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10645405"/>
        <w:docPartObj>
          <w:docPartGallery w:val="Cover Pages"/>
          <w:docPartUnique/>
        </w:docPartObj>
      </w:sdtPr>
      <w:sdtEndPr>
        <w:rPr>
          <w:szCs w:val="24"/>
        </w:rPr>
      </w:sdtEndPr>
      <w:sdtContent>
        <w:p w14:paraId="49A322A4" w14:textId="77777777" w:rsidR="00C51782" w:rsidRDefault="00C51782" w:rsidP="00C51782"/>
        <w:p w14:paraId="1274DA87" w14:textId="77777777" w:rsidR="00C51782" w:rsidRDefault="00C51782" w:rsidP="00C51782"/>
        <w:p w14:paraId="27F02491" w14:textId="77777777" w:rsidR="00C51782" w:rsidRDefault="00C51782" w:rsidP="00C51782"/>
        <w:p w14:paraId="42B79901" w14:textId="09CB7277" w:rsidR="00C51782" w:rsidRDefault="006956AD" w:rsidP="00C51782">
          <w:r>
            <w:rPr>
              <w:noProof/>
            </w:rPr>
            <mc:AlternateContent>
              <mc:Choice Requires="wps">
                <w:drawing>
                  <wp:anchor distT="0" distB="0" distL="114300" distR="114300" simplePos="0" relativeHeight="251659264" behindDoc="0" locked="0" layoutInCell="1" allowOverlap="1" wp14:anchorId="73F0591C" wp14:editId="5CF2F70D">
                    <wp:simplePos x="0" y="0"/>
                    <wp:positionH relativeFrom="margin">
                      <wp:align>right</wp:align>
                    </wp:positionH>
                    <wp:positionV relativeFrom="paragraph">
                      <wp:posOffset>10190</wp:posOffset>
                    </wp:positionV>
                    <wp:extent cx="5720080" cy="3880884"/>
                    <wp:effectExtent l="0" t="0" r="13970" b="24765"/>
                    <wp:wrapNone/>
                    <wp:docPr id="1" name="Rectangle 1"/>
                    <wp:cNvGraphicFramePr/>
                    <a:graphic xmlns:a="http://schemas.openxmlformats.org/drawingml/2006/main">
                      <a:graphicData uri="http://schemas.microsoft.com/office/word/2010/wordprocessingShape">
                        <wps:wsp>
                          <wps:cNvSpPr/>
                          <wps:spPr>
                            <a:xfrm>
                              <a:off x="0" y="0"/>
                              <a:ext cx="5720080" cy="3880884"/>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8200FF" w14:textId="5527758D" w:rsidR="006956AD" w:rsidRDefault="00863BFA" w:rsidP="006956AD">
                                <w:pPr>
                                  <w:jc w:val="center"/>
                                  <w:rPr>
                                    <w:rFonts w:eastAsiaTheme="majorEastAsia"/>
                                    <w:color w:val="000000" w:themeColor="text1"/>
                                    <w:sz w:val="32"/>
                                    <w:szCs w:val="32"/>
                                  </w:rPr>
                                </w:pPr>
                                <w:r w:rsidRPr="00863BFA">
                                  <w:rPr>
                                    <w:rFonts w:eastAsiaTheme="majorEastAsia"/>
                                    <w:color w:val="000000" w:themeColor="text1"/>
                                    <w:sz w:val="32"/>
                                    <w:szCs w:val="32"/>
                                  </w:rPr>
                                  <w:t>Managing People</w:t>
                                </w:r>
                                <w:r w:rsidR="00676BB7">
                                  <w:rPr>
                                    <w:rFonts w:eastAsiaTheme="majorEastAsia"/>
                                    <w:color w:val="000000" w:themeColor="text1"/>
                                    <w:sz w:val="32"/>
                                    <w:szCs w:val="32"/>
                                  </w:rPr>
                                  <w:t xml:space="preserve"> Assessment 1</w:t>
                                </w:r>
                              </w:p>
                              <w:p w14:paraId="1AF1F276" w14:textId="77777777" w:rsidR="006956AD" w:rsidRDefault="006956AD" w:rsidP="006956AD">
                                <w:pPr>
                                  <w:jc w:val="center"/>
                                  <w:rPr>
                                    <w:rFonts w:eastAsiaTheme="majorEastAsia"/>
                                    <w:color w:val="000000" w:themeColor="text1"/>
                                    <w:sz w:val="32"/>
                                    <w:szCs w:val="32"/>
                                  </w:rPr>
                                </w:pPr>
                              </w:p>
                              <w:p w14:paraId="74B846AD" w14:textId="12F62BE6" w:rsidR="006956AD" w:rsidRPr="006956AD" w:rsidRDefault="006956AD" w:rsidP="006956AD">
                                <w:pPr>
                                  <w:jc w:val="left"/>
                                  <w:rPr>
                                    <w:rFonts w:eastAsiaTheme="majorEastAsia"/>
                                    <w:color w:val="000000" w:themeColor="text1"/>
                                    <w:szCs w:val="24"/>
                                  </w:rPr>
                                </w:pPr>
                                <w:r w:rsidRPr="006956AD">
                                  <w:rPr>
                                    <w:rFonts w:eastAsiaTheme="majorEastAsia"/>
                                    <w:color w:val="000000" w:themeColor="text1"/>
                                    <w:szCs w:val="24"/>
                                  </w:rPr>
                                  <w:t>Student ID:</w:t>
                                </w:r>
                                <w:r w:rsidRPr="006956AD">
                                  <w:rPr>
                                    <w:rFonts w:eastAsiaTheme="majorEastAsia"/>
                                    <w:color w:val="000000" w:themeColor="text1"/>
                                    <w:szCs w:val="24"/>
                                  </w:rPr>
                                  <w:tab/>
                                </w:r>
                                <w:r w:rsidR="00CB4005">
                                  <w:rPr>
                                    <w:rFonts w:eastAsiaTheme="majorEastAsia"/>
                                    <w:color w:val="000000" w:themeColor="text1"/>
                                    <w:szCs w:val="24"/>
                                  </w:rPr>
                                  <w:t xml:space="preserve">Ivan Todorov </w:t>
                                </w:r>
                                <w:proofErr w:type="spellStart"/>
                                <w:r w:rsidR="00CB4005">
                                  <w:rPr>
                                    <w:rFonts w:eastAsiaTheme="majorEastAsia"/>
                                    <w:color w:val="000000" w:themeColor="text1"/>
                                    <w:szCs w:val="24"/>
                                  </w:rPr>
                                  <w:t>Todorov</w:t>
                                </w:r>
                                <w:proofErr w:type="spellEnd"/>
                              </w:p>
                              <w:p w14:paraId="64DD247E" w14:textId="42623732" w:rsidR="006956AD" w:rsidRPr="006956AD" w:rsidRDefault="006956AD" w:rsidP="006956AD">
                                <w:pPr>
                                  <w:jc w:val="left"/>
                                  <w:rPr>
                                    <w:rFonts w:eastAsiaTheme="majorEastAsia"/>
                                    <w:color w:val="000000" w:themeColor="text1"/>
                                    <w:szCs w:val="24"/>
                                  </w:rPr>
                                </w:pPr>
                                <w:r w:rsidRPr="006956AD">
                                  <w:rPr>
                                    <w:rFonts w:eastAsiaTheme="majorEastAsia"/>
                                    <w:color w:val="000000" w:themeColor="text1"/>
                                    <w:szCs w:val="24"/>
                                  </w:rPr>
                                  <w:t>Student Name:</w:t>
                                </w:r>
                                <w:r w:rsidR="00CB4005">
                                  <w:rPr>
                                    <w:rFonts w:eastAsiaTheme="majorEastAsia"/>
                                    <w:color w:val="000000" w:themeColor="text1"/>
                                    <w:szCs w:val="24"/>
                                  </w:rPr>
                                  <w:t xml:space="preserve"> 2023561</w:t>
                                </w:r>
                              </w:p>
                              <w:p w14:paraId="7F9F294E" w14:textId="18007F10" w:rsidR="006956AD" w:rsidRDefault="006956AD" w:rsidP="006956AD">
                                <w:pPr>
                                  <w:jc w:val="center"/>
                                  <w:rPr>
                                    <w:rFonts w:eastAsiaTheme="majorEastAsia"/>
                                    <w:color w:val="000000" w:themeColor="text1"/>
                                    <w:sz w:val="32"/>
                                    <w:szCs w:val="32"/>
                                  </w:rPr>
                                </w:pPr>
                              </w:p>
                              <w:p w14:paraId="661747AD" w14:textId="77777777" w:rsidR="006956AD" w:rsidRPr="00466729" w:rsidRDefault="006956AD" w:rsidP="006956AD">
                                <w:pPr>
                                  <w:jc w:val="center"/>
                                  <w:rPr>
                                    <w:color w:val="000000" w:themeColor="text1"/>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F0591C" id="Rectangle 1" o:spid="_x0000_s1026" style="position:absolute;left:0;text-align:left;margin-left:399.2pt;margin-top:.8pt;width:450.4pt;height:305.6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" fillcolor="white [3212]" strokecolor="white [3212]" strokeweight="2pt">
                    <v:textbox>
                      <w:txbxContent>
                        <w:p w14:paraId="7D8200FF" w14:textId="5527758D" w:rsidR="006956AD" w:rsidRDefault="00863BFA" w:rsidP="006956AD">
                          <w:pPr>
                            <w:jc w:val="center"/>
                            <w:rPr>
                              <w:rFonts w:eastAsiaTheme="majorEastAsia"/>
                              <w:color w:val="000000" w:themeColor="text1"/>
                              <w:sz w:val="32"/>
                              <w:szCs w:val="32"/>
                            </w:rPr>
                          </w:pPr>
                          <w:r w:rsidRPr="00863BFA">
                            <w:rPr>
                              <w:rFonts w:eastAsiaTheme="majorEastAsia"/>
                              <w:color w:val="000000" w:themeColor="text1"/>
                              <w:sz w:val="32"/>
                              <w:szCs w:val="32"/>
                            </w:rPr>
                            <w:t>Managing People</w:t>
                          </w:r>
                          <w:r w:rsidR="00676BB7">
                            <w:rPr>
                              <w:rFonts w:eastAsiaTheme="majorEastAsia"/>
                              <w:color w:val="000000" w:themeColor="text1"/>
                              <w:sz w:val="32"/>
                              <w:szCs w:val="32"/>
                            </w:rPr>
                            <w:t xml:space="preserve"> Assessment 1</w:t>
                          </w:r>
                        </w:p>
                        <w:p w14:paraId="1AF1F276" w14:textId="77777777" w:rsidR="006956AD" w:rsidRDefault="006956AD" w:rsidP="006956AD">
                          <w:pPr>
                            <w:jc w:val="center"/>
                            <w:rPr>
                              <w:rFonts w:eastAsiaTheme="majorEastAsia"/>
                              <w:color w:val="000000" w:themeColor="text1"/>
                              <w:sz w:val="32"/>
                              <w:szCs w:val="32"/>
                            </w:rPr>
                          </w:pPr>
                        </w:p>
                        <w:p w14:paraId="74B846AD" w14:textId="12F62BE6" w:rsidR="006956AD" w:rsidRPr="006956AD" w:rsidRDefault="006956AD" w:rsidP="006956AD">
                          <w:pPr>
                            <w:jc w:val="left"/>
                            <w:rPr>
                              <w:rFonts w:eastAsiaTheme="majorEastAsia"/>
                              <w:color w:val="000000" w:themeColor="text1"/>
                              <w:szCs w:val="24"/>
                            </w:rPr>
                          </w:pPr>
                          <w:r w:rsidRPr="006956AD">
                            <w:rPr>
                              <w:rFonts w:eastAsiaTheme="majorEastAsia"/>
                              <w:color w:val="000000" w:themeColor="text1"/>
                              <w:szCs w:val="24"/>
                            </w:rPr>
                            <w:t>Student ID:</w:t>
                          </w:r>
                          <w:r w:rsidRPr="006956AD">
                            <w:rPr>
                              <w:rFonts w:eastAsiaTheme="majorEastAsia"/>
                              <w:color w:val="000000" w:themeColor="text1"/>
                              <w:szCs w:val="24"/>
                            </w:rPr>
                            <w:tab/>
                          </w:r>
                          <w:r w:rsidR="00CB4005">
                            <w:rPr>
                              <w:rFonts w:eastAsiaTheme="majorEastAsia"/>
                              <w:color w:val="000000" w:themeColor="text1"/>
                              <w:szCs w:val="24"/>
                            </w:rPr>
                            <w:t xml:space="preserve">Ivan Todorov </w:t>
                          </w:r>
                          <w:proofErr w:type="spellStart"/>
                          <w:r w:rsidR="00CB4005">
                            <w:rPr>
                              <w:rFonts w:eastAsiaTheme="majorEastAsia"/>
                              <w:color w:val="000000" w:themeColor="text1"/>
                              <w:szCs w:val="24"/>
                            </w:rPr>
                            <w:t>Todorov</w:t>
                          </w:r>
                          <w:proofErr w:type="spellEnd"/>
                        </w:p>
                        <w:p w14:paraId="64DD247E" w14:textId="42623732" w:rsidR="006956AD" w:rsidRPr="006956AD" w:rsidRDefault="006956AD" w:rsidP="006956AD">
                          <w:pPr>
                            <w:jc w:val="left"/>
                            <w:rPr>
                              <w:rFonts w:eastAsiaTheme="majorEastAsia"/>
                              <w:color w:val="000000" w:themeColor="text1"/>
                              <w:szCs w:val="24"/>
                            </w:rPr>
                          </w:pPr>
                          <w:r w:rsidRPr="006956AD">
                            <w:rPr>
                              <w:rFonts w:eastAsiaTheme="majorEastAsia"/>
                              <w:color w:val="000000" w:themeColor="text1"/>
                              <w:szCs w:val="24"/>
                            </w:rPr>
                            <w:t>Student Name:</w:t>
                          </w:r>
                          <w:r w:rsidR="00CB4005">
                            <w:rPr>
                              <w:rFonts w:eastAsiaTheme="majorEastAsia"/>
                              <w:color w:val="000000" w:themeColor="text1"/>
                              <w:szCs w:val="24"/>
                            </w:rPr>
                            <w:t xml:space="preserve"> 2023561</w:t>
                          </w:r>
                        </w:p>
                        <w:p w14:paraId="7F9F294E" w14:textId="18007F10" w:rsidR="006956AD" w:rsidRDefault="006956AD" w:rsidP="006956AD">
                          <w:pPr>
                            <w:jc w:val="center"/>
                            <w:rPr>
                              <w:rFonts w:eastAsiaTheme="majorEastAsia"/>
                              <w:color w:val="000000" w:themeColor="text1"/>
                              <w:sz w:val="32"/>
                              <w:szCs w:val="32"/>
                            </w:rPr>
                          </w:pPr>
                        </w:p>
                        <w:p w14:paraId="661747AD" w14:textId="77777777" w:rsidR="006956AD" w:rsidRPr="00466729" w:rsidRDefault="006956AD" w:rsidP="006956AD">
                          <w:pPr>
                            <w:jc w:val="center"/>
                            <w:rPr>
                              <w:color w:val="000000" w:themeColor="text1"/>
                              <w:sz w:val="28"/>
                              <w:szCs w:val="28"/>
                            </w:rPr>
                          </w:pPr>
                        </w:p>
                      </w:txbxContent>
                    </v:textbox>
                    <w10:wrap anchorx="margin"/>
                  </v:rect>
                </w:pict>
              </mc:Fallback>
            </mc:AlternateContent>
          </w:r>
        </w:p>
        <w:p w14:paraId="18759C66" w14:textId="75D9DD55" w:rsidR="00C51782" w:rsidRDefault="00C51782" w:rsidP="00C51782"/>
        <w:p w14:paraId="72FDB125" w14:textId="46C8C23E" w:rsidR="00C51782" w:rsidRDefault="00C51782" w:rsidP="00C51782"/>
        <w:p w14:paraId="0981CC36" w14:textId="77777777" w:rsidR="00C51782" w:rsidRDefault="00C51782" w:rsidP="00C51782"/>
        <w:p w14:paraId="5383D928" w14:textId="27447F11" w:rsidR="00C51782" w:rsidRDefault="00C51782" w:rsidP="00C51782"/>
        <w:p w14:paraId="042EAD73" w14:textId="3351E6ED" w:rsidR="00C51782" w:rsidRDefault="00C51782" w:rsidP="00C51782"/>
        <w:p w14:paraId="0DC0C70F" w14:textId="647FE6F1" w:rsidR="00C51782" w:rsidRPr="00500E31" w:rsidRDefault="00522F2B" w:rsidP="00C51782">
          <w:pPr>
            <w:jc w:val="center"/>
            <w:rPr>
              <w:b/>
              <w:bCs/>
              <w:sz w:val="36"/>
              <w:szCs w:val="36"/>
            </w:rPr>
          </w:pPr>
        </w:p>
      </w:sdtContent>
    </w:sdt>
    <w:p w14:paraId="3F2226A9" w14:textId="5A98F51F" w:rsidR="00C51782" w:rsidRPr="00500E31" w:rsidRDefault="00C51782" w:rsidP="00C51782">
      <w:pPr>
        <w:rPr>
          <w:szCs w:val="24"/>
        </w:rPr>
      </w:pPr>
      <w:r w:rsidRPr="00500E31">
        <w:rPr>
          <w:szCs w:val="24"/>
        </w:rPr>
        <w:tab/>
      </w:r>
    </w:p>
    <w:p w14:paraId="1C31E9A1" w14:textId="18A7F1EA" w:rsidR="00C51782" w:rsidRPr="00500E31" w:rsidRDefault="00C51782" w:rsidP="00C51782">
      <w:pPr>
        <w:rPr>
          <w:szCs w:val="24"/>
        </w:rPr>
      </w:pPr>
      <w:r w:rsidRPr="00500E31">
        <w:rPr>
          <w:szCs w:val="24"/>
        </w:rPr>
        <w:tab/>
      </w:r>
    </w:p>
    <w:p w14:paraId="41DC7CDC" w14:textId="4C24ACB4" w:rsidR="00C51782" w:rsidRPr="00500E31" w:rsidRDefault="00C51782" w:rsidP="00C51782">
      <w:pPr>
        <w:rPr>
          <w:szCs w:val="24"/>
        </w:rPr>
      </w:pPr>
    </w:p>
    <w:p w14:paraId="42AEE6AD" w14:textId="77777777" w:rsidR="00C51782" w:rsidRPr="00500E31" w:rsidRDefault="00C51782" w:rsidP="00C51782">
      <w:pPr>
        <w:rPr>
          <w:szCs w:val="24"/>
        </w:rPr>
      </w:pPr>
    </w:p>
    <w:p w14:paraId="4AD4641F" w14:textId="77777777" w:rsidR="00C51782" w:rsidRPr="00500E31" w:rsidRDefault="00C51782" w:rsidP="00C51782">
      <w:pPr>
        <w:rPr>
          <w:szCs w:val="24"/>
        </w:rPr>
      </w:pPr>
    </w:p>
    <w:p w14:paraId="5111DAF8" w14:textId="77777777" w:rsidR="00C51782" w:rsidRPr="00500E31" w:rsidRDefault="00C51782" w:rsidP="00C51782">
      <w:pPr>
        <w:rPr>
          <w:b/>
          <w:bCs/>
          <w:color w:val="000000"/>
          <w:szCs w:val="24"/>
        </w:rPr>
      </w:pPr>
    </w:p>
    <w:p w14:paraId="350A308A" w14:textId="77777777" w:rsidR="00C51782" w:rsidRPr="00500E31" w:rsidRDefault="00C51782" w:rsidP="00C51782">
      <w:pPr>
        <w:rPr>
          <w:b/>
          <w:bCs/>
          <w:color w:val="000000"/>
          <w:szCs w:val="24"/>
        </w:rPr>
      </w:pPr>
    </w:p>
    <w:p w14:paraId="62F4ECCE" w14:textId="77777777" w:rsidR="00C51782" w:rsidRPr="00500E31" w:rsidRDefault="00C51782" w:rsidP="00C51782">
      <w:pPr>
        <w:rPr>
          <w:b/>
          <w:bCs/>
          <w:color w:val="000000"/>
          <w:szCs w:val="24"/>
        </w:rPr>
      </w:pPr>
    </w:p>
    <w:p w14:paraId="692D9065" w14:textId="77777777" w:rsidR="00C51782" w:rsidRPr="00500E31" w:rsidRDefault="00C51782" w:rsidP="00C51782">
      <w:pPr>
        <w:rPr>
          <w:b/>
          <w:bCs/>
          <w:color w:val="000000"/>
          <w:szCs w:val="24"/>
        </w:rPr>
      </w:pPr>
    </w:p>
    <w:p w14:paraId="140972AC" w14:textId="77777777" w:rsidR="00C51782" w:rsidRPr="00500E31" w:rsidRDefault="00C51782" w:rsidP="00C51782">
      <w:pPr>
        <w:rPr>
          <w:b/>
          <w:bCs/>
          <w:color w:val="000000"/>
          <w:szCs w:val="24"/>
        </w:rPr>
      </w:pPr>
    </w:p>
    <w:p w14:paraId="4980ED40" w14:textId="77777777" w:rsidR="00C51782" w:rsidRPr="00500E31" w:rsidRDefault="00C51782" w:rsidP="00C51782">
      <w:pPr>
        <w:rPr>
          <w:b/>
          <w:bCs/>
          <w:color w:val="000000"/>
          <w:szCs w:val="24"/>
        </w:rPr>
      </w:pPr>
    </w:p>
    <w:p w14:paraId="51A5D2A3" w14:textId="77777777" w:rsidR="00BC7DE0" w:rsidRDefault="00BC7DE0" w:rsidP="00C51782">
      <w:pPr>
        <w:rPr>
          <w:rFonts w:ascii="Arial" w:eastAsia="Arial" w:hAnsi="Arial"/>
          <w:sz w:val="22"/>
          <w:szCs w:val="22"/>
        </w:rPr>
        <w:sectPr w:rsidR="00BC7DE0" w:rsidSect="00C51782">
          <w:footerReference w:type="default" r:id="rId8"/>
          <w:footerReference w:type="first" r:id="rId9"/>
          <w:pgSz w:w="11906" w:h="16838"/>
          <w:pgMar w:top="1440" w:right="1440" w:bottom="1440" w:left="1440" w:header="720" w:footer="720" w:gutter="0"/>
          <w:pgNumType w:fmt="lowerRoman"/>
          <w:cols w:space="720"/>
          <w:titlePg/>
          <w:docGrid w:linePitch="272"/>
        </w:sectPr>
      </w:pPr>
    </w:p>
    <w:p w14:paraId="721A9600" w14:textId="121C3B26" w:rsidR="00C51782" w:rsidRDefault="00C51782" w:rsidP="00C51782">
      <w:pPr>
        <w:rPr>
          <w:rFonts w:ascii="Arial" w:eastAsia="Arial" w:hAnsi="Arial"/>
          <w:sz w:val="22"/>
          <w:szCs w:val="22"/>
        </w:rPr>
      </w:pPr>
    </w:p>
    <w:p w14:paraId="6015CB96" w14:textId="08920F9D" w:rsidR="00BC7DE0" w:rsidRDefault="00BC7DE0" w:rsidP="00BC7DE0">
      <w:pPr>
        <w:ind w:firstLine="720"/>
        <w:rPr>
          <w:szCs w:val="24"/>
        </w:rPr>
      </w:pPr>
    </w:p>
    <w:bookmarkStart w:id="0" w:name="_Toc100494362" w:displacedByCustomXml="next"/>
    <w:bookmarkStart w:id="1" w:name="_Toc88118652" w:displacedByCustomXml="next"/>
    <w:sdt>
      <w:sdtPr>
        <w:rPr>
          <w:rFonts w:eastAsia="Arial"/>
          <w:b w:val="0"/>
          <w:szCs w:val="20"/>
        </w:rPr>
        <w:id w:val="-1108193818"/>
        <w:docPartObj>
          <w:docPartGallery w:val="Table of Contents"/>
          <w:docPartUnique/>
        </w:docPartObj>
      </w:sdtPr>
      <w:sdtEndPr>
        <w:rPr>
          <w:rFonts w:eastAsia="Times New Roman"/>
          <w:bCs/>
          <w:noProof/>
        </w:rPr>
      </w:sdtEndPr>
      <w:sdtContent>
        <w:p w14:paraId="6EB06AB2" w14:textId="67685E69" w:rsidR="00BC7DE0" w:rsidRPr="00BC7DE0" w:rsidRDefault="00BC7DE0" w:rsidP="009D361D">
          <w:pPr>
            <w:pStyle w:val="TOCHeading"/>
            <w:rPr>
              <w:rFonts w:eastAsia="Arial"/>
            </w:rPr>
            <w:sectPr w:rsidR="00BC7DE0" w:rsidRPr="00BC7DE0" w:rsidSect="00BC7DE0">
              <w:type w:val="continuous"/>
              <w:pgSz w:w="11906" w:h="16838"/>
              <w:pgMar w:top="1440" w:right="1440" w:bottom="1440" w:left="1440" w:header="720" w:footer="720" w:gutter="0"/>
              <w:pgNumType w:fmt="lowerRoman"/>
              <w:cols w:space="720"/>
              <w:titlePg/>
              <w:docGrid w:linePitch="272"/>
            </w:sectPr>
          </w:pPr>
        </w:p>
        <w:p w14:paraId="2C833AB6" w14:textId="394CAF9D" w:rsidR="00C51782" w:rsidRPr="00500E31" w:rsidRDefault="00C51782" w:rsidP="009D361D">
          <w:pPr>
            <w:pStyle w:val="TOCHeading"/>
          </w:pPr>
          <w:r w:rsidRPr="00500E31">
            <w:lastRenderedPageBreak/>
            <w:t>Contents</w:t>
          </w:r>
        </w:p>
        <w:p w14:paraId="204DD8B6" w14:textId="3B2BFDD3" w:rsidR="00835994" w:rsidRDefault="00C51782">
          <w:pPr>
            <w:pStyle w:val="TOC1"/>
            <w:tabs>
              <w:tab w:val="right" w:leader="dot" w:pos="9016"/>
            </w:tabs>
            <w:rPr>
              <w:rFonts w:asciiTheme="minorHAnsi" w:eastAsiaTheme="minorEastAsia" w:hAnsiTheme="minorHAnsi" w:cstheme="minorBidi"/>
              <w:noProof/>
              <w:sz w:val="22"/>
              <w:szCs w:val="22"/>
              <w:lang w:eastAsia="en-GB"/>
            </w:rPr>
          </w:pPr>
          <w:r w:rsidRPr="00500E31">
            <w:rPr>
              <w:rFonts w:eastAsia="Calibri" w:cs="Arial"/>
              <w:sz w:val="20"/>
            </w:rPr>
            <w:fldChar w:fldCharType="begin"/>
          </w:r>
          <w:r w:rsidRPr="00500E31">
            <w:rPr>
              <w:rFonts w:cs="Arial"/>
            </w:rPr>
            <w:instrText xml:space="preserve"> TOC \o "1-3" \h \z \u </w:instrText>
          </w:r>
          <w:r w:rsidRPr="00500E31">
            <w:rPr>
              <w:rFonts w:eastAsia="Calibri" w:cs="Arial"/>
              <w:sz w:val="20"/>
            </w:rPr>
            <w:fldChar w:fldCharType="separate"/>
          </w:r>
          <w:hyperlink w:anchor="_Toc101650253" w:history="1">
            <w:r w:rsidR="00835994" w:rsidRPr="00410D23">
              <w:rPr>
                <w:rStyle w:val="Hyperlink"/>
                <w:noProof/>
              </w:rPr>
              <w:t>Introduction</w:t>
            </w:r>
            <w:r w:rsidR="00835994">
              <w:rPr>
                <w:noProof/>
                <w:webHidden/>
              </w:rPr>
              <w:tab/>
            </w:r>
            <w:r w:rsidR="00835994">
              <w:rPr>
                <w:noProof/>
                <w:webHidden/>
              </w:rPr>
              <w:fldChar w:fldCharType="begin"/>
            </w:r>
            <w:r w:rsidR="00835994">
              <w:rPr>
                <w:noProof/>
                <w:webHidden/>
              </w:rPr>
              <w:instrText xml:space="preserve"> PAGEREF _Toc101650253 \h </w:instrText>
            </w:r>
            <w:r w:rsidR="00835994">
              <w:rPr>
                <w:noProof/>
                <w:webHidden/>
              </w:rPr>
            </w:r>
            <w:r w:rsidR="00835994">
              <w:rPr>
                <w:noProof/>
                <w:webHidden/>
              </w:rPr>
              <w:fldChar w:fldCharType="separate"/>
            </w:r>
            <w:r w:rsidR="00835994">
              <w:rPr>
                <w:noProof/>
                <w:webHidden/>
              </w:rPr>
              <w:t>1</w:t>
            </w:r>
            <w:r w:rsidR="00835994">
              <w:rPr>
                <w:noProof/>
                <w:webHidden/>
              </w:rPr>
              <w:fldChar w:fldCharType="end"/>
            </w:r>
          </w:hyperlink>
        </w:p>
        <w:p w14:paraId="657F80A7" w14:textId="19E635DE" w:rsidR="00835994" w:rsidRDefault="00522F2B">
          <w:pPr>
            <w:pStyle w:val="TOC1"/>
            <w:tabs>
              <w:tab w:val="right" w:leader="dot" w:pos="9016"/>
            </w:tabs>
            <w:rPr>
              <w:rFonts w:asciiTheme="minorHAnsi" w:eastAsiaTheme="minorEastAsia" w:hAnsiTheme="minorHAnsi" w:cstheme="minorBidi"/>
              <w:noProof/>
              <w:sz w:val="22"/>
              <w:szCs w:val="22"/>
              <w:lang w:eastAsia="en-GB"/>
            </w:rPr>
          </w:pPr>
          <w:hyperlink w:anchor="_Toc101650254" w:history="1">
            <w:r w:rsidR="00835994" w:rsidRPr="00410D23">
              <w:rPr>
                <w:rStyle w:val="Hyperlink"/>
                <w:noProof/>
              </w:rPr>
              <w:t>Case in favour of flexible working and the role of Human Resources in promoting diversity and Inclusion through flexible working</w:t>
            </w:r>
            <w:r w:rsidR="00835994">
              <w:rPr>
                <w:noProof/>
                <w:webHidden/>
              </w:rPr>
              <w:tab/>
            </w:r>
            <w:r w:rsidR="00835994">
              <w:rPr>
                <w:noProof/>
                <w:webHidden/>
              </w:rPr>
              <w:fldChar w:fldCharType="begin"/>
            </w:r>
            <w:r w:rsidR="00835994">
              <w:rPr>
                <w:noProof/>
                <w:webHidden/>
              </w:rPr>
              <w:instrText xml:space="preserve"> PAGEREF _Toc101650254 \h </w:instrText>
            </w:r>
            <w:r w:rsidR="00835994">
              <w:rPr>
                <w:noProof/>
                <w:webHidden/>
              </w:rPr>
            </w:r>
            <w:r w:rsidR="00835994">
              <w:rPr>
                <w:noProof/>
                <w:webHidden/>
              </w:rPr>
              <w:fldChar w:fldCharType="separate"/>
            </w:r>
            <w:r w:rsidR="00835994">
              <w:rPr>
                <w:noProof/>
                <w:webHidden/>
              </w:rPr>
              <w:t>2</w:t>
            </w:r>
            <w:r w:rsidR="00835994">
              <w:rPr>
                <w:noProof/>
                <w:webHidden/>
              </w:rPr>
              <w:fldChar w:fldCharType="end"/>
            </w:r>
          </w:hyperlink>
        </w:p>
        <w:p w14:paraId="67776BE5" w14:textId="2CE82094" w:rsidR="00835994" w:rsidRDefault="00522F2B">
          <w:pPr>
            <w:pStyle w:val="TOC1"/>
            <w:tabs>
              <w:tab w:val="right" w:leader="dot" w:pos="9016"/>
            </w:tabs>
            <w:rPr>
              <w:rFonts w:asciiTheme="minorHAnsi" w:eastAsiaTheme="minorEastAsia" w:hAnsiTheme="minorHAnsi" w:cstheme="minorBidi"/>
              <w:noProof/>
              <w:sz w:val="22"/>
              <w:szCs w:val="22"/>
              <w:lang w:eastAsia="en-GB"/>
            </w:rPr>
          </w:pPr>
          <w:hyperlink w:anchor="_Toc101650255" w:history="1">
            <w:r w:rsidR="00835994" w:rsidRPr="00410D23">
              <w:rPr>
                <w:rStyle w:val="Hyperlink"/>
                <w:noProof/>
              </w:rPr>
              <w:t>The case against flexible working distinguishes between the benefits of flexible working and the risks associated with it.</w:t>
            </w:r>
            <w:r w:rsidR="00835994">
              <w:rPr>
                <w:noProof/>
                <w:webHidden/>
              </w:rPr>
              <w:tab/>
            </w:r>
            <w:r w:rsidR="00835994">
              <w:rPr>
                <w:noProof/>
                <w:webHidden/>
              </w:rPr>
              <w:fldChar w:fldCharType="begin"/>
            </w:r>
            <w:r w:rsidR="00835994">
              <w:rPr>
                <w:noProof/>
                <w:webHidden/>
              </w:rPr>
              <w:instrText xml:space="preserve"> PAGEREF _Toc101650255 \h </w:instrText>
            </w:r>
            <w:r w:rsidR="00835994">
              <w:rPr>
                <w:noProof/>
                <w:webHidden/>
              </w:rPr>
            </w:r>
            <w:r w:rsidR="00835994">
              <w:rPr>
                <w:noProof/>
                <w:webHidden/>
              </w:rPr>
              <w:fldChar w:fldCharType="separate"/>
            </w:r>
            <w:r w:rsidR="00835994">
              <w:rPr>
                <w:noProof/>
                <w:webHidden/>
              </w:rPr>
              <w:t>7</w:t>
            </w:r>
            <w:r w:rsidR="00835994">
              <w:rPr>
                <w:noProof/>
                <w:webHidden/>
              </w:rPr>
              <w:fldChar w:fldCharType="end"/>
            </w:r>
          </w:hyperlink>
        </w:p>
        <w:p w14:paraId="6B73193D" w14:textId="1022B917" w:rsidR="00835994" w:rsidRDefault="00522F2B">
          <w:pPr>
            <w:pStyle w:val="TOC1"/>
            <w:tabs>
              <w:tab w:val="right" w:leader="dot" w:pos="9016"/>
            </w:tabs>
            <w:rPr>
              <w:rFonts w:asciiTheme="minorHAnsi" w:eastAsiaTheme="minorEastAsia" w:hAnsiTheme="minorHAnsi" w:cstheme="minorBidi"/>
              <w:noProof/>
              <w:sz w:val="22"/>
              <w:szCs w:val="22"/>
              <w:lang w:eastAsia="en-GB"/>
            </w:rPr>
          </w:pPr>
          <w:hyperlink w:anchor="_Toc101650256" w:history="1">
            <w:r w:rsidR="00835994" w:rsidRPr="00410D23">
              <w:rPr>
                <w:rStyle w:val="Hyperlink"/>
                <w:noProof/>
              </w:rPr>
              <w:t>Conclusion</w:t>
            </w:r>
            <w:r w:rsidR="00835994">
              <w:rPr>
                <w:noProof/>
                <w:webHidden/>
              </w:rPr>
              <w:tab/>
            </w:r>
            <w:r w:rsidR="00835994">
              <w:rPr>
                <w:noProof/>
                <w:webHidden/>
              </w:rPr>
              <w:fldChar w:fldCharType="begin"/>
            </w:r>
            <w:r w:rsidR="00835994">
              <w:rPr>
                <w:noProof/>
                <w:webHidden/>
              </w:rPr>
              <w:instrText xml:space="preserve"> PAGEREF _Toc101650256 \h </w:instrText>
            </w:r>
            <w:r w:rsidR="00835994">
              <w:rPr>
                <w:noProof/>
                <w:webHidden/>
              </w:rPr>
            </w:r>
            <w:r w:rsidR="00835994">
              <w:rPr>
                <w:noProof/>
                <w:webHidden/>
              </w:rPr>
              <w:fldChar w:fldCharType="separate"/>
            </w:r>
            <w:r w:rsidR="00835994">
              <w:rPr>
                <w:noProof/>
                <w:webHidden/>
              </w:rPr>
              <w:t>11</w:t>
            </w:r>
            <w:r w:rsidR="00835994">
              <w:rPr>
                <w:noProof/>
                <w:webHidden/>
              </w:rPr>
              <w:fldChar w:fldCharType="end"/>
            </w:r>
          </w:hyperlink>
        </w:p>
        <w:p w14:paraId="399C2C53" w14:textId="44D8BCE6" w:rsidR="00835994" w:rsidRDefault="00522F2B">
          <w:pPr>
            <w:pStyle w:val="TOC1"/>
            <w:tabs>
              <w:tab w:val="right" w:leader="dot" w:pos="9016"/>
            </w:tabs>
            <w:rPr>
              <w:rFonts w:asciiTheme="minorHAnsi" w:eastAsiaTheme="minorEastAsia" w:hAnsiTheme="minorHAnsi" w:cstheme="minorBidi"/>
              <w:noProof/>
              <w:sz w:val="22"/>
              <w:szCs w:val="22"/>
              <w:lang w:eastAsia="en-GB"/>
            </w:rPr>
          </w:pPr>
          <w:hyperlink w:anchor="_Toc101650257" w:history="1">
            <w:r w:rsidR="00835994" w:rsidRPr="00410D23">
              <w:rPr>
                <w:rStyle w:val="Hyperlink"/>
                <w:noProof/>
              </w:rPr>
              <w:t>References</w:t>
            </w:r>
            <w:r w:rsidR="00835994">
              <w:rPr>
                <w:noProof/>
                <w:webHidden/>
              </w:rPr>
              <w:tab/>
            </w:r>
            <w:r w:rsidR="00835994">
              <w:rPr>
                <w:noProof/>
                <w:webHidden/>
              </w:rPr>
              <w:fldChar w:fldCharType="begin"/>
            </w:r>
            <w:r w:rsidR="00835994">
              <w:rPr>
                <w:noProof/>
                <w:webHidden/>
              </w:rPr>
              <w:instrText xml:space="preserve"> PAGEREF _Toc101650257 \h </w:instrText>
            </w:r>
            <w:r w:rsidR="00835994">
              <w:rPr>
                <w:noProof/>
                <w:webHidden/>
              </w:rPr>
            </w:r>
            <w:r w:rsidR="00835994">
              <w:rPr>
                <w:noProof/>
                <w:webHidden/>
              </w:rPr>
              <w:fldChar w:fldCharType="separate"/>
            </w:r>
            <w:r w:rsidR="00835994">
              <w:rPr>
                <w:noProof/>
                <w:webHidden/>
              </w:rPr>
              <w:t>12</w:t>
            </w:r>
            <w:r w:rsidR="00835994">
              <w:rPr>
                <w:noProof/>
                <w:webHidden/>
              </w:rPr>
              <w:fldChar w:fldCharType="end"/>
            </w:r>
          </w:hyperlink>
        </w:p>
        <w:p w14:paraId="5182B2AA" w14:textId="375D4D09" w:rsidR="00C51782" w:rsidRPr="00500E31" w:rsidRDefault="00C51782" w:rsidP="00C51782">
          <w:r w:rsidRPr="00500E31">
            <w:rPr>
              <w:b/>
              <w:bCs/>
              <w:noProof/>
            </w:rPr>
            <w:fldChar w:fldCharType="end"/>
          </w:r>
        </w:p>
      </w:sdtContent>
    </w:sdt>
    <w:bookmarkEnd w:id="1"/>
    <w:bookmarkEnd w:id="0"/>
    <w:p w14:paraId="1E0CF761" w14:textId="263A043C" w:rsidR="006956AD" w:rsidRPr="00500E31" w:rsidRDefault="006956AD" w:rsidP="009D361D">
      <w:pPr>
        <w:pStyle w:val="TOCHeading"/>
      </w:pPr>
    </w:p>
    <w:p w14:paraId="62C5D9A9" w14:textId="75C8F275" w:rsidR="00C51782" w:rsidRPr="00500E31" w:rsidRDefault="00C51782" w:rsidP="00C51782">
      <w:pPr>
        <w:rPr>
          <w:b/>
          <w:bCs/>
          <w:szCs w:val="24"/>
        </w:rPr>
      </w:pPr>
    </w:p>
    <w:p w14:paraId="010ABA48" w14:textId="7CE7E5D0" w:rsidR="00C51782" w:rsidRDefault="00C51782" w:rsidP="009D361D">
      <w:pPr>
        <w:pStyle w:val="Heading1"/>
        <w:sectPr w:rsidR="00C51782" w:rsidSect="00C51782">
          <w:pgSz w:w="11906" w:h="16838"/>
          <w:pgMar w:top="1440" w:right="1440" w:bottom="1440" w:left="1440" w:header="720" w:footer="720" w:gutter="0"/>
          <w:pgNumType w:fmt="lowerRoman"/>
          <w:cols w:space="720"/>
          <w:titlePg/>
          <w:docGrid w:linePitch="272"/>
        </w:sectPr>
      </w:pPr>
      <w:bookmarkStart w:id="2" w:name="_Hlk87847340"/>
      <w:bookmarkStart w:id="3" w:name="_Toc88118654"/>
      <w:r w:rsidRPr="00500E31">
        <w:br w:type="page"/>
      </w:r>
      <w:bookmarkStart w:id="4" w:name="_Toc100494364"/>
    </w:p>
    <w:p w14:paraId="075CFB28" w14:textId="69846BE9" w:rsidR="00A24055" w:rsidRDefault="00C51782" w:rsidP="00E4023D">
      <w:pPr>
        <w:pStyle w:val="Heading1"/>
      </w:pPr>
      <w:bookmarkStart w:id="5" w:name="_Toc101650253"/>
      <w:r w:rsidRPr="006956AD">
        <w:lastRenderedPageBreak/>
        <w:t>Introduction</w:t>
      </w:r>
      <w:bookmarkEnd w:id="4"/>
      <w:bookmarkEnd w:id="5"/>
      <w:r w:rsidRPr="006956AD">
        <w:t xml:space="preserve"> </w:t>
      </w:r>
      <w:bookmarkStart w:id="6" w:name="_Toc101363945"/>
      <w:bookmarkEnd w:id="2"/>
      <w:bookmarkEnd w:id="3"/>
    </w:p>
    <w:p w14:paraId="78F1D886" w14:textId="76304163" w:rsidR="009932B0" w:rsidRDefault="00E4023D" w:rsidP="00571C7E">
      <w:r>
        <w:t xml:space="preserve">HR </w:t>
      </w:r>
      <w:r w:rsidR="005E1C28">
        <w:t>specialists</w:t>
      </w:r>
      <w:r>
        <w:t xml:space="preserve"> need to recogni</w:t>
      </w:r>
      <w:r w:rsidR="00835994">
        <w:t>s</w:t>
      </w:r>
      <w:r>
        <w:t>e what inspires their co-workers plus discover methods to accentuate those motivational variables in a range of environments</w:t>
      </w:r>
      <w:r w:rsidR="006607B4">
        <w:t xml:space="preserve"> which this report described </w:t>
      </w:r>
      <w:proofErr w:type="gramStart"/>
      <w:r w:rsidR="006607B4">
        <w:t>on the basis of</w:t>
      </w:r>
      <w:proofErr w:type="gramEnd"/>
      <w:r w:rsidR="006607B4">
        <w:t xml:space="preserve"> the pandemic situation</w:t>
      </w:r>
      <w:r>
        <w:t>. Controlling others successfully then it entails facilitating a productive atmosphere by mediating amongst associates and applying problem-solving approaches</w:t>
      </w:r>
      <w:r w:rsidR="006607B4">
        <w:t xml:space="preserve"> to enhance diversity and </w:t>
      </w:r>
      <w:r w:rsidR="00835994">
        <w:t>I</w:t>
      </w:r>
      <w:r w:rsidR="006607B4">
        <w:t>nclusion in the workplace</w:t>
      </w:r>
      <w:r>
        <w:t xml:space="preserve">. </w:t>
      </w:r>
      <w:r w:rsidR="009932B0" w:rsidRPr="009932B0">
        <w:t xml:space="preserve">After being hired as HR manager for the retail company named </w:t>
      </w:r>
      <w:proofErr w:type="spellStart"/>
      <w:r w:rsidR="000B3B93">
        <w:t>Morrisons</w:t>
      </w:r>
      <w:proofErr w:type="spellEnd"/>
      <w:r w:rsidR="00835994">
        <w:t>,</w:t>
      </w:r>
      <w:r w:rsidR="009932B0" w:rsidRPr="009932B0">
        <w:t xml:space="preserve"> which is in the United Kingdom that hires 1000 staff workers at several sites, including retail outlets as well as headquarters, the author is now investigating whether to implement flexible working methods wherever it is practicable.</w:t>
      </w:r>
      <w:r w:rsidR="009932B0">
        <w:t xml:space="preserve"> The report will describe the </w:t>
      </w:r>
      <w:r w:rsidR="004C43B1">
        <w:t>employee perception</w:t>
      </w:r>
      <w:r w:rsidR="009932B0">
        <w:t xml:space="preserve"> during COVID-19 and the </w:t>
      </w:r>
      <w:r w:rsidR="00E03408">
        <w:t>discernment</w:t>
      </w:r>
      <w:r w:rsidR="009932B0">
        <w:t xml:space="preserve"> of the employees during that period.</w:t>
      </w:r>
    </w:p>
    <w:p w14:paraId="72375495" w14:textId="77777777" w:rsidR="00C359BA" w:rsidRDefault="00C359BA">
      <w:pPr>
        <w:spacing w:after="0" w:line="240" w:lineRule="auto"/>
        <w:jc w:val="left"/>
        <w:rPr>
          <w:b/>
          <w:sz w:val="28"/>
          <w:szCs w:val="28"/>
        </w:rPr>
      </w:pPr>
      <w:r>
        <w:br w:type="page"/>
      </w:r>
    </w:p>
    <w:p w14:paraId="65D1B1F2" w14:textId="00A60C71" w:rsidR="00300C7B" w:rsidRDefault="003D2981" w:rsidP="00624DE1">
      <w:pPr>
        <w:pStyle w:val="Heading1"/>
      </w:pPr>
      <w:bookmarkStart w:id="7" w:name="_Toc101650254"/>
      <w:r w:rsidRPr="003D2981">
        <w:lastRenderedPageBreak/>
        <w:t>Case in favour of flexible working</w:t>
      </w:r>
      <w:r>
        <w:t xml:space="preserve"> and t</w:t>
      </w:r>
      <w:r w:rsidR="0097285D">
        <w:t xml:space="preserve">he role of Human Resources in promoting diversity and </w:t>
      </w:r>
      <w:r w:rsidR="00835994">
        <w:t>I</w:t>
      </w:r>
      <w:r w:rsidR="0097285D">
        <w:t>nclusion through flexible working</w:t>
      </w:r>
      <w:bookmarkEnd w:id="7"/>
    </w:p>
    <w:p w14:paraId="0112586B" w14:textId="1C321F5F" w:rsidR="00624DE1" w:rsidRDefault="00624DE1" w:rsidP="00624DE1">
      <w:r>
        <w:t xml:space="preserve">The case: </w:t>
      </w:r>
      <w:r w:rsidR="00300C7B">
        <w:t xml:space="preserve">The recruiting patterns have shifted dramatically in the previous 18 months </w:t>
      </w:r>
      <w:proofErr w:type="gramStart"/>
      <w:r w:rsidR="00300C7B">
        <w:t>as a result of</w:t>
      </w:r>
      <w:proofErr w:type="gramEnd"/>
      <w:r w:rsidR="00300C7B">
        <w:t xml:space="preserve"> the COVID-19 epidemic </w:t>
      </w:r>
      <w:r w:rsidR="00C058BC">
        <w:t xml:space="preserve">in </w:t>
      </w:r>
      <w:r w:rsidR="00C058BC" w:rsidRPr="00C058BC">
        <w:t>Woolwich</w:t>
      </w:r>
      <w:r w:rsidR="00C058BC">
        <w:t xml:space="preserve"> </w:t>
      </w:r>
      <w:r w:rsidR="00300C7B">
        <w:t xml:space="preserve">and also the </w:t>
      </w:r>
      <w:r w:rsidR="00993B76">
        <w:t>technological advancements that occurred</w:t>
      </w:r>
      <w:r w:rsidR="00E03408">
        <w:t xml:space="preserve"> through online implementation</w:t>
      </w:r>
      <w:r w:rsidR="00993B76">
        <w:t xml:space="preserve">. </w:t>
      </w:r>
      <w:proofErr w:type="spellStart"/>
      <w:r w:rsidR="000B3B93">
        <w:t>Morrisons</w:t>
      </w:r>
      <w:proofErr w:type="spellEnd"/>
      <w:r w:rsidR="00993B76">
        <w:t xml:space="preserve"> is more updated than before while serving consumers with their products and services</w:t>
      </w:r>
      <w:r w:rsidR="00E03408">
        <w:t xml:space="preserve"> and recruiting online</w:t>
      </w:r>
      <w:r w:rsidR="00993B76">
        <w:t xml:space="preserve">. </w:t>
      </w:r>
      <w:r>
        <w:t xml:space="preserve">Here, </w:t>
      </w:r>
      <w:proofErr w:type="spellStart"/>
      <w:r w:rsidR="000B3B93">
        <w:t>Morrisons</w:t>
      </w:r>
      <w:proofErr w:type="spellEnd"/>
      <w:r>
        <w:t xml:space="preserve"> concentrates on workforce implications through the diverse populations</w:t>
      </w:r>
      <w:r w:rsidR="00835994">
        <w:t>,</w:t>
      </w:r>
      <w:r>
        <w:t xml:space="preserve"> which can also be </w:t>
      </w:r>
      <w:r w:rsidR="00677AD1">
        <w:t>facing</w:t>
      </w:r>
      <w:r>
        <w:t xml:space="preserve"> the health </w:t>
      </w:r>
      <w:r w:rsidR="00677AD1">
        <w:t>effects</w:t>
      </w:r>
      <w:r>
        <w:t xml:space="preserve"> of COVID-19 more acutely. </w:t>
      </w:r>
      <w:r w:rsidR="000D5EBD">
        <w:t>According to</w:t>
      </w:r>
      <w:r w:rsidR="000D5EBD" w:rsidRPr="007E09C6">
        <w:t xml:space="preserve"> Sarkar</w:t>
      </w:r>
      <w:r w:rsidR="000D5EBD">
        <w:t xml:space="preserve"> (2020)</w:t>
      </w:r>
      <w:r w:rsidR="000D5EBD" w:rsidRPr="007E09C6">
        <w:t xml:space="preserve">, </w:t>
      </w:r>
      <w:r w:rsidR="000D5EBD">
        <w:t>w</w:t>
      </w:r>
      <w:r>
        <w:t xml:space="preserve">omen are heavily concentrated in industries with high unemployment rates in 2020, such as </w:t>
      </w:r>
      <w:r w:rsidR="00677AD1">
        <w:t>Travelodge</w:t>
      </w:r>
      <w:r>
        <w:t>, preparation of food, and retail. In September 2020, just 53% of UK adult Blacks were engaged compared to 57% of whites</w:t>
      </w:r>
      <w:r w:rsidR="00677AD1">
        <w:t xml:space="preserve"> which indicates the enthusiasm of employees from each race</w:t>
      </w:r>
      <w:r>
        <w:t xml:space="preserve">, </w:t>
      </w:r>
      <w:r w:rsidR="00677AD1">
        <w:t xml:space="preserve">but </w:t>
      </w:r>
      <w:r>
        <w:t>39% of Black employment are threatened by the COVID-19 issue, compared to 34% for whites</w:t>
      </w:r>
      <w:r w:rsidR="00677AD1">
        <w:t xml:space="preserve"> that indicated the diversity inclusion. Without the acceptance of diversity, participation would be less</w:t>
      </w:r>
      <w:r w:rsidR="00835994">
        <w:t>,</w:t>
      </w:r>
      <w:r w:rsidR="00677AD1">
        <w:t xml:space="preserve"> and the GDP level would not be recovered</w:t>
      </w:r>
      <w:r>
        <w:t>.</w:t>
      </w:r>
    </w:p>
    <w:p w14:paraId="1849ACA6" w14:textId="3AB28E90" w:rsidR="00300C7B" w:rsidRPr="00300C7B" w:rsidRDefault="000D5EBD" w:rsidP="00300C7B">
      <w:r>
        <w:t xml:space="preserve">As stated by </w:t>
      </w:r>
      <w:r w:rsidRPr="007E09C6">
        <w:t>Pau</w:t>
      </w:r>
      <w:r>
        <w:t xml:space="preserve">l (2020), </w:t>
      </w:r>
      <w:r w:rsidR="007E5A9A">
        <w:t>d</w:t>
      </w:r>
      <w:r w:rsidR="00624DE1">
        <w:t>uring times of high physical distance, vulnerable employees could be furloughed, laid off, or made unproductive</w:t>
      </w:r>
      <w:r w:rsidR="00835994">
        <w:t>,</w:t>
      </w:r>
      <w:r w:rsidR="00624DE1">
        <w:t xml:space="preserve"> for instance, people paid but not working. </w:t>
      </w:r>
      <w:r w:rsidR="005F3DDB">
        <w:t xml:space="preserve">Offline presence was crucial at that period that can enhance profitability by </w:t>
      </w:r>
      <w:r w:rsidR="00835994">
        <w:t>I</w:t>
      </w:r>
      <w:r w:rsidR="005F3DDB">
        <w:t xml:space="preserve">nclusion in </w:t>
      </w:r>
      <w:r w:rsidR="00677AD1">
        <w:t xml:space="preserve">the </w:t>
      </w:r>
      <w:r w:rsidR="005F3DDB">
        <w:t>workplace and accepting health</w:t>
      </w:r>
      <w:r w:rsidR="006C0BA1">
        <w:t>,</w:t>
      </w:r>
      <w:r w:rsidR="005F3DDB">
        <w:t xml:space="preserve"> </w:t>
      </w:r>
      <w:proofErr w:type="gramStart"/>
      <w:r w:rsidR="005F3DDB">
        <w:t>safety</w:t>
      </w:r>
      <w:proofErr w:type="gramEnd"/>
      <w:r w:rsidR="005F3DDB">
        <w:t xml:space="preserve"> and </w:t>
      </w:r>
      <w:r w:rsidR="006C0BA1">
        <w:t xml:space="preserve">diversity. </w:t>
      </w:r>
      <w:r w:rsidR="00624DE1">
        <w:t>Yet the retail company started an online service that provides products to the consumers maintaining physical distances.</w:t>
      </w:r>
      <w:r w:rsidR="00A96885">
        <w:t xml:space="preserve"> </w:t>
      </w:r>
      <w:r w:rsidR="00624DE1">
        <w:t xml:space="preserve">A similar proportion of Ireland and the UK </w:t>
      </w:r>
      <w:r w:rsidR="00A96885">
        <w:t>workplace</w:t>
      </w:r>
      <w:r w:rsidR="00624DE1">
        <w:t xml:space="preserve"> in the five sectors have had decreases in GDP due to the epidemic in the retail industry</w:t>
      </w:r>
      <w:r w:rsidR="00EB6239">
        <w:t xml:space="preserve"> </w:t>
      </w:r>
      <w:r w:rsidR="00EB6239" w:rsidRPr="00EB6239">
        <w:t>(Mollie, 2016)</w:t>
      </w:r>
      <w:r w:rsidR="00624DE1">
        <w:t xml:space="preserve">. </w:t>
      </w:r>
      <w:r w:rsidR="00A96885">
        <w:t xml:space="preserve">But that can be </w:t>
      </w:r>
      <w:r>
        <w:t>recovered</w:t>
      </w:r>
      <w:r w:rsidR="00A96885">
        <w:t xml:space="preserve"> by the online </w:t>
      </w:r>
      <w:r w:rsidR="00835994">
        <w:t>I</w:t>
      </w:r>
      <w:r w:rsidR="00230323">
        <w:t xml:space="preserve">nclusion </w:t>
      </w:r>
      <w:r w:rsidR="00A96885">
        <w:t>along with offline participation of the workers</w:t>
      </w:r>
      <w:r w:rsidR="00835994">
        <w:t>.</w:t>
      </w:r>
      <w:r w:rsidR="00E07E50">
        <w:t xml:space="preserve"> </w:t>
      </w:r>
      <w:r w:rsidR="00300C7B">
        <w:t>The increasing reshuffle, high resignation, and combat of talent have become worse over time because of a consequence of severe competition.</w:t>
      </w:r>
    </w:p>
    <w:p w14:paraId="63417BA6" w14:textId="77777777" w:rsidR="00C359BA" w:rsidRDefault="00C359BA">
      <w:pPr>
        <w:spacing w:after="0" w:line="240" w:lineRule="auto"/>
        <w:jc w:val="left"/>
        <w:rPr>
          <w:b/>
          <w:bCs/>
        </w:rPr>
      </w:pPr>
      <w:r>
        <w:rPr>
          <w:b/>
          <w:bCs/>
        </w:rPr>
        <w:br w:type="page"/>
      </w:r>
    </w:p>
    <w:p w14:paraId="364D0F6F" w14:textId="4FB4B99C" w:rsidR="00993B76" w:rsidRPr="00993B76" w:rsidRDefault="00993B76" w:rsidP="00571C7E">
      <w:pPr>
        <w:rPr>
          <w:b/>
          <w:bCs/>
        </w:rPr>
      </w:pPr>
      <w:r w:rsidRPr="00993B76">
        <w:rPr>
          <w:b/>
          <w:bCs/>
        </w:rPr>
        <w:lastRenderedPageBreak/>
        <w:t>The role of HR</w:t>
      </w:r>
    </w:p>
    <w:p w14:paraId="02B1F5F6" w14:textId="6F13FF0E" w:rsidR="00CD0832" w:rsidRDefault="00E37B0D" w:rsidP="00571C7E">
      <w:r>
        <w:t xml:space="preserve">Providing vocational facilities and a motivational approach is the basic role of the HR manager. </w:t>
      </w:r>
      <w:r w:rsidR="00A82725" w:rsidRPr="00A82725">
        <w:t xml:space="preserve">By building an inclusive atmosphere that celebrates diversity, </w:t>
      </w:r>
      <w:r w:rsidR="00531631">
        <w:t>retail companies</w:t>
      </w:r>
      <w:r w:rsidR="00A82725" w:rsidRPr="00A82725">
        <w:t xml:space="preserve"> like </w:t>
      </w:r>
      <w:proofErr w:type="spellStart"/>
      <w:r w:rsidR="000B3B93">
        <w:t>Morrisons</w:t>
      </w:r>
      <w:proofErr w:type="spellEnd"/>
      <w:r w:rsidR="00A82725" w:rsidRPr="00A82725">
        <w:t xml:space="preserve"> can reduce absenteeism and increase productivity by recognising emerging trends early on</w:t>
      </w:r>
      <w:r w:rsidR="00835994">
        <w:t>,</w:t>
      </w:r>
      <w:r w:rsidR="00A82725">
        <w:t xml:space="preserve"> and HR managers need to play </w:t>
      </w:r>
      <w:r w:rsidR="005E1C28">
        <w:t xml:space="preserve">emerging initiatives to </w:t>
      </w:r>
      <w:r w:rsidR="00CD0832">
        <w:t>make the employees cope with the environment of the workplace. The following initiatives are effective for promoting diversity:</w:t>
      </w:r>
    </w:p>
    <w:p w14:paraId="0EE1A555" w14:textId="065D2DC8" w:rsidR="00CD0832" w:rsidRPr="00DF3DD8" w:rsidRDefault="00887BCA" w:rsidP="00571C7E">
      <w:pPr>
        <w:rPr>
          <w:b/>
          <w:bCs/>
        </w:rPr>
      </w:pPr>
      <w:r w:rsidRPr="00DF3DD8">
        <w:rPr>
          <w:b/>
          <w:bCs/>
        </w:rPr>
        <w:t>Spreading the talent pool complete recruitment</w:t>
      </w:r>
    </w:p>
    <w:p w14:paraId="3FB200DD" w14:textId="58C26CBF" w:rsidR="00887BCA" w:rsidRDefault="00887BCA" w:rsidP="00887BCA">
      <w:r w:rsidRPr="00887BCA">
        <w:t>HR departments should proactively seek or cultivate more diverse candidates</w:t>
      </w:r>
      <w:r w:rsidR="00835994">
        <w:t>,</w:t>
      </w:r>
      <w:r w:rsidRPr="00887BCA">
        <w:t xml:space="preserve"> which can be done via internal or external relationships with </w:t>
      </w:r>
      <w:r>
        <w:t>institutions</w:t>
      </w:r>
      <w:r w:rsidRPr="00887BCA">
        <w:t xml:space="preserve">, charities, etc. </w:t>
      </w:r>
      <w:r>
        <w:t xml:space="preserve">For instance, </w:t>
      </w:r>
      <w:proofErr w:type="spellStart"/>
      <w:r w:rsidR="000B3B93">
        <w:t>Morrisons</w:t>
      </w:r>
      <w:proofErr w:type="spellEnd"/>
      <w:r w:rsidR="00DF3DD8">
        <w:t xml:space="preserve"> </w:t>
      </w:r>
      <w:r>
        <w:t xml:space="preserve">offers a great </w:t>
      </w:r>
      <w:r w:rsidR="00835994">
        <w:t>'</w:t>
      </w:r>
      <w:r>
        <w:t>Diversity Summer Apprenticeship Program</w:t>
      </w:r>
      <w:r w:rsidR="00835994">
        <w:t>',</w:t>
      </w:r>
      <w:r>
        <w:t xml:space="preserve"> which initiative is designed to increase diversity inside </w:t>
      </w:r>
      <w:proofErr w:type="spellStart"/>
      <w:r w:rsidR="000B3B93">
        <w:t>Morrisons</w:t>
      </w:r>
      <w:proofErr w:type="spellEnd"/>
      <w:r>
        <w:t xml:space="preserve"> and </w:t>
      </w:r>
      <w:r w:rsidR="00DF3DD8">
        <w:t xml:space="preserve">the </w:t>
      </w:r>
      <w:r w:rsidR="0022302B">
        <w:t>dissemination of their</w:t>
      </w:r>
      <w:r>
        <w:t xml:space="preserve"> industry</w:t>
      </w:r>
      <w:r w:rsidR="00EB6239">
        <w:t xml:space="preserve"> </w:t>
      </w:r>
      <w:r w:rsidR="00EB6239" w:rsidRPr="00EB6239">
        <w:t>(Rosie and Caoimhe, 2022)</w:t>
      </w:r>
      <w:r>
        <w:t>.</w:t>
      </w:r>
      <w:r w:rsidR="00DF3DD8">
        <w:t xml:space="preserve"> </w:t>
      </w:r>
      <w:r>
        <w:t xml:space="preserve">For example, it recognises the difficulties many marginalised groups face </w:t>
      </w:r>
      <w:r w:rsidR="00DF3DD8">
        <w:t xml:space="preserve">in </w:t>
      </w:r>
      <w:r>
        <w:t xml:space="preserve">joining the staffing profession and assures interns get a </w:t>
      </w:r>
      <w:r w:rsidR="00A76221">
        <w:t>£</w:t>
      </w:r>
      <w:r>
        <w:t>1,100 monthly training stipend.</w:t>
      </w:r>
    </w:p>
    <w:p w14:paraId="44911BA1" w14:textId="67A52443" w:rsidR="00DF3DD8" w:rsidRPr="00DF3DD8" w:rsidRDefault="00DF3DD8" w:rsidP="00887BCA">
      <w:pPr>
        <w:rPr>
          <w:b/>
          <w:bCs/>
        </w:rPr>
      </w:pPr>
      <w:r w:rsidRPr="00DF3DD8">
        <w:rPr>
          <w:b/>
          <w:bCs/>
        </w:rPr>
        <w:t>Promoting diversity through mentoring</w:t>
      </w:r>
    </w:p>
    <w:p w14:paraId="2B200F0D" w14:textId="35D2C363" w:rsidR="00887BCA" w:rsidRDefault="006A1AFD" w:rsidP="006A1AFD">
      <w:bookmarkStart w:id="8" w:name="_Hlk101624117"/>
      <w:r>
        <w:t>HR departments should set up support groups and mentorship programmes that educate ethnic minorities on how to achieve professional objectives</w:t>
      </w:r>
      <w:r w:rsidR="007E3BC7">
        <w:t xml:space="preserve"> by adapting to diversity</w:t>
      </w:r>
      <w:r>
        <w:t>. Mentoring is an instance of a successful business giving better guidance and support</w:t>
      </w:r>
      <w:r w:rsidR="00835994">
        <w:t>,</w:t>
      </w:r>
      <w:r>
        <w:t xml:space="preserve"> and </w:t>
      </w:r>
      <w:proofErr w:type="spellStart"/>
      <w:r w:rsidR="000B3B93">
        <w:t>Morrisons</w:t>
      </w:r>
      <w:proofErr w:type="spellEnd"/>
      <w:r>
        <w:t xml:space="preserve"> has given team managers to their branches with some of their most energetic and hands-on advisers who have enabled the new employees to accomplish their objectives by giving important assistance and advice</w:t>
      </w:r>
      <w:r w:rsidR="00835994">
        <w:t>,</w:t>
      </w:r>
      <w:r>
        <w:t xml:space="preserve"> and the programme was so effective that 94% of participants claimed it was effective to face the barriers during </w:t>
      </w:r>
      <w:r w:rsidR="00887668">
        <w:t xml:space="preserve">the </w:t>
      </w:r>
      <w:r>
        <w:t>pandemic situation</w:t>
      </w:r>
      <w:r w:rsidR="00EB6239">
        <w:t xml:space="preserve"> </w:t>
      </w:r>
      <w:r w:rsidR="00EB6239" w:rsidRPr="00EB6239">
        <w:t xml:space="preserve">(Khan and </w:t>
      </w:r>
      <w:proofErr w:type="spellStart"/>
      <w:r w:rsidR="00EB6239" w:rsidRPr="00EB6239">
        <w:t>Jabeen</w:t>
      </w:r>
      <w:proofErr w:type="spellEnd"/>
      <w:r w:rsidR="00EB6239" w:rsidRPr="00EB6239">
        <w:t>, 2019)</w:t>
      </w:r>
      <w:r>
        <w:t>.</w:t>
      </w:r>
      <w:r w:rsidR="007E3BC7">
        <w:t xml:space="preserve"> </w:t>
      </w:r>
    </w:p>
    <w:bookmarkEnd w:id="8"/>
    <w:p w14:paraId="557FFD3B" w14:textId="1B8396AF" w:rsidR="00887BCA" w:rsidRPr="00887668" w:rsidRDefault="00887668" w:rsidP="00571C7E">
      <w:pPr>
        <w:rPr>
          <w:b/>
          <w:bCs/>
        </w:rPr>
      </w:pPr>
      <w:r w:rsidRPr="00887668">
        <w:rPr>
          <w:b/>
          <w:bCs/>
        </w:rPr>
        <w:t xml:space="preserve">Managing supply chain diversity </w:t>
      </w:r>
    </w:p>
    <w:p w14:paraId="1DD4D405" w14:textId="719E8B4C" w:rsidR="00C359BA" w:rsidRPr="00E37B0D" w:rsidRDefault="000B3B93" w:rsidP="00E37B0D">
      <w:bookmarkStart w:id="9" w:name="_Hlk101624123"/>
      <w:proofErr w:type="spellStart"/>
      <w:r>
        <w:t>Morrisons</w:t>
      </w:r>
      <w:proofErr w:type="spellEnd"/>
      <w:r w:rsidR="00887668">
        <w:t xml:space="preserve"> </w:t>
      </w:r>
      <w:r w:rsidR="007A2A35">
        <w:t>appoints</w:t>
      </w:r>
      <w:r w:rsidR="00887668">
        <w:t xml:space="preserve"> divisional managers to conduct their product cycle and </w:t>
      </w:r>
      <w:r w:rsidR="007A2A35">
        <w:t>in</w:t>
      </w:r>
      <w:r w:rsidR="00D15516">
        <w:t xml:space="preserve"> terms of corporate social obligation, </w:t>
      </w:r>
      <w:r w:rsidR="00A76221">
        <w:t xml:space="preserve">as </w:t>
      </w:r>
      <w:r w:rsidR="00D15516">
        <w:t xml:space="preserve">retail organisations adapt the way they acquire offerings. </w:t>
      </w:r>
      <w:proofErr w:type="spellStart"/>
      <w:r>
        <w:t>Morrisons</w:t>
      </w:r>
      <w:proofErr w:type="spellEnd"/>
      <w:r w:rsidR="00D15516">
        <w:t xml:space="preserve"> achieved this by collaborating with local and cultural minority suppliers to grow their ethnic food products and </w:t>
      </w:r>
      <w:r w:rsidR="007A2A35">
        <w:t>distributors</w:t>
      </w:r>
      <w:r w:rsidR="00835994">
        <w:t>'</w:t>
      </w:r>
      <w:r w:rsidR="00D15516">
        <w:t xml:space="preserve"> base.</w:t>
      </w:r>
      <w:r w:rsidR="007A2A35" w:rsidRPr="007A2A35">
        <w:t xml:space="preserve"> </w:t>
      </w:r>
      <w:r w:rsidR="007A2A35">
        <w:t>HR has helped satisfy the demands of its increasing client base since it</w:t>
      </w:r>
      <w:r w:rsidR="00835994">
        <w:t>'</w:t>
      </w:r>
      <w:r w:rsidR="007A2A35">
        <w:t xml:space="preserve">s </w:t>
      </w:r>
      <w:r w:rsidR="009C5AD2">
        <w:t>its</w:t>
      </w:r>
      <w:r w:rsidR="007A2A35">
        <w:t xml:space="preserve"> duty to work against employment discrimination</w:t>
      </w:r>
      <w:r w:rsidR="00835994">
        <w:t>,</w:t>
      </w:r>
      <w:r w:rsidR="007A2A35">
        <w:t xml:space="preserve"> </w:t>
      </w:r>
      <w:r w:rsidR="00A769DD">
        <w:t xml:space="preserve">and </w:t>
      </w:r>
      <w:proofErr w:type="gramStart"/>
      <w:r w:rsidR="00A769DD">
        <w:t>a</w:t>
      </w:r>
      <w:r w:rsidR="007A2A35">
        <w:t>s a consequence</w:t>
      </w:r>
      <w:proofErr w:type="gramEnd"/>
      <w:r w:rsidR="007A2A35">
        <w:t xml:space="preserve">, </w:t>
      </w:r>
      <w:proofErr w:type="spellStart"/>
      <w:r>
        <w:t>Morrisons</w:t>
      </w:r>
      <w:proofErr w:type="spellEnd"/>
      <w:r w:rsidR="007A2A35">
        <w:t xml:space="preserve"> has increased sales and profit by 118% throughout ethnic categories</w:t>
      </w:r>
      <w:r w:rsidR="00EB6239">
        <w:t xml:space="preserve"> </w:t>
      </w:r>
      <w:r w:rsidR="00EB6239" w:rsidRPr="00EB6239">
        <w:t>(Rosie and Caoimhe, 2022)</w:t>
      </w:r>
      <w:r w:rsidR="007A2A35">
        <w:t>.</w:t>
      </w:r>
      <w:bookmarkEnd w:id="9"/>
    </w:p>
    <w:p w14:paraId="0956C336" w14:textId="6231714F" w:rsidR="007A2A35" w:rsidRPr="009C5AD2" w:rsidRDefault="009C5AD2" w:rsidP="00571C7E">
      <w:pPr>
        <w:rPr>
          <w:b/>
          <w:bCs/>
        </w:rPr>
      </w:pPr>
      <w:r w:rsidRPr="009C5AD2">
        <w:rPr>
          <w:b/>
          <w:bCs/>
        </w:rPr>
        <w:lastRenderedPageBreak/>
        <w:t>Progression &amp; management in forming diversity</w:t>
      </w:r>
    </w:p>
    <w:p w14:paraId="066673E0" w14:textId="63035DE6" w:rsidR="007A2A35" w:rsidRDefault="009C5AD2" w:rsidP="00571C7E">
      <w:bookmarkStart w:id="10" w:name="_Hlk101624136"/>
      <w:r>
        <w:t>Retailer stores confronted diversity due to the pandemic situation</w:t>
      </w:r>
      <w:r w:rsidR="00835994">
        <w:t>,</w:t>
      </w:r>
      <w:r>
        <w:t xml:space="preserve"> and </w:t>
      </w:r>
      <w:r w:rsidR="00E3249E">
        <w:t xml:space="preserve">every company has the potential to generate a significant contribution to the business's long-term success </w:t>
      </w:r>
      <w:r w:rsidR="00794874">
        <w:t xml:space="preserve">by providing vocational facilities to the employees. </w:t>
      </w:r>
      <w:r w:rsidR="00E3249E">
        <w:t xml:space="preserve">HR leaders </w:t>
      </w:r>
      <w:r w:rsidR="00B504B2">
        <w:t xml:space="preserve">can </w:t>
      </w:r>
      <w:r w:rsidR="00E3249E">
        <w:t>supervise the 12- to 18-month strategy that allows people to establish and govern their careers via activities including external formal development and real leadership programmes. This programme worked during that situation because it buil</w:t>
      </w:r>
      <w:r w:rsidR="00835994">
        <w:t>t</w:t>
      </w:r>
      <w:r w:rsidR="00E3249E">
        <w:t xml:space="preserve"> participants' confidence and </w:t>
      </w:r>
      <w:r w:rsidR="00EB6239">
        <w:t>enhance</w:t>
      </w:r>
      <w:r w:rsidR="00835994">
        <w:t>d</w:t>
      </w:r>
      <w:r w:rsidR="00E3249E">
        <w:t xml:space="preserve"> staff prominence inside the institution</w:t>
      </w:r>
      <w:r w:rsidR="00EB6239">
        <w:t xml:space="preserve"> </w:t>
      </w:r>
      <w:r w:rsidR="00EB6239" w:rsidRPr="00EB6239">
        <w:t>(Hays-Thomas, 2016)</w:t>
      </w:r>
      <w:r w:rsidR="00E3249E">
        <w:t>.</w:t>
      </w:r>
      <w:r w:rsidR="00EB6239">
        <w:t xml:space="preserve"> </w:t>
      </w:r>
    </w:p>
    <w:bookmarkEnd w:id="10"/>
    <w:p w14:paraId="15B1C3EE" w14:textId="48774603" w:rsidR="00A24055" w:rsidRDefault="00942EC1" w:rsidP="00571C7E">
      <w:pPr>
        <w:rPr>
          <w:b/>
          <w:bCs/>
        </w:rPr>
      </w:pPr>
      <w:r w:rsidRPr="00C15587">
        <w:rPr>
          <w:b/>
          <w:bCs/>
        </w:rPr>
        <w:t>The concept and drivers of employee engagement</w:t>
      </w:r>
    </w:p>
    <w:p w14:paraId="22C5B84F" w14:textId="44FC2969" w:rsidR="00544B80" w:rsidRPr="00544B80" w:rsidRDefault="00544B80" w:rsidP="00571C7E">
      <w:bookmarkStart w:id="11" w:name="_Hlk101624142"/>
      <w:r w:rsidRPr="00544B80">
        <w:t xml:space="preserve">Hr managers of </w:t>
      </w:r>
      <w:proofErr w:type="spellStart"/>
      <w:r w:rsidR="000B3B93">
        <w:t>Morrisons</w:t>
      </w:r>
      <w:proofErr w:type="spellEnd"/>
      <w:r w:rsidRPr="00544B80">
        <w:t xml:space="preserve"> can appoint employees in particular positions to keep flexibility, diversity &amp; inclusiveness in </w:t>
      </w:r>
      <w:r>
        <w:t xml:space="preserve">the </w:t>
      </w:r>
      <w:r w:rsidRPr="00544B80">
        <w:t>workplace and make sure the following benefits</w:t>
      </w:r>
      <w:r w:rsidR="0054406E">
        <w:t>:</w:t>
      </w:r>
    </w:p>
    <w:bookmarkEnd w:id="11"/>
    <w:p w14:paraId="0741B7A2" w14:textId="52BAEF1D" w:rsidR="00D82FAA" w:rsidRDefault="000112D5" w:rsidP="000112D5">
      <w:pPr>
        <w:jc w:val="center"/>
      </w:pPr>
      <w:r>
        <w:rPr>
          <w:noProof/>
        </w:rPr>
        <w:drawing>
          <wp:inline distT="0" distB="0" distL="0" distR="0" wp14:anchorId="265A2983" wp14:editId="41EFA345">
            <wp:extent cx="4308864" cy="217865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16777" cy="2182659"/>
                    </a:xfrm>
                    <a:prstGeom prst="rect">
                      <a:avLst/>
                    </a:prstGeom>
                    <a:noFill/>
                  </pic:spPr>
                </pic:pic>
              </a:graphicData>
            </a:graphic>
          </wp:inline>
        </w:drawing>
      </w:r>
    </w:p>
    <w:p w14:paraId="6E82DBCE" w14:textId="0454E448" w:rsidR="00F77A16" w:rsidRDefault="00F77A16" w:rsidP="00F77A16">
      <w:pPr>
        <w:pStyle w:val="Caption"/>
        <w:jc w:val="center"/>
        <w:rPr>
          <w:color w:val="000000" w:themeColor="text1"/>
          <w:sz w:val="24"/>
          <w:szCs w:val="24"/>
        </w:rPr>
      </w:pPr>
      <w:r w:rsidRPr="00F77A16">
        <w:rPr>
          <w:color w:val="000000" w:themeColor="text1"/>
          <w:sz w:val="24"/>
          <w:szCs w:val="24"/>
        </w:rPr>
        <w:t xml:space="preserve">Figure </w:t>
      </w:r>
      <w:r w:rsidRPr="00F77A16">
        <w:rPr>
          <w:color w:val="000000" w:themeColor="text1"/>
          <w:sz w:val="24"/>
          <w:szCs w:val="24"/>
        </w:rPr>
        <w:fldChar w:fldCharType="begin"/>
      </w:r>
      <w:r w:rsidRPr="00F77A16">
        <w:rPr>
          <w:color w:val="000000" w:themeColor="text1"/>
          <w:sz w:val="24"/>
          <w:szCs w:val="24"/>
        </w:rPr>
        <w:instrText xml:space="preserve"> SEQ Figure \* ARABIC </w:instrText>
      </w:r>
      <w:r w:rsidRPr="00F77A16">
        <w:rPr>
          <w:color w:val="000000" w:themeColor="text1"/>
          <w:sz w:val="24"/>
          <w:szCs w:val="24"/>
        </w:rPr>
        <w:fldChar w:fldCharType="separate"/>
      </w:r>
      <w:r w:rsidR="004942AD">
        <w:rPr>
          <w:noProof/>
          <w:color w:val="000000" w:themeColor="text1"/>
          <w:sz w:val="24"/>
          <w:szCs w:val="24"/>
        </w:rPr>
        <w:t>1</w:t>
      </w:r>
      <w:r w:rsidRPr="00F77A16">
        <w:rPr>
          <w:color w:val="000000" w:themeColor="text1"/>
          <w:sz w:val="24"/>
          <w:szCs w:val="24"/>
        </w:rPr>
        <w:fldChar w:fldCharType="end"/>
      </w:r>
      <w:r w:rsidRPr="00F77A16">
        <w:rPr>
          <w:color w:val="000000" w:themeColor="text1"/>
          <w:sz w:val="24"/>
          <w:szCs w:val="24"/>
        </w:rPr>
        <w:t>: Benefits of diversity and addition at work</w:t>
      </w:r>
    </w:p>
    <w:p w14:paraId="2846576D" w14:textId="3242750E" w:rsidR="00C359BA" w:rsidRPr="000112D5" w:rsidRDefault="00F77A16" w:rsidP="000112D5">
      <w:pPr>
        <w:pStyle w:val="Caption"/>
        <w:jc w:val="center"/>
        <w:rPr>
          <w:color w:val="000000" w:themeColor="text1"/>
          <w:sz w:val="24"/>
          <w:szCs w:val="24"/>
        </w:rPr>
      </w:pPr>
      <w:r w:rsidRPr="00F77A16">
        <w:rPr>
          <w:color w:val="000000" w:themeColor="text1"/>
          <w:sz w:val="24"/>
          <w:szCs w:val="24"/>
        </w:rPr>
        <w:t>Source: (</w:t>
      </w:r>
      <w:r w:rsidR="001139EE" w:rsidRPr="001139EE">
        <w:rPr>
          <w:color w:val="000000" w:themeColor="text1"/>
          <w:sz w:val="24"/>
          <w:szCs w:val="24"/>
        </w:rPr>
        <w:t>Mitchell</w:t>
      </w:r>
      <w:r w:rsidR="001139EE">
        <w:rPr>
          <w:color w:val="000000" w:themeColor="text1"/>
          <w:sz w:val="24"/>
          <w:szCs w:val="24"/>
        </w:rPr>
        <w:t xml:space="preserve"> et al.</w:t>
      </w:r>
      <w:r w:rsidR="001139EE" w:rsidRPr="001139EE">
        <w:rPr>
          <w:color w:val="000000" w:themeColor="text1"/>
          <w:sz w:val="24"/>
          <w:szCs w:val="24"/>
        </w:rPr>
        <w:t>,</w:t>
      </w:r>
      <w:r w:rsidR="001139EE">
        <w:rPr>
          <w:color w:val="000000" w:themeColor="text1"/>
          <w:sz w:val="24"/>
          <w:szCs w:val="24"/>
        </w:rPr>
        <w:t xml:space="preserve"> 2017</w:t>
      </w:r>
      <w:r w:rsidRPr="00F77A16">
        <w:rPr>
          <w:color w:val="000000" w:themeColor="text1"/>
          <w:sz w:val="24"/>
          <w:szCs w:val="24"/>
        </w:rPr>
        <w:t>)</w:t>
      </w:r>
    </w:p>
    <w:p w14:paraId="220B82AD" w14:textId="5617D7EF" w:rsidR="000112D5" w:rsidRDefault="003A586D" w:rsidP="003A586D">
      <w:bookmarkStart w:id="12" w:name="_Hlk101624149"/>
      <w:r>
        <w:t xml:space="preserve">Diversity in cognitive viewpoint or information processing method where gender, race, or age do not predict it. </w:t>
      </w:r>
      <w:r w:rsidR="00DC43B9">
        <w:t xml:space="preserve">Due to the </w:t>
      </w:r>
      <w:r>
        <w:t>COVID-19 situation</w:t>
      </w:r>
      <w:r w:rsidR="00DC43B9">
        <w:t>,</w:t>
      </w:r>
      <w:r>
        <w:t xml:space="preserve"> </w:t>
      </w:r>
      <w:r w:rsidR="00DC43B9">
        <w:t xml:space="preserve">the </w:t>
      </w:r>
      <w:r>
        <w:t>retail stores</w:t>
      </w:r>
      <w:r w:rsidR="00DC43B9">
        <w:t xml:space="preserve"> of </w:t>
      </w:r>
      <w:proofErr w:type="spellStart"/>
      <w:r w:rsidR="000B3B93">
        <w:t>Morrisons</w:t>
      </w:r>
      <w:proofErr w:type="spellEnd"/>
      <w:r>
        <w:t xml:space="preserve"> conduct</w:t>
      </w:r>
      <w:r w:rsidR="00DC43B9">
        <w:t>ed</w:t>
      </w:r>
      <w:r>
        <w:t xml:space="preserve"> e-commerce sites </w:t>
      </w:r>
      <w:r w:rsidR="00DC43B9">
        <w:t>where online order and delivery services maintained their profit level and consumer satisfaction</w:t>
      </w:r>
      <w:r w:rsidR="00A76221">
        <w:t xml:space="preserve"> without </w:t>
      </w:r>
      <w:r w:rsidR="001139EE">
        <w:t>concern</w:t>
      </w:r>
      <w:r w:rsidR="00A76221">
        <w:t xml:space="preserve"> about </w:t>
      </w:r>
      <w:r w:rsidR="001139EE">
        <w:t>consumers</w:t>
      </w:r>
      <w:r w:rsidR="00835994">
        <w:t>'</w:t>
      </w:r>
      <w:r w:rsidR="00A76221">
        <w:t xml:space="preserve"> race or et</w:t>
      </w:r>
      <w:r w:rsidR="00DA479D">
        <w:t>h</w:t>
      </w:r>
      <w:r w:rsidR="00A76221">
        <w:t>ni</w:t>
      </w:r>
      <w:r w:rsidR="00DA479D">
        <w:t>ci</w:t>
      </w:r>
      <w:r w:rsidR="00A76221">
        <w:t>ty</w:t>
      </w:r>
      <w:r w:rsidR="00DC43B9">
        <w:t>.</w:t>
      </w:r>
    </w:p>
    <w:p w14:paraId="6E9B37F6" w14:textId="7BB14ABD" w:rsidR="000112D5" w:rsidRDefault="000112D5" w:rsidP="000112D5">
      <w:pPr>
        <w:spacing w:after="0" w:line="240" w:lineRule="auto"/>
        <w:jc w:val="left"/>
      </w:pPr>
      <w:r>
        <w:br w:type="page"/>
      </w:r>
    </w:p>
    <w:p w14:paraId="36810D78" w14:textId="1314DA68" w:rsidR="00167C13" w:rsidRDefault="00DC43B9" w:rsidP="003A586D">
      <w:r>
        <w:lastRenderedPageBreak/>
        <w:t xml:space="preserve">Following benefits also included the fact behind the reason </w:t>
      </w:r>
      <w:r w:rsidR="00A612D2">
        <w:t>for</w:t>
      </w:r>
      <w:r>
        <w:t xml:space="preserve"> employee engagement during the pandemic situation:</w:t>
      </w:r>
    </w:p>
    <w:p w14:paraId="003376DC" w14:textId="66170A33" w:rsidR="00A612D2" w:rsidRDefault="00A612D2" w:rsidP="007E6096">
      <w:pPr>
        <w:pStyle w:val="ListParagraph"/>
      </w:pPr>
      <w:r w:rsidRPr="00A612D2">
        <w:t>When comparing organisations with high effects of workplace diversity to retail stores with low rates of job diversity, retail stores with the greatest levels of organi</w:t>
      </w:r>
      <w:r w:rsidR="00835994">
        <w:t>s</w:t>
      </w:r>
      <w:r w:rsidRPr="00A612D2">
        <w:t xml:space="preserve">ational diversity recorded </w:t>
      </w:r>
      <w:r w:rsidR="00835994">
        <w:t>ten</w:t>
      </w:r>
      <w:r w:rsidRPr="00A612D2">
        <w:t xml:space="preserve"> times greater sales revenue</w:t>
      </w:r>
      <w:r>
        <w:t xml:space="preserve"> which refers easy to troubleshooting in </w:t>
      </w:r>
      <w:r w:rsidR="00104725">
        <w:t xml:space="preserve">the </w:t>
      </w:r>
      <w:r>
        <w:t>workpl</w:t>
      </w:r>
      <w:r w:rsidR="00284F1C">
        <w:t>a</w:t>
      </w:r>
      <w:r>
        <w:t>ce</w:t>
      </w:r>
      <w:r w:rsidR="00EB6239">
        <w:t xml:space="preserve"> </w:t>
      </w:r>
      <w:r w:rsidR="00EB6239" w:rsidRPr="00EB6239">
        <w:t>(Chowdhury et al., 2020)</w:t>
      </w:r>
      <w:r w:rsidRPr="00A612D2">
        <w:t>.</w:t>
      </w:r>
    </w:p>
    <w:p w14:paraId="0D878356" w14:textId="102E9501" w:rsidR="00A612D2" w:rsidRDefault="00104725" w:rsidP="007E6096">
      <w:pPr>
        <w:pStyle w:val="ListParagraph"/>
      </w:pPr>
      <w:r>
        <w:t>E-</w:t>
      </w:r>
      <w:r w:rsidR="007E3BC7">
        <w:t>business</w:t>
      </w:r>
      <w:r>
        <w:t xml:space="preserve"> service in </w:t>
      </w:r>
      <w:proofErr w:type="spellStart"/>
      <w:r w:rsidR="000B3B93">
        <w:t>Morrisons</w:t>
      </w:r>
      <w:proofErr w:type="spellEnd"/>
      <w:r>
        <w:t xml:space="preserve"> provided the varied perspective of both workforce and demand of the company</w:t>
      </w:r>
      <w:r w:rsidR="00835994">
        <w:t>,</w:t>
      </w:r>
      <w:r>
        <w:t xml:space="preserve"> but it is quite accessible to the company since it is </w:t>
      </w:r>
      <w:r w:rsidR="004F22C2">
        <w:t xml:space="preserve">a </w:t>
      </w:r>
      <w:r>
        <w:t>healthy way to serve consumers.</w:t>
      </w:r>
    </w:p>
    <w:p w14:paraId="0555376C" w14:textId="3FE9535E" w:rsidR="004F22C2" w:rsidRDefault="004F22C2" w:rsidP="007E6096">
      <w:pPr>
        <w:pStyle w:val="ListParagraph"/>
      </w:pPr>
      <w:r>
        <w:t>Online or offline each diversity includes revenue</w:t>
      </w:r>
      <w:r w:rsidR="00835994">
        <w:t>,</w:t>
      </w:r>
      <w:r>
        <w:t xml:space="preserve"> yet online reviews are more effective than offline ones</w:t>
      </w:r>
      <w:r w:rsidR="00835994">
        <w:t>,</w:t>
      </w:r>
      <w:r>
        <w:t xml:space="preserve"> and inclusiveness increases profitability by innovating more ideas. </w:t>
      </w:r>
    </w:p>
    <w:p w14:paraId="2890D5A4" w14:textId="1CDC0645" w:rsidR="004F22C2" w:rsidRDefault="004F22C2" w:rsidP="007E6096">
      <w:pPr>
        <w:pStyle w:val="ListParagraph"/>
      </w:pPr>
      <w:r>
        <w:t xml:space="preserve">While most retail industries remained closed, </w:t>
      </w:r>
      <w:proofErr w:type="spellStart"/>
      <w:r w:rsidR="000B3B93">
        <w:t>Morrisons</w:t>
      </w:r>
      <w:proofErr w:type="spellEnd"/>
      <w:r>
        <w:t xml:space="preserve"> </w:t>
      </w:r>
      <w:r w:rsidR="00D4071A">
        <w:t>and</w:t>
      </w:r>
      <w:r>
        <w:t xml:space="preserve"> the other companies kept their reputation serving the consumers</w:t>
      </w:r>
      <w:r w:rsidR="00835994">
        <w:t>,</w:t>
      </w:r>
      <w:r>
        <w:t xml:space="preserve"> maintaining safety </w:t>
      </w:r>
      <w:r w:rsidR="008A1859">
        <w:t>conditions</w:t>
      </w:r>
      <w:r w:rsidR="00DA479D">
        <w:t xml:space="preserve"> which </w:t>
      </w:r>
      <w:r w:rsidR="001139EE">
        <w:t>are</w:t>
      </w:r>
      <w:r w:rsidR="00DA479D">
        <w:t xml:space="preserve"> </w:t>
      </w:r>
      <w:r w:rsidR="001139EE">
        <w:t xml:space="preserve">a </w:t>
      </w:r>
      <w:r w:rsidR="00DA479D">
        <w:t xml:space="preserve">great initiative to augment </w:t>
      </w:r>
      <w:r w:rsidR="001139EE">
        <w:t>diversity</w:t>
      </w:r>
      <w:r>
        <w:t>.</w:t>
      </w:r>
    </w:p>
    <w:p w14:paraId="0A51910F" w14:textId="6D7A4578" w:rsidR="00DC43B9" w:rsidRDefault="00D4071A" w:rsidP="007E6096">
      <w:pPr>
        <w:pStyle w:val="ListParagraph"/>
      </w:pPr>
      <w:r>
        <w:t xml:space="preserve">Offline safety </w:t>
      </w:r>
      <w:r w:rsidR="00225ECB">
        <w:t xml:space="preserve">training with </w:t>
      </w:r>
      <w:r>
        <w:t xml:space="preserve">legislation and online effectiveness via e-commerce made the working environment </w:t>
      </w:r>
      <w:r w:rsidR="009F5DF5">
        <w:t>accessible</w:t>
      </w:r>
      <w:r w:rsidR="007E19E8">
        <w:t xml:space="preserve"> for each kind of personnel in </w:t>
      </w:r>
      <w:r w:rsidR="009F5DF5">
        <w:t xml:space="preserve">the </w:t>
      </w:r>
      <w:r w:rsidR="007E19E8">
        <w:t>retail company</w:t>
      </w:r>
      <w:r w:rsidR="00EB6239">
        <w:t xml:space="preserve"> </w:t>
      </w:r>
      <w:r w:rsidR="00EB6239" w:rsidRPr="00EB6239">
        <w:t>(Gallego, 2018)</w:t>
      </w:r>
      <w:r w:rsidR="00744CFA">
        <w:t>.</w:t>
      </w:r>
    </w:p>
    <w:p w14:paraId="14A17142" w14:textId="74FBD7C1" w:rsidR="00744CFA" w:rsidRDefault="00744CFA" w:rsidP="007E6096">
      <w:pPr>
        <w:pStyle w:val="ListParagraph"/>
      </w:pPr>
      <w:r>
        <w:t xml:space="preserve">Website service </w:t>
      </w:r>
      <w:r w:rsidR="00835994">
        <w:t xml:space="preserve">and </w:t>
      </w:r>
      <w:r>
        <w:t xml:space="preserve">pandemic offerings are the portion of innovation in retail that remained the inclusiveness even after the pandemic situation was under control. </w:t>
      </w:r>
    </w:p>
    <w:p w14:paraId="3E01F510" w14:textId="77777777" w:rsidR="00C359BA" w:rsidRDefault="00C359BA">
      <w:pPr>
        <w:spacing w:after="0" w:line="240" w:lineRule="auto"/>
        <w:jc w:val="left"/>
        <w:rPr>
          <w:b/>
          <w:bCs/>
        </w:rPr>
      </w:pPr>
      <w:r>
        <w:rPr>
          <w:b/>
          <w:bCs/>
        </w:rPr>
        <w:br w:type="page"/>
      </w:r>
    </w:p>
    <w:bookmarkEnd w:id="12"/>
    <w:p w14:paraId="6E24D552" w14:textId="2D94BC20" w:rsidR="00A24055" w:rsidRDefault="00942EC1" w:rsidP="00571C7E">
      <w:pPr>
        <w:rPr>
          <w:b/>
          <w:bCs/>
        </w:rPr>
      </w:pPr>
      <w:r w:rsidRPr="00C15587">
        <w:rPr>
          <w:b/>
          <w:bCs/>
        </w:rPr>
        <w:lastRenderedPageBreak/>
        <w:t>Assessment of diagnostic tools to measure</w:t>
      </w:r>
      <w:r w:rsidR="0097285D" w:rsidRPr="00C15587">
        <w:rPr>
          <w:b/>
          <w:bCs/>
        </w:rPr>
        <w:t xml:space="preserve"> employee</w:t>
      </w:r>
      <w:r w:rsidRPr="00C15587">
        <w:rPr>
          <w:b/>
          <w:bCs/>
        </w:rPr>
        <w:t xml:space="preserve"> engagement</w:t>
      </w:r>
    </w:p>
    <w:p w14:paraId="45377AC2" w14:textId="2E128552" w:rsidR="00C15587" w:rsidRPr="00C15587" w:rsidRDefault="00C15587" w:rsidP="0058208E">
      <w:bookmarkStart w:id="13" w:name="_Hlk101624154"/>
      <w:r w:rsidRPr="00C15587">
        <w:t xml:space="preserve">Survey says employees </w:t>
      </w:r>
      <w:r>
        <w:t>require to work both online and offline</w:t>
      </w:r>
      <w:r w:rsidR="00835994">
        <w:t>,</w:t>
      </w:r>
      <w:r w:rsidR="00FF4CDD">
        <w:t xml:space="preserve"> but due to the health consciousness, a huge portion of workers are dispirited to work by physical appearance. </w:t>
      </w:r>
      <w:r w:rsidR="00E64292">
        <w:t>Without physical appearance, the company will fail to adapt to the diversity that was initiated during the epidemic situation</w:t>
      </w:r>
      <w:r w:rsidR="00835994">
        <w:t>,</w:t>
      </w:r>
      <w:r w:rsidR="00E64292">
        <w:t xml:space="preserve"> such as wearing masks, using saniti</w:t>
      </w:r>
      <w:r w:rsidR="00835994">
        <w:t>s</w:t>
      </w:r>
      <w:r w:rsidR="00E64292">
        <w:t>ation, and ensuring the safety of the service products.</w:t>
      </w:r>
      <w:r w:rsidR="0058208E" w:rsidRPr="0058208E">
        <w:t xml:space="preserve"> </w:t>
      </w:r>
      <w:r w:rsidR="0058208E">
        <w:t>Employees did react more positively following the retreat and remuneration award after the pandemic</w:t>
      </w:r>
      <w:r w:rsidR="00835994">
        <w:t>,</w:t>
      </w:r>
      <w:r w:rsidR="0058208E">
        <w:t xml:space="preserve"> which encouraged employees as discovered by the management team</w:t>
      </w:r>
      <w:r w:rsidR="00EB6239">
        <w:t xml:space="preserve"> </w:t>
      </w:r>
      <w:r w:rsidR="00EB6239" w:rsidRPr="00EB6239">
        <w:t>(Mitchell et al., 2017)</w:t>
      </w:r>
      <w:r w:rsidR="0058208E">
        <w:t>.</w:t>
      </w:r>
      <w:r w:rsidR="00E37B0D">
        <w:t xml:space="preserve"> </w:t>
      </w:r>
      <w:r w:rsidR="0058208E">
        <w:t>The overall level of involvement as well as the relationships amongst colleagues and supervisors</w:t>
      </w:r>
      <w:r w:rsidR="00835994">
        <w:t>,</w:t>
      </w:r>
      <w:r w:rsidR="0058208E">
        <w:t xml:space="preserve"> which is a factor of the engagement score</w:t>
      </w:r>
      <w:r w:rsidR="00835994">
        <w:t>,</w:t>
      </w:r>
      <w:r w:rsidR="0058208E">
        <w:t xml:space="preserve"> have both increased.</w:t>
      </w:r>
    </w:p>
    <w:bookmarkEnd w:id="13"/>
    <w:p w14:paraId="4CEE9F2D" w14:textId="0830934A" w:rsidR="00430E2D" w:rsidRPr="00430E2D" w:rsidRDefault="00430E2D" w:rsidP="00430E2D">
      <w:pPr>
        <w:jc w:val="center"/>
        <w:rPr>
          <w:color w:val="000000" w:themeColor="text1"/>
        </w:rPr>
      </w:pPr>
      <w:r w:rsidRPr="00430E2D">
        <w:rPr>
          <w:noProof/>
          <w:color w:val="000000" w:themeColor="text1"/>
        </w:rPr>
        <w:drawing>
          <wp:inline distT="0" distB="0" distL="0" distR="0" wp14:anchorId="5D00C45B" wp14:editId="7C3144B3">
            <wp:extent cx="2039930" cy="1485311"/>
            <wp:effectExtent l="19050" t="19050" r="17780" b="19685"/>
            <wp:docPr id="3" name="Picture 3" descr="Figure 5. Vulnerability of jobs by age grou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5. Vulnerability of jobs by age group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611" cy="1494544"/>
                    </a:xfrm>
                    <a:prstGeom prst="rect">
                      <a:avLst/>
                    </a:prstGeom>
                    <a:noFill/>
                    <a:ln>
                      <a:solidFill>
                        <a:schemeClr val="bg2"/>
                      </a:solidFill>
                    </a:ln>
                  </pic:spPr>
                </pic:pic>
              </a:graphicData>
            </a:graphic>
          </wp:inline>
        </w:drawing>
      </w:r>
    </w:p>
    <w:p w14:paraId="53EBA6B7" w14:textId="2EC9850A" w:rsidR="00430E2D" w:rsidRPr="00430E2D" w:rsidRDefault="00430E2D" w:rsidP="00430E2D">
      <w:pPr>
        <w:pStyle w:val="Caption"/>
        <w:jc w:val="center"/>
        <w:rPr>
          <w:color w:val="000000" w:themeColor="text1"/>
          <w:sz w:val="24"/>
          <w:szCs w:val="24"/>
        </w:rPr>
      </w:pPr>
      <w:r w:rsidRPr="00430E2D">
        <w:rPr>
          <w:color w:val="000000" w:themeColor="text1"/>
          <w:sz w:val="24"/>
          <w:szCs w:val="24"/>
        </w:rPr>
        <w:t xml:space="preserve">Figure </w:t>
      </w:r>
      <w:r w:rsidRPr="00430E2D">
        <w:rPr>
          <w:color w:val="000000" w:themeColor="text1"/>
          <w:sz w:val="24"/>
          <w:szCs w:val="24"/>
        </w:rPr>
        <w:fldChar w:fldCharType="begin"/>
      </w:r>
      <w:r w:rsidRPr="00430E2D">
        <w:rPr>
          <w:color w:val="000000" w:themeColor="text1"/>
          <w:sz w:val="24"/>
          <w:szCs w:val="24"/>
        </w:rPr>
        <w:instrText xml:space="preserve"> SEQ Figure \* ARABIC </w:instrText>
      </w:r>
      <w:r w:rsidRPr="00430E2D">
        <w:rPr>
          <w:color w:val="000000" w:themeColor="text1"/>
          <w:sz w:val="24"/>
          <w:szCs w:val="24"/>
        </w:rPr>
        <w:fldChar w:fldCharType="separate"/>
      </w:r>
      <w:r w:rsidR="004942AD">
        <w:rPr>
          <w:noProof/>
          <w:color w:val="000000" w:themeColor="text1"/>
          <w:sz w:val="24"/>
          <w:szCs w:val="24"/>
        </w:rPr>
        <w:t>2</w:t>
      </w:r>
      <w:r w:rsidRPr="00430E2D">
        <w:rPr>
          <w:color w:val="000000" w:themeColor="text1"/>
          <w:sz w:val="24"/>
          <w:szCs w:val="24"/>
        </w:rPr>
        <w:fldChar w:fldCharType="end"/>
      </w:r>
      <w:r w:rsidRPr="00430E2D">
        <w:rPr>
          <w:color w:val="000000" w:themeColor="text1"/>
          <w:sz w:val="24"/>
          <w:szCs w:val="24"/>
        </w:rPr>
        <w:t xml:space="preserve">: Sincerity of jobs by age groups during </w:t>
      </w:r>
      <w:r w:rsidR="000E1593">
        <w:rPr>
          <w:color w:val="000000" w:themeColor="text1"/>
          <w:sz w:val="24"/>
          <w:szCs w:val="24"/>
        </w:rPr>
        <w:t xml:space="preserve">a </w:t>
      </w:r>
      <w:r w:rsidRPr="00430E2D">
        <w:rPr>
          <w:color w:val="000000" w:themeColor="text1"/>
          <w:sz w:val="24"/>
          <w:szCs w:val="24"/>
        </w:rPr>
        <w:t>pandemic situation</w:t>
      </w:r>
    </w:p>
    <w:p w14:paraId="1C9CD910" w14:textId="63381F9D" w:rsidR="00C359BA" w:rsidRPr="000112D5" w:rsidRDefault="00430E2D" w:rsidP="000112D5">
      <w:pPr>
        <w:pStyle w:val="Caption"/>
        <w:jc w:val="center"/>
        <w:rPr>
          <w:color w:val="000000" w:themeColor="text1"/>
          <w:sz w:val="24"/>
          <w:szCs w:val="24"/>
        </w:rPr>
      </w:pPr>
      <w:r w:rsidRPr="00430E2D">
        <w:rPr>
          <w:color w:val="000000" w:themeColor="text1"/>
          <w:sz w:val="24"/>
          <w:szCs w:val="24"/>
        </w:rPr>
        <w:t>Source: (</w:t>
      </w:r>
      <w:proofErr w:type="spellStart"/>
      <w:r w:rsidR="00794874" w:rsidRPr="00794874">
        <w:rPr>
          <w:color w:val="000000" w:themeColor="text1"/>
          <w:sz w:val="24"/>
          <w:szCs w:val="24"/>
        </w:rPr>
        <w:t>Rumrill</w:t>
      </w:r>
      <w:proofErr w:type="spellEnd"/>
      <w:r w:rsidR="00794874" w:rsidRPr="00794874">
        <w:rPr>
          <w:color w:val="000000" w:themeColor="text1"/>
          <w:sz w:val="24"/>
          <w:szCs w:val="24"/>
        </w:rPr>
        <w:t xml:space="preserve"> and </w:t>
      </w:r>
      <w:proofErr w:type="spellStart"/>
      <w:r w:rsidR="00794874" w:rsidRPr="00794874">
        <w:rPr>
          <w:color w:val="000000" w:themeColor="text1"/>
          <w:sz w:val="24"/>
          <w:szCs w:val="24"/>
        </w:rPr>
        <w:t>Strauser</w:t>
      </w:r>
      <w:proofErr w:type="spellEnd"/>
      <w:r w:rsidR="00794874" w:rsidRPr="00794874">
        <w:rPr>
          <w:color w:val="000000" w:themeColor="text1"/>
          <w:sz w:val="24"/>
          <w:szCs w:val="24"/>
        </w:rPr>
        <w:t>, 2021</w:t>
      </w:r>
      <w:r w:rsidRPr="00430E2D">
        <w:rPr>
          <w:color w:val="000000" w:themeColor="text1"/>
          <w:sz w:val="24"/>
          <w:szCs w:val="24"/>
        </w:rPr>
        <w:t>)</w:t>
      </w:r>
    </w:p>
    <w:p w14:paraId="55EBCAC9" w14:textId="3F0F3A5F" w:rsidR="00430E2D" w:rsidRDefault="00430E2D" w:rsidP="008E2DBF">
      <w:bookmarkStart w:id="14" w:name="_Hlk101624164"/>
      <w:r>
        <w:t xml:space="preserve">The figure shows the sincerity over diversity and inclusiveness that occurred </w:t>
      </w:r>
      <w:r w:rsidR="000E1593">
        <w:t>during</w:t>
      </w:r>
      <w:r>
        <w:t xml:space="preserve"> the pandemic situation</w:t>
      </w:r>
      <w:r w:rsidR="00DA479D">
        <w:t xml:space="preserve"> among employees and their age range with working position is presented</w:t>
      </w:r>
      <w:r>
        <w:t xml:space="preserve"> because it will support retail companies to face other diseases and make sure the consumers are getting their diverse services. </w:t>
      </w:r>
      <w:r w:rsidR="008E2DBF">
        <w:t>Another part that makes individuals adaptable is how old they are</w:t>
      </w:r>
      <w:r w:rsidR="00835994">
        <w:t>,</w:t>
      </w:r>
      <w:r w:rsidR="008E2DBF">
        <w:t xml:space="preserve"> and COVID-19's health risks rise markedly with age, but the financial risks are focused solely on young people and fall off with maturity level</w:t>
      </w:r>
      <w:r w:rsidR="00835994">
        <w:t>,</w:t>
      </w:r>
      <w:r w:rsidR="008E2DBF">
        <w:t xml:space="preserve"> and </w:t>
      </w:r>
      <w:r w:rsidR="005073EF">
        <w:t>s</w:t>
      </w:r>
      <w:r w:rsidR="008E2DBF">
        <w:t xml:space="preserve">imilar things happen to workers who are in the staff section of </w:t>
      </w:r>
      <w:proofErr w:type="spellStart"/>
      <w:r w:rsidR="000B3B93">
        <w:t>Morrisons</w:t>
      </w:r>
      <w:proofErr w:type="spellEnd"/>
      <w:r w:rsidR="00EB6239">
        <w:t xml:space="preserve"> </w:t>
      </w:r>
      <w:r w:rsidR="00EB6239" w:rsidRPr="00EB6239">
        <w:t>(Rosie and Caoimhe, 2022)</w:t>
      </w:r>
      <w:r w:rsidR="000112D5">
        <w:t>.</w:t>
      </w:r>
    </w:p>
    <w:p w14:paraId="00F24C98" w14:textId="005D91F9" w:rsidR="000112D5" w:rsidRDefault="000E1593" w:rsidP="000E1593">
      <w:r>
        <w:t xml:space="preserve">Young, inadequately experienced, and low-paid workers are more likely to feel the effects of COVID-19 in the labour supply than older in a retail company, better-educated, and better-paid workforce, as well as regions which are already poorer and have more short-term jobs. The lockdown made things more unequal because of how it </w:t>
      </w:r>
      <w:r w:rsidR="00835994">
        <w:t>affected</w:t>
      </w:r>
      <w:r>
        <w:t xml:space="preserve"> jobs.</w:t>
      </w:r>
    </w:p>
    <w:p w14:paraId="724CDAD3" w14:textId="30293CF1" w:rsidR="000E1593" w:rsidRDefault="000112D5" w:rsidP="000112D5">
      <w:pPr>
        <w:spacing w:after="0" w:line="240" w:lineRule="auto"/>
        <w:jc w:val="left"/>
      </w:pPr>
      <w:r>
        <w:br w:type="page"/>
      </w:r>
    </w:p>
    <w:p w14:paraId="4828C944" w14:textId="73165E39" w:rsidR="00A24055" w:rsidRDefault="003F6123" w:rsidP="00C73DC7">
      <w:pPr>
        <w:pStyle w:val="Heading1"/>
      </w:pPr>
      <w:bookmarkStart w:id="15" w:name="_Toc101650255"/>
      <w:bookmarkEnd w:id="14"/>
      <w:r>
        <w:lastRenderedPageBreak/>
        <w:t>The case</w:t>
      </w:r>
      <w:r w:rsidR="00C73DC7" w:rsidRPr="00C73DC7">
        <w:t xml:space="preserve"> against flexible working</w:t>
      </w:r>
      <w:r w:rsidR="00C73DC7">
        <w:t xml:space="preserve"> </w:t>
      </w:r>
      <w:r w:rsidR="007D558C">
        <w:t>distinguishes</w:t>
      </w:r>
      <w:r w:rsidR="00C73DC7" w:rsidRPr="00C73DC7">
        <w:t xml:space="preserve"> between the benefits of flexible working and the risks associated with it.</w:t>
      </w:r>
      <w:bookmarkEnd w:id="15"/>
    </w:p>
    <w:p w14:paraId="1A05320F" w14:textId="20B5BDD3" w:rsidR="00A24055" w:rsidRDefault="00424231" w:rsidP="00424231">
      <w:bookmarkStart w:id="16" w:name="_Hlk101624172"/>
      <w:r>
        <w:t xml:space="preserve">There was a significant difference in the heinousness and recurrence of these issues between developing retail companies and affluent ones. </w:t>
      </w:r>
      <w:proofErr w:type="gramStart"/>
      <w:r>
        <w:t>With regard to</w:t>
      </w:r>
      <w:proofErr w:type="gramEnd"/>
      <w:r>
        <w:t xml:space="preserve"> various populations, pandemic issues were both more prevalent and felt more </w:t>
      </w:r>
      <w:r w:rsidR="00621627">
        <w:t>straightaway</w:t>
      </w:r>
      <w:r>
        <w:t xml:space="preserve">. On-site occupational health and safety, as well as mental health concerns, are of special concern to women in the retail company </w:t>
      </w:r>
      <w:proofErr w:type="spellStart"/>
      <w:r w:rsidR="000B3B93">
        <w:t>Morrisons</w:t>
      </w:r>
      <w:proofErr w:type="spellEnd"/>
      <w:r w:rsidR="00EB6239">
        <w:t xml:space="preserve"> </w:t>
      </w:r>
      <w:r w:rsidR="00EB6239" w:rsidRPr="00EB6239">
        <w:t>(</w:t>
      </w:r>
      <w:proofErr w:type="spellStart"/>
      <w:r w:rsidR="00EB6239" w:rsidRPr="00EB6239">
        <w:t>Rumrill</w:t>
      </w:r>
      <w:proofErr w:type="spellEnd"/>
      <w:r w:rsidR="00EB6239" w:rsidRPr="00EB6239">
        <w:t xml:space="preserve"> and </w:t>
      </w:r>
      <w:proofErr w:type="spellStart"/>
      <w:r w:rsidR="00EB6239" w:rsidRPr="00EB6239">
        <w:t>Strauser</w:t>
      </w:r>
      <w:proofErr w:type="spellEnd"/>
      <w:r w:rsidR="00EB6239" w:rsidRPr="00EB6239">
        <w:t>, 2021)</w:t>
      </w:r>
      <w:r>
        <w:t>. As a result, they are more anxious than men in the workplace about additional family obligations, which suggests that the pressure of the "double shift" tends to be a biological gender-based problem around the globe.</w:t>
      </w:r>
    </w:p>
    <w:p w14:paraId="0C29FD2C" w14:textId="773FFC40" w:rsidR="00424231" w:rsidRDefault="00621627" w:rsidP="00424231">
      <w:r>
        <w:t xml:space="preserve">According to the author </w:t>
      </w:r>
      <w:proofErr w:type="spellStart"/>
      <w:r w:rsidRPr="007E09C6">
        <w:t>Moktadir</w:t>
      </w:r>
      <w:proofErr w:type="spellEnd"/>
      <w:r w:rsidR="00DA479D">
        <w:t xml:space="preserve"> </w:t>
      </w:r>
      <w:r>
        <w:t xml:space="preserve">(2020), </w:t>
      </w:r>
      <w:r w:rsidR="00424231" w:rsidRPr="00424231">
        <w:t xml:space="preserve">People of colour </w:t>
      </w:r>
      <w:r w:rsidR="00424231">
        <w:t xml:space="preserve">(POC) </w:t>
      </w:r>
      <w:r w:rsidR="00424231" w:rsidRPr="00424231">
        <w:t>are mainly very concerned about their terms and conditions of employment, as well as their career progress and how to balance home and work accountabilities.</w:t>
      </w:r>
      <w:r w:rsidR="00424231">
        <w:t xml:space="preserve"> The diversity of working and communicating from home is not easy and adaptable for any retail company like </w:t>
      </w:r>
      <w:proofErr w:type="spellStart"/>
      <w:r w:rsidR="000B3B93">
        <w:t>Morrisons</w:t>
      </w:r>
      <w:proofErr w:type="spellEnd"/>
      <w:r w:rsidR="00835994">
        <w:t>,</w:t>
      </w:r>
      <w:r w:rsidR="00424231">
        <w:t xml:space="preserve"> and people who got affected by the virus </w:t>
      </w:r>
      <w:r w:rsidR="000E1593">
        <w:t>are</w:t>
      </w:r>
      <w:r w:rsidR="00424231">
        <w:t xml:space="preserve"> at high risk of losing their job if their previous performance level is not satisfactory. </w:t>
      </w:r>
    </w:p>
    <w:p w14:paraId="39FE5C78" w14:textId="151CE93E" w:rsidR="000112D5" w:rsidRDefault="007B19A4" w:rsidP="007B19A4">
      <w:r>
        <w:t xml:space="preserve">Employees face a lot of challenges, and most companies have COVID-19-specific legislation, </w:t>
      </w:r>
      <w:proofErr w:type="gramStart"/>
      <w:r>
        <w:t>policies</w:t>
      </w:r>
      <w:proofErr w:type="gramEnd"/>
      <w:r>
        <w:t xml:space="preserve"> and practices in place to assist them through this unique time. Almost </w:t>
      </w:r>
      <w:proofErr w:type="gramStart"/>
      <w:r>
        <w:t>all of</w:t>
      </w:r>
      <w:proofErr w:type="gramEnd"/>
      <w:r>
        <w:t xml:space="preserve"> these guidelines reduce the errors that are unique to employees from different backgrounds</w:t>
      </w:r>
      <w:r w:rsidR="00835994">
        <w:t>,</w:t>
      </w:r>
      <w:r w:rsidR="00233069">
        <w:t xml:space="preserve"> as </w:t>
      </w:r>
      <w:r w:rsidR="000F7F76">
        <w:t>stated</w:t>
      </w:r>
      <w:r w:rsidR="00233069">
        <w:t xml:space="preserve"> by Paul (2020)</w:t>
      </w:r>
      <w:r>
        <w:t xml:space="preserve">. </w:t>
      </w:r>
      <w:r w:rsidR="00835994">
        <w:t>Ninety</w:t>
      </w:r>
      <w:r>
        <w:t xml:space="preserve"> per cent of the people author asked about how important their CEO made diversity, justice, and participation or </w:t>
      </w:r>
      <w:r w:rsidR="00835994">
        <w:t>I</w:t>
      </w:r>
      <w:r>
        <w:t>nclusion during the disease outbreak said that even though the crisis was stressful, DEI was still important.</w:t>
      </w:r>
    </w:p>
    <w:p w14:paraId="594DEBA3" w14:textId="127DE2D8" w:rsidR="00A24055" w:rsidRDefault="000112D5" w:rsidP="000112D5">
      <w:pPr>
        <w:spacing w:after="0" w:line="240" w:lineRule="auto"/>
        <w:jc w:val="left"/>
      </w:pPr>
      <w:r>
        <w:br w:type="page"/>
      </w:r>
    </w:p>
    <w:bookmarkEnd w:id="16"/>
    <w:p w14:paraId="24C6362D" w14:textId="1EAC4FC1" w:rsidR="006216E0" w:rsidRPr="006216E0" w:rsidRDefault="00492226" w:rsidP="006216E0">
      <w:pPr>
        <w:rPr>
          <w:b/>
          <w:bCs/>
        </w:rPr>
      </w:pPr>
      <w:r w:rsidRPr="00492226">
        <w:rPr>
          <w:b/>
          <w:bCs/>
        </w:rPr>
        <w:lastRenderedPageBreak/>
        <w:t xml:space="preserve">Existing </w:t>
      </w:r>
      <w:r w:rsidR="006216E0">
        <w:rPr>
          <w:b/>
          <w:bCs/>
        </w:rPr>
        <w:t>Disadvantages</w:t>
      </w:r>
      <w:r>
        <w:rPr>
          <w:b/>
          <w:bCs/>
        </w:rPr>
        <w:t xml:space="preserve"> that went against inclusiveness </w:t>
      </w:r>
    </w:p>
    <w:p w14:paraId="04345F87" w14:textId="50BC59D8" w:rsidR="00A24055" w:rsidRDefault="006216E0" w:rsidP="006216E0">
      <w:bookmarkStart w:id="17" w:name="_Hlk101624181"/>
      <w:r>
        <w:t xml:space="preserve">Individuals with chronic diseases, impairments, and other pre-existing disorders are more susceptible to infection and sickness. Add to that the consequences of lockdowns, social isolation, and job or financial uncertainty on mental </w:t>
      </w:r>
      <w:r w:rsidR="009D5ECA">
        <w:t>well-being occurred at the workplace</w:t>
      </w:r>
      <w:r>
        <w:t xml:space="preserve">, and it's evident that employee and customer safety isn't </w:t>
      </w:r>
      <w:r w:rsidR="009D5ECA">
        <w:t xml:space="preserve">only can be maintained by the </w:t>
      </w:r>
      <w:r>
        <w:t xml:space="preserve">uniform. While a shift to a </w:t>
      </w:r>
      <w:r w:rsidR="00835994">
        <w:t>'</w:t>
      </w:r>
      <w:r>
        <w:t xml:space="preserve">normal way of life' with distance and hygiene laws could be safe for most employees and customers, it is vital to remember that it could further exclude existing marginalised groups of </w:t>
      </w:r>
      <w:proofErr w:type="spellStart"/>
      <w:r w:rsidR="000B3B93">
        <w:t>Morrisons</w:t>
      </w:r>
      <w:proofErr w:type="spellEnd"/>
      <w:r>
        <w:t>, especially if these protective measures are not consistently enforced</w:t>
      </w:r>
      <w:r w:rsidR="00EB6239">
        <w:t xml:space="preserve"> </w:t>
      </w:r>
      <w:r w:rsidR="00EB6239" w:rsidRPr="00EB6239">
        <w:t>(Shropshire, 2018)</w:t>
      </w:r>
      <w:r>
        <w:t>.</w:t>
      </w:r>
    </w:p>
    <w:bookmarkEnd w:id="17"/>
    <w:p w14:paraId="27CD9AB4" w14:textId="089CD0B5" w:rsidR="00A134B8" w:rsidRDefault="00A134B8" w:rsidP="00A134B8">
      <w:pPr>
        <w:jc w:val="center"/>
      </w:pPr>
      <w:r>
        <w:rPr>
          <w:noProof/>
        </w:rPr>
        <w:drawing>
          <wp:inline distT="0" distB="0" distL="0" distR="0" wp14:anchorId="19F76724" wp14:editId="5030CCD8">
            <wp:extent cx="2647784" cy="1921154"/>
            <wp:effectExtent l="0" t="0" r="0" b="3175"/>
            <wp:docPr id="4" name="Picture 4" descr="Increasingly Diverse Workforce.: Challenges of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i" descr="Increasingly Diverse Workforce.: Challenges of Diversity"/>
                    <pic:cNvPicPr>
                      <a:picLocks noChangeAspect="1" noChangeArrowheads="1"/>
                    </pic:cNvPicPr>
                  </pic:nvPicPr>
                  <pic:blipFill>
                    <a:blip r:embed="rId12" cstate="print">
                      <a:extLst>
                        <a:ext uri="{BEBA8EAE-BF5A-486C-A8C5-ECC9F3942E4B}">
                          <a14:imgProps xmlns:a14="http://schemas.microsoft.com/office/drawing/2010/main">
                            <a14:imgLayer r:embed="rId13">
                              <a14:imgEffect>
                                <a14:colorTemperature colorTemp="4700"/>
                              </a14:imgEffect>
                              <a14:imgEffect>
                                <a14:saturation sat="200000"/>
                              </a14:imgEffect>
                            </a14:imgLayer>
                          </a14:imgProps>
                        </a:ext>
                        <a:ext uri="{28A0092B-C50C-407E-A947-70E740481C1C}">
                          <a14:useLocalDpi xmlns:a14="http://schemas.microsoft.com/office/drawing/2010/main" val="0"/>
                        </a:ext>
                      </a:extLst>
                    </a:blip>
                    <a:srcRect/>
                    <a:stretch>
                      <a:fillRect/>
                    </a:stretch>
                  </pic:blipFill>
                  <pic:spPr bwMode="auto">
                    <a:xfrm>
                      <a:off x="0" y="0"/>
                      <a:ext cx="2660394" cy="1930304"/>
                    </a:xfrm>
                    <a:prstGeom prst="rect">
                      <a:avLst/>
                    </a:prstGeom>
                    <a:noFill/>
                    <a:ln>
                      <a:noFill/>
                    </a:ln>
                  </pic:spPr>
                </pic:pic>
              </a:graphicData>
            </a:graphic>
          </wp:inline>
        </w:drawing>
      </w:r>
    </w:p>
    <w:p w14:paraId="42DBAD78" w14:textId="525478BB" w:rsidR="00FF2AE8" w:rsidRPr="00FF2AE8" w:rsidRDefault="004942AD" w:rsidP="00FF2AE8">
      <w:pPr>
        <w:pStyle w:val="Caption"/>
        <w:jc w:val="center"/>
        <w:rPr>
          <w:color w:val="000000" w:themeColor="text1"/>
          <w:sz w:val="24"/>
          <w:szCs w:val="24"/>
        </w:rPr>
      </w:pPr>
      <w:r w:rsidRPr="00FF2AE8">
        <w:rPr>
          <w:color w:val="000000" w:themeColor="text1"/>
          <w:sz w:val="24"/>
          <w:szCs w:val="24"/>
        </w:rPr>
        <w:t xml:space="preserve">Figure </w:t>
      </w:r>
      <w:r w:rsidRPr="00FF2AE8">
        <w:rPr>
          <w:color w:val="000000" w:themeColor="text1"/>
          <w:sz w:val="24"/>
          <w:szCs w:val="24"/>
        </w:rPr>
        <w:fldChar w:fldCharType="begin"/>
      </w:r>
      <w:r w:rsidRPr="00FF2AE8">
        <w:rPr>
          <w:color w:val="000000" w:themeColor="text1"/>
          <w:sz w:val="24"/>
          <w:szCs w:val="24"/>
        </w:rPr>
        <w:instrText xml:space="preserve"> SEQ Figure \* ARABIC </w:instrText>
      </w:r>
      <w:r w:rsidRPr="00FF2AE8">
        <w:rPr>
          <w:color w:val="000000" w:themeColor="text1"/>
          <w:sz w:val="24"/>
          <w:szCs w:val="24"/>
        </w:rPr>
        <w:fldChar w:fldCharType="separate"/>
      </w:r>
      <w:r w:rsidRPr="00FF2AE8">
        <w:rPr>
          <w:noProof/>
          <w:color w:val="000000" w:themeColor="text1"/>
          <w:sz w:val="24"/>
          <w:szCs w:val="24"/>
        </w:rPr>
        <w:t>3</w:t>
      </w:r>
      <w:r w:rsidRPr="00FF2AE8">
        <w:rPr>
          <w:color w:val="000000" w:themeColor="text1"/>
          <w:sz w:val="24"/>
          <w:szCs w:val="24"/>
        </w:rPr>
        <w:fldChar w:fldCharType="end"/>
      </w:r>
      <w:r w:rsidRPr="00FF2AE8">
        <w:rPr>
          <w:color w:val="000000" w:themeColor="text1"/>
          <w:sz w:val="24"/>
          <w:szCs w:val="24"/>
        </w:rPr>
        <w:t xml:space="preserve">: Challenges of diversity and inclusiveness in </w:t>
      </w:r>
      <w:r w:rsidR="00A03159">
        <w:rPr>
          <w:color w:val="000000" w:themeColor="text1"/>
          <w:sz w:val="24"/>
          <w:szCs w:val="24"/>
        </w:rPr>
        <w:t xml:space="preserve">the </w:t>
      </w:r>
      <w:r w:rsidRPr="00FF2AE8">
        <w:rPr>
          <w:color w:val="000000" w:themeColor="text1"/>
          <w:sz w:val="24"/>
          <w:szCs w:val="24"/>
        </w:rPr>
        <w:t>workplace</w:t>
      </w:r>
    </w:p>
    <w:p w14:paraId="589C936E" w14:textId="52862A51" w:rsidR="00C359BA" w:rsidRPr="000112D5" w:rsidRDefault="004942AD" w:rsidP="000112D5">
      <w:pPr>
        <w:pStyle w:val="Caption"/>
        <w:jc w:val="center"/>
        <w:rPr>
          <w:color w:val="000000" w:themeColor="text1"/>
          <w:sz w:val="24"/>
          <w:szCs w:val="24"/>
        </w:rPr>
      </w:pPr>
      <w:r w:rsidRPr="00FF2AE8">
        <w:rPr>
          <w:color w:val="000000" w:themeColor="text1"/>
          <w:sz w:val="24"/>
          <w:szCs w:val="24"/>
        </w:rPr>
        <w:t>Source: (</w:t>
      </w:r>
      <w:r w:rsidR="00EF04CC" w:rsidRPr="00EF04CC">
        <w:rPr>
          <w:color w:val="000000" w:themeColor="text1"/>
          <w:sz w:val="24"/>
          <w:szCs w:val="24"/>
        </w:rPr>
        <w:t>Shropshire</w:t>
      </w:r>
      <w:r w:rsidR="00EF04CC">
        <w:rPr>
          <w:color w:val="000000" w:themeColor="text1"/>
          <w:sz w:val="24"/>
          <w:szCs w:val="24"/>
        </w:rPr>
        <w:t>, 2018</w:t>
      </w:r>
      <w:r w:rsidRPr="00FF2AE8">
        <w:rPr>
          <w:color w:val="000000" w:themeColor="text1"/>
          <w:sz w:val="24"/>
          <w:szCs w:val="24"/>
        </w:rPr>
        <w:t>)</w:t>
      </w:r>
    </w:p>
    <w:p w14:paraId="67541441" w14:textId="483FF4BB" w:rsidR="006B6069" w:rsidRDefault="00FF2AE8" w:rsidP="00FF2AE8">
      <w:bookmarkStart w:id="18" w:name="_Hlk101624191"/>
      <w:r>
        <w:t xml:space="preserve">HR managers need to analyse the following challenges of diversity that leads employees </w:t>
      </w:r>
      <w:r w:rsidR="00A03159">
        <w:t xml:space="preserve">to </w:t>
      </w:r>
      <w:r>
        <w:t xml:space="preserve">vote </w:t>
      </w:r>
      <w:r w:rsidR="006B6069">
        <w:t>against diversity and inequality:</w:t>
      </w:r>
    </w:p>
    <w:p w14:paraId="0E26943D" w14:textId="112CAADF" w:rsidR="00A134B8" w:rsidRDefault="006B6069" w:rsidP="007E6096">
      <w:pPr>
        <w:pStyle w:val="ListParagraph"/>
      </w:pPr>
      <w:r>
        <w:t xml:space="preserve">When there is a lack of interaction and familiarity, this leads to distrust and ignorance of others that occurred in </w:t>
      </w:r>
      <w:r w:rsidR="007E6096">
        <w:t xml:space="preserve">the </w:t>
      </w:r>
      <w:r>
        <w:t xml:space="preserve">workplace during pandemic </w:t>
      </w:r>
      <w:r w:rsidR="007E6096">
        <w:t>situations</w:t>
      </w:r>
      <w:r w:rsidR="00835994">
        <w:t>,</w:t>
      </w:r>
      <w:r>
        <w:t xml:space="preserve"> and it also exacerbates tensions and tends to make it more difficult to come to a consensus on issues</w:t>
      </w:r>
      <w:r w:rsidR="00EB6239">
        <w:t xml:space="preserve"> </w:t>
      </w:r>
      <w:r w:rsidR="00EB6239" w:rsidRPr="00EB6239">
        <w:t xml:space="preserve">(Gomez and </w:t>
      </w:r>
      <w:proofErr w:type="spellStart"/>
      <w:r w:rsidR="00EB6239" w:rsidRPr="00EB6239">
        <w:t>Bernet</w:t>
      </w:r>
      <w:proofErr w:type="spellEnd"/>
      <w:r w:rsidR="00EB6239" w:rsidRPr="00EB6239">
        <w:t>, 2019)</w:t>
      </w:r>
      <w:r>
        <w:t xml:space="preserve">. </w:t>
      </w:r>
      <w:r w:rsidR="00FF2AE8">
        <w:t xml:space="preserve"> </w:t>
      </w:r>
    </w:p>
    <w:p w14:paraId="257CA21D" w14:textId="6F9959C4" w:rsidR="00C60155" w:rsidRDefault="00C60155" w:rsidP="00C60155">
      <w:pPr>
        <w:pStyle w:val="ListParagraph"/>
      </w:pPr>
      <w:r>
        <w:t>Stereotypes in the workplace arise because participants often categori</w:t>
      </w:r>
      <w:r w:rsidR="00835994">
        <w:t>s</w:t>
      </w:r>
      <w:r>
        <w:t xml:space="preserve">e their peers rather than correctly assessing their accomplishments, talents, ambitions, and motives. Work assignments that will have inequal </w:t>
      </w:r>
      <w:r w:rsidR="00835994">
        <w:t>I</w:t>
      </w:r>
      <w:r>
        <w:t>nclusion will likely result in poor commitment, more turnover, and underutilised abilities.</w:t>
      </w:r>
    </w:p>
    <w:p w14:paraId="5C2BA128" w14:textId="79A3DB17" w:rsidR="00437628" w:rsidRDefault="00437628" w:rsidP="00C60155">
      <w:pPr>
        <w:pStyle w:val="ListParagraph"/>
      </w:pPr>
      <w:r w:rsidRPr="00437628">
        <w:lastRenderedPageBreak/>
        <w:t>Individuals usually prefer to work in groups</w:t>
      </w:r>
      <w:r w:rsidR="00835994">
        <w:t>,</w:t>
      </w:r>
      <w:r w:rsidRPr="00437628">
        <w:t xml:space="preserve"> while performing in a group with varied individuals typically generates delays in issue solving, sluggish decision making, and disputes.</w:t>
      </w:r>
      <w:r>
        <w:t xml:space="preserve"> Pandemic made it frightful to work peer-to-peer on </w:t>
      </w:r>
      <w:r w:rsidR="002D702F">
        <w:t xml:space="preserve">an </w:t>
      </w:r>
      <w:r>
        <w:t>offline platform.</w:t>
      </w:r>
    </w:p>
    <w:p w14:paraId="709EAA31" w14:textId="6EA0457B" w:rsidR="0079460D" w:rsidRDefault="0079460D" w:rsidP="00C60155">
      <w:pPr>
        <w:pStyle w:val="ListParagraph"/>
      </w:pPr>
      <w:r>
        <w:t xml:space="preserve">Employees </w:t>
      </w:r>
      <w:r w:rsidRPr="0079460D">
        <w:t>often misinterpret their co</w:t>
      </w:r>
      <w:r w:rsidR="000865A1">
        <w:t>-</w:t>
      </w:r>
      <w:r w:rsidRPr="0079460D">
        <w:t xml:space="preserve">workers </w:t>
      </w:r>
      <w:r w:rsidR="00A03159">
        <w:t>based on</w:t>
      </w:r>
      <w:r w:rsidRPr="0079460D">
        <w:t xml:space="preserve"> their skin tone, religion, and ethnicity, among other characteristics, which has a huge detrimental influence on </w:t>
      </w:r>
      <w:r w:rsidR="000865A1">
        <w:t xml:space="preserve">retail </w:t>
      </w:r>
      <w:r w:rsidR="002D702F">
        <w:t>companies</w:t>
      </w:r>
      <w:r w:rsidR="000865A1">
        <w:t xml:space="preserve"> and since COVID-19 </w:t>
      </w:r>
      <w:r w:rsidR="002D702F">
        <w:t xml:space="preserve">was </w:t>
      </w:r>
      <w:r w:rsidR="000865A1">
        <w:t xml:space="preserve">initiated </w:t>
      </w:r>
      <w:r w:rsidR="002D702F">
        <w:t>in</w:t>
      </w:r>
      <w:r w:rsidR="000865A1">
        <w:t xml:space="preserve"> China, there will always be an issue with the people from that country in term of workplace inclusiveness</w:t>
      </w:r>
      <w:r w:rsidR="00EB6239">
        <w:t xml:space="preserve"> </w:t>
      </w:r>
      <w:r w:rsidR="00EB6239" w:rsidRPr="00EB6239">
        <w:t>(Chowdhury et al., 2020)</w:t>
      </w:r>
      <w:r w:rsidR="000865A1">
        <w:t xml:space="preserve">. </w:t>
      </w:r>
    </w:p>
    <w:p w14:paraId="4E685704" w14:textId="1E18F665" w:rsidR="00A03159" w:rsidRDefault="00A03159" w:rsidP="00C60155">
      <w:pPr>
        <w:pStyle w:val="ListParagraph"/>
      </w:pPr>
      <w:r>
        <w:t>Communication barriers occurred since employees with covid symptoms had to remain in isolation</w:t>
      </w:r>
      <w:r w:rsidR="00705E30">
        <w:t xml:space="preserve"> and other staff handled the situation</w:t>
      </w:r>
      <w:r w:rsidR="00835994">
        <w:t>,</w:t>
      </w:r>
      <w:r w:rsidR="00705E30">
        <w:t xml:space="preserve"> which affected the company</w:t>
      </w:r>
      <w:r w:rsidR="00835994">
        <w:t>'</w:t>
      </w:r>
      <w:r w:rsidR="00705E30">
        <w:t>s operational area on inclusiveness</w:t>
      </w:r>
      <w:r>
        <w:t xml:space="preserve">. </w:t>
      </w:r>
    </w:p>
    <w:p w14:paraId="3552B974" w14:textId="63E120F6" w:rsidR="00A134B8" w:rsidRDefault="00C60155" w:rsidP="00C60155">
      <w:r w:rsidRPr="00C60155">
        <w:t>People viewed as lazy or sensitive will be offered less stressful occupations than their colleagues</w:t>
      </w:r>
      <w:r w:rsidR="00835994">
        <w:t>,</w:t>
      </w:r>
      <w:r>
        <w:t xml:space="preserve"> which </w:t>
      </w:r>
      <w:r w:rsidR="00835994">
        <w:t>creates</w:t>
      </w:r>
      <w:r w:rsidR="00E34CD6">
        <w:t xml:space="preserve"> inequality and often tend to hamper team performance</w:t>
      </w:r>
      <w:r w:rsidR="00EB6239">
        <w:t xml:space="preserve"> </w:t>
      </w:r>
      <w:r w:rsidR="00EB6239" w:rsidRPr="00EB6239">
        <w:t>(Mollie, 2016)</w:t>
      </w:r>
      <w:r w:rsidR="00E34CD6">
        <w:t xml:space="preserve">. </w:t>
      </w:r>
    </w:p>
    <w:p w14:paraId="2C37A47C" w14:textId="5E23E16A" w:rsidR="000112D5" w:rsidRDefault="00334F2E" w:rsidP="000112D5">
      <w:r w:rsidRPr="00334F2E">
        <w:t xml:space="preserve">This research has shown that people from all kinds of backgrounds and places had the same problems with their psychological disorders, </w:t>
      </w:r>
      <w:r>
        <w:t>work-life</w:t>
      </w:r>
      <w:r w:rsidRPr="00334F2E">
        <w:t xml:space="preserve"> balance, </w:t>
      </w:r>
      <w:r>
        <w:t>functional</w:t>
      </w:r>
      <w:r w:rsidRPr="00334F2E">
        <w:t xml:space="preserve"> issues, health and safety at work, a lack of connection and belonging with co</w:t>
      </w:r>
      <w:r>
        <w:t>-</w:t>
      </w:r>
      <w:r w:rsidRPr="00334F2E">
        <w:t>workers, and concerns regarding job opportunities.</w:t>
      </w:r>
      <w:r w:rsidR="005C3A0E">
        <w:t xml:space="preserve"> Cultural inequality leads the retail </w:t>
      </w:r>
      <w:r w:rsidR="002D0EC4">
        <w:t xml:space="preserve">to </w:t>
      </w:r>
      <w:r w:rsidR="006227F1">
        <w:t xml:space="preserve">include more offerings during pandemic </w:t>
      </w:r>
      <w:r w:rsidR="002D0EC4">
        <w:t>situations</w:t>
      </w:r>
      <w:r w:rsidR="006227F1">
        <w:t xml:space="preserve"> to attract more consumers. </w:t>
      </w:r>
    </w:p>
    <w:p w14:paraId="23B47CC9" w14:textId="03BD2354" w:rsidR="00C359BA" w:rsidRDefault="000112D5" w:rsidP="000112D5">
      <w:pPr>
        <w:spacing w:after="0" w:line="240" w:lineRule="auto"/>
        <w:jc w:val="left"/>
      </w:pPr>
      <w:r>
        <w:br w:type="page"/>
      </w:r>
    </w:p>
    <w:p w14:paraId="4282C8D1" w14:textId="18E4A5ED" w:rsidR="00511DA8" w:rsidRDefault="00197B48" w:rsidP="009F25E0">
      <w:r w:rsidRPr="00197B48">
        <w:lastRenderedPageBreak/>
        <w:t xml:space="preserve">Concerns about </w:t>
      </w:r>
      <w:r w:rsidR="0034316F">
        <w:t xml:space="preserve">the </w:t>
      </w:r>
      <w:r w:rsidRPr="00197B48">
        <w:t xml:space="preserve">inequity that may occur </w:t>
      </w:r>
      <w:proofErr w:type="gramStart"/>
      <w:r w:rsidRPr="00197B48">
        <w:t>as a result of</w:t>
      </w:r>
      <w:proofErr w:type="gramEnd"/>
      <w:r w:rsidRPr="00197B48">
        <w:t xml:space="preserve"> flexible working arrangements</w:t>
      </w:r>
      <w:r>
        <w:t xml:space="preserve"> drive i</w:t>
      </w:r>
      <w:r w:rsidR="00511DA8">
        <w:t xml:space="preserve">nequality and </w:t>
      </w:r>
      <w:r w:rsidR="009F25E0">
        <w:t>p</w:t>
      </w:r>
      <w:r w:rsidR="009F25E0" w:rsidRPr="009F25E0">
        <w:t>rocrastination</w:t>
      </w:r>
      <w:r w:rsidR="009F25E0">
        <w:t xml:space="preserve">. Managers and supervisors often find it frustrating when employees </w:t>
      </w:r>
      <w:proofErr w:type="gramStart"/>
      <w:r w:rsidR="009F25E0">
        <w:t>are allowed to</w:t>
      </w:r>
      <w:proofErr w:type="gramEnd"/>
      <w:r w:rsidR="009F25E0">
        <w:t xml:space="preserve"> choose their schedules, but this </w:t>
      </w:r>
      <w:r w:rsidR="007D480A">
        <w:t>doesn</w:t>
      </w:r>
      <w:r w:rsidR="00835994">
        <w:t>'</w:t>
      </w:r>
      <w:r w:rsidR="007D480A">
        <w:t>t apply</w:t>
      </w:r>
      <w:r w:rsidR="009F25E0">
        <w:t xml:space="preserve"> </w:t>
      </w:r>
      <w:r w:rsidR="006805A5">
        <w:t>to</w:t>
      </w:r>
      <w:r w:rsidR="009F25E0">
        <w:t xml:space="preserve"> everyone else in a team</w:t>
      </w:r>
      <w:r w:rsidR="00EB6239">
        <w:t xml:space="preserve"> </w:t>
      </w:r>
      <w:r w:rsidR="00EB6239" w:rsidRPr="00EB6239">
        <w:t>(Gallego, 2018)</w:t>
      </w:r>
      <w:r w:rsidR="009F25E0">
        <w:t xml:space="preserve">. A single team is a lot </w:t>
      </w:r>
      <w:r w:rsidR="006805A5">
        <w:t>easier</w:t>
      </w:r>
      <w:r w:rsidR="009F25E0">
        <w:t xml:space="preserve"> to lose </w:t>
      </w:r>
      <w:r w:rsidR="006805A5">
        <w:t>track</w:t>
      </w:r>
      <w:r w:rsidR="009F25E0">
        <w:t xml:space="preserve"> of if they're still working at various times or in separate areas.</w:t>
      </w:r>
    </w:p>
    <w:bookmarkEnd w:id="18"/>
    <w:p w14:paraId="635A1A78" w14:textId="35FBF141" w:rsidR="004D5995" w:rsidRDefault="004D5995" w:rsidP="004D5995">
      <w:pPr>
        <w:jc w:val="center"/>
      </w:pPr>
      <w:r>
        <w:rPr>
          <w:noProof/>
        </w:rPr>
        <w:drawing>
          <wp:inline distT="0" distB="0" distL="0" distR="0" wp14:anchorId="11BABF75" wp14:editId="35AAC162">
            <wp:extent cx="2534810" cy="1695255"/>
            <wp:effectExtent l="0" t="0" r="0" b="635"/>
            <wp:docPr id="2" name="Picture 2" descr="Coronavirus (COVID-19) and the Impact on Retailers, Digital Travel,  Ecommerce in China and the US - Insider Intelligence Trends, Forecasts &amp;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onavirus (COVID-19) and the Impact on Retailers, Digital Travel,  Ecommerce in China and the US - Insider Intelligence Trends, Forecasts &amp;  Statistic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11293" b="24025"/>
                    <a:stretch/>
                  </pic:blipFill>
                  <pic:spPr bwMode="auto">
                    <a:xfrm>
                      <a:off x="0" y="0"/>
                      <a:ext cx="2546456" cy="1703044"/>
                    </a:xfrm>
                    <a:prstGeom prst="rect">
                      <a:avLst/>
                    </a:prstGeom>
                    <a:noFill/>
                    <a:ln>
                      <a:noFill/>
                    </a:ln>
                    <a:extLst>
                      <a:ext uri="{53640926-AAD7-44D8-BBD7-CCE9431645EC}">
                        <a14:shadowObscured xmlns:a14="http://schemas.microsoft.com/office/drawing/2010/main"/>
                      </a:ext>
                    </a:extLst>
                  </pic:spPr>
                </pic:pic>
              </a:graphicData>
            </a:graphic>
          </wp:inline>
        </w:drawing>
      </w:r>
    </w:p>
    <w:p w14:paraId="6D5CDFE7" w14:textId="2DA60FF6" w:rsidR="004D5995" w:rsidRPr="001B6E26" w:rsidRDefault="001B6E26" w:rsidP="001B6E26">
      <w:pPr>
        <w:pStyle w:val="Caption"/>
        <w:jc w:val="center"/>
        <w:rPr>
          <w:color w:val="000000" w:themeColor="text1"/>
          <w:sz w:val="24"/>
          <w:szCs w:val="24"/>
        </w:rPr>
      </w:pPr>
      <w:r w:rsidRPr="001B6E26">
        <w:rPr>
          <w:color w:val="000000" w:themeColor="text1"/>
          <w:sz w:val="24"/>
          <w:szCs w:val="24"/>
        </w:rPr>
        <w:t xml:space="preserve">Figure </w:t>
      </w:r>
      <w:r w:rsidRPr="001B6E26">
        <w:rPr>
          <w:color w:val="000000" w:themeColor="text1"/>
          <w:sz w:val="24"/>
          <w:szCs w:val="24"/>
        </w:rPr>
        <w:fldChar w:fldCharType="begin"/>
      </w:r>
      <w:r w:rsidRPr="001B6E26">
        <w:rPr>
          <w:color w:val="000000" w:themeColor="text1"/>
          <w:sz w:val="24"/>
          <w:szCs w:val="24"/>
        </w:rPr>
        <w:instrText xml:space="preserve"> SEQ Figure \* ARABIC </w:instrText>
      </w:r>
      <w:r w:rsidRPr="001B6E26">
        <w:rPr>
          <w:color w:val="000000" w:themeColor="text1"/>
          <w:sz w:val="24"/>
          <w:szCs w:val="24"/>
        </w:rPr>
        <w:fldChar w:fldCharType="separate"/>
      </w:r>
      <w:r w:rsidR="004942AD">
        <w:rPr>
          <w:noProof/>
          <w:color w:val="000000" w:themeColor="text1"/>
          <w:sz w:val="24"/>
          <w:szCs w:val="24"/>
        </w:rPr>
        <w:t>4</w:t>
      </w:r>
      <w:r w:rsidRPr="001B6E26">
        <w:rPr>
          <w:color w:val="000000" w:themeColor="text1"/>
          <w:sz w:val="24"/>
          <w:szCs w:val="24"/>
        </w:rPr>
        <w:fldChar w:fldCharType="end"/>
      </w:r>
      <w:r w:rsidRPr="001B6E26">
        <w:rPr>
          <w:color w:val="000000" w:themeColor="text1"/>
          <w:sz w:val="24"/>
          <w:szCs w:val="24"/>
        </w:rPr>
        <w:t>: Impact of diversity crisis in retail business</w:t>
      </w:r>
    </w:p>
    <w:p w14:paraId="79668A2C" w14:textId="276403D9" w:rsidR="004D5995" w:rsidRPr="00A03159" w:rsidRDefault="001B6E26" w:rsidP="004D5995">
      <w:pPr>
        <w:jc w:val="center"/>
        <w:rPr>
          <w:i/>
          <w:iCs/>
        </w:rPr>
      </w:pPr>
      <w:r w:rsidRPr="00A03159">
        <w:rPr>
          <w:i/>
          <w:iCs/>
        </w:rPr>
        <w:t>Source: (</w:t>
      </w:r>
      <w:r w:rsidR="00AB1C60" w:rsidRPr="00AB1C60">
        <w:rPr>
          <w:i/>
          <w:iCs/>
        </w:rPr>
        <w:t xml:space="preserve">Gomez and </w:t>
      </w:r>
      <w:proofErr w:type="spellStart"/>
      <w:r w:rsidR="00AB1C60" w:rsidRPr="00AB1C60">
        <w:rPr>
          <w:i/>
          <w:iCs/>
        </w:rPr>
        <w:t>Bernet</w:t>
      </w:r>
      <w:proofErr w:type="spellEnd"/>
      <w:r w:rsidR="00AB1C60" w:rsidRPr="00AB1C60">
        <w:rPr>
          <w:i/>
          <w:iCs/>
        </w:rPr>
        <w:t>,</w:t>
      </w:r>
      <w:r w:rsidR="00AB1C60">
        <w:rPr>
          <w:i/>
          <w:iCs/>
        </w:rPr>
        <w:t xml:space="preserve"> </w:t>
      </w:r>
      <w:r w:rsidR="00AB1C60" w:rsidRPr="00AB1C60">
        <w:rPr>
          <w:i/>
          <w:iCs/>
        </w:rPr>
        <w:t>2019</w:t>
      </w:r>
      <w:r w:rsidRPr="00A03159">
        <w:rPr>
          <w:i/>
          <w:iCs/>
        </w:rPr>
        <w:t>)</w:t>
      </w:r>
    </w:p>
    <w:p w14:paraId="332B1BCA" w14:textId="681FF298" w:rsidR="00A24055" w:rsidRPr="0058208E" w:rsidRDefault="00AC1366" w:rsidP="00571C7E">
      <w:pPr>
        <w:rPr>
          <w:b/>
          <w:bCs/>
        </w:rPr>
      </w:pPr>
      <w:r w:rsidRPr="0058208E">
        <w:rPr>
          <w:b/>
          <w:bCs/>
        </w:rPr>
        <w:t>Diversity &amp; Inclusion in recovering the crisis</w:t>
      </w:r>
    </w:p>
    <w:p w14:paraId="1CCA2BA8" w14:textId="1E71C843" w:rsidR="000112D5" w:rsidRDefault="00C15587" w:rsidP="00482B73">
      <w:bookmarkStart w:id="19" w:name="_Hlk101624197"/>
      <w:r w:rsidRPr="00C15587">
        <w:t xml:space="preserve">According to recent management research, organisations that have an inclusive corporate culture </w:t>
      </w:r>
      <w:r>
        <w:t>are</w:t>
      </w:r>
      <w:r w:rsidRPr="00C15587">
        <w:t xml:space="preserve"> twice as </w:t>
      </w:r>
      <w:r w:rsidR="00835994">
        <w:t>likely</w:t>
      </w:r>
      <w:r w:rsidRPr="00C15587">
        <w:t xml:space="preserve"> to surpass financial objectives, 1.6 times more inclined to be inventive and flexible, and eight significantly more </w:t>
      </w:r>
      <w:r w:rsidR="00835994">
        <w:t>likely</w:t>
      </w:r>
      <w:r w:rsidRPr="00C15587">
        <w:t xml:space="preserve"> to generate superior economic results than their competitors.</w:t>
      </w:r>
      <w:r>
        <w:t xml:space="preserve"> Within 2023, the </w:t>
      </w:r>
      <w:r w:rsidR="0058208E">
        <w:t>overall change will be decreased</w:t>
      </w:r>
      <w:r w:rsidR="00835994">
        <w:t>,</w:t>
      </w:r>
      <w:r w:rsidR="0058208E">
        <w:t xml:space="preserve"> and the GDP rate will </w:t>
      </w:r>
      <w:r w:rsidR="00511DA8">
        <w:t>be increased</w:t>
      </w:r>
      <w:r w:rsidR="0058208E">
        <w:t xml:space="preserve"> since the sales will be amplified. </w:t>
      </w:r>
      <w:r w:rsidR="00E14FE6">
        <w:t>Inclusion during the crisis</w:t>
      </w:r>
      <w:r w:rsidR="00E14FE6" w:rsidRPr="00E14FE6">
        <w:t xml:space="preserve"> stands to reason that the most notable advantage of adopting online based software is that firms can obtain more insight </w:t>
      </w:r>
      <w:r w:rsidR="00E14FE6">
        <w:t>into</w:t>
      </w:r>
      <w:r w:rsidR="00E14FE6" w:rsidRPr="00E14FE6">
        <w:t xml:space="preserve"> what staff members care about it and how well they are feeling—particularly during times of change</w:t>
      </w:r>
      <w:r w:rsidR="00EB6239">
        <w:t xml:space="preserve"> </w:t>
      </w:r>
      <w:r w:rsidR="00EB6239" w:rsidRPr="00EB6239">
        <w:t>(Mitchell et al., 2017)</w:t>
      </w:r>
      <w:r w:rsidR="00E14FE6" w:rsidRPr="00E14FE6">
        <w:t>.</w:t>
      </w:r>
      <w:r w:rsidR="002D0EC4" w:rsidRPr="002D0EC4">
        <w:t xml:space="preserve"> The programme of workplace inclusiveness makes it easier for workers and their managers to verify on a regular basis by automatically distributing a quiz with either bespoke inquiries or questions from the company database to </w:t>
      </w:r>
      <w:proofErr w:type="gramStart"/>
      <w:r w:rsidR="002D0EC4" w:rsidRPr="002D0EC4">
        <w:t>all of</w:t>
      </w:r>
      <w:proofErr w:type="gramEnd"/>
      <w:r w:rsidR="002D0EC4" w:rsidRPr="002D0EC4">
        <w:t xml:space="preserve"> the company's employees.</w:t>
      </w:r>
    </w:p>
    <w:p w14:paraId="6402DCC5" w14:textId="5BE3667E" w:rsidR="006956AD" w:rsidRPr="00C359BA" w:rsidRDefault="000112D5" w:rsidP="000112D5">
      <w:pPr>
        <w:spacing w:after="0" w:line="240" w:lineRule="auto"/>
        <w:jc w:val="left"/>
      </w:pPr>
      <w:r>
        <w:br w:type="page"/>
      </w:r>
    </w:p>
    <w:p w14:paraId="3D0667EC" w14:textId="77777777" w:rsidR="006956AD" w:rsidRPr="006956AD" w:rsidRDefault="006956AD" w:rsidP="009D361D">
      <w:pPr>
        <w:pStyle w:val="Heading1"/>
      </w:pPr>
      <w:bookmarkStart w:id="20" w:name="_Toc101363946"/>
      <w:bookmarkStart w:id="21" w:name="_Toc101650256"/>
      <w:bookmarkEnd w:id="6"/>
      <w:bookmarkEnd w:id="19"/>
      <w:r w:rsidRPr="006956AD">
        <w:lastRenderedPageBreak/>
        <w:t>Conclusion</w:t>
      </w:r>
      <w:bookmarkEnd w:id="20"/>
      <w:bookmarkEnd w:id="21"/>
      <w:r w:rsidRPr="006956AD">
        <w:t xml:space="preserve"> </w:t>
      </w:r>
    </w:p>
    <w:p w14:paraId="31D79B04" w14:textId="0E1C7687" w:rsidR="006956AD" w:rsidRPr="00B12D38" w:rsidRDefault="009414F8" w:rsidP="00E35CA7">
      <w:pPr>
        <w:rPr>
          <w:szCs w:val="24"/>
        </w:rPr>
      </w:pPr>
      <w:bookmarkStart w:id="22" w:name="_Hlk101624202"/>
      <w:bookmarkStart w:id="23" w:name="_Toc101363947"/>
      <w:r>
        <w:rPr>
          <w:szCs w:val="24"/>
        </w:rPr>
        <w:t xml:space="preserve">Since the paper show the favourability and challenges of diversity, in term of </w:t>
      </w:r>
      <w:r w:rsidR="001139EE">
        <w:rPr>
          <w:szCs w:val="24"/>
        </w:rPr>
        <w:t xml:space="preserve">the </w:t>
      </w:r>
      <w:r>
        <w:rPr>
          <w:szCs w:val="24"/>
        </w:rPr>
        <w:t>company</w:t>
      </w:r>
      <w:r w:rsidR="00835994">
        <w:rPr>
          <w:szCs w:val="24"/>
        </w:rPr>
        <w:t>'</w:t>
      </w:r>
      <w:r>
        <w:rPr>
          <w:szCs w:val="24"/>
        </w:rPr>
        <w:t xml:space="preserve">s possibility of earning </w:t>
      </w:r>
      <w:r w:rsidR="001139EE">
        <w:rPr>
          <w:szCs w:val="24"/>
        </w:rPr>
        <w:t xml:space="preserve">a </w:t>
      </w:r>
      <w:r>
        <w:rPr>
          <w:szCs w:val="24"/>
        </w:rPr>
        <w:t xml:space="preserve">profit, online inclusiveness </w:t>
      </w:r>
      <w:r w:rsidR="00256C4B">
        <w:rPr>
          <w:szCs w:val="24"/>
        </w:rPr>
        <w:t>needs</w:t>
      </w:r>
      <w:r>
        <w:rPr>
          <w:szCs w:val="24"/>
        </w:rPr>
        <w:t xml:space="preserve"> to be accepted. Diversity cause challenges</w:t>
      </w:r>
      <w:r w:rsidR="00835994">
        <w:rPr>
          <w:szCs w:val="24"/>
        </w:rPr>
        <w:t>,</w:t>
      </w:r>
      <w:r>
        <w:rPr>
          <w:szCs w:val="24"/>
        </w:rPr>
        <w:t xml:space="preserve"> but also it has positive outcomes. </w:t>
      </w:r>
      <w:r w:rsidR="00E35CA7" w:rsidRPr="00E35CA7">
        <w:rPr>
          <w:szCs w:val="24"/>
        </w:rPr>
        <w:t xml:space="preserve">Considering these dismal facts, executives now have a capacity to evolve a more equal and inclusive environment for working in retail </w:t>
      </w:r>
      <w:r w:rsidR="00E35CA7">
        <w:rPr>
          <w:szCs w:val="24"/>
        </w:rPr>
        <w:t>companies</w:t>
      </w:r>
      <w:r w:rsidR="00E35CA7" w:rsidRPr="00E35CA7">
        <w:rPr>
          <w:szCs w:val="24"/>
        </w:rPr>
        <w:t xml:space="preserve"> that will enhance their firms well beyond COVID-19.</w:t>
      </w:r>
      <w:r w:rsidR="00E35CA7">
        <w:rPr>
          <w:szCs w:val="24"/>
        </w:rPr>
        <w:t xml:space="preserve"> </w:t>
      </w:r>
      <w:r w:rsidR="00E35CA7" w:rsidRPr="00E35CA7">
        <w:rPr>
          <w:szCs w:val="24"/>
        </w:rPr>
        <w:t xml:space="preserve">Businesses that grab the possibility would not only be superior prepared to manage their people but also will promote sustainable commercial </w:t>
      </w:r>
      <w:r w:rsidR="00E35CA7">
        <w:rPr>
          <w:szCs w:val="24"/>
        </w:rPr>
        <w:t>performance</w:t>
      </w:r>
      <w:r w:rsidR="00E35CA7" w:rsidRPr="00E35CA7">
        <w:rPr>
          <w:szCs w:val="24"/>
        </w:rPr>
        <w:t xml:space="preserve"> </w:t>
      </w:r>
      <w:bookmarkEnd w:id="22"/>
      <w:r w:rsidR="006956AD" w:rsidRPr="006956AD">
        <w:rPr>
          <w:szCs w:val="24"/>
        </w:rPr>
        <w:br w:type="page"/>
      </w:r>
    </w:p>
    <w:p w14:paraId="35C380E0" w14:textId="6DAB0582" w:rsidR="00215964" w:rsidRDefault="006956AD" w:rsidP="00C32018">
      <w:pPr>
        <w:pStyle w:val="Heading1"/>
      </w:pPr>
      <w:bookmarkStart w:id="24" w:name="_Toc101650257"/>
      <w:r w:rsidRPr="006956AD">
        <w:lastRenderedPageBreak/>
        <w:t>References</w:t>
      </w:r>
      <w:bookmarkEnd w:id="23"/>
      <w:bookmarkEnd w:id="24"/>
    </w:p>
    <w:p w14:paraId="125A80D8" w14:textId="77777777" w:rsidR="00EB6239" w:rsidRDefault="00EB6239" w:rsidP="00C32018">
      <w:pPr>
        <w:ind w:left="720" w:hanging="720"/>
        <w:jc w:val="left"/>
      </w:pPr>
      <w:bookmarkStart w:id="25" w:name="_Hlk101623224"/>
      <w:bookmarkStart w:id="26" w:name="_Hlk101608006"/>
      <w:r w:rsidRPr="007E09C6">
        <w:t>Chowdhury</w:t>
      </w:r>
      <w:bookmarkEnd w:id="25"/>
      <w:r w:rsidRPr="007E09C6">
        <w:t xml:space="preserve">, M., Sarkar, A., Paul, S.K. and </w:t>
      </w:r>
      <w:bookmarkStart w:id="27" w:name="_Hlk101610138"/>
      <w:proofErr w:type="spellStart"/>
      <w:r w:rsidRPr="007E09C6">
        <w:t>Moktadir</w:t>
      </w:r>
      <w:bookmarkEnd w:id="26"/>
      <w:bookmarkEnd w:id="27"/>
      <w:proofErr w:type="spellEnd"/>
      <w:r w:rsidRPr="007E09C6">
        <w:t xml:space="preserve">, M., 2020. A case study on strategies to deal with the impacts of </w:t>
      </w:r>
      <w:r>
        <w:t xml:space="preserve">the </w:t>
      </w:r>
      <w:r w:rsidRPr="007E09C6">
        <w:t>COVID-19 pandemic in the food and beverage industry. Operations Management Research, pp.1-13.</w:t>
      </w:r>
    </w:p>
    <w:p w14:paraId="350DA08E" w14:textId="77777777" w:rsidR="00EB6239" w:rsidRPr="00DC3CA7" w:rsidRDefault="00EB6239" w:rsidP="00C32018">
      <w:pPr>
        <w:ind w:left="720" w:hanging="720"/>
        <w:jc w:val="left"/>
        <w:rPr>
          <w:i/>
          <w:iCs/>
        </w:rPr>
      </w:pPr>
      <w:bookmarkStart w:id="28" w:name="_Hlk101623234"/>
      <w:r w:rsidRPr="00DC3CA7">
        <w:t>Gallego</w:t>
      </w:r>
      <w:bookmarkEnd w:id="28"/>
      <w:r w:rsidRPr="00DC3CA7">
        <w:t xml:space="preserve"> Escudero, G., 2018. The workplace as an agent of diversity, inclusiveness, social integration, and social relations: </w:t>
      </w:r>
      <w:r w:rsidRPr="00DC3CA7">
        <w:rPr>
          <w:i/>
          <w:iCs/>
        </w:rPr>
        <w:t>A qualitative study in a multinational company.</w:t>
      </w:r>
    </w:p>
    <w:p w14:paraId="66D5495E" w14:textId="77777777" w:rsidR="00EB6239" w:rsidRDefault="00EB6239" w:rsidP="00C32018">
      <w:pPr>
        <w:ind w:left="720" w:hanging="720"/>
        <w:jc w:val="left"/>
      </w:pPr>
      <w:bookmarkStart w:id="29" w:name="_Hlk101623067"/>
      <w:r w:rsidRPr="00DC3CA7">
        <w:t xml:space="preserve">Gomez, L.E. and </w:t>
      </w:r>
      <w:proofErr w:type="spellStart"/>
      <w:r w:rsidRPr="00DC3CA7">
        <w:t>Bernet</w:t>
      </w:r>
      <w:proofErr w:type="spellEnd"/>
      <w:r w:rsidRPr="00DC3CA7">
        <w:t>, P., 2019</w:t>
      </w:r>
      <w:bookmarkEnd w:id="29"/>
      <w:r w:rsidRPr="00DC3CA7">
        <w:t xml:space="preserve">. Diversity improves performance and outcomes. </w:t>
      </w:r>
      <w:r w:rsidRPr="00DC3CA7">
        <w:rPr>
          <w:i/>
          <w:iCs/>
        </w:rPr>
        <w:t>Journal of the National Medical Association, 111</w:t>
      </w:r>
      <w:r w:rsidRPr="00DC3CA7">
        <w:t>(4), pp.383-392.</w:t>
      </w:r>
    </w:p>
    <w:p w14:paraId="1F6C7690" w14:textId="7CFC7676" w:rsidR="00EB6239" w:rsidRDefault="00EB6239" w:rsidP="00C32018">
      <w:pPr>
        <w:ind w:left="720" w:hanging="720"/>
        <w:rPr>
          <w:i/>
          <w:iCs/>
        </w:rPr>
      </w:pPr>
      <w:bookmarkStart w:id="30" w:name="_Hlk101623212"/>
      <w:r w:rsidRPr="00B50117">
        <w:t>Hays-Thomas, R., 2016</w:t>
      </w:r>
      <w:bookmarkEnd w:id="30"/>
      <w:r w:rsidRPr="00B50117">
        <w:t xml:space="preserve">. Managing workplace diversity and </w:t>
      </w:r>
      <w:r w:rsidR="00835994">
        <w:t>I</w:t>
      </w:r>
      <w:r w:rsidRPr="00B50117">
        <w:t xml:space="preserve">nclusion: </w:t>
      </w:r>
      <w:r w:rsidRPr="00CE08A4">
        <w:rPr>
          <w:i/>
          <w:iCs/>
        </w:rPr>
        <w:t>A psychological perspective. Routledge.</w:t>
      </w:r>
    </w:p>
    <w:p w14:paraId="1F0D3CDE" w14:textId="1191685B" w:rsidR="00EB6239" w:rsidRDefault="00EB6239" w:rsidP="00EB6239">
      <w:pPr>
        <w:ind w:left="720" w:hanging="720"/>
      </w:pPr>
      <w:bookmarkStart w:id="31" w:name="_Hlk101623196"/>
      <w:r w:rsidRPr="00A365E5">
        <w:t xml:space="preserve">Khan, K.T. and </w:t>
      </w:r>
      <w:proofErr w:type="spellStart"/>
      <w:r w:rsidRPr="00A365E5">
        <w:t>Jabeen</w:t>
      </w:r>
      <w:proofErr w:type="spellEnd"/>
      <w:r w:rsidRPr="00A365E5">
        <w:t>, S., 2019</w:t>
      </w:r>
      <w:bookmarkEnd w:id="31"/>
      <w:r w:rsidRPr="00A365E5">
        <w:t>. Investigating the impact of workplace diversity on organi</w:t>
      </w:r>
      <w:r w:rsidR="00835994">
        <w:t>s</w:t>
      </w:r>
      <w:r w:rsidRPr="00A365E5">
        <w:t xml:space="preserve">ational citizenship </w:t>
      </w:r>
      <w:r>
        <w:t>behaviour</w:t>
      </w:r>
      <w:r w:rsidRPr="00A365E5">
        <w:t xml:space="preserve">: the mediating role of </w:t>
      </w:r>
      <w:r w:rsidR="00835994">
        <w:t>I</w:t>
      </w:r>
      <w:r w:rsidRPr="00A365E5">
        <w:t xml:space="preserve">nclusion. </w:t>
      </w:r>
      <w:r w:rsidRPr="00A365E5">
        <w:rPr>
          <w:i/>
          <w:iCs/>
        </w:rPr>
        <w:t xml:space="preserve">Journal of Management and Research, </w:t>
      </w:r>
      <w:r w:rsidRPr="00A365E5">
        <w:t>6(2), pp.18-50.</w:t>
      </w:r>
    </w:p>
    <w:p w14:paraId="59E4E039" w14:textId="052C1C0B" w:rsidR="00EB6239" w:rsidRDefault="00EB6239" w:rsidP="00C32018">
      <w:pPr>
        <w:ind w:left="720" w:hanging="720"/>
        <w:jc w:val="left"/>
      </w:pPr>
      <w:bookmarkStart w:id="32" w:name="_Hlk101623248"/>
      <w:bookmarkStart w:id="33" w:name="_Hlk101622715"/>
      <w:r w:rsidRPr="00B53D65">
        <w:t>Mitchell</w:t>
      </w:r>
      <w:bookmarkEnd w:id="32"/>
      <w:r w:rsidRPr="00B53D65">
        <w:t>,</w:t>
      </w:r>
      <w:bookmarkEnd w:id="33"/>
      <w:r w:rsidRPr="00B53D65">
        <w:t xml:space="preserve"> R., Boyle, B., O</w:t>
      </w:r>
      <w:r w:rsidR="00835994">
        <w:t>'</w:t>
      </w:r>
      <w:r w:rsidRPr="00B53D65">
        <w:t xml:space="preserve">Brien, R., Malik, A., Tian, K., Parker, V., Giles, M., Joyce, P. and Chiang, V., 2017. Balancing cognitive diversity and mutual understanding in multidisciplinary teams. </w:t>
      </w:r>
      <w:r w:rsidRPr="00B53D65">
        <w:rPr>
          <w:i/>
          <w:iCs/>
        </w:rPr>
        <w:t>Health care management review, 42(1</w:t>
      </w:r>
      <w:r w:rsidRPr="00B53D65">
        <w:t>), pp.42-52.</w:t>
      </w:r>
    </w:p>
    <w:p w14:paraId="3C7AC0CD" w14:textId="77777777" w:rsidR="00EB6239" w:rsidRDefault="00EB6239" w:rsidP="00C32018">
      <w:pPr>
        <w:ind w:left="720" w:hanging="720"/>
      </w:pPr>
      <w:r w:rsidRPr="000B3B93">
        <w:t>Mollie West</w:t>
      </w:r>
      <w:r>
        <w:t xml:space="preserve">, 2016. </w:t>
      </w:r>
      <w:r w:rsidRPr="000B3B93">
        <w:t>Improving Employee Engagement</w:t>
      </w:r>
      <w:r>
        <w:t xml:space="preserve">. Online. Available at: </w:t>
      </w:r>
      <w:hyperlink r:id="rId15" w:history="1">
        <w:r w:rsidRPr="00C5618D">
          <w:rPr>
            <w:rStyle w:val="Hyperlink"/>
          </w:rPr>
          <w:t>https://ssir.org/articles/entry/new_tools_for_measuring_and_improving_employee_engagement#</w:t>
        </w:r>
      </w:hyperlink>
      <w:r>
        <w:t xml:space="preserve"> [Accessed on 23</w:t>
      </w:r>
      <w:r w:rsidRPr="000B3B93">
        <w:rPr>
          <w:vertAlign w:val="superscript"/>
        </w:rPr>
        <w:t>rd</w:t>
      </w:r>
      <w:r>
        <w:t xml:space="preserve"> April 2022]</w:t>
      </w:r>
    </w:p>
    <w:p w14:paraId="4C4346FF" w14:textId="7590AF2B" w:rsidR="00EB6239" w:rsidRPr="00215964" w:rsidRDefault="00EB6239" w:rsidP="00C32018">
      <w:pPr>
        <w:ind w:left="720" w:hanging="720"/>
      </w:pPr>
      <w:bookmarkStart w:id="34" w:name="_Hlk101623314"/>
      <w:r w:rsidRPr="00FB161A">
        <w:t>Rosie Shepard</w:t>
      </w:r>
      <w:r>
        <w:t xml:space="preserve"> and </w:t>
      </w:r>
      <w:r w:rsidRPr="00FB161A">
        <w:t>Caoimhe Gordon</w:t>
      </w:r>
      <w:r>
        <w:t>, 2022</w:t>
      </w:r>
      <w:bookmarkEnd w:id="34"/>
      <w:r>
        <w:t xml:space="preserve">. Company details. Online. Available at: </w:t>
      </w:r>
      <w:hyperlink r:id="rId16" w:history="1">
        <w:r w:rsidRPr="00C5618D">
          <w:rPr>
            <w:rStyle w:val="Hyperlink"/>
          </w:rPr>
          <w:t>https://www.retail-week.com/companies/morrisons?authent=1</w:t>
        </w:r>
      </w:hyperlink>
      <w:r>
        <w:t xml:space="preserve"> [Accessed on 23</w:t>
      </w:r>
      <w:r w:rsidR="009A10B6" w:rsidRPr="009A10B6">
        <w:rPr>
          <w:vertAlign w:val="superscript"/>
        </w:rPr>
        <w:t>r</w:t>
      </w:r>
      <w:r w:rsidRPr="009A10B6">
        <w:rPr>
          <w:vertAlign w:val="superscript"/>
        </w:rPr>
        <w:t>d</w:t>
      </w:r>
      <w:r>
        <w:t xml:space="preserve"> April 2022]</w:t>
      </w:r>
    </w:p>
    <w:p w14:paraId="4C078C43" w14:textId="77777777" w:rsidR="00EB6239" w:rsidRDefault="00EB6239" w:rsidP="00C32018">
      <w:pPr>
        <w:ind w:left="720" w:hanging="720"/>
        <w:jc w:val="left"/>
      </w:pPr>
      <w:bookmarkStart w:id="35" w:name="_Hlk101623273"/>
      <w:proofErr w:type="spellStart"/>
      <w:r w:rsidRPr="00B53D65">
        <w:t>Rumrill</w:t>
      </w:r>
      <w:proofErr w:type="spellEnd"/>
      <w:r w:rsidRPr="00B53D65">
        <w:t xml:space="preserve">, P.D., and </w:t>
      </w:r>
      <w:proofErr w:type="spellStart"/>
      <w:r w:rsidRPr="00B53D65">
        <w:t>Strauser</w:t>
      </w:r>
      <w:proofErr w:type="spellEnd"/>
      <w:r w:rsidRPr="00B53D65">
        <w:t>, D.R., 2021</w:t>
      </w:r>
      <w:bookmarkEnd w:id="35"/>
      <w:r w:rsidRPr="00B53D65">
        <w:t xml:space="preserve">. Introduction to the special issue: Employment and vocational considerations for people during and after the COVID-19 pandemic. </w:t>
      </w:r>
      <w:r w:rsidRPr="00B53D65">
        <w:rPr>
          <w:i/>
          <w:iCs/>
        </w:rPr>
        <w:t>Journal of Vocational Rehabilitation, 54</w:t>
      </w:r>
      <w:r w:rsidRPr="00B53D65">
        <w:t>(1), pp.1-3.</w:t>
      </w:r>
    </w:p>
    <w:p w14:paraId="589CC832" w14:textId="77777777" w:rsidR="00EB6239" w:rsidRDefault="00EB6239" w:rsidP="00C32018">
      <w:pPr>
        <w:ind w:left="720" w:hanging="720"/>
        <w:jc w:val="left"/>
        <w:rPr>
          <w:i/>
          <w:iCs/>
        </w:rPr>
      </w:pPr>
      <w:bookmarkStart w:id="36" w:name="_Hlk101622981"/>
      <w:r w:rsidRPr="00DC3CA7">
        <w:t>Shropshire</w:t>
      </w:r>
      <w:bookmarkEnd w:id="36"/>
      <w:r w:rsidRPr="00DC3CA7">
        <w:t xml:space="preserve">, S., 2018. A survey of diversity and inclusiveness initiatives at Carnegie Doctoral Research Institutions libraries. </w:t>
      </w:r>
      <w:r w:rsidRPr="00DC3CA7">
        <w:rPr>
          <w:i/>
          <w:iCs/>
        </w:rPr>
        <w:t>Library Management.</w:t>
      </w:r>
    </w:p>
    <w:sectPr w:rsidR="00EB6239" w:rsidSect="001A32CF">
      <w:pgSz w:w="11906" w:h="16838"/>
      <w:pgMar w:top="1440" w:right="1440" w:bottom="1440" w:left="1440" w:header="720" w:footer="720" w:gutter="0"/>
      <w:pgNumType w:start="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D133A6" w14:textId="77777777" w:rsidR="00522F2B" w:rsidRDefault="00522F2B">
      <w:r>
        <w:separator/>
      </w:r>
    </w:p>
  </w:endnote>
  <w:endnote w:type="continuationSeparator" w:id="0">
    <w:p w14:paraId="169508CA" w14:textId="77777777" w:rsidR="00522F2B" w:rsidRDefault="00522F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95777810"/>
      <w:docPartObj>
        <w:docPartGallery w:val="Page Numbers (Bottom of Page)"/>
        <w:docPartUnique/>
      </w:docPartObj>
    </w:sdtPr>
    <w:sdtEndPr>
      <w:rPr>
        <w:noProof/>
        <w:sz w:val="28"/>
        <w:szCs w:val="22"/>
      </w:rPr>
    </w:sdtEndPr>
    <w:sdtContent>
      <w:p w14:paraId="15A028EA" w14:textId="26D294F0" w:rsidR="002567F7" w:rsidRPr="00BC7DE0" w:rsidRDefault="002567F7">
        <w:pPr>
          <w:pStyle w:val="Footer"/>
          <w:jc w:val="center"/>
          <w:rPr>
            <w:sz w:val="28"/>
            <w:szCs w:val="22"/>
          </w:rPr>
        </w:pPr>
        <w:r w:rsidRPr="00BC7DE0">
          <w:rPr>
            <w:sz w:val="28"/>
            <w:szCs w:val="22"/>
          </w:rPr>
          <w:fldChar w:fldCharType="begin"/>
        </w:r>
        <w:r w:rsidRPr="00BC7DE0">
          <w:rPr>
            <w:sz w:val="28"/>
            <w:szCs w:val="22"/>
          </w:rPr>
          <w:instrText xml:space="preserve"> PAGE   \* MERGEFORMAT </w:instrText>
        </w:r>
        <w:r w:rsidRPr="00BC7DE0">
          <w:rPr>
            <w:sz w:val="28"/>
            <w:szCs w:val="22"/>
          </w:rPr>
          <w:fldChar w:fldCharType="separate"/>
        </w:r>
        <w:r w:rsidRPr="00BC7DE0">
          <w:rPr>
            <w:noProof/>
            <w:sz w:val="28"/>
            <w:szCs w:val="22"/>
          </w:rPr>
          <w:t>2</w:t>
        </w:r>
        <w:r w:rsidRPr="00BC7DE0">
          <w:rPr>
            <w:noProof/>
            <w:sz w:val="28"/>
            <w:szCs w:val="22"/>
          </w:rPr>
          <w:fldChar w:fldCharType="end"/>
        </w:r>
      </w:p>
    </w:sdtContent>
  </w:sdt>
  <w:p w14:paraId="1F6F781A" w14:textId="77777777" w:rsidR="002567F7" w:rsidRDefault="002567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67458130"/>
      <w:docPartObj>
        <w:docPartGallery w:val="Page Numbers (Bottom of Page)"/>
        <w:docPartUnique/>
      </w:docPartObj>
    </w:sdtPr>
    <w:sdtEndPr>
      <w:rPr>
        <w:color w:val="7F7F7F" w:themeColor="background1" w:themeShade="7F"/>
        <w:spacing w:val="60"/>
      </w:rPr>
    </w:sdtEndPr>
    <w:sdtContent>
      <w:p w14:paraId="0EC48E2A" w14:textId="57BC918B" w:rsidR="001A32CF" w:rsidRDefault="001A32C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0393C20" w14:textId="77777777" w:rsidR="001A32CF" w:rsidRDefault="001A32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6D5476" w14:textId="77777777" w:rsidR="00522F2B" w:rsidRDefault="00522F2B">
      <w:r>
        <w:separator/>
      </w:r>
    </w:p>
  </w:footnote>
  <w:footnote w:type="continuationSeparator" w:id="0">
    <w:p w14:paraId="0B19189C" w14:textId="77777777" w:rsidR="00522F2B" w:rsidRDefault="00522F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A15861"/>
    <w:multiLevelType w:val="hybridMultilevel"/>
    <w:tmpl w:val="0D7CC292"/>
    <w:lvl w:ilvl="0" w:tplc="FD927A9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F7655C"/>
    <w:multiLevelType w:val="hybridMultilevel"/>
    <w:tmpl w:val="43D22440"/>
    <w:lvl w:ilvl="0" w:tplc="1272F82E">
      <w:start w:val="1"/>
      <w:numFmt w:val="bullet"/>
      <w:lvlText w:val=""/>
      <w:lvlJc w:val="left"/>
      <w:pPr>
        <w:ind w:left="360" w:hanging="360"/>
      </w:pPr>
      <w:rPr>
        <w:rFonts w:ascii="Symbol" w:hAnsi="Symbol" w:hint="default"/>
      </w:rPr>
    </w:lvl>
    <w:lvl w:ilvl="1" w:tplc="48090003" w:tentative="1">
      <w:start w:val="1"/>
      <w:numFmt w:val="bullet"/>
      <w:lvlText w:val="o"/>
      <w:lvlJc w:val="left"/>
      <w:pPr>
        <w:ind w:left="1080" w:hanging="360"/>
      </w:pPr>
      <w:rPr>
        <w:rFonts w:ascii="Courier New" w:hAnsi="Courier New" w:cs="Courier New" w:hint="default"/>
      </w:rPr>
    </w:lvl>
    <w:lvl w:ilvl="2" w:tplc="48090005" w:tentative="1">
      <w:start w:val="1"/>
      <w:numFmt w:val="bullet"/>
      <w:lvlText w:val=""/>
      <w:lvlJc w:val="left"/>
      <w:pPr>
        <w:ind w:left="1800" w:hanging="360"/>
      </w:pPr>
      <w:rPr>
        <w:rFonts w:ascii="Wingdings" w:hAnsi="Wingdings" w:hint="default"/>
      </w:rPr>
    </w:lvl>
    <w:lvl w:ilvl="3" w:tplc="48090001" w:tentative="1">
      <w:start w:val="1"/>
      <w:numFmt w:val="bullet"/>
      <w:lvlText w:val=""/>
      <w:lvlJc w:val="left"/>
      <w:pPr>
        <w:ind w:left="2520" w:hanging="360"/>
      </w:pPr>
      <w:rPr>
        <w:rFonts w:ascii="Symbol" w:hAnsi="Symbol" w:hint="default"/>
      </w:rPr>
    </w:lvl>
    <w:lvl w:ilvl="4" w:tplc="48090003" w:tentative="1">
      <w:start w:val="1"/>
      <w:numFmt w:val="bullet"/>
      <w:lvlText w:val="o"/>
      <w:lvlJc w:val="left"/>
      <w:pPr>
        <w:ind w:left="3240" w:hanging="360"/>
      </w:pPr>
      <w:rPr>
        <w:rFonts w:ascii="Courier New" w:hAnsi="Courier New" w:cs="Courier New" w:hint="default"/>
      </w:rPr>
    </w:lvl>
    <w:lvl w:ilvl="5" w:tplc="48090005" w:tentative="1">
      <w:start w:val="1"/>
      <w:numFmt w:val="bullet"/>
      <w:lvlText w:val=""/>
      <w:lvlJc w:val="left"/>
      <w:pPr>
        <w:ind w:left="3960" w:hanging="360"/>
      </w:pPr>
      <w:rPr>
        <w:rFonts w:ascii="Wingdings" w:hAnsi="Wingdings" w:hint="default"/>
      </w:rPr>
    </w:lvl>
    <w:lvl w:ilvl="6" w:tplc="48090001" w:tentative="1">
      <w:start w:val="1"/>
      <w:numFmt w:val="bullet"/>
      <w:lvlText w:val=""/>
      <w:lvlJc w:val="left"/>
      <w:pPr>
        <w:ind w:left="4680" w:hanging="360"/>
      </w:pPr>
      <w:rPr>
        <w:rFonts w:ascii="Symbol" w:hAnsi="Symbol" w:hint="default"/>
      </w:rPr>
    </w:lvl>
    <w:lvl w:ilvl="7" w:tplc="48090003" w:tentative="1">
      <w:start w:val="1"/>
      <w:numFmt w:val="bullet"/>
      <w:lvlText w:val="o"/>
      <w:lvlJc w:val="left"/>
      <w:pPr>
        <w:ind w:left="5400" w:hanging="360"/>
      </w:pPr>
      <w:rPr>
        <w:rFonts w:ascii="Courier New" w:hAnsi="Courier New" w:cs="Courier New" w:hint="default"/>
      </w:rPr>
    </w:lvl>
    <w:lvl w:ilvl="8" w:tplc="48090005" w:tentative="1">
      <w:start w:val="1"/>
      <w:numFmt w:val="bullet"/>
      <w:lvlText w:val=""/>
      <w:lvlJc w:val="left"/>
      <w:pPr>
        <w:ind w:left="6120" w:hanging="360"/>
      </w:pPr>
      <w:rPr>
        <w:rFonts w:ascii="Wingdings" w:hAnsi="Wingdings" w:hint="default"/>
      </w:rPr>
    </w:lvl>
  </w:abstractNum>
  <w:abstractNum w:abstractNumId="2" w15:restartNumberingAfterBreak="0">
    <w:nsid w:val="18331820"/>
    <w:multiLevelType w:val="hybridMultilevel"/>
    <w:tmpl w:val="5CCA4BD2"/>
    <w:lvl w:ilvl="0" w:tplc="2E34FFA2">
      <w:start w:val="1"/>
      <w:numFmt w:val="bullet"/>
      <w:pStyle w:val="ListParagraph"/>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15:restartNumberingAfterBreak="0">
    <w:nsid w:val="60394883"/>
    <w:multiLevelType w:val="hybridMultilevel"/>
    <w:tmpl w:val="174660F4"/>
    <w:lvl w:ilvl="0" w:tplc="DDB85472">
      <w:start w:val="1"/>
      <w:numFmt w:val="bullet"/>
      <w:lvlText w:val=""/>
      <w:lvlJc w:val="left"/>
      <w:pPr>
        <w:ind w:left="360" w:hanging="360"/>
      </w:pPr>
      <w:rPr>
        <w:rFonts w:ascii="Symbol" w:hAnsi="Symbol" w:hint="default"/>
      </w:rPr>
    </w:lvl>
    <w:lvl w:ilvl="1" w:tplc="48090003" w:tentative="1">
      <w:start w:val="1"/>
      <w:numFmt w:val="bullet"/>
      <w:lvlText w:val="o"/>
      <w:lvlJc w:val="left"/>
      <w:pPr>
        <w:ind w:left="1080" w:hanging="360"/>
      </w:pPr>
      <w:rPr>
        <w:rFonts w:ascii="Courier New" w:hAnsi="Courier New" w:cs="Courier New" w:hint="default"/>
      </w:rPr>
    </w:lvl>
    <w:lvl w:ilvl="2" w:tplc="48090005" w:tentative="1">
      <w:start w:val="1"/>
      <w:numFmt w:val="bullet"/>
      <w:lvlText w:val=""/>
      <w:lvlJc w:val="left"/>
      <w:pPr>
        <w:ind w:left="1800" w:hanging="360"/>
      </w:pPr>
      <w:rPr>
        <w:rFonts w:ascii="Wingdings" w:hAnsi="Wingdings" w:hint="default"/>
      </w:rPr>
    </w:lvl>
    <w:lvl w:ilvl="3" w:tplc="48090001" w:tentative="1">
      <w:start w:val="1"/>
      <w:numFmt w:val="bullet"/>
      <w:lvlText w:val=""/>
      <w:lvlJc w:val="left"/>
      <w:pPr>
        <w:ind w:left="2520" w:hanging="360"/>
      </w:pPr>
      <w:rPr>
        <w:rFonts w:ascii="Symbol" w:hAnsi="Symbol" w:hint="default"/>
      </w:rPr>
    </w:lvl>
    <w:lvl w:ilvl="4" w:tplc="48090003" w:tentative="1">
      <w:start w:val="1"/>
      <w:numFmt w:val="bullet"/>
      <w:lvlText w:val="o"/>
      <w:lvlJc w:val="left"/>
      <w:pPr>
        <w:ind w:left="3240" w:hanging="360"/>
      </w:pPr>
      <w:rPr>
        <w:rFonts w:ascii="Courier New" w:hAnsi="Courier New" w:cs="Courier New" w:hint="default"/>
      </w:rPr>
    </w:lvl>
    <w:lvl w:ilvl="5" w:tplc="48090005" w:tentative="1">
      <w:start w:val="1"/>
      <w:numFmt w:val="bullet"/>
      <w:lvlText w:val=""/>
      <w:lvlJc w:val="left"/>
      <w:pPr>
        <w:ind w:left="3960" w:hanging="360"/>
      </w:pPr>
      <w:rPr>
        <w:rFonts w:ascii="Wingdings" w:hAnsi="Wingdings" w:hint="default"/>
      </w:rPr>
    </w:lvl>
    <w:lvl w:ilvl="6" w:tplc="48090001" w:tentative="1">
      <w:start w:val="1"/>
      <w:numFmt w:val="bullet"/>
      <w:lvlText w:val=""/>
      <w:lvlJc w:val="left"/>
      <w:pPr>
        <w:ind w:left="4680" w:hanging="360"/>
      </w:pPr>
      <w:rPr>
        <w:rFonts w:ascii="Symbol" w:hAnsi="Symbol" w:hint="default"/>
      </w:rPr>
    </w:lvl>
    <w:lvl w:ilvl="7" w:tplc="48090003" w:tentative="1">
      <w:start w:val="1"/>
      <w:numFmt w:val="bullet"/>
      <w:lvlText w:val="o"/>
      <w:lvlJc w:val="left"/>
      <w:pPr>
        <w:ind w:left="5400" w:hanging="360"/>
      </w:pPr>
      <w:rPr>
        <w:rFonts w:ascii="Courier New" w:hAnsi="Courier New" w:cs="Courier New" w:hint="default"/>
      </w:rPr>
    </w:lvl>
    <w:lvl w:ilvl="8" w:tplc="48090005" w:tentative="1">
      <w:start w:val="1"/>
      <w:numFmt w:val="bullet"/>
      <w:lvlText w:val=""/>
      <w:lvlJc w:val="left"/>
      <w:pPr>
        <w:ind w:left="6120" w:hanging="360"/>
      </w:pPr>
      <w:rPr>
        <w:rFonts w:ascii="Wingdings" w:hAnsi="Wingdings" w:hint="default"/>
      </w:rPr>
    </w:lvl>
  </w:abstractNum>
  <w:num w:numId="1">
    <w:abstractNumId w:val="0"/>
  </w:num>
  <w:num w:numId="2">
    <w:abstractNumId w:val="3"/>
  </w:num>
  <w:num w:numId="3">
    <w:abstractNumId w:val="1"/>
  </w:num>
  <w:num w:numId="4">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UysDQ3sDAzMjU1MzdU0lEKTi0uzszPAykwrAUA4ObQgSwAAAA="/>
  </w:docVars>
  <w:rsids>
    <w:rsidRoot w:val="005C5E86"/>
    <w:rsid w:val="00001AD1"/>
    <w:rsid w:val="000112D5"/>
    <w:rsid w:val="000138A2"/>
    <w:rsid w:val="00014E7D"/>
    <w:rsid w:val="000161E1"/>
    <w:rsid w:val="00020578"/>
    <w:rsid w:val="00020919"/>
    <w:rsid w:val="00021444"/>
    <w:rsid w:val="00023E62"/>
    <w:rsid w:val="00024E39"/>
    <w:rsid w:val="000306F4"/>
    <w:rsid w:val="00030FD0"/>
    <w:rsid w:val="00032E8C"/>
    <w:rsid w:val="00043028"/>
    <w:rsid w:val="00044FDC"/>
    <w:rsid w:val="000451FB"/>
    <w:rsid w:val="00045C17"/>
    <w:rsid w:val="00050AF5"/>
    <w:rsid w:val="00066651"/>
    <w:rsid w:val="00067849"/>
    <w:rsid w:val="00067FB0"/>
    <w:rsid w:val="0007217D"/>
    <w:rsid w:val="00073B81"/>
    <w:rsid w:val="00073E98"/>
    <w:rsid w:val="00076705"/>
    <w:rsid w:val="00076DB6"/>
    <w:rsid w:val="00077BFD"/>
    <w:rsid w:val="000865A1"/>
    <w:rsid w:val="00093D46"/>
    <w:rsid w:val="000A046A"/>
    <w:rsid w:val="000A5677"/>
    <w:rsid w:val="000A59EC"/>
    <w:rsid w:val="000A64DF"/>
    <w:rsid w:val="000A7AA0"/>
    <w:rsid w:val="000A7CE4"/>
    <w:rsid w:val="000B2A72"/>
    <w:rsid w:val="000B37FA"/>
    <w:rsid w:val="000B3B93"/>
    <w:rsid w:val="000D126C"/>
    <w:rsid w:val="000D4A4C"/>
    <w:rsid w:val="000D57D9"/>
    <w:rsid w:val="000D5EBD"/>
    <w:rsid w:val="000D5EBF"/>
    <w:rsid w:val="000E1593"/>
    <w:rsid w:val="000E29E5"/>
    <w:rsid w:val="000E5C15"/>
    <w:rsid w:val="000F619D"/>
    <w:rsid w:val="000F7F76"/>
    <w:rsid w:val="00100568"/>
    <w:rsid w:val="00102077"/>
    <w:rsid w:val="00104725"/>
    <w:rsid w:val="0010607B"/>
    <w:rsid w:val="00107534"/>
    <w:rsid w:val="001139EE"/>
    <w:rsid w:val="00120649"/>
    <w:rsid w:val="0012191B"/>
    <w:rsid w:val="001229E3"/>
    <w:rsid w:val="00131C34"/>
    <w:rsid w:val="00132218"/>
    <w:rsid w:val="0013485B"/>
    <w:rsid w:val="00137BFF"/>
    <w:rsid w:val="00141CB2"/>
    <w:rsid w:val="00145B61"/>
    <w:rsid w:val="00150CC1"/>
    <w:rsid w:val="0015689B"/>
    <w:rsid w:val="00156DA3"/>
    <w:rsid w:val="00160A6B"/>
    <w:rsid w:val="0016220C"/>
    <w:rsid w:val="001639BB"/>
    <w:rsid w:val="00165A5C"/>
    <w:rsid w:val="00166ADF"/>
    <w:rsid w:val="00167C13"/>
    <w:rsid w:val="00171E3A"/>
    <w:rsid w:val="001775C8"/>
    <w:rsid w:val="001812F9"/>
    <w:rsid w:val="00181709"/>
    <w:rsid w:val="00191246"/>
    <w:rsid w:val="00195ADF"/>
    <w:rsid w:val="00197B48"/>
    <w:rsid w:val="001A05DD"/>
    <w:rsid w:val="001A32CF"/>
    <w:rsid w:val="001A48FF"/>
    <w:rsid w:val="001B025D"/>
    <w:rsid w:val="001B031C"/>
    <w:rsid w:val="001B3ABB"/>
    <w:rsid w:val="001B6E26"/>
    <w:rsid w:val="001B76CF"/>
    <w:rsid w:val="001C1629"/>
    <w:rsid w:val="001C173F"/>
    <w:rsid w:val="001C6835"/>
    <w:rsid w:val="001D4278"/>
    <w:rsid w:val="001D42DC"/>
    <w:rsid w:val="001D6143"/>
    <w:rsid w:val="001D6A54"/>
    <w:rsid w:val="001E5C99"/>
    <w:rsid w:val="001E7217"/>
    <w:rsid w:val="001E7E46"/>
    <w:rsid w:val="001E7F87"/>
    <w:rsid w:val="001F132E"/>
    <w:rsid w:val="001F6355"/>
    <w:rsid w:val="00215964"/>
    <w:rsid w:val="002167C0"/>
    <w:rsid w:val="00220EAA"/>
    <w:rsid w:val="0022302B"/>
    <w:rsid w:val="00225E11"/>
    <w:rsid w:val="00225ECB"/>
    <w:rsid w:val="00226C25"/>
    <w:rsid w:val="00227C18"/>
    <w:rsid w:val="00230323"/>
    <w:rsid w:val="00230AEB"/>
    <w:rsid w:val="00233069"/>
    <w:rsid w:val="002346F3"/>
    <w:rsid w:val="00234F15"/>
    <w:rsid w:val="0024190B"/>
    <w:rsid w:val="00242298"/>
    <w:rsid w:val="002432A0"/>
    <w:rsid w:val="00246B25"/>
    <w:rsid w:val="00247506"/>
    <w:rsid w:val="00250833"/>
    <w:rsid w:val="00252124"/>
    <w:rsid w:val="00253707"/>
    <w:rsid w:val="0025620A"/>
    <w:rsid w:val="002567F7"/>
    <w:rsid w:val="00256C4B"/>
    <w:rsid w:val="00272C38"/>
    <w:rsid w:val="00277603"/>
    <w:rsid w:val="00284F1C"/>
    <w:rsid w:val="00285485"/>
    <w:rsid w:val="00287CA4"/>
    <w:rsid w:val="00290154"/>
    <w:rsid w:val="00290984"/>
    <w:rsid w:val="002967A9"/>
    <w:rsid w:val="002A17F0"/>
    <w:rsid w:val="002A230A"/>
    <w:rsid w:val="002B1D27"/>
    <w:rsid w:val="002B6456"/>
    <w:rsid w:val="002B6948"/>
    <w:rsid w:val="002B763D"/>
    <w:rsid w:val="002C0D47"/>
    <w:rsid w:val="002D0EC4"/>
    <w:rsid w:val="002D702F"/>
    <w:rsid w:val="002E53EB"/>
    <w:rsid w:val="002F1D74"/>
    <w:rsid w:val="002F3339"/>
    <w:rsid w:val="002F39F2"/>
    <w:rsid w:val="002F6E27"/>
    <w:rsid w:val="00300C7B"/>
    <w:rsid w:val="003061E5"/>
    <w:rsid w:val="003077E5"/>
    <w:rsid w:val="0031451F"/>
    <w:rsid w:val="0031716F"/>
    <w:rsid w:val="00322380"/>
    <w:rsid w:val="0032535C"/>
    <w:rsid w:val="003310C5"/>
    <w:rsid w:val="00334F2E"/>
    <w:rsid w:val="0033524F"/>
    <w:rsid w:val="00340E74"/>
    <w:rsid w:val="00342112"/>
    <w:rsid w:val="0034316F"/>
    <w:rsid w:val="003451BC"/>
    <w:rsid w:val="00346A1B"/>
    <w:rsid w:val="00352467"/>
    <w:rsid w:val="003539AD"/>
    <w:rsid w:val="00353E7F"/>
    <w:rsid w:val="00356DA9"/>
    <w:rsid w:val="00357E9A"/>
    <w:rsid w:val="00370C5C"/>
    <w:rsid w:val="0037104F"/>
    <w:rsid w:val="00372006"/>
    <w:rsid w:val="00373568"/>
    <w:rsid w:val="003735DB"/>
    <w:rsid w:val="00376A40"/>
    <w:rsid w:val="00376D1E"/>
    <w:rsid w:val="0037738D"/>
    <w:rsid w:val="003801AB"/>
    <w:rsid w:val="00380D9C"/>
    <w:rsid w:val="00382550"/>
    <w:rsid w:val="00393A8B"/>
    <w:rsid w:val="003975ED"/>
    <w:rsid w:val="003A0758"/>
    <w:rsid w:val="003A0C38"/>
    <w:rsid w:val="003A167D"/>
    <w:rsid w:val="003A3A61"/>
    <w:rsid w:val="003A586D"/>
    <w:rsid w:val="003B2104"/>
    <w:rsid w:val="003B2D65"/>
    <w:rsid w:val="003C155F"/>
    <w:rsid w:val="003C213A"/>
    <w:rsid w:val="003C3CA8"/>
    <w:rsid w:val="003C5DC1"/>
    <w:rsid w:val="003C7D8E"/>
    <w:rsid w:val="003D2981"/>
    <w:rsid w:val="003D4064"/>
    <w:rsid w:val="003E1739"/>
    <w:rsid w:val="003E689A"/>
    <w:rsid w:val="003F6123"/>
    <w:rsid w:val="0040355C"/>
    <w:rsid w:val="00405926"/>
    <w:rsid w:val="004114ED"/>
    <w:rsid w:val="00413DC7"/>
    <w:rsid w:val="00417696"/>
    <w:rsid w:val="00417FCE"/>
    <w:rsid w:val="004217A7"/>
    <w:rsid w:val="00423E4C"/>
    <w:rsid w:val="00424231"/>
    <w:rsid w:val="00424E23"/>
    <w:rsid w:val="0042551D"/>
    <w:rsid w:val="00426475"/>
    <w:rsid w:val="00430E2D"/>
    <w:rsid w:val="00433D43"/>
    <w:rsid w:val="00434B42"/>
    <w:rsid w:val="00437628"/>
    <w:rsid w:val="00441167"/>
    <w:rsid w:val="0044314A"/>
    <w:rsid w:val="00450216"/>
    <w:rsid w:val="00464E9C"/>
    <w:rsid w:val="00466002"/>
    <w:rsid w:val="00466A7B"/>
    <w:rsid w:val="004801A2"/>
    <w:rsid w:val="0048047C"/>
    <w:rsid w:val="00482B73"/>
    <w:rsid w:val="004857CD"/>
    <w:rsid w:val="004866A2"/>
    <w:rsid w:val="00490573"/>
    <w:rsid w:val="00492226"/>
    <w:rsid w:val="004942AD"/>
    <w:rsid w:val="004949E7"/>
    <w:rsid w:val="00495776"/>
    <w:rsid w:val="00496265"/>
    <w:rsid w:val="004A05E3"/>
    <w:rsid w:val="004A11CE"/>
    <w:rsid w:val="004A5B29"/>
    <w:rsid w:val="004B1708"/>
    <w:rsid w:val="004B6336"/>
    <w:rsid w:val="004C02AA"/>
    <w:rsid w:val="004C43B1"/>
    <w:rsid w:val="004C443B"/>
    <w:rsid w:val="004C456A"/>
    <w:rsid w:val="004C516F"/>
    <w:rsid w:val="004D5995"/>
    <w:rsid w:val="004D6CD4"/>
    <w:rsid w:val="004E0AF4"/>
    <w:rsid w:val="004E24A6"/>
    <w:rsid w:val="004E54F9"/>
    <w:rsid w:val="004F08FA"/>
    <w:rsid w:val="004F21C0"/>
    <w:rsid w:val="004F22C2"/>
    <w:rsid w:val="005073EF"/>
    <w:rsid w:val="00511DA8"/>
    <w:rsid w:val="005160F9"/>
    <w:rsid w:val="005174C8"/>
    <w:rsid w:val="00521497"/>
    <w:rsid w:val="005220B0"/>
    <w:rsid w:val="00522F2B"/>
    <w:rsid w:val="00525F32"/>
    <w:rsid w:val="005271AE"/>
    <w:rsid w:val="00531631"/>
    <w:rsid w:val="00537496"/>
    <w:rsid w:val="0054406E"/>
    <w:rsid w:val="00544B80"/>
    <w:rsid w:val="00545450"/>
    <w:rsid w:val="00560F03"/>
    <w:rsid w:val="005650F0"/>
    <w:rsid w:val="00567A89"/>
    <w:rsid w:val="00571C7E"/>
    <w:rsid w:val="00573DF1"/>
    <w:rsid w:val="00575459"/>
    <w:rsid w:val="0058208E"/>
    <w:rsid w:val="00584341"/>
    <w:rsid w:val="00585FB7"/>
    <w:rsid w:val="005904F8"/>
    <w:rsid w:val="0059206C"/>
    <w:rsid w:val="00595D4F"/>
    <w:rsid w:val="005A0AA5"/>
    <w:rsid w:val="005A1A33"/>
    <w:rsid w:val="005A2EF3"/>
    <w:rsid w:val="005A3850"/>
    <w:rsid w:val="005A623C"/>
    <w:rsid w:val="005B5A9C"/>
    <w:rsid w:val="005C2964"/>
    <w:rsid w:val="005C2A71"/>
    <w:rsid w:val="005C3A0E"/>
    <w:rsid w:val="005C5E86"/>
    <w:rsid w:val="005C6236"/>
    <w:rsid w:val="005D067F"/>
    <w:rsid w:val="005D2F33"/>
    <w:rsid w:val="005D41CC"/>
    <w:rsid w:val="005E1C28"/>
    <w:rsid w:val="005F11D7"/>
    <w:rsid w:val="005F3DDB"/>
    <w:rsid w:val="005F46E2"/>
    <w:rsid w:val="00600D99"/>
    <w:rsid w:val="00601A56"/>
    <w:rsid w:val="00611232"/>
    <w:rsid w:val="00611D2E"/>
    <w:rsid w:val="00614C1B"/>
    <w:rsid w:val="006153C8"/>
    <w:rsid w:val="00615A5B"/>
    <w:rsid w:val="00621627"/>
    <w:rsid w:val="006216E0"/>
    <w:rsid w:val="006217D7"/>
    <w:rsid w:val="006227F1"/>
    <w:rsid w:val="00622865"/>
    <w:rsid w:val="00624DE1"/>
    <w:rsid w:val="00625A16"/>
    <w:rsid w:val="00625D0C"/>
    <w:rsid w:val="006262AB"/>
    <w:rsid w:val="00630CB7"/>
    <w:rsid w:val="006342D0"/>
    <w:rsid w:val="006366AD"/>
    <w:rsid w:val="00636A3F"/>
    <w:rsid w:val="00642AF1"/>
    <w:rsid w:val="006445A0"/>
    <w:rsid w:val="00645F23"/>
    <w:rsid w:val="00646709"/>
    <w:rsid w:val="0064674F"/>
    <w:rsid w:val="006472B1"/>
    <w:rsid w:val="006607B4"/>
    <w:rsid w:val="00660CC4"/>
    <w:rsid w:val="006656D4"/>
    <w:rsid w:val="00665B79"/>
    <w:rsid w:val="0067233B"/>
    <w:rsid w:val="006723F7"/>
    <w:rsid w:val="00673D48"/>
    <w:rsid w:val="00676BB7"/>
    <w:rsid w:val="00677AD1"/>
    <w:rsid w:val="00677F9C"/>
    <w:rsid w:val="006805A5"/>
    <w:rsid w:val="006810FB"/>
    <w:rsid w:val="00681195"/>
    <w:rsid w:val="006817CD"/>
    <w:rsid w:val="0068335B"/>
    <w:rsid w:val="00683BF4"/>
    <w:rsid w:val="006842CD"/>
    <w:rsid w:val="0068532F"/>
    <w:rsid w:val="006878A2"/>
    <w:rsid w:val="00691209"/>
    <w:rsid w:val="006956AD"/>
    <w:rsid w:val="00696026"/>
    <w:rsid w:val="006A1AFD"/>
    <w:rsid w:val="006A3B14"/>
    <w:rsid w:val="006A58D0"/>
    <w:rsid w:val="006B1EC7"/>
    <w:rsid w:val="006B255D"/>
    <w:rsid w:val="006B6069"/>
    <w:rsid w:val="006B71F0"/>
    <w:rsid w:val="006C09CB"/>
    <w:rsid w:val="006C0BA1"/>
    <w:rsid w:val="006C2E95"/>
    <w:rsid w:val="006C3CA8"/>
    <w:rsid w:val="006C4A7B"/>
    <w:rsid w:val="006C5696"/>
    <w:rsid w:val="006D1C00"/>
    <w:rsid w:val="006D2DC6"/>
    <w:rsid w:val="006D5B71"/>
    <w:rsid w:val="006D6F7D"/>
    <w:rsid w:val="006D77EF"/>
    <w:rsid w:val="006D7961"/>
    <w:rsid w:val="006E1AD1"/>
    <w:rsid w:val="006E21BA"/>
    <w:rsid w:val="006E2AD5"/>
    <w:rsid w:val="006E4EA4"/>
    <w:rsid w:val="006F3EAF"/>
    <w:rsid w:val="006F3FF2"/>
    <w:rsid w:val="006F6FE8"/>
    <w:rsid w:val="006F72DB"/>
    <w:rsid w:val="0070289A"/>
    <w:rsid w:val="00702D93"/>
    <w:rsid w:val="0070557D"/>
    <w:rsid w:val="00705E30"/>
    <w:rsid w:val="00706042"/>
    <w:rsid w:val="00711BCC"/>
    <w:rsid w:val="007166A6"/>
    <w:rsid w:val="007217D8"/>
    <w:rsid w:val="00721D7A"/>
    <w:rsid w:val="00722C4A"/>
    <w:rsid w:val="007244EC"/>
    <w:rsid w:val="00726142"/>
    <w:rsid w:val="00726E93"/>
    <w:rsid w:val="007277C1"/>
    <w:rsid w:val="0073020E"/>
    <w:rsid w:val="00732A41"/>
    <w:rsid w:val="007340D9"/>
    <w:rsid w:val="00735EE9"/>
    <w:rsid w:val="007421F8"/>
    <w:rsid w:val="00742F33"/>
    <w:rsid w:val="00744CFA"/>
    <w:rsid w:val="007506AA"/>
    <w:rsid w:val="007507DF"/>
    <w:rsid w:val="007531A7"/>
    <w:rsid w:val="00754017"/>
    <w:rsid w:val="00756E48"/>
    <w:rsid w:val="0076608B"/>
    <w:rsid w:val="007721A2"/>
    <w:rsid w:val="00773D8C"/>
    <w:rsid w:val="00781C5A"/>
    <w:rsid w:val="00792FA6"/>
    <w:rsid w:val="0079460D"/>
    <w:rsid w:val="00794874"/>
    <w:rsid w:val="007A20E2"/>
    <w:rsid w:val="007A236C"/>
    <w:rsid w:val="007A2A35"/>
    <w:rsid w:val="007A5581"/>
    <w:rsid w:val="007A676E"/>
    <w:rsid w:val="007A7E96"/>
    <w:rsid w:val="007B122A"/>
    <w:rsid w:val="007B19A4"/>
    <w:rsid w:val="007D480A"/>
    <w:rsid w:val="007D558C"/>
    <w:rsid w:val="007D76C6"/>
    <w:rsid w:val="007E032A"/>
    <w:rsid w:val="007E19E8"/>
    <w:rsid w:val="007E3BC7"/>
    <w:rsid w:val="007E5A6C"/>
    <w:rsid w:val="007E5A9A"/>
    <w:rsid w:val="007E6096"/>
    <w:rsid w:val="007E6177"/>
    <w:rsid w:val="007F2AAB"/>
    <w:rsid w:val="007F4DFA"/>
    <w:rsid w:val="007F5A56"/>
    <w:rsid w:val="007F5D94"/>
    <w:rsid w:val="00801FF0"/>
    <w:rsid w:val="00805353"/>
    <w:rsid w:val="0080739F"/>
    <w:rsid w:val="00811FAF"/>
    <w:rsid w:val="00814B1F"/>
    <w:rsid w:val="00815608"/>
    <w:rsid w:val="008221B4"/>
    <w:rsid w:val="00824AEB"/>
    <w:rsid w:val="00834EA1"/>
    <w:rsid w:val="00835994"/>
    <w:rsid w:val="008448BA"/>
    <w:rsid w:val="00850836"/>
    <w:rsid w:val="00851FE8"/>
    <w:rsid w:val="00855317"/>
    <w:rsid w:val="00857C4A"/>
    <w:rsid w:val="00863BFA"/>
    <w:rsid w:val="00867505"/>
    <w:rsid w:val="00870BAE"/>
    <w:rsid w:val="00873239"/>
    <w:rsid w:val="0087395C"/>
    <w:rsid w:val="00876AEF"/>
    <w:rsid w:val="008774E2"/>
    <w:rsid w:val="00877C07"/>
    <w:rsid w:val="00882D37"/>
    <w:rsid w:val="00887668"/>
    <w:rsid w:val="00887BCA"/>
    <w:rsid w:val="00887F16"/>
    <w:rsid w:val="00891C58"/>
    <w:rsid w:val="0089343A"/>
    <w:rsid w:val="008A1859"/>
    <w:rsid w:val="008A1B2A"/>
    <w:rsid w:val="008B3547"/>
    <w:rsid w:val="008B4464"/>
    <w:rsid w:val="008B7CE1"/>
    <w:rsid w:val="008C4D21"/>
    <w:rsid w:val="008D0D3B"/>
    <w:rsid w:val="008D0DB5"/>
    <w:rsid w:val="008D179C"/>
    <w:rsid w:val="008D2C5E"/>
    <w:rsid w:val="008D3490"/>
    <w:rsid w:val="008E2446"/>
    <w:rsid w:val="008E2DBF"/>
    <w:rsid w:val="008E342C"/>
    <w:rsid w:val="008E4E11"/>
    <w:rsid w:val="008E670D"/>
    <w:rsid w:val="008E7DFA"/>
    <w:rsid w:val="008F1D03"/>
    <w:rsid w:val="008F7427"/>
    <w:rsid w:val="00900672"/>
    <w:rsid w:val="0090185A"/>
    <w:rsid w:val="00901C3D"/>
    <w:rsid w:val="00915539"/>
    <w:rsid w:val="00915A80"/>
    <w:rsid w:val="00916DB9"/>
    <w:rsid w:val="009225F8"/>
    <w:rsid w:val="00923846"/>
    <w:rsid w:val="009251D5"/>
    <w:rsid w:val="0092540D"/>
    <w:rsid w:val="0092611E"/>
    <w:rsid w:val="00927C24"/>
    <w:rsid w:val="00927D07"/>
    <w:rsid w:val="009308F1"/>
    <w:rsid w:val="009309A8"/>
    <w:rsid w:val="00932120"/>
    <w:rsid w:val="00933798"/>
    <w:rsid w:val="009346C7"/>
    <w:rsid w:val="00934CAA"/>
    <w:rsid w:val="00935818"/>
    <w:rsid w:val="00936395"/>
    <w:rsid w:val="009414F8"/>
    <w:rsid w:val="00942EC1"/>
    <w:rsid w:val="009463D1"/>
    <w:rsid w:val="00946554"/>
    <w:rsid w:val="00947198"/>
    <w:rsid w:val="0095178B"/>
    <w:rsid w:val="00956A0E"/>
    <w:rsid w:val="0096160A"/>
    <w:rsid w:val="009637F1"/>
    <w:rsid w:val="00970CB7"/>
    <w:rsid w:val="00971A84"/>
    <w:rsid w:val="0097285D"/>
    <w:rsid w:val="00976A8C"/>
    <w:rsid w:val="00976DBB"/>
    <w:rsid w:val="009772D8"/>
    <w:rsid w:val="00982110"/>
    <w:rsid w:val="00983192"/>
    <w:rsid w:val="009910F2"/>
    <w:rsid w:val="009932B0"/>
    <w:rsid w:val="00993B76"/>
    <w:rsid w:val="009A10B6"/>
    <w:rsid w:val="009A122F"/>
    <w:rsid w:val="009A1F62"/>
    <w:rsid w:val="009A2D6D"/>
    <w:rsid w:val="009A5519"/>
    <w:rsid w:val="009A595A"/>
    <w:rsid w:val="009B1D8A"/>
    <w:rsid w:val="009B3016"/>
    <w:rsid w:val="009B370F"/>
    <w:rsid w:val="009C028D"/>
    <w:rsid w:val="009C0AB6"/>
    <w:rsid w:val="009C2DD0"/>
    <w:rsid w:val="009C345C"/>
    <w:rsid w:val="009C5AD2"/>
    <w:rsid w:val="009D361D"/>
    <w:rsid w:val="009D3BF2"/>
    <w:rsid w:val="009D3EBC"/>
    <w:rsid w:val="009D4E1C"/>
    <w:rsid w:val="009D5ECA"/>
    <w:rsid w:val="009E101D"/>
    <w:rsid w:val="009F25E0"/>
    <w:rsid w:val="009F5DF5"/>
    <w:rsid w:val="00A0167F"/>
    <w:rsid w:val="00A026F5"/>
    <w:rsid w:val="00A03159"/>
    <w:rsid w:val="00A110A6"/>
    <w:rsid w:val="00A116C9"/>
    <w:rsid w:val="00A134B8"/>
    <w:rsid w:val="00A13CAA"/>
    <w:rsid w:val="00A15A1B"/>
    <w:rsid w:val="00A24055"/>
    <w:rsid w:val="00A24F58"/>
    <w:rsid w:val="00A266AC"/>
    <w:rsid w:val="00A32EE8"/>
    <w:rsid w:val="00A33CED"/>
    <w:rsid w:val="00A365E5"/>
    <w:rsid w:val="00A420B0"/>
    <w:rsid w:val="00A47FBB"/>
    <w:rsid w:val="00A502B5"/>
    <w:rsid w:val="00A52A1C"/>
    <w:rsid w:val="00A6064A"/>
    <w:rsid w:val="00A612D2"/>
    <w:rsid w:val="00A64A70"/>
    <w:rsid w:val="00A70A47"/>
    <w:rsid w:val="00A724EC"/>
    <w:rsid w:val="00A74A1F"/>
    <w:rsid w:val="00A76221"/>
    <w:rsid w:val="00A76650"/>
    <w:rsid w:val="00A769DD"/>
    <w:rsid w:val="00A76BEB"/>
    <w:rsid w:val="00A82326"/>
    <w:rsid w:val="00A82725"/>
    <w:rsid w:val="00A8580D"/>
    <w:rsid w:val="00A94430"/>
    <w:rsid w:val="00A94E5A"/>
    <w:rsid w:val="00A96885"/>
    <w:rsid w:val="00AA3293"/>
    <w:rsid w:val="00AA3AEC"/>
    <w:rsid w:val="00AB1644"/>
    <w:rsid w:val="00AB1C60"/>
    <w:rsid w:val="00AB5B01"/>
    <w:rsid w:val="00AB6837"/>
    <w:rsid w:val="00AB6FE2"/>
    <w:rsid w:val="00AC1366"/>
    <w:rsid w:val="00AD2ADA"/>
    <w:rsid w:val="00AE192C"/>
    <w:rsid w:val="00AE1E19"/>
    <w:rsid w:val="00AE7DB4"/>
    <w:rsid w:val="00AE7EFA"/>
    <w:rsid w:val="00AF357C"/>
    <w:rsid w:val="00AF7456"/>
    <w:rsid w:val="00B025C6"/>
    <w:rsid w:val="00B04392"/>
    <w:rsid w:val="00B07AB2"/>
    <w:rsid w:val="00B12D38"/>
    <w:rsid w:val="00B1611B"/>
    <w:rsid w:val="00B21F2C"/>
    <w:rsid w:val="00B22BD7"/>
    <w:rsid w:val="00B257D4"/>
    <w:rsid w:val="00B272C2"/>
    <w:rsid w:val="00B31461"/>
    <w:rsid w:val="00B363A9"/>
    <w:rsid w:val="00B4206D"/>
    <w:rsid w:val="00B50117"/>
    <w:rsid w:val="00B504B2"/>
    <w:rsid w:val="00B53037"/>
    <w:rsid w:val="00B54BAE"/>
    <w:rsid w:val="00B55FB4"/>
    <w:rsid w:val="00B62A12"/>
    <w:rsid w:val="00B658AF"/>
    <w:rsid w:val="00B66352"/>
    <w:rsid w:val="00B705A2"/>
    <w:rsid w:val="00B734E9"/>
    <w:rsid w:val="00B7449E"/>
    <w:rsid w:val="00B765E4"/>
    <w:rsid w:val="00B81D5D"/>
    <w:rsid w:val="00B81D86"/>
    <w:rsid w:val="00B82B27"/>
    <w:rsid w:val="00B85484"/>
    <w:rsid w:val="00B90D85"/>
    <w:rsid w:val="00B91494"/>
    <w:rsid w:val="00B92487"/>
    <w:rsid w:val="00B96556"/>
    <w:rsid w:val="00B96822"/>
    <w:rsid w:val="00BB056C"/>
    <w:rsid w:val="00BB1D4A"/>
    <w:rsid w:val="00BB71F3"/>
    <w:rsid w:val="00BB7970"/>
    <w:rsid w:val="00BC05DC"/>
    <w:rsid w:val="00BC7DE0"/>
    <w:rsid w:val="00BD0B96"/>
    <w:rsid w:val="00BD27CB"/>
    <w:rsid w:val="00BD4F41"/>
    <w:rsid w:val="00BD75E9"/>
    <w:rsid w:val="00BE2E46"/>
    <w:rsid w:val="00BE40D3"/>
    <w:rsid w:val="00BE7174"/>
    <w:rsid w:val="00BF5B87"/>
    <w:rsid w:val="00C03C8D"/>
    <w:rsid w:val="00C058BC"/>
    <w:rsid w:val="00C15587"/>
    <w:rsid w:val="00C2137A"/>
    <w:rsid w:val="00C257EB"/>
    <w:rsid w:val="00C304A4"/>
    <w:rsid w:val="00C32018"/>
    <w:rsid w:val="00C33EAB"/>
    <w:rsid w:val="00C359BA"/>
    <w:rsid w:val="00C35D88"/>
    <w:rsid w:val="00C40AB1"/>
    <w:rsid w:val="00C41BA2"/>
    <w:rsid w:val="00C422B9"/>
    <w:rsid w:val="00C444DE"/>
    <w:rsid w:val="00C51593"/>
    <w:rsid w:val="00C51782"/>
    <w:rsid w:val="00C535B1"/>
    <w:rsid w:val="00C55D6B"/>
    <w:rsid w:val="00C56E9D"/>
    <w:rsid w:val="00C572DB"/>
    <w:rsid w:val="00C57FEC"/>
    <w:rsid w:val="00C60155"/>
    <w:rsid w:val="00C6135D"/>
    <w:rsid w:val="00C63B04"/>
    <w:rsid w:val="00C64C25"/>
    <w:rsid w:val="00C703B4"/>
    <w:rsid w:val="00C724A7"/>
    <w:rsid w:val="00C7308A"/>
    <w:rsid w:val="00C73DC7"/>
    <w:rsid w:val="00C82474"/>
    <w:rsid w:val="00C90692"/>
    <w:rsid w:val="00C91D80"/>
    <w:rsid w:val="00C91F8B"/>
    <w:rsid w:val="00C92694"/>
    <w:rsid w:val="00C92F82"/>
    <w:rsid w:val="00C951C5"/>
    <w:rsid w:val="00C97BC9"/>
    <w:rsid w:val="00CA0EAA"/>
    <w:rsid w:val="00CA4873"/>
    <w:rsid w:val="00CA5D8A"/>
    <w:rsid w:val="00CB4005"/>
    <w:rsid w:val="00CC546C"/>
    <w:rsid w:val="00CC6D75"/>
    <w:rsid w:val="00CD0832"/>
    <w:rsid w:val="00CD1B4F"/>
    <w:rsid w:val="00CD3D9A"/>
    <w:rsid w:val="00CD4AC5"/>
    <w:rsid w:val="00CE08A4"/>
    <w:rsid w:val="00CF1647"/>
    <w:rsid w:val="00CF18DB"/>
    <w:rsid w:val="00CF47D6"/>
    <w:rsid w:val="00CF5C22"/>
    <w:rsid w:val="00CF6BD0"/>
    <w:rsid w:val="00D07D07"/>
    <w:rsid w:val="00D1073D"/>
    <w:rsid w:val="00D10D15"/>
    <w:rsid w:val="00D14C60"/>
    <w:rsid w:val="00D15516"/>
    <w:rsid w:val="00D174CC"/>
    <w:rsid w:val="00D217CA"/>
    <w:rsid w:val="00D23E08"/>
    <w:rsid w:val="00D26A03"/>
    <w:rsid w:val="00D304CB"/>
    <w:rsid w:val="00D30A9B"/>
    <w:rsid w:val="00D32350"/>
    <w:rsid w:val="00D34FE5"/>
    <w:rsid w:val="00D350FF"/>
    <w:rsid w:val="00D353ED"/>
    <w:rsid w:val="00D4071A"/>
    <w:rsid w:val="00D507A2"/>
    <w:rsid w:val="00D52C4C"/>
    <w:rsid w:val="00D572BE"/>
    <w:rsid w:val="00D66601"/>
    <w:rsid w:val="00D75841"/>
    <w:rsid w:val="00D7733F"/>
    <w:rsid w:val="00D82FAA"/>
    <w:rsid w:val="00D83A9D"/>
    <w:rsid w:val="00D866ED"/>
    <w:rsid w:val="00DA20F7"/>
    <w:rsid w:val="00DA26EE"/>
    <w:rsid w:val="00DA479D"/>
    <w:rsid w:val="00DA5D95"/>
    <w:rsid w:val="00DA6FF8"/>
    <w:rsid w:val="00DB3609"/>
    <w:rsid w:val="00DB7372"/>
    <w:rsid w:val="00DC0DCA"/>
    <w:rsid w:val="00DC1665"/>
    <w:rsid w:val="00DC1F53"/>
    <w:rsid w:val="00DC34E4"/>
    <w:rsid w:val="00DC43B9"/>
    <w:rsid w:val="00DC5BB0"/>
    <w:rsid w:val="00DC614D"/>
    <w:rsid w:val="00DC7B58"/>
    <w:rsid w:val="00DD159D"/>
    <w:rsid w:val="00DD3477"/>
    <w:rsid w:val="00DD366B"/>
    <w:rsid w:val="00DD4D50"/>
    <w:rsid w:val="00DE3D42"/>
    <w:rsid w:val="00DF0BC3"/>
    <w:rsid w:val="00DF126E"/>
    <w:rsid w:val="00DF3DD8"/>
    <w:rsid w:val="00E03408"/>
    <w:rsid w:val="00E03D99"/>
    <w:rsid w:val="00E066CB"/>
    <w:rsid w:val="00E07719"/>
    <w:rsid w:val="00E07E50"/>
    <w:rsid w:val="00E10406"/>
    <w:rsid w:val="00E110C0"/>
    <w:rsid w:val="00E14FE6"/>
    <w:rsid w:val="00E17972"/>
    <w:rsid w:val="00E22441"/>
    <w:rsid w:val="00E2265C"/>
    <w:rsid w:val="00E22768"/>
    <w:rsid w:val="00E25516"/>
    <w:rsid w:val="00E30F48"/>
    <w:rsid w:val="00E312EE"/>
    <w:rsid w:val="00E32068"/>
    <w:rsid w:val="00E3249E"/>
    <w:rsid w:val="00E32DD2"/>
    <w:rsid w:val="00E34CD6"/>
    <w:rsid w:val="00E35CA7"/>
    <w:rsid w:val="00E36858"/>
    <w:rsid w:val="00E3742D"/>
    <w:rsid w:val="00E37B0D"/>
    <w:rsid w:val="00E4023D"/>
    <w:rsid w:val="00E42002"/>
    <w:rsid w:val="00E45CCD"/>
    <w:rsid w:val="00E46362"/>
    <w:rsid w:val="00E51601"/>
    <w:rsid w:val="00E52008"/>
    <w:rsid w:val="00E55F78"/>
    <w:rsid w:val="00E56571"/>
    <w:rsid w:val="00E57A17"/>
    <w:rsid w:val="00E62DA9"/>
    <w:rsid w:val="00E64292"/>
    <w:rsid w:val="00E672E9"/>
    <w:rsid w:val="00E80AB3"/>
    <w:rsid w:val="00E81373"/>
    <w:rsid w:val="00E81B13"/>
    <w:rsid w:val="00E83E98"/>
    <w:rsid w:val="00E84DF9"/>
    <w:rsid w:val="00E86252"/>
    <w:rsid w:val="00E932BA"/>
    <w:rsid w:val="00E94B08"/>
    <w:rsid w:val="00E95D9C"/>
    <w:rsid w:val="00E96914"/>
    <w:rsid w:val="00EA04E4"/>
    <w:rsid w:val="00EA66A5"/>
    <w:rsid w:val="00EB3BD6"/>
    <w:rsid w:val="00EB5DD4"/>
    <w:rsid w:val="00EB6239"/>
    <w:rsid w:val="00EB7C9D"/>
    <w:rsid w:val="00EC0434"/>
    <w:rsid w:val="00EC1B43"/>
    <w:rsid w:val="00EC1DB9"/>
    <w:rsid w:val="00EC2936"/>
    <w:rsid w:val="00EC7E42"/>
    <w:rsid w:val="00ED5233"/>
    <w:rsid w:val="00EE0ED8"/>
    <w:rsid w:val="00EE158D"/>
    <w:rsid w:val="00EE73D4"/>
    <w:rsid w:val="00EE7486"/>
    <w:rsid w:val="00EF04CC"/>
    <w:rsid w:val="00EF0546"/>
    <w:rsid w:val="00EF1502"/>
    <w:rsid w:val="00EF200B"/>
    <w:rsid w:val="00EF3E39"/>
    <w:rsid w:val="00EF6CD6"/>
    <w:rsid w:val="00F01649"/>
    <w:rsid w:val="00F042FA"/>
    <w:rsid w:val="00F05081"/>
    <w:rsid w:val="00F06A6A"/>
    <w:rsid w:val="00F06C5B"/>
    <w:rsid w:val="00F10048"/>
    <w:rsid w:val="00F154A0"/>
    <w:rsid w:val="00F162CC"/>
    <w:rsid w:val="00F3032A"/>
    <w:rsid w:val="00F30E9B"/>
    <w:rsid w:val="00F36063"/>
    <w:rsid w:val="00F3635B"/>
    <w:rsid w:val="00F45168"/>
    <w:rsid w:val="00F566F1"/>
    <w:rsid w:val="00F620EA"/>
    <w:rsid w:val="00F663F6"/>
    <w:rsid w:val="00F663FF"/>
    <w:rsid w:val="00F66687"/>
    <w:rsid w:val="00F71608"/>
    <w:rsid w:val="00F733C3"/>
    <w:rsid w:val="00F73E10"/>
    <w:rsid w:val="00F761A4"/>
    <w:rsid w:val="00F76F72"/>
    <w:rsid w:val="00F778CF"/>
    <w:rsid w:val="00F77A16"/>
    <w:rsid w:val="00F860B7"/>
    <w:rsid w:val="00F91162"/>
    <w:rsid w:val="00F9285F"/>
    <w:rsid w:val="00F9322A"/>
    <w:rsid w:val="00F945CE"/>
    <w:rsid w:val="00F94AC2"/>
    <w:rsid w:val="00F95225"/>
    <w:rsid w:val="00FA1157"/>
    <w:rsid w:val="00FA680E"/>
    <w:rsid w:val="00FB161A"/>
    <w:rsid w:val="00FB2C67"/>
    <w:rsid w:val="00FB62F3"/>
    <w:rsid w:val="00FC2A5C"/>
    <w:rsid w:val="00FC4675"/>
    <w:rsid w:val="00FD2AEF"/>
    <w:rsid w:val="00FE0484"/>
    <w:rsid w:val="00FE43A3"/>
    <w:rsid w:val="00FE4B9A"/>
    <w:rsid w:val="00FE79BC"/>
    <w:rsid w:val="00FF0BE0"/>
    <w:rsid w:val="00FF25F4"/>
    <w:rsid w:val="00FF2AE8"/>
    <w:rsid w:val="00FF4152"/>
    <w:rsid w:val="00FF4CDD"/>
    <w:rsid w:val="00FF581B"/>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0CBD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E24A6"/>
    <w:pPr>
      <w:spacing w:after="160" w:line="360" w:lineRule="auto"/>
      <w:jc w:val="both"/>
    </w:pPr>
    <w:rPr>
      <w:sz w:val="24"/>
      <w:lang w:eastAsia="en-US"/>
    </w:rPr>
  </w:style>
  <w:style w:type="paragraph" w:styleId="Heading1">
    <w:name w:val="heading 1"/>
    <w:basedOn w:val="Normal"/>
    <w:next w:val="Normal"/>
    <w:autoRedefine/>
    <w:qFormat/>
    <w:rsid w:val="009D361D"/>
    <w:pPr>
      <w:keepNext/>
      <w:spacing w:after="0"/>
      <w:outlineLvl w:val="0"/>
    </w:pPr>
    <w:rPr>
      <w:b/>
      <w:sz w:val="28"/>
      <w:szCs w:val="28"/>
    </w:rPr>
  </w:style>
  <w:style w:type="paragraph" w:styleId="Heading2">
    <w:name w:val="heading 2"/>
    <w:basedOn w:val="Normal"/>
    <w:next w:val="Normal"/>
    <w:autoRedefine/>
    <w:qFormat/>
    <w:rsid w:val="003A167D"/>
    <w:pPr>
      <w:keepNext/>
      <w:spacing w:after="0"/>
      <w:outlineLvl w:val="1"/>
    </w:pPr>
    <w:rPr>
      <w:b/>
      <w:sz w:val="26"/>
    </w:rPr>
  </w:style>
  <w:style w:type="paragraph" w:styleId="Heading3">
    <w:name w:val="heading 3"/>
    <w:basedOn w:val="Normal"/>
    <w:next w:val="Normal"/>
    <w:link w:val="Heading3Char"/>
    <w:semiHidden/>
    <w:unhideWhenUsed/>
    <w:qFormat/>
    <w:rsid w:val="00492226"/>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C91F8B"/>
    <w:rPr>
      <w:rFonts w:ascii="Tahoma" w:hAnsi="Tahoma" w:cs="Tahoma"/>
      <w:sz w:val="16"/>
      <w:szCs w:val="16"/>
    </w:rPr>
  </w:style>
  <w:style w:type="paragraph" w:styleId="Header">
    <w:name w:val="header"/>
    <w:basedOn w:val="Normal"/>
    <w:rsid w:val="00CD4AC5"/>
    <w:pPr>
      <w:tabs>
        <w:tab w:val="center" w:pos="4153"/>
        <w:tab w:val="right" w:pos="8306"/>
      </w:tabs>
    </w:pPr>
  </w:style>
  <w:style w:type="paragraph" w:styleId="Footer">
    <w:name w:val="footer"/>
    <w:basedOn w:val="Normal"/>
    <w:link w:val="FooterChar"/>
    <w:uiPriority w:val="99"/>
    <w:rsid w:val="00CD4AC5"/>
    <w:pPr>
      <w:tabs>
        <w:tab w:val="center" w:pos="4153"/>
        <w:tab w:val="right" w:pos="8306"/>
      </w:tabs>
    </w:pPr>
  </w:style>
  <w:style w:type="character" w:styleId="PageNumber">
    <w:name w:val="page number"/>
    <w:basedOn w:val="DefaultParagraphFont"/>
    <w:rsid w:val="00D866ED"/>
  </w:style>
  <w:style w:type="table" w:styleId="TableGrid">
    <w:name w:val="Table Grid"/>
    <w:basedOn w:val="TableNormal"/>
    <w:rsid w:val="00393A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67233B"/>
    <w:rPr>
      <w:sz w:val="22"/>
    </w:rPr>
  </w:style>
  <w:style w:type="paragraph" w:styleId="PlainText">
    <w:name w:val="Plain Text"/>
    <w:basedOn w:val="Normal"/>
    <w:link w:val="PlainTextChar"/>
    <w:uiPriority w:val="99"/>
    <w:unhideWhenUsed/>
    <w:rsid w:val="00A52A1C"/>
    <w:rPr>
      <w:rFonts w:ascii="Consolas" w:eastAsia="Calibri" w:hAnsi="Consolas"/>
      <w:sz w:val="21"/>
      <w:szCs w:val="21"/>
    </w:rPr>
  </w:style>
  <w:style w:type="character" w:customStyle="1" w:styleId="PlainTextChar">
    <w:name w:val="Plain Text Char"/>
    <w:basedOn w:val="DefaultParagraphFont"/>
    <w:link w:val="PlainText"/>
    <w:uiPriority w:val="99"/>
    <w:rsid w:val="00A52A1C"/>
    <w:rPr>
      <w:rFonts w:ascii="Consolas" w:eastAsia="Calibri" w:hAnsi="Consolas" w:cs="Times New Roman"/>
      <w:sz w:val="21"/>
      <w:szCs w:val="21"/>
      <w:lang w:eastAsia="en-US"/>
    </w:rPr>
  </w:style>
  <w:style w:type="character" w:styleId="Hyperlink">
    <w:name w:val="Hyperlink"/>
    <w:basedOn w:val="DefaultParagraphFont"/>
    <w:uiPriority w:val="99"/>
    <w:rsid w:val="0032535C"/>
    <w:rPr>
      <w:color w:val="0000FF"/>
      <w:u w:val="single"/>
    </w:rPr>
  </w:style>
  <w:style w:type="paragraph" w:customStyle="1" w:styleId="Default">
    <w:name w:val="Default"/>
    <w:rsid w:val="00B734E9"/>
    <w:pPr>
      <w:autoSpaceDE w:val="0"/>
      <w:autoSpaceDN w:val="0"/>
      <w:adjustRightInd w:val="0"/>
    </w:pPr>
    <w:rPr>
      <w:rFonts w:ascii="Arial" w:hAnsi="Arial" w:cs="Arial"/>
      <w:color w:val="000000"/>
      <w:sz w:val="24"/>
      <w:szCs w:val="24"/>
    </w:rPr>
  </w:style>
  <w:style w:type="paragraph" w:styleId="ListParagraph">
    <w:name w:val="List Paragraph"/>
    <w:basedOn w:val="Normal"/>
    <w:autoRedefine/>
    <w:uiPriority w:val="34"/>
    <w:qFormat/>
    <w:rsid w:val="007E6096"/>
    <w:pPr>
      <w:numPr>
        <w:numId w:val="4"/>
      </w:numPr>
      <w:spacing w:after="120"/>
    </w:pPr>
  </w:style>
  <w:style w:type="character" w:customStyle="1" w:styleId="FooterChar">
    <w:name w:val="Footer Char"/>
    <w:basedOn w:val="DefaultParagraphFont"/>
    <w:link w:val="Footer"/>
    <w:uiPriority w:val="99"/>
    <w:rsid w:val="00376D1E"/>
    <w:rPr>
      <w:lang w:eastAsia="en-US"/>
    </w:rPr>
  </w:style>
  <w:style w:type="character" w:customStyle="1" w:styleId="normaltextrun">
    <w:name w:val="normaltextrun"/>
    <w:basedOn w:val="DefaultParagraphFont"/>
    <w:rsid w:val="00F3032A"/>
  </w:style>
  <w:style w:type="paragraph" w:customStyle="1" w:styleId="paragraph">
    <w:name w:val="paragraph"/>
    <w:basedOn w:val="Normal"/>
    <w:rsid w:val="00F3032A"/>
    <w:pPr>
      <w:spacing w:before="100" w:beforeAutospacing="1" w:after="100" w:afterAutospacing="1"/>
    </w:pPr>
    <w:rPr>
      <w:szCs w:val="24"/>
      <w:lang w:eastAsia="en-GB"/>
    </w:rPr>
  </w:style>
  <w:style w:type="character" w:customStyle="1" w:styleId="eop">
    <w:name w:val="eop"/>
    <w:basedOn w:val="DefaultParagraphFont"/>
    <w:rsid w:val="00F3032A"/>
  </w:style>
  <w:style w:type="paragraph" w:styleId="TOCHeading">
    <w:name w:val="TOC Heading"/>
    <w:basedOn w:val="Heading1"/>
    <w:next w:val="Normal"/>
    <w:autoRedefine/>
    <w:uiPriority w:val="39"/>
    <w:unhideWhenUsed/>
    <w:qFormat/>
    <w:rsid w:val="003A167D"/>
    <w:pPr>
      <w:keepLines/>
      <w:spacing w:before="240"/>
      <w:jc w:val="center"/>
      <w:outlineLvl w:val="9"/>
    </w:pPr>
    <w:rPr>
      <w:sz w:val="24"/>
    </w:rPr>
  </w:style>
  <w:style w:type="paragraph" w:styleId="TOC1">
    <w:name w:val="toc 1"/>
    <w:basedOn w:val="Normal"/>
    <w:next w:val="Normal"/>
    <w:autoRedefine/>
    <w:uiPriority w:val="39"/>
    <w:unhideWhenUsed/>
    <w:rsid w:val="00376A40"/>
    <w:pPr>
      <w:spacing w:after="100"/>
    </w:pPr>
  </w:style>
  <w:style w:type="paragraph" w:styleId="TOC2">
    <w:name w:val="toc 2"/>
    <w:basedOn w:val="Normal"/>
    <w:next w:val="Normal"/>
    <w:autoRedefine/>
    <w:uiPriority w:val="39"/>
    <w:unhideWhenUsed/>
    <w:rsid w:val="00376A40"/>
    <w:pPr>
      <w:spacing w:after="100"/>
      <w:ind w:left="240"/>
    </w:pPr>
  </w:style>
  <w:style w:type="paragraph" w:styleId="Caption">
    <w:name w:val="caption"/>
    <w:basedOn w:val="Normal"/>
    <w:next w:val="Normal"/>
    <w:uiPriority w:val="35"/>
    <w:unhideWhenUsed/>
    <w:qFormat/>
    <w:rsid w:val="00014E7D"/>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2567F7"/>
  </w:style>
  <w:style w:type="paragraph" w:styleId="Quote">
    <w:name w:val="Quote"/>
    <w:basedOn w:val="Normal"/>
    <w:next w:val="Normal"/>
    <w:link w:val="QuoteChar"/>
    <w:autoRedefine/>
    <w:uiPriority w:val="29"/>
    <w:qFormat/>
    <w:rsid w:val="003A167D"/>
    <w:pPr>
      <w:spacing w:before="80" w:after="40"/>
      <w:ind w:right="864"/>
      <w:jc w:val="center"/>
    </w:pPr>
    <w:rPr>
      <w:i/>
      <w:iCs/>
      <w:color w:val="404040" w:themeColor="text1" w:themeTint="BF"/>
    </w:rPr>
  </w:style>
  <w:style w:type="character" w:customStyle="1" w:styleId="QuoteChar">
    <w:name w:val="Quote Char"/>
    <w:basedOn w:val="DefaultParagraphFont"/>
    <w:link w:val="Quote"/>
    <w:uiPriority w:val="29"/>
    <w:rsid w:val="003A167D"/>
    <w:rPr>
      <w:rFonts w:ascii="Arial" w:hAnsi="Arial"/>
      <w:i/>
      <w:iCs/>
      <w:color w:val="404040" w:themeColor="text1" w:themeTint="BF"/>
      <w:sz w:val="24"/>
      <w:lang w:eastAsia="en-US"/>
    </w:rPr>
  </w:style>
  <w:style w:type="character" w:customStyle="1" w:styleId="Heading3Char">
    <w:name w:val="Heading 3 Char"/>
    <w:basedOn w:val="DefaultParagraphFont"/>
    <w:link w:val="Heading3"/>
    <w:semiHidden/>
    <w:rsid w:val="00492226"/>
    <w:rPr>
      <w:rFonts w:asciiTheme="majorHAnsi" w:eastAsiaTheme="majorEastAsia" w:hAnsiTheme="majorHAnsi"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0B3B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989322">
      <w:bodyDiv w:val="1"/>
      <w:marLeft w:val="0"/>
      <w:marRight w:val="0"/>
      <w:marTop w:val="0"/>
      <w:marBottom w:val="0"/>
      <w:divBdr>
        <w:top w:val="none" w:sz="0" w:space="0" w:color="auto"/>
        <w:left w:val="none" w:sz="0" w:space="0" w:color="auto"/>
        <w:bottom w:val="none" w:sz="0" w:space="0" w:color="auto"/>
        <w:right w:val="none" w:sz="0" w:space="0" w:color="auto"/>
      </w:divBdr>
    </w:div>
    <w:div w:id="179007812">
      <w:bodyDiv w:val="1"/>
      <w:marLeft w:val="0"/>
      <w:marRight w:val="0"/>
      <w:marTop w:val="0"/>
      <w:marBottom w:val="0"/>
      <w:divBdr>
        <w:top w:val="none" w:sz="0" w:space="0" w:color="auto"/>
        <w:left w:val="none" w:sz="0" w:space="0" w:color="auto"/>
        <w:bottom w:val="none" w:sz="0" w:space="0" w:color="auto"/>
        <w:right w:val="none" w:sz="0" w:space="0" w:color="auto"/>
      </w:divBdr>
    </w:div>
    <w:div w:id="190536750">
      <w:bodyDiv w:val="1"/>
      <w:marLeft w:val="0"/>
      <w:marRight w:val="0"/>
      <w:marTop w:val="0"/>
      <w:marBottom w:val="0"/>
      <w:divBdr>
        <w:top w:val="none" w:sz="0" w:space="0" w:color="auto"/>
        <w:left w:val="none" w:sz="0" w:space="0" w:color="auto"/>
        <w:bottom w:val="none" w:sz="0" w:space="0" w:color="auto"/>
        <w:right w:val="none" w:sz="0" w:space="0" w:color="auto"/>
      </w:divBdr>
      <w:divsChild>
        <w:div w:id="1578779516">
          <w:marLeft w:val="0"/>
          <w:marRight w:val="0"/>
          <w:marTop w:val="0"/>
          <w:marBottom w:val="0"/>
          <w:divBdr>
            <w:top w:val="none" w:sz="0" w:space="0" w:color="auto"/>
            <w:left w:val="none" w:sz="0" w:space="0" w:color="auto"/>
            <w:bottom w:val="none" w:sz="0" w:space="0" w:color="auto"/>
            <w:right w:val="none" w:sz="0" w:space="0" w:color="auto"/>
          </w:divBdr>
        </w:div>
      </w:divsChild>
    </w:div>
    <w:div w:id="219171767">
      <w:bodyDiv w:val="1"/>
      <w:marLeft w:val="0"/>
      <w:marRight w:val="0"/>
      <w:marTop w:val="0"/>
      <w:marBottom w:val="0"/>
      <w:divBdr>
        <w:top w:val="none" w:sz="0" w:space="0" w:color="auto"/>
        <w:left w:val="none" w:sz="0" w:space="0" w:color="auto"/>
        <w:bottom w:val="none" w:sz="0" w:space="0" w:color="auto"/>
        <w:right w:val="none" w:sz="0" w:space="0" w:color="auto"/>
      </w:divBdr>
      <w:divsChild>
        <w:div w:id="1875338260">
          <w:marLeft w:val="0"/>
          <w:marRight w:val="0"/>
          <w:marTop w:val="0"/>
          <w:marBottom w:val="0"/>
          <w:divBdr>
            <w:top w:val="none" w:sz="0" w:space="0" w:color="auto"/>
            <w:left w:val="none" w:sz="0" w:space="0" w:color="auto"/>
            <w:bottom w:val="none" w:sz="0" w:space="0" w:color="auto"/>
            <w:right w:val="none" w:sz="0" w:space="0" w:color="auto"/>
          </w:divBdr>
        </w:div>
        <w:div w:id="2100253632">
          <w:marLeft w:val="0"/>
          <w:marRight w:val="0"/>
          <w:marTop w:val="0"/>
          <w:marBottom w:val="0"/>
          <w:divBdr>
            <w:top w:val="none" w:sz="0" w:space="0" w:color="auto"/>
            <w:left w:val="none" w:sz="0" w:space="0" w:color="auto"/>
            <w:bottom w:val="none" w:sz="0" w:space="0" w:color="auto"/>
            <w:right w:val="none" w:sz="0" w:space="0" w:color="auto"/>
          </w:divBdr>
        </w:div>
      </w:divsChild>
    </w:div>
    <w:div w:id="285894070">
      <w:bodyDiv w:val="1"/>
      <w:marLeft w:val="0"/>
      <w:marRight w:val="0"/>
      <w:marTop w:val="0"/>
      <w:marBottom w:val="0"/>
      <w:divBdr>
        <w:top w:val="none" w:sz="0" w:space="0" w:color="auto"/>
        <w:left w:val="none" w:sz="0" w:space="0" w:color="auto"/>
        <w:bottom w:val="none" w:sz="0" w:space="0" w:color="auto"/>
        <w:right w:val="none" w:sz="0" w:space="0" w:color="auto"/>
      </w:divBdr>
      <w:divsChild>
        <w:div w:id="1551915525">
          <w:marLeft w:val="547"/>
          <w:marRight w:val="0"/>
          <w:marTop w:val="0"/>
          <w:marBottom w:val="0"/>
          <w:divBdr>
            <w:top w:val="none" w:sz="0" w:space="0" w:color="auto"/>
            <w:left w:val="none" w:sz="0" w:space="0" w:color="auto"/>
            <w:bottom w:val="none" w:sz="0" w:space="0" w:color="auto"/>
            <w:right w:val="none" w:sz="0" w:space="0" w:color="auto"/>
          </w:divBdr>
        </w:div>
      </w:divsChild>
    </w:div>
    <w:div w:id="331028205">
      <w:bodyDiv w:val="1"/>
      <w:marLeft w:val="0"/>
      <w:marRight w:val="0"/>
      <w:marTop w:val="0"/>
      <w:marBottom w:val="0"/>
      <w:divBdr>
        <w:top w:val="none" w:sz="0" w:space="0" w:color="auto"/>
        <w:left w:val="none" w:sz="0" w:space="0" w:color="auto"/>
        <w:bottom w:val="none" w:sz="0" w:space="0" w:color="auto"/>
        <w:right w:val="none" w:sz="0" w:space="0" w:color="auto"/>
      </w:divBdr>
      <w:divsChild>
        <w:div w:id="1014264874">
          <w:marLeft w:val="0"/>
          <w:marRight w:val="0"/>
          <w:marTop w:val="0"/>
          <w:marBottom w:val="0"/>
          <w:divBdr>
            <w:top w:val="none" w:sz="0" w:space="0" w:color="auto"/>
            <w:left w:val="none" w:sz="0" w:space="0" w:color="auto"/>
            <w:bottom w:val="none" w:sz="0" w:space="0" w:color="auto"/>
            <w:right w:val="none" w:sz="0" w:space="0" w:color="auto"/>
          </w:divBdr>
        </w:div>
      </w:divsChild>
    </w:div>
    <w:div w:id="403530483">
      <w:bodyDiv w:val="1"/>
      <w:marLeft w:val="0"/>
      <w:marRight w:val="0"/>
      <w:marTop w:val="0"/>
      <w:marBottom w:val="0"/>
      <w:divBdr>
        <w:top w:val="none" w:sz="0" w:space="0" w:color="auto"/>
        <w:left w:val="none" w:sz="0" w:space="0" w:color="auto"/>
        <w:bottom w:val="none" w:sz="0" w:space="0" w:color="auto"/>
        <w:right w:val="none" w:sz="0" w:space="0" w:color="auto"/>
      </w:divBdr>
      <w:divsChild>
        <w:div w:id="989989509">
          <w:marLeft w:val="0"/>
          <w:marRight w:val="0"/>
          <w:marTop w:val="0"/>
          <w:marBottom w:val="0"/>
          <w:divBdr>
            <w:top w:val="none" w:sz="0" w:space="0" w:color="auto"/>
            <w:left w:val="none" w:sz="0" w:space="0" w:color="auto"/>
            <w:bottom w:val="none" w:sz="0" w:space="0" w:color="auto"/>
            <w:right w:val="none" w:sz="0" w:space="0" w:color="auto"/>
          </w:divBdr>
        </w:div>
      </w:divsChild>
    </w:div>
    <w:div w:id="405689438">
      <w:bodyDiv w:val="1"/>
      <w:marLeft w:val="0"/>
      <w:marRight w:val="0"/>
      <w:marTop w:val="0"/>
      <w:marBottom w:val="0"/>
      <w:divBdr>
        <w:top w:val="none" w:sz="0" w:space="0" w:color="auto"/>
        <w:left w:val="none" w:sz="0" w:space="0" w:color="auto"/>
        <w:bottom w:val="none" w:sz="0" w:space="0" w:color="auto"/>
        <w:right w:val="none" w:sz="0" w:space="0" w:color="auto"/>
      </w:divBdr>
    </w:div>
    <w:div w:id="450131897">
      <w:bodyDiv w:val="1"/>
      <w:marLeft w:val="0"/>
      <w:marRight w:val="0"/>
      <w:marTop w:val="0"/>
      <w:marBottom w:val="0"/>
      <w:divBdr>
        <w:top w:val="none" w:sz="0" w:space="0" w:color="auto"/>
        <w:left w:val="none" w:sz="0" w:space="0" w:color="auto"/>
        <w:bottom w:val="none" w:sz="0" w:space="0" w:color="auto"/>
        <w:right w:val="none" w:sz="0" w:space="0" w:color="auto"/>
      </w:divBdr>
      <w:divsChild>
        <w:div w:id="71851776">
          <w:marLeft w:val="0"/>
          <w:marRight w:val="0"/>
          <w:marTop w:val="0"/>
          <w:marBottom w:val="0"/>
          <w:divBdr>
            <w:top w:val="none" w:sz="0" w:space="0" w:color="auto"/>
            <w:left w:val="none" w:sz="0" w:space="0" w:color="auto"/>
            <w:bottom w:val="none" w:sz="0" w:space="0" w:color="auto"/>
            <w:right w:val="none" w:sz="0" w:space="0" w:color="auto"/>
          </w:divBdr>
        </w:div>
      </w:divsChild>
    </w:div>
    <w:div w:id="466747983">
      <w:bodyDiv w:val="1"/>
      <w:marLeft w:val="0"/>
      <w:marRight w:val="0"/>
      <w:marTop w:val="0"/>
      <w:marBottom w:val="0"/>
      <w:divBdr>
        <w:top w:val="none" w:sz="0" w:space="0" w:color="auto"/>
        <w:left w:val="none" w:sz="0" w:space="0" w:color="auto"/>
        <w:bottom w:val="none" w:sz="0" w:space="0" w:color="auto"/>
        <w:right w:val="none" w:sz="0" w:space="0" w:color="auto"/>
      </w:divBdr>
    </w:div>
    <w:div w:id="494496571">
      <w:bodyDiv w:val="1"/>
      <w:marLeft w:val="0"/>
      <w:marRight w:val="0"/>
      <w:marTop w:val="0"/>
      <w:marBottom w:val="0"/>
      <w:divBdr>
        <w:top w:val="none" w:sz="0" w:space="0" w:color="auto"/>
        <w:left w:val="none" w:sz="0" w:space="0" w:color="auto"/>
        <w:bottom w:val="none" w:sz="0" w:space="0" w:color="auto"/>
        <w:right w:val="none" w:sz="0" w:space="0" w:color="auto"/>
      </w:divBdr>
    </w:div>
    <w:div w:id="545722304">
      <w:bodyDiv w:val="1"/>
      <w:marLeft w:val="0"/>
      <w:marRight w:val="0"/>
      <w:marTop w:val="0"/>
      <w:marBottom w:val="0"/>
      <w:divBdr>
        <w:top w:val="none" w:sz="0" w:space="0" w:color="auto"/>
        <w:left w:val="none" w:sz="0" w:space="0" w:color="auto"/>
        <w:bottom w:val="none" w:sz="0" w:space="0" w:color="auto"/>
        <w:right w:val="none" w:sz="0" w:space="0" w:color="auto"/>
      </w:divBdr>
      <w:divsChild>
        <w:div w:id="875773283">
          <w:marLeft w:val="0"/>
          <w:marRight w:val="0"/>
          <w:marTop w:val="0"/>
          <w:marBottom w:val="0"/>
          <w:divBdr>
            <w:top w:val="none" w:sz="0" w:space="0" w:color="auto"/>
            <w:left w:val="none" w:sz="0" w:space="0" w:color="auto"/>
            <w:bottom w:val="none" w:sz="0" w:space="0" w:color="auto"/>
            <w:right w:val="none" w:sz="0" w:space="0" w:color="auto"/>
          </w:divBdr>
        </w:div>
      </w:divsChild>
    </w:div>
    <w:div w:id="639191396">
      <w:bodyDiv w:val="1"/>
      <w:marLeft w:val="0"/>
      <w:marRight w:val="0"/>
      <w:marTop w:val="0"/>
      <w:marBottom w:val="0"/>
      <w:divBdr>
        <w:top w:val="none" w:sz="0" w:space="0" w:color="auto"/>
        <w:left w:val="none" w:sz="0" w:space="0" w:color="auto"/>
        <w:bottom w:val="none" w:sz="0" w:space="0" w:color="auto"/>
        <w:right w:val="none" w:sz="0" w:space="0" w:color="auto"/>
      </w:divBdr>
      <w:divsChild>
        <w:div w:id="225841478">
          <w:marLeft w:val="0"/>
          <w:marRight w:val="0"/>
          <w:marTop w:val="0"/>
          <w:marBottom w:val="0"/>
          <w:divBdr>
            <w:top w:val="none" w:sz="0" w:space="0" w:color="auto"/>
            <w:left w:val="none" w:sz="0" w:space="0" w:color="auto"/>
            <w:bottom w:val="none" w:sz="0" w:space="0" w:color="auto"/>
            <w:right w:val="none" w:sz="0" w:space="0" w:color="auto"/>
          </w:divBdr>
        </w:div>
      </w:divsChild>
    </w:div>
    <w:div w:id="642199128">
      <w:bodyDiv w:val="1"/>
      <w:marLeft w:val="0"/>
      <w:marRight w:val="0"/>
      <w:marTop w:val="0"/>
      <w:marBottom w:val="0"/>
      <w:divBdr>
        <w:top w:val="none" w:sz="0" w:space="0" w:color="auto"/>
        <w:left w:val="none" w:sz="0" w:space="0" w:color="auto"/>
        <w:bottom w:val="none" w:sz="0" w:space="0" w:color="auto"/>
        <w:right w:val="none" w:sz="0" w:space="0" w:color="auto"/>
      </w:divBdr>
      <w:divsChild>
        <w:div w:id="723867311">
          <w:marLeft w:val="0"/>
          <w:marRight w:val="0"/>
          <w:marTop w:val="0"/>
          <w:marBottom w:val="0"/>
          <w:divBdr>
            <w:top w:val="none" w:sz="0" w:space="0" w:color="auto"/>
            <w:left w:val="none" w:sz="0" w:space="0" w:color="auto"/>
            <w:bottom w:val="none" w:sz="0" w:space="0" w:color="auto"/>
            <w:right w:val="none" w:sz="0" w:space="0" w:color="auto"/>
          </w:divBdr>
        </w:div>
      </w:divsChild>
    </w:div>
    <w:div w:id="696542488">
      <w:bodyDiv w:val="1"/>
      <w:marLeft w:val="0"/>
      <w:marRight w:val="0"/>
      <w:marTop w:val="0"/>
      <w:marBottom w:val="0"/>
      <w:divBdr>
        <w:top w:val="none" w:sz="0" w:space="0" w:color="auto"/>
        <w:left w:val="none" w:sz="0" w:space="0" w:color="auto"/>
        <w:bottom w:val="none" w:sz="0" w:space="0" w:color="auto"/>
        <w:right w:val="none" w:sz="0" w:space="0" w:color="auto"/>
      </w:divBdr>
      <w:divsChild>
        <w:div w:id="1718361344">
          <w:marLeft w:val="0"/>
          <w:marRight w:val="0"/>
          <w:marTop w:val="0"/>
          <w:marBottom w:val="0"/>
          <w:divBdr>
            <w:top w:val="none" w:sz="0" w:space="0" w:color="auto"/>
            <w:left w:val="none" w:sz="0" w:space="0" w:color="auto"/>
            <w:bottom w:val="none" w:sz="0" w:space="0" w:color="auto"/>
            <w:right w:val="none" w:sz="0" w:space="0" w:color="auto"/>
          </w:divBdr>
        </w:div>
      </w:divsChild>
    </w:div>
    <w:div w:id="736325796">
      <w:bodyDiv w:val="1"/>
      <w:marLeft w:val="0"/>
      <w:marRight w:val="0"/>
      <w:marTop w:val="0"/>
      <w:marBottom w:val="0"/>
      <w:divBdr>
        <w:top w:val="none" w:sz="0" w:space="0" w:color="auto"/>
        <w:left w:val="none" w:sz="0" w:space="0" w:color="auto"/>
        <w:bottom w:val="none" w:sz="0" w:space="0" w:color="auto"/>
        <w:right w:val="none" w:sz="0" w:space="0" w:color="auto"/>
      </w:divBdr>
      <w:divsChild>
        <w:div w:id="1807048128">
          <w:marLeft w:val="0"/>
          <w:marRight w:val="0"/>
          <w:marTop w:val="0"/>
          <w:marBottom w:val="0"/>
          <w:divBdr>
            <w:top w:val="none" w:sz="0" w:space="0" w:color="auto"/>
            <w:left w:val="none" w:sz="0" w:space="0" w:color="auto"/>
            <w:bottom w:val="none" w:sz="0" w:space="0" w:color="auto"/>
            <w:right w:val="none" w:sz="0" w:space="0" w:color="auto"/>
          </w:divBdr>
        </w:div>
      </w:divsChild>
    </w:div>
    <w:div w:id="1174799827">
      <w:bodyDiv w:val="1"/>
      <w:marLeft w:val="0"/>
      <w:marRight w:val="0"/>
      <w:marTop w:val="0"/>
      <w:marBottom w:val="0"/>
      <w:divBdr>
        <w:top w:val="none" w:sz="0" w:space="0" w:color="auto"/>
        <w:left w:val="none" w:sz="0" w:space="0" w:color="auto"/>
        <w:bottom w:val="none" w:sz="0" w:space="0" w:color="auto"/>
        <w:right w:val="none" w:sz="0" w:space="0" w:color="auto"/>
      </w:divBdr>
      <w:divsChild>
        <w:div w:id="431127839">
          <w:marLeft w:val="0"/>
          <w:marRight w:val="0"/>
          <w:marTop w:val="0"/>
          <w:marBottom w:val="0"/>
          <w:divBdr>
            <w:top w:val="none" w:sz="0" w:space="0" w:color="auto"/>
            <w:left w:val="none" w:sz="0" w:space="0" w:color="auto"/>
            <w:bottom w:val="none" w:sz="0" w:space="0" w:color="auto"/>
            <w:right w:val="none" w:sz="0" w:space="0" w:color="auto"/>
          </w:divBdr>
        </w:div>
      </w:divsChild>
    </w:div>
    <w:div w:id="1187256244">
      <w:bodyDiv w:val="1"/>
      <w:marLeft w:val="0"/>
      <w:marRight w:val="0"/>
      <w:marTop w:val="0"/>
      <w:marBottom w:val="0"/>
      <w:divBdr>
        <w:top w:val="none" w:sz="0" w:space="0" w:color="auto"/>
        <w:left w:val="none" w:sz="0" w:space="0" w:color="auto"/>
        <w:bottom w:val="none" w:sz="0" w:space="0" w:color="auto"/>
        <w:right w:val="none" w:sz="0" w:space="0" w:color="auto"/>
      </w:divBdr>
      <w:divsChild>
        <w:div w:id="1899513716">
          <w:marLeft w:val="547"/>
          <w:marRight w:val="0"/>
          <w:marTop w:val="0"/>
          <w:marBottom w:val="0"/>
          <w:divBdr>
            <w:top w:val="none" w:sz="0" w:space="0" w:color="auto"/>
            <w:left w:val="none" w:sz="0" w:space="0" w:color="auto"/>
            <w:bottom w:val="none" w:sz="0" w:space="0" w:color="auto"/>
            <w:right w:val="none" w:sz="0" w:space="0" w:color="auto"/>
          </w:divBdr>
        </w:div>
      </w:divsChild>
    </w:div>
    <w:div w:id="1246063356">
      <w:bodyDiv w:val="1"/>
      <w:marLeft w:val="0"/>
      <w:marRight w:val="0"/>
      <w:marTop w:val="0"/>
      <w:marBottom w:val="0"/>
      <w:divBdr>
        <w:top w:val="none" w:sz="0" w:space="0" w:color="auto"/>
        <w:left w:val="none" w:sz="0" w:space="0" w:color="auto"/>
        <w:bottom w:val="none" w:sz="0" w:space="0" w:color="auto"/>
        <w:right w:val="none" w:sz="0" w:space="0" w:color="auto"/>
      </w:divBdr>
    </w:div>
    <w:div w:id="1348945511">
      <w:bodyDiv w:val="1"/>
      <w:marLeft w:val="0"/>
      <w:marRight w:val="0"/>
      <w:marTop w:val="0"/>
      <w:marBottom w:val="0"/>
      <w:divBdr>
        <w:top w:val="none" w:sz="0" w:space="0" w:color="auto"/>
        <w:left w:val="none" w:sz="0" w:space="0" w:color="auto"/>
        <w:bottom w:val="none" w:sz="0" w:space="0" w:color="auto"/>
        <w:right w:val="none" w:sz="0" w:space="0" w:color="auto"/>
      </w:divBdr>
      <w:divsChild>
        <w:div w:id="1066146743">
          <w:marLeft w:val="0"/>
          <w:marRight w:val="0"/>
          <w:marTop w:val="0"/>
          <w:marBottom w:val="0"/>
          <w:divBdr>
            <w:top w:val="none" w:sz="0" w:space="0" w:color="auto"/>
            <w:left w:val="none" w:sz="0" w:space="0" w:color="auto"/>
            <w:bottom w:val="none" w:sz="0" w:space="0" w:color="auto"/>
            <w:right w:val="none" w:sz="0" w:space="0" w:color="auto"/>
          </w:divBdr>
        </w:div>
      </w:divsChild>
    </w:div>
    <w:div w:id="1387147115">
      <w:bodyDiv w:val="1"/>
      <w:marLeft w:val="0"/>
      <w:marRight w:val="0"/>
      <w:marTop w:val="0"/>
      <w:marBottom w:val="0"/>
      <w:divBdr>
        <w:top w:val="none" w:sz="0" w:space="0" w:color="auto"/>
        <w:left w:val="none" w:sz="0" w:space="0" w:color="auto"/>
        <w:bottom w:val="none" w:sz="0" w:space="0" w:color="auto"/>
        <w:right w:val="none" w:sz="0" w:space="0" w:color="auto"/>
      </w:divBdr>
      <w:divsChild>
        <w:div w:id="1786267769">
          <w:marLeft w:val="0"/>
          <w:marRight w:val="0"/>
          <w:marTop w:val="0"/>
          <w:marBottom w:val="0"/>
          <w:divBdr>
            <w:top w:val="none" w:sz="0" w:space="0" w:color="auto"/>
            <w:left w:val="none" w:sz="0" w:space="0" w:color="auto"/>
            <w:bottom w:val="none" w:sz="0" w:space="0" w:color="auto"/>
            <w:right w:val="none" w:sz="0" w:space="0" w:color="auto"/>
          </w:divBdr>
        </w:div>
        <w:div w:id="1644238425">
          <w:marLeft w:val="0"/>
          <w:marRight w:val="0"/>
          <w:marTop w:val="0"/>
          <w:marBottom w:val="0"/>
          <w:divBdr>
            <w:top w:val="none" w:sz="0" w:space="0" w:color="auto"/>
            <w:left w:val="none" w:sz="0" w:space="0" w:color="auto"/>
            <w:bottom w:val="none" w:sz="0" w:space="0" w:color="auto"/>
            <w:right w:val="none" w:sz="0" w:space="0" w:color="auto"/>
          </w:divBdr>
        </w:div>
      </w:divsChild>
    </w:div>
    <w:div w:id="1388138704">
      <w:bodyDiv w:val="1"/>
      <w:marLeft w:val="0"/>
      <w:marRight w:val="0"/>
      <w:marTop w:val="0"/>
      <w:marBottom w:val="0"/>
      <w:divBdr>
        <w:top w:val="none" w:sz="0" w:space="0" w:color="auto"/>
        <w:left w:val="none" w:sz="0" w:space="0" w:color="auto"/>
        <w:bottom w:val="none" w:sz="0" w:space="0" w:color="auto"/>
        <w:right w:val="none" w:sz="0" w:space="0" w:color="auto"/>
      </w:divBdr>
    </w:div>
    <w:div w:id="1392728896">
      <w:bodyDiv w:val="1"/>
      <w:marLeft w:val="0"/>
      <w:marRight w:val="0"/>
      <w:marTop w:val="0"/>
      <w:marBottom w:val="0"/>
      <w:divBdr>
        <w:top w:val="none" w:sz="0" w:space="0" w:color="auto"/>
        <w:left w:val="none" w:sz="0" w:space="0" w:color="auto"/>
        <w:bottom w:val="none" w:sz="0" w:space="0" w:color="auto"/>
        <w:right w:val="none" w:sz="0" w:space="0" w:color="auto"/>
      </w:divBdr>
      <w:divsChild>
        <w:div w:id="856311615">
          <w:marLeft w:val="0"/>
          <w:marRight w:val="0"/>
          <w:marTop w:val="0"/>
          <w:marBottom w:val="0"/>
          <w:divBdr>
            <w:top w:val="none" w:sz="0" w:space="0" w:color="auto"/>
            <w:left w:val="none" w:sz="0" w:space="0" w:color="auto"/>
            <w:bottom w:val="none" w:sz="0" w:space="0" w:color="auto"/>
            <w:right w:val="none" w:sz="0" w:space="0" w:color="auto"/>
          </w:divBdr>
        </w:div>
      </w:divsChild>
    </w:div>
    <w:div w:id="1444348795">
      <w:bodyDiv w:val="1"/>
      <w:marLeft w:val="0"/>
      <w:marRight w:val="0"/>
      <w:marTop w:val="0"/>
      <w:marBottom w:val="0"/>
      <w:divBdr>
        <w:top w:val="none" w:sz="0" w:space="0" w:color="auto"/>
        <w:left w:val="none" w:sz="0" w:space="0" w:color="auto"/>
        <w:bottom w:val="none" w:sz="0" w:space="0" w:color="auto"/>
        <w:right w:val="none" w:sz="0" w:space="0" w:color="auto"/>
      </w:divBdr>
    </w:div>
    <w:div w:id="1444499161">
      <w:bodyDiv w:val="1"/>
      <w:marLeft w:val="0"/>
      <w:marRight w:val="0"/>
      <w:marTop w:val="0"/>
      <w:marBottom w:val="0"/>
      <w:divBdr>
        <w:top w:val="none" w:sz="0" w:space="0" w:color="auto"/>
        <w:left w:val="none" w:sz="0" w:space="0" w:color="auto"/>
        <w:bottom w:val="none" w:sz="0" w:space="0" w:color="auto"/>
        <w:right w:val="none" w:sz="0" w:space="0" w:color="auto"/>
      </w:divBdr>
    </w:div>
    <w:div w:id="1680086304">
      <w:bodyDiv w:val="1"/>
      <w:marLeft w:val="0"/>
      <w:marRight w:val="0"/>
      <w:marTop w:val="0"/>
      <w:marBottom w:val="0"/>
      <w:divBdr>
        <w:top w:val="none" w:sz="0" w:space="0" w:color="auto"/>
        <w:left w:val="none" w:sz="0" w:space="0" w:color="auto"/>
        <w:bottom w:val="none" w:sz="0" w:space="0" w:color="auto"/>
        <w:right w:val="none" w:sz="0" w:space="0" w:color="auto"/>
      </w:divBdr>
      <w:divsChild>
        <w:div w:id="1882671912">
          <w:marLeft w:val="0"/>
          <w:marRight w:val="0"/>
          <w:marTop w:val="0"/>
          <w:marBottom w:val="0"/>
          <w:divBdr>
            <w:top w:val="none" w:sz="0" w:space="0" w:color="auto"/>
            <w:left w:val="none" w:sz="0" w:space="0" w:color="auto"/>
            <w:bottom w:val="none" w:sz="0" w:space="0" w:color="auto"/>
            <w:right w:val="none" w:sz="0" w:space="0" w:color="auto"/>
          </w:divBdr>
        </w:div>
      </w:divsChild>
    </w:div>
    <w:div w:id="1704793128">
      <w:bodyDiv w:val="1"/>
      <w:marLeft w:val="0"/>
      <w:marRight w:val="0"/>
      <w:marTop w:val="0"/>
      <w:marBottom w:val="0"/>
      <w:divBdr>
        <w:top w:val="none" w:sz="0" w:space="0" w:color="auto"/>
        <w:left w:val="none" w:sz="0" w:space="0" w:color="auto"/>
        <w:bottom w:val="none" w:sz="0" w:space="0" w:color="auto"/>
        <w:right w:val="none" w:sz="0" w:space="0" w:color="auto"/>
      </w:divBdr>
      <w:divsChild>
        <w:div w:id="2004356827">
          <w:marLeft w:val="0"/>
          <w:marRight w:val="0"/>
          <w:marTop w:val="0"/>
          <w:marBottom w:val="0"/>
          <w:divBdr>
            <w:top w:val="none" w:sz="0" w:space="0" w:color="auto"/>
            <w:left w:val="none" w:sz="0" w:space="0" w:color="auto"/>
            <w:bottom w:val="none" w:sz="0" w:space="0" w:color="auto"/>
            <w:right w:val="none" w:sz="0" w:space="0" w:color="auto"/>
          </w:divBdr>
        </w:div>
      </w:divsChild>
    </w:div>
    <w:div w:id="1815755581">
      <w:bodyDiv w:val="1"/>
      <w:marLeft w:val="0"/>
      <w:marRight w:val="0"/>
      <w:marTop w:val="0"/>
      <w:marBottom w:val="0"/>
      <w:divBdr>
        <w:top w:val="none" w:sz="0" w:space="0" w:color="auto"/>
        <w:left w:val="none" w:sz="0" w:space="0" w:color="auto"/>
        <w:bottom w:val="none" w:sz="0" w:space="0" w:color="auto"/>
        <w:right w:val="none" w:sz="0" w:space="0" w:color="auto"/>
      </w:divBdr>
      <w:divsChild>
        <w:div w:id="775296585">
          <w:marLeft w:val="0"/>
          <w:marRight w:val="0"/>
          <w:marTop w:val="0"/>
          <w:marBottom w:val="0"/>
          <w:divBdr>
            <w:top w:val="none" w:sz="0" w:space="0" w:color="auto"/>
            <w:left w:val="none" w:sz="0" w:space="0" w:color="auto"/>
            <w:bottom w:val="none" w:sz="0" w:space="0" w:color="auto"/>
            <w:right w:val="none" w:sz="0" w:space="0" w:color="auto"/>
          </w:divBdr>
        </w:div>
        <w:div w:id="1840198309">
          <w:marLeft w:val="0"/>
          <w:marRight w:val="0"/>
          <w:marTop w:val="0"/>
          <w:marBottom w:val="0"/>
          <w:divBdr>
            <w:top w:val="none" w:sz="0" w:space="0" w:color="auto"/>
            <w:left w:val="none" w:sz="0" w:space="0" w:color="auto"/>
            <w:bottom w:val="none" w:sz="0" w:space="0" w:color="auto"/>
            <w:right w:val="none" w:sz="0" w:space="0" w:color="auto"/>
          </w:divBdr>
        </w:div>
        <w:div w:id="310058279">
          <w:marLeft w:val="0"/>
          <w:marRight w:val="0"/>
          <w:marTop w:val="0"/>
          <w:marBottom w:val="0"/>
          <w:divBdr>
            <w:top w:val="none" w:sz="0" w:space="0" w:color="auto"/>
            <w:left w:val="none" w:sz="0" w:space="0" w:color="auto"/>
            <w:bottom w:val="none" w:sz="0" w:space="0" w:color="auto"/>
            <w:right w:val="none" w:sz="0" w:space="0" w:color="auto"/>
          </w:divBdr>
        </w:div>
      </w:divsChild>
    </w:div>
    <w:div w:id="1912538815">
      <w:bodyDiv w:val="1"/>
      <w:marLeft w:val="0"/>
      <w:marRight w:val="0"/>
      <w:marTop w:val="0"/>
      <w:marBottom w:val="0"/>
      <w:divBdr>
        <w:top w:val="none" w:sz="0" w:space="0" w:color="auto"/>
        <w:left w:val="none" w:sz="0" w:space="0" w:color="auto"/>
        <w:bottom w:val="none" w:sz="0" w:space="0" w:color="auto"/>
        <w:right w:val="none" w:sz="0" w:space="0" w:color="auto"/>
      </w:divBdr>
    </w:div>
    <w:div w:id="1956668199">
      <w:bodyDiv w:val="1"/>
      <w:marLeft w:val="0"/>
      <w:marRight w:val="0"/>
      <w:marTop w:val="0"/>
      <w:marBottom w:val="0"/>
      <w:divBdr>
        <w:top w:val="none" w:sz="0" w:space="0" w:color="auto"/>
        <w:left w:val="none" w:sz="0" w:space="0" w:color="auto"/>
        <w:bottom w:val="none" w:sz="0" w:space="0" w:color="auto"/>
        <w:right w:val="none" w:sz="0" w:space="0" w:color="auto"/>
      </w:divBdr>
      <w:divsChild>
        <w:div w:id="1368028084">
          <w:marLeft w:val="0"/>
          <w:marRight w:val="0"/>
          <w:marTop w:val="0"/>
          <w:marBottom w:val="0"/>
          <w:divBdr>
            <w:top w:val="none" w:sz="0" w:space="0" w:color="auto"/>
            <w:left w:val="none" w:sz="0" w:space="0" w:color="auto"/>
            <w:bottom w:val="none" w:sz="0" w:space="0" w:color="auto"/>
            <w:right w:val="none" w:sz="0" w:space="0" w:color="auto"/>
          </w:divBdr>
        </w:div>
        <w:div w:id="2129471931">
          <w:marLeft w:val="0"/>
          <w:marRight w:val="0"/>
          <w:marTop w:val="0"/>
          <w:marBottom w:val="0"/>
          <w:divBdr>
            <w:top w:val="none" w:sz="0" w:space="0" w:color="auto"/>
            <w:left w:val="none" w:sz="0" w:space="0" w:color="auto"/>
            <w:bottom w:val="none" w:sz="0" w:space="0" w:color="auto"/>
            <w:right w:val="none" w:sz="0" w:space="0" w:color="auto"/>
          </w:divBdr>
        </w:div>
      </w:divsChild>
    </w:div>
    <w:div w:id="2027631437">
      <w:bodyDiv w:val="1"/>
      <w:marLeft w:val="0"/>
      <w:marRight w:val="0"/>
      <w:marTop w:val="0"/>
      <w:marBottom w:val="0"/>
      <w:divBdr>
        <w:top w:val="none" w:sz="0" w:space="0" w:color="auto"/>
        <w:left w:val="none" w:sz="0" w:space="0" w:color="auto"/>
        <w:bottom w:val="none" w:sz="0" w:space="0" w:color="auto"/>
        <w:right w:val="none" w:sz="0" w:space="0" w:color="auto"/>
      </w:divBdr>
      <w:divsChild>
        <w:div w:id="399908676">
          <w:marLeft w:val="0"/>
          <w:marRight w:val="0"/>
          <w:marTop w:val="0"/>
          <w:marBottom w:val="0"/>
          <w:divBdr>
            <w:top w:val="none" w:sz="0" w:space="0" w:color="auto"/>
            <w:left w:val="none" w:sz="0" w:space="0" w:color="auto"/>
            <w:bottom w:val="none" w:sz="0" w:space="0" w:color="auto"/>
            <w:right w:val="none" w:sz="0" w:space="0" w:color="auto"/>
          </w:divBdr>
        </w:div>
      </w:divsChild>
    </w:div>
    <w:div w:id="208830549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hdphoto" Target="media/hdphoto1.wdp"/><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tail-week.com/companies/morrisons?authent=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ssir.org/articles/entry/new_tools_for_measuring_and_improving_employee_engagement" TargetMode="Externa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9D3D5C-3E42-4F40-8190-6F8D09D99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2898</Words>
  <Characters>16525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19385</CharactersWithSpaces>
  <SharedDoc>false</SharedDoc>
  <HyperlinkBase/>
  <HLinks>
    <vt:vector size="6" baseType="variant">
      <vt:variant>
        <vt:i4>8192118</vt:i4>
      </vt:variant>
      <vt:variant>
        <vt:i4>0</vt:i4>
      </vt:variant>
      <vt:variant>
        <vt:i4>0</vt:i4>
      </vt:variant>
      <vt:variant>
        <vt:i4>5</vt:i4>
      </vt:variant>
      <vt:variant>
        <vt:lpwstr>http://www.bucks.ac.uk/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2022-04-10T14:04:00Z</dcterms:created>
  <dcterms:modified xsi:type="dcterms:W3CDTF">2022-05-03T11:20:00Z</dcterms:modified>
  <cp:category/>
</cp:coreProperties>
</file>