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57AAD" w14:textId="77777777" w:rsidR="00634A85" w:rsidRDefault="00634A85" w:rsidP="00634A85">
      <w:pPr>
        <w:rPr>
          <w:lang w:eastAsia="en-IN"/>
        </w:rPr>
      </w:pPr>
    </w:p>
    <w:p w14:paraId="5F89B8F2" w14:textId="77777777" w:rsidR="00634A85" w:rsidRDefault="00634A85" w:rsidP="00634A85">
      <w:pPr>
        <w:rPr>
          <w:lang w:eastAsia="en-IN"/>
        </w:rPr>
      </w:pPr>
    </w:p>
    <w:p w14:paraId="370659A0" w14:textId="77777777" w:rsidR="00634A85" w:rsidRDefault="00634A85" w:rsidP="00634A85">
      <w:pPr>
        <w:jc w:val="center"/>
        <w:rPr>
          <w:lang w:eastAsia="en-IN"/>
        </w:rPr>
      </w:pPr>
    </w:p>
    <w:p w14:paraId="76A56C1D" w14:textId="7DE0E035" w:rsidR="00767BD8" w:rsidRPr="00DF0935" w:rsidRDefault="00767BD8" w:rsidP="00634A85">
      <w:pPr>
        <w:jc w:val="center"/>
        <w:rPr>
          <w:lang w:eastAsia="en-IN"/>
        </w:rPr>
      </w:pPr>
      <w:r w:rsidRPr="00DF0935">
        <w:rPr>
          <w:noProof/>
          <w:lang w:eastAsia="en-IN"/>
        </w:rPr>
        <w:drawing>
          <wp:inline distT="0" distB="0" distL="0" distR="0" wp14:anchorId="6D9D29AE" wp14:editId="4154EF1F">
            <wp:extent cx="1647825" cy="571500"/>
            <wp:effectExtent l="76200" t="76200" r="142875"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2454" t="23669" r="59075" b="64491"/>
                    <a:stretch/>
                  </pic:blipFill>
                  <pic:spPr bwMode="auto">
                    <a:xfrm>
                      <a:off x="0" y="0"/>
                      <a:ext cx="1650019" cy="5722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B5458D6" w14:textId="77777777" w:rsidR="00634A85" w:rsidRDefault="00634A85" w:rsidP="00634A85">
      <w:pPr>
        <w:rPr>
          <w:lang w:eastAsia="en-IN"/>
        </w:rPr>
      </w:pPr>
    </w:p>
    <w:p w14:paraId="2B66A16A" w14:textId="56111A9F" w:rsidR="00634A85" w:rsidRDefault="00634A85" w:rsidP="00634A85">
      <w:pPr>
        <w:jc w:val="center"/>
        <w:rPr>
          <w:lang w:eastAsia="en-IN"/>
        </w:rPr>
      </w:pPr>
      <w:r>
        <w:rPr>
          <w:b/>
          <w:bCs/>
          <w:lang w:eastAsia="en-IN"/>
        </w:rPr>
        <w:t xml:space="preserve">Assignment title </w:t>
      </w:r>
    </w:p>
    <w:p w14:paraId="2CA3CEEE" w14:textId="09A91915" w:rsidR="00634A85" w:rsidRDefault="00A2252F" w:rsidP="00634A85">
      <w:pPr>
        <w:jc w:val="center"/>
        <w:rPr>
          <w:lang w:eastAsia="en-IN"/>
        </w:rPr>
      </w:pPr>
      <w:r w:rsidRPr="00DF0935">
        <w:rPr>
          <w:lang w:eastAsia="en-IN"/>
        </w:rPr>
        <w:t>Aligning People and Performance at Aether Innovations</w:t>
      </w:r>
    </w:p>
    <w:p w14:paraId="5FDD60FC" w14:textId="77777777" w:rsidR="00634A85" w:rsidRDefault="00634A85" w:rsidP="00634A85">
      <w:pPr>
        <w:jc w:val="center"/>
        <w:rPr>
          <w:lang w:eastAsia="en-IN"/>
        </w:rPr>
      </w:pPr>
    </w:p>
    <w:p w14:paraId="5BE189C0" w14:textId="6828C03F" w:rsidR="00634A85" w:rsidRPr="00634A85" w:rsidRDefault="00634A85" w:rsidP="00634A85">
      <w:pPr>
        <w:jc w:val="center"/>
        <w:rPr>
          <w:lang w:eastAsia="en-IN"/>
        </w:rPr>
      </w:pPr>
      <w:r>
        <w:rPr>
          <w:b/>
          <w:bCs/>
          <w:lang w:eastAsia="en-IN"/>
        </w:rPr>
        <w:t>Module name and Module code</w:t>
      </w:r>
    </w:p>
    <w:p w14:paraId="766E6E54" w14:textId="77777777" w:rsidR="00634A85" w:rsidRDefault="00634A85" w:rsidP="00634A85">
      <w:pPr>
        <w:jc w:val="center"/>
        <w:rPr>
          <w:lang w:eastAsia="en-IN"/>
        </w:rPr>
      </w:pPr>
      <w:r>
        <w:rPr>
          <w:lang w:eastAsia="en-IN"/>
        </w:rPr>
        <w:t>Human Capital Management_LCMB7023</w:t>
      </w:r>
    </w:p>
    <w:p w14:paraId="3481C1FA" w14:textId="77777777" w:rsidR="00634A85" w:rsidRDefault="00634A85" w:rsidP="00634A85">
      <w:pPr>
        <w:jc w:val="center"/>
        <w:rPr>
          <w:lang w:eastAsia="en-IN"/>
        </w:rPr>
      </w:pPr>
    </w:p>
    <w:p w14:paraId="7683C5F6" w14:textId="77777777" w:rsidR="00634A85" w:rsidRDefault="00634A85" w:rsidP="00634A85">
      <w:pPr>
        <w:jc w:val="center"/>
        <w:rPr>
          <w:b/>
          <w:bCs/>
          <w:lang w:eastAsia="en-IN"/>
        </w:rPr>
      </w:pPr>
      <w:r>
        <w:rPr>
          <w:b/>
          <w:bCs/>
          <w:lang w:eastAsia="en-IN"/>
        </w:rPr>
        <w:t>Lecturer name</w:t>
      </w:r>
    </w:p>
    <w:p w14:paraId="384E64D4" w14:textId="77777777" w:rsidR="00634A85" w:rsidRDefault="00634A85" w:rsidP="00634A85">
      <w:pPr>
        <w:jc w:val="center"/>
        <w:rPr>
          <w:lang w:eastAsia="en-IN"/>
        </w:rPr>
      </w:pPr>
      <w:r>
        <w:rPr>
          <w:lang w:eastAsia="en-IN"/>
        </w:rPr>
        <w:t>Dr Nerys Dosseh</w:t>
      </w:r>
    </w:p>
    <w:p w14:paraId="55E539CA" w14:textId="77777777" w:rsidR="00634A85" w:rsidRDefault="00634A85" w:rsidP="00634A85">
      <w:pPr>
        <w:jc w:val="center"/>
        <w:rPr>
          <w:lang w:eastAsia="en-IN"/>
        </w:rPr>
      </w:pPr>
    </w:p>
    <w:p w14:paraId="2AB33D94" w14:textId="77777777" w:rsidR="00634A85" w:rsidRDefault="00634A85" w:rsidP="00634A85">
      <w:pPr>
        <w:jc w:val="center"/>
        <w:rPr>
          <w:b/>
          <w:bCs/>
          <w:lang w:eastAsia="en-IN"/>
        </w:rPr>
      </w:pPr>
      <w:r>
        <w:rPr>
          <w:b/>
          <w:bCs/>
          <w:lang w:eastAsia="en-IN"/>
        </w:rPr>
        <w:t>Name of Student</w:t>
      </w:r>
    </w:p>
    <w:p w14:paraId="03F9C688" w14:textId="55E6EBE6" w:rsidR="00634A85" w:rsidRDefault="00634A85" w:rsidP="00634A85">
      <w:pPr>
        <w:jc w:val="center"/>
        <w:rPr>
          <w:lang w:eastAsia="en-IN"/>
        </w:rPr>
      </w:pPr>
      <w:r>
        <w:rPr>
          <w:lang w:eastAsia="en-IN"/>
        </w:rPr>
        <w:t>PEW PEAKHOM</w:t>
      </w:r>
    </w:p>
    <w:p w14:paraId="4530F814" w14:textId="77777777" w:rsidR="00634A85" w:rsidRDefault="00634A85" w:rsidP="00634A85">
      <w:pPr>
        <w:jc w:val="center"/>
        <w:rPr>
          <w:lang w:eastAsia="en-IN"/>
        </w:rPr>
      </w:pPr>
    </w:p>
    <w:p w14:paraId="20420F8C" w14:textId="77777777" w:rsidR="00634A85" w:rsidRDefault="00634A85" w:rsidP="00634A85">
      <w:pPr>
        <w:jc w:val="center"/>
        <w:rPr>
          <w:b/>
          <w:bCs/>
          <w:lang w:eastAsia="en-IN"/>
        </w:rPr>
      </w:pPr>
      <w:r>
        <w:rPr>
          <w:b/>
          <w:bCs/>
          <w:lang w:eastAsia="en-IN"/>
        </w:rPr>
        <w:t>Number of ID</w:t>
      </w:r>
    </w:p>
    <w:p w14:paraId="215B33EB" w14:textId="77777777" w:rsidR="00634A85" w:rsidRDefault="00634A85" w:rsidP="00634A85">
      <w:pPr>
        <w:jc w:val="center"/>
        <w:rPr>
          <w:lang w:eastAsia="en-IN"/>
        </w:rPr>
      </w:pPr>
      <w:r>
        <w:rPr>
          <w:lang w:eastAsia="en-IN"/>
        </w:rPr>
        <w:t>2433833</w:t>
      </w:r>
    </w:p>
    <w:p w14:paraId="752FA628" w14:textId="77777777" w:rsidR="00634A85" w:rsidRDefault="00634A85" w:rsidP="00634A85">
      <w:pPr>
        <w:jc w:val="center"/>
        <w:rPr>
          <w:lang w:eastAsia="en-IN"/>
        </w:rPr>
      </w:pPr>
    </w:p>
    <w:p w14:paraId="243650BC" w14:textId="77777777" w:rsidR="00634A85" w:rsidRDefault="00634A85">
      <w:pPr>
        <w:rPr>
          <w:rFonts w:eastAsia="Times New Roman" w:cs="Times New Roman"/>
          <w:b/>
          <w:bCs/>
          <w:kern w:val="36"/>
          <w:szCs w:val="24"/>
          <w:lang w:eastAsia="en-IN"/>
        </w:rPr>
      </w:pPr>
    </w:p>
    <w:p w14:paraId="08A632B3" w14:textId="77777777" w:rsidR="00634A85" w:rsidRDefault="00634A85" w:rsidP="00634A85">
      <w:pPr>
        <w:jc w:val="center"/>
        <w:rPr>
          <w:b/>
          <w:bCs/>
          <w:lang w:eastAsia="en-IN"/>
        </w:rPr>
      </w:pPr>
      <w:r>
        <w:rPr>
          <w:b/>
          <w:bCs/>
          <w:lang w:eastAsia="en-IN"/>
        </w:rPr>
        <w:t>Date of Submission</w:t>
      </w:r>
    </w:p>
    <w:p w14:paraId="6AF3BBE4" w14:textId="7EFE311C" w:rsidR="00634A85" w:rsidRDefault="00EC696D" w:rsidP="00634A85">
      <w:pPr>
        <w:jc w:val="center"/>
        <w:rPr>
          <w:lang w:eastAsia="en-IN"/>
        </w:rPr>
      </w:pPr>
      <w:r>
        <w:rPr>
          <w:lang w:eastAsia="en-IN"/>
        </w:rPr>
        <w:t>17</w:t>
      </w:r>
      <w:r w:rsidR="00634A85">
        <w:rPr>
          <w:lang w:eastAsia="en-IN"/>
        </w:rPr>
        <w:t>-03-2026</w:t>
      </w:r>
    </w:p>
    <w:p w14:paraId="46307E4B" w14:textId="77777777" w:rsidR="00634A85" w:rsidRDefault="00634A85">
      <w:pPr>
        <w:rPr>
          <w:rFonts w:eastAsia="Times New Roman" w:cs="Times New Roman"/>
          <w:b/>
          <w:bCs/>
          <w:kern w:val="36"/>
          <w:szCs w:val="24"/>
          <w:lang w:eastAsia="en-IN"/>
        </w:rPr>
      </w:pPr>
    </w:p>
    <w:p w14:paraId="727B7957" w14:textId="77777777" w:rsidR="00634A85" w:rsidRDefault="00634A85">
      <w:pPr>
        <w:rPr>
          <w:rFonts w:eastAsia="Times New Roman" w:cs="Times New Roman"/>
          <w:b/>
          <w:bCs/>
          <w:kern w:val="36"/>
          <w:szCs w:val="24"/>
          <w:lang w:eastAsia="en-IN"/>
        </w:rPr>
      </w:pPr>
    </w:p>
    <w:p w14:paraId="22CE01EB" w14:textId="77777777" w:rsidR="00634A85" w:rsidRDefault="00634A85">
      <w:pPr>
        <w:rPr>
          <w:rFonts w:eastAsia="Times New Roman" w:cs="Times New Roman"/>
          <w:b/>
          <w:bCs/>
          <w:kern w:val="36"/>
          <w:szCs w:val="24"/>
          <w:lang w:eastAsia="en-IN"/>
        </w:rPr>
      </w:pPr>
    </w:p>
    <w:p w14:paraId="4373034C" w14:textId="77777777" w:rsidR="00634A85" w:rsidRDefault="00634A85">
      <w:pPr>
        <w:rPr>
          <w:rFonts w:eastAsia="Times New Roman" w:cs="Times New Roman"/>
          <w:b/>
          <w:bCs/>
          <w:kern w:val="36"/>
          <w:szCs w:val="24"/>
          <w:lang w:eastAsia="en-IN"/>
        </w:rPr>
      </w:pPr>
    </w:p>
    <w:p w14:paraId="16045553" w14:textId="77777777" w:rsidR="00634A85" w:rsidRDefault="00634A85">
      <w:pPr>
        <w:rPr>
          <w:rFonts w:eastAsia="Times New Roman" w:cs="Times New Roman"/>
          <w:b/>
          <w:bCs/>
          <w:kern w:val="36"/>
          <w:szCs w:val="24"/>
          <w:lang w:eastAsia="en-IN"/>
        </w:rPr>
      </w:pPr>
    </w:p>
    <w:p w14:paraId="18946426" w14:textId="77777777" w:rsidR="00634A85" w:rsidRPr="00DF0935" w:rsidRDefault="00634A85">
      <w:pPr>
        <w:rPr>
          <w:rFonts w:eastAsia="Times New Roman" w:cs="Times New Roman"/>
          <w:b/>
          <w:bCs/>
          <w:kern w:val="36"/>
          <w:szCs w:val="24"/>
          <w:lang w:eastAsia="en-IN"/>
        </w:rPr>
      </w:pPr>
    </w:p>
    <w:sdt>
      <w:sdtPr>
        <w:rPr>
          <w:rFonts w:ascii="Times New Roman" w:eastAsiaTheme="minorHAnsi" w:hAnsi="Times New Roman" w:cs="Times New Roman"/>
          <w:b w:val="0"/>
          <w:bCs w:val="0"/>
          <w:color w:val="000000" w:themeColor="text1"/>
          <w:sz w:val="24"/>
          <w:szCs w:val="24"/>
          <w:lang w:val="en-IN" w:eastAsia="en-US" w:bidi="hi-IN"/>
        </w:rPr>
        <w:id w:val="-838153137"/>
        <w:docPartObj>
          <w:docPartGallery w:val="Table of Contents"/>
          <w:docPartUnique/>
        </w:docPartObj>
      </w:sdtPr>
      <w:sdtEndPr>
        <w:rPr>
          <w:rFonts w:cstheme="minorBidi"/>
          <w:noProof/>
          <w:szCs w:val="20"/>
        </w:rPr>
      </w:sdtEndPr>
      <w:sdtContent>
        <w:p w14:paraId="4EB9E82D" w14:textId="77777777" w:rsidR="007E2273" w:rsidRPr="00DF0935" w:rsidRDefault="007E2273" w:rsidP="007E2273">
          <w:pPr>
            <w:pStyle w:val="TOCHeading"/>
            <w:jc w:val="center"/>
            <w:rPr>
              <w:rFonts w:ascii="Times New Roman" w:hAnsi="Times New Roman" w:cs="Times New Roman"/>
              <w:color w:val="000000" w:themeColor="text1"/>
              <w:sz w:val="24"/>
              <w:szCs w:val="24"/>
            </w:rPr>
          </w:pPr>
          <w:r w:rsidRPr="00DF0935">
            <w:rPr>
              <w:rFonts w:ascii="Times New Roman" w:hAnsi="Times New Roman" w:cs="Times New Roman"/>
              <w:color w:val="000000" w:themeColor="text1"/>
              <w:sz w:val="24"/>
              <w:szCs w:val="24"/>
            </w:rPr>
            <w:t>Table of Contents</w:t>
          </w:r>
        </w:p>
        <w:p w14:paraId="4D0CF0BF" w14:textId="77777777" w:rsidR="007E2273" w:rsidRPr="00DF0935" w:rsidRDefault="007E2273" w:rsidP="007E2273">
          <w:pPr>
            <w:pStyle w:val="TOC1"/>
            <w:rPr>
              <w:rFonts w:asciiTheme="minorHAnsi" w:eastAsiaTheme="minorEastAsia" w:hAnsiTheme="minorHAnsi"/>
              <w:color w:val="auto"/>
              <w:sz w:val="22"/>
              <w:lang w:eastAsia="en-IN"/>
            </w:rPr>
          </w:pPr>
          <w:r w:rsidRPr="00DF0935">
            <w:fldChar w:fldCharType="begin"/>
          </w:r>
          <w:r w:rsidRPr="00DF0935">
            <w:instrText xml:space="preserve"> TOC \o "1-3" \h \z \u </w:instrText>
          </w:r>
          <w:r w:rsidRPr="00DF0935">
            <w:fldChar w:fldCharType="separate"/>
          </w:r>
          <w:hyperlink w:anchor="_Toc222849054" w:history="1">
            <w:r w:rsidRPr="00DF0935">
              <w:rPr>
                <w:rStyle w:val="Hyperlink"/>
              </w:rPr>
              <w:t>Part 1: Building a Culture of Innovation &amp; Future Work Practices</w:t>
            </w:r>
            <w:r w:rsidRPr="00DF0935">
              <w:rPr>
                <w:webHidden/>
              </w:rPr>
              <w:tab/>
            </w:r>
            <w:r w:rsidRPr="00DF0935">
              <w:rPr>
                <w:webHidden/>
              </w:rPr>
              <w:fldChar w:fldCharType="begin"/>
            </w:r>
            <w:r w:rsidRPr="00DF0935">
              <w:rPr>
                <w:webHidden/>
              </w:rPr>
              <w:instrText xml:space="preserve"> PAGEREF _Toc222849054 \h </w:instrText>
            </w:r>
            <w:r w:rsidRPr="00DF0935">
              <w:rPr>
                <w:webHidden/>
              </w:rPr>
            </w:r>
            <w:r w:rsidRPr="00DF0935">
              <w:rPr>
                <w:webHidden/>
              </w:rPr>
              <w:fldChar w:fldCharType="separate"/>
            </w:r>
            <w:r w:rsidRPr="00DF0935">
              <w:rPr>
                <w:webHidden/>
              </w:rPr>
              <w:t>3</w:t>
            </w:r>
            <w:r w:rsidRPr="00DF0935">
              <w:rPr>
                <w:webHidden/>
              </w:rPr>
              <w:fldChar w:fldCharType="end"/>
            </w:r>
          </w:hyperlink>
        </w:p>
        <w:p w14:paraId="047CA688" w14:textId="77777777" w:rsidR="007E2273" w:rsidRPr="00DF0935" w:rsidRDefault="007E2273">
          <w:pPr>
            <w:pStyle w:val="TOC2"/>
            <w:tabs>
              <w:tab w:val="right" w:leader="dot" w:pos="9016"/>
            </w:tabs>
            <w:rPr>
              <w:rFonts w:asciiTheme="minorHAnsi" w:eastAsiaTheme="minorEastAsia" w:hAnsiTheme="minorHAnsi"/>
              <w:noProof/>
              <w:color w:val="auto"/>
              <w:sz w:val="22"/>
              <w:lang w:eastAsia="en-IN"/>
            </w:rPr>
          </w:pPr>
          <w:hyperlink w:anchor="_Toc222849055" w:history="1">
            <w:r w:rsidRPr="00DF0935">
              <w:rPr>
                <w:rStyle w:val="Hyperlink"/>
                <w:noProof/>
              </w:rPr>
              <w:t>1.0 Introduction</w:t>
            </w:r>
            <w:r w:rsidRPr="00DF0935">
              <w:rPr>
                <w:noProof/>
                <w:webHidden/>
              </w:rPr>
              <w:tab/>
            </w:r>
            <w:r w:rsidRPr="00DF0935">
              <w:rPr>
                <w:noProof/>
                <w:webHidden/>
              </w:rPr>
              <w:fldChar w:fldCharType="begin"/>
            </w:r>
            <w:r w:rsidRPr="00DF0935">
              <w:rPr>
                <w:noProof/>
                <w:webHidden/>
              </w:rPr>
              <w:instrText xml:space="preserve"> PAGEREF _Toc222849055 \h </w:instrText>
            </w:r>
            <w:r w:rsidRPr="00DF0935">
              <w:rPr>
                <w:noProof/>
                <w:webHidden/>
              </w:rPr>
            </w:r>
            <w:r w:rsidRPr="00DF0935">
              <w:rPr>
                <w:noProof/>
                <w:webHidden/>
              </w:rPr>
              <w:fldChar w:fldCharType="separate"/>
            </w:r>
            <w:r w:rsidRPr="00DF0935">
              <w:rPr>
                <w:noProof/>
                <w:webHidden/>
              </w:rPr>
              <w:t>3</w:t>
            </w:r>
            <w:r w:rsidRPr="00DF0935">
              <w:rPr>
                <w:noProof/>
                <w:webHidden/>
              </w:rPr>
              <w:fldChar w:fldCharType="end"/>
            </w:r>
          </w:hyperlink>
        </w:p>
        <w:p w14:paraId="3D0D6C66" w14:textId="77777777" w:rsidR="007E2273" w:rsidRPr="00DF0935" w:rsidRDefault="007E2273">
          <w:pPr>
            <w:pStyle w:val="TOC2"/>
            <w:tabs>
              <w:tab w:val="right" w:leader="dot" w:pos="9016"/>
            </w:tabs>
            <w:rPr>
              <w:rFonts w:asciiTheme="minorHAnsi" w:eastAsiaTheme="minorEastAsia" w:hAnsiTheme="minorHAnsi"/>
              <w:noProof/>
              <w:color w:val="auto"/>
              <w:sz w:val="22"/>
              <w:lang w:eastAsia="en-IN"/>
            </w:rPr>
          </w:pPr>
          <w:hyperlink w:anchor="_Toc222849056" w:history="1">
            <w:r w:rsidRPr="00DF0935">
              <w:rPr>
                <w:rStyle w:val="Hyperlink"/>
                <w:noProof/>
              </w:rPr>
              <w:t>2.0 Current Practices in Tech Companies</w:t>
            </w:r>
            <w:r w:rsidRPr="00DF0935">
              <w:rPr>
                <w:noProof/>
                <w:webHidden/>
              </w:rPr>
              <w:tab/>
            </w:r>
            <w:r w:rsidRPr="00DF0935">
              <w:rPr>
                <w:noProof/>
                <w:webHidden/>
              </w:rPr>
              <w:fldChar w:fldCharType="begin"/>
            </w:r>
            <w:r w:rsidRPr="00DF0935">
              <w:rPr>
                <w:noProof/>
                <w:webHidden/>
              </w:rPr>
              <w:instrText xml:space="preserve"> PAGEREF _Toc222849056 \h </w:instrText>
            </w:r>
            <w:r w:rsidRPr="00DF0935">
              <w:rPr>
                <w:noProof/>
                <w:webHidden/>
              </w:rPr>
            </w:r>
            <w:r w:rsidRPr="00DF0935">
              <w:rPr>
                <w:noProof/>
                <w:webHidden/>
              </w:rPr>
              <w:fldChar w:fldCharType="separate"/>
            </w:r>
            <w:r w:rsidRPr="00DF0935">
              <w:rPr>
                <w:noProof/>
                <w:webHidden/>
              </w:rPr>
              <w:t>3</w:t>
            </w:r>
            <w:r w:rsidRPr="00DF0935">
              <w:rPr>
                <w:noProof/>
                <w:webHidden/>
              </w:rPr>
              <w:fldChar w:fldCharType="end"/>
            </w:r>
          </w:hyperlink>
        </w:p>
        <w:p w14:paraId="47045959" w14:textId="77777777" w:rsidR="007E2273" w:rsidRPr="00DF0935" w:rsidRDefault="007E2273">
          <w:pPr>
            <w:pStyle w:val="TOC3"/>
            <w:tabs>
              <w:tab w:val="right" w:leader="dot" w:pos="9016"/>
            </w:tabs>
            <w:rPr>
              <w:rFonts w:asciiTheme="minorHAnsi" w:eastAsiaTheme="minorEastAsia" w:hAnsiTheme="minorHAnsi"/>
              <w:noProof/>
              <w:color w:val="auto"/>
              <w:sz w:val="22"/>
              <w:lang w:eastAsia="en-IN"/>
            </w:rPr>
          </w:pPr>
          <w:hyperlink w:anchor="_Toc222849057" w:history="1">
            <w:r w:rsidRPr="00DF0935">
              <w:rPr>
                <w:rStyle w:val="Hyperlink"/>
                <w:noProof/>
              </w:rPr>
              <w:t>2.1 Innovation Culture in Tech Firms</w:t>
            </w:r>
            <w:r w:rsidRPr="00DF0935">
              <w:rPr>
                <w:noProof/>
                <w:webHidden/>
              </w:rPr>
              <w:tab/>
            </w:r>
            <w:r w:rsidRPr="00DF0935">
              <w:rPr>
                <w:noProof/>
                <w:webHidden/>
              </w:rPr>
              <w:fldChar w:fldCharType="begin"/>
            </w:r>
            <w:r w:rsidRPr="00DF0935">
              <w:rPr>
                <w:noProof/>
                <w:webHidden/>
              </w:rPr>
              <w:instrText xml:space="preserve"> PAGEREF _Toc222849057 \h </w:instrText>
            </w:r>
            <w:r w:rsidRPr="00DF0935">
              <w:rPr>
                <w:noProof/>
                <w:webHidden/>
              </w:rPr>
            </w:r>
            <w:r w:rsidRPr="00DF0935">
              <w:rPr>
                <w:noProof/>
                <w:webHidden/>
              </w:rPr>
              <w:fldChar w:fldCharType="separate"/>
            </w:r>
            <w:r w:rsidRPr="00DF0935">
              <w:rPr>
                <w:noProof/>
                <w:webHidden/>
              </w:rPr>
              <w:t>3</w:t>
            </w:r>
            <w:r w:rsidRPr="00DF0935">
              <w:rPr>
                <w:noProof/>
                <w:webHidden/>
              </w:rPr>
              <w:fldChar w:fldCharType="end"/>
            </w:r>
          </w:hyperlink>
        </w:p>
        <w:p w14:paraId="0CE49270" w14:textId="77777777" w:rsidR="007E2273" w:rsidRPr="00DF0935" w:rsidRDefault="007E2273">
          <w:pPr>
            <w:pStyle w:val="TOC3"/>
            <w:tabs>
              <w:tab w:val="right" w:leader="dot" w:pos="9016"/>
            </w:tabs>
            <w:rPr>
              <w:rFonts w:asciiTheme="minorHAnsi" w:eastAsiaTheme="minorEastAsia" w:hAnsiTheme="minorHAnsi"/>
              <w:noProof/>
              <w:color w:val="auto"/>
              <w:sz w:val="22"/>
              <w:lang w:eastAsia="en-IN"/>
            </w:rPr>
          </w:pPr>
          <w:hyperlink w:anchor="_Toc222849058" w:history="1">
            <w:r w:rsidRPr="00DF0935">
              <w:rPr>
                <w:rStyle w:val="Hyperlink"/>
                <w:noProof/>
              </w:rPr>
              <w:t>2.2 Work Models in Tech Industry</w:t>
            </w:r>
            <w:r w:rsidRPr="00DF0935">
              <w:rPr>
                <w:noProof/>
                <w:webHidden/>
              </w:rPr>
              <w:tab/>
            </w:r>
            <w:r w:rsidRPr="00DF0935">
              <w:rPr>
                <w:noProof/>
                <w:webHidden/>
              </w:rPr>
              <w:fldChar w:fldCharType="begin"/>
            </w:r>
            <w:r w:rsidRPr="00DF0935">
              <w:rPr>
                <w:noProof/>
                <w:webHidden/>
              </w:rPr>
              <w:instrText xml:space="preserve"> PAGEREF _Toc222849058 \h </w:instrText>
            </w:r>
            <w:r w:rsidRPr="00DF0935">
              <w:rPr>
                <w:noProof/>
                <w:webHidden/>
              </w:rPr>
            </w:r>
            <w:r w:rsidRPr="00DF0935">
              <w:rPr>
                <w:noProof/>
                <w:webHidden/>
              </w:rPr>
              <w:fldChar w:fldCharType="separate"/>
            </w:r>
            <w:r w:rsidRPr="00DF0935">
              <w:rPr>
                <w:noProof/>
                <w:webHidden/>
              </w:rPr>
              <w:t>4</w:t>
            </w:r>
            <w:r w:rsidRPr="00DF0935">
              <w:rPr>
                <w:noProof/>
                <w:webHidden/>
              </w:rPr>
              <w:fldChar w:fldCharType="end"/>
            </w:r>
          </w:hyperlink>
        </w:p>
        <w:p w14:paraId="37D283C4" w14:textId="77777777" w:rsidR="007E2273" w:rsidRPr="00DF0935" w:rsidRDefault="007E2273">
          <w:pPr>
            <w:pStyle w:val="TOC3"/>
            <w:tabs>
              <w:tab w:val="right" w:leader="dot" w:pos="9016"/>
            </w:tabs>
            <w:rPr>
              <w:rFonts w:asciiTheme="minorHAnsi" w:eastAsiaTheme="minorEastAsia" w:hAnsiTheme="minorHAnsi"/>
              <w:noProof/>
              <w:color w:val="auto"/>
              <w:sz w:val="22"/>
              <w:lang w:eastAsia="en-IN"/>
            </w:rPr>
          </w:pPr>
          <w:hyperlink w:anchor="_Toc222849059" w:history="1">
            <w:r w:rsidRPr="00DF0935">
              <w:rPr>
                <w:rStyle w:val="Hyperlink"/>
                <w:noProof/>
              </w:rPr>
              <w:t>2.3 HR Structures in Tech Firms</w:t>
            </w:r>
            <w:r w:rsidRPr="00DF0935">
              <w:rPr>
                <w:noProof/>
                <w:webHidden/>
              </w:rPr>
              <w:tab/>
            </w:r>
            <w:r w:rsidRPr="00DF0935">
              <w:rPr>
                <w:noProof/>
                <w:webHidden/>
              </w:rPr>
              <w:fldChar w:fldCharType="begin"/>
            </w:r>
            <w:r w:rsidRPr="00DF0935">
              <w:rPr>
                <w:noProof/>
                <w:webHidden/>
              </w:rPr>
              <w:instrText xml:space="preserve"> PAGEREF _Toc222849059 \h </w:instrText>
            </w:r>
            <w:r w:rsidRPr="00DF0935">
              <w:rPr>
                <w:noProof/>
                <w:webHidden/>
              </w:rPr>
            </w:r>
            <w:r w:rsidRPr="00DF0935">
              <w:rPr>
                <w:noProof/>
                <w:webHidden/>
              </w:rPr>
              <w:fldChar w:fldCharType="separate"/>
            </w:r>
            <w:r w:rsidRPr="00DF0935">
              <w:rPr>
                <w:noProof/>
                <w:webHidden/>
              </w:rPr>
              <w:t>4</w:t>
            </w:r>
            <w:r w:rsidRPr="00DF0935">
              <w:rPr>
                <w:noProof/>
                <w:webHidden/>
              </w:rPr>
              <w:fldChar w:fldCharType="end"/>
            </w:r>
          </w:hyperlink>
        </w:p>
        <w:p w14:paraId="2215CF12" w14:textId="77777777" w:rsidR="007E2273" w:rsidRPr="00DF0935" w:rsidRDefault="007E2273">
          <w:pPr>
            <w:pStyle w:val="TOC2"/>
            <w:tabs>
              <w:tab w:val="right" w:leader="dot" w:pos="9016"/>
            </w:tabs>
            <w:rPr>
              <w:rFonts w:asciiTheme="minorHAnsi" w:eastAsiaTheme="minorEastAsia" w:hAnsiTheme="minorHAnsi"/>
              <w:noProof/>
              <w:color w:val="auto"/>
              <w:sz w:val="22"/>
              <w:lang w:eastAsia="en-IN"/>
            </w:rPr>
          </w:pPr>
          <w:hyperlink w:anchor="_Toc222849060" w:history="1">
            <w:r w:rsidRPr="00DF0935">
              <w:rPr>
                <w:rStyle w:val="Hyperlink"/>
                <w:noProof/>
              </w:rPr>
              <w:t>3.0 Building a Culture of Innovation</w:t>
            </w:r>
            <w:r w:rsidRPr="00DF0935">
              <w:rPr>
                <w:noProof/>
                <w:webHidden/>
              </w:rPr>
              <w:tab/>
            </w:r>
            <w:r w:rsidRPr="00DF0935">
              <w:rPr>
                <w:noProof/>
                <w:webHidden/>
              </w:rPr>
              <w:fldChar w:fldCharType="begin"/>
            </w:r>
            <w:r w:rsidRPr="00DF0935">
              <w:rPr>
                <w:noProof/>
                <w:webHidden/>
              </w:rPr>
              <w:instrText xml:space="preserve"> PAGEREF _Toc222849060 \h </w:instrText>
            </w:r>
            <w:r w:rsidRPr="00DF0935">
              <w:rPr>
                <w:noProof/>
                <w:webHidden/>
              </w:rPr>
            </w:r>
            <w:r w:rsidRPr="00DF0935">
              <w:rPr>
                <w:noProof/>
                <w:webHidden/>
              </w:rPr>
              <w:fldChar w:fldCharType="separate"/>
            </w:r>
            <w:r w:rsidRPr="00DF0935">
              <w:rPr>
                <w:noProof/>
                <w:webHidden/>
              </w:rPr>
              <w:t>5</w:t>
            </w:r>
            <w:r w:rsidRPr="00DF0935">
              <w:rPr>
                <w:noProof/>
                <w:webHidden/>
              </w:rPr>
              <w:fldChar w:fldCharType="end"/>
            </w:r>
          </w:hyperlink>
        </w:p>
        <w:p w14:paraId="39B5A95A" w14:textId="77777777" w:rsidR="007E2273" w:rsidRPr="00DF0935" w:rsidRDefault="007E2273">
          <w:pPr>
            <w:pStyle w:val="TOC3"/>
            <w:tabs>
              <w:tab w:val="right" w:leader="dot" w:pos="9016"/>
            </w:tabs>
            <w:rPr>
              <w:rFonts w:asciiTheme="minorHAnsi" w:eastAsiaTheme="minorEastAsia" w:hAnsiTheme="minorHAnsi"/>
              <w:noProof/>
              <w:color w:val="auto"/>
              <w:sz w:val="22"/>
              <w:lang w:eastAsia="en-IN"/>
            </w:rPr>
          </w:pPr>
          <w:hyperlink w:anchor="_Toc222849061" w:history="1">
            <w:r w:rsidRPr="00DF0935">
              <w:rPr>
                <w:rStyle w:val="Hyperlink"/>
                <w:noProof/>
              </w:rPr>
              <w:t>3.1 Cultural Initiatives</w:t>
            </w:r>
            <w:r w:rsidRPr="00DF0935">
              <w:rPr>
                <w:noProof/>
                <w:webHidden/>
              </w:rPr>
              <w:tab/>
            </w:r>
            <w:r w:rsidRPr="00DF0935">
              <w:rPr>
                <w:noProof/>
                <w:webHidden/>
              </w:rPr>
              <w:fldChar w:fldCharType="begin"/>
            </w:r>
            <w:r w:rsidRPr="00DF0935">
              <w:rPr>
                <w:noProof/>
                <w:webHidden/>
              </w:rPr>
              <w:instrText xml:space="preserve"> PAGEREF _Toc222849061 \h </w:instrText>
            </w:r>
            <w:r w:rsidRPr="00DF0935">
              <w:rPr>
                <w:noProof/>
                <w:webHidden/>
              </w:rPr>
            </w:r>
            <w:r w:rsidRPr="00DF0935">
              <w:rPr>
                <w:noProof/>
                <w:webHidden/>
              </w:rPr>
              <w:fldChar w:fldCharType="separate"/>
            </w:r>
            <w:r w:rsidRPr="00DF0935">
              <w:rPr>
                <w:noProof/>
                <w:webHidden/>
              </w:rPr>
              <w:t>5</w:t>
            </w:r>
            <w:r w:rsidRPr="00DF0935">
              <w:rPr>
                <w:noProof/>
                <w:webHidden/>
              </w:rPr>
              <w:fldChar w:fldCharType="end"/>
            </w:r>
          </w:hyperlink>
        </w:p>
        <w:p w14:paraId="092EA3F0" w14:textId="77777777" w:rsidR="007E2273" w:rsidRPr="00DF0935" w:rsidRDefault="007E2273">
          <w:pPr>
            <w:pStyle w:val="TOC2"/>
            <w:tabs>
              <w:tab w:val="right" w:leader="dot" w:pos="9016"/>
            </w:tabs>
            <w:rPr>
              <w:rFonts w:asciiTheme="minorHAnsi" w:eastAsiaTheme="minorEastAsia" w:hAnsiTheme="minorHAnsi"/>
              <w:noProof/>
              <w:color w:val="auto"/>
              <w:sz w:val="22"/>
              <w:lang w:eastAsia="en-IN"/>
            </w:rPr>
          </w:pPr>
          <w:hyperlink w:anchor="_Toc222849062" w:history="1">
            <w:r w:rsidRPr="00DF0935">
              <w:rPr>
                <w:rStyle w:val="Hyperlink"/>
                <w:noProof/>
              </w:rPr>
              <w:t>4.0 Structural Changes to Support Innovation</w:t>
            </w:r>
            <w:r w:rsidRPr="00DF0935">
              <w:rPr>
                <w:noProof/>
                <w:webHidden/>
              </w:rPr>
              <w:tab/>
            </w:r>
            <w:r w:rsidRPr="00DF0935">
              <w:rPr>
                <w:noProof/>
                <w:webHidden/>
              </w:rPr>
              <w:fldChar w:fldCharType="begin"/>
            </w:r>
            <w:r w:rsidRPr="00DF0935">
              <w:rPr>
                <w:noProof/>
                <w:webHidden/>
              </w:rPr>
              <w:instrText xml:space="preserve"> PAGEREF _Toc222849062 \h </w:instrText>
            </w:r>
            <w:r w:rsidRPr="00DF0935">
              <w:rPr>
                <w:noProof/>
                <w:webHidden/>
              </w:rPr>
            </w:r>
            <w:r w:rsidRPr="00DF0935">
              <w:rPr>
                <w:noProof/>
                <w:webHidden/>
              </w:rPr>
              <w:fldChar w:fldCharType="separate"/>
            </w:r>
            <w:r w:rsidRPr="00DF0935">
              <w:rPr>
                <w:noProof/>
                <w:webHidden/>
              </w:rPr>
              <w:t>6</w:t>
            </w:r>
            <w:r w:rsidRPr="00DF0935">
              <w:rPr>
                <w:noProof/>
                <w:webHidden/>
              </w:rPr>
              <w:fldChar w:fldCharType="end"/>
            </w:r>
          </w:hyperlink>
        </w:p>
        <w:p w14:paraId="5D53D12D" w14:textId="77777777" w:rsidR="007E2273" w:rsidRPr="00DF0935" w:rsidRDefault="007E2273">
          <w:pPr>
            <w:pStyle w:val="TOC3"/>
            <w:tabs>
              <w:tab w:val="right" w:leader="dot" w:pos="9016"/>
            </w:tabs>
            <w:rPr>
              <w:rFonts w:asciiTheme="minorHAnsi" w:eastAsiaTheme="minorEastAsia" w:hAnsiTheme="minorHAnsi"/>
              <w:noProof/>
              <w:color w:val="auto"/>
              <w:sz w:val="22"/>
              <w:lang w:eastAsia="en-IN"/>
            </w:rPr>
          </w:pPr>
          <w:hyperlink w:anchor="_Toc222849063" w:history="1">
            <w:r w:rsidRPr="00DF0935">
              <w:rPr>
                <w:rStyle w:val="Hyperlink"/>
                <w:noProof/>
              </w:rPr>
              <w:t>4.1 Applying Ulrich’s Model</w:t>
            </w:r>
            <w:r w:rsidRPr="00DF0935">
              <w:rPr>
                <w:noProof/>
                <w:webHidden/>
              </w:rPr>
              <w:tab/>
            </w:r>
            <w:r w:rsidRPr="00DF0935">
              <w:rPr>
                <w:noProof/>
                <w:webHidden/>
              </w:rPr>
              <w:fldChar w:fldCharType="begin"/>
            </w:r>
            <w:r w:rsidRPr="00DF0935">
              <w:rPr>
                <w:noProof/>
                <w:webHidden/>
              </w:rPr>
              <w:instrText xml:space="preserve"> PAGEREF _Toc222849063 \h </w:instrText>
            </w:r>
            <w:r w:rsidRPr="00DF0935">
              <w:rPr>
                <w:noProof/>
                <w:webHidden/>
              </w:rPr>
            </w:r>
            <w:r w:rsidRPr="00DF0935">
              <w:rPr>
                <w:noProof/>
                <w:webHidden/>
              </w:rPr>
              <w:fldChar w:fldCharType="separate"/>
            </w:r>
            <w:r w:rsidRPr="00DF0935">
              <w:rPr>
                <w:noProof/>
                <w:webHidden/>
              </w:rPr>
              <w:t>6</w:t>
            </w:r>
            <w:r w:rsidRPr="00DF0935">
              <w:rPr>
                <w:noProof/>
                <w:webHidden/>
              </w:rPr>
              <w:fldChar w:fldCharType="end"/>
            </w:r>
          </w:hyperlink>
        </w:p>
        <w:p w14:paraId="738CA4E1" w14:textId="77777777" w:rsidR="007E2273" w:rsidRPr="00DF0935" w:rsidRDefault="007E2273">
          <w:pPr>
            <w:pStyle w:val="TOC3"/>
            <w:tabs>
              <w:tab w:val="right" w:leader="dot" w:pos="9016"/>
            </w:tabs>
            <w:rPr>
              <w:rFonts w:asciiTheme="minorHAnsi" w:eastAsiaTheme="minorEastAsia" w:hAnsiTheme="minorHAnsi"/>
              <w:noProof/>
              <w:color w:val="auto"/>
              <w:sz w:val="22"/>
              <w:lang w:eastAsia="en-IN"/>
            </w:rPr>
          </w:pPr>
          <w:hyperlink w:anchor="_Toc222849064" w:history="1">
            <w:r w:rsidRPr="00DF0935">
              <w:rPr>
                <w:rStyle w:val="Hyperlink"/>
                <w:noProof/>
              </w:rPr>
              <w:t>4.2 Blending Hard and Soft HRM</w:t>
            </w:r>
            <w:r w:rsidRPr="00DF0935">
              <w:rPr>
                <w:noProof/>
                <w:webHidden/>
              </w:rPr>
              <w:tab/>
            </w:r>
            <w:r w:rsidRPr="00DF0935">
              <w:rPr>
                <w:noProof/>
                <w:webHidden/>
              </w:rPr>
              <w:fldChar w:fldCharType="begin"/>
            </w:r>
            <w:r w:rsidRPr="00DF0935">
              <w:rPr>
                <w:noProof/>
                <w:webHidden/>
              </w:rPr>
              <w:instrText xml:space="preserve"> PAGEREF _Toc222849064 \h </w:instrText>
            </w:r>
            <w:r w:rsidRPr="00DF0935">
              <w:rPr>
                <w:noProof/>
                <w:webHidden/>
              </w:rPr>
            </w:r>
            <w:r w:rsidRPr="00DF0935">
              <w:rPr>
                <w:noProof/>
                <w:webHidden/>
              </w:rPr>
              <w:fldChar w:fldCharType="separate"/>
            </w:r>
            <w:r w:rsidRPr="00DF0935">
              <w:rPr>
                <w:noProof/>
                <w:webHidden/>
              </w:rPr>
              <w:t>6</w:t>
            </w:r>
            <w:r w:rsidRPr="00DF0935">
              <w:rPr>
                <w:noProof/>
                <w:webHidden/>
              </w:rPr>
              <w:fldChar w:fldCharType="end"/>
            </w:r>
          </w:hyperlink>
        </w:p>
        <w:p w14:paraId="759E3D67" w14:textId="77777777" w:rsidR="007E2273" w:rsidRPr="00DF0935" w:rsidRDefault="007E2273">
          <w:pPr>
            <w:pStyle w:val="TOC2"/>
            <w:tabs>
              <w:tab w:val="right" w:leader="dot" w:pos="9016"/>
            </w:tabs>
            <w:rPr>
              <w:rFonts w:asciiTheme="minorHAnsi" w:eastAsiaTheme="minorEastAsia" w:hAnsiTheme="minorHAnsi"/>
              <w:noProof/>
              <w:color w:val="auto"/>
              <w:sz w:val="22"/>
              <w:lang w:eastAsia="en-IN"/>
            </w:rPr>
          </w:pPr>
          <w:hyperlink w:anchor="_Toc222849065" w:history="1">
            <w:r w:rsidRPr="00DF0935">
              <w:rPr>
                <w:rStyle w:val="Hyperlink"/>
                <w:noProof/>
              </w:rPr>
              <w:t>5.0 Future of Work Model for Aether Innovations</w:t>
            </w:r>
            <w:r w:rsidRPr="00DF0935">
              <w:rPr>
                <w:noProof/>
                <w:webHidden/>
              </w:rPr>
              <w:tab/>
            </w:r>
            <w:r w:rsidRPr="00DF0935">
              <w:rPr>
                <w:noProof/>
                <w:webHidden/>
              </w:rPr>
              <w:fldChar w:fldCharType="begin"/>
            </w:r>
            <w:r w:rsidRPr="00DF0935">
              <w:rPr>
                <w:noProof/>
                <w:webHidden/>
              </w:rPr>
              <w:instrText xml:space="preserve"> PAGEREF _Toc222849065 \h </w:instrText>
            </w:r>
            <w:r w:rsidRPr="00DF0935">
              <w:rPr>
                <w:noProof/>
                <w:webHidden/>
              </w:rPr>
            </w:r>
            <w:r w:rsidRPr="00DF0935">
              <w:rPr>
                <w:noProof/>
                <w:webHidden/>
              </w:rPr>
              <w:fldChar w:fldCharType="separate"/>
            </w:r>
            <w:r w:rsidRPr="00DF0935">
              <w:rPr>
                <w:noProof/>
                <w:webHidden/>
              </w:rPr>
              <w:t>6</w:t>
            </w:r>
            <w:r w:rsidRPr="00DF0935">
              <w:rPr>
                <w:noProof/>
                <w:webHidden/>
              </w:rPr>
              <w:fldChar w:fldCharType="end"/>
            </w:r>
          </w:hyperlink>
        </w:p>
        <w:p w14:paraId="52A68763" w14:textId="77777777" w:rsidR="007E2273" w:rsidRPr="00DF0935" w:rsidRDefault="007E2273">
          <w:pPr>
            <w:pStyle w:val="TOC3"/>
            <w:tabs>
              <w:tab w:val="right" w:leader="dot" w:pos="9016"/>
            </w:tabs>
            <w:rPr>
              <w:rFonts w:asciiTheme="minorHAnsi" w:eastAsiaTheme="minorEastAsia" w:hAnsiTheme="minorHAnsi"/>
              <w:noProof/>
              <w:color w:val="auto"/>
              <w:sz w:val="22"/>
              <w:lang w:eastAsia="en-IN"/>
            </w:rPr>
          </w:pPr>
          <w:hyperlink w:anchor="_Toc222849066" w:history="1">
            <w:r w:rsidRPr="00DF0935">
              <w:rPr>
                <w:rStyle w:val="Hyperlink"/>
                <w:noProof/>
              </w:rPr>
              <w:t>5.1 Hybrid Work Model</w:t>
            </w:r>
            <w:r w:rsidRPr="00DF0935">
              <w:rPr>
                <w:noProof/>
                <w:webHidden/>
              </w:rPr>
              <w:tab/>
            </w:r>
            <w:r w:rsidRPr="00DF0935">
              <w:rPr>
                <w:noProof/>
                <w:webHidden/>
              </w:rPr>
              <w:fldChar w:fldCharType="begin"/>
            </w:r>
            <w:r w:rsidRPr="00DF0935">
              <w:rPr>
                <w:noProof/>
                <w:webHidden/>
              </w:rPr>
              <w:instrText xml:space="preserve"> PAGEREF _Toc222849066 \h </w:instrText>
            </w:r>
            <w:r w:rsidRPr="00DF0935">
              <w:rPr>
                <w:noProof/>
                <w:webHidden/>
              </w:rPr>
            </w:r>
            <w:r w:rsidRPr="00DF0935">
              <w:rPr>
                <w:noProof/>
                <w:webHidden/>
              </w:rPr>
              <w:fldChar w:fldCharType="separate"/>
            </w:r>
            <w:r w:rsidRPr="00DF0935">
              <w:rPr>
                <w:noProof/>
                <w:webHidden/>
              </w:rPr>
              <w:t>6</w:t>
            </w:r>
            <w:r w:rsidRPr="00DF0935">
              <w:rPr>
                <w:noProof/>
                <w:webHidden/>
              </w:rPr>
              <w:fldChar w:fldCharType="end"/>
            </w:r>
          </w:hyperlink>
        </w:p>
        <w:p w14:paraId="59A4BB41" w14:textId="77777777" w:rsidR="007E2273" w:rsidRPr="00DF0935" w:rsidRDefault="007E2273">
          <w:pPr>
            <w:pStyle w:val="TOC3"/>
            <w:tabs>
              <w:tab w:val="right" w:leader="dot" w:pos="9016"/>
            </w:tabs>
            <w:rPr>
              <w:rFonts w:asciiTheme="minorHAnsi" w:eastAsiaTheme="minorEastAsia" w:hAnsiTheme="minorHAnsi"/>
              <w:noProof/>
              <w:color w:val="auto"/>
              <w:sz w:val="22"/>
              <w:lang w:eastAsia="en-IN"/>
            </w:rPr>
          </w:pPr>
          <w:hyperlink w:anchor="_Toc222849067" w:history="1">
            <w:r w:rsidRPr="00DF0935">
              <w:rPr>
                <w:rStyle w:val="Hyperlink"/>
                <w:noProof/>
              </w:rPr>
              <w:t>5.2 Technology Integration</w:t>
            </w:r>
            <w:r w:rsidRPr="00DF0935">
              <w:rPr>
                <w:noProof/>
                <w:webHidden/>
              </w:rPr>
              <w:tab/>
            </w:r>
            <w:r w:rsidRPr="00DF0935">
              <w:rPr>
                <w:noProof/>
                <w:webHidden/>
              </w:rPr>
              <w:fldChar w:fldCharType="begin"/>
            </w:r>
            <w:r w:rsidRPr="00DF0935">
              <w:rPr>
                <w:noProof/>
                <w:webHidden/>
              </w:rPr>
              <w:instrText xml:space="preserve"> PAGEREF _Toc222849067 \h </w:instrText>
            </w:r>
            <w:r w:rsidRPr="00DF0935">
              <w:rPr>
                <w:noProof/>
                <w:webHidden/>
              </w:rPr>
            </w:r>
            <w:r w:rsidRPr="00DF0935">
              <w:rPr>
                <w:noProof/>
                <w:webHidden/>
              </w:rPr>
              <w:fldChar w:fldCharType="separate"/>
            </w:r>
            <w:r w:rsidRPr="00DF0935">
              <w:rPr>
                <w:noProof/>
                <w:webHidden/>
              </w:rPr>
              <w:t>6</w:t>
            </w:r>
            <w:r w:rsidRPr="00DF0935">
              <w:rPr>
                <w:noProof/>
                <w:webHidden/>
              </w:rPr>
              <w:fldChar w:fldCharType="end"/>
            </w:r>
          </w:hyperlink>
        </w:p>
        <w:p w14:paraId="1FB081BC" w14:textId="77777777" w:rsidR="007E2273" w:rsidRPr="00DF0935" w:rsidRDefault="007E2273">
          <w:pPr>
            <w:pStyle w:val="TOC3"/>
            <w:tabs>
              <w:tab w:val="right" w:leader="dot" w:pos="9016"/>
            </w:tabs>
            <w:rPr>
              <w:rFonts w:asciiTheme="minorHAnsi" w:eastAsiaTheme="minorEastAsia" w:hAnsiTheme="minorHAnsi"/>
              <w:noProof/>
              <w:color w:val="auto"/>
              <w:sz w:val="22"/>
              <w:lang w:eastAsia="en-IN"/>
            </w:rPr>
          </w:pPr>
          <w:hyperlink w:anchor="_Toc222849068" w:history="1">
            <w:r w:rsidRPr="00DF0935">
              <w:rPr>
                <w:rStyle w:val="Hyperlink"/>
                <w:noProof/>
              </w:rPr>
              <w:t>5.3 Flexible Talent Strategy</w:t>
            </w:r>
            <w:r w:rsidRPr="00DF0935">
              <w:rPr>
                <w:noProof/>
                <w:webHidden/>
              </w:rPr>
              <w:tab/>
            </w:r>
            <w:r w:rsidRPr="00DF0935">
              <w:rPr>
                <w:noProof/>
                <w:webHidden/>
              </w:rPr>
              <w:fldChar w:fldCharType="begin"/>
            </w:r>
            <w:r w:rsidRPr="00DF0935">
              <w:rPr>
                <w:noProof/>
                <w:webHidden/>
              </w:rPr>
              <w:instrText xml:space="preserve"> PAGEREF _Toc222849068 \h </w:instrText>
            </w:r>
            <w:r w:rsidRPr="00DF0935">
              <w:rPr>
                <w:noProof/>
                <w:webHidden/>
              </w:rPr>
            </w:r>
            <w:r w:rsidRPr="00DF0935">
              <w:rPr>
                <w:noProof/>
                <w:webHidden/>
              </w:rPr>
              <w:fldChar w:fldCharType="separate"/>
            </w:r>
            <w:r w:rsidRPr="00DF0935">
              <w:rPr>
                <w:noProof/>
                <w:webHidden/>
              </w:rPr>
              <w:t>6</w:t>
            </w:r>
            <w:r w:rsidRPr="00DF0935">
              <w:rPr>
                <w:noProof/>
                <w:webHidden/>
              </w:rPr>
              <w:fldChar w:fldCharType="end"/>
            </w:r>
          </w:hyperlink>
        </w:p>
        <w:p w14:paraId="516DC9F6" w14:textId="77777777" w:rsidR="007E2273" w:rsidRPr="00DF0935" w:rsidRDefault="007E2273">
          <w:pPr>
            <w:pStyle w:val="TOC2"/>
            <w:tabs>
              <w:tab w:val="right" w:leader="dot" w:pos="9016"/>
            </w:tabs>
            <w:rPr>
              <w:rFonts w:asciiTheme="minorHAnsi" w:eastAsiaTheme="minorEastAsia" w:hAnsiTheme="minorHAnsi"/>
              <w:noProof/>
              <w:color w:val="auto"/>
              <w:sz w:val="22"/>
              <w:lang w:eastAsia="en-IN"/>
            </w:rPr>
          </w:pPr>
          <w:hyperlink w:anchor="_Toc222849069" w:history="1">
            <w:r w:rsidRPr="00DF0935">
              <w:rPr>
                <w:rStyle w:val="Hyperlink"/>
                <w:noProof/>
              </w:rPr>
              <w:t>6.0 Motivating Employees for High Performance</w:t>
            </w:r>
            <w:r w:rsidRPr="00DF0935">
              <w:rPr>
                <w:noProof/>
                <w:webHidden/>
              </w:rPr>
              <w:tab/>
            </w:r>
            <w:r w:rsidRPr="00DF0935">
              <w:rPr>
                <w:noProof/>
                <w:webHidden/>
              </w:rPr>
              <w:fldChar w:fldCharType="begin"/>
            </w:r>
            <w:r w:rsidRPr="00DF0935">
              <w:rPr>
                <w:noProof/>
                <w:webHidden/>
              </w:rPr>
              <w:instrText xml:space="preserve"> PAGEREF _Toc222849069 \h </w:instrText>
            </w:r>
            <w:r w:rsidRPr="00DF0935">
              <w:rPr>
                <w:noProof/>
                <w:webHidden/>
              </w:rPr>
            </w:r>
            <w:r w:rsidRPr="00DF0935">
              <w:rPr>
                <w:noProof/>
                <w:webHidden/>
              </w:rPr>
              <w:fldChar w:fldCharType="separate"/>
            </w:r>
            <w:r w:rsidRPr="00DF0935">
              <w:rPr>
                <w:noProof/>
                <w:webHidden/>
              </w:rPr>
              <w:t>7</w:t>
            </w:r>
            <w:r w:rsidRPr="00DF0935">
              <w:rPr>
                <w:noProof/>
                <w:webHidden/>
              </w:rPr>
              <w:fldChar w:fldCharType="end"/>
            </w:r>
          </w:hyperlink>
        </w:p>
        <w:p w14:paraId="7BE9B2D6" w14:textId="77777777" w:rsidR="007E2273" w:rsidRPr="00DF0935" w:rsidRDefault="007E2273">
          <w:pPr>
            <w:pStyle w:val="TOC3"/>
            <w:tabs>
              <w:tab w:val="right" w:leader="dot" w:pos="9016"/>
            </w:tabs>
            <w:rPr>
              <w:rFonts w:asciiTheme="minorHAnsi" w:eastAsiaTheme="minorEastAsia" w:hAnsiTheme="minorHAnsi"/>
              <w:noProof/>
              <w:color w:val="auto"/>
              <w:sz w:val="22"/>
              <w:lang w:eastAsia="en-IN"/>
            </w:rPr>
          </w:pPr>
          <w:hyperlink w:anchor="_Toc222849070" w:history="1">
            <w:r w:rsidRPr="00DF0935">
              <w:rPr>
                <w:rStyle w:val="Hyperlink"/>
                <w:noProof/>
              </w:rPr>
              <w:t>6.1 Job Design and Autonomy</w:t>
            </w:r>
            <w:r w:rsidRPr="00DF0935">
              <w:rPr>
                <w:noProof/>
                <w:webHidden/>
              </w:rPr>
              <w:tab/>
            </w:r>
            <w:r w:rsidRPr="00DF0935">
              <w:rPr>
                <w:noProof/>
                <w:webHidden/>
              </w:rPr>
              <w:fldChar w:fldCharType="begin"/>
            </w:r>
            <w:r w:rsidRPr="00DF0935">
              <w:rPr>
                <w:noProof/>
                <w:webHidden/>
              </w:rPr>
              <w:instrText xml:space="preserve"> PAGEREF _Toc222849070 \h </w:instrText>
            </w:r>
            <w:r w:rsidRPr="00DF0935">
              <w:rPr>
                <w:noProof/>
                <w:webHidden/>
              </w:rPr>
            </w:r>
            <w:r w:rsidRPr="00DF0935">
              <w:rPr>
                <w:noProof/>
                <w:webHidden/>
              </w:rPr>
              <w:fldChar w:fldCharType="separate"/>
            </w:r>
            <w:r w:rsidRPr="00DF0935">
              <w:rPr>
                <w:noProof/>
                <w:webHidden/>
              </w:rPr>
              <w:t>7</w:t>
            </w:r>
            <w:r w:rsidRPr="00DF0935">
              <w:rPr>
                <w:noProof/>
                <w:webHidden/>
              </w:rPr>
              <w:fldChar w:fldCharType="end"/>
            </w:r>
          </w:hyperlink>
        </w:p>
        <w:p w14:paraId="4F7EBF17" w14:textId="77777777" w:rsidR="007E2273" w:rsidRPr="00DF0935" w:rsidRDefault="007E2273">
          <w:pPr>
            <w:pStyle w:val="TOC3"/>
            <w:tabs>
              <w:tab w:val="right" w:leader="dot" w:pos="9016"/>
            </w:tabs>
            <w:rPr>
              <w:rFonts w:asciiTheme="minorHAnsi" w:eastAsiaTheme="minorEastAsia" w:hAnsiTheme="minorHAnsi"/>
              <w:noProof/>
              <w:color w:val="auto"/>
              <w:sz w:val="22"/>
              <w:lang w:eastAsia="en-IN"/>
            </w:rPr>
          </w:pPr>
          <w:hyperlink w:anchor="_Toc222849071" w:history="1">
            <w:r w:rsidRPr="00DF0935">
              <w:rPr>
                <w:rStyle w:val="Hyperlink"/>
                <w:noProof/>
              </w:rPr>
              <w:t>6.2 Employee Engagement</w:t>
            </w:r>
            <w:r w:rsidRPr="00DF0935">
              <w:rPr>
                <w:noProof/>
                <w:webHidden/>
              </w:rPr>
              <w:tab/>
            </w:r>
            <w:r w:rsidRPr="00DF0935">
              <w:rPr>
                <w:noProof/>
                <w:webHidden/>
              </w:rPr>
              <w:fldChar w:fldCharType="begin"/>
            </w:r>
            <w:r w:rsidRPr="00DF0935">
              <w:rPr>
                <w:noProof/>
                <w:webHidden/>
              </w:rPr>
              <w:instrText xml:space="preserve"> PAGEREF _Toc222849071 \h </w:instrText>
            </w:r>
            <w:r w:rsidRPr="00DF0935">
              <w:rPr>
                <w:noProof/>
                <w:webHidden/>
              </w:rPr>
            </w:r>
            <w:r w:rsidRPr="00DF0935">
              <w:rPr>
                <w:noProof/>
                <w:webHidden/>
              </w:rPr>
              <w:fldChar w:fldCharType="separate"/>
            </w:r>
            <w:r w:rsidRPr="00DF0935">
              <w:rPr>
                <w:noProof/>
                <w:webHidden/>
              </w:rPr>
              <w:t>7</w:t>
            </w:r>
            <w:r w:rsidRPr="00DF0935">
              <w:rPr>
                <w:noProof/>
                <w:webHidden/>
              </w:rPr>
              <w:fldChar w:fldCharType="end"/>
            </w:r>
          </w:hyperlink>
        </w:p>
        <w:p w14:paraId="4C75BF3B" w14:textId="77777777" w:rsidR="007E2273" w:rsidRPr="00DF0935" w:rsidRDefault="007E2273">
          <w:pPr>
            <w:pStyle w:val="TOC3"/>
            <w:tabs>
              <w:tab w:val="right" w:leader="dot" w:pos="9016"/>
            </w:tabs>
            <w:rPr>
              <w:rFonts w:asciiTheme="minorHAnsi" w:eastAsiaTheme="minorEastAsia" w:hAnsiTheme="minorHAnsi"/>
              <w:noProof/>
              <w:color w:val="auto"/>
              <w:sz w:val="22"/>
              <w:lang w:eastAsia="en-IN"/>
            </w:rPr>
          </w:pPr>
          <w:hyperlink w:anchor="_Toc222849072" w:history="1">
            <w:r w:rsidRPr="00DF0935">
              <w:rPr>
                <w:rStyle w:val="Hyperlink"/>
                <w:noProof/>
              </w:rPr>
              <w:t>6.3 Leadership Development</w:t>
            </w:r>
            <w:r w:rsidRPr="00DF0935">
              <w:rPr>
                <w:noProof/>
                <w:webHidden/>
              </w:rPr>
              <w:tab/>
            </w:r>
            <w:r w:rsidRPr="00DF0935">
              <w:rPr>
                <w:noProof/>
                <w:webHidden/>
              </w:rPr>
              <w:fldChar w:fldCharType="begin"/>
            </w:r>
            <w:r w:rsidRPr="00DF0935">
              <w:rPr>
                <w:noProof/>
                <w:webHidden/>
              </w:rPr>
              <w:instrText xml:space="preserve"> PAGEREF _Toc222849072 \h </w:instrText>
            </w:r>
            <w:r w:rsidRPr="00DF0935">
              <w:rPr>
                <w:noProof/>
                <w:webHidden/>
              </w:rPr>
            </w:r>
            <w:r w:rsidRPr="00DF0935">
              <w:rPr>
                <w:noProof/>
                <w:webHidden/>
              </w:rPr>
              <w:fldChar w:fldCharType="separate"/>
            </w:r>
            <w:r w:rsidRPr="00DF0935">
              <w:rPr>
                <w:noProof/>
                <w:webHidden/>
              </w:rPr>
              <w:t>7</w:t>
            </w:r>
            <w:r w:rsidRPr="00DF0935">
              <w:rPr>
                <w:noProof/>
                <w:webHidden/>
              </w:rPr>
              <w:fldChar w:fldCharType="end"/>
            </w:r>
          </w:hyperlink>
        </w:p>
        <w:p w14:paraId="5C360729" w14:textId="77777777" w:rsidR="007E2273" w:rsidRPr="00DF0935" w:rsidRDefault="007E2273">
          <w:pPr>
            <w:pStyle w:val="TOC2"/>
            <w:tabs>
              <w:tab w:val="right" w:leader="dot" w:pos="9016"/>
            </w:tabs>
            <w:rPr>
              <w:rFonts w:asciiTheme="minorHAnsi" w:eastAsiaTheme="minorEastAsia" w:hAnsiTheme="minorHAnsi"/>
              <w:noProof/>
              <w:color w:val="auto"/>
              <w:sz w:val="22"/>
              <w:lang w:eastAsia="en-IN"/>
            </w:rPr>
          </w:pPr>
          <w:hyperlink w:anchor="_Toc222849073" w:history="1">
            <w:r w:rsidRPr="00DF0935">
              <w:rPr>
                <w:rStyle w:val="Hyperlink"/>
                <w:noProof/>
              </w:rPr>
              <w:t>7.0 Linking Culture, Structure and Performance</w:t>
            </w:r>
            <w:r w:rsidRPr="00DF0935">
              <w:rPr>
                <w:noProof/>
                <w:webHidden/>
              </w:rPr>
              <w:tab/>
            </w:r>
            <w:r w:rsidRPr="00DF0935">
              <w:rPr>
                <w:noProof/>
                <w:webHidden/>
              </w:rPr>
              <w:fldChar w:fldCharType="begin"/>
            </w:r>
            <w:r w:rsidRPr="00DF0935">
              <w:rPr>
                <w:noProof/>
                <w:webHidden/>
              </w:rPr>
              <w:instrText xml:space="preserve"> PAGEREF _Toc222849073 \h </w:instrText>
            </w:r>
            <w:r w:rsidRPr="00DF0935">
              <w:rPr>
                <w:noProof/>
                <w:webHidden/>
              </w:rPr>
            </w:r>
            <w:r w:rsidRPr="00DF0935">
              <w:rPr>
                <w:noProof/>
                <w:webHidden/>
              </w:rPr>
              <w:fldChar w:fldCharType="separate"/>
            </w:r>
            <w:r w:rsidRPr="00DF0935">
              <w:rPr>
                <w:noProof/>
                <w:webHidden/>
              </w:rPr>
              <w:t>7</w:t>
            </w:r>
            <w:r w:rsidRPr="00DF0935">
              <w:rPr>
                <w:noProof/>
                <w:webHidden/>
              </w:rPr>
              <w:fldChar w:fldCharType="end"/>
            </w:r>
          </w:hyperlink>
        </w:p>
        <w:p w14:paraId="1FBD89BC" w14:textId="77777777" w:rsidR="007E2273" w:rsidRPr="00DF0935" w:rsidRDefault="007E2273">
          <w:pPr>
            <w:pStyle w:val="TOC2"/>
            <w:tabs>
              <w:tab w:val="right" w:leader="dot" w:pos="9016"/>
            </w:tabs>
            <w:rPr>
              <w:rFonts w:asciiTheme="minorHAnsi" w:eastAsiaTheme="minorEastAsia" w:hAnsiTheme="minorHAnsi"/>
              <w:noProof/>
              <w:color w:val="auto"/>
              <w:sz w:val="22"/>
              <w:lang w:eastAsia="en-IN"/>
            </w:rPr>
          </w:pPr>
          <w:hyperlink w:anchor="_Toc222849074" w:history="1">
            <w:r w:rsidRPr="00DF0935">
              <w:rPr>
                <w:rStyle w:val="Hyperlink"/>
                <w:noProof/>
              </w:rPr>
              <w:t>8.0 Conclusion</w:t>
            </w:r>
            <w:r w:rsidRPr="00DF0935">
              <w:rPr>
                <w:noProof/>
                <w:webHidden/>
              </w:rPr>
              <w:tab/>
            </w:r>
            <w:r w:rsidRPr="00DF0935">
              <w:rPr>
                <w:noProof/>
                <w:webHidden/>
              </w:rPr>
              <w:fldChar w:fldCharType="begin"/>
            </w:r>
            <w:r w:rsidRPr="00DF0935">
              <w:rPr>
                <w:noProof/>
                <w:webHidden/>
              </w:rPr>
              <w:instrText xml:space="preserve"> PAGEREF _Toc222849074 \h </w:instrText>
            </w:r>
            <w:r w:rsidRPr="00DF0935">
              <w:rPr>
                <w:noProof/>
                <w:webHidden/>
              </w:rPr>
            </w:r>
            <w:r w:rsidRPr="00DF0935">
              <w:rPr>
                <w:noProof/>
                <w:webHidden/>
              </w:rPr>
              <w:fldChar w:fldCharType="separate"/>
            </w:r>
            <w:r w:rsidRPr="00DF0935">
              <w:rPr>
                <w:noProof/>
                <w:webHidden/>
              </w:rPr>
              <w:t>7</w:t>
            </w:r>
            <w:r w:rsidRPr="00DF0935">
              <w:rPr>
                <w:noProof/>
                <w:webHidden/>
              </w:rPr>
              <w:fldChar w:fldCharType="end"/>
            </w:r>
          </w:hyperlink>
        </w:p>
        <w:p w14:paraId="4559C2F8" w14:textId="77777777" w:rsidR="007E2273" w:rsidRPr="00DF0935" w:rsidRDefault="007E2273">
          <w:pPr>
            <w:pStyle w:val="TOC2"/>
            <w:tabs>
              <w:tab w:val="right" w:leader="dot" w:pos="9016"/>
            </w:tabs>
            <w:rPr>
              <w:rFonts w:asciiTheme="minorHAnsi" w:eastAsiaTheme="minorEastAsia" w:hAnsiTheme="minorHAnsi"/>
              <w:noProof/>
              <w:color w:val="auto"/>
              <w:sz w:val="22"/>
              <w:lang w:eastAsia="en-IN"/>
            </w:rPr>
          </w:pPr>
          <w:hyperlink w:anchor="_Toc222849075" w:history="1">
            <w:r w:rsidRPr="00DF0935">
              <w:rPr>
                <w:rStyle w:val="Hyperlink"/>
                <w:noProof/>
              </w:rPr>
              <w:t>References</w:t>
            </w:r>
            <w:r w:rsidRPr="00DF0935">
              <w:rPr>
                <w:noProof/>
                <w:webHidden/>
              </w:rPr>
              <w:tab/>
            </w:r>
            <w:r w:rsidRPr="00DF0935">
              <w:rPr>
                <w:noProof/>
                <w:webHidden/>
              </w:rPr>
              <w:fldChar w:fldCharType="begin"/>
            </w:r>
            <w:r w:rsidRPr="00DF0935">
              <w:rPr>
                <w:noProof/>
                <w:webHidden/>
              </w:rPr>
              <w:instrText xml:space="preserve"> PAGEREF _Toc222849075 \h </w:instrText>
            </w:r>
            <w:r w:rsidRPr="00DF0935">
              <w:rPr>
                <w:noProof/>
                <w:webHidden/>
              </w:rPr>
            </w:r>
            <w:r w:rsidRPr="00DF0935">
              <w:rPr>
                <w:noProof/>
                <w:webHidden/>
              </w:rPr>
              <w:fldChar w:fldCharType="separate"/>
            </w:r>
            <w:r w:rsidRPr="00DF0935">
              <w:rPr>
                <w:noProof/>
                <w:webHidden/>
              </w:rPr>
              <w:t>8</w:t>
            </w:r>
            <w:r w:rsidRPr="00DF0935">
              <w:rPr>
                <w:noProof/>
                <w:webHidden/>
              </w:rPr>
              <w:fldChar w:fldCharType="end"/>
            </w:r>
          </w:hyperlink>
        </w:p>
        <w:p w14:paraId="1F997D7C" w14:textId="77777777" w:rsidR="007E2273" w:rsidRPr="00DF0935" w:rsidRDefault="007E2273" w:rsidP="007E2273">
          <w:pPr>
            <w:pStyle w:val="TOC1"/>
            <w:rPr>
              <w:rFonts w:asciiTheme="minorHAnsi" w:eastAsiaTheme="minorEastAsia" w:hAnsiTheme="minorHAnsi"/>
              <w:color w:val="auto"/>
              <w:sz w:val="22"/>
              <w:lang w:eastAsia="en-IN"/>
            </w:rPr>
          </w:pPr>
          <w:hyperlink w:anchor="_Toc222849076" w:history="1">
            <w:r w:rsidRPr="00DF0935">
              <w:rPr>
                <w:rStyle w:val="Hyperlink"/>
              </w:rPr>
              <w:t>Part 2: Reflection Analysis</w:t>
            </w:r>
            <w:r w:rsidRPr="00DF0935">
              <w:rPr>
                <w:webHidden/>
              </w:rPr>
              <w:tab/>
            </w:r>
            <w:r w:rsidRPr="00DF0935">
              <w:rPr>
                <w:webHidden/>
              </w:rPr>
              <w:fldChar w:fldCharType="begin"/>
            </w:r>
            <w:r w:rsidRPr="00DF0935">
              <w:rPr>
                <w:webHidden/>
              </w:rPr>
              <w:instrText xml:space="preserve"> PAGEREF _Toc222849076 \h </w:instrText>
            </w:r>
            <w:r w:rsidRPr="00DF0935">
              <w:rPr>
                <w:webHidden/>
              </w:rPr>
            </w:r>
            <w:r w:rsidRPr="00DF0935">
              <w:rPr>
                <w:webHidden/>
              </w:rPr>
              <w:fldChar w:fldCharType="separate"/>
            </w:r>
            <w:r w:rsidRPr="00DF0935">
              <w:rPr>
                <w:webHidden/>
              </w:rPr>
              <w:t>11</w:t>
            </w:r>
            <w:r w:rsidRPr="00DF0935">
              <w:rPr>
                <w:webHidden/>
              </w:rPr>
              <w:fldChar w:fldCharType="end"/>
            </w:r>
          </w:hyperlink>
        </w:p>
        <w:p w14:paraId="5E6FCC45" w14:textId="77777777" w:rsidR="007E2273" w:rsidRPr="00DF0935" w:rsidRDefault="007E2273">
          <w:pPr>
            <w:pStyle w:val="TOC2"/>
            <w:tabs>
              <w:tab w:val="right" w:leader="dot" w:pos="9016"/>
            </w:tabs>
            <w:rPr>
              <w:rFonts w:asciiTheme="minorHAnsi" w:eastAsiaTheme="minorEastAsia" w:hAnsiTheme="minorHAnsi"/>
              <w:noProof/>
              <w:color w:val="auto"/>
              <w:sz w:val="22"/>
              <w:lang w:eastAsia="en-IN"/>
            </w:rPr>
          </w:pPr>
          <w:hyperlink w:anchor="_Toc222849077" w:history="1">
            <w:r w:rsidRPr="00DF0935">
              <w:rPr>
                <w:rStyle w:val="Hyperlink"/>
                <w:noProof/>
              </w:rPr>
              <w:t>1.0 Gibbs Reflective Cycle</w:t>
            </w:r>
            <w:r w:rsidRPr="00DF0935">
              <w:rPr>
                <w:noProof/>
                <w:webHidden/>
              </w:rPr>
              <w:tab/>
            </w:r>
            <w:r w:rsidRPr="00DF0935">
              <w:rPr>
                <w:noProof/>
                <w:webHidden/>
              </w:rPr>
              <w:fldChar w:fldCharType="begin"/>
            </w:r>
            <w:r w:rsidRPr="00DF0935">
              <w:rPr>
                <w:noProof/>
                <w:webHidden/>
              </w:rPr>
              <w:instrText xml:space="preserve"> PAGEREF _Toc222849077 \h </w:instrText>
            </w:r>
            <w:r w:rsidRPr="00DF0935">
              <w:rPr>
                <w:noProof/>
                <w:webHidden/>
              </w:rPr>
            </w:r>
            <w:r w:rsidRPr="00DF0935">
              <w:rPr>
                <w:noProof/>
                <w:webHidden/>
              </w:rPr>
              <w:fldChar w:fldCharType="separate"/>
            </w:r>
            <w:r w:rsidRPr="00DF0935">
              <w:rPr>
                <w:noProof/>
                <w:webHidden/>
              </w:rPr>
              <w:t>11</w:t>
            </w:r>
            <w:r w:rsidRPr="00DF0935">
              <w:rPr>
                <w:noProof/>
                <w:webHidden/>
              </w:rPr>
              <w:fldChar w:fldCharType="end"/>
            </w:r>
          </w:hyperlink>
        </w:p>
        <w:p w14:paraId="01FC6530" w14:textId="77777777" w:rsidR="007E2273" w:rsidRPr="00DF0935" w:rsidRDefault="007E2273">
          <w:pPr>
            <w:pStyle w:val="TOC2"/>
            <w:tabs>
              <w:tab w:val="right" w:leader="dot" w:pos="9016"/>
            </w:tabs>
            <w:rPr>
              <w:rFonts w:asciiTheme="minorHAnsi" w:eastAsiaTheme="minorEastAsia" w:hAnsiTheme="minorHAnsi"/>
              <w:noProof/>
              <w:color w:val="auto"/>
              <w:sz w:val="22"/>
              <w:lang w:eastAsia="en-IN"/>
            </w:rPr>
          </w:pPr>
          <w:hyperlink w:anchor="_Toc222849078" w:history="1">
            <w:r w:rsidRPr="00DF0935">
              <w:rPr>
                <w:rStyle w:val="Hyperlink"/>
                <w:noProof/>
              </w:rPr>
              <w:t>2.0 Staying Relevant in the Age of AI</w:t>
            </w:r>
            <w:r w:rsidRPr="00DF0935">
              <w:rPr>
                <w:noProof/>
                <w:webHidden/>
              </w:rPr>
              <w:tab/>
            </w:r>
            <w:r w:rsidRPr="00DF0935">
              <w:rPr>
                <w:noProof/>
                <w:webHidden/>
              </w:rPr>
              <w:fldChar w:fldCharType="begin"/>
            </w:r>
            <w:r w:rsidRPr="00DF0935">
              <w:rPr>
                <w:noProof/>
                <w:webHidden/>
              </w:rPr>
              <w:instrText xml:space="preserve"> PAGEREF _Toc222849078 \h </w:instrText>
            </w:r>
            <w:r w:rsidRPr="00DF0935">
              <w:rPr>
                <w:noProof/>
                <w:webHidden/>
              </w:rPr>
            </w:r>
            <w:r w:rsidRPr="00DF0935">
              <w:rPr>
                <w:noProof/>
                <w:webHidden/>
              </w:rPr>
              <w:fldChar w:fldCharType="separate"/>
            </w:r>
            <w:r w:rsidRPr="00DF0935">
              <w:rPr>
                <w:noProof/>
                <w:webHidden/>
              </w:rPr>
              <w:t>13</w:t>
            </w:r>
            <w:r w:rsidRPr="00DF0935">
              <w:rPr>
                <w:noProof/>
                <w:webHidden/>
              </w:rPr>
              <w:fldChar w:fldCharType="end"/>
            </w:r>
          </w:hyperlink>
        </w:p>
        <w:p w14:paraId="4AC2880D" w14:textId="77777777" w:rsidR="007E2273" w:rsidRPr="00DF0935" w:rsidRDefault="007E2273">
          <w:pPr>
            <w:pStyle w:val="TOC2"/>
            <w:tabs>
              <w:tab w:val="right" w:leader="dot" w:pos="9016"/>
            </w:tabs>
            <w:rPr>
              <w:rFonts w:asciiTheme="minorHAnsi" w:eastAsiaTheme="minorEastAsia" w:hAnsiTheme="minorHAnsi"/>
              <w:noProof/>
              <w:color w:val="auto"/>
              <w:sz w:val="22"/>
              <w:lang w:eastAsia="en-IN"/>
            </w:rPr>
          </w:pPr>
          <w:hyperlink w:anchor="_Toc222849079" w:history="1">
            <w:r w:rsidRPr="00DF0935">
              <w:rPr>
                <w:rStyle w:val="Hyperlink"/>
                <w:noProof/>
              </w:rPr>
              <w:t>References</w:t>
            </w:r>
            <w:r w:rsidRPr="00DF0935">
              <w:rPr>
                <w:noProof/>
                <w:webHidden/>
              </w:rPr>
              <w:tab/>
            </w:r>
            <w:r w:rsidRPr="00DF0935">
              <w:rPr>
                <w:noProof/>
                <w:webHidden/>
              </w:rPr>
              <w:fldChar w:fldCharType="begin"/>
            </w:r>
            <w:r w:rsidRPr="00DF0935">
              <w:rPr>
                <w:noProof/>
                <w:webHidden/>
              </w:rPr>
              <w:instrText xml:space="preserve"> PAGEREF _Toc222849079 \h </w:instrText>
            </w:r>
            <w:r w:rsidRPr="00DF0935">
              <w:rPr>
                <w:noProof/>
                <w:webHidden/>
              </w:rPr>
            </w:r>
            <w:r w:rsidRPr="00DF0935">
              <w:rPr>
                <w:noProof/>
                <w:webHidden/>
              </w:rPr>
              <w:fldChar w:fldCharType="separate"/>
            </w:r>
            <w:r w:rsidRPr="00DF0935">
              <w:rPr>
                <w:noProof/>
                <w:webHidden/>
              </w:rPr>
              <w:t>14</w:t>
            </w:r>
            <w:r w:rsidRPr="00DF0935">
              <w:rPr>
                <w:noProof/>
                <w:webHidden/>
              </w:rPr>
              <w:fldChar w:fldCharType="end"/>
            </w:r>
          </w:hyperlink>
        </w:p>
        <w:p w14:paraId="23EA3B9C" w14:textId="77777777" w:rsidR="007E2273" w:rsidRPr="00DF0935" w:rsidRDefault="007E2273">
          <w:r w:rsidRPr="00DF0935">
            <w:rPr>
              <w:b/>
              <w:bCs/>
              <w:noProof/>
            </w:rPr>
            <w:fldChar w:fldCharType="end"/>
          </w:r>
        </w:p>
      </w:sdtContent>
    </w:sdt>
    <w:p w14:paraId="6BFD94D4" w14:textId="77777777" w:rsidR="007E2273" w:rsidRDefault="007E2273">
      <w:pPr>
        <w:spacing w:line="276" w:lineRule="auto"/>
        <w:jc w:val="left"/>
      </w:pPr>
      <w:r w:rsidRPr="00DF0935">
        <w:br w:type="page"/>
      </w:r>
    </w:p>
    <w:p w14:paraId="1DA6A1CF" w14:textId="77777777" w:rsidR="00634A85" w:rsidRPr="00DF0935" w:rsidRDefault="00634A85">
      <w:pPr>
        <w:spacing w:line="276" w:lineRule="auto"/>
        <w:jc w:val="left"/>
        <w:rPr>
          <w:rFonts w:eastAsia="Times New Roman" w:cs="Times New Roman"/>
          <w:b/>
          <w:bCs/>
          <w:kern w:val="36"/>
          <w:szCs w:val="48"/>
          <w:lang w:eastAsia="en-IN"/>
        </w:rPr>
      </w:pPr>
    </w:p>
    <w:p w14:paraId="7A437BF4" w14:textId="77777777" w:rsidR="00A2252F" w:rsidRPr="00DF0935" w:rsidRDefault="00A2252F" w:rsidP="003353D9">
      <w:pPr>
        <w:pStyle w:val="Heading1"/>
        <w:spacing w:before="0" w:beforeAutospacing="0" w:after="0" w:afterAutospacing="0" w:line="360" w:lineRule="auto"/>
      </w:pPr>
      <w:bookmarkStart w:id="0" w:name="_Toc222849054"/>
      <w:r w:rsidRPr="00DF0935">
        <w:t>Part 1: Building a Culture of Innovation &amp; Future Work Practices</w:t>
      </w:r>
      <w:bookmarkEnd w:id="0"/>
    </w:p>
    <w:p w14:paraId="09F731E9" w14:textId="77777777" w:rsidR="00A2252F" w:rsidRPr="00DF0935" w:rsidRDefault="00A2252F" w:rsidP="003353D9">
      <w:pPr>
        <w:pStyle w:val="Heading2"/>
        <w:spacing w:before="0" w:beforeAutospacing="0" w:after="0" w:afterAutospacing="0" w:line="360" w:lineRule="auto"/>
      </w:pPr>
      <w:bookmarkStart w:id="1" w:name="_Toc222849055"/>
      <w:r w:rsidRPr="00DF0935">
        <w:t>1.</w:t>
      </w:r>
      <w:r w:rsidR="002C5F78" w:rsidRPr="00DF0935">
        <w:t>0</w:t>
      </w:r>
      <w:r w:rsidRPr="00DF0935">
        <w:t xml:space="preserve"> Introduction</w:t>
      </w:r>
      <w:bookmarkEnd w:id="1"/>
    </w:p>
    <w:p w14:paraId="6B426B45" w14:textId="77777777" w:rsidR="002C5F78" w:rsidRPr="00DF0935" w:rsidRDefault="002C5F78" w:rsidP="003353D9">
      <w:pPr>
        <w:spacing w:after="0" w:line="360" w:lineRule="auto"/>
        <w:rPr>
          <w:rFonts w:eastAsia="Times New Roman" w:cs="Times New Roman"/>
          <w:szCs w:val="24"/>
          <w:lang w:eastAsia="en-IN"/>
        </w:rPr>
      </w:pPr>
      <w:r w:rsidRPr="00DF0935">
        <w:rPr>
          <w:rFonts w:eastAsia="Times New Roman" w:cs="Times New Roman"/>
          <w:szCs w:val="24"/>
          <w:lang w:eastAsia="en-IN"/>
        </w:rPr>
        <w:t xml:space="preserve">Aether Innovations is </w:t>
      </w:r>
      <w:r w:rsidR="00EE06EA" w:rsidRPr="00DF0935">
        <w:rPr>
          <w:rFonts w:eastAsia="Times New Roman" w:cs="Times New Roman"/>
          <w:szCs w:val="24"/>
          <w:lang w:eastAsia="en-IN"/>
        </w:rPr>
        <w:t>a tech company</w:t>
      </w:r>
      <w:r w:rsidRPr="00DF0935">
        <w:rPr>
          <w:rFonts w:eastAsia="Times New Roman" w:cs="Times New Roman"/>
          <w:szCs w:val="24"/>
          <w:lang w:eastAsia="en-IN"/>
        </w:rPr>
        <w:t xml:space="preserve"> with 300 employees. Aether is struggling with three major problems such as: high staff turnover, flat growth and decreasing customer satisfaction. These core problems are also affecting company’s reputation, </w:t>
      </w:r>
      <w:r w:rsidR="00664398" w:rsidRPr="00DF0935">
        <w:rPr>
          <w:rFonts w:eastAsia="Times New Roman" w:cs="Times New Roman"/>
          <w:szCs w:val="24"/>
          <w:lang w:eastAsia="en-IN"/>
        </w:rPr>
        <w:t xml:space="preserve">and </w:t>
      </w:r>
      <w:r w:rsidRPr="00DF0935">
        <w:rPr>
          <w:rFonts w:eastAsia="Times New Roman" w:cs="Times New Roman"/>
          <w:szCs w:val="24"/>
          <w:lang w:eastAsia="en-IN"/>
        </w:rPr>
        <w:t>profitability negatively</w:t>
      </w:r>
      <w:r w:rsidR="00767BD8" w:rsidRPr="00DF0935">
        <w:t xml:space="preserve"> (</w:t>
      </w:r>
      <w:r w:rsidR="00767BD8" w:rsidRPr="00DF0935">
        <w:rPr>
          <w:rFonts w:eastAsia="Times New Roman" w:cs="Times New Roman"/>
          <w:szCs w:val="24"/>
          <w:lang w:eastAsia="en-IN"/>
        </w:rPr>
        <w:t>Aether Innovations, 2025)</w:t>
      </w:r>
      <w:r w:rsidRPr="00DF0935">
        <w:rPr>
          <w:rFonts w:eastAsia="Times New Roman" w:cs="Times New Roman"/>
          <w:szCs w:val="24"/>
          <w:lang w:eastAsia="en-IN"/>
        </w:rPr>
        <w:t xml:space="preserve">. These problems clearly reflect that there is a gap among business strategy and people management. </w:t>
      </w:r>
      <w:r w:rsidR="00713F1A" w:rsidRPr="00DF0935">
        <w:rPr>
          <w:rFonts w:eastAsia="Times New Roman" w:cs="Times New Roman"/>
          <w:szCs w:val="24"/>
          <w:lang w:eastAsia="en-IN"/>
        </w:rPr>
        <w:t>The primary purpose of this report is to recommend an integrated HR strategy to construct a culture of innovation and design future-focused work model</w:t>
      </w:r>
      <w:r w:rsidR="00397DAE" w:rsidRPr="00DF0935">
        <w:rPr>
          <w:rFonts w:eastAsia="Times New Roman" w:cs="Times New Roman"/>
          <w:szCs w:val="24"/>
          <w:lang w:eastAsia="en-IN"/>
        </w:rPr>
        <w:t>.</w:t>
      </w:r>
    </w:p>
    <w:p w14:paraId="6E1A15AC" w14:textId="77777777" w:rsidR="002C5F78" w:rsidRPr="00DF0935" w:rsidRDefault="002C5F78" w:rsidP="003353D9">
      <w:pPr>
        <w:spacing w:after="0" w:line="360" w:lineRule="auto"/>
        <w:rPr>
          <w:rFonts w:eastAsia="Times New Roman" w:cs="Times New Roman"/>
          <w:szCs w:val="24"/>
          <w:lang w:eastAsia="en-IN"/>
        </w:rPr>
      </w:pPr>
    </w:p>
    <w:p w14:paraId="79BE5EFE" w14:textId="77777777" w:rsidR="00A2252F" w:rsidRPr="00DF0935" w:rsidRDefault="00A2252F" w:rsidP="003353D9">
      <w:pPr>
        <w:pStyle w:val="Heading2"/>
        <w:spacing w:before="0" w:beforeAutospacing="0" w:after="0" w:afterAutospacing="0" w:line="360" w:lineRule="auto"/>
      </w:pPr>
      <w:bookmarkStart w:id="2" w:name="_Toc222849056"/>
      <w:r w:rsidRPr="00DF0935">
        <w:t>2.</w:t>
      </w:r>
      <w:r w:rsidR="00767BD8" w:rsidRPr="00DF0935">
        <w:t>0</w:t>
      </w:r>
      <w:r w:rsidRPr="00DF0935">
        <w:t xml:space="preserve"> Current Practices in Tech Companies</w:t>
      </w:r>
      <w:bookmarkEnd w:id="2"/>
    </w:p>
    <w:p w14:paraId="174F2BB0" w14:textId="3F8F6DA5" w:rsidR="00713F1A" w:rsidRPr="00DF0935" w:rsidRDefault="009705D7" w:rsidP="003353D9">
      <w:pPr>
        <w:spacing w:after="0" w:line="360" w:lineRule="auto"/>
        <w:rPr>
          <w:rFonts w:eastAsia="Times New Roman" w:cs="Times New Roman"/>
          <w:szCs w:val="24"/>
          <w:lang w:eastAsia="en-IN"/>
        </w:rPr>
      </w:pPr>
      <w:r w:rsidRPr="00DF0935">
        <w:rPr>
          <w:rFonts w:eastAsia="Times New Roman" w:cs="Times New Roman"/>
          <w:szCs w:val="24"/>
          <w:lang w:eastAsia="en-IN"/>
        </w:rPr>
        <w:t>Today,</w:t>
      </w:r>
      <w:r w:rsidR="00713F1A" w:rsidRPr="00DF0935">
        <w:rPr>
          <w:rFonts w:eastAsia="Times New Roman" w:cs="Times New Roman"/>
          <w:szCs w:val="24"/>
          <w:lang w:eastAsia="en-IN"/>
        </w:rPr>
        <w:t xml:space="preserve"> technologies companies like Google, and Microsoft function in highly competitive markets </w:t>
      </w:r>
      <w:r w:rsidR="00634A85" w:rsidRPr="00DF0935">
        <w:rPr>
          <w:rFonts w:eastAsia="Times New Roman" w:cs="Times New Roman"/>
          <w:szCs w:val="24"/>
          <w:lang w:eastAsia="en-IN"/>
        </w:rPr>
        <w:t>were</w:t>
      </w:r>
      <w:r w:rsidR="00713F1A" w:rsidRPr="00DF0935">
        <w:rPr>
          <w:rFonts w:eastAsia="Times New Roman" w:cs="Times New Roman"/>
          <w:szCs w:val="24"/>
          <w:lang w:eastAsia="en-IN"/>
        </w:rPr>
        <w:t xml:space="preserve"> incessant essential. ARM Holdings</w:t>
      </w:r>
      <w:r w:rsidR="00EE06EA" w:rsidRPr="00DF0935">
        <w:rPr>
          <w:rFonts w:eastAsia="Times New Roman" w:cs="Times New Roman"/>
          <w:szCs w:val="24"/>
          <w:lang w:eastAsia="en-IN"/>
        </w:rPr>
        <w:t xml:space="preserve"> </w:t>
      </w:r>
      <w:r w:rsidR="00713F1A" w:rsidRPr="00DF0935">
        <w:rPr>
          <w:rFonts w:eastAsia="Times New Roman" w:cs="Times New Roman"/>
          <w:szCs w:val="24"/>
          <w:lang w:eastAsia="en-IN"/>
        </w:rPr>
        <w:t>capitalises profoundly in research and development</w:t>
      </w:r>
      <w:r w:rsidR="007E2273" w:rsidRPr="00DF0935">
        <w:rPr>
          <w:rFonts w:eastAsia="Times New Roman" w:cs="Times New Roman"/>
          <w:szCs w:val="24"/>
          <w:lang w:eastAsia="en-IN"/>
        </w:rPr>
        <w:t xml:space="preserve"> </w:t>
      </w:r>
      <w:r w:rsidR="00713F1A" w:rsidRPr="00DF0935">
        <w:rPr>
          <w:rFonts w:eastAsia="Times New Roman" w:cs="Times New Roman"/>
          <w:szCs w:val="24"/>
          <w:lang w:eastAsia="en-IN"/>
        </w:rPr>
        <w:t>to design advanced chip architectures</w:t>
      </w:r>
      <w:r w:rsidR="00F0660C" w:rsidRPr="00DF0935">
        <w:t xml:space="preserve"> </w:t>
      </w:r>
      <w:r w:rsidR="00F0660C" w:rsidRPr="00DF0935">
        <w:rPr>
          <w:rFonts w:eastAsia="Times New Roman" w:cs="Times New Roman"/>
          <w:szCs w:val="24"/>
          <w:lang w:eastAsia="en-IN"/>
        </w:rPr>
        <w:t>(Yaqub and Alsabban, 2023)</w:t>
      </w:r>
      <w:r w:rsidR="00713F1A" w:rsidRPr="00DF0935">
        <w:rPr>
          <w:rFonts w:eastAsia="Times New Roman" w:cs="Times New Roman"/>
          <w:szCs w:val="24"/>
          <w:lang w:eastAsia="en-IN"/>
        </w:rPr>
        <w:t xml:space="preserve">.  </w:t>
      </w:r>
      <w:r w:rsidR="00634A85" w:rsidRPr="00DF0935">
        <w:rPr>
          <w:rFonts w:eastAsia="Times New Roman" w:cs="Times New Roman"/>
          <w:szCs w:val="24"/>
          <w:lang w:eastAsia="en-IN"/>
        </w:rPr>
        <w:t>But</w:t>
      </w:r>
      <w:r w:rsidR="00343F98" w:rsidRPr="00DF0935">
        <w:rPr>
          <w:rFonts w:eastAsia="Times New Roman" w:cs="Times New Roman"/>
          <w:szCs w:val="24"/>
          <w:lang w:eastAsia="en-IN"/>
        </w:rPr>
        <w:t xml:space="preserve"> high R&amp;D investment also </w:t>
      </w:r>
      <w:r w:rsidR="00EE06EA" w:rsidRPr="00DF0935">
        <w:rPr>
          <w:rFonts w:eastAsia="Times New Roman" w:cs="Times New Roman"/>
          <w:szCs w:val="24"/>
          <w:lang w:eastAsia="en-IN"/>
        </w:rPr>
        <w:t>raises</w:t>
      </w:r>
      <w:r w:rsidR="00343F98" w:rsidRPr="00DF0935">
        <w:rPr>
          <w:rFonts w:eastAsia="Times New Roman" w:cs="Times New Roman"/>
          <w:szCs w:val="24"/>
          <w:lang w:eastAsia="en-IN"/>
        </w:rPr>
        <w:t xml:space="preserve"> operational </w:t>
      </w:r>
      <w:r w:rsidR="00EE06EA" w:rsidRPr="00DF0935">
        <w:rPr>
          <w:rFonts w:eastAsia="Times New Roman" w:cs="Times New Roman"/>
          <w:szCs w:val="24"/>
          <w:lang w:eastAsia="en-IN"/>
        </w:rPr>
        <w:t>expenditures</w:t>
      </w:r>
      <w:r w:rsidR="00343F98" w:rsidRPr="00DF0935">
        <w:rPr>
          <w:rFonts w:eastAsia="Times New Roman" w:cs="Times New Roman"/>
          <w:szCs w:val="24"/>
          <w:lang w:eastAsia="en-IN"/>
        </w:rPr>
        <w:t xml:space="preserve"> and </w:t>
      </w:r>
      <w:r w:rsidR="00EE06EA" w:rsidRPr="00DF0935">
        <w:rPr>
          <w:rFonts w:eastAsia="Times New Roman" w:cs="Times New Roman"/>
          <w:szCs w:val="24"/>
          <w:lang w:eastAsia="en-IN"/>
        </w:rPr>
        <w:t>fiscal</w:t>
      </w:r>
      <w:r w:rsidR="00343F98" w:rsidRPr="00DF0935">
        <w:rPr>
          <w:rFonts w:eastAsia="Times New Roman" w:cs="Times New Roman"/>
          <w:szCs w:val="24"/>
          <w:lang w:eastAsia="en-IN"/>
        </w:rPr>
        <w:t xml:space="preserve"> risk. Smaller firms like Aether </w:t>
      </w:r>
      <w:r w:rsidR="00EE06EA" w:rsidRPr="00DF0935">
        <w:rPr>
          <w:rFonts w:eastAsia="Times New Roman" w:cs="Times New Roman"/>
          <w:szCs w:val="24"/>
          <w:lang w:eastAsia="en-IN"/>
        </w:rPr>
        <w:t>cannot</w:t>
      </w:r>
      <w:r w:rsidR="00343F98" w:rsidRPr="00DF0935">
        <w:rPr>
          <w:rFonts w:eastAsia="Times New Roman" w:cs="Times New Roman"/>
          <w:szCs w:val="24"/>
          <w:lang w:eastAsia="en-IN"/>
        </w:rPr>
        <w:t xml:space="preserve"> have </w:t>
      </w:r>
      <w:r w:rsidR="00EE06EA" w:rsidRPr="00DF0935">
        <w:rPr>
          <w:rFonts w:eastAsia="Times New Roman" w:cs="Times New Roman"/>
          <w:szCs w:val="24"/>
          <w:lang w:eastAsia="en-IN"/>
        </w:rPr>
        <w:t>comparable</w:t>
      </w:r>
      <w:r w:rsidR="00343F98" w:rsidRPr="00DF0935">
        <w:rPr>
          <w:rFonts w:eastAsia="Times New Roman" w:cs="Times New Roman"/>
          <w:szCs w:val="24"/>
          <w:lang w:eastAsia="en-IN"/>
        </w:rPr>
        <w:t xml:space="preserve"> </w:t>
      </w:r>
      <w:r w:rsidR="00EE06EA" w:rsidRPr="00DF0935">
        <w:rPr>
          <w:rFonts w:eastAsia="Times New Roman" w:cs="Times New Roman"/>
          <w:szCs w:val="24"/>
          <w:lang w:eastAsia="en-IN"/>
        </w:rPr>
        <w:t>monetary</w:t>
      </w:r>
      <w:r w:rsidR="00343F98" w:rsidRPr="00DF0935">
        <w:rPr>
          <w:rFonts w:eastAsia="Times New Roman" w:cs="Times New Roman"/>
          <w:szCs w:val="24"/>
          <w:lang w:eastAsia="en-IN"/>
        </w:rPr>
        <w:t xml:space="preserve"> strength, </w:t>
      </w:r>
      <w:r w:rsidR="00EE06EA" w:rsidRPr="00DF0935">
        <w:rPr>
          <w:rFonts w:eastAsia="Times New Roman" w:cs="Times New Roman"/>
          <w:szCs w:val="24"/>
          <w:lang w:eastAsia="en-IN"/>
        </w:rPr>
        <w:t>so</w:t>
      </w:r>
      <w:r w:rsidR="00343F98" w:rsidRPr="00DF0935">
        <w:rPr>
          <w:rFonts w:eastAsia="Times New Roman" w:cs="Times New Roman"/>
          <w:szCs w:val="24"/>
          <w:lang w:eastAsia="en-IN"/>
        </w:rPr>
        <w:t xml:space="preserve"> strategic prioritisation is </w:t>
      </w:r>
      <w:r w:rsidR="00EE06EA" w:rsidRPr="00DF0935">
        <w:rPr>
          <w:rFonts w:eastAsia="Times New Roman" w:cs="Times New Roman"/>
          <w:szCs w:val="24"/>
          <w:lang w:eastAsia="en-IN"/>
        </w:rPr>
        <w:t>needed</w:t>
      </w:r>
      <w:r w:rsidR="00343F98" w:rsidRPr="00DF0935">
        <w:rPr>
          <w:rFonts w:eastAsia="Times New Roman" w:cs="Times New Roman"/>
          <w:szCs w:val="24"/>
          <w:lang w:eastAsia="en-IN"/>
        </w:rPr>
        <w:t>.</w:t>
      </w:r>
    </w:p>
    <w:p w14:paraId="534BCAB0" w14:textId="77777777" w:rsidR="009705D7" w:rsidRPr="00DF0935" w:rsidRDefault="009705D7" w:rsidP="003353D9">
      <w:pPr>
        <w:pStyle w:val="Heading3"/>
        <w:spacing w:before="0" w:beforeAutospacing="0" w:after="0" w:afterAutospacing="0" w:line="360" w:lineRule="auto"/>
      </w:pPr>
      <w:bookmarkStart w:id="3" w:name="_Toc222849057"/>
    </w:p>
    <w:p w14:paraId="1DABB448" w14:textId="77777777" w:rsidR="00A2252F" w:rsidRPr="00DF0935" w:rsidRDefault="00A2252F" w:rsidP="003353D9">
      <w:pPr>
        <w:pStyle w:val="Heading3"/>
        <w:spacing w:before="0" w:beforeAutospacing="0" w:after="0" w:afterAutospacing="0" w:line="360" w:lineRule="auto"/>
      </w:pPr>
      <w:r w:rsidRPr="00DF0935">
        <w:t>2.1 Innovation Culture in Tech Firms</w:t>
      </w:r>
      <w:bookmarkEnd w:id="3"/>
    </w:p>
    <w:p w14:paraId="5F2FE8AC" w14:textId="47E7569A" w:rsidR="00CB5C2E" w:rsidRDefault="00EE06EA" w:rsidP="003353D9">
      <w:pPr>
        <w:spacing w:after="0" w:line="360" w:lineRule="auto"/>
        <w:rPr>
          <w:rFonts w:eastAsia="Times New Roman" w:cs="Times New Roman"/>
          <w:szCs w:val="24"/>
          <w:lang w:eastAsia="en-IN"/>
        </w:rPr>
      </w:pPr>
      <w:r w:rsidRPr="00DF0935">
        <w:rPr>
          <w:rFonts w:eastAsia="Times New Roman" w:cs="Times New Roman"/>
          <w:szCs w:val="24"/>
          <w:lang w:eastAsia="en-IN"/>
        </w:rPr>
        <w:t xml:space="preserve">Big companies like </w:t>
      </w:r>
      <w:r w:rsidR="00713F1A" w:rsidRPr="00DF0935">
        <w:rPr>
          <w:rFonts w:eastAsia="Times New Roman" w:cs="Times New Roman"/>
          <w:szCs w:val="24"/>
          <w:lang w:eastAsia="en-IN"/>
        </w:rPr>
        <w:t xml:space="preserve">Microsoft and Google </w:t>
      </w:r>
      <w:r w:rsidR="003353D9">
        <w:rPr>
          <w:rFonts w:eastAsia="Times New Roman" w:cs="Times New Roman"/>
          <w:szCs w:val="24"/>
          <w:lang w:eastAsia="en-IN"/>
        </w:rPr>
        <w:t>inspire</w:t>
      </w:r>
      <w:r w:rsidR="00713F1A" w:rsidRPr="00DF0935">
        <w:rPr>
          <w:rFonts w:eastAsia="Times New Roman" w:cs="Times New Roman"/>
          <w:szCs w:val="24"/>
          <w:lang w:eastAsia="en-IN"/>
        </w:rPr>
        <w:t xml:space="preserve"> innovation and experimentation. Google </w:t>
      </w:r>
      <w:r w:rsidR="00CB5C2E" w:rsidRPr="00DF0935">
        <w:rPr>
          <w:rFonts w:eastAsia="Times New Roman" w:cs="Times New Roman"/>
          <w:szCs w:val="24"/>
          <w:lang w:eastAsia="en-IN"/>
        </w:rPr>
        <w:t>presented its well-known “</w:t>
      </w:r>
      <w:r w:rsidR="00CB5C2E" w:rsidRPr="00DF0935">
        <w:rPr>
          <w:rFonts w:eastAsia="Times New Roman" w:cs="Times New Roman"/>
          <w:b/>
          <w:bCs/>
          <w:i/>
          <w:iCs/>
          <w:szCs w:val="24"/>
          <w:lang w:eastAsia="en-IN"/>
        </w:rPr>
        <w:t>20% time</w:t>
      </w:r>
      <w:r w:rsidR="00CB5C2E" w:rsidRPr="00DF0935">
        <w:rPr>
          <w:rFonts w:eastAsia="Times New Roman" w:cs="Times New Roman"/>
          <w:szCs w:val="24"/>
          <w:lang w:eastAsia="en-IN"/>
        </w:rPr>
        <w:t>” policy, permitting all the level of employees to spend 20% of their time and efforts on new and unique ideas</w:t>
      </w:r>
      <w:r w:rsidR="00CB5C2E" w:rsidRPr="00DF0935">
        <w:t xml:space="preserve">. </w:t>
      </w:r>
      <w:r w:rsidR="00CB5C2E" w:rsidRPr="00DF0935">
        <w:rPr>
          <w:rFonts w:cs="Times New Roman"/>
          <w:szCs w:val="24"/>
        </w:rPr>
        <w:t xml:space="preserve">This helped the company to introduce or present </w:t>
      </w:r>
      <w:r w:rsidR="00CB5C2E" w:rsidRPr="00DF0935">
        <w:rPr>
          <w:rFonts w:eastAsia="Times New Roman" w:cs="Times New Roman"/>
          <w:szCs w:val="24"/>
          <w:lang w:eastAsia="en-IN"/>
        </w:rPr>
        <w:t xml:space="preserve">efficacious products like Gmail in the market (Clark, 2021). </w:t>
      </w:r>
      <w:r w:rsidRPr="00DF0935">
        <w:rPr>
          <w:rFonts w:eastAsia="Times New Roman" w:cs="Times New Roman"/>
          <w:szCs w:val="24"/>
          <w:lang w:eastAsia="en-IN"/>
        </w:rPr>
        <w:t xml:space="preserve">Despite having an innovation policy like the 20% Time policy, there are criticisms of these types of policies. Research suggests that if there is no structure around initiatives, they may hinder productivity and create ambiguity regarding priorities for employees. </w:t>
      </w:r>
      <w:r w:rsidR="003353D9">
        <w:rPr>
          <w:rFonts w:eastAsia="Times New Roman" w:cs="Times New Roman"/>
          <w:szCs w:val="24"/>
          <w:lang w:eastAsia="en-IN"/>
        </w:rPr>
        <w:t>A</w:t>
      </w:r>
      <w:r w:rsidRPr="00DF0935">
        <w:rPr>
          <w:rFonts w:eastAsia="Times New Roman" w:cs="Times New Roman"/>
          <w:szCs w:val="24"/>
          <w:lang w:eastAsia="en-IN"/>
        </w:rPr>
        <w:t>dding new work pressure due to Innovation sprints could make employees feel burned out because they are not provided with ad</w:t>
      </w:r>
      <w:r w:rsidR="002029A0" w:rsidRPr="00DF0935">
        <w:rPr>
          <w:rFonts w:eastAsia="Times New Roman" w:cs="Times New Roman"/>
          <w:szCs w:val="24"/>
          <w:lang w:eastAsia="en-IN"/>
        </w:rPr>
        <w:t xml:space="preserve">justments to their current work. </w:t>
      </w:r>
      <w:r w:rsidRPr="00DF0935">
        <w:rPr>
          <w:rFonts w:eastAsia="Times New Roman" w:cs="Times New Roman"/>
          <w:szCs w:val="24"/>
          <w:lang w:eastAsia="en-IN"/>
        </w:rPr>
        <w:t>To achieve both creativity and performance discipline, Aether must achieve a balance</w:t>
      </w:r>
      <w:r w:rsidR="00343F98" w:rsidRPr="00DF0935">
        <w:rPr>
          <w:rFonts w:eastAsia="Times New Roman" w:cs="Times New Roman"/>
          <w:szCs w:val="24"/>
          <w:lang w:eastAsia="en-IN"/>
        </w:rPr>
        <w:t xml:space="preserve">. </w:t>
      </w:r>
      <w:r w:rsidR="00CB5C2E" w:rsidRPr="00DF0935">
        <w:rPr>
          <w:rFonts w:eastAsia="Times New Roman" w:cs="Times New Roman"/>
          <w:szCs w:val="24"/>
          <w:lang w:eastAsia="en-IN"/>
        </w:rPr>
        <w:t>Gallup (2025)</w:t>
      </w:r>
      <w:r w:rsidR="003353D9">
        <w:rPr>
          <w:rFonts w:eastAsia="Times New Roman" w:cs="Times New Roman"/>
          <w:szCs w:val="24"/>
          <w:lang w:eastAsia="en-IN"/>
        </w:rPr>
        <w:t xml:space="preserve"> fund</w:t>
      </w:r>
      <w:r w:rsidR="00CB5C2E" w:rsidRPr="00DF0935">
        <w:rPr>
          <w:rFonts w:eastAsia="Times New Roman" w:cs="Times New Roman"/>
          <w:szCs w:val="24"/>
          <w:lang w:eastAsia="en-IN"/>
        </w:rPr>
        <w:t>, only 23% of employees globally fee</w:t>
      </w:r>
      <w:r w:rsidR="00343F98" w:rsidRPr="00DF0935">
        <w:rPr>
          <w:rFonts w:eastAsia="Times New Roman" w:cs="Times New Roman"/>
          <w:szCs w:val="24"/>
          <w:lang w:eastAsia="en-IN"/>
        </w:rPr>
        <w:t>l motivated and engaged at work and</w:t>
      </w:r>
      <w:r w:rsidR="00CB5C2E" w:rsidRPr="00DF0935">
        <w:rPr>
          <w:rFonts w:eastAsia="Times New Roman" w:cs="Times New Roman"/>
          <w:szCs w:val="24"/>
          <w:lang w:eastAsia="en-IN"/>
        </w:rPr>
        <w:t xml:space="preserve"> low engagement and motivation decreases productivity, creativity</w:t>
      </w:r>
      <w:r w:rsidR="00397DAE" w:rsidRPr="00DF0935">
        <w:rPr>
          <w:rFonts w:eastAsia="Times New Roman" w:cs="Times New Roman"/>
          <w:szCs w:val="24"/>
          <w:lang w:eastAsia="en-IN"/>
        </w:rPr>
        <w:t xml:space="preserve"> and innovation. </w:t>
      </w:r>
      <w:r w:rsidR="00634A85" w:rsidRPr="00DF0935">
        <w:rPr>
          <w:rFonts w:eastAsia="Times New Roman" w:cs="Times New Roman"/>
          <w:szCs w:val="24"/>
          <w:lang w:eastAsia="en-IN"/>
        </w:rPr>
        <w:t>But</w:t>
      </w:r>
      <w:r w:rsidR="00343F98" w:rsidRPr="00DF0935">
        <w:rPr>
          <w:rFonts w:eastAsia="Times New Roman" w:cs="Times New Roman"/>
          <w:szCs w:val="24"/>
          <w:lang w:eastAsia="en-IN"/>
        </w:rPr>
        <w:t xml:space="preserve"> engagement initiatives also </w:t>
      </w:r>
      <w:r w:rsidRPr="00DF0935">
        <w:rPr>
          <w:rFonts w:eastAsia="Times New Roman" w:cs="Times New Roman"/>
          <w:szCs w:val="24"/>
          <w:lang w:eastAsia="en-IN"/>
        </w:rPr>
        <w:t>need</w:t>
      </w:r>
      <w:r w:rsidR="00343F98" w:rsidRPr="00DF0935">
        <w:rPr>
          <w:rFonts w:eastAsia="Times New Roman" w:cs="Times New Roman"/>
          <w:szCs w:val="24"/>
          <w:lang w:eastAsia="en-IN"/>
        </w:rPr>
        <w:t xml:space="preserve"> </w:t>
      </w:r>
      <w:r w:rsidRPr="00DF0935">
        <w:rPr>
          <w:rFonts w:eastAsia="Times New Roman" w:cs="Times New Roman"/>
          <w:szCs w:val="24"/>
          <w:lang w:eastAsia="en-IN"/>
        </w:rPr>
        <w:t>fiscal</w:t>
      </w:r>
      <w:r w:rsidR="00343F98" w:rsidRPr="00DF0935">
        <w:rPr>
          <w:rFonts w:eastAsia="Times New Roman" w:cs="Times New Roman"/>
          <w:szCs w:val="24"/>
          <w:lang w:eastAsia="en-IN"/>
        </w:rPr>
        <w:t xml:space="preserve"> investment in leadership </w:t>
      </w:r>
      <w:r w:rsidRPr="00DF0935">
        <w:rPr>
          <w:rFonts w:eastAsia="Times New Roman" w:cs="Times New Roman"/>
          <w:szCs w:val="24"/>
          <w:lang w:eastAsia="en-IN"/>
        </w:rPr>
        <w:t xml:space="preserve">growth, training, </w:t>
      </w:r>
      <w:r w:rsidR="00343F98" w:rsidRPr="00DF0935">
        <w:rPr>
          <w:rFonts w:eastAsia="Times New Roman" w:cs="Times New Roman"/>
          <w:szCs w:val="24"/>
          <w:lang w:eastAsia="en-IN"/>
        </w:rPr>
        <w:t xml:space="preserve">and technology systems, which </w:t>
      </w:r>
      <w:r w:rsidRPr="00DF0935">
        <w:rPr>
          <w:rFonts w:eastAsia="Times New Roman" w:cs="Times New Roman"/>
          <w:szCs w:val="24"/>
          <w:lang w:eastAsia="en-IN"/>
        </w:rPr>
        <w:t>can</w:t>
      </w:r>
      <w:r w:rsidR="00343F98" w:rsidRPr="00DF0935">
        <w:rPr>
          <w:rFonts w:eastAsia="Times New Roman" w:cs="Times New Roman"/>
          <w:szCs w:val="24"/>
          <w:lang w:eastAsia="en-IN"/>
        </w:rPr>
        <w:t xml:space="preserve"> </w:t>
      </w:r>
      <w:r w:rsidRPr="00DF0935">
        <w:rPr>
          <w:rFonts w:eastAsia="Times New Roman" w:cs="Times New Roman"/>
          <w:szCs w:val="24"/>
          <w:lang w:eastAsia="en-IN"/>
        </w:rPr>
        <w:t>rise</w:t>
      </w:r>
      <w:r w:rsidR="00343F98" w:rsidRPr="00DF0935">
        <w:rPr>
          <w:rFonts w:eastAsia="Times New Roman" w:cs="Times New Roman"/>
          <w:szCs w:val="24"/>
          <w:lang w:eastAsia="en-IN"/>
        </w:rPr>
        <w:t xml:space="preserve"> </w:t>
      </w:r>
      <w:r w:rsidRPr="00DF0935">
        <w:rPr>
          <w:rFonts w:eastAsia="Times New Roman" w:cs="Times New Roman"/>
          <w:szCs w:val="24"/>
          <w:lang w:eastAsia="en-IN"/>
        </w:rPr>
        <w:t>temporary</w:t>
      </w:r>
      <w:r w:rsidR="00343F98" w:rsidRPr="00DF0935">
        <w:rPr>
          <w:rFonts w:eastAsia="Times New Roman" w:cs="Times New Roman"/>
          <w:szCs w:val="24"/>
          <w:lang w:eastAsia="en-IN"/>
        </w:rPr>
        <w:t xml:space="preserve"> </w:t>
      </w:r>
      <w:r w:rsidRPr="00DF0935">
        <w:rPr>
          <w:rFonts w:eastAsia="Times New Roman" w:cs="Times New Roman"/>
          <w:szCs w:val="24"/>
          <w:lang w:eastAsia="en-IN"/>
        </w:rPr>
        <w:t>expenses</w:t>
      </w:r>
      <w:r w:rsidR="00343F98" w:rsidRPr="00DF0935">
        <w:rPr>
          <w:rFonts w:eastAsia="Times New Roman" w:cs="Times New Roman"/>
          <w:szCs w:val="24"/>
          <w:lang w:eastAsia="en-IN"/>
        </w:rPr>
        <w:t xml:space="preserve"> for Aether.</w:t>
      </w:r>
    </w:p>
    <w:p w14:paraId="27AD9DDE" w14:textId="77777777" w:rsidR="00634A85" w:rsidRDefault="00634A85" w:rsidP="003353D9">
      <w:pPr>
        <w:spacing w:after="0" w:line="360" w:lineRule="auto"/>
        <w:rPr>
          <w:rFonts w:eastAsia="Times New Roman" w:cs="Times New Roman"/>
          <w:szCs w:val="24"/>
          <w:lang w:eastAsia="en-IN"/>
        </w:rPr>
      </w:pPr>
    </w:p>
    <w:p w14:paraId="377AB931" w14:textId="77777777" w:rsidR="00634A85" w:rsidRPr="00DF0935" w:rsidRDefault="00634A85" w:rsidP="003353D9">
      <w:pPr>
        <w:spacing w:after="0" w:line="360" w:lineRule="auto"/>
        <w:rPr>
          <w:rFonts w:eastAsia="Times New Roman" w:cs="Times New Roman"/>
          <w:szCs w:val="24"/>
          <w:lang w:eastAsia="en-IN"/>
        </w:rPr>
      </w:pPr>
    </w:p>
    <w:p w14:paraId="4BFE095E" w14:textId="77777777" w:rsidR="00A2252F" w:rsidRPr="00DF0935" w:rsidRDefault="00A2252F" w:rsidP="003353D9">
      <w:pPr>
        <w:pStyle w:val="Heading3"/>
        <w:spacing w:before="0" w:beforeAutospacing="0" w:after="0" w:afterAutospacing="0" w:line="360" w:lineRule="auto"/>
      </w:pPr>
      <w:bookmarkStart w:id="4" w:name="_Toc222849058"/>
      <w:r w:rsidRPr="00DF0935">
        <w:t>2.2 Work Models in Tech Industry</w:t>
      </w:r>
      <w:bookmarkEnd w:id="4"/>
    </w:p>
    <w:p w14:paraId="6BBA30CA" w14:textId="77777777" w:rsidR="00F65620" w:rsidRPr="00DF0935" w:rsidRDefault="00EE06EA" w:rsidP="003353D9">
      <w:pPr>
        <w:spacing w:after="0" w:line="360" w:lineRule="auto"/>
        <w:rPr>
          <w:rFonts w:eastAsia="Times New Roman" w:cs="Times New Roman"/>
          <w:szCs w:val="24"/>
          <w:lang w:eastAsia="en-IN"/>
        </w:rPr>
      </w:pPr>
      <w:r w:rsidRPr="00DF0935">
        <w:rPr>
          <w:rFonts w:eastAsia="Times New Roman" w:cs="Times New Roman"/>
          <w:szCs w:val="24"/>
          <w:lang w:eastAsia="en-IN"/>
        </w:rPr>
        <w:t>A</w:t>
      </w:r>
      <w:r w:rsidR="00F65620" w:rsidRPr="00DF0935">
        <w:rPr>
          <w:rFonts w:eastAsia="Times New Roman" w:cs="Times New Roman"/>
          <w:szCs w:val="24"/>
          <w:lang w:eastAsia="en-IN"/>
        </w:rPr>
        <w:t>fter covid-19 pandemic, most of tech companies implemented hybrid work model to enhance productivity, employee wellbeing while upholding organisational performance Microsoft</w:t>
      </w:r>
      <w:r w:rsidR="007752DB" w:rsidRPr="00DF0935">
        <w:rPr>
          <w:rFonts w:eastAsia="Times New Roman" w:cs="Times New Roman"/>
          <w:szCs w:val="24"/>
          <w:lang w:eastAsia="en-IN"/>
        </w:rPr>
        <w:t xml:space="preserve"> </w:t>
      </w:r>
      <w:r w:rsidR="00F65620" w:rsidRPr="00DF0935">
        <w:rPr>
          <w:rFonts w:eastAsia="Times New Roman" w:cs="Times New Roman"/>
          <w:szCs w:val="24"/>
          <w:lang w:eastAsia="en-IN"/>
        </w:rPr>
        <w:t xml:space="preserve">introduced more flexible work strategies and policies across its worldwide offices. </w:t>
      </w:r>
      <w:r w:rsidR="00566473" w:rsidRPr="00DF0935">
        <w:rPr>
          <w:rFonts w:eastAsia="Times New Roman" w:cs="Times New Roman"/>
          <w:szCs w:val="24"/>
          <w:lang w:eastAsia="en-IN"/>
        </w:rPr>
        <w:t>A</w:t>
      </w:r>
      <w:r w:rsidR="00F65620" w:rsidRPr="00DF0935">
        <w:rPr>
          <w:rFonts w:eastAsia="Times New Roman" w:cs="Times New Roman"/>
          <w:szCs w:val="24"/>
          <w:lang w:eastAsia="en-IN"/>
        </w:rPr>
        <w:t xml:space="preserve">bout 73% of employees prefer flexible working choices (Howley, 2021). </w:t>
      </w:r>
      <w:r w:rsidRPr="00DF0935">
        <w:rPr>
          <w:rFonts w:eastAsia="Times New Roman" w:cs="Times New Roman"/>
          <w:szCs w:val="24"/>
          <w:lang w:eastAsia="en-IN"/>
        </w:rPr>
        <w:t xml:space="preserve">Hybrid work is frequently associated with lower levels of unplanned collaboration and innovation than traditional forms of work. Research indicates that teams working 100% remotely have a slower rate of decision-making and a less effective informal communication network. </w:t>
      </w:r>
      <w:r w:rsidR="002029A0" w:rsidRPr="00DF0935">
        <w:rPr>
          <w:rFonts w:eastAsia="Times New Roman" w:cs="Times New Roman"/>
          <w:szCs w:val="24"/>
          <w:lang w:eastAsia="en-IN"/>
        </w:rPr>
        <w:t>T</w:t>
      </w:r>
      <w:r w:rsidRPr="00DF0935">
        <w:rPr>
          <w:rFonts w:eastAsia="Times New Roman" w:cs="Times New Roman"/>
          <w:szCs w:val="24"/>
          <w:lang w:eastAsia="en-IN"/>
        </w:rPr>
        <w:t>he increase in operational expenses resulting from investments in digital infrastructure and rework of existing offices associated with hybrid systems can be significant. It is critical that a 300-employee company such as Aether conducts a thorough evaluation of the financial and coordination issues associated with implementing hybrid systems using a cost-benefit analysis</w:t>
      </w:r>
      <w:r w:rsidR="00343F98" w:rsidRPr="00DF0935">
        <w:rPr>
          <w:rFonts w:eastAsia="Times New Roman" w:cs="Times New Roman"/>
          <w:szCs w:val="24"/>
          <w:lang w:eastAsia="en-IN"/>
        </w:rPr>
        <w:t>.</w:t>
      </w:r>
      <w:r w:rsidR="009705D7" w:rsidRPr="00DF0935">
        <w:rPr>
          <w:rFonts w:eastAsia="Times New Roman" w:cs="Times New Roman"/>
          <w:szCs w:val="24"/>
          <w:lang w:eastAsia="en-IN"/>
        </w:rPr>
        <w:t xml:space="preserve"> </w:t>
      </w:r>
      <w:r w:rsidR="007752DB" w:rsidRPr="00DF0935">
        <w:rPr>
          <w:rFonts w:eastAsia="Times New Roman" w:cs="Times New Roman"/>
          <w:szCs w:val="24"/>
          <w:lang w:eastAsia="en-IN"/>
        </w:rPr>
        <w:t>E</w:t>
      </w:r>
      <w:r w:rsidR="00FF22CE" w:rsidRPr="00DF0935">
        <w:rPr>
          <w:rFonts w:eastAsia="Times New Roman" w:cs="Times New Roman"/>
          <w:szCs w:val="24"/>
          <w:lang w:eastAsia="en-IN"/>
        </w:rPr>
        <w:t>mployees or staff within the tech companies can feel isolated which can directly lower creativity, motivation and engagement if companies do not construct robust digital communication systems and supportive leadership practices</w:t>
      </w:r>
      <w:r w:rsidR="00F0660C" w:rsidRPr="00DF0935">
        <w:t xml:space="preserve"> </w:t>
      </w:r>
      <w:r w:rsidR="00F0660C" w:rsidRPr="00DF0935">
        <w:rPr>
          <w:rFonts w:eastAsia="Times New Roman" w:cs="Times New Roman"/>
          <w:szCs w:val="24"/>
          <w:lang w:eastAsia="en-IN"/>
        </w:rPr>
        <w:t>(Wu, Wu and Peng, 2025)</w:t>
      </w:r>
      <w:r w:rsidR="00FF22CE" w:rsidRPr="00DF0935">
        <w:rPr>
          <w:rFonts w:eastAsia="Times New Roman" w:cs="Times New Roman"/>
          <w:szCs w:val="24"/>
          <w:lang w:eastAsia="en-IN"/>
        </w:rPr>
        <w:t xml:space="preserve">. </w:t>
      </w:r>
    </w:p>
    <w:p w14:paraId="60EEA6D3" w14:textId="77777777" w:rsidR="00F65620" w:rsidRPr="00DF0935" w:rsidRDefault="00F65620" w:rsidP="003353D9">
      <w:pPr>
        <w:spacing w:after="0" w:line="360" w:lineRule="auto"/>
        <w:rPr>
          <w:rFonts w:eastAsia="Times New Roman" w:cs="Times New Roman"/>
          <w:szCs w:val="24"/>
          <w:lang w:eastAsia="en-IN"/>
        </w:rPr>
      </w:pPr>
    </w:p>
    <w:p w14:paraId="3E82C6A4" w14:textId="77777777" w:rsidR="00A2252F" w:rsidRPr="00DF0935" w:rsidRDefault="00A2252F" w:rsidP="003353D9">
      <w:pPr>
        <w:pStyle w:val="Heading3"/>
        <w:spacing w:before="0" w:beforeAutospacing="0" w:after="0" w:afterAutospacing="0" w:line="360" w:lineRule="auto"/>
      </w:pPr>
      <w:bookmarkStart w:id="5" w:name="_Toc222849059"/>
      <w:r w:rsidRPr="00DF0935">
        <w:t>2.3 HR Structures in Tech Firms</w:t>
      </w:r>
      <w:bookmarkEnd w:id="5"/>
    </w:p>
    <w:p w14:paraId="3A0B6130" w14:textId="195413D2" w:rsidR="00FF22CE" w:rsidRPr="00DF0935" w:rsidRDefault="00FF22CE" w:rsidP="003353D9">
      <w:pPr>
        <w:spacing w:after="0" w:line="360" w:lineRule="auto"/>
        <w:rPr>
          <w:lang w:eastAsia="en-IN"/>
        </w:rPr>
      </w:pPr>
      <w:r w:rsidRPr="00DF0935">
        <w:rPr>
          <w:lang w:eastAsia="en-IN"/>
        </w:rPr>
        <w:t xml:space="preserve">Today, most of modern tech companies like Microsoft, Google, Apple, and Amazon gradually follow Ulrich’s HR model, proposed by Dave Ulrich. This model mainly describes four important HR roles such as: Change Agent, Strategic Partner, Administrative Expert and Employee Champion. </w:t>
      </w:r>
      <w:r w:rsidR="00EE06EA" w:rsidRPr="00DF0935">
        <w:rPr>
          <w:lang w:eastAsia="en-IN"/>
        </w:rPr>
        <w:t>Today</w:t>
      </w:r>
      <w:r w:rsidRPr="00DF0935">
        <w:rPr>
          <w:lang w:eastAsia="en-IN"/>
        </w:rPr>
        <w:t>, HR is not only about handling role related to recruitment, hiring and payroll. In its place, it plays a strategic role in aligning people practices with business objectives or goals</w:t>
      </w:r>
      <w:r w:rsidR="00F0660C" w:rsidRPr="00DF0935">
        <w:t xml:space="preserve"> </w:t>
      </w:r>
      <w:r w:rsidR="00F0660C" w:rsidRPr="00DF0935">
        <w:rPr>
          <w:lang w:eastAsia="en-IN"/>
        </w:rPr>
        <w:t>(Zhang and Chen, 2023)</w:t>
      </w:r>
      <w:r w:rsidRPr="00DF0935">
        <w:rPr>
          <w:lang w:eastAsia="en-IN"/>
        </w:rPr>
        <w:t xml:space="preserve">. As a strategic Partner, HR managers are directly responsible to support leadership in attaining enduring growth. </w:t>
      </w:r>
      <w:r w:rsidR="00A467FB" w:rsidRPr="00DF0935">
        <w:rPr>
          <w:lang w:eastAsia="en-IN"/>
        </w:rPr>
        <w:t>A</w:t>
      </w:r>
      <w:r w:rsidRPr="00DF0935">
        <w:rPr>
          <w:lang w:eastAsia="en-IN"/>
        </w:rPr>
        <w:t>s a change agent, HR plays key role in managing creativity, innovation and transformation. As an Employee Champion, HR managers are accountable to enhance employee wellbeing and engagement</w:t>
      </w:r>
      <w:r w:rsidR="00F0660C" w:rsidRPr="00DF0935">
        <w:t xml:space="preserve"> </w:t>
      </w:r>
      <w:r w:rsidR="00F0660C" w:rsidRPr="00DF0935">
        <w:rPr>
          <w:lang w:eastAsia="en-IN"/>
        </w:rPr>
        <w:t>(El, 2026)</w:t>
      </w:r>
      <w:r w:rsidRPr="00DF0935">
        <w:rPr>
          <w:lang w:eastAsia="en-IN"/>
        </w:rPr>
        <w:t xml:space="preserve">. Finally, as an administrative expert, HR guarantees well-organized systems and compliance. Largest tech companies such as Google exhibit how strategic HR contributes performance and innovation. Thus, Aether </w:t>
      </w:r>
      <w:r w:rsidR="002029A0" w:rsidRPr="00DF0935">
        <w:rPr>
          <w:lang w:eastAsia="en-IN"/>
        </w:rPr>
        <w:t>must</w:t>
      </w:r>
      <w:r w:rsidRPr="00DF0935">
        <w:rPr>
          <w:lang w:eastAsia="en-IN"/>
        </w:rPr>
        <w:t xml:space="preserve"> adopt a similar strategic HR structure to remain competitive in the industry and</w:t>
      </w:r>
      <w:r w:rsidR="00A9661A" w:rsidRPr="00DF0935">
        <w:rPr>
          <w:lang w:eastAsia="en-IN"/>
        </w:rPr>
        <w:t xml:space="preserve"> construct a robust, innovative organisational culture</w:t>
      </w:r>
      <w:r w:rsidR="00F0660C" w:rsidRPr="00DF0935">
        <w:rPr>
          <w:lang w:eastAsia="en-IN"/>
        </w:rPr>
        <w:t xml:space="preserve"> (Khatoon et al., 2025)</w:t>
      </w:r>
      <w:r w:rsidR="00A9661A" w:rsidRPr="00DF0935">
        <w:rPr>
          <w:lang w:eastAsia="en-IN"/>
        </w:rPr>
        <w:t xml:space="preserve">. </w:t>
      </w:r>
      <w:r w:rsidR="00EE06EA" w:rsidRPr="00DF0935">
        <w:rPr>
          <w:lang w:eastAsia="en-IN"/>
        </w:rPr>
        <w:t xml:space="preserve">Nevertheless, there are critics who feel that this model may leave HR professionals struggling with role ambiguity and will create additional </w:t>
      </w:r>
      <w:r w:rsidR="00EE06EA" w:rsidRPr="00DF0935">
        <w:rPr>
          <w:lang w:eastAsia="en-IN"/>
        </w:rPr>
        <w:lastRenderedPageBreak/>
        <w:t>work complexity and pressure on them to perform all of their m</w:t>
      </w:r>
      <w:r w:rsidR="003353D9">
        <w:rPr>
          <w:lang w:eastAsia="en-IN"/>
        </w:rPr>
        <w:t xml:space="preserve">ultiple duties at the same time </w:t>
      </w:r>
      <w:r w:rsidR="00EE06EA" w:rsidRPr="00DF0935">
        <w:rPr>
          <w:lang w:eastAsia="en-IN"/>
        </w:rPr>
        <w:t>(El, 2026).</w:t>
      </w:r>
      <w:r w:rsidRPr="00DF0935">
        <w:rPr>
          <w:lang w:eastAsia="en-IN"/>
        </w:rPr>
        <w:t xml:space="preserve">        </w:t>
      </w:r>
    </w:p>
    <w:p w14:paraId="619C3F95" w14:textId="77777777" w:rsidR="00A467FB" w:rsidRPr="00DF0935" w:rsidRDefault="00A467FB" w:rsidP="003353D9">
      <w:pPr>
        <w:pStyle w:val="Heading2"/>
        <w:spacing w:before="0" w:beforeAutospacing="0" w:after="0" w:afterAutospacing="0" w:line="360" w:lineRule="auto"/>
      </w:pPr>
      <w:bookmarkStart w:id="6" w:name="_Toc222849060"/>
    </w:p>
    <w:p w14:paraId="42402C77" w14:textId="77777777" w:rsidR="00A2252F" w:rsidRPr="00DF0935" w:rsidRDefault="00A2252F" w:rsidP="003353D9">
      <w:pPr>
        <w:pStyle w:val="Heading2"/>
        <w:spacing w:before="0" w:beforeAutospacing="0" w:after="0" w:afterAutospacing="0" w:line="360" w:lineRule="auto"/>
      </w:pPr>
      <w:r w:rsidRPr="00DF0935">
        <w:t>3.</w:t>
      </w:r>
      <w:r w:rsidR="00A9661A" w:rsidRPr="00DF0935">
        <w:t>0</w:t>
      </w:r>
      <w:r w:rsidRPr="00DF0935">
        <w:t xml:space="preserve"> Building a Culture of Innovation</w:t>
      </w:r>
      <w:bookmarkEnd w:id="6"/>
    </w:p>
    <w:p w14:paraId="32F6BC4E" w14:textId="7FD6B17C" w:rsidR="00A2252F" w:rsidRPr="00DF0935" w:rsidRDefault="00A9661A" w:rsidP="003353D9">
      <w:pPr>
        <w:spacing w:after="0" w:line="360" w:lineRule="auto"/>
        <w:rPr>
          <w:rFonts w:eastAsia="Times New Roman" w:cs="Times New Roman"/>
          <w:szCs w:val="24"/>
          <w:lang w:eastAsia="en-IN"/>
        </w:rPr>
      </w:pPr>
      <w:r w:rsidRPr="00DF0935">
        <w:rPr>
          <w:rFonts w:eastAsia="Times New Roman" w:cs="Times New Roman"/>
          <w:szCs w:val="24"/>
          <w:lang w:eastAsia="en-IN"/>
        </w:rPr>
        <w:t xml:space="preserve">Culture refers to shared beliefs, norms, values and </w:t>
      </w:r>
      <w:r w:rsidR="00634A85" w:rsidRPr="00DF0935">
        <w:rPr>
          <w:rFonts w:eastAsia="Times New Roman" w:cs="Times New Roman"/>
          <w:szCs w:val="24"/>
          <w:lang w:eastAsia="en-IN"/>
        </w:rPr>
        <w:t>behaviours</w:t>
      </w:r>
      <w:r w:rsidRPr="00DF0935">
        <w:rPr>
          <w:rFonts w:eastAsia="Times New Roman" w:cs="Times New Roman"/>
          <w:szCs w:val="24"/>
          <w:lang w:eastAsia="en-IN"/>
        </w:rPr>
        <w:t xml:space="preserve"> in a company. As per Harvard Model of HRM (Beer et al., 1985), HR policies affect staff promise and enduring</w:t>
      </w:r>
      <w:r w:rsidR="00A2252F" w:rsidRPr="00DF0935">
        <w:rPr>
          <w:rFonts w:eastAsia="Times New Roman" w:cs="Times New Roman"/>
          <w:szCs w:val="24"/>
          <w:lang w:eastAsia="en-IN"/>
        </w:rPr>
        <w:t xml:space="preserve"> performance.</w:t>
      </w:r>
      <w:r w:rsidRPr="00DF0935">
        <w:rPr>
          <w:rFonts w:eastAsia="Times New Roman" w:cs="Times New Roman"/>
          <w:szCs w:val="24"/>
          <w:lang w:eastAsia="en-IN"/>
        </w:rPr>
        <w:t xml:space="preserve"> Thus, Aether should shift from a control-based culture to a trust-based, innovative culture</w:t>
      </w:r>
      <w:r w:rsidR="009705D7" w:rsidRPr="00DF0935">
        <w:rPr>
          <w:rFonts w:eastAsia="Times New Roman" w:cs="Times New Roman"/>
          <w:szCs w:val="24"/>
          <w:lang w:eastAsia="en-IN"/>
        </w:rPr>
        <w:t xml:space="preserve">. </w:t>
      </w:r>
      <w:r w:rsidR="00EE06EA" w:rsidRPr="00DF0935">
        <w:rPr>
          <w:rFonts w:eastAsia="Times New Roman" w:cs="Times New Roman"/>
          <w:szCs w:val="24"/>
          <w:lang w:eastAsia="en-IN"/>
        </w:rPr>
        <w:t>Yet, cultural shifts typically encounter organizational r</w:t>
      </w:r>
      <w:r w:rsidR="00397DAE" w:rsidRPr="00DF0935">
        <w:rPr>
          <w:rFonts w:eastAsia="Times New Roman" w:cs="Times New Roman"/>
          <w:szCs w:val="24"/>
          <w:lang w:eastAsia="en-IN"/>
        </w:rPr>
        <w:t>esistance b</w:t>
      </w:r>
      <w:r w:rsidR="00EE06EA" w:rsidRPr="00DF0935">
        <w:rPr>
          <w:rFonts w:eastAsia="Times New Roman" w:cs="Times New Roman"/>
          <w:szCs w:val="24"/>
          <w:lang w:eastAsia="en-IN"/>
        </w:rPr>
        <w:t xml:space="preserve">ecause employees may resist new systems for many </w:t>
      </w:r>
      <w:r w:rsidR="00397DAE" w:rsidRPr="00DF0935">
        <w:rPr>
          <w:rFonts w:eastAsia="Times New Roman" w:cs="Times New Roman"/>
          <w:szCs w:val="24"/>
          <w:lang w:eastAsia="en-IN"/>
        </w:rPr>
        <w:t xml:space="preserve">reasons. </w:t>
      </w:r>
      <w:r w:rsidR="00EE06EA" w:rsidRPr="00DF0935">
        <w:rPr>
          <w:rFonts w:eastAsia="Times New Roman" w:cs="Times New Roman"/>
          <w:szCs w:val="24"/>
          <w:lang w:eastAsia="en-IN"/>
        </w:rPr>
        <w:t>These changes must be implemented in phases with leadership support.</w:t>
      </w:r>
      <w:r w:rsidRPr="00DF0935">
        <w:rPr>
          <w:rFonts w:eastAsia="Times New Roman" w:cs="Times New Roman"/>
          <w:szCs w:val="24"/>
          <w:lang w:eastAsia="en-IN"/>
        </w:rPr>
        <w:t xml:space="preserve"> </w:t>
      </w:r>
    </w:p>
    <w:p w14:paraId="3EA2C577" w14:textId="77777777" w:rsidR="007E2273" w:rsidRPr="00DF0935" w:rsidRDefault="007E2273" w:rsidP="003353D9">
      <w:pPr>
        <w:pStyle w:val="Heading3"/>
        <w:spacing w:before="0" w:beforeAutospacing="0" w:after="0" w:afterAutospacing="0" w:line="360" w:lineRule="auto"/>
      </w:pPr>
    </w:p>
    <w:p w14:paraId="057E4ADD" w14:textId="77777777" w:rsidR="00A2252F" w:rsidRPr="00DF0935" w:rsidRDefault="00A2252F" w:rsidP="003353D9">
      <w:pPr>
        <w:pStyle w:val="Heading3"/>
        <w:spacing w:before="0" w:beforeAutospacing="0" w:after="0" w:afterAutospacing="0" w:line="360" w:lineRule="auto"/>
      </w:pPr>
      <w:bookmarkStart w:id="7" w:name="_Toc222849061"/>
      <w:r w:rsidRPr="00DF0935">
        <w:t>3.1 Cultural Initiatives</w:t>
      </w:r>
      <w:bookmarkEnd w:id="7"/>
    </w:p>
    <w:p w14:paraId="590AB196" w14:textId="77777777" w:rsidR="00A2252F" w:rsidRPr="00DF0935" w:rsidRDefault="00A2252F" w:rsidP="003353D9">
      <w:pPr>
        <w:pStyle w:val="Heading4"/>
        <w:spacing w:before="0" w:line="360" w:lineRule="auto"/>
        <w:rPr>
          <w:rFonts w:eastAsia="Times New Roman"/>
          <w:lang w:eastAsia="en-IN"/>
        </w:rPr>
      </w:pPr>
      <w:r w:rsidRPr="00DF0935">
        <w:rPr>
          <w:rFonts w:eastAsia="Times New Roman"/>
          <w:lang w:eastAsia="en-IN"/>
        </w:rPr>
        <w:t>3.1.1 Innovation Sprints</w:t>
      </w:r>
    </w:p>
    <w:p w14:paraId="0A4BB544" w14:textId="06FA5BF9" w:rsidR="00A9661A" w:rsidRPr="00DF0935" w:rsidRDefault="00A9661A" w:rsidP="003353D9">
      <w:pPr>
        <w:spacing w:after="0" w:line="360" w:lineRule="auto"/>
        <w:rPr>
          <w:rFonts w:eastAsia="Times New Roman" w:cs="Times New Roman"/>
          <w:szCs w:val="24"/>
          <w:lang w:eastAsia="en-IN"/>
        </w:rPr>
      </w:pPr>
      <w:r w:rsidRPr="00DF0935">
        <w:rPr>
          <w:rFonts w:eastAsia="Times New Roman" w:cs="Times New Roman"/>
          <w:szCs w:val="24"/>
          <w:lang w:eastAsia="en-IN"/>
        </w:rPr>
        <w:t>Generally,</w:t>
      </w:r>
      <w:r w:rsidRPr="00DF0935">
        <w:t xml:space="preserve"> i</w:t>
      </w:r>
      <w:r w:rsidRPr="00DF0935">
        <w:rPr>
          <w:rFonts w:eastAsia="Times New Roman" w:cs="Times New Roman"/>
          <w:szCs w:val="24"/>
          <w:lang w:eastAsia="en-IN"/>
        </w:rPr>
        <w:t>nnovation sprints are short and focused projects where employees from diverse departments work collectively to solve precise business issues or problems effectively. The main purpose of an innovation sprint is to produce practical solutions rapidly. Spotify establishes “hack weeks,” throughout which employees develop unique and new experiment and ideas with creative and innovative solution</w:t>
      </w:r>
      <w:r w:rsidR="00F0660C" w:rsidRPr="00DF0935">
        <w:rPr>
          <w:rFonts w:eastAsia="Times New Roman" w:cs="Times New Roman"/>
          <w:szCs w:val="24"/>
          <w:lang w:eastAsia="en-IN"/>
        </w:rPr>
        <w:t xml:space="preserve"> (Krüger et al., 2023)</w:t>
      </w:r>
      <w:r w:rsidRPr="00DF0935">
        <w:rPr>
          <w:rFonts w:eastAsia="Times New Roman" w:cs="Times New Roman"/>
          <w:szCs w:val="24"/>
          <w:lang w:eastAsia="en-IN"/>
        </w:rPr>
        <w:t>. Aether can present a three-monthly innovation sprints to inspire collaboration across teams such as customer service, marketing and engineering</w:t>
      </w:r>
      <w:r w:rsidR="003353D9">
        <w:rPr>
          <w:rFonts w:eastAsia="Times New Roman" w:cs="Times New Roman"/>
          <w:szCs w:val="24"/>
          <w:lang w:eastAsia="en-IN"/>
        </w:rPr>
        <w:t xml:space="preserve"> </w:t>
      </w:r>
      <w:r w:rsidR="00F0660C" w:rsidRPr="00DF0935">
        <w:rPr>
          <w:rFonts w:eastAsia="Times New Roman" w:cs="Times New Roman"/>
          <w:szCs w:val="24"/>
          <w:lang w:eastAsia="en-IN"/>
        </w:rPr>
        <w:t xml:space="preserve">(Bangerter and </w:t>
      </w:r>
      <w:r w:rsidR="00634A85" w:rsidRPr="00DF0935">
        <w:rPr>
          <w:rFonts w:eastAsia="Times New Roman" w:cs="Times New Roman"/>
          <w:szCs w:val="24"/>
          <w:lang w:eastAsia="en-IN"/>
        </w:rPr>
        <w:t>Endris sat</w:t>
      </w:r>
      <w:r w:rsidR="00F0660C" w:rsidRPr="00DF0935">
        <w:rPr>
          <w:rFonts w:eastAsia="Times New Roman" w:cs="Times New Roman"/>
          <w:szCs w:val="24"/>
          <w:lang w:eastAsia="en-IN"/>
        </w:rPr>
        <w:t>, 2022)</w:t>
      </w:r>
      <w:r w:rsidRPr="00DF0935">
        <w:rPr>
          <w:rFonts w:eastAsia="Times New Roman" w:cs="Times New Roman"/>
          <w:szCs w:val="24"/>
          <w:lang w:eastAsia="en-IN"/>
        </w:rPr>
        <w:t>.</w:t>
      </w:r>
    </w:p>
    <w:p w14:paraId="1575A927" w14:textId="77777777" w:rsidR="003A0A85" w:rsidRPr="00DF0935" w:rsidRDefault="003A0A85" w:rsidP="003353D9">
      <w:pPr>
        <w:spacing w:after="0" w:line="360" w:lineRule="auto"/>
        <w:outlineLvl w:val="2"/>
        <w:rPr>
          <w:rFonts w:eastAsia="Times New Roman" w:cs="Times New Roman"/>
          <w:b/>
          <w:bCs/>
          <w:szCs w:val="24"/>
          <w:lang w:eastAsia="en-IN"/>
        </w:rPr>
      </w:pPr>
    </w:p>
    <w:p w14:paraId="5DE70087" w14:textId="77777777" w:rsidR="00A2252F" w:rsidRPr="00DF0935" w:rsidRDefault="00A2252F" w:rsidP="003353D9">
      <w:pPr>
        <w:pStyle w:val="Heading4"/>
        <w:spacing w:before="0" w:line="360" w:lineRule="auto"/>
        <w:rPr>
          <w:rFonts w:eastAsia="Times New Roman"/>
          <w:lang w:eastAsia="en-IN"/>
        </w:rPr>
      </w:pPr>
      <w:r w:rsidRPr="00DF0935">
        <w:rPr>
          <w:rFonts w:eastAsia="Times New Roman"/>
          <w:lang w:eastAsia="en-IN"/>
        </w:rPr>
        <w:t>3.1.2 Intrapreneurship Programs</w:t>
      </w:r>
    </w:p>
    <w:p w14:paraId="020C2033" w14:textId="77777777" w:rsidR="003A0A85" w:rsidRPr="00DF0935" w:rsidRDefault="003A0A85" w:rsidP="003353D9">
      <w:pPr>
        <w:spacing w:after="0" w:line="360" w:lineRule="auto"/>
        <w:rPr>
          <w:lang w:eastAsia="en-IN"/>
        </w:rPr>
      </w:pPr>
      <w:r w:rsidRPr="00DF0935">
        <w:rPr>
          <w:lang w:eastAsia="en-IN"/>
        </w:rPr>
        <w:t>Intrapreneurship directly inspires all the level of employees to think and act like entrepreneurs inside the company. 3M, an American multinational company that directly supports employee experimentation which leads to the formation of Post-it Notes. Thus, Aether can also establish an internal innovation fund where all the employees pitch thoughts and obtain funding and mentoring support</w:t>
      </w:r>
      <w:r w:rsidR="00A34A07" w:rsidRPr="00DF0935">
        <w:rPr>
          <w:lang w:eastAsia="en-IN"/>
        </w:rPr>
        <w:t>.</w:t>
      </w:r>
      <w:r w:rsidR="00F0660C" w:rsidRPr="00DF0935">
        <w:t xml:space="preserve"> </w:t>
      </w:r>
      <w:r w:rsidR="00A34A07" w:rsidRPr="00DF0935">
        <w:t xml:space="preserve">Senior leaders evaluate proposals and approve staged funding support </w:t>
      </w:r>
      <w:r w:rsidR="00F0660C" w:rsidRPr="00DF0935">
        <w:rPr>
          <w:lang w:eastAsia="en-IN"/>
        </w:rPr>
        <w:t>(Ashal, Masa’deh and Twaissi, 2023)</w:t>
      </w:r>
      <w:r w:rsidRPr="00DF0935">
        <w:rPr>
          <w:lang w:eastAsia="en-IN"/>
        </w:rPr>
        <w:t>.</w:t>
      </w:r>
    </w:p>
    <w:p w14:paraId="263C003F" w14:textId="77777777" w:rsidR="003A0A85" w:rsidRPr="00DF0935" w:rsidRDefault="003A0A85" w:rsidP="003353D9">
      <w:pPr>
        <w:spacing w:after="0" w:line="360" w:lineRule="auto"/>
        <w:outlineLvl w:val="2"/>
        <w:rPr>
          <w:rFonts w:eastAsia="Times New Roman" w:cs="Times New Roman"/>
          <w:szCs w:val="24"/>
          <w:lang w:eastAsia="en-IN"/>
        </w:rPr>
      </w:pPr>
      <w:r w:rsidRPr="00DF0935">
        <w:rPr>
          <w:rFonts w:eastAsia="Times New Roman" w:cs="Times New Roman"/>
          <w:szCs w:val="24"/>
          <w:lang w:eastAsia="en-IN"/>
        </w:rPr>
        <w:t xml:space="preserve">   </w:t>
      </w:r>
    </w:p>
    <w:p w14:paraId="66E241CF" w14:textId="77777777" w:rsidR="00A2252F" w:rsidRPr="00DF0935" w:rsidRDefault="00A2252F" w:rsidP="003353D9">
      <w:pPr>
        <w:pStyle w:val="Heading4"/>
        <w:spacing w:before="0" w:line="360" w:lineRule="auto"/>
        <w:rPr>
          <w:rFonts w:eastAsia="Times New Roman"/>
          <w:lang w:eastAsia="en-IN"/>
        </w:rPr>
      </w:pPr>
      <w:r w:rsidRPr="00DF0935">
        <w:rPr>
          <w:rFonts w:eastAsia="Times New Roman"/>
          <w:lang w:eastAsia="en-IN"/>
        </w:rPr>
        <w:t>3.1.3 Cross-Functional Teams</w:t>
      </w:r>
    </w:p>
    <w:p w14:paraId="110399A3" w14:textId="77777777" w:rsidR="00A9661A" w:rsidRPr="00DF0935" w:rsidRDefault="003A0A85" w:rsidP="003353D9">
      <w:pPr>
        <w:spacing w:after="0" w:line="360" w:lineRule="auto"/>
        <w:rPr>
          <w:rFonts w:eastAsia="Times New Roman" w:cs="Times New Roman"/>
          <w:szCs w:val="24"/>
          <w:lang w:eastAsia="en-IN"/>
        </w:rPr>
      </w:pPr>
      <w:r w:rsidRPr="00DF0935">
        <w:rPr>
          <w:rFonts w:eastAsia="Times New Roman" w:cs="Times New Roman"/>
          <w:szCs w:val="24"/>
          <w:lang w:eastAsia="en-IN"/>
        </w:rPr>
        <w:t xml:space="preserve">Aether </w:t>
      </w:r>
      <w:r w:rsidR="00397DAE" w:rsidRPr="00DF0935">
        <w:rPr>
          <w:rFonts w:eastAsia="Times New Roman" w:cs="Times New Roman"/>
          <w:szCs w:val="24"/>
          <w:lang w:eastAsia="en-IN"/>
        </w:rPr>
        <w:t>must emphasis on</w:t>
      </w:r>
      <w:r w:rsidRPr="00DF0935">
        <w:rPr>
          <w:rFonts w:eastAsia="Times New Roman" w:cs="Times New Roman"/>
          <w:szCs w:val="24"/>
          <w:lang w:eastAsia="en-IN"/>
        </w:rPr>
        <w:t xml:space="preserve"> creating cross-functional project teams that comprise marketers, engineers and service staff. Working collectively helps employees or team to solve issues quickly and understand buyer needs better. Apple leverages cross-functional teamwork to design products that syndicate technology, design, and customer experience positively</w:t>
      </w:r>
      <w:r w:rsidR="00A34A07" w:rsidRPr="00DF0935">
        <w:rPr>
          <w:rFonts w:eastAsia="Times New Roman" w:cs="Times New Roman"/>
          <w:szCs w:val="24"/>
          <w:lang w:eastAsia="en-IN"/>
        </w:rPr>
        <w:t xml:space="preserve">. </w:t>
      </w:r>
      <w:r w:rsidR="00F0660C" w:rsidRPr="00DF0935">
        <w:t xml:space="preserve"> </w:t>
      </w:r>
      <w:r w:rsidR="00A34A07" w:rsidRPr="00DF0935">
        <w:lastRenderedPageBreak/>
        <w:t xml:space="preserve">Failure learning policy encourages experimentation without fear of punishment. </w:t>
      </w:r>
      <w:r w:rsidR="00F0660C" w:rsidRPr="00DF0935">
        <w:rPr>
          <w:rFonts w:eastAsia="Times New Roman" w:cs="Times New Roman"/>
          <w:szCs w:val="24"/>
          <w:lang w:eastAsia="en-IN"/>
        </w:rPr>
        <w:t>(Ambrose, Matthews and Rutherford, 2018)</w:t>
      </w:r>
      <w:r w:rsidRPr="00DF0935">
        <w:rPr>
          <w:rFonts w:eastAsia="Times New Roman" w:cs="Times New Roman"/>
          <w:szCs w:val="24"/>
          <w:lang w:eastAsia="en-IN"/>
        </w:rPr>
        <w:t>.</w:t>
      </w:r>
    </w:p>
    <w:p w14:paraId="5229CA38" w14:textId="77777777" w:rsidR="00767BD8" w:rsidRPr="00DF0935" w:rsidRDefault="00767BD8" w:rsidP="003353D9">
      <w:pPr>
        <w:spacing w:after="0" w:line="360" w:lineRule="auto"/>
        <w:rPr>
          <w:rFonts w:eastAsia="Times New Roman" w:cs="Times New Roman"/>
          <w:szCs w:val="24"/>
          <w:lang w:eastAsia="en-IN"/>
        </w:rPr>
      </w:pPr>
    </w:p>
    <w:p w14:paraId="283FB58A" w14:textId="77777777" w:rsidR="00A2252F" w:rsidRPr="00DF0935" w:rsidRDefault="00A2252F" w:rsidP="003353D9">
      <w:pPr>
        <w:pStyle w:val="Heading2"/>
        <w:spacing w:before="0" w:beforeAutospacing="0" w:after="0" w:afterAutospacing="0" w:line="360" w:lineRule="auto"/>
      </w:pPr>
      <w:bookmarkStart w:id="8" w:name="_Toc222849062"/>
      <w:r w:rsidRPr="00DF0935">
        <w:t>4.</w:t>
      </w:r>
      <w:r w:rsidR="00F0660C" w:rsidRPr="00DF0935">
        <w:t>0</w:t>
      </w:r>
      <w:r w:rsidRPr="00DF0935">
        <w:t xml:space="preserve"> Structural Changes to Support Innovation</w:t>
      </w:r>
      <w:bookmarkEnd w:id="8"/>
    </w:p>
    <w:p w14:paraId="2F2437E4" w14:textId="77777777" w:rsidR="00A2252F" w:rsidRPr="00DF0935" w:rsidRDefault="00A2252F" w:rsidP="003353D9">
      <w:pPr>
        <w:pStyle w:val="Heading3"/>
        <w:spacing w:before="0" w:beforeAutospacing="0" w:after="0" w:afterAutospacing="0" w:line="360" w:lineRule="auto"/>
      </w:pPr>
      <w:bookmarkStart w:id="9" w:name="_Toc222849063"/>
      <w:r w:rsidRPr="00DF0935">
        <w:t>4.1 Applying Ulrich’s Model</w:t>
      </w:r>
      <w:bookmarkEnd w:id="9"/>
    </w:p>
    <w:p w14:paraId="3B425E4F" w14:textId="77777777" w:rsidR="00A2252F" w:rsidRPr="00DF0935" w:rsidRDefault="00A2252F" w:rsidP="003353D9">
      <w:pPr>
        <w:numPr>
          <w:ilvl w:val="0"/>
          <w:numId w:val="2"/>
        </w:numPr>
        <w:spacing w:after="0" w:line="360" w:lineRule="auto"/>
        <w:rPr>
          <w:rFonts w:eastAsia="Times New Roman" w:cs="Times New Roman"/>
          <w:szCs w:val="24"/>
          <w:lang w:eastAsia="en-IN"/>
        </w:rPr>
      </w:pPr>
      <w:r w:rsidRPr="00DF0935">
        <w:rPr>
          <w:rFonts w:eastAsia="Times New Roman" w:cs="Times New Roman"/>
          <w:szCs w:val="24"/>
          <w:lang w:eastAsia="en-IN"/>
        </w:rPr>
        <w:t xml:space="preserve">As Strategic Partner, HR aligns innovation </w:t>
      </w:r>
      <w:r w:rsidR="007752DB" w:rsidRPr="00DF0935">
        <w:rPr>
          <w:rFonts w:eastAsia="Times New Roman" w:cs="Times New Roman"/>
          <w:szCs w:val="24"/>
          <w:lang w:eastAsia="en-IN"/>
        </w:rPr>
        <w:t>objectives</w:t>
      </w:r>
      <w:r w:rsidRPr="00DF0935">
        <w:rPr>
          <w:rFonts w:eastAsia="Times New Roman" w:cs="Times New Roman"/>
          <w:szCs w:val="24"/>
          <w:lang w:eastAsia="en-IN"/>
        </w:rPr>
        <w:t xml:space="preserve"> with business </w:t>
      </w:r>
      <w:r w:rsidR="007752DB" w:rsidRPr="00DF0935">
        <w:rPr>
          <w:rFonts w:eastAsia="Times New Roman" w:cs="Times New Roman"/>
          <w:szCs w:val="24"/>
          <w:lang w:eastAsia="en-IN"/>
        </w:rPr>
        <w:t>approach</w:t>
      </w:r>
      <w:r w:rsidRPr="00DF0935">
        <w:rPr>
          <w:rFonts w:eastAsia="Times New Roman" w:cs="Times New Roman"/>
          <w:szCs w:val="24"/>
          <w:lang w:eastAsia="en-IN"/>
        </w:rPr>
        <w:t>.</w:t>
      </w:r>
    </w:p>
    <w:p w14:paraId="7C28C23B" w14:textId="77777777" w:rsidR="00A2252F" w:rsidRPr="00DF0935" w:rsidRDefault="00A2252F" w:rsidP="003353D9">
      <w:pPr>
        <w:numPr>
          <w:ilvl w:val="0"/>
          <w:numId w:val="2"/>
        </w:numPr>
        <w:spacing w:after="0" w:line="360" w:lineRule="auto"/>
        <w:rPr>
          <w:rFonts w:eastAsia="Times New Roman" w:cs="Times New Roman"/>
          <w:szCs w:val="24"/>
          <w:lang w:eastAsia="en-IN"/>
        </w:rPr>
      </w:pPr>
      <w:r w:rsidRPr="00DF0935">
        <w:rPr>
          <w:rFonts w:eastAsia="Times New Roman" w:cs="Times New Roman"/>
          <w:szCs w:val="24"/>
          <w:lang w:eastAsia="en-IN"/>
        </w:rPr>
        <w:t xml:space="preserve">As Change Agent, HR supports </w:t>
      </w:r>
      <w:r w:rsidR="007752DB" w:rsidRPr="00DF0935">
        <w:rPr>
          <w:rFonts w:eastAsia="Times New Roman" w:cs="Times New Roman"/>
          <w:szCs w:val="24"/>
          <w:lang w:eastAsia="en-IN"/>
        </w:rPr>
        <w:t>change</w:t>
      </w:r>
      <w:r w:rsidRPr="00DF0935">
        <w:rPr>
          <w:rFonts w:eastAsia="Times New Roman" w:cs="Times New Roman"/>
          <w:szCs w:val="24"/>
          <w:lang w:eastAsia="en-IN"/>
        </w:rPr>
        <w:t>.</w:t>
      </w:r>
    </w:p>
    <w:p w14:paraId="42B040DA" w14:textId="77777777" w:rsidR="00A2252F" w:rsidRPr="00DF0935" w:rsidRDefault="00A2252F" w:rsidP="003353D9">
      <w:pPr>
        <w:numPr>
          <w:ilvl w:val="0"/>
          <w:numId w:val="2"/>
        </w:numPr>
        <w:spacing w:after="0" w:line="360" w:lineRule="auto"/>
        <w:rPr>
          <w:rFonts w:eastAsia="Times New Roman" w:cs="Times New Roman"/>
          <w:szCs w:val="24"/>
          <w:lang w:eastAsia="en-IN"/>
        </w:rPr>
      </w:pPr>
      <w:r w:rsidRPr="00DF0935">
        <w:rPr>
          <w:rFonts w:eastAsia="Times New Roman" w:cs="Times New Roman"/>
          <w:szCs w:val="24"/>
          <w:lang w:eastAsia="en-IN"/>
        </w:rPr>
        <w:t xml:space="preserve">As Employee Champion, HR </w:t>
      </w:r>
      <w:r w:rsidR="007752DB" w:rsidRPr="00DF0935">
        <w:rPr>
          <w:rFonts w:eastAsia="Times New Roman" w:cs="Times New Roman"/>
          <w:szCs w:val="24"/>
          <w:lang w:eastAsia="en-IN"/>
        </w:rPr>
        <w:t>guarantees</w:t>
      </w:r>
      <w:r w:rsidRPr="00DF0935">
        <w:rPr>
          <w:rFonts w:eastAsia="Times New Roman" w:cs="Times New Roman"/>
          <w:szCs w:val="24"/>
          <w:lang w:eastAsia="en-IN"/>
        </w:rPr>
        <w:t xml:space="preserve"> </w:t>
      </w:r>
      <w:r w:rsidR="007752DB" w:rsidRPr="00DF0935">
        <w:rPr>
          <w:rFonts w:eastAsia="Times New Roman" w:cs="Times New Roman"/>
          <w:szCs w:val="24"/>
          <w:lang w:eastAsia="en-IN"/>
        </w:rPr>
        <w:t>happiness</w:t>
      </w:r>
      <w:r w:rsidRPr="00DF0935">
        <w:rPr>
          <w:rFonts w:eastAsia="Times New Roman" w:cs="Times New Roman"/>
          <w:szCs w:val="24"/>
          <w:lang w:eastAsia="en-IN"/>
        </w:rPr>
        <w:t>.</w:t>
      </w:r>
    </w:p>
    <w:p w14:paraId="7EB4C8ED" w14:textId="77777777" w:rsidR="00A2252F" w:rsidRPr="00DF0935" w:rsidRDefault="00A2252F" w:rsidP="003353D9">
      <w:pPr>
        <w:numPr>
          <w:ilvl w:val="0"/>
          <w:numId w:val="2"/>
        </w:numPr>
        <w:spacing w:after="0" w:line="360" w:lineRule="auto"/>
        <w:rPr>
          <w:rFonts w:eastAsia="Times New Roman" w:cs="Times New Roman"/>
          <w:szCs w:val="24"/>
          <w:lang w:eastAsia="en-IN"/>
        </w:rPr>
      </w:pPr>
      <w:r w:rsidRPr="00DF0935">
        <w:rPr>
          <w:rFonts w:eastAsia="Times New Roman" w:cs="Times New Roman"/>
          <w:szCs w:val="24"/>
          <w:lang w:eastAsia="en-IN"/>
        </w:rPr>
        <w:t xml:space="preserve">As Administrative Expert, HR </w:t>
      </w:r>
      <w:r w:rsidR="007752DB" w:rsidRPr="00DF0935">
        <w:rPr>
          <w:rFonts w:eastAsia="Times New Roman" w:cs="Times New Roman"/>
          <w:szCs w:val="24"/>
          <w:lang w:eastAsia="en-IN"/>
        </w:rPr>
        <w:t>advances</w:t>
      </w:r>
      <w:r w:rsidR="00F0660C" w:rsidRPr="00DF0935">
        <w:rPr>
          <w:rFonts w:eastAsia="Times New Roman" w:cs="Times New Roman"/>
          <w:szCs w:val="24"/>
          <w:lang w:eastAsia="en-IN"/>
        </w:rPr>
        <w:t xml:space="preserve"> systems using technology (Zhang and Chen, 2023).</w:t>
      </w:r>
    </w:p>
    <w:p w14:paraId="788D3537" w14:textId="77777777" w:rsidR="00A2252F" w:rsidRPr="00DF0935" w:rsidRDefault="00A2252F" w:rsidP="003353D9">
      <w:pPr>
        <w:spacing w:after="0" w:line="360" w:lineRule="auto"/>
        <w:rPr>
          <w:rFonts w:eastAsia="Times New Roman" w:cs="Times New Roman"/>
          <w:szCs w:val="24"/>
          <w:lang w:eastAsia="en-IN"/>
        </w:rPr>
      </w:pPr>
      <w:r w:rsidRPr="00DF0935">
        <w:rPr>
          <w:rFonts w:eastAsia="Times New Roman" w:cs="Times New Roman"/>
          <w:szCs w:val="24"/>
          <w:lang w:eastAsia="en-IN"/>
        </w:rPr>
        <w:t xml:space="preserve">Aether </w:t>
      </w:r>
      <w:r w:rsidR="007752DB" w:rsidRPr="00DF0935">
        <w:rPr>
          <w:rFonts w:eastAsia="Times New Roman" w:cs="Times New Roman"/>
          <w:szCs w:val="24"/>
          <w:lang w:eastAsia="en-IN"/>
        </w:rPr>
        <w:t>must</w:t>
      </w:r>
      <w:r w:rsidRPr="00DF0935">
        <w:rPr>
          <w:rFonts w:eastAsia="Times New Roman" w:cs="Times New Roman"/>
          <w:szCs w:val="24"/>
          <w:lang w:eastAsia="en-IN"/>
        </w:rPr>
        <w:t xml:space="preserve"> introduce HR Business Partners to work closely with department heads.</w:t>
      </w:r>
    </w:p>
    <w:p w14:paraId="5C3F6841" w14:textId="77777777" w:rsidR="00F0660C" w:rsidRPr="00DF0935" w:rsidRDefault="00F0660C" w:rsidP="003353D9">
      <w:pPr>
        <w:pStyle w:val="Heading3"/>
        <w:spacing w:before="0" w:beforeAutospacing="0" w:after="0" w:afterAutospacing="0" w:line="360" w:lineRule="auto"/>
      </w:pPr>
    </w:p>
    <w:p w14:paraId="078F6766" w14:textId="77777777" w:rsidR="00A2252F" w:rsidRPr="00DF0935" w:rsidRDefault="00F0660C" w:rsidP="003353D9">
      <w:pPr>
        <w:pStyle w:val="Heading3"/>
        <w:spacing w:before="0" w:beforeAutospacing="0" w:after="0" w:afterAutospacing="0" w:line="360" w:lineRule="auto"/>
      </w:pPr>
      <w:bookmarkStart w:id="10" w:name="_Toc222849064"/>
      <w:r w:rsidRPr="00DF0935">
        <w:t xml:space="preserve">4.2 </w:t>
      </w:r>
      <w:r w:rsidR="00A2252F" w:rsidRPr="00DF0935">
        <w:t>Blending Hard and Soft HRM</w:t>
      </w:r>
      <w:bookmarkEnd w:id="10"/>
    </w:p>
    <w:p w14:paraId="237E691B" w14:textId="7336DF31" w:rsidR="00A2252F" w:rsidRPr="00DF0935" w:rsidRDefault="007752DB" w:rsidP="003353D9">
      <w:pPr>
        <w:spacing w:after="0" w:line="360" w:lineRule="auto"/>
        <w:rPr>
          <w:rFonts w:eastAsia="Times New Roman" w:cs="Times New Roman"/>
          <w:szCs w:val="24"/>
          <w:lang w:eastAsia="en-IN"/>
        </w:rPr>
      </w:pPr>
      <w:r w:rsidRPr="00DF0935">
        <w:rPr>
          <w:rFonts w:eastAsia="Times New Roman" w:cs="Times New Roman"/>
          <w:szCs w:val="24"/>
          <w:lang w:eastAsia="en-IN"/>
        </w:rPr>
        <w:t xml:space="preserve">Hard HRM mainly emphasises performance metrics and efficiency, whereas soft HRM emphasises development and motivation. </w:t>
      </w:r>
      <w:r w:rsidR="00DF0935">
        <w:rPr>
          <w:rFonts w:eastAsia="Times New Roman" w:cs="Times New Roman"/>
          <w:szCs w:val="24"/>
          <w:lang w:eastAsia="en-IN"/>
        </w:rPr>
        <w:t>A r</w:t>
      </w:r>
      <w:r w:rsidR="00664398" w:rsidRPr="00DF0935">
        <w:rPr>
          <w:rFonts w:eastAsia="Times New Roman" w:cs="Times New Roman"/>
          <w:szCs w:val="24"/>
          <w:lang w:eastAsia="en-IN"/>
        </w:rPr>
        <w:t>obust</w:t>
      </w:r>
      <w:r w:rsidR="009705D7" w:rsidRPr="00DF0935">
        <w:rPr>
          <w:rFonts w:eastAsia="Times New Roman" w:cs="Times New Roman"/>
          <w:szCs w:val="24"/>
          <w:lang w:eastAsia="en-IN"/>
        </w:rPr>
        <w:t xml:space="preserve"> KPI </w:t>
      </w:r>
      <w:r w:rsidR="00664398" w:rsidRPr="00DF0935">
        <w:rPr>
          <w:rFonts w:eastAsia="Times New Roman" w:cs="Times New Roman"/>
          <w:szCs w:val="24"/>
          <w:lang w:eastAsia="en-IN"/>
        </w:rPr>
        <w:t>burden</w:t>
      </w:r>
      <w:r w:rsidR="009705D7" w:rsidRPr="00DF0935">
        <w:rPr>
          <w:rFonts w:eastAsia="Times New Roman" w:cs="Times New Roman"/>
          <w:szCs w:val="24"/>
          <w:lang w:eastAsia="en-IN"/>
        </w:rPr>
        <w:t xml:space="preserve"> </w:t>
      </w:r>
      <w:r w:rsidR="00664398" w:rsidRPr="00DF0935">
        <w:rPr>
          <w:rFonts w:eastAsia="Times New Roman" w:cs="Times New Roman"/>
          <w:szCs w:val="24"/>
          <w:lang w:eastAsia="en-IN"/>
        </w:rPr>
        <w:t>can</w:t>
      </w:r>
      <w:r w:rsidR="009705D7" w:rsidRPr="00DF0935">
        <w:rPr>
          <w:rFonts w:eastAsia="Times New Roman" w:cs="Times New Roman"/>
          <w:szCs w:val="24"/>
          <w:lang w:eastAsia="en-IN"/>
        </w:rPr>
        <w:t xml:space="preserve"> </w:t>
      </w:r>
      <w:r w:rsidR="00664398" w:rsidRPr="00DF0935">
        <w:rPr>
          <w:rFonts w:eastAsia="Times New Roman" w:cs="Times New Roman"/>
          <w:szCs w:val="24"/>
          <w:lang w:eastAsia="en-IN"/>
        </w:rPr>
        <w:t>decrease</w:t>
      </w:r>
      <w:r w:rsidR="009705D7" w:rsidRPr="00DF0935">
        <w:rPr>
          <w:rFonts w:eastAsia="Times New Roman" w:cs="Times New Roman"/>
          <w:szCs w:val="24"/>
          <w:lang w:eastAsia="en-IN"/>
        </w:rPr>
        <w:t xml:space="preserve"> intrinsic </w:t>
      </w:r>
      <w:r w:rsidR="00664398" w:rsidRPr="00DF0935">
        <w:rPr>
          <w:rFonts w:eastAsia="Times New Roman" w:cs="Times New Roman"/>
          <w:szCs w:val="24"/>
          <w:lang w:eastAsia="en-IN"/>
        </w:rPr>
        <w:t>inspiration</w:t>
      </w:r>
      <w:r w:rsidR="009705D7" w:rsidRPr="00DF0935">
        <w:rPr>
          <w:rFonts w:eastAsia="Times New Roman" w:cs="Times New Roman"/>
          <w:szCs w:val="24"/>
          <w:lang w:eastAsia="en-IN"/>
        </w:rPr>
        <w:t xml:space="preserve"> and discourage risk-taking. </w:t>
      </w:r>
      <w:r w:rsidR="00664398" w:rsidRPr="00DF0935">
        <w:rPr>
          <w:rFonts w:eastAsia="Times New Roman" w:cs="Times New Roman"/>
          <w:szCs w:val="24"/>
          <w:lang w:eastAsia="en-IN"/>
        </w:rPr>
        <w:t>So</w:t>
      </w:r>
      <w:r w:rsidR="009705D7" w:rsidRPr="00DF0935">
        <w:rPr>
          <w:rFonts w:eastAsia="Times New Roman" w:cs="Times New Roman"/>
          <w:szCs w:val="24"/>
          <w:lang w:eastAsia="en-IN"/>
        </w:rPr>
        <w:t xml:space="preserve">, Aether </w:t>
      </w:r>
      <w:r w:rsidR="00664398" w:rsidRPr="00DF0935">
        <w:rPr>
          <w:rFonts w:eastAsia="Times New Roman" w:cs="Times New Roman"/>
          <w:szCs w:val="24"/>
          <w:lang w:eastAsia="en-IN"/>
        </w:rPr>
        <w:t>should</w:t>
      </w:r>
      <w:r w:rsidR="009705D7" w:rsidRPr="00DF0935">
        <w:rPr>
          <w:rFonts w:eastAsia="Times New Roman" w:cs="Times New Roman"/>
          <w:szCs w:val="24"/>
          <w:lang w:eastAsia="en-IN"/>
        </w:rPr>
        <w:t xml:space="preserve"> avoid </w:t>
      </w:r>
      <w:r w:rsidR="00664398" w:rsidRPr="00DF0935">
        <w:rPr>
          <w:rFonts w:eastAsia="Times New Roman" w:cs="Times New Roman"/>
          <w:szCs w:val="24"/>
          <w:lang w:eastAsia="en-IN"/>
        </w:rPr>
        <w:t>generating</w:t>
      </w:r>
      <w:r w:rsidR="009705D7" w:rsidRPr="00DF0935">
        <w:rPr>
          <w:rFonts w:eastAsia="Times New Roman" w:cs="Times New Roman"/>
          <w:szCs w:val="24"/>
          <w:lang w:eastAsia="en-IN"/>
        </w:rPr>
        <w:t xml:space="preserve"> a performance </w:t>
      </w:r>
      <w:r w:rsidR="00664398" w:rsidRPr="00DF0935">
        <w:rPr>
          <w:rFonts w:eastAsia="Times New Roman" w:cs="Times New Roman"/>
          <w:szCs w:val="24"/>
          <w:lang w:eastAsia="en-IN"/>
        </w:rPr>
        <w:t>philosophy</w:t>
      </w:r>
      <w:r w:rsidR="009705D7" w:rsidRPr="00DF0935">
        <w:rPr>
          <w:rFonts w:eastAsia="Times New Roman" w:cs="Times New Roman"/>
          <w:szCs w:val="24"/>
          <w:lang w:eastAsia="en-IN"/>
        </w:rPr>
        <w:t xml:space="preserve"> that punishes failure, as this would contradict innovation </w:t>
      </w:r>
      <w:r w:rsidR="00664398" w:rsidRPr="00DF0935">
        <w:rPr>
          <w:rFonts w:eastAsia="Times New Roman" w:cs="Times New Roman"/>
          <w:szCs w:val="24"/>
          <w:lang w:eastAsia="en-IN"/>
        </w:rPr>
        <w:t>objectives</w:t>
      </w:r>
      <w:r w:rsidR="009705D7" w:rsidRPr="00DF0935">
        <w:rPr>
          <w:rFonts w:eastAsia="Times New Roman" w:cs="Times New Roman"/>
          <w:szCs w:val="24"/>
          <w:lang w:eastAsia="en-IN"/>
        </w:rPr>
        <w:t xml:space="preserve"> </w:t>
      </w:r>
      <w:r w:rsidR="00F0660C" w:rsidRPr="00DF0935">
        <w:rPr>
          <w:rFonts w:eastAsia="Times New Roman" w:cs="Times New Roman"/>
          <w:szCs w:val="24"/>
          <w:lang w:eastAsia="en-IN"/>
        </w:rPr>
        <w:t>(Cayrat and Boxall, 2023)</w:t>
      </w:r>
      <w:r w:rsidR="00A2252F" w:rsidRPr="00DF0935">
        <w:rPr>
          <w:rFonts w:eastAsia="Times New Roman" w:cs="Times New Roman"/>
          <w:szCs w:val="24"/>
          <w:lang w:eastAsia="en-IN"/>
        </w:rPr>
        <w:t>.</w:t>
      </w:r>
    </w:p>
    <w:p w14:paraId="4392FB5D" w14:textId="77777777" w:rsidR="00F0660C" w:rsidRPr="00DF0935" w:rsidRDefault="00F0660C" w:rsidP="003353D9">
      <w:pPr>
        <w:spacing w:after="0" w:line="360" w:lineRule="auto"/>
        <w:outlineLvl w:val="1"/>
        <w:rPr>
          <w:rFonts w:eastAsia="Times New Roman" w:cs="Times New Roman"/>
          <w:b/>
          <w:bCs/>
          <w:szCs w:val="24"/>
          <w:lang w:eastAsia="en-IN"/>
        </w:rPr>
      </w:pPr>
    </w:p>
    <w:p w14:paraId="78C1EE5B" w14:textId="77777777" w:rsidR="00A2252F" w:rsidRPr="00DF0935" w:rsidRDefault="00A2252F" w:rsidP="003353D9">
      <w:pPr>
        <w:pStyle w:val="Heading2"/>
        <w:spacing w:before="0" w:beforeAutospacing="0" w:after="0" w:afterAutospacing="0" w:line="360" w:lineRule="auto"/>
      </w:pPr>
      <w:bookmarkStart w:id="11" w:name="_Toc222849065"/>
      <w:r w:rsidRPr="00DF0935">
        <w:t>5.</w:t>
      </w:r>
      <w:r w:rsidR="00FD322D" w:rsidRPr="00DF0935">
        <w:t>0</w:t>
      </w:r>
      <w:r w:rsidRPr="00DF0935">
        <w:t xml:space="preserve"> Future of Work Model for Aether Innovations</w:t>
      </w:r>
      <w:bookmarkEnd w:id="11"/>
    </w:p>
    <w:p w14:paraId="42E21584" w14:textId="77777777" w:rsidR="00A2252F" w:rsidRPr="00DF0935" w:rsidRDefault="00A2252F" w:rsidP="003353D9">
      <w:pPr>
        <w:pStyle w:val="Heading3"/>
        <w:numPr>
          <w:ilvl w:val="1"/>
          <w:numId w:val="15"/>
        </w:numPr>
        <w:spacing w:before="0" w:beforeAutospacing="0" w:after="0" w:afterAutospacing="0" w:line="360" w:lineRule="auto"/>
      </w:pPr>
      <w:bookmarkStart w:id="12" w:name="_Toc222849066"/>
      <w:r w:rsidRPr="00DF0935">
        <w:t>Hybrid Work Model</w:t>
      </w:r>
      <w:bookmarkEnd w:id="12"/>
    </w:p>
    <w:p w14:paraId="7660378D" w14:textId="66ACAC79" w:rsidR="009705D7" w:rsidRPr="00DF0935" w:rsidRDefault="009705D7" w:rsidP="003353D9">
      <w:pPr>
        <w:spacing w:after="0" w:line="360" w:lineRule="auto"/>
        <w:rPr>
          <w:rFonts w:eastAsia="Times New Roman" w:cs="Times New Roman"/>
          <w:szCs w:val="24"/>
          <w:lang w:eastAsia="en-IN"/>
        </w:rPr>
      </w:pPr>
      <w:r w:rsidRPr="00DF0935">
        <w:rPr>
          <w:rFonts w:eastAsia="Times New Roman" w:cs="Times New Roman"/>
          <w:szCs w:val="24"/>
          <w:lang w:eastAsia="en-IN"/>
        </w:rPr>
        <w:t xml:space="preserve">To </w:t>
      </w:r>
      <w:r w:rsidR="00664398" w:rsidRPr="00DF0935">
        <w:rPr>
          <w:rFonts w:eastAsia="Times New Roman" w:cs="Times New Roman"/>
          <w:szCs w:val="24"/>
          <w:lang w:eastAsia="en-IN"/>
        </w:rPr>
        <w:t>handle</w:t>
      </w:r>
      <w:r w:rsidRPr="00DF0935">
        <w:rPr>
          <w:rFonts w:eastAsia="Times New Roman" w:cs="Times New Roman"/>
          <w:szCs w:val="24"/>
          <w:lang w:eastAsia="en-IN"/>
        </w:rPr>
        <w:t xml:space="preserve"> risks, Aether </w:t>
      </w:r>
      <w:r w:rsidR="00664398" w:rsidRPr="00DF0935">
        <w:rPr>
          <w:rFonts w:eastAsia="Times New Roman" w:cs="Times New Roman"/>
          <w:szCs w:val="24"/>
          <w:lang w:eastAsia="en-IN"/>
        </w:rPr>
        <w:t>must execute</w:t>
      </w:r>
      <w:r w:rsidRPr="00DF0935">
        <w:rPr>
          <w:rFonts w:eastAsia="Times New Roman" w:cs="Times New Roman"/>
          <w:szCs w:val="24"/>
          <w:lang w:eastAsia="en-IN"/>
        </w:rPr>
        <w:t xml:space="preserve"> a 12-month phased plan:</w:t>
      </w:r>
    </w:p>
    <w:p w14:paraId="64400AD1" w14:textId="77777777" w:rsidR="009705D7" w:rsidRPr="00DF0935" w:rsidRDefault="009705D7" w:rsidP="003353D9">
      <w:pPr>
        <w:pStyle w:val="ListParagraph"/>
        <w:numPr>
          <w:ilvl w:val="0"/>
          <w:numId w:val="14"/>
        </w:numPr>
        <w:spacing w:after="0" w:line="360" w:lineRule="auto"/>
        <w:rPr>
          <w:rFonts w:eastAsia="Times New Roman" w:cs="Times New Roman"/>
          <w:szCs w:val="24"/>
          <w:lang w:eastAsia="en-IN"/>
        </w:rPr>
      </w:pPr>
      <w:r w:rsidRPr="00DF0935">
        <w:rPr>
          <w:rFonts w:eastAsia="Times New Roman" w:cs="Times New Roman"/>
          <w:szCs w:val="24"/>
          <w:lang w:eastAsia="en-IN"/>
        </w:rPr>
        <w:t>Phase 1 (Months 1–3): Pilot hybrid teams and measure engagement.</w:t>
      </w:r>
    </w:p>
    <w:p w14:paraId="07EBD1AA" w14:textId="77777777" w:rsidR="009705D7" w:rsidRPr="00DF0935" w:rsidRDefault="009705D7" w:rsidP="003353D9">
      <w:pPr>
        <w:pStyle w:val="ListParagraph"/>
        <w:numPr>
          <w:ilvl w:val="0"/>
          <w:numId w:val="14"/>
        </w:numPr>
        <w:spacing w:after="0" w:line="360" w:lineRule="auto"/>
        <w:rPr>
          <w:rFonts w:eastAsia="Times New Roman" w:cs="Times New Roman"/>
          <w:szCs w:val="24"/>
          <w:lang w:eastAsia="en-IN"/>
        </w:rPr>
      </w:pPr>
      <w:r w:rsidRPr="00DF0935">
        <w:rPr>
          <w:rFonts w:eastAsia="Times New Roman" w:cs="Times New Roman"/>
          <w:szCs w:val="24"/>
          <w:lang w:eastAsia="en-IN"/>
        </w:rPr>
        <w:t xml:space="preserve">Phase 2 (Months 4–8): </w:t>
      </w:r>
      <w:r w:rsidR="00664398" w:rsidRPr="00DF0935">
        <w:rPr>
          <w:rFonts w:eastAsia="Times New Roman" w:cs="Times New Roman"/>
          <w:szCs w:val="24"/>
          <w:lang w:eastAsia="en-IN"/>
        </w:rPr>
        <w:t>Enlarge</w:t>
      </w:r>
      <w:r w:rsidRPr="00DF0935">
        <w:rPr>
          <w:rFonts w:eastAsia="Times New Roman" w:cs="Times New Roman"/>
          <w:szCs w:val="24"/>
          <w:lang w:eastAsia="en-IN"/>
        </w:rPr>
        <w:t xml:space="preserve"> hybrid model with collaboration tools.</w:t>
      </w:r>
    </w:p>
    <w:p w14:paraId="7CD72326" w14:textId="77777777" w:rsidR="009705D7" w:rsidRPr="00DF0935" w:rsidRDefault="009705D7" w:rsidP="003353D9">
      <w:pPr>
        <w:pStyle w:val="ListParagraph"/>
        <w:numPr>
          <w:ilvl w:val="0"/>
          <w:numId w:val="14"/>
        </w:numPr>
        <w:spacing w:after="0" w:line="360" w:lineRule="auto"/>
        <w:rPr>
          <w:rFonts w:eastAsia="Times New Roman" w:cs="Times New Roman"/>
          <w:szCs w:val="24"/>
          <w:lang w:eastAsia="en-IN"/>
        </w:rPr>
      </w:pPr>
      <w:r w:rsidRPr="00DF0935">
        <w:rPr>
          <w:rFonts w:eastAsia="Times New Roman" w:cs="Times New Roman"/>
          <w:szCs w:val="24"/>
          <w:lang w:eastAsia="en-IN"/>
        </w:rPr>
        <w:t xml:space="preserve">Phase 3 (Months 9–12): </w:t>
      </w:r>
      <w:r w:rsidR="00664398" w:rsidRPr="00DF0935">
        <w:rPr>
          <w:rFonts w:eastAsia="Times New Roman" w:cs="Times New Roman"/>
          <w:szCs w:val="24"/>
          <w:lang w:eastAsia="en-IN"/>
        </w:rPr>
        <w:t>Assess</w:t>
      </w:r>
      <w:r w:rsidRPr="00DF0935">
        <w:rPr>
          <w:rFonts w:eastAsia="Times New Roman" w:cs="Times New Roman"/>
          <w:szCs w:val="24"/>
          <w:lang w:eastAsia="en-IN"/>
        </w:rPr>
        <w:t xml:space="preserve"> </w:t>
      </w:r>
      <w:r w:rsidR="00664398" w:rsidRPr="00DF0935">
        <w:rPr>
          <w:rFonts w:eastAsia="Times New Roman" w:cs="Times New Roman"/>
          <w:szCs w:val="24"/>
          <w:lang w:eastAsia="en-IN"/>
        </w:rPr>
        <w:t>output</w:t>
      </w:r>
      <w:r w:rsidRPr="00DF0935">
        <w:rPr>
          <w:rFonts w:eastAsia="Times New Roman" w:cs="Times New Roman"/>
          <w:szCs w:val="24"/>
          <w:lang w:eastAsia="en-IN"/>
        </w:rPr>
        <w:t xml:space="preserve">, turnover and </w:t>
      </w:r>
      <w:r w:rsidR="00664398" w:rsidRPr="00DF0935">
        <w:rPr>
          <w:rFonts w:eastAsia="Times New Roman" w:cs="Times New Roman"/>
          <w:szCs w:val="24"/>
          <w:lang w:eastAsia="en-IN"/>
        </w:rPr>
        <w:t>buyer</w:t>
      </w:r>
      <w:r w:rsidRPr="00DF0935">
        <w:rPr>
          <w:rFonts w:eastAsia="Times New Roman" w:cs="Times New Roman"/>
          <w:szCs w:val="24"/>
          <w:lang w:eastAsia="en-IN"/>
        </w:rPr>
        <w:t xml:space="preserve"> metrics before full rollout.</w:t>
      </w:r>
    </w:p>
    <w:p w14:paraId="646C5214" w14:textId="77777777" w:rsidR="00A2252F" w:rsidRPr="00DF0935" w:rsidRDefault="00A2252F" w:rsidP="003353D9">
      <w:pPr>
        <w:pStyle w:val="Heading3"/>
        <w:spacing w:before="0" w:beforeAutospacing="0" w:after="0" w:afterAutospacing="0" w:line="360" w:lineRule="auto"/>
      </w:pPr>
      <w:bookmarkStart w:id="13" w:name="_Toc222849067"/>
      <w:r w:rsidRPr="00DF0935">
        <w:t>5.2 Technology Integration</w:t>
      </w:r>
      <w:bookmarkEnd w:id="13"/>
    </w:p>
    <w:p w14:paraId="2A95AB0C" w14:textId="77777777" w:rsidR="00FD322D" w:rsidRPr="00DF0935" w:rsidRDefault="00FD322D" w:rsidP="003353D9">
      <w:pPr>
        <w:spacing w:after="0" w:line="360" w:lineRule="auto"/>
        <w:rPr>
          <w:rFonts w:eastAsia="Times New Roman" w:cs="Times New Roman"/>
          <w:szCs w:val="24"/>
          <w:lang w:eastAsia="en-IN"/>
        </w:rPr>
      </w:pPr>
      <w:r w:rsidRPr="00DF0935">
        <w:rPr>
          <w:rFonts w:eastAsia="Times New Roman" w:cs="Times New Roman"/>
          <w:szCs w:val="24"/>
          <w:lang w:eastAsia="en-IN"/>
        </w:rPr>
        <w:t xml:space="preserve">By using advanced and innovative technology, Aether can enhance efficiency. Thus, it is essential for the company to adopt more advanced AI recruitment tools, HR analytics for forecasting turnover and digital collaboration platforms. But, ethical issues like bias and data privacy should be addressed </w:t>
      </w:r>
      <w:r w:rsidR="00F0660C" w:rsidRPr="00DF0935">
        <w:rPr>
          <w:rFonts w:eastAsia="Times New Roman" w:cs="Times New Roman"/>
          <w:szCs w:val="24"/>
          <w:lang w:eastAsia="en-IN"/>
        </w:rPr>
        <w:t>(Krüger et al., 2023)</w:t>
      </w:r>
      <w:r w:rsidRPr="00DF0935">
        <w:rPr>
          <w:rFonts w:eastAsia="Times New Roman" w:cs="Times New Roman"/>
          <w:szCs w:val="24"/>
          <w:lang w:eastAsia="en-IN"/>
        </w:rPr>
        <w:t xml:space="preserve">.   </w:t>
      </w:r>
    </w:p>
    <w:p w14:paraId="4ACFC6C6" w14:textId="77777777" w:rsidR="00A2252F" w:rsidRPr="00DF0935" w:rsidRDefault="00A2252F" w:rsidP="003353D9">
      <w:pPr>
        <w:pStyle w:val="Heading3"/>
        <w:spacing w:before="0" w:beforeAutospacing="0" w:after="0" w:afterAutospacing="0" w:line="360" w:lineRule="auto"/>
      </w:pPr>
      <w:bookmarkStart w:id="14" w:name="_Toc222849068"/>
      <w:r w:rsidRPr="00DF0935">
        <w:t>5.3 Flexible Talent Strategy</w:t>
      </w:r>
      <w:bookmarkEnd w:id="14"/>
    </w:p>
    <w:p w14:paraId="2009647C" w14:textId="77777777" w:rsidR="00F0660C" w:rsidRPr="00DF0935" w:rsidRDefault="00664398" w:rsidP="003353D9">
      <w:pPr>
        <w:spacing w:after="0" w:line="360" w:lineRule="auto"/>
        <w:rPr>
          <w:rFonts w:eastAsia="Times New Roman" w:cs="Times New Roman"/>
          <w:szCs w:val="24"/>
          <w:lang w:eastAsia="en-IN"/>
        </w:rPr>
      </w:pPr>
      <w:r w:rsidRPr="00DF0935">
        <w:rPr>
          <w:rFonts w:eastAsia="Times New Roman" w:cs="Times New Roman"/>
          <w:szCs w:val="24"/>
          <w:lang w:eastAsia="en-IN"/>
        </w:rPr>
        <w:t xml:space="preserve">According to Gal, Forma and Singer (2022), Amazon put in $1.2B into up-skill programs but must consider budgets as well - an annual investment of £1,000 per employee (around 3000 </w:t>
      </w:r>
      <w:r w:rsidRPr="00DF0935">
        <w:rPr>
          <w:rFonts w:eastAsia="Times New Roman" w:cs="Times New Roman"/>
          <w:szCs w:val="24"/>
          <w:lang w:eastAsia="en-IN"/>
        </w:rPr>
        <w:lastRenderedPageBreak/>
        <w:t>employees) will need an investment of £300k. Return on investment will need to measure: innovation output; reduced turnover; productivity increase.</w:t>
      </w:r>
    </w:p>
    <w:p w14:paraId="2360B89F" w14:textId="77777777" w:rsidR="00A2252F" w:rsidRPr="00DF0935" w:rsidRDefault="00A2252F" w:rsidP="003353D9">
      <w:pPr>
        <w:spacing w:after="0" w:line="360" w:lineRule="auto"/>
        <w:rPr>
          <w:rFonts w:eastAsia="Times New Roman" w:cs="Times New Roman"/>
          <w:szCs w:val="24"/>
          <w:lang w:eastAsia="en-IN"/>
        </w:rPr>
      </w:pPr>
      <w:r w:rsidRPr="00DF0935">
        <w:rPr>
          <w:rFonts w:eastAsia="Times New Roman" w:cs="Times New Roman"/>
          <w:szCs w:val="24"/>
          <w:lang w:eastAsia="en-IN"/>
        </w:rPr>
        <w:t>.</w:t>
      </w:r>
    </w:p>
    <w:p w14:paraId="509781DB" w14:textId="77777777" w:rsidR="00A2252F" w:rsidRPr="00DF0935" w:rsidRDefault="00A2252F" w:rsidP="003353D9">
      <w:pPr>
        <w:pStyle w:val="Heading2"/>
        <w:spacing w:before="0" w:beforeAutospacing="0" w:after="0" w:afterAutospacing="0" w:line="360" w:lineRule="auto"/>
      </w:pPr>
      <w:bookmarkStart w:id="15" w:name="_Toc222849069"/>
      <w:r w:rsidRPr="00DF0935">
        <w:t>6.</w:t>
      </w:r>
      <w:r w:rsidR="00FD322D" w:rsidRPr="00DF0935">
        <w:t>0</w:t>
      </w:r>
      <w:r w:rsidRPr="00DF0935">
        <w:t xml:space="preserve"> Motivating Employees for High Performance</w:t>
      </w:r>
      <w:bookmarkEnd w:id="15"/>
    </w:p>
    <w:p w14:paraId="5F5D7D15" w14:textId="77777777" w:rsidR="00A2252F" w:rsidRPr="00DF0935" w:rsidRDefault="00A2252F" w:rsidP="003353D9">
      <w:pPr>
        <w:pStyle w:val="Heading3"/>
        <w:spacing w:before="0" w:beforeAutospacing="0" w:after="0" w:afterAutospacing="0" w:line="360" w:lineRule="auto"/>
      </w:pPr>
      <w:bookmarkStart w:id="16" w:name="_Toc222849070"/>
      <w:r w:rsidRPr="00DF0935">
        <w:t>6.1 Job Design and Autonomy</w:t>
      </w:r>
      <w:bookmarkEnd w:id="16"/>
    </w:p>
    <w:p w14:paraId="20947642" w14:textId="1D3A81B0" w:rsidR="00FD322D" w:rsidRPr="00DF0935" w:rsidRDefault="003353D9" w:rsidP="003353D9">
      <w:pPr>
        <w:spacing w:after="0" w:line="360" w:lineRule="auto"/>
        <w:rPr>
          <w:b/>
          <w:bCs/>
          <w:lang w:eastAsia="en-IN"/>
        </w:rPr>
      </w:pPr>
      <w:r>
        <w:rPr>
          <w:lang w:eastAsia="en-IN"/>
        </w:rPr>
        <w:t>Job Characteristics Model suggests</w:t>
      </w:r>
      <w:r w:rsidR="00FD322D" w:rsidRPr="00DF0935">
        <w:rPr>
          <w:lang w:eastAsia="en-IN"/>
        </w:rPr>
        <w:t xml:space="preserve"> autonomy and task importance rise inspiration. </w:t>
      </w:r>
      <w:r w:rsidR="00664398" w:rsidRPr="00DF0935">
        <w:rPr>
          <w:lang w:eastAsia="en-IN"/>
        </w:rPr>
        <w:t>But</w:t>
      </w:r>
      <w:r w:rsidR="009705D7" w:rsidRPr="00DF0935">
        <w:rPr>
          <w:lang w:eastAsia="en-IN"/>
        </w:rPr>
        <w:t xml:space="preserve">, too much </w:t>
      </w:r>
      <w:r w:rsidR="00664398" w:rsidRPr="00DF0935">
        <w:rPr>
          <w:lang w:eastAsia="en-IN"/>
        </w:rPr>
        <w:t>independence</w:t>
      </w:r>
      <w:r w:rsidR="009705D7" w:rsidRPr="00DF0935">
        <w:rPr>
          <w:lang w:eastAsia="en-IN"/>
        </w:rPr>
        <w:t xml:space="preserve"> without </w:t>
      </w:r>
      <w:r w:rsidR="00664398" w:rsidRPr="00DF0935">
        <w:rPr>
          <w:lang w:eastAsia="en-IN"/>
        </w:rPr>
        <w:t>responsibility</w:t>
      </w:r>
      <w:r w:rsidR="009705D7" w:rsidRPr="00DF0935">
        <w:rPr>
          <w:lang w:eastAsia="en-IN"/>
        </w:rPr>
        <w:t xml:space="preserve"> </w:t>
      </w:r>
      <w:r w:rsidR="00664398" w:rsidRPr="00DF0935">
        <w:rPr>
          <w:lang w:eastAsia="en-IN"/>
        </w:rPr>
        <w:t>can</w:t>
      </w:r>
      <w:r w:rsidR="009705D7" w:rsidRPr="00DF0935">
        <w:rPr>
          <w:lang w:eastAsia="en-IN"/>
        </w:rPr>
        <w:t xml:space="preserve"> </w:t>
      </w:r>
      <w:r w:rsidR="00664398" w:rsidRPr="00DF0935">
        <w:rPr>
          <w:lang w:eastAsia="en-IN"/>
        </w:rPr>
        <w:t>decrease</w:t>
      </w:r>
      <w:r w:rsidR="009705D7" w:rsidRPr="00DF0935">
        <w:rPr>
          <w:lang w:eastAsia="en-IN"/>
        </w:rPr>
        <w:t xml:space="preserve"> alignment with </w:t>
      </w:r>
      <w:r w:rsidR="00664398" w:rsidRPr="00DF0935">
        <w:rPr>
          <w:lang w:eastAsia="en-IN"/>
        </w:rPr>
        <w:t>administrative</w:t>
      </w:r>
      <w:r w:rsidR="009705D7" w:rsidRPr="00DF0935">
        <w:rPr>
          <w:lang w:eastAsia="en-IN"/>
        </w:rPr>
        <w:t xml:space="preserve"> </w:t>
      </w:r>
      <w:r w:rsidR="00664398" w:rsidRPr="00DF0935">
        <w:rPr>
          <w:lang w:eastAsia="en-IN"/>
        </w:rPr>
        <w:t>objectives</w:t>
      </w:r>
      <w:r w:rsidR="009705D7" w:rsidRPr="00DF0935">
        <w:rPr>
          <w:lang w:eastAsia="en-IN"/>
        </w:rPr>
        <w:t xml:space="preserve">. </w:t>
      </w:r>
      <w:r w:rsidR="00664398" w:rsidRPr="00DF0935">
        <w:rPr>
          <w:lang w:eastAsia="en-IN"/>
        </w:rPr>
        <w:t>Consequently</w:t>
      </w:r>
      <w:r w:rsidR="009705D7" w:rsidRPr="00DF0935">
        <w:rPr>
          <w:lang w:eastAsia="en-IN"/>
        </w:rPr>
        <w:t xml:space="preserve">, autonomy </w:t>
      </w:r>
      <w:r w:rsidR="00664398" w:rsidRPr="00DF0935">
        <w:rPr>
          <w:lang w:eastAsia="en-IN"/>
        </w:rPr>
        <w:t>should</w:t>
      </w:r>
      <w:r w:rsidR="009705D7" w:rsidRPr="00DF0935">
        <w:rPr>
          <w:lang w:eastAsia="en-IN"/>
        </w:rPr>
        <w:t xml:space="preserve"> be </w:t>
      </w:r>
      <w:r w:rsidR="00664398" w:rsidRPr="00DF0935">
        <w:rPr>
          <w:lang w:eastAsia="en-IN"/>
        </w:rPr>
        <w:t>reinforced</w:t>
      </w:r>
      <w:r w:rsidR="009705D7" w:rsidRPr="00DF0935">
        <w:rPr>
          <w:lang w:eastAsia="en-IN"/>
        </w:rPr>
        <w:t xml:space="preserve"> with </w:t>
      </w:r>
      <w:r w:rsidR="00664398" w:rsidRPr="00DF0935">
        <w:rPr>
          <w:lang w:eastAsia="en-IN"/>
        </w:rPr>
        <w:t>strong</w:t>
      </w:r>
      <w:r w:rsidR="009705D7" w:rsidRPr="00DF0935">
        <w:rPr>
          <w:lang w:eastAsia="en-IN"/>
        </w:rPr>
        <w:t xml:space="preserve"> performance metrics and innovation KPIs </w:t>
      </w:r>
      <w:r w:rsidR="00F0660C" w:rsidRPr="00DF0935">
        <w:rPr>
          <w:lang w:eastAsia="en-IN"/>
        </w:rPr>
        <w:t>(Nie et al., 2023)</w:t>
      </w:r>
      <w:r w:rsidR="00FD322D" w:rsidRPr="00DF0935">
        <w:rPr>
          <w:lang w:eastAsia="en-IN"/>
        </w:rPr>
        <w:t xml:space="preserve">.         </w:t>
      </w:r>
      <w:r w:rsidR="00FD322D" w:rsidRPr="00DF0935">
        <w:rPr>
          <w:b/>
          <w:bCs/>
          <w:lang w:eastAsia="en-IN"/>
        </w:rPr>
        <w:t xml:space="preserve"> </w:t>
      </w:r>
    </w:p>
    <w:p w14:paraId="7A897D77" w14:textId="77777777" w:rsidR="00A2252F" w:rsidRPr="00DF0935" w:rsidRDefault="00A2252F" w:rsidP="003353D9">
      <w:pPr>
        <w:pStyle w:val="Heading3"/>
        <w:spacing w:before="0" w:beforeAutospacing="0" w:after="0" w:afterAutospacing="0" w:line="360" w:lineRule="auto"/>
      </w:pPr>
      <w:bookmarkStart w:id="17" w:name="_Toc222849071"/>
      <w:r w:rsidRPr="00DF0935">
        <w:t>6.2 Employee Engagement</w:t>
      </w:r>
      <w:bookmarkEnd w:id="17"/>
      <w:r w:rsidR="002029A0" w:rsidRPr="00DF0935">
        <w:t xml:space="preserve"> and Leadership Development </w:t>
      </w:r>
    </w:p>
    <w:p w14:paraId="079F46FA" w14:textId="77777777" w:rsidR="00FD322D" w:rsidRPr="00DF0935" w:rsidRDefault="00A2252F" w:rsidP="003353D9">
      <w:pPr>
        <w:spacing w:after="0" w:line="360" w:lineRule="auto"/>
        <w:rPr>
          <w:rFonts w:eastAsia="Times New Roman" w:cs="Times New Roman"/>
          <w:szCs w:val="24"/>
          <w:lang w:eastAsia="en-IN"/>
        </w:rPr>
      </w:pPr>
      <w:r w:rsidRPr="00DF0935">
        <w:rPr>
          <w:rFonts w:eastAsia="Times New Roman" w:cs="Times New Roman"/>
          <w:szCs w:val="24"/>
          <w:lang w:eastAsia="en-IN"/>
        </w:rPr>
        <w:t xml:space="preserve">Aether </w:t>
      </w:r>
      <w:r w:rsidR="00397DAE" w:rsidRPr="00DF0935">
        <w:rPr>
          <w:rFonts w:eastAsia="Times New Roman" w:cs="Times New Roman"/>
          <w:szCs w:val="24"/>
          <w:lang w:eastAsia="en-IN"/>
        </w:rPr>
        <w:t>should also</w:t>
      </w:r>
      <w:r w:rsidR="00FD322D" w:rsidRPr="00DF0935">
        <w:rPr>
          <w:rFonts w:eastAsia="Times New Roman" w:cs="Times New Roman"/>
          <w:szCs w:val="24"/>
          <w:lang w:eastAsia="en-IN"/>
        </w:rPr>
        <w:t xml:space="preserve"> emphasis on conducting engagement surveys on the regular basis, introducing recognition programs and enhancing internal communication to motivate and encourage all the level of employees.  </w:t>
      </w:r>
      <w:r w:rsidR="00397DAE" w:rsidRPr="00DF0935">
        <w:rPr>
          <w:rFonts w:eastAsia="Times New Roman" w:cs="Times New Roman"/>
          <w:szCs w:val="24"/>
          <w:lang w:eastAsia="en-IN"/>
        </w:rPr>
        <w:t>T</w:t>
      </w:r>
      <w:r w:rsidR="00FD322D" w:rsidRPr="00DF0935">
        <w:rPr>
          <w:rFonts w:eastAsia="Times New Roman" w:cs="Times New Roman"/>
          <w:szCs w:val="24"/>
          <w:lang w:eastAsia="en-IN"/>
        </w:rPr>
        <w:t xml:space="preserve">he leaders </w:t>
      </w:r>
      <w:r w:rsidR="00397DAE" w:rsidRPr="00DF0935">
        <w:rPr>
          <w:rFonts w:eastAsia="Times New Roman" w:cs="Times New Roman"/>
          <w:szCs w:val="24"/>
          <w:lang w:eastAsia="en-IN"/>
        </w:rPr>
        <w:t xml:space="preserve">Aether </w:t>
      </w:r>
      <w:r w:rsidR="00FD322D" w:rsidRPr="00DF0935">
        <w:rPr>
          <w:rFonts w:eastAsia="Times New Roman" w:cs="Times New Roman"/>
          <w:szCs w:val="24"/>
          <w:lang w:eastAsia="en-IN"/>
        </w:rPr>
        <w:t xml:space="preserve">must adopt transformational leadership style as it directly </w:t>
      </w:r>
      <w:r w:rsidR="00397DAE" w:rsidRPr="00DF0935">
        <w:rPr>
          <w:rFonts w:eastAsia="Times New Roman" w:cs="Times New Roman"/>
          <w:szCs w:val="24"/>
          <w:lang w:eastAsia="en-IN"/>
        </w:rPr>
        <w:t>supports</w:t>
      </w:r>
      <w:r w:rsidR="002029A0" w:rsidRPr="00DF0935">
        <w:rPr>
          <w:rFonts w:eastAsia="Times New Roman" w:cs="Times New Roman"/>
          <w:szCs w:val="24"/>
          <w:lang w:eastAsia="en-IN"/>
        </w:rPr>
        <w:t xml:space="preserve"> innovation </w:t>
      </w:r>
      <w:r w:rsidR="00F0660C" w:rsidRPr="00DF0935">
        <w:rPr>
          <w:rFonts w:eastAsia="Times New Roman" w:cs="Times New Roman"/>
          <w:szCs w:val="24"/>
          <w:lang w:eastAsia="en-IN"/>
        </w:rPr>
        <w:t>(Woods et al., 2024)</w:t>
      </w:r>
      <w:r w:rsidR="00FD322D" w:rsidRPr="00DF0935">
        <w:rPr>
          <w:rFonts w:eastAsia="Times New Roman" w:cs="Times New Roman"/>
          <w:szCs w:val="24"/>
          <w:lang w:eastAsia="en-IN"/>
        </w:rPr>
        <w:t xml:space="preserve">. </w:t>
      </w:r>
    </w:p>
    <w:p w14:paraId="0472AB55" w14:textId="77777777" w:rsidR="00F0660C" w:rsidRPr="00DF0935" w:rsidRDefault="00F0660C" w:rsidP="003353D9">
      <w:pPr>
        <w:pStyle w:val="Heading2"/>
        <w:spacing w:before="0" w:beforeAutospacing="0" w:after="0" w:afterAutospacing="0" w:line="360" w:lineRule="auto"/>
      </w:pPr>
    </w:p>
    <w:p w14:paraId="3E238C6F" w14:textId="77777777" w:rsidR="00A2252F" w:rsidRPr="00DF0935" w:rsidRDefault="00A2252F" w:rsidP="003353D9">
      <w:pPr>
        <w:pStyle w:val="Heading2"/>
        <w:spacing w:before="0" w:beforeAutospacing="0" w:after="0" w:afterAutospacing="0" w:line="360" w:lineRule="auto"/>
      </w:pPr>
      <w:bookmarkStart w:id="18" w:name="_Toc222849073"/>
      <w:r w:rsidRPr="00DF0935">
        <w:t>7.</w:t>
      </w:r>
      <w:r w:rsidR="00CE20BD" w:rsidRPr="00DF0935">
        <w:t>0</w:t>
      </w:r>
      <w:r w:rsidRPr="00DF0935">
        <w:t xml:space="preserve"> Linking Culture, Structure and Performance</w:t>
      </w:r>
      <w:bookmarkEnd w:id="18"/>
    </w:p>
    <w:p w14:paraId="74CF4CC5" w14:textId="77777777" w:rsidR="00A2252F" w:rsidRPr="00DF0935" w:rsidRDefault="00CE20BD" w:rsidP="003353D9">
      <w:pPr>
        <w:spacing w:after="0" w:line="360" w:lineRule="auto"/>
        <w:rPr>
          <w:rFonts w:eastAsia="Times New Roman" w:cs="Times New Roman"/>
          <w:szCs w:val="24"/>
          <w:lang w:eastAsia="en-IN"/>
        </w:rPr>
      </w:pPr>
      <w:r w:rsidRPr="00DF0935">
        <w:rPr>
          <w:rFonts w:eastAsia="Times New Roman" w:cs="Times New Roman"/>
          <w:szCs w:val="24"/>
          <w:lang w:eastAsia="en-IN"/>
        </w:rPr>
        <w:t>According to the Guest Model, effective HR practices play an important role in constructing employee promise which enhances employee motivation and performance outcomes</w:t>
      </w:r>
      <w:r w:rsidR="009705D7" w:rsidRPr="00DF0935">
        <w:rPr>
          <w:rFonts w:eastAsia="Times New Roman" w:cs="Times New Roman"/>
          <w:szCs w:val="24"/>
          <w:lang w:eastAsia="en-IN"/>
        </w:rPr>
        <w:t xml:space="preserve"> (Huynh and Nguyen, 2025)</w:t>
      </w:r>
      <w:r w:rsidRPr="00DF0935">
        <w:rPr>
          <w:rFonts w:eastAsia="Times New Roman" w:cs="Times New Roman"/>
          <w:szCs w:val="24"/>
          <w:lang w:eastAsia="en-IN"/>
        </w:rPr>
        <w:t xml:space="preserve">. </w:t>
      </w:r>
      <w:r w:rsidR="009705D7" w:rsidRPr="00DF0935">
        <w:t xml:space="preserve">To </w:t>
      </w:r>
      <w:r w:rsidR="00664398" w:rsidRPr="00DF0935">
        <w:t>generate</w:t>
      </w:r>
      <w:r w:rsidR="009705D7" w:rsidRPr="00DF0935">
        <w:t xml:space="preserve"> integration rather than fragmented initiatives, Aether should follow this causal chain:</w:t>
      </w:r>
      <w:r w:rsidR="009705D7" w:rsidRPr="00DF0935">
        <w:rPr>
          <w:rFonts w:eastAsia="Times New Roman" w:cs="Times New Roman"/>
          <w:szCs w:val="24"/>
          <w:lang w:eastAsia="en-IN"/>
        </w:rPr>
        <w:t xml:space="preserve"> </w:t>
      </w:r>
    </w:p>
    <w:p w14:paraId="4FC12896" w14:textId="77777777" w:rsidR="00397DAE" w:rsidRPr="00DF0935" w:rsidRDefault="00397DAE" w:rsidP="003353D9">
      <w:pPr>
        <w:spacing w:after="0" w:line="360" w:lineRule="auto"/>
        <w:jc w:val="center"/>
        <w:rPr>
          <w:rFonts w:eastAsia="Times New Roman" w:cs="Times New Roman"/>
          <w:szCs w:val="24"/>
          <w:lang w:eastAsia="en-IN"/>
        </w:rPr>
      </w:pPr>
      <w:r w:rsidRPr="00DF0935">
        <w:rPr>
          <w:noProof/>
          <w:lang w:eastAsia="en-IN"/>
        </w:rPr>
        <w:drawing>
          <wp:inline distT="0" distB="0" distL="0" distR="0" wp14:anchorId="4466CF3A" wp14:editId="3728C9AD">
            <wp:extent cx="5000625" cy="1676400"/>
            <wp:effectExtent l="76200" t="76200" r="142875" b="133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7277" t="42308" r="20303" b="36379"/>
                    <a:stretch/>
                  </pic:blipFill>
                  <pic:spPr bwMode="auto">
                    <a:xfrm>
                      <a:off x="0" y="0"/>
                      <a:ext cx="5007450" cy="16786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03EE878" w14:textId="77777777" w:rsidR="00397DAE" w:rsidRPr="00DF0935" w:rsidRDefault="00397DAE" w:rsidP="003353D9">
      <w:pPr>
        <w:spacing w:after="0" w:line="360" w:lineRule="auto"/>
        <w:jc w:val="center"/>
        <w:rPr>
          <w:rFonts w:eastAsia="Times New Roman" w:cs="Times New Roman"/>
          <w:szCs w:val="24"/>
          <w:lang w:eastAsia="en-IN"/>
        </w:rPr>
      </w:pPr>
      <w:r w:rsidRPr="00DF0935">
        <w:rPr>
          <w:rFonts w:eastAsia="Times New Roman" w:cs="Times New Roman"/>
          <w:szCs w:val="24"/>
          <w:lang w:eastAsia="en-IN"/>
        </w:rPr>
        <w:t>Figure 1- Causal chain</w:t>
      </w:r>
    </w:p>
    <w:p w14:paraId="4869259A" w14:textId="77777777" w:rsidR="00397DAE" w:rsidRPr="00DF0935" w:rsidRDefault="00397DAE" w:rsidP="003353D9">
      <w:pPr>
        <w:spacing w:after="0" w:line="360" w:lineRule="auto"/>
        <w:jc w:val="center"/>
        <w:rPr>
          <w:rFonts w:eastAsia="Times New Roman" w:cs="Times New Roman"/>
          <w:szCs w:val="24"/>
          <w:lang w:eastAsia="en-IN"/>
        </w:rPr>
      </w:pPr>
      <w:r w:rsidRPr="00DF0935">
        <w:rPr>
          <w:rFonts w:eastAsia="Times New Roman" w:cs="Times New Roman"/>
          <w:szCs w:val="24"/>
          <w:lang w:eastAsia="en-IN"/>
        </w:rPr>
        <w:t xml:space="preserve">(Source-Self-Made) </w:t>
      </w:r>
    </w:p>
    <w:p w14:paraId="5FE3B21B" w14:textId="77777777" w:rsidR="009705D7" w:rsidRPr="00DF0935" w:rsidRDefault="009705D7" w:rsidP="003353D9">
      <w:pPr>
        <w:spacing w:after="0" w:line="360" w:lineRule="auto"/>
        <w:rPr>
          <w:rFonts w:eastAsia="Times New Roman" w:cs="Times New Roman"/>
          <w:szCs w:val="24"/>
          <w:lang w:eastAsia="en-IN"/>
        </w:rPr>
      </w:pPr>
      <w:r w:rsidRPr="00DF0935">
        <w:rPr>
          <w:rFonts w:eastAsia="Times New Roman" w:cs="Times New Roman"/>
          <w:szCs w:val="24"/>
          <w:lang w:eastAsia="en-IN"/>
        </w:rPr>
        <w:t>Key measurable KPIs should include:</w:t>
      </w:r>
    </w:p>
    <w:p w14:paraId="3D34ACDF" w14:textId="69D34133" w:rsidR="009705D7" w:rsidRPr="00DF0935" w:rsidRDefault="00664398" w:rsidP="003353D9">
      <w:pPr>
        <w:pStyle w:val="ListParagraph"/>
        <w:numPr>
          <w:ilvl w:val="0"/>
          <w:numId w:val="16"/>
        </w:numPr>
        <w:spacing w:after="0" w:line="360" w:lineRule="auto"/>
        <w:rPr>
          <w:rFonts w:eastAsia="Times New Roman" w:cs="Times New Roman"/>
          <w:szCs w:val="24"/>
          <w:lang w:eastAsia="en-IN"/>
        </w:rPr>
      </w:pPr>
      <w:r w:rsidRPr="00DF0935">
        <w:rPr>
          <w:rFonts w:eastAsia="Times New Roman" w:cs="Times New Roman"/>
          <w:szCs w:val="24"/>
          <w:lang w:eastAsia="en-IN"/>
        </w:rPr>
        <w:t>To decrease</w:t>
      </w:r>
      <w:r w:rsidR="009705D7" w:rsidRPr="00DF0935">
        <w:rPr>
          <w:rFonts w:eastAsia="Times New Roman" w:cs="Times New Roman"/>
          <w:szCs w:val="24"/>
          <w:lang w:eastAsia="en-IN"/>
        </w:rPr>
        <w:t xml:space="preserve"> turnover from </w:t>
      </w:r>
      <w:r w:rsidRPr="00DF0935">
        <w:rPr>
          <w:rFonts w:eastAsia="Times New Roman" w:cs="Times New Roman"/>
          <w:szCs w:val="24"/>
          <w:lang w:eastAsia="en-IN"/>
        </w:rPr>
        <w:t>present</w:t>
      </w:r>
      <w:r w:rsidR="009705D7" w:rsidRPr="00DF0935">
        <w:rPr>
          <w:rFonts w:eastAsia="Times New Roman" w:cs="Times New Roman"/>
          <w:szCs w:val="24"/>
          <w:lang w:eastAsia="en-IN"/>
        </w:rPr>
        <w:t xml:space="preserve"> level by </w:t>
      </w:r>
      <w:r w:rsidRPr="00DF0935">
        <w:rPr>
          <w:rFonts w:eastAsia="Times New Roman" w:cs="Times New Roman"/>
          <w:szCs w:val="24"/>
          <w:lang w:eastAsia="en-IN"/>
        </w:rPr>
        <w:t>20</w:t>
      </w:r>
      <w:r w:rsidR="009705D7" w:rsidRPr="00DF0935">
        <w:rPr>
          <w:rFonts w:eastAsia="Times New Roman" w:cs="Times New Roman"/>
          <w:szCs w:val="24"/>
          <w:lang w:eastAsia="en-IN"/>
        </w:rPr>
        <w:t xml:space="preserve">% </w:t>
      </w:r>
      <w:r w:rsidR="003353D9">
        <w:rPr>
          <w:rFonts w:eastAsia="Times New Roman" w:cs="Times New Roman"/>
          <w:szCs w:val="24"/>
          <w:lang w:eastAsia="en-IN"/>
        </w:rPr>
        <w:t>in</w:t>
      </w:r>
      <w:r w:rsidR="009705D7" w:rsidRPr="00DF0935">
        <w:rPr>
          <w:rFonts w:eastAsia="Times New Roman" w:cs="Times New Roman"/>
          <w:szCs w:val="24"/>
          <w:lang w:eastAsia="en-IN"/>
        </w:rPr>
        <w:t xml:space="preserve"> 1</w:t>
      </w:r>
      <w:r w:rsidRPr="00DF0935">
        <w:rPr>
          <w:rFonts w:eastAsia="Times New Roman" w:cs="Times New Roman"/>
          <w:szCs w:val="24"/>
          <w:lang w:eastAsia="en-IN"/>
        </w:rPr>
        <w:t>0</w:t>
      </w:r>
      <w:r w:rsidR="009705D7" w:rsidRPr="00DF0935">
        <w:rPr>
          <w:rFonts w:eastAsia="Times New Roman" w:cs="Times New Roman"/>
          <w:szCs w:val="24"/>
          <w:lang w:eastAsia="en-IN"/>
        </w:rPr>
        <w:t xml:space="preserve"> months</w:t>
      </w:r>
    </w:p>
    <w:p w14:paraId="28D8B28B" w14:textId="77777777" w:rsidR="009705D7" w:rsidRPr="00DF0935" w:rsidRDefault="00664398" w:rsidP="003353D9">
      <w:pPr>
        <w:pStyle w:val="ListParagraph"/>
        <w:numPr>
          <w:ilvl w:val="0"/>
          <w:numId w:val="16"/>
        </w:numPr>
        <w:spacing w:after="0" w:line="360" w:lineRule="auto"/>
        <w:rPr>
          <w:rFonts w:eastAsia="Times New Roman" w:cs="Times New Roman"/>
          <w:szCs w:val="24"/>
          <w:lang w:eastAsia="en-IN"/>
        </w:rPr>
      </w:pPr>
      <w:r w:rsidRPr="00DF0935">
        <w:rPr>
          <w:rFonts w:eastAsia="Times New Roman" w:cs="Times New Roman"/>
          <w:szCs w:val="24"/>
          <w:lang w:eastAsia="en-IN"/>
        </w:rPr>
        <w:t>To rise</w:t>
      </w:r>
      <w:r w:rsidR="009705D7" w:rsidRPr="00DF0935">
        <w:rPr>
          <w:rFonts w:eastAsia="Times New Roman" w:cs="Times New Roman"/>
          <w:szCs w:val="24"/>
          <w:lang w:eastAsia="en-IN"/>
        </w:rPr>
        <w:t xml:space="preserve"> employee engagement scores by </w:t>
      </w:r>
      <w:r w:rsidRPr="00DF0935">
        <w:rPr>
          <w:rFonts w:eastAsia="Times New Roman" w:cs="Times New Roman"/>
          <w:szCs w:val="24"/>
          <w:lang w:eastAsia="en-IN"/>
        </w:rPr>
        <w:t>3</w:t>
      </w:r>
      <w:r w:rsidR="009705D7" w:rsidRPr="00DF0935">
        <w:rPr>
          <w:rFonts w:eastAsia="Times New Roman" w:cs="Times New Roman"/>
          <w:szCs w:val="24"/>
          <w:lang w:eastAsia="en-IN"/>
        </w:rPr>
        <w:t>0%</w:t>
      </w:r>
    </w:p>
    <w:p w14:paraId="1C463592" w14:textId="77777777" w:rsidR="009705D7" w:rsidRPr="00DF0935" w:rsidRDefault="00664398" w:rsidP="003353D9">
      <w:pPr>
        <w:pStyle w:val="ListParagraph"/>
        <w:numPr>
          <w:ilvl w:val="0"/>
          <w:numId w:val="16"/>
        </w:numPr>
        <w:spacing w:after="0" w:line="360" w:lineRule="auto"/>
        <w:rPr>
          <w:rFonts w:eastAsia="Times New Roman" w:cs="Times New Roman"/>
          <w:szCs w:val="24"/>
          <w:lang w:eastAsia="en-IN"/>
        </w:rPr>
      </w:pPr>
      <w:r w:rsidRPr="00DF0935">
        <w:rPr>
          <w:rFonts w:eastAsia="Times New Roman" w:cs="Times New Roman"/>
          <w:szCs w:val="24"/>
          <w:lang w:eastAsia="en-IN"/>
        </w:rPr>
        <w:t xml:space="preserve">Enhance </w:t>
      </w:r>
      <w:r w:rsidR="009705D7" w:rsidRPr="00DF0935">
        <w:rPr>
          <w:rFonts w:eastAsia="Times New Roman" w:cs="Times New Roman"/>
          <w:szCs w:val="24"/>
          <w:lang w:eastAsia="en-IN"/>
        </w:rPr>
        <w:t xml:space="preserve">customer satisfaction score by </w:t>
      </w:r>
      <w:r w:rsidRPr="00DF0935">
        <w:rPr>
          <w:rFonts w:eastAsia="Times New Roman" w:cs="Times New Roman"/>
          <w:szCs w:val="24"/>
          <w:lang w:eastAsia="en-IN"/>
        </w:rPr>
        <w:t>20</w:t>
      </w:r>
      <w:r w:rsidR="009705D7" w:rsidRPr="00DF0935">
        <w:rPr>
          <w:rFonts w:eastAsia="Times New Roman" w:cs="Times New Roman"/>
          <w:szCs w:val="24"/>
          <w:lang w:eastAsia="en-IN"/>
        </w:rPr>
        <w:t>%</w:t>
      </w:r>
    </w:p>
    <w:p w14:paraId="4C81E8EC" w14:textId="77777777" w:rsidR="00F0660C" w:rsidRPr="00DF0935" w:rsidRDefault="00F0660C" w:rsidP="003353D9">
      <w:pPr>
        <w:pStyle w:val="Heading2"/>
        <w:spacing w:before="0" w:beforeAutospacing="0" w:after="0" w:afterAutospacing="0" w:line="360" w:lineRule="auto"/>
      </w:pPr>
    </w:p>
    <w:p w14:paraId="344BE25C" w14:textId="77777777" w:rsidR="00CE20BD" w:rsidRPr="00DF0935" w:rsidRDefault="00B75384" w:rsidP="003353D9">
      <w:pPr>
        <w:pStyle w:val="Heading1"/>
        <w:spacing w:before="0" w:beforeAutospacing="0" w:after="0" w:afterAutospacing="0" w:line="360" w:lineRule="auto"/>
      </w:pPr>
      <w:bookmarkStart w:id="19" w:name="_Toc222849076"/>
      <w:r w:rsidRPr="00DF0935">
        <w:t>Part 2: Reflection Analysis</w:t>
      </w:r>
      <w:bookmarkEnd w:id="19"/>
      <w:r w:rsidRPr="00DF0935">
        <w:t xml:space="preserve"> </w:t>
      </w:r>
    </w:p>
    <w:p w14:paraId="5E37A0A3" w14:textId="77777777" w:rsidR="007E2273" w:rsidRPr="00DF0935" w:rsidRDefault="007E2273" w:rsidP="003353D9">
      <w:pPr>
        <w:pStyle w:val="Heading2"/>
        <w:numPr>
          <w:ilvl w:val="0"/>
          <w:numId w:val="17"/>
        </w:numPr>
        <w:spacing w:before="0" w:beforeAutospacing="0" w:after="0" w:afterAutospacing="0" w:line="360" w:lineRule="auto"/>
      </w:pPr>
      <w:bookmarkStart w:id="20" w:name="_Toc222849077"/>
      <w:r w:rsidRPr="00DF0935">
        <w:t>Gibbs Reflective Cycle</w:t>
      </w:r>
      <w:bookmarkEnd w:id="20"/>
    </w:p>
    <w:p w14:paraId="171A766B" w14:textId="77777777" w:rsidR="002029A0" w:rsidRPr="00DF0935" w:rsidRDefault="002029A0" w:rsidP="003353D9">
      <w:pPr>
        <w:pStyle w:val="Heading2"/>
        <w:spacing w:before="0" w:beforeAutospacing="0" w:after="0" w:afterAutospacing="0" w:line="360" w:lineRule="auto"/>
        <w:ind w:left="360"/>
        <w:jc w:val="center"/>
      </w:pPr>
      <w:r w:rsidRPr="00DF0935">
        <w:rPr>
          <w:noProof/>
        </w:rPr>
        <w:drawing>
          <wp:inline distT="0" distB="0" distL="0" distR="0" wp14:anchorId="52BF08F3" wp14:editId="4586E5FA">
            <wp:extent cx="2638425" cy="2019300"/>
            <wp:effectExtent l="76200" t="76200" r="142875" b="133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73349" t="37870" r="3331" b="20650"/>
                    <a:stretch/>
                  </pic:blipFill>
                  <pic:spPr bwMode="auto">
                    <a:xfrm>
                      <a:off x="0" y="0"/>
                      <a:ext cx="2644448" cy="20239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D3D9B3E" w14:textId="77777777" w:rsidR="002029A0" w:rsidRPr="00DF0935" w:rsidRDefault="002029A0" w:rsidP="003353D9">
      <w:pPr>
        <w:pStyle w:val="Heading2"/>
        <w:spacing w:before="0" w:beforeAutospacing="0" w:after="0" w:afterAutospacing="0" w:line="360" w:lineRule="auto"/>
        <w:ind w:left="360"/>
        <w:jc w:val="center"/>
      </w:pPr>
      <w:r w:rsidRPr="00DF0935">
        <w:t>Figure 1- Gibbs Reflective Cycle</w:t>
      </w:r>
    </w:p>
    <w:p w14:paraId="6F799873" w14:textId="77777777" w:rsidR="002029A0" w:rsidRPr="00DF0935" w:rsidRDefault="002029A0" w:rsidP="003353D9">
      <w:pPr>
        <w:pStyle w:val="Heading2"/>
        <w:spacing w:before="0" w:beforeAutospacing="0" w:after="0" w:afterAutospacing="0" w:line="360" w:lineRule="auto"/>
        <w:ind w:left="360"/>
        <w:jc w:val="center"/>
      </w:pPr>
      <w:r w:rsidRPr="00DF0935">
        <w:t>(Source: The University of Edinburgh, 2024)</w:t>
      </w:r>
    </w:p>
    <w:p w14:paraId="26DA6871" w14:textId="77777777" w:rsidR="00CB28AA" w:rsidRPr="00DF0935" w:rsidRDefault="00CB28AA" w:rsidP="003353D9">
      <w:pPr>
        <w:spacing w:after="0" w:line="360" w:lineRule="auto"/>
        <w:rPr>
          <w:rFonts w:eastAsia="Times New Roman" w:cs="Times New Roman"/>
          <w:szCs w:val="24"/>
          <w:lang w:eastAsia="en-IN"/>
        </w:rPr>
      </w:pPr>
      <w:r w:rsidRPr="00DF0935">
        <w:rPr>
          <w:rFonts w:eastAsia="Times New Roman" w:cs="Times New Roman"/>
          <w:b/>
          <w:bCs/>
          <w:szCs w:val="24"/>
          <w:lang w:eastAsia="en-IN"/>
        </w:rPr>
        <w:t>Description</w:t>
      </w:r>
      <w:r w:rsidRPr="00DF0935">
        <w:rPr>
          <w:rFonts w:eastAsia="Times New Roman" w:cs="Times New Roman"/>
          <w:szCs w:val="24"/>
          <w:lang w:eastAsia="en-IN"/>
        </w:rPr>
        <w:t>: throughout this module, I learned about innovation culture, SHRM the AMO model, HPWS</w:t>
      </w:r>
      <w:r w:rsidR="00566473" w:rsidRPr="00DF0935">
        <w:rPr>
          <w:rFonts w:eastAsia="Times New Roman" w:cs="Times New Roman"/>
          <w:szCs w:val="24"/>
          <w:lang w:eastAsia="en-IN"/>
        </w:rPr>
        <w:t xml:space="preserve">, </w:t>
      </w:r>
      <w:r w:rsidRPr="00DF0935">
        <w:rPr>
          <w:rFonts w:eastAsia="Times New Roman" w:cs="Times New Roman"/>
          <w:szCs w:val="24"/>
          <w:lang w:eastAsia="en-IN"/>
        </w:rPr>
        <w:t>and future work practices like hybrid working. Before starting this module, I thought HR is all about payroll, recruitment, and employee records. I want not familiar about how HR directly connects to organisational growth and business strategy. Through academic reading, lectures</w:t>
      </w:r>
      <w:r w:rsidR="00566473" w:rsidRPr="00DF0935">
        <w:rPr>
          <w:rFonts w:eastAsia="Times New Roman" w:cs="Times New Roman"/>
          <w:szCs w:val="24"/>
          <w:lang w:eastAsia="en-IN"/>
        </w:rPr>
        <w:t xml:space="preserve"> notes, </w:t>
      </w:r>
      <w:r w:rsidRPr="00DF0935">
        <w:rPr>
          <w:rFonts w:eastAsia="Times New Roman" w:cs="Times New Roman"/>
          <w:szCs w:val="24"/>
          <w:lang w:eastAsia="en-IN"/>
        </w:rPr>
        <w:t xml:space="preserve">it </w:t>
      </w:r>
      <w:r w:rsidR="00566473" w:rsidRPr="00DF0935">
        <w:rPr>
          <w:rFonts w:eastAsia="Times New Roman" w:cs="Times New Roman"/>
          <w:szCs w:val="24"/>
          <w:lang w:eastAsia="en-IN"/>
        </w:rPr>
        <w:t>learned</w:t>
      </w:r>
      <w:r w:rsidRPr="00DF0935">
        <w:rPr>
          <w:rFonts w:eastAsia="Times New Roman" w:cs="Times New Roman"/>
          <w:szCs w:val="24"/>
          <w:lang w:eastAsia="en-IN"/>
        </w:rPr>
        <w:t xml:space="preserve"> that HR plays a strategic role in constructing culture, driving innovation and enhancing engagement. Studying companies like Google, Apple also helped me to see how robust people or HR approaches directly support lasting development and competitive advantage</w:t>
      </w:r>
      <w:r w:rsidR="00CE5FFF" w:rsidRPr="00DF0935">
        <w:rPr>
          <w:rFonts w:eastAsia="Times New Roman" w:cs="Times New Roman"/>
          <w:szCs w:val="24"/>
          <w:lang w:eastAsia="en-IN"/>
        </w:rPr>
        <w:t>. One lecture debate challenged my fixed HR mindset deeply</w:t>
      </w:r>
      <w:r w:rsidR="007E2273" w:rsidRPr="00DF0935">
        <w:t xml:space="preserve"> </w:t>
      </w:r>
      <w:r w:rsidR="007E2273" w:rsidRPr="00DF0935">
        <w:rPr>
          <w:rFonts w:eastAsia="Times New Roman" w:cs="Times New Roman"/>
          <w:szCs w:val="24"/>
          <w:lang w:eastAsia="en-IN"/>
        </w:rPr>
        <w:t>(Sekarwinahyu et al., 2019)</w:t>
      </w:r>
      <w:r w:rsidRPr="00DF0935">
        <w:rPr>
          <w:rFonts w:eastAsia="Times New Roman" w:cs="Times New Roman"/>
          <w:szCs w:val="24"/>
          <w:lang w:eastAsia="en-IN"/>
        </w:rPr>
        <w:t xml:space="preserve">. </w:t>
      </w:r>
    </w:p>
    <w:p w14:paraId="23E589D9" w14:textId="77777777" w:rsidR="007E2273" w:rsidRPr="00DF0935" w:rsidRDefault="007E2273" w:rsidP="003353D9">
      <w:pPr>
        <w:spacing w:after="0" w:line="360" w:lineRule="auto"/>
        <w:rPr>
          <w:rFonts w:eastAsia="Times New Roman" w:cs="Times New Roman"/>
          <w:szCs w:val="24"/>
          <w:lang w:eastAsia="en-IN"/>
        </w:rPr>
      </w:pPr>
    </w:p>
    <w:p w14:paraId="37E618A8" w14:textId="77777777" w:rsidR="00CB28AA" w:rsidRPr="00DF0935" w:rsidRDefault="00CB28AA" w:rsidP="003353D9">
      <w:pPr>
        <w:spacing w:after="0" w:line="360" w:lineRule="auto"/>
        <w:rPr>
          <w:rFonts w:eastAsia="Times New Roman" w:cs="Times New Roman"/>
          <w:szCs w:val="24"/>
          <w:lang w:eastAsia="en-IN"/>
        </w:rPr>
      </w:pPr>
      <w:r w:rsidRPr="00DF0935">
        <w:rPr>
          <w:rFonts w:eastAsia="Times New Roman" w:cs="Times New Roman"/>
          <w:b/>
          <w:bCs/>
          <w:szCs w:val="24"/>
          <w:lang w:eastAsia="en-IN"/>
        </w:rPr>
        <w:t>Feelings</w:t>
      </w:r>
      <w:r w:rsidRPr="00DF0935">
        <w:rPr>
          <w:rFonts w:eastAsia="Times New Roman" w:cs="Times New Roman"/>
          <w:szCs w:val="24"/>
          <w:lang w:eastAsia="en-IN"/>
        </w:rPr>
        <w:t xml:space="preserve">: At the starting of this module, I felt more confused and faintly overwhelmed. </w:t>
      </w:r>
      <w:r w:rsidR="00566473" w:rsidRPr="00DF0935">
        <w:rPr>
          <w:rFonts w:eastAsia="Times New Roman" w:cs="Times New Roman"/>
          <w:szCs w:val="24"/>
          <w:lang w:eastAsia="en-IN"/>
        </w:rPr>
        <w:t>S</w:t>
      </w:r>
      <w:r w:rsidRPr="00DF0935">
        <w:rPr>
          <w:rFonts w:eastAsia="Times New Roman" w:cs="Times New Roman"/>
          <w:szCs w:val="24"/>
          <w:lang w:eastAsia="en-IN"/>
        </w:rPr>
        <w:t xml:space="preserve">ome important theories like the AMO framework, and High-Performance Work Systems seemed multifaceted. I was hesitant how to use these models or theories in real companies. </w:t>
      </w:r>
      <w:r w:rsidR="00CE5FFF" w:rsidRPr="00DF0935">
        <w:rPr>
          <w:rFonts w:eastAsia="Times New Roman" w:cs="Times New Roman"/>
          <w:szCs w:val="24"/>
          <w:lang w:eastAsia="en-IN"/>
        </w:rPr>
        <w:t xml:space="preserve">Throughout my first assignment, I struggled applying AMO practically. </w:t>
      </w:r>
      <w:r w:rsidRPr="00DF0935">
        <w:rPr>
          <w:rFonts w:eastAsia="Times New Roman" w:cs="Times New Roman"/>
          <w:szCs w:val="24"/>
          <w:lang w:eastAsia="en-IN"/>
        </w:rPr>
        <w:t xml:space="preserve">But, as I sustained learning and applying these models to actual instances, my self-assurance enhanced. When I related theory to practice, specifically in assignments, I started to understand the practical value of these frameworks. I felt </w:t>
      </w:r>
      <w:r w:rsidR="00FC0946" w:rsidRPr="00DF0935">
        <w:rPr>
          <w:rFonts w:eastAsia="Times New Roman" w:cs="Times New Roman"/>
          <w:szCs w:val="24"/>
          <w:lang w:eastAsia="en-IN"/>
        </w:rPr>
        <w:t xml:space="preserve">interested </w:t>
      </w:r>
      <w:r w:rsidRPr="00DF0935">
        <w:rPr>
          <w:rFonts w:eastAsia="Times New Roman" w:cs="Times New Roman"/>
          <w:szCs w:val="24"/>
          <w:lang w:eastAsia="en-IN"/>
        </w:rPr>
        <w:t xml:space="preserve">when I </w:t>
      </w:r>
      <w:r w:rsidR="00FC0946" w:rsidRPr="00DF0935">
        <w:rPr>
          <w:rFonts w:eastAsia="Times New Roman" w:cs="Times New Roman"/>
          <w:szCs w:val="24"/>
          <w:lang w:eastAsia="en-IN"/>
        </w:rPr>
        <w:t>understood</w:t>
      </w:r>
      <w:r w:rsidRPr="00DF0935">
        <w:rPr>
          <w:rFonts w:eastAsia="Times New Roman" w:cs="Times New Roman"/>
          <w:szCs w:val="24"/>
          <w:lang w:eastAsia="en-IN"/>
        </w:rPr>
        <w:t xml:space="preserve"> that strategic HR decisions can </w:t>
      </w:r>
      <w:r w:rsidR="00FC0946" w:rsidRPr="00DF0935">
        <w:rPr>
          <w:rFonts w:eastAsia="Times New Roman" w:cs="Times New Roman"/>
          <w:szCs w:val="24"/>
          <w:lang w:eastAsia="en-IN"/>
        </w:rPr>
        <w:t>advance</w:t>
      </w:r>
      <w:r w:rsidRPr="00DF0935">
        <w:rPr>
          <w:rFonts w:eastAsia="Times New Roman" w:cs="Times New Roman"/>
          <w:szCs w:val="24"/>
          <w:lang w:eastAsia="en-IN"/>
        </w:rPr>
        <w:t xml:space="preserve"> performance, and employee </w:t>
      </w:r>
      <w:r w:rsidR="00FC0946" w:rsidRPr="00DF0935">
        <w:rPr>
          <w:rFonts w:eastAsia="Times New Roman" w:cs="Times New Roman"/>
          <w:szCs w:val="24"/>
          <w:lang w:eastAsia="en-IN"/>
        </w:rPr>
        <w:t>gratification</w:t>
      </w:r>
      <w:r w:rsidR="00CE5FFF" w:rsidRPr="00DF0935">
        <w:rPr>
          <w:rFonts w:eastAsia="Times New Roman" w:cs="Times New Roman"/>
          <w:szCs w:val="24"/>
          <w:lang w:eastAsia="en-IN"/>
        </w:rPr>
        <w:t xml:space="preserve">. </w:t>
      </w:r>
      <w:r w:rsidR="00CE5FFF" w:rsidRPr="00DF0935">
        <w:t xml:space="preserve">I firstly doubted my ability to think strategically </w:t>
      </w:r>
      <w:r w:rsidR="007E2273" w:rsidRPr="00DF0935">
        <w:rPr>
          <w:rFonts w:eastAsia="Times New Roman" w:cs="Times New Roman"/>
          <w:szCs w:val="24"/>
          <w:lang w:eastAsia="en-IN"/>
        </w:rPr>
        <w:t>(Husebø, O’Regan and Nestel, 2015)</w:t>
      </w:r>
      <w:r w:rsidRPr="00DF0935">
        <w:rPr>
          <w:rFonts w:eastAsia="Times New Roman" w:cs="Times New Roman"/>
          <w:szCs w:val="24"/>
          <w:lang w:eastAsia="en-IN"/>
        </w:rPr>
        <w:t>.</w:t>
      </w:r>
    </w:p>
    <w:p w14:paraId="114CC22C" w14:textId="77777777" w:rsidR="00CB28AA" w:rsidRPr="00DF0935" w:rsidRDefault="00CB28AA" w:rsidP="003353D9">
      <w:pPr>
        <w:spacing w:after="0" w:line="360" w:lineRule="auto"/>
        <w:rPr>
          <w:rFonts w:eastAsia="Times New Roman" w:cs="Times New Roman"/>
          <w:szCs w:val="24"/>
          <w:lang w:eastAsia="en-IN"/>
        </w:rPr>
      </w:pPr>
    </w:p>
    <w:p w14:paraId="48C1BCFE" w14:textId="77777777" w:rsidR="00CB28AA" w:rsidRPr="00DF0935" w:rsidRDefault="00CB28AA" w:rsidP="003353D9">
      <w:pPr>
        <w:spacing w:after="0" w:line="360" w:lineRule="auto"/>
        <w:rPr>
          <w:rFonts w:eastAsia="Times New Roman" w:cs="Times New Roman"/>
          <w:szCs w:val="24"/>
          <w:lang w:eastAsia="en-IN"/>
        </w:rPr>
      </w:pPr>
      <w:r w:rsidRPr="00DF0935">
        <w:rPr>
          <w:rFonts w:eastAsia="Times New Roman" w:cs="Times New Roman"/>
          <w:b/>
          <w:bCs/>
          <w:szCs w:val="24"/>
          <w:lang w:eastAsia="en-IN"/>
        </w:rPr>
        <w:lastRenderedPageBreak/>
        <w:t>Evaluation</w:t>
      </w:r>
      <w:r w:rsidR="00FC0946" w:rsidRPr="00DF0935">
        <w:rPr>
          <w:rFonts w:eastAsia="Times New Roman" w:cs="Times New Roman"/>
          <w:szCs w:val="24"/>
          <w:lang w:eastAsia="en-IN"/>
        </w:rPr>
        <w:t xml:space="preserve">:  The lesson I value the most is that the performance of an organisation is heavily influenced by its culture. When an employee feels engaged and supported, they will be able to create new ideas and operate in a productive manner. I also learned that innovation does not happen naturally and is instead due to the use of structured systems, such as creating learning programmes, having a performance management system and having strong leadership support. </w:t>
      </w:r>
      <w:r w:rsidR="00CE5FFF" w:rsidRPr="00DF0935">
        <w:rPr>
          <w:rFonts w:eastAsia="Times New Roman" w:cs="Times New Roman"/>
          <w:szCs w:val="24"/>
          <w:lang w:eastAsia="en-IN"/>
        </w:rPr>
        <w:t xml:space="preserve">In group discussion, I hesitated to challenge peers’ opinions. </w:t>
      </w:r>
      <w:r w:rsidR="00FC0946" w:rsidRPr="00DF0935">
        <w:rPr>
          <w:rFonts w:eastAsia="Times New Roman" w:cs="Times New Roman"/>
          <w:szCs w:val="24"/>
          <w:lang w:eastAsia="en-IN"/>
        </w:rPr>
        <w:t>The use of group discussions was incredibly beneficial to me because I was able to hear many different opinions on a single topic, which helped me enhance my ability to think critically. By reading journal articles I have been able to improve both my academic writing and r</w:t>
      </w:r>
      <w:r w:rsidR="00F27E7F" w:rsidRPr="00DF0935">
        <w:rPr>
          <w:rFonts w:eastAsia="Times New Roman" w:cs="Times New Roman"/>
          <w:szCs w:val="24"/>
          <w:lang w:eastAsia="en-IN"/>
        </w:rPr>
        <w:t xml:space="preserve">esearching skills tremendously </w:t>
      </w:r>
      <w:r w:rsidR="007E2273" w:rsidRPr="00DF0935">
        <w:rPr>
          <w:rFonts w:eastAsia="Times New Roman" w:cs="Times New Roman"/>
          <w:szCs w:val="24"/>
          <w:lang w:eastAsia="en-IN"/>
        </w:rPr>
        <w:t>(Noora et al., 2024)</w:t>
      </w:r>
      <w:r w:rsidRPr="00DF0935">
        <w:rPr>
          <w:rFonts w:eastAsia="Times New Roman" w:cs="Times New Roman"/>
          <w:szCs w:val="24"/>
          <w:lang w:eastAsia="en-IN"/>
        </w:rPr>
        <w:t>.</w:t>
      </w:r>
    </w:p>
    <w:p w14:paraId="4B7C4027" w14:textId="77777777" w:rsidR="00CB28AA" w:rsidRPr="00DF0935" w:rsidRDefault="00CB28AA" w:rsidP="003353D9">
      <w:pPr>
        <w:spacing w:after="0" w:line="360" w:lineRule="auto"/>
        <w:rPr>
          <w:rFonts w:eastAsia="Times New Roman" w:cs="Times New Roman"/>
          <w:szCs w:val="24"/>
          <w:lang w:eastAsia="en-IN"/>
        </w:rPr>
      </w:pPr>
    </w:p>
    <w:p w14:paraId="78B5F6E0" w14:textId="77777777" w:rsidR="00CB28AA" w:rsidRPr="00DF0935" w:rsidRDefault="00CB28AA" w:rsidP="003353D9">
      <w:pPr>
        <w:spacing w:after="0" w:line="360" w:lineRule="auto"/>
        <w:rPr>
          <w:rFonts w:eastAsia="Times New Roman" w:cs="Times New Roman"/>
          <w:szCs w:val="24"/>
          <w:lang w:eastAsia="en-IN"/>
        </w:rPr>
      </w:pPr>
      <w:r w:rsidRPr="00DF0935">
        <w:rPr>
          <w:rFonts w:eastAsia="Times New Roman" w:cs="Times New Roman"/>
          <w:b/>
          <w:bCs/>
          <w:szCs w:val="24"/>
          <w:lang w:eastAsia="en-IN"/>
        </w:rPr>
        <w:t>Analysis</w:t>
      </w:r>
      <w:r w:rsidR="00FC0946" w:rsidRPr="00DF0935">
        <w:rPr>
          <w:rFonts w:eastAsia="Times New Roman" w:cs="Times New Roman"/>
          <w:szCs w:val="24"/>
          <w:lang w:eastAsia="en-IN"/>
        </w:rPr>
        <w:t>: Using Gibbs' reflective cycle as a framework, I'm able to reflect on how I grew as an HR professional from this module. My understanding of HR's role in aligning people practices with business strategy has developed. The AMO model is a good example of HR aligning people with their company's strategic goals. The model identifies three main factors that influence employee performance: ability (how well an employee can perform their job), motivation (why an employee performs to a certain standard), and opportunity (providing the employee with the opportunity to perform at their highest level through i</w:t>
      </w:r>
      <w:r w:rsidR="00566473" w:rsidRPr="00DF0935">
        <w:rPr>
          <w:rFonts w:eastAsia="Times New Roman" w:cs="Times New Roman"/>
          <w:szCs w:val="24"/>
          <w:lang w:eastAsia="en-IN"/>
        </w:rPr>
        <w:t xml:space="preserve">nvolvement in decision-making) </w:t>
      </w:r>
      <w:r w:rsidR="007E2273" w:rsidRPr="00DF0935">
        <w:rPr>
          <w:rFonts w:eastAsia="Times New Roman" w:cs="Times New Roman"/>
          <w:szCs w:val="24"/>
          <w:lang w:eastAsia="en-IN"/>
        </w:rPr>
        <w:t>(Ahmadpour, Shariati and Moghadam, 2025)</w:t>
      </w:r>
      <w:r w:rsidR="00FC0946" w:rsidRPr="00DF0935">
        <w:rPr>
          <w:rFonts w:eastAsia="Times New Roman" w:cs="Times New Roman"/>
          <w:szCs w:val="24"/>
          <w:lang w:eastAsia="en-IN"/>
        </w:rPr>
        <w:t xml:space="preserve">. </w:t>
      </w:r>
      <w:r w:rsidR="00CE5FFF" w:rsidRPr="00DF0935">
        <w:rPr>
          <w:rFonts w:eastAsia="Times New Roman" w:cs="Times New Roman"/>
          <w:szCs w:val="24"/>
          <w:lang w:eastAsia="en-IN"/>
        </w:rPr>
        <w:t>I realised I avoided complex data interpretation tasks.</w:t>
      </w:r>
      <w:r w:rsidR="00FC0946" w:rsidRPr="00DF0935">
        <w:rPr>
          <w:rFonts w:eastAsia="Times New Roman" w:cs="Times New Roman"/>
          <w:szCs w:val="24"/>
          <w:lang w:eastAsia="en-IN"/>
        </w:rPr>
        <w:t xml:space="preserve"> I now understand that a culture of innovation within an organisation is only possible if there is an environment of psychological safety, leadership support and continuous learning; therefore, High-Performance Work Systems (HPWS) encompass all aspects of the recruitment, training and reward process</w:t>
      </w:r>
      <w:r w:rsidR="00566473" w:rsidRPr="00DF0935">
        <w:rPr>
          <w:rFonts w:eastAsia="Times New Roman" w:cs="Times New Roman"/>
          <w:szCs w:val="24"/>
          <w:lang w:eastAsia="en-IN"/>
        </w:rPr>
        <w:t xml:space="preserve">es to achieve improved results </w:t>
      </w:r>
      <w:r w:rsidR="007E2273" w:rsidRPr="00DF0935">
        <w:rPr>
          <w:rFonts w:eastAsia="Times New Roman" w:cs="Times New Roman"/>
          <w:szCs w:val="24"/>
          <w:lang w:eastAsia="en-IN"/>
        </w:rPr>
        <w:t>(Zhan et al., 2023)</w:t>
      </w:r>
      <w:r w:rsidRPr="00DF0935">
        <w:rPr>
          <w:rFonts w:eastAsia="Times New Roman" w:cs="Times New Roman"/>
          <w:szCs w:val="24"/>
          <w:lang w:eastAsia="en-IN"/>
        </w:rPr>
        <w:t>.</w:t>
      </w:r>
    </w:p>
    <w:p w14:paraId="77CCDFFD" w14:textId="77777777" w:rsidR="00CB28AA" w:rsidRPr="00DF0935" w:rsidRDefault="00CB28AA" w:rsidP="003353D9">
      <w:pPr>
        <w:spacing w:after="0" w:line="360" w:lineRule="auto"/>
        <w:rPr>
          <w:rFonts w:eastAsia="Times New Roman" w:cs="Times New Roman"/>
          <w:szCs w:val="24"/>
          <w:lang w:eastAsia="en-IN"/>
        </w:rPr>
      </w:pPr>
    </w:p>
    <w:p w14:paraId="09B9ED6A" w14:textId="77777777" w:rsidR="00CB28AA" w:rsidRPr="00DF0935" w:rsidRDefault="00CB28AA" w:rsidP="003353D9">
      <w:pPr>
        <w:spacing w:after="0" w:line="360" w:lineRule="auto"/>
        <w:rPr>
          <w:rFonts w:eastAsia="Times New Roman" w:cs="Times New Roman"/>
          <w:szCs w:val="24"/>
          <w:lang w:eastAsia="en-IN"/>
        </w:rPr>
      </w:pPr>
      <w:r w:rsidRPr="00DF0935">
        <w:rPr>
          <w:rFonts w:eastAsia="Times New Roman" w:cs="Times New Roman"/>
          <w:b/>
          <w:bCs/>
          <w:szCs w:val="24"/>
          <w:lang w:eastAsia="en-IN"/>
        </w:rPr>
        <w:t>Conclusion</w:t>
      </w:r>
      <w:r w:rsidR="00FC0946" w:rsidRPr="00DF0935">
        <w:rPr>
          <w:rFonts w:eastAsia="Times New Roman" w:cs="Times New Roman"/>
          <w:szCs w:val="24"/>
          <w:lang w:eastAsia="en-IN"/>
        </w:rPr>
        <w:t xml:space="preserve">: Effective HR leadership requires strategic thinking, judgement and ethics, adaptability and creativity. To facilitate change and drive collaboration while making data-driven decisions, HR professionals must demonstrate these qualities. Furthermore, I identified areas where I need to develop; I want to strengthen my HR analytics capabilities, my confidence as a leader and how I communicate strategically. </w:t>
      </w:r>
      <w:r w:rsidR="00CE5FFF" w:rsidRPr="00DF0935">
        <w:rPr>
          <w:rFonts w:eastAsia="Times New Roman" w:cs="Times New Roman"/>
          <w:szCs w:val="24"/>
          <w:lang w:eastAsia="en-IN"/>
        </w:rPr>
        <w:t xml:space="preserve">I must speak confidently even when uncertain. </w:t>
      </w:r>
      <w:r w:rsidR="00FC0946" w:rsidRPr="00DF0935">
        <w:rPr>
          <w:rFonts w:eastAsia="Times New Roman" w:cs="Times New Roman"/>
          <w:szCs w:val="24"/>
          <w:lang w:eastAsia="en-IN"/>
        </w:rPr>
        <w:t>My goal is to present my ideas and create arguments that are base</w:t>
      </w:r>
      <w:r w:rsidR="00566473" w:rsidRPr="00DF0935">
        <w:rPr>
          <w:rFonts w:eastAsia="Times New Roman" w:cs="Times New Roman"/>
          <w:szCs w:val="24"/>
          <w:lang w:eastAsia="en-IN"/>
        </w:rPr>
        <w:t xml:space="preserve">d on evidence more comfortably </w:t>
      </w:r>
      <w:r w:rsidR="007E2273" w:rsidRPr="00DF0935">
        <w:rPr>
          <w:rFonts w:eastAsia="Times New Roman" w:cs="Times New Roman"/>
          <w:szCs w:val="24"/>
          <w:lang w:eastAsia="en-IN"/>
        </w:rPr>
        <w:t>(Praveena et al., 2025)</w:t>
      </w:r>
      <w:r w:rsidRPr="00DF0935">
        <w:rPr>
          <w:rFonts w:eastAsia="Times New Roman" w:cs="Times New Roman"/>
          <w:szCs w:val="24"/>
          <w:lang w:eastAsia="en-IN"/>
        </w:rPr>
        <w:t>.</w:t>
      </w:r>
    </w:p>
    <w:p w14:paraId="3CD5C2C4" w14:textId="77777777" w:rsidR="00CB28AA" w:rsidRPr="00DF0935" w:rsidRDefault="00CB28AA" w:rsidP="003353D9">
      <w:pPr>
        <w:spacing w:after="0" w:line="360" w:lineRule="auto"/>
        <w:rPr>
          <w:rFonts w:eastAsia="Times New Roman" w:cs="Times New Roman"/>
          <w:szCs w:val="24"/>
          <w:lang w:eastAsia="en-IN"/>
        </w:rPr>
      </w:pPr>
    </w:p>
    <w:p w14:paraId="6F9DA913" w14:textId="77777777" w:rsidR="00CB28AA" w:rsidRPr="00DF0935" w:rsidRDefault="00CB28AA" w:rsidP="003353D9">
      <w:pPr>
        <w:spacing w:after="0" w:line="360" w:lineRule="auto"/>
        <w:rPr>
          <w:rFonts w:eastAsia="Times New Roman" w:cs="Times New Roman"/>
          <w:szCs w:val="24"/>
          <w:lang w:eastAsia="en-IN"/>
        </w:rPr>
      </w:pPr>
      <w:r w:rsidRPr="00DF0935">
        <w:rPr>
          <w:rFonts w:eastAsia="Times New Roman" w:cs="Times New Roman"/>
          <w:b/>
          <w:bCs/>
          <w:szCs w:val="24"/>
          <w:lang w:eastAsia="en-IN"/>
        </w:rPr>
        <w:lastRenderedPageBreak/>
        <w:t>Action Plan</w:t>
      </w:r>
      <w:r w:rsidR="00FC0946" w:rsidRPr="00DF0935">
        <w:rPr>
          <w:rFonts w:eastAsia="Times New Roman" w:cs="Times New Roman"/>
          <w:szCs w:val="24"/>
          <w:lang w:eastAsia="en-IN"/>
        </w:rPr>
        <w:t xml:space="preserve">: There are many actions that I will be taking in order to create a culture of innovation and a growth mentality in myself. I will begin by taking an online course in HR analytics and data analytics, which will enable me to improve my technical abilities. </w:t>
      </w:r>
      <w:r w:rsidR="00CE5FFF" w:rsidRPr="00DF0935">
        <w:rPr>
          <w:rFonts w:eastAsia="Times New Roman" w:cs="Times New Roman"/>
          <w:szCs w:val="24"/>
          <w:lang w:eastAsia="en-IN"/>
        </w:rPr>
        <w:t xml:space="preserve">I will volunteer to lead one team discussion. </w:t>
      </w:r>
      <w:r w:rsidR="00FC0946" w:rsidRPr="00DF0935">
        <w:rPr>
          <w:rFonts w:eastAsia="Times New Roman" w:cs="Times New Roman"/>
          <w:szCs w:val="24"/>
          <w:lang w:eastAsia="en-IN"/>
        </w:rPr>
        <w:t>Secondly, I will be attending webinars and workshops related to innovation management and digital transformation. Thirdly, I plan to read at least one academic journal article every month to further enhance my knowledge of research. I will also engage in reflective learning on a regular basis by reviewing my experiences and ide</w:t>
      </w:r>
      <w:r w:rsidR="00566473" w:rsidRPr="00DF0935">
        <w:rPr>
          <w:rFonts w:eastAsia="Times New Roman" w:cs="Times New Roman"/>
          <w:szCs w:val="24"/>
          <w:lang w:eastAsia="en-IN"/>
        </w:rPr>
        <w:t xml:space="preserve">ntifying areas for improvement </w:t>
      </w:r>
      <w:r w:rsidR="007E2273" w:rsidRPr="00DF0935">
        <w:rPr>
          <w:rFonts w:eastAsia="Times New Roman" w:cs="Times New Roman"/>
          <w:szCs w:val="24"/>
          <w:lang w:eastAsia="en-IN"/>
        </w:rPr>
        <w:t>(Zhan et al., 2023)</w:t>
      </w:r>
      <w:r w:rsidRPr="00DF0935">
        <w:rPr>
          <w:rFonts w:eastAsia="Times New Roman" w:cs="Times New Roman"/>
          <w:szCs w:val="24"/>
          <w:lang w:eastAsia="en-IN"/>
        </w:rPr>
        <w:t>.</w:t>
      </w:r>
    </w:p>
    <w:p w14:paraId="0E6C2FDF" w14:textId="77777777" w:rsidR="00A467FB" w:rsidRPr="00DF0935" w:rsidRDefault="00A467FB" w:rsidP="003353D9">
      <w:pPr>
        <w:spacing w:after="0" w:line="360" w:lineRule="auto"/>
        <w:rPr>
          <w:rFonts w:eastAsia="Times New Roman" w:cs="Times New Roman"/>
          <w:szCs w:val="24"/>
          <w:lang w:eastAsia="en-IN"/>
        </w:rPr>
      </w:pPr>
    </w:p>
    <w:p w14:paraId="67753C20" w14:textId="77777777" w:rsidR="00B75384" w:rsidRPr="00DF0935" w:rsidRDefault="007E2273" w:rsidP="003353D9">
      <w:pPr>
        <w:pStyle w:val="Heading2"/>
        <w:spacing w:before="0" w:beforeAutospacing="0" w:after="0" w:afterAutospacing="0" w:line="360" w:lineRule="auto"/>
      </w:pPr>
      <w:bookmarkStart w:id="21" w:name="_Toc222849078"/>
      <w:r w:rsidRPr="00DF0935">
        <w:t xml:space="preserve">2.0 </w:t>
      </w:r>
      <w:r w:rsidR="00B75384" w:rsidRPr="00DF0935">
        <w:rPr>
          <w:rStyle w:val="Heading2Char"/>
          <w:b/>
          <w:bCs/>
        </w:rPr>
        <w:t>Staying</w:t>
      </w:r>
      <w:r w:rsidR="00B75384" w:rsidRPr="00DF0935">
        <w:t xml:space="preserve"> Relevant in the Age of AI</w:t>
      </w:r>
      <w:bookmarkEnd w:id="21"/>
      <w:r w:rsidR="00B75384" w:rsidRPr="00DF0935">
        <w:t xml:space="preserve"> </w:t>
      </w:r>
    </w:p>
    <w:p w14:paraId="179087B8" w14:textId="08CFC880" w:rsidR="00CE5FFF" w:rsidRPr="00DF0935" w:rsidRDefault="00B75384" w:rsidP="003353D9">
      <w:pPr>
        <w:spacing w:after="0" w:line="360" w:lineRule="auto"/>
        <w:rPr>
          <w:rFonts w:eastAsia="Times New Roman" w:cs="Times New Roman"/>
          <w:szCs w:val="24"/>
          <w:lang w:eastAsia="en-IN"/>
        </w:rPr>
      </w:pPr>
      <w:r w:rsidRPr="00DF0935">
        <w:rPr>
          <w:rFonts w:eastAsia="Times New Roman" w:cs="Times New Roman"/>
          <w:szCs w:val="24"/>
          <w:lang w:eastAsia="en-IN"/>
        </w:rPr>
        <w:t xml:space="preserve">Generally, AI (Artificial Intelligence) can be defined as the capability of machines or computers systems to perform tasks that usually needs human intelligence like problem-solving, learning, decision making and understanding language. AI </w:t>
      </w:r>
      <w:r w:rsidR="00A467FB" w:rsidRPr="00DF0935">
        <w:rPr>
          <w:rFonts w:eastAsia="Times New Roman" w:cs="Times New Roman"/>
          <w:szCs w:val="24"/>
          <w:lang w:eastAsia="en-IN"/>
        </w:rPr>
        <w:t>also play</w:t>
      </w:r>
      <w:r w:rsidRPr="00DF0935">
        <w:rPr>
          <w:rFonts w:eastAsia="Times New Roman" w:cs="Times New Roman"/>
          <w:szCs w:val="24"/>
          <w:lang w:eastAsia="en-IN"/>
        </w:rPr>
        <w:t xml:space="preserve"> a key role in changing the way companies or organisations works.</w:t>
      </w:r>
      <w:r w:rsidR="00566473" w:rsidRPr="00DF0935">
        <w:rPr>
          <w:rFonts w:eastAsia="Times New Roman" w:cs="Times New Roman"/>
          <w:szCs w:val="24"/>
          <w:lang w:eastAsia="en-IN"/>
        </w:rPr>
        <w:t xml:space="preserve"> I</w:t>
      </w:r>
      <w:r w:rsidRPr="00DF0935">
        <w:rPr>
          <w:rFonts w:eastAsia="Times New Roman" w:cs="Times New Roman"/>
          <w:szCs w:val="24"/>
          <w:lang w:eastAsia="en-IN"/>
        </w:rPr>
        <w:t>n the context of HR, most of traditional tasks like payroll processing, and attendance tracking can now be automatic</w:t>
      </w:r>
      <w:r w:rsidR="007E2273" w:rsidRPr="00DF0935">
        <w:t xml:space="preserve"> </w:t>
      </w:r>
      <w:r w:rsidR="007E2273" w:rsidRPr="00DF0935">
        <w:rPr>
          <w:rFonts w:eastAsia="Times New Roman" w:cs="Times New Roman"/>
          <w:szCs w:val="24"/>
          <w:lang w:eastAsia="en-IN"/>
        </w:rPr>
        <w:t>(Madanchian and Taherdoost, 2025)</w:t>
      </w:r>
      <w:r w:rsidRPr="00DF0935">
        <w:rPr>
          <w:rFonts w:eastAsia="Times New Roman" w:cs="Times New Roman"/>
          <w:szCs w:val="24"/>
          <w:lang w:eastAsia="en-IN"/>
        </w:rPr>
        <w:t xml:space="preserve">. AI systems are more powerful tool as they have ability to examine great amounts of information speedily and decrease administrative workload successfully. This raises effectiveness and saves time. </w:t>
      </w:r>
      <w:r w:rsidR="00634A85" w:rsidRPr="00DF0935">
        <w:rPr>
          <w:rFonts w:eastAsia="Times New Roman" w:cs="Times New Roman"/>
          <w:szCs w:val="24"/>
          <w:lang w:eastAsia="en-IN"/>
        </w:rPr>
        <w:t>But</w:t>
      </w:r>
      <w:r w:rsidRPr="00DF0935">
        <w:rPr>
          <w:rFonts w:eastAsia="Times New Roman" w:cs="Times New Roman"/>
          <w:szCs w:val="24"/>
          <w:lang w:eastAsia="en-IN"/>
        </w:rPr>
        <w:t xml:space="preserve"> AI cannot completely replace human abilities like ethical judgement, emotional intelligence, leadership influence and empathy. These human traits are not only important but also indispensable in managing people </w:t>
      </w:r>
      <w:r w:rsidR="007E2273" w:rsidRPr="00DF0935">
        <w:rPr>
          <w:rFonts w:eastAsia="Times New Roman" w:cs="Times New Roman"/>
          <w:szCs w:val="24"/>
          <w:lang w:eastAsia="en-IN"/>
        </w:rPr>
        <w:t>(Tai, 2020)</w:t>
      </w:r>
      <w:r w:rsidRPr="00DF0935">
        <w:rPr>
          <w:rFonts w:eastAsia="Times New Roman" w:cs="Times New Roman"/>
          <w:szCs w:val="24"/>
          <w:lang w:eastAsia="en-IN"/>
        </w:rPr>
        <w:t>.</w:t>
      </w:r>
      <w:r w:rsidR="00CE5FFF" w:rsidRPr="00DF0935">
        <w:t xml:space="preserve"> </w:t>
      </w:r>
      <w:r w:rsidR="00634A85" w:rsidRPr="00DF0935">
        <w:rPr>
          <w:rFonts w:eastAsia="Times New Roman" w:cs="Times New Roman"/>
          <w:szCs w:val="24"/>
          <w:lang w:eastAsia="en-IN"/>
        </w:rPr>
        <w:t>But</w:t>
      </w:r>
      <w:r w:rsidR="00CE5FFF" w:rsidRPr="00DF0935">
        <w:rPr>
          <w:rFonts w:eastAsia="Times New Roman" w:cs="Times New Roman"/>
          <w:szCs w:val="24"/>
          <w:lang w:eastAsia="en-IN"/>
        </w:rPr>
        <w:t xml:space="preserve"> AI can generate algorithmic bias and discrimination risks. There are anxieties about employee data surveillance and privacy.</w:t>
      </w:r>
    </w:p>
    <w:p w14:paraId="1EB36D7F" w14:textId="3E18298A" w:rsidR="007E2273" w:rsidRDefault="007E2273" w:rsidP="003353D9">
      <w:pPr>
        <w:spacing w:after="0" w:line="360" w:lineRule="auto"/>
      </w:pPr>
      <w:r w:rsidRPr="00DF0935">
        <w:rPr>
          <w:rFonts w:eastAsia="Times New Roman" w:cs="Times New Roman"/>
          <w:szCs w:val="24"/>
          <w:lang w:eastAsia="en-IN"/>
        </w:rPr>
        <w:t>T</w:t>
      </w:r>
      <w:r w:rsidR="00B75384" w:rsidRPr="00DF0935">
        <w:rPr>
          <w:rFonts w:eastAsia="Times New Roman" w:cs="Times New Roman"/>
          <w:szCs w:val="24"/>
          <w:lang w:eastAsia="en-IN"/>
        </w:rPr>
        <w:t>o stay relevant, I plan to continuously develop future-focused skills. As per the World Economic Forum (2023), about 44% of workers’ core abilities would change within next five years. It means incessant learning is not only important but also essential to stay relevant. I would also enhance my skills in the area of innovation, strategic thinking, critical analysis, creativity and ethical leadership. I would also reinforce relationship-building as well as communication capabilities because HR is people-centred</w:t>
      </w:r>
      <w:r w:rsidRPr="00DF0935">
        <w:t xml:space="preserve"> </w:t>
      </w:r>
      <w:r w:rsidRPr="00DF0935">
        <w:rPr>
          <w:rFonts w:eastAsia="Times New Roman" w:cs="Times New Roman"/>
          <w:szCs w:val="24"/>
          <w:lang w:eastAsia="en-IN"/>
        </w:rPr>
        <w:t>(Brandao, 2025)</w:t>
      </w:r>
      <w:r w:rsidR="00B75384" w:rsidRPr="00DF0935">
        <w:rPr>
          <w:rFonts w:eastAsia="Times New Roman" w:cs="Times New Roman"/>
          <w:szCs w:val="24"/>
          <w:lang w:eastAsia="en-IN"/>
        </w:rPr>
        <w:t>. AI can be used to examine employee engagement surveys and recognize trends. It can also help with workforce planning and performance analytics.</w:t>
      </w:r>
      <w:r w:rsidR="00391C2C" w:rsidRPr="00DF0935">
        <w:rPr>
          <w:rFonts w:eastAsia="Times New Roman" w:cs="Times New Roman"/>
          <w:szCs w:val="24"/>
          <w:lang w:eastAsia="en-IN"/>
        </w:rPr>
        <w:t xml:space="preserve"> By leveraging AI for data-driven insights, I would be able to make better strategic decision effectively. </w:t>
      </w:r>
      <w:r w:rsidR="00634A85" w:rsidRPr="00DF0935">
        <w:rPr>
          <w:rFonts w:eastAsia="Times New Roman" w:cs="Times New Roman"/>
          <w:szCs w:val="24"/>
          <w:lang w:eastAsia="en-IN"/>
        </w:rPr>
        <w:t>But</w:t>
      </w:r>
      <w:r w:rsidR="00391C2C" w:rsidRPr="00DF0935">
        <w:rPr>
          <w:rFonts w:eastAsia="Times New Roman" w:cs="Times New Roman"/>
          <w:szCs w:val="24"/>
          <w:lang w:eastAsia="en-IN"/>
        </w:rPr>
        <w:t xml:space="preserve"> final decisions must remain human-led. For case, HR needs empathy, impartiality and ethical responsibility. </w:t>
      </w:r>
      <w:r w:rsidR="00B75384" w:rsidRPr="00DF0935">
        <w:rPr>
          <w:rFonts w:eastAsia="Times New Roman" w:cs="Times New Roman"/>
          <w:szCs w:val="24"/>
          <w:lang w:eastAsia="en-IN"/>
        </w:rPr>
        <w:t xml:space="preserve">AI cannot </w:t>
      </w:r>
      <w:r w:rsidR="00391C2C" w:rsidRPr="00DF0935">
        <w:rPr>
          <w:rFonts w:eastAsia="Times New Roman" w:cs="Times New Roman"/>
          <w:szCs w:val="24"/>
          <w:lang w:eastAsia="en-IN"/>
        </w:rPr>
        <w:t>completely</w:t>
      </w:r>
      <w:r w:rsidR="00B75384" w:rsidRPr="00DF0935">
        <w:rPr>
          <w:rFonts w:eastAsia="Times New Roman" w:cs="Times New Roman"/>
          <w:szCs w:val="24"/>
          <w:lang w:eastAsia="en-IN"/>
        </w:rPr>
        <w:t xml:space="preserve"> </w:t>
      </w:r>
      <w:r w:rsidR="00391C2C" w:rsidRPr="00DF0935">
        <w:rPr>
          <w:rFonts w:eastAsia="Times New Roman" w:cs="Times New Roman"/>
          <w:szCs w:val="24"/>
          <w:lang w:eastAsia="en-IN"/>
        </w:rPr>
        <w:t>comprehend</w:t>
      </w:r>
      <w:r w:rsidR="00B75384" w:rsidRPr="00DF0935">
        <w:rPr>
          <w:rFonts w:eastAsia="Times New Roman" w:cs="Times New Roman"/>
          <w:szCs w:val="24"/>
          <w:lang w:eastAsia="en-IN"/>
        </w:rPr>
        <w:t xml:space="preserve"> organisational </w:t>
      </w:r>
      <w:r w:rsidR="00391C2C" w:rsidRPr="00DF0935">
        <w:rPr>
          <w:rFonts w:eastAsia="Times New Roman" w:cs="Times New Roman"/>
          <w:szCs w:val="24"/>
          <w:lang w:eastAsia="en-IN"/>
        </w:rPr>
        <w:t>philosophy</w:t>
      </w:r>
      <w:r w:rsidR="00B75384" w:rsidRPr="00DF0935">
        <w:rPr>
          <w:rFonts w:eastAsia="Times New Roman" w:cs="Times New Roman"/>
          <w:szCs w:val="24"/>
          <w:lang w:eastAsia="en-IN"/>
        </w:rPr>
        <w:t xml:space="preserve">, </w:t>
      </w:r>
      <w:r w:rsidR="00391C2C" w:rsidRPr="00DF0935">
        <w:rPr>
          <w:rFonts w:eastAsia="Times New Roman" w:cs="Times New Roman"/>
          <w:szCs w:val="24"/>
          <w:lang w:eastAsia="en-IN"/>
        </w:rPr>
        <w:t>feelings</w:t>
      </w:r>
      <w:r w:rsidR="00B75384" w:rsidRPr="00DF0935">
        <w:rPr>
          <w:rFonts w:eastAsia="Times New Roman" w:cs="Times New Roman"/>
          <w:szCs w:val="24"/>
          <w:lang w:eastAsia="en-IN"/>
        </w:rPr>
        <w:t xml:space="preserve">, or </w:t>
      </w:r>
      <w:r w:rsidR="00391C2C" w:rsidRPr="00DF0935">
        <w:rPr>
          <w:rFonts w:eastAsia="Times New Roman" w:cs="Times New Roman"/>
          <w:szCs w:val="24"/>
          <w:lang w:eastAsia="en-IN"/>
        </w:rPr>
        <w:t>multifaceted</w:t>
      </w:r>
      <w:r w:rsidR="00B75384" w:rsidRPr="00DF0935">
        <w:rPr>
          <w:rFonts w:eastAsia="Times New Roman" w:cs="Times New Roman"/>
          <w:szCs w:val="24"/>
          <w:lang w:eastAsia="en-IN"/>
        </w:rPr>
        <w:t xml:space="preserve"> workplace conflicts. I </w:t>
      </w:r>
      <w:r w:rsidR="00391C2C" w:rsidRPr="00DF0935">
        <w:rPr>
          <w:rFonts w:eastAsia="Times New Roman" w:cs="Times New Roman"/>
          <w:szCs w:val="24"/>
          <w:lang w:eastAsia="en-IN"/>
        </w:rPr>
        <w:t>would</w:t>
      </w:r>
      <w:r w:rsidR="00B75384" w:rsidRPr="00DF0935">
        <w:rPr>
          <w:rFonts w:eastAsia="Times New Roman" w:cs="Times New Roman"/>
          <w:szCs w:val="24"/>
          <w:lang w:eastAsia="en-IN"/>
        </w:rPr>
        <w:t xml:space="preserve"> </w:t>
      </w:r>
      <w:r w:rsidR="00391C2C" w:rsidRPr="00DF0935">
        <w:rPr>
          <w:rFonts w:eastAsia="Times New Roman" w:cs="Times New Roman"/>
          <w:szCs w:val="24"/>
          <w:lang w:eastAsia="en-IN"/>
        </w:rPr>
        <w:lastRenderedPageBreak/>
        <w:t>emphasis</w:t>
      </w:r>
      <w:r w:rsidR="00B75384" w:rsidRPr="00DF0935">
        <w:rPr>
          <w:rFonts w:eastAsia="Times New Roman" w:cs="Times New Roman"/>
          <w:szCs w:val="24"/>
          <w:lang w:eastAsia="en-IN"/>
        </w:rPr>
        <w:t xml:space="preserve"> on </w:t>
      </w:r>
      <w:r w:rsidR="00391C2C" w:rsidRPr="00DF0935">
        <w:rPr>
          <w:rFonts w:eastAsia="Times New Roman" w:cs="Times New Roman"/>
          <w:szCs w:val="24"/>
          <w:lang w:eastAsia="en-IN"/>
        </w:rPr>
        <w:t>uniting</w:t>
      </w:r>
      <w:r w:rsidR="00B75384" w:rsidRPr="00DF0935">
        <w:rPr>
          <w:rFonts w:eastAsia="Times New Roman" w:cs="Times New Roman"/>
          <w:szCs w:val="24"/>
          <w:lang w:eastAsia="en-IN"/>
        </w:rPr>
        <w:t xml:space="preserve"> human judgement with AI-supported data</w:t>
      </w:r>
      <w:r w:rsidRPr="00DF0935">
        <w:t xml:space="preserve"> </w:t>
      </w:r>
      <w:r w:rsidRPr="00DF0935">
        <w:rPr>
          <w:rFonts w:eastAsia="Times New Roman" w:cs="Times New Roman"/>
          <w:szCs w:val="24"/>
          <w:lang w:eastAsia="en-IN"/>
        </w:rPr>
        <w:t>(Harvard Business School, 2025)</w:t>
      </w:r>
      <w:r w:rsidR="00B75384" w:rsidRPr="00DF0935">
        <w:rPr>
          <w:rFonts w:eastAsia="Times New Roman" w:cs="Times New Roman"/>
          <w:szCs w:val="24"/>
          <w:lang w:eastAsia="en-IN"/>
        </w:rPr>
        <w:t>.</w:t>
      </w:r>
      <w:r w:rsidR="00CE5FFF" w:rsidRPr="00DF0935">
        <w:t xml:space="preserve"> </w:t>
      </w:r>
    </w:p>
    <w:p w14:paraId="2B96F171" w14:textId="77777777" w:rsidR="00634A85" w:rsidRDefault="00634A85" w:rsidP="003353D9">
      <w:pPr>
        <w:spacing w:after="0" w:line="360" w:lineRule="auto"/>
      </w:pPr>
    </w:p>
    <w:p w14:paraId="5D212FC9" w14:textId="77777777" w:rsidR="00634A85" w:rsidRPr="00DF0935" w:rsidRDefault="00634A85" w:rsidP="003353D9">
      <w:pPr>
        <w:spacing w:after="0" w:line="360" w:lineRule="auto"/>
        <w:rPr>
          <w:rFonts w:eastAsia="Times New Roman" w:cs="Times New Roman"/>
          <w:szCs w:val="24"/>
          <w:lang w:eastAsia="en-IN"/>
        </w:rPr>
      </w:pPr>
    </w:p>
    <w:p w14:paraId="69F03C5D" w14:textId="1F5F55DB" w:rsidR="001355AA" w:rsidRPr="00634A85" w:rsidRDefault="001355AA" w:rsidP="00634A85">
      <w:pPr>
        <w:spacing w:line="276" w:lineRule="auto"/>
        <w:jc w:val="left"/>
        <w:rPr>
          <w:rFonts w:eastAsia="Times New Roman" w:cs="Times New Roman"/>
          <w:szCs w:val="24"/>
          <w:lang w:eastAsia="en-IN"/>
        </w:rPr>
      </w:pPr>
      <w:bookmarkStart w:id="22" w:name="_Toc222849074"/>
      <w:bookmarkStart w:id="23" w:name="_Toc222849075"/>
      <w:r w:rsidRPr="001355AA">
        <w:rPr>
          <w:rFonts w:cs="Times New Roman"/>
          <w:b/>
          <w:bCs/>
        </w:rPr>
        <w:t>8.0 Conclusion</w:t>
      </w:r>
      <w:bookmarkEnd w:id="22"/>
      <w:r w:rsidRPr="001355AA">
        <w:rPr>
          <w:rFonts w:cs="Times New Roman"/>
          <w:b/>
          <w:bCs/>
        </w:rPr>
        <w:t xml:space="preserve"> </w:t>
      </w:r>
    </w:p>
    <w:p w14:paraId="40489F5D" w14:textId="61C96F74" w:rsidR="001355AA" w:rsidRPr="00DF0935" w:rsidRDefault="001355AA" w:rsidP="001355AA">
      <w:pPr>
        <w:spacing w:after="0" w:line="360" w:lineRule="auto"/>
      </w:pPr>
      <w:r w:rsidRPr="00DF0935">
        <w:rPr>
          <w:rFonts w:eastAsia="Times New Roman" w:cs="Times New Roman"/>
          <w:szCs w:val="24"/>
          <w:lang w:eastAsia="en-IN"/>
        </w:rPr>
        <w:t>Aether should move from traditional management to an innovative strategic and strategic HR approach to resolve its current issues and attain competitive advantages. By implanting innovation sprints, cross-functional teams, and HR analytics, Aether can reconstruct performance and engagement.</w:t>
      </w:r>
      <w:r w:rsidRPr="00DF0935">
        <w:t xml:space="preserve"> </w:t>
      </w:r>
      <w:r w:rsidR="00634A85" w:rsidRPr="00DF0935">
        <w:t>But</w:t>
      </w:r>
      <w:r w:rsidRPr="00DF0935">
        <w:t xml:space="preserve"> success depends on cost control, risk management, strong </w:t>
      </w:r>
      <w:r w:rsidRPr="00DF0935">
        <w:rPr>
          <w:rFonts w:eastAsia="Times New Roman" w:cs="Times New Roman"/>
          <w:szCs w:val="24"/>
          <w:lang w:eastAsia="en-IN"/>
        </w:rPr>
        <w:t xml:space="preserve">leadership commitment and measurable performance tracking. Without incorporation, initiatives related to innovation can fail. </w:t>
      </w:r>
    </w:p>
    <w:p w14:paraId="2998E75A" w14:textId="77777777" w:rsidR="001355AA" w:rsidRDefault="001355AA">
      <w:pPr>
        <w:spacing w:line="276" w:lineRule="auto"/>
        <w:jc w:val="left"/>
        <w:rPr>
          <w:rFonts w:eastAsia="Times New Roman" w:cs="Times New Roman"/>
          <w:b/>
          <w:bCs/>
          <w:szCs w:val="36"/>
          <w:lang w:eastAsia="en-IN"/>
        </w:rPr>
      </w:pPr>
      <w:r>
        <w:br w:type="page"/>
      </w:r>
    </w:p>
    <w:p w14:paraId="7DBE2AB5" w14:textId="2B63AAB7" w:rsidR="003353D9" w:rsidRPr="00DF0935" w:rsidRDefault="003353D9" w:rsidP="003353D9">
      <w:pPr>
        <w:pStyle w:val="Heading2"/>
        <w:spacing w:before="0" w:beforeAutospacing="0" w:after="0" w:afterAutospacing="0" w:line="360" w:lineRule="auto"/>
      </w:pPr>
      <w:r w:rsidRPr="00DF0935">
        <w:lastRenderedPageBreak/>
        <w:t>References</w:t>
      </w:r>
      <w:bookmarkEnd w:id="23"/>
      <w:r w:rsidRPr="00DF0935">
        <w:t xml:space="preserve"> </w:t>
      </w:r>
    </w:p>
    <w:p w14:paraId="0379700C" w14:textId="77777777" w:rsidR="003353D9" w:rsidRPr="00DF0935" w:rsidRDefault="003353D9" w:rsidP="003353D9">
      <w:pPr>
        <w:spacing w:after="0" w:line="360" w:lineRule="auto"/>
      </w:pPr>
      <w:r w:rsidRPr="00DF0935">
        <w:t>Aether Innovations (2025). About – AiG. [online] Available at: https://aetherinnovations.co.uk/about/.</w:t>
      </w:r>
    </w:p>
    <w:p w14:paraId="64CC2D6F" w14:textId="77777777" w:rsidR="003353D9" w:rsidRPr="00DF0935" w:rsidRDefault="003353D9" w:rsidP="003353D9">
      <w:pPr>
        <w:spacing w:after="0" w:line="360" w:lineRule="auto"/>
      </w:pPr>
      <w:r w:rsidRPr="00DF0935">
        <w:t>Ambrose, S.C., Matthews, L.M. and Rutherford, B.N. (2018). Cross-functional teams and social identity theory: A study of sales and operations planning (S&amp;OP). </w:t>
      </w:r>
      <w:r w:rsidRPr="00DF0935">
        <w:rPr>
          <w:i/>
          <w:iCs/>
        </w:rPr>
        <w:t>Journal of Business Research</w:t>
      </w:r>
      <w:r w:rsidRPr="00DF0935">
        <w:t>, 92, pp.270–278. doi:https://doi.org/10.1016/j.jbusres.2018.07.052.</w:t>
      </w:r>
    </w:p>
    <w:p w14:paraId="07F7FA8E" w14:textId="77777777" w:rsidR="003353D9" w:rsidRPr="00DF0935" w:rsidRDefault="003353D9" w:rsidP="003353D9">
      <w:pPr>
        <w:spacing w:after="0" w:line="360" w:lineRule="auto"/>
      </w:pPr>
      <w:r w:rsidRPr="00DF0935">
        <w:t>Ashal, N., Masa’deh, R. and Twaissi, N.M. (2023). The Impact of Learning Organization on Intrapreneurship: The Case of Jordanian Pharmaceutics. </w:t>
      </w:r>
      <w:r w:rsidRPr="00DF0935">
        <w:rPr>
          <w:i/>
          <w:iCs/>
        </w:rPr>
        <w:t>Sustainability</w:t>
      </w:r>
      <w:r w:rsidRPr="00DF0935">
        <w:t>, [online] 15(16), p.12211. doi:https://doi.org/10.3390/su151612211.</w:t>
      </w:r>
    </w:p>
    <w:p w14:paraId="4F53DD65" w14:textId="77777777" w:rsidR="003353D9" w:rsidRPr="00DF0935" w:rsidRDefault="003353D9" w:rsidP="003353D9">
      <w:pPr>
        <w:spacing w:after="0" w:line="360" w:lineRule="auto"/>
      </w:pPr>
      <w:r w:rsidRPr="00DF0935">
        <w:t>Bangerter, E. and Endrissat, N. (2022). Resilience through Innovation. </w:t>
      </w:r>
      <w:r w:rsidRPr="00DF0935">
        <w:rPr>
          <w:i/>
          <w:iCs/>
        </w:rPr>
        <w:t>Resilienz durch Organisationsentwicklung</w:t>
      </w:r>
      <w:r w:rsidRPr="00DF0935">
        <w:t>, pp.121–137. doi:https://doi.org/10.1007/978-3-658-36022-1_6.</w:t>
      </w:r>
    </w:p>
    <w:p w14:paraId="5F61544A" w14:textId="77777777" w:rsidR="003353D9" w:rsidRPr="00DF0935" w:rsidRDefault="003353D9" w:rsidP="003353D9">
      <w:pPr>
        <w:spacing w:after="0" w:line="360" w:lineRule="auto"/>
      </w:pPr>
      <w:r w:rsidRPr="00DF0935">
        <w:t>Banholzer, M., LaBerge, L., West, A. and Williams, E. (2023). </w:t>
      </w:r>
      <w:r w:rsidRPr="00DF0935">
        <w:rPr>
          <w:i/>
          <w:iCs/>
        </w:rPr>
        <w:t>How innovative companies leverage tech to outperform | McKinsey</w:t>
      </w:r>
      <w:r w:rsidRPr="00DF0935">
        <w:t>. [online] www.mckinsey.com. Available at: https://www.mckinsey.com/capabilities/strategy-and-corporate-finance/our-insights/how-innovative-companies-leverage-tech-to-outperform.</w:t>
      </w:r>
    </w:p>
    <w:p w14:paraId="33EB8A9A" w14:textId="77777777" w:rsidR="003353D9" w:rsidRPr="00DF0935" w:rsidRDefault="003353D9" w:rsidP="003353D9">
      <w:pPr>
        <w:spacing w:after="0" w:line="360" w:lineRule="auto"/>
      </w:pPr>
      <w:r w:rsidRPr="00DF0935">
        <w:t>Ben-Gal, H.C., Forma, I.A. and Singer, G. (2022). A flexible employee recruitment and compensation model: A bi-level optimization approach. </w:t>
      </w:r>
      <w:r w:rsidRPr="00DF0935">
        <w:rPr>
          <w:i/>
          <w:iCs/>
        </w:rPr>
        <w:t>Computers &amp; Industrial Engineering</w:t>
      </w:r>
      <w:r w:rsidRPr="00DF0935">
        <w:t>, [online] 165, p.107916. doi:https://doi.org/10.1016/j.cie.2021.107916.</w:t>
      </w:r>
    </w:p>
    <w:p w14:paraId="6E31091D" w14:textId="77777777" w:rsidR="003353D9" w:rsidRPr="00DF0935" w:rsidRDefault="003353D9" w:rsidP="003353D9">
      <w:pPr>
        <w:spacing w:after="0" w:line="360" w:lineRule="auto"/>
      </w:pPr>
      <w:r w:rsidRPr="00DF0935">
        <w:t>Cayrat, C. and Boxall, P. (2023). The Roles of the HR function: a Systematic Review of tensions, Continuity and Change. </w:t>
      </w:r>
      <w:r w:rsidRPr="00DF0935">
        <w:rPr>
          <w:i/>
          <w:iCs/>
        </w:rPr>
        <w:t>Human Resource Management Review</w:t>
      </w:r>
      <w:r w:rsidRPr="00DF0935">
        <w:t>, 33(4).</w:t>
      </w:r>
    </w:p>
    <w:p w14:paraId="6A378F33" w14:textId="77777777" w:rsidR="003353D9" w:rsidRPr="00DF0935" w:rsidRDefault="003353D9" w:rsidP="003353D9">
      <w:pPr>
        <w:spacing w:after="0" w:line="360" w:lineRule="auto"/>
      </w:pPr>
      <w:r w:rsidRPr="00DF0935">
        <w:t xml:space="preserve">CIPD (2023). 2023 Flexible Hybrid Working Practices Report 8392. [online] Scribd. Available at: </w:t>
      </w:r>
      <w:hyperlink r:id="rId11" w:history="1">
        <w:r w:rsidRPr="00DF0935">
          <w:rPr>
            <w:rStyle w:val="Hyperlink"/>
          </w:rPr>
          <w:t>https://www.scribd.com/document/935544047/2023-Flexible-Hybrid-Working-Practices-Report-8392</w:t>
        </w:r>
      </w:hyperlink>
      <w:r w:rsidRPr="00DF0935">
        <w:t>.</w:t>
      </w:r>
    </w:p>
    <w:p w14:paraId="707D867E" w14:textId="77777777" w:rsidR="003353D9" w:rsidRPr="00DF0935" w:rsidRDefault="003353D9" w:rsidP="003353D9">
      <w:pPr>
        <w:spacing w:after="0" w:line="360" w:lineRule="auto"/>
      </w:pPr>
      <w:r w:rsidRPr="00DF0935">
        <w:t>Clark, D. (2021). </w:t>
      </w:r>
      <w:r w:rsidRPr="00DF0935">
        <w:rPr>
          <w:i/>
          <w:iCs/>
        </w:rPr>
        <w:t>Google’s ’20% rule’ shows exactly how much time you should spend learning new skills—and why it works</w:t>
      </w:r>
      <w:r w:rsidRPr="00DF0935">
        <w:t>. [online] CNBC. Available at: https://www.cnbc.com/2021/12/16/google-20-percent-rule-shows-exactly-how-much-time-you-should-spend-learning-new-skills.html.</w:t>
      </w:r>
    </w:p>
    <w:p w14:paraId="1A9D905A" w14:textId="77777777" w:rsidR="003353D9" w:rsidRPr="00DF0935" w:rsidRDefault="003353D9" w:rsidP="003353D9">
      <w:pPr>
        <w:spacing w:after="0" w:line="360" w:lineRule="auto"/>
      </w:pPr>
      <w:r w:rsidRPr="00DF0935">
        <w:t>El, A. (2026). HR digital transformation: enhancing human resource management through technology. </w:t>
      </w:r>
      <w:r w:rsidRPr="00DF0935">
        <w:rPr>
          <w:i/>
          <w:iCs/>
        </w:rPr>
        <w:t>Future Business Journal</w:t>
      </w:r>
      <w:r w:rsidRPr="00DF0935">
        <w:t>, 12(1). doi:https://doi.org/10.1186/s43093-025-00703-7.</w:t>
      </w:r>
    </w:p>
    <w:p w14:paraId="29B79AD9" w14:textId="77777777" w:rsidR="003353D9" w:rsidRPr="00DF0935" w:rsidRDefault="003353D9" w:rsidP="003353D9">
      <w:pPr>
        <w:spacing w:after="0" w:line="360" w:lineRule="auto"/>
      </w:pPr>
      <w:r w:rsidRPr="00DF0935">
        <w:t>Gallup (2025). </w:t>
      </w:r>
      <w:r w:rsidRPr="00DF0935">
        <w:rPr>
          <w:i/>
          <w:iCs/>
        </w:rPr>
        <w:t>State of the Global Workplace Report</w:t>
      </w:r>
      <w:r w:rsidRPr="00DF0935">
        <w:t>. [online] Gallup. Available at: https://www.gallup.com/workplace/349484/state-of-the-global-workplace.aspx.</w:t>
      </w:r>
    </w:p>
    <w:p w14:paraId="03BC3B9F" w14:textId="77777777" w:rsidR="003353D9" w:rsidRPr="00DF0935" w:rsidRDefault="003353D9" w:rsidP="003353D9">
      <w:pPr>
        <w:spacing w:after="0" w:line="360" w:lineRule="auto"/>
      </w:pPr>
      <w:r w:rsidRPr="00DF0935">
        <w:t xml:space="preserve">Hamadamin, H.H. and Atan, T. (2019). The Impact of Strategic Human Resource Management Practices on Competitive Advantage Sustainability: The Mediation of Human </w:t>
      </w:r>
      <w:r w:rsidRPr="00DF0935">
        <w:lastRenderedPageBreak/>
        <w:t>Capital Development and Employee Commitment. </w:t>
      </w:r>
      <w:r w:rsidRPr="00DF0935">
        <w:rPr>
          <w:i/>
          <w:iCs/>
        </w:rPr>
        <w:t>Sustainability</w:t>
      </w:r>
      <w:r w:rsidRPr="00DF0935">
        <w:t>, [online] 11(20), p.5782. doi:https://doi.org/10.3390/su11205782.</w:t>
      </w:r>
    </w:p>
    <w:p w14:paraId="6747EC7F" w14:textId="77777777" w:rsidR="003353D9" w:rsidRPr="00DF0935" w:rsidRDefault="003353D9" w:rsidP="003353D9">
      <w:pPr>
        <w:spacing w:after="0" w:line="360" w:lineRule="auto"/>
      </w:pPr>
      <w:r w:rsidRPr="00DF0935">
        <w:t xml:space="preserve">Howley, D. (2021). Microsoft survey: 73% of workers want to be able to work from home after the pandemic. Available at: </w:t>
      </w:r>
      <w:hyperlink r:id="rId12" w:history="1">
        <w:r w:rsidRPr="00DF0935">
          <w:rPr>
            <w:rStyle w:val="Hyperlink"/>
          </w:rPr>
          <w:t>https://finance.yahoo.com/news/microsoft-survey-73-percent-of-workers-want-to-work-from-home-after-pandemic-130029295.html?guccounter=1&amp;guce_referrer=aHR0cHM6Ly93d3cuZ29vZ2xlLmNvbS8&amp;guce_referrer_sig=AQAAADyCe64GlhpxymbIVGYsLieHRRJo31-qgEKZnVnZONRQ219A403qdbHHR-WXuEHk35K5hukqujPsJDdpF5tIrIcKS91cm7pD4AZ5ihl_vQ_yWoTiYG4NyzDXThcfFLw3e4othBrhKRcGW5flnPdgwZcNwVa53JqcmFRYRZjEDBXb</w:t>
        </w:r>
      </w:hyperlink>
      <w:r w:rsidRPr="00DF0935">
        <w:t xml:space="preserve"> </w:t>
      </w:r>
    </w:p>
    <w:p w14:paraId="4D48A4A5" w14:textId="77777777" w:rsidR="003353D9" w:rsidRPr="00DF0935" w:rsidRDefault="003353D9" w:rsidP="003353D9">
      <w:pPr>
        <w:spacing w:after="0" w:line="360" w:lineRule="auto"/>
        <w:rPr>
          <w:rFonts w:eastAsia="Times New Roman" w:cs="Times New Roman"/>
          <w:szCs w:val="24"/>
          <w:lang w:eastAsia="en-IN"/>
        </w:rPr>
      </w:pPr>
      <w:r w:rsidRPr="00DF0935">
        <w:rPr>
          <w:rFonts w:eastAsia="Times New Roman" w:cs="Times New Roman"/>
          <w:szCs w:val="24"/>
          <w:lang w:eastAsia="en-IN"/>
        </w:rPr>
        <w:t>Huynh, Q.L. and Nguyen, V.K. (2025). The corporate culture—performance linkage via corporate structure in Vietnam. Cogent Business &amp; Management, 12(1). doi:https://doi.org/10.1080/23311975.2025.2537805.</w:t>
      </w:r>
    </w:p>
    <w:p w14:paraId="76E125FB" w14:textId="77777777" w:rsidR="003353D9" w:rsidRPr="00DF0935" w:rsidRDefault="003353D9" w:rsidP="003353D9">
      <w:pPr>
        <w:spacing w:after="0" w:line="360" w:lineRule="auto"/>
      </w:pPr>
      <w:r w:rsidRPr="00DF0935">
        <w:t>Khatoon, U.T., Babgi, M., Hadi, N.T., Mir, R.N. and Velidandi, A. (2025). Technology-Driven Change in Human Resource Management: Reshaping Talent Management and Organizational Design. </w:t>
      </w:r>
      <w:r w:rsidRPr="00DF0935">
        <w:rPr>
          <w:i/>
          <w:iCs/>
        </w:rPr>
        <w:t>Administrative Sciences</w:t>
      </w:r>
      <w:r w:rsidRPr="00DF0935">
        <w:t>, [online] 15(11), p.452. doi:https://doi.org/10.3390/admsci15110452.</w:t>
      </w:r>
    </w:p>
    <w:p w14:paraId="367AF86F" w14:textId="77777777" w:rsidR="003353D9" w:rsidRPr="00DF0935" w:rsidRDefault="003353D9" w:rsidP="003353D9">
      <w:pPr>
        <w:spacing w:after="0" w:line="360" w:lineRule="auto"/>
      </w:pPr>
      <w:r w:rsidRPr="00DF0935">
        <w:t>Krüger, J., Doloresco, F., Maerten-Rivera, J., Zafron, M., Borden, H. and Fusco, N.M. (2023). An Innovation Sprint to Promote Problem-solving and Interprofessional Skills Among Pharmacy and Public Health Students. </w:t>
      </w:r>
      <w:r w:rsidRPr="00DF0935">
        <w:rPr>
          <w:i/>
          <w:iCs/>
        </w:rPr>
        <w:t>The American Journal of Pharmaceutical Education</w:t>
      </w:r>
      <w:r w:rsidRPr="00DF0935">
        <w:t>, 87(1), pp.ajpe8852–ajpe8852. doi:https://doi.org/10.5688/ajpe8852.</w:t>
      </w:r>
    </w:p>
    <w:p w14:paraId="269983AE" w14:textId="77777777" w:rsidR="003353D9" w:rsidRPr="00DF0935" w:rsidRDefault="003353D9" w:rsidP="003353D9">
      <w:pPr>
        <w:spacing w:after="0" w:line="360" w:lineRule="auto"/>
      </w:pPr>
      <w:r w:rsidRPr="00DF0935">
        <w:t>Nie, T., Tian, M., Cai, M. and Qiao, Y. (2023). Job Autonomy and Work Meaning: Drivers of Employee Job-Crafting Behaviors in the VUCA Times. </w:t>
      </w:r>
      <w:r w:rsidRPr="00DF0935">
        <w:rPr>
          <w:i/>
          <w:iCs/>
        </w:rPr>
        <w:t>Behavioural Sciences</w:t>
      </w:r>
      <w:r w:rsidRPr="00DF0935">
        <w:t>, [online] 13(6), pp.493–493. doi:https://doi.org/10.3390/bs13060493.</w:t>
      </w:r>
    </w:p>
    <w:p w14:paraId="6A5D7D61" w14:textId="77777777" w:rsidR="003353D9" w:rsidRPr="00DF0935" w:rsidRDefault="003353D9" w:rsidP="003353D9">
      <w:pPr>
        <w:spacing w:after="0" w:line="360" w:lineRule="auto"/>
      </w:pPr>
      <w:r w:rsidRPr="00DF0935">
        <w:t>Richik Maity and Lee, K.L. (2025). The impact of remote and hybrid work models on small and Medium-sized enterprises productivity: a systematic literature review. </w:t>
      </w:r>
      <w:r w:rsidRPr="00DF0935">
        <w:rPr>
          <w:i/>
          <w:iCs/>
        </w:rPr>
        <w:t>SN Business &amp; Economics</w:t>
      </w:r>
      <w:r w:rsidRPr="00DF0935">
        <w:t>, 5(10). doi:https://doi.org/10.1007/s43546-025-00931-7.</w:t>
      </w:r>
    </w:p>
    <w:p w14:paraId="1F9FE3E8" w14:textId="77777777" w:rsidR="003353D9" w:rsidRPr="00DF0935" w:rsidRDefault="003353D9" w:rsidP="003353D9">
      <w:pPr>
        <w:spacing w:after="0" w:line="360" w:lineRule="auto"/>
      </w:pPr>
      <w:r w:rsidRPr="00DF0935">
        <w:t>Woods, S.A., Ahmed, S., Zhou, Y. and Filip Agneessens (2024). The perils of leadership development: unintended consequences for employee withdrawal behaviour and conflict. </w:t>
      </w:r>
      <w:r w:rsidRPr="00DF0935">
        <w:rPr>
          <w:i/>
          <w:iCs/>
        </w:rPr>
        <w:t>Work and stress</w:t>
      </w:r>
      <w:r w:rsidRPr="00DF0935">
        <w:t>, 38(4), pp.1–21. doi:https://doi.org/10.1080/02678373.2024.2332174.</w:t>
      </w:r>
    </w:p>
    <w:p w14:paraId="53F703D0" w14:textId="77777777" w:rsidR="003353D9" w:rsidRPr="00DF0935" w:rsidRDefault="003353D9" w:rsidP="003353D9">
      <w:pPr>
        <w:spacing w:after="0" w:line="360" w:lineRule="auto"/>
      </w:pPr>
      <w:r w:rsidRPr="00DF0935">
        <w:t>Wu, Y.J., Wu, C.-H. and Peng, K.-L. (2025). Effects of Creativity Styles on Learning Engagement and Motivation in STEAM Education. </w:t>
      </w:r>
      <w:r w:rsidRPr="00DF0935">
        <w:rPr>
          <w:i/>
          <w:iCs/>
        </w:rPr>
        <w:t>Sustainability</w:t>
      </w:r>
      <w:r w:rsidRPr="00DF0935">
        <w:t>, [online] 17(6), pp.2755–2755. doi:https://doi.org/10.3390/su17062755.</w:t>
      </w:r>
    </w:p>
    <w:p w14:paraId="465A15CF" w14:textId="77777777" w:rsidR="003353D9" w:rsidRPr="00DF0935" w:rsidRDefault="003353D9" w:rsidP="003353D9">
      <w:pPr>
        <w:spacing w:after="0" w:line="360" w:lineRule="auto"/>
      </w:pPr>
      <w:r w:rsidRPr="00DF0935">
        <w:lastRenderedPageBreak/>
        <w:t>Yaqub, M.Z. and Alsabban, A. (2023). Industry-4.0-Enabled Digital Transformation: Prospects, Instruments, Challenges, and Implications for Business Strategies. </w:t>
      </w:r>
      <w:r w:rsidRPr="00DF0935">
        <w:rPr>
          <w:i/>
          <w:iCs/>
        </w:rPr>
        <w:t>Sustainability</w:t>
      </w:r>
      <w:r w:rsidRPr="00DF0935">
        <w:t>, [online] 15(11), pp.8553–8553. doi:https://doi.org/10.3390/su15118553.</w:t>
      </w:r>
    </w:p>
    <w:p w14:paraId="09037879" w14:textId="77777777" w:rsidR="003353D9" w:rsidRPr="00DF0935" w:rsidRDefault="003353D9" w:rsidP="003353D9">
      <w:pPr>
        <w:spacing w:after="0" w:line="360" w:lineRule="auto"/>
      </w:pPr>
      <w:r w:rsidRPr="00DF0935">
        <w:t>Zhang, J. and Chen, Z. (2023). Exploring Human Resource Management Digital Transformation in the Digital Age. </w:t>
      </w:r>
      <w:r w:rsidRPr="00DF0935">
        <w:rPr>
          <w:i/>
          <w:iCs/>
        </w:rPr>
        <w:t>Journal of the Knowledge Economy</w:t>
      </w:r>
      <w:r w:rsidRPr="00DF0935">
        <w:t>, [online] 15(1). Available at: https://link.springer.com/article/10.1007/s13132-023-01214-y.</w:t>
      </w:r>
    </w:p>
    <w:p w14:paraId="0225E97E" w14:textId="3876731A" w:rsidR="003353D9" w:rsidRPr="003353D9" w:rsidRDefault="003353D9" w:rsidP="007E2273">
      <w:pPr>
        <w:spacing w:after="0" w:line="360" w:lineRule="auto"/>
        <w:rPr>
          <w:rFonts w:eastAsia="Times New Roman" w:cs="Times New Roman"/>
          <w:b/>
          <w:bCs/>
          <w:szCs w:val="24"/>
          <w:lang w:eastAsia="en-IN"/>
        </w:rPr>
      </w:pPr>
      <w:r w:rsidRPr="003353D9">
        <w:rPr>
          <w:rFonts w:eastAsia="Times New Roman" w:cs="Times New Roman"/>
          <w:b/>
          <w:bCs/>
          <w:szCs w:val="24"/>
          <w:lang w:eastAsia="en-IN"/>
        </w:rPr>
        <w:t xml:space="preserve">Part 2: </w:t>
      </w:r>
    </w:p>
    <w:p w14:paraId="3DE1AE71" w14:textId="77777777" w:rsidR="002029A0" w:rsidRPr="00DF0935" w:rsidRDefault="002029A0" w:rsidP="007E2273">
      <w:pPr>
        <w:spacing w:after="0" w:line="360" w:lineRule="auto"/>
        <w:rPr>
          <w:rFonts w:eastAsia="Times New Roman" w:cs="Times New Roman"/>
          <w:szCs w:val="24"/>
          <w:lang w:eastAsia="en-IN"/>
        </w:rPr>
      </w:pPr>
      <w:r w:rsidRPr="00DF0935">
        <w:rPr>
          <w:rFonts w:eastAsia="Times New Roman" w:cs="Times New Roman"/>
          <w:szCs w:val="24"/>
          <w:lang w:eastAsia="en-IN"/>
        </w:rPr>
        <w:t xml:space="preserve">Ahmadpour, N., Shariati, A. and Moghadam, M.P. (2025). Effect of Narrative Writing Based on Gibbs’ Reflective Model on the Empathy and Communication Skills of Nursing Students. BMC Medical Education, 25(1), pp.1–9. doi:https://doi.org/10.1186/s12909-024-06593-7. </w:t>
      </w:r>
    </w:p>
    <w:p w14:paraId="15EE0363" w14:textId="77777777" w:rsidR="002029A0" w:rsidRPr="00DF0935" w:rsidRDefault="002029A0" w:rsidP="007E2273">
      <w:pPr>
        <w:spacing w:after="0" w:line="360" w:lineRule="auto"/>
        <w:rPr>
          <w:rFonts w:eastAsia="Times New Roman" w:cs="Times New Roman"/>
          <w:szCs w:val="24"/>
          <w:lang w:eastAsia="en-IN"/>
        </w:rPr>
      </w:pPr>
      <w:r w:rsidRPr="00DF0935">
        <w:rPr>
          <w:rFonts w:eastAsia="Times New Roman" w:cs="Times New Roman"/>
          <w:szCs w:val="24"/>
          <w:lang w:eastAsia="en-IN"/>
        </w:rPr>
        <w:t>Brandao, P.R. (2025). The Impact of Artificial Intelligence on Modern Society. AI, [online] 6(8), pp.190–190. doi:https://doi.org/10.3390/ai6080190.</w:t>
      </w:r>
    </w:p>
    <w:p w14:paraId="6704BABD" w14:textId="77777777" w:rsidR="002029A0" w:rsidRPr="00DF0935" w:rsidRDefault="002029A0" w:rsidP="007E2273">
      <w:pPr>
        <w:spacing w:after="0" w:line="360" w:lineRule="auto"/>
        <w:rPr>
          <w:rFonts w:eastAsia="Times New Roman" w:cs="Times New Roman"/>
          <w:szCs w:val="24"/>
          <w:lang w:eastAsia="en-IN"/>
        </w:rPr>
      </w:pPr>
      <w:r w:rsidRPr="00DF0935">
        <w:rPr>
          <w:rFonts w:eastAsia="Times New Roman" w:cs="Times New Roman"/>
          <w:szCs w:val="24"/>
          <w:lang w:eastAsia="en-IN"/>
        </w:rPr>
        <w:t>Harvard Business School. (2025). Why Soft Skills Still Matter in the Age of AI. [online] Available at: https://www.library.hbs.edu/working-knowledge/why-soft-skills-still-matter-in-the-age-of-ai.</w:t>
      </w:r>
    </w:p>
    <w:p w14:paraId="3B7CD354" w14:textId="77777777" w:rsidR="002029A0" w:rsidRPr="00DF0935" w:rsidRDefault="002029A0" w:rsidP="007E2273">
      <w:pPr>
        <w:spacing w:after="0" w:line="360" w:lineRule="auto"/>
        <w:rPr>
          <w:rFonts w:eastAsia="Times New Roman" w:cs="Times New Roman"/>
          <w:szCs w:val="24"/>
          <w:lang w:eastAsia="en-IN"/>
        </w:rPr>
      </w:pPr>
      <w:r w:rsidRPr="00DF0935">
        <w:rPr>
          <w:rFonts w:eastAsia="Times New Roman" w:cs="Times New Roman"/>
          <w:szCs w:val="24"/>
          <w:lang w:eastAsia="en-IN"/>
        </w:rPr>
        <w:t>Husebø, S.E., O’Regan, S. and Nestel, D. (2015). Reflective Practice and Its Role in Simulation. Clinical Simulation in Nursing, [online] 11(8), pp.368–375. doi:https://doi.org/10.1016/j.ecns.2015.04.005.</w:t>
      </w:r>
    </w:p>
    <w:p w14:paraId="3EC42238" w14:textId="77777777" w:rsidR="002029A0" w:rsidRPr="00DF0935" w:rsidRDefault="002029A0" w:rsidP="007E2273">
      <w:pPr>
        <w:spacing w:after="0" w:line="360" w:lineRule="auto"/>
        <w:rPr>
          <w:rFonts w:eastAsia="Times New Roman" w:cs="Times New Roman"/>
          <w:szCs w:val="24"/>
          <w:lang w:eastAsia="en-IN"/>
        </w:rPr>
      </w:pPr>
      <w:r w:rsidRPr="00DF0935">
        <w:rPr>
          <w:rFonts w:eastAsia="Times New Roman" w:cs="Times New Roman"/>
          <w:szCs w:val="24"/>
          <w:lang w:eastAsia="en-IN"/>
        </w:rPr>
        <w:t>Madanchian, M. and Taherdoost, H. (2025). The Impact of Artificial Intelligence on Research Efficiency. Results in Engineering, [online] 26, p.104743. doi:https://doi.org/10.1016/j.rineng.2025.104743.</w:t>
      </w:r>
    </w:p>
    <w:p w14:paraId="05619CFB" w14:textId="77777777" w:rsidR="002029A0" w:rsidRPr="00DF0935" w:rsidRDefault="002029A0" w:rsidP="007E2273">
      <w:pPr>
        <w:spacing w:after="0" w:line="360" w:lineRule="auto"/>
        <w:rPr>
          <w:rFonts w:eastAsia="Times New Roman" w:cs="Times New Roman"/>
          <w:szCs w:val="24"/>
          <w:lang w:eastAsia="en-IN"/>
        </w:rPr>
      </w:pPr>
      <w:r w:rsidRPr="00DF0935">
        <w:rPr>
          <w:rFonts w:eastAsia="Times New Roman" w:cs="Times New Roman"/>
          <w:szCs w:val="24"/>
          <w:lang w:eastAsia="en-IN"/>
        </w:rPr>
        <w:t>Noora, A., Mahmoud, M.H., Grace, K., Daher-Nashif, S. and Al Wahedi, Z. (2024). Reflective writing among healthcare practitioners in primary care: a qualitative study from Qatar. Cogent education, 11(1). doi:https://doi.org/10.1080/2331186x.2024.2373555.</w:t>
      </w:r>
    </w:p>
    <w:p w14:paraId="0CD00C79" w14:textId="77777777" w:rsidR="002029A0" w:rsidRPr="00DF0935" w:rsidRDefault="002029A0" w:rsidP="007E2273">
      <w:pPr>
        <w:spacing w:after="0" w:line="360" w:lineRule="auto"/>
        <w:rPr>
          <w:rFonts w:eastAsia="Times New Roman" w:cs="Times New Roman"/>
          <w:szCs w:val="24"/>
          <w:lang w:eastAsia="en-IN"/>
        </w:rPr>
      </w:pPr>
      <w:r w:rsidRPr="00DF0935">
        <w:rPr>
          <w:rFonts w:eastAsia="Times New Roman" w:cs="Times New Roman"/>
          <w:szCs w:val="24"/>
          <w:lang w:eastAsia="en-IN"/>
        </w:rPr>
        <w:t>Praveena, K.S., Juslin F, Patil, C.M. and Bhargavi K (2025). Using Gibb’s Reflective Model Approach for Enhancing Project-Based Learning Among Students Through Reflective Assessment. Journal of Engineering Education Transformations, [online] 38(2), pp.148–155. Available at: https://journaleet.in/index.php/jeet/article/view/2071.</w:t>
      </w:r>
    </w:p>
    <w:p w14:paraId="247B35C8" w14:textId="77777777" w:rsidR="002029A0" w:rsidRPr="00DF0935" w:rsidRDefault="002029A0" w:rsidP="007E2273">
      <w:pPr>
        <w:spacing w:after="0" w:line="360" w:lineRule="auto"/>
        <w:rPr>
          <w:rFonts w:eastAsia="Times New Roman" w:cs="Times New Roman"/>
          <w:szCs w:val="24"/>
          <w:lang w:eastAsia="en-IN"/>
        </w:rPr>
      </w:pPr>
      <w:r w:rsidRPr="00DF0935">
        <w:rPr>
          <w:rFonts w:eastAsia="Times New Roman" w:cs="Times New Roman"/>
          <w:szCs w:val="24"/>
          <w:lang w:eastAsia="en-IN"/>
        </w:rPr>
        <w:t>Sekarwinahyu, M., Rustaman, N.Y., Widodo, A. and Riandi, R. (2019). Development of problem based learning for online tutorial program in plant development using Gibbs’ reflective cycle and e-portfolio to enhance reflective thinking skills. Journal of Physics: Conference Series, [online] 1157(2), p.022099. doi:https://doi.org/10.1088/1742-6596/1157/2/022099.</w:t>
      </w:r>
    </w:p>
    <w:p w14:paraId="25CAF97F" w14:textId="77777777" w:rsidR="002029A0" w:rsidRPr="00DF0935" w:rsidRDefault="002029A0" w:rsidP="007E2273">
      <w:pPr>
        <w:spacing w:after="0" w:line="360" w:lineRule="auto"/>
        <w:rPr>
          <w:rFonts w:eastAsia="Times New Roman" w:cs="Times New Roman"/>
          <w:szCs w:val="24"/>
          <w:lang w:eastAsia="en-IN"/>
        </w:rPr>
      </w:pPr>
      <w:r w:rsidRPr="00DF0935">
        <w:rPr>
          <w:rFonts w:eastAsia="Times New Roman" w:cs="Times New Roman"/>
          <w:szCs w:val="24"/>
          <w:lang w:eastAsia="en-IN"/>
        </w:rPr>
        <w:lastRenderedPageBreak/>
        <w:t>Tai, M.C.-T. (2020). The Impact of Artificial Intelligence on Human Society and Bioethics. Tzu Chi Medical Journal, [online] 32(4), pp.339–343. doi:https://doi.org/10.4103/tcmj.tcmj_71_20.</w:t>
      </w:r>
    </w:p>
    <w:p w14:paraId="76D24DAE" w14:textId="77777777" w:rsidR="002029A0" w:rsidRPr="00DF0935" w:rsidRDefault="002029A0" w:rsidP="002029A0">
      <w:pPr>
        <w:rPr>
          <w:rFonts w:eastAsia="Times New Roman" w:cs="Times New Roman"/>
          <w:szCs w:val="24"/>
          <w:lang w:eastAsia="en-IN"/>
        </w:rPr>
      </w:pPr>
      <w:r w:rsidRPr="00DF0935">
        <w:rPr>
          <w:rFonts w:eastAsia="Times New Roman" w:cs="Times New Roman"/>
          <w:szCs w:val="24"/>
          <w:lang w:eastAsia="en-IN"/>
        </w:rPr>
        <w:t>The University of Edinburgh (2024). Gibbs’ Reflective Cycle. [online] The University of Edinburgh. Available at: https://reflection.ed.ac.uk/reflectors-toolkit/reflecting-on-experience/gibbs-reflective-cycle.</w:t>
      </w:r>
    </w:p>
    <w:p w14:paraId="7CFB1686" w14:textId="77777777" w:rsidR="002029A0" w:rsidRPr="007E2273" w:rsidRDefault="002029A0" w:rsidP="007E2273">
      <w:pPr>
        <w:spacing w:after="0" w:line="360" w:lineRule="auto"/>
        <w:rPr>
          <w:rFonts w:eastAsia="Times New Roman" w:cs="Times New Roman"/>
          <w:szCs w:val="24"/>
          <w:lang w:eastAsia="en-IN"/>
        </w:rPr>
      </w:pPr>
      <w:r w:rsidRPr="00DF0935">
        <w:rPr>
          <w:rFonts w:eastAsia="Times New Roman" w:cs="Times New Roman"/>
          <w:szCs w:val="24"/>
          <w:lang w:eastAsia="en-IN"/>
        </w:rPr>
        <w:t>Zhan, T., Wang, L., Wang, Y. and Sun, C. (2023). Master of Nursing Specialist Experiences of an Internship through the Use of Written reflections: a Qualitative Research Study. Heliyon, [online] 9(2), p.e13299. doi:https://doi.org/10.1016/j.heliyon.2023.e13299.</w:t>
      </w:r>
    </w:p>
    <w:p w14:paraId="479C1EB8" w14:textId="77777777" w:rsidR="00B75384" w:rsidRPr="00B75384" w:rsidRDefault="00B75384" w:rsidP="00B75384">
      <w:pPr>
        <w:spacing w:after="0" w:line="360" w:lineRule="auto"/>
        <w:rPr>
          <w:rFonts w:eastAsia="Times New Roman" w:cs="Times New Roman"/>
          <w:szCs w:val="24"/>
          <w:lang w:eastAsia="en-IN"/>
        </w:rPr>
      </w:pPr>
    </w:p>
    <w:p w14:paraId="4B53656A" w14:textId="77777777" w:rsidR="00FF6DC7" w:rsidRDefault="00FF6DC7"/>
    <w:sectPr w:rsidR="00FF6DC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8205B" w14:textId="77777777" w:rsidR="0026704B" w:rsidRDefault="0026704B" w:rsidP="00767BD8">
      <w:pPr>
        <w:spacing w:after="0"/>
      </w:pPr>
      <w:r>
        <w:separator/>
      </w:r>
    </w:p>
  </w:endnote>
  <w:endnote w:type="continuationSeparator" w:id="0">
    <w:p w14:paraId="616C4883" w14:textId="77777777" w:rsidR="0026704B" w:rsidRDefault="0026704B" w:rsidP="00767BD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015507"/>
      <w:docPartObj>
        <w:docPartGallery w:val="Page Numbers (Bottom of Page)"/>
        <w:docPartUnique/>
      </w:docPartObj>
    </w:sdtPr>
    <w:sdtEndPr>
      <w:rPr>
        <w:rFonts w:cs="Times New Roman"/>
        <w:noProof/>
        <w:szCs w:val="24"/>
      </w:rPr>
    </w:sdtEndPr>
    <w:sdtContent>
      <w:p w14:paraId="1ABF800F" w14:textId="77777777" w:rsidR="007E2273" w:rsidRPr="00767BD8" w:rsidRDefault="007E2273">
        <w:pPr>
          <w:pStyle w:val="Footer"/>
          <w:jc w:val="right"/>
          <w:rPr>
            <w:rFonts w:cs="Times New Roman"/>
            <w:szCs w:val="24"/>
          </w:rPr>
        </w:pPr>
        <w:r w:rsidRPr="00767BD8">
          <w:rPr>
            <w:rFonts w:cs="Times New Roman"/>
            <w:szCs w:val="24"/>
          </w:rPr>
          <w:fldChar w:fldCharType="begin"/>
        </w:r>
        <w:r w:rsidRPr="00767BD8">
          <w:rPr>
            <w:rFonts w:cs="Times New Roman"/>
            <w:szCs w:val="24"/>
          </w:rPr>
          <w:instrText xml:space="preserve"> PAGE   \* MERGEFORMAT </w:instrText>
        </w:r>
        <w:r w:rsidRPr="00767BD8">
          <w:rPr>
            <w:rFonts w:cs="Times New Roman"/>
            <w:szCs w:val="24"/>
          </w:rPr>
          <w:fldChar w:fldCharType="separate"/>
        </w:r>
        <w:r w:rsidR="001355AA">
          <w:rPr>
            <w:rFonts w:cs="Times New Roman"/>
            <w:noProof/>
            <w:szCs w:val="24"/>
          </w:rPr>
          <w:t>12</w:t>
        </w:r>
        <w:r w:rsidRPr="00767BD8">
          <w:rPr>
            <w:rFonts w:cs="Times New Roman"/>
            <w:noProof/>
            <w:szCs w:val="24"/>
          </w:rPr>
          <w:fldChar w:fldCharType="end"/>
        </w:r>
      </w:p>
    </w:sdtContent>
  </w:sdt>
  <w:p w14:paraId="3FA07D1E" w14:textId="77777777" w:rsidR="007E2273" w:rsidRDefault="007E22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EDEB5" w14:textId="77777777" w:rsidR="0026704B" w:rsidRDefault="0026704B" w:rsidP="00767BD8">
      <w:pPr>
        <w:spacing w:after="0"/>
      </w:pPr>
      <w:r>
        <w:separator/>
      </w:r>
    </w:p>
  </w:footnote>
  <w:footnote w:type="continuationSeparator" w:id="0">
    <w:p w14:paraId="616B663C" w14:textId="77777777" w:rsidR="0026704B" w:rsidRDefault="0026704B" w:rsidP="00767BD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616E5"/>
    <w:multiLevelType w:val="multilevel"/>
    <w:tmpl w:val="00BC83F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5F55CB"/>
    <w:multiLevelType w:val="multilevel"/>
    <w:tmpl w:val="062AC23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CFE2848"/>
    <w:multiLevelType w:val="multilevel"/>
    <w:tmpl w:val="3DCAF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D46EAF"/>
    <w:multiLevelType w:val="multilevel"/>
    <w:tmpl w:val="DED65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5D45DE"/>
    <w:multiLevelType w:val="hybridMultilevel"/>
    <w:tmpl w:val="3398DB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1265823"/>
    <w:multiLevelType w:val="multilevel"/>
    <w:tmpl w:val="233C1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E0588C"/>
    <w:multiLevelType w:val="multilevel"/>
    <w:tmpl w:val="863AF7F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59A35C2"/>
    <w:multiLevelType w:val="multilevel"/>
    <w:tmpl w:val="0512E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6D4037"/>
    <w:multiLevelType w:val="multilevel"/>
    <w:tmpl w:val="59709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221C2E"/>
    <w:multiLevelType w:val="multilevel"/>
    <w:tmpl w:val="7FDEF7B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1DB3C91"/>
    <w:multiLevelType w:val="multilevel"/>
    <w:tmpl w:val="A75CF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520677"/>
    <w:multiLevelType w:val="multilevel"/>
    <w:tmpl w:val="4A6A3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C27E42"/>
    <w:multiLevelType w:val="multilevel"/>
    <w:tmpl w:val="096E2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DB22F4"/>
    <w:multiLevelType w:val="hybridMultilevel"/>
    <w:tmpl w:val="5B506E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5997D5C"/>
    <w:multiLevelType w:val="multilevel"/>
    <w:tmpl w:val="1406A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1053DA"/>
    <w:multiLevelType w:val="multilevel"/>
    <w:tmpl w:val="4CF82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8444E9"/>
    <w:multiLevelType w:val="multilevel"/>
    <w:tmpl w:val="DBC46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3912013">
    <w:abstractNumId w:val="2"/>
  </w:num>
  <w:num w:numId="2" w16cid:durableId="1549801200">
    <w:abstractNumId w:val="7"/>
  </w:num>
  <w:num w:numId="3" w16cid:durableId="943919403">
    <w:abstractNumId w:val="16"/>
  </w:num>
  <w:num w:numId="4" w16cid:durableId="348143943">
    <w:abstractNumId w:val="5"/>
  </w:num>
  <w:num w:numId="5" w16cid:durableId="352389073">
    <w:abstractNumId w:val="15"/>
  </w:num>
  <w:num w:numId="6" w16cid:durableId="1330988913">
    <w:abstractNumId w:val="3"/>
  </w:num>
  <w:num w:numId="7" w16cid:durableId="378630969">
    <w:abstractNumId w:val="12"/>
  </w:num>
  <w:num w:numId="8" w16cid:durableId="1440835485">
    <w:abstractNumId w:val="14"/>
  </w:num>
  <w:num w:numId="9" w16cid:durableId="448593961">
    <w:abstractNumId w:val="11"/>
  </w:num>
  <w:num w:numId="10" w16cid:durableId="2052262901">
    <w:abstractNumId w:val="10"/>
  </w:num>
  <w:num w:numId="11" w16cid:durableId="1004667371">
    <w:abstractNumId w:val="8"/>
  </w:num>
  <w:num w:numId="12" w16cid:durableId="1975522551">
    <w:abstractNumId w:val="6"/>
  </w:num>
  <w:num w:numId="13" w16cid:durableId="1092316288">
    <w:abstractNumId w:val="0"/>
  </w:num>
  <w:num w:numId="14" w16cid:durableId="1321079531">
    <w:abstractNumId w:val="13"/>
  </w:num>
  <w:num w:numId="15" w16cid:durableId="1275215413">
    <w:abstractNumId w:val="9"/>
  </w:num>
  <w:num w:numId="16" w16cid:durableId="842864214">
    <w:abstractNumId w:val="4"/>
  </w:num>
  <w:num w:numId="17" w16cid:durableId="3360777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252F"/>
    <w:rsid w:val="000A0906"/>
    <w:rsid w:val="000F1589"/>
    <w:rsid w:val="001355AA"/>
    <w:rsid w:val="001D2924"/>
    <w:rsid w:val="002029A0"/>
    <w:rsid w:val="00251D64"/>
    <w:rsid w:val="0026704B"/>
    <w:rsid w:val="00286CC2"/>
    <w:rsid w:val="002C5F78"/>
    <w:rsid w:val="002D4887"/>
    <w:rsid w:val="003353D9"/>
    <w:rsid w:val="00343F98"/>
    <w:rsid w:val="00391C2C"/>
    <w:rsid w:val="00397DAE"/>
    <w:rsid w:val="003A0A85"/>
    <w:rsid w:val="003C111C"/>
    <w:rsid w:val="00483E5C"/>
    <w:rsid w:val="004C5008"/>
    <w:rsid w:val="00515909"/>
    <w:rsid w:val="00566473"/>
    <w:rsid w:val="00634A85"/>
    <w:rsid w:val="00664398"/>
    <w:rsid w:val="006C26ED"/>
    <w:rsid w:val="00713F1A"/>
    <w:rsid w:val="00767BD8"/>
    <w:rsid w:val="007752DB"/>
    <w:rsid w:val="007E2273"/>
    <w:rsid w:val="0090053E"/>
    <w:rsid w:val="009056C1"/>
    <w:rsid w:val="00914FDF"/>
    <w:rsid w:val="00956FC9"/>
    <w:rsid w:val="009705D7"/>
    <w:rsid w:val="00A2252F"/>
    <w:rsid w:val="00A34A07"/>
    <w:rsid w:val="00A467FB"/>
    <w:rsid w:val="00A9661A"/>
    <w:rsid w:val="00B75384"/>
    <w:rsid w:val="00CB28AA"/>
    <w:rsid w:val="00CB5C2E"/>
    <w:rsid w:val="00CE20BD"/>
    <w:rsid w:val="00CE5FFF"/>
    <w:rsid w:val="00D50104"/>
    <w:rsid w:val="00DF0935"/>
    <w:rsid w:val="00EC696D"/>
    <w:rsid w:val="00EE06EA"/>
    <w:rsid w:val="00F0660C"/>
    <w:rsid w:val="00F27E7F"/>
    <w:rsid w:val="00F65620"/>
    <w:rsid w:val="00FB0327"/>
    <w:rsid w:val="00FC0946"/>
    <w:rsid w:val="00FD322D"/>
    <w:rsid w:val="00FF22CE"/>
    <w:rsid w:val="00FF6DC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6159F"/>
  <w15:docId w15:val="{E8588FF9-1DBA-4948-AA0F-A449BC4F7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IN"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BD8"/>
    <w:pPr>
      <w:spacing w:line="240" w:lineRule="auto"/>
      <w:jc w:val="both"/>
    </w:pPr>
    <w:rPr>
      <w:rFonts w:ascii="Times New Roman" w:hAnsi="Times New Roman"/>
      <w:color w:val="000000" w:themeColor="text1"/>
      <w:sz w:val="24"/>
    </w:rPr>
  </w:style>
  <w:style w:type="paragraph" w:styleId="Heading1">
    <w:name w:val="heading 1"/>
    <w:basedOn w:val="Normal"/>
    <w:link w:val="Heading1Char"/>
    <w:uiPriority w:val="9"/>
    <w:qFormat/>
    <w:rsid w:val="00767BD8"/>
    <w:pPr>
      <w:spacing w:before="100" w:beforeAutospacing="1" w:after="100" w:afterAutospacing="1"/>
      <w:outlineLvl w:val="0"/>
    </w:pPr>
    <w:rPr>
      <w:rFonts w:eastAsia="Times New Roman" w:cs="Times New Roman"/>
      <w:b/>
      <w:bCs/>
      <w:kern w:val="36"/>
      <w:szCs w:val="48"/>
      <w:lang w:eastAsia="en-IN"/>
    </w:rPr>
  </w:style>
  <w:style w:type="paragraph" w:styleId="Heading2">
    <w:name w:val="heading 2"/>
    <w:basedOn w:val="Normal"/>
    <w:link w:val="Heading2Char"/>
    <w:uiPriority w:val="9"/>
    <w:qFormat/>
    <w:rsid w:val="00767BD8"/>
    <w:pPr>
      <w:spacing w:before="100" w:beforeAutospacing="1" w:after="100" w:afterAutospacing="1"/>
      <w:outlineLvl w:val="1"/>
    </w:pPr>
    <w:rPr>
      <w:rFonts w:eastAsia="Times New Roman" w:cs="Times New Roman"/>
      <w:b/>
      <w:bCs/>
      <w:szCs w:val="36"/>
      <w:lang w:eastAsia="en-IN"/>
    </w:rPr>
  </w:style>
  <w:style w:type="paragraph" w:styleId="Heading3">
    <w:name w:val="heading 3"/>
    <w:basedOn w:val="Normal"/>
    <w:link w:val="Heading3Char"/>
    <w:uiPriority w:val="9"/>
    <w:qFormat/>
    <w:rsid w:val="00767BD8"/>
    <w:pPr>
      <w:spacing w:before="100" w:beforeAutospacing="1" w:after="100" w:afterAutospacing="1"/>
      <w:outlineLvl w:val="2"/>
    </w:pPr>
    <w:rPr>
      <w:rFonts w:eastAsia="Times New Roman" w:cs="Times New Roman"/>
      <w:b/>
      <w:bCs/>
      <w:szCs w:val="27"/>
      <w:lang w:eastAsia="en-IN"/>
    </w:rPr>
  </w:style>
  <w:style w:type="paragraph" w:styleId="Heading4">
    <w:name w:val="heading 4"/>
    <w:basedOn w:val="Normal"/>
    <w:next w:val="Normal"/>
    <w:link w:val="Heading4Char"/>
    <w:uiPriority w:val="9"/>
    <w:unhideWhenUsed/>
    <w:qFormat/>
    <w:rsid w:val="00767BD8"/>
    <w:pPr>
      <w:keepNext/>
      <w:keepLines/>
      <w:spacing w:before="200" w:after="0"/>
      <w:outlineLvl w:val="3"/>
    </w:pPr>
    <w:rPr>
      <w:rFonts w:eastAsiaTheme="majorEastAsia" w:cstheme="majorBidi"/>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BD8"/>
    <w:rPr>
      <w:rFonts w:ascii="Times New Roman" w:eastAsia="Times New Roman" w:hAnsi="Times New Roman" w:cs="Times New Roman"/>
      <w:b/>
      <w:bCs/>
      <w:color w:val="000000" w:themeColor="text1"/>
      <w:kern w:val="36"/>
      <w:sz w:val="24"/>
      <w:szCs w:val="48"/>
      <w:lang w:eastAsia="en-IN"/>
    </w:rPr>
  </w:style>
  <w:style w:type="character" w:customStyle="1" w:styleId="Heading2Char">
    <w:name w:val="Heading 2 Char"/>
    <w:basedOn w:val="DefaultParagraphFont"/>
    <w:link w:val="Heading2"/>
    <w:uiPriority w:val="9"/>
    <w:rsid w:val="00767BD8"/>
    <w:rPr>
      <w:rFonts w:ascii="Times New Roman" w:eastAsia="Times New Roman" w:hAnsi="Times New Roman" w:cs="Times New Roman"/>
      <w:b/>
      <w:bCs/>
      <w:color w:val="000000" w:themeColor="text1"/>
      <w:sz w:val="24"/>
      <w:szCs w:val="36"/>
      <w:lang w:eastAsia="en-IN"/>
    </w:rPr>
  </w:style>
  <w:style w:type="character" w:customStyle="1" w:styleId="Heading3Char">
    <w:name w:val="Heading 3 Char"/>
    <w:basedOn w:val="DefaultParagraphFont"/>
    <w:link w:val="Heading3"/>
    <w:uiPriority w:val="9"/>
    <w:rsid w:val="00767BD8"/>
    <w:rPr>
      <w:rFonts w:ascii="Times New Roman" w:eastAsia="Times New Roman" w:hAnsi="Times New Roman" w:cs="Times New Roman"/>
      <w:b/>
      <w:bCs/>
      <w:color w:val="000000" w:themeColor="text1"/>
      <w:sz w:val="24"/>
      <w:szCs w:val="27"/>
      <w:lang w:eastAsia="en-IN"/>
    </w:rPr>
  </w:style>
  <w:style w:type="paragraph" w:styleId="NormalWeb">
    <w:name w:val="Normal (Web)"/>
    <w:basedOn w:val="Normal"/>
    <w:uiPriority w:val="99"/>
    <w:semiHidden/>
    <w:unhideWhenUsed/>
    <w:rsid w:val="00A2252F"/>
    <w:pPr>
      <w:spacing w:before="100" w:beforeAutospacing="1" w:after="100" w:afterAutospacing="1"/>
    </w:pPr>
    <w:rPr>
      <w:rFonts w:eastAsia="Times New Roman" w:cs="Times New Roman"/>
      <w:szCs w:val="24"/>
      <w:lang w:eastAsia="en-IN"/>
    </w:rPr>
  </w:style>
  <w:style w:type="paragraph" w:styleId="ListParagraph">
    <w:name w:val="List Paragraph"/>
    <w:basedOn w:val="Normal"/>
    <w:uiPriority w:val="34"/>
    <w:qFormat/>
    <w:rsid w:val="00FD322D"/>
    <w:pPr>
      <w:ind w:left="720"/>
      <w:contextualSpacing/>
    </w:pPr>
  </w:style>
  <w:style w:type="paragraph" w:styleId="BalloonText">
    <w:name w:val="Balloon Text"/>
    <w:basedOn w:val="Normal"/>
    <w:link w:val="BalloonTextChar"/>
    <w:uiPriority w:val="99"/>
    <w:semiHidden/>
    <w:unhideWhenUsed/>
    <w:rsid w:val="00767BD8"/>
    <w:pPr>
      <w:spacing w:after="0"/>
    </w:pPr>
    <w:rPr>
      <w:rFonts w:ascii="Tahoma" w:hAnsi="Tahoma" w:cs="Mangal"/>
      <w:sz w:val="16"/>
      <w:szCs w:val="14"/>
    </w:rPr>
  </w:style>
  <w:style w:type="character" w:customStyle="1" w:styleId="BalloonTextChar">
    <w:name w:val="Balloon Text Char"/>
    <w:basedOn w:val="DefaultParagraphFont"/>
    <w:link w:val="BalloonText"/>
    <w:uiPriority w:val="99"/>
    <w:semiHidden/>
    <w:rsid w:val="00767BD8"/>
    <w:rPr>
      <w:rFonts w:ascii="Tahoma" w:hAnsi="Tahoma" w:cs="Mangal"/>
      <w:sz w:val="16"/>
      <w:szCs w:val="14"/>
    </w:rPr>
  </w:style>
  <w:style w:type="paragraph" w:styleId="Header">
    <w:name w:val="header"/>
    <w:basedOn w:val="Normal"/>
    <w:link w:val="HeaderChar"/>
    <w:uiPriority w:val="99"/>
    <w:unhideWhenUsed/>
    <w:rsid w:val="00767BD8"/>
    <w:pPr>
      <w:tabs>
        <w:tab w:val="center" w:pos="4513"/>
        <w:tab w:val="right" w:pos="9026"/>
      </w:tabs>
      <w:spacing w:after="0"/>
    </w:pPr>
  </w:style>
  <w:style w:type="character" w:customStyle="1" w:styleId="HeaderChar">
    <w:name w:val="Header Char"/>
    <w:basedOn w:val="DefaultParagraphFont"/>
    <w:link w:val="Header"/>
    <w:uiPriority w:val="99"/>
    <w:rsid w:val="00767BD8"/>
  </w:style>
  <w:style w:type="paragraph" w:styleId="Footer">
    <w:name w:val="footer"/>
    <w:basedOn w:val="Normal"/>
    <w:link w:val="FooterChar"/>
    <w:uiPriority w:val="99"/>
    <w:unhideWhenUsed/>
    <w:rsid w:val="00767BD8"/>
    <w:pPr>
      <w:tabs>
        <w:tab w:val="center" w:pos="4513"/>
        <w:tab w:val="right" w:pos="9026"/>
      </w:tabs>
      <w:spacing w:after="0"/>
    </w:pPr>
  </w:style>
  <w:style w:type="character" w:customStyle="1" w:styleId="FooterChar">
    <w:name w:val="Footer Char"/>
    <w:basedOn w:val="DefaultParagraphFont"/>
    <w:link w:val="Footer"/>
    <w:uiPriority w:val="99"/>
    <w:rsid w:val="00767BD8"/>
  </w:style>
  <w:style w:type="character" w:customStyle="1" w:styleId="Heading4Char">
    <w:name w:val="Heading 4 Char"/>
    <w:basedOn w:val="DefaultParagraphFont"/>
    <w:link w:val="Heading4"/>
    <w:uiPriority w:val="9"/>
    <w:rsid w:val="00767BD8"/>
    <w:rPr>
      <w:rFonts w:ascii="Times New Roman" w:eastAsiaTheme="majorEastAsia" w:hAnsi="Times New Roman" w:cstheme="majorBidi"/>
      <w:b/>
      <w:bCs/>
      <w:iCs/>
      <w:color w:val="000000" w:themeColor="text1"/>
      <w:sz w:val="24"/>
    </w:rPr>
  </w:style>
  <w:style w:type="character" w:styleId="Hyperlink">
    <w:name w:val="Hyperlink"/>
    <w:basedOn w:val="DefaultParagraphFont"/>
    <w:uiPriority w:val="99"/>
    <w:unhideWhenUsed/>
    <w:rsid w:val="007E2273"/>
    <w:rPr>
      <w:color w:val="0000FF" w:themeColor="hyperlink"/>
      <w:u w:val="single"/>
    </w:rPr>
  </w:style>
  <w:style w:type="paragraph" w:styleId="TOCHeading">
    <w:name w:val="TOC Heading"/>
    <w:basedOn w:val="Heading1"/>
    <w:next w:val="Normal"/>
    <w:uiPriority w:val="39"/>
    <w:semiHidden/>
    <w:unhideWhenUsed/>
    <w:qFormat/>
    <w:rsid w:val="007E2273"/>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lang w:val="en-US" w:eastAsia="ja-JP" w:bidi="ar-SA"/>
    </w:rPr>
  </w:style>
  <w:style w:type="paragraph" w:styleId="TOC1">
    <w:name w:val="toc 1"/>
    <w:basedOn w:val="Normal"/>
    <w:next w:val="Normal"/>
    <w:autoRedefine/>
    <w:uiPriority w:val="39"/>
    <w:unhideWhenUsed/>
    <w:rsid w:val="007E2273"/>
    <w:pPr>
      <w:tabs>
        <w:tab w:val="right" w:leader="dot" w:pos="9016"/>
      </w:tabs>
      <w:spacing w:after="100"/>
    </w:pPr>
    <w:rPr>
      <w:b/>
      <w:bCs/>
      <w:noProof/>
    </w:rPr>
  </w:style>
  <w:style w:type="paragraph" w:styleId="TOC2">
    <w:name w:val="toc 2"/>
    <w:basedOn w:val="Normal"/>
    <w:next w:val="Normal"/>
    <w:autoRedefine/>
    <w:uiPriority w:val="39"/>
    <w:unhideWhenUsed/>
    <w:rsid w:val="007E2273"/>
    <w:pPr>
      <w:spacing w:after="100"/>
      <w:ind w:left="240"/>
    </w:pPr>
  </w:style>
  <w:style w:type="paragraph" w:styleId="TOC3">
    <w:name w:val="toc 3"/>
    <w:basedOn w:val="Normal"/>
    <w:next w:val="Normal"/>
    <w:autoRedefine/>
    <w:uiPriority w:val="39"/>
    <w:unhideWhenUsed/>
    <w:rsid w:val="007E227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46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inance.yahoo.com/news/microsoft-survey-73-percent-of-workers-want-to-work-from-home-after-pandemic-130029295.html?guccounter=1&amp;guce_referrer=aHR0cHM6Ly93d3cuZ29vZ2xlLmNvbS8&amp;guce_referrer_sig=AQAAADyCe64GlhpxymbIVGYsLieHRRJo31-qgEKZnVnZONRQ219A403qdbHHR-WXuEHk35K5hukqujPsJDdpF5tIrIcKS91cm7pD4AZ5ihl_vQ_yWoTiYG4NyzDXThcfFLw3e4othBrhKRcGW5flnPdgwZcNwVa53JqcmFRYRZjEDBX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ribd.com/document/935544047/2023-Flexible-Hybrid-Working-Practices-Report-839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0B7AE-F233-4C9A-B532-18B5C7BEB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4367</Words>
  <Characters>24892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india</dc:creator>
  <cp:lastModifiedBy>PEW PEAKHOM</cp:lastModifiedBy>
  <cp:revision>4</cp:revision>
  <dcterms:created xsi:type="dcterms:W3CDTF">2026-03-17T07:11:00Z</dcterms:created>
  <dcterms:modified xsi:type="dcterms:W3CDTF">2026-03-17T19:21:00Z</dcterms:modified>
</cp:coreProperties>
</file>