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A8D70" w14:textId="77777777" w:rsidR="007E4FCD" w:rsidRDefault="00205026" w:rsidP="00426CB8">
      <w:pPr>
        <w:spacing w:before="100" w:beforeAutospacing="1" w:after="120" w:line="480" w:lineRule="auto"/>
      </w:pPr>
      <w:r w:rsidRPr="00205026">
        <w:t xml:space="preserve">Shwmae Miss Murray! </w:t>
      </w:r>
    </w:p>
    <w:p w14:paraId="18B9DDCD" w14:textId="22F04D4E" w:rsidR="00205026" w:rsidRPr="00205026" w:rsidRDefault="00205026" w:rsidP="00426CB8">
      <w:pPr>
        <w:spacing w:before="100" w:beforeAutospacing="1" w:after="120" w:line="480" w:lineRule="auto"/>
      </w:pPr>
      <w:r w:rsidRPr="00205026">
        <w:t xml:space="preserve">Prynhawn ‘ma, rydw i eisiau i ti weithio gyda’r grŵp </w:t>
      </w:r>
      <w:r w:rsidR="007E4FCD">
        <w:t>glas</w:t>
      </w:r>
      <w:r w:rsidRPr="00205026">
        <w:t xml:space="preserve">, ac wedyn, gyda’r grŵp </w:t>
      </w:r>
      <w:r w:rsidR="007E4FCD">
        <w:t>melyn</w:t>
      </w:r>
      <w:r w:rsidRPr="00205026">
        <w:t xml:space="preserve">, os gweli </w:t>
      </w:r>
      <w:proofErr w:type="spellStart"/>
      <w:r w:rsidRPr="00205026">
        <w:t>di’n</w:t>
      </w:r>
      <w:proofErr w:type="spellEnd"/>
      <w:r w:rsidRPr="00205026">
        <w:t xml:space="preserve"> dda. Mae pawb wedi dysgu am ddiddordebau ddoe, ond bydd rhaid i’r plant adolygu heddiw, felly, defnyddia’r cardiau fflach berfenwau yn gyntaf. Modela sut i ynganu’r berfenwau; gofynna’r plant i wrando’n ofalus ac ailadrodd. Yna, dewisa un cerdyn fflach o’r pentwr, a dweda wrth y plant i berfformio’r berfenw. Cefnoga’r plant i berfformio a dyfalu mwy o’r berfenwau. </w:t>
      </w:r>
    </w:p>
    <w:p w14:paraId="2D7EBC71" w14:textId="77777777" w:rsidR="00205026" w:rsidRPr="00205026" w:rsidRDefault="00205026" w:rsidP="00426CB8">
      <w:pPr>
        <w:spacing w:before="100" w:beforeAutospacing="1" w:after="120" w:line="480" w:lineRule="auto"/>
      </w:pPr>
      <w:r w:rsidRPr="00205026">
        <w:t xml:space="preserve">Ar ôl adolygu’r eirfa, esbonia’r nod y wers: “Rydyn ni’n dysgu gwneud brawddegau am beth rydyn ni’n mwynhau wneud.” Ydy’r plant yn gallu </w:t>
      </w:r>
      <w:proofErr w:type="spellStart"/>
      <w:r w:rsidRPr="00205026">
        <w:t>cofio’r</w:t>
      </w:r>
      <w:proofErr w:type="spellEnd"/>
      <w:r w:rsidRPr="00205026">
        <w:t xml:space="preserve"> patrymau: “Rydw i’n hoffi...” a “Dydw i ddim yn hoffi...”? Nawr, dysga’r plant: “Rydw i’n mwynhau.” </w:t>
      </w:r>
    </w:p>
    <w:p w14:paraId="72101304" w14:textId="77777777" w:rsidR="00205026" w:rsidRPr="00205026" w:rsidRDefault="00205026" w:rsidP="00426CB8">
      <w:pPr>
        <w:spacing w:before="100" w:beforeAutospacing="1" w:after="120" w:line="480" w:lineRule="auto"/>
      </w:pPr>
      <w:r w:rsidRPr="00205026">
        <w:t xml:space="preserve">Heddiw, maen nhw’n mynd i drafod barnau personol, felly dweda wrth y plant i fod yn barchus achos mae pob un yn mwynhau pethau gwahanol, ac mae’n iawn! </w:t>
      </w:r>
    </w:p>
    <w:p w14:paraId="6DB663BB" w14:textId="1249EB0B" w:rsidR="00205026" w:rsidRPr="00205026" w:rsidRDefault="00205026" w:rsidP="00426CB8">
      <w:pPr>
        <w:spacing w:before="100" w:beforeAutospacing="1" w:after="120" w:line="480" w:lineRule="auto"/>
      </w:pPr>
      <w:r w:rsidRPr="00205026">
        <w:t xml:space="preserve">Nesa, hyffordda’r plant i ddod o hyd </w:t>
      </w:r>
      <w:r w:rsidR="007303E0">
        <w:t>i b</w:t>
      </w:r>
      <w:r w:rsidRPr="00205026">
        <w:t xml:space="preserve">artner, a chopi o’r gêm fwrdd (un </w:t>
      </w:r>
      <w:r w:rsidR="001D6552">
        <w:t>yr</w:t>
      </w:r>
      <w:r w:rsidRPr="00205026">
        <w:t xml:space="preserve"> un) a'r mat iaith. Darllena’r neges i’r plant:</w:t>
      </w:r>
    </w:p>
    <w:p w14:paraId="364ACEEE" w14:textId="693106F2" w:rsidR="00205026" w:rsidRPr="00385270" w:rsidRDefault="00205026" w:rsidP="00426CB8">
      <w:pPr>
        <w:spacing w:before="100" w:beforeAutospacing="1" w:after="120" w:line="480" w:lineRule="auto"/>
        <w:ind w:left="720"/>
        <w:rPr>
          <w:i/>
          <w:iCs/>
        </w:rPr>
      </w:pPr>
      <w:r w:rsidRPr="00385270">
        <w:rPr>
          <w:i/>
          <w:iCs/>
        </w:rPr>
        <w:t>Shwmae, blant! Ydych chi eisiau chwarae gêm? Rydw i eisiau i chi ymarfer siarad â ffrindiau am beth ydych chi’n mwynhau wneud yn eich amser hamdden chi; bydd y gêm yn helpu chi. Ydych chi’n gallu cofio beth rydych chi wedi ddysgu ddoe? Adolygwch y cardiau fflach am ddiddordebau gyda Miss Murray i baratoi ar gyfer y gêm.</w:t>
      </w:r>
    </w:p>
    <w:p w14:paraId="53E76DAA" w14:textId="36949F55" w:rsidR="00B43753" w:rsidRPr="00385270" w:rsidRDefault="00B43753" w:rsidP="00426CB8">
      <w:pPr>
        <w:spacing w:before="100" w:beforeAutospacing="1" w:after="120" w:line="480" w:lineRule="auto"/>
        <w:ind w:left="720"/>
        <w:rPr>
          <w:i/>
          <w:iCs/>
        </w:rPr>
      </w:pPr>
      <w:r w:rsidRPr="00385270">
        <w:rPr>
          <w:i/>
          <w:iCs/>
        </w:rPr>
        <w:t xml:space="preserve">Bydd rhaid i chi gasglu’r cownteri lliwgar o’r ardal fathemateg, a rhai llyfrau mawr o’r llyfrgell. Dewch o hyd i bartner, ac eisteddwch yn wynebu eich partner chi. </w:t>
      </w:r>
      <w:r w:rsidRPr="00385270">
        <w:rPr>
          <w:i/>
          <w:iCs/>
        </w:rPr>
        <w:lastRenderedPageBreak/>
        <w:t>Bydd Miss Murray yn rhoi gemau bwrdd i bawb</w:t>
      </w:r>
      <w:r w:rsidR="00754671">
        <w:rPr>
          <w:i/>
          <w:iCs/>
        </w:rPr>
        <w:t>.</w:t>
      </w:r>
      <w:r w:rsidRPr="00385270">
        <w:rPr>
          <w:i/>
          <w:iCs/>
        </w:rPr>
        <w:t xml:space="preserve"> Defnyddiwch lyfr mawr fel sgrîn i guddio eich gêm chi rhag eich partner chi, ac yna, edrychwch yn ofalus ar y gêm. Mae dau</w:t>
      </w:r>
      <w:r w:rsidR="00385270">
        <w:rPr>
          <w:i/>
          <w:iCs/>
        </w:rPr>
        <w:t xml:space="preserve"> </w:t>
      </w:r>
      <w:r w:rsidRPr="00385270">
        <w:rPr>
          <w:i/>
          <w:iCs/>
        </w:rPr>
        <w:t>ddeg llun o ddiddordebau fel nofio, peintio, a siopa. Dewiswch bum peth rydych chi’n mwynhau gwneud, a rhowch gownteri melyn arnyn nhw. Peidiwch â dangos eich partner chi – fel y gêm “cadlongau”, bydd rhai</w:t>
      </w:r>
      <w:r w:rsidR="00426CB8">
        <w:rPr>
          <w:i/>
          <w:iCs/>
        </w:rPr>
        <w:t>d</w:t>
      </w:r>
      <w:r w:rsidRPr="00385270">
        <w:rPr>
          <w:i/>
          <w:iCs/>
        </w:rPr>
        <w:t xml:space="preserve"> i</w:t>
      </w:r>
      <w:r w:rsidR="00426CB8">
        <w:rPr>
          <w:i/>
          <w:iCs/>
        </w:rPr>
        <w:t>ddyn</w:t>
      </w:r>
      <w:r w:rsidRPr="00385270">
        <w:rPr>
          <w:i/>
          <w:iCs/>
        </w:rPr>
        <w:t xml:space="preserve"> nhw ddyfalu pa luniau rydych chi wedi dewis. Pan rydych chi’n barod i ddechrau chwarae, gofynnwch eich partner chi, “Wyt ti’n mwynhau (rhywbeth)?” a dwedwch un o’r gweithgareddau yn y lluniau, er </w:t>
      </w:r>
      <w:r w:rsidR="00385270" w:rsidRPr="00385270">
        <w:rPr>
          <w:i/>
          <w:iCs/>
        </w:rPr>
        <w:t>eng</w:t>
      </w:r>
      <w:r w:rsidR="00385270">
        <w:rPr>
          <w:i/>
          <w:iCs/>
        </w:rPr>
        <w:t>hraifft</w:t>
      </w:r>
      <w:r w:rsidRPr="00385270">
        <w:rPr>
          <w:i/>
          <w:iCs/>
        </w:rPr>
        <w:t xml:space="preserve"> “Wyt ti’n mwynhau garddio?” Os mae eich partner chi’n dweud, “Nac ydw, dydw i ddim yn mwynhau garddio</w:t>
      </w:r>
      <w:r w:rsidR="00385270" w:rsidRPr="00385270">
        <w:rPr>
          <w:i/>
          <w:iCs/>
        </w:rPr>
        <w:t xml:space="preserve">,” (neu weithgaredd arall) rhowch </w:t>
      </w:r>
      <w:r w:rsidR="00426CB8">
        <w:rPr>
          <w:i/>
          <w:iCs/>
        </w:rPr>
        <w:t>g</w:t>
      </w:r>
      <w:r w:rsidR="00385270" w:rsidRPr="00385270">
        <w:rPr>
          <w:i/>
          <w:iCs/>
        </w:rPr>
        <w:t>ownter coch ar y llun. Os maen nhw’n dweud, “Ydw, rydw i’n mwynhau garddio,” rydych chi’n gallu rhoi cownter gwyrdd ar y llun – llongyfarchiadau – rydych chi wedi dod o hyd un o’r diddordebau eich partner chi wedi dewis.</w:t>
      </w:r>
    </w:p>
    <w:p w14:paraId="6E71A317" w14:textId="178CC4CC" w:rsidR="00385270" w:rsidRPr="00385270" w:rsidRDefault="00385270" w:rsidP="00426CB8">
      <w:pPr>
        <w:spacing w:before="100" w:beforeAutospacing="1" w:after="120" w:line="480" w:lineRule="auto"/>
        <w:ind w:left="720"/>
        <w:rPr>
          <w:i/>
          <w:iCs/>
        </w:rPr>
      </w:pPr>
      <w:r w:rsidRPr="00385270">
        <w:rPr>
          <w:i/>
          <w:iCs/>
        </w:rPr>
        <w:t>Nesa, atebwch yr un cwe</w:t>
      </w:r>
      <w:r>
        <w:rPr>
          <w:i/>
          <w:iCs/>
        </w:rPr>
        <w:t>s</w:t>
      </w:r>
      <w:r w:rsidRPr="00385270">
        <w:rPr>
          <w:i/>
          <w:iCs/>
        </w:rPr>
        <w:t>tiwn; os rydych chi wedi rhoi cownter melyn ar y llun, mae rhaid i chi ateb, “Ydw, rydw i’n mwynhau,” – dim twyllo! Y partner sy’n dod o hyd pum diddordeb cywir yn gyntaf ydy’r enillwyr! Hefyd, bydd Miss Murray yn bod yn f</w:t>
      </w:r>
      <w:r>
        <w:rPr>
          <w:i/>
          <w:iCs/>
        </w:rPr>
        <w:t>al</w:t>
      </w:r>
      <w:r w:rsidRPr="00385270">
        <w:rPr>
          <w:i/>
          <w:iCs/>
        </w:rPr>
        <w:t>ch o rywun sy’n defnyddio brawddegau llawn yn ystod y gêm.</w:t>
      </w:r>
    </w:p>
    <w:p w14:paraId="5196698E" w14:textId="68747303" w:rsidR="00385270" w:rsidRDefault="00385270" w:rsidP="00426CB8">
      <w:pPr>
        <w:spacing w:before="100" w:beforeAutospacing="1" w:after="120" w:line="480" w:lineRule="auto"/>
      </w:pPr>
      <w:r>
        <w:t xml:space="preserve">Pan rwyt ti’n gweithio gyda’r grŵp glas, cefnoga’r plant i ddefnyddio’r mat iaith. Gyda’r grŵp melyn, gwranda’r plant pan maen nhw’n dweud, “Rydw i’n mwynhau...” wedyn, modela, “Mae </w:t>
      </w:r>
      <w:proofErr w:type="spellStart"/>
      <w:r>
        <w:t>e’n</w:t>
      </w:r>
      <w:proofErr w:type="spellEnd"/>
      <w:r>
        <w:t>/hi’n mwynhau...” gyda’r un gweithgaredd. Ar ôl chwarae, os ydyn nhw eisiau her, maen nhw’n gallu ceisio dweud beth mae eu ffrindiau nhw’n fwynhau.</w:t>
      </w:r>
    </w:p>
    <w:p w14:paraId="7D4A61A0" w14:textId="77777777" w:rsidR="00426CB8" w:rsidRDefault="00385270" w:rsidP="00426CB8">
      <w:pPr>
        <w:spacing w:before="100" w:beforeAutospacing="1" w:after="120" w:line="480" w:lineRule="auto"/>
      </w:pPr>
      <w:r>
        <w:t>Diolch! Mr Smith.</w:t>
      </w:r>
    </w:p>
    <w:p w14:paraId="7AEDC8CF" w14:textId="7422FCD5" w:rsidR="00385270" w:rsidRPr="00426CB8" w:rsidRDefault="007E4FCD" w:rsidP="00426CB8">
      <w:pPr>
        <w:spacing w:before="100" w:beforeAutospacing="1" w:after="120" w:line="480" w:lineRule="auto"/>
        <w:jc w:val="center"/>
        <w:rPr>
          <w:i/>
          <w:iCs/>
          <w:sz w:val="20"/>
          <w:szCs w:val="20"/>
          <w:u w:val="single"/>
        </w:rPr>
      </w:pPr>
      <w:r w:rsidRPr="00426CB8">
        <w:rPr>
          <w:i/>
          <w:iCs/>
          <w:sz w:val="20"/>
          <w:szCs w:val="20"/>
          <w:u w:val="single"/>
        </w:rPr>
        <w:lastRenderedPageBreak/>
        <w:t>Dyma’r mat iaith. Bydd yr un lluniau ar y cardiau fflach.</w:t>
      </w:r>
    </w:p>
    <w:p w14:paraId="6511CC39" w14:textId="77777777" w:rsidR="00385270" w:rsidRDefault="00385270" w:rsidP="00426CB8"/>
    <w:p w14:paraId="5EBFC88D" w14:textId="555552AB" w:rsidR="00B43753" w:rsidRPr="00205026" w:rsidRDefault="0076040B" w:rsidP="0076040B">
      <w:pPr>
        <w:jc w:val="center"/>
      </w:pPr>
      <w:r w:rsidRPr="0076040B">
        <w:rPr>
          <w:noProof/>
        </w:rPr>
        <w:drawing>
          <wp:inline distT="0" distB="0" distL="0" distR="0" wp14:anchorId="45515A24" wp14:editId="0501AE94">
            <wp:extent cx="5918231" cy="5554980"/>
            <wp:effectExtent l="0" t="0" r="6350" b="7620"/>
            <wp:docPr id="309174824" name="Picture 1" descr="A screenshot of a computer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174824" name="Picture 1" descr="A screenshot of a computer gam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9660" cy="5565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807C8" w14:textId="77777777" w:rsidR="00EB0798" w:rsidRDefault="00EB0798"/>
    <w:sectPr w:rsidR="00EB0798" w:rsidSect="00EB079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6246C2" w14:textId="77777777" w:rsidR="00D45B4E" w:rsidRDefault="00D45B4E" w:rsidP="00B84BE5">
      <w:pPr>
        <w:spacing w:after="0" w:line="240" w:lineRule="auto"/>
      </w:pPr>
      <w:r>
        <w:separator/>
      </w:r>
    </w:p>
  </w:endnote>
  <w:endnote w:type="continuationSeparator" w:id="0">
    <w:p w14:paraId="4128012A" w14:textId="77777777" w:rsidR="00D45B4E" w:rsidRDefault="00D45B4E" w:rsidP="00B8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1B4834" w14:textId="77777777" w:rsidR="00D45B4E" w:rsidRDefault="00D45B4E" w:rsidP="00B84BE5">
      <w:pPr>
        <w:spacing w:after="0" w:line="240" w:lineRule="auto"/>
      </w:pPr>
      <w:r>
        <w:separator/>
      </w:r>
    </w:p>
  </w:footnote>
  <w:footnote w:type="continuationSeparator" w:id="0">
    <w:p w14:paraId="7CCECD18" w14:textId="77777777" w:rsidR="00D45B4E" w:rsidRDefault="00D45B4E" w:rsidP="00B84B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90818" w14:textId="58F65423" w:rsidR="00B84BE5" w:rsidRPr="00B84BE5" w:rsidRDefault="00B84BE5" w:rsidP="00B84BE5">
    <w:pPr>
      <w:pStyle w:val="Header"/>
      <w:jc w:val="center"/>
      <w:rPr>
        <w:sz w:val="18"/>
        <w:szCs w:val="18"/>
      </w:rPr>
    </w:pPr>
    <w:r w:rsidRPr="00B84BE5">
      <w:rPr>
        <w:sz w:val="18"/>
        <w:szCs w:val="18"/>
      </w:rPr>
      <w:t>Alex Smith Tasg Asesu 1: Gorchmynion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26"/>
    <w:rsid w:val="00133F3F"/>
    <w:rsid w:val="001D6552"/>
    <w:rsid w:val="00205026"/>
    <w:rsid w:val="0031281E"/>
    <w:rsid w:val="00385270"/>
    <w:rsid w:val="00426CB8"/>
    <w:rsid w:val="00645875"/>
    <w:rsid w:val="007303E0"/>
    <w:rsid w:val="00754671"/>
    <w:rsid w:val="0076040B"/>
    <w:rsid w:val="007E4FCD"/>
    <w:rsid w:val="00834785"/>
    <w:rsid w:val="00B43753"/>
    <w:rsid w:val="00B84BE5"/>
    <w:rsid w:val="00CE2E52"/>
    <w:rsid w:val="00D45B4E"/>
    <w:rsid w:val="00E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BA29E"/>
  <w15:chartTrackingRefBased/>
  <w15:docId w15:val="{B123C922-47F0-4DC6-801F-DCC22DBD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y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26"/>
  </w:style>
  <w:style w:type="paragraph" w:styleId="Heading1">
    <w:name w:val="heading 1"/>
    <w:basedOn w:val="Normal"/>
    <w:next w:val="Normal"/>
    <w:link w:val="Heading1Char"/>
    <w:uiPriority w:val="9"/>
    <w:qFormat/>
    <w:rsid w:val="002050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0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50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50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0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0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0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0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0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0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0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50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0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0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0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0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0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0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50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50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0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50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50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0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50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50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0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0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02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84B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BE5"/>
  </w:style>
  <w:style w:type="paragraph" w:styleId="Footer">
    <w:name w:val="footer"/>
    <w:basedOn w:val="Normal"/>
    <w:link w:val="FooterChar"/>
    <w:uiPriority w:val="99"/>
    <w:unhideWhenUsed/>
    <w:rsid w:val="00B84B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Palm</dc:creator>
  <cp:keywords/>
  <dc:description/>
  <cp:lastModifiedBy>Albert Palm</cp:lastModifiedBy>
  <cp:revision>7</cp:revision>
  <dcterms:created xsi:type="dcterms:W3CDTF">2024-10-05T11:15:00Z</dcterms:created>
  <dcterms:modified xsi:type="dcterms:W3CDTF">2024-10-06T17:46:00Z</dcterms:modified>
</cp:coreProperties>
</file>