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9962D" w14:textId="45BB1CA9" w:rsidR="000B4078" w:rsidRPr="00D1071D" w:rsidRDefault="000B4078" w:rsidP="000B4078">
      <w:pPr>
        <w:spacing w:after="0"/>
        <w:jc w:val="center"/>
        <w:rPr>
          <w:sz w:val="28"/>
        </w:rPr>
      </w:pPr>
      <w:r w:rsidRPr="00D1071D">
        <w:rPr>
          <w:sz w:val="28"/>
        </w:rPr>
        <w:t>BMIH5004</w:t>
      </w:r>
    </w:p>
    <w:p w14:paraId="6032F105" w14:textId="503BBEFF" w:rsidR="000B4078" w:rsidRPr="00D1071D" w:rsidRDefault="000B4078" w:rsidP="000B4078">
      <w:pPr>
        <w:spacing w:after="0"/>
        <w:jc w:val="center"/>
        <w:rPr>
          <w:sz w:val="28"/>
        </w:rPr>
      </w:pPr>
      <w:r w:rsidRPr="00D1071D">
        <w:rPr>
          <w:sz w:val="28"/>
        </w:rPr>
        <w:t>Management &amp; Organisational Behaviour</w:t>
      </w:r>
    </w:p>
    <w:p w14:paraId="52DA5355" w14:textId="1A37A5DC" w:rsidR="000B4078" w:rsidRDefault="005C1C15" w:rsidP="000B4078">
      <w:pPr>
        <w:spacing w:after="0"/>
        <w:jc w:val="center"/>
        <w:rPr>
          <w:b/>
          <w:sz w:val="28"/>
        </w:rPr>
      </w:pPr>
      <w:r>
        <w:rPr>
          <w:b/>
          <w:sz w:val="28"/>
        </w:rPr>
        <w:t>Syeda Shajna Begum</w:t>
      </w:r>
    </w:p>
    <w:p w14:paraId="0B653AE3" w14:textId="5E45E7ED" w:rsidR="005C1C15" w:rsidRDefault="005C1C15" w:rsidP="000B4078">
      <w:pPr>
        <w:spacing w:after="0"/>
        <w:jc w:val="center"/>
        <w:rPr>
          <w:b/>
          <w:sz w:val="28"/>
        </w:rPr>
      </w:pPr>
      <w:r>
        <w:rPr>
          <w:b/>
          <w:sz w:val="28"/>
        </w:rPr>
        <w:t>2128506</w:t>
      </w:r>
    </w:p>
    <w:p w14:paraId="2539F720" w14:textId="55517500" w:rsidR="005C1C15" w:rsidRPr="005C1C15" w:rsidRDefault="005C1C15" w:rsidP="000B4078">
      <w:pPr>
        <w:spacing w:after="0"/>
        <w:jc w:val="center"/>
        <w:rPr>
          <w:bCs/>
          <w:sz w:val="28"/>
        </w:rPr>
      </w:pPr>
      <w:r>
        <w:rPr>
          <w:bCs/>
          <w:sz w:val="28"/>
        </w:rPr>
        <w:t>Charlotte Joyner</w:t>
      </w:r>
    </w:p>
    <w:p w14:paraId="6C04EF82" w14:textId="77777777" w:rsidR="000B4078" w:rsidRDefault="000B4078"/>
    <w:p w14:paraId="2290D9B3" w14:textId="7BCF180B" w:rsidR="000B4078" w:rsidRDefault="000B4078">
      <w:pPr>
        <w:sectPr w:rsidR="000B4078" w:rsidSect="001051BE">
          <w:pgSz w:w="11906" w:h="16838" w:code="9"/>
          <w:pgMar w:top="1440" w:right="1440" w:bottom="1440" w:left="1440" w:header="720" w:footer="720" w:gutter="0"/>
          <w:cols w:space="720"/>
          <w:docGrid w:linePitch="360"/>
        </w:sectPr>
      </w:pPr>
    </w:p>
    <w:sdt>
      <w:sdtPr>
        <w:rPr>
          <w:rFonts w:ascii="Arial" w:eastAsiaTheme="minorHAnsi" w:hAnsi="Arial" w:cstheme="minorBidi"/>
          <w:color w:val="auto"/>
          <w:sz w:val="24"/>
          <w:szCs w:val="22"/>
          <w:lang w:val="en-GB"/>
        </w:rPr>
        <w:id w:val="-757286762"/>
        <w:docPartObj>
          <w:docPartGallery w:val="Table of Contents"/>
          <w:docPartUnique/>
        </w:docPartObj>
      </w:sdtPr>
      <w:sdtEndPr>
        <w:rPr>
          <w:b/>
          <w:bCs/>
          <w:noProof/>
        </w:rPr>
      </w:sdtEndPr>
      <w:sdtContent>
        <w:p w14:paraId="2258B1B9" w14:textId="22386B08" w:rsidR="00665948" w:rsidRPr="00665948" w:rsidRDefault="00665948" w:rsidP="00B424BA">
          <w:pPr>
            <w:pStyle w:val="TOCHeading"/>
            <w:spacing w:line="480" w:lineRule="auto"/>
            <w:jc w:val="both"/>
            <w:rPr>
              <w:rFonts w:ascii="Arial" w:hAnsi="Arial" w:cs="Arial"/>
            </w:rPr>
          </w:pPr>
          <w:r w:rsidRPr="00665948">
            <w:rPr>
              <w:rFonts w:ascii="Arial" w:hAnsi="Arial" w:cs="Arial"/>
            </w:rPr>
            <w:t>Table of Contents</w:t>
          </w:r>
        </w:p>
        <w:p w14:paraId="1654C9C7" w14:textId="43FE4A81" w:rsidR="00F328E1" w:rsidRDefault="00665948">
          <w:pPr>
            <w:pStyle w:val="TOC1"/>
            <w:tabs>
              <w:tab w:val="right" w:leader="dot" w:pos="9016"/>
            </w:tabs>
            <w:rPr>
              <w:rFonts w:asciiTheme="minorHAnsi" w:eastAsiaTheme="minorEastAsia" w:hAnsiTheme="minorHAnsi" w:cstheme="minorBidi"/>
              <w:bCs w:val="0"/>
              <w:noProof/>
              <w:sz w:val="22"/>
              <w:szCs w:val="22"/>
              <w:lang w:eastAsia="en-GB"/>
            </w:rPr>
          </w:pPr>
          <w:r>
            <w:fldChar w:fldCharType="begin"/>
          </w:r>
          <w:r>
            <w:instrText xml:space="preserve"> TOC \o "1-3" \h \z \u </w:instrText>
          </w:r>
          <w:r>
            <w:fldChar w:fldCharType="separate"/>
          </w:r>
          <w:hyperlink w:anchor="_Toc157509093" w:history="1">
            <w:r w:rsidR="00F328E1" w:rsidRPr="00F841E0">
              <w:rPr>
                <w:rStyle w:val="Hyperlink"/>
                <w:noProof/>
              </w:rPr>
              <w:t>Introduction</w:t>
            </w:r>
            <w:r w:rsidR="00F328E1">
              <w:rPr>
                <w:noProof/>
                <w:webHidden/>
              </w:rPr>
              <w:tab/>
            </w:r>
            <w:r w:rsidR="00F328E1">
              <w:rPr>
                <w:noProof/>
                <w:webHidden/>
              </w:rPr>
              <w:fldChar w:fldCharType="begin"/>
            </w:r>
            <w:r w:rsidR="00F328E1">
              <w:rPr>
                <w:noProof/>
                <w:webHidden/>
              </w:rPr>
              <w:instrText xml:space="preserve"> PAGEREF _Toc157509093 \h </w:instrText>
            </w:r>
            <w:r w:rsidR="00F328E1">
              <w:rPr>
                <w:noProof/>
                <w:webHidden/>
              </w:rPr>
            </w:r>
            <w:r w:rsidR="00F328E1">
              <w:rPr>
                <w:noProof/>
                <w:webHidden/>
              </w:rPr>
              <w:fldChar w:fldCharType="separate"/>
            </w:r>
            <w:r w:rsidR="00F328E1">
              <w:rPr>
                <w:noProof/>
                <w:webHidden/>
              </w:rPr>
              <w:t>1</w:t>
            </w:r>
            <w:r w:rsidR="00F328E1">
              <w:rPr>
                <w:noProof/>
                <w:webHidden/>
              </w:rPr>
              <w:fldChar w:fldCharType="end"/>
            </w:r>
          </w:hyperlink>
        </w:p>
        <w:p w14:paraId="4DCD9E8D" w14:textId="2A665E65"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094" w:history="1">
            <w:r w:rsidR="00F328E1" w:rsidRPr="00F841E0">
              <w:rPr>
                <w:rStyle w:val="Hyperlink"/>
                <w:noProof/>
              </w:rPr>
              <w:t>Organisational overview</w:t>
            </w:r>
            <w:r w:rsidR="00F328E1">
              <w:rPr>
                <w:noProof/>
                <w:webHidden/>
              </w:rPr>
              <w:tab/>
            </w:r>
            <w:r w:rsidR="00F328E1">
              <w:rPr>
                <w:noProof/>
                <w:webHidden/>
              </w:rPr>
              <w:fldChar w:fldCharType="begin"/>
            </w:r>
            <w:r w:rsidR="00F328E1">
              <w:rPr>
                <w:noProof/>
                <w:webHidden/>
              </w:rPr>
              <w:instrText xml:space="preserve"> PAGEREF _Toc157509094 \h </w:instrText>
            </w:r>
            <w:r w:rsidR="00F328E1">
              <w:rPr>
                <w:noProof/>
                <w:webHidden/>
              </w:rPr>
            </w:r>
            <w:r w:rsidR="00F328E1">
              <w:rPr>
                <w:noProof/>
                <w:webHidden/>
              </w:rPr>
              <w:fldChar w:fldCharType="separate"/>
            </w:r>
            <w:r w:rsidR="00F328E1">
              <w:rPr>
                <w:noProof/>
                <w:webHidden/>
              </w:rPr>
              <w:t>1</w:t>
            </w:r>
            <w:r w:rsidR="00F328E1">
              <w:rPr>
                <w:noProof/>
                <w:webHidden/>
              </w:rPr>
              <w:fldChar w:fldCharType="end"/>
            </w:r>
          </w:hyperlink>
        </w:p>
        <w:p w14:paraId="64485718" w14:textId="521C526B"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095" w:history="1">
            <w:r w:rsidR="00F328E1" w:rsidRPr="00F841E0">
              <w:rPr>
                <w:rStyle w:val="Hyperlink"/>
                <w:noProof/>
              </w:rPr>
              <w:t>Structure, culture and goals of the organisation</w:t>
            </w:r>
            <w:r w:rsidR="00F328E1">
              <w:rPr>
                <w:noProof/>
                <w:webHidden/>
              </w:rPr>
              <w:tab/>
            </w:r>
            <w:r w:rsidR="00F328E1">
              <w:rPr>
                <w:noProof/>
                <w:webHidden/>
              </w:rPr>
              <w:fldChar w:fldCharType="begin"/>
            </w:r>
            <w:r w:rsidR="00F328E1">
              <w:rPr>
                <w:noProof/>
                <w:webHidden/>
              </w:rPr>
              <w:instrText xml:space="preserve"> PAGEREF _Toc157509095 \h </w:instrText>
            </w:r>
            <w:r w:rsidR="00F328E1">
              <w:rPr>
                <w:noProof/>
                <w:webHidden/>
              </w:rPr>
            </w:r>
            <w:r w:rsidR="00F328E1">
              <w:rPr>
                <w:noProof/>
                <w:webHidden/>
              </w:rPr>
              <w:fldChar w:fldCharType="separate"/>
            </w:r>
            <w:r w:rsidR="00F328E1">
              <w:rPr>
                <w:noProof/>
                <w:webHidden/>
              </w:rPr>
              <w:t>2</w:t>
            </w:r>
            <w:r w:rsidR="00F328E1">
              <w:rPr>
                <w:noProof/>
                <w:webHidden/>
              </w:rPr>
              <w:fldChar w:fldCharType="end"/>
            </w:r>
          </w:hyperlink>
        </w:p>
        <w:p w14:paraId="464225AF" w14:textId="2F221C19" w:rsidR="00F328E1"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7509096" w:history="1">
            <w:r w:rsidR="00F328E1" w:rsidRPr="00F841E0">
              <w:rPr>
                <w:rStyle w:val="Hyperlink"/>
                <w:noProof/>
              </w:rPr>
              <w:t>Organisational structure</w:t>
            </w:r>
            <w:r w:rsidR="00F328E1">
              <w:rPr>
                <w:noProof/>
                <w:webHidden/>
              </w:rPr>
              <w:tab/>
            </w:r>
            <w:r w:rsidR="00F328E1">
              <w:rPr>
                <w:noProof/>
                <w:webHidden/>
              </w:rPr>
              <w:fldChar w:fldCharType="begin"/>
            </w:r>
            <w:r w:rsidR="00F328E1">
              <w:rPr>
                <w:noProof/>
                <w:webHidden/>
              </w:rPr>
              <w:instrText xml:space="preserve"> PAGEREF _Toc157509096 \h </w:instrText>
            </w:r>
            <w:r w:rsidR="00F328E1">
              <w:rPr>
                <w:noProof/>
                <w:webHidden/>
              </w:rPr>
            </w:r>
            <w:r w:rsidR="00F328E1">
              <w:rPr>
                <w:noProof/>
                <w:webHidden/>
              </w:rPr>
              <w:fldChar w:fldCharType="separate"/>
            </w:r>
            <w:r w:rsidR="00F328E1">
              <w:rPr>
                <w:noProof/>
                <w:webHidden/>
              </w:rPr>
              <w:t>2</w:t>
            </w:r>
            <w:r w:rsidR="00F328E1">
              <w:rPr>
                <w:noProof/>
                <w:webHidden/>
              </w:rPr>
              <w:fldChar w:fldCharType="end"/>
            </w:r>
          </w:hyperlink>
        </w:p>
        <w:p w14:paraId="72AC8EFA" w14:textId="06866D99" w:rsidR="00F328E1"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7509097" w:history="1">
            <w:r w:rsidR="00F328E1" w:rsidRPr="00F841E0">
              <w:rPr>
                <w:rStyle w:val="Hyperlink"/>
                <w:noProof/>
              </w:rPr>
              <w:t>Organisational culture</w:t>
            </w:r>
            <w:r w:rsidR="00F328E1">
              <w:rPr>
                <w:noProof/>
                <w:webHidden/>
              </w:rPr>
              <w:tab/>
            </w:r>
            <w:r w:rsidR="00F328E1">
              <w:rPr>
                <w:noProof/>
                <w:webHidden/>
              </w:rPr>
              <w:fldChar w:fldCharType="begin"/>
            </w:r>
            <w:r w:rsidR="00F328E1">
              <w:rPr>
                <w:noProof/>
                <w:webHidden/>
              </w:rPr>
              <w:instrText xml:space="preserve"> PAGEREF _Toc157509097 \h </w:instrText>
            </w:r>
            <w:r w:rsidR="00F328E1">
              <w:rPr>
                <w:noProof/>
                <w:webHidden/>
              </w:rPr>
            </w:r>
            <w:r w:rsidR="00F328E1">
              <w:rPr>
                <w:noProof/>
                <w:webHidden/>
              </w:rPr>
              <w:fldChar w:fldCharType="separate"/>
            </w:r>
            <w:r w:rsidR="00F328E1">
              <w:rPr>
                <w:noProof/>
                <w:webHidden/>
              </w:rPr>
              <w:t>3</w:t>
            </w:r>
            <w:r w:rsidR="00F328E1">
              <w:rPr>
                <w:noProof/>
                <w:webHidden/>
              </w:rPr>
              <w:fldChar w:fldCharType="end"/>
            </w:r>
          </w:hyperlink>
        </w:p>
        <w:p w14:paraId="60F5F5F1" w14:textId="084B75D6" w:rsidR="00F328E1"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7509098" w:history="1">
            <w:r w:rsidR="00F328E1" w:rsidRPr="00F841E0">
              <w:rPr>
                <w:rStyle w:val="Hyperlink"/>
                <w:noProof/>
              </w:rPr>
              <w:t>Organisational goals</w:t>
            </w:r>
            <w:r w:rsidR="00F328E1">
              <w:rPr>
                <w:noProof/>
                <w:webHidden/>
              </w:rPr>
              <w:tab/>
            </w:r>
            <w:r w:rsidR="00F328E1">
              <w:rPr>
                <w:noProof/>
                <w:webHidden/>
              </w:rPr>
              <w:fldChar w:fldCharType="begin"/>
            </w:r>
            <w:r w:rsidR="00F328E1">
              <w:rPr>
                <w:noProof/>
                <w:webHidden/>
              </w:rPr>
              <w:instrText xml:space="preserve"> PAGEREF _Toc157509098 \h </w:instrText>
            </w:r>
            <w:r w:rsidR="00F328E1">
              <w:rPr>
                <w:noProof/>
                <w:webHidden/>
              </w:rPr>
            </w:r>
            <w:r w:rsidR="00F328E1">
              <w:rPr>
                <w:noProof/>
                <w:webHidden/>
              </w:rPr>
              <w:fldChar w:fldCharType="separate"/>
            </w:r>
            <w:r w:rsidR="00F328E1">
              <w:rPr>
                <w:noProof/>
                <w:webHidden/>
              </w:rPr>
              <w:t>4</w:t>
            </w:r>
            <w:r w:rsidR="00F328E1">
              <w:rPr>
                <w:noProof/>
                <w:webHidden/>
              </w:rPr>
              <w:fldChar w:fldCharType="end"/>
            </w:r>
          </w:hyperlink>
        </w:p>
        <w:p w14:paraId="56E918C2" w14:textId="5D9ED4EB"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099" w:history="1">
            <w:r w:rsidR="00F328E1" w:rsidRPr="00F841E0">
              <w:rPr>
                <w:rStyle w:val="Hyperlink"/>
                <w:noProof/>
              </w:rPr>
              <w:t>Initiatives for change, their impacts and how well these have been managed</w:t>
            </w:r>
            <w:r w:rsidR="00F328E1">
              <w:rPr>
                <w:noProof/>
                <w:webHidden/>
              </w:rPr>
              <w:tab/>
            </w:r>
            <w:r w:rsidR="00F328E1">
              <w:rPr>
                <w:noProof/>
                <w:webHidden/>
              </w:rPr>
              <w:fldChar w:fldCharType="begin"/>
            </w:r>
            <w:r w:rsidR="00F328E1">
              <w:rPr>
                <w:noProof/>
                <w:webHidden/>
              </w:rPr>
              <w:instrText xml:space="preserve"> PAGEREF _Toc157509099 \h </w:instrText>
            </w:r>
            <w:r w:rsidR="00F328E1">
              <w:rPr>
                <w:noProof/>
                <w:webHidden/>
              </w:rPr>
            </w:r>
            <w:r w:rsidR="00F328E1">
              <w:rPr>
                <w:noProof/>
                <w:webHidden/>
              </w:rPr>
              <w:fldChar w:fldCharType="separate"/>
            </w:r>
            <w:r w:rsidR="00F328E1">
              <w:rPr>
                <w:noProof/>
                <w:webHidden/>
              </w:rPr>
              <w:t>6</w:t>
            </w:r>
            <w:r w:rsidR="00F328E1">
              <w:rPr>
                <w:noProof/>
                <w:webHidden/>
              </w:rPr>
              <w:fldChar w:fldCharType="end"/>
            </w:r>
          </w:hyperlink>
        </w:p>
        <w:p w14:paraId="4767AE22" w14:textId="006E520E" w:rsidR="00F328E1"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7509100" w:history="1">
            <w:r w:rsidR="00F328E1" w:rsidRPr="00F841E0">
              <w:rPr>
                <w:rStyle w:val="Hyperlink"/>
                <w:noProof/>
              </w:rPr>
              <w:t>Initiatives for change and their impacts</w:t>
            </w:r>
            <w:r w:rsidR="00F328E1">
              <w:rPr>
                <w:noProof/>
                <w:webHidden/>
              </w:rPr>
              <w:tab/>
            </w:r>
            <w:r w:rsidR="00F328E1">
              <w:rPr>
                <w:noProof/>
                <w:webHidden/>
              </w:rPr>
              <w:fldChar w:fldCharType="begin"/>
            </w:r>
            <w:r w:rsidR="00F328E1">
              <w:rPr>
                <w:noProof/>
                <w:webHidden/>
              </w:rPr>
              <w:instrText xml:space="preserve"> PAGEREF _Toc157509100 \h </w:instrText>
            </w:r>
            <w:r w:rsidR="00F328E1">
              <w:rPr>
                <w:noProof/>
                <w:webHidden/>
              </w:rPr>
            </w:r>
            <w:r w:rsidR="00F328E1">
              <w:rPr>
                <w:noProof/>
                <w:webHidden/>
              </w:rPr>
              <w:fldChar w:fldCharType="separate"/>
            </w:r>
            <w:r w:rsidR="00F328E1">
              <w:rPr>
                <w:noProof/>
                <w:webHidden/>
              </w:rPr>
              <w:t>6</w:t>
            </w:r>
            <w:r w:rsidR="00F328E1">
              <w:rPr>
                <w:noProof/>
                <w:webHidden/>
              </w:rPr>
              <w:fldChar w:fldCharType="end"/>
            </w:r>
          </w:hyperlink>
        </w:p>
        <w:p w14:paraId="6F901827" w14:textId="78F1EA3C" w:rsidR="00F328E1" w:rsidRDefault="00000000">
          <w:pPr>
            <w:pStyle w:val="TOC2"/>
            <w:tabs>
              <w:tab w:val="right" w:leader="dot" w:pos="9016"/>
            </w:tabs>
            <w:rPr>
              <w:rFonts w:asciiTheme="minorHAnsi" w:eastAsiaTheme="minorEastAsia" w:hAnsiTheme="minorHAnsi" w:cstheme="minorBidi"/>
              <w:iCs w:val="0"/>
              <w:noProof/>
              <w:sz w:val="22"/>
              <w:szCs w:val="22"/>
              <w:lang w:eastAsia="en-GB"/>
            </w:rPr>
          </w:pPr>
          <w:hyperlink w:anchor="_Toc157509101" w:history="1">
            <w:r w:rsidR="00F328E1" w:rsidRPr="00F841E0">
              <w:rPr>
                <w:rStyle w:val="Hyperlink"/>
                <w:noProof/>
              </w:rPr>
              <w:t>How well these have been managed</w:t>
            </w:r>
            <w:r w:rsidR="00F328E1">
              <w:rPr>
                <w:noProof/>
                <w:webHidden/>
              </w:rPr>
              <w:tab/>
            </w:r>
            <w:r w:rsidR="00F328E1">
              <w:rPr>
                <w:noProof/>
                <w:webHidden/>
              </w:rPr>
              <w:fldChar w:fldCharType="begin"/>
            </w:r>
            <w:r w:rsidR="00F328E1">
              <w:rPr>
                <w:noProof/>
                <w:webHidden/>
              </w:rPr>
              <w:instrText xml:space="preserve"> PAGEREF _Toc157509101 \h </w:instrText>
            </w:r>
            <w:r w:rsidR="00F328E1">
              <w:rPr>
                <w:noProof/>
                <w:webHidden/>
              </w:rPr>
            </w:r>
            <w:r w:rsidR="00F328E1">
              <w:rPr>
                <w:noProof/>
                <w:webHidden/>
              </w:rPr>
              <w:fldChar w:fldCharType="separate"/>
            </w:r>
            <w:r w:rsidR="00F328E1">
              <w:rPr>
                <w:noProof/>
                <w:webHidden/>
              </w:rPr>
              <w:t>8</w:t>
            </w:r>
            <w:r w:rsidR="00F328E1">
              <w:rPr>
                <w:noProof/>
                <w:webHidden/>
              </w:rPr>
              <w:fldChar w:fldCharType="end"/>
            </w:r>
          </w:hyperlink>
        </w:p>
        <w:p w14:paraId="05FB8D27" w14:textId="1C10E069"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102" w:history="1">
            <w:r w:rsidR="00F328E1" w:rsidRPr="00F841E0">
              <w:rPr>
                <w:rStyle w:val="Hyperlink"/>
                <w:noProof/>
              </w:rPr>
              <w:t>Strategic direction and current business performance of the organisation</w:t>
            </w:r>
            <w:r w:rsidR="00F328E1">
              <w:rPr>
                <w:noProof/>
                <w:webHidden/>
              </w:rPr>
              <w:tab/>
            </w:r>
            <w:r w:rsidR="00F328E1">
              <w:rPr>
                <w:noProof/>
                <w:webHidden/>
              </w:rPr>
              <w:fldChar w:fldCharType="begin"/>
            </w:r>
            <w:r w:rsidR="00F328E1">
              <w:rPr>
                <w:noProof/>
                <w:webHidden/>
              </w:rPr>
              <w:instrText xml:space="preserve"> PAGEREF _Toc157509102 \h </w:instrText>
            </w:r>
            <w:r w:rsidR="00F328E1">
              <w:rPr>
                <w:noProof/>
                <w:webHidden/>
              </w:rPr>
            </w:r>
            <w:r w:rsidR="00F328E1">
              <w:rPr>
                <w:noProof/>
                <w:webHidden/>
              </w:rPr>
              <w:fldChar w:fldCharType="separate"/>
            </w:r>
            <w:r w:rsidR="00F328E1">
              <w:rPr>
                <w:noProof/>
                <w:webHidden/>
              </w:rPr>
              <w:t>10</w:t>
            </w:r>
            <w:r w:rsidR="00F328E1">
              <w:rPr>
                <w:noProof/>
                <w:webHidden/>
              </w:rPr>
              <w:fldChar w:fldCharType="end"/>
            </w:r>
          </w:hyperlink>
        </w:p>
        <w:p w14:paraId="1E62C3BF" w14:textId="6E02DD31"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103" w:history="1">
            <w:r w:rsidR="00F328E1" w:rsidRPr="00F841E0">
              <w:rPr>
                <w:rStyle w:val="Hyperlink"/>
                <w:noProof/>
              </w:rPr>
              <w:t>Conclusion</w:t>
            </w:r>
            <w:r w:rsidR="00F328E1">
              <w:rPr>
                <w:noProof/>
                <w:webHidden/>
              </w:rPr>
              <w:tab/>
            </w:r>
            <w:r w:rsidR="00F328E1">
              <w:rPr>
                <w:noProof/>
                <w:webHidden/>
              </w:rPr>
              <w:fldChar w:fldCharType="begin"/>
            </w:r>
            <w:r w:rsidR="00F328E1">
              <w:rPr>
                <w:noProof/>
                <w:webHidden/>
              </w:rPr>
              <w:instrText xml:space="preserve"> PAGEREF _Toc157509103 \h </w:instrText>
            </w:r>
            <w:r w:rsidR="00F328E1">
              <w:rPr>
                <w:noProof/>
                <w:webHidden/>
              </w:rPr>
            </w:r>
            <w:r w:rsidR="00F328E1">
              <w:rPr>
                <w:noProof/>
                <w:webHidden/>
              </w:rPr>
              <w:fldChar w:fldCharType="separate"/>
            </w:r>
            <w:r w:rsidR="00F328E1">
              <w:rPr>
                <w:noProof/>
                <w:webHidden/>
              </w:rPr>
              <w:t>11</w:t>
            </w:r>
            <w:r w:rsidR="00F328E1">
              <w:rPr>
                <w:noProof/>
                <w:webHidden/>
              </w:rPr>
              <w:fldChar w:fldCharType="end"/>
            </w:r>
          </w:hyperlink>
        </w:p>
        <w:p w14:paraId="4DFC412A" w14:textId="61D0C376" w:rsidR="00F328E1" w:rsidRDefault="00000000">
          <w:pPr>
            <w:pStyle w:val="TOC1"/>
            <w:tabs>
              <w:tab w:val="right" w:leader="dot" w:pos="9016"/>
            </w:tabs>
            <w:rPr>
              <w:rFonts w:asciiTheme="minorHAnsi" w:eastAsiaTheme="minorEastAsia" w:hAnsiTheme="minorHAnsi" w:cstheme="minorBidi"/>
              <w:bCs w:val="0"/>
              <w:noProof/>
              <w:sz w:val="22"/>
              <w:szCs w:val="22"/>
              <w:lang w:eastAsia="en-GB"/>
            </w:rPr>
          </w:pPr>
          <w:hyperlink w:anchor="_Toc157509104" w:history="1">
            <w:r w:rsidR="00F328E1" w:rsidRPr="00F841E0">
              <w:rPr>
                <w:rStyle w:val="Hyperlink"/>
                <w:noProof/>
              </w:rPr>
              <w:t>References</w:t>
            </w:r>
            <w:r w:rsidR="00F328E1">
              <w:rPr>
                <w:noProof/>
                <w:webHidden/>
              </w:rPr>
              <w:tab/>
            </w:r>
            <w:r w:rsidR="00F328E1">
              <w:rPr>
                <w:noProof/>
                <w:webHidden/>
              </w:rPr>
              <w:fldChar w:fldCharType="begin"/>
            </w:r>
            <w:r w:rsidR="00F328E1">
              <w:rPr>
                <w:noProof/>
                <w:webHidden/>
              </w:rPr>
              <w:instrText xml:space="preserve"> PAGEREF _Toc157509104 \h </w:instrText>
            </w:r>
            <w:r w:rsidR="00F328E1">
              <w:rPr>
                <w:noProof/>
                <w:webHidden/>
              </w:rPr>
            </w:r>
            <w:r w:rsidR="00F328E1">
              <w:rPr>
                <w:noProof/>
                <w:webHidden/>
              </w:rPr>
              <w:fldChar w:fldCharType="separate"/>
            </w:r>
            <w:r w:rsidR="00F328E1">
              <w:rPr>
                <w:noProof/>
                <w:webHidden/>
              </w:rPr>
              <w:t>12</w:t>
            </w:r>
            <w:r w:rsidR="00F328E1">
              <w:rPr>
                <w:noProof/>
                <w:webHidden/>
              </w:rPr>
              <w:fldChar w:fldCharType="end"/>
            </w:r>
          </w:hyperlink>
        </w:p>
        <w:p w14:paraId="3348681E" w14:textId="3024FEEE" w:rsidR="000B4078" w:rsidRDefault="00665948">
          <w:r>
            <w:rPr>
              <w:b/>
              <w:bCs/>
              <w:noProof/>
            </w:rPr>
            <w:fldChar w:fldCharType="end"/>
          </w:r>
        </w:p>
      </w:sdtContent>
    </w:sdt>
    <w:p w14:paraId="52324B51" w14:textId="0554F562" w:rsidR="000B4078" w:rsidRDefault="000B4078">
      <w:pPr>
        <w:sectPr w:rsidR="000B4078" w:rsidSect="001051BE">
          <w:pgSz w:w="11906" w:h="16838" w:code="9"/>
          <w:pgMar w:top="1440" w:right="1440" w:bottom="1440" w:left="1440" w:header="720" w:footer="720" w:gutter="0"/>
          <w:cols w:space="720"/>
          <w:docGrid w:linePitch="360"/>
        </w:sectPr>
      </w:pPr>
    </w:p>
    <w:p w14:paraId="2CD76C3D" w14:textId="6D4BCDAA" w:rsidR="00000000" w:rsidRDefault="002B0FA4" w:rsidP="001513F9">
      <w:pPr>
        <w:pStyle w:val="Heading1"/>
      </w:pPr>
      <w:bookmarkStart w:id="0" w:name="_Toc157509093"/>
      <w:r>
        <w:lastRenderedPageBreak/>
        <w:t>Introduction</w:t>
      </w:r>
      <w:bookmarkEnd w:id="0"/>
    </w:p>
    <w:p w14:paraId="101DDE82" w14:textId="4C2D1280" w:rsidR="001513F9" w:rsidRDefault="00762F12">
      <w:r>
        <w:t xml:space="preserve">Management, in an organisation, refers to the process of administering activities through coordination </w:t>
      </w:r>
      <w:r w:rsidR="00EF7082">
        <w:t xml:space="preserve">and maintenance based on strategic planning to accomplish organisational objectives by utilising </w:t>
      </w:r>
      <w:r w:rsidR="00A0176A">
        <w:t>individuals working in the organisation</w:t>
      </w:r>
      <w:r w:rsidR="00350A36">
        <w:t xml:space="preserve"> (Armstrong, 2012)</w:t>
      </w:r>
      <w:r w:rsidR="00A0176A">
        <w:t>.</w:t>
      </w:r>
      <w:r w:rsidR="00A2017C">
        <w:t xml:space="preserve"> To better understand this concept, this written report aims to </w:t>
      </w:r>
      <w:r w:rsidR="003F17FA">
        <w:t>highlight different organisational aspects in the context of a multinational hotels and resorts business named InterContinental Hotel</w:t>
      </w:r>
      <w:r w:rsidR="007B431D">
        <w:t>s</w:t>
      </w:r>
      <w:r w:rsidR="003F17FA">
        <w:t xml:space="preserve"> Group (IHG)</w:t>
      </w:r>
      <w:r w:rsidR="008D67D6">
        <w:t>. For this, it is going to focus on the business’s operations through a brief overview. Later, the organisation</w:t>
      </w:r>
      <w:r w:rsidR="00215395">
        <w:t>’</w:t>
      </w:r>
      <w:r w:rsidR="008D67D6">
        <w:t>s structure,</w:t>
      </w:r>
      <w:r w:rsidR="00215395">
        <w:t xml:space="preserve"> culture and organisational goals on different levels are to be discussed.</w:t>
      </w:r>
      <w:r w:rsidR="008D67D6">
        <w:t xml:space="preserve"> </w:t>
      </w:r>
      <w:r w:rsidR="00215395">
        <w:t xml:space="preserve">Moreover, this paper will shed </w:t>
      </w:r>
      <w:r w:rsidR="007020B9">
        <w:t>light</w:t>
      </w:r>
      <w:r w:rsidR="00215395">
        <w:t xml:space="preserve"> on recent initiatives the business has taken for implementing changes within its business, their impact and </w:t>
      </w:r>
      <w:r w:rsidR="007020B9">
        <w:t>assess how they have been managed.</w:t>
      </w:r>
      <w:r w:rsidR="005F6BAD">
        <w:t xml:space="preserve"> Furthermore, this assignment </w:t>
      </w:r>
      <w:r w:rsidR="00F56B29">
        <w:t>aims</w:t>
      </w:r>
      <w:r w:rsidR="005F6BAD">
        <w:t xml:space="preserve"> to conclude </w:t>
      </w:r>
      <w:r w:rsidR="00F56B29">
        <w:t>by</w:t>
      </w:r>
      <w:r w:rsidR="005F6BAD">
        <w:t xml:space="preserve"> evaluating the organisation’s strategic direction and </w:t>
      </w:r>
      <w:r w:rsidR="00F56B29">
        <w:t>recent business performance.</w:t>
      </w:r>
    </w:p>
    <w:p w14:paraId="2F31B2CB" w14:textId="17CA3488" w:rsidR="001513F9" w:rsidRDefault="00272CE2" w:rsidP="001513F9">
      <w:pPr>
        <w:pStyle w:val="Heading1"/>
      </w:pPr>
      <w:bookmarkStart w:id="1" w:name="_Toc157509094"/>
      <w:r>
        <w:t>Organisational overview</w:t>
      </w:r>
      <w:bookmarkEnd w:id="1"/>
    </w:p>
    <w:p w14:paraId="434E004D" w14:textId="5C23CC79" w:rsidR="001513F9" w:rsidRDefault="00A842A4" w:rsidP="00010228">
      <w:pPr>
        <w:jc w:val="center"/>
      </w:pPr>
      <w:r>
        <w:rPr>
          <w:noProof/>
        </w:rPr>
        <w:drawing>
          <wp:inline distT="0" distB="0" distL="0" distR="0" wp14:anchorId="05FE640E" wp14:editId="4C8EC23E">
            <wp:extent cx="3667125" cy="60307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1741" cy="623563"/>
                    </a:xfrm>
                    <a:prstGeom prst="rect">
                      <a:avLst/>
                    </a:prstGeom>
                    <a:noFill/>
                  </pic:spPr>
                </pic:pic>
              </a:graphicData>
            </a:graphic>
          </wp:inline>
        </w:drawing>
      </w:r>
    </w:p>
    <w:p w14:paraId="64682DFA" w14:textId="49FF487D" w:rsidR="00010228" w:rsidRDefault="00010228" w:rsidP="00010228">
      <w:pPr>
        <w:jc w:val="center"/>
      </w:pPr>
      <w:r>
        <w:t>Figure 1: Corporate identity of IHG.</w:t>
      </w:r>
    </w:p>
    <w:p w14:paraId="618CAFE9" w14:textId="4FB99D15" w:rsidR="00010228" w:rsidRDefault="00010228" w:rsidP="00010228">
      <w:pPr>
        <w:jc w:val="center"/>
      </w:pPr>
      <w:r>
        <w:t>Source:</w:t>
      </w:r>
      <w:r w:rsidR="00147C9D">
        <w:t xml:space="preserve"> (IHG, 2024).</w:t>
      </w:r>
    </w:p>
    <w:p w14:paraId="31A0C3A3" w14:textId="202FF44F" w:rsidR="00010228" w:rsidRPr="001513F9" w:rsidRDefault="007B431D" w:rsidP="001513F9">
      <w:r>
        <w:t>InterContinental Hotels Group</w:t>
      </w:r>
      <w:r w:rsidR="00D6634E">
        <w:t xml:space="preserve"> (IHG), operates as a multinational hospitality provider </w:t>
      </w:r>
      <w:r w:rsidR="0027172A">
        <w:t>of</w:t>
      </w:r>
      <w:r w:rsidR="00D6634E">
        <w:t xml:space="preserve"> British origin</w:t>
      </w:r>
      <w:r w:rsidR="0027172A">
        <w:t xml:space="preserve"> and is now being marketed as IHG Hotels &amp; Resorts. The organisation</w:t>
      </w:r>
      <w:r w:rsidR="00271E45">
        <w:t xml:space="preserve"> started </w:t>
      </w:r>
      <w:r w:rsidR="00B35417">
        <w:t>its</w:t>
      </w:r>
      <w:r w:rsidR="00271E45">
        <w:t xml:space="preserve"> operations in 2003 and now running its business globally with over six </w:t>
      </w:r>
      <w:r w:rsidR="00B35417">
        <w:t>thousand</w:t>
      </w:r>
      <w:r w:rsidR="00271E45">
        <w:t xml:space="preserve"> hotels</w:t>
      </w:r>
      <w:r w:rsidR="00A01F57">
        <w:t xml:space="preserve"> (Wellington, 2023)</w:t>
      </w:r>
      <w:r w:rsidR="00B35417">
        <w:t>. As a hotel and resort business, the main services it provides are accommodations, recreation and food service</w:t>
      </w:r>
      <w:r w:rsidR="0005219D">
        <w:t xml:space="preserve">s where over 3,25,000 </w:t>
      </w:r>
      <w:r w:rsidR="0005219D">
        <w:lastRenderedPageBreak/>
        <w:t>people are currently working</w:t>
      </w:r>
      <w:r w:rsidR="00147C9D">
        <w:t xml:space="preserve"> (IHG, 2024)</w:t>
      </w:r>
      <w:r w:rsidR="0005219D">
        <w:t xml:space="preserve">. Moreover, this public limited hospitality chain </w:t>
      </w:r>
      <w:r w:rsidR="00CC5127">
        <w:t xml:space="preserve">has generated approximately </w:t>
      </w:r>
      <w:r w:rsidR="00CC5127">
        <w:rPr>
          <w:rFonts w:cs="Arial"/>
        </w:rPr>
        <w:t>£</w:t>
      </w:r>
      <w:r w:rsidR="00CC5127">
        <w:t xml:space="preserve">3.8 billion as revenue with a net income of over </w:t>
      </w:r>
      <w:r w:rsidR="00CC5127">
        <w:rPr>
          <w:rFonts w:cs="Arial"/>
        </w:rPr>
        <w:t>£370 million in the year 2023</w:t>
      </w:r>
      <w:r w:rsidR="00B1088C">
        <w:rPr>
          <w:rFonts w:cs="Arial"/>
        </w:rPr>
        <w:t xml:space="preserve"> </w:t>
      </w:r>
      <w:r w:rsidR="00B1088C">
        <w:t xml:space="preserve">(Vasic and </w:t>
      </w:r>
      <w:proofErr w:type="spellStart"/>
      <w:r w:rsidR="00B1088C">
        <w:t>Cerovic</w:t>
      </w:r>
      <w:proofErr w:type="spellEnd"/>
      <w:r w:rsidR="00B1088C">
        <w:t>, 2023)</w:t>
      </w:r>
      <w:r w:rsidR="00CC5127">
        <w:rPr>
          <w:rFonts w:cs="Arial"/>
        </w:rPr>
        <w:t>.</w:t>
      </w:r>
      <w:r w:rsidR="001310BF">
        <w:rPr>
          <w:rFonts w:cs="Arial"/>
        </w:rPr>
        <w:t xml:space="preserve"> </w:t>
      </w:r>
      <w:r w:rsidR="00B63E5B">
        <w:rPr>
          <w:rFonts w:cs="Arial"/>
        </w:rPr>
        <w:t xml:space="preserve">Additionally, it has a more governing and fully functional headquarters in Windsor, England, from where its entire global operations are being monitored and </w:t>
      </w:r>
      <w:r w:rsidR="000A0640">
        <w:rPr>
          <w:rFonts w:cs="Arial"/>
        </w:rPr>
        <w:t>managed.</w:t>
      </w:r>
    </w:p>
    <w:p w14:paraId="69FFC327" w14:textId="4FCA27B8" w:rsidR="00272CE2" w:rsidRDefault="00272CE2" w:rsidP="001513F9">
      <w:pPr>
        <w:pStyle w:val="Heading1"/>
      </w:pPr>
      <w:bookmarkStart w:id="2" w:name="_Toc157509095"/>
      <w:r>
        <w:t>Structure, culture and goals of the organisation</w:t>
      </w:r>
      <w:bookmarkEnd w:id="2"/>
    </w:p>
    <w:p w14:paraId="19628CF9" w14:textId="226E5AF9" w:rsidR="00272CE2" w:rsidRDefault="00272CE2" w:rsidP="001513F9">
      <w:pPr>
        <w:pStyle w:val="Heading2"/>
      </w:pPr>
      <w:bookmarkStart w:id="3" w:name="_Toc157509096"/>
      <w:r>
        <w:t>Organisational structure</w:t>
      </w:r>
      <w:bookmarkEnd w:id="3"/>
    </w:p>
    <w:p w14:paraId="7EA4C37E" w14:textId="7F7E22EC" w:rsidR="001513F9" w:rsidRDefault="00756C7D" w:rsidP="00AF17ED">
      <w:pPr>
        <w:jc w:val="center"/>
      </w:pPr>
      <w:r>
        <w:rPr>
          <w:noProof/>
        </w:rPr>
        <w:drawing>
          <wp:inline distT="0" distB="0" distL="0" distR="0" wp14:anchorId="249E3527" wp14:editId="3A84EAC3">
            <wp:extent cx="5695315" cy="42672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2180" cy="4317298"/>
                    </a:xfrm>
                    <a:prstGeom prst="rect">
                      <a:avLst/>
                    </a:prstGeom>
                    <a:noFill/>
                  </pic:spPr>
                </pic:pic>
              </a:graphicData>
            </a:graphic>
          </wp:inline>
        </w:drawing>
      </w:r>
    </w:p>
    <w:p w14:paraId="250EA85B" w14:textId="3B1133DC" w:rsidR="00010228" w:rsidRDefault="00010228" w:rsidP="00010228">
      <w:pPr>
        <w:jc w:val="center"/>
      </w:pPr>
      <w:r>
        <w:t>Figure 2: Organisational structure of IHG.</w:t>
      </w:r>
    </w:p>
    <w:p w14:paraId="1DFF583D" w14:textId="28EC0C0B" w:rsidR="00010228" w:rsidRDefault="00010228" w:rsidP="00010228">
      <w:pPr>
        <w:jc w:val="center"/>
      </w:pPr>
      <w:r>
        <w:t>Source:</w:t>
      </w:r>
      <w:r w:rsidR="00D22C4F">
        <w:t xml:space="preserve"> (IHG, 2024).</w:t>
      </w:r>
    </w:p>
    <w:p w14:paraId="0F4F1E79" w14:textId="1C8248F0" w:rsidR="00010228" w:rsidRPr="001513F9" w:rsidRDefault="003A253D" w:rsidP="005C0A4B">
      <w:r>
        <w:t xml:space="preserve">IHG, being a multinational </w:t>
      </w:r>
      <w:r w:rsidR="00AC0370">
        <w:t>hospitality chain follows</w:t>
      </w:r>
      <w:r w:rsidR="00F17FDF">
        <w:t xml:space="preserve"> a functional organisational structure where management and decision-making are divided based on the respective </w:t>
      </w:r>
      <w:r w:rsidR="00F17FDF">
        <w:lastRenderedPageBreak/>
        <w:t>functions to be executed.</w:t>
      </w:r>
      <w:r w:rsidR="00563459">
        <w:t xml:space="preserve"> Functional structure in an organisation is mostly a team-based structure </w:t>
      </w:r>
      <w:r w:rsidR="005E648F">
        <w:t>where a group of employees are divided into different departments following their expertise areas</w:t>
      </w:r>
      <w:r w:rsidR="005A3458">
        <w:t xml:space="preserve"> (Kavanagh, 2022)</w:t>
      </w:r>
      <w:r w:rsidR="005E648F">
        <w:t xml:space="preserve">. Here, IHG implements and practices this structure due to its </w:t>
      </w:r>
      <w:r w:rsidR="00437FD9">
        <w:t xml:space="preserve">significance in increasing </w:t>
      </w:r>
      <w:r w:rsidR="00795636">
        <w:t xml:space="preserve">productivity and </w:t>
      </w:r>
      <w:r w:rsidR="00437FD9">
        <w:t xml:space="preserve">accountability, minimising </w:t>
      </w:r>
      <w:r w:rsidR="00BC3E9F">
        <w:t>operational costs, and providing scope for skill development.</w:t>
      </w:r>
      <w:r w:rsidR="007B4340">
        <w:t xml:space="preserve"> Though there are chance of </w:t>
      </w:r>
      <w:r w:rsidR="00D20976">
        <w:t xml:space="preserve">unhealthy </w:t>
      </w:r>
      <w:r w:rsidR="00A241AC">
        <w:t>competition</w:t>
      </w:r>
      <w:r w:rsidR="00D20976">
        <w:t xml:space="preserve"> between departments that may hinder decision-making, still the organisation has managed to operate its business for </w:t>
      </w:r>
      <w:r w:rsidR="00A241AC">
        <w:t xml:space="preserve">the </w:t>
      </w:r>
      <w:r w:rsidR="00D20976">
        <w:t>last 21 years</w:t>
      </w:r>
      <w:r w:rsidR="00A241AC">
        <w:t>.</w:t>
      </w:r>
      <w:r w:rsidR="00F81E71">
        <w:t xml:space="preserve"> Furthermore, following this structure, </w:t>
      </w:r>
      <w:r w:rsidR="00D76C60">
        <w:t xml:space="preserve">each of its departments based on functions like finance, front office, human resource management, sales, logistics and others are </w:t>
      </w:r>
      <w:r w:rsidR="00DF43A2">
        <w:t>governed by managers reporting to upper management t</w:t>
      </w:r>
      <w:r w:rsidR="00694843">
        <w:t>ill</w:t>
      </w:r>
      <w:r w:rsidR="00DF43A2">
        <w:t xml:space="preserve"> the General Manager</w:t>
      </w:r>
      <w:r w:rsidR="005A3458">
        <w:t xml:space="preserve"> (Mullins, 2016)</w:t>
      </w:r>
      <w:r w:rsidR="00DF43A2">
        <w:t>.</w:t>
      </w:r>
      <w:r w:rsidR="00694843">
        <w:t xml:space="preserve"> Besides, each functional department consists of different types of employees based on functionality and requirements.</w:t>
      </w:r>
      <w:r w:rsidR="007D1D22">
        <w:t xml:space="preserve"> Moreover, the hotel group has managed to increase its organisational performance </w:t>
      </w:r>
      <w:r w:rsidR="009A4909">
        <w:t xml:space="preserve">by 41% as responsibilities are divided and assigned specifically to each </w:t>
      </w:r>
      <w:r w:rsidR="00F729CF">
        <w:t>department</w:t>
      </w:r>
      <w:r w:rsidR="009A4909">
        <w:t xml:space="preserve"> which </w:t>
      </w:r>
      <w:r w:rsidR="00F729CF">
        <w:t>ensures</w:t>
      </w:r>
      <w:r w:rsidR="009A4909">
        <w:t xml:space="preserve"> clarity on operational aims and directions</w:t>
      </w:r>
      <w:r w:rsidR="00D22C4F">
        <w:t xml:space="preserve"> (IHG, 2024)</w:t>
      </w:r>
      <w:r w:rsidR="009A4909">
        <w:t>.</w:t>
      </w:r>
    </w:p>
    <w:p w14:paraId="282E3136" w14:textId="11ECAC17" w:rsidR="00272CE2" w:rsidRDefault="00272CE2" w:rsidP="001513F9">
      <w:pPr>
        <w:pStyle w:val="Heading2"/>
      </w:pPr>
      <w:bookmarkStart w:id="4" w:name="_Toc157509097"/>
      <w:r>
        <w:t>Organisational culture</w:t>
      </w:r>
      <w:bookmarkEnd w:id="4"/>
    </w:p>
    <w:p w14:paraId="3F92B6D0" w14:textId="6950C060" w:rsidR="001513F9" w:rsidRDefault="00756C7D" w:rsidP="0072791E">
      <w:pPr>
        <w:jc w:val="center"/>
      </w:pPr>
      <w:r>
        <w:rPr>
          <w:noProof/>
        </w:rPr>
        <w:drawing>
          <wp:inline distT="0" distB="0" distL="0" distR="0" wp14:anchorId="6F0BB3F2" wp14:editId="5ABD4F18">
            <wp:extent cx="2819400" cy="2114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408" t="2078" r="1408" b="2310"/>
                    <a:stretch/>
                  </pic:blipFill>
                  <pic:spPr bwMode="auto">
                    <a:xfrm>
                      <a:off x="0" y="0"/>
                      <a:ext cx="2843227" cy="2132420"/>
                    </a:xfrm>
                    <a:prstGeom prst="rect">
                      <a:avLst/>
                    </a:prstGeom>
                    <a:noFill/>
                    <a:ln>
                      <a:noFill/>
                    </a:ln>
                    <a:extLst>
                      <a:ext uri="{53640926-AAD7-44D8-BBD7-CCE9431645EC}">
                        <a14:shadowObscured xmlns:a14="http://schemas.microsoft.com/office/drawing/2010/main"/>
                      </a:ext>
                    </a:extLst>
                  </pic:spPr>
                </pic:pic>
              </a:graphicData>
            </a:graphic>
          </wp:inline>
        </w:drawing>
      </w:r>
    </w:p>
    <w:p w14:paraId="59F11A76" w14:textId="56EF2533" w:rsidR="00010228" w:rsidRDefault="00010228" w:rsidP="0072791E">
      <w:pPr>
        <w:jc w:val="center"/>
      </w:pPr>
      <w:r>
        <w:t xml:space="preserve">Figure 3: </w:t>
      </w:r>
      <w:r w:rsidR="0072791E">
        <w:t>Four types of organisational culture.</w:t>
      </w:r>
    </w:p>
    <w:p w14:paraId="2F72F4EA" w14:textId="2D7F3403" w:rsidR="0072791E" w:rsidRDefault="0072791E" w:rsidP="0072791E">
      <w:pPr>
        <w:jc w:val="center"/>
      </w:pPr>
      <w:r>
        <w:t>Source:</w:t>
      </w:r>
      <w:r w:rsidR="0097493F" w:rsidRPr="0097493F">
        <w:t xml:space="preserve"> </w:t>
      </w:r>
      <w:r w:rsidR="0097493F">
        <w:t>(Frosdick, 2023).</w:t>
      </w:r>
    </w:p>
    <w:p w14:paraId="327020C1" w14:textId="3F84F2E6" w:rsidR="0072791E" w:rsidRPr="001513F9" w:rsidRDefault="00D1587C" w:rsidP="001513F9">
      <w:r>
        <w:lastRenderedPageBreak/>
        <w:t xml:space="preserve">There are four types of cultures that organisations </w:t>
      </w:r>
      <w:r w:rsidR="00FB2C37">
        <w:t xml:space="preserve">widely </w:t>
      </w:r>
      <w:r w:rsidR="0074373C">
        <w:t xml:space="preserve">follow; clan, adhocracy, hierarchy and market culture. From these, IHG follows </w:t>
      </w:r>
      <w:r w:rsidR="00EF7F3B">
        <w:t xml:space="preserve">a </w:t>
      </w:r>
      <w:r w:rsidR="0074373C">
        <w:t>hierarchy culture which is a</w:t>
      </w:r>
      <w:r w:rsidR="00D6677C">
        <w:t xml:space="preserve">n organisational culture </w:t>
      </w:r>
      <w:r w:rsidR="00EF7F3B">
        <w:t>practised</w:t>
      </w:r>
      <w:r w:rsidR="00D6677C">
        <w:t xml:space="preserve"> for long-term stability, persisting shared values and consistencies throughout the entire </w:t>
      </w:r>
      <w:r w:rsidR="00EC1DDC">
        <w:t>organisation</w:t>
      </w:r>
      <w:r w:rsidR="00CD5339">
        <w:t xml:space="preserve"> (Jones, 2022)</w:t>
      </w:r>
      <w:r w:rsidR="00D6677C">
        <w:t xml:space="preserve">. Here, the business implements and nurtures it </w:t>
      </w:r>
      <w:r w:rsidR="00EC1DDC">
        <w:t xml:space="preserve">as this cultural orientation provides more </w:t>
      </w:r>
      <w:r w:rsidR="00EF7F3B">
        <w:t>clearer</w:t>
      </w:r>
      <w:r w:rsidR="00EC1DDC">
        <w:t xml:space="preserve"> reporting structure, assists in decision-making, </w:t>
      </w:r>
      <w:r w:rsidR="00EF7F3B">
        <w:t>strengthens</w:t>
      </w:r>
      <w:r w:rsidR="00EC1DDC">
        <w:t xml:space="preserve"> organisational bonds, </w:t>
      </w:r>
      <w:r w:rsidR="00EF7F3B">
        <w:t>encourages</w:t>
      </w:r>
      <w:r w:rsidR="00EC1DDC">
        <w:t xml:space="preserve"> collaborations and cooperation and others</w:t>
      </w:r>
      <w:r w:rsidR="0097493F">
        <w:t xml:space="preserve"> (Huczynski and Buchanan, 2013)</w:t>
      </w:r>
      <w:r w:rsidR="00EC1DDC">
        <w:t xml:space="preserve">. </w:t>
      </w:r>
      <w:r w:rsidR="00EF1789">
        <w:t xml:space="preserve">However, this culture has also restricted its </w:t>
      </w:r>
      <w:r w:rsidR="000B35ED">
        <w:t xml:space="preserve">employees within the boundaries of their superiors and reporting departments, for which employees </w:t>
      </w:r>
      <w:r w:rsidR="00F3147B">
        <w:t>sometimes lack freedom and think their contributions are not being valued properly. Still, through this organisational culture, IHG has managed to rank 2</w:t>
      </w:r>
      <w:r w:rsidR="00F3147B" w:rsidRPr="00F3147B">
        <w:rPr>
          <w:vertAlign w:val="superscript"/>
        </w:rPr>
        <w:t>nd</w:t>
      </w:r>
      <w:r w:rsidR="00F3147B">
        <w:t xml:space="preserve"> in terms of customer satisfaction as its operations are well coordinated </w:t>
      </w:r>
      <w:r w:rsidR="00394071">
        <w:t>and</w:t>
      </w:r>
      <w:r w:rsidR="00DC2D60">
        <w:t xml:space="preserve"> decisions from higher management also </w:t>
      </w:r>
      <w:r w:rsidR="00394071">
        <w:t>have</w:t>
      </w:r>
      <w:r w:rsidR="00DC2D60">
        <w:t xml:space="preserve"> served as guiding beacons</w:t>
      </w:r>
      <w:r w:rsidR="0097493F">
        <w:t xml:space="preserve"> (Frosdick, 2023)</w:t>
      </w:r>
      <w:r w:rsidR="00DC2D60">
        <w:t>.</w:t>
      </w:r>
    </w:p>
    <w:p w14:paraId="5EAC099A" w14:textId="7A7C15D6" w:rsidR="00272CE2" w:rsidRDefault="00272CE2" w:rsidP="001513F9">
      <w:pPr>
        <w:pStyle w:val="Heading2"/>
      </w:pPr>
      <w:bookmarkStart w:id="5" w:name="_Toc157509098"/>
      <w:r>
        <w:t>Organisational goals</w:t>
      </w:r>
      <w:bookmarkEnd w:id="5"/>
    </w:p>
    <w:p w14:paraId="055EAF80" w14:textId="2C371060" w:rsidR="001513F9" w:rsidRDefault="00351861" w:rsidP="00351861">
      <w:pPr>
        <w:jc w:val="center"/>
      </w:pPr>
      <w:r>
        <w:rPr>
          <w:noProof/>
        </w:rPr>
        <w:drawing>
          <wp:inline distT="0" distB="0" distL="0" distR="0" wp14:anchorId="139C1B65" wp14:editId="690B507E">
            <wp:extent cx="4276725" cy="1628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4281" t="43478" r="4211" b="10054"/>
                    <a:stretch/>
                  </pic:blipFill>
                  <pic:spPr bwMode="auto">
                    <a:xfrm>
                      <a:off x="0" y="0"/>
                      <a:ext cx="4276725" cy="1628775"/>
                    </a:xfrm>
                    <a:prstGeom prst="rect">
                      <a:avLst/>
                    </a:prstGeom>
                    <a:noFill/>
                    <a:ln>
                      <a:noFill/>
                    </a:ln>
                    <a:extLst>
                      <a:ext uri="{53640926-AAD7-44D8-BBD7-CCE9431645EC}">
                        <a14:shadowObscured xmlns:a14="http://schemas.microsoft.com/office/drawing/2010/main"/>
                      </a:ext>
                    </a:extLst>
                  </pic:spPr>
                </pic:pic>
              </a:graphicData>
            </a:graphic>
          </wp:inline>
        </w:drawing>
      </w:r>
    </w:p>
    <w:p w14:paraId="577BF5B6" w14:textId="08D8201C" w:rsidR="00351861" w:rsidRDefault="0072791E" w:rsidP="00351861">
      <w:pPr>
        <w:jc w:val="center"/>
      </w:pPr>
      <w:r>
        <w:t xml:space="preserve">Figure 4: </w:t>
      </w:r>
      <w:r w:rsidR="009A61C1">
        <w:t>Three levels of organisational goals.</w:t>
      </w:r>
    </w:p>
    <w:p w14:paraId="66547742" w14:textId="50CE16D5" w:rsidR="009A61C1" w:rsidRDefault="009A61C1" w:rsidP="00351861">
      <w:pPr>
        <w:jc w:val="center"/>
      </w:pPr>
      <w:r>
        <w:t>Source:</w:t>
      </w:r>
      <w:r w:rsidR="0097493F">
        <w:t xml:space="preserve"> (Jones, 2022).</w:t>
      </w:r>
    </w:p>
    <w:p w14:paraId="6086CB86" w14:textId="774DB752" w:rsidR="009A61C1" w:rsidRDefault="006725A6" w:rsidP="009A61C1">
      <w:r w:rsidRPr="00E5716C">
        <w:rPr>
          <w:b/>
        </w:rPr>
        <w:t>Strategic goal:</w:t>
      </w:r>
      <w:r>
        <w:t xml:space="preserve"> </w:t>
      </w:r>
      <w:r w:rsidR="00B024DA">
        <w:t xml:space="preserve">This type of </w:t>
      </w:r>
      <w:r w:rsidR="00E5716C">
        <w:t>goal</w:t>
      </w:r>
      <w:r w:rsidR="00B024DA">
        <w:t xml:space="preserve"> indicates more long-term objectives that </w:t>
      </w:r>
      <w:r w:rsidR="00E5716C">
        <w:t>reflect</w:t>
      </w:r>
      <w:r w:rsidR="00B024DA">
        <w:t xml:space="preserve"> </w:t>
      </w:r>
      <w:r w:rsidR="00E5716C">
        <w:t xml:space="preserve">the </w:t>
      </w:r>
      <w:r w:rsidR="00B024DA">
        <w:t>o</w:t>
      </w:r>
      <w:r w:rsidR="00124428">
        <w:t xml:space="preserve">rganisational vision and </w:t>
      </w:r>
      <w:r w:rsidR="00E5716C">
        <w:t xml:space="preserve">the </w:t>
      </w:r>
      <w:r w:rsidR="00124428">
        <w:t>business’s overall strategy</w:t>
      </w:r>
      <w:r w:rsidR="0097493F">
        <w:t xml:space="preserve"> (Hughes, 2022)</w:t>
      </w:r>
      <w:r w:rsidR="00E5716C">
        <w:t>.</w:t>
      </w:r>
      <w:r w:rsidR="009B1DC9">
        <w:t xml:space="preserve"> IHG Hotels </w:t>
      </w:r>
      <w:r w:rsidR="009B1DC9">
        <w:lastRenderedPageBreak/>
        <w:t>&amp; Resorts</w:t>
      </w:r>
      <w:r w:rsidR="006640A7">
        <w:t xml:space="preserve">’ strategic goal is to become the leading hospitality organisation in the world </w:t>
      </w:r>
      <w:r w:rsidR="00933029">
        <w:t xml:space="preserve">in terms of creating </w:t>
      </w:r>
      <w:r w:rsidR="00EA4FDE">
        <w:t>unparalleled</w:t>
      </w:r>
      <w:r w:rsidR="00933029">
        <w:t xml:space="preserve"> guest </w:t>
      </w:r>
      <w:r w:rsidR="00E4087D">
        <w:t>experiences</w:t>
      </w:r>
      <w:r w:rsidR="00933029">
        <w:t xml:space="preserve"> and strengthening </w:t>
      </w:r>
      <w:r w:rsidR="00EA4F92">
        <w:t>its market position through growing brand awareness</w:t>
      </w:r>
      <w:r w:rsidR="00810994">
        <w:t xml:space="preserve"> within the next 10 years</w:t>
      </w:r>
      <w:r w:rsidR="00D22C4F">
        <w:t xml:space="preserve"> (IHG, 2024)</w:t>
      </w:r>
      <w:r w:rsidR="00EA4F92">
        <w:t>.</w:t>
      </w:r>
    </w:p>
    <w:p w14:paraId="51D1C72F" w14:textId="69F2CB72" w:rsidR="006725A6" w:rsidRDefault="006725A6" w:rsidP="009A61C1">
      <w:r w:rsidRPr="003169EC">
        <w:rPr>
          <w:b/>
        </w:rPr>
        <w:t>Tactical goal:</w:t>
      </w:r>
      <w:r w:rsidR="00810994">
        <w:t xml:space="preserve"> Comparatively, tactical goals are narrower </w:t>
      </w:r>
      <w:r w:rsidR="00580C8A">
        <w:t xml:space="preserve">and mid-term </w:t>
      </w:r>
      <w:r w:rsidR="00810994">
        <w:t xml:space="preserve">objectives that </w:t>
      </w:r>
      <w:r w:rsidR="0000131B">
        <w:t>provide</w:t>
      </w:r>
      <w:r w:rsidR="00580C8A">
        <w:t xml:space="preserve"> intermediary steps</w:t>
      </w:r>
      <w:r w:rsidR="00814BC8">
        <w:t xml:space="preserve"> for organisations to follow </w:t>
      </w:r>
      <w:r w:rsidR="0000131B">
        <w:t>to accomplish</w:t>
      </w:r>
      <w:r w:rsidR="00814BC8">
        <w:t xml:space="preserve"> organisational vision</w:t>
      </w:r>
      <w:r w:rsidR="0097493F">
        <w:t xml:space="preserve"> (Buchanan and Huczynski, 2007)</w:t>
      </w:r>
      <w:r w:rsidR="00814BC8">
        <w:t>.</w:t>
      </w:r>
      <w:r w:rsidR="00EF47BD">
        <w:t xml:space="preserve"> </w:t>
      </w:r>
      <w:r w:rsidR="00EF1C4A">
        <w:t xml:space="preserve">IHG’s current tactical goal is to </w:t>
      </w:r>
      <w:r w:rsidR="004760E2">
        <w:t xml:space="preserve">offer authentic hospitality experience to global guests by </w:t>
      </w:r>
      <w:r w:rsidR="002B494E">
        <w:t xml:space="preserve">reaching new industry-leading heights </w:t>
      </w:r>
      <w:r w:rsidR="003E02DB">
        <w:t xml:space="preserve">in terms of promoting and brand awareness within the next </w:t>
      </w:r>
      <w:r w:rsidR="00553788">
        <w:t>5 years</w:t>
      </w:r>
      <w:r w:rsidR="00D22C4F">
        <w:t xml:space="preserve"> (IHG, 2024)</w:t>
      </w:r>
      <w:r w:rsidR="00553788">
        <w:t>.</w:t>
      </w:r>
    </w:p>
    <w:p w14:paraId="10AA5093" w14:textId="0F5E38EB" w:rsidR="006725A6" w:rsidRPr="00165616" w:rsidRDefault="006725A6" w:rsidP="009A61C1">
      <w:pPr>
        <w:rPr>
          <w:b/>
        </w:rPr>
      </w:pPr>
      <w:r w:rsidRPr="00165616">
        <w:rPr>
          <w:b/>
        </w:rPr>
        <w:t>Operational goal:</w:t>
      </w:r>
      <w:r w:rsidR="00165616" w:rsidRPr="00165616">
        <w:t xml:space="preserve"> </w:t>
      </w:r>
      <w:r w:rsidR="005B4BFE">
        <w:t xml:space="preserve">Operational goals are more specified organisational goals that </w:t>
      </w:r>
      <w:r w:rsidR="009D102C">
        <w:t>the business is going to accomplish within the next one or two years of operations</w:t>
      </w:r>
      <w:r w:rsidR="0097493F">
        <w:t xml:space="preserve"> (Boddy, 2014)</w:t>
      </w:r>
      <w:r w:rsidR="009D102C">
        <w:t xml:space="preserve">. This type of goal aids businesses on </w:t>
      </w:r>
      <w:r w:rsidR="00C90E62">
        <w:t xml:space="preserve">an </w:t>
      </w:r>
      <w:r w:rsidR="009D102C">
        <w:t>operational level dictating steps and strategies to follow to attain operational aims</w:t>
      </w:r>
      <w:r w:rsidR="00C90E62">
        <w:t xml:space="preserve">, aligned with the overall vision. Now, to state IHG’s operational goal, the organisation’s goal is to </w:t>
      </w:r>
      <w:r w:rsidR="00FB1783">
        <w:t>create value by developing its brand</w:t>
      </w:r>
      <w:r w:rsidR="00516BED">
        <w:t xml:space="preserve">, strengthening its loyalty programs, providing </w:t>
      </w:r>
      <w:r w:rsidR="007D1D4B">
        <w:t xml:space="preserve">a </w:t>
      </w:r>
      <w:r w:rsidR="00516BED">
        <w:t>greater owner proposition and formulating revenues</w:t>
      </w:r>
      <w:r w:rsidR="00A34D9F">
        <w:t xml:space="preserve"> via </w:t>
      </w:r>
      <w:r w:rsidR="007D1D4B">
        <w:t xml:space="preserve">the </w:t>
      </w:r>
      <w:r w:rsidR="00A34D9F">
        <w:t>implementation of low-cost direct channels</w:t>
      </w:r>
      <w:r w:rsidR="007D1D4B">
        <w:t xml:space="preserve"> within </w:t>
      </w:r>
      <w:r w:rsidR="00E62256">
        <w:t xml:space="preserve">the </w:t>
      </w:r>
      <w:r w:rsidR="007D1D4B">
        <w:t>year 2026</w:t>
      </w:r>
      <w:r w:rsidR="00D22C4F">
        <w:t xml:space="preserve"> (IHG, 2024)</w:t>
      </w:r>
      <w:r w:rsidR="007D1D4B">
        <w:t>.</w:t>
      </w:r>
    </w:p>
    <w:p w14:paraId="167DFE27" w14:textId="341A50B0" w:rsidR="00272CE2" w:rsidRDefault="00EC3AE0" w:rsidP="001513F9">
      <w:pPr>
        <w:pStyle w:val="Heading1"/>
      </w:pPr>
      <w:bookmarkStart w:id="6" w:name="_Toc157509099"/>
      <w:r>
        <w:lastRenderedPageBreak/>
        <w:t xml:space="preserve">Initiatives for change, their impacts and </w:t>
      </w:r>
      <w:r w:rsidR="009E3930">
        <w:t xml:space="preserve">how well </w:t>
      </w:r>
      <w:r>
        <w:t>the</w:t>
      </w:r>
      <w:r w:rsidR="009E3930">
        <w:t>se</w:t>
      </w:r>
      <w:r>
        <w:t xml:space="preserve"> have been managed</w:t>
      </w:r>
      <w:bookmarkEnd w:id="6"/>
    </w:p>
    <w:p w14:paraId="70964907" w14:textId="1C7F859D" w:rsidR="009E3930" w:rsidRDefault="009E3930" w:rsidP="001513F9">
      <w:pPr>
        <w:pStyle w:val="Heading2"/>
      </w:pPr>
      <w:bookmarkStart w:id="7" w:name="_Toc157509100"/>
      <w:r>
        <w:t>Initiatives for change and their impacts</w:t>
      </w:r>
      <w:bookmarkEnd w:id="7"/>
    </w:p>
    <w:p w14:paraId="63358FC8" w14:textId="4FB7E52E" w:rsidR="001513F9" w:rsidRDefault="008F58A5" w:rsidP="00940F0A">
      <w:pPr>
        <w:jc w:val="center"/>
      </w:pPr>
      <w:r w:rsidRPr="009E08F2">
        <w:rPr>
          <w:noProof/>
        </w:rPr>
        <w:drawing>
          <wp:inline distT="0" distB="0" distL="0" distR="0" wp14:anchorId="5CDFF146" wp14:editId="2D185C92">
            <wp:extent cx="4074039" cy="148590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clrChange>
                        <a:clrFrom>
                          <a:srgbClr val="FFFCCD"/>
                        </a:clrFrom>
                        <a:clrTo>
                          <a:srgbClr val="FFFCCD">
                            <a:alpha val="0"/>
                          </a:srgbClr>
                        </a:clrTo>
                      </a:clrChange>
                    </a:blip>
                    <a:stretch>
                      <a:fillRect/>
                    </a:stretch>
                  </pic:blipFill>
                  <pic:spPr>
                    <a:xfrm>
                      <a:off x="0" y="0"/>
                      <a:ext cx="4121582" cy="1503240"/>
                    </a:xfrm>
                    <a:prstGeom prst="rect">
                      <a:avLst/>
                    </a:prstGeom>
                  </pic:spPr>
                </pic:pic>
              </a:graphicData>
            </a:graphic>
          </wp:inline>
        </w:drawing>
      </w:r>
    </w:p>
    <w:p w14:paraId="507FD404" w14:textId="27EF683D" w:rsidR="009E08F2" w:rsidRDefault="009E08F2" w:rsidP="00940F0A">
      <w:pPr>
        <w:jc w:val="center"/>
      </w:pPr>
      <w:r>
        <w:t xml:space="preserve">Figure 5: </w:t>
      </w:r>
      <w:r w:rsidR="00940F0A">
        <w:t>3Ps of lean action.</w:t>
      </w:r>
    </w:p>
    <w:p w14:paraId="4E61DEB4" w14:textId="53559DA1" w:rsidR="00940F0A" w:rsidRDefault="00940F0A" w:rsidP="00940F0A">
      <w:pPr>
        <w:jc w:val="center"/>
      </w:pPr>
      <w:r>
        <w:t>Source:</w:t>
      </w:r>
      <w:r w:rsidR="00D22C4F">
        <w:t xml:space="preserve"> (</w:t>
      </w:r>
      <w:proofErr w:type="spellStart"/>
      <w:r w:rsidR="00D22C4F">
        <w:t>Bloisi</w:t>
      </w:r>
      <w:proofErr w:type="spellEnd"/>
      <w:r w:rsidR="00D22C4F">
        <w:t>, Cook and Hunsaker, 2007).</w:t>
      </w:r>
    </w:p>
    <w:p w14:paraId="584D8E67" w14:textId="1FCC6B45" w:rsidR="00940F0A" w:rsidRDefault="00E073E8" w:rsidP="001513F9">
      <w:r w:rsidRPr="00721D24">
        <w:rPr>
          <w:b/>
        </w:rPr>
        <w:t>Purpose:</w:t>
      </w:r>
      <w:r w:rsidR="00721D24">
        <w:t xml:space="preserve"> To advocate for changes, IHG has </w:t>
      </w:r>
      <w:r w:rsidR="007F1362">
        <w:t xml:space="preserve">brought changes in its organisational purpose to provide more superior </w:t>
      </w:r>
      <w:r w:rsidR="00715DEC">
        <w:t>guest experience</w:t>
      </w:r>
      <w:r w:rsidR="007F1362">
        <w:t xml:space="preserve"> by increasing its </w:t>
      </w:r>
      <w:r w:rsidR="00FC0AB4">
        <w:t>facilities</w:t>
      </w:r>
      <w:r w:rsidR="007F1362">
        <w:t xml:space="preserve"> </w:t>
      </w:r>
      <w:r w:rsidR="00FC0AB4">
        <w:t>for better brand awareness.</w:t>
      </w:r>
      <w:r w:rsidR="00715DEC">
        <w:t xml:space="preserve"> Now, its purpose is not only focused on creating </w:t>
      </w:r>
      <w:r w:rsidR="00953407">
        <w:t xml:space="preserve">a </w:t>
      </w:r>
      <w:r w:rsidR="00715DEC">
        <w:t xml:space="preserve">safer environment for its customers but also </w:t>
      </w:r>
      <w:r w:rsidR="00953407">
        <w:t>on providing</w:t>
      </w:r>
      <w:r w:rsidR="00715DEC">
        <w:t xml:space="preserve"> </w:t>
      </w:r>
      <w:r w:rsidR="00953407">
        <w:t xml:space="preserve">the </w:t>
      </w:r>
      <w:r w:rsidR="00715DEC">
        <w:t xml:space="preserve">best comforts possible through </w:t>
      </w:r>
      <w:r w:rsidR="00953407">
        <w:t xml:space="preserve">a </w:t>
      </w:r>
      <w:r w:rsidR="00715DEC">
        <w:t>more eco-logical approach and technolo</w:t>
      </w:r>
      <w:r w:rsidR="00953407">
        <w:t>gical advancements</w:t>
      </w:r>
      <w:r w:rsidR="00D22C4F">
        <w:t xml:space="preserve"> (Adair, 2009)</w:t>
      </w:r>
      <w:r w:rsidR="00953407">
        <w:t>.</w:t>
      </w:r>
      <w:r w:rsidR="00C60C99">
        <w:t xml:space="preserve"> For this, the organisation </w:t>
      </w:r>
      <w:r w:rsidR="00C33126">
        <w:t>currently</w:t>
      </w:r>
      <w:r w:rsidR="00C60C99">
        <w:t xml:space="preserve"> investing in rebranding its operations</w:t>
      </w:r>
      <w:r w:rsidR="00735639">
        <w:t>,</w:t>
      </w:r>
      <w:r w:rsidR="00C60C99">
        <w:t xml:space="preserve"> and marketing approach</w:t>
      </w:r>
      <w:r w:rsidR="00735639">
        <w:t xml:space="preserve">es which </w:t>
      </w:r>
      <w:r w:rsidR="00C33126">
        <w:t>have</w:t>
      </w:r>
      <w:r w:rsidR="00735639">
        <w:t xml:space="preserve"> increased its operational costs by 27% but it also has improved</w:t>
      </w:r>
      <w:r w:rsidR="00F52823">
        <w:t xml:space="preserve"> online traffic </w:t>
      </w:r>
      <w:r w:rsidR="00C33126">
        <w:t>to</w:t>
      </w:r>
      <w:r w:rsidR="00F52823">
        <w:t xml:space="preserve"> its websites for booking by approximately 31% than its previous years’ performance</w:t>
      </w:r>
      <w:r w:rsidR="0097493F">
        <w:t xml:space="preserve"> (Hughes, 2022)</w:t>
      </w:r>
      <w:r w:rsidR="00F52823">
        <w:t>.</w:t>
      </w:r>
    </w:p>
    <w:p w14:paraId="727FF9A7" w14:textId="137F8428" w:rsidR="00E073E8" w:rsidRPr="00210B04" w:rsidRDefault="00E073E8" w:rsidP="001513F9">
      <w:pPr>
        <w:rPr>
          <w:b/>
        </w:rPr>
      </w:pPr>
      <w:r w:rsidRPr="00210B04">
        <w:rPr>
          <w:b/>
        </w:rPr>
        <w:t>People:</w:t>
      </w:r>
      <w:r w:rsidR="00210B04" w:rsidRPr="00210B04">
        <w:t xml:space="preserve"> </w:t>
      </w:r>
      <w:r w:rsidR="00A771CD">
        <w:t xml:space="preserve">As for providing the ultimate experiences for maximum brand identity and market position, the hotel chain group has taken extensive training programmes to develop its current workforce. Moreover, the organisation has already </w:t>
      </w:r>
      <w:r w:rsidR="003E65CF">
        <w:t xml:space="preserve">laid off 18% of its ineffective employees and now gradually filling it up with talented individuals who </w:t>
      </w:r>
      <w:r w:rsidR="001C3825">
        <w:lastRenderedPageBreak/>
        <w:t>are more adaptive to change, trends and challenges</w:t>
      </w:r>
      <w:r w:rsidR="007D5392">
        <w:t xml:space="preserve"> (Mullins, 2020)</w:t>
      </w:r>
      <w:r w:rsidR="001C3825">
        <w:t xml:space="preserve">. Alongside these, the business has initiated </w:t>
      </w:r>
      <w:r w:rsidR="006229A4">
        <w:t>reward and recognition programs to motivate employees to provide the best experience to its customers</w:t>
      </w:r>
      <w:r w:rsidR="00D22C4F">
        <w:t xml:space="preserve"> (Armstrong, 2012)</w:t>
      </w:r>
      <w:r w:rsidR="006229A4">
        <w:t xml:space="preserve">. For these changes, the organisation has already managed to gain </w:t>
      </w:r>
      <w:r w:rsidR="00E219BE">
        <w:t>a 12% gain in its market reputation creating a more positive work environment</w:t>
      </w:r>
      <w:r w:rsidR="00AF17ED">
        <w:t xml:space="preserve"> </w:t>
      </w:r>
      <w:r w:rsidR="00AF17ED" w:rsidRPr="00AF17ED">
        <w:t>(Frosdick, 2023)</w:t>
      </w:r>
      <w:r w:rsidR="00E219BE">
        <w:t xml:space="preserve">. Besides, IHG, now experiencing </w:t>
      </w:r>
      <w:r w:rsidR="00714992">
        <w:t>more employee engagement with increased morale to support its organisational strategic goal.</w:t>
      </w:r>
    </w:p>
    <w:p w14:paraId="7FE26446" w14:textId="74B27395" w:rsidR="00E073E8" w:rsidRPr="001513F9" w:rsidRDefault="00E073E8" w:rsidP="001513F9">
      <w:r w:rsidRPr="00EE1556">
        <w:rPr>
          <w:b/>
        </w:rPr>
        <w:t>Process:</w:t>
      </w:r>
      <w:r w:rsidR="00D02E63">
        <w:t xml:space="preserve"> </w:t>
      </w:r>
      <w:r w:rsidR="00DE4C47">
        <w:t xml:space="preserve">IHG has also taken change initiatives to transform its operational process for serving the </w:t>
      </w:r>
      <w:r w:rsidR="00E5364E">
        <w:t>guests</w:t>
      </w:r>
      <w:r w:rsidR="00DE4C47">
        <w:t xml:space="preserve"> and reaching </w:t>
      </w:r>
      <w:r w:rsidR="00EE1556">
        <w:t>new market heights.</w:t>
      </w:r>
      <w:r w:rsidR="00E5364E">
        <w:t xml:space="preserve"> Here, the business now included extensive waste management facilities to cut operational costs and gain </w:t>
      </w:r>
      <w:r w:rsidR="004E3CBE">
        <w:t xml:space="preserve">a positive reputation in the process. Besides, it is gradually shifting its energy consumption to more renewable energy sources to reduce carbon footprints to provide </w:t>
      </w:r>
      <w:r w:rsidR="007F362A">
        <w:t xml:space="preserve">a </w:t>
      </w:r>
      <w:r w:rsidR="004E3CBE">
        <w:t>more sustainable and eco-friendly experience.</w:t>
      </w:r>
      <w:r w:rsidR="007F362A">
        <w:t xml:space="preserve"> Due to these change initiatives in its operational process, the hotel chain has managed to create a positive influence in society, leading to more stakeholder satisfaction.</w:t>
      </w:r>
      <w:r w:rsidR="00CD24AC">
        <w:t xml:space="preserve"> Additionally, it is facilitating the organisation </w:t>
      </w:r>
      <w:r w:rsidR="00277121">
        <w:t xml:space="preserve">with a 15% rise in its brand value and brand loyalty, though the business now is being forced to decrease its </w:t>
      </w:r>
      <w:r w:rsidR="00BA2710">
        <w:t>prices for extensive customer attractions</w:t>
      </w:r>
      <w:r w:rsidR="00642AD0">
        <w:t xml:space="preserve"> (Nandy, 2021)</w:t>
      </w:r>
      <w:r w:rsidR="00BA2710">
        <w:t>.</w:t>
      </w:r>
      <w:r w:rsidR="004E43D3">
        <w:t xml:space="preserve"> However, as the eco-friendly methods are more expensive than the traditional methods, the IHG is </w:t>
      </w:r>
      <w:r w:rsidR="001B6015">
        <w:t xml:space="preserve">experiencing slight </w:t>
      </w:r>
      <w:r w:rsidR="00E3498A">
        <w:t>turbulences</w:t>
      </w:r>
      <w:r w:rsidR="001B6015">
        <w:t xml:space="preserve"> in managing costs.</w:t>
      </w:r>
    </w:p>
    <w:p w14:paraId="49D0A310" w14:textId="18D9CAE5" w:rsidR="009E3930" w:rsidRDefault="009E3930" w:rsidP="001513F9">
      <w:pPr>
        <w:pStyle w:val="Heading2"/>
      </w:pPr>
      <w:bookmarkStart w:id="8" w:name="_Toc157509101"/>
      <w:r>
        <w:lastRenderedPageBreak/>
        <w:t>How well these have been managed</w:t>
      </w:r>
      <w:bookmarkEnd w:id="8"/>
    </w:p>
    <w:p w14:paraId="7649617E" w14:textId="39CDB9D4" w:rsidR="001513F9" w:rsidRDefault="00331770" w:rsidP="00331770">
      <w:pPr>
        <w:jc w:val="center"/>
      </w:pPr>
      <w:r>
        <w:rPr>
          <w:noProof/>
        </w:rPr>
        <w:drawing>
          <wp:inline distT="0" distB="0" distL="0" distR="0" wp14:anchorId="2485BFFC" wp14:editId="1F131307">
            <wp:extent cx="3590925" cy="1676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a:extLst>
                        <a:ext uri="{28A0092B-C50C-407E-A947-70E740481C1C}">
                          <a14:useLocalDpi xmlns:a14="http://schemas.microsoft.com/office/drawing/2010/main" val="0"/>
                        </a:ext>
                      </a:extLst>
                    </a:blip>
                    <a:srcRect l="6061" t="22406" r="6047" b="7171"/>
                    <a:stretch/>
                  </pic:blipFill>
                  <pic:spPr bwMode="auto">
                    <a:xfrm>
                      <a:off x="0" y="0"/>
                      <a:ext cx="3602434" cy="1681773"/>
                    </a:xfrm>
                    <a:prstGeom prst="rect">
                      <a:avLst/>
                    </a:prstGeom>
                    <a:noFill/>
                    <a:ln>
                      <a:noFill/>
                    </a:ln>
                    <a:extLst>
                      <a:ext uri="{53640926-AAD7-44D8-BBD7-CCE9431645EC}">
                        <a14:shadowObscured xmlns:a14="http://schemas.microsoft.com/office/drawing/2010/main"/>
                      </a:ext>
                    </a:extLst>
                  </pic:spPr>
                </pic:pic>
              </a:graphicData>
            </a:graphic>
          </wp:inline>
        </w:drawing>
      </w:r>
    </w:p>
    <w:p w14:paraId="245EBC08" w14:textId="5FC5936D" w:rsidR="00331770" w:rsidRDefault="00331770" w:rsidP="00331770">
      <w:pPr>
        <w:jc w:val="center"/>
      </w:pPr>
      <w:r>
        <w:t>Figure 6: Lewin’s model of change management.</w:t>
      </w:r>
    </w:p>
    <w:p w14:paraId="39B5ABF1" w14:textId="2D162E25" w:rsidR="00331770" w:rsidRDefault="00331770" w:rsidP="00331770">
      <w:pPr>
        <w:jc w:val="center"/>
      </w:pPr>
      <w:r>
        <w:t xml:space="preserve">Source: </w:t>
      </w:r>
      <w:r w:rsidR="00D22C4F">
        <w:t>(Arnold, 2005).</w:t>
      </w:r>
    </w:p>
    <w:p w14:paraId="3B00D747" w14:textId="7A8A9E35" w:rsidR="00331770" w:rsidRDefault="00BF43E7" w:rsidP="00331770">
      <w:r w:rsidRPr="001E2A63">
        <w:rPr>
          <w:b/>
        </w:rPr>
        <w:t>Unfreeze:</w:t>
      </w:r>
      <w:r w:rsidR="00C964E7">
        <w:t xml:space="preserve"> </w:t>
      </w:r>
      <w:r w:rsidR="001E2A63">
        <w:t xml:space="preserve">IHG management to implement the changes required and planned has first decided to </w:t>
      </w:r>
      <w:r w:rsidR="008A4768">
        <w:t xml:space="preserve">identify the weakest points in its current branding, customer service provision and overall operational management. Upon identification, the organisation has taken initiatives to </w:t>
      </w:r>
      <w:r w:rsidR="00F361A3">
        <w:t xml:space="preserve">slowly transform its business into </w:t>
      </w:r>
      <w:r w:rsidR="00066D38">
        <w:t xml:space="preserve">a </w:t>
      </w:r>
      <w:r w:rsidR="00F361A3">
        <w:t xml:space="preserve">greener business to gain more customer trust </w:t>
      </w:r>
      <w:r w:rsidR="004209B4">
        <w:t>and</w:t>
      </w:r>
      <w:r w:rsidR="00F361A3">
        <w:t xml:space="preserve"> implement </w:t>
      </w:r>
      <w:r w:rsidR="00066D38">
        <w:t>technological</w:t>
      </w:r>
      <w:r w:rsidR="00F361A3">
        <w:t xml:space="preserve"> </w:t>
      </w:r>
      <w:r w:rsidR="00BD4424">
        <w:t>advancements</w:t>
      </w:r>
      <w:r w:rsidR="00F361A3">
        <w:t xml:space="preserve"> to bring comfort and speed in attending and </w:t>
      </w:r>
      <w:r w:rsidR="00EC7387">
        <w:t>facilitating guests</w:t>
      </w:r>
      <w:r w:rsidR="00642AD0">
        <w:t xml:space="preserve"> (Mullins and </w:t>
      </w:r>
      <w:proofErr w:type="spellStart"/>
      <w:r w:rsidR="00642AD0">
        <w:t>Dossor</w:t>
      </w:r>
      <w:proofErr w:type="spellEnd"/>
      <w:r w:rsidR="00642AD0">
        <w:t>, 2013)</w:t>
      </w:r>
      <w:r w:rsidR="00EC7387">
        <w:t xml:space="preserve">. </w:t>
      </w:r>
      <w:r w:rsidR="004209B4">
        <w:t xml:space="preserve">Apart from these, the business has </w:t>
      </w:r>
      <w:r w:rsidR="00F60BDF">
        <w:t>terminated most of its employees as part of its strategic planning to change its workforce with more competent ones.</w:t>
      </w:r>
      <w:r w:rsidR="00D8402D">
        <w:t xml:space="preserve"> Moreover, as previously mentioned, the hotel chain has reduced using non-renewable energy sources in </w:t>
      </w:r>
      <w:r w:rsidR="003E4D27">
        <w:t>its</w:t>
      </w:r>
      <w:r w:rsidR="00D8402D">
        <w:t xml:space="preserve"> operations</w:t>
      </w:r>
      <w:r w:rsidR="008C0EC7">
        <w:t xml:space="preserve"> for more greener service and </w:t>
      </w:r>
      <w:r w:rsidR="003E4D27">
        <w:t>reduced</w:t>
      </w:r>
      <w:r w:rsidR="008C0EC7">
        <w:t xml:space="preserve"> operational costs.</w:t>
      </w:r>
    </w:p>
    <w:p w14:paraId="0D3831BE" w14:textId="546AE70B" w:rsidR="00BF43E7" w:rsidRPr="00D833D1" w:rsidRDefault="00BF43E7" w:rsidP="00331770">
      <w:r w:rsidRPr="00D833D1">
        <w:rPr>
          <w:b/>
        </w:rPr>
        <w:t>Change:</w:t>
      </w:r>
      <w:r w:rsidR="00EC5E5E" w:rsidRPr="00D833D1">
        <w:t xml:space="preserve"> </w:t>
      </w:r>
      <w:r w:rsidR="00D833D1">
        <w:t>During the change initiatio</w:t>
      </w:r>
      <w:r w:rsidR="005720BD">
        <w:t xml:space="preserve">n, the organisation has organised training and reward programmes to develop, update and make </w:t>
      </w:r>
      <w:r w:rsidR="00024A77">
        <w:t>its people more capable of serving customers with utmost priority and efficiency. The organisation also recognises its people through evaluating their performance and guests’ feedback</w:t>
      </w:r>
      <w:r w:rsidR="002F229A">
        <w:t xml:space="preserve"> and provides increments to keep them motivated and engaged </w:t>
      </w:r>
      <w:r w:rsidR="003E4D27">
        <w:t>in</w:t>
      </w:r>
      <w:r w:rsidR="002F229A">
        <w:t xml:space="preserve"> the cause</w:t>
      </w:r>
      <w:r w:rsidR="00642AD0">
        <w:t xml:space="preserve"> (Nandy, 2021)</w:t>
      </w:r>
      <w:r w:rsidR="002F229A">
        <w:t xml:space="preserve">. Besides, </w:t>
      </w:r>
      <w:r w:rsidR="002F229A">
        <w:lastRenderedPageBreak/>
        <w:t>the hotel cha</w:t>
      </w:r>
      <w:r w:rsidR="00D55E2E">
        <w:t xml:space="preserve">in has shifted to solar panels and waste management to </w:t>
      </w:r>
      <w:r w:rsidR="00121F77">
        <w:t xml:space="preserve">reduce energy consumption and waste. Furthermore, it replaced its </w:t>
      </w:r>
      <w:r w:rsidR="00333224">
        <w:t>chemical-based</w:t>
      </w:r>
      <w:r w:rsidR="00121F77">
        <w:t xml:space="preserve"> ingredient </w:t>
      </w:r>
      <w:r w:rsidR="00333224">
        <w:t xml:space="preserve">for laundromat services with organic substances that </w:t>
      </w:r>
      <w:r w:rsidR="003E4D27">
        <w:t>make</w:t>
      </w:r>
      <w:r w:rsidR="00333224">
        <w:t xml:space="preserve"> the bedsheets and towels scented and soft for longer times, resulting in longer comfort</w:t>
      </w:r>
      <w:r w:rsidR="00AE39D8">
        <w:t xml:space="preserve"> (Robbins, Judge and Campbell, 2008)</w:t>
      </w:r>
      <w:r w:rsidR="00333224">
        <w:t>.</w:t>
      </w:r>
      <w:r w:rsidR="00EC5C07">
        <w:t xml:space="preserve"> </w:t>
      </w:r>
      <w:r w:rsidR="00B85CD3">
        <w:t xml:space="preserve">Besides, it now uses technologies in serving foods and other services for speed that </w:t>
      </w:r>
      <w:r w:rsidR="00FA7CC6">
        <w:t>has increased its customer satisfaction level, giving it free word-of-mouth publicity.</w:t>
      </w:r>
    </w:p>
    <w:p w14:paraId="2CB107B9" w14:textId="5D560BC5" w:rsidR="00BF43E7" w:rsidRPr="004E32EF" w:rsidRDefault="00BF43E7" w:rsidP="00331770">
      <w:pPr>
        <w:rPr>
          <w:b/>
        </w:rPr>
      </w:pPr>
      <w:r w:rsidRPr="004E32EF">
        <w:rPr>
          <w:b/>
        </w:rPr>
        <w:t>Refreeze:</w:t>
      </w:r>
      <w:r w:rsidR="004E32EF" w:rsidRPr="004E32EF">
        <w:t xml:space="preserve"> </w:t>
      </w:r>
      <w:r w:rsidR="004E32EF">
        <w:t xml:space="preserve">The organisation after </w:t>
      </w:r>
      <w:r w:rsidR="008F05BA">
        <w:t xml:space="preserve">making these changes now has stronger managerial teams to effectively monitor and control any complaints provided by customers. Additionally, </w:t>
      </w:r>
      <w:r w:rsidR="003760A0">
        <w:t xml:space="preserve">crisis and risk management teams </w:t>
      </w:r>
      <w:r w:rsidR="008F19EF">
        <w:t>have</w:t>
      </w:r>
      <w:r w:rsidR="003760A0">
        <w:t xml:space="preserve"> been assigned to anticipate any threats </w:t>
      </w:r>
      <w:r w:rsidR="00F950E7">
        <w:t>occurring due to the implemented change</w:t>
      </w:r>
      <w:r w:rsidR="00642AD0">
        <w:t xml:space="preserve"> (Rollinson, 2008)</w:t>
      </w:r>
      <w:r w:rsidR="00F950E7">
        <w:t xml:space="preserve">. Apparently, the hotel chain has created a separate budget for any </w:t>
      </w:r>
      <w:r w:rsidR="007E6F9B">
        <w:t xml:space="preserve">aversions to take immediate </w:t>
      </w:r>
      <w:r w:rsidR="004C4FF9">
        <w:t>action</w:t>
      </w:r>
      <w:r w:rsidR="007E6F9B">
        <w:t xml:space="preserve"> and immediately address it</w:t>
      </w:r>
      <w:r w:rsidR="004C4FF9">
        <w:t>, ensuring more sustainable operations</w:t>
      </w:r>
      <w:r w:rsidR="00A57613">
        <w:t>.</w:t>
      </w:r>
      <w:r w:rsidR="00C46BF1">
        <w:t xml:space="preserve"> Furthermore, IHG, as a multinational </w:t>
      </w:r>
      <w:r w:rsidR="00CC5DC7">
        <w:t>hotel</w:t>
      </w:r>
      <w:r w:rsidR="00C46BF1">
        <w:t xml:space="preserve"> chain, has </w:t>
      </w:r>
      <w:r w:rsidR="00CC5DC7">
        <w:t xml:space="preserve">strengthened its global human resource management team with updated knowledge </w:t>
      </w:r>
      <w:r w:rsidR="00FD25F8">
        <w:t>of</w:t>
      </w:r>
      <w:r w:rsidR="00CC5DC7">
        <w:t xml:space="preserve"> customer service provisions to ensure its employees </w:t>
      </w:r>
      <w:r w:rsidR="00AD5844">
        <w:t>always remain efficient while</w:t>
      </w:r>
      <w:r w:rsidR="006E3C9D">
        <w:t xml:space="preserve"> attending </w:t>
      </w:r>
      <w:r w:rsidR="00FD25F8">
        <w:t xml:space="preserve">to </w:t>
      </w:r>
      <w:r w:rsidR="006E3C9D">
        <w:t xml:space="preserve">guests to minimise any </w:t>
      </w:r>
      <w:r w:rsidR="00FD25F8">
        <w:t>scope</w:t>
      </w:r>
      <w:r w:rsidR="006E3C9D">
        <w:t xml:space="preserve"> of complaints</w:t>
      </w:r>
      <w:r w:rsidR="00FA0680">
        <w:t xml:space="preserve"> (Wellington, 2023)</w:t>
      </w:r>
      <w:r w:rsidR="006E3C9D">
        <w:t>.</w:t>
      </w:r>
    </w:p>
    <w:p w14:paraId="00B39F4E" w14:textId="782E28B7" w:rsidR="009E3930" w:rsidRDefault="001513F9" w:rsidP="001513F9">
      <w:pPr>
        <w:pStyle w:val="Heading1"/>
      </w:pPr>
      <w:bookmarkStart w:id="9" w:name="_Toc157509102"/>
      <w:r>
        <w:lastRenderedPageBreak/>
        <w:t>Strategic direction and current business performance of the organisation</w:t>
      </w:r>
      <w:bookmarkEnd w:id="9"/>
    </w:p>
    <w:p w14:paraId="1DDCDDC2" w14:textId="664B50FD" w:rsidR="001513F9" w:rsidRDefault="003E5DFC" w:rsidP="003E5DFC">
      <w:pPr>
        <w:jc w:val="center"/>
      </w:pPr>
      <w:r>
        <w:rPr>
          <w:noProof/>
        </w:rPr>
        <w:drawing>
          <wp:inline distT="0" distB="0" distL="0" distR="0" wp14:anchorId="1E9DDD46" wp14:editId="31026ABA">
            <wp:extent cx="2676525" cy="26940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clrChange>
                        <a:clrFrom>
                          <a:srgbClr val="FCF2E4"/>
                        </a:clrFrom>
                        <a:clrTo>
                          <a:srgbClr val="FCF2E4">
                            <a:alpha val="0"/>
                          </a:srgbClr>
                        </a:clrTo>
                      </a:clrChange>
                      <a:extLst>
                        <a:ext uri="{28A0092B-C50C-407E-A947-70E740481C1C}">
                          <a14:useLocalDpi xmlns:a14="http://schemas.microsoft.com/office/drawing/2010/main" val="0"/>
                        </a:ext>
                      </a:extLst>
                    </a:blip>
                    <a:srcRect l="20277" r="5212"/>
                    <a:stretch/>
                  </pic:blipFill>
                  <pic:spPr bwMode="auto">
                    <a:xfrm>
                      <a:off x="0" y="0"/>
                      <a:ext cx="2682901" cy="2700494"/>
                    </a:xfrm>
                    <a:prstGeom prst="rect">
                      <a:avLst/>
                    </a:prstGeom>
                    <a:noFill/>
                    <a:ln>
                      <a:noFill/>
                    </a:ln>
                    <a:extLst>
                      <a:ext uri="{53640926-AAD7-44D8-BBD7-CCE9431645EC}">
                        <a14:shadowObscured xmlns:a14="http://schemas.microsoft.com/office/drawing/2010/main"/>
                      </a:ext>
                    </a:extLst>
                  </pic:spPr>
                </pic:pic>
              </a:graphicData>
            </a:graphic>
          </wp:inline>
        </w:drawing>
      </w:r>
    </w:p>
    <w:p w14:paraId="726EEDF9" w14:textId="53191BF7" w:rsidR="003E5DFC" w:rsidRDefault="003E5DFC" w:rsidP="003E5DFC">
      <w:pPr>
        <w:jc w:val="center"/>
      </w:pPr>
      <w:r>
        <w:t>Figure 7: Ansoff’s strategic growth matrix.</w:t>
      </w:r>
    </w:p>
    <w:p w14:paraId="0552C380" w14:textId="104F6CB9" w:rsidR="003E5DFC" w:rsidRDefault="003E5DFC" w:rsidP="003E5DFC">
      <w:pPr>
        <w:jc w:val="center"/>
      </w:pPr>
      <w:r>
        <w:t xml:space="preserve">Source: </w:t>
      </w:r>
      <w:r w:rsidR="00AF17ED" w:rsidRPr="00AF17ED">
        <w:t>(Robbins, Judge and Campbell, 2008)</w:t>
      </w:r>
      <w:r w:rsidR="00AF17ED">
        <w:t>.</w:t>
      </w:r>
    </w:p>
    <w:p w14:paraId="6C6E1B6B" w14:textId="19E81355" w:rsidR="004C19A6" w:rsidRPr="001513F9" w:rsidRDefault="00E56330" w:rsidP="004C19A6">
      <w:r>
        <w:t>Out o</w:t>
      </w:r>
      <w:r w:rsidR="00AF25C9">
        <w:t xml:space="preserve">f Ansoff </w:t>
      </w:r>
      <w:proofErr w:type="gramStart"/>
      <w:r w:rsidR="00AF25C9">
        <w:t>matrix’s</w:t>
      </w:r>
      <w:proofErr w:type="gramEnd"/>
      <w:r w:rsidR="00AF25C9">
        <w:t xml:space="preserve"> suggested four directions for growth, </w:t>
      </w:r>
      <w:r w:rsidR="00C5605D">
        <w:t xml:space="preserve">IHG is currently following market penetration as its strategic direction. The organisation is now focused on improving its services and brand image </w:t>
      </w:r>
      <w:r w:rsidR="008F690D">
        <w:t>to attract more consumers keep its stakeholders happy and beat the market competition</w:t>
      </w:r>
      <w:r w:rsidR="00AF17ED">
        <w:t xml:space="preserve"> </w:t>
      </w:r>
      <w:r w:rsidR="00AF17ED" w:rsidRPr="00AF17ED">
        <w:t>(Frosdick, 2023)</w:t>
      </w:r>
      <w:r w:rsidR="008F690D">
        <w:t xml:space="preserve">. Besides, this strategic direction is aiding the business </w:t>
      </w:r>
      <w:r w:rsidR="00977D31">
        <w:t xml:space="preserve">in adapting its operations </w:t>
      </w:r>
      <w:r w:rsidR="008F19EF">
        <w:t>to</w:t>
      </w:r>
      <w:r w:rsidR="00977D31">
        <w:t xml:space="preserve"> the changes in trends, technology and customer preferences. For this, the business gradually </w:t>
      </w:r>
      <w:r w:rsidR="008F19EF">
        <w:t>reached</w:t>
      </w:r>
      <w:r w:rsidR="006D3ABE">
        <w:t xml:space="preserve"> its intended objective to become the leading hospitality business in the world. </w:t>
      </w:r>
      <w:r w:rsidR="00A36403">
        <w:t xml:space="preserve">Moreover, the </w:t>
      </w:r>
      <w:r w:rsidR="008F19EF">
        <w:t>hotel</w:t>
      </w:r>
      <w:r w:rsidR="00A36403">
        <w:t xml:space="preserve"> chain has already </w:t>
      </w:r>
      <w:r w:rsidR="008F19EF">
        <w:t>become</w:t>
      </w:r>
      <w:r w:rsidR="00A36403">
        <w:t xml:space="preserve"> </w:t>
      </w:r>
      <w:r w:rsidR="008F19EF">
        <w:t xml:space="preserve">the </w:t>
      </w:r>
      <w:r w:rsidR="00650C43">
        <w:t>1086</w:t>
      </w:r>
      <w:r w:rsidR="00650C43" w:rsidRPr="00650C43">
        <w:rPr>
          <w:vertAlign w:val="superscript"/>
        </w:rPr>
        <w:t>th</w:t>
      </w:r>
      <w:r w:rsidR="00650C43">
        <w:t xml:space="preserve"> most valuable company in the world with a </w:t>
      </w:r>
      <w:r w:rsidR="00650C43">
        <w:rPr>
          <w:rFonts w:cs="Arial"/>
        </w:rPr>
        <w:t>£</w:t>
      </w:r>
      <w:r w:rsidR="00650C43">
        <w:t>15 billion market capital while operating in an existing market with existing products</w:t>
      </w:r>
      <w:r w:rsidR="00FA0680">
        <w:t xml:space="preserve"> (Vasic and </w:t>
      </w:r>
      <w:proofErr w:type="spellStart"/>
      <w:r w:rsidR="00FA0680">
        <w:t>Cerovic</w:t>
      </w:r>
      <w:proofErr w:type="spellEnd"/>
      <w:r w:rsidR="00FA0680">
        <w:t>, 2023)</w:t>
      </w:r>
      <w:r w:rsidR="00650C43">
        <w:t xml:space="preserve">. Through </w:t>
      </w:r>
      <w:r w:rsidR="00384C3B">
        <w:t xml:space="preserve">modifying its service provision and implementation of technologies like mobile applications, websites and others, the </w:t>
      </w:r>
      <w:r w:rsidR="00384C3B">
        <w:lastRenderedPageBreak/>
        <w:t>organisation</w:t>
      </w:r>
      <w:r w:rsidR="00BB76D6">
        <w:t xml:space="preserve"> now has a competitive edge over its rivals like Premier Inn, Travelodge and others in terms of branding, customer engagement</w:t>
      </w:r>
      <w:r w:rsidR="00E57029">
        <w:t>, satisfaction</w:t>
      </w:r>
      <w:r w:rsidR="00BB76D6">
        <w:t xml:space="preserve"> and loyalty.</w:t>
      </w:r>
      <w:r w:rsidR="00876508">
        <w:t xml:space="preserve"> However, its </w:t>
      </w:r>
      <w:r w:rsidR="00ED4AA9">
        <w:t xml:space="preserve">other competitors like Hyatt and others are also on </w:t>
      </w:r>
      <w:r w:rsidR="00081A7A">
        <w:t xml:space="preserve">the same </w:t>
      </w:r>
      <w:r w:rsidR="00ED4AA9">
        <w:t xml:space="preserve">level with IHG </w:t>
      </w:r>
      <w:r w:rsidR="00081A7A">
        <w:t>which</w:t>
      </w:r>
      <w:r w:rsidR="00ED4AA9">
        <w:t xml:space="preserve"> is giving it tougher competition, implementing </w:t>
      </w:r>
      <w:r w:rsidR="00081A7A">
        <w:t>similar approaches</w:t>
      </w:r>
      <w:r w:rsidR="00FA0680">
        <w:t xml:space="preserve"> (Wellington, 2023)</w:t>
      </w:r>
      <w:r w:rsidR="00081A7A">
        <w:t xml:space="preserve">. Yet, the hotel chain management is hopeful in </w:t>
      </w:r>
      <w:r w:rsidR="00FF1F2E">
        <w:t xml:space="preserve">optimistic that guests will </w:t>
      </w:r>
      <w:r w:rsidR="000A75EE">
        <w:t>prefer its services over others as the business is highly dedicated in terms of facilitating tourists, travellers and visitors. Additionally, the organisation provides an indoor spa, dining, recreation, pool and other five-star services so that the guests do not need to leave the hotel premises to avail it from outside</w:t>
      </w:r>
      <w:r w:rsidR="00F22608">
        <w:t xml:space="preserve"> facilitators.</w:t>
      </w:r>
    </w:p>
    <w:p w14:paraId="636C779F" w14:textId="3D3416E5" w:rsidR="001513F9" w:rsidRDefault="001513F9" w:rsidP="001513F9">
      <w:pPr>
        <w:pStyle w:val="Heading1"/>
      </w:pPr>
      <w:bookmarkStart w:id="10" w:name="_Toc157509103"/>
      <w:r>
        <w:t>Conclusion</w:t>
      </w:r>
      <w:bookmarkEnd w:id="10"/>
    </w:p>
    <w:p w14:paraId="125F2A9B" w14:textId="2F934F12" w:rsidR="001513F9" w:rsidRPr="001513F9" w:rsidRDefault="00D20E8D" w:rsidP="001513F9">
      <w:r>
        <w:t xml:space="preserve">For </w:t>
      </w:r>
      <w:r w:rsidR="00F73E9B">
        <w:t>concluding</w:t>
      </w:r>
      <w:r w:rsidR="000A73B2">
        <w:t xml:space="preserve"> the report, it can be </w:t>
      </w:r>
      <w:r w:rsidR="00F73E9B">
        <w:t>concluded</w:t>
      </w:r>
      <w:r w:rsidR="000A73B2">
        <w:t xml:space="preserve"> that proper management is necessary for larger organisations like IHG </w:t>
      </w:r>
      <w:r w:rsidR="008D78D7">
        <w:t xml:space="preserve">to maintain global business operations. Here, the paper has indicated that the organisation has </w:t>
      </w:r>
      <w:r w:rsidR="00F73E9B">
        <w:t xml:space="preserve">a </w:t>
      </w:r>
      <w:r w:rsidR="008D78D7">
        <w:t xml:space="preserve">functional organisational structure with </w:t>
      </w:r>
      <w:r w:rsidR="00F73E9B">
        <w:t xml:space="preserve">a </w:t>
      </w:r>
      <w:r w:rsidR="008D33EE">
        <w:t xml:space="preserve">hierarchical culture to pursue its strategic, tactical and operational organisational goals. Besides, through </w:t>
      </w:r>
      <w:r w:rsidR="000F34C7">
        <w:t xml:space="preserve">the </w:t>
      </w:r>
      <w:r w:rsidR="008D33EE">
        <w:t xml:space="preserve">implementation of appropriate frameworks, it has been observed that the hotel chain </w:t>
      </w:r>
      <w:r w:rsidR="000F34C7">
        <w:t>is to date managing its change initiatives well</w:t>
      </w:r>
      <w:r w:rsidR="00936F9B">
        <w:t xml:space="preserve"> while focusing on transforming its people, purpose and process</w:t>
      </w:r>
      <w:r w:rsidR="000F34C7">
        <w:t xml:space="preserve">. Finally, the business has been found </w:t>
      </w:r>
      <w:r w:rsidR="00635978">
        <w:t xml:space="preserve">to emphasise market penetration for </w:t>
      </w:r>
      <w:r w:rsidR="00AD34A3">
        <w:t xml:space="preserve">a </w:t>
      </w:r>
      <w:r w:rsidR="00635978">
        <w:t xml:space="preserve">more strategic direction which slowly </w:t>
      </w:r>
      <w:r w:rsidR="000118F6">
        <w:t>increases</w:t>
      </w:r>
      <w:r w:rsidR="00635978">
        <w:t xml:space="preserve"> its business performance.</w:t>
      </w:r>
    </w:p>
    <w:p w14:paraId="1D6A4E73" w14:textId="77777777" w:rsidR="001513F9" w:rsidRDefault="001513F9" w:rsidP="001513F9">
      <w:pPr>
        <w:pStyle w:val="Heading1"/>
      </w:pPr>
      <w:r>
        <w:br w:type="page"/>
      </w:r>
    </w:p>
    <w:p w14:paraId="4994E018" w14:textId="59B8B0FA" w:rsidR="001513F9" w:rsidRDefault="001513F9" w:rsidP="001513F9">
      <w:pPr>
        <w:pStyle w:val="Heading1"/>
      </w:pPr>
      <w:bookmarkStart w:id="11" w:name="_Toc157509104"/>
      <w:r>
        <w:lastRenderedPageBreak/>
        <w:t>References</w:t>
      </w:r>
      <w:bookmarkEnd w:id="11"/>
    </w:p>
    <w:p w14:paraId="30ECD728" w14:textId="77777777" w:rsidR="00941F15" w:rsidRPr="00265F27" w:rsidRDefault="00941F15" w:rsidP="00941F15">
      <w:pPr>
        <w:spacing w:after="120"/>
        <w:ind w:left="720" w:hanging="720"/>
      </w:pPr>
      <w:r w:rsidRPr="00265F27">
        <w:t xml:space="preserve">Adair, J. (2009) </w:t>
      </w:r>
      <w:r w:rsidRPr="00265F27">
        <w:rPr>
          <w:i/>
          <w:iCs/>
        </w:rPr>
        <w:t>The Inspirational Leader: How to motivate, Encourage &amp; Achieve Success</w:t>
      </w:r>
      <w:r w:rsidRPr="00265F27">
        <w:t xml:space="preserve">. 2nd </w:t>
      </w:r>
      <w:proofErr w:type="spellStart"/>
      <w:r w:rsidRPr="00265F27">
        <w:t>edn</w:t>
      </w:r>
      <w:proofErr w:type="spellEnd"/>
      <w:r w:rsidRPr="00265F27">
        <w:t>. London: Kogan Page.</w:t>
      </w:r>
    </w:p>
    <w:p w14:paraId="0906F7A5" w14:textId="77777777" w:rsidR="00941F15" w:rsidRPr="00265F27" w:rsidRDefault="00941F15" w:rsidP="00941F15">
      <w:pPr>
        <w:spacing w:after="120"/>
        <w:ind w:left="720" w:hanging="720"/>
      </w:pPr>
      <w:r w:rsidRPr="00265F27">
        <w:t xml:space="preserve">Armstrong, M. (2012) </w:t>
      </w:r>
      <w:r w:rsidRPr="00265F27">
        <w:rPr>
          <w:i/>
          <w:iCs/>
        </w:rPr>
        <w:t>Armstrong’s Handbook of Management and Leadership: A Guide to Managing for Results</w:t>
      </w:r>
      <w:r w:rsidRPr="00265F27">
        <w:t xml:space="preserve">. 3rd </w:t>
      </w:r>
      <w:proofErr w:type="spellStart"/>
      <w:r w:rsidRPr="00265F27">
        <w:t>edn</w:t>
      </w:r>
      <w:proofErr w:type="spellEnd"/>
      <w:r w:rsidRPr="00265F27">
        <w:t>. London: Kogan Page.</w:t>
      </w:r>
    </w:p>
    <w:p w14:paraId="6B573950" w14:textId="77777777" w:rsidR="00941F15" w:rsidRPr="00265F27" w:rsidRDefault="00941F15" w:rsidP="00941F15">
      <w:pPr>
        <w:spacing w:after="120"/>
        <w:ind w:left="720" w:hanging="720"/>
      </w:pPr>
      <w:r w:rsidRPr="00265F27">
        <w:t xml:space="preserve">Arnold, J. (2005) </w:t>
      </w:r>
      <w:r w:rsidRPr="00265F27">
        <w:rPr>
          <w:i/>
          <w:iCs/>
        </w:rPr>
        <w:t>Work Psychology: Understanding Human Behaviour in the Workplace</w:t>
      </w:r>
      <w:r w:rsidRPr="00265F27">
        <w:t xml:space="preserve">. 4th </w:t>
      </w:r>
      <w:proofErr w:type="spellStart"/>
      <w:r w:rsidRPr="00265F27">
        <w:t>edn</w:t>
      </w:r>
      <w:proofErr w:type="spellEnd"/>
      <w:r w:rsidRPr="00265F27">
        <w:t>. Harlow: Prentice Hall.</w:t>
      </w:r>
    </w:p>
    <w:p w14:paraId="0C3E9562" w14:textId="77777777" w:rsidR="00941F15" w:rsidRPr="00265F27" w:rsidRDefault="00941F15" w:rsidP="00941F15">
      <w:pPr>
        <w:spacing w:after="120"/>
        <w:ind w:left="720" w:hanging="720"/>
      </w:pPr>
      <w:proofErr w:type="spellStart"/>
      <w:r w:rsidRPr="00265F27">
        <w:t>Bloisi</w:t>
      </w:r>
      <w:proofErr w:type="spellEnd"/>
      <w:r w:rsidRPr="00265F27">
        <w:t xml:space="preserve">, W., Cook, C. and Hunsaker, P.L. (2007) </w:t>
      </w:r>
      <w:r w:rsidRPr="00265F27">
        <w:rPr>
          <w:i/>
          <w:iCs/>
        </w:rPr>
        <w:t>Management and Organisational Behaviour</w:t>
      </w:r>
      <w:r w:rsidRPr="00265F27">
        <w:t xml:space="preserve">. 2nd </w:t>
      </w:r>
      <w:proofErr w:type="spellStart"/>
      <w:r w:rsidRPr="00265F27">
        <w:t>edn</w:t>
      </w:r>
      <w:proofErr w:type="spellEnd"/>
      <w:r w:rsidRPr="00265F27">
        <w:t>. Maidenhead: McGraw-Hill.</w:t>
      </w:r>
    </w:p>
    <w:p w14:paraId="57F58E44" w14:textId="77777777" w:rsidR="00941F15" w:rsidRPr="00265F27" w:rsidRDefault="00941F15" w:rsidP="00941F15">
      <w:pPr>
        <w:spacing w:after="120"/>
        <w:ind w:left="720" w:hanging="720"/>
      </w:pPr>
      <w:r w:rsidRPr="00265F27">
        <w:t xml:space="preserve">Boddy, D. (2014) </w:t>
      </w:r>
      <w:r w:rsidRPr="00265F27">
        <w:rPr>
          <w:i/>
          <w:iCs/>
        </w:rPr>
        <w:t>Management: An Introduction</w:t>
      </w:r>
      <w:r w:rsidRPr="00265F27">
        <w:t xml:space="preserve">. 6th </w:t>
      </w:r>
      <w:proofErr w:type="spellStart"/>
      <w:r w:rsidRPr="00265F27">
        <w:t>edn</w:t>
      </w:r>
      <w:proofErr w:type="spellEnd"/>
      <w:r w:rsidRPr="00265F27">
        <w:t>. Harlow: Pearson.</w:t>
      </w:r>
    </w:p>
    <w:p w14:paraId="025FB35A" w14:textId="77777777" w:rsidR="00941F15" w:rsidRPr="00265F27" w:rsidRDefault="00941F15" w:rsidP="00941F15">
      <w:pPr>
        <w:spacing w:after="120"/>
        <w:ind w:left="720" w:hanging="720"/>
      </w:pPr>
      <w:r w:rsidRPr="00265F27">
        <w:t xml:space="preserve">Buchanan, D.A. and Huczynski, A. (2007) </w:t>
      </w:r>
      <w:r w:rsidRPr="00265F27">
        <w:rPr>
          <w:i/>
          <w:iCs/>
        </w:rPr>
        <w:t xml:space="preserve">Organizational </w:t>
      </w:r>
      <w:proofErr w:type="spellStart"/>
      <w:r w:rsidRPr="00265F27">
        <w:rPr>
          <w:i/>
          <w:iCs/>
        </w:rPr>
        <w:t>Behavior</w:t>
      </w:r>
      <w:proofErr w:type="spellEnd"/>
      <w:r w:rsidRPr="00265F27">
        <w:rPr>
          <w:i/>
          <w:iCs/>
        </w:rPr>
        <w:t>: An Introductory Text</w:t>
      </w:r>
      <w:r w:rsidRPr="00265F27">
        <w:t xml:space="preserve">. 6th </w:t>
      </w:r>
      <w:proofErr w:type="spellStart"/>
      <w:r w:rsidRPr="00265F27">
        <w:t>edn</w:t>
      </w:r>
      <w:proofErr w:type="spellEnd"/>
      <w:r w:rsidRPr="00265F27">
        <w:t>. Harlow: Prentice Hall.</w:t>
      </w:r>
    </w:p>
    <w:p w14:paraId="2C7045B5" w14:textId="77777777" w:rsidR="00941F15" w:rsidRPr="00265F27" w:rsidRDefault="00941F15" w:rsidP="00941F15">
      <w:pPr>
        <w:spacing w:after="120"/>
        <w:ind w:left="720" w:hanging="720"/>
      </w:pPr>
      <w:r w:rsidRPr="00265F27">
        <w:t xml:space="preserve">Frosdick, S. (2023) ‘Organisational Structure, Culture and Attitudes’, </w:t>
      </w:r>
      <w:r w:rsidRPr="00265F27">
        <w:rPr>
          <w:i/>
          <w:iCs/>
        </w:rPr>
        <w:t>Journal of Contingencies and Crisis Management</w:t>
      </w:r>
      <w:r w:rsidRPr="00265F27">
        <w:t xml:space="preserve">, 3(1), pp. 43–57. </w:t>
      </w:r>
    </w:p>
    <w:p w14:paraId="6A2F0B91" w14:textId="77777777" w:rsidR="00941F15" w:rsidRPr="00265F27" w:rsidRDefault="00941F15" w:rsidP="00941F15">
      <w:pPr>
        <w:spacing w:after="120"/>
        <w:ind w:left="720" w:hanging="720"/>
      </w:pPr>
      <w:r w:rsidRPr="00265F27">
        <w:t xml:space="preserve">Huczynski, A. and Buchanan, D.A. (2013) </w:t>
      </w:r>
      <w:r w:rsidRPr="00265F27">
        <w:rPr>
          <w:i/>
          <w:iCs/>
        </w:rPr>
        <w:t>Organizational Behaviour</w:t>
      </w:r>
      <w:r w:rsidRPr="00265F27">
        <w:t xml:space="preserve">. 8th </w:t>
      </w:r>
      <w:proofErr w:type="spellStart"/>
      <w:r w:rsidRPr="00265F27">
        <w:t>edn</w:t>
      </w:r>
      <w:proofErr w:type="spellEnd"/>
      <w:r w:rsidRPr="00265F27">
        <w:t>. Harlow: Pearson.</w:t>
      </w:r>
    </w:p>
    <w:p w14:paraId="29DBB037" w14:textId="77777777" w:rsidR="00941F15" w:rsidRPr="00265F27" w:rsidRDefault="00941F15" w:rsidP="00941F15">
      <w:pPr>
        <w:spacing w:after="120"/>
        <w:ind w:left="720" w:hanging="720"/>
      </w:pPr>
      <w:r w:rsidRPr="00265F27">
        <w:t xml:space="preserve">Hughes, M. (2022) ‘Do 70 </w:t>
      </w:r>
      <w:r>
        <w:t>per cent</w:t>
      </w:r>
      <w:r w:rsidRPr="00265F27">
        <w:t xml:space="preserve"> of All Organizational Change Initiatives Really Fail?’, </w:t>
      </w:r>
      <w:r w:rsidRPr="00265F27">
        <w:rPr>
          <w:i/>
          <w:iCs/>
        </w:rPr>
        <w:t>Journal of Change Management</w:t>
      </w:r>
      <w:r w:rsidRPr="00265F27">
        <w:t xml:space="preserve">, 11(4), pp. 451–464. </w:t>
      </w:r>
    </w:p>
    <w:p w14:paraId="6C03EF17" w14:textId="77777777" w:rsidR="00941F15" w:rsidRPr="00265F27" w:rsidRDefault="00941F15" w:rsidP="00941F15">
      <w:pPr>
        <w:spacing w:after="120"/>
        <w:ind w:left="720" w:hanging="720"/>
      </w:pPr>
      <w:r w:rsidRPr="00265F27">
        <w:t xml:space="preserve">IHG (2024) </w:t>
      </w:r>
      <w:r w:rsidRPr="00265F27">
        <w:rPr>
          <w:i/>
          <w:iCs/>
        </w:rPr>
        <w:t>About Us</w:t>
      </w:r>
      <w:r w:rsidRPr="00265F27">
        <w:t xml:space="preserve">, </w:t>
      </w:r>
      <w:r w:rsidRPr="00265F27">
        <w:rPr>
          <w:i/>
          <w:iCs/>
        </w:rPr>
        <w:t>InterContinental Hotels Group PLC</w:t>
      </w:r>
      <w:r w:rsidRPr="00265F27">
        <w:t>. Available at: https://www.ihgplc.com/about-us (Accessed: 30 January 2024).</w:t>
      </w:r>
    </w:p>
    <w:p w14:paraId="6DF83FA3" w14:textId="77777777" w:rsidR="00941F15" w:rsidRPr="00265F27" w:rsidRDefault="00941F15" w:rsidP="00941F15">
      <w:pPr>
        <w:spacing w:after="120"/>
        <w:ind w:left="720" w:hanging="720"/>
      </w:pPr>
      <w:r w:rsidRPr="00265F27">
        <w:t xml:space="preserve">Jones, P. (2022) ‘A “Sound Strategy” for Intercontinental Hotels’, </w:t>
      </w:r>
      <w:r w:rsidRPr="00265F27">
        <w:rPr>
          <w:i/>
          <w:iCs/>
        </w:rPr>
        <w:t>Tourism and Hospitality Research</w:t>
      </w:r>
      <w:r w:rsidRPr="00265F27">
        <w:t>, 9(3), pp. 271–276.</w:t>
      </w:r>
    </w:p>
    <w:p w14:paraId="67AE3AD6" w14:textId="77777777" w:rsidR="00941F15" w:rsidRPr="00265F27" w:rsidRDefault="00941F15" w:rsidP="00941F15">
      <w:pPr>
        <w:spacing w:after="120"/>
        <w:ind w:left="720" w:hanging="720"/>
      </w:pPr>
      <w:r w:rsidRPr="00265F27">
        <w:lastRenderedPageBreak/>
        <w:t xml:space="preserve">Kavanagh, M.J. (2022) ‘Change, Change, Change’, </w:t>
      </w:r>
      <w:r w:rsidRPr="00265F27">
        <w:rPr>
          <w:i/>
          <w:iCs/>
        </w:rPr>
        <w:t>Group &amp; Organization Management</w:t>
      </w:r>
      <w:r w:rsidRPr="00265F27">
        <w:t>, 19(2), pp. 139–140.</w:t>
      </w:r>
    </w:p>
    <w:p w14:paraId="22140FDE" w14:textId="77777777" w:rsidR="00941F15" w:rsidRPr="00265F27" w:rsidRDefault="00941F15" w:rsidP="00941F15">
      <w:pPr>
        <w:spacing w:after="120"/>
        <w:ind w:left="720" w:hanging="720"/>
      </w:pPr>
      <w:r w:rsidRPr="00265F27">
        <w:t xml:space="preserve">Mullins, L.J. (2016) </w:t>
      </w:r>
      <w:r w:rsidRPr="00265F27">
        <w:rPr>
          <w:i/>
          <w:iCs/>
        </w:rPr>
        <w:t>Management &amp; Organisational Behaviour</w:t>
      </w:r>
      <w:r w:rsidRPr="00265F27">
        <w:t xml:space="preserve">. 11th </w:t>
      </w:r>
      <w:proofErr w:type="spellStart"/>
      <w:r w:rsidRPr="00265F27">
        <w:t>edn</w:t>
      </w:r>
      <w:proofErr w:type="spellEnd"/>
      <w:r w:rsidRPr="00265F27">
        <w:t>. Harlow: Pearson.</w:t>
      </w:r>
    </w:p>
    <w:p w14:paraId="76B16F3E" w14:textId="77777777" w:rsidR="00941F15" w:rsidRPr="00265F27" w:rsidRDefault="00941F15" w:rsidP="00941F15">
      <w:pPr>
        <w:spacing w:after="120"/>
        <w:ind w:left="720" w:hanging="720"/>
      </w:pPr>
      <w:r w:rsidRPr="00265F27">
        <w:t xml:space="preserve">Mullins, L.J. (2020) </w:t>
      </w:r>
      <w:r w:rsidRPr="00265F27">
        <w:rPr>
          <w:i/>
          <w:iCs/>
        </w:rPr>
        <w:t>Organisational Behaviour in the Workplace</w:t>
      </w:r>
      <w:r w:rsidRPr="00265F27">
        <w:t xml:space="preserve">. 12th </w:t>
      </w:r>
      <w:proofErr w:type="spellStart"/>
      <w:r w:rsidRPr="00265F27">
        <w:t>edn</w:t>
      </w:r>
      <w:proofErr w:type="spellEnd"/>
      <w:r w:rsidRPr="00265F27">
        <w:t>. Harlow: Pearson.</w:t>
      </w:r>
    </w:p>
    <w:p w14:paraId="10059530" w14:textId="77777777" w:rsidR="00941F15" w:rsidRPr="00265F27" w:rsidRDefault="00941F15" w:rsidP="00941F15">
      <w:pPr>
        <w:spacing w:after="120"/>
        <w:ind w:left="720" w:hanging="720"/>
      </w:pPr>
      <w:r w:rsidRPr="00265F27">
        <w:t xml:space="preserve">Mullins, L.J. and </w:t>
      </w:r>
      <w:proofErr w:type="spellStart"/>
      <w:r w:rsidRPr="00265F27">
        <w:t>Dossor</w:t>
      </w:r>
      <w:proofErr w:type="spellEnd"/>
      <w:r w:rsidRPr="00265F27">
        <w:t xml:space="preserve">, P. (2013) </w:t>
      </w:r>
      <w:r w:rsidRPr="00265F27">
        <w:rPr>
          <w:i/>
          <w:iCs/>
        </w:rPr>
        <w:t>Hospitality Management and Organisational Behaviour</w:t>
      </w:r>
      <w:r w:rsidRPr="00265F27">
        <w:t xml:space="preserve">. 5th </w:t>
      </w:r>
      <w:proofErr w:type="spellStart"/>
      <w:r w:rsidRPr="00265F27">
        <w:t>edn</w:t>
      </w:r>
      <w:proofErr w:type="spellEnd"/>
      <w:r w:rsidRPr="00265F27">
        <w:t>. Harlow: Pearson.</w:t>
      </w:r>
    </w:p>
    <w:p w14:paraId="4139090F" w14:textId="77777777" w:rsidR="00941F15" w:rsidRPr="00265F27" w:rsidRDefault="00941F15" w:rsidP="00941F15">
      <w:pPr>
        <w:spacing w:after="120"/>
        <w:ind w:left="720" w:hanging="720"/>
      </w:pPr>
      <w:r w:rsidRPr="00265F27">
        <w:t xml:space="preserve">Nandy, R. (2021) ‘Understanding Organisations Through Perceptions of Organisational Goals’, </w:t>
      </w:r>
      <w:r w:rsidRPr="00265F27">
        <w:rPr>
          <w:i/>
          <w:iCs/>
        </w:rPr>
        <w:t>Indian Journal of Public Administration</w:t>
      </w:r>
      <w:r w:rsidRPr="00265F27">
        <w:t>, 26(4), pp. 1076–1088.</w:t>
      </w:r>
    </w:p>
    <w:p w14:paraId="441D6E3F" w14:textId="77777777" w:rsidR="00941F15" w:rsidRPr="00265F27" w:rsidRDefault="00941F15" w:rsidP="00941F15">
      <w:pPr>
        <w:spacing w:after="120"/>
        <w:ind w:left="720" w:hanging="720"/>
      </w:pPr>
      <w:r w:rsidRPr="00265F27">
        <w:t xml:space="preserve">Robbins, S.P., Judge, T.A. and Campbell, T.T. (2008) </w:t>
      </w:r>
      <w:r w:rsidRPr="00265F27">
        <w:rPr>
          <w:i/>
          <w:iCs/>
        </w:rPr>
        <w:t>Organizational Behaviour</w:t>
      </w:r>
      <w:r w:rsidRPr="00265F27">
        <w:t xml:space="preserve">. 5th </w:t>
      </w:r>
      <w:proofErr w:type="spellStart"/>
      <w:r w:rsidRPr="00265F27">
        <w:t>edn</w:t>
      </w:r>
      <w:proofErr w:type="spellEnd"/>
      <w:r w:rsidRPr="00265F27">
        <w:t>. Harlow: Pearson Education Ltd.</w:t>
      </w:r>
    </w:p>
    <w:p w14:paraId="381B5302" w14:textId="77777777" w:rsidR="00941F15" w:rsidRPr="00265F27" w:rsidRDefault="00941F15" w:rsidP="00941F15">
      <w:pPr>
        <w:spacing w:after="120"/>
        <w:ind w:left="720" w:hanging="720"/>
      </w:pPr>
      <w:r w:rsidRPr="00265F27">
        <w:t xml:space="preserve">Rollinson, D. (2008) </w:t>
      </w:r>
      <w:r w:rsidRPr="00265F27">
        <w:rPr>
          <w:i/>
          <w:iCs/>
        </w:rPr>
        <w:t xml:space="preserve">Organisational Behaviour and Analysis: </w:t>
      </w:r>
      <w:r>
        <w:rPr>
          <w:i/>
          <w:iCs/>
        </w:rPr>
        <w:t>An</w:t>
      </w:r>
      <w:r w:rsidRPr="00265F27">
        <w:rPr>
          <w:i/>
          <w:iCs/>
        </w:rPr>
        <w:t xml:space="preserve"> Integrated Approach</w:t>
      </w:r>
      <w:r w:rsidRPr="00265F27">
        <w:t xml:space="preserve">. 4th </w:t>
      </w:r>
      <w:proofErr w:type="spellStart"/>
      <w:r w:rsidRPr="00265F27">
        <w:t>edn</w:t>
      </w:r>
      <w:proofErr w:type="spellEnd"/>
      <w:r w:rsidRPr="00265F27">
        <w:t>. Harlow: Addison-Wesley Longman.</w:t>
      </w:r>
    </w:p>
    <w:p w14:paraId="0B4C51B1" w14:textId="77777777" w:rsidR="00941F15" w:rsidRPr="00265F27" w:rsidRDefault="00941F15" w:rsidP="00941F15">
      <w:pPr>
        <w:spacing w:after="120"/>
        <w:ind w:left="720" w:hanging="720"/>
      </w:pPr>
      <w:r w:rsidRPr="00265F27">
        <w:t xml:space="preserve">Vasic, Z. and </w:t>
      </w:r>
      <w:proofErr w:type="spellStart"/>
      <w:r w:rsidRPr="00265F27">
        <w:t>Cerovic</w:t>
      </w:r>
      <w:proofErr w:type="spellEnd"/>
      <w:r w:rsidRPr="00265F27">
        <w:t xml:space="preserve">, S. (2023) ‘Financial Function Transformation in the Information Era Case Study Intercontinental Hotels Group’, </w:t>
      </w:r>
      <w:proofErr w:type="spellStart"/>
      <w:r w:rsidRPr="00265F27">
        <w:rPr>
          <w:i/>
          <w:iCs/>
        </w:rPr>
        <w:t>Turisticko</w:t>
      </w:r>
      <w:proofErr w:type="spellEnd"/>
      <w:r w:rsidRPr="00265F27">
        <w:rPr>
          <w:i/>
          <w:iCs/>
        </w:rPr>
        <w:t xml:space="preserve"> </w:t>
      </w:r>
      <w:proofErr w:type="spellStart"/>
      <w:r w:rsidRPr="00265F27">
        <w:rPr>
          <w:i/>
          <w:iCs/>
        </w:rPr>
        <w:t>Poslovanje</w:t>
      </w:r>
      <w:proofErr w:type="spellEnd"/>
      <w:r w:rsidRPr="00265F27">
        <w:t xml:space="preserve">, 2(22), pp. 51–59. </w:t>
      </w:r>
    </w:p>
    <w:p w14:paraId="09E69E3D" w14:textId="77777777" w:rsidR="00941F15" w:rsidRPr="001513F9" w:rsidRDefault="00941F15" w:rsidP="00941F15">
      <w:pPr>
        <w:spacing w:after="120"/>
        <w:ind w:left="720" w:hanging="720"/>
      </w:pPr>
      <w:r w:rsidRPr="00265F27">
        <w:t xml:space="preserve">Wellington, V. (2023) ‘A Strategic Option for Multinationals’, </w:t>
      </w:r>
      <w:r w:rsidRPr="00265F27">
        <w:rPr>
          <w:i/>
          <w:iCs/>
        </w:rPr>
        <w:t>Strategic Direction</w:t>
      </w:r>
      <w:r w:rsidRPr="00265F27">
        <w:t>, 23(1).</w:t>
      </w:r>
    </w:p>
    <w:sectPr w:rsidR="00941F15" w:rsidRPr="001513F9" w:rsidSect="001051BE">
      <w:footerReference w:type="default" r:id="rId14"/>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D8824" w14:textId="77777777" w:rsidR="001051BE" w:rsidRDefault="001051BE" w:rsidP="000B4078">
      <w:pPr>
        <w:spacing w:after="0" w:line="240" w:lineRule="auto"/>
      </w:pPr>
      <w:r>
        <w:separator/>
      </w:r>
    </w:p>
  </w:endnote>
  <w:endnote w:type="continuationSeparator" w:id="0">
    <w:p w14:paraId="40B29D91" w14:textId="77777777" w:rsidR="001051BE" w:rsidRDefault="001051BE" w:rsidP="000B4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550161"/>
      <w:docPartObj>
        <w:docPartGallery w:val="Page Numbers (Bottom of Page)"/>
        <w:docPartUnique/>
      </w:docPartObj>
    </w:sdtPr>
    <w:sdtEndPr>
      <w:rPr>
        <w:noProof/>
      </w:rPr>
    </w:sdtEndPr>
    <w:sdtContent>
      <w:p w14:paraId="3E394F9F" w14:textId="77777777" w:rsidR="000B4078" w:rsidRDefault="000B40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B06BB1" w14:textId="77777777" w:rsidR="000B4078" w:rsidRDefault="000B4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53935" w14:textId="77777777" w:rsidR="001051BE" w:rsidRDefault="001051BE" w:rsidP="000B4078">
      <w:pPr>
        <w:spacing w:after="0" w:line="240" w:lineRule="auto"/>
      </w:pPr>
      <w:r>
        <w:separator/>
      </w:r>
    </w:p>
  </w:footnote>
  <w:footnote w:type="continuationSeparator" w:id="0">
    <w:p w14:paraId="03CBF5B8" w14:textId="77777777" w:rsidR="001051BE" w:rsidRDefault="001051BE" w:rsidP="000B40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87"/>
    <w:rsid w:val="0000131B"/>
    <w:rsid w:val="00003039"/>
    <w:rsid w:val="00010228"/>
    <w:rsid w:val="000118F6"/>
    <w:rsid w:val="00024A77"/>
    <w:rsid w:val="0005219D"/>
    <w:rsid w:val="00066D38"/>
    <w:rsid w:val="000812ED"/>
    <w:rsid w:val="00081A7A"/>
    <w:rsid w:val="000A0640"/>
    <w:rsid w:val="000A48EB"/>
    <w:rsid w:val="000A73B2"/>
    <w:rsid w:val="000A75EE"/>
    <w:rsid w:val="000B35ED"/>
    <w:rsid w:val="000B4078"/>
    <w:rsid w:val="000D13F8"/>
    <w:rsid w:val="000F1801"/>
    <w:rsid w:val="000F34C7"/>
    <w:rsid w:val="00104BCB"/>
    <w:rsid w:val="001051BE"/>
    <w:rsid w:val="00121F77"/>
    <w:rsid w:val="00124428"/>
    <w:rsid w:val="001310BF"/>
    <w:rsid w:val="00147C9D"/>
    <w:rsid w:val="001513F9"/>
    <w:rsid w:val="00165616"/>
    <w:rsid w:val="001920BD"/>
    <w:rsid w:val="001B6015"/>
    <w:rsid w:val="001C3825"/>
    <w:rsid w:val="001E2A63"/>
    <w:rsid w:val="00210B04"/>
    <w:rsid w:val="00215395"/>
    <w:rsid w:val="00232676"/>
    <w:rsid w:val="00237C9B"/>
    <w:rsid w:val="00265F27"/>
    <w:rsid w:val="0027172A"/>
    <w:rsid w:val="00271E45"/>
    <w:rsid w:val="00272CE2"/>
    <w:rsid w:val="00277121"/>
    <w:rsid w:val="002A0E35"/>
    <w:rsid w:val="002B0FA4"/>
    <w:rsid w:val="002B494E"/>
    <w:rsid w:val="002C35B6"/>
    <w:rsid w:val="002F229A"/>
    <w:rsid w:val="003169EC"/>
    <w:rsid w:val="00331770"/>
    <w:rsid w:val="00333224"/>
    <w:rsid w:val="0034006B"/>
    <w:rsid w:val="00350A36"/>
    <w:rsid w:val="00351861"/>
    <w:rsid w:val="0035311B"/>
    <w:rsid w:val="00357EFD"/>
    <w:rsid w:val="003623A5"/>
    <w:rsid w:val="003760A0"/>
    <w:rsid w:val="00384C3B"/>
    <w:rsid w:val="00394071"/>
    <w:rsid w:val="003A253D"/>
    <w:rsid w:val="003D238D"/>
    <w:rsid w:val="003E02DB"/>
    <w:rsid w:val="003E4D27"/>
    <w:rsid w:val="003E5DFC"/>
    <w:rsid w:val="003E65CF"/>
    <w:rsid w:val="003F17FA"/>
    <w:rsid w:val="004209B4"/>
    <w:rsid w:val="00437FD9"/>
    <w:rsid w:val="004660F7"/>
    <w:rsid w:val="004760E2"/>
    <w:rsid w:val="004C19A6"/>
    <w:rsid w:val="004C4FF9"/>
    <w:rsid w:val="004E32EF"/>
    <w:rsid w:val="004E3CBE"/>
    <w:rsid w:val="004E43D3"/>
    <w:rsid w:val="004F252A"/>
    <w:rsid w:val="00516BED"/>
    <w:rsid w:val="00553788"/>
    <w:rsid w:val="00563459"/>
    <w:rsid w:val="00564A59"/>
    <w:rsid w:val="005720BD"/>
    <w:rsid w:val="00580C8A"/>
    <w:rsid w:val="005A3458"/>
    <w:rsid w:val="005B4BFE"/>
    <w:rsid w:val="005C0A4B"/>
    <w:rsid w:val="005C1C15"/>
    <w:rsid w:val="005D7777"/>
    <w:rsid w:val="005E648F"/>
    <w:rsid w:val="005F0787"/>
    <w:rsid w:val="005F6BAD"/>
    <w:rsid w:val="00616BBB"/>
    <w:rsid w:val="006229A4"/>
    <w:rsid w:val="00635978"/>
    <w:rsid w:val="00642AD0"/>
    <w:rsid w:val="00650C43"/>
    <w:rsid w:val="00662171"/>
    <w:rsid w:val="006640A7"/>
    <w:rsid w:val="00665948"/>
    <w:rsid w:val="006725A6"/>
    <w:rsid w:val="00694843"/>
    <w:rsid w:val="006A25EB"/>
    <w:rsid w:val="006D3ABE"/>
    <w:rsid w:val="006E3C9D"/>
    <w:rsid w:val="007020B9"/>
    <w:rsid w:val="00714992"/>
    <w:rsid w:val="00715DEC"/>
    <w:rsid w:val="00721D24"/>
    <w:rsid w:val="007265B1"/>
    <w:rsid w:val="00726B09"/>
    <w:rsid w:val="0072791E"/>
    <w:rsid w:val="00735639"/>
    <w:rsid w:val="0074373C"/>
    <w:rsid w:val="00756C7D"/>
    <w:rsid w:val="00762F12"/>
    <w:rsid w:val="00795636"/>
    <w:rsid w:val="007B431D"/>
    <w:rsid w:val="007B4340"/>
    <w:rsid w:val="007C78FF"/>
    <w:rsid w:val="007D1D22"/>
    <w:rsid w:val="007D1D4B"/>
    <w:rsid w:val="007D5392"/>
    <w:rsid w:val="007E6F9B"/>
    <w:rsid w:val="007F0CD2"/>
    <w:rsid w:val="007F1362"/>
    <w:rsid w:val="007F362A"/>
    <w:rsid w:val="00810994"/>
    <w:rsid w:val="00814BC8"/>
    <w:rsid w:val="00840596"/>
    <w:rsid w:val="0086485C"/>
    <w:rsid w:val="00876508"/>
    <w:rsid w:val="008A4768"/>
    <w:rsid w:val="008C0EC7"/>
    <w:rsid w:val="008D33EE"/>
    <w:rsid w:val="008D67D6"/>
    <w:rsid w:val="008D78D7"/>
    <w:rsid w:val="008F05BA"/>
    <w:rsid w:val="008F19EF"/>
    <w:rsid w:val="008F58A5"/>
    <w:rsid w:val="008F690D"/>
    <w:rsid w:val="009005A1"/>
    <w:rsid w:val="009055BF"/>
    <w:rsid w:val="00914DA1"/>
    <w:rsid w:val="00933029"/>
    <w:rsid w:val="00934290"/>
    <w:rsid w:val="00936F9B"/>
    <w:rsid w:val="00940F0A"/>
    <w:rsid w:val="00941F15"/>
    <w:rsid w:val="00953407"/>
    <w:rsid w:val="0097493F"/>
    <w:rsid w:val="00977D31"/>
    <w:rsid w:val="009A4909"/>
    <w:rsid w:val="009A61C1"/>
    <w:rsid w:val="009B1DC9"/>
    <w:rsid w:val="009D102C"/>
    <w:rsid w:val="009D5E31"/>
    <w:rsid w:val="009E08F2"/>
    <w:rsid w:val="009E3930"/>
    <w:rsid w:val="00A0176A"/>
    <w:rsid w:val="00A01F57"/>
    <w:rsid w:val="00A2017C"/>
    <w:rsid w:val="00A241AC"/>
    <w:rsid w:val="00A255A1"/>
    <w:rsid w:val="00A34D9F"/>
    <w:rsid w:val="00A351E3"/>
    <w:rsid w:val="00A36324"/>
    <w:rsid w:val="00A36403"/>
    <w:rsid w:val="00A4567E"/>
    <w:rsid w:val="00A57613"/>
    <w:rsid w:val="00A771CD"/>
    <w:rsid w:val="00A842A4"/>
    <w:rsid w:val="00AC0370"/>
    <w:rsid w:val="00AD34A3"/>
    <w:rsid w:val="00AD5844"/>
    <w:rsid w:val="00AE112D"/>
    <w:rsid w:val="00AE396E"/>
    <w:rsid w:val="00AE39D8"/>
    <w:rsid w:val="00AF17ED"/>
    <w:rsid w:val="00AF25C9"/>
    <w:rsid w:val="00B024DA"/>
    <w:rsid w:val="00B1088C"/>
    <w:rsid w:val="00B35417"/>
    <w:rsid w:val="00B424BA"/>
    <w:rsid w:val="00B63E5B"/>
    <w:rsid w:val="00B81173"/>
    <w:rsid w:val="00B85CD3"/>
    <w:rsid w:val="00B87513"/>
    <w:rsid w:val="00BA2710"/>
    <w:rsid w:val="00BB76D6"/>
    <w:rsid w:val="00BC3E9F"/>
    <w:rsid w:val="00BD4424"/>
    <w:rsid w:val="00BF43E7"/>
    <w:rsid w:val="00C33126"/>
    <w:rsid w:val="00C46BF1"/>
    <w:rsid w:val="00C5605D"/>
    <w:rsid w:val="00C60C99"/>
    <w:rsid w:val="00C90E62"/>
    <w:rsid w:val="00C964E7"/>
    <w:rsid w:val="00CB18AA"/>
    <w:rsid w:val="00CC5127"/>
    <w:rsid w:val="00CC5DC7"/>
    <w:rsid w:val="00CD24AC"/>
    <w:rsid w:val="00CD5339"/>
    <w:rsid w:val="00CF0FAB"/>
    <w:rsid w:val="00D00C2C"/>
    <w:rsid w:val="00D02E63"/>
    <w:rsid w:val="00D1587C"/>
    <w:rsid w:val="00D20976"/>
    <w:rsid w:val="00D20E8D"/>
    <w:rsid w:val="00D22C4F"/>
    <w:rsid w:val="00D55E2E"/>
    <w:rsid w:val="00D6634E"/>
    <w:rsid w:val="00D6677C"/>
    <w:rsid w:val="00D76C60"/>
    <w:rsid w:val="00D833D1"/>
    <w:rsid w:val="00D8402D"/>
    <w:rsid w:val="00DC0AAC"/>
    <w:rsid w:val="00DC2D60"/>
    <w:rsid w:val="00DE319C"/>
    <w:rsid w:val="00DE4C47"/>
    <w:rsid w:val="00DF43A2"/>
    <w:rsid w:val="00E073E8"/>
    <w:rsid w:val="00E219BE"/>
    <w:rsid w:val="00E33C62"/>
    <w:rsid w:val="00E3498A"/>
    <w:rsid w:val="00E4087D"/>
    <w:rsid w:val="00E5364E"/>
    <w:rsid w:val="00E56330"/>
    <w:rsid w:val="00E57029"/>
    <w:rsid w:val="00E5716C"/>
    <w:rsid w:val="00E62256"/>
    <w:rsid w:val="00E90DBD"/>
    <w:rsid w:val="00EA193C"/>
    <w:rsid w:val="00EA4F92"/>
    <w:rsid w:val="00EA4FDE"/>
    <w:rsid w:val="00EC1DDC"/>
    <w:rsid w:val="00EC3AE0"/>
    <w:rsid w:val="00EC5C07"/>
    <w:rsid w:val="00EC5E5E"/>
    <w:rsid w:val="00EC7387"/>
    <w:rsid w:val="00ED4AA9"/>
    <w:rsid w:val="00ED64D3"/>
    <w:rsid w:val="00EE1556"/>
    <w:rsid w:val="00EF1789"/>
    <w:rsid w:val="00EF1C4A"/>
    <w:rsid w:val="00EF47BD"/>
    <w:rsid w:val="00EF7082"/>
    <w:rsid w:val="00EF7F3B"/>
    <w:rsid w:val="00F14CF4"/>
    <w:rsid w:val="00F17FDF"/>
    <w:rsid w:val="00F22608"/>
    <w:rsid w:val="00F3147B"/>
    <w:rsid w:val="00F328E1"/>
    <w:rsid w:val="00F361A3"/>
    <w:rsid w:val="00F52823"/>
    <w:rsid w:val="00F56B29"/>
    <w:rsid w:val="00F60BDF"/>
    <w:rsid w:val="00F66D1B"/>
    <w:rsid w:val="00F729CF"/>
    <w:rsid w:val="00F73E9B"/>
    <w:rsid w:val="00F81E71"/>
    <w:rsid w:val="00F950E7"/>
    <w:rsid w:val="00FA0680"/>
    <w:rsid w:val="00FA7CC6"/>
    <w:rsid w:val="00FB1783"/>
    <w:rsid w:val="00FB2C37"/>
    <w:rsid w:val="00FC0AB4"/>
    <w:rsid w:val="00FD25F8"/>
    <w:rsid w:val="00FF1F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A7AAEC"/>
  <w15:chartTrackingRefBased/>
  <w15:docId w15:val="{96F96D3A-459C-439F-8E9F-B40786987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8EB"/>
    <w:pPr>
      <w:spacing w:after="200" w:line="480" w:lineRule="auto"/>
      <w:jc w:val="both"/>
    </w:pPr>
    <w:rPr>
      <w:rFonts w:ascii="Arial" w:hAnsi="Arial"/>
      <w:sz w:val="24"/>
    </w:rPr>
  </w:style>
  <w:style w:type="paragraph" w:styleId="Heading1">
    <w:name w:val="heading 1"/>
    <w:basedOn w:val="Normal"/>
    <w:next w:val="Normal"/>
    <w:link w:val="Heading1Char"/>
    <w:autoRedefine/>
    <w:uiPriority w:val="9"/>
    <w:qFormat/>
    <w:rsid w:val="003623A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3623A5"/>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623A5"/>
    <w:pPr>
      <w:keepNext/>
      <w:keepLines/>
      <w:spacing w:before="40" w:after="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autoRedefine/>
    <w:uiPriority w:val="9"/>
    <w:semiHidden/>
    <w:unhideWhenUsed/>
    <w:qFormat/>
    <w:rsid w:val="003623A5"/>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3A5"/>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3623A5"/>
    <w:rPr>
      <w:rFonts w:ascii="Times New Roman" w:eastAsiaTheme="majorEastAsia" w:hAnsi="Times New Roman" w:cstheme="majorBidi"/>
      <w:color w:val="2F5496" w:themeColor="accent1" w:themeShade="BF"/>
      <w:sz w:val="28"/>
      <w:szCs w:val="26"/>
    </w:rPr>
  </w:style>
  <w:style w:type="paragraph" w:styleId="TOC1">
    <w:name w:val="toc 1"/>
    <w:basedOn w:val="Normal"/>
    <w:next w:val="Normal"/>
    <w:autoRedefine/>
    <w:uiPriority w:val="39"/>
    <w:unhideWhenUsed/>
    <w:rsid w:val="007C78FF"/>
    <w:pPr>
      <w:spacing w:before="120" w:after="120"/>
    </w:pPr>
    <w:rPr>
      <w:rFonts w:cstheme="minorHAnsi"/>
      <w:bCs/>
      <w:szCs w:val="24"/>
    </w:rPr>
  </w:style>
  <w:style w:type="paragraph" w:styleId="TOC2">
    <w:name w:val="toc 2"/>
    <w:basedOn w:val="Normal"/>
    <w:next w:val="Normal"/>
    <w:autoRedefine/>
    <w:uiPriority w:val="39"/>
    <w:unhideWhenUsed/>
    <w:rsid w:val="007C78FF"/>
    <w:pPr>
      <w:spacing w:before="120" w:after="120"/>
      <w:ind w:left="245"/>
    </w:pPr>
    <w:rPr>
      <w:rFonts w:cstheme="minorHAnsi"/>
      <w:iCs/>
      <w:szCs w:val="24"/>
    </w:rPr>
  </w:style>
  <w:style w:type="paragraph" w:styleId="TOC3">
    <w:name w:val="toc 3"/>
    <w:basedOn w:val="Normal"/>
    <w:next w:val="Normal"/>
    <w:autoRedefine/>
    <w:uiPriority w:val="39"/>
    <w:semiHidden/>
    <w:unhideWhenUsed/>
    <w:rsid w:val="007C78FF"/>
    <w:pPr>
      <w:spacing w:before="120" w:after="120"/>
      <w:ind w:left="475"/>
    </w:pPr>
    <w:rPr>
      <w:rFonts w:cstheme="minorHAnsi"/>
      <w:szCs w:val="24"/>
    </w:rPr>
  </w:style>
  <w:style w:type="character" w:customStyle="1" w:styleId="Heading3Char">
    <w:name w:val="Heading 3 Char"/>
    <w:basedOn w:val="DefaultParagraphFont"/>
    <w:link w:val="Heading3"/>
    <w:uiPriority w:val="9"/>
    <w:rsid w:val="003623A5"/>
    <w:rPr>
      <w:rFonts w:ascii="Times New Roman" w:eastAsiaTheme="majorEastAsia" w:hAnsi="Times New Roman" w:cstheme="majorBidi"/>
      <w:color w:val="2F5496" w:themeColor="accent1" w:themeShade="BF"/>
      <w:sz w:val="26"/>
      <w:szCs w:val="24"/>
    </w:rPr>
  </w:style>
  <w:style w:type="character" w:customStyle="1" w:styleId="Heading4Char">
    <w:name w:val="Heading 4 Char"/>
    <w:basedOn w:val="DefaultParagraphFont"/>
    <w:link w:val="Heading4"/>
    <w:uiPriority w:val="9"/>
    <w:semiHidden/>
    <w:rsid w:val="003623A5"/>
    <w:rPr>
      <w:rFonts w:ascii="Times New Roman" w:eastAsiaTheme="majorEastAsia" w:hAnsi="Times New Roman" w:cstheme="majorBidi"/>
      <w:iCs/>
      <w:color w:val="2F5496" w:themeColor="accent1" w:themeShade="BF"/>
      <w:sz w:val="24"/>
    </w:rPr>
  </w:style>
  <w:style w:type="paragraph" w:styleId="Header">
    <w:name w:val="header"/>
    <w:basedOn w:val="Normal"/>
    <w:link w:val="HeaderChar"/>
    <w:uiPriority w:val="99"/>
    <w:unhideWhenUsed/>
    <w:rsid w:val="000B4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078"/>
    <w:rPr>
      <w:rFonts w:ascii="Arial" w:hAnsi="Arial"/>
      <w:sz w:val="24"/>
    </w:rPr>
  </w:style>
  <w:style w:type="paragraph" w:styleId="Footer">
    <w:name w:val="footer"/>
    <w:basedOn w:val="Normal"/>
    <w:link w:val="FooterChar"/>
    <w:uiPriority w:val="99"/>
    <w:unhideWhenUsed/>
    <w:rsid w:val="000B4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078"/>
    <w:rPr>
      <w:rFonts w:ascii="Arial" w:hAnsi="Arial"/>
      <w:sz w:val="24"/>
    </w:rPr>
  </w:style>
  <w:style w:type="paragraph" w:styleId="NoSpacing">
    <w:name w:val="No Spacing"/>
    <w:uiPriority w:val="1"/>
    <w:qFormat/>
    <w:rsid w:val="001513F9"/>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665948"/>
    <w:pPr>
      <w:spacing w:line="259" w:lineRule="auto"/>
      <w:jc w:val="left"/>
      <w:outlineLvl w:val="9"/>
    </w:pPr>
    <w:rPr>
      <w:rFonts w:asciiTheme="majorHAnsi" w:hAnsiTheme="majorHAnsi"/>
      <w:lang w:val="en-US"/>
    </w:rPr>
  </w:style>
  <w:style w:type="character" w:styleId="Hyperlink">
    <w:name w:val="Hyperlink"/>
    <w:basedOn w:val="DefaultParagraphFont"/>
    <w:uiPriority w:val="99"/>
    <w:unhideWhenUsed/>
    <w:rsid w:val="006659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874635">
      <w:bodyDiv w:val="1"/>
      <w:marLeft w:val="0"/>
      <w:marRight w:val="0"/>
      <w:marTop w:val="0"/>
      <w:marBottom w:val="0"/>
      <w:divBdr>
        <w:top w:val="none" w:sz="0" w:space="0" w:color="auto"/>
        <w:left w:val="none" w:sz="0" w:space="0" w:color="auto"/>
        <w:bottom w:val="none" w:sz="0" w:space="0" w:color="auto"/>
        <w:right w:val="none" w:sz="0" w:space="0" w:color="auto"/>
      </w:divBdr>
      <w:divsChild>
        <w:div w:id="1890802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00ACA-367E-47A1-B91F-74618CA98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Syeda Samia Begum</cp:lastModifiedBy>
  <cp:revision>2</cp:revision>
  <dcterms:created xsi:type="dcterms:W3CDTF">2024-02-29T22:22:00Z</dcterms:created>
  <dcterms:modified xsi:type="dcterms:W3CDTF">2024-02-29T22:22:00Z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5a72a6721ba656861f1667d6451d8f86fb98cf5f3dc1fe4f914e3808cb958ab7</vt:lpwstr>
  </property>
</Properties>
</file>