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E2021" w14:textId="77777777" w:rsidR="003979F7" w:rsidRDefault="003979F7" w:rsidP="003979F7">
      <w:pPr>
        <w:pStyle w:val="Title"/>
        <w:jc w:val="left"/>
      </w:pPr>
      <w:r>
        <w:rPr>
          <w:rFonts w:cs="Arial"/>
          <w:b/>
          <w:bCs/>
          <w:noProof/>
          <w:sz w:val="28"/>
          <w:szCs w:val="28"/>
        </w:rPr>
        <mc:AlternateContent>
          <mc:Choice Requires="wps">
            <w:drawing>
              <wp:anchor distT="0" distB="0" distL="114300" distR="114300" simplePos="0" relativeHeight="251662336" behindDoc="0" locked="0" layoutInCell="1" allowOverlap="1" wp14:anchorId="412DAEA7" wp14:editId="594544E4">
                <wp:simplePos x="0" y="0"/>
                <wp:positionH relativeFrom="page">
                  <wp:align>left</wp:align>
                </wp:positionH>
                <wp:positionV relativeFrom="paragraph">
                  <wp:posOffset>316230</wp:posOffset>
                </wp:positionV>
                <wp:extent cx="2263140" cy="5292090"/>
                <wp:effectExtent l="19050" t="19050" r="22860" b="22860"/>
                <wp:wrapNone/>
                <wp:docPr id="1698687153" name="Text Box 5"/>
                <wp:cNvGraphicFramePr/>
                <a:graphic xmlns:a="http://schemas.openxmlformats.org/drawingml/2006/main">
                  <a:graphicData uri="http://schemas.microsoft.com/office/word/2010/wordprocessingShape">
                    <wps:wsp>
                      <wps:cNvSpPr txBox="1"/>
                      <wps:spPr>
                        <a:xfrm>
                          <a:off x="0" y="0"/>
                          <a:ext cx="2263140" cy="5292090"/>
                        </a:xfrm>
                        <a:prstGeom prst="rect">
                          <a:avLst/>
                        </a:prstGeom>
                        <a:ln w="28575"/>
                      </wps:spPr>
                      <wps:style>
                        <a:lnRef idx="2">
                          <a:schemeClr val="accent1"/>
                        </a:lnRef>
                        <a:fillRef idx="1">
                          <a:schemeClr val="lt1"/>
                        </a:fillRef>
                        <a:effectRef idx="0">
                          <a:schemeClr val="accent1"/>
                        </a:effectRef>
                        <a:fontRef idx="minor">
                          <a:schemeClr val="dk1"/>
                        </a:fontRef>
                      </wps:style>
                      <wps:txbx>
                        <w:txbxContent>
                          <w:p w14:paraId="4473F801" w14:textId="77777777" w:rsidR="007324AF" w:rsidRDefault="003979F7" w:rsidP="007324AF">
                            <w:pPr>
                              <w:pStyle w:val="Title"/>
                              <w:jc w:val="center"/>
                              <w:rPr>
                                <w:sz w:val="48"/>
                                <w:szCs w:val="48"/>
                              </w:rPr>
                            </w:pPr>
                            <w:proofErr w:type="spellStart"/>
                            <w:r w:rsidRPr="00073881">
                              <w:rPr>
                                <w:sz w:val="48"/>
                                <w:szCs w:val="48"/>
                              </w:rPr>
                              <w:t>Croeso</w:t>
                            </w:r>
                            <w:proofErr w:type="spellEnd"/>
                            <w:r w:rsidRPr="00073881">
                              <w:rPr>
                                <w:sz w:val="48"/>
                                <w:szCs w:val="48"/>
                              </w:rPr>
                              <w:t xml:space="preserve"> Quest: </w:t>
                            </w:r>
                          </w:p>
                          <w:p w14:paraId="4C147B18" w14:textId="4842C45D" w:rsidR="003979F7" w:rsidRDefault="003979F7" w:rsidP="007324AF">
                            <w:pPr>
                              <w:pStyle w:val="Title"/>
                              <w:jc w:val="center"/>
                              <w:rPr>
                                <w:sz w:val="48"/>
                                <w:szCs w:val="48"/>
                              </w:rPr>
                            </w:pPr>
                            <w:r w:rsidRPr="00073881">
                              <w:rPr>
                                <w:sz w:val="48"/>
                                <w:szCs w:val="48"/>
                              </w:rPr>
                              <w:t>The Welsh Heritage Adventure</w:t>
                            </w:r>
                          </w:p>
                          <w:p w14:paraId="48C322E8" w14:textId="77777777" w:rsidR="003979F7" w:rsidRDefault="003979F7" w:rsidP="003979F7">
                            <w:pPr>
                              <w:pStyle w:val="Title"/>
                              <w:jc w:val="left"/>
                              <w:rPr>
                                <w:sz w:val="48"/>
                                <w:szCs w:val="48"/>
                              </w:rPr>
                            </w:pPr>
                          </w:p>
                          <w:p w14:paraId="011EFA4C" w14:textId="77777777" w:rsidR="003979F7" w:rsidRPr="00B4387F" w:rsidRDefault="003979F7" w:rsidP="003979F7">
                            <w:pPr>
                              <w:pStyle w:val="Title"/>
                              <w:jc w:val="left"/>
                              <w:rPr>
                                <w:sz w:val="24"/>
                                <w:szCs w:val="24"/>
                              </w:rPr>
                            </w:pPr>
                            <w:r w:rsidRPr="00B4387F">
                              <w:rPr>
                                <w:sz w:val="24"/>
                                <w:szCs w:val="24"/>
                              </w:rPr>
                              <w:t>VISIT WALES' "YEAR OF CROESO 2025"</w:t>
                            </w:r>
                          </w:p>
                          <w:p w14:paraId="1C74EB30" w14:textId="77777777" w:rsidR="003979F7" w:rsidRDefault="003979F7" w:rsidP="003979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2DAEA7" id="_x0000_t202" coordsize="21600,21600" o:spt="202" path="m,l,21600r21600,l21600,xe">
                <v:stroke joinstyle="miter"/>
                <v:path gradientshapeok="t" o:connecttype="rect"/>
              </v:shapetype>
              <v:shape id="Text Box 5" o:spid="_x0000_s1026" type="#_x0000_t202" style="position:absolute;margin-left:0;margin-top:24.9pt;width:178.2pt;height:416.7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" fillcolor="white [3201]" strokecolor="#156082 [3204]" strokeweight="2.25pt">
                <v:textbox>
                  <w:txbxContent>
                    <w:p w14:paraId="4473F801" w14:textId="77777777" w:rsidR="007324AF" w:rsidRDefault="003979F7" w:rsidP="007324AF">
                      <w:pPr>
                        <w:pStyle w:val="Title"/>
                        <w:jc w:val="center"/>
                        <w:rPr>
                          <w:sz w:val="48"/>
                          <w:szCs w:val="48"/>
                        </w:rPr>
                      </w:pPr>
                      <w:proofErr w:type="spellStart"/>
                      <w:r w:rsidRPr="00073881">
                        <w:rPr>
                          <w:sz w:val="48"/>
                          <w:szCs w:val="48"/>
                        </w:rPr>
                        <w:t>Croeso</w:t>
                      </w:r>
                      <w:proofErr w:type="spellEnd"/>
                      <w:r w:rsidRPr="00073881">
                        <w:rPr>
                          <w:sz w:val="48"/>
                          <w:szCs w:val="48"/>
                        </w:rPr>
                        <w:t xml:space="preserve"> Quest: </w:t>
                      </w:r>
                    </w:p>
                    <w:p w14:paraId="4C147B18" w14:textId="4842C45D" w:rsidR="003979F7" w:rsidRDefault="003979F7" w:rsidP="007324AF">
                      <w:pPr>
                        <w:pStyle w:val="Title"/>
                        <w:jc w:val="center"/>
                        <w:rPr>
                          <w:sz w:val="48"/>
                          <w:szCs w:val="48"/>
                        </w:rPr>
                      </w:pPr>
                      <w:r w:rsidRPr="00073881">
                        <w:rPr>
                          <w:sz w:val="48"/>
                          <w:szCs w:val="48"/>
                        </w:rPr>
                        <w:t>The Welsh Heritage Adventure</w:t>
                      </w:r>
                    </w:p>
                    <w:p w14:paraId="48C322E8" w14:textId="77777777" w:rsidR="003979F7" w:rsidRDefault="003979F7" w:rsidP="003979F7">
                      <w:pPr>
                        <w:pStyle w:val="Title"/>
                        <w:jc w:val="left"/>
                        <w:rPr>
                          <w:sz w:val="48"/>
                          <w:szCs w:val="48"/>
                        </w:rPr>
                      </w:pPr>
                    </w:p>
                    <w:p w14:paraId="011EFA4C" w14:textId="77777777" w:rsidR="003979F7" w:rsidRPr="00B4387F" w:rsidRDefault="003979F7" w:rsidP="003979F7">
                      <w:pPr>
                        <w:pStyle w:val="Title"/>
                        <w:jc w:val="left"/>
                        <w:rPr>
                          <w:sz w:val="24"/>
                          <w:szCs w:val="24"/>
                        </w:rPr>
                      </w:pPr>
                      <w:r w:rsidRPr="00B4387F">
                        <w:rPr>
                          <w:sz w:val="24"/>
                          <w:szCs w:val="24"/>
                        </w:rPr>
                        <w:t>VISIT WALES' "YEAR OF CROESO 2025"</w:t>
                      </w:r>
                    </w:p>
                    <w:p w14:paraId="1C74EB30" w14:textId="77777777" w:rsidR="003979F7" w:rsidRDefault="003979F7" w:rsidP="003979F7"/>
                  </w:txbxContent>
                </v:textbox>
                <w10:wrap anchorx="page"/>
              </v:shape>
            </w:pict>
          </mc:Fallback>
        </mc:AlternateContent>
      </w:r>
      <w:r w:rsidRPr="00B4387F">
        <w:rPr>
          <w:rFonts w:cs="Arial"/>
          <w:b/>
          <w:bCs/>
          <w:noProof/>
          <w:color w:val="595959" w:themeColor="text1" w:themeTint="A6"/>
          <w:sz w:val="28"/>
          <w:szCs w:val="28"/>
        </w:rPr>
        <w:drawing>
          <wp:anchor distT="0" distB="0" distL="114300" distR="114300" simplePos="0" relativeHeight="251660288" behindDoc="0" locked="0" layoutInCell="1" allowOverlap="1" wp14:anchorId="4FACE871" wp14:editId="58993120">
            <wp:simplePos x="0" y="0"/>
            <wp:positionH relativeFrom="page">
              <wp:posOffset>2323465</wp:posOffset>
            </wp:positionH>
            <wp:positionV relativeFrom="paragraph">
              <wp:posOffset>149860</wp:posOffset>
            </wp:positionV>
            <wp:extent cx="5078730" cy="5535930"/>
            <wp:effectExtent l="133350" t="133350" r="140970" b="140970"/>
            <wp:wrapTight wrapText="bothSides">
              <wp:wrapPolygon edited="0">
                <wp:start x="324" y="-520"/>
                <wp:lineTo x="-567" y="-372"/>
                <wp:lineTo x="-567" y="21109"/>
                <wp:lineTo x="486" y="22076"/>
                <wp:lineTo x="20984" y="22076"/>
                <wp:lineTo x="21065" y="21927"/>
                <wp:lineTo x="22119" y="21109"/>
                <wp:lineTo x="22119" y="818"/>
                <wp:lineTo x="21227" y="-297"/>
                <wp:lineTo x="21146" y="-520"/>
                <wp:lineTo x="324" y="-520"/>
              </wp:wrapPolygon>
            </wp:wrapTight>
            <wp:docPr id="7" name="Picture Placeholder 6" descr="A group of people in a field&#10;&#10;AI-generated content may be incorrect.">
              <a:extLst xmlns:a="http://schemas.openxmlformats.org/drawingml/2006/main">
                <a:ext uri="{FF2B5EF4-FFF2-40B4-BE49-F238E27FC236}">
                  <a16:creationId xmlns:a16="http://schemas.microsoft.com/office/drawing/2014/main" id="{C296DA6C-FF69-66F5-B870-E4DD569215A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Placeholder 6" descr="A group of people in a field&#10;&#10;AI-generated content may be incorrect.">
                      <a:extLst>
                        <a:ext uri="{FF2B5EF4-FFF2-40B4-BE49-F238E27FC236}">
                          <a16:creationId xmlns:a16="http://schemas.microsoft.com/office/drawing/2014/main" id="{C296DA6C-FF69-66F5-B870-E4DD569215A3}"/>
                        </a:ext>
                      </a:extLst>
                    </pic:cNvPr>
                    <pic:cNvPicPr>
                      <a:picLocks noGrp="1" noChangeAspect="1"/>
                    </pic:cNvPicPr>
                  </pic:nvPicPr>
                  <pic:blipFill>
                    <a:blip r:embed="rId7"/>
                    <a:srcRect t="17225" b="17225"/>
                    <a:stretch>
                      <a:fillRect/>
                    </a:stretch>
                  </pic:blipFill>
                  <pic:spPr>
                    <a:xfrm flipH="1">
                      <a:off x="0" y="0"/>
                      <a:ext cx="5078730" cy="5535930"/>
                    </a:xfrm>
                    <a:prstGeom prst="rect">
                      <a:avLst/>
                    </a:prstGeom>
                    <a:ln w="190500" cap="sq">
                      <a:no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0D233835" w14:textId="77777777" w:rsidR="003979F7" w:rsidRDefault="003979F7" w:rsidP="003979F7">
      <w:pPr>
        <w:pStyle w:val="Title"/>
        <w:jc w:val="left"/>
      </w:pPr>
    </w:p>
    <w:p w14:paraId="1B2FEECC" w14:textId="77777777" w:rsidR="003979F7" w:rsidRPr="00B4387F" w:rsidRDefault="003979F7" w:rsidP="003979F7">
      <w:pPr>
        <w:pStyle w:val="Title"/>
        <w:jc w:val="left"/>
        <w:rPr>
          <w:sz w:val="24"/>
          <w:szCs w:val="24"/>
        </w:rPr>
      </w:pPr>
    </w:p>
    <w:p w14:paraId="18E8D2A8" w14:textId="77777777" w:rsidR="003979F7" w:rsidRDefault="003979F7" w:rsidP="003979F7">
      <w:pPr>
        <w:pStyle w:val="ContactInfo"/>
        <w:jc w:val="left"/>
        <w:rPr>
          <w:rFonts w:cs="Arial"/>
          <w:b/>
          <w:bCs/>
          <w:color w:val="595959" w:themeColor="text1" w:themeTint="A6"/>
          <w:szCs w:val="24"/>
        </w:rPr>
      </w:pPr>
    </w:p>
    <w:p w14:paraId="36E6375C" w14:textId="77777777" w:rsidR="003979F7" w:rsidRDefault="003979F7" w:rsidP="003979F7">
      <w:pPr>
        <w:pStyle w:val="ContactInfo"/>
        <w:jc w:val="left"/>
        <w:rPr>
          <w:rFonts w:cs="Arial"/>
          <w:b/>
          <w:bCs/>
          <w:color w:val="595959" w:themeColor="text1" w:themeTint="A6"/>
          <w:szCs w:val="24"/>
        </w:rPr>
      </w:pPr>
    </w:p>
    <w:p w14:paraId="38E688B8" w14:textId="77777777" w:rsidR="003979F7" w:rsidRDefault="003979F7" w:rsidP="003979F7">
      <w:pPr>
        <w:pStyle w:val="ContactInfo"/>
        <w:jc w:val="left"/>
        <w:rPr>
          <w:rFonts w:cs="Arial"/>
          <w:b/>
          <w:bCs/>
          <w:color w:val="595959" w:themeColor="text1" w:themeTint="A6"/>
          <w:szCs w:val="24"/>
        </w:rPr>
      </w:pPr>
    </w:p>
    <w:p w14:paraId="7F17D727" w14:textId="77777777" w:rsidR="003979F7" w:rsidRDefault="003979F7" w:rsidP="003979F7">
      <w:pPr>
        <w:pStyle w:val="ContactInfo"/>
        <w:jc w:val="left"/>
        <w:rPr>
          <w:rFonts w:cs="Arial"/>
          <w:b/>
          <w:bCs/>
          <w:color w:val="595959" w:themeColor="text1" w:themeTint="A6"/>
          <w:szCs w:val="24"/>
        </w:rPr>
      </w:pPr>
    </w:p>
    <w:p w14:paraId="50A5EAFA" w14:textId="77777777" w:rsidR="003979F7" w:rsidRDefault="003979F7" w:rsidP="003979F7">
      <w:pPr>
        <w:pStyle w:val="ContactInfo"/>
        <w:jc w:val="left"/>
        <w:rPr>
          <w:rFonts w:cs="Arial"/>
          <w:b/>
          <w:bCs/>
          <w:color w:val="595959" w:themeColor="text1" w:themeTint="A6"/>
          <w:sz w:val="28"/>
          <w:szCs w:val="28"/>
        </w:rPr>
      </w:pPr>
    </w:p>
    <w:p w14:paraId="083463BF" w14:textId="77777777" w:rsidR="003979F7" w:rsidRPr="00B4387F" w:rsidRDefault="003979F7" w:rsidP="003979F7">
      <w:pPr>
        <w:pStyle w:val="ContactInfo"/>
        <w:rPr>
          <w:rFonts w:asciiTheme="majorHAnsi" w:hAnsiTheme="majorHAnsi" w:cs="Arial"/>
          <w:b/>
          <w:bCs/>
          <w:color w:val="595959" w:themeColor="text1" w:themeTint="A6"/>
          <w:sz w:val="28"/>
          <w:szCs w:val="28"/>
        </w:rPr>
      </w:pPr>
    </w:p>
    <w:p w14:paraId="5CE35194" w14:textId="77777777" w:rsidR="003979F7" w:rsidRDefault="003979F7" w:rsidP="003979F7">
      <w:pPr>
        <w:pStyle w:val="ContactInfo"/>
        <w:rPr>
          <w:rFonts w:asciiTheme="majorHAnsi" w:hAnsiTheme="majorHAnsi" w:cs="Arial"/>
          <w:b/>
          <w:bCs/>
          <w:color w:val="595959" w:themeColor="text1" w:themeTint="A6"/>
          <w:sz w:val="28"/>
          <w:szCs w:val="28"/>
        </w:rPr>
      </w:pPr>
    </w:p>
    <w:p w14:paraId="17BD87A4" w14:textId="5E9FA65F" w:rsidR="003979F7" w:rsidRDefault="007324AF" w:rsidP="003979F7">
      <w:pPr>
        <w:pStyle w:val="ContactInfo"/>
      </w:pPr>
      <w:r>
        <w:rPr>
          <w:noProof/>
        </w:rPr>
        <mc:AlternateContent>
          <mc:Choice Requires="wps">
            <w:drawing>
              <wp:anchor distT="0" distB="0" distL="114300" distR="114300" simplePos="0" relativeHeight="251663360" behindDoc="0" locked="0" layoutInCell="1" allowOverlap="1" wp14:anchorId="2B153A95" wp14:editId="69631EFF">
                <wp:simplePos x="0" y="0"/>
                <wp:positionH relativeFrom="margin">
                  <wp:align>center</wp:align>
                </wp:positionH>
                <wp:positionV relativeFrom="paragraph">
                  <wp:posOffset>3079750</wp:posOffset>
                </wp:positionV>
                <wp:extent cx="4508101" cy="1573619"/>
                <wp:effectExtent l="0" t="0" r="6985" b="7620"/>
                <wp:wrapNone/>
                <wp:docPr id="2101580639" name="Text Box 10"/>
                <wp:cNvGraphicFramePr/>
                <a:graphic xmlns:a="http://schemas.openxmlformats.org/drawingml/2006/main">
                  <a:graphicData uri="http://schemas.microsoft.com/office/word/2010/wordprocessingShape">
                    <wps:wsp>
                      <wps:cNvSpPr txBox="1"/>
                      <wps:spPr>
                        <a:xfrm>
                          <a:off x="0" y="0"/>
                          <a:ext cx="4508101" cy="1573619"/>
                        </a:xfrm>
                        <a:prstGeom prst="rect">
                          <a:avLst/>
                        </a:prstGeom>
                        <a:ln>
                          <a:noFill/>
                        </a:ln>
                      </wps:spPr>
                      <wps:style>
                        <a:lnRef idx="2">
                          <a:schemeClr val="accent6">
                            <a:shade val="15000"/>
                          </a:schemeClr>
                        </a:lnRef>
                        <a:fillRef idx="1">
                          <a:schemeClr val="accent6"/>
                        </a:fillRef>
                        <a:effectRef idx="0">
                          <a:schemeClr val="accent6"/>
                        </a:effectRef>
                        <a:fontRef idx="minor">
                          <a:schemeClr val="lt1"/>
                        </a:fontRef>
                      </wps:style>
                      <wps:txbx>
                        <w:txbxContent>
                          <w:p w14:paraId="62D26D96" w14:textId="4F21CFA7" w:rsidR="003979F7" w:rsidRPr="007324AF" w:rsidRDefault="003979F7" w:rsidP="003979F7">
                            <w:pPr>
                              <w:spacing w:line="240" w:lineRule="auto"/>
                              <w:rPr>
                                <w:color w:val="FFFFFF" w:themeColor="background1"/>
                                <w:sz w:val="28"/>
                                <w:szCs w:val="28"/>
                              </w:rPr>
                            </w:pPr>
                            <w:r w:rsidRPr="00B4387F">
                              <w:rPr>
                                <w:color w:val="FFFFFF"/>
                                <w:sz w:val="28"/>
                                <w:szCs w:val="28"/>
                              </w:rPr>
                              <w:t>Student Name:</w:t>
                            </w:r>
                            <w:r w:rsidRPr="00073881">
                              <w:t xml:space="preserve"> </w:t>
                            </w:r>
                            <w:r w:rsidR="007324AF">
                              <w:rPr>
                                <w:color w:val="FFFFFF" w:themeColor="background1"/>
                              </w:rPr>
                              <w:t>Constantin Dragos Nenciu</w:t>
                            </w:r>
                          </w:p>
                          <w:p w14:paraId="3DC2FAE5" w14:textId="47A99714" w:rsidR="003979F7" w:rsidRPr="00B4387F" w:rsidRDefault="003979F7" w:rsidP="003979F7">
                            <w:pPr>
                              <w:spacing w:line="240" w:lineRule="auto"/>
                              <w:rPr>
                                <w:color w:val="FFFFFF"/>
                                <w:sz w:val="28"/>
                                <w:szCs w:val="28"/>
                              </w:rPr>
                            </w:pPr>
                            <w:r w:rsidRPr="00B4387F">
                              <w:rPr>
                                <w:color w:val="FFFFFF"/>
                                <w:sz w:val="28"/>
                                <w:szCs w:val="28"/>
                              </w:rPr>
                              <w:t>Student Number:</w:t>
                            </w:r>
                            <w:r w:rsidR="007324AF">
                              <w:rPr>
                                <w:color w:val="FFFFFF"/>
                                <w:sz w:val="28"/>
                                <w:szCs w:val="28"/>
                              </w:rPr>
                              <w:t>2246448</w:t>
                            </w:r>
                          </w:p>
                          <w:p w14:paraId="7C1FF024" w14:textId="428FC9DC" w:rsidR="003979F7" w:rsidRPr="00B4387F" w:rsidRDefault="003979F7" w:rsidP="003979F7">
                            <w:pPr>
                              <w:spacing w:line="240" w:lineRule="auto"/>
                              <w:rPr>
                                <w:color w:val="FFFFFF"/>
                                <w:sz w:val="28"/>
                                <w:szCs w:val="28"/>
                              </w:rPr>
                            </w:pPr>
                            <w:r w:rsidRPr="00B4387F">
                              <w:rPr>
                                <w:color w:val="FFFFFF"/>
                                <w:sz w:val="28"/>
                                <w:szCs w:val="28"/>
                              </w:rPr>
                              <w:t>Lecturer’s Name:</w:t>
                            </w:r>
                            <w:r w:rsidRPr="00073881">
                              <w:rPr>
                                <w:color w:val="FFFFFF"/>
                                <w:sz w:val="28"/>
                                <w:szCs w:val="28"/>
                              </w:rPr>
                              <w:t xml:space="preserve"> </w:t>
                            </w:r>
                            <w:r w:rsidR="007324AF">
                              <w:rPr>
                                <w:color w:val="FFFFFF"/>
                                <w:sz w:val="28"/>
                                <w:szCs w:val="28"/>
                              </w:rPr>
                              <w:t>Kathryn Fl</w:t>
                            </w:r>
                            <w:r w:rsidR="00B932DE">
                              <w:rPr>
                                <w:color w:val="FFFFFF"/>
                                <w:sz w:val="28"/>
                                <w:szCs w:val="28"/>
                              </w:rPr>
                              <w:t>y</w:t>
                            </w:r>
                            <w:r w:rsidR="007324AF">
                              <w:rPr>
                                <w:color w:val="FFFFFF"/>
                                <w:sz w:val="28"/>
                                <w:szCs w:val="28"/>
                              </w:rPr>
                              <w:t>nn</w:t>
                            </w:r>
                          </w:p>
                          <w:p w14:paraId="704C83D2" w14:textId="6787EF6F" w:rsidR="003979F7" w:rsidRPr="00B4387F" w:rsidRDefault="003979F7" w:rsidP="003979F7">
                            <w:pPr>
                              <w:spacing w:line="240" w:lineRule="auto"/>
                              <w:rPr>
                                <w:color w:val="FFFFFF"/>
                                <w:sz w:val="28"/>
                                <w:szCs w:val="28"/>
                              </w:rPr>
                            </w:pPr>
                          </w:p>
                          <w:p w14:paraId="4269FB1C" w14:textId="77777777" w:rsidR="003979F7" w:rsidRDefault="003979F7" w:rsidP="003979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53A95" id="Text Box 10" o:spid="_x0000_s1027" type="#_x0000_t202" style="position:absolute;left:0;text-align:left;margin-left:0;margin-top:242.5pt;width:354.95pt;height:123.9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" fillcolor="#4ea72e [3209]" stroked="f" strokeweight="1pt">
                <v:textbox>
                  <w:txbxContent>
                    <w:p w14:paraId="62D26D96" w14:textId="4F21CFA7" w:rsidR="003979F7" w:rsidRPr="007324AF" w:rsidRDefault="003979F7" w:rsidP="003979F7">
                      <w:pPr>
                        <w:spacing w:line="240" w:lineRule="auto"/>
                        <w:rPr>
                          <w:color w:val="FFFFFF" w:themeColor="background1"/>
                          <w:sz w:val="28"/>
                          <w:szCs w:val="28"/>
                        </w:rPr>
                      </w:pPr>
                      <w:r w:rsidRPr="00B4387F">
                        <w:rPr>
                          <w:color w:val="FFFFFF"/>
                          <w:sz w:val="28"/>
                          <w:szCs w:val="28"/>
                        </w:rPr>
                        <w:t>Student Name:</w:t>
                      </w:r>
                      <w:r w:rsidRPr="00073881">
                        <w:t xml:space="preserve"> </w:t>
                      </w:r>
                      <w:r w:rsidR="007324AF">
                        <w:rPr>
                          <w:color w:val="FFFFFF" w:themeColor="background1"/>
                        </w:rPr>
                        <w:t>Constantin Dragos Nenciu</w:t>
                      </w:r>
                    </w:p>
                    <w:p w14:paraId="3DC2FAE5" w14:textId="47A99714" w:rsidR="003979F7" w:rsidRPr="00B4387F" w:rsidRDefault="003979F7" w:rsidP="003979F7">
                      <w:pPr>
                        <w:spacing w:line="240" w:lineRule="auto"/>
                        <w:rPr>
                          <w:color w:val="FFFFFF"/>
                          <w:sz w:val="28"/>
                          <w:szCs w:val="28"/>
                        </w:rPr>
                      </w:pPr>
                      <w:r w:rsidRPr="00B4387F">
                        <w:rPr>
                          <w:color w:val="FFFFFF"/>
                          <w:sz w:val="28"/>
                          <w:szCs w:val="28"/>
                        </w:rPr>
                        <w:t>Student Number:</w:t>
                      </w:r>
                      <w:r w:rsidR="007324AF">
                        <w:rPr>
                          <w:color w:val="FFFFFF"/>
                          <w:sz w:val="28"/>
                          <w:szCs w:val="28"/>
                        </w:rPr>
                        <w:t>2246448</w:t>
                      </w:r>
                    </w:p>
                    <w:p w14:paraId="7C1FF024" w14:textId="428FC9DC" w:rsidR="003979F7" w:rsidRPr="00B4387F" w:rsidRDefault="003979F7" w:rsidP="003979F7">
                      <w:pPr>
                        <w:spacing w:line="240" w:lineRule="auto"/>
                        <w:rPr>
                          <w:color w:val="FFFFFF"/>
                          <w:sz w:val="28"/>
                          <w:szCs w:val="28"/>
                        </w:rPr>
                      </w:pPr>
                      <w:r w:rsidRPr="00B4387F">
                        <w:rPr>
                          <w:color w:val="FFFFFF"/>
                          <w:sz w:val="28"/>
                          <w:szCs w:val="28"/>
                        </w:rPr>
                        <w:t>Lecturer’s Name:</w:t>
                      </w:r>
                      <w:r w:rsidRPr="00073881">
                        <w:rPr>
                          <w:color w:val="FFFFFF"/>
                          <w:sz w:val="28"/>
                          <w:szCs w:val="28"/>
                        </w:rPr>
                        <w:t xml:space="preserve"> </w:t>
                      </w:r>
                      <w:r w:rsidR="007324AF">
                        <w:rPr>
                          <w:color w:val="FFFFFF"/>
                          <w:sz w:val="28"/>
                          <w:szCs w:val="28"/>
                        </w:rPr>
                        <w:t>Kathryn Fl</w:t>
                      </w:r>
                      <w:r w:rsidR="00B932DE">
                        <w:rPr>
                          <w:color w:val="FFFFFF"/>
                          <w:sz w:val="28"/>
                          <w:szCs w:val="28"/>
                        </w:rPr>
                        <w:t>y</w:t>
                      </w:r>
                      <w:r w:rsidR="007324AF">
                        <w:rPr>
                          <w:color w:val="FFFFFF"/>
                          <w:sz w:val="28"/>
                          <w:szCs w:val="28"/>
                        </w:rPr>
                        <w:t>nn</w:t>
                      </w:r>
                    </w:p>
                    <w:p w14:paraId="704C83D2" w14:textId="6787EF6F" w:rsidR="003979F7" w:rsidRPr="00B4387F" w:rsidRDefault="003979F7" w:rsidP="003979F7">
                      <w:pPr>
                        <w:spacing w:line="240" w:lineRule="auto"/>
                        <w:rPr>
                          <w:color w:val="FFFFFF"/>
                          <w:sz w:val="28"/>
                          <w:szCs w:val="28"/>
                        </w:rPr>
                      </w:pPr>
                    </w:p>
                    <w:p w14:paraId="4269FB1C" w14:textId="77777777" w:rsidR="003979F7" w:rsidRDefault="003979F7" w:rsidP="003979F7"/>
                  </w:txbxContent>
                </v:textbox>
                <w10:wrap anchorx="margin"/>
              </v:shape>
            </w:pict>
          </mc:Fallback>
        </mc:AlternateContent>
      </w:r>
      <w:r w:rsidR="003979F7">
        <w:rPr>
          <w:noProof/>
        </w:rPr>
        <mc:AlternateContent>
          <mc:Choice Requires="wps">
            <w:drawing>
              <wp:anchor distT="0" distB="0" distL="114300" distR="114300" simplePos="0" relativeHeight="251661312" behindDoc="0" locked="0" layoutInCell="1" allowOverlap="1" wp14:anchorId="2E6D2FFE" wp14:editId="571A43F4">
                <wp:simplePos x="0" y="0"/>
                <wp:positionH relativeFrom="page">
                  <wp:align>left</wp:align>
                </wp:positionH>
                <wp:positionV relativeFrom="paragraph">
                  <wp:posOffset>5020875</wp:posOffset>
                </wp:positionV>
                <wp:extent cx="7733192" cy="0"/>
                <wp:effectExtent l="0" t="19050" r="20320" b="19050"/>
                <wp:wrapNone/>
                <wp:docPr id="1935251986" name="Straight Connector 4"/>
                <wp:cNvGraphicFramePr/>
                <a:graphic xmlns:a="http://schemas.openxmlformats.org/drawingml/2006/main">
                  <a:graphicData uri="http://schemas.microsoft.com/office/word/2010/wordprocessingShape">
                    <wps:wsp>
                      <wps:cNvCnPr/>
                      <wps:spPr>
                        <a:xfrm>
                          <a:off x="0" y="0"/>
                          <a:ext cx="7733192" cy="0"/>
                        </a:xfrm>
                        <a:prstGeom prst="line">
                          <a:avLst/>
                        </a:prstGeom>
                        <a:ln w="28575">
                          <a:solidFill>
                            <a:schemeClr val="accent1">
                              <a:lumMod val="75000"/>
                            </a:schemeClr>
                          </a:solidFill>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9A0C1C" id="Straight Connector 4" o:spid="_x0000_s1026" style="position:absolute;z-index:251661312;visibility:visible;mso-wrap-style:square;mso-wrap-distance-left:9pt;mso-wrap-distance-top:0;mso-wrap-distance-right:9pt;mso-wrap-distance-bottom:0;mso-position-horizontal:left;mso-position-horizontal-relative:page;mso-position-vertical:absolute;mso-position-vertical-relative:text" from="0,395.35pt" to="608.9pt,3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" strokecolor="#0f4761 [2404]" strokeweight="2.25pt">
                <v:stroke joinstyle="miter"/>
                <w10:wrap anchorx="page"/>
              </v:line>
            </w:pict>
          </mc:Fallback>
        </mc:AlternateContent>
      </w:r>
      <w:r w:rsidR="003979F7">
        <w:rPr>
          <w:noProof/>
        </w:rPr>
        <mc:AlternateContent>
          <mc:Choice Requires="wps">
            <w:drawing>
              <wp:anchor distT="0" distB="0" distL="114300" distR="114300" simplePos="0" relativeHeight="251659264" behindDoc="0" locked="0" layoutInCell="1" allowOverlap="1" wp14:anchorId="7007F99B" wp14:editId="7CFFAA56">
                <wp:simplePos x="0" y="0"/>
                <wp:positionH relativeFrom="page">
                  <wp:align>right</wp:align>
                </wp:positionH>
                <wp:positionV relativeFrom="paragraph">
                  <wp:posOffset>2284843</wp:posOffset>
                </wp:positionV>
                <wp:extent cx="7761605" cy="3168713"/>
                <wp:effectExtent l="0" t="0" r="0" b="0"/>
                <wp:wrapNone/>
                <wp:docPr id="1091829035" name="Text Box 3"/>
                <wp:cNvGraphicFramePr/>
                <a:graphic xmlns:a="http://schemas.openxmlformats.org/drawingml/2006/main">
                  <a:graphicData uri="http://schemas.microsoft.com/office/word/2010/wordprocessingShape">
                    <wps:wsp>
                      <wps:cNvSpPr txBox="1"/>
                      <wps:spPr>
                        <a:xfrm>
                          <a:off x="0" y="0"/>
                          <a:ext cx="7761605" cy="3168713"/>
                        </a:xfrm>
                        <a:prstGeom prst="rect">
                          <a:avLst/>
                        </a:prstGeom>
                        <a:ln>
                          <a:noFill/>
                        </a:ln>
                      </wps:spPr>
                      <wps:style>
                        <a:lnRef idx="2">
                          <a:schemeClr val="accent6">
                            <a:shade val="15000"/>
                          </a:schemeClr>
                        </a:lnRef>
                        <a:fillRef idx="1">
                          <a:schemeClr val="accent6"/>
                        </a:fillRef>
                        <a:effectRef idx="0">
                          <a:schemeClr val="accent6"/>
                        </a:effectRef>
                        <a:fontRef idx="minor">
                          <a:schemeClr val="lt1"/>
                        </a:fontRef>
                      </wps:style>
                      <wps:txbx>
                        <w:txbxContent>
                          <w:p w14:paraId="22BF1A6A" w14:textId="1C6B5E2A" w:rsidR="003979F7" w:rsidRPr="00B4387F" w:rsidRDefault="007324AF" w:rsidP="003979F7">
                            <w:pPr>
                              <w:rPr>
                                <w:color w:val="FFFFFF"/>
                                <w:sz w:val="28"/>
                                <w:szCs w:val="28"/>
                              </w:rPr>
                            </w:pPr>
                            <w:r>
                              <w:rPr>
                                <w:color w:val="FFFFFF"/>
                                <w:sz w:val="28"/>
                                <w:szCs w:val="28"/>
                              </w:rPr>
                              <w:t xml:space="preserve">                          </w:t>
                            </w:r>
                            <w:r w:rsidR="003979F7" w:rsidRPr="00B4387F">
                              <w:rPr>
                                <w:color w:val="FFFFFF"/>
                                <w:sz w:val="28"/>
                                <w:szCs w:val="28"/>
                              </w:rPr>
                              <w:t>Planning and Delivering an International Meeting/Event</w:t>
                            </w:r>
                          </w:p>
                          <w:p w14:paraId="18652BF4" w14:textId="34A31CD1" w:rsidR="003979F7" w:rsidRDefault="007324AF" w:rsidP="003979F7">
                            <w:pPr>
                              <w:rPr>
                                <w:color w:val="FFFFFF"/>
                                <w:sz w:val="28"/>
                                <w:szCs w:val="28"/>
                              </w:rPr>
                            </w:pPr>
                            <w:r>
                              <w:rPr>
                                <w:color w:val="FFFFFF"/>
                                <w:sz w:val="28"/>
                                <w:szCs w:val="28"/>
                              </w:rPr>
                              <w:t xml:space="preserve">                          </w:t>
                            </w:r>
                            <w:r w:rsidR="003979F7">
                              <w:rPr>
                                <w:color w:val="FFFFFF"/>
                                <w:sz w:val="28"/>
                                <w:szCs w:val="28"/>
                              </w:rPr>
                              <w:t xml:space="preserve">Module: </w:t>
                            </w:r>
                            <w:r w:rsidR="003979F7" w:rsidRPr="00B4387F">
                              <w:rPr>
                                <w:color w:val="FFFFFF"/>
                                <w:sz w:val="28"/>
                                <w:szCs w:val="28"/>
                              </w:rPr>
                              <w:t>International Meetings Management (BMIH6007)</w:t>
                            </w:r>
                          </w:p>
                          <w:p w14:paraId="7C53E224" w14:textId="61A58813" w:rsidR="003979F7" w:rsidRPr="00B4387F" w:rsidRDefault="007324AF" w:rsidP="003979F7">
                            <w:pPr>
                              <w:rPr>
                                <w:color w:val="FFFFFF"/>
                                <w:sz w:val="28"/>
                                <w:szCs w:val="28"/>
                              </w:rPr>
                            </w:pPr>
                            <w:r>
                              <w:rPr>
                                <w:color w:val="FFFFFF"/>
                                <w:sz w:val="28"/>
                                <w:szCs w:val="28"/>
                              </w:rPr>
                              <w:t xml:space="preserve">   </w:t>
                            </w:r>
                          </w:p>
                          <w:p w14:paraId="39176941" w14:textId="77777777" w:rsidR="003979F7" w:rsidRPr="00B4387F" w:rsidRDefault="003979F7" w:rsidP="003979F7">
                            <w:pPr>
                              <w:jc w:val="right"/>
                              <w:rPr>
                                <w:color w:val="FFFFFF"/>
                              </w:rPr>
                            </w:pPr>
                            <w:r>
                              <w:rPr>
                                <w:noProof/>
                              </w:rPr>
                              <w:drawing>
                                <wp:inline distT="0" distB="0" distL="0" distR="0" wp14:anchorId="3C0D4649" wp14:editId="644E2A32">
                                  <wp:extent cx="1041149" cy="1221558"/>
                                  <wp:effectExtent l="0" t="0" r="6985" b="0"/>
                                  <wp:docPr id="872557348" name="Picture 9" descr="University of Wales, Trinity Saint David - C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CEI"/>
                                          <pic:cNvPicPr>
                                            <a:picLocks noChangeAspect="1" noChangeArrowheads="1"/>
                                          </pic:cNvPicPr>
                                        </pic:nvPicPr>
                                        <pic:blipFill rotWithShape="1">
                                          <a:blip r:embed="rId8">
                                            <a:extLst>
                                              <a:ext uri="{28A0092B-C50C-407E-A947-70E740481C1C}">
                                                <a14:useLocalDpi xmlns:a14="http://schemas.microsoft.com/office/drawing/2010/main" val="0"/>
                                              </a:ext>
                                            </a:extLst>
                                          </a:blip>
                                          <a:srcRect l="12927" t="9691" r="10174" b="4971"/>
                                          <a:stretch/>
                                        </pic:blipFill>
                                        <pic:spPr bwMode="auto">
                                          <a:xfrm>
                                            <a:off x="0" y="0"/>
                                            <a:ext cx="1054097" cy="1236750"/>
                                          </a:xfrm>
                                          <a:prstGeom prst="rect">
                                            <a:avLst/>
                                          </a:prstGeom>
                                          <a:noFill/>
                                          <a:ln>
                                            <a:noFill/>
                                          </a:ln>
                                          <a:extLst>
                                            <a:ext uri="{53640926-AAD7-44D8-BBD7-CCE9431645EC}">
                                              <a14:shadowObscured xmlns:a14="http://schemas.microsoft.com/office/drawing/2010/main"/>
                                            </a:ext>
                                          </a:extLst>
                                        </pic:spPr>
                                      </pic:pic>
                                    </a:graphicData>
                                  </a:graphic>
                                </wp:inline>
                              </w:drawing>
                            </w:r>
                          </w:p>
                          <w:p w14:paraId="522DA4ED" w14:textId="77777777" w:rsidR="003979F7" w:rsidRPr="00B4387F" w:rsidRDefault="003979F7" w:rsidP="003979F7">
                            <w:pPr>
                              <w:rPr>
                                <w:color w:val="FFFFFF"/>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7F99B" id="Text Box 3" o:spid="_x0000_s1028" type="#_x0000_t202" style="position:absolute;left:0;text-align:left;margin-left:559.95pt;margin-top:179.9pt;width:611.15pt;height:249.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" fillcolor="#4ea72e [3209]" stroked="f" strokeweight="1pt">
                <v:textbox>
                  <w:txbxContent>
                    <w:p w14:paraId="22BF1A6A" w14:textId="1C6B5E2A" w:rsidR="003979F7" w:rsidRPr="00B4387F" w:rsidRDefault="007324AF" w:rsidP="003979F7">
                      <w:pPr>
                        <w:rPr>
                          <w:color w:val="FFFFFF"/>
                          <w:sz w:val="28"/>
                          <w:szCs w:val="28"/>
                        </w:rPr>
                      </w:pPr>
                      <w:r>
                        <w:rPr>
                          <w:color w:val="FFFFFF"/>
                          <w:sz w:val="28"/>
                          <w:szCs w:val="28"/>
                        </w:rPr>
                        <w:t xml:space="preserve">                          </w:t>
                      </w:r>
                      <w:r w:rsidR="003979F7" w:rsidRPr="00B4387F">
                        <w:rPr>
                          <w:color w:val="FFFFFF"/>
                          <w:sz w:val="28"/>
                          <w:szCs w:val="28"/>
                        </w:rPr>
                        <w:t>Planning and Delivering an International Meeting/Event</w:t>
                      </w:r>
                    </w:p>
                    <w:p w14:paraId="18652BF4" w14:textId="34A31CD1" w:rsidR="003979F7" w:rsidRDefault="007324AF" w:rsidP="003979F7">
                      <w:pPr>
                        <w:rPr>
                          <w:color w:val="FFFFFF"/>
                          <w:sz w:val="28"/>
                          <w:szCs w:val="28"/>
                        </w:rPr>
                      </w:pPr>
                      <w:r>
                        <w:rPr>
                          <w:color w:val="FFFFFF"/>
                          <w:sz w:val="28"/>
                          <w:szCs w:val="28"/>
                        </w:rPr>
                        <w:t xml:space="preserve">                          </w:t>
                      </w:r>
                      <w:r w:rsidR="003979F7">
                        <w:rPr>
                          <w:color w:val="FFFFFF"/>
                          <w:sz w:val="28"/>
                          <w:szCs w:val="28"/>
                        </w:rPr>
                        <w:t xml:space="preserve">Module: </w:t>
                      </w:r>
                      <w:r w:rsidR="003979F7" w:rsidRPr="00B4387F">
                        <w:rPr>
                          <w:color w:val="FFFFFF"/>
                          <w:sz w:val="28"/>
                          <w:szCs w:val="28"/>
                        </w:rPr>
                        <w:t>International Meetings Management (BMIH6007)</w:t>
                      </w:r>
                    </w:p>
                    <w:p w14:paraId="7C53E224" w14:textId="61A58813" w:rsidR="003979F7" w:rsidRPr="00B4387F" w:rsidRDefault="007324AF" w:rsidP="003979F7">
                      <w:pPr>
                        <w:rPr>
                          <w:color w:val="FFFFFF"/>
                          <w:sz w:val="28"/>
                          <w:szCs w:val="28"/>
                        </w:rPr>
                      </w:pPr>
                      <w:r>
                        <w:rPr>
                          <w:color w:val="FFFFFF"/>
                          <w:sz w:val="28"/>
                          <w:szCs w:val="28"/>
                        </w:rPr>
                        <w:t xml:space="preserve">   </w:t>
                      </w:r>
                    </w:p>
                    <w:p w14:paraId="39176941" w14:textId="77777777" w:rsidR="003979F7" w:rsidRPr="00B4387F" w:rsidRDefault="003979F7" w:rsidP="003979F7">
                      <w:pPr>
                        <w:jc w:val="right"/>
                        <w:rPr>
                          <w:color w:val="FFFFFF"/>
                        </w:rPr>
                      </w:pPr>
                      <w:r>
                        <w:rPr>
                          <w:noProof/>
                        </w:rPr>
                        <w:drawing>
                          <wp:inline distT="0" distB="0" distL="0" distR="0" wp14:anchorId="3C0D4649" wp14:editId="644E2A32">
                            <wp:extent cx="1041149" cy="1221558"/>
                            <wp:effectExtent l="0" t="0" r="6985" b="0"/>
                            <wp:docPr id="872557348" name="Picture 9" descr="University of Wales, Trinity Saint David - C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CEI"/>
                                    <pic:cNvPicPr>
                                      <a:picLocks noChangeAspect="1" noChangeArrowheads="1"/>
                                    </pic:cNvPicPr>
                                  </pic:nvPicPr>
                                  <pic:blipFill rotWithShape="1">
                                    <a:blip r:embed="rId8">
                                      <a:extLst>
                                        <a:ext uri="{28A0092B-C50C-407E-A947-70E740481C1C}">
                                          <a14:useLocalDpi xmlns:a14="http://schemas.microsoft.com/office/drawing/2010/main" val="0"/>
                                        </a:ext>
                                      </a:extLst>
                                    </a:blip>
                                    <a:srcRect l="12927" t="9691" r="10174" b="4971"/>
                                    <a:stretch/>
                                  </pic:blipFill>
                                  <pic:spPr bwMode="auto">
                                    <a:xfrm>
                                      <a:off x="0" y="0"/>
                                      <a:ext cx="1054097" cy="1236750"/>
                                    </a:xfrm>
                                    <a:prstGeom prst="rect">
                                      <a:avLst/>
                                    </a:prstGeom>
                                    <a:noFill/>
                                    <a:ln>
                                      <a:noFill/>
                                    </a:ln>
                                    <a:extLst>
                                      <a:ext uri="{53640926-AAD7-44D8-BBD7-CCE9431645EC}">
                                        <a14:shadowObscured xmlns:a14="http://schemas.microsoft.com/office/drawing/2010/main"/>
                                      </a:ext>
                                    </a:extLst>
                                  </pic:spPr>
                                </pic:pic>
                              </a:graphicData>
                            </a:graphic>
                          </wp:inline>
                        </w:drawing>
                      </w:r>
                    </w:p>
                    <w:p w14:paraId="522DA4ED" w14:textId="77777777" w:rsidR="003979F7" w:rsidRPr="00B4387F" w:rsidRDefault="003979F7" w:rsidP="003979F7">
                      <w:pPr>
                        <w:rPr>
                          <w:color w:val="FFFFFF"/>
                          <w:sz w:val="28"/>
                          <w:szCs w:val="28"/>
                        </w:rPr>
                      </w:pPr>
                    </w:p>
                  </w:txbxContent>
                </v:textbox>
                <w10:wrap anchorx="page"/>
              </v:shape>
            </w:pict>
          </mc:Fallback>
        </mc:AlternateContent>
      </w:r>
      <w:r w:rsidR="003979F7">
        <w:br w:type="page"/>
      </w:r>
    </w:p>
    <w:p w14:paraId="6347EE51" w14:textId="77777777" w:rsidR="007324AF" w:rsidRDefault="007324AF" w:rsidP="003979F7">
      <w:pPr>
        <w:rPr>
          <w:b/>
          <w:bCs/>
          <w:color w:val="0F4761" w:themeColor="accent1" w:themeShade="BF"/>
          <w:sz w:val="32"/>
          <w:szCs w:val="32"/>
        </w:rPr>
      </w:pPr>
    </w:p>
    <w:p w14:paraId="3D84EFEE" w14:textId="77777777" w:rsidR="007324AF" w:rsidRDefault="007324AF" w:rsidP="003979F7">
      <w:pPr>
        <w:rPr>
          <w:b/>
          <w:bCs/>
          <w:color w:val="0F4761" w:themeColor="accent1" w:themeShade="BF"/>
          <w:sz w:val="32"/>
          <w:szCs w:val="32"/>
        </w:rPr>
      </w:pPr>
    </w:p>
    <w:p w14:paraId="72A450D2" w14:textId="77777777" w:rsidR="007324AF" w:rsidRDefault="007324AF" w:rsidP="003979F7">
      <w:pPr>
        <w:rPr>
          <w:b/>
          <w:bCs/>
          <w:color w:val="0F4761" w:themeColor="accent1" w:themeShade="BF"/>
          <w:sz w:val="32"/>
          <w:szCs w:val="32"/>
        </w:rPr>
      </w:pPr>
    </w:p>
    <w:p w14:paraId="170D3162" w14:textId="77777777" w:rsidR="007324AF" w:rsidRDefault="007324AF" w:rsidP="003979F7">
      <w:pPr>
        <w:rPr>
          <w:b/>
          <w:bCs/>
          <w:color w:val="0F4761" w:themeColor="accent1" w:themeShade="BF"/>
          <w:sz w:val="32"/>
          <w:szCs w:val="32"/>
        </w:rPr>
      </w:pPr>
    </w:p>
    <w:p w14:paraId="6976E9DC" w14:textId="77777777" w:rsidR="007324AF" w:rsidRDefault="007324AF" w:rsidP="003979F7">
      <w:pPr>
        <w:rPr>
          <w:b/>
          <w:bCs/>
          <w:color w:val="0F4761" w:themeColor="accent1" w:themeShade="BF"/>
          <w:sz w:val="32"/>
          <w:szCs w:val="32"/>
        </w:rPr>
      </w:pPr>
    </w:p>
    <w:p w14:paraId="39870DDF" w14:textId="77777777" w:rsidR="007324AF" w:rsidRDefault="007324AF" w:rsidP="003979F7">
      <w:pPr>
        <w:rPr>
          <w:b/>
          <w:bCs/>
          <w:color w:val="0F4761" w:themeColor="accent1" w:themeShade="BF"/>
          <w:sz w:val="32"/>
          <w:szCs w:val="32"/>
        </w:rPr>
      </w:pPr>
    </w:p>
    <w:p w14:paraId="6AE76F2D" w14:textId="77777777" w:rsidR="007324AF" w:rsidRDefault="007324AF" w:rsidP="003979F7">
      <w:pPr>
        <w:rPr>
          <w:b/>
          <w:bCs/>
          <w:color w:val="0F4761" w:themeColor="accent1" w:themeShade="BF"/>
          <w:sz w:val="32"/>
          <w:szCs w:val="32"/>
        </w:rPr>
      </w:pPr>
    </w:p>
    <w:p w14:paraId="7B92F255" w14:textId="77777777" w:rsidR="007324AF" w:rsidRDefault="007324AF" w:rsidP="003979F7">
      <w:pPr>
        <w:rPr>
          <w:b/>
          <w:bCs/>
          <w:color w:val="0F4761" w:themeColor="accent1" w:themeShade="BF"/>
          <w:sz w:val="32"/>
          <w:szCs w:val="32"/>
        </w:rPr>
      </w:pPr>
    </w:p>
    <w:p w14:paraId="5331A873" w14:textId="77777777" w:rsidR="007324AF" w:rsidRDefault="007324AF" w:rsidP="003979F7">
      <w:pPr>
        <w:rPr>
          <w:b/>
          <w:bCs/>
          <w:color w:val="0F4761" w:themeColor="accent1" w:themeShade="BF"/>
          <w:sz w:val="32"/>
          <w:szCs w:val="32"/>
        </w:rPr>
      </w:pPr>
    </w:p>
    <w:p w14:paraId="431A7B32" w14:textId="77777777" w:rsidR="007324AF" w:rsidRDefault="007324AF" w:rsidP="003979F7">
      <w:pPr>
        <w:rPr>
          <w:b/>
          <w:bCs/>
          <w:color w:val="0F4761" w:themeColor="accent1" w:themeShade="BF"/>
          <w:sz w:val="32"/>
          <w:szCs w:val="32"/>
        </w:rPr>
      </w:pPr>
    </w:p>
    <w:p w14:paraId="7673F60B" w14:textId="77777777" w:rsidR="007324AF" w:rsidRDefault="007324AF" w:rsidP="003979F7">
      <w:pPr>
        <w:rPr>
          <w:b/>
          <w:bCs/>
          <w:color w:val="0F4761" w:themeColor="accent1" w:themeShade="BF"/>
          <w:sz w:val="32"/>
          <w:szCs w:val="32"/>
        </w:rPr>
      </w:pPr>
    </w:p>
    <w:p w14:paraId="327C49F9" w14:textId="77777777" w:rsidR="007324AF" w:rsidRPr="007324AF" w:rsidRDefault="007324AF" w:rsidP="007324AF">
      <w:pPr>
        <w:spacing w:after="120" w:line="240" w:lineRule="auto"/>
        <w:jc w:val="center"/>
        <w:rPr>
          <w:rFonts w:ascii="Times New Roman" w:hAnsi="Times New Roman"/>
          <w:color w:val="auto"/>
        </w:rPr>
      </w:pPr>
      <w:proofErr w:type="gramStart"/>
      <w:r w:rsidRPr="007324AF">
        <w:rPr>
          <w:rFonts w:ascii="Times New Roman" w:hAnsi="Times New Roman"/>
          <w:color w:val="auto"/>
        </w:rPr>
        <w:t>Acknowledgement  of</w:t>
      </w:r>
      <w:proofErr w:type="gramEnd"/>
      <w:r w:rsidRPr="007324AF">
        <w:rPr>
          <w:rFonts w:ascii="Times New Roman" w:hAnsi="Times New Roman"/>
          <w:color w:val="auto"/>
        </w:rPr>
        <w:t xml:space="preserve"> AI tool use</w:t>
      </w:r>
    </w:p>
    <w:p w14:paraId="652E9D9C" w14:textId="2531155F" w:rsidR="007324AF" w:rsidRPr="007324AF" w:rsidRDefault="007324AF" w:rsidP="007324AF">
      <w:pPr>
        <w:spacing w:after="120" w:line="240" w:lineRule="auto"/>
        <w:rPr>
          <w:rFonts w:ascii="Times New Roman" w:hAnsi="Times New Roman"/>
          <w:b/>
          <w:color w:val="auto"/>
        </w:rPr>
      </w:pPr>
      <w:r w:rsidRPr="007324AF">
        <w:rPr>
          <w:rFonts w:ascii="Times New Roman" w:hAnsi="Times New Roman"/>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acknowledge the use of Grammarly (https://www.grammarly.com/) on </w:t>
      </w:r>
      <w:r w:rsidR="0039709D">
        <w:rPr>
          <w:rFonts w:ascii="Times New Roman" w:hAnsi="Times New Roman"/>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June 2025 to check my work for readability, grammar,</w:t>
      </w:r>
      <w:r w:rsidRPr="007324AF">
        <w:rPr>
          <w:rFonts w:ascii="Times New Roman" w:hAnsi="Times New Roman"/>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syntax. I confirm that I have not presented any </w:t>
      </w:r>
      <w:r w:rsidR="0039709D">
        <w:rPr>
          <w:rFonts w:ascii="Times New Roman" w:hAnsi="Times New Roman"/>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AI-generated</w:t>
      </w:r>
      <w:r w:rsidRPr="007324AF">
        <w:rPr>
          <w:rFonts w:ascii="Times New Roman" w:hAnsi="Times New Roman"/>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text as my own work. I confirm I have copies of my drafts, notes, and other resources I used before, and after the use of AI tools which I may be asked to provide in evidence</w:t>
      </w:r>
    </w:p>
    <w:p w14:paraId="427018F7" w14:textId="77777777" w:rsidR="007324AF" w:rsidRDefault="007324AF" w:rsidP="003979F7">
      <w:pPr>
        <w:rPr>
          <w:b/>
          <w:bCs/>
          <w:color w:val="0F4761" w:themeColor="accent1" w:themeShade="BF"/>
          <w:sz w:val="32"/>
          <w:szCs w:val="32"/>
        </w:rPr>
      </w:pPr>
    </w:p>
    <w:p w14:paraId="20C2E516" w14:textId="3DF4275C" w:rsidR="007324AF" w:rsidRDefault="007324AF" w:rsidP="003979F7">
      <w:pPr>
        <w:rPr>
          <w:b/>
          <w:bCs/>
          <w:color w:val="0F4761" w:themeColor="accent1" w:themeShade="BF"/>
          <w:sz w:val="32"/>
          <w:szCs w:val="32"/>
        </w:rPr>
      </w:pPr>
    </w:p>
    <w:p w14:paraId="64826862" w14:textId="77777777" w:rsidR="0039709D" w:rsidRDefault="0039709D" w:rsidP="003979F7">
      <w:pPr>
        <w:rPr>
          <w:b/>
          <w:bCs/>
          <w:color w:val="0F4761" w:themeColor="accent1" w:themeShade="BF"/>
          <w:sz w:val="32"/>
          <w:szCs w:val="32"/>
        </w:rPr>
      </w:pPr>
    </w:p>
    <w:p w14:paraId="5D094F21" w14:textId="6FA825E6" w:rsidR="003979F7" w:rsidRDefault="003979F7" w:rsidP="003979F7">
      <w:pPr>
        <w:rPr>
          <w:b/>
          <w:bCs/>
          <w:color w:val="0F4761" w:themeColor="accent1" w:themeShade="BF"/>
          <w:sz w:val="32"/>
          <w:szCs w:val="32"/>
        </w:rPr>
      </w:pPr>
      <w:r w:rsidRPr="00700C5B">
        <w:rPr>
          <w:b/>
          <w:bCs/>
          <w:color w:val="0F4761" w:themeColor="accent1" w:themeShade="BF"/>
          <w:sz w:val="32"/>
          <w:szCs w:val="32"/>
        </w:rPr>
        <w:lastRenderedPageBreak/>
        <w:t>TABLE OF CONTENTS</w:t>
      </w:r>
    </w:p>
    <w:sdt>
      <w:sdtPr>
        <w:rPr>
          <w:rFonts w:ascii="Arial" w:eastAsiaTheme="minorHAnsi" w:hAnsi="Arial" w:cstheme="minorBidi"/>
          <w:color w:val="000000" w:themeColor="text1"/>
          <w:sz w:val="24"/>
          <w:szCs w:val="22"/>
        </w:rPr>
        <w:id w:val="715848754"/>
        <w:docPartObj>
          <w:docPartGallery w:val="Table of Contents"/>
          <w:docPartUnique/>
        </w:docPartObj>
      </w:sdtPr>
      <w:sdtEndPr>
        <w:rPr>
          <w:b/>
          <w:bCs/>
          <w:noProof/>
        </w:rPr>
      </w:sdtEndPr>
      <w:sdtContent>
        <w:p w14:paraId="492D99CD" w14:textId="77777777" w:rsidR="003979F7" w:rsidRDefault="003979F7" w:rsidP="003979F7">
          <w:pPr>
            <w:pStyle w:val="TOCHeading"/>
          </w:pPr>
        </w:p>
        <w:p w14:paraId="688D9AA7" w14:textId="5EAAB666" w:rsidR="0039709D" w:rsidRDefault="003979F7">
          <w:pPr>
            <w:pStyle w:val="TOC1"/>
            <w:rPr>
              <w:rFonts w:asciiTheme="minorHAnsi" w:eastAsiaTheme="minorEastAsia" w:hAnsiTheme="minorHAnsi"/>
              <w:b w:val="0"/>
              <w:bCs w:val="0"/>
              <w:color w:val="auto"/>
              <w:kern w:val="2"/>
              <w:szCs w:val="24"/>
              <w:lang w:val="en-GB" w:eastAsia="en-GB"/>
              <w14:ligatures w14:val="standardContextual"/>
            </w:rPr>
          </w:pPr>
          <w:r>
            <w:fldChar w:fldCharType="begin"/>
          </w:r>
          <w:r>
            <w:instrText xml:space="preserve"> TOC \o "1-3" \h \z \u </w:instrText>
          </w:r>
          <w:r>
            <w:fldChar w:fldCharType="separate"/>
          </w:r>
          <w:hyperlink w:anchor="_Toc200712279" w:history="1">
            <w:r w:rsidR="0039709D" w:rsidRPr="00E35A32">
              <w:rPr>
                <w:rStyle w:val="Hyperlink"/>
              </w:rPr>
              <w:t>Introduction</w:t>
            </w:r>
            <w:r w:rsidR="0039709D">
              <w:rPr>
                <w:webHidden/>
              </w:rPr>
              <w:tab/>
            </w:r>
            <w:r w:rsidR="0039709D">
              <w:rPr>
                <w:webHidden/>
              </w:rPr>
              <w:fldChar w:fldCharType="begin"/>
            </w:r>
            <w:r w:rsidR="0039709D">
              <w:rPr>
                <w:webHidden/>
              </w:rPr>
              <w:instrText xml:space="preserve"> PAGEREF _Toc200712279 \h </w:instrText>
            </w:r>
            <w:r w:rsidR="0039709D">
              <w:rPr>
                <w:webHidden/>
              </w:rPr>
            </w:r>
            <w:r w:rsidR="0039709D">
              <w:rPr>
                <w:webHidden/>
              </w:rPr>
              <w:fldChar w:fldCharType="separate"/>
            </w:r>
            <w:r w:rsidR="0039709D">
              <w:rPr>
                <w:webHidden/>
              </w:rPr>
              <w:t>3</w:t>
            </w:r>
            <w:r w:rsidR="0039709D">
              <w:rPr>
                <w:webHidden/>
              </w:rPr>
              <w:fldChar w:fldCharType="end"/>
            </w:r>
          </w:hyperlink>
        </w:p>
        <w:p w14:paraId="1B72E3E5" w14:textId="4A2D6818"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80" w:history="1">
            <w:r w:rsidRPr="00E35A32">
              <w:rPr>
                <w:rStyle w:val="Hyperlink"/>
              </w:rPr>
              <w:t>The Event Cycle</w:t>
            </w:r>
            <w:r>
              <w:rPr>
                <w:webHidden/>
              </w:rPr>
              <w:tab/>
            </w:r>
            <w:r>
              <w:rPr>
                <w:webHidden/>
              </w:rPr>
              <w:fldChar w:fldCharType="begin"/>
            </w:r>
            <w:r>
              <w:rPr>
                <w:webHidden/>
              </w:rPr>
              <w:instrText xml:space="preserve"> PAGEREF _Toc200712280 \h </w:instrText>
            </w:r>
            <w:r>
              <w:rPr>
                <w:webHidden/>
              </w:rPr>
            </w:r>
            <w:r>
              <w:rPr>
                <w:webHidden/>
              </w:rPr>
              <w:fldChar w:fldCharType="separate"/>
            </w:r>
            <w:r>
              <w:rPr>
                <w:webHidden/>
              </w:rPr>
              <w:t>3</w:t>
            </w:r>
            <w:r>
              <w:rPr>
                <w:webHidden/>
              </w:rPr>
              <w:fldChar w:fldCharType="end"/>
            </w:r>
          </w:hyperlink>
        </w:p>
        <w:p w14:paraId="219D78E6" w14:textId="3B09420C"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1" w:history="1">
            <w:r w:rsidRPr="00E35A32">
              <w:rPr>
                <w:rStyle w:val="Hyperlink"/>
                <w:noProof/>
              </w:rPr>
              <w:t>Application to Croeso Quest</w:t>
            </w:r>
            <w:r>
              <w:rPr>
                <w:noProof/>
                <w:webHidden/>
              </w:rPr>
              <w:tab/>
            </w:r>
            <w:r>
              <w:rPr>
                <w:noProof/>
                <w:webHidden/>
              </w:rPr>
              <w:fldChar w:fldCharType="begin"/>
            </w:r>
            <w:r>
              <w:rPr>
                <w:noProof/>
                <w:webHidden/>
              </w:rPr>
              <w:instrText xml:space="preserve"> PAGEREF _Toc200712281 \h </w:instrText>
            </w:r>
            <w:r>
              <w:rPr>
                <w:noProof/>
                <w:webHidden/>
              </w:rPr>
            </w:r>
            <w:r>
              <w:rPr>
                <w:noProof/>
                <w:webHidden/>
              </w:rPr>
              <w:fldChar w:fldCharType="separate"/>
            </w:r>
            <w:r>
              <w:rPr>
                <w:noProof/>
                <w:webHidden/>
              </w:rPr>
              <w:t>4</w:t>
            </w:r>
            <w:r>
              <w:rPr>
                <w:noProof/>
                <w:webHidden/>
              </w:rPr>
              <w:fldChar w:fldCharType="end"/>
            </w:r>
          </w:hyperlink>
        </w:p>
        <w:p w14:paraId="3133C594" w14:textId="07EA4EA5"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82" w:history="1">
            <w:r w:rsidRPr="00E35A32">
              <w:rPr>
                <w:rStyle w:val="Hyperlink"/>
              </w:rPr>
              <w:t>Event Concept</w:t>
            </w:r>
            <w:r>
              <w:rPr>
                <w:webHidden/>
              </w:rPr>
              <w:tab/>
            </w:r>
            <w:r>
              <w:rPr>
                <w:webHidden/>
              </w:rPr>
              <w:fldChar w:fldCharType="begin"/>
            </w:r>
            <w:r>
              <w:rPr>
                <w:webHidden/>
              </w:rPr>
              <w:instrText xml:space="preserve"> PAGEREF _Toc200712282 \h </w:instrText>
            </w:r>
            <w:r>
              <w:rPr>
                <w:webHidden/>
              </w:rPr>
            </w:r>
            <w:r>
              <w:rPr>
                <w:webHidden/>
              </w:rPr>
              <w:fldChar w:fldCharType="separate"/>
            </w:r>
            <w:r>
              <w:rPr>
                <w:webHidden/>
              </w:rPr>
              <w:t>5</w:t>
            </w:r>
            <w:r>
              <w:rPr>
                <w:webHidden/>
              </w:rPr>
              <w:fldChar w:fldCharType="end"/>
            </w:r>
          </w:hyperlink>
        </w:p>
        <w:p w14:paraId="2A2F972F" w14:textId="6C1FDE24"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83" w:history="1">
            <w:r w:rsidRPr="00E35A32">
              <w:rPr>
                <w:rStyle w:val="Hyperlink"/>
              </w:rPr>
              <w:t>Aim and Objectives</w:t>
            </w:r>
            <w:r>
              <w:rPr>
                <w:webHidden/>
              </w:rPr>
              <w:tab/>
            </w:r>
            <w:r>
              <w:rPr>
                <w:webHidden/>
              </w:rPr>
              <w:fldChar w:fldCharType="begin"/>
            </w:r>
            <w:r>
              <w:rPr>
                <w:webHidden/>
              </w:rPr>
              <w:instrText xml:space="preserve"> PAGEREF _Toc200712283 \h </w:instrText>
            </w:r>
            <w:r>
              <w:rPr>
                <w:webHidden/>
              </w:rPr>
            </w:r>
            <w:r>
              <w:rPr>
                <w:webHidden/>
              </w:rPr>
              <w:fldChar w:fldCharType="separate"/>
            </w:r>
            <w:r>
              <w:rPr>
                <w:webHidden/>
              </w:rPr>
              <w:t>6</w:t>
            </w:r>
            <w:r>
              <w:rPr>
                <w:webHidden/>
              </w:rPr>
              <w:fldChar w:fldCharType="end"/>
            </w:r>
          </w:hyperlink>
        </w:p>
        <w:p w14:paraId="7EC7A66F" w14:textId="38F7A32E"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4" w:history="1">
            <w:r w:rsidRPr="00E35A32">
              <w:rPr>
                <w:rStyle w:val="Hyperlink"/>
                <w:noProof/>
              </w:rPr>
              <w:t>Aim</w:t>
            </w:r>
            <w:r>
              <w:rPr>
                <w:noProof/>
                <w:webHidden/>
              </w:rPr>
              <w:tab/>
            </w:r>
            <w:r>
              <w:rPr>
                <w:noProof/>
                <w:webHidden/>
              </w:rPr>
              <w:fldChar w:fldCharType="begin"/>
            </w:r>
            <w:r>
              <w:rPr>
                <w:noProof/>
                <w:webHidden/>
              </w:rPr>
              <w:instrText xml:space="preserve"> PAGEREF _Toc200712284 \h </w:instrText>
            </w:r>
            <w:r>
              <w:rPr>
                <w:noProof/>
                <w:webHidden/>
              </w:rPr>
            </w:r>
            <w:r>
              <w:rPr>
                <w:noProof/>
                <w:webHidden/>
              </w:rPr>
              <w:fldChar w:fldCharType="separate"/>
            </w:r>
            <w:r>
              <w:rPr>
                <w:noProof/>
                <w:webHidden/>
              </w:rPr>
              <w:t>6</w:t>
            </w:r>
            <w:r>
              <w:rPr>
                <w:noProof/>
                <w:webHidden/>
              </w:rPr>
              <w:fldChar w:fldCharType="end"/>
            </w:r>
          </w:hyperlink>
        </w:p>
        <w:p w14:paraId="4C48F1A6" w14:textId="0A8A10EC"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5" w:history="1">
            <w:r w:rsidRPr="00E35A32">
              <w:rPr>
                <w:rStyle w:val="Hyperlink"/>
                <w:bCs/>
                <w:noProof/>
              </w:rPr>
              <w:t>SMART Objective 1 – Audience Engagement and Satisfaction</w:t>
            </w:r>
            <w:r>
              <w:rPr>
                <w:noProof/>
                <w:webHidden/>
              </w:rPr>
              <w:tab/>
            </w:r>
            <w:r>
              <w:rPr>
                <w:noProof/>
                <w:webHidden/>
              </w:rPr>
              <w:fldChar w:fldCharType="begin"/>
            </w:r>
            <w:r>
              <w:rPr>
                <w:noProof/>
                <w:webHidden/>
              </w:rPr>
              <w:instrText xml:space="preserve"> PAGEREF _Toc200712285 \h </w:instrText>
            </w:r>
            <w:r>
              <w:rPr>
                <w:noProof/>
                <w:webHidden/>
              </w:rPr>
            </w:r>
            <w:r>
              <w:rPr>
                <w:noProof/>
                <w:webHidden/>
              </w:rPr>
              <w:fldChar w:fldCharType="separate"/>
            </w:r>
            <w:r>
              <w:rPr>
                <w:noProof/>
                <w:webHidden/>
              </w:rPr>
              <w:t>6</w:t>
            </w:r>
            <w:r>
              <w:rPr>
                <w:noProof/>
                <w:webHidden/>
              </w:rPr>
              <w:fldChar w:fldCharType="end"/>
            </w:r>
          </w:hyperlink>
        </w:p>
        <w:p w14:paraId="256B5AED" w14:textId="45416405"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6" w:history="1">
            <w:r w:rsidRPr="00E35A32">
              <w:rPr>
                <w:rStyle w:val="Hyperlink"/>
                <w:bCs/>
                <w:noProof/>
              </w:rPr>
              <w:t>SMART Objective 2 – Partnerships and Promotion</w:t>
            </w:r>
            <w:r>
              <w:rPr>
                <w:noProof/>
                <w:webHidden/>
              </w:rPr>
              <w:tab/>
            </w:r>
            <w:r>
              <w:rPr>
                <w:noProof/>
                <w:webHidden/>
              </w:rPr>
              <w:fldChar w:fldCharType="begin"/>
            </w:r>
            <w:r>
              <w:rPr>
                <w:noProof/>
                <w:webHidden/>
              </w:rPr>
              <w:instrText xml:space="preserve"> PAGEREF _Toc200712286 \h </w:instrText>
            </w:r>
            <w:r>
              <w:rPr>
                <w:noProof/>
                <w:webHidden/>
              </w:rPr>
            </w:r>
            <w:r>
              <w:rPr>
                <w:noProof/>
                <w:webHidden/>
              </w:rPr>
              <w:fldChar w:fldCharType="separate"/>
            </w:r>
            <w:r>
              <w:rPr>
                <w:noProof/>
                <w:webHidden/>
              </w:rPr>
              <w:t>7</w:t>
            </w:r>
            <w:r>
              <w:rPr>
                <w:noProof/>
                <w:webHidden/>
              </w:rPr>
              <w:fldChar w:fldCharType="end"/>
            </w:r>
          </w:hyperlink>
        </w:p>
        <w:p w14:paraId="228C05F9" w14:textId="343AB742"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87" w:history="1">
            <w:r w:rsidRPr="00E35A32">
              <w:rPr>
                <w:rStyle w:val="Hyperlink"/>
              </w:rPr>
              <w:t>Event Management: Skills and Resources</w:t>
            </w:r>
            <w:r>
              <w:rPr>
                <w:webHidden/>
              </w:rPr>
              <w:tab/>
            </w:r>
            <w:r>
              <w:rPr>
                <w:webHidden/>
              </w:rPr>
              <w:fldChar w:fldCharType="begin"/>
            </w:r>
            <w:r>
              <w:rPr>
                <w:webHidden/>
              </w:rPr>
              <w:instrText xml:space="preserve"> PAGEREF _Toc200712287 \h </w:instrText>
            </w:r>
            <w:r>
              <w:rPr>
                <w:webHidden/>
              </w:rPr>
            </w:r>
            <w:r>
              <w:rPr>
                <w:webHidden/>
              </w:rPr>
              <w:fldChar w:fldCharType="separate"/>
            </w:r>
            <w:r>
              <w:rPr>
                <w:webHidden/>
              </w:rPr>
              <w:t>7</w:t>
            </w:r>
            <w:r>
              <w:rPr>
                <w:webHidden/>
              </w:rPr>
              <w:fldChar w:fldCharType="end"/>
            </w:r>
          </w:hyperlink>
        </w:p>
        <w:p w14:paraId="70CDED0F" w14:textId="37DC6E26"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8" w:history="1">
            <w:r w:rsidRPr="00E35A32">
              <w:rPr>
                <w:rStyle w:val="Hyperlink"/>
                <w:noProof/>
              </w:rPr>
              <w:t>Event Management Resources</w:t>
            </w:r>
            <w:r>
              <w:rPr>
                <w:noProof/>
                <w:webHidden/>
              </w:rPr>
              <w:tab/>
            </w:r>
            <w:r>
              <w:rPr>
                <w:noProof/>
                <w:webHidden/>
              </w:rPr>
              <w:fldChar w:fldCharType="begin"/>
            </w:r>
            <w:r>
              <w:rPr>
                <w:noProof/>
                <w:webHidden/>
              </w:rPr>
              <w:instrText xml:space="preserve"> PAGEREF _Toc200712288 \h </w:instrText>
            </w:r>
            <w:r>
              <w:rPr>
                <w:noProof/>
                <w:webHidden/>
              </w:rPr>
            </w:r>
            <w:r>
              <w:rPr>
                <w:noProof/>
                <w:webHidden/>
              </w:rPr>
              <w:fldChar w:fldCharType="separate"/>
            </w:r>
            <w:r>
              <w:rPr>
                <w:noProof/>
                <w:webHidden/>
              </w:rPr>
              <w:t>8</w:t>
            </w:r>
            <w:r>
              <w:rPr>
                <w:noProof/>
                <w:webHidden/>
              </w:rPr>
              <w:fldChar w:fldCharType="end"/>
            </w:r>
          </w:hyperlink>
        </w:p>
        <w:p w14:paraId="270C3CDB" w14:textId="5BBE34C5"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89" w:history="1">
            <w:r w:rsidRPr="00E35A32">
              <w:rPr>
                <w:rStyle w:val="Hyperlink"/>
                <w:noProof/>
              </w:rPr>
              <w:t>Key Skills and Roles by Department</w:t>
            </w:r>
            <w:r>
              <w:rPr>
                <w:noProof/>
                <w:webHidden/>
              </w:rPr>
              <w:tab/>
            </w:r>
            <w:r>
              <w:rPr>
                <w:noProof/>
                <w:webHidden/>
              </w:rPr>
              <w:fldChar w:fldCharType="begin"/>
            </w:r>
            <w:r>
              <w:rPr>
                <w:noProof/>
                <w:webHidden/>
              </w:rPr>
              <w:instrText xml:space="preserve"> PAGEREF _Toc200712289 \h </w:instrText>
            </w:r>
            <w:r>
              <w:rPr>
                <w:noProof/>
                <w:webHidden/>
              </w:rPr>
            </w:r>
            <w:r>
              <w:rPr>
                <w:noProof/>
                <w:webHidden/>
              </w:rPr>
              <w:fldChar w:fldCharType="separate"/>
            </w:r>
            <w:r>
              <w:rPr>
                <w:noProof/>
                <w:webHidden/>
              </w:rPr>
              <w:t>8</w:t>
            </w:r>
            <w:r>
              <w:rPr>
                <w:noProof/>
                <w:webHidden/>
              </w:rPr>
              <w:fldChar w:fldCharType="end"/>
            </w:r>
          </w:hyperlink>
        </w:p>
        <w:p w14:paraId="1B876052" w14:textId="04D438C4"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90" w:history="1">
            <w:r w:rsidRPr="00E35A32">
              <w:rPr>
                <w:rStyle w:val="Hyperlink"/>
              </w:rPr>
              <w:t>Event Budget- Income and Expenditure Breakdown</w:t>
            </w:r>
            <w:r>
              <w:rPr>
                <w:webHidden/>
              </w:rPr>
              <w:tab/>
            </w:r>
            <w:r>
              <w:rPr>
                <w:webHidden/>
              </w:rPr>
              <w:fldChar w:fldCharType="begin"/>
            </w:r>
            <w:r>
              <w:rPr>
                <w:webHidden/>
              </w:rPr>
              <w:instrText xml:space="preserve"> PAGEREF _Toc200712290 \h </w:instrText>
            </w:r>
            <w:r>
              <w:rPr>
                <w:webHidden/>
              </w:rPr>
            </w:r>
            <w:r>
              <w:rPr>
                <w:webHidden/>
              </w:rPr>
              <w:fldChar w:fldCharType="separate"/>
            </w:r>
            <w:r>
              <w:rPr>
                <w:webHidden/>
              </w:rPr>
              <w:t>10</w:t>
            </w:r>
            <w:r>
              <w:rPr>
                <w:webHidden/>
              </w:rPr>
              <w:fldChar w:fldCharType="end"/>
            </w:r>
          </w:hyperlink>
        </w:p>
        <w:p w14:paraId="3386FD8F" w14:textId="7994958D"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91" w:history="1">
            <w:r w:rsidRPr="00E35A32">
              <w:rPr>
                <w:rStyle w:val="Hyperlink"/>
              </w:rPr>
              <w:t>Industry Trends, Issues, and Impacts</w:t>
            </w:r>
            <w:r>
              <w:rPr>
                <w:webHidden/>
              </w:rPr>
              <w:tab/>
            </w:r>
            <w:r>
              <w:rPr>
                <w:webHidden/>
              </w:rPr>
              <w:fldChar w:fldCharType="begin"/>
            </w:r>
            <w:r>
              <w:rPr>
                <w:webHidden/>
              </w:rPr>
              <w:instrText xml:space="preserve"> PAGEREF _Toc200712291 \h </w:instrText>
            </w:r>
            <w:r>
              <w:rPr>
                <w:webHidden/>
              </w:rPr>
            </w:r>
            <w:r>
              <w:rPr>
                <w:webHidden/>
              </w:rPr>
              <w:fldChar w:fldCharType="separate"/>
            </w:r>
            <w:r>
              <w:rPr>
                <w:webHidden/>
              </w:rPr>
              <w:t>11</w:t>
            </w:r>
            <w:r>
              <w:rPr>
                <w:webHidden/>
              </w:rPr>
              <w:fldChar w:fldCharType="end"/>
            </w:r>
          </w:hyperlink>
        </w:p>
        <w:p w14:paraId="5CBA33A2" w14:textId="57BD3C3E"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92" w:history="1">
            <w:r w:rsidRPr="00E35A32">
              <w:rPr>
                <w:rStyle w:val="Hyperlink"/>
                <w:noProof/>
              </w:rPr>
              <w:t>Relevant Trends</w:t>
            </w:r>
            <w:r>
              <w:rPr>
                <w:noProof/>
                <w:webHidden/>
              </w:rPr>
              <w:tab/>
            </w:r>
            <w:r>
              <w:rPr>
                <w:noProof/>
                <w:webHidden/>
              </w:rPr>
              <w:fldChar w:fldCharType="begin"/>
            </w:r>
            <w:r>
              <w:rPr>
                <w:noProof/>
                <w:webHidden/>
              </w:rPr>
              <w:instrText xml:space="preserve"> PAGEREF _Toc200712292 \h </w:instrText>
            </w:r>
            <w:r>
              <w:rPr>
                <w:noProof/>
                <w:webHidden/>
              </w:rPr>
            </w:r>
            <w:r>
              <w:rPr>
                <w:noProof/>
                <w:webHidden/>
              </w:rPr>
              <w:fldChar w:fldCharType="separate"/>
            </w:r>
            <w:r>
              <w:rPr>
                <w:noProof/>
                <w:webHidden/>
              </w:rPr>
              <w:t>11</w:t>
            </w:r>
            <w:r>
              <w:rPr>
                <w:noProof/>
                <w:webHidden/>
              </w:rPr>
              <w:fldChar w:fldCharType="end"/>
            </w:r>
          </w:hyperlink>
        </w:p>
        <w:p w14:paraId="6E5BC223" w14:textId="1B51EF72"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93" w:history="1">
            <w:r w:rsidRPr="00E35A32">
              <w:rPr>
                <w:rStyle w:val="Hyperlink"/>
                <w:noProof/>
              </w:rPr>
              <w:t>Issues and Challenges</w:t>
            </w:r>
            <w:r>
              <w:rPr>
                <w:noProof/>
                <w:webHidden/>
              </w:rPr>
              <w:tab/>
            </w:r>
            <w:r>
              <w:rPr>
                <w:noProof/>
                <w:webHidden/>
              </w:rPr>
              <w:fldChar w:fldCharType="begin"/>
            </w:r>
            <w:r>
              <w:rPr>
                <w:noProof/>
                <w:webHidden/>
              </w:rPr>
              <w:instrText xml:space="preserve"> PAGEREF _Toc200712293 \h </w:instrText>
            </w:r>
            <w:r>
              <w:rPr>
                <w:noProof/>
                <w:webHidden/>
              </w:rPr>
            </w:r>
            <w:r>
              <w:rPr>
                <w:noProof/>
                <w:webHidden/>
              </w:rPr>
              <w:fldChar w:fldCharType="separate"/>
            </w:r>
            <w:r>
              <w:rPr>
                <w:noProof/>
                <w:webHidden/>
              </w:rPr>
              <w:t>12</w:t>
            </w:r>
            <w:r>
              <w:rPr>
                <w:noProof/>
                <w:webHidden/>
              </w:rPr>
              <w:fldChar w:fldCharType="end"/>
            </w:r>
          </w:hyperlink>
        </w:p>
        <w:p w14:paraId="5133B552" w14:textId="26B3FABF"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94" w:history="1">
            <w:r w:rsidRPr="00E35A32">
              <w:rPr>
                <w:rStyle w:val="Hyperlink"/>
                <w:noProof/>
              </w:rPr>
              <w:t>Impacts</w:t>
            </w:r>
            <w:r>
              <w:rPr>
                <w:noProof/>
                <w:webHidden/>
              </w:rPr>
              <w:tab/>
            </w:r>
            <w:r>
              <w:rPr>
                <w:noProof/>
                <w:webHidden/>
              </w:rPr>
              <w:fldChar w:fldCharType="begin"/>
            </w:r>
            <w:r>
              <w:rPr>
                <w:noProof/>
                <w:webHidden/>
              </w:rPr>
              <w:instrText xml:space="preserve"> PAGEREF _Toc200712294 \h </w:instrText>
            </w:r>
            <w:r>
              <w:rPr>
                <w:noProof/>
                <w:webHidden/>
              </w:rPr>
            </w:r>
            <w:r>
              <w:rPr>
                <w:noProof/>
                <w:webHidden/>
              </w:rPr>
              <w:fldChar w:fldCharType="separate"/>
            </w:r>
            <w:r>
              <w:rPr>
                <w:noProof/>
                <w:webHidden/>
              </w:rPr>
              <w:t>13</w:t>
            </w:r>
            <w:r>
              <w:rPr>
                <w:noProof/>
                <w:webHidden/>
              </w:rPr>
              <w:fldChar w:fldCharType="end"/>
            </w:r>
          </w:hyperlink>
        </w:p>
        <w:p w14:paraId="47BFE753" w14:textId="670F837F"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95" w:history="1">
            <w:r w:rsidRPr="00E35A32">
              <w:rPr>
                <w:rStyle w:val="Hyperlink"/>
              </w:rPr>
              <w:t>Situational and Cultural Considerations</w:t>
            </w:r>
            <w:r>
              <w:rPr>
                <w:webHidden/>
              </w:rPr>
              <w:tab/>
            </w:r>
            <w:r>
              <w:rPr>
                <w:webHidden/>
              </w:rPr>
              <w:fldChar w:fldCharType="begin"/>
            </w:r>
            <w:r>
              <w:rPr>
                <w:webHidden/>
              </w:rPr>
              <w:instrText xml:space="preserve"> PAGEREF _Toc200712295 \h </w:instrText>
            </w:r>
            <w:r>
              <w:rPr>
                <w:webHidden/>
              </w:rPr>
            </w:r>
            <w:r>
              <w:rPr>
                <w:webHidden/>
              </w:rPr>
              <w:fldChar w:fldCharType="separate"/>
            </w:r>
            <w:r>
              <w:rPr>
                <w:webHidden/>
              </w:rPr>
              <w:t>14</w:t>
            </w:r>
            <w:r>
              <w:rPr>
                <w:webHidden/>
              </w:rPr>
              <w:fldChar w:fldCharType="end"/>
            </w:r>
          </w:hyperlink>
        </w:p>
        <w:p w14:paraId="281A4182" w14:textId="4D373ECF"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96" w:history="1">
            <w:r w:rsidRPr="00E35A32">
              <w:rPr>
                <w:rStyle w:val="Hyperlink"/>
                <w:noProof/>
              </w:rPr>
              <w:t>Situational Considerations (PESTEL ANALYSIS)</w:t>
            </w:r>
            <w:r>
              <w:rPr>
                <w:noProof/>
                <w:webHidden/>
              </w:rPr>
              <w:tab/>
            </w:r>
            <w:r>
              <w:rPr>
                <w:noProof/>
                <w:webHidden/>
              </w:rPr>
              <w:fldChar w:fldCharType="begin"/>
            </w:r>
            <w:r>
              <w:rPr>
                <w:noProof/>
                <w:webHidden/>
              </w:rPr>
              <w:instrText xml:space="preserve"> PAGEREF _Toc200712296 \h </w:instrText>
            </w:r>
            <w:r>
              <w:rPr>
                <w:noProof/>
                <w:webHidden/>
              </w:rPr>
            </w:r>
            <w:r>
              <w:rPr>
                <w:noProof/>
                <w:webHidden/>
              </w:rPr>
              <w:fldChar w:fldCharType="separate"/>
            </w:r>
            <w:r>
              <w:rPr>
                <w:noProof/>
                <w:webHidden/>
              </w:rPr>
              <w:t>14</w:t>
            </w:r>
            <w:r>
              <w:rPr>
                <w:noProof/>
                <w:webHidden/>
              </w:rPr>
              <w:fldChar w:fldCharType="end"/>
            </w:r>
          </w:hyperlink>
        </w:p>
        <w:p w14:paraId="124FD05A" w14:textId="2BA4FB1F" w:rsidR="0039709D" w:rsidRDefault="0039709D">
          <w:pPr>
            <w:pStyle w:val="TOC2"/>
            <w:tabs>
              <w:tab w:val="right" w:leader="dot" w:pos="8630"/>
            </w:tabs>
            <w:rPr>
              <w:rFonts w:asciiTheme="minorHAnsi" w:eastAsiaTheme="minorEastAsia" w:hAnsiTheme="minorHAnsi"/>
              <w:noProof/>
              <w:color w:val="auto"/>
              <w:kern w:val="2"/>
              <w:szCs w:val="24"/>
              <w:lang w:val="en-GB" w:eastAsia="en-GB"/>
              <w14:ligatures w14:val="standardContextual"/>
            </w:rPr>
          </w:pPr>
          <w:hyperlink w:anchor="_Toc200712297" w:history="1">
            <w:r w:rsidRPr="00E35A32">
              <w:rPr>
                <w:rStyle w:val="Hyperlink"/>
                <w:noProof/>
              </w:rPr>
              <w:t>Cultural Considerations (Sense of Place Theory)</w:t>
            </w:r>
            <w:r>
              <w:rPr>
                <w:noProof/>
                <w:webHidden/>
              </w:rPr>
              <w:tab/>
            </w:r>
            <w:r>
              <w:rPr>
                <w:noProof/>
                <w:webHidden/>
              </w:rPr>
              <w:fldChar w:fldCharType="begin"/>
            </w:r>
            <w:r>
              <w:rPr>
                <w:noProof/>
                <w:webHidden/>
              </w:rPr>
              <w:instrText xml:space="preserve"> PAGEREF _Toc200712297 \h </w:instrText>
            </w:r>
            <w:r>
              <w:rPr>
                <w:noProof/>
                <w:webHidden/>
              </w:rPr>
            </w:r>
            <w:r>
              <w:rPr>
                <w:noProof/>
                <w:webHidden/>
              </w:rPr>
              <w:fldChar w:fldCharType="separate"/>
            </w:r>
            <w:r>
              <w:rPr>
                <w:noProof/>
                <w:webHidden/>
              </w:rPr>
              <w:t>15</w:t>
            </w:r>
            <w:r>
              <w:rPr>
                <w:noProof/>
                <w:webHidden/>
              </w:rPr>
              <w:fldChar w:fldCharType="end"/>
            </w:r>
          </w:hyperlink>
        </w:p>
        <w:p w14:paraId="1AF8C20C" w14:textId="5CE4F23B" w:rsidR="0039709D" w:rsidRDefault="0039709D">
          <w:pPr>
            <w:pStyle w:val="TOC1"/>
            <w:rPr>
              <w:rFonts w:asciiTheme="minorHAnsi" w:eastAsiaTheme="minorEastAsia" w:hAnsiTheme="minorHAnsi"/>
              <w:b w:val="0"/>
              <w:bCs w:val="0"/>
              <w:color w:val="auto"/>
              <w:kern w:val="2"/>
              <w:szCs w:val="24"/>
              <w:lang w:val="en-GB" w:eastAsia="en-GB"/>
              <w14:ligatures w14:val="standardContextual"/>
            </w:rPr>
          </w:pPr>
          <w:hyperlink w:anchor="_Toc200712298" w:history="1">
            <w:r w:rsidRPr="00E35A32">
              <w:rPr>
                <w:rStyle w:val="Hyperlink"/>
              </w:rPr>
              <w:t>Conclusion</w:t>
            </w:r>
            <w:r>
              <w:rPr>
                <w:webHidden/>
              </w:rPr>
              <w:tab/>
            </w:r>
            <w:r>
              <w:rPr>
                <w:webHidden/>
              </w:rPr>
              <w:fldChar w:fldCharType="begin"/>
            </w:r>
            <w:r>
              <w:rPr>
                <w:webHidden/>
              </w:rPr>
              <w:instrText xml:space="preserve"> PAGEREF _Toc200712298 \h </w:instrText>
            </w:r>
            <w:r>
              <w:rPr>
                <w:webHidden/>
              </w:rPr>
            </w:r>
            <w:r>
              <w:rPr>
                <w:webHidden/>
              </w:rPr>
              <w:fldChar w:fldCharType="separate"/>
            </w:r>
            <w:r>
              <w:rPr>
                <w:webHidden/>
              </w:rPr>
              <w:t>16</w:t>
            </w:r>
            <w:r>
              <w:rPr>
                <w:webHidden/>
              </w:rPr>
              <w:fldChar w:fldCharType="end"/>
            </w:r>
          </w:hyperlink>
        </w:p>
        <w:p w14:paraId="61CBD0F3" w14:textId="5439066C" w:rsidR="003979F7" w:rsidRPr="002B1EF6" w:rsidRDefault="003979F7" w:rsidP="003979F7">
          <w:r>
            <w:rPr>
              <w:b/>
              <w:bCs/>
              <w:noProof/>
            </w:rPr>
            <w:fldChar w:fldCharType="end"/>
          </w:r>
        </w:p>
      </w:sdtContent>
    </w:sdt>
    <w:p w14:paraId="631BD490" w14:textId="77777777" w:rsidR="003979F7" w:rsidRDefault="003979F7" w:rsidP="003979F7">
      <w:pPr>
        <w:pStyle w:val="Heading1"/>
        <w:rPr>
          <w:b/>
        </w:rPr>
      </w:pPr>
      <w:bookmarkStart w:id="0" w:name="_Toc200712279"/>
      <w:r>
        <w:lastRenderedPageBreak/>
        <w:t>Introduction</w:t>
      </w:r>
      <w:bookmarkEnd w:id="0"/>
      <w:r>
        <w:t xml:space="preserve"> </w:t>
      </w:r>
    </w:p>
    <w:p w14:paraId="3DB693CB" w14:textId="77777777" w:rsidR="003979F7" w:rsidRDefault="003979F7" w:rsidP="003979F7">
      <w:proofErr w:type="spellStart"/>
      <w:r>
        <w:t>Croeso</w:t>
      </w:r>
      <w:proofErr w:type="spellEnd"/>
      <w:r>
        <w:t xml:space="preserve"> Quest: The Welsh Heritage Adventure is an innovative mixed-reality event scheduled for 21</w:t>
      </w:r>
      <w:r w:rsidRPr="00C95752">
        <w:rPr>
          <w:vertAlign w:val="superscript"/>
        </w:rPr>
        <w:t>st</w:t>
      </w:r>
      <w:r>
        <w:t>-22</w:t>
      </w:r>
      <w:r w:rsidRPr="00B31D8B">
        <w:rPr>
          <w:vertAlign w:val="superscript"/>
        </w:rPr>
        <w:t>nd</w:t>
      </w:r>
      <w:r>
        <w:t xml:space="preserve"> June 2025 at Cardiff Castle Grounds. As a flagship celebration for Visit </w:t>
      </w:r>
      <w:proofErr w:type="spellStart"/>
      <w:r>
        <w:t>Wales’</w:t>
      </w:r>
      <w:proofErr w:type="spellEnd"/>
      <w:r>
        <w:t xml:space="preserve"> “Year of </w:t>
      </w:r>
      <w:proofErr w:type="spellStart"/>
      <w:r>
        <w:t>Croeso</w:t>
      </w:r>
      <w:proofErr w:type="spellEnd"/>
      <w:r>
        <w:t xml:space="preserve"> 2025,” the event aims to showcase Welsh culture through a fusion of augmented reality (AR), live historical re-enactments, gamified activities, and immersive storytelling. Designed for domestic and international </w:t>
      </w:r>
      <w:proofErr w:type="gramStart"/>
      <w:r>
        <w:t>audiences</w:t>
      </w:r>
      <w:proofErr w:type="gramEnd"/>
      <w:r>
        <w:t xml:space="preserve"> particularly families, students, and cultural </w:t>
      </w:r>
      <w:proofErr w:type="gramStart"/>
      <w:r>
        <w:t>tourists</w:t>
      </w:r>
      <w:proofErr w:type="gramEnd"/>
      <w:r>
        <w:t xml:space="preserve"> it aligns with trends in experiential and educational travel.</w:t>
      </w:r>
    </w:p>
    <w:p w14:paraId="2050B9C6" w14:textId="77777777" w:rsidR="003979F7" w:rsidRDefault="003979F7" w:rsidP="003979F7">
      <w:r>
        <w:t xml:space="preserve">Grounded in the Experience Economy and Sense of Place theories, the event narrative connects </w:t>
      </w:r>
      <w:proofErr w:type="spellStart"/>
      <w:r>
        <w:t>Wales’</w:t>
      </w:r>
      <w:proofErr w:type="spellEnd"/>
      <w:r>
        <w:t xml:space="preserve"> past and present to create meaningful cultural engagement. This report </w:t>
      </w:r>
      <w:proofErr w:type="gramStart"/>
      <w:r>
        <w:t>builds on</w:t>
      </w:r>
      <w:proofErr w:type="gramEnd"/>
      <w:r>
        <w:t xml:space="preserve"> Assignment 1 feasibility assessment by providing a critical analysis of strategic planning and operational delivery. It explores each phase of the event cycle, integrating SMART objectives to measure success. Key areas covered include the event concept, resource and logistics planning, marketing strategy, and budget management. The report also examines wider sector trends, such as digital innovation, sustainability, and cultural revival, using tools like PESTEL to assess strategic </w:t>
      </w:r>
      <w:proofErr w:type="gramStart"/>
      <w:r>
        <w:t>fit</w:t>
      </w:r>
      <w:proofErr w:type="gramEnd"/>
      <w:r>
        <w:t xml:space="preserve"> and socio-cultural relevance.</w:t>
      </w:r>
    </w:p>
    <w:p w14:paraId="53F3B167" w14:textId="77777777" w:rsidR="003979F7" w:rsidRDefault="003979F7" w:rsidP="003979F7">
      <w:pPr>
        <w:pStyle w:val="Heading1"/>
      </w:pPr>
      <w:bookmarkStart w:id="1" w:name="_Toc200712280"/>
      <w:r w:rsidRPr="000222E4">
        <w:t>The Event Cycle</w:t>
      </w:r>
      <w:bookmarkEnd w:id="1"/>
    </w:p>
    <w:p w14:paraId="46E99967" w14:textId="2674C6C2" w:rsidR="003979F7" w:rsidRPr="000C12F5" w:rsidRDefault="003979F7" w:rsidP="003979F7">
      <w:r w:rsidRPr="0050271C">
        <w:rPr>
          <w:noProof/>
          <w:color w:val="auto"/>
          <w:szCs w:val="24"/>
        </w:rPr>
        <w:drawing>
          <wp:anchor distT="0" distB="0" distL="114300" distR="114300" simplePos="0" relativeHeight="251664384" behindDoc="0" locked="0" layoutInCell="1" allowOverlap="1" wp14:anchorId="7736AF55" wp14:editId="07F14718">
            <wp:simplePos x="0" y="0"/>
            <wp:positionH relativeFrom="margin">
              <wp:posOffset>-17090</wp:posOffset>
            </wp:positionH>
            <wp:positionV relativeFrom="paragraph">
              <wp:posOffset>1550090</wp:posOffset>
            </wp:positionV>
            <wp:extent cx="5818505" cy="874395"/>
            <wp:effectExtent l="0" t="0" r="0" b="0"/>
            <wp:wrapTight wrapText="bothSides">
              <wp:wrapPolygon edited="0">
                <wp:start x="0" y="3765"/>
                <wp:lineTo x="0" y="5176"/>
                <wp:lineTo x="495" y="12235"/>
                <wp:lineTo x="212" y="14588"/>
                <wp:lineTo x="0" y="16000"/>
                <wp:lineTo x="0" y="17412"/>
                <wp:lineTo x="20791" y="17412"/>
                <wp:lineTo x="20862" y="16471"/>
                <wp:lineTo x="21499" y="11294"/>
                <wp:lineTo x="21499" y="9882"/>
                <wp:lineTo x="20791" y="3765"/>
                <wp:lineTo x="0" y="3765"/>
              </wp:wrapPolygon>
            </wp:wrapTight>
            <wp:docPr id="316104022"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Pr="0050271C">
        <w:rPr>
          <w:noProof/>
          <w:color w:val="auto"/>
          <w:szCs w:val="24"/>
        </w:rPr>
        <w:t>From planning an event to the issues that remain after it is over, the event cycle covers everything involved. According to</w:t>
      </w:r>
      <w:r>
        <w:rPr>
          <w:noProof/>
          <w:color w:val="auto"/>
          <w:szCs w:val="24"/>
        </w:rPr>
        <w:t xml:space="preserve"> </w:t>
      </w:r>
      <w:r>
        <w:rPr>
          <w:noProof/>
          <w:color w:val="auto"/>
          <w:szCs w:val="24"/>
        </w:rPr>
        <w:fldChar w:fldCharType="begin"/>
      </w:r>
      <w:r>
        <w:rPr>
          <w:noProof/>
          <w:color w:val="auto"/>
          <w:szCs w:val="24"/>
        </w:rPr>
        <w:instrText xml:space="preserve"> ADDIN EN.CITE &lt;EndNote&gt;&lt;Cite AuthorYear="1"&gt;&lt;Author&gt;Klopotan&lt;/Author&gt;&lt;Year&gt;2025&lt;/Year&gt;&lt;RecNum&gt;3401&lt;/RecNum&gt;&lt;DisplayText&gt;Klopotan et al. (2025)&lt;/DisplayText&gt;&lt;record&gt;&lt;rec-number&gt;3401&lt;/rec-number&gt;&lt;foreign-keys&gt;&lt;key app="EN" db-id="t2savdxwkaxre7e9fd6xz92j0ztexww9xara" timestamp="1748533518"&gt;3401&lt;/key&gt;&lt;/foreign-keys&gt;&lt;ref-type name="Journal Article"&gt;17&lt;/ref-type&gt;&lt;contributors&gt;&lt;authors&gt;&lt;author&gt;Klopotan, Igor&lt;/author&gt;&lt;author&gt;Valcic, Marija&lt;/author&gt;&lt;author&gt;Bosancic, Marijan&lt;/author&gt;&lt;/authors&gt;&lt;/contributors&gt;&lt;titles&gt;&lt;title&gt;IMPORTANCE OF ICT IN HUMAN RESOURCES MANAGEMENT AND EVALUATION IN EVENTS MANAGEMENT&lt;/title&gt;&lt;secondary-title&gt;Advances in Tourism, Digital Technologies and Economic Strategies (Book of Proceedings–Selected Papers)&lt;/secondary-title&gt;&lt;/titles&gt;&lt;periodical&gt;&lt;full-title&gt;Advances in Tourism, Digital Technologies and Economic Strategies (Book of Proceedings–Selected Papers)&lt;/full-title&gt;&lt;/periodical&gt;&lt;pages&gt;70&lt;/pages&gt;&lt;dates&gt;&lt;year&gt;2025&lt;/year&gt;&lt;/dates&gt;&lt;urls&gt;&lt;/urls&gt;&lt;/record&gt;&lt;/Cite&gt;&lt;/EndNote&gt;</w:instrText>
      </w:r>
      <w:r>
        <w:rPr>
          <w:noProof/>
          <w:color w:val="auto"/>
          <w:szCs w:val="24"/>
        </w:rPr>
        <w:fldChar w:fldCharType="separate"/>
      </w:r>
      <w:r>
        <w:rPr>
          <w:noProof/>
          <w:color w:val="auto"/>
          <w:szCs w:val="24"/>
        </w:rPr>
        <w:t>Klopotan et al. (2025)</w:t>
      </w:r>
      <w:r>
        <w:rPr>
          <w:noProof/>
          <w:color w:val="auto"/>
          <w:szCs w:val="24"/>
        </w:rPr>
        <w:fldChar w:fldCharType="end"/>
      </w:r>
      <w:r w:rsidRPr="0050271C">
        <w:rPr>
          <w:noProof/>
          <w:color w:val="auto"/>
          <w:szCs w:val="24"/>
        </w:rPr>
        <w:t>, Event Management Cycle includes five distinct phases connected: Planning, Marketing, Execution, Evaluation and Legacy. The success, sustainability and cultural and strategic value of the event depend on every stage</w:t>
      </w:r>
      <w:r>
        <w:t>.</w:t>
      </w:r>
    </w:p>
    <w:p w14:paraId="0AAEEE38" w14:textId="77777777" w:rsidR="003979F7" w:rsidRPr="000C12F5" w:rsidRDefault="003979F7" w:rsidP="003979F7">
      <w:pPr>
        <w:rPr>
          <w:i/>
          <w:iCs/>
          <w:sz w:val="22"/>
        </w:rPr>
      </w:pPr>
      <w:r w:rsidRPr="000C12F5">
        <w:rPr>
          <w:i/>
          <w:iCs/>
          <w:sz w:val="22"/>
        </w:rPr>
        <w:t>Figure 1: Goldblatt’s Event Management Cycle</w:t>
      </w:r>
    </w:p>
    <w:p w14:paraId="73F5A019" w14:textId="77777777" w:rsidR="003979F7" w:rsidRDefault="003979F7" w:rsidP="003979F7">
      <w:pPr>
        <w:pStyle w:val="Heading2"/>
      </w:pPr>
      <w:bookmarkStart w:id="2" w:name="_Toc200712281"/>
      <w:r w:rsidRPr="0009057E">
        <w:lastRenderedPageBreak/>
        <w:t xml:space="preserve">Application to </w:t>
      </w:r>
      <w:proofErr w:type="spellStart"/>
      <w:r w:rsidRPr="0009057E">
        <w:t>Croeso</w:t>
      </w:r>
      <w:proofErr w:type="spellEnd"/>
      <w:r w:rsidRPr="0009057E">
        <w:t xml:space="preserve"> Quest</w:t>
      </w:r>
      <w:bookmarkEnd w:id="2"/>
    </w:p>
    <w:p w14:paraId="310BE368" w14:textId="0E534450" w:rsidR="003979F7" w:rsidRDefault="003979F7" w:rsidP="003979F7">
      <w:r w:rsidRPr="00DF1A78">
        <w:t xml:space="preserve">At the core of the event's foundation is the </w:t>
      </w:r>
      <w:r w:rsidRPr="0053703B">
        <w:rPr>
          <w:b/>
          <w:bCs/>
        </w:rPr>
        <w:t>Planning</w:t>
      </w:r>
      <w:r w:rsidRPr="00DF1A78">
        <w:t xml:space="preserve"> phase, including market research to determine target audiences, consultations with stakeholders (cultural institutions, etc., local authorities</w:t>
      </w:r>
      <w:r w:rsidR="0039709D">
        <w:t>,</w:t>
      </w:r>
      <w:r w:rsidRPr="00DF1A78">
        <w:t xml:space="preserve"> etc.), selecting a venue and planning for safety</w:t>
      </w:r>
      <w:r>
        <w:t xml:space="preserve"> </w:t>
      </w:r>
      <w:r>
        <w:fldChar w:fldCharType="begin"/>
      </w:r>
      <w:r>
        <w:instrText xml:space="preserve"> ADDIN EN.CITE &lt;EndNote&gt;&lt;Cite&gt;&lt;Author&gt;Amar&lt;/Author&gt;&lt;Year&gt;2025&lt;/Year&gt;&lt;RecNum&gt;3419&lt;/RecNum&gt;&lt;DisplayText&gt;(Amar, 2025)&lt;/DisplayText&gt;&lt;record&gt;&lt;rec-number&gt;3419&lt;/rec-number&gt;&lt;foreign-keys&gt;&lt;key app="EN" db-id="t2savdxwkaxre7e9fd6xz92j0ztexww9xara" timestamp="1748540415"&gt;3419&lt;/key&gt;&lt;/foreign-keys&gt;&lt;ref-type name="Thesis"&gt;32&lt;/ref-type&gt;&lt;contributors&gt;&lt;authors&gt;&lt;author&gt;Amar, Zuhdi Akhdan&lt;/author&gt;&lt;/authors&gt;&lt;/contributors&gt;&lt;titles&gt;&lt;title&gt;Event Management of the National Reog Festival Ponorogo District&lt;/title&gt;&lt;/titles&gt;&lt;dates&gt;&lt;year&gt;2025&lt;/year&gt;&lt;/dates&gt;&lt;publisher&gt;Universitas Darussalam Gontor&lt;/publisher&gt;&lt;urls&gt;&lt;/urls&gt;&lt;/record&gt;&lt;/Cite&gt;&lt;/EndNote&gt;</w:instrText>
      </w:r>
      <w:r>
        <w:fldChar w:fldCharType="separate"/>
      </w:r>
      <w:r>
        <w:rPr>
          <w:noProof/>
        </w:rPr>
        <w:t>(Amar, 2025)</w:t>
      </w:r>
      <w:r>
        <w:fldChar w:fldCharType="end"/>
      </w:r>
      <w:r w:rsidRPr="00DF1A78">
        <w:t>. Logistically and culturally possible actions to ensure the event is achieved</w:t>
      </w:r>
      <w:r>
        <w:t xml:space="preserve"> </w:t>
      </w:r>
      <w:r>
        <w:fldChar w:fldCharType="begin"/>
      </w:r>
      <w:r>
        <w:instrText xml:space="preserve"> ADDIN EN.CITE &lt;EndNote&gt;&lt;Cite&gt;&lt;Author&gt;Lee&lt;/Author&gt;&lt;Year&gt;2020&lt;/Year&gt;&lt;RecNum&gt;3402&lt;/RecNum&gt;&lt;DisplayText&gt;(Lee &amp;amp; Goldblatt, 2020)&lt;/DisplayText&gt;&lt;record&gt;&lt;rec-number&gt;3402&lt;/rec-number&gt;&lt;foreign-keys&gt;&lt;key app="EN" db-id="t2savdxwkaxre7e9fd6xz92j0ztexww9xara" timestamp="1748533638"&gt;3402&lt;/key&gt;&lt;/foreign-keys&gt;&lt;ref-type name="Book"&gt;6&lt;/ref-type&gt;&lt;contributors&gt;&lt;authors&gt;&lt;author&gt;Lee, Seungwon Shawn&lt;/author&gt;&lt;author&gt;Goldblatt, Joe&lt;/author&gt;&lt;/authors&gt;&lt;/contributors&gt;&lt;titles&gt;&lt;title&gt;Special events: The brave new world for bolder and better live events&lt;/title&gt;&lt;/titles&gt;&lt;dates&gt;&lt;year&gt;2020&lt;/year&gt;&lt;/dates&gt;&lt;publisher&gt;John Wiley &amp;amp; Sons&lt;/publisher&gt;&lt;isbn&gt;1119345731&lt;/isbn&gt;&lt;urls&gt;&lt;/urls&gt;&lt;/record&gt;&lt;/Cite&gt;&lt;/EndNote&gt;</w:instrText>
      </w:r>
      <w:r>
        <w:fldChar w:fldCharType="separate"/>
      </w:r>
      <w:r>
        <w:rPr>
          <w:noProof/>
        </w:rPr>
        <w:t>(Lee &amp; Goldblatt, 2020)</w:t>
      </w:r>
      <w:r>
        <w:fldChar w:fldCharType="end"/>
      </w:r>
      <w:r>
        <w:t xml:space="preserve">. </w:t>
      </w:r>
      <w:r w:rsidRPr="003C26C9">
        <w:t xml:space="preserve">In the </w:t>
      </w:r>
      <w:r w:rsidRPr="003C26C9">
        <w:rPr>
          <w:b/>
          <w:bCs/>
        </w:rPr>
        <w:t>Marketing</w:t>
      </w:r>
      <w:r w:rsidRPr="003C26C9">
        <w:t xml:space="preserve"> phase, social media and teams of influencers are used to excite fans and help target additional audiences. Educating schools and universities helps increase the audience for documentaries</w:t>
      </w:r>
      <w:r w:rsidR="0039709D">
        <w:t>.</w:t>
      </w:r>
      <w:r>
        <w:t xml:space="preserve"> </w:t>
      </w:r>
      <w:r>
        <w:fldChar w:fldCharType="begin"/>
      </w:r>
      <w:r>
        <w:instrText xml:space="preserve"> ADDIN EN.CITE &lt;EndNote&gt;&lt;Cite&gt;&lt;Author&gt;Reic&lt;/Author&gt;&lt;Year&gt;2016&lt;/Year&gt;&lt;RecNum&gt;3403&lt;/RecNum&gt;&lt;DisplayText&gt;(Reic, 2016)&lt;/DisplayText&gt;&lt;record&gt;&lt;rec-number&gt;3403&lt;/rec-number&gt;&lt;foreign-keys&gt;&lt;key app="EN" db-id="t2savdxwkaxre7e9fd6xz92j0ztexww9xara" timestamp="1748534082"&gt;3403&lt;/key&gt;&lt;/foreign-keys&gt;&lt;ref-type name="Book"&gt;6&lt;/ref-type&gt;&lt;contributors&gt;&lt;authors&gt;&lt;author&gt;Reic, Ivna&lt;/author&gt;&lt;/authors&gt;&lt;/contributors&gt;&lt;titles&gt;&lt;title&gt;Events marketing management: A consumer perspective&lt;/title&gt;&lt;/titles&gt;&lt;dates&gt;&lt;year&gt;2016&lt;/year&gt;&lt;/dates&gt;&lt;publisher&gt;Routledge&lt;/publisher&gt;&lt;isbn&gt;0203114140&lt;/isbn&gt;&lt;urls&gt;&lt;/urls&gt;&lt;/record&gt;&lt;/Cite&gt;&lt;/EndNote&gt;</w:instrText>
      </w:r>
      <w:r>
        <w:fldChar w:fldCharType="separate"/>
      </w:r>
      <w:r>
        <w:rPr>
          <w:noProof/>
        </w:rPr>
        <w:t>(Reic, 2016)</w:t>
      </w:r>
      <w:r>
        <w:fldChar w:fldCharType="end"/>
      </w:r>
      <w:r>
        <w:t xml:space="preserve">. </w:t>
      </w:r>
    </w:p>
    <w:p w14:paraId="301FDE3B" w14:textId="47257503" w:rsidR="003979F7" w:rsidRPr="00562856" w:rsidRDefault="003979F7" w:rsidP="003979F7">
      <w:r w:rsidRPr="007A0E7B">
        <w:t xml:space="preserve">The operational delivery of the event, </w:t>
      </w:r>
      <w:proofErr w:type="spellStart"/>
      <w:r w:rsidRPr="007A0E7B">
        <w:t>utilising</w:t>
      </w:r>
      <w:proofErr w:type="spellEnd"/>
      <w:r w:rsidRPr="007A0E7B">
        <w:t xml:space="preserve"> </w:t>
      </w:r>
      <w:r w:rsidR="0039709D">
        <w:t>AR-based</w:t>
      </w:r>
      <w:r w:rsidRPr="007A0E7B">
        <w:t xml:space="preserve"> treasure hunts, historical reenactments, traditional games and hospitality services is called the </w:t>
      </w:r>
      <w:r w:rsidRPr="007A0E7B">
        <w:rPr>
          <w:b/>
          <w:bCs/>
        </w:rPr>
        <w:t>Execution</w:t>
      </w:r>
      <w:r w:rsidRPr="007A0E7B">
        <w:t xml:space="preserve"> stage. In addition, inclusivity and accessibility </w:t>
      </w:r>
      <w:r w:rsidR="0039709D">
        <w:t>are</w:t>
      </w:r>
      <w:r w:rsidRPr="007A0E7B">
        <w:t xml:space="preserve"> given special attention</w:t>
      </w:r>
      <w:r w:rsidR="0039709D">
        <w:t>.</w:t>
      </w:r>
      <w:r>
        <w:t xml:space="preserve"> </w:t>
      </w:r>
      <w:r>
        <w:fldChar w:fldCharType="begin"/>
      </w:r>
      <w:r>
        <w:instrText xml:space="preserve"> ADDIN EN.CITE &lt;EndNote&gt;&lt;Cite&gt;&lt;Author&gt;Adams&lt;/Author&gt;&lt;Year&gt;2024&lt;/Year&gt;&lt;RecNum&gt;3404&lt;/RecNum&gt;&lt;DisplayText&gt;(Adams, 2024)&lt;/DisplayText&gt;&lt;record&gt;&lt;rec-number&gt;3404&lt;/rec-number&gt;&lt;foreign-keys&gt;&lt;key app="EN" db-id="t2savdxwkaxre7e9fd6xz92j0ztexww9xara" timestamp="1748534157"&gt;3404&lt;/key&gt;&lt;/foreign-keys&gt;&lt;ref-type name="Book Section"&gt;5&lt;/ref-type&gt;&lt;contributors&gt;&lt;authors&gt;&lt;author&gt;Adams, Lorne J&lt;/author&gt;&lt;/authors&gt;&lt;/contributors&gt;&lt;titles&gt;&lt;title&gt;The event implementation, monitoring, and management phase of the event planning model&lt;/title&gt;&lt;secondary-title&gt;Event Management in Sport, Recreation, and Tourism&lt;/secondary-title&gt;&lt;/titles&gt;&lt;pages&gt;136-154&lt;/pages&gt;&lt;dates&gt;&lt;year&gt;2024&lt;/year&gt;&lt;/dates&gt;&lt;publisher&gt;Routledge&lt;/publisher&gt;&lt;isbn&gt;1003391095&lt;/isbn&gt;&lt;urls&gt;&lt;/urls&gt;&lt;/record&gt;&lt;/Cite&gt;&lt;/EndNote&gt;</w:instrText>
      </w:r>
      <w:r>
        <w:fldChar w:fldCharType="separate"/>
      </w:r>
      <w:r>
        <w:rPr>
          <w:noProof/>
        </w:rPr>
        <w:t>(Adams, 2024)</w:t>
      </w:r>
      <w:r>
        <w:fldChar w:fldCharType="end"/>
      </w:r>
      <w:r>
        <w:t xml:space="preserve">. </w:t>
      </w:r>
      <w:r w:rsidRPr="00345759">
        <w:rPr>
          <w:rStyle w:val="Strong"/>
        </w:rPr>
        <w:t>Evaluation includes collecting attendee feedback in surveys and assessing audience digital engagement for success</w:t>
      </w:r>
      <w:r w:rsidR="0039709D">
        <w:rPr>
          <w:rStyle w:val="Strong"/>
        </w:rPr>
        <w:t>.</w:t>
      </w:r>
      <w:r>
        <w:rPr>
          <w:rStyle w:val="Strong"/>
        </w:rPr>
        <w:t xml:space="preserve"> </w:t>
      </w:r>
      <w:r>
        <w:rPr>
          <w:rStyle w:val="Strong"/>
          <w:b w:val="0"/>
          <w:bCs w:val="0"/>
        </w:rPr>
        <w:fldChar w:fldCharType="begin"/>
      </w:r>
      <w:r>
        <w:rPr>
          <w:rStyle w:val="Strong"/>
        </w:rPr>
        <w:instrText xml:space="preserve"> ADDIN EN.CITE &lt;EndNote&gt;&lt;Cite&gt;&lt;Author&gt;Forrester&lt;/Author&gt;&lt;Year&gt;2024&lt;/Year&gt;&lt;RecNum&gt;3405&lt;/RecNum&gt;&lt;DisplayText&gt;(Forrester &amp;amp; Adams, 2024)&lt;/DisplayText&gt;&lt;record&gt;&lt;rec-number&gt;3405&lt;/rec-number&gt;&lt;foreign-keys&gt;&lt;key app="EN" db-id="t2savdxwkaxre7e9fd6xz92j0ztexww9xara" timestamp="1748534215"&gt;3405&lt;/key&gt;&lt;/foreign-keys&gt;&lt;ref-type name="Book Section"&gt;5&lt;/ref-type&gt;&lt;contributors&gt;&lt;authors&gt;&lt;author&gt;Forrester, Scott&lt;/author&gt;&lt;author&gt;Adams, Lorne J&lt;/author&gt;&lt;/authors&gt;&lt;/contributors&gt;&lt;titles&gt;&lt;title&gt;The event evaluation and renewal phase of the event planning model&lt;/title&gt;&lt;secondary-title&gt;Event Management in Sport, Recreation, and Tourism&lt;/secondary-title&gt;&lt;/titles&gt;&lt;pages&gt;155-174&lt;/pages&gt;&lt;dates&gt;&lt;year&gt;2024&lt;/year&gt;&lt;/dates&gt;&lt;publisher&gt;Routledge&lt;/publisher&gt;&lt;isbn&gt;1003391095&lt;/isbn&gt;&lt;urls&gt;&lt;/urls&gt;&lt;/record&gt;&lt;/Cite&gt;&lt;/EndNote&gt;</w:instrText>
      </w:r>
      <w:r>
        <w:rPr>
          <w:rStyle w:val="Strong"/>
          <w:b w:val="0"/>
          <w:bCs w:val="0"/>
        </w:rPr>
        <w:fldChar w:fldCharType="separate"/>
      </w:r>
      <w:r>
        <w:rPr>
          <w:rStyle w:val="Strong"/>
          <w:noProof/>
        </w:rPr>
        <w:t>(Forrester &amp; Adams, 2024)</w:t>
      </w:r>
      <w:r>
        <w:rPr>
          <w:rStyle w:val="Strong"/>
          <w:b w:val="0"/>
          <w:bCs w:val="0"/>
        </w:rPr>
        <w:fldChar w:fldCharType="end"/>
      </w:r>
      <w:r w:rsidRPr="00345759">
        <w:rPr>
          <w:rStyle w:val="Strong"/>
        </w:rPr>
        <w:t xml:space="preserve">. </w:t>
      </w:r>
      <w:r w:rsidRPr="007C6E04">
        <w:rPr>
          <w:rStyle w:val="Strong"/>
        </w:rPr>
        <w:t>At this point, internal debriefs are conducted to determine the lessons learnt</w:t>
      </w:r>
      <w:r w:rsidRPr="00345759">
        <w:rPr>
          <w:b/>
          <w:bCs/>
        </w:rPr>
        <w:t>.</w:t>
      </w:r>
      <w:r>
        <w:rPr>
          <w:b/>
          <w:bCs/>
        </w:rPr>
        <w:t xml:space="preserve"> </w:t>
      </w:r>
      <w:r w:rsidRPr="000B65D9">
        <w:t xml:space="preserve">Finally, the lasting impact of </w:t>
      </w:r>
      <w:r w:rsidRPr="000B65D9">
        <w:rPr>
          <w:b/>
          <w:bCs/>
        </w:rPr>
        <w:t>Legacy</w:t>
      </w:r>
      <w:r w:rsidRPr="000B65D9">
        <w:t xml:space="preserve"> of </w:t>
      </w:r>
      <w:proofErr w:type="spellStart"/>
      <w:r w:rsidRPr="000B65D9">
        <w:t>Croeso</w:t>
      </w:r>
      <w:proofErr w:type="spellEnd"/>
      <w:r w:rsidRPr="000B65D9">
        <w:t xml:space="preserve"> Quest on Welsh cultural tourism and education is considered. In short, they intend to support national identity, generate repeat visitation and produce a template for future immersive heritage experiences</w:t>
      </w:r>
      <w:r>
        <w:t>.</w:t>
      </w:r>
    </w:p>
    <w:tbl>
      <w:tblPr>
        <w:tblStyle w:val="ListTable1Light-Accent5"/>
        <w:tblW w:w="8739" w:type="dxa"/>
        <w:tblLook w:val="04A0" w:firstRow="1" w:lastRow="0" w:firstColumn="1" w:lastColumn="0" w:noHBand="0" w:noVBand="1"/>
      </w:tblPr>
      <w:tblGrid>
        <w:gridCol w:w="1249"/>
        <w:gridCol w:w="7490"/>
      </w:tblGrid>
      <w:tr w:rsidR="003979F7" w:rsidRPr="00DC4710" w14:paraId="4AA2DDFF" w14:textId="77777777" w:rsidTr="00196EBF">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519D41EB"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Phase</w:t>
            </w:r>
          </w:p>
        </w:tc>
        <w:tc>
          <w:tcPr>
            <w:tcW w:w="0" w:type="auto"/>
            <w:shd w:val="clear" w:color="auto" w:fill="156082" w:themeFill="accent1"/>
            <w:vAlign w:val="center"/>
            <w:hideMark/>
          </w:tcPr>
          <w:p w14:paraId="18F6AEF6" w14:textId="77777777" w:rsidR="003979F7" w:rsidRPr="00CF2281" w:rsidRDefault="003979F7" w:rsidP="00196EBF">
            <w:pPr>
              <w:spacing w:before="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Strategic Actions</w:t>
            </w:r>
          </w:p>
        </w:tc>
      </w:tr>
      <w:tr w:rsidR="003979F7" w:rsidRPr="00DC4710" w14:paraId="75D8AC79" w14:textId="77777777" w:rsidTr="00196EBF">
        <w:trPr>
          <w:cnfStyle w:val="000000100000" w:firstRow="0" w:lastRow="0" w:firstColumn="0" w:lastColumn="0" w:oddVBand="0" w:evenVBand="0" w:oddHBand="1" w:evenHBand="0" w:firstRowFirstColumn="0" w:firstRowLastColumn="0" w:lastRowFirstColumn="0" w:lastRowLastColumn="0"/>
          <w:trHeight w:val="929"/>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652B562D"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Planning</w:t>
            </w:r>
          </w:p>
        </w:tc>
        <w:tc>
          <w:tcPr>
            <w:tcW w:w="0" w:type="auto"/>
            <w:hideMark/>
          </w:tcPr>
          <w:p w14:paraId="4A95F4AF" w14:textId="77777777" w:rsidR="003979F7" w:rsidRPr="00DC4710" w:rsidRDefault="003979F7" w:rsidP="00196EBF">
            <w:pPr>
              <w:spacing w:befor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szCs w:val="24"/>
              </w:rPr>
            </w:pPr>
            <w:r w:rsidRPr="00DC4710">
              <w:rPr>
                <w:rFonts w:ascii="Times New Roman" w:eastAsia="Times New Roman" w:hAnsi="Times New Roman" w:cs="Times New Roman"/>
                <w:color w:val="auto"/>
                <w:szCs w:val="24"/>
              </w:rPr>
              <w:t>Market research, stakeholder consultation, venue procurement, safety planning</w:t>
            </w:r>
          </w:p>
        </w:tc>
      </w:tr>
      <w:tr w:rsidR="003979F7" w:rsidRPr="00DC4710" w14:paraId="358BE311" w14:textId="77777777" w:rsidTr="00196EBF">
        <w:trPr>
          <w:trHeight w:val="464"/>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145D8210"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Marketing</w:t>
            </w:r>
          </w:p>
        </w:tc>
        <w:tc>
          <w:tcPr>
            <w:tcW w:w="0" w:type="auto"/>
            <w:hideMark/>
          </w:tcPr>
          <w:p w14:paraId="62536D10" w14:textId="2A8825F0" w:rsidR="003979F7" w:rsidRPr="00DC4710" w:rsidRDefault="003979F7" w:rsidP="00196EBF">
            <w:pPr>
              <w:spacing w:befor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rPr>
            </w:pPr>
            <w:r w:rsidRPr="00DC4710">
              <w:rPr>
                <w:rFonts w:ascii="Times New Roman" w:eastAsia="Times New Roman" w:hAnsi="Times New Roman" w:cs="Times New Roman"/>
                <w:color w:val="auto"/>
                <w:szCs w:val="24"/>
              </w:rPr>
              <w:t xml:space="preserve">Digital campaigns, </w:t>
            </w:r>
            <w:proofErr w:type="gramStart"/>
            <w:r w:rsidRPr="00DC4710">
              <w:rPr>
                <w:rFonts w:ascii="Times New Roman" w:eastAsia="Times New Roman" w:hAnsi="Times New Roman" w:cs="Times New Roman"/>
                <w:color w:val="auto"/>
                <w:szCs w:val="24"/>
              </w:rPr>
              <w:t>influencer</w:t>
            </w:r>
            <w:proofErr w:type="gramEnd"/>
            <w:r w:rsidRPr="00DC4710">
              <w:rPr>
                <w:rFonts w:ascii="Times New Roman" w:eastAsia="Times New Roman" w:hAnsi="Times New Roman" w:cs="Times New Roman"/>
                <w:color w:val="auto"/>
                <w:szCs w:val="24"/>
              </w:rPr>
              <w:t xml:space="preserve"> partnerships, </w:t>
            </w:r>
            <w:r w:rsidR="0039709D">
              <w:rPr>
                <w:rFonts w:ascii="Times New Roman" w:eastAsia="Times New Roman" w:hAnsi="Times New Roman" w:cs="Times New Roman"/>
                <w:color w:val="auto"/>
                <w:szCs w:val="24"/>
              </w:rPr>
              <w:t xml:space="preserve">and </w:t>
            </w:r>
            <w:r w:rsidRPr="00DC4710">
              <w:rPr>
                <w:rFonts w:ascii="Times New Roman" w:eastAsia="Times New Roman" w:hAnsi="Times New Roman" w:cs="Times New Roman"/>
                <w:color w:val="auto"/>
                <w:szCs w:val="24"/>
              </w:rPr>
              <w:t>educational outreach</w:t>
            </w:r>
          </w:p>
        </w:tc>
      </w:tr>
      <w:tr w:rsidR="003979F7" w:rsidRPr="00DC4710" w14:paraId="533F7B0C" w14:textId="77777777" w:rsidTr="00196EBF">
        <w:trPr>
          <w:cnfStyle w:val="000000100000" w:firstRow="0" w:lastRow="0" w:firstColumn="0" w:lastColumn="0" w:oddVBand="0" w:evenVBand="0" w:oddHBand="1" w:evenHBand="0" w:firstRowFirstColumn="0" w:firstRowLastColumn="0" w:lastRowFirstColumn="0" w:lastRowLastColumn="0"/>
          <w:trHeight w:val="929"/>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5292DE5D"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Execution</w:t>
            </w:r>
          </w:p>
        </w:tc>
        <w:tc>
          <w:tcPr>
            <w:tcW w:w="0" w:type="auto"/>
            <w:hideMark/>
          </w:tcPr>
          <w:p w14:paraId="676971CC" w14:textId="1FBD08F8" w:rsidR="003979F7" w:rsidRPr="00DC4710" w:rsidRDefault="003979F7" w:rsidP="00196EBF">
            <w:pPr>
              <w:spacing w:befor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szCs w:val="24"/>
              </w:rPr>
            </w:pPr>
            <w:r w:rsidRPr="00DC4710">
              <w:rPr>
                <w:rFonts w:ascii="Times New Roman" w:eastAsia="Times New Roman" w:hAnsi="Times New Roman" w:cs="Times New Roman"/>
                <w:color w:val="auto"/>
                <w:szCs w:val="24"/>
              </w:rPr>
              <w:t xml:space="preserve">Coordinated AR games, live performances, hospitality, </w:t>
            </w:r>
            <w:r w:rsidR="0039709D">
              <w:rPr>
                <w:rFonts w:ascii="Times New Roman" w:eastAsia="Times New Roman" w:hAnsi="Times New Roman" w:cs="Times New Roman"/>
                <w:color w:val="auto"/>
                <w:szCs w:val="24"/>
              </w:rPr>
              <w:t xml:space="preserve">and </w:t>
            </w:r>
            <w:r w:rsidRPr="00DC4710">
              <w:rPr>
                <w:rFonts w:ascii="Times New Roman" w:eastAsia="Times New Roman" w:hAnsi="Times New Roman" w:cs="Times New Roman"/>
                <w:color w:val="auto"/>
                <w:szCs w:val="24"/>
              </w:rPr>
              <w:t>accessibility measures</w:t>
            </w:r>
          </w:p>
        </w:tc>
      </w:tr>
      <w:tr w:rsidR="003979F7" w:rsidRPr="00DC4710" w14:paraId="7D8A3605" w14:textId="77777777" w:rsidTr="00196EBF">
        <w:trPr>
          <w:trHeight w:val="464"/>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45605054"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t>Evaluation</w:t>
            </w:r>
          </w:p>
        </w:tc>
        <w:tc>
          <w:tcPr>
            <w:tcW w:w="0" w:type="auto"/>
            <w:hideMark/>
          </w:tcPr>
          <w:p w14:paraId="1AF67F9C" w14:textId="77777777" w:rsidR="003979F7" w:rsidRPr="00DC4710" w:rsidRDefault="003979F7" w:rsidP="00196EBF">
            <w:pPr>
              <w:spacing w:before="0"/>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szCs w:val="24"/>
              </w:rPr>
            </w:pPr>
            <w:r w:rsidRPr="00DC4710">
              <w:rPr>
                <w:rFonts w:ascii="Times New Roman" w:eastAsia="Times New Roman" w:hAnsi="Times New Roman" w:cs="Times New Roman"/>
                <w:color w:val="auto"/>
                <w:szCs w:val="24"/>
              </w:rPr>
              <w:t>Post-event surveys, digital engagement metrics, stakeholder debrief</w:t>
            </w:r>
          </w:p>
        </w:tc>
      </w:tr>
      <w:tr w:rsidR="003979F7" w:rsidRPr="00DC4710" w14:paraId="4FD22C2C" w14:textId="77777777" w:rsidTr="00196EBF">
        <w:trPr>
          <w:cnfStyle w:val="000000100000" w:firstRow="0" w:lastRow="0" w:firstColumn="0" w:lastColumn="0" w:oddVBand="0" w:evenVBand="0" w:oddHBand="1"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0" w:type="auto"/>
            <w:shd w:val="clear" w:color="auto" w:fill="156082" w:themeFill="accent1"/>
            <w:vAlign w:val="center"/>
            <w:hideMark/>
          </w:tcPr>
          <w:p w14:paraId="3A47606B" w14:textId="77777777" w:rsidR="003979F7" w:rsidRPr="00CF2281" w:rsidRDefault="003979F7" w:rsidP="00196EBF">
            <w:pPr>
              <w:spacing w:before="0"/>
              <w:jc w:val="center"/>
              <w:rPr>
                <w:rFonts w:ascii="Times New Roman" w:eastAsia="Times New Roman" w:hAnsi="Times New Roman" w:cs="Times New Roman"/>
                <w:color w:val="FFFFFF" w:themeColor="background1"/>
                <w:szCs w:val="24"/>
              </w:rPr>
            </w:pPr>
            <w:r w:rsidRPr="00CF2281">
              <w:rPr>
                <w:rFonts w:ascii="Times New Roman" w:eastAsia="Times New Roman" w:hAnsi="Times New Roman" w:cs="Times New Roman"/>
                <w:color w:val="FFFFFF" w:themeColor="background1"/>
                <w:szCs w:val="24"/>
              </w:rPr>
              <w:lastRenderedPageBreak/>
              <w:t>Legacy</w:t>
            </w:r>
          </w:p>
        </w:tc>
        <w:tc>
          <w:tcPr>
            <w:tcW w:w="0" w:type="auto"/>
            <w:hideMark/>
          </w:tcPr>
          <w:p w14:paraId="5F4AB36C" w14:textId="77777777" w:rsidR="003979F7" w:rsidRPr="00DC4710" w:rsidRDefault="003979F7" w:rsidP="00196EBF">
            <w:pPr>
              <w:spacing w:before="0"/>
              <w:jc w:val="lef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auto"/>
                <w:szCs w:val="24"/>
              </w:rPr>
            </w:pPr>
            <w:r w:rsidRPr="00DC4710">
              <w:rPr>
                <w:rFonts w:ascii="Times New Roman" w:eastAsia="Times New Roman" w:hAnsi="Times New Roman" w:cs="Times New Roman"/>
                <w:color w:val="auto"/>
                <w:szCs w:val="24"/>
              </w:rPr>
              <w:t>Contribution to Welsh tourism branding and cultural education</w:t>
            </w:r>
          </w:p>
        </w:tc>
      </w:tr>
    </w:tbl>
    <w:p w14:paraId="4CF56A14" w14:textId="77777777" w:rsidR="003979F7" w:rsidRDefault="003979F7" w:rsidP="003979F7">
      <w:pPr>
        <w:rPr>
          <w:i/>
          <w:iCs/>
          <w:color w:val="000000" w:themeColor="text1" w:themeShade="BF"/>
          <w:sz w:val="22"/>
        </w:rPr>
      </w:pPr>
      <w:r w:rsidRPr="000C12F5">
        <w:rPr>
          <w:i/>
          <w:iCs/>
          <w:color w:val="000000" w:themeColor="text1" w:themeShade="BF"/>
          <w:sz w:val="22"/>
        </w:rPr>
        <w:t xml:space="preserve">Table 1: Application </w:t>
      </w:r>
      <w:proofErr w:type="gramStart"/>
      <w:r w:rsidRPr="000C12F5">
        <w:rPr>
          <w:i/>
          <w:iCs/>
          <w:color w:val="000000" w:themeColor="text1" w:themeShade="BF"/>
          <w:sz w:val="22"/>
        </w:rPr>
        <w:t>of</w:t>
      </w:r>
      <w:proofErr w:type="gramEnd"/>
      <w:r w:rsidRPr="000C12F5">
        <w:rPr>
          <w:i/>
          <w:iCs/>
          <w:color w:val="000000" w:themeColor="text1" w:themeShade="BF"/>
          <w:sz w:val="22"/>
        </w:rPr>
        <w:t xml:space="preserve"> Goldblatt’s Event Management Cycle</w:t>
      </w:r>
    </w:p>
    <w:p w14:paraId="7DF34FC9" w14:textId="77777777" w:rsidR="003979F7" w:rsidRPr="000C12F5" w:rsidRDefault="003979F7" w:rsidP="003979F7">
      <w:pPr>
        <w:pStyle w:val="Heading1"/>
      </w:pPr>
      <w:bookmarkStart w:id="3" w:name="_Toc200712282"/>
      <w:r w:rsidRPr="00137CDA">
        <w:t>Event Concept</w:t>
      </w:r>
      <w:bookmarkEnd w:id="3"/>
    </w:p>
    <w:p w14:paraId="7A48E001" w14:textId="3C71FFA7" w:rsidR="003979F7" w:rsidRDefault="003979F7" w:rsidP="003979F7">
      <w:r w:rsidRPr="00320068">
        <w:t xml:space="preserve">Welsh heritage is celebrated at </w:t>
      </w:r>
      <w:proofErr w:type="spellStart"/>
      <w:r w:rsidRPr="00320068">
        <w:t>Croeso</w:t>
      </w:r>
      <w:proofErr w:type="spellEnd"/>
      <w:r w:rsidRPr="00320068">
        <w:t xml:space="preserve"> Quest over two days, with a blend of tradition and new technologies. Using the framework of the </w:t>
      </w:r>
      <w:r w:rsidRPr="00B25BBF">
        <w:rPr>
          <w:b/>
          <w:bCs/>
        </w:rPr>
        <w:t>Experience Economy Model</w:t>
      </w:r>
      <w:r w:rsidRPr="00320068">
        <w:t>, it offers educational, entertaining, escapist and aesthetic experiences for families, cultural fans and international guests</w:t>
      </w:r>
      <w:r w:rsidR="0039709D">
        <w:t>.</w:t>
      </w:r>
      <w:r>
        <w:t xml:space="preserve"> </w:t>
      </w:r>
      <w:r>
        <w:fldChar w:fldCharType="begin"/>
      </w:r>
      <w:r>
        <w:instrText xml:space="preserve"> ADDIN EN.CITE &lt;EndNote&gt;&lt;Cite&gt;&lt;Author&gt;Forlani&lt;/Author&gt;&lt;Year&gt;2016&lt;/Year&gt;&lt;RecNum&gt;3406&lt;/RecNum&gt;&lt;DisplayText&gt;(Forlani &amp;amp; Pencarelli, 2016)&lt;/DisplayText&gt;&lt;record&gt;&lt;rec-number&gt;3406&lt;/rec-number&gt;&lt;foreign-keys&gt;&lt;key app="EN" db-id="t2savdxwkaxre7e9fd6xz92j0ztexww9xara" timestamp="1748534401"&gt;3406&lt;/key&gt;&lt;/foreign-keys&gt;&lt;ref-type name="Journal Article"&gt;17&lt;/ref-type&gt;&lt;contributors&gt;&lt;authors&gt;&lt;author&gt;Forlani, F&lt;/author&gt;&lt;author&gt;Pencarelli, T&lt;/author&gt;&lt;/authors&gt;&lt;/contributors&gt;&lt;titles&gt;&lt;title&gt;Marketing of touristic districts-viable systems in the experience economy&lt;/title&gt;&lt;secondary-title&gt;Sinergie. Italian journal of management&lt;/secondary-title&gt;&lt;/titles&gt;&lt;periodical&gt;&lt;full-title&gt;Sinergie. Italian journal of management&lt;/full-title&gt;&lt;/periodical&gt;&lt;pages&gt;101&lt;/pages&gt;&lt;volume&gt;34&lt;/volume&gt;&lt;number&gt;101&lt;/number&gt;&lt;dates&gt;&lt;year&gt;2016&lt;/year&gt;&lt;/dates&gt;&lt;urls&gt;&lt;/urls&gt;&lt;/record&gt;&lt;/Cite&gt;&lt;/EndNote&gt;</w:instrText>
      </w:r>
      <w:r>
        <w:fldChar w:fldCharType="separate"/>
      </w:r>
      <w:r>
        <w:rPr>
          <w:noProof/>
        </w:rPr>
        <w:t>(Forlani &amp; Pencarelli, 2016)</w:t>
      </w:r>
      <w:r>
        <w:fldChar w:fldCharType="end"/>
      </w:r>
      <w:r>
        <w:t>.</w:t>
      </w:r>
    </w:p>
    <w:p w14:paraId="58C68EA8" w14:textId="77777777" w:rsidR="003979F7" w:rsidRDefault="003979F7" w:rsidP="003979F7">
      <w:r>
        <w:t xml:space="preserve">Day 1 of </w:t>
      </w:r>
      <w:proofErr w:type="spellStart"/>
      <w:r>
        <w:t>Croeso</w:t>
      </w:r>
      <w:proofErr w:type="spellEnd"/>
      <w:r>
        <w:t xml:space="preserve"> Quest begins with Welsh folk music at the welcoming ceremony, followed by Phase 1 of the AR Treasure Hunt focused on historical themes. Guests can enjoy traditional Welsh cuisine at the Cultural Food Market, with sustainable, locally sourced vendors. The afternoon features Historical Role-Play and Storytelling by local actors, alongside traditional games like </w:t>
      </w:r>
      <w:proofErr w:type="spellStart"/>
      <w:r>
        <w:t>Cnapan</w:t>
      </w:r>
      <w:proofErr w:type="spellEnd"/>
      <w:r>
        <w:t xml:space="preserve"> and sheep herding. The evening concludes with a musical showcase of local talent. Day 2 opens with Welsh Language Workshops, followed by advanced AR challenges. A panel on Welsh Culture in the Digital Age leads into a festive Community Celebration and cultural parade.</w:t>
      </w:r>
    </w:p>
    <w:p w14:paraId="545BAC74" w14:textId="77777777" w:rsidR="003979F7" w:rsidRPr="002A5DCB" w:rsidRDefault="003979F7" w:rsidP="003979F7">
      <w:r w:rsidRPr="002A5DCB">
        <w:rPr>
          <w:b/>
          <w:bCs/>
        </w:rPr>
        <w:t>Full Itinerary:</w:t>
      </w:r>
    </w:p>
    <w:p w14:paraId="5BF3CDC8" w14:textId="77777777" w:rsidR="003979F7" w:rsidRPr="002A5DCB" w:rsidRDefault="003979F7" w:rsidP="003979F7">
      <w:pPr>
        <w:rPr>
          <w:i/>
          <w:iCs/>
          <w:sz w:val="22"/>
        </w:rPr>
      </w:pPr>
      <w:r w:rsidRPr="008958C5">
        <w:rPr>
          <w:i/>
          <w:iCs/>
          <w:sz w:val="22"/>
        </w:rPr>
        <w:t xml:space="preserve">Table 2: </w:t>
      </w:r>
      <w:r w:rsidRPr="002A5DCB">
        <w:rPr>
          <w:i/>
          <w:iCs/>
          <w:sz w:val="22"/>
        </w:rPr>
        <w:t xml:space="preserve">Day 1 </w:t>
      </w:r>
      <w:r w:rsidRPr="008958C5">
        <w:rPr>
          <w:i/>
          <w:iCs/>
          <w:sz w:val="22"/>
        </w:rPr>
        <w:t xml:space="preserve">- </w:t>
      </w:r>
      <w:r w:rsidRPr="002A5DCB">
        <w:rPr>
          <w:i/>
          <w:iCs/>
          <w:sz w:val="22"/>
        </w:rPr>
        <w:t>21 June 2025</w:t>
      </w:r>
    </w:p>
    <w:tbl>
      <w:tblPr>
        <w:tblStyle w:val="TableGrid"/>
        <w:tblW w:w="9328" w:type="dxa"/>
        <w:tblLook w:val="04A0" w:firstRow="1" w:lastRow="0" w:firstColumn="1" w:lastColumn="0" w:noHBand="0" w:noVBand="1"/>
      </w:tblPr>
      <w:tblGrid>
        <w:gridCol w:w="1885"/>
        <w:gridCol w:w="3330"/>
        <w:gridCol w:w="4113"/>
      </w:tblGrid>
      <w:tr w:rsidR="003979F7" w:rsidRPr="000C63B2" w14:paraId="4F085011" w14:textId="77777777" w:rsidTr="00196EBF">
        <w:trPr>
          <w:trHeight w:val="289"/>
        </w:trPr>
        <w:tc>
          <w:tcPr>
            <w:tcW w:w="1885" w:type="dxa"/>
            <w:tcBorders>
              <w:top w:val="nil"/>
              <w:left w:val="single" w:sz="4" w:space="0" w:color="auto"/>
              <w:bottom w:val="nil"/>
              <w:right w:val="nil"/>
            </w:tcBorders>
            <w:shd w:val="clear" w:color="auto" w:fill="FFFF00"/>
            <w:hideMark/>
          </w:tcPr>
          <w:p w14:paraId="332A6439" w14:textId="77777777" w:rsidR="003979F7" w:rsidRPr="000C63B2" w:rsidRDefault="003979F7" w:rsidP="00196EBF">
            <w:pPr>
              <w:spacing w:line="240" w:lineRule="auto"/>
              <w:jc w:val="center"/>
              <w:rPr>
                <w:rFonts w:ascii="Times New Roman" w:eastAsia="Times New Roman" w:hAnsi="Times New Roman" w:cs="Times New Roman"/>
                <w:b/>
                <w:bCs/>
                <w:color w:val="auto"/>
                <w:szCs w:val="24"/>
              </w:rPr>
            </w:pPr>
            <w:r w:rsidRPr="000C63B2">
              <w:rPr>
                <w:rFonts w:ascii="Times New Roman" w:eastAsia="Times New Roman" w:hAnsi="Times New Roman" w:cs="Times New Roman"/>
                <w:b/>
                <w:bCs/>
                <w:color w:val="auto"/>
                <w:szCs w:val="24"/>
              </w:rPr>
              <w:t>Time</w:t>
            </w:r>
          </w:p>
        </w:tc>
        <w:tc>
          <w:tcPr>
            <w:tcW w:w="3330" w:type="dxa"/>
            <w:tcBorders>
              <w:top w:val="nil"/>
              <w:left w:val="nil"/>
              <w:bottom w:val="nil"/>
              <w:right w:val="nil"/>
            </w:tcBorders>
            <w:shd w:val="clear" w:color="auto" w:fill="FFFF00"/>
            <w:hideMark/>
          </w:tcPr>
          <w:p w14:paraId="7C53AE21" w14:textId="77777777" w:rsidR="003979F7" w:rsidRPr="000C63B2" w:rsidRDefault="003979F7" w:rsidP="00196EBF">
            <w:pPr>
              <w:spacing w:line="240" w:lineRule="auto"/>
              <w:jc w:val="center"/>
              <w:rPr>
                <w:rFonts w:ascii="Times New Roman" w:eastAsia="Times New Roman" w:hAnsi="Times New Roman" w:cs="Times New Roman"/>
                <w:b/>
                <w:bCs/>
                <w:color w:val="auto"/>
                <w:szCs w:val="24"/>
              </w:rPr>
            </w:pPr>
            <w:r w:rsidRPr="000C63B2">
              <w:rPr>
                <w:rFonts w:ascii="Times New Roman" w:eastAsia="Times New Roman" w:hAnsi="Times New Roman" w:cs="Times New Roman"/>
                <w:b/>
                <w:bCs/>
                <w:color w:val="auto"/>
                <w:szCs w:val="24"/>
              </w:rPr>
              <w:t>Activity</w:t>
            </w:r>
          </w:p>
        </w:tc>
        <w:tc>
          <w:tcPr>
            <w:tcW w:w="4113" w:type="dxa"/>
            <w:tcBorders>
              <w:top w:val="nil"/>
              <w:left w:val="nil"/>
              <w:bottom w:val="nil"/>
              <w:right w:val="nil"/>
            </w:tcBorders>
            <w:shd w:val="clear" w:color="auto" w:fill="FFFF00"/>
            <w:hideMark/>
          </w:tcPr>
          <w:p w14:paraId="314C1682" w14:textId="77777777" w:rsidR="003979F7" w:rsidRPr="000C63B2" w:rsidRDefault="003979F7" w:rsidP="00196EBF">
            <w:pPr>
              <w:spacing w:line="240" w:lineRule="auto"/>
              <w:jc w:val="center"/>
              <w:rPr>
                <w:rFonts w:ascii="Times New Roman" w:eastAsia="Times New Roman" w:hAnsi="Times New Roman" w:cs="Times New Roman"/>
                <w:b/>
                <w:bCs/>
                <w:color w:val="auto"/>
                <w:szCs w:val="24"/>
              </w:rPr>
            </w:pPr>
            <w:r w:rsidRPr="000C63B2">
              <w:rPr>
                <w:rFonts w:ascii="Times New Roman" w:eastAsia="Times New Roman" w:hAnsi="Times New Roman" w:cs="Times New Roman"/>
                <w:b/>
                <w:bCs/>
                <w:color w:val="auto"/>
                <w:szCs w:val="24"/>
              </w:rPr>
              <w:t>Description</w:t>
            </w:r>
          </w:p>
        </w:tc>
      </w:tr>
      <w:tr w:rsidR="003979F7" w:rsidRPr="000C63B2" w14:paraId="790A4FD0" w14:textId="77777777" w:rsidTr="00196EBF">
        <w:trPr>
          <w:trHeight w:val="592"/>
        </w:trPr>
        <w:tc>
          <w:tcPr>
            <w:tcW w:w="1885" w:type="dxa"/>
            <w:tcBorders>
              <w:top w:val="nil"/>
              <w:left w:val="single" w:sz="4" w:space="0" w:color="auto"/>
              <w:bottom w:val="nil"/>
              <w:right w:val="nil"/>
            </w:tcBorders>
            <w:shd w:val="clear" w:color="auto" w:fill="FFFFFF" w:themeFill="background1"/>
            <w:vAlign w:val="center"/>
            <w:hideMark/>
          </w:tcPr>
          <w:p w14:paraId="0CF48A06"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70528" behindDoc="0" locked="0" layoutInCell="1" allowOverlap="1" wp14:anchorId="4E4116E5" wp14:editId="32182B5B">
                      <wp:simplePos x="0" y="0"/>
                      <wp:positionH relativeFrom="margin">
                        <wp:posOffset>-65405</wp:posOffset>
                      </wp:positionH>
                      <wp:positionV relativeFrom="paragraph">
                        <wp:posOffset>379730</wp:posOffset>
                      </wp:positionV>
                      <wp:extent cx="1231900" cy="333375"/>
                      <wp:effectExtent l="0" t="0" r="6350" b="9525"/>
                      <wp:wrapNone/>
                      <wp:docPr id="1074545569"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solidFill>
                                <a:srgbClr val="29B95C"/>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5B5AB8A" w14:textId="77777777" w:rsidR="003979F7" w:rsidRPr="00FF29AB" w:rsidRDefault="003979F7" w:rsidP="003979F7">
                                  <w:pPr>
                                    <w:jc w:val="center"/>
                                    <w:rPr>
                                      <w:b/>
                                      <w:bCs/>
                                      <w:sz w:val="18"/>
                                      <w:szCs w:val="18"/>
                                    </w:rPr>
                                  </w:pPr>
                                  <w:r w:rsidRPr="00FF29AB">
                                    <w:rPr>
                                      <w:b/>
                                      <w:bCs/>
                                      <w:sz w:val="18"/>
                                      <w:szCs w:val="18"/>
                                    </w:rPr>
                                    <w:t>10:30-12:00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4116E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6" o:spid="_x0000_s1029" type="#_x0000_t15" style="position:absolute;left:0;text-align:left;margin-left:-5.15pt;margin-top:29.9pt;width:97pt;height:26.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" adj="18677" fillcolor="#29b95c" stroked="f" strokeweight="1pt">
                      <v:textbox>
                        <w:txbxContent>
                          <w:p w14:paraId="25B5AB8A" w14:textId="77777777" w:rsidR="003979F7" w:rsidRPr="00FF29AB" w:rsidRDefault="003979F7" w:rsidP="003979F7">
                            <w:pPr>
                              <w:jc w:val="center"/>
                              <w:rPr>
                                <w:b/>
                                <w:bCs/>
                                <w:sz w:val="18"/>
                                <w:szCs w:val="18"/>
                              </w:rPr>
                            </w:pPr>
                            <w:r w:rsidRPr="00FF29AB">
                              <w:rPr>
                                <w:b/>
                                <w:bCs/>
                                <w:sz w:val="18"/>
                                <w:szCs w:val="18"/>
                              </w:rPr>
                              <w:t>10:30-12:00 PM</w:t>
                            </w:r>
                          </w:p>
                        </w:txbxContent>
                      </v:textbox>
                      <w10:wrap anchorx="margin"/>
                    </v:shape>
                  </w:pict>
                </mc:Fallback>
              </mc:AlternateContent>
            </w:r>
            <w:r>
              <w:rPr>
                <w:rFonts w:ascii="Times New Roman" w:eastAsia="Times New Roman" w:hAnsi="Times New Roman" w:cs="Times New Roman"/>
                <w:noProof/>
                <w:color w:val="auto"/>
                <w:szCs w:val="24"/>
              </w:rPr>
              <mc:AlternateContent>
                <mc:Choice Requires="wps">
                  <w:drawing>
                    <wp:anchor distT="0" distB="0" distL="114300" distR="114300" simplePos="0" relativeHeight="251665408" behindDoc="0" locked="0" layoutInCell="1" allowOverlap="1" wp14:anchorId="64440591" wp14:editId="20967EC5">
                      <wp:simplePos x="0" y="0"/>
                      <wp:positionH relativeFrom="column">
                        <wp:posOffset>-66675</wp:posOffset>
                      </wp:positionH>
                      <wp:positionV relativeFrom="paragraph">
                        <wp:posOffset>-19685</wp:posOffset>
                      </wp:positionV>
                      <wp:extent cx="1231900" cy="333375"/>
                      <wp:effectExtent l="0" t="0" r="6350" b="9525"/>
                      <wp:wrapNone/>
                      <wp:docPr id="1047136493"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C38FF13" w14:textId="77777777" w:rsidR="003979F7" w:rsidRPr="00FF29AB" w:rsidRDefault="003979F7" w:rsidP="003979F7">
                                  <w:pPr>
                                    <w:jc w:val="center"/>
                                    <w:rPr>
                                      <w:b/>
                                      <w:bCs/>
                                      <w:sz w:val="18"/>
                                      <w:szCs w:val="18"/>
                                    </w:rPr>
                                  </w:pPr>
                                  <w:r w:rsidRPr="00FF29AB">
                                    <w:rPr>
                                      <w:b/>
                                      <w:bCs/>
                                      <w:sz w:val="18"/>
                                      <w:szCs w:val="18"/>
                                    </w:rPr>
                                    <w:t>09:30-10:30 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40591" id="_x0000_s1030" type="#_x0000_t15" style="position:absolute;left:0;text-align:left;margin-left:-5.25pt;margin-top:-1.55pt;width:97pt;height:2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" adj="18677" fillcolor="#156082 [3204]" stroked="f" strokeweight="1pt">
                      <v:textbox>
                        <w:txbxContent>
                          <w:p w14:paraId="3C38FF13" w14:textId="77777777" w:rsidR="003979F7" w:rsidRPr="00FF29AB" w:rsidRDefault="003979F7" w:rsidP="003979F7">
                            <w:pPr>
                              <w:jc w:val="center"/>
                              <w:rPr>
                                <w:b/>
                                <w:bCs/>
                                <w:sz w:val="18"/>
                                <w:szCs w:val="18"/>
                              </w:rPr>
                            </w:pPr>
                            <w:r w:rsidRPr="00FF29AB">
                              <w:rPr>
                                <w:b/>
                                <w:bCs/>
                                <w:sz w:val="18"/>
                                <w:szCs w:val="18"/>
                              </w:rPr>
                              <w:t>09:30-10:30 AM</w:t>
                            </w:r>
                          </w:p>
                        </w:txbxContent>
                      </v:textbox>
                    </v:shape>
                  </w:pict>
                </mc:Fallback>
              </mc:AlternateContent>
            </w:r>
          </w:p>
        </w:tc>
        <w:tc>
          <w:tcPr>
            <w:tcW w:w="3330" w:type="dxa"/>
            <w:tcBorders>
              <w:top w:val="nil"/>
              <w:left w:val="nil"/>
            </w:tcBorders>
            <w:shd w:val="clear" w:color="auto" w:fill="FFFFFF" w:themeFill="background1"/>
            <w:vAlign w:val="center"/>
            <w:hideMark/>
          </w:tcPr>
          <w:p w14:paraId="1C5FC699"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Registration and Welcome Ceremony</w:t>
            </w:r>
          </w:p>
        </w:tc>
        <w:tc>
          <w:tcPr>
            <w:tcW w:w="4113" w:type="dxa"/>
            <w:tcBorders>
              <w:top w:val="nil"/>
            </w:tcBorders>
            <w:shd w:val="clear" w:color="auto" w:fill="FFFFFF" w:themeFill="background1"/>
            <w:vAlign w:val="center"/>
            <w:hideMark/>
          </w:tcPr>
          <w:p w14:paraId="21529AD3" w14:textId="018DB9BF"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 xml:space="preserve">Featuring Welsh folk music and </w:t>
            </w:r>
            <w:r w:rsidR="0039709D">
              <w:rPr>
                <w:rFonts w:eastAsia="Times New Roman" w:cs="Arial"/>
                <w:color w:val="auto"/>
                <w:sz w:val="20"/>
                <w:szCs w:val="20"/>
              </w:rPr>
              <w:t xml:space="preserve">a </w:t>
            </w:r>
            <w:r w:rsidRPr="000C63B2">
              <w:rPr>
                <w:rFonts w:eastAsia="Times New Roman" w:cs="Arial"/>
                <w:color w:val="auto"/>
                <w:sz w:val="20"/>
                <w:szCs w:val="20"/>
              </w:rPr>
              <w:t>welcome address</w:t>
            </w:r>
          </w:p>
        </w:tc>
      </w:tr>
      <w:tr w:rsidR="003979F7" w:rsidRPr="000C63B2" w14:paraId="264F45FC" w14:textId="77777777" w:rsidTr="00196EBF">
        <w:trPr>
          <w:trHeight w:val="592"/>
        </w:trPr>
        <w:tc>
          <w:tcPr>
            <w:tcW w:w="1885" w:type="dxa"/>
            <w:tcBorders>
              <w:top w:val="nil"/>
              <w:left w:val="single" w:sz="4" w:space="0" w:color="auto"/>
              <w:bottom w:val="nil"/>
              <w:right w:val="nil"/>
            </w:tcBorders>
            <w:shd w:val="clear" w:color="auto" w:fill="FFFFFF" w:themeFill="background1"/>
            <w:vAlign w:val="center"/>
            <w:hideMark/>
          </w:tcPr>
          <w:p w14:paraId="1BA4E37D"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p>
        </w:tc>
        <w:tc>
          <w:tcPr>
            <w:tcW w:w="3330" w:type="dxa"/>
            <w:tcBorders>
              <w:left w:val="nil"/>
            </w:tcBorders>
            <w:shd w:val="clear" w:color="auto" w:fill="FFFFFF" w:themeFill="background1"/>
            <w:vAlign w:val="center"/>
            <w:hideMark/>
          </w:tcPr>
          <w:p w14:paraId="1FB7EEE1"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AR Treasure Hunt (Phase 1)</w:t>
            </w:r>
          </w:p>
        </w:tc>
        <w:tc>
          <w:tcPr>
            <w:tcW w:w="4113" w:type="dxa"/>
            <w:shd w:val="clear" w:color="auto" w:fill="FFFFFF" w:themeFill="background1"/>
            <w:vAlign w:val="center"/>
            <w:hideMark/>
          </w:tcPr>
          <w:p w14:paraId="6E53F79D"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Participants explore puzzles themed around Welsh history</w:t>
            </w:r>
          </w:p>
        </w:tc>
      </w:tr>
      <w:tr w:rsidR="003979F7" w:rsidRPr="000C63B2" w14:paraId="37864E27" w14:textId="77777777" w:rsidTr="00196EBF">
        <w:trPr>
          <w:trHeight w:val="592"/>
        </w:trPr>
        <w:tc>
          <w:tcPr>
            <w:tcW w:w="1885" w:type="dxa"/>
            <w:tcBorders>
              <w:top w:val="nil"/>
              <w:left w:val="single" w:sz="4" w:space="0" w:color="auto"/>
              <w:bottom w:val="nil"/>
              <w:right w:val="nil"/>
            </w:tcBorders>
            <w:shd w:val="clear" w:color="auto" w:fill="FFFFFF" w:themeFill="background1"/>
            <w:vAlign w:val="center"/>
            <w:hideMark/>
          </w:tcPr>
          <w:p w14:paraId="4A3CA971"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69504" behindDoc="0" locked="0" layoutInCell="1" allowOverlap="1" wp14:anchorId="4889FF0B" wp14:editId="710A1AAA">
                      <wp:simplePos x="0" y="0"/>
                      <wp:positionH relativeFrom="column">
                        <wp:posOffset>-66040</wp:posOffset>
                      </wp:positionH>
                      <wp:positionV relativeFrom="paragraph">
                        <wp:posOffset>13970</wp:posOffset>
                      </wp:positionV>
                      <wp:extent cx="1231900" cy="333375"/>
                      <wp:effectExtent l="0" t="0" r="6350" b="9525"/>
                      <wp:wrapNone/>
                      <wp:docPr id="1425034108"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solidFill>
                                <a:schemeClr val="accent2">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2324CDC" w14:textId="77777777" w:rsidR="003979F7" w:rsidRPr="00FF29AB" w:rsidRDefault="003979F7" w:rsidP="003979F7">
                                  <w:pPr>
                                    <w:jc w:val="center"/>
                                    <w:rPr>
                                      <w:b/>
                                      <w:bCs/>
                                      <w:sz w:val="18"/>
                                      <w:szCs w:val="18"/>
                                    </w:rPr>
                                  </w:pPr>
                                  <w:r w:rsidRPr="00FF29AB">
                                    <w:rPr>
                                      <w:b/>
                                      <w:bCs/>
                                      <w:sz w:val="18"/>
                                      <w:szCs w:val="18"/>
                                    </w:rPr>
                                    <w:t>12:00-01:30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9FF0B" id="_x0000_s1031" type="#_x0000_t15" style="position:absolute;left:0;text-align:left;margin-left:-5.2pt;margin-top:1.1pt;width:97pt;height:2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" adj="18677" fillcolor="#f1a983 [1941]" stroked="f" strokeweight="1pt">
                      <v:textbox>
                        <w:txbxContent>
                          <w:p w14:paraId="62324CDC" w14:textId="77777777" w:rsidR="003979F7" w:rsidRPr="00FF29AB" w:rsidRDefault="003979F7" w:rsidP="003979F7">
                            <w:pPr>
                              <w:jc w:val="center"/>
                              <w:rPr>
                                <w:b/>
                                <w:bCs/>
                                <w:sz w:val="18"/>
                                <w:szCs w:val="18"/>
                              </w:rPr>
                            </w:pPr>
                            <w:r w:rsidRPr="00FF29AB">
                              <w:rPr>
                                <w:b/>
                                <w:bCs/>
                                <w:sz w:val="18"/>
                                <w:szCs w:val="18"/>
                              </w:rPr>
                              <w:t>12:00-01:30 PM</w:t>
                            </w:r>
                          </w:p>
                        </w:txbxContent>
                      </v:textbox>
                    </v:shape>
                  </w:pict>
                </mc:Fallback>
              </mc:AlternateContent>
            </w:r>
          </w:p>
        </w:tc>
        <w:tc>
          <w:tcPr>
            <w:tcW w:w="3330" w:type="dxa"/>
            <w:tcBorders>
              <w:left w:val="nil"/>
            </w:tcBorders>
            <w:shd w:val="clear" w:color="auto" w:fill="FFFFFF" w:themeFill="background1"/>
            <w:vAlign w:val="center"/>
            <w:hideMark/>
          </w:tcPr>
          <w:p w14:paraId="143D262D"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Cultural Food Market</w:t>
            </w:r>
          </w:p>
        </w:tc>
        <w:tc>
          <w:tcPr>
            <w:tcW w:w="4113" w:type="dxa"/>
            <w:shd w:val="clear" w:color="auto" w:fill="FFFFFF" w:themeFill="background1"/>
            <w:vAlign w:val="center"/>
            <w:hideMark/>
          </w:tcPr>
          <w:p w14:paraId="08EE42D3"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Welsh dishes and sustainable local vendors</w:t>
            </w:r>
          </w:p>
        </w:tc>
      </w:tr>
      <w:tr w:rsidR="003979F7" w:rsidRPr="000C63B2" w14:paraId="5D30739A" w14:textId="77777777" w:rsidTr="00196EBF">
        <w:trPr>
          <w:trHeight w:val="592"/>
        </w:trPr>
        <w:tc>
          <w:tcPr>
            <w:tcW w:w="1885" w:type="dxa"/>
            <w:tcBorders>
              <w:top w:val="nil"/>
              <w:left w:val="single" w:sz="4" w:space="0" w:color="auto"/>
              <w:bottom w:val="nil"/>
              <w:right w:val="nil"/>
            </w:tcBorders>
            <w:shd w:val="clear" w:color="auto" w:fill="FFFFFF" w:themeFill="background1"/>
            <w:vAlign w:val="center"/>
            <w:hideMark/>
          </w:tcPr>
          <w:p w14:paraId="3670FC2B"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67456" behindDoc="0" locked="0" layoutInCell="1" allowOverlap="1" wp14:anchorId="2BADEB83" wp14:editId="4A30CEE4">
                      <wp:simplePos x="0" y="0"/>
                      <wp:positionH relativeFrom="column">
                        <wp:posOffset>-66040</wp:posOffset>
                      </wp:positionH>
                      <wp:positionV relativeFrom="paragraph">
                        <wp:posOffset>384810</wp:posOffset>
                      </wp:positionV>
                      <wp:extent cx="1231900" cy="333375"/>
                      <wp:effectExtent l="0" t="0" r="6350" b="9525"/>
                      <wp:wrapNone/>
                      <wp:docPr id="1292478888"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solidFill>
                                <a:schemeClr val="accent6">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72F665C" w14:textId="77777777" w:rsidR="003979F7" w:rsidRPr="00FF29AB" w:rsidRDefault="003979F7" w:rsidP="003979F7">
                                  <w:pPr>
                                    <w:jc w:val="center"/>
                                    <w:rPr>
                                      <w:b/>
                                      <w:bCs/>
                                      <w:sz w:val="18"/>
                                      <w:szCs w:val="18"/>
                                    </w:rPr>
                                  </w:pPr>
                                  <w:r w:rsidRPr="00FF29AB">
                                    <w:rPr>
                                      <w:b/>
                                      <w:bCs/>
                                      <w:sz w:val="18"/>
                                      <w:szCs w:val="18"/>
                                    </w:rPr>
                                    <w:t>03:00-05:00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DEB83" id="_x0000_s1032" type="#_x0000_t15" style="position:absolute;left:0;text-align:left;margin-left:-5.2pt;margin-top:30.3pt;width:97pt;height:2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" adj="18677" fillcolor="#3a7c22 [2409]" stroked="f" strokeweight="1pt">
                      <v:textbox>
                        <w:txbxContent>
                          <w:p w14:paraId="372F665C" w14:textId="77777777" w:rsidR="003979F7" w:rsidRPr="00FF29AB" w:rsidRDefault="003979F7" w:rsidP="003979F7">
                            <w:pPr>
                              <w:jc w:val="center"/>
                              <w:rPr>
                                <w:b/>
                                <w:bCs/>
                                <w:sz w:val="18"/>
                                <w:szCs w:val="18"/>
                              </w:rPr>
                            </w:pPr>
                            <w:r w:rsidRPr="00FF29AB">
                              <w:rPr>
                                <w:b/>
                                <w:bCs/>
                                <w:sz w:val="18"/>
                                <w:szCs w:val="18"/>
                              </w:rPr>
                              <w:t>03:00-05:00 PM</w:t>
                            </w:r>
                          </w:p>
                        </w:txbxContent>
                      </v:textbox>
                    </v:shape>
                  </w:pict>
                </mc:Fallback>
              </mc:AlternateContent>
            </w:r>
            <w:r>
              <w:rPr>
                <w:rFonts w:ascii="Times New Roman" w:eastAsia="Times New Roman" w:hAnsi="Times New Roman" w:cs="Times New Roman"/>
                <w:noProof/>
                <w:color w:val="auto"/>
                <w:szCs w:val="24"/>
              </w:rPr>
              <mc:AlternateContent>
                <mc:Choice Requires="wps">
                  <w:drawing>
                    <wp:anchor distT="0" distB="0" distL="114300" distR="114300" simplePos="0" relativeHeight="251668480" behindDoc="0" locked="0" layoutInCell="1" allowOverlap="1" wp14:anchorId="4D7DD38C" wp14:editId="6F299014">
                      <wp:simplePos x="0" y="0"/>
                      <wp:positionH relativeFrom="column">
                        <wp:posOffset>-66040</wp:posOffset>
                      </wp:positionH>
                      <wp:positionV relativeFrom="paragraph">
                        <wp:posOffset>13335</wp:posOffset>
                      </wp:positionV>
                      <wp:extent cx="1231900" cy="333375"/>
                      <wp:effectExtent l="0" t="0" r="6350" b="9525"/>
                      <wp:wrapNone/>
                      <wp:docPr id="2030339669"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solidFill>
                                <a:schemeClr val="accent5"/>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0C0D3F2" w14:textId="77777777" w:rsidR="003979F7" w:rsidRPr="00FF29AB" w:rsidRDefault="003979F7" w:rsidP="003979F7">
                                  <w:pPr>
                                    <w:jc w:val="center"/>
                                    <w:rPr>
                                      <w:b/>
                                      <w:bCs/>
                                      <w:sz w:val="18"/>
                                      <w:szCs w:val="18"/>
                                    </w:rPr>
                                  </w:pPr>
                                  <w:r w:rsidRPr="00FF29AB">
                                    <w:rPr>
                                      <w:b/>
                                      <w:bCs/>
                                      <w:sz w:val="18"/>
                                      <w:szCs w:val="18"/>
                                    </w:rPr>
                                    <w:t>01:30-03:00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DD38C" id="_x0000_s1033" type="#_x0000_t15" style="position:absolute;left:0;text-align:left;margin-left:-5.2pt;margin-top:1.05pt;width:97pt;height:2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" adj="18677" fillcolor="#a02b93 [3208]" stroked="f" strokeweight="1pt">
                      <v:textbox>
                        <w:txbxContent>
                          <w:p w14:paraId="50C0D3F2" w14:textId="77777777" w:rsidR="003979F7" w:rsidRPr="00FF29AB" w:rsidRDefault="003979F7" w:rsidP="003979F7">
                            <w:pPr>
                              <w:jc w:val="center"/>
                              <w:rPr>
                                <w:b/>
                                <w:bCs/>
                                <w:sz w:val="18"/>
                                <w:szCs w:val="18"/>
                              </w:rPr>
                            </w:pPr>
                            <w:r w:rsidRPr="00FF29AB">
                              <w:rPr>
                                <w:b/>
                                <w:bCs/>
                                <w:sz w:val="18"/>
                                <w:szCs w:val="18"/>
                              </w:rPr>
                              <w:t>01:30-03:00 PM</w:t>
                            </w:r>
                          </w:p>
                        </w:txbxContent>
                      </v:textbox>
                    </v:shape>
                  </w:pict>
                </mc:Fallback>
              </mc:AlternateContent>
            </w:r>
          </w:p>
        </w:tc>
        <w:tc>
          <w:tcPr>
            <w:tcW w:w="3330" w:type="dxa"/>
            <w:tcBorders>
              <w:left w:val="nil"/>
            </w:tcBorders>
            <w:shd w:val="clear" w:color="auto" w:fill="FFFFFF" w:themeFill="background1"/>
            <w:vAlign w:val="center"/>
            <w:hideMark/>
          </w:tcPr>
          <w:p w14:paraId="2786DAD5"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Historical Role-Play &amp; Storytelling</w:t>
            </w:r>
          </w:p>
        </w:tc>
        <w:tc>
          <w:tcPr>
            <w:tcW w:w="4113" w:type="dxa"/>
            <w:shd w:val="clear" w:color="auto" w:fill="FFFFFF" w:themeFill="background1"/>
            <w:vAlign w:val="center"/>
            <w:hideMark/>
          </w:tcPr>
          <w:p w14:paraId="7B85F5B7"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Live reenactments by local actors</w:t>
            </w:r>
          </w:p>
        </w:tc>
      </w:tr>
      <w:tr w:rsidR="003979F7" w:rsidRPr="000C63B2" w14:paraId="389A5A20" w14:textId="77777777" w:rsidTr="00196EBF">
        <w:trPr>
          <w:trHeight w:val="580"/>
        </w:trPr>
        <w:tc>
          <w:tcPr>
            <w:tcW w:w="1885" w:type="dxa"/>
            <w:tcBorders>
              <w:top w:val="nil"/>
              <w:left w:val="single" w:sz="4" w:space="0" w:color="auto"/>
              <w:bottom w:val="nil"/>
              <w:right w:val="nil"/>
            </w:tcBorders>
            <w:shd w:val="clear" w:color="auto" w:fill="FFFFFF" w:themeFill="background1"/>
            <w:vAlign w:val="center"/>
            <w:hideMark/>
          </w:tcPr>
          <w:p w14:paraId="26CFBA2E"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p>
        </w:tc>
        <w:tc>
          <w:tcPr>
            <w:tcW w:w="3330" w:type="dxa"/>
            <w:tcBorders>
              <w:left w:val="nil"/>
            </w:tcBorders>
            <w:shd w:val="clear" w:color="auto" w:fill="FFFFFF" w:themeFill="background1"/>
            <w:vAlign w:val="center"/>
            <w:hideMark/>
          </w:tcPr>
          <w:p w14:paraId="0A264B62"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Traditional Games (</w:t>
            </w:r>
            <w:proofErr w:type="spellStart"/>
            <w:r w:rsidRPr="000C63B2">
              <w:rPr>
                <w:rFonts w:eastAsia="Times New Roman" w:cs="Arial"/>
                <w:color w:val="auto"/>
                <w:sz w:val="20"/>
                <w:szCs w:val="20"/>
              </w:rPr>
              <w:t>Cnapan</w:t>
            </w:r>
            <w:proofErr w:type="spellEnd"/>
            <w:r w:rsidRPr="000C63B2">
              <w:rPr>
                <w:rFonts w:eastAsia="Times New Roman" w:cs="Arial"/>
                <w:color w:val="auto"/>
                <w:sz w:val="20"/>
                <w:szCs w:val="20"/>
              </w:rPr>
              <w:t>, sheep herding demos)</w:t>
            </w:r>
          </w:p>
        </w:tc>
        <w:tc>
          <w:tcPr>
            <w:tcW w:w="4113" w:type="dxa"/>
            <w:shd w:val="clear" w:color="auto" w:fill="FFFFFF" w:themeFill="background1"/>
            <w:vAlign w:val="center"/>
            <w:hideMark/>
          </w:tcPr>
          <w:p w14:paraId="7A26ABD1"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Supervised activities for all ages</w:t>
            </w:r>
          </w:p>
        </w:tc>
      </w:tr>
      <w:tr w:rsidR="003979F7" w:rsidRPr="000C63B2" w14:paraId="53ACAB5B" w14:textId="77777777" w:rsidTr="00196EBF">
        <w:trPr>
          <w:trHeight w:val="580"/>
        </w:trPr>
        <w:tc>
          <w:tcPr>
            <w:tcW w:w="1885" w:type="dxa"/>
            <w:tcBorders>
              <w:top w:val="nil"/>
              <w:left w:val="single" w:sz="4" w:space="0" w:color="auto"/>
              <w:bottom w:val="single" w:sz="4" w:space="0" w:color="auto"/>
              <w:right w:val="nil"/>
            </w:tcBorders>
            <w:shd w:val="clear" w:color="auto" w:fill="FFFFFF" w:themeFill="background1"/>
            <w:vAlign w:val="center"/>
            <w:hideMark/>
          </w:tcPr>
          <w:p w14:paraId="1480585E" w14:textId="77777777" w:rsidR="003979F7" w:rsidRPr="000C63B2" w:rsidRDefault="003979F7" w:rsidP="00196EBF">
            <w:pPr>
              <w:spacing w:line="240" w:lineRule="auto"/>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66432" behindDoc="0" locked="0" layoutInCell="1" allowOverlap="1" wp14:anchorId="28893086" wp14:editId="321755D4">
                      <wp:simplePos x="0" y="0"/>
                      <wp:positionH relativeFrom="column">
                        <wp:posOffset>-69215</wp:posOffset>
                      </wp:positionH>
                      <wp:positionV relativeFrom="paragraph">
                        <wp:posOffset>23495</wp:posOffset>
                      </wp:positionV>
                      <wp:extent cx="1231900" cy="333375"/>
                      <wp:effectExtent l="0" t="0" r="6350" b="9525"/>
                      <wp:wrapNone/>
                      <wp:docPr id="1148690112" name="Arrow: Pentagon 16"/>
                      <wp:cNvGraphicFramePr/>
                      <a:graphic xmlns:a="http://schemas.openxmlformats.org/drawingml/2006/main">
                        <a:graphicData uri="http://schemas.microsoft.com/office/word/2010/wordprocessingShape">
                          <wps:wsp>
                            <wps:cNvSpPr/>
                            <wps:spPr>
                              <a:xfrm>
                                <a:off x="0" y="0"/>
                                <a:ext cx="1231900" cy="333375"/>
                              </a:xfrm>
                              <a:prstGeom prst="homePlate">
                                <a:avLst/>
                              </a:prstGeom>
                              <a:solidFill>
                                <a:schemeClr val="accent3"/>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A3C0696" w14:textId="77777777" w:rsidR="003979F7" w:rsidRPr="00FF29AB" w:rsidRDefault="003979F7" w:rsidP="003979F7">
                                  <w:pPr>
                                    <w:jc w:val="center"/>
                                    <w:rPr>
                                      <w:b/>
                                      <w:bCs/>
                                      <w:sz w:val="18"/>
                                      <w:szCs w:val="18"/>
                                    </w:rPr>
                                  </w:pPr>
                                  <w:r w:rsidRPr="00FF29AB">
                                    <w:rPr>
                                      <w:b/>
                                      <w:bCs/>
                                      <w:sz w:val="18"/>
                                      <w:szCs w:val="18"/>
                                    </w:rPr>
                                    <w:t>05:00-06:00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93086" id="_x0000_s1034" type="#_x0000_t15" style="position:absolute;left:0;text-align:left;margin-left:-5.45pt;margin-top:1.85pt;width:97pt;height:2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" adj="18677" fillcolor="#196b24 [3206]" stroked="f" strokeweight="1pt">
                      <v:textbox>
                        <w:txbxContent>
                          <w:p w14:paraId="7A3C0696" w14:textId="77777777" w:rsidR="003979F7" w:rsidRPr="00FF29AB" w:rsidRDefault="003979F7" w:rsidP="003979F7">
                            <w:pPr>
                              <w:jc w:val="center"/>
                              <w:rPr>
                                <w:b/>
                                <w:bCs/>
                                <w:sz w:val="18"/>
                                <w:szCs w:val="18"/>
                              </w:rPr>
                            </w:pPr>
                            <w:r w:rsidRPr="00FF29AB">
                              <w:rPr>
                                <w:b/>
                                <w:bCs/>
                                <w:sz w:val="18"/>
                                <w:szCs w:val="18"/>
                              </w:rPr>
                              <w:t>05:00-06:00 PM</w:t>
                            </w:r>
                          </w:p>
                        </w:txbxContent>
                      </v:textbox>
                    </v:shape>
                  </w:pict>
                </mc:Fallback>
              </mc:AlternateContent>
            </w:r>
          </w:p>
        </w:tc>
        <w:tc>
          <w:tcPr>
            <w:tcW w:w="3330" w:type="dxa"/>
            <w:tcBorders>
              <w:left w:val="nil"/>
            </w:tcBorders>
            <w:shd w:val="clear" w:color="auto" w:fill="FFFFFF" w:themeFill="background1"/>
            <w:vAlign w:val="center"/>
            <w:hideMark/>
          </w:tcPr>
          <w:p w14:paraId="1ACAC05A"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Evening Musical Showcase</w:t>
            </w:r>
          </w:p>
        </w:tc>
        <w:tc>
          <w:tcPr>
            <w:tcW w:w="4113" w:type="dxa"/>
            <w:shd w:val="clear" w:color="auto" w:fill="FFFFFF" w:themeFill="background1"/>
            <w:vAlign w:val="center"/>
            <w:hideMark/>
          </w:tcPr>
          <w:p w14:paraId="6F420AFE" w14:textId="77777777" w:rsidR="003979F7" w:rsidRPr="000C63B2" w:rsidRDefault="003979F7" w:rsidP="00196EBF">
            <w:pPr>
              <w:spacing w:line="240" w:lineRule="auto"/>
              <w:jc w:val="center"/>
              <w:rPr>
                <w:rFonts w:eastAsia="Times New Roman" w:cs="Arial"/>
                <w:color w:val="auto"/>
                <w:sz w:val="20"/>
                <w:szCs w:val="20"/>
              </w:rPr>
            </w:pPr>
            <w:r w:rsidRPr="000C63B2">
              <w:rPr>
                <w:rFonts w:eastAsia="Times New Roman" w:cs="Arial"/>
                <w:color w:val="auto"/>
                <w:sz w:val="20"/>
                <w:szCs w:val="20"/>
              </w:rPr>
              <w:t>Performances by local artists</w:t>
            </w:r>
          </w:p>
        </w:tc>
      </w:tr>
    </w:tbl>
    <w:p w14:paraId="2236B048" w14:textId="77777777" w:rsidR="003979F7" w:rsidRDefault="003979F7" w:rsidP="003979F7">
      <w:pPr>
        <w:rPr>
          <w:i/>
          <w:iCs/>
          <w:sz w:val="22"/>
        </w:rPr>
      </w:pPr>
    </w:p>
    <w:p w14:paraId="2715750D" w14:textId="77777777" w:rsidR="003979F7" w:rsidRPr="002A5DCB" w:rsidRDefault="003979F7" w:rsidP="003979F7">
      <w:pPr>
        <w:rPr>
          <w:i/>
          <w:iCs/>
          <w:sz w:val="22"/>
        </w:rPr>
      </w:pPr>
      <w:r w:rsidRPr="008958C5">
        <w:rPr>
          <w:i/>
          <w:iCs/>
          <w:sz w:val="22"/>
        </w:rPr>
        <w:t xml:space="preserve">Table 3: </w:t>
      </w:r>
      <w:r w:rsidRPr="002A5DCB">
        <w:rPr>
          <w:i/>
          <w:iCs/>
          <w:sz w:val="22"/>
        </w:rPr>
        <w:t xml:space="preserve">Day </w:t>
      </w:r>
      <w:r w:rsidRPr="008958C5">
        <w:rPr>
          <w:i/>
          <w:iCs/>
          <w:sz w:val="22"/>
        </w:rPr>
        <w:t>2</w:t>
      </w:r>
      <w:r w:rsidRPr="002A5DCB">
        <w:rPr>
          <w:i/>
          <w:iCs/>
          <w:sz w:val="22"/>
        </w:rPr>
        <w:t xml:space="preserve"> </w:t>
      </w:r>
      <w:r w:rsidRPr="008958C5">
        <w:rPr>
          <w:i/>
          <w:iCs/>
          <w:sz w:val="22"/>
        </w:rPr>
        <w:t xml:space="preserve">- </w:t>
      </w:r>
      <w:r w:rsidRPr="002A5DCB">
        <w:rPr>
          <w:i/>
          <w:iCs/>
          <w:sz w:val="22"/>
        </w:rPr>
        <w:t>2</w:t>
      </w:r>
      <w:r w:rsidRPr="008958C5">
        <w:rPr>
          <w:i/>
          <w:iCs/>
          <w:sz w:val="22"/>
        </w:rPr>
        <w:t>2</w:t>
      </w:r>
      <w:r w:rsidRPr="002A5DCB">
        <w:rPr>
          <w:i/>
          <w:iCs/>
          <w:sz w:val="22"/>
        </w:rPr>
        <w:t xml:space="preserve"> June 2025</w:t>
      </w:r>
    </w:p>
    <w:tbl>
      <w:tblPr>
        <w:tblStyle w:val="TableGrid"/>
        <w:tblW w:w="9355" w:type="dxa"/>
        <w:tblLook w:val="04A0" w:firstRow="1" w:lastRow="0" w:firstColumn="1" w:lastColumn="0" w:noHBand="0" w:noVBand="1"/>
      </w:tblPr>
      <w:tblGrid>
        <w:gridCol w:w="1885"/>
        <w:gridCol w:w="3330"/>
        <w:gridCol w:w="4140"/>
      </w:tblGrid>
      <w:tr w:rsidR="003979F7" w:rsidRPr="00195575" w14:paraId="6D62478F" w14:textId="77777777" w:rsidTr="00196EBF">
        <w:tc>
          <w:tcPr>
            <w:tcW w:w="1885" w:type="dxa"/>
            <w:tcBorders>
              <w:top w:val="nil"/>
              <w:left w:val="single" w:sz="4" w:space="0" w:color="auto"/>
              <w:bottom w:val="nil"/>
              <w:right w:val="nil"/>
            </w:tcBorders>
            <w:shd w:val="clear" w:color="auto" w:fill="FFFF00"/>
            <w:vAlign w:val="center"/>
            <w:hideMark/>
          </w:tcPr>
          <w:p w14:paraId="7D3844B7" w14:textId="77777777" w:rsidR="003979F7" w:rsidRPr="00195575" w:rsidRDefault="003979F7" w:rsidP="00196EBF">
            <w:pPr>
              <w:jc w:val="center"/>
              <w:rPr>
                <w:rFonts w:ascii="Times New Roman" w:eastAsia="Times New Roman" w:hAnsi="Times New Roman" w:cs="Times New Roman"/>
                <w:b/>
                <w:bCs/>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73600" behindDoc="0" locked="0" layoutInCell="1" allowOverlap="1" wp14:anchorId="444474FD" wp14:editId="1148F8FC">
                      <wp:simplePos x="0" y="0"/>
                      <wp:positionH relativeFrom="column">
                        <wp:posOffset>-71755</wp:posOffset>
                      </wp:positionH>
                      <wp:positionV relativeFrom="paragraph">
                        <wp:posOffset>247015</wp:posOffset>
                      </wp:positionV>
                      <wp:extent cx="1271270" cy="373380"/>
                      <wp:effectExtent l="0" t="0" r="5080" b="7620"/>
                      <wp:wrapNone/>
                      <wp:docPr id="2137477691" name="Arrow: Pentagon 16"/>
                      <wp:cNvGraphicFramePr/>
                      <a:graphic xmlns:a="http://schemas.openxmlformats.org/drawingml/2006/main">
                        <a:graphicData uri="http://schemas.microsoft.com/office/word/2010/wordprocessingShape">
                          <wps:wsp>
                            <wps:cNvSpPr/>
                            <wps:spPr>
                              <a:xfrm>
                                <a:off x="0" y="0"/>
                                <a:ext cx="1271270" cy="373380"/>
                              </a:xfrm>
                              <a:prstGeom prst="homePlate">
                                <a:avLst/>
                              </a:prstGeom>
                              <a:solidFill>
                                <a:schemeClr val="accent4">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F567F2A" w14:textId="77777777" w:rsidR="003979F7" w:rsidRPr="00FF29AB" w:rsidRDefault="003979F7" w:rsidP="003979F7">
                                  <w:pPr>
                                    <w:jc w:val="center"/>
                                    <w:rPr>
                                      <w:rFonts w:cs="Arial"/>
                                      <w:b/>
                                      <w:bCs/>
                                      <w:sz w:val="18"/>
                                      <w:szCs w:val="18"/>
                                    </w:rPr>
                                  </w:pPr>
                                  <w:r w:rsidRPr="00FF29AB">
                                    <w:rPr>
                                      <w:rFonts w:cs="Arial"/>
                                      <w:b/>
                                      <w:bCs/>
                                      <w:sz w:val="18"/>
                                      <w:szCs w:val="18"/>
                                    </w:rPr>
                                    <w:t>10:00-11:30 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474FD" id="_x0000_s1035" type="#_x0000_t15" style="position:absolute;left:0;text-align:left;margin-left:-5.65pt;margin-top:19.45pt;width:100.1pt;height:29.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" adj="18428" fillcolor="#0b769f [2407]" stroked="f" strokeweight="1pt">
                      <v:textbox>
                        <w:txbxContent>
                          <w:p w14:paraId="7F567F2A" w14:textId="77777777" w:rsidR="003979F7" w:rsidRPr="00FF29AB" w:rsidRDefault="003979F7" w:rsidP="003979F7">
                            <w:pPr>
                              <w:jc w:val="center"/>
                              <w:rPr>
                                <w:rFonts w:cs="Arial"/>
                                <w:b/>
                                <w:bCs/>
                                <w:sz w:val="18"/>
                                <w:szCs w:val="18"/>
                              </w:rPr>
                            </w:pPr>
                            <w:r w:rsidRPr="00FF29AB">
                              <w:rPr>
                                <w:rFonts w:cs="Arial"/>
                                <w:b/>
                                <w:bCs/>
                                <w:sz w:val="18"/>
                                <w:szCs w:val="18"/>
                              </w:rPr>
                              <w:t>10:00-11:30 AM</w:t>
                            </w:r>
                          </w:p>
                        </w:txbxContent>
                      </v:textbox>
                    </v:shape>
                  </w:pict>
                </mc:Fallback>
              </mc:AlternateContent>
            </w:r>
            <w:r w:rsidRPr="00195575">
              <w:rPr>
                <w:rFonts w:ascii="Times New Roman" w:eastAsia="Times New Roman" w:hAnsi="Times New Roman" w:cs="Times New Roman"/>
                <w:b/>
                <w:bCs/>
                <w:color w:val="auto"/>
                <w:szCs w:val="24"/>
              </w:rPr>
              <w:t>Time</w:t>
            </w:r>
          </w:p>
        </w:tc>
        <w:tc>
          <w:tcPr>
            <w:tcW w:w="3330" w:type="dxa"/>
            <w:tcBorders>
              <w:top w:val="nil"/>
              <w:left w:val="nil"/>
              <w:bottom w:val="nil"/>
              <w:right w:val="nil"/>
            </w:tcBorders>
            <w:shd w:val="clear" w:color="auto" w:fill="FFFF00"/>
            <w:vAlign w:val="center"/>
            <w:hideMark/>
          </w:tcPr>
          <w:p w14:paraId="72B12E3E" w14:textId="77777777" w:rsidR="003979F7" w:rsidRPr="00195575" w:rsidRDefault="003979F7" w:rsidP="00196EBF">
            <w:pPr>
              <w:jc w:val="center"/>
              <w:rPr>
                <w:rFonts w:ascii="Times New Roman" w:eastAsia="Times New Roman" w:hAnsi="Times New Roman" w:cs="Times New Roman"/>
                <w:b/>
                <w:bCs/>
                <w:color w:val="auto"/>
                <w:szCs w:val="24"/>
              </w:rPr>
            </w:pPr>
            <w:r w:rsidRPr="00195575">
              <w:rPr>
                <w:rFonts w:ascii="Times New Roman" w:eastAsia="Times New Roman" w:hAnsi="Times New Roman" w:cs="Times New Roman"/>
                <w:b/>
                <w:bCs/>
                <w:color w:val="auto"/>
                <w:szCs w:val="24"/>
              </w:rPr>
              <w:t>Activity</w:t>
            </w:r>
          </w:p>
        </w:tc>
        <w:tc>
          <w:tcPr>
            <w:tcW w:w="4140" w:type="dxa"/>
            <w:tcBorders>
              <w:top w:val="nil"/>
              <w:left w:val="nil"/>
              <w:bottom w:val="nil"/>
              <w:right w:val="nil"/>
            </w:tcBorders>
            <w:shd w:val="clear" w:color="auto" w:fill="FFFF00"/>
            <w:vAlign w:val="center"/>
            <w:hideMark/>
          </w:tcPr>
          <w:p w14:paraId="1247F3D7" w14:textId="77777777" w:rsidR="003979F7" w:rsidRPr="00195575" w:rsidRDefault="003979F7" w:rsidP="00196EBF">
            <w:pPr>
              <w:jc w:val="center"/>
              <w:rPr>
                <w:rFonts w:ascii="Times New Roman" w:eastAsia="Times New Roman" w:hAnsi="Times New Roman" w:cs="Times New Roman"/>
                <w:b/>
                <w:bCs/>
                <w:color w:val="auto"/>
                <w:szCs w:val="24"/>
              </w:rPr>
            </w:pPr>
            <w:r w:rsidRPr="00195575">
              <w:rPr>
                <w:rFonts w:ascii="Times New Roman" w:eastAsia="Times New Roman" w:hAnsi="Times New Roman" w:cs="Times New Roman"/>
                <w:b/>
                <w:bCs/>
                <w:color w:val="auto"/>
                <w:szCs w:val="24"/>
              </w:rPr>
              <w:t>Description</w:t>
            </w:r>
          </w:p>
        </w:tc>
      </w:tr>
      <w:tr w:rsidR="003979F7" w:rsidRPr="00195575" w14:paraId="2174D064" w14:textId="77777777" w:rsidTr="00196EBF">
        <w:trPr>
          <w:trHeight w:val="665"/>
        </w:trPr>
        <w:tc>
          <w:tcPr>
            <w:tcW w:w="1885" w:type="dxa"/>
            <w:tcBorders>
              <w:top w:val="nil"/>
              <w:left w:val="single" w:sz="4" w:space="0" w:color="auto"/>
              <w:bottom w:val="nil"/>
              <w:right w:val="nil"/>
            </w:tcBorders>
            <w:vAlign w:val="center"/>
            <w:hideMark/>
          </w:tcPr>
          <w:p w14:paraId="6E602B96" w14:textId="77777777" w:rsidR="003979F7" w:rsidRPr="00195575" w:rsidRDefault="003979F7" w:rsidP="00196EBF">
            <w:pPr>
              <w:jc w:val="center"/>
              <w:rPr>
                <w:rFonts w:ascii="Times New Roman" w:eastAsia="Times New Roman" w:hAnsi="Times New Roman" w:cs="Times New Roman"/>
                <w:color w:val="auto"/>
                <w:szCs w:val="24"/>
              </w:rPr>
            </w:pPr>
          </w:p>
        </w:tc>
        <w:tc>
          <w:tcPr>
            <w:tcW w:w="3330" w:type="dxa"/>
            <w:tcBorders>
              <w:top w:val="nil"/>
              <w:left w:val="nil"/>
            </w:tcBorders>
            <w:vAlign w:val="center"/>
            <w:hideMark/>
          </w:tcPr>
          <w:p w14:paraId="7A751665" w14:textId="77777777"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Welsh Language</w:t>
            </w:r>
            <w:r w:rsidRPr="004A2CBB">
              <w:rPr>
                <w:rFonts w:eastAsia="Times New Roman" w:cs="Arial"/>
                <w:color w:val="auto"/>
                <w:sz w:val="20"/>
                <w:szCs w:val="20"/>
              </w:rPr>
              <w:t xml:space="preserve"> </w:t>
            </w:r>
            <w:r w:rsidRPr="00195575">
              <w:rPr>
                <w:rFonts w:eastAsia="Times New Roman" w:cs="Arial"/>
                <w:color w:val="auto"/>
                <w:sz w:val="20"/>
                <w:szCs w:val="20"/>
              </w:rPr>
              <w:t>Workshops</w:t>
            </w:r>
          </w:p>
        </w:tc>
        <w:tc>
          <w:tcPr>
            <w:tcW w:w="4140" w:type="dxa"/>
            <w:tcBorders>
              <w:top w:val="nil"/>
            </w:tcBorders>
            <w:vAlign w:val="center"/>
            <w:hideMark/>
          </w:tcPr>
          <w:p w14:paraId="78E91919" w14:textId="77777777"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Interactive and beginner-friendly</w:t>
            </w:r>
          </w:p>
        </w:tc>
      </w:tr>
      <w:tr w:rsidR="003979F7" w:rsidRPr="00195575" w14:paraId="225F8E50" w14:textId="77777777" w:rsidTr="00196EBF">
        <w:tc>
          <w:tcPr>
            <w:tcW w:w="1885" w:type="dxa"/>
            <w:tcBorders>
              <w:top w:val="nil"/>
              <w:left w:val="single" w:sz="4" w:space="0" w:color="auto"/>
              <w:bottom w:val="nil"/>
              <w:right w:val="nil"/>
            </w:tcBorders>
            <w:vAlign w:val="center"/>
            <w:hideMark/>
          </w:tcPr>
          <w:p w14:paraId="196B4CFE" w14:textId="77777777" w:rsidR="003979F7" w:rsidRPr="00195575" w:rsidRDefault="003979F7" w:rsidP="00196EBF">
            <w:pPr>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72576" behindDoc="0" locked="0" layoutInCell="1" allowOverlap="1" wp14:anchorId="3784A4AD" wp14:editId="76AE6579">
                      <wp:simplePos x="0" y="0"/>
                      <wp:positionH relativeFrom="column">
                        <wp:posOffset>-71755</wp:posOffset>
                      </wp:positionH>
                      <wp:positionV relativeFrom="paragraph">
                        <wp:posOffset>-22225</wp:posOffset>
                      </wp:positionV>
                      <wp:extent cx="1310640" cy="365760"/>
                      <wp:effectExtent l="0" t="0" r="3810" b="0"/>
                      <wp:wrapNone/>
                      <wp:docPr id="59650442" name="Arrow: Pentagon 16"/>
                      <wp:cNvGraphicFramePr/>
                      <a:graphic xmlns:a="http://schemas.openxmlformats.org/drawingml/2006/main">
                        <a:graphicData uri="http://schemas.microsoft.com/office/word/2010/wordprocessingShape">
                          <wps:wsp>
                            <wps:cNvSpPr/>
                            <wps:spPr>
                              <a:xfrm>
                                <a:off x="0" y="0"/>
                                <a:ext cx="1310640" cy="365760"/>
                              </a:xfrm>
                              <a:prstGeom prst="homePlate">
                                <a:avLst/>
                              </a:prstGeom>
                              <a:solidFill>
                                <a:srgbClr val="00B050"/>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6D56C44" w14:textId="77777777" w:rsidR="003979F7" w:rsidRPr="00FF29AB" w:rsidRDefault="003979F7" w:rsidP="003979F7">
                                  <w:pPr>
                                    <w:jc w:val="center"/>
                                    <w:rPr>
                                      <w:rFonts w:cs="Arial"/>
                                      <w:b/>
                                      <w:bCs/>
                                      <w:color w:val="212121"/>
                                      <w:sz w:val="18"/>
                                      <w:szCs w:val="18"/>
                                    </w:rPr>
                                  </w:pPr>
                                  <w:r w:rsidRPr="00195575">
                                    <w:rPr>
                                      <w:rFonts w:eastAsia="Times New Roman" w:cs="Arial"/>
                                      <w:b/>
                                      <w:bCs/>
                                      <w:color w:val="212121"/>
                                      <w:sz w:val="18"/>
                                      <w:szCs w:val="18"/>
                                    </w:rPr>
                                    <w:t>11:30</w:t>
                                  </w:r>
                                  <w:r w:rsidRPr="00FF29AB">
                                    <w:rPr>
                                      <w:rFonts w:eastAsia="Times New Roman" w:cs="Arial"/>
                                      <w:b/>
                                      <w:bCs/>
                                      <w:color w:val="212121"/>
                                      <w:sz w:val="18"/>
                                      <w:szCs w:val="18"/>
                                    </w:rPr>
                                    <w:t>-01</w:t>
                                  </w:r>
                                  <w:r w:rsidRPr="00195575">
                                    <w:rPr>
                                      <w:rFonts w:eastAsia="Times New Roman" w:cs="Arial"/>
                                      <w:b/>
                                      <w:bCs/>
                                      <w:color w:val="212121"/>
                                      <w:sz w:val="18"/>
                                      <w:szCs w:val="18"/>
                                    </w:rPr>
                                    <w:t>:00</w:t>
                                  </w:r>
                                  <w:r w:rsidRPr="00FF29AB">
                                    <w:rPr>
                                      <w:rFonts w:eastAsia="Times New Roman" w:cs="Arial"/>
                                      <w:b/>
                                      <w:bCs/>
                                      <w:color w:val="212121"/>
                                      <w:sz w:val="18"/>
                                      <w:szCs w:val="18"/>
                                    </w:rPr>
                                    <w:t xml:space="preserve">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4A4AD" id="_x0000_s1036" type="#_x0000_t15" style="position:absolute;left:0;text-align:left;margin-left:-5.65pt;margin-top:-1.75pt;width:103.2pt;height:28.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" adj="18586" fillcolor="#00b050" stroked="f" strokeweight="1pt">
                      <v:textbox>
                        <w:txbxContent>
                          <w:p w14:paraId="66D56C44" w14:textId="77777777" w:rsidR="003979F7" w:rsidRPr="00FF29AB" w:rsidRDefault="003979F7" w:rsidP="003979F7">
                            <w:pPr>
                              <w:jc w:val="center"/>
                              <w:rPr>
                                <w:rFonts w:cs="Arial"/>
                                <w:b/>
                                <w:bCs/>
                                <w:color w:val="212121"/>
                                <w:sz w:val="18"/>
                                <w:szCs w:val="18"/>
                              </w:rPr>
                            </w:pPr>
                            <w:r w:rsidRPr="00195575">
                              <w:rPr>
                                <w:rFonts w:eastAsia="Times New Roman" w:cs="Arial"/>
                                <w:b/>
                                <w:bCs/>
                                <w:color w:val="212121"/>
                                <w:sz w:val="18"/>
                                <w:szCs w:val="18"/>
                              </w:rPr>
                              <w:t>11:30</w:t>
                            </w:r>
                            <w:r w:rsidRPr="00FF29AB">
                              <w:rPr>
                                <w:rFonts w:eastAsia="Times New Roman" w:cs="Arial"/>
                                <w:b/>
                                <w:bCs/>
                                <w:color w:val="212121"/>
                                <w:sz w:val="18"/>
                                <w:szCs w:val="18"/>
                              </w:rPr>
                              <w:t>-01</w:t>
                            </w:r>
                            <w:r w:rsidRPr="00195575">
                              <w:rPr>
                                <w:rFonts w:eastAsia="Times New Roman" w:cs="Arial"/>
                                <w:b/>
                                <w:bCs/>
                                <w:color w:val="212121"/>
                                <w:sz w:val="18"/>
                                <w:szCs w:val="18"/>
                              </w:rPr>
                              <w:t>:00</w:t>
                            </w:r>
                            <w:r w:rsidRPr="00FF29AB">
                              <w:rPr>
                                <w:rFonts w:eastAsia="Times New Roman" w:cs="Arial"/>
                                <w:b/>
                                <w:bCs/>
                                <w:color w:val="212121"/>
                                <w:sz w:val="18"/>
                                <w:szCs w:val="18"/>
                              </w:rPr>
                              <w:t xml:space="preserve"> PM</w:t>
                            </w:r>
                          </w:p>
                        </w:txbxContent>
                      </v:textbox>
                    </v:shape>
                  </w:pict>
                </mc:Fallback>
              </mc:AlternateContent>
            </w:r>
          </w:p>
        </w:tc>
        <w:tc>
          <w:tcPr>
            <w:tcW w:w="3330" w:type="dxa"/>
            <w:tcBorders>
              <w:left w:val="nil"/>
            </w:tcBorders>
            <w:vAlign w:val="center"/>
            <w:hideMark/>
          </w:tcPr>
          <w:p w14:paraId="44757CBF" w14:textId="77777777" w:rsidR="003979F7" w:rsidRPr="00195575" w:rsidRDefault="003979F7" w:rsidP="00196EBF">
            <w:pPr>
              <w:spacing w:line="480" w:lineRule="auto"/>
              <w:jc w:val="center"/>
              <w:rPr>
                <w:rFonts w:eastAsia="Times New Roman" w:cs="Arial"/>
                <w:color w:val="auto"/>
                <w:sz w:val="20"/>
                <w:szCs w:val="20"/>
              </w:rPr>
            </w:pPr>
            <w:r w:rsidRPr="004A2CBB">
              <w:rPr>
                <w:rFonts w:eastAsia="Times New Roman" w:cs="Arial"/>
                <w:color w:val="auto"/>
                <w:sz w:val="20"/>
                <w:szCs w:val="20"/>
              </w:rPr>
              <w:t xml:space="preserve"> </w:t>
            </w:r>
            <w:r w:rsidRPr="00195575">
              <w:rPr>
                <w:rFonts w:eastAsia="Times New Roman" w:cs="Arial"/>
                <w:color w:val="auto"/>
                <w:sz w:val="20"/>
                <w:szCs w:val="20"/>
              </w:rPr>
              <w:t>AR Treasure Hunt (Phase 2)</w:t>
            </w:r>
          </w:p>
        </w:tc>
        <w:tc>
          <w:tcPr>
            <w:tcW w:w="4140" w:type="dxa"/>
            <w:vAlign w:val="center"/>
            <w:hideMark/>
          </w:tcPr>
          <w:p w14:paraId="6A3F885F" w14:textId="77777777"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Advanced-level challenges</w:t>
            </w:r>
          </w:p>
        </w:tc>
      </w:tr>
      <w:tr w:rsidR="003979F7" w:rsidRPr="00195575" w14:paraId="0833DDC6" w14:textId="77777777" w:rsidTr="00196EBF">
        <w:tc>
          <w:tcPr>
            <w:tcW w:w="1885" w:type="dxa"/>
            <w:tcBorders>
              <w:top w:val="nil"/>
              <w:left w:val="single" w:sz="4" w:space="0" w:color="auto"/>
              <w:bottom w:val="nil"/>
              <w:right w:val="nil"/>
            </w:tcBorders>
            <w:vAlign w:val="center"/>
            <w:hideMark/>
          </w:tcPr>
          <w:p w14:paraId="46E358D2" w14:textId="77777777" w:rsidR="003979F7" w:rsidRPr="00195575" w:rsidRDefault="003979F7" w:rsidP="00196EBF">
            <w:pPr>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71552" behindDoc="0" locked="0" layoutInCell="1" allowOverlap="1" wp14:anchorId="1B77D0FD" wp14:editId="5E994177">
                      <wp:simplePos x="0" y="0"/>
                      <wp:positionH relativeFrom="column">
                        <wp:posOffset>-71755</wp:posOffset>
                      </wp:positionH>
                      <wp:positionV relativeFrom="paragraph">
                        <wp:posOffset>19685</wp:posOffset>
                      </wp:positionV>
                      <wp:extent cx="1286510" cy="333375"/>
                      <wp:effectExtent l="0" t="0" r="8890" b="9525"/>
                      <wp:wrapNone/>
                      <wp:docPr id="2043346029" name="Arrow: Pentagon 16"/>
                      <wp:cNvGraphicFramePr/>
                      <a:graphic xmlns:a="http://schemas.openxmlformats.org/drawingml/2006/main">
                        <a:graphicData uri="http://schemas.microsoft.com/office/word/2010/wordprocessingShape">
                          <wps:wsp>
                            <wps:cNvSpPr/>
                            <wps:spPr>
                              <a:xfrm>
                                <a:off x="0" y="0"/>
                                <a:ext cx="1286510" cy="333375"/>
                              </a:xfrm>
                              <a:prstGeom prst="homePlate">
                                <a:avLst/>
                              </a:prstGeom>
                              <a:solidFill>
                                <a:schemeClr val="accent2">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39A0E04" w14:textId="77777777" w:rsidR="003979F7" w:rsidRPr="00D430C6" w:rsidRDefault="003979F7" w:rsidP="003979F7">
                                  <w:pPr>
                                    <w:jc w:val="center"/>
                                    <w:rPr>
                                      <w:b/>
                                      <w:bCs/>
                                      <w:sz w:val="18"/>
                                      <w:szCs w:val="18"/>
                                    </w:rPr>
                                  </w:pPr>
                                  <w:r w:rsidRPr="00D430C6">
                                    <w:rPr>
                                      <w:b/>
                                      <w:bCs/>
                                      <w:sz w:val="18"/>
                                      <w:szCs w:val="18"/>
                                    </w:rPr>
                                    <w:t>01:00-02:30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7D0FD" id="_x0000_s1037" type="#_x0000_t15" style="position:absolute;left:0;text-align:left;margin-left:-5.65pt;margin-top:1.55pt;width:101.3pt;height:26.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" adj="18801" fillcolor="#f1a983 [1941]" stroked="f" strokeweight="1pt">
                      <v:textbox>
                        <w:txbxContent>
                          <w:p w14:paraId="439A0E04" w14:textId="77777777" w:rsidR="003979F7" w:rsidRPr="00D430C6" w:rsidRDefault="003979F7" w:rsidP="003979F7">
                            <w:pPr>
                              <w:jc w:val="center"/>
                              <w:rPr>
                                <w:b/>
                                <w:bCs/>
                                <w:sz w:val="18"/>
                                <w:szCs w:val="18"/>
                              </w:rPr>
                            </w:pPr>
                            <w:r w:rsidRPr="00D430C6">
                              <w:rPr>
                                <w:b/>
                                <w:bCs/>
                                <w:sz w:val="18"/>
                                <w:szCs w:val="18"/>
                              </w:rPr>
                              <w:t>01:00-02:30 PM</w:t>
                            </w:r>
                          </w:p>
                        </w:txbxContent>
                      </v:textbox>
                    </v:shape>
                  </w:pict>
                </mc:Fallback>
              </mc:AlternateContent>
            </w:r>
          </w:p>
        </w:tc>
        <w:tc>
          <w:tcPr>
            <w:tcW w:w="3330" w:type="dxa"/>
            <w:tcBorders>
              <w:left w:val="nil"/>
            </w:tcBorders>
            <w:vAlign w:val="center"/>
            <w:hideMark/>
          </w:tcPr>
          <w:p w14:paraId="1AD34E40" w14:textId="77777777" w:rsidR="003979F7" w:rsidRPr="00195575" w:rsidRDefault="003979F7" w:rsidP="00196EBF">
            <w:pPr>
              <w:jc w:val="center"/>
              <w:rPr>
                <w:rFonts w:eastAsia="Times New Roman" w:cs="Arial"/>
                <w:color w:val="auto"/>
                <w:sz w:val="20"/>
                <w:szCs w:val="20"/>
              </w:rPr>
            </w:pPr>
            <w:r w:rsidRPr="00195575">
              <w:rPr>
                <w:rFonts w:eastAsia="Times New Roman" w:cs="Arial"/>
                <w:color w:val="auto"/>
                <w:sz w:val="20"/>
                <w:szCs w:val="20"/>
              </w:rPr>
              <w:t>Panel: “Welsh Culture in the Digital Age”</w:t>
            </w:r>
          </w:p>
        </w:tc>
        <w:tc>
          <w:tcPr>
            <w:tcW w:w="4140" w:type="dxa"/>
            <w:vAlign w:val="center"/>
            <w:hideMark/>
          </w:tcPr>
          <w:p w14:paraId="376DBE8C" w14:textId="44040FCF"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Experts discuss heritage and tech</w:t>
            </w:r>
            <w:r w:rsidR="0039709D">
              <w:rPr>
                <w:rFonts w:eastAsia="Times New Roman" w:cs="Arial"/>
                <w:color w:val="auto"/>
                <w:sz w:val="20"/>
                <w:szCs w:val="20"/>
              </w:rPr>
              <w:t>.</w:t>
            </w:r>
          </w:p>
        </w:tc>
      </w:tr>
      <w:tr w:rsidR="003979F7" w:rsidRPr="00195575" w14:paraId="374A5DF7" w14:textId="77777777" w:rsidTr="00196EBF">
        <w:tc>
          <w:tcPr>
            <w:tcW w:w="1885" w:type="dxa"/>
            <w:tcBorders>
              <w:top w:val="nil"/>
              <w:left w:val="single" w:sz="4" w:space="0" w:color="auto"/>
              <w:bottom w:val="single" w:sz="4" w:space="0" w:color="auto"/>
              <w:right w:val="nil"/>
            </w:tcBorders>
            <w:vAlign w:val="center"/>
            <w:hideMark/>
          </w:tcPr>
          <w:p w14:paraId="48CFB166" w14:textId="77777777" w:rsidR="003979F7" w:rsidRPr="00195575" w:rsidRDefault="003979F7" w:rsidP="00196EBF">
            <w:pPr>
              <w:jc w:val="center"/>
              <w:rPr>
                <w:rFonts w:ascii="Times New Roman" w:eastAsia="Times New Roman" w:hAnsi="Times New Roman" w:cs="Times New Roman"/>
                <w:color w:val="auto"/>
                <w:szCs w:val="24"/>
              </w:rPr>
            </w:pPr>
            <w:r>
              <w:rPr>
                <w:rFonts w:ascii="Times New Roman" w:eastAsia="Times New Roman" w:hAnsi="Times New Roman" w:cs="Times New Roman"/>
                <w:noProof/>
                <w:color w:val="auto"/>
                <w:szCs w:val="24"/>
              </w:rPr>
              <mc:AlternateContent>
                <mc:Choice Requires="wps">
                  <w:drawing>
                    <wp:anchor distT="0" distB="0" distL="114300" distR="114300" simplePos="0" relativeHeight="251674624" behindDoc="0" locked="0" layoutInCell="1" allowOverlap="1" wp14:anchorId="38715DFA" wp14:editId="702F214D">
                      <wp:simplePos x="0" y="0"/>
                      <wp:positionH relativeFrom="column">
                        <wp:posOffset>-55880</wp:posOffset>
                      </wp:positionH>
                      <wp:positionV relativeFrom="paragraph">
                        <wp:posOffset>-22225</wp:posOffset>
                      </wp:positionV>
                      <wp:extent cx="1247775" cy="357505"/>
                      <wp:effectExtent l="0" t="0" r="9525" b="4445"/>
                      <wp:wrapNone/>
                      <wp:docPr id="822194254" name="Arrow: Pentagon 16"/>
                      <wp:cNvGraphicFramePr/>
                      <a:graphic xmlns:a="http://schemas.openxmlformats.org/drawingml/2006/main">
                        <a:graphicData uri="http://schemas.microsoft.com/office/word/2010/wordprocessingShape">
                          <wps:wsp>
                            <wps:cNvSpPr/>
                            <wps:spPr>
                              <a:xfrm>
                                <a:off x="0" y="0"/>
                                <a:ext cx="1247775" cy="357505"/>
                              </a:xfrm>
                              <a:prstGeom prst="homePlate">
                                <a:avLst/>
                              </a:prstGeom>
                              <a:solidFill>
                                <a:schemeClr val="accent5"/>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20FA022" w14:textId="77777777" w:rsidR="003979F7" w:rsidRPr="00FF29AB" w:rsidRDefault="003979F7" w:rsidP="003979F7">
                                  <w:pPr>
                                    <w:jc w:val="center"/>
                                    <w:rPr>
                                      <w:b/>
                                      <w:bCs/>
                                      <w:sz w:val="18"/>
                                      <w:szCs w:val="18"/>
                                    </w:rPr>
                                  </w:pPr>
                                  <w:r w:rsidRPr="00FF29AB">
                                    <w:rPr>
                                      <w:b/>
                                      <w:bCs/>
                                      <w:sz w:val="18"/>
                                      <w:szCs w:val="18"/>
                                    </w:rPr>
                                    <w:t>02:30-05:00 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15DFA" id="_x0000_s1038" type="#_x0000_t15" style="position:absolute;left:0;text-align:left;margin-left:-4.4pt;margin-top:-1.75pt;width:98.25pt;height:2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" adj="18506" fillcolor="#a02b93 [3208]" stroked="f" strokeweight="1pt">
                      <v:textbox>
                        <w:txbxContent>
                          <w:p w14:paraId="320FA022" w14:textId="77777777" w:rsidR="003979F7" w:rsidRPr="00FF29AB" w:rsidRDefault="003979F7" w:rsidP="003979F7">
                            <w:pPr>
                              <w:jc w:val="center"/>
                              <w:rPr>
                                <w:b/>
                                <w:bCs/>
                                <w:sz w:val="18"/>
                                <w:szCs w:val="18"/>
                              </w:rPr>
                            </w:pPr>
                            <w:r w:rsidRPr="00FF29AB">
                              <w:rPr>
                                <w:b/>
                                <w:bCs/>
                                <w:sz w:val="18"/>
                                <w:szCs w:val="18"/>
                              </w:rPr>
                              <w:t>02:30-05:00 PM</w:t>
                            </w:r>
                          </w:p>
                        </w:txbxContent>
                      </v:textbox>
                    </v:shape>
                  </w:pict>
                </mc:Fallback>
              </mc:AlternateContent>
            </w:r>
          </w:p>
        </w:tc>
        <w:tc>
          <w:tcPr>
            <w:tcW w:w="3330" w:type="dxa"/>
            <w:tcBorders>
              <w:left w:val="nil"/>
            </w:tcBorders>
            <w:vAlign w:val="center"/>
            <w:hideMark/>
          </w:tcPr>
          <w:p w14:paraId="62D55FEF" w14:textId="77777777"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Community Celebration &amp; Closing Parade</w:t>
            </w:r>
          </w:p>
        </w:tc>
        <w:tc>
          <w:tcPr>
            <w:tcW w:w="4140" w:type="dxa"/>
            <w:vAlign w:val="center"/>
            <w:hideMark/>
          </w:tcPr>
          <w:p w14:paraId="2ECE3169" w14:textId="77777777" w:rsidR="003979F7" w:rsidRPr="00195575" w:rsidRDefault="003979F7" w:rsidP="00196EBF">
            <w:pPr>
              <w:spacing w:line="276" w:lineRule="auto"/>
              <w:jc w:val="center"/>
              <w:rPr>
                <w:rFonts w:eastAsia="Times New Roman" w:cs="Arial"/>
                <w:color w:val="auto"/>
                <w:sz w:val="20"/>
                <w:szCs w:val="20"/>
              </w:rPr>
            </w:pPr>
            <w:r w:rsidRPr="00195575">
              <w:rPr>
                <w:rFonts w:eastAsia="Times New Roman" w:cs="Arial"/>
                <w:color w:val="auto"/>
                <w:sz w:val="20"/>
                <w:szCs w:val="20"/>
              </w:rPr>
              <w:t>Traditional dress, music, and performances</w:t>
            </w:r>
          </w:p>
        </w:tc>
      </w:tr>
    </w:tbl>
    <w:p w14:paraId="3B0397E2" w14:textId="77777777" w:rsidR="003979F7" w:rsidRDefault="003979F7" w:rsidP="003979F7">
      <w:pPr>
        <w:pStyle w:val="Heading1"/>
      </w:pPr>
      <w:bookmarkStart w:id="4" w:name="_Toc200712283"/>
      <w:r w:rsidRPr="0009269B">
        <w:t>Aim and Objectives</w:t>
      </w:r>
      <w:bookmarkEnd w:id="4"/>
    </w:p>
    <w:p w14:paraId="13E69A10" w14:textId="77777777" w:rsidR="003979F7" w:rsidRPr="00F55E9A" w:rsidRDefault="003979F7" w:rsidP="003979F7">
      <w:pPr>
        <w:pStyle w:val="Heading2"/>
      </w:pPr>
      <w:bookmarkStart w:id="5" w:name="_Toc200712284"/>
      <w:r>
        <w:t>Aim</w:t>
      </w:r>
      <w:bookmarkEnd w:id="5"/>
      <w:r>
        <w:t xml:space="preserve"> </w:t>
      </w:r>
    </w:p>
    <w:p w14:paraId="10B10CF1" w14:textId="77777777" w:rsidR="003979F7" w:rsidRDefault="003979F7" w:rsidP="003979F7">
      <w:pPr>
        <w:rPr>
          <w:rFonts w:ascii="Times New Roman" w:hAnsi="Times New Roman"/>
          <w:color w:val="auto"/>
        </w:rPr>
      </w:pPr>
      <w:r>
        <w:t xml:space="preserve">To deliver an immersive and interactive heritage event that celebrates Welsh culture through innovative </w:t>
      </w:r>
      <w:proofErr w:type="gramStart"/>
      <w:r>
        <w:t>mixed-reality</w:t>
      </w:r>
      <w:proofErr w:type="gramEnd"/>
      <w:r>
        <w:t xml:space="preserve"> experiences, fosters strong community engagement, and enhances international tourism appeal by showcasing </w:t>
      </w:r>
      <w:proofErr w:type="spellStart"/>
      <w:r>
        <w:t>Wales’</w:t>
      </w:r>
      <w:proofErr w:type="spellEnd"/>
      <w:r>
        <w:t xml:space="preserve"> unique identity.</w:t>
      </w:r>
    </w:p>
    <w:p w14:paraId="734A24B5" w14:textId="77777777" w:rsidR="003979F7" w:rsidRDefault="003979F7" w:rsidP="003979F7">
      <w:pPr>
        <w:pStyle w:val="Heading2"/>
        <w:rPr>
          <w:rFonts w:ascii="Times New Roman" w:hAnsi="Times New Roman"/>
          <w:color w:val="auto"/>
          <w:sz w:val="27"/>
        </w:rPr>
      </w:pPr>
      <w:bookmarkStart w:id="6" w:name="_Toc200712285"/>
      <w:r>
        <w:rPr>
          <w:rStyle w:val="Strong"/>
          <w:b w:val="0"/>
        </w:rPr>
        <w:t>SMART Objective 1 – Audience Engagement and Satisfaction</w:t>
      </w:r>
      <w:bookmarkEnd w:id="6"/>
    </w:p>
    <w:p w14:paraId="7E6F2591" w14:textId="77777777" w:rsidR="003979F7" w:rsidRDefault="003979F7" w:rsidP="003979F7">
      <w:r>
        <w:rPr>
          <w:rStyle w:val="Strong"/>
        </w:rPr>
        <w:t>S – Specific:</w:t>
      </w:r>
      <w:r>
        <w:t xml:space="preserve"> Attract at least 2,000 attendees, including local participants and international tourists, to experience traditional Welsh games, cultural showcases, and AR-based treasure hunts during a 2-day event at Cardiff Castle Grounds.</w:t>
      </w:r>
    </w:p>
    <w:p w14:paraId="09012896" w14:textId="77777777" w:rsidR="003979F7" w:rsidRDefault="003979F7" w:rsidP="003979F7">
      <w:r>
        <w:rPr>
          <w:rStyle w:val="Strong"/>
        </w:rPr>
        <w:lastRenderedPageBreak/>
        <w:t>M – Measurable:</w:t>
      </w:r>
      <w:r>
        <w:t xml:space="preserve"> Achieve a minimum of 80% participant satisfaction through a structured 25-question post-event survey.</w:t>
      </w:r>
    </w:p>
    <w:p w14:paraId="0C7EAE2E" w14:textId="77777777" w:rsidR="003979F7" w:rsidRDefault="003979F7" w:rsidP="003979F7">
      <w:r>
        <w:rPr>
          <w:rStyle w:val="Strong"/>
        </w:rPr>
        <w:t>A – Achievable:</w:t>
      </w:r>
      <w:r>
        <w:t xml:space="preserve"> The event's format and promotional strategies are designed to appeal to both local and international audiences, making this target realistic.</w:t>
      </w:r>
    </w:p>
    <w:p w14:paraId="72ECCA36" w14:textId="77777777" w:rsidR="003979F7" w:rsidRDefault="003979F7" w:rsidP="003979F7">
      <w:r>
        <w:rPr>
          <w:rStyle w:val="Strong"/>
        </w:rPr>
        <w:t>R – Relevant:</w:t>
      </w:r>
      <w:r>
        <w:t xml:space="preserve"> Supports the Visit </w:t>
      </w:r>
      <w:proofErr w:type="spellStart"/>
      <w:r>
        <w:t>Wales’</w:t>
      </w:r>
      <w:proofErr w:type="spellEnd"/>
      <w:r>
        <w:t xml:space="preserve"> Year of </w:t>
      </w:r>
      <w:proofErr w:type="spellStart"/>
      <w:r>
        <w:t>Croeso</w:t>
      </w:r>
      <w:proofErr w:type="spellEnd"/>
      <w:r>
        <w:t xml:space="preserve"> 2025 campaign by promoting cultural engagement and heritage appreciation.</w:t>
      </w:r>
    </w:p>
    <w:p w14:paraId="01167FF8" w14:textId="77777777" w:rsidR="003979F7" w:rsidRDefault="003979F7" w:rsidP="003979F7">
      <w:r>
        <w:rPr>
          <w:rStyle w:val="Strong"/>
        </w:rPr>
        <w:t>T – Time-bound:</w:t>
      </w:r>
      <w:r>
        <w:t xml:space="preserve"> The event will take place in mid-2025, with outcomes measured immediately post-event.</w:t>
      </w:r>
    </w:p>
    <w:p w14:paraId="5737F46E" w14:textId="77777777" w:rsidR="003979F7" w:rsidRDefault="003979F7" w:rsidP="003979F7">
      <w:pPr>
        <w:pStyle w:val="Heading2"/>
      </w:pPr>
      <w:bookmarkStart w:id="7" w:name="_Toc200712286"/>
      <w:r>
        <w:rPr>
          <w:rStyle w:val="Strong"/>
          <w:b w:val="0"/>
        </w:rPr>
        <w:t>SMART Objective 2 – Partnerships and Promotion</w:t>
      </w:r>
      <w:bookmarkEnd w:id="7"/>
    </w:p>
    <w:p w14:paraId="18A907AA" w14:textId="77777777" w:rsidR="003979F7" w:rsidRDefault="003979F7" w:rsidP="003979F7">
      <w:r>
        <w:rPr>
          <w:rStyle w:val="Strong"/>
        </w:rPr>
        <w:t>S – Specific:</w:t>
      </w:r>
      <w:r>
        <w:t xml:space="preserve"> Secure partnerships with at least 4 cultural institutes and 10 digital influencers to promote Welsh language activities and host group cultural talks.</w:t>
      </w:r>
    </w:p>
    <w:p w14:paraId="2797D2AF" w14:textId="77777777" w:rsidR="003979F7" w:rsidRDefault="003979F7" w:rsidP="003979F7">
      <w:proofErr w:type="gramStart"/>
      <w:r>
        <w:rPr>
          <w:rStyle w:val="Strong"/>
        </w:rPr>
        <w:t>M – Measurable</w:t>
      </w:r>
      <w:proofErr w:type="gramEnd"/>
      <w:r>
        <w:rPr>
          <w:rStyle w:val="Strong"/>
        </w:rPr>
        <w:t>:</w:t>
      </w:r>
      <w:r>
        <w:t xml:space="preserve"> Collaboration agreements </w:t>
      </w:r>
      <w:proofErr w:type="gramStart"/>
      <w:r>
        <w:t>signed</w:t>
      </w:r>
      <w:proofErr w:type="gramEnd"/>
      <w:r>
        <w:t xml:space="preserve"> and promotional campaigns launched with at least 14 partners.</w:t>
      </w:r>
    </w:p>
    <w:p w14:paraId="067A59D2" w14:textId="77777777" w:rsidR="003979F7" w:rsidRDefault="003979F7" w:rsidP="003979F7">
      <w:r>
        <w:rPr>
          <w:rStyle w:val="Strong"/>
        </w:rPr>
        <w:t>A – Achievable:</w:t>
      </w:r>
      <w:r>
        <w:t xml:space="preserve"> Early engagement and a focused campaign strategy make this goal attainable.</w:t>
      </w:r>
    </w:p>
    <w:p w14:paraId="1ED48364" w14:textId="77777777" w:rsidR="003979F7" w:rsidRDefault="003979F7" w:rsidP="003979F7">
      <w:r>
        <w:rPr>
          <w:rStyle w:val="Strong"/>
        </w:rPr>
        <w:t>R – Relevant:</w:t>
      </w:r>
      <w:r>
        <w:t xml:space="preserve"> Enhances cultural visibility and aligns with national objectives to support language revival and pride.</w:t>
      </w:r>
    </w:p>
    <w:p w14:paraId="59C14C59" w14:textId="533C3195" w:rsidR="003979F7" w:rsidRPr="00F55E9A" w:rsidRDefault="003979F7" w:rsidP="003979F7">
      <w:r>
        <w:rPr>
          <w:rStyle w:val="Strong"/>
        </w:rPr>
        <w:t>T – Time-bound:</w:t>
      </w:r>
      <w:r>
        <w:t xml:space="preserve"> All collaborations and promotional activities will be </w:t>
      </w:r>
      <w:proofErr w:type="spellStart"/>
      <w:r w:rsidR="0039709D">
        <w:t>finalised</w:t>
      </w:r>
      <w:proofErr w:type="spellEnd"/>
      <w:r>
        <w:t xml:space="preserve"> by </w:t>
      </w:r>
      <w:r w:rsidRPr="00DB1C62">
        <w:rPr>
          <w:rStyle w:val="Strong"/>
        </w:rPr>
        <w:t>May 2025</w:t>
      </w:r>
      <w:r>
        <w:t>, ahead of the event.</w:t>
      </w:r>
    </w:p>
    <w:p w14:paraId="679AD4F0" w14:textId="77777777" w:rsidR="003979F7" w:rsidRDefault="003979F7" w:rsidP="003979F7">
      <w:pPr>
        <w:pStyle w:val="Heading1"/>
      </w:pPr>
      <w:bookmarkStart w:id="8" w:name="_Toc200712287"/>
      <w:r>
        <w:t>Event Management: Skills and Resources</w:t>
      </w:r>
      <w:bookmarkEnd w:id="8"/>
    </w:p>
    <w:p w14:paraId="39E7D687" w14:textId="57573DBC" w:rsidR="003979F7" w:rsidRDefault="003979F7" w:rsidP="003979F7">
      <w:pPr>
        <w:pStyle w:val="NormalWeb"/>
        <w:spacing w:line="360" w:lineRule="auto"/>
        <w:jc w:val="both"/>
        <w:rPr>
          <w:rFonts w:ascii="Arial" w:hAnsi="Arial" w:cs="Arial"/>
        </w:rPr>
      </w:pPr>
      <w:r w:rsidRPr="00C52863">
        <w:rPr>
          <w:rFonts w:ascii="Arial" w:hAnsi="Arial" w:cs="Arial"/>
        </w:rPr>
        <w:t xml:space="preserve">The planning of </w:t>
      </w:r>
      <w:proofErr w:type="spellStart"/>
      <w:r w:rsidRPr="00C52863">
        <w:rPr>
          <w:rFonts w:ascii="Arial" w:hAnsi="Arial" w:cs="Arial"/>
        </w:rPr>
        <w:t>Croeso</w:t>
      </w:r>
      <w:proofErr w:type="spellEnd"/>
      <w:r w:rsidRPr="00C52863">
        <w:rPr>
          <w:rFonts w:ascii="Arial" w:hAnsi="Arial" w:cs="Arial"/>
        </w:rPr>
        <w:t xml:space="preserve"> Quest</w:t>
      </w:r>
      <w:r>
        <w:rPr>
          <w:rFonts w:ascii="Arial" w:hAnsi="Arial" w:cs="Arial"/>
        </w:rPr>
        <w:t xml:space="preserve"> </w:t>
      </w:r>
      <w:r w:rsidRPr="00C52863">
        <w:rPr>
          <w:rFonts w:ascii="Arial" w:hAnsi="Arial" w:cs="Arial"/>
        </w:rPr>
        <w:t xml:space="preserve">necessitates a coordinated, interdisciplinary team across </w:t>
      </w:r>
      <w:proofErr w:type="gramStart"/>
      <w:r w:rsidRPr="00C52863">
        <w:rPr>
          <w:rFonts w:ascii="Arial" w:hAnsi="Arial" w:cs="Arial"/>
        </w:rPr>
        <w:t>a number of</w:t>
      </w:r>
      <w:proofErr w:type="gramEnd"/>
      <w:r w:rsidRPr="00C52863">
        <w:rPr>
          <w:rFonts w:ascii="Arial" w:hAnsi="Arial" w:cs="Arial"/>
        </w:rPr>
        <w:t xml:space="preserve"> domains </w:t>
      </w:r>
      <w:proofErr w:type="gramStart"/>
      <w:r w:rsidRPr="00C52863">
        <w:rPr>
          <w:rFonts w:ascii="Arial" w:hAnsi="Arial" w:cs="Arial"/>
        </w:rPr>
        <w:t>in order to</w:t>
      </w:r>
      <w:proofErr w:type="gramEnd"/>
      <w:r w:rsidRPr="00C52863">
        <w:rPr>
          <w:rFonts w:ascii="Arial" w:hAnsi="Arial" w:cs="Arial"/>
        </w:rPr>
        <w:t xml:space="preserve"> achieve creative impact and logistical efficiency. </w:t>
      </w:r>
      <w:proofErr w:type="gramStart"/>
      <w:r w:rsidRPr="00C52863">
        <w:rPr>
          <w:rFonts w:ascii="Arial" w:hAnsi="Arial" w:cs="Arial"/>
        </w:rPr>
        <w:t>All of</w:t>
      </w:r>
      <w:proofErr w:type="gramEnd"/>
      <w:r w:rsidRPr="00C52863">
        <w:rPr>
          <w:rFonts w:ascii="Arial" w:hAnsi="Arial" w:cs="Arial"/>
        </w:rPr>
        <w:t xml:space="preserve"> the departments involved in an event have a distinct yet closely related part to play in an event</w:t>
      </w:r>
      <w:r w:rsidR="0039709D">
        <w:rPr>
          <w:rFonts w:ascii="Arial" w:hAnsi="Arial" w:cs="Arial"/>
        </w:rPr>
        <w:t>,</w:t>
      </w:r>
      <w:r w:rsidRPr="00C52863">
        <w:rPr>
          <w:rFonts w:ascii="Arial" w:hAnsi="Arial" w:cs="Arial"/>
        </w:rPr>
        <w:t xml:space="preserve"> from the idea stage to the evaluation afterwards. </w:t>
      </w:r>
      <w:r w:rsidRPr="00777E72">
        <w:rPr>
          <w:rFonts w:ascii="Arial" w:hAnsi="Arial" w:cs="Arial"/>
          <w:b/>
          <w:bCs/>
        </w:rPr>
        <w:lastRenderedPageBreak/>
        <w:t>Operations Management Theory</w:t>
      </w:r>
      <w:r w:rsidR="0039709D">
        <w:rPr>
          <w:rFonts w:ascii="Arial" w:hAnsi="Arial" w:cs="Arial"/>
          <w:b/>
          <w:bCs/>
        </w:rPr>
        <w:t>,</w:t>
      </w:r>
      <w:r w:rsidRPr="00C52863">
        <w:rPr>
          <w:rFonts w:ascii="Arial" w:hAnsi="Arial" w:cs="Arial"/>
        </w:rPr>
        <w:t xml:space="preserve"> as detailed by </w:t>
      </w:r>
      <w:r>
        <w:rPr>
          <w:rFonts w:ascii="Arial" w:hAnsi="Arial" w:cs="Arial"/>
        </w:rPr>
        <w:fldChar w:fldCharType="begin"/>
      </w:r>
      <w:r>
        <w:rPr>
          <w:rFonts w:ascii="Arial" w:hAnsi="Arial" w:cs="Arial"/>
        </w:rPr>
        <w:instrText xml:space="preserve"> ADDIN EN.CITE &lt;EndNote&gt;&lt;Cite AuthorYear="1"&gt;&lt;Author&gt;Hitt&lt;/Author&gt;&lt;Year&gt;2016&lt;/Year&gt;&lt;RecNum&gt;3407&lt;/RecNum&gt;&lt;DisplayText&gt;Hitt et al. (2016)&lt;/DisplayText&gt;&lt;record&gt;&lt;rec-number&gt;3407&lt;/rec-number&gt;&lt;foreign-keys&gt;&lt;key app="EN" db-id="t2savdxwkaxre7e9fd6xz92j0ztexww9xara" timestamp="1748535270"&gt;3407&lt;/key&gt;&lt;/foreign-keys&gt;&lt;ref-type name="Journal Article"&gt;17&lt;/ref-type&gt;&lt;contributors&gt;&lt;authors&gt;&lt;author&gt;Hitt, Michael A&lt;/author&gt;&lt;author&gt;Xu, Kai&lt;/author&gt;&lt;author&gt;Carnes, Christina Matz&lt;/author&gt;&lt;/authors&gt;&lt;/contributors&gt;&lt;titles&gt;&lt;title&gt;Resource based theory in operations management research&lt;/title&gt;&lt;secondary-title&gt;Journal of operations management&lt;/secondary-title&gt;&lt;/titles&gt;&lt;periodical&gt;&lt;full-title&gt;Journal of Operations Management&lt;/full-title&gt;&lt;/periodical&gt;&lt;pages&gt;77-94&lt;/pages&gt;&lt;volume&gt;41&lt;/volume&gt;&lt;dates&gt;&lt;year&gt;2016&lt;/year&gt;&lt;/dates&gt;&lt;isbn&gt;0272-6963&lt;/isbn&gt;&lt;urls&gt;&lt;/urls&gt;&lt;/record&gt;&lt;/Cite&gt;&lt;/EndNote&gt;</w:instrText>
      </w:r>
      <w:r>
        <w:rPr>
          <w:rFonts w:ascii="Arial" w:hAnsi="Arial" w:cs="Arial"/>
        </w:rPr>
        <w:fldChar w:fldCharType="separate"/>
      </w:r>
      <w:r>
        <w:rPr>
          <w:rFonts w:ascii="Arial" w:hAnsi="Arial" w:cs="Arial"/>
          <w:noProof/>
        </w:rPr>
        <w:t>Hitt et al. (2016)</w:t>
      </w:r>
      <w:r>
        <w:rPr>
          <w:rFonts w:ascii="Arial" w:hAnsi="Arial" w:cs="Arial"/>
        </w:rPr>
        <w:fldChar w:fldCharType="end"/>
      </w:r>
      <w:r w:rsidR="0039709D">
        <w:rPr>
          <w:rFonts w:ascii="Arial" w:hAnsi="Arial" w:cs="Arial"/>
        </w:rPr>
        <w:t>,</w:t>
      </w:r>
      <w:r>
        <w:rPr>
          <w:rFonts w:ascii="Arial" w:hAnsi="Arial" w:cs="Arial"/>
        </w:rPr>
        <w:t xml:space="preserve"> </w:t>
      </w:r>
      <w:r w:rsidRPr="00C52863">
        <w:rPr>
          <w:rFonts w:ascii="Arial" w:hAnsi="Arial" w:cs="Arial"/>
        </w:rPr>
        <w:t xml:space="preserve">shows that integrated coordination of the supply chain, resource allocation, stakeholder engagement in the transformation process and </w:t>
      </w:r>
      <w:r w:rsidR="0039709D">
        <w:rPr>
          <w:rFonts w:ascii="Arial" w:hAnsi="Arial" w:cs="Arial"/>
        </w:rPr>
        <w:t>real-time</w:t>
      </w:r>
      <w:r w:rsidRPr="00C52863">
        <w:rPr>
          <w:rFonts w:ascii="Arial" w:hAnsi="Arial" w:cs="Arial"/>
        </w:rPr>
        <w:t xml:space="preserve"> operations are essential to the structure. Pre</w:t>
      </w:r>
      <w:r>
        <w:rPr>
          <w:rFonts w:ascii="Arial" w:hAnsi="Arial" w:cs="Arial"/>
        </w:rPr>
        <w:t>-</w:t>
      </w:r>
      <w:r w:rsidRPr="00C52863">
        <w:rPr>
          <w:rFonts w:ascii="Arial" w:hAnsi="Arial" w:cs="Arial"/>
        </w:rPr>
        <w:t>event alignment on permitting, scheduling, branding, sustainability planning</w:t>
      </w:r>
      <w:r w:rsidR="0039709D">
        <w:rPr>
          <w:rFonts w:ascii="Arial" w:hAnsi="Arial" w:cs="Arial"/>
        </w:rPr>
        <w:t>,</w:t>
      </w:r>
      <w:r>
        <w:rPr>
          <w:rFonts w:ascii="Arial" w:hAnsi="Arial" w:cs="Arial"/>
        </w:rPr>
        <w:t xml:space="preserve"> </w:t>
      </w:r>
      <w:r w:rsidRPr="00C52863">
        <w:rPr>
          <w:rFonts w:ascii="Arial" w:hAnsi="Arial" w:cs="Arial"/>
        </w:rPr>
        <w:t>all in addition to execution</w:t>
      </w:r>
      <w:r w:rsidR="0039709D">
        <w:rPr>
          <w:rFonts w:ascii="Arial" w:hAnsi="Arial" w:cs="Arial"/>
        </w:rPr>
        <w:t>,</w:t>
      </w:r>
      <w:r>
        <w:rPr>
          <w:rFonts w:ascii="Arial" w:hAnsi="Arial" w:cs="Arial"/>
        </w:rPr>
        <w:t xml:space="preserve"> </w:t>
      </w:r>
      <w:r w:rsidR="0039709D">
        <w:rPr>
          <w:rFonts w:ascii="Arial" w:hAnsi="Arial" w:cs="Arial"/>
        </w:rPr>
        <w:t>is</w:t>
      </w:r>
      <w:r w:rsidRPr="00C52863">
        <w:rPr>
          <w:rFonts w:ascii="Arial" w:hAnsi="Arial" w:cs="Arial"/>
        </w:rPr>
        <w:t xml:space="preserve"> required for effective event delivery according to the theory.</w:t>
      </w:r>
    </w:p>
    <w:p w14:paraId="0E1DBCA2" w14:textId="77777777" w:rsidR="003979F7" w:rsidRDefault="003979F7" w:rsidP="003979F7">
      <w:pPr>
        <w:pStyle w:val="Heading2"/>
      </w:pPr>
      <w:bookmarkStart w:id="9" w:name="_Toc200712288"/>
      <w:r w:rsidRPr="000B58C5">
        <w:t>Event Management Resources</w:t>
      </w:r>
      <w:bookmarkEnd w:id="9"/>
    </w:p>
    <w:p w14:paraId="25DA402F" w14:textId="3A970165" w:rsidR="003979F7" w:rsidRPr="00167A0D" w:rsidRDefault="003979F7" w:rsidP="003979F7">
      <w:pPr>
        <w:pStyle w:val="NormalWeb"/>
        <w:spacing w:line="360" w:lineRule="auto"/>
        <w:jc w:val="both"/>
        <w:rPr>
          <w:rFonts w:ascii="Arial" w:hAnsi="Arial" w:cs="Arial"/>
        </w:rPr>
      </w:pPr>
      <w:r w:rsidRPr="00095978">
        <w:rPr>
          <w:rFonts w:ascii="Arial" w:hAnsi="Arial" w:cs="Arial"/>
        </w:rPr>
        <w:t xml:space="preserve">At </w:t>
      </w:r>
      <w:proofErr w:type="spellStart"/>
      <w:r w:rsidRPr="00095978">
        <w:rPr>
          <w:rFonts w:ascii="Arial" w:hAnsi="Arial" w:cs="Arial"/>
        </w:rPr>
        <w:t>Croeso</w:t>
      </w:r>
      <w:proofErr w:type="spellEnd"/>
      <w:r w:rsidRPr="00095978">
        <w:rPr>
          <w:rFonts w:ascii="Arial" w:hAnsi="Arial" w:cs="Arial"/>
        </w:rPr>
        <w:t xml:space="preserve"> Quest, </w:t>
      </w:r>
      <w:proofErr w:type="gramStart"/>
      <w:r w:rsidRPr="00095978">
        <w:rPr>
          <w:rFonts w:ascii="Arial" w:hAnsi="Arial" w:cs="Arial"/>
        </w:rPr>
        <w:t>the strategic</w:t>
      </w:r>
      <w:proofErr w:type="gramEnd"/>
      <w:r w:rsidRPr="00095978">
        <w:rPr>
          <w:rFonts w:ascii="Arial" w:hAnsi="Arial" w:cs="Arial"/>
        </w:rPr>
        <w:t xml:space="preserve"> management comprises supervision over AR technology </w:t>
      </w:r>
      <w:r w:rsidR="0039709D">
        <w:rPr>
          <w:rFonts w:ascii="Arial" w:hAnsi="Arial" w:cs="Arial"/>
        </w:rPr>
        <w:t>combined</w:t>
      </w:r>
      <w:r w:rsidRPr="00095978">
        <w:rPr>
          <w:rFonts w:ascii="Arial" w:hAnsi="Arial" w:cs="Arial"/>
        </w:rPr>
        <w:t xml:space="preserve"> with a </w:t>
      </w:r>
      <w:r w:rsidR="0039709D">
        <w:rPr>
          <w:rFonts w:ascii="Arial" w:hAnsi="Arial" w:cs="Arial"/>
        </w:rPr>
        <w:t>heritage-related</w:t>
      </w:r>
      <w:r w:rsidRPr="00095978">
        <w:rPr>
          <w:rFonts w:ascii="Arial" w:hAnsi="Arial" w:cs="Arial"/>
        </w:rPr>
        <w:t xml:space="preserve"> experience. This requires all components of the higher order fusion</w:t>
      </w:r>
      <w:r w:rsidR="0039709D">
        <w:rPr>
          <w:rFonts w:ascii="Arial" w:hAnsi="Arial" w:cs="Arial"/>
        </w:rPr>
        <w:t>,</w:t>
      </w:r>
      <w:r>
        <w:rPr>
          <w:rFonts w:ascii="Arial" w:hAnsi="Arial" w:cs="Arial"/>
        </w:rPr>
        <w:t xml:space="preserve"> like</w:t>
      </w:r>
      <w:r w:rsidRPr="00095978">
        <w:rPr>
          <w:rFonts w:ascii="Arial" w:hAnsi="Arial" w:cs="Arial"/>
        </w:rPr>
        <w:t xml:space="preserve"> Digital, engagement, marketing communication and on-site logistics to work seamlessly together. For planning teams, it will be necessary to work hand in hand with cultural experts, marketing strategists, </w:t>
      </w:r>
      <w:r w:rsidR="0039709D">
        <w:rPr>
          <w:rFonts w:ascii="Arial" w:hAnsi="Arial" w:cs="Arial"/>
        </w:rPr>
        <w:t xml:space="preserve">and </w:t>
      </w:r>
      <w:r w:rsidRPr="00095978">
        <w:rPr>
          <w:rFonts w:ascii="Arial" w:hAnsi="Arial" w:cs="Arial"/>
        </w:rPr>
        <w:t>logistics will make certain that the principles of sustainability are constantly taken into account eco</w:t>
      </w:r>
      <w:r>
        <w:rPr>
          <w:rFonts w:ascii="Arial" w:hAnsi="Arial" w:cs="Arial"/>
        </w:rPr>
        <w:t>-</w:t>
      </w:r>
      <w:r w:rsidRPr="00095978">
        <w:rPr>
          <w:rFonts w:ascii="Arial" w:hAnsi="Arial" w:cs="Arial"/>
        </w:rPr>
        <w:t xml:space="preserve">packaging and </w:t>
      </w:r>
      <w:r w:rsidR="0039709D">
        <w:rPr>
          <w:rFonts w:ascii="Arial" w:hAnsi="Arial" w:cs="Arial"/>
        </w:rPr>
        <w:t>purchasing</w:t>
      </w:r>
      <w:r w:rsidRPr="00095978">
        <w:rPr>
          <w:rFonts w:ascii="Arial" w:hAnsi="Arial" w:cs="Arial"/>
        </w:rPr>
        <w:t xml:space="preserve"> locally, etc</w:t>
      </w:r>
      <w:r w:rsidR="0039709D">
        <w:rPr>
          <w:rFonts w:ascii="Arial" w:hAnsi="Arial" w:cs="Arial"/>
        </w:rPr>
        <w:t>.</w:t>
      </w:r>
      <w:r>
        <w:rPr>
          <w:rFonts w:ascii="Arial" w:hAnsi="Arial" w:cs="Arial"/>
        </w:rPr>
        <w:t xml:space="preserve"> </w:t>
      </w:r>
      <w:r>
        <w:rPr>
          <w:rFonts w:ascii="Arial" w:hAnsi="Arial" w:cs="Arial"/>
        </w:rPr>
        <w:fldChar w:fldCharType="begin"/>
      </w:r>
      <w:r>
        <w:rPr>
          <w:rFonts w:ascii="Arial" w:hAnsi="Arial" w:cs="Arial"/>
        </w:rPr>
        <w:instrText xml:space="preserve"> ADDIN EN.CITE &lt;EndNote&gt;&lt;Cite&gt;&lt;Author&gt;Petrenko&lt;/Author&gt;&lt;Year&gt;2024&lt;/Year&gt;&lt;RecNum&gt;3410&lt;/RecNum&gt;&lt;DisplayText&gt;(Petrenko et al., 2024)&lt;/DisplayText&gt;&lt;record&gt;&lt;rec-number&gt;3410&lt;/rec-number&gt;&lt;foreign-keys&gt;&lt;key app="EN" db-id="t2savdxwkaxre7e9fd6xz92j0ztexww9xara" timestamp="1748535717"&gt;3410&lt;/key&gt;&lt;/foreign-keys&gt;&lt;ref-type name="Journal Article"&gt;17&lt;/ref-type&gt;&lt;contributors&gt;&lt;authors&gt;&lt;author&gt;Petrenko, Liudmyla&lt;/author&gt;&lt;author&gt;Puzko, Sergii&lt;/author&gt;&lt;author&gt;Lavrenenko, Valentyna&lt;/author&gt;&lt;author&gt;Gernego, Iuliia&lt;/author&gt;&lt;/authors&gt;&lt;/contributors&gt;&lt;titles&gt;&lt;title&gt;Fostering Sustainable Packaging Industry: Global Trends and Challenges&lt;/title&gt;&lt;secondary-title&gt;European Journal of Sustainable Development&lt;/secondary-title&gt;&lt;/titles&gt;&lt;periodical&gt;&lt;full-title&gt;European Journal of Sustainable Development&lt;/full-title&gt;&lt;/periodical&gt;&lt;pages&gt;63-63&lt;/pages&gt;&lt;volume&gt;13&lt;/volume&gt;&lt;number&gt;2&lt;/number&gt;&lt;dates&gt;&lt;year&gt;2024&lt;/year&gt;&lt;/dates&gt;&lt;isbn&gt;2239-6101&lt;/isbn&gt;&lt;urls&gt;&lt;/urls&gt;&lt;/record&gt;&lt;/Cite&gt;&lt;/EndNote&gt;</w:instrText>
      </w:r>
      <w:r>
        <w:rPr>
          <w:rFonts w:ascii="Arial" w:hAnsi="Arial" w:cs="Arial"/>
        </w:rPr>
        <w:fldChar w:fldCharType="separate"/>
      </w:r>
      <w:r>
        <w:rPr>
          <w:rFonts w:ascii="Arial" w:hAnsi="Arial" w:cs="Arial"/>
          <w:noProof/>
        </w:rPr>
        <w:t>(Petrenko et al., 2024)</w:t>
      </w:r>
      <w:r>
        <w:rPr>
          <w:rFonts w:ascii="Arial" w:hAnsi="Arial" w:cs="Arial"/>
        </w:rPr>
        <w:fldChar w:fldCharType="end"/>
      </w:r>
      <w:r w:rsidRPr="00095978">
        <w:rPr>
          <w:rFonts w:ascii="Arial" w:hAnsi="Arial" w:cs="Arial"/>
        </w:rPr>
        <w:t>. Digital branding strategies are also used by marketing teams, with hashtags including</w:t>
      </w:r>
      <w:r>
        <w:rPr>
          <w:rFonts w:ascii="Arial" w:hAnsi="Arial" w:cs="Arial"/>
        </w:rPr>
        <w:t xml:space="preserve"> #</w:t>
      </w:r>
      <w:r w:rsidRPr="00095978">
        <w:rPr>
          <w:rFonts w:ascii="Arial" w:hAnsi="Arial" w:cs="Arial"/>
        </w:rPr>
        <w:t xml:space="preserve">CroesoQuest, </w:t>
      </w:r>
      <w:r>
        <w:rPr>
          <w:rFonts w:ascii="Arial" w:hAnsi="Arial" w:cs="Arial"/>
        </w:rPr>
        <w:t>#</w:t>
      </w:r>
      <w:r w:rsidRPr="00095978">
        <w:rPr>
          <w:rFonts w:ascii="Arial" w:hAnsi="Arial" w:cs="Arial"/>
        </w:rPr>
        <w:t xml:space="preserve">WelshHeritageAdventure and </w:t>
      </w:r>
      <w:r>
        <w:rPr>
          <w:rFonts w:ascii="Arial" w:hAnsi="Arial" w:cs="Arial"/>
        </w:rPr>
        <w:t>#</w:t>
      </w:r>
      <w:r w:rsidRPr="00095978">
        <w:rPr>
          <w:rFonts w:ascii="Arial" w:hAnsi="Arial" w:cs="Arial"/>
        </w:rPr>
        <w:t xml:space="preserve">YearOfCroeso2025 to engage the public across social media platforms including TikTok, Instagram and YouTube. Creating pre-event awareness </w:t>
      </w:r>
      <w:r>
        <w:rPr>
          <w:rFonts w:ascii="Arial" w:hAnsi="Arial" w:cs="Arial"/>
        </w:rPr>
        <w:t>and</w:t>
      </w:r>
      <w:r w:rsidRPr="00095978">
        <w:rPr>
          <w:rFonts w:ascii="Arial" w:hAnsi="Arial" w:cs="Arial"/>
        </w:rPr>
        <w:t xml:space="preserve"> </w:t>
      </w:r>
      <w:r w:rsidR="0039709D">
        <w:rPr>
          <w:rFonts w:ascii="Arial" w:hAnsi="Arial" w:cs="Arial"/>
        </w:rPr>
        <w:t>post-event</w:t>
      </w:r>
      <w:r w:rsidRPr="00095978">
        <w:rPr>
          <w:rFonts w:ascii="Arial" w:hAnsi="Arial" w:cs="Arial"/>
        </w:rPr>
        <w:t xml:space="preserve"> interaction and reinforcement of brand identity and visitor </w:t>
      </w:r>
      <w:r w:rsidR="0039709D">
        <w:rPr>
          <w:rFonts w:ascii="Arial" w:hAnsi="Arial" w:cs="Arial"/>
        </w:rPr>
        <w:t>connection</w:t>
      </w:r>
      <w:r w:rsidRPr="00095978">
        <w:rPr>
          <w:rFonts w:ascii="Arial" w:hAnsi="Arial" w:cs="Arial"/>
        </w:rPr>
        <w:t xml:space="preserve"> is through these digital touchpoints</w:t>
      </w:r>
      <w:r w:rsidR="0039709D">
        <w:rPr>
          <w:rFonts w:ascii="Arial" w:hAnsi="Arial" w:cs="Arial"/>
        </w:rPr>
        <w:t>.</w:t>
      </w:r>
      <w:r>
        <w:rPr>
          <w:rFonts w:ascii="Arial" w:hAnsi="Arial" w:cs="Arial"/>
        </w:rPr>
        <w:t xml:space="preserve"> </w:t>
      </w:r>
      <w:r>
        <w:rPr>
          <w:rFonts w:ascii="Arial" w:hAnsi="Arial" w:cs="Arial"/>
        </w:rPr>
        <w:fldChar w:fldCharType="begin"/>
      </w:r>
      <w:r>
        <w:rPr>
          <w:rFonts w:ascii="Arial" w:hAnsi="Arial" w:cs="Arial"/>
        </w:rPr>
        <w:instrText xml:space="preserve"> ADDIN EN.CITE &lt;EndNote&gt;&lt;Cite&gt;&lt;Author&gt;WIITALA&lt;/Author&gt;&lt;Year&gt;2023&lt;/Year&gt;&lt;RecNum&gt;3409&lt;/RecNum&gt;&lt;DisplayText&gt;(WIITALA, 2023)&lt;/DisplayText&gt;&lt;record&gt;&lt;rec-number&gt;3409&lt;/rec-number&gt;&lt;foreign-keys&gt;&lt;key app="EN" db-id="t2savdxwkaxre7e9fd6xz92j0ztexww9xara" timestamp="1748535637"&gt;3409&lt;/key&gt;&lt;/foreign-keys&gt;&lt;ref-type name="Journal Article"&gt;17&lt;/ref-type&gt;&lt;contributors&gt;&lt;authors&gt;&lt;author&gt;WIITALA, JESSICA&lt;/author&gt;&lt;/authors&gt;&lt;/contributors&gt;&lt;titles&gt;&lt;title&gt;OMNICHANNEL EXPERIENCES: THE ROLE OF SYMBOLIC INTERACTION AND EMOTIONS IN CORPORATE EVENTS&lt;/title&gt;&lt;secondary-title&gt;CEEDINGS&lt;/secondary-title&gt;&lt;/titles&gt;&lt;periodical&gt;&lt;full-title&gt;CEEDINGS&lt;/full-title&gt;&lt;/periodical&gt;&lt;pages&gt;40&lt;/pages&gt;&lt;dates&gt;&lt;year&gt;2023&lt;/year&gt;&lt;/dates&gt;&lt;urls&gt;&lt;/urls&gt;&lt;/record&gt;&lt;/Cite&gt;&lt;/EndNote&gt;</w:instrText>
      </w:r>
      <w:r>
        <w:rPr>
          <w:rFonts w:ascii="Arial" w:hAnsi="Arial" w:cs="Arial"/>
        </w:rPr>
        <w:fldChar w:fldCharType="separate"/>
      </w:r>
      <w:r>
        <w:rPr>
          <w:rFonts w:ascii="Arial" w:hAnsi="Arial" w:cs="Arial"/>
          <w:noProof/>
        </w:rPr>
        <w:t>(WIITALA, 2023)</w:t>
      </w:r>
      <w:r>
        <w:rPr>
          <w:rFonts w:ascii="Arial" w:hAnsi="Arial" w:cs="Arial"/>
        </w:rPr>
        <w:fldChar w:fldCharType="end"/>
      </w:r>
      <w:r>
        <w:rPr>
          <w:rFonts w:ascii="Arial" w:hAnsi="Arial" w:cs="Arial"/>
        </w:rPr>
        <w:t>.</w:t>
      </w:r>
    </w:p>
    <w:p w14:paraId="40DD20CB" w14:textId="77777777" w:rsidR="003979F7" w:rsidRDefault="003979F7" w:rsidP="003979F7">
      <w:pPr>
        <w:pStyle w:val="Heading2"/>
        <w:rPr>
          <w:rFonts w:ascii="Times New Roman" w:hAnsi="Times New Roman"/>
          <w:color w:val="auto"/>
          <w:sz w:val="27"/>
        </w:rPr>
      </w:pPr>
      <w:bookmarkStart w:id="10" w:name="_Toc200712289"/>
      <w:r>
        <w:t>Key Skills and Roles by Department</w:t>
      </w:r>
      <w:bookmarkEnd w:id="10"/>
    </w:p>
    <w:p w14:paraId="7E3FDDCA" w14:textId="77777777" w:rsidR="003979F7" w:rsidRDefault="003979F7" w:rsidP="003979F7">
      <w:pPr>
        <w:pStyle w:val="NormalWeb"/>
        <w:spacing w:line="360" w:lineRule="auto"/>
        <w:jc w:val="both"/>
        <w:rPr>
          <w:rFonts w:ascii="Arial" w:hAnsi="Arial" w:cs="Arial"/>
        </w:rPr>
      </w:pPr>
      <w:r w:rsidRPr="003C6CA0">
        <w:rPr>
          <w:rFonts w:ascii="Arial" w:hAnsi="Arial" w:cs="Arial"/>
        </w:rPr>
        <w:t xml:space="preserve">The successful delivery of </w:t>
      </w:r>
      <w:proofErr w:type="spellStart"/>
      <w:r w:rsidRPr="00C834A0">
        <w:rPr>
          <w:rStyle w:val="Emphasis"/>
          <w:rFonts w:ascii="Arial" w:hAnsi="Arial" w:cs="Arial"/>
        </w:rPr>
        <w:t>Croeso</w:t>
      </w:r>
      <w:proofErr w:type="spellEnd"/>
      <w:r w:rsidRPr="00C834A0">
        <w:rPr>
          <w:rStyle w:val="Emphasis"/>
          <w:rFonts w:ascii="Arial" w:hAnsi="Arial" w:cs="Arial"/>
        </w:rPr>
        <w:t xml:space="preserve"> Quest</w:t>
      </w:r>
      <w:r w:rsidRPr="003C6CA0">
        <w:rPr>
          <w:rFonts w:ascii="Arial" w:hAnsi="Arial" w:cs="Arial"/>
        </w:rPr>
        <w:t xml:space="preserve"> depends on a skilled, multi-disciplinary team </w:t>
      </w:r>
      <w:proofErr w:type="spellStart"/>
      <w:r w:rsidRPr="003C6CA0">
        <w:rPr>
          <w:rFonts w:ascii="Arial" w:hAnsi="Arial" w:cs="Arial"/>
        </w:rPr>
        <w:t>organised</w:t>
      </w:r>
      <w:proofErr w:type="spellEnd"/>
      <w:r w:rsidRPr="003C6CA0">
        <w:rPr>
          <w:rFonts w:ascii="Arial" w:hAnsi="Arial" w:cs="Arial"/>
        </w:rPr>
        <w:t xml:space="preserve"> across key departments. </w:t>
      </w:r>
      <w:r>
        <w:rPr>
          <w:rFonts w:ascii="Arial" w:hAnsi="Arial" w:cs="Arial"/>
        </w:rPr>
        <w:t xml:space="preserve">These are given </w:t>
      </w:r>
      <w:proofErr w:type="gramStart"/>
      <w:r>
        <w:rPr>
          <w:rFonts w:ascii="Arial" w:hAnsi="Arial" w:cs="Arial"/>
        </w:rPr>
        <w:t>below;</w:t>
      </w:r>
      <w:proofErr w:type="gramEnd"/>
      <w:r>
        <w:rPr>
          <w:rFonts w:ascii="Arial" w:hAnsi="Arial" w:cs="Arial"/>
        </w:rPr>
        <w:t xml:space="preserve"> </w:t>
      </w:r>
    </w:p>
    <w:p w14:paraId="732C8A9C" w14:textId="7ECD07F4" w:rsidR="003979F7" w:rsidRPr="003C6CA0" w:rsidRDefault="003979F7" w:rsidP="003979F7">
      <w:pPr>
        <w:pStyle w:val="NormalWeb"/>
        <w:numPr>
          <w:ilvl w:val="0"/>
          <w:numId w:val="1"/>
        </w:numPr>
        <w:spacing w:line="360" w:lineRule="auto"/>
        <w:jc w:val="both"/>
        <w:rPr>
          <w:rFonts w:ascii="Arial" w:hAnsi="Arial" w:cs="Arial"/>
        </w:rPr>
      </w:pPr>
      <w:r w:rsidRPr="003C6CA0">
        <w:rPr>
          <w:rFonts w:ascii="Arial" w:hAnsi="Arial" w:cs="Arial"/>
        </w:rPr>
        <w:t xml:space="preserve">In </w:t>
      </w:r>
      <w:r w:rsidRPr="003C6CA0">
        <w:rPr>
          <w:rStyle w:val="Strong"/>
          <w:rFonts w:ascii="Arial" w:hAnsi="Arial" w:cs="Arial"/>
        </w:rPr>
        <w:t>Planning</w:t>
      </w:r>
      <w:r w:rsidRPr="003C6CA0">
        <w:rPr>
          <w:rFonts w:ascii="Arial" w:hAnsi="Arial" w:cs="Arial"/>
        </w:rPr>
        <w:t xml:space="preserve">, </w:t>
      </w:r>
      <w:r w:rsidRPr="008E0088">
        <w:rPr>
          <w:rFonts w:ascii="Arial" w:hAnsi="Arial" w:cs="Arial"/>
        </w:rPr>
        <w:t xml:space="preserve">the project manager controls the event schedule and resources the legal advisor supervises compliance </w:t>
      </w:r>
      <w:r w:rsidR="0039709D">
        <w:rPr>
          <w:rFonts w:ascii="Arial" w:hAnsi="Arial" w:cs="Arial"/>
        </w:rPr>
        <w:t>with</w:t>
      </w:r>
      <w:r w:rsidRPr="008E0088">
        <w:rPr>
          <w:rFonts w:ascii="Arial" w:hAnsi="Arial" w:cs="Arial"/>
        </w:rPr>
        <w:t xml:space="preserve"> contracts, insurance and safety </w:t>
      </w:r>
      <w:r w:rsidRPr="008E0088">
        <w:rPr>
          <w:rFonts w:ascii="Arial" w:hAnsi="Arial" w:cs="Arial"/>
        </w:rPr>
        <w:lastRenderedPageBreak/>
        <w:t>laws. Basically, the operations coordinator aligns all the logistical components, as well as all the interdepartmental communication</w:t>
      </w:r>
      <w:r w:rsidRPr="003C6CA0">
        <w:rPr>
          <w:rFonts w:ascii="Arial" w:hAnsi="Arial" w:cs="Arial"/>
        </w:rPr>
        <w:t>.</w:t>
      </w:r>
    </w:p>
    <w:p w14:paraId="0ECE892C" w14:textId="77777777" w:rsidR="003979F7" w:rsidRPr="003C6CA0" w:rsidRDefault="003979F7" w:rsidP="003979F7">
      <w:pPr>
        <w:pStyle w:val="NormalWeb"/>
        <w:numPr>
          <w:ilvl w:val="0"/>
          <w:numId w:val="1"/>
        </w:numPr>
        <w:spacing w:line="360" w:lineRule="auto"/>
        <w:jc w:val="both"/>
        <w:rPr>
          <w:rFonts w:ascii="Arial" w:hAnsi="Arial" w:cs="Arial"/>
        </w:rPr>
      </w:pPr>
      <w:r w:rsidRPr="00921F10">
        <w:rPr>
          <w:rFonts w:ascii="Arial" w:hAnsi="Arial" w:cs="Arial"/>
        </w:rPr>
        <w:t xml:space="preserve">Creative campaigns drive audience engagement for the </w:t>
      </w:r>
      <w:r w:rsidRPr="00921F10">
        <w:rPr>
          <w:rFonts w:ascii="Arial" w:hAnsi="Arial" w:cs="Arial"/>
          <w:b/>
          <w:bCs/>
        </w:rPr>
        <w:t>Marketing</w:t>
      </w:r>
      <w:r w:rsidRPr="00921F10">
        <w:rPr>
          <w:rFonts w:ascii="Arial" w:hAnsi="Arial" w:cs="Arial"/>
        </w:rPr>
        <w:t xml:space="preserve"> team. A PR executive takes the reins when it comes to media outreach, whilst a social media strategist ensures content is posted on TikTok, Instagram and other channels. </w:t>
      </w:r>
      <w:r>
        <w:rPr>
          <w:rFonts w:ascii="Arial" w:hAnsi="Arial" w:cs="Arial"/>
        </w:rPr>
        <w:t>#</w:t>
      </w:r>
      <w:r w:rsidRPr="00921F10">
        <w:rPr>
          <w:rFonts w:ascii="Arial" w:hAnsi="Arial" w:cs="Arial"/>
        </w:rPr>
        <w:t xml:space="preserve">CroesoQuest and </w:t>
      </w:r>
      <w:r>
        <w:rPr>
          <w:rFonts w:ascii="Arial" w:hAnsi="Arial" w:cs="Arial"/>
        </w:rPr>
        <w:t>#</w:t>
      </w:r>
      <w:r w:rsidRPr="00921F10">
        <w:rPr>
          <w:rFonts w:ascii="Arial" w:hAnsi="Arial" w:cs="Arial"/>
        </w:rPr>
        <w:t>WelshHeritageAdventure hashtags are used to increase user participation by creating visuals and videos from a content creator</w:t>
      </w:r>
      <w:r w:rsidRPr="003C6CA0">
        <w:rPr>
          <w:rFonts w:ascii="Arial" w:hAnsi="Arial" w:cs="Arial"/>
        </w:rPr>
        <w:t>.</w:t>
      </w:r>
    </w:p>
    <w:p w14:paraId="24711243" w14:textId="36E25A3D" w:rsidR="003979F7" w:rsidRPr="003C6CA0" w:rsidRDefault="003979F7" w:rsidP="003979F7">
      <w:pPr>
        <w:pStyle w:val="NormalWeb"/>
        <w:numPr>
          <w:ilvl w:val="0"/>
          <w:numId w:val="1"/>
        </w:numPr>
        <w:spacing w:line="360" w:lineRule="auto"/>
        <w:jc w:val="both"/>
        <w:rPr>
          <w:rFonts w:ascii="Arial" w:hAnsi="Arial" w:cs="Arial"/>
        </w:rPr>
      </w:pPr>
      <w:r w:rsidRPr="00EE6E52">
        <w:rPr>
          <w:rStyle w:val="Strong"/>
          <w:rFonts w:ascii="Arial" w:hAnsi="Arial" w:cs="Arial"/>
        </w:rPr>
        <w:t>Experts in AR and audiovisual technology handle the efficient running of these parts. AR teams manage what the viewer can interact with</w:t>
      </w:r>
      <w:r w:rsidR="0039709D">
        <w:rPr>
          <w:rStyle w:val="Strong"/>
          <w:rFonts w:ascii="Arial" w:hAnsi="Arial" w:cs="Arial"/>
        </w:rPr>
        <w:t>,</w:t>
      </w:r>
      <w:r w:rsidRPr="00EE6E52">
        <w:rPr>
          <w:rStyle w:val="Strong"/>
          <w:rFonts w:ascii="Arial" w:hAnsi="Arial" w:cs="Arial"/>
        </w:rPr>
        <w:t xml:space="preserve"> and AV technicians focus on lighting and audio features.</w:t>
      </w:r>
    </w:p>
    <w:p w14:paraId="20D64D70" w14:textId="77777777" w:rsidR="003979F7" w:rsidRPr="003C6CA0" w:rsidRDefault="003979F7" w:rsidP="003979F7">
      <w:pPr>
        <w:pStyle w:val="NormalWeb"/>
        <w:numPr>
          <w:ilvl w:val="0"/>
          <w:numId w:val="1"/>
        </w:numPr>
        <w:spacing w:line="360" w:lineRule="auto"/>
        <w:jc w:val="both"/>
        <w:rPr>
          <w:rFonts w:ascii="Arial" w:hAnsi="Arial" w:cs="Arial"/>
        </w:rPr>
      </w:pPr>
      <w:r w:rsidRPr="003C6CA0">
        <w:rPr>
          <w:rFonts w:ascii="Arial" w:hAnsi="Arial" w:cs="Arial"/>
        </w:rPr>
        <w:t xml:space="preserve">In </w:t>
      </w:r>
      <w:r w:rsidRPr="003C6CA0">
        <w:rPr>
          <w:rStyle w:val="Strong"/>
          <w:rFonts w:ascii="Arial" w:hAnsi="Arial" w:cs="Arial"/>
        </w:rPr>
        <w:t>Cultural</w:t>
      </w:r>
      <w:r w:rsidRPr="003C6CA0">
        <w:rPr>
          <w:rFonts w:ascii="Arial" w:hAnsi="Arial" w:cs="Arial"/>
        </w:rPr>
        <w:t>, historians, Welsh language instructors, and reenactors ensure authenticity in storytelling and workshops, aligning content with heritage goals.</w:t>
      </w:r>
    </w:p>
    <w:p w14:paraId="586584E6" w14:textId="77777777" w:rsidR="003979F7" w:rsidRPr="003C6CA0" w:rsidRDefault="003979F7" w:rsidP="003979F7">
      <w:pPr>
        <w:pStyle w:val="NormalWeb"/>
        <w:numPr>
          <w:ilvl w:val="0"/>
          <w:numId w:val="1"/>
        </w:numPr>
        <w:spacing w:line="360" w:lineRule="auto"/>
        <w:jc w:val="both"/>
        <w:rPr>
          <w:rFonts w:ascii="Arial" w:hAnsi="Arial" w:cs="Arial"/>
        </w:rPr>
      </w:pPr>
      <w:r w:rsidRPr="008C5FA7">
        <w:rPr>
          <w:rFonts w:cs="Arial"/>
          <w:noProof/>
        </w:rPr>
        <w:drawing>
          <wp:anchor distT="0" distB="0" distL="114300" distR="114300" simplePos="0" relativeHeight="251677696" behindDoc="0" locked="0" layoutInCell="1" allowOverlap="1" wp14:anchorId="5B1D6CE0" wp14:editId="0CFF7179">
            <wp:simplePos x="0" y="0"/>
            <wp:positionH relativeFrom="margin">
              <wp:align>center</wp:align>
            </wp:positionH>
            <wp:positionV relativeFrom="paragraph">
              <wp:posOffset>806781</wp:posOffset>
            </wp:positionV>
            <wp:extent cx="4699000" cy="2133600"/>
            <wp:effectExtent l="0" t="0" r="6350" b="0"/>
            <wp:wrapTight wrapText="bothSides">
              <wp:wrapPolygon edited="0">
                <wp:start x="0" y="0"/>
                <wp:lineTo x="0" y="21407"/>
                <wp:lineTo x="21542" y="21407"/>
                <wp:lineTo x="21542" y="0"/>
                <wp:lineTo x="0" y="0"/>
              </wp:wrapPolygon>
            </wp:wrapTight>
            <wp:docPr id="1712525337" name="Picture 1" descr="A list of blue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25337" name="Picture 1" descr="A list of blue and green squares&#10;&#10;AI-generated content may be incorrect."/>
                    <pic:cNvPicPr/>
                  </pic:nvPicPr>
                  <pic:blipFill>
                    <a:blip r:embed="rId14"/>
                    <a:stretch>
                      <a:fillRect/>
                    </a:stretch>
                  </pic:blipFill>
                  <pic:spPr>
                    <a:xfrm>
                      <a:off x="0" y="0"/>
                      <a:ext cx="4699000" cy="2133600"/>
                    </a:xfrm>
                    <a:prstGeom prst="rect">
                      <a:avLst/>
                    </a:prstGeom>
                  </pic:spPr>
                </pic:pic>
              </a:graphicData>
            </a:graphic>
            <wp14:sizeRelH relativeFrom="margin">
              <wp14:pctWidth>0</wp14:pctWidth>
            </wp14:sizeRelH>
          </wp:anchor>
        </w:drawing>
      </w:r>
      <w:r w:rsidRPr="003C6CA0">
        <w:rPr>
          <w:rFonts w:ascii="Arial" w:hAnsi="Arial" w:cs="Arial"/>
        </w:rPr>
        <w:t xml:space="preserve">Finally, </w:t>
      </w:r>
      <w:r w:rsidRPr="003C6CA0">
        <w:rPr>
          <w:rStyle w:val="Strong"/>
          <w:rFonts w:ascii="Arial" w:hAnsi="Arial" w:cs="Arial"/>
        </w:rPr>
        <w:t>Logistics</w:t>
      </w:r>
      <w:r w:rsidRPr="003C6CA0">
        <w:rPr>
          <w:rFonts w:ascii="Arial" w:hAnsi="Arial" w:cs="Arial"/>
        </w:rPr>
        <w:t xml:space="preserve"> involves security, catering, waste management, and trained volunteers, all dedicated to delivering a seamless, safe, and welcoming visitor experience.</w:t>
      </w:r>
    </w:p>
    <w:p w14:paraId="49A842C5" w14:textId="77777777" w:rsidR="003979F7" w:rsidRDefault="003979F7" w:rsidP="003979F7">
      <w:pPr>
        <w:rPr>
          <w:rFonts w:cs="Arial"/>
        </w:rPr>
      </w:pPr>
    </w:p>
    <w:p w14:paraId="571669E3" w14:textId="77777777" w:rsidR="003979F7" w:rsidRDefault="003979F7" w:rsidP="003979F7">
      <w:pPr>
        <w:rPr>
          <w:rFonts w:cs="Arial"/>
        </w:rPr>
      </w:pPr>
    </w:p>
    <w:p w14:paraId="11E92001" w14:textId="77777777" w:rsidR="003979F7" w:rsidRDefault="003979F7" w:rsidP="003979F7">
      <w:pPr>
        <w:rPr>
          <w:rFonts w:cs="Arial"/>
        </w:rPr>
      </w:pPr>
    </w:p>
    <w:p w14:paraId="377D877A" w14:textId="77777777" w:rsidR="003979F7" w:rsidRDefault="003979F7" w:rsidP="003979F7">
      <w:pPr>
        <w:rPr>
          <w:rFonts w:cs="Arial"/>
        </w:rPr>
      </w:pPr>
    </w:p>
    <w:p w14:paraId="65C3273D" w14:textId="77777777" w:rsidR="003979F7" w:rsidRPr="006A4410" w:rsidRDefault="003979F7" w:rsidP="003979F7">
      <w:pPr>
        <w:rPr>
          <w:rFonts w:cs="Arial"/>
        </w:rPr>
      </w:pPr>
    </w:p>
    <w:p w14:paraId="0AC539C9" w14:textId="77777777" w:rsidR="003979F7" w:rsidRDefault="003979F7" w:rsidP="003979F7">
      <w:pPr>
        <w:tabs>
          <w:tab w:val="left" w:pos="3807"/>
        </w:tabs>
        <w:rPr>
          <w:rFonts w:cs="Arial"/>
          <w:i/>
          <w:iCs/>
          <w:sz w:val="22"/>
        </w:rPr>
      </w:pPr>
      <w:r w:rsidRPr="00C86FD2">
        <w:rPr>
          <w:rFonts w:cs="Arial"/>
          <w:i/>
          <w:iCs/>
          <w:sz w:val="22"/>
        </w:rPr>
        <w:t xml:space="preserve">Figure 2: Required Skills and Personnel in each department </w:t>
      </w:r>
    </w:p>
    <w:p w14:paraId="4B4699B4" w14:textId="77777777" w:rsidR="003979F7" w:rsidRDefault="003979F7" w:rsidP="003979F7">
      <w:pPr>
        <w:pStyle w:val="Heading1"/>
      </w:pPr>
      <w:bookmarkStart w:id="11" w:name="_Toc200712290"/>
      <w:r w:rsidRPr="00377463">
        <w:lastRenderedPageBreak/>
        <w:t>Event Budget</w:t>
      </w:r>
      <w:r>
        <w:t xml:space="preserve">- </w:t>
      </w:r>
      <w:r w:rsidRPr="009053EC">
        <w:t>Income and Expenditure Breakdown</w:t>
      </w:r>
      <w:bookmarkEnd w:id="11"/>
    </w:p>
    <w:p w14:paraId="6E836561" w14:textId="77777777" w:rsidR="003979F7" w:rsidRPr="009053EC" w:rsidRDefault="003979F7" w:rsidP="003979F7">
      <w:r w:rsidRPr="009053EC">
        <w:t xml:space="preserve">The budget for </w:t>
      </w:r>
      <w:proofErr w:type="spellStart"/>
      <w:r w:rsidRPr="009053EC">
        <w:t>Croeso</w:t>
      </w:r>
      <w:proofErr w:type="spellEnd"/>
      <w:r w:rsidRPr="009053EC">
        <w:t xml:space="preserve"> Quest presents a comprehensive overview of anticipated costs and income streams essential for the event’s successful execution and financial viability.</w:t>
      </w:r>
    </w:p>
    <w:p w14:paraId="41D53605" w14:textId="77777777" w:rsidR="003979F7" w:rsidRPr="0055461B" w:rsidRDefault="003979F7" w:rsidP="003979F7">
      <w:pPr>
        <w:rPr>
          <w:i/>
          <w:iCs/>
          <w:sz w:val="22"/>
        </w:rPr>
      </w:pPr>
      <w:r w:rsidRPr="0055461B">
        <w:rPr>
          <w:i/>
          <w:iCs/>
          <w:sz w:val="22"/>
        </w:rPr>
        <w:t xml:space="preserve">Table </w:t>
      </w:r>
      <w:r>
        <w:rPr>
          <w:i/>
          <w:iCs/>
          <w:sz w:val="22"/>
        </w:rPr>
        <w:t>4</w:t>
      </w:r>
      <w:r w:rsidRPr="0055461B">
        <w:rPr>
          <w:i/>
          <w:iCs/>
          <w:sz w:val="22"/>
        </w:rPr>
        <w:t xml:space="preserve">: </w:t>
      </w:r>
      <w:r w:rsidRPr="00B90F97">
        <w:rPr>
          <w:i/>
          <w:iCs/>
          <w:sz w:val="22"/>
        </w:rPr>
        <w:t>Total Estimated Expenditures</w:t>
      </w:r>
    </w:p>
    <w:tbl>
      <w:tblPr>
        <w:tblStyle w:val="ListTable4-Accent5"/>
        <w:tblW w:w="8630" w:type="dxa"/>
        <w:tblLook w:val="04A0" w:firstRow="1" w:lastRow="0" w:firstColumn="1" w:lastColumn="0" w:noHBand="0" w:noVBand="1"/>
      </w:tblPr>
      <w:tblGrid>
        <w:gridCol w:w="4315"/>
        <w:gridCol w:w="4315"/>
      </w:tblGrid>
      <w:tr w:rsidR="003979F7" w14:paraId="698C2BD7" w14:textId="77777777" w:rsidTr="00196E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2B863A5B" w14:textId="77777777" w:rsidR="003979F7" w:rsidRPr="0055461B" w:rsidRDefault="003979F7" w:rsidP="00196EBF">
            <w:pPr>
              <w:jc w:val="center"/>
              <w:rPr>
                <w:rFonts w:cs="Arial"/>
                <w:szCs w:val="24"/>
              </w:rPr>
            </w:pPr>
            <w:r w:rsidRPr="0055461B">
              <w:rPr>
                <w:rFonts w:cs="Arial"/>
                <w:color w:val="FFFFFF" w:themeColor="background1"/>
                <w:szCs w:val="24"/>
              </w:rPr>
              <w:t>Item</w:t>
            </w:r>
          </w:p>
        </w:tc>
        <w:tc>
          <w:tcPr>
            <w:tcW w:w="4315" w:type="dxa"/>
          </w:tcPr>
          <w:p w14:paraId="5779750C" w14:textId="77777777" w:rsidR="003979F7" w:rsidRPr="0055461B" w:rsidRDefault="003979F7" w:rsidP="00196EBF">
            <w:pPr>
              <w:jc w:val="center"/>
              <w:cnfStyle w:val="100000000000" w:firstRow="1" w:lastRow="0" w:firstColumn="0" w:lastColumn="0" w:oddVBand="0" w:evenVBand="0" w:oddHBand="0" w:evenHBand="0" w:firstRowFirstColumn="0" w:firstRowLastColumn="0" w:lastRowFirstColumn="0" w:lastRowLastColumn="0"/>
              <w:rPr>
                <w:rFonts w:cs="Arial"/>
                <w:szCs w:val="24"/>
              </w:rPr>
            </w:pPr>
            <w:r w:rsidRPr="0055461B">
              <w:rPr>
                <w:rFonts w:cs="Arial"/>
                <w:color w:val="FFFFFF" w:themeColor="background1"/>
                <w:szCs w:val="24"/>
              </w:rPr>
              <w:t>Cost Estimate</w:t>
            </w:r>
          </w:p>
        </w:tc>
      </w:tr>
      <w:tr w:rsidR="003979F7" w14:paraId="640E442A" w14:textId="77777777" w:rsidTr="00196E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417AD92E" w14:textId="77777777" w:rsidR="003979F7" w:rsidRPr="001522D2" w:rsidRDefault="003979F7" w:rsidP="00196EBF">
            <w:pPr>
              <w:jc w:val="center"/>
              <w:rPr>
                <w:rFonts w:cs="Arial"/>
                <w:b w:val="0"/>
                <w:bCs w:val="0"/>
                <w:szCs w:val="24"/>
              </w:rPr>
            </w:pPr>
            <w:r w:rsidRPr="001522D2">
              <w:rPr>
                <w:rFonts w:cs="Arial"/>
                <w:b w:val="0"/>
                <w:bCs w:val="0"/>
                <w:szCs w:val="24"/>
              </w:rPr>
              <w:t>App Development</w:t>
            </w:r>
          </w:p>
        </w:tc>
        <w:tc>
          <w:tcPr>
            <w:tcW w:w="4315" w:type="dxa"/>
          </w:tcPr>
          <w:p w14:paraId="20EAA024" w14:textId="77777777" w:rsidR="003979F7" w:rsidRPr="001522D2" w:rsidRDefault="003979F7" w:rsidP="00196EBF">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1522D2">
              <w:rPr>
                <w:rFonts w:cs="Arial"/>
                <w:szCs w:val="24"/>
              </w:rPr>
              <w:t>£10,000</w:t>
            </w:r>
          </w:p>
        </w:tc>
      </w:tr>
      <w:tr w:rsidR="003979F7" w14:paraId="2AE1D5CE" w14:textId="77777777" w:rsidTr="00196EBF">
        <w:tc>
          <w:tcPr>
            <w:cnfStyle w:val="001000000000" w:firstRow="0" w:lastRow="0" w:firstColumn="1" w:lastColumn="0" w:oddVBand="0" w:evenVBand="0" w:oddHBand="0" w:evenHBand="0" w:firstRowFirstColumn="0" w:firstRowLastColumn="0" w:lastRowFirstColumn="0" w:lastRowLastColumn="0"/>
            <w:tcW w:w="4315" w:type="dxa"/>
          </w:tcPr>
          <w:p w14:paraId="1259FD37" w14:textId="77777777" w:rsidR="003979F7" w:rsidRPr="001522D2" w:rsidRDefault="003979F7" w:rsidP="00196EBF">
            <w:pPr>
              <w:jc w:val="center"/>
              <w:rPr>
                <w:rFonts w:cs="Arial"/>
                <w:b w:val="0"/>
                <w:bCs w:val="0"/>
                <w:szCs w:val="24"/>
              </w:rPr>
            </w:pPr>
            <w:r w:rsidRPr="001522D2">
              <w:rPr>
                <w:rFonts w:cs="Arial"/>
                <w:b w:val="0"/>
                <w:bCs w:val="0"/>
                <w:szCs w:val="24"/>
              </w:rPr>
              <w:t>Staff &amp; Actors</w:t>
            </w:r>
          </w:p>
        </w:tc>
        <w:tc>
          <w:tcPr>
            <w:tcW w:w="4315" w:type="dxa"/>
          </w:tcPr>
          <w:p w14:paraId="2153E76C" w14:textId="77777777" w:rsidR="003979F7" w:rsidRPr="001522D2" w:rsidRDefault="003979F7" w:rsidP="00196EBF">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1522D2">
              <w:rPr>
                <w:rFonts w:cs="Arial"/>
                <w:szCs w:val="24"/>
              </w:rPr>
              <w:t>£5,000</w:t>
            </w:r>
          </w:p>
        </w:tc>
      </w:tr>
      <w:tr w:rsidR="003979F7" w14:paraId="0E80460F" w14:textId="77777777" w:rsidTr="00196E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34D402D3" w14:textId="77777777" w:rsidR="003979F7" w:rsidRPr="001522D2" w:rsidRDefault="003979F7" w:rsidP="00196EBF">
            <w:pPr>
              <w:jc w:val="center"/>
              <w:rPr>
                <w:rFonts w:cs="Arial"/>
                <w:b w:val="0"/>
                <w:bCs w:val="0"/>
                <w:szCs w:val="24"/>
              </w:rPr>
            </w:pPr>
            <w:r w:rsidRPr="001522D2">
              <w:rPr>
                <w:rFonts w:cs="Arial"/>
                <w:b w:val="0"/>
                <w:bCs w:val="0"/>
                <w:szCs w:val="24"/>
              </w:rPr>
              <w:t>Licensing &amp; Venue</w:t>
            </w:r>
          </w:p>
        </w:tc>
        <w:tc>
          <w:tcPr>
            <w:tcW w:w="4315" w:type="dxa"/>
          </w:tcPr>
          <w:p w14:paraId="447D1AF7" w14:textId="77777777" w:rsidR="003979F7" w:rsidRPr="001522D2" w:rsidRDefault="003979F7" w:rsidP="00196EBF">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1522D2">
              <w:rPr>
                <w:rFonts w:cs="Arial"/>
                <w:szCs w:val="24"/>
              </w:rPr>
              <w:t>£3,000</w:t>
            </w:r>
          </w:p>
        </w:tc>
      </w:tr>
      <w:tr w:rsidR="003979F7" w14:paraId="27530FB4" w14:textId="77777777" w:rsidTr="00196EBF">
        <w:tc>
          <w:tcPr>
            <w:cnfStyle w:val="001000000000" w:firstRow="0" w:lastRow="0" w:firstColumn="1" w:lastColumn="0" w:oddVBand="0" w:evenVBand="0" w:oddHBand="0" w:evenHBand="0" w:firstRowFirstColumn="0" w:firstRowLastColumn="0" w:lastRowFirstColumn="0" w:lastRowLastColumn="0"/>
            <w:tcW w:w="4315" w:type="dxa"/>
          </w:tcPr>
          <w:p w14:paraId="6A0C5622" w14:textId="77777777" w:rsidR="003979F7" w:rsidRPr="001522D2" w:rsidRDefault="003979F7" w:rsidP="00196EBF">
            <w:pPr>
              <w:jc w:val="center"/>
              <w:rPr>
                <w:rFonts w:cs="Arial"/>
                <w:b w:val="0"/>
                <w:bCs w:val="0"/>
                <w:szCs w:val="24"/>
              </w:rPr>
            </w:pPr>
            <w:r w:rsidRPr="001522D2">
              <w:rPr>
                <w:rFonts w:cs="Arial"/>
                <w:b w:val="0"/>
                <w:bCs w:val="0"/>
                <w:szCs w:val="24"/>
              </w:rPr>
              <w:t>Materials &amp; Equipment</w:t>
            </w:r>
          </w:p>
        </w:tc>
        <w:tc>
          <w:tcPr>
            <w:tcW w:w="4315" w:type="dxa"/>
          </w:tcPr>
          <w:p w14:paraId="76514864" w14:textId="77777777" w:rsidR="003979F7" w:rsidRPr="001522D2" w:rsidRDefault="003979F7" w:rsidP="00196EBF">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1522D2">
              <w:rPr>
                <w:rFonts w:cs="Arial"/>
                <w:szCs w:val="24"/>
              </w:rPr>
              <w:t>£2,000</w:t>
            </w:r>
          </w:p>
        </w:tc>
      </w:tr>
      <w:tr w:rsidR="003979F7" w14:paraId="64D683C7" w14:textId="77777777" w:rsidTr="00196E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388E2B1B" w14:textId="77777777" w:rsidR="003979F7" w:rsidRPr="001522D2" w:rsidRDefault="003979F7" w:rsidP="00196EBF">
            <w:pPr>
              <w:jc w:val="center"/>
              <w:rPr>
                <w:rFonts w:cs="Arial"/>
                <w:b w:val="0"/>
                <w:bCs w:val="0"/>
                <w:szCs w:val="24"/>
              </w:rPr>
            </w:pPr>
            <w:r w:rsidRPr="001522D2">
              <w:rPr>
                <w:rFonts w:cs="Arial"/>
                <w:b w:val="0"/>
                <w:bCs w:val="0"/>
                <w:szCs w:val="24"/>
              </w:rPr>
              <w:t>Marketing</w:t>
            </w:r>
          </w:p>
        </w:tc>
        <w:tc>
          <w:tcPr>
            <w:tcW w:w="4315" w:type="dxa"/>
          </w:tcPr>
          <w:p w14:paraId="411885EC" w14:textId="77777777" w:rsidR="003979F7" w:rsidRPr="001522D2" w:rsidRDefault="003979F7" w:rsidP="00196EBF">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1522D2">
              <w:rPr>
                <w:rFonts w:cs="Arial"/>
                <w:szCs w:val="24"/>
              </w:rPr>
              <w:t>£2,000</w:t>
            </w:r>
          </w:p>
        </w:tc>
      </w:tr>
      <w:tr w:rsidR="003979F7" w14:paraId="0B25B17F" w14:textId="77777777" w:rsidTr="00196EBF">
        <w:tc>
          <w:tcPr>
            <w:cnfStyle w:val="001000000000" w:firstRow="0" w:lastRow="0" w:firstColumn="1" w:lastColumn="0" w:oddVBand="0" w:evenVBand="0" w:oddHBand="0" w:evenHBand="0" w:firstRowFirstColumn="0" w:firstRowLastColumn="0" w:lastRowFirstColumn="0" w:lastRowLastColumn="0"/>
            <w:tcW w:w="4315" w:type="dxa"/>
          </w:tcPr>
          <w:p w14:paraId="148A495B" w14:textId="77777777" w:rsidR="003979F7" w:rsidRPr="001522D2" w:rsidRDefault="003979F7" w:rsidP="00196EBF">
            <w:pPr>
              <w:jc w:val="center"/>
              <w:rPr>
                <w:rFonts w:cs="Arial"/>
                <w:b w:val="0"/>
                <w:bCs w:val="0"/>
                <w:szCs w:val="24"/>
              </w:rPr>
            </w:pPr>
            <w:r w:rsidRPr="001522D2">
              <w:rPr>
                <w:rFonts w:cs="Arial"/>
                <w:b w:val="0"/>
                <w:bCs w:val="0"/>
                <w:szCs w:val="24"/>
              </w:rPr>
              <w:t>Catering &amp; Food Stalls</w:t>
            </w:r>
          </w:p>
        </w:tc>
        <w:tc>
          <w:tcPr>
            <w:tcW w:w="4315" w:type="dxa"/>
          </w:tcPr>
          <w:p w14:paraId="182CD64B" w14:textId="77777777" w:rsidR="003979F7" w:rsidRPr="001522D2" w:rsidRDefault="003979F7" w:rsidP="00196EBF">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1522D2">
              <w:rPr>
                <w:rFonts w:cs="Arial"/>
                <w:szCs w:val="24"/>
              </w:rPr>
              <w:t>£1,000</w:t>
            </w:r>
          </w:p>
        </w:tc>
      </w:tr>
      <w:tr w:rsidR="003979F7" w14:paraId="26ECC4B8" w14:textId="77777777" w:rsidTr="00196E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5" w:type="dxa"/>
          </w:tcPr>
          <w:p w14:paraId="40171C18" w14:textId="77777777" w:rsidR="003979F7" w:rsidRPr="001522D2" w:rsidRDefault="003979F7" w:rsidP="00196EBF">
            <w:pPr>
              <w:jc w:val="center"/>
              <w:rPr>
                <w:rFonts w:cs="Arial"/>
                <w:b w:val="0"/>
                <w:bCs w:val="0"/>
                <w:szCs w:val="24"/>
              </w:rPr>
            </w:pPr>
            <w:r w:rsidRPr="001522D2">
              <w:rPr>
                <w:rFonts w:cs="Arial"/>
                <w:b w:val="0"/>
                <w:bCs w:val="0"/>
                <w:szCs w:val="24"/>
              </w:rPr>
              <w:t>Contingency</w:t>
            </w:r>
          </w:p>
        </w:tc>
        <w:tc>
          <w:tcPr>
            <w:tcW w:w="4315" w:type="dxa"/>
          </w:tcPr>
          <w:p w14:paraId="519D9F15" w14:textId="77777777" w:rsidR="003979F7" w:rsidRPr="001522D2" w:rsidRDefault="003979F7" w:rsidP="00196EBF">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1522D2">
              <w:rPr>
                <w:rFonts w:cs="Arial"/>
                <w:szCs w:val="24"/>
              </w:rPr>
              <w:t>£1,000</w:t>
            </w:r>
          </w:p>
        </w:tc>
      </w:tr>
      <w:tr w:rsidR="003979F7" w14:paraId="5C942E07" w14:textId="77777777" w:rsidTr="00196EBF">
        <w:tc>
          <w:tcPr>
            <w:cnfStyle w:val="001000000000" w:firstRow="0" w:lastRow="0" w:firstColumn="1" w:lastColumn="0" w:oddVBand="0" w:evenVBand="0" w:oddHBand="0" w:evenHBand="0" w:firstRowFirstColumn="0" w:firstRowLastColumn="0" w:lastRowFirstColumn="0" w:lastRowLastColumn="0"/>
            <w:tcW w:w="4315" w:type="dxa"/>
          </w:tcPr>
          <w:p w14:paraId="64438362" w14:textId="77777777" w:rsidR="003979F7" w:rsidRPr="001522D2" w:rsidRDefault="003979F7" w:rsidP="00196EBF">
            <w:pPr>
              <w:jc w:val="center"/>
              <w:rPr>
                <w:rFonts w:cs="Arial"/>
                <w:szCs w:val="24"/>
              </w:rPr>
            </w:pPr>
            <w:r w:rsidRPr="001522D2">
              <w:rPr>
                <w:rFonts w:cs="Arial"/>
                <w:szCs w:val="24"/>
              </w:rPr>
              <w:t xml:space="preserve">Total Estimated </w:t>
            </w:r>
            <w:r w:rsidRPr="000006B9">
              <w:rPr>
                <w:rFonts w:cs="Arial"/>
                <w:szCs w:val="24"/>
              </w:rPr>
              <w:t>Expenditure</w:t>
            </w:r>
            <w:r>
              <w:rPr>
                <w:rFonts w:cs="Arial"/>
                <w:szCs w:val="24"/>
              </w:rPr>
              <w:t>s</w:t>
            </w:r>
          </w:p>
        </w:tc>
        <w:tc>
          <w:tcPr>
            <w:tcW w:w="4315" w:type="dxa"/>
          </w:tcPr>
          <w:p w14:paraId="0D143DD1" w14:textId="77777777" w:rsidR="003979F7" w:rsidRPr="001522D2" w:rsidRDefault="003979F7" w:rsidP="00196EBF">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1522D2">
              <w:rPr>
                <w:rFonts w:cs="Arial"/>
                <w:b/>
                <w:bCs/>
                <w:szCs w:val="24"/>
              </w:rPr>
              <w:t>£23,000</w:t>
            </w:r>
          </w:p>
        </w:tc>
      </w:tr>
    </w:tbl>
    <w:p w14:paraId="3BB697BD" w14:textId="77777777" w:rsidR="003979F7" w:rsidRDefault="003979F7" w:rsidP="003979F7">
      <w:pPr>
        <w:rPr>
          <w:i/>
          <w:iCs/>
          <w:sz w:val="22"/>
        </w:rPr>
      </w:pPr>
    </w:p>
    <w:p w14:paraId="66E7F54A" w14:textId="77777777" w:rsidR="003979F7" w:rsidRPr="004250BC" w:rsidRDefault="003979F7" w:rsidP="003979F7">
      <w:pPr>
        <w:rPr>
          <w:i/>
          <w:iCs/>
          <w:sz w:val="22"/>
        </w:rPr>
      </w:pPr>
      <w:r w:rsidRPr="004250BC">
        <w:rPr>
          <w:i/>
          <w:iCs/>
          <w:sz w:val="22"/>
        </w:rPr>
        <w:t xml:space="preserve">Table </w:t>
      </w:r>
      <w:r>
        <w:rPr>
          <w:i/>
          <w:iCs/>
          <w:sz w:val="22"/>
        </w:rPr>
        <w:t>5</w:t>
      </w:r>
      <w:r w:rsidRPr="004250BC">
        <w:rPr>
          <w:i/>
          <w:iCs/>
          <w:sz w:val="22"/>
        </w:rPr>
        <w:t xml:space="preserve">: Total predicted </w:t>
      </w:r>
      <w:r>
        <w:rPr>
          <w:i/>
          <w:iCs/>
          <w:sz w:val="22"/>
        </w:rPr>
        <w:t>income</w:t>
      </w:r>
    </w:p>
    <w:tbl>
      <w:tblPr>
        <w:tblStyle w:val="ListTable4-Accent5"/>
        <w:tblW w:w="8547" w:type="dxa"/>
        <w:tblLook w:val="0420" w:firstRow="1" w:lastRow="0" w:firstColumn="0" w:lastColumn="0" w:noHBand="0" w:noVBand="1"/>
      </w:tblPr>
      <w:tblGrid>
        <w:gridCol w:w="5493"/>
        <w:gridCol w:w="3054"/>
      </w:tblGrid>
      <w:tr w:rsidR="003979F7" w:rsidRPr="00432D17" w14:paraId="2BA13FFB" w14:textId="77777777" w:rsidTr="00196EBF">
        <w:trPr>
          <w:cnfStyle w:val="100000000000" w:firstRow="1" w:lastRow="0" w:firstColumn="0" w:lastColumn="0" w:oddVBand="0" w:evenVBand="0" w:oddHBand="0" w:evenHBand="0" w:firstRowFirstColumn="0" w:firstRowLastColumn="0" w:lastRowFirstColumn="0" w:lastRowLastColumn="0"/>
          <w:trHeight w:val="625"/>
        </w:trPr>
        <w:tc>
          <w:tcPr>
            <w:tcW w:w="5493" w:type="dxa"/>
            <w:vAlign w:val="center"/>
            <w:hideMark/>
          </w:tcPr>
          <w:p w14:paraId="6BBA0A98" w14:textId="77777777" w:rsidR="003979F7" w:rsidRPr="00432D17" w:rsidRDefault="003979F7" w:rsidP="00196EBF">
            <w:pPr>
              <w:jc w:val="center"/>
              <w:rPr>
                <w:color w:val="F8F8F8"/>
              </w:rPr>
            </w:pPr>
            <w:r w:rsidRPr="00432D17">
              <w:rPr>
                <w:color w:val="F8F8F8"/>
              </w:rPr>
              <w:t>Revenue Source</w:t>
            </w:r>
          </w:p>
        </w:tc>
        <w:tc>
          <w:tcPr>
            <w:tcW w:w="3054" w:type="dxa"/>
            <w:vAlign w:val="center"/>
            <w:hideMark/>
          </w:tcPr>
          <w:p w14:paraId="5B356CF1" w14:textId="77777777" w:rsidR="003979F7" w:rsidRPr="00432D17" w:rsidRDefault="003979F7" w:rsidP="00196EBF">
            <w:pPr>
              <w:jc w:val="center"/>
              <w:rPr>
                <w:color w:val="F8F8F8"/>
              </w:rPr>
            </w:pPr>
            <w:r w:rsidRPr="00432D17">
              <w:rPr>
                <w:color w:val="F8F8F8"/>
              </w:rPr>
              <w:t>Amount</w:t>
            </w:r>
          </w:p>
        </w:tc>
      </w:tr>
      <w:tr w:rsidR="003979F7" w:rsidRPr="00432D17" w14:paraId="55F9FE9E" w14:textId="77777777" w:rsidTr="00196EBF">
        <w:trPr>
          <w:cnfStyle w:val="000000100000" w:firstRow="0" w:lastRow="0" w:firstColumn="0" w:lastColumn="0" w:oddVBand="0" w:evenVBand="0" w:oddHBand="1" w:evenHBand="0" w:firstRowFirstColumn="0" w:firstRowLastColumn="0" w:lastRowFirstColumn="0" w:lastRowLastColumn="0"/>
          <w:trHeight w:val="439"/>
        </w:trPr>
        <w:tc>
          <w:tcPr>
            <w:tcW w:w="5493" w:type="dxa"/>
            <w:hideMark/>
          </w:tcPr>
          <w:p w14:paraId="64203F45" w14:textId="77777777" w:rsidR="003979F7" w:rsidRPr="00432D17" w:rsidRDefault="003979F7" w:rsidP="00196EBF">
            <w:pPr>
              <w:jc w:val="center"/>
            </w:pPr>
            <w:r w:rsidRPr="00432D17">
              <w:t xml:space="preserve">Ticket Sales (5,000 </w:t>
            </w:r>
            <w:proofErr w:type="gramStart"/>
            <w:r w:rsidRPr="00432D17">
              <w:t>attendees @</w:t>
            </w:r>
            <w:proofErr w:type="gramEnd"/>
            <w:r w:rsidRPr="00432D17">
              <w:t xml:space="preserve"> £20 each)</w:t>
            </w:r>
          </w:p>
        </w:tc>
        <w:tc>
          <w:tcPr>
            <w:tcW w:w="3054" w:type="dxa"/>
            <w:hideMark/>
          </w:tcPr>
          <w:p w14:paraId="44283805" w14:textId="77777777" w:rsidR="003979F7" w:rsidRPr="00432D17" w:rsidRDefault="003979F7" w:rsidP="00196EBF">
            <w:pPr>
              <w:jc w:val="center"/>
            </w:pPr>
            <w:r w:rsidRPr="00432D17">
              <w:t>£100,000</w:t>
            </w:r>
          </w:p>
        </w:tc>
      </w:tr>
      <w:tr w:rsidR="003979F7" w:rsidRPr="00432D17" w14:paraId="10E4671D" w14:textId="77777777" w:rsidTr="00196EBF">
        <w:trPr>
          <w:trHeight w:val="423"/>
        </w:trPr>
        <w:tc>
          <w:tcPr>
            <w:tcW w:w="5493" w:type="dxa"/>
            <w:hideMark/>
          </w:tcPr>
          <w:p w14:paraId="72A9D554" w14:textId="77777777" w:rsidR="003979F7" w:rsidRPr="00432D17" w:rsidRDefault="003979F7" w:rsidP="00196EBF">
            <w:pPr>
              <w:jc w:val="center"/>
            </w:pPr>
            <w:r w:rsidRPr="00432D17">
              <w:lastRenderedPageBreak/>
              <w:t>Sponsorship &amp; Partnerships</w:t>
            </w:r>
          </w:p>
        </w:tc>
        <w:tc>
          <w:tcPr>
            <w:tcW w:w="3054" w:type="dxa"/>
            <w:hideMark/>
          </w:tcPr>
          <w:p w14:paraId="7869E0DD" w14:textId="77777777" w:rsidR="003979F7" w:rsidRPr="00432D17" w:rsidRDefault="003979F7" w:rsidP="00196EBF">
            <w:pPr>
              <w:jc w:val="center"/>
            </w:pPr>
            <w:r w:rsidRPr="00432D17">
              <w:t>£5,000</w:t>
            </w:r>
          </w:p>
        </w:tc>
      </w:tr>
      <w:tr w:rsidR="003979F7" w:rsidRPr="00432D17" w14:paraId="33C106AC" w14:textId="77777777" w:rsidTr="00196EBF">
        <w:trPr>
          <w:cnfStyle w:val="000000100000" w:firstRow="0" w:lastRow="0" w:firstColumn="0" w:lastColumn="0" w:oddVBand="0" w:evenVBand="0" w:oddHBand="1" w:evenHBand="0" w:firstRowFirstColumn="0" w:firstRowLastColumn="0" w:lastRowFirstColumn="0" w:lastRowLastColumn="0"/>
          <w:trHeight w:val="614"/>
        </w:trPr>
        <w:tc>
          <w:tcPr>
            <w:tcW w:w="5493" w:type="dxa"/>
            <w:hideMark/>
          </w:tcPr>
          <w:p w14:paraId="25547B82" w14:textId="77777777" w:rsidR="003979F7" w:rsidRPr="00432D17" w:rsidRDefault="003979F7" w:rsidP="00196EBF">
            <w:pPr>
              <w:jc w:val="center"/>
            </w:pPr>
            <w:r w:rsidRPr="00432D17">
              <w:t>Merchandise Sales (Souvenirs, Welsh-themed goods)</w:t>
            </w:r>
          </w:p>
        </w:tc>
        <w:tc>
          <w:tcPr>
            <w:tcW w:w="3054" w:type="dxa"/>
            <w:hideMark/>
          </w:tcPr>
          <w:p w14:paraId="3512F801" w14:textId="77777777" w:rsidR="003979F7" w:rsidRPr="00432D17" w:rsidRDefault="003979F7" w:rsidP="00196EBF">
            <w:pPr>
              <w:jc w:val="center"/>
            </w:pPr>
            <w:r w:rsidRPr="00432D17">
              <w:t>£3,000</w:t>
            </w:r>
          </w:p>
        </w:tc>
      </w:tr>
      <w:tr w:rsidR="003979F7" w:rsidRPr="00432D17" w14:paraId="12F6052C" w14:textId="77777777" w:rsidTr="00196EBF">
        <w:trPr>
          <w:trHeight w:val="614"/>
        </w:trPr>
        <w:tc>
          <w:tcPr>
            <w:tcW w:w="5493" w:type="dxa"/>
            <w:hideMark/>
          </w:tcPr>
          <w:p w14:paraId="0F29B2D4" w14:textId="77777777" w:rsidR="003979F7" w:rsidRPr="00432D17" w:rsidRDefault="003979F7" w:rsidP="00196EBF">
            <w:pPr>
              <w:jc w:val="center"/>
            </w:pPr>
            <w:r w:rsidRPr="00432D17">
              <w:rPr>
                <w:b/>
                <w:bCs/>
              </w:rPr>
              <w:t xml:space="preserve">Total Predicted </w:t>
            </w:r>
            <w:r>
              <w:rPr>
                <w:b/>
                <w:bCs/>
              </w:rPr>
              <w:t>I</w:t>
            </w:r>
            <w:r>
              <w:t>ncome</w:t>
            </w:r>
          </w:p>
        </w:tc>
        <w:tc>
          <w:tcPr>
            <w:tcW w:w="3054" w:type="dxa"/>
            <w:hideMark/>
          </w:tcPr>
          <w:p w14:paraId="4DBE2749" w14:textId="77777777" w:rsidR="003979F7" w:rsidRPr="00432D17" w:rsidRDefault="003979F7" w:rsidP="00196EBF">
            <w:pPr>
              <w:jc w:val="center"/>
            </w:pPr>
            <w:r w:rsidRPr="00432D17">
              <w:rPr>
                <w:b/>
                <w:bCs/>
              </w:rPr>
              <w:t>£108,000</w:t>
            </w:r>
          </w:p>
        </w:tc>
      </w:tr>
    </w:tbl>
    <w:p w14:paraId="033120CF" w14:textId="77777777" w:rsidR="003979F7" w:rsidRDefault="003979F7" w:rsidP="003979F7">
      <w:r>
        <w:rPr>
          <w:noProof/>
        </w:rPr>
        <mc:AlternateContent>
          <mc:Choice Requires="wps">
            <w:drawing>
              <wp:anchor distT="0" distB="0" distL="114300" distR="114300" simplePos="0" relativeHeight="251675648" behindDoc="0" locked="0" layoutInCell="1" allowOverlap="1" wp14:anchorId="35D7B896" wp14:editId="2FD1104F">
                <wp:simplePos x="0" y="0"/>
                <wp:positionH relativeFrom="column">
                  <wp:posOffset>1500612</wp:posOffset>
                </wp:positionH>
                <wp:positionV relativeFrom="paragraph">
                  <wp:posOffset>77508</wp:posOffset>
                </wp:positionV>
                <wp:extent cx="2734146" cy="407406"/>
                <wp:effectExtent l="0" t="0" r="28575" b="12065"/>
                <wp:wrapNone/>
                <wp:docPr id="784129455" name="Text Box 18"/>
                <wp:cNvGraphicFramePr/>
                <a:graphic xmlns:a="http://schemas.openxmlformats.org/drawingml/2006/main">
                  <a:graphicData uri="http://schemas.microsoft.com/office/word/2010/wordprocessingShape">
                    <wps:wsp>
                      <wps:cNvSpPr txBox="1"/>
                      <wps:spPr>
                        <a:xfrm>
                          <a:off x="0" y="0"/>
                          <a:ext cx="2734146" cy="407406"/>
                        </a:xfrm>
                        <a:prstGeom prst="rect">
                          <a:avLst/>
                        </a:prstGeom>
                        <a:solidFill>
                          <a:srgbClr val="FFFF00"/>
                        </a:solidFill>
                        <a:ln w="6350">
                          <a:solidFill>
                            <a:prstClr val="black"/>
                          </a:solidFill>
                        </a:ln>
                      </wps:spPr>
                      <wps:txbx>
                        <w:txbxContent>
                          <w:p w14:paraId="4F577116" w14:textId="77777777" w:rsidR="003979F7" w:rsidRPr="00945A10" w:rsidRDefault="003979F7" w:rsidP="003979F7">
                            <w:pPr>
                              <w:jc w:val="center"/>
                              <w:rPr>
                                <w:b/>
                                <w:bCs/>
                              </w:rPr>
                            </w:pPr>
                            <w:r w:rsidRPr="00945A10">
                              <w:rPr>
                                <w:b/>
                                <w:bCs/>
                              </w:rPr>
                              <w:t>Predicted Profit: £85,000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7B896" id="Text Box 18" o:spid="_x0000_s1039" type="#_x0000_t202" style="position:absolute;left:0;text-align:left;margin-left:118.15pt;margin-top:6.1pt;width:215.3pt;height:3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" fillcolor="yellow" strokeweight=".5pt">
                <v:textbox>
                  <w:txbxContent>
                    <w:p w14:paraId="4F577116" w14:textId="77777777" w:rsidR="003979F7" w:rsidRPr="00945A10" w:rsidRDefault="003979F7" w:rsidP="003979F7">
                      <w:pPr>
                        <w:jc w:val="center"/>
                        <w:rPr>
                          <w:b/>
                          <w:bCs/>
                        </w:rPr>
                      </w:pPr>
                      <w:r w:rsidRPr="00945A10">
                        <w:rPr>
                          <w:b/>
                          <w:bCs/>
                        </w:rPr>
                        <w:t>Predicted Profit: £85,000</w:t>
                      </w:r>
                    </w:p>
                  </w:txbxContent>
                </v:textbox>
              </v:shape>
            </w:pict>
          </mc:Fallback>
        </mc:AlternateContent>
      </w:r>
    </w:p>
    <w:p w14:paraId="0EC4650B" w14:textId="77777777" w:rsidR="003979F7" w:rsidRDefault="003979F7" w:rsidP="003979F7"/>
    <w:p w14:paraId="1F65012F" w14:textId="77777777" w:rsidR="003979F7" w:rsidRDefault="003979F7" w:rsidP="003979F7">
      <w:r w:rsidRPr="008726EF">
        <w:t xml:space="preserve">With projected profits at </w:t>
      </w:r>
      <w:r w:rsidRPr="008726EF">
        <w:rPr>
          <w:b/>
          <w:bCs/>
        </w:rPr>
        <w:t>£85,000</w:t>
      </w:r>
      <w:r w:rsidRPr="008726EF">
        <w:t xml:space="preserve">, </w:t>
      </w:r>
      <w:proofErr w:type="spellStart"/>
      <w:r w:rsidRPr="008726EF">
        <w:t>Croeso</w:t>
      </w:r>
      <w:proofErr w:type="spellEnd"/>
      <w:r w:rsidRPr="008726EF">
        <w:t xml:space="preserve"> Quest is looking strong financially. The reason for this positive margin is good cost control, suitable </w:t>
      </w:r>
      <w:proofErr w:type="gramStart"/>
      <w:r w:rsidRPr="008726EF">
        <w:t>sponsorships</w:t>
      </w:r>
      <w:proofErr w:type="gramEnd"/>
      <w:r w:rsidRPr="008726EF">
        <w:t xml:space="preserve"> and a wide range of revenue sources. Additional funds from the event help it continue and </w:t>
      </w:r>
      <w:proofErr w:type="gramStart"/>
      <w:r w:rsidRPr="008726EF">
        <w:t>open up</w:t>
      </w:r>
      <w:proofErr w:type="gramEnd"/>
      <w:r w:rsidRPr="008726EF">
        <w:t xml:space="preserve"> chances to support future work in Welsh tourism and heritage</w:t>
      </w:r>
      <w:r>
        <w:t>.</w:t>
      </w:r>
    </w:p>
    <w:p w14:paraId="00EB3CAC" w14:textId="77777777" w:rsidR="003979F7" w:rsidRDefault="003979F7" w:rsidP="003979F7">
      <w:pPr>
        <w:pStyle w:val="Heading1"/>
      </w:pPr>
      <w:bookmarkStart w:id="12" w:name="_Toc200712291"/>
      <w:r w:rsidRPr="00E26E77">
        <w:t>Industry Trends, Issues, and Impacts</w:t>
      </w:r>
      <w:bookmarkEnd w:id="12"/>
    </w:p>
    <w:p w14:paraId="5B8348BB" w14:textId="14DB1EB4" w:rsidR="003979F7" w:rsidRPr="00E17CB2" w:rsidRDefault="003979F7" w:rsidP="003979F7">
      <w:pPr>
        <w:pStyle w:val="NormalWeb"/>
        <w:spacing w:line="360" w:lineRule="auto"/>
        <w:jc w:val="both"/>
        <w:rPr>
          <w:rFonts w:ascii="Arial" w:hAnsi="Arial" w:cs="Arial"/>
        </w:rPr>
      </w:pPr>
      <w:r w:rsidRPr="00FE7A0A">
        <w:rPr>
          <w:rFonts w:ascii="Arial" w:hAnsi="Arial" w:cs="Arial"/>
        </w:rPr>
        <w:t xml:space="preserve">Planning for events should consider what is happening in the industry, what issues are appearing and what the effects could be </w:t>
      </w:r>
      <w:proofErr w:type="gramStart"/>
      <w:r w:rsidRPr="00FE7A0A">
        <w:rPr>
          <w:rFonts w:ascii="Arial" w:hAnsi="Arial" w:cs="Arial"/>
        </w:rPr>
        <w:t>in</w:t>
      </w:r>
      <w:proofErr w:type="gramEnd"/>
      <w:r w:rsidRPr="00FE7A0A">
        <w:rPr>
          <w:rFonts w:ascii="Arial" w:hAnsi="Arial" w:cs="Arial"/>
        </w:rPr>
        <w:t xml:space="preserve"> the long term. The tourism industry in which </w:t>
      </w:r>
      <w:proofErr w:type="spellStart"/>
      <w:r w:rsidRPr="00FE7A0A">
        <w:rPr>
          <w:rFonts w:ascii="Arial" w:hAnsi="Arial" w:cs="Arial"/>
        </w:rPr>
        <w:t>Croeso</w:t>
      </w:r>
      <w:proofErr w:type="spellEnd"/>
      <w:r w:rsidRPr="00FE7A0A">
        <w:rPr>
          <w:rFonts w:ascii="Arial" w:hAnsi="Arial" w:cs="Arial"/>
        </w:rPr>
        <w:t xml:space="preserve"> Quest operates is driven by advances in technology, what people desire when </w:t>
      </w:r>
      <w:r w:rsidR="0039709D">
        <w:rPr>
          <w:rFonts w:ascii="Arial" w:hAnsi="Arial" w:cs="Arial"/>
        </w:rPr>
        <w:t>travelling</w:t>
      </w:r>
      <w:r w:rsidRPr="00FE7A0A">
        <w:rPr>
          <w:rFonts w:ascii="Arial" w:hAnsi="Arial" w:cs="Arial"/>
        </w:rPr>
        <w:t xml:space="preserve"> and shifts in travel </w:t>
      </w:r>
      <w:proofErr w:type="spellStart"/>
      <w:r w:rsidRPr="00FE7A0A">
        <w:rPr>
          <w:rFonts w:ascii="Arial" w:hAnsi="Arial" w:cs="Arial"/>
        </w:rPr>
        <w:t>behaviours</w:t>
      </w:r>
      <w:proofErr w:type="spellEnd"/>
      <w:r w:rsidRPr="00FE7A0A">
        <w:rPr>
          <w:rFonts w:ascii="Arial" w:hAnsi="Arial" w:cs="Arial"/>
        </w:rPr>
        <w:t xml:space="preserve"> caused by COVID-19. A complete analysis of these elements is necessary for successful results and lasting value</w:t>
      </w:r>
      <w:r w:rsidRPr="00E17CB2">
        <w:rPr>
          <w:rFonts w:ascii="Arial" w:hAnsi="Arial" w:cs="Arial"/>
        </w:rPr>
        <w:t>.</w:t>
      </w:r>
    </w:p>
    <w:p w14:paraId="568A1B41" w14:textId="77777777" w:rsidR="003979F7" w:rsidRPr="00E17CB2" w:rsidRDefault="003979F7" w:rsidP="003979F7">
      <w:pPr>
        <w:pStyle w:val="Heading2"/>
      </w:pPr>
      <w:bookmarkStart w:id="13" w:name="_Toc200712292"/>
      <w:r w:rsidRPr="00E17CB2">
        <w:t>Relevant Trends</w:t>
      </w:r>
      <w:bookmarkEnd w:id="13"/>
    </w:p>
    <w:p w14:paraId="0B447272" w14:textId="7B0E6E7B" w:rsidR="003979F7" w:rsidRPr="00F0356D" w:rsidRDefault="003979F7" w:rsidP="003979F7">
      <w:pPr>
        <w:pStyle w:val="NormalWeb"/>
        <w:spacing w:line="360" w:lineRule="auto"/>
        <w:jc w:val="both"/>
        <w:rPr>
          <w:rFonts w:ascii="Arial" w:hAnsi="Arial" w:cs="Arial"/>
          <w:b/>
          <w:bCs/>
        </w:rPr>
      </w:pPr>
      <w:r w:rsidRPr="00F0356D">
        <w:rPr>
          <w:rStyle w:val="Strong"/>
          <w:rFonts w:ascii="Arial" w:eastAsiaTheme="majorEastAsia" w:hAnsi="Arial" w:cs="Arial"/>
        </w:rPr>
        <w:t xml:space="preserve">The cultural events sector </w:t>
      </w:r>
      <w:proofErr w:type="gramStart"/>
      <w:r w:rsidRPr="00F0356D">
        <w:rPr>
          <w:rStyle w:val="Strong"/>
          <w:rFonts w:ascii="Arial" w:eastAsiaTheme="majorEastAsia" w:hAnsi="Arial" w:cs="Arial"/>
        </w:rPr>
        <w:t>is being</w:t>
      </w:r>
      <w:proofErr w:type="gramEnd"/>
      <w:r w:rsidRPr="00F0356D">
        <w:rPr>
          <w:rStyle w:val="Strong"/>
          <w:rFonts w:ascii="Arial" w:eastAsiaTheme="majorEastAsia" w:hAnsi="Arial" w:cs="Arial"/>
        </w:rPr>
        <w:t xml:space="preserve"> quickly </w:t>
      </w:r>
      <w:proofErr w:type="gramStart"/>
      <w:r w:rsidRPr="00F0356D">
        <w:rPr>
          <w:rStyle w:val="Strong"/>
          <w:rFonts w:ascii="Arial" w:eastAsiaTheme="majorEastAsia" w:hAnsi="Arial" w:cs="Arial"/>
        </w:rPr>
        <w:t>changed</w:t>
      </w:r>
      <w:proofErr w:type="gramEnd"/>
      <w:r w:rsidRPr="00F0356D">
        <w:rPr>
          <w:rStyle w:val="Strong"/>
          <w:rFonts w:ascii="Arial" w:eastAsiaTheme="majorEastAsia" w:hAnsi="Arial" w:cs="Arial"/>
        </w:rPr>
        <w:t xml:space="preserve"> by Immersive Tourism. Advances in AR and VR have made experiences more interactive, </w:t>
      </w:r>
      <w:proofErr w:type="spellStart"/>
      <w:r w:rsidRPr="00F0356D">
        <w:rPr>
          <w:rStyle w:val="Strong"/>
          <w:rFonts w:ascii="Arial" w:eastAsiaTheme="majorEastAsia" w:hAnsi="Arial" w:cs="Arial"/>
        </w:rPr>
        <w:t>customised</w:t>
      </w:r>
      <w:proofErr w:type="spellEnd"/>
      <w:r w:rsidRPr="00F0356D">
        <w:rPr>
          <w:rStyle w:val="Strong"/>
          <w:rFonts w:ascii="Arial" w:eastAsiaTheme="majorEastAsia" w:hAnsi="Arial" w:cs="Arial"/>
        </w:rPr>
        <w:t xml:space="preserve"> for each user and more interesting. According to</w:t>
      </w:r>
      <w:r>
        <w:rPr>
          <w:rStyle w:val="Strong"/>
          <w:rFonts w:ascii="Arial" w:eastAsiaTheme="majorEastAsia" w:hAnsi="Arial" w:cs="Arial"/>
        </w:rPr>
        <w:t xml:space="preserve"> </w:t>
      </w:r>
      <w:r>
        <w:rPr>
          <w:rStyle w:val="Strong"/>
          <w:rFonts w:ascii="Arial" w:eastAsiaTheme="majorEastAsia" w:hAnsi="Arial" w:cs="Arial"/>
          <w:b w:val="0"/>
          <w:bCs w:val="0"/>
        </w:rPr>
        <w:fldChar w:fldCharType="begin"/>
      </w:r>
      <w:r>
        <w:rPr>
          <w:rStyle w:val="Strong"/>
          <w:rFonts w:ascii="Arial" w:eastAsiaTheme="majorEastAsia" w:hAnsi="Arial" w:cs="Arial"/>
        </w:rPr>
        <w:instrText xml:space="preserve"> ADDIN EN.CITE &lt;EndNote&gt;&lt;Cite AuthorYear="1"&gt;&lt;Author&gt;Stankov&lt;/Author&gt;&lt;Year&gt;2020&lt;/Year&gt;&lt;RecNum&gt;3411&lt;/RecNum&gt;&lt;DisplayText&gt;Stankov and Gretzel (2020)&lt;/DisplayText&gt;&lt;record&gt;&lt;rec-number&gt;3411&lt;/rec-number&gt;&lt;foreign-keys&gt;&lt;key app="EN" db-id="t2savdxwkaxre7e9fd6xz92j0ztexww9xara" timestamp="1748536055"&gt;3411&lt;/key&gt;&lt;/foreign-keys&gt;&lt;ref-type name="Journal Article"&gt;17&lt;/ref-type&gt;&lt;contributors&gt;&lt;authors&gt;&lt;author&gt;Stankov, Uglješa&lt;/author&gt;&lt;author&gt;Gretzel, Ulrike&lt;/author&gt;&lt;/authors&gt;&lt;/contributors&gt;&lt;titles&gt;&lt;title&gt;Tourism 4.0 technologies and tourist experiences: a human-centered design perspective&lt;/title&gt;&lt;secondary-title&gt;Information Technology &amp;amp; Tourism&lt;/secondary-title&gt;&lt;/titles&gt;&lt;periodical&gt;&lt;full-title&gt;Information Technology &amp;amp; Tourism&lt;/full-title&gt;&lt;/periodical&gt;&lt;pages&gt;477-488&lt;/pages&gt;&lt;volume&gt;22&lt;/volume&gt;&lt;number&gt;3&lt;/number&gt;&lt;dates&gt;&lt;year&gt;2020&lt;/year&gt;&lt;/dates&gt;&lt;isbn&gt;1098-3058&lt;/isbn&gt;&lt;urls&gt;&lt;/urls&gt;&lt;/record&gt;&lt;/Cite&gt;&lt;/EndNote&gt;</w:instrText>
      </w:r>
      <w:r>
        <w:rPr>
          <w:rStyle w:val="Strong"/>
          <w:rFonts w:ascii="Arial" w:eastAsiaTheme="majorEastAsia" w:hAnsi="Arial" w:cs="Arial"/>
          <w:b w:val="0"/>
          <w:bCs w:val="0"/>
        </w:rPr>
        <w:fldChar w:fldCharType="separate"/>
      </w:r>
      <w:r>
        <w:rPr>
          <w:rStyle w:val="Strong"/>
          <w:rFonts w:ascii="Arial" w:eastAsiaTheme="majorEastAsia" w:hAnsi="Arial" w:cs="Arial"/>
          <w:noProof/>
        </w:rPr>
        <w:t>Stankov and Gretzel (2020)</w:t>
      </w:r>
      <w:r>
        <w:rPr>
          <w:rStyle w:val="Strong"/>
          <w:rFonts w:ascii="Arial" w:eastAsiaTheme="majorEastAsia" w:hAnsi="Arial" w:cs="Arial"/>
          <w:b w:val="0"/>
          <w:bCs w:val="0"/>
        </w:rPr>
        <w:fldChar w:fldCharType="end"/>
      </w:r>
      <w:r w:rsidRPr="00F0356D">
        <w:rPr>
          <w:rStyle w:val="Strong"/>
          <w:rFonts w:ascii="Arial" w:eastAsiaTheme="majorEastAsia" w:hAnsi="Arial" w:cs="Arial"/>
        </w:rPr>
        <w:t xml:space="preserve">, AR is being increasingly used in cultural tourism to improve how stories are shared and sites are experienced. This app uses AR treasure hunts, allowing guests to learn about Welsh history by finding digital clues </w:t>
      </w:r>
      <w:r w:rsidRPr="00F0356D">
        <w:rPr>
          <w:rStyle w:val="Strong"/>
          <w:rFonts w:ascii="Arial" w:eastAsiaTheme="majorEastAsia" w:hAnsi="Arial" w:cs="Arial"/>
        </w:rPr>
        <w:lastRenderedPageBreak/>
        <w:t xml:space="preserve">and playing games while they explore. As a result, the event provides more learning opportunities and attracts visitors who are interested in technology, mainly from </w:t>
      </w:r>
      <w:r w:rsidR="0039709D">
        <w:rPr>
          <w:rStyle w:val="Strong"/>
          <w:rFonts w:ascii="Arial" w:eastAsiaTheme="majorEastAsia" w:hAnsi="Arial" w:cs="Arial"/>
        </w:rPr>
        <w:t>the</w:t>
      </w:r>
      <w:r w:rsidRPr="00F0356D">
        <w:rPr>
          <w:rStyle w:val="Strong"/>
          <w:rFonts w:ascii="Arial" w:eastAsiaTheme="majorEastAsia" w:hAnsi="Arial" w:cs="Arial"/>
        </w:rPr>
        <w:t xml:space="preserve"> young generation</w:t>
      </w:r>
      <w:r w:rsidRPr="00F0356D">
        <w:rPr>
          <w:rFonts w:ascii="Arial" w:hAnsi="Arial" w:cs="Arial"/>
          <w:b/>
          <w:bCs/>
        </w:rPr>
        <w:t>.</w:t>
      </w:r>
    </w:p>
    <w:p w14:paraId="5BE72D1E" w14:textId="260FBC2F" w:rsidR="003979F7" w:rsidRPr="00E17CB2" w:rsidRDefault="003979F7" w:rsidP="003979F7">
      <w:pPr>
        <w:pStyle w:val="NormalWeb"/>
        <w:spacing w:line="360" w:lineRule="auto"/>
        <w:jc w:val="both"/>
        <w:rPr>
          <w:rFonts w:ascii="Arial" w:hAnsi="Arial" w:cs="Arial"/>
        </w:rPr>
      </w:pPr>
      <w:r w:rsidRPr="00280864">
        <w:rPr>
          <w:rFonts w:ascii="Arial" w:hAnsi="Arial" w:cs="Arial"/>
        </w:rPr>
        <w:t xml:space="preserve">More and more people are looking for real </w:t>
      </w:r>
      <w:r w:rsidRPr="008D4DAE">
        <w:rPr>
          <w:rFonts w:ascii="Arial" w:hAnsi="Arial" w:cs="Arial"/>
          <w:b/>
          <w:bCs/>
        </w:rPr>
        <w:t>heritage experiences</w:t>
      </w:r>
      <w:r w:rsidRPr="00280864">
        <w:rPr>
          <w:rFonts w:ascii="Arial" w:hAnsi="Arial" w:cs="Arial"/>
        </w:rPr>
        <w:t xml:space="preserve">. </w:t>
      </w:r>
      <w:r>
        <w:rPr>
          <w:rFonts w:ascii="Arial" w:hAnsi="Arial" w:cs="Arial"/>
        </w:rPr>
        <w:fldChar w:fldCharType="begin"/>
      </w:r>
      <w:r>
        <w:rPr>
          <w:rFonts w:ascii="Arial" w:hAnsi="Arial" w:cs="Arial"/>
        </w:rPr>
        <w:instrText xml:space="preserve"> ADDIN EN.CITE &lt;EndNote&gt;&lt;Cite AuthorYear="1"&gt;&lt;Author&gt;Bargeman&lt;/Author&gt;&lt;Year&gt;2020&lt;/Year&gt;&lt;RecNum&gt;3412&lt;/RecNum&gt;&lt;DisplayText&gt;Bargeman and Richards (2020)&lt;/DisplayText&gt;&lt;record&gt;&lt;rec-number&gt;3412&lt;/rec-number&gt;&lt;foreign-keys&gt;&lt;key app="EN" db-id="t2savdxwkaxre7e9fd6xz92j0ztexww9xara" timestamp="1748536181"&gt;3412&lt;/key&gt;&lt;/foreign-keys&gt;&lt;ref-type name="Journal Article"&gt;17&lt;/ref-type&gt;&lt;contributors&gt;&lt;authors&gt;&lt;author&gt;Bargeman, Bertine&lt;/author&gt;&lt;author&gt;Richards, Greg&lt;/author&gt;&lt;/authors&gt;&lt;/contributors&gt;&lt;titles&gt;&lt;title&gt;A new approach to understanding tourism practices&lt;/title&gt;&lt;secondary-title&gt;Annals of tourism research&lt;/secondary-title&gt;&lt;/titles&gt;&lt;periodical&gt;&lt;full-title&gt;Annals of tourism research&lt;/full-title&gt;&lt;/periodical&gt;&lt;pages&gt;102988&lt;/pages&gt;&lt;volume&gt;84&lt;/volume&gt;&lt;dates&gt;&lt;year&gt;2020&lt;/year&gt;&lt;/dates&gt;&lt;isbn&gt;0160-7383&lt;/isbn&gt;&lt;urls&gt;&lt;/urls&gt;&lt;/record&gt;&lt;/Cite&gt;&lt;/EndNote&gt;</w:instrText>
      </w:r>
      <w:r>
        <w:rPr>
          <w:rFonts w:ascii="Arial" w:hAnsi="Arial" w:cs="Arial"/>
        </w:rPr>
        <w:fldChar w:fldCharType="separate"/>
      </w:r>
      <w:r>
        <w:rPr>
          <w:rFonts w:ascii="Arial" w:hAnsi="Arial" w:cs="Arial"/>
          <w:noProof/>
        </w:rPr>
        <w:t>Bargeman and Richards (2020)</w:t>
      </w:r>
      <w:r>
        <w:rPr>
          <w:rFonts w:ascii="Arial" w:hAnsi="Arial" w:cs="Arial"/>
        </w:rPr>
        <w:fldChar w:fldCharType="end"/>
      </w:r>
      <w:r>
        <w:rPr>
          <w:rFonts w:ascii="Arial" w:hAnsi="Arial" w:cs="Arial"/>
        </w:rPr>
        <w:t xml:space="preserve"> </w:t>
      </w:r>
      <w:r w:rsidR="0039709D">
        <w:rPr>
          <w:rFonts w:ascii="Arial" w:hAnsi="Arial" w:cs="Arial"/>
        </w:rPr>
        <w:t>Explains</w:t>
      </w:r>
      <w:r w:rsidRPr="00280864">
        <w:rPr>
          <w:rFonts w:ascii="Arial" w:hAnsi="Arial" w:cs="Arial"/>
        </w:rPr>
        <w:t xml:space="preserve"> that </w:t>
      </w:r>
      <w:proofErr w:type="spellStart"/>
      <w:r w:rsidRPr="00280864">
        <w:rPr>
          <w:rFonts w:ascii="Arial" w:hAnsi="Arial" w:cs="Arial"/>
        </w:rPr>
        <w:t>travellers</w:t>
      </w:r>
      <w:proofErr w:type="spellEnd"/>
      <w:r w:rsidRPr="00280864">
        <w:rPr>
          <w:rFonts w:ascii="Arial" w:hAnsi="Arial" w:cs="Arial"/>
        </w:rPr>
        <w:t xml:space="preserve"> are seeking ways to connect with local customs, language and stories from the communities they visit. In response to this trend, </w:t>
      </w:r>
      <w:proofErr w:type="spellStart"/>
      <w:r w:rsidRPr="00280864">
        <w:rPr>
          <w:rFonts w:ascii="Arial" w:hAnsi="Arial" w:cs="Arial"/>
        </w:rPr>
        <w:t>Croeso</w:t>
      </w:r>
      <w:proofErr w:type="spellEnd"/>
      <w:r w:rsidRPr="00280864">
        <w:rPr>
          <w:rFonts w:ascii="Arial" w:hAnsi="Arial" w:cs="Arial"/>
        </w:rPr>
        <w:t xml:space="preserve"> Quest teaches traditional Welsh activities, </w:t>
      </w:r>
      <w:proofErr w:type="spellStart"/>
      <w:r w:rsidR="0039709D">
        <w:rPr>
          <w:rFonts w:ascii="Arial" w:hAnsi="Arial" w:cs="Arial"/>
        </w:rPr>
        <w:t>organises</w:t>
      </w:r>
      <w:proofErr w:type="spellEnd"/>
      <w:r w:rsidRPr="00280864">
        <w:rPr>
          <w:rFonts w:ascii="Arial" w:hAnsi="Arial" w:cs="Arial"/>
        </w:rPr>
        <w:t xml:space="preserve"> new language training, includes cultural storytelling and hosts special artisan markets. </w:t>
      </w:r>
      <w:r>
        <w:rPr>
          <w:rFonts w:ascii="Arial" w:hAnsi="Arial" w:cs="Arial"/>
        </w:rPr>
        <w:t>T</w:t>
      </w:r>
      <w:r w:rsidRPr="00280864">
        <w:rPr>
          <w:rFonts w:ascii="Arial" w:hAnsi="Arial" w:cs="Arial"/>
        </w:rPr>
        <w:t xml:space="preserve">hese factors, the place gains emotional value and often helps those who </w:t>
      </w:r>
      <w:proofErr w:type="gramStart"/>
      <w:r w:rsidRPr="00280864">
        <w:rPr>
          <w:rFonts w:ascii="Arial" w:hAnsi="Arial" w:cs="Arial"/>
        </w:rPr>
        <w:t>live</w:t>
      </w:r>
      <w:proofErr w:type="gramEnd"/>
      <w:r w:rsidRPr="00280864">
        <w:rPr>
          <w:rFonts w:ascii="Arial" w:hAnsi="Arial" w:cs="Arial"/>
        </w:rPr>
        <w:t xml:space="preserve"> and visit feel more connected</w:t>
      </w:r>
      <w:r w:rsidRPr="00E17CB2">
        <w:rPr>
          <w:rFonts w:ascii="Arial" w:hAnsi="Arial" w:cs="Arial"/>
        </w:rPr>
        <w:t>.</w:t>
      </w:r>
    </w:p>
    <w:p w14:paraId="4EBAD075" w14:textId="1D6532E4" w:rsidR="003979F7" w:rsidRPr="00E17CB2" w:rsidRDefault="003979F7" w:rsidP="003979F7">
      <w:pPr>
        <w:pStyle w:val="NormalWeb"/>
        <w:spacing w:line="360" w:lineRule="auto"/>
        <w:jc w:val="both"/>
        <w:rPr>
          <w:rFonts w:ascii="Arial" w:hAnsi="Arial" w:cs="Arial"/>
        </w:rPr>
      </w:pPr>
      <w:r w:rsidRPr="00857CBB">
        <w:rPr>
          <w:rFonts w:ascii="Arial" w:hAnsi="Arial" w:cs="Arial"/>
          <w:b/>
          <w:bCs/>
        </w:rPr>
        <w:t>Sustainable tourism</w:t>
      </w:r>
      <w:r w:rsidRPr="00A44D3B">
        <w:rPr>
          <w:rFonts w:ascii="Arial" w:hAnsi="Arial" w:cs="Arial"/>
        </w:rPr>
        <w:t xml:space="preserve"> is becoming more and more significant. More consumers are now asking event </w:t>
      </w:r>
      <w:proofErr w:type="spellStart"/>
      <w:r w:rsidR="0039709D">
        <w:rPr>
          <w:rFonts w:ascii="Arial" w:hAnsi="Arial" w:cs="Arial"/>
        </w:rPr>
        <w:t>organisers</w:t>
      </w:r>
      <w:proofErr w:type="spellEnd"/>
      <w:r w:rsidRPr="00A44D3B">
        <w:rPr>
          <w:rFonts w:ascii="Arial" w:hAnsi="Arial" w:cs="Arial"/>
        </w:rPr>
        <w:t xml:space="preserve"> to use nature-friendly measures. </w:t>
      </w:r>
      <w:r>
        <w:rPr>
          <w:rFonts w:ascii="Arial" w:hAnsi="Arial" w:cs="Arial"/>
        </w:rPr>
        <w:fldChar w:fldCharType="begin"/>
      </w:r>
      <w:r>
        <w:rPr>
          <w:rFonts w:ascii="Arial" w:hAnsi="Arial" w:cs="Arial"/>
        </w:rPr>
        <w:instrText xml:space="preserve"> ADDIN EN.CITE &lt;EndNote&gt;&lt;Cite AuthorYear="1"&gt;&lt;Author&gt;Nguyen&lt;/Author&gt;&lt;Year&gt;2020&lt;/Year&gt;&lt;RecNum&gt;3413&lt;/RecNum&gt;&lt;DisplayText&gt;Nguyen et al. (2020)&lt;/DisplayText&gt;&lt;record&gt;&lt;rec-number&gt;3413&lt;/rec-number&gt;&lt;foreign-keys&gt;&lt;key app="EN" db-id="t2savdxwkaxre7e9fd6xz92j0ztexww9xara" timestamp="1748536318"&gt;3413&lt;/key&gt;&lt;/foreign-keys&gt;&lt;ref-type name="Journal Article"&gt;17&lt;/ref-type&gt;&lt;contributors&gt;&lt;authors&gt;&lt;author&gt;Nguyen, Anh Thu&lt;/author&gt;&lt;author&gt;Parker, Lukas&lt;/author&gt;&lt;author&gt;Brennan, Linda&lt;/author&gt;&lt;author&gt;Lockrey, Simon&lt;/author&gt;&lt;/authors&gt;&lt;/contributors&gt;&lt;titles&gt;&lt;title&gt;A consumer definition of eco-friendly packaging&lt;/title&gt;&lt;secondary-title&gt;Journal of Cleaner Production&lt;/secondary-title&gt;&lt;/titles&gt;&lt;periodical&gt;&lt;full-title&gt;Journal of Cleaner Production&lt;/full-title&gt;&lt;/periodical&gt;&lt;pages&gt;119792&lt;/pages&gt;&lt;volume&gt;252&lt;/volume&gt;&lt;dates&gt;&lt;year&gt;2020&lt;/year&gt;&lt;/dates&gt;&lt;isbn&gt;0959-6526&lt;/isbn&gt;&lt;urls&gt;&lt;/urls&gt;&lt;/record&gt;&lt;/Cite&gt;&lt;/EndNote&gt;</w:instrText>
      </w:r>
      <w:r>
        <w:rPr>
          <w:rFonts w:ascii="Arial" w:hAnsi="Arial" w:cs="Arial"/>
        </w:rPr>
        <w:fldChar w:fldCharType="separate"/>
      </w:r>
      <w:r>
        <w:rPr>
          <w:rFonts w:ascii="Arial" w:hAnsi="Arial" w:cs="Arial"/>
          <w:noProof/>
        </w:rPr>
        <w:t>Nguyen et al. (2020)</w:t>
      </w:r>
      <w:r>
        <w:rPr>
          <w:rFonts w:ascii="Arial" w:hAnsi="Arial" w:cs="Arial"/>
        </w:rPr>
        <w:fldChar w:fldCharType="end"/>
      </w:r>
      <w:r>
        <w:rPr>
          <w:rFonts w:ascii="Arial" w:hAnsi="Arial" w:cs="Arial"/>
        </w:rPr>
        <w:t xml:space="preserve"> </w:t>
      </w:r>
      <w:r w:rsidR="0039709D">
        <w:rPr>
          <w:rFonts w:ascii="Arial" w:hAnsi="Arial" w:cs="Arial"/>
        </w:rPr>
        <w:t>Pointed</w:t>
      </w:r>
      <w:r w:rsidRPr="00A44D3B">
        <w:rPr>
          <w:rFonts w:ascii="Arial" w:hAnsi="Arial" w:cs="Arial"/>
        </w:rPr>
        <w:t xml:space="preserve"> out that people attending events now wish for sustainability to be part of the program’s design. The program handles this by using food and materials made close by</w:t>
      </w:r>
      <w:r w:rsidR="0039709D">
        <w:rPr>
          <w:rFonts w:ascii="Arial" w:hAnsi="Arial" w:cs="Arial"/>
        </w:rPr>
        <w:t>,</w:t>
      </w:r>
      <w:r w:rsidRPr="00A44D3B">
        <w:rPr>
          <w:rFonts w:ascii="Arial" w:hAnsi="Arial" w:cs="Arial"/>
        </w:rPr>
        <w:t xml:space="preserve"> </w:t>
      </w:r>
      <w:proofErr w:type="spellStart"/>
      <w:r w:rsidR="0039709D">
        <w:rPr>
          <w:rFonts w:ascii="Arial" w:hAnsi="Arial" w:cs="Arial"/>
        </w:rPr>
        <w:t>minimising</w:t>
      </w:r>
      <w:proofErr w:type="spellEnd"/>
      <w:r w:rsidRPr="00A44D3B">
        <w:rPr>
          <w:rFonts w:ascii="Arial" w:hAnsi="Arial" w:cs="Arial"/>
        </w:rPr>
        <w:t xml:space="preserve"> plastic and ensuring the use of biodegradable packaging for food at stalls. They work to both help the event save the environment and act in line with government efforts to promote green policies</w:t>
      </w:r>
      <w:r w:rsidRPr="00E17CB2">
        <w:rPr>
          <w:rFonts w:ascii="Arial" w:hAnsi="Arial" w:cs="Arial"/>
        </w:rPr>
        <w:t>.</w:t>
      </w:r>
      <w:r w:rsidRPr="00582BC4">
        <w:rPr>
          <w:rFonts w:ascii="Arial" w:eastAsiaTheme="minorHAnsi" w:hAnsi="Arial" w:cstheme="minorBidi"/>
          <w:b/>
          <w:bCs/>
          <w:color w:val="000000" w:themeColor="text1"/>
          <w:szCs w:val="22"/>
        </w:rPr>
        <w:t xml:space="preserve"> </w:t>
      </w:r>
      <w:r w:rsidRPr="00582BC4">
        <w:rPr>
          <w:rFonts w:ascii="Arial" w:hAnsi="Arial" w:cs="Arial"/>
          <w:b/>
          <w:bCs/>
        </w:rPr>
        <w:t>Sustainable Tourism Theory</w:t>
      </w:r>
      <w:r w:rsidRPr="00582BC4">
        <w:rPr>
          <w:rFonts w:ascii="Arial" w:hAnsi="Arial" w:cs="Arial"/>
        </w:rPr>
        <w:t xml:space="preserve"> supports the event’s eco-friendly practices, reflecting growing demand for environmentally responsible tourism that balances visitor satisfaction with conservation efforts</w:t>
      </w:r>
      <w:r w:rsidR="0039709D">
        <w:rPr>
          <w:rFonts w:ascii="Arial" w:hAnsi="Arial" w:cs="Arial"/>
        </w:rPr>
        <w:t>.</w:t>
      </w:r>
      <w:r>
        <w:rPr>
          <w:rFonts w:ascii="Arial" w:hAnsi="Arial" w:cs="Arial"/>
        </w:rPr>
        <w:t xml:space="preserve"> </w:t>
      </w:r>
      <w:r>
        <w:rPr>
          <w:rFonts w:ascii="Arial" w:hAnsi="Arial" w:cs="Arial"/>
        </w:rPr>
        <w:fldChar w:fldCharType="begin"/>
      </w:r>
      <w:r>
        <w:rPr>
          <w:rFonts w:ascii="Arial" w:hAnsi="Arial" w:cs="Arial"/>
        </w:rPr>
        <w:instrText xml:space="preserve"> ADDIN EN.CITE &lt;EndNote&gt;&lt;Cite&gt;&lt;Author&gt;Ferguson&lt;/Author&gt;&lt;Year&gt;2015&lt;/Year&gt;&lt;RecNum&gt;3423&lt;/RecNum&gt;&lt;DisplayText&gt;(Ferguson &amp;amp; Alarcon, 2015)&lt;/DisplayText&gt;&lt;record&gt;&lt;rec-number&gt;3423&lt;/rec-number&gt;&lt;foreign-keys&gt;&lt;key app="EN" db-id="t2savdxwkaxre7e9fd6xz92j0ztexww9xara" timestamp="1748596676"&gt;3423&lt;/key&gt;&lt;/foreign-keys&gt;&lt;ref-type name="Journal Article"&gt;17&lt;/ref-type&gt;&lt;contributors&gt;&lt;authors&gt;&lt;author&gt;Ferguson, Lucy&lt;/author&gt;&lt;author&gt;Alarcon, Daniela Moreno&lt;/author&gt;&lt;/authors&gt;&lt;/contributors&gt;&lt;titles&gt;&lt;title&gt;Gender and sustainable tourism: reflections on theory and practice&lt;/title&gt;&lt;secondary-title&gt;Journal of sustainable Tourism&lt;/secondary-title&gt;&lt;/titles&gt;&lt;periodical&gt;&lt;full-title&gt;Journal of sustainable Tourism&lt;/full-title&gt;&lt;/periodical&gt;&lt;pages&gt;401-416&lt;/pages&gt;&lt;volume&gt;23&lt;/volume&gt;&lt;number&gt;3&lt;/number&gt;&lt;dates&gt;&lt;year&gt;2015&lt;/year&gt;&lt;/dates&gt;&lt;isbn&gt;0966-9582&lt;/isbn&gt;&lt;urls&gt;&lt;/urls&gt;&lt;/record&gt;&lt;/Cite&gt;&lt;/EndNote&gt;</w:instrText>
      </w:r>
      <w:r>
        <w:rPr>
          <w:rFonts w:ascii="Arial" w:hAnsi="Arial" w:cs="Arial"/>
        </w:rPr>
        <w:fldChar w:fldCharType="separate"/>
      </w:r>
      <w:r>
        <w:rPr>
          <w:rFonts w:ascii="Arial" w:hAnsi="Arial" w:cs="Arial"/>
          <w:noProof/>
        </w:rPr>
        <w:t>(Ferguson &amp; Alarcon, 2015)</w:t>
      </w:r>
      <w:r>
        <w:rPr>
          <w:rFonts w:ascii="Arial" w:hAnsi="Arial" w:cs="Arial"/>
        </w:rPr>
        <w:fldChar w:fldCharType="end"/>
      </w:r>
      <w:r w:rsidRPr="00582BC4">
        <w:rPr>
          <w:rFonts w:ascii="Arial" w:hAnsi="Arial" w:cs="Arial"/>
        </w:rPr>
        <w:t>.</w:t>
      </w:r>
    </w:p>
    <w:p w14:paraId="6FDBFC4E" w14:textId="77777777" w:rsidR="003979F7" w:rsidRPr="00E17CB2" w:rsidRDefault="003979F7" w:rsidP="003979F7">
      <w:pPr>
        <w:pStyle w:val="Heading2"/>
      </w:pPr>
      <w:bookmarkStart w:id="14" w:name="_Toc200712293"/>
      <w:r w:rsidRPr="00E17CB2">
        <w:t>Issues and Challenges</w:t>
      </w:r>
      <w:bookmarkEnd w:id="14"/>
    </w:p>
    <w:p w14:paraId="656B3A70" w14:textId="419C279C" w:rsidR="003979F7" w:rsidRPr="00E17CB2" w:rsidRDefault="003979F7" w:rsidP="003979F7">
      <w:pPr>
        <w:pStyle w:val="NormalWeb"/>
        <w:spacing w:line="360" w:lineRule="auto"/>
        <w:jc w:val="both"/>
        <w:rPr>
          <w:rFonts w:ascii="Arial" w:hAnsi="Arial" w:cs="Arial"/>
        </w:rPr>
      </w:pPr>
      <w:r w:rsidRPr="0004585A">
        <w:rPr>
          <w:rFonts w:ascii="Arial" w:hAnsi="Arial" w:cs="Arial"/>
        </w:rPr>
        <w:t>These trends</w:t>
      </w:r>
      <w:r w:rsidR="0039709D">
        <w:rPr>
          <w:rFonts w:ascii="Arial" w:hAnsi="Arial" w:cs="Arial"/>
        </w:rPr>
        <w:t>,</w:t>
      </w:r>
      <w:r w:rsidRPr="0004585A">
        <w:rPr>
          <w:rFonts w:ascii="Arial" w:hAnsi="Arial" w:cs="Arial"/>
        </w:rPr>
        <w:t xml:space="preserve"> however</w:t>
      </w:r>
      <w:r w:rsidR="0039709D">
        <w:rPr>
          <w:rFonts w:ascii="Arial" w:hAnsi="Arial" w:cs="Arial"/>
        </w:rPr>
        <w:t>,</w:t>
      </w:r>
      <w:r w:rsidRPr="0004585A">
        <w:rPr>
          <w:rFonts w:ascii="Arial" w:hAnsi="Arial" w:cs="Arial"/>
        </w:rPr>
        <w:t xml:space="preserve"> are also creating some very interesting opportunities for </w:t>
      </w:r>
      <w:proofErr w:type="spellStart"/>
      <w:r w:rsidRPr="0004585A">
        <w:rPr>
          <w:rFonts w:ascii="Arial" w:hAnsi="Arial" w:cs="Arial"/>
        </w:rPr>
        <w:t>Croeso</w:t>
      </w:r>
      <w:proofErr w:type="spellEnd"/>
      <w:r w:rsidRPr="0004585A">
        <w:rPr>
          <w:rFonts w:ascii="Arial" w:hAnsi="Arial" w:cs="Arial"/>
        </w:rPr>
        <w:t xml:space="preserve"> Quest, but </w:t>
      </w:r>
      <w:proofErr w:type="gramStart"/>
      <w:r w:rsidRPr="0004585A">
        <w:rPr>
          <w:rFonts w:ascii="Arial" w:hAnsi="Arial" w:cs="Arial"/>
        </w:rPr>
        <w:t>in order to</w:t>
      </w:r>
      <w:proofErr w:type="gramEnd"/>
      <w:r w:rsidRPr="0004585A">
        <w:rPr>
          <w:rFonts w:ascii="Arial" w:hAnsi="Arial" w:cs="Arial"/>
        </w:rPr>
        <w:t xml:space="preserve"> achieve this, </w:t>
      </w:r>
      <w:proofErr w:type="spellStart"/>
      <w:r w:rsidRPr="0004585A">
        <w:rPr>
          <w:rFonts w:ascii="Arial" w:hAnsi="Arial" w:cs="Arial"/>
        </w:rPr>
        <w:t>Croeso</w:t>
      </w:r>
      <w:proofErr w:type="spellEnd"/>
      <w:r w:rsidRPr="0004585A">
        <w:rPr>
          <w:rFonts w:ascii="Arial" w:hAnsi="Arial" w:cs="Arial"/>
        </w:rPr>
        <w:t xml:space="preserve"> Quest is faced with </w:t>
      </w:r>
      <w:r w:rsidR="0039709D">
        <w:rPr>
          <w:rFonts w:ascii="Arial" w:hAnsi="Arial" w:cs="Arial"/>
        </w:rPr>
        <w:t>several</w:t>
      </w:r>
      <w:r w:rsidRPr="0004585A">
        <w:rPr>
          <w:rFonts w:ascii="Arial" w:hAnsi="Arial" w:cs="Arial"/>
        </w:rPr>
        <w:t xml:space="preserve"> logistical and reputational issues. The most </w:t>
      </w:r>
      <w:r>
        <w:rPr>
          <w:rFonts w:ascii="Arial" w:hAnsi="Arial" w:cs="Arial"/>
        </w:rPr>
        <w:t xml:space="preserve">important </w:t>
      </w:r>
      <w:r w:rsidRPr="0004585A">
        <w:rPr>
          <w:rFonts w:ascii="Arial" w:hAnsi="Arial" w:cs="Arial"/>
        </w:rPr>
        <w:t xml:space="preserve">of them is </w:t>
      </w:r>
      <w:r w:rsidRPr="00745D8E">
        <w:rPr>
          <w:rFonts w:ascii="Arial" w:hAnsi="Arial" w:cs="Arial"/>
          <w:b/>
          <w:bCs/>
        </w:rPr>
        <w:t>technology reliability</w:t>
      </w:r>
      <w:r w:rsidRPr="0004585A">
        <w:rPr>
          <w:rFonts w:ascii="Arial" w:hAnsi="Arial" w:cs="Arial"/>
        </w:rPr>
        <w:t xml:space="preserve">. As the core interactive experiences of the event rely upon AR applications and connectivity to the internet, any technical glitch (e.g. a bad Wi-Fi signal or an app falling over) could impact the user experience and diminish </w:t>
      </w:r>
      <w:r w:rsidRPr="0004585A">
        <w:rPr>
          <w:rFonts w:ascii="Arial" w:hAnsi="Arial" w:cs="Arial"/>
        </w:rPr>
        <w:lastRenderedPageBreak/>
        <w:t xml:space="preserve">participant satisfaction. </w:t>
      </w:r>
      <w:r w:rsidR="0039709D">
        <w:rPr>
          <w:rFonts w:ascii="Arial" w:hAnsi="Arial" w:cs="Arial"/>
        </w:rPr>
        <w:t>Real-time</w:t>
      </w:r>
      <w:r w:rsidRPr="0004585A">
        <w:rPr>
          <w:rFonts w:ascii="Arial" w:hAnsi="Arial" w:cs="Arial"/>
        </w:rPr>
        <w:t xml:space="preserve"> technical support and a contingency IT plan are key</w:t>
      </w:r>
      <w:r w:rsidRPr="00E17CB2">
        <w:rPr>
          <w:rFonts w:ascii="Arial" w:hAnsi="Arial" w:cs="Arial"/>
        </w:rPr>
        <w:t>.</w:t>
      </w:r>
    </w:p>
    <w:p w14:paraId="5DADCF80" w14:textId="77777777" w:rsidR="003979F7" w:rsidRPr="00E17CB2" w:rsidRDefault="003979F7" w:rsidP="003979F7">
      <w:pPr>
        <w:pStyle w:val="NormalWeb"/>
        <w:spacing w:line="360" w:lineRule="auto"/>
        <w:jc w:val="both"/>
        <w:rPr>
          <w:rFonts w:ascii="Arial" w:hAnsi="Arial" w:cs="Arial"/>
        </w:rPr>
      </w:pPr>
      <w:r w:rsidRPr="00CD707E">
        <w:rPr>
          <w:rFonts w:ascii="Arial" w:hAnsi="Arial" w:cs="Arial"/>
          <w:b/>
          <w:bCs/>
        </w:rPr>
        <w:t>Health and safety</w:t>
      </w:r>
      <w:r w:rsidRPr="00CD707E">
        <w:rPr>
          <w:rFonts w:ascii="Arial" w:hAnsi="Arial" w:cs="Arial"/>
        </w:rPr>
        <w:t xml:space="preserve"> can be difficult to manage in a big, busy place. After the COVID pandemic, people are expecting higher levels of hygiene and safety. Because of this, there should be clear rules for handling crowds, hand sanitation spots, medical services available and noticeable health directions all through the venue. Not only are these actions effective, but they also encourage </w:t>
      </w:r>
      <w:proofErr w:type="gramStart"/>
      <w:r w:rsidRPr="00CD707E">
        <w:rPr>
          <w:rFonts w:ascii="Arial" w:hAnsi="Arial" w:cs="Arial"/>
        </w:rPr>
        <w:t>doubting attendees</w:t>
      </w:r>
      <w:proofErr w:type="gramEnd"/>
      <w:r w:rsidRPr="00E17CB2">
        <w:rPr>
          <w:rFonts w:ascii="Arial" w:hAnsi="Arial" w:cs="Arial"/>
        </w:rPr>
        <w:t>.</w:t>
      </w:r>
    </w:p>
    <w:p w14:paraId="6FFE4228" w14:textId="77777777" w:rsidR="003979F7" w:rsidRDefault="003979F7" w:rsidP="003979F7">
      <w:pPr>
        <w:pStyle w:val="NormalWeb"/>
        <w:spacing w:line="360" w:lineRule="auto"/>
        <w:jc w:val="both"/>
        <w:rPr>
          <w:rFonts w:ascii="Arial" w:hAnsi="Arial" w:cs="Arial"/>
        </w:rPr>
      </w:pPr>
      <w:r w:rsidRPr="00F62589">
        <w:rPr>
          <w:rFonts w:ascii="Arial" w:hAnsi="Arial" w:cs="Arial"/>
        </w:rPr>
        <w:t>Travel hesitation after the pandemic continues to be a problem. Though many have started looking for experiential tourism, some people might still feel uncertain about joining public gatherings. Consequently, the messages before an event must explain hygienic processes, deal with flexible booking and take advantage of positive feedback to encourage attendees</w:t>
      </w:r>
      <w:r w:rsidRPr="00E17CB2">
        <w:rPr>
          <w:rFonts w:ascii="Arial" w:hAnsi="Arial" w:cs="Arial"/>
        </w:rPr>
        <w:t>.</w:t>
      </w:r>
    </w:p>
    <w:p w14:paraId="083CDE83" w14:textId="07985142" w:rsidR="003979F7" w:rsidRPr="00E17CB2" w:rsidRDefault="003979F7" w:rsidP="003979F7">
      <w:pPr>
        <w:pStyle w:val="NormalWeb"/>
        <w:spacing w:line="360" w:lineRule="auto"/>
        <w:jc w:val="both"/>
        <w:rPr>
          <w:rFonts w:ascii="Arial" w:hAnsi="Arial" w:cs="Arial"/>
        </w:rPr>
      </w:pPr>
      <w:r w:rsidRPr="00810413">
        <w:rPr>
          <w:rFonts w:ascii="Arial" w:hAnsi="Arial" w:cs="Arial"/>
        </w:rPr>
        <w:t xml:space="preserve">The </w:t>
      </w:r>
      <w:r w:rsidRPr="00810413">
        <w:rPr>
          <w:rFonts w:ascii="Arial" w:hAnsi="Arial" w:cs="Arial"/>
          <w:b/>
          <w:bCs/>
        </w:rPr>
        <w:t>Risk Perception Theory</w:t>
      </w:r>
      <w:r w:rsidRPr="00810413">
        <w:rPr>
          <w:rFonts w:ascii="Arial" w:hAnsi="Arial" w:cs="Arial"/>
        </w:rPr>
        <w:t xml:space="preserve"> aligns with these challenges, as it highlights how perceived health, safety, and technological risks</w:t>
      </w:r>
      <w:r w:rsidR="0039709D">
        <w:rPr>
          <w:rFonts w:ascii="Arial" w:hAnsi="Arial" w:cs="Arial"/>
        </w:rPr>
        <w:t>,</w:t>
      </w:r>
      <w:r>
        <w:rPr>
          <w:rFonts w:ascii="Arial" w:hAnsi="Arial" w:cs="Arial"/>
        </w:rPr>
        <w:t xml:space="preserve"> </w:t>
      </w:r>
      <w:r w:rsidRPr="00810413">
        <w:rPr>
          <w:rFonts w:ascii="Arial" w:hAnsi="Arial" w:cs="Arial"/>
        </w:rPr>
        <w:t>especially post-pandemic</w:t>
      </w:r>
      <w:r w:rsidR="0039709D">
        <w:rPr>
          <w:rFonts w:ascii="Arial" w:hAnsi="Arial" w:cs="Arial"/>
        </w:rPr>
        <w:t>,</w:t>
      </w:r>
      <w:r>
        <w:rPr>
          <w:rFonts w:ascii="Arial" w:hAnsi="Arial" w:cs="Arial"/>
        </w:rPr>
        <w:t xml:space="preserve"> </w:t>
      </w:r>
      <w:r w:rsidRPr="00810413">
        <w:rPr>
          <w:rFonts w:ascii="Arial" w:hAnsi="Arial" w:cs="Arial"/>
        </w:rPr>
        <w:t xml:space="preserve">can significantly influence participant </w:t>
      </w:r>
      <w:proofErr w:type="spellStart"/>
      <w:r w:rsidRPr="00810413">
        <w:rPr>
          <w:rFonts w:ascii="Arial" w:hAnsi="Arial" w:cs="Arial"/>
        </w:rPr>
        <w:t>behaviour</w:t>
      </w:r>
      <w:proofErr w:type="spellEnd"/>
      <w:r w:rsidRPr="00810413">
        <w:rPr>
          <w:rFonts w:ascii="Arial" w:hAnsi="Arial" w:cs="Arial"/>
        </w:rPr>
        <w:t xml:space="preserve"> and event attendance decisions</w:t>
      </w:r>
      <w:r w:rsidR="0039709D">
        <w:rPr>
          <w:rFonts w:ascii="Arial" w:hAnsi="Arial" w:cs="Arial"/>
        </w:rPr>
        <w:t>.</w:t>
      </w:r>
      <w:r>
        <w:rPr>
          <w:rFonts w:ascii="Arial" w:hAnsi="Arial" w:cs="Arial"/>
        </w:rPr>
        <w:t xml:space="preserve"> </w:t>
      </w:r>
      <w:r>
        <w:rPr>
          <w:rFonts w:ascii="Arial" w:hAnsi="Arial" w:cs="Arial"/>
        </w:rPr>
        <w:fldChar w:fldCharType="begin"/>
      </w:r>
      <w:r>
        <w:rPr>
          <w:rFonts w:ascii="Arial" w:hAnsi="Arial" w:cs="Arial"/>
        </w:rPr>
        <w:instrText xml:space="preserve"> ADDIN EN.CITE &lt;EndNote&gt;&lt;Cite&gt;&lt;Author&gt;Wildavsky&lt;/Author&gt;&lt;Year&gt;2018&lt;/Year&gt;&lt;RecNum&gt;3424&lt;/RecNum&gt;&lt;DisplayText&gt;(Wildavsky &amp;amp; Dake, 2018)&lt;/DisplayText&gt;&lt;record&gt;&lt;rec-number&gt;3424&lt;/rec-number&gt;&lt;foreign-keys&gt;&lt;key app="EN" db-id="t2savdxwkaxre7e9fd6xz92j0ztexww9xara" timestamp="1748596773"&gt;3424&lt;/key&gt;&lt;/foreign-keys&gt;&lt;ref-type name="Book Section"&gt;5&lt;/ref-type&gt;&lt;contributors&gt;&lt;authors&gt;&lt;author&gt;Wildavsky, Aaron&lt;/author&gt;&lt;author&gt;Dake, Karl&lt;/author&gt;&lt;/authors&gt;&lt;/contributors&gt;&lt;titles&gt;&lt;title&gt;Theories of risk perception: Who fears what and why?&lt;/title&gt;&lt;secondary-title&gt;The institutional dynamics of culture, volumes I and II&lt;/secondary-title&gt;&lt;/titles&gt;&lt;pages&gt;243-262&lt;/pages&gt;&lt;dates&gt;&lt;year&gt;2018&lt;/year&gt;&lt;/dates&gt;&lt;publisher&gt;Routledge&lt;/publisher&gt;&lt;urls&gt;&lt;/urls&gt;&lt;/record&gt;&lt;/Cite&gt;&lt;/EndNote&gt;</w:instrText>
      </w:r>
      <w:r>
        <w:rPr>
          <w:rFonts w:ascii="Arial" w:hAnsi="Arial" w:cs="Arial"/>
        </w:rPr>
        <w:fldChar w:fldCharType="separate"/>
      </w:r>
      <w:r>
        <w:rPr>
          <w:rFonts w:ascii="Arial" w:hAnsi="Arial" w:cs="Arial"/>
          <w:noProof/>
        </w:rPr>
        <w:t>(Wildavsky &amp; Dake, 2018)</w:t>
      </w:r>
      <w:r>
        <w:rPr>
          <w:rFonts w:ascii="Arial" w:hAnsi="Arial" w:cs="Arial"/>
        </w:rPr>
        <w:fldChar w:fldCharType="end"/>
      </w:r>
      <w:r>
        <w:rPr>
          <w:rFonts w:ascii="Arial" w:hAnsi="Arial" w:cs="Arial"/>
        </w:rPr>
        <w:t>.</w:t>
      </w:r>
    </w:p>
    <w:p w14:paraId="2231034F" w14:textId="77777777" w:rsidR="003979F7" w:rsidRPr="00E17CB2" w:rsidRDefault="003979F7" w:rsidP="003979F7">
      <w:pPr>
        <w:pStyle w:val="Heading2"/>
      </w:pPr>
      <w:bookmarkStart w:id="15" w:name="_Toc200712294"/>
      <w:r w:rsidRPr="00E17CB2">
        <w:t>Impacts</w:t>
      </w:r>
      <w:bookmarkEnd w:id="15"/>
    </w:p>
    <w:p w14:paraId="4D58BE9F" w14:textId="7D70E410" w:rsidR="003979F7" w:rsidRDefault="003979F7" w:rsidP="003979F7">
      <w:proofErr w:type="spellStart"/>
      <w:r w:rsidRPr="00F75C68">
        <w:t>Croeso</w:t>
      </w:r>
      <w:proofErr w:type="spellEnd"/>
      <w:r w:rsidRPr="00F75C68">
        <w:t xml:space="preserve"> Quest can bring changes to </w:t>
      </w:r>
      <w:r w:rsidR="0039709D">
        <w:t xml:space="preserve">the </w:t>
      </w:r>
      <w:r w:rsidRPr="00F75C68">
        <w:t>economic, cultural and technology sectors. Economic benefits come from including Welsh artisans, food vendors and hotels</w:t>
      </w:r>
      <w:r w:rsidR="0039709D">
        <w:t>,</w:t>
      </w:r>
      <w:r w:rsidRPr="00F75C68">
        <w:t xml:space="preserve"> which in turn helps grow regional tourism. International </w:t>
      </w:r>
      <w:proofErr w:type="spellStart"/>
      <w:r w:rsidR="0039709D">
        <w:t>travellers</w:t>
      </w:r>
      <w:proofErr w:type="spellEnd"/>
      <w:r w:rsidRPr="00F75C68">
        <w:t xml:space="preserve"> contribute to the growth of the local area’s accommodation, transportation and shopping industries.</w:t>
      </w:r>
    </w:p>
    <w:p w14:paraId="6095BA31" w14:textId="3E95364E" w:rsidR="003979F7" w:rsidRPr="00E17CB2" w:rsidRDefault="003979F7" w:rsidP="003979F7">
      <w:r w:rsidRPr="00F75C68">
        <w:t xml:space="preserve">The occasion </w:t>
      </w:r>
      <w:proofErr w:type="gramStart"/>
      <w:r w:rsidRPr="00F75C68">
        <w:t>helps</w:t>
      </w:r>
      <w:proofErr w:type="gramEnd"/>
      <w:r w:rsidRPr="00F75C68">
        <w:t xml:space="preserve"> share and maintain traditions important to the Welsh people. Using storytelling, familiar games and Welsh language courses, it aims to increase interest in being Welsh. According to</w:t>
      </w:r>
      <w:r>
        <w:t xml:space="preserve"> </w:t>
      </w:r>
      <w:r>
        <w:fldChar w:fldCharType="begin"/>
      </w:r>
      <w:r>
        <w:instrText xml:space="preserve"> ADDIN EN.CITE &lt;EndNote&gt;&lt;Cite AuthorYear="1"&gt;&lt;Author&gt;Mackie&lt;/Author&gt;&lt;Year&gt;2018&lt;/Year&gt;&lt;RecNum&gt;3414&lt;/RecNum&gt;&lt;DisplayText&gt;Mackie (2018)&lt;/DisplayText&gt;&lt;record&gt;&lt;rec-number&gt;3414&lt;/rec-number&gt;&lt;foreign-keys&gt;&lt;key app="EN" db-id="t2savdxwkaxre7e9fd6xz92j0ztexww9xara" timestamp="1748537031"&gt;3414&lt;/key&gt;&lt;/foreign-keys&gt;&lt;ref-type name="Thesis"&gt;32&lt;/ref-type&gt;&lt;contributors&gt;&lt;authors&gt;&lt;author&gt;Mackie, Marie-Anne&lt;/author&gt;&lt;/authors&gt;&lt;/contributors&gt;&lt;titles&gt;&lt;title&gt;The challenges and risks inherent in Welsh language revitalization and the Cymraeg 2050 Strategic Plan&lt;/title&gt;&lt;/titles&gt;&lt;dates&gt;&lt;year&gt;2018&lt;/year&gt;&lt;/dates&gt;&lt;publisher&gt;University of Wales Trinity Saint David (United Kingdom)&lt;/publisher&gt;&lt;urls&gt;&lt;/urls&gt;&lt;/record&gt;&lt;/Cite&gt;&lt;/EndNote&gt;</w:instrText>
      </w:r>
      <w:r>
        <w:fldChar w:fldCharType="separate"/>
      </w:r>
      <w:r>
        <w:rPr>
          <w:noProof/>
        </w:rPr>
        <w:t>Mackie (2018)</w:t>
      </w:r>
      <w:r>
        <w:fldChar w:fldCharType="end"/>
      </w:r>
      <w:r w:rsidR="0039709D">
        <w:t>Local</w:t>
      </w:r>
      <w:r w:rsidRPr="00F75C68">
        <w:t xml:space="preserve"> initiatives like these help residents appreciate their own culture and lead visitors to appreciate it too</w:t>
      </w:r>
      <w:r w:rsidRPr="00E17CB2">
        <w:t>.</w:t>
      </w:r>
    </w:p>
    <w:p w14:paraId="6B14E13C" w14:textId="3098E978" w:rsidR="003979F7" w:rsidRPr="00E17CB2" w:rsidRDefault="003979F7" w:rsidP="003979F7">
      <w:proofErr w:type="spellStart"/>
      <w:r w:rsidRPr="00AB0AE2">
        <w:lastRenderedPageBreak/>
        <w:t>Croeso</w:t>
      </w:r>
      <w:proofErr w:type="spellEnd"/>
      <w:r w:rsidRPr="00AB0AE2">
        <w:t xml:space="preserve"> Quest has made Wales a leader in using technology to improve cultural tourism. Demonstrating the role of modern technology at heritage events leads the way for other initiatives in the UK and elsewhere. As a result,</w:t>
      </w:r>
      <w:r>
        <w:t xml:space="preserve"> </w:t>
      </w:r>
      <w:r w:rsidR="0039709D">
        <w:t xml:space="preserve">the </w:t>
      </w:r>
      <w:r>
        <w:t>country</w:t>
      </w:r>
      <w:r w:rsidRPr="00AB0AE2">
        <w:t>’s reputation for innovation increases and it attracts more tourists who want both technology and culture.</w:t>
      </w:r>
    </w:p>
    <w:p w14:paraId="1B11A92B" w14:textId="77777777" w:rsidR="003979F7" w:rsidRDefault="003979F7" w:rsidP="003979F7">
      <w:pPr>
        <w:pStyle w:val="Heading1"/>
      </w:pPr>
      <w:bookmarkStart w:id="16" w:name="_Toc200712295"/>
      <w:r>
        <w:t>Situational and Cultural Considerations</w:t>
      </w:r>
      <w:bookmarkEnd w:id="16"/>
      <w:r>
        <w:t xml:space="preserve"> </w:t>
      </w:r>
    </w:p>
    <w:p w14:paraId="0F939F88" w14:textId="77777777" w:rsidR="003979F7" w:rsidRPr="00866E8B" w:rsidRDefault="003979F7" w:rsidP="003979F7">
      <w:pPr>
        <w:pStyle w:val="Heading2"/>
      </w:pPr>
      <w:bookmarkStart w:id="17" w:name="_Toc200712296"/>
      <w:r w:rsidRPr="00866E8B">
        <w:t>Situational Considerations</w:t>
      </w:r>
      <w:r>
        <w:t xml:space="preserve"> </w:t>
      </w:r>
      <w:r w:rsidRPr="00866E8B">
        <w:t>(PESTEL ANALYSIS)</w:t>
      </w:r>
      <w:bookmarkEnd w:id="17"/>
    </w:p>
    <w:p w14:paraId="2D5BCDC5" w14:textId="3FD27746" w:rsidR="003979F7" w:rsidRDefault="003979F7" w:rsidP="003979F7">
      <w:r w:rsidRPr="00214ADB">
        <w:t xml:space="preserve">Strategic success of the </w:t>
      </w:r>
      <w:proofErr w:type="spellStart"/>
      <w:r w:rsidRPr="00214ADB">
        <w:t>Croeso</w:t>
      </w:r>
      <w:proofErr w:type="spellEnd"/>
      <w:r>
        <w:t xml:space="preserve"> quest</w:t>
      </w:r>
      <w:r w:rsidRPr="00214ADB">
        <w:t xml:space="preserve"> event depends on more than internal coordination</w:t>
      </w:r>
      <w:r w:rsidR="0039709D">
        <w:t>;</w:t>
      </w:r>
      <w:r>
        <w:t xml:space="preserve"> </w:t>
      </w:r>
      <w:r w:rsidRPr="00214ADB">
        <w:t>it requires careful alignment with external situational and cultural factors</w:t>
      </w:r>
      <w:r w:rsidR="0039709D">
        <w:t>.</w:t>
      </w:r>
      <w:r>
        <w:t xml:space="preserve"> </w:t>
      </w:r>
      <w:r>
        <w:fldChar w:fldCharType="begin"/>
      </w:r>
      <w:r>
        <w:instrText xml:space="preserve"> ADDIN EN.CITE &lt;EndNote&gt;&lt;Cite&gt;&lt;Author&gt;Evans&lt;/Author&gt;&lt;Year&gt;2024&lt;/Year&gt;&lt;RecNum&gt;3418&lt;/RecNum&gt;&lt;DisplayText&gt;(Evans, 2024)&lt;/DisplayText&gt;&lt;record&gt;&lt;rec-number&gt;3418&lt;/rec-number&gt;&lt;foreign-keys&gt;&lt;key app="EN" db-id="t2savdxwkaxre7e9fd6xz92j0ztexww9xara" timestamp="1748540192"&gt;3418&lt;/key&gt;&lt;/foreign-keys&gt;&lt;ref-type name="Book"&gt;6&lt;/ref-type&gt;&lt;contributors&gt;&lt;authors&gt;&lt;author&gt;Evans, Nigel G&lt;/author&gt;&lt;/authors&gt;&lt;/contributors&gt;&lt;titles&gt;&lt;title&gt;Strategic management for tourism, hospitality and events&lt;/title&gt;&lt;/titles&gt;&lt;dates&gt;&lt;year&gt;2024&lt;/year&gt;&lt;/dates&gt;&lt;publisher&gt;Routledge&lt;/publisher&gt;&lt;isbn&gt;1003318614&lt;/isbn&gt;&lt;urls&gt;&lt;/urls&gt;&lt;/record&gt;&lt;/Cite&gt;&lt;/EndNote&gt;</w:instrText>
      </w:r>
      <w:r>
        <w:fldChar w:fldCharType="separate"/>
      </w:r>
      <w:r>
        <w:rPr>
          <w:noProof/>
        </w:rPr>
        <w:t>(Evans, 2024)</w:t>
      </w:r>
      <w:r>
        <w:fldChar w:fldCharType="end"/>
      </w:r>
      <w:r>
        <w:t xml:space="preserve">. </w:t>
      </w:r>
      <w:r w:rsidRPr="00214ADB">
        <w:t>Applying a PESTEL framework allows planners to account for critical external influences that directly affect event delivery</w:t>
      </w:r>
      <w:r w:rsidR="0039709D">
        <w:t>.</w:t>
      </w:r>
      <w:r w:rsidRPr="00214ADB">
        <w:t xml:space="preserve"> </w:t>
      </w:r>
      <w:r>
        <w:fldChar w:fldCharType="begin"/>
      </w:r>
      <w:r>
        <w:instrText xml:space="preserve"> ADDIN EN.CITE &lt;EndNote&gt;&lt;Cite&gt;&lt;Author&gt;Makvandi&lt;/Author&gt;&lt;Year&gt;2024&lt;/Year&gt;&lt;RecNum&gt;3415&lt;/RecNum&gt;&lt;DisplayText&gt;(Makvandi, 2024)&lt;/DisplayText&gt;&lt;record&gt;&lt;rec-number&gt;3415&lt;/rec-number&gt;&lt;foreign-keys&gt;&lt;key app="EN" db-id="t2savdxwkaxre7e9fd6xz92j0ztexww9xara" timestamp="1748537146"&gt;3415&lt;/key&gt;&lt;/foreign-keys&gt;&lt;ref-type name="Journal Article"&gt;17&lt;/ref-type&gt;&lt;contributors&gt;&lt;authors&gt;&lt;author&gt;Makvandi, Rosha&lt;/author&gt;&lt;/authors&gt;&lt;/contributors&gt;&lt;titles&gt;&lt;title&gt;Analysis of the Impact of Macroeconomic Factors on the Development of Financial Products: Application of the PESTEL Model in Identifying Opportunities and Threats&lt;/title&gt;&lt;secondary-title&gt;Transactions on Quantitative Finance and Beyond&lt;/secondary-title&gt;&lt;/titles&gt;&lt;periodical&gt;&lt;full-title&gt;Transactions on Quantitative Finance and Beyond&lt;/full-title&gt;&lt;/periodical&gt;&lt;pages&gt;233-246&lt;/pages&gt;&lt;volume&gt;1&lt;/volume&gt;&lt;number&gt;2&lt;/number&gt;&lt;dates&gt;&lt;year&gt;2024&lt;/year&gt;&lt;/dates&gt;&lt;isbn&gt;3009-4461&lt;/isbn&gt;&lt;urls&gt;&lt;/urls&gt;&lt;/record&gt;&lt;/Cite&gt;&lt;/EndNote&gt;</w:instrText>
      </w:r>
      <w:r>
        <w:fldChar w:fldCharType="separate"/>
      </w:r>
      <w:r>
        <w:rPr>
          <w:noProof/>
        </w:rPr>
        <w:t>(Makvandi, 2024)</w:t>
      </w:r>
      <w:r>
        <w:fldChar w:fldCharType="end"/>
      </w:r>
      <w:r>
        <w:t>.</w:t>
      </w:r>
    </w:p>
    <w:p w14:paraId="35F1BC3C" w14:textId="77777777" w:rsidR="003979F7" w:rsidRDefault="003979F7" w:rsidP="003979F7">
      <w:pPr>
        <w:pStyle w:val="NormalWeb"/>
        <w:rPr>
          <w:rStyle w:val="Strong"/>
          <w:rFonts w:ascii="Arial" w:hAnsi="Arial" w:cs="Arial"/>
          <w:b w:val="0"/>
          <w:bCs w:val="0"/>
          <w:i/>
          <w:iCs/>
          <w:sz w:val="22"/>
          <w:szCs w:val="22"/>
        </w:rPr>
      </w:pPr>
    </w:p>
    <w:p w14:paraId="15CF1015" w14:textId="77777777" w:rsidR="003979F7" w:rsidRDefault="003979F7" w:rsidP="003979F7">
      <w:pPr>
        <w:pStyle w:val="NormalWeb"/>
        <w:rPr>
          <w:rStyle w:val="Strong"/>
          <w:rFonts w:ascii="Arial" w:hAnsi="Arial" w:cs="Arial"/>
          <w:b w:val="0"/>
          <w:bCs w:val="0"/>
          <w:i/>
          <w:iCs/>
          <w:sz w:val="22"/>
          <w:szCs w:val="22"/>
        </w:rPr>
      </w:pPr>
    </w:p>
    <w:p w14:paraId="43A8B7A4" w14:textId="77777777" w:rsidR="003979F7" w:rsidRDefault="003979F7" w:rsidP="003979F7">
      <w:pPr>
        <w:pStyle w:val="NormalWeb"/>
        <w:rPr>
          <w:rStyle w:val="Strong"/>
          <w:rFonts w:ascii="Arial" w:hAnsi="Arial" w:cs="Arial"/>
          <w:b w:val="0"/>
          <w:bCs w:val="0"/>
          <w:i/>
          <w:iCs/>
          <w:sz w:val="22"/>
          <w:szCs w:val="22"/>
        </w:rPr>
      </w:pPr>
    </w:p>
    <w:p w14:paraId="3A99E964" w14:textId="77777777" w:rsidR="003979F7" w:rsidRDefault="003979F7" w:rsidP="003979F7">
      <w:pPr>
        <w:pStyle w:val="NormalWeb"/>
        <w:rPr>
          <w:rStyle w:val="Strong"/>
          <w:rFonts w:ascii="Arial" w:hAnsi="Arial" w:cs="Arial"/>
          <w:b w:val="0"/>
          <w:bCs w:val="0"/>
          <w:i/>
          <w:iCs/>
          <w:sz w:val="22"/>
          <w:szCs w:val="22"/>
        </w:rPr>
      </w:pPr>
    </w:p>
    <w:p w14:paraId="3D9B80DD" w14:textId="77777777" w:rsidR="003979F7" w:rsidRDefault="003979F7" w:rsidP="003979F7">
      <w:pPr>
        <w:pStyle w:val="NormalWeb"/>
        <w:rPr>
          <w:rStyle w:val="Strong"/>
          <w:rFonts w:ascii="Arial" w:hAnsi="Arial" w:cs="Arial"/>
          <w:b w:val="0"/>
          <w:bCs w:val="0"/>
          <w:i/>
          <w:iCs/>
          <w:sz w:val="22"/>
          <w:szCs w:val="22"/>
        </w:rPr>
      </w:pPr>
    </w:p>
    <w:p w14:paraId="11AB6878" w14:textId="77777777" w:rsidR="003979F7" w:rsidRDefault="003979F7" w:rsidP="003979F7">
      <w:pPr>
        <w:pStyle w:val="NormalWeb"/>
        <w:rPr>
          <w:rStyle w:val="Strong"/>
          <w:rFonts w:ascii="Arial" w:hAnsi="Arial" w:cs="Arial"/>
          <w:b w:val="0"/>
          <w:bCs w:val="0"/>
          <w:i/>
          <w:iCs/>
          <w:sz w:val="22"/>
          <w:szCs w:val="22"/>
        </w:rPr>
      </w:pPr>
    </w:p>
    <w:p w14:paraId="77D37053" w14:textId="77777777" w:rsidR="003979F7" w:rsidRDefault="003979F7" w:rsidP="003979F7">
      <w:pPr>
        <w:pStyle w:val="NormalWeb"/>
        <w:rPr>
          <w:rStyle w:val="Strong"/>
          <w:rFonts w:ascii="Arial" w:hAnsi="Arial" w:cs="Arial"/>
          <w:b w:val="0"/>
          <w:bCs w:val="0"/>
          <w:i/>
          <w:iCs/>
          <w:sz w:val="22"/>
          <w:szCs w:val="22"/>
        </w:rPr>
      </w:pPr>
    </w:p>
    <w:p w14:paraId="05890ADB" w14:textId="77777777" w:rsidR="003979F7" w:rsidRDefault="003979F7" w:rsidP="003979F7">
      <w:pPr>
        <w:pStyle w:val="NormalWeb"/>
        <w:rPr>
          <w:rStyle w:val="Strong"/>
          <w:rFonts w:ascii="Arial" w:hAnsi="Arial" w:cs="Arial"/>
          <w:b w:val="0"/>
          <w:bCs w:val="0"/>
          <w:i/>
          <w:iCs/>
          <w:sz w:val="22"/>
          <w:szCs w:val="22"/>
        </w:rPr>
      </w:pPr>
    </w:p>
    <w:p w14:paraId="757219D8" w14:textId="77777777" w:rsidR="003979F7" w:rsidRDefault="003979F7" w:rsidP="003979F7">
      <w:pPr>
        <w:pStyle w:val="NormalWeb"/>
        <w:rPr>
          <w:rStyle w:val="Strong"/>
          <w:rFonts w:ascii="Arial" w:hAnsi="Arial" w:cs="Arial"/>
          <w:b w:val="0"/>
          <w:bCs w:val="0"/>
          <w:i/>
          <w:iCs/>
          <w:sz w:val="22"/>
          <w:szCs w:val="22"/>
        </w:rPr>
      </w:pPr>
      <w:r w:rsidRPr="00814281">
        <w:rPr>
          <w:rStyle w:val="Strong"/>
          <w:rFonts w:ascii="Arial" w:hAnsi="Arial" w:cs="Arial"/>
          <w:b w:val="0"/>
          <w:bCs w:val="0"/>
          <w:i/>
          <w:iCs/>
          <w:noProof/>
          <w:sz w:val="22"/>
          <w:szCs w:val="22"/>
        </w:rPr>
        <w:drawing>
          <wp:anchor distT="0" distB="0" distL="114300" distR="114300" simplePos="0" relativeHeight="251676672" behindDoc="0" locked="0" layoutInCell="1" allowOverlap="1" wp14:anchorId="026B7AEC" wp14:editId="3EB0E2BC">
            <wp:simplePos x="0" y="0"/>
            <wp:positionH relativeFrom="column">
              <wp:posOffset>422717</wp:posOffset>
            </wp:positionH>
            <wp:positionV relativeFrom="paragraph">
              <wp:posOffset>-2951121</wp:posOffset>
            </wp:positionV>
            <wp:extent cx="4428490" cy="4051300"/>
            <wp:effectExtent l="0" t="0" r="0" b="6350"/>
            <wp:wrapTight wrapText="bothSides">
              <wp:wrapPolygon edited="0">
                <wp:start x="0" y="0"/>
                <wp:lineTo x="0" y="21532"/>
                <wp:lineTo x="21464" y="21532"/>
                <wp:lineTo x="21464" y="0"/>
                <wp:lineTo x="0" y="0"/>
              </wp:wrapPolygon>
            </wp:wrapTight>
            <wp:docPr id="1577005482" name="Picture 1" descr="A colorful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05482" name="Picture 1" descr="A colorful squares with text&#10;&#10;AI-generated content may be incorrect."/>
                    <pic:cNvPicPr/>
                  </pic:nvPicPr>
                  <pic:blipFill>
                    <a:blip r:embed="rId15"/>
                    <a:stretch>
                      <a:fillRect/>
                    </a:stretch>
                  </pic:blipFill>
                  <pic:spPr>
                    <a:xfrm>
                      <a:off x="0" y="0"/>
                      <a:ext cx="4428490" cy="4051300"/>
                    </a:xfrm>
                    <a:prstGeom prst="rect">
                      <a:avLst/>
                    </a:prstGeom>
                  </pic:spPr>
                </pic:pic>
              </a:graphicData>
            </a:graphic>
            <wp14:sizeRelH relativeFrom="margin">
              <wp14:pctWidth>0</wp14:pctWidth>
            </wp14:sizeRelH>
            <wp14:sizeRelV relativeFrom="margin">
              <wp14:pctHeight>0</wp14:pctHeight>
            </wp14:sizeRelV>
          </wp:anchor>
        </w:drawing>
      </w:r>
    </w:p>
    <w:p w14:paraId="35566CB4" w14:textId="77777777" w:rsidR="003979F7" w:rsidRDefault="003979F7" w:rsidP="003979F7">
      <w:pPr>
        <w:pStyle w:val="NormalWeb"/>
        <w:rPr>
          <w:rStyle w:val="Strong"/>
          <w:rFonts w:ascii="Arial" w:hAnsi="Arial" w:cs="Arial"/>
          <w:b w:val="0"/>
          <w:bCs w:val="0"/>
          <w:i/>
          <w:iCs/>
          <w:sz w:val="22"/>
          <w:szCs w:val="22"/>
        </w:rPr>
      </w:pPr>
    </w:p>
    <w:p w14:paraId="4F950B55" w14:textId="77777777" w:rsidR="003979F7" w:rsidRDefault="003979F7" w:rsidP="003979F7">
      <w:pPr>
        <w:pStyle w:val="NormalWeb"/>
        <w:rPr>
          <w:rStyle w:val="Strong"/>
          <w:rFonts w:ascii="Arial" w:hAnsi="Arial" w:cs="Arial"/>
          <w:b w:val="0"/>
          <w:bCs w:val="0"/>
          <w:i/>
          <w:iCs/>
          <w:sz w:val="22"/>
          <w:szCs w:val="22"/>
        </w:rPr>
      </w:pPr>
    </w:p>
    <w:p w14:paraId="23E0A2D5" w14:textId="77777777" w:rsidR="003979F7" w:rsidRDefault="003979F7" w:rsidP="003979F7">
      <w:pPr>
        <w:pStyle w:val="NormalWeb"/>
        <w:rPr>
          <w:rStyle w:val="Strong"/>
          <w:rFonts w:ascii="Arial" w:hAnsi="Arial" w:cs="Arial"/>
          <w:b w:val="0"/>
          <w:bCs w:val="0"/>
          <w:i/>
          <w:iCs/>
          <w:sz w:val="22"/>
          <w:szCs w:val="22"/>
        </w:rPr>
      </w:pPr>
    </w:p>
    <w:p w14:paraId="7BD38EE1" w14:textId="77777777" w:rsidR="003979F7" w:rsidRDefault="003979F7" w:rsidP="003979F7">
      <w:pPr>
        <w:pStyle w:val="NormalWeb"/>
        <w:rPr>
          <w:rStyle w:val="Strong"/>
          <w:rFonts w:ascii="Arial" w:hAnsi="Arial" w:cs="Arial"/>
          <w:b w:val="0"/>
          <w:bCs w:val="0"/>
          <w:i/>
          <w:iCs/>
          <w:sz w:val="22"/>
          <w:szCs w:val="22"/>
        </w:rPr>
      </w:pPr>
    </w:p>
    <w:p w14:paraId="7E1D5535" w14:textId="77777777" w:rsidR="003979F7" w:rsidRDefault="003979F7" w:rsidP="003979F7">
      <w:pPr>
        <w:pStyle w:val="NormalWeb"/>
        <w:rPr>
          <w:rStyle w:val="Strong"/>
          <w:rFonts w:ascii="Arial" w:hAnsi="Arial" w:cs="Arial"/>
          <w:b w:val="0"/>
          <w:bCs w:val="0"/>
          <w:i/>
          <w:iCs/>
          <w:sz w:val="22"/>
          <w:szCs w:val="22"/>
        </w:rPr>
      </w:pPr>
    </w:p>
    <w:p w14:paraId="465ABBAE" w14:textId="77777777" w:rsidR="003979F7" w:rsidRDefault="003979F7" w:rsidP="003979F7">
      <w:pPr>
        <w:pStyle w:val="NormalWeb"/>
        <w:rPr>
          <w:rStyle w:val="Strong"/>
          <w:rFonts w:ascii="Arial" w:hAnsi="Arial" w:cs="Arial"/>
          <w:b w:val="0"/>
          <w:bCs w:val="0"/>
          <w:i/>
          <w:iCs/>
          <w:sz w:val="22"/>
          <w:szCs w:val="22"/>
        </w:rPr>
      </w:pPr>
    </w:p>
    <w:p w14:paraId="21DECB91" w14:textId="77777777" w:rsidR="003979F7" w:rsidRPr="00214ADB" w:rsidRDefault="003979F7" w:rsidP="003979F7">
      <w:pPr>
        <w:pStyle w:val="NormalWeb"/>
        <w:jc w:val="center"/>
        <w:rPr>
          <w:rFonts w:ascii="Arial" w:hAnsi="Arial" w:cs="Arial"/>
          <w:i/>
          <w:iCs/>
          <w:sz w:val="22"/>
          <w:szCs w:val="22"/>
        </w:rPr>
      </w:pPr>
      <w:r>
        <w:rPr>
          <w:rStyle w:val="Strong"/>
          <w:rFonts w:ascii="Arial" w:hAnsi="Arial" w:cs="Arial"/>
          <w:i/>
          <w:iCs/>
          <w:sz w:val="22"/>
          <w:szCs w:val="22"/>
        </w:rPr>
        <w:t>Figure 3</w:t>
      </w:r>
      <w:r w:rsidRPr="003677F2">
        <w:rPr>
          <w:rStyle w:val="Strong"/>
          <w:rFonts w:ascii="Arial" w:hAnsi="Arial" w:cs="Arial"/>
          <w:i/>
          <w:iCs/>
          <w:sz w:val="22"/>
          <w:szCs w:val="22"/>
        </w:rPr>
        <w:t>: PESTEL Analysi</w:t>
      </w:r>
      <w:r>
        <w:rPr>
          <w:rStyle w:val="Strong"/>
          <w:rFonts w:ascii="Arial" w:hAnsi="Arial" w:cs="Arial"/>
          <w:i/>
          <w:iCs/>
          <w:sz w:val="22"/>
          <w:szCs w:val="22"/>
        </w:rPr>
        <w:t xml:space="preserve">s of </w:t>
      </w:r>
      <w:proofErr w:type="spellStart"/>
      <w:r>
        <w:rPr>
          <w:rStyle w:val="Strong"/>
          <w:rFonts w:ascii="Arial" w:hAnsi="Arial" w:cs="Arial"/>
          <w:i/>
          <w:iCs/>
          <w:sz w:val="22"/>
          <w:szCs w:val="22"/>
        </w:rPr>
        <w:t>Croeso</w:t>
      </w:r>
      <w:proofErr w:type="spellEnd"/>
      <w:r>
        <w:rPr>
          <w:rStyle w:val="Strong"/>
          <w:rFonts w:ascii="Arial" w:hAnsi="Arial" w:cs="Arial"/>
          <w:i/>
          <w:iCs/>
          <w:sz w:val="22"/>
          <w:szCs w:val="22"/>
        </w:rPr>
        <w:t xml:space="preserve"> Quest</w:t>
      </w:r>
    </w:p>
    <w:p w14:paraId="7B344CD8" w14:textId="1BC6A9D9" w:rsidR="003979F7" w:rsidRDefault="003979F7" w:rsidP="003979F7">
      <w:proofErr w:type="spellStart"/>
      <w:r w:rsidRPr="00C86AFC">
        <w:t>Wales’</w:t>
      </w:r>
      <w:proofErr w:type="spellEnd"/>
      <w:r w:rsidRPr="00C86AFC">
        <w:t xml:space="preserve"> 2025 cultural agenda </w:t>
      </w:r>
      <w:proofErr w:type="gramStart"/>
      <w:r w:rsidR="0039709D">
        <w:t>has</w:t>
      </w:r>
      <w:proofErr w:type="gramEnd"/>
      <w:r w:rsidRPr="00C86AFC">
        <w:t xml:space="preserve"> political backing and exposure with the </w:t>
      </w:r>
      <w:proofErr w:type="spellStart"/>
      <w:r w:rsidRPr="00C86AFC">
        <w:t>Croeso</w:t>
      </w:r>
      <w:proofErr w:type="spellEnd"/>
      <w:r w:rsidRPr="00C86AFC">
        <w:t xml:space="preserve"> </w:t>
      </w:r>
      <w:r>
        <w:t xml:space="preserve">quest </w:t>
      </w:r>
      <w:r w:rsidRPr="00C86AFC">
        <w:t xml:space="preserve">event. Sponsorship is increasingly relied on in the battle against inflation, but there is also an intrinsic British and specifically Welsh, pride that adds to engagement. Cardiff Castle’s strong digital infrastructure underpins reliable, </w:t>
      </w:r>
      <w:r w:rsidR="0039709D">
        <w:t>glitch-free</w:t>
      </w:r>
      <w:r w:rsidRPr="00C86AFC">
        <w:t>, immersive delegate experiences on inclusive programming and AR storytelling</w:t>
      </w:r>
      <w:r>
        <w:t xml:space="preserve">. </w:t>
      </w:r>
      <w:r w:rsidRPr="00ED7B93">
        <w:t>Green tourism is ensured with local sourcing, biodegradable packaging and digital ticketing</w:t>
      </w:r>
      <w:r w:rsidR="0039709D">
        <w:t>,</w:t>
      </w:r>
      <w:r w:rsidRPr="00ED7B93">
        <w:t xml:space="preserve"> ensuring environmental sustainability. The event </w:t>
      </w:r>
      <w:r w:rsidR="0039709D">
        <w:t>complies</w:t>
      </w:r>
      <w:r w:rsidRPr="00ED7B93">
        <w:t xml:space="preserve"> to GDPR, insurance and safety standards, legally, for Cardiff Castle’s historic setting.</w:t>
      </w:r>
      <w:r>
        <w:t xml:space="preserve"> </w:t>
      </w:r>
      <w:r>
        <w:fldChar w:fldCharType="begin"/>
      </w:r>
      <w:r>
        <w:instrText xml:space="preserve"> ADDIN EN.CITE &lt;EndNote&gt;&lt;Cite AuthorYear="1"&gt;&lt;Author&gt;Buye&lt;/Author&gt;&lt;Year&gt;2021&lt;/Year&gt;&lt;RecNum&gt;3416&lt;/RecNum&gt;&lt;DisplayText&gt;Buye (2021)&lt;/DisplayText&gt;&lt;record&gt;&lt;rec-number&gt;3416&lt;/rec-number&gt;&lt;foreign-keys&gt;&lt;key app="EN" db-id="t2savdxwkaxre7e9fd6xz92j0ztexww9xara" timestamp="1748537632"&gt;3416&lt;/key&gt;&lt;/foreign-keys&gt;&lt;ref-type name="Journal Article"&gt;17&lt;/ref-type&gt;&lt;contributors&gt;&lt;authors&gt;&lt;author&gt;Buye, Ronald&lt;/author&gt;&lt;/authors&gt;&lt;/contributors&gt;&lt;titles&gt;&lt;title&gt;Critical examination of the PESTEL Analysis Model&lt;/title&gt;&lt;secondary-title&gt;Project: Action Research for Development&lt;/secondary-title&gt;&lt;/titles&gt;&lt;periodical&gt;&lt;full-title&gt;Project: Action Research for Development&lt;/full-title&gt;&lt;/periodical&gt;&lt;dates&gt;&lt;year&gt;2021&lt;/year&gt;&lt;/dates&gt;&lt;urls&gt;&lt;/urls&gt;&lt;/record&gt;&lt;/Cite&gt;&lt;/EndNote&gt;</w:instrText>
      </w:r>
      <w:r>
        <w:fldChar w:fldCharType="separate"/>
      </w:r>
      <w:r>
        <w:rPr>
          <w:noProof/>
        </w:rPr>
        <w:t>Buye (2021)</w:t>
      </w:r>
      <w:r>
        <w:fldChar w:fldCharType="end"/>
      </w:r>
      <w:r>
        <w:t xml:space="preserve"> and </w:t>
      </w:r>
      <w:r>
        <w:fldChar w:fldCharType="begin"/>
      </w:r>
      <w:r>
        <w:instrText xml:space="preserve"> ADDIN EN.CITE &lt;EndNote&gt;&lt;Cite AuthorYear="1"&gt;&lt;Author&gt;Kitchen&lt;/Author&gt;&lt;Year&gt;2022&lt;/Year&gt;&lt;RecNum&gt;3420&lt;/RecNum&gt;&lt;DisplayText&gt;Kitchen (2022)&lt;/DisplayText&gt;&lt;record&gt;&lt;rec-number&gt;3420&lt;/rec-number&gt;&lt;foreign-keys&gt;&lt;key app="EN" db-id="t2savdxwkaxre7e9fd6xz92j0ztexww9xara" timestamp="1748540582"&gt;3420&lt;/key&gt;&lt;/foreign-keys&gt;&lt;ref-type name="Book Section"&gt;5&lt;/ref-type&gt;&lt;contributors&gt;&lt;authors&gt;&lt;author&gt;Kitchen, Eliza&lt;/author&gt;&lt;/authors&gt;&lt;/contributors&gt;&lt;titles&gt;&lt;title&gt;Strategic event planning&lt;/title&gt;&lt;secondary-title&gt;The Routledge Handbook of Business Events&lt;/secondary-title&gt;&lt;/titles&gt;&lt;pages&gt;32-42&lt;/pages&gt;&lt;dates&gt;&lt;year&gt;2022&lt;/year&gt;&lt;/dates&gt;&lt;publisher&gt;Routledge&lt;/publisher&gt;&lt;urls&gt;&lt;/urls&gt;&lt;/record&gt;&lt;/Cite&gt;&lt;/EndNote&gt;</w:instrText>
      </w:r>
      <w:r>
        <w:fldChar w:fldCharType="separate"/>
      </w:r>
      <w:r>
        <w:rPr>
          <w:noProof/>
        </w:rPr>
        <w:t>Kitchen (2022)</w:t>
      </w:r>
      <w:r>
        <w:fldChar w:fldCharType="end"/>
      </w:r>
      <w:r w:rsidRPr="00ED7B93">
        <w:t xml:space="preserve"> </w:t>
      </w:r>
      <w:r w:rsidR="0039709D">
        <w:t>Argue</w:t>
      </w:r>
      <w:r w:rsidRPr="0069510C">
        <w:t xml:space="preserve"> for addressing these factors</w:t>
      </w:r>
      <w:r w:rsidR="0039709D">
        <w:t>,</w:t>
      </w:r>
      <w:r w:rsidRPr="0069510C">
        <w:t xml:space="preserve"> which enhance event feasibility and global-local audience relevance</w:t>
      </w:r>
      <w:r>
        <w:t>.</w:t>
      </w:r>
    </w:p>
    <w:p w14:paraId="2074EC23" w14:textId="77777777" w:rsidR="003979F7" w:rsidRDefault="003979F7" w:rsidP="003979F7">
      <w:pPr>
        <w:pStyle w:val="Heading2"/>
      </w:pPr>
      <w:bookmarkStart w:id="18" w:name="_Toc200712297"/>
      <w:r w:rsidRPr="000D5629">
        <w:t>Cultural Considerations (Sense of Place Theory)</w:t>
      </w:r>
      <w:bookmarkEnd w:id="18"/>
    </w:p>
    <w:p w14:paraId="4093C352" w14:textId="2911A21B" w:rsidR="003979F7" w:rsidRDefault="003979F7" w:rsidP="003979F7">
      <w:r>
        <w:t xml:space="preserve">The role of the </w:t>
      </w:r>
      <w:proofErr w:type="spellStart"/>
      <w:r>
        <w:t>Croeso</w:t>
      </w:r>
      <w:proofErr w:type="spellEnd"/>
      <w:r>
        <w:t xml:space="preserve"> Quest event in the cultural tapestry of Wales is based on the “Sense of Place” theory. However, this concept is </w:t>
      </w:r>
      <w:proofErr w:type="spellStart"/>
      <w:r>
        <w:t>centred</w:t>
      </w:r>
      <w:proofErr w:type="spellEnd"/>
      <w:r>
        <w:t xml:space="preserve"> on experiencing heritage in real, manifest and contained on-site ways</w:t>
      </w:r>
      <w:r w:rsidR="0039709D">
        <w:t>.</w:t>
      </w:r>
      <w:r>
        <w:t xml:space="preserve"> </w:t>
      </w:r>
      <w:r>
        <w:fldChar w:fldCharType="begin"/>
      </w:r>
      <w:r>
        <w:instrText xml:space="preserve"> ADDIN EN.CITE &lt;EndNote&gt;&lt;Cite&gt;&lt;Author&gt;Beidler&lt;/Author&gt;&lt;Year&gt;2016&lt;/Year&gt;&lt;RecNum&gt;3417&lt;/RecNum&gt;&lt;DisplayText&gt;(Beidler &amp;amp; Morrison, 2016; Jenkins et al., 2016)&lt;/DisplayText&gt;&lt;record&gt;&lt;rec-number&gt;3417&lt;/rec-number&gt;&lt;foreign-keys&gt;&lt;key app="EN" db-id="t2savdxwkaxre7e9fd6xz92j0ztexww9xara" timestamp="1748537715"&gt;3417&lt;/key&gt;&lt;/foreign-keys&gt;&lt;ref-type name="Journal Article"&gt;17&lt;/ref-type&gt;&lt;contributors&gt;&lt;authors&gt;&lt;author&gt;Beidler, Kyle J&lt;/author&gt;&lt;author&gt;Morrison, Julia M&lt;/author&gt;&lt;/authors&gt;&lt;/contributors&gt;&lt;titles&gt;&lt;title&gt;Sense of place: inquiry and application&lt;/title&gt;&lt;secondary-title&gt;Journal of Urbanism: International Research on Placemaking and Urban Sustainability&lt;/secondary-title&gt;&lt;/titles&gt;&lt;periodical&gt;&lt;full-title&gt;Journal of Urbanism: International Research on Placemaking and Urban Sustainability&lt;/full-title&gt;&lt;/periodical&gt;&lt;pages&gt;205-215&lt;/pages&gt;&lt;volume&gt;9&lt;/volume&gt;&lt;number&gt;3&lt;/number&gt;&lt;dates&gt;&lt;year&gt;2016&lt;/year&gt;&lt;/dates&gt;&lt;isbn&gt;1754-9175&lt;/isbn&gt;&lt;urls&gt;&lt;/urls&gt;&lt;/record&gt;&lt;/Cite&gt;&lt;Cite&gt;&lt;Author&gt;Jenkins&lt;/Author&gt;&lt;Year&gt;2016&lt;/Year&gt;&lt;RecNum&gt;3421&lt;/RecNum&gt;&lt;record&gt;&lt;rec-number&gt;3421&lt;/rec-number&gt;&lt;foreign-keys&gt;&lt;key app="EN" db-id="t2savdxwkaxre7e9fd6xz92j0ztexww9xara" timestamp="1748594075"&gt;3421&lt;/key&gt;&lt;/foreign-keys&gt;&lt;ref-type name="Journal Article"&gt;17&lt;/ref-type&gt;&lt;contributors&gt;&lt;authors&gt;&lt;author&gt;Jenkins, Andrew&lt;/author&gt;&lt;author&gt;Croitoru, Arie&lt;/author&gt;&lt;author&gt;Crooks, Andrew T&lt;/author&gt;&lt;author&gt;Stefanidis, Anthony&lt;/author&gt;&lt;/authors&gt;&lt;/contributors&gt;&lt;titles&gt;&lt;title&gt;Crowdsourcing a collective sense of place&lt;/title&gt;&lt;secondary-title&gt;PloS one&lt;/secondary-title&gt;&lt;/titles&gt;&lt;periodical&gt;&lt;full-title&gt;PloS one&lt;/full-title&gt;&lt;/periodical&gt;&lt;pages&gt;e0152932&lt;/pages&gt;&lt;volume&gt;11&lt;/volume&gt;&lt;number&gt;4&lt;/number&gt;&lt;dates&gt;&lt;year&gt;2016&lt;/year&gt;&lt;/dates&gt;&lt;isbn&gt;1932-6203&lt;/isbn&gt;&lt;urls&gt;&lt;/urls&gt;&lt;/record&gt;&lt;/Cite&gt;&lt;/EndNote&gt;</w:instrText>
      </w:r>
      <w:r>
        <w:fldChar w:fldCharType="separate"/>
      </w:r>
      <w:r>
        <w:rPr>
          <w:noProof/>
        </w:rPr>
        <w:t>(Beidler &amp; Morrison, 2016; Jenkins et al., 2016)</w:t>
      </w:r>
      <w:r>
        <w:fldChar w:fldCharType="end"/>
      </w:r>
      <w:r>
        <w:t>. Domestic and international audiences will be invited to feel and think about Wales through traditional storytelling, native games and language workshops.</w:t>
      </w:r>
    </w:p>
    <w:p w14:paraId="7FB8FB00" w14:textId="691A2CF8" w:rsidR="003979F7" w:rsidRDefault="003979F7" w:rsidP="003979F7">
      <w:r>
        <w:t xml:space="preserve">The event is dedicated to preserving </w:t>
      </w:r>
      <w:proofErr w:type="gramStart"/>
      <w:r>
        <w:t>the cultural</w:t>
      </w:r>
      <w:proofErr w:type="gramEnd"/>
      <w:r>
        <w:t xml:space="preserve"> identity and sharing it </w:t>
      </w:r>
      <w:r w:rsidR="0039709D">
        <w:t>with</w:t>
      </w:r>
      <w:r>
        <w:t xml:space="preserve"> the world by celebrating Welsh heritage in a participatory format that successfully unites local authenticity and international curiosity. Cultural pride is fostered alongside Visit </w:t>
      </w:r>
      <w:proofErr w:type="spellStart"/>
      <w:r>
        <w:t>Wales’</w:t>
      </w:r>
      <w:proofErr w:type="spellEnd"/>
      <w:r>
        <w:t xml:space="preserve"> wider language revival and destination heritage tourism agendas.</w:t>
      </w:r>
    </w:p>
    <w:p w14:paraId="76822383" w14:textId="77777777" w:rsidR="003979F7" w:rsidRDefault="003979F7" w:rsidP="003979F7">
      <w:pPr>
        <w:pStyle w:val="Heading1"/>
        <w:rPr>
          <w:rFonts w:ascii="Times New Roman" w:hAnsi="Times New Roman"/>
          <w:color w:val="auto"/>
          <w:sz w:val="36"/>
        </w:rPr>
      </w:pPr>
      <w:bookmarkStart w:id="19" w:name="_Toc200712298"/>
      <w:r>
        <w:lastRenderedPageBreak/>
        <w:t>Conclusion</w:t>
      </w:r>
      <w:bookmarkEnd w:id="19"/>
    </w:p>
    <w:p w14:paraId="799943CF" w14:textId="16FD6FD5" w:rsidR="003979F7" w:rsidRPr="00F56914" w:rsidRDefault="003979F7" w:rsidP="003979F7">
      <w:pPr>
        <w:rPr>
          <w:rStyle w:val="Strong"/>
          <w:b w:val="0"/>
          <w:bCs w:val="0"/>
        </w:rPr>
      </w:pPr>
      <w:r w:rsidRPr="00F56914">
        <w:rPr>
          <w:rStyle w:val="Strong"/>
        </w:rPr>
        <w:t xml:space="preserve">For Visit </w:t>
      </w:r>
      <w:proofErr w:type="spellStart"/>
      <w:r w:rsidRPr="00F56914">
        <w:rPr>
          <w:rStyle w:val="Strong"/>
        </w:rPr>
        <w:t>Wales’</w:t>
      </w:r>
      <w:proofErr w:type="spellEnd"/>
      <w:r w:rsidRPr="00F56914">
        <w:rPr>
          <w:rStyle w:val="Strong"/>
        </w:rPr>
        <w:t xml:space="preserve"> Year of </w:t>
      </w:r>
      <w:proofErr w:type="spellStart"/>
      <w:r w:rsidRPr="00F56914">
        <w:rPr>
          <w:rStyle w:val="Strong"/>
        </w:rPr>
        <w:t>Croeso</w:t>
      </w:r>
      <w:proofErr w:type="spellEnd"/>
      <w:r w:rsidRPr="00F56914">
        <w:rPr>
          <w:rStyle w:val="Strong"/>
        </w:rPr>
        <w:t xml:space="preserve"> 2025, </w:t>
      </w:r>
      <w:proofErr w:type="spellStart"/>
      <w:r w:rsidRPr="00F56914">
        <w:rPr>
          <w:rStyle w:val="Strong"/>
        </w:rPr>
        <w:t>Croeso</w:t>
      </w:r>
      <w:proofErr w:type="spellEnd"/>
      <w:r w:rsidRPr="00F56914">
        <w:rPr>
          <w:rStyle w:val="Strong"/>
        </w:rPr>
        <w:t xml:space="preserve"> Quest is an event that combines strategy, culture and sound finances. The event combines modern tools with </w:t>
      </w:r>
      <w:r w:rsidR="0039709D">
        <w:rPr>
          <w:rStyle w:val="Strong"/>
        </w:rPr>
        <w:t xml:space="preserve">a </w:t>
      </w:r>
      <w:r w:rsidRPr="00F56914">
        <w:rPr>
          <w:rStyle w:val="Strong"/>
        </w:rPr>
        <w:t>Welsh background</w:t>
      </w:r>
      <w:r w:rsidR="0039709D">
        <w:rPr>
          <w:rStyle w:val="Strong"/>
        </w:rPr>
        <w:t>,</w:t>
      </w:r>
      <w:r w:rsidRPr="00F56914">
        <w:rPr>
          <w:rStyle w:val="Strong"/>
        </w:rPr>
        <w:t xml:space="preserve"> which allows for fresh approaches to country branding, preserving culture and reaching people from all over the globe. The report looks at how to plan and carry out </w:t>
      </w:r>
      <w:r w:rsidR="0039709D">
        <w:rPr>
          <w:rStyle w:val="Strong"/>
        </w:rPr>
        <w:t xml:space="preserve">the </w:t>
      </w:r>
      <w:r w:rsidRPr="00F56914">
        <w:rPr>
          <w:rStyle w:val="Strong"/>
        </w:rPr>
        <w:t xml:space="preserve">necessary steps to move from ideas to completed projects. </w:t>
      </w:r>
    </w:p>
    <w:p w14:paraId="07CB59B5" w14:textId="0B47CCB4" w:rsidR="003979F7" w:rsidRDefault="003979F7" w:rsidP="003979F7">
      <w:pPr>
        <w:rPr>
          <w:rStyle w:val="Strong"/>
          <w:b w:val="0"/>
          <w:bCs w:val="0"/>
        </w:rPr>
      </w:pPr>
      <w:r w:rsidRPr="00F56914">
        <w:rPr>
          <w:rStyle w:val="Strong"/>
        </w:rPr>
        <w:t xml:space="preserve">To get the most out of </w:t>
      </w:r>
      <w:r w:rsidR="0039709D">
        <w:rPr>
          <w:rStyle w:val="Strong"/>
        </w:rPr>
        <w:t xml:space="preserve">the </w:t>
      </w:r>
      <w:r w:rsidRPr="00F56914">
        <w:rPr>
          <w:rStyle w:val="Strong"/>
        </w:rPr>
        <w:t xml:space="preserve">event, be sure to use effective ways to gauge its effects, set up plans B for AR infrastructure and continue to cooperate with local cultural </w:t>
      </w:r>
      <w:proofErr w:type="spellStart"/>
      <w:r w:rsidR="0039709D">
        <w:rPr>
          <w:rStyle w:val="Strong"/>
        </w:rPr>
        <w:t>organisations</w:t>
      </w:r>
      <w:proofErr w:type="spellEnd"/>
      <w:r w:rsidRPr="00F56914">
        <w:rPr>
          <w:rStyle w:val="Strong"/>
        </w:rPr>
        <w:t xml:space="preserve"> to ensure efforts remain.</w:t>
      </w:r>
    </w:p>
    <w:p w14:paraId="1F3D31D3" w14:textId="77777777" w:rsidR="003979F7" w:rsidRDefault="003979F7" w:rsidP="003979F7">
      <w:pPr>
        <w:rPr>
          <w:rStyle w:val="Strong"/>
          <w:b w:val="0"/>
          <w:bCs w:val="0"/>
        </w:rPr>
      </w:pPr>
    </w:p>
    <w:p w14:paraId="09AD208E" w14:textId="77777777" w:rsidR="003979F7" w:rsidRDefault="003979F7" w:rsidP="003979F7">
      <w:pPr>
        <w:rPr>
          <w:rStyle w:val="Strong"/>
          <w:b w:val="0"/>
          <w:bCs w:val="0"/>
        </w:rPr>
      </w:pPr>
    </w:p>
    <w:p w14:paraId="51C6A434" w14:textId="77777777" w:rsidR="003979F7" w:rsidRDefault="003979F7" w:rsidP="003979F7">
      <w:pPr>
        <w:rPr>
          <w:rStyle w:val="Strong"/>
          <w:b w:val="0"/>
          <w:bCs w:val="0"/>
        </w:rPr>
      </w:pPr>
    </w:p>
    <w:p w14:paraId="4C9636B5" w14:textId="77777777" w:rsidR="003979F7" w:rsidRDefault="003979F7" w:rsidP="003979F7"/>
    <w:p w14:paraId="39BD9319" w14:textId="77777777" w:rsidR="003979F7" w:rsidRPr="00A61ECF" w:rsidRDefault="003979F7" w:rsidP="003979F7">
      <w:pPr>
        <w:pStyle w:val="EndNoteBibliographyTitle"/>
      </w:pPr>
      <w:r>
        <w:fldChar w:fldCharType="begin"/>
      </w:r>
      <w:r>
        <w:instrText xml:space="preserve"> ADDIN EN.REFLIST </w:instrText>
      </w:r>
      <w:r>
        <w:fldChar w:fldCharType="separate"/>
      </w:r>
      <w:r w:rsidRPr="00A61ECF">
        <w:t>References</w:t>
      </w:r>
    </w:p>
    <w:p w14:paraId="38C0FBA7" w14:textId="77777777" w:rsidR="003979F7" w:rsidRPr="00A61ECF" w:rsidRDefault="003979F7" w:rsidP="003979F7">
      <w:pPr>
        <w:pStyle w:val="EndNoteBibliographyTitle"/>
      </w:pPr>
    </w:p>
    <w:p w14:paraId="5E82F9C7" w14:textId="77777777" w:rsidR="003979F7" w:rsidRPr="00A61ECF" w:rsidRDefault="003979F7" w:rsidP="003979F7">
      <w:pPr>
        <w:pStyle w:val="EndNoteBibliography"/>
        <w:spacing w:after="0"/>
        <w:ind w:left="720" w:hanging="720"/>
      </w:pPr>
      <w:r w:rsidRPr="00A61ECF">
        <w:t xml:space="preserve">Adams, L. J. (2024). The event implementation, monitoring, and management phase of the event planning model. In </w:t>
      </w:r>
      <w:r w:rsidRPr="00A61ECF">
        <w:rPr>
          <w:i/>
        </w:rPr>
        <w:t>Event Management in Sport, Recreation, and Tourism</w:t>
      </w:r>
      <w:r w:rsidRPr="00A61ECF">
        <w:t xml:space="preserve"> (pp. 136-154). Routledge. </w:t>
      </w:r>
    </w:p>
    <w:p w14:paraId="61B52567" w14:textId="77777777" w:rsidR="003979F7" w:rsidRPr="00A61ECF" w:rsidRDefault="003979F7" w:rsidP="003979F7">
      <w:pPr>
        <w:pStyle w:val="EndNoteBibliography"/>
        <w:spacing w:after="0"/>
        <w:ind w:left="720" w:hanging="720"/>
      </w:pPr>
      <w:r w:rsidRPr="00A61ECF">
        <w:t xml:space="preserve">Allen, J., Harris, R., &amp; Jago, L. (2022). </w:t>
      </w:r>
      <w:r w:rsidRPr="00A61ECF">
        <w:rPr>
          <w:i/>
        </w:rPr>
        <w:t>Festival &amp; special event management</w:t>
      </w:r>
      <w:r w:rsidRPr="00A61ECF">
        <w:t xml:space="preserve">. John Wiley &amp; Sons. </w:t>
      </w:r>
    </w:p>
    <w:p w14:paraId="7D68BFA6" w14:textId="77777777" w:rsidR="003979F7" w:rsidRPr="00A61ECF" w:rsidRDefault="003979F7" w:rsidP="003979F7">
      <w:pPr>
        <w:pStyle w:val="EndNoteBibliography"/>
        <w:spacing w:after="0"/>
        <w:ind w:left="720" w:hanging="720"/>
      </w:pPr>
      <w:r w:rsidRPr="00A61ECF">
        <w:t xml:space="preserve">Amar, Z. A. (2025). </w:t>
      </w:r>
      <w:r w:rsidRPr="00A61ECF">
        <w:rPr>
          <w:i/>
        </w:rPr>
        <w:t>Event Management of the National Reog Festival Ponorogo District</w:t>
      </w:r>
      <w:r w:rsidRPr="00A61ECF">
        <w:t xml:space="preserve"> Universitas Darussalam Gontor]. </w:t>
      </w:r>
    </w:p>
    <w:p w14:paraId="368D3E56" w14:textId="77777777" w:rsidR="003979F7" w:rsidRPr="00A61ECF" w:rsidRDefault="003979F7" w:rsidP="003979F7">
      <w:pPr>
        <w:pStyle w:val="EndNoteBibliography"/>
        <w:spacing w:after="0"/>
        <w:ind w:left="720" w:hanging="720"/>
      </w:pPr>
      <w:r w:rsidRPr="00A61ECF">
        <w:t xml:space="preserve">Bargeman, B., &amp; Richards, G. (2020). A new approach to understanding tourism practices. </w:t>
      </w:r>
      <w:r w:rsidRPr="00A61ECF">
        <w:rPr>
          <w:i/>
        </w:rPr>
        <w:t>Annals of tourism research</w:t>
      </w:r>
      <w:r w:rsidRPr="00A61ECF">
        <w:t>,</w:t>
      </w:r>
      <w:r w:rsidRPr="00A61ECF">
        <w:rPr>
          <w:i/>
        </w:rPr>
        <w:t xml:space="preserve"> 84</w:t>
      </w:r>
      <w:r w:rsidRPr="00A61ECF">
        <w:t xml:space="preserve">, 102988. </w:t>
      </w:r>
    </w:p>
    <w:p w14:paraId="639D4CF8" w14:textId="77777777" w:rsidR="003979F7" w:rsidRPr="00A61ECF" w:rsidRDefault="003979F7" w:rsidP="003979F7">
      <w:pPr>
        <w:pStyle w:val="EndNoteBibliography"/>
        <w:spacing w:after="0"/>
        <w:ind w:left="720" w:hanging="720"/>
      </w:pPr>
      <w:r w:rsidRPr="00A61ECF">
        <w:t xml:space="preserve">Beidler, K. J., &amp; Morrison, J. M. (2016). Sense of place: inquiry and application. </w:t>
      </w:r>
      <w:r w:rsidRPr="00A61ECF">
        <w:rPr>
          <w:i/>
        </w:rPr>
        <w:t>Journal of Urbanism: International Research on Placemaking and Urban Sustainability</w:t>
      </w:r>
      <w:r w:rsidRPr="00A61ECF">
        <w:t>,</w:t>
      </w:r>
      <w:r w:rsidRPr="00A61ECF">
        <w:rPr>
          <w:i/>
        </w:rPr>
        <w:t xml:space="preserve"> 9</w:t>
      </w:r>
      <w:r w:rsidRPr="00A61ECF">
        <w:t xml:space="preserve">(3), 205-215. </w:t>
      </w:r>
    </w:p>
    <w:p w14:paraId="249EBD3B" w14:textId="77777777" w:rsidR="003979F7" w:rsidRPr="00A61ECF" w:rsidRDefault="003979F7" w:rsidP="003979F7">
      <w:pPr>
        <w:pStyle w:val="EndNoteBibliography"/>
        <w:spacing w:after="0"/>
        <w:ind w:left="720" w:hanging="720"/>
      </w:pPr>
      <w:r w:rsidRPr="00A61ECF">
        <w:lastRenderedPageBreak/>
        <w:t xml:space="preserve">Buye, R. (2021). Critical examination of the PESTEL Analysis Model. </w:t>
      </w:r>
      <w:r w:rsidRPr="00A61ECF">
        <w:rPr>
          <w:i/>
        </w:rPr>
        <w:t>Project: Action Research for Development</w:t>
      </w:r>
      <w:r w:rsidRPr="00A61ECF">
        <w:t xml:space="preserve">. </w:t>
      </w:r>
    </w:p>
    <w:p w14:paraId="78CE52ED" w14:textId="77777777" w:rsidR="003979F7" w:rsidRPr="00A61ECF" w:rsidRDefault="003979F7" w:rsidP="003979F7">
      <w:pPr>
        <w:pStyle w:val="EndNoteBibliography"/>
        <w:spacing w:after="0"/>
        <w:ind w:left="720" w:hanging="720"/>
      </w:pPr>
      <w:r w:rsidRPr="00A61ECF">
        <w:t xml:space="preserve">Evans, N. G. (2024). </w:t>
      </w:r>
      <w:r w:rsidRPr="00A61ECF">
        <w:rPr>
          <w:i/>
        </w:rPr>
        <w:t>Strategic management for tourism, hospitality and events</w:t>
      </w:r>
      <w:r w:rsidRPr="00A61ECF">
        <w:t xml:space="preserve">. Routledge. </w:t>
      </w:r>
    </w:p>
    <w:p w14:paraId="1E504DC7" w14:textId="6E66DA7A" w:rsidR="003979F7" w:rsidRPr="00A61ECF" w:rsidRDefault="003979F7" w:rsidP="003979F7">
      <w:pPr>
        <w:pStyle w:val="EndNoteBibliography"/>
        <w:spacing w:after="0"/>
        <w:ind w:left="720" w:hanging="720"/>
      </w:pPr>
      <w:r w:rsidRPr="00A61ECF">
        <w:t xml:space="preserve">Ferguson, L., &amp; Alarcon, D. M. (2015). Gender and sustainable tourism: reflections on theory and practice. </w:t>
      </w:r>
      <w:r w:rsidRPr="00A61ECF">
        <w:rPr>
          <w:i/>
        </w:rPr>
        <w:t xml:space="preserve">Journal of </w:t>
      </w:r>
      <w:r w:rsidR="0039709D">
        <w:rPr>
          <w:i/>
        </w:rPr>
        <w:t>Sustainable</w:t>
      </w:r>
      <w:r w:rsidRPr="00A61ECF">
        <w:rPr>
          <w:i/>
        </w:rPr>
        <w:t xml:space="preserve"> Tourism</w:t>
      </w:r>
      <w:r w:rsidRPr="00A61ECF">
        <w:t>,</w:t>
      </w:r>
      <w:r w:rsidRPr="00A61ECF">
        <w:rPr>
          <w:i/>
        </w:rPr>
        <w:t xml:space="preserve"> 23</w:t>
      </w:r>
      <w:r w:rsidRPr="00A61ECF">
        <w:t xml:space="preserve">(3), 401-416. </w:t>
      </w:r>
    </w:p>
    <w:p w14:paraId="09C4928E" w14:textId="77777777" w:rsidR="003979F7" w:rsidRPr="00A61ECF" w:rsidRDefault="003979F7" w:rsidP="003979F7">
      <w:pPr>
        <w:pStyle w:val="EndNoteBibliography"/>
        <w:spacing w:after="0"/>
        <w:ind w:left="720" w:hanging="720"/>
      </w:pPr>
      <w:r w:rsidRPr="00A61ECF">
        <w:t xml:space="preserve">Forlani, F., &amp; Pencarelli, T. (2016). Marketing of touristic districts-viable systems in the experience economy. </w:t>
      </w:r>
      <w:r w:rsidRPr="00A61ECF">
        <w:rPr>
          <w:i/>
        </w:rPr>
        <w:t>Sinergie. Italian journal of management</w:t>
      </w:r>
      <w:r w:rsidRPr="00A61ECF">
        <w:t>,</w:t>
      </w:r>
      <w:r w:rsidRPr="00A61ECF">
        <w:rPr>
          <w:i/>
        </w:rPr>
        <w:t xml:space="preserve"> 34</w:t>
      </w:r>
      <w:r w:rsidRPr="00A61ECF">
        <w:t xml:space="preserve">(101), 101. </w:t>
      </w:r>
    </w:p>
    <w:p w14:paraId="5536FB18" w14:textId="77777777" w:rsidR="003979F7" w:rsidRPr="00A61ECF" w:rsidRDefault="003979F7" w:rsidP="003979F7">
      <w:pPr>
        <w:pStyle w:val="EndNoteBibliography"/>
        <w:spacing w:after="0"/>
        <w:ind w:left="720" w:hanging="720"/>
      </w:pPr>
      <w:r w:rsidRPr="00A61ECF">
        <w:t xml:space="preserve">Forrester, S., &amp; Adams, L. J. (2024). The event evaluation and renewal phase of the event planning model. In </w:t>
      </w:r>
      <w:r w:rsidRPr="00A61ECF">
        <w:rPr>
          <w:i/>
        </w:rPr>
        <w:t>Event Management in Sport, Recreation, and Tourism</w:t>
      </w:r>
      <w:r w:rsidRPr="00A61ECF">
        <w:t xml:space="preserve"> (pp. 155-174). Routledge. </w:t>
      </w:r>
    </w:p>
    <w:p w14:paraId="394BB9AF" w14:textId="77777777" w:rsidR="003979F7" w:rsidRPr="00A61ECF" w:rsidRDefault="003979F7" w:rsidP="003979F7">
      <w:pPr>
        <w:pStyle w:val="EndNoteBibliography"/>
        <w:spacing w:after="0"/>
        <w:ind w:left="720" w:hanging="720"/>
      </w:pPr>
      <w:r w:rsidRPr="00A61ECF">
        <w:t xml:space="preserve">Hitt, M. A., Xu, K., &amp; Carnes, C. M. (2016). Resource based theory in operations management research. </w:t>
      </w:r>
      <w:r w:rsidRPr="00A61ECF">
        <w:rPr>
          <w:i/>
        </w:rPr>
        <w:t>Journal of Operations Management</w:t>
      </w:r>
      <w:r w:rsidRPr="00A61ECF">
        <w:t>,</w:t>
      </w:r>
      <w:r w:rsidRPr="00A61ECF">
        <w:rPr>
          <w:i/>
        </w:rPr>
        <w:t xml:space="preserve"> 41</w:t>
      </w:r>
      <w:r w:rsidRPr="00A61ECF">
        <w:t xml:space="preserve">, 77-94. </w:t>
      </w:r>
    </w:p>
    <w:p w14:paraId="291F52FB" w14:textId="77777777" w:rsidR="003979F7" w:rsidRPr="00A61ECF" w:rsidRDefault="003979F7" w:rsidP="003979F7">
      <w:pPr>
        <w:pStyle w:val="EndNoteBibliography"/>
        <w:spacing w:after="0"/>
        <w:ind w:left="720" w:hanging="720"/>
      </w:pPr>
      <w:r w:rsidRPr="00A61ECF">
        <w:t xml:space="preserve">Jenkins, A., Croitoru, A., Crooks, A. T., &amp; Stefanidis, A. (2016). Crowdsourcing a collective sense of place. </w:t>
      </w:r>
      <w:r w:rsidRPr="00A61ECF">
        <w:rPr>
          <w:i/>
        </w:rPr>
        <w:t>PloS one</w:t>
      </w:r>
      <w:r w:rsidRPr="00A61ECF">
        <w:t>,</w:t>
      </w:r>
      <w:r w:rsidRPr="00A61ECF">
        <w:rPr>
          <w:i/>
        </w:rPr>
        <w:t xml:space="preserve"> 11</w:t>
      </w:r>
      <w:r w:rsidRPr="00A61ECF">
        <w:t xml:space="preserve">(4), e0152932. </w:t>
      </w:r>
    </w:p>
    <w:p w14:paraId="31BF29F2" w14:textId="77777777" w:rsidR="003979F7" w:rsidRPr="00A61ECF" w:rsidRDefault="003979F7" w:rsidP="003979F7">
      <w:pPr>
        <w:pStyle w:val="EndNoteBibliography"/>
        <w:spacing w:after="0"/>
        <w:ind w:left="720" w:hanging="720"/>
      </w:pPr>
      <w:r w:rsidRPr="00A61ECF">
        <w:t xml:space="preserve">Kitchen, E. (2022). Strategic event planning. In </w:t>
      </w:r>
      <w:r w:rsidRPr="00A61ECF">
        <w:rPr>
          <w:i/>
        </w:rPr>
        <w:t>The Routledge Handbook of Business Events</w:t>
      </w:r>
      <w:r w:rsidRPr="00A61ECF">
        <w:t xml:space="preserve"> (pp. 32-42). Routledge. </w:t>
      </w:r>
    </w:p>
    <w:p w14:paraId="0DB8FCB0" w14:textId="77777777" w:rsidR="003979F7" w:rsidRPr="00A61ECF" w:rsidRDefault="003979F7" w:rsidP="003979F7">
      <w:pPr>
        <w:pStyle w:val="EndNoteBibliography"/>
        <w:spacing w:after="0"/>
        <w:ind w:left="720" w:hanging="720"/>
      </w:pPr>
      <w:r w:rsidRPr="00A61ECF">
        <w:t xml:space="preserve">Klopotan, I., Valcic, M., &amp; Bosancic, M. (2025). IMPORTANCE OF ICT IN HUMAN RESOURCES MANAGEMENT AND EVALUATION IN EVENTS MANAGEMENT. </w:t>
      </w:r>
      <w:r w:rsidRPr="00A61ECF">
        <w:rPr>
          <w:i/>
        </w:rPr>
        <w:t>Advances in Tourism, Digital Technologies and Economic Strategies (Book of Proceedings–Selected Papers)</w:t>
      </w:r>
      <w:r w:rsidRPr="00A61ECF">
        <w:t xml:space="preserve">, 70. </w:t>
      </w:r>
    </w:p>
    <w:p w14:paraId="0CC2A244" w14:textId="77777777" w:rsidR="003979F7" w:rsidRPr="00A61ECF" w:rsidRDefault="003979F7" w:rsidP="003979F7">
      <w:pPr>
        <w:pStyle w:val="EndNoteBibliography"/>
        <w:spacing w:after="0"/>
        <w:ind w:left="720" w:hanging="720"/>
      </w:pPr>
      <w:r w:rsidRPr="00A61ECF">
        <w:t xml:space="preserve">Lee, S. S., &amp; Goldblatt, J. (2020). </w:t>
      </w:r>
      <w:r w:rsidRPr="00A61ECF">
        <w:rPr>
          <w:i/>
        </w:rPr>
        <w:t>Special events: The brave new world for bolder and better live events</w:t>
      </w:r>
      <w:r w:rsidRPr="00A61ECF">
        <w:t xml:space="preserve">. John Wiley &amp; Sons. </w:t>
      </w:r>
    </w:p>
    <w:p w14:paraId="21D7B244" w14:textId="77777777" w:rsidR="003979F7" w:rsidRPr="00A61ECF" w:rsidRDefault="003979F7" w:rsidP="003979F7">
      <w:pPr>
        <w:pStyle w:val="EndNoteBibliography"/>
        <w:spacing w:after="0"/>
        <w:ind w:left="720" w:hanging="720"/>
      </w:pPr>
      <w:r w:rsidRPr="00A61ECF">
        <w:t xml:space="preserve">Mackie, M.-A. (2018). </w:t>
      </w:r>
      <w:r w:rsidRPr="00A61ECF">
        <w:rPr>
          <w:i/>
        </w:rPr>
        <w:t>The challenges and risks inherent in Welsh language revitalization and the Cymraeg 2050 Strategic Plan</w:t>
      </w:r>
      <w:r w:rsidRPr="00A61ECF">
        <w:t xml:space="preserve"> University of Wales Trinity Saint David (United Kingdom)]. </w:t>
      </w:r>
    </w:p>
    <w:p w14:paraId="6ADEB0F1" w14:textId="77777777" w:rsidR="003979F7" w:rsidRPr="00A61ECF" w:rsidRDefault="003979F7" w:rsidP="003979F7">
      <w:pPr>
        <w:pStyle w:val="EndNoteBibliography"/>
        <w:spacing w:after="0"/>
        <w:ind w:left="720" w:hanging="720"/>
      </w:pPr>
      <w:r w:rsidRPr="00A61ECF">
        <w:t xml:space="preserve">Makvandi, R. (2024). Analysis of the Impact of Macroeconomic Factors on the Development of Financial Products: Application of the PESTEL Model in Identifying Opportunities and Threats. </w:t>
      </w:r>
      <w:r w:rsidRPr="00A61ECF">
        <w:rPr>
          <w:i/>
        </w:rPr>
        <w:t>Transactions on Quantitative Finance and Beyond</w:t>
      </w:r>
      <w:r w:rsidRPr="00A61ECF">
        <w:t>,</w:t>
      </w:r>
      <w:r w:rsidRPr="00A61ECF">
        <w:rPr>
          <w:i/>
        </w:rPr>
        <w:t xml:space="preserve"> 1</w:t>
      </w:r>
      <w:r w:rsidRPr="00A61ECF">
        <w:t xml:space="preserve">(2), 233-246. </w:t>
      </w:r>
    </w:p>
    <w:p w14:paraId="7C37105F" w14:textId="77777777" w:rsidR="003979F7" w:rsidRPr="00A61ECF" w:rsidRDefault="003979F7" w:rsidP="003979F7">
      <w:pPr>
        <w:pStyle w:val="EndNoteBibliography"/>
        <w:spacing w:after="0"/>
        <w:ind w:left="720" w:hanging="720"/>
      </w:pPr>
      <w:r w:rsidRPr="00A61ECF">
        <w:t xml:space="preserve">Nguyen, A. T., Parker, L., Brennan, L., &amp; Lockrey, S. (2020). A consumer definition of eco-friendly packaging. </w:t>
      </w:r>
      <w:r w:rsidRPr="00A61ECF">
        <w:rPr>
          <w:i/>
        </w:rPr>
        <w:t>Journal of Cleaner Production</w:t>
      </w:r>
      <w:r w:rsidRPr="00A61ECF">
        <w:t>,</w:t>
      </w:r>
      <w:r w:rsidRPr="00A61ECF">
        <w:rPr>
          <w:i/>
        </w:rPr>
        <w:t xml:space="preserve"> 252</w:t>
      </w:r>
      <w:r w:rsidRPr="00A61ECF">
        <w:t xml:space="preserve">, 119792. </w:t>
      </w:r>
    </w:p>
    <w:p w14:paraId="677C1268" w14:textId="77777777" w:rsidR="003979F7" w:rsidRPr="00A61ECF" w:rsidRDefault="003979F7" w:rsidP="003979F7">
      <w:pPr>
        <w:pStyle w:val="EndNoteBibliography"/>
        <w:spacing w:after="0"/>
        <w:ind w:left="720" w:hanging="720"/>
      </w:pPr>
      <w:r w:rsidRPr="00A61ECF">
        <w:t xml:space="preserve">Petrenko, L., Puzko, S., Lavrenenko, V., &amp; Gernego, I. (2024). Fostering Sustainable Packaging Industry: Global Trends and Challenges. </w:t>
      </w:r>
      <w:r w:rsidRPr="00A61ECF">
        <w:rPr>
          <w:i/>
        </w:rPr>
        <w:t>European Journal of Sustainable Development</w:t>
      </w:r>
      <w:r w:rsidRPr="00A61ECF">
        <w:t>,</w:t>
      </w:r>
      <w:r w:rsidRPr="00A61ECF">
        <w:rPr>
          <w:i/>
        </w:rPr>
        <w:t xml:space="preserve"> 13</w:t>
      </w:r>
      <w:r w:rsidRPr="00A61ECF">
        <w:t xml:space="preserve">(2), 63-63. </w:t>
      </w:r>
    </w:p>
    <w:p w14:paraId="1DDB1067" w14:textId="77777777" w:rsidR="003979F7" w:rsidRPr="00A61ECF" w:rsidRDefault="003979F7" w:rsidP="003979F7">
      <w:pPr>
        <w:pStyle w:val="EndNoteBibliography"/>
        <w:spacing w:after="0"/>
        <w:ind w:left="720" w:hanging="720"/>
      </w:pPr>
      <w:r w:rsidRPr="00A61ECF">
        <w:t xml:space="preserve">Reic, I. (2016). </w:t>
      </w:r>
      <w:r w:rsidRPr="00A61ECF">
        <w:rPr>
          <w:i/>
        </w:rPr>
        <w:t>Events marketing management: A consumer perspective</w:t>
      </w:r>
      <w:r w:rsidRPr="00A61ECF">
        <w:t xml:space="preserve">. Routledge. </w:t>
      </w:r>
    </w:p>
    <w:p w14:paraId="7810F31E" w14:textId="77777777" w:rsidR="003979F7" w:rsidRPr="00A61ECF" w:rsidRDefault="003979F7" w:rsidP="003979F7">
      <w:pPr>
        <w:pStyle w:val="EndNoteBibliography"/>
        <w:spacing w:after="0"/>
        <w:ind w:left="720" w:hanging="720"/>
      </w:pPr>
      <w:r w:rsidRPr="00A61ECF">
        <w:lastRenderedPageBreak/>
        <w:t xml:space="preserve">Stankov, U., &amp; Gretzel, U. (2020). Tourism 4.0 technologies and tourist experiences: a human-centered design perspective. </w:t>
      </w:r>
      <w:r w:rsidRPr="00A61ECF">
        <w:rPr>
          <w:i/>
        </w:rPr>
        <w:t>Information Technology &amp; Tourism</w:t>
      </w:r>
      <w:r w:rsidRPr="00A61ECF">
        <w:t>,</w:t>
      </w:r>
      <w:r w:rsidRPr="00A61ECF">
        <w:rPr>
          <w:i/>
        </w:rPr>
        <w:t xml:space="preserve"> 22</w:t>
      </w:r>
      <w:r w:rsidRPr="00A61ECF">
        <w:t xml:space="preserve">(3), 477-488. </w:t>
      </w:r>
    </w:p>
    <w:p w14:paraId="3D4BAC7A" w14:textId="77777777" w:rsidR="003979F7" w:rsidRPr="00A61ECF" w:rsidRDefault="003979F7" w:rsidP="003979F7">
      <w:pPr>
        <w:pStyle w:val="EndNoteBibliography"/>
        <w:spacing w:after="0"/>
        <w:ind w:left="720" w:hanging="720"/>
      </w:pPr>
      <w:r w:rsidRPr="00A61ECF">
        <w:t xml:space="preserve">WIITALA, J. (2023). OMNICHANNEL EXPERIENCES: THE ROLE OF SYMBOLIC INTERACTION AND EMOTIONS IN CORPORATE EVENTS. </w:t>
      </w:r>
      <w:r w:rsidRPr="00A61ECF">
        <w:rPr>
          <w:i/>
        </w:rPr>
        <w:t>CEEDINGS</w:t>
      </w:r>
      <w:r w:rsidRPr="00A61ECF">
        <w:t xml:space="preserve">, 40. </w:t>
      </w:r>
    </w:p>
    <w:p w14:paraId="1B24916D" w14:textId="77777777" w:rsidR="003979F7" w:rsidRPr="00A61ECF" w:rsidRDefault="003979F7" w:rsidP="003979F7">
      <w:pPr>
        <w:pStyle w:val="EndNoteBibliography"/>
        <w:ind w:left="720" w:hanging="720"/>
      </w:pPr>
      <w:r w:rsidRPr="00A61ECF">
        <w:t xml:space="preserve">Wildavsky, A., &amp; Dake, K. (2018). Theories of risk perception: Who fears what and why? In </w:t>
      </w:r>
      <w:r w:rsidRPr="00A61ECF">
        <w:rPr>
          <w:i/>
        </w:rPr>
        <w:t>The institutional dynamics of culture, volumes I and II</w:t>
      </w:r>
      <w:r w:rsidRPr="00A61ECF">
        <w:t xml:space="preserve"> (pp. 243-262). Routledge. </w:t>
      </w:r>
    </w:p>
    <w:p w14:paraId="64EBB28D" w14:textId="77777777" w:rsidR="003979F7" w:rsidRPr="00EF6E69" w:rsidRDefault="003979F7" w:rsidP="003979F7">
      <w:r>
        <w:fldChar w:fldCharType="end"/>
      </w:r>
    </w:p>
    <w:p w14:paraId="3D6FAF44" w14:textId="77777777" w:rsidR="00927135" w:rsidRPr="00960606" w:rsidRDefault="00927135" w:rsidP="00960606"/>
    <w:sectPr w:rsidR="00927135" w:rsidRPr="00960606" w:rsidSect="003979F7">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5F4C2" w14:textId="77777777" w:rsidR="00476150" w:rsidRDefault="00476150">
      <w:pPr>
        <w:spacing w:before="0" w:after="0" w:line="240" w:lineRule="auto"/>
      </w:pPr>
      <w:r>
        <w:separator/>
      </w:r>
    </w:p>
  </w:endnote>
  <w:endnote w:type="continuationSeparator" w:id="0">
    <w:p w14:paraId="454301EC" w14:textId="77777777" w:rsidR="00476150" w:rsidRDefault="004761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826218"/>
      <w:docPartObj>
        <w:docPartGallery w:val="Page Numbers (Bottom of Page)"/>
        <w:docPartUnique/>
      </w:docPartObj>
    </w:sdtPr>
    <w:sdtContent>
      <w:p w14:paraId="336604DB" w14:textId="77777777" w:rsidR="00814BE9" w:rsidRDefault="00000000">
        <w:pPr>
          <w:pStyle w:val="Footer"/>
        </w:pPr>
        <w:r w:rsidRPr="00700C5B">
          <w:rPr>
            <w:rFonts w:eastAsiaTheme="minorEastAsia" w:cs="Times New Roman"/>
            <w:caps w:val="0"/>
            <w:noProof/>
            <w:color w:val="auto"/>
          </w:rPr>
          <mc:AlternateContent>
            <mc:Choice Requires="wpg">
              <w:drawing>
                <wp:anchor distT="0" distB="0" distL="114300" distR="114300" simplePos="0" relativeHeight="251659264" behindDoc="0" locked="0" layoutInCell="1" allowOverlap="1" wp14:anchorId="6930E896" wp14:editId="1457C34C">
                  <wp:simplePos x="0" y="0"/>
                  <wp:positionH relativeFrom="margin">
                    <wp:align>center</wp:align>
                  </wp:positionH>
                  <wp:positionV relativeFrom="page">
                    <wp:align>bottom</wp:align>
                  </wp:positionV>
                  <wp:extent cx="436880" cy="716915"/>
                  <wp:effectExtent l="9525" t="9525" r="10795" b="6985"/>
                  <wp:wrapNone/>
                  <wp:docPr id="1367756317"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1970069685"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2075176406"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6477556D" w14:textId="77777777" w:rsidR="00814BE9" w:rsidRPr="00700C5B" w:rsidRDefault="00000000">
                                <w:pPr>
                                  <w:jc w:val="center"/>
                                  <w:rPr>
                                    <w:color w:val="212121"/>
                                    <w:sz w:val="28"/>
                                    <w:szCs w:val="28"/>
                                  </w:rPr>
                                </w:pPr>
                                <w:r w:rsidRPr="00700C5B">
                                  <w:rPr>
                                    <w:color w:val="212121"/>
                                    <w:sz w:val="28"/>
                                    <w:szCs w:val="28"/>
                                  </w:rPr>
                                  <w:fldChar w:fldCharType="begin"/>
                                </w:r>
                                <w:r w:rsidRPr="00700C5B">
                                  <w:rPr>
                                    <w:color w:val="212121"/>
                                    <w:sz w:val="28"/>
                                    <w:szCs w:val="28"/>
                                  </w:rPr>
                                  <w:instrText xml:space="preserve"> PAGE    \* MERGEFORMAT </w:instrText>
                                </w:r>
                                <w:r w:rsidRPr="00700C5B">
                                  <w:rPr>
                                    <w:color w:val="212121"/>
                                    <w:sz w:val="28"/>
                                    <w:szCs w:val="28"/>
                                  </w:rPr>
                                  <w:fldChar w:fldCharType="separate"/>
                                </w:r>
                                <w:r w:rsidRPr="00700C5B">
                                  <w:rPr>
                                    <w:noProof/>
                                    <w:color w:val="212121"/>
                                    <w:sz w:val="28"/>
                                    <w:szCs w:val="28"/>
                                  </w:rPr>
                                  <w:t>2</w:t>
                                </w:r>
                                <w:r w:rsidRPr="00700C5B">
                                  <w:rPr>
                                    <w:noProof/>
                                    <w:color w:val="212121"/>
                                    <w:sz w:val="28"/>
                                    <w:szCs w:val="28"/>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30E896" id="Group 12" o:spid="_x0000_s1040" style="position:absolute;left:0;text-align:left;margin-left:0;margin-top:0;width:34.4pt;height:56.45pt;z-index:251659264;mso-position-horizontal:center;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">
                  <v:shapetype id="_x0000_t32" coordsize="21600,21600" o:spt="32" o:oned="t" path="m,l21600,21600e" filled="f">
                    <v:path arrowok="t" fillok="f" o:connecttype="none"/>
                    <o:lock v:ext="edit" shapetype="t"/>
                  </v:shapetype>
                  <v:shape id="AutoShape 77" o:spid="_x0000_s1041" type="#_x0000_t32" style="position:absolute;left:2111;top:15387;width:0;height:4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" strokecolor="#7f7f7f"/>
                  <v:rect id="Rectangle 78" o:spid="_x0000_s1042" style="position:absolute;left:1743;top:14699;width:688;height: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" filled="f" strokecolor="#7f7f7f">
                    <v:textbox>
                      <w:txbxContent>
                        <w:p w14:paraId="6477556D" w14:textId="77777777" w:rsidR="00814BE9" w:rsidRPr="00700C5B" w:rsidRDefault="00000000">
                          <w:pPr>
                            <w:jc w:val="center"/>
                            <w:rPr>
                              <w:color w:val="212121"/>
                              <w:sz w:val="28"/>
                              <w:szCs w:val="28"/>
                            </w:rPr>
                          </w:pPr>
                          <w:r w:rsidRPr="00700C5B">
                            <w:rPr>
                              <w:color w:val="212121"/>
                              <w:sz w:val="28"/>
                              <w:szCs w:val="28"/>
                            </w:rPr>
                            <w:fldChar w:fldCharType="begin"/>
                          </w:r>
                          <w:r w:rsidRPr="00700C5B">
                            <w:rPr>
                              <w:color w:val="212121"/>
                              <w:sz w:val="28"/>
                              <w:szCs w:val="28"/>
                            </w:rPr>
                            <w:instrText xml:space="preserve"> PAGE    \* MERGEFORMAT </w:instrText>
                          </w:r>
                          <w:r w:rsidRPr="00700C5B">
                            <w:rPr>
                              <w:color w:val="212121"/>
                              <w:sz w:val="28"/>
                              <w:szCs w:val="28"/>
                            </w:rPr>
                            <w:fldChar w:fldCharType="separate"/>
                          </w:r>
                          <w:r w:rsidRPr="00700C5B">
                            <w:rPr>
                              <w:noProof/>
                              <w:color w:val="212121"/>
                              <w:sz w:val="28"/>
                              <w:szCs w:val="28"/>
                            </w:rPr>
                            <w:t>2</w:t>
                          </w:r>
                          <w:r w:rsidRPr="00700C5B">
                            <w:rPr>
                              <w:noProof/>
                              <w:color w:val="212121"/>
                              <w:sz w:val="28"/>
                              <w:szCs w:val="28"/>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D992C" w14:textId="77777777" w:rsidR="00476150" w:rsidRDefault="00476150">
      <w:pPr>
        <w:spacing w:before="0" w:after="0" w:line="240" w:lineRule="auto"/>
      </w:pPr>
      <w:r>
        <w:separator/>
      </w:r>
    </w:p>
  </w:footnote>
  <w:footnote w:type="continuationSeparator" w:id="0">
    <w:p w14:paraId="39D07093" w14:textId="77777777" w:rsidR="00476150" w:rsidRDefault="0047615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46003"/>
    <w:multiLevelType w:val="hybridMultilevel"/>
    <w:tmpl w:val="45C28CB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596789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470"/>
    <w:rsid w:val="00062496"/>
    <w:rsid w:val="000902CA"/>
    <w:rsid w:val="0039709D"/>
    <w:rsid w:val="003979F7"/>
    <w:rsid w:val="00476150"/>
    <w:rsid w:val="004B27FD"/>
    <w:rsid w:val="005B1405"/>
    <w:rsid w:val="007324AF"/>
    <w:rsid w:val="00763470"/>
    <w:rsid w:val="00765D5C"/>
    <w:rsid w:val="00814BE9"/>
    <w:rsid w:val="008F352C"/>
    <w:rsid w:val="00916024"/>
    <w:rsid w:val="00927135"/>
    <w:rsid w:val="00960606"/>
    <w:rsid w:val="00A20924"/>
    <w:rsid w:val="00B932DE"/>
    <w:rsid w:val="00C478BE"/>
    <w:rsid w:val="00DB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7036C"/>
  <w15:chartTrackingRefBased/>
  <w15:docId w15:val="{86880685-D0A7-4169-ADB1-F4C2680AB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9F7"/>
    <w:pPr>
      <w:spacing w:before="120" w:after="200" w:line="360" w:lineRule="auto"/>
      <w:jc w:val="both"/>
    </w:pPr>
    <w:rPr>
      <w:rFonts w:ascii="Arial" w:hAnsi="Arial"/>
      <w:color w:val="000000" w:themeColor="text1"/>
      <w:kern w:val="0"/>
      <w:szCs w:val="22"/>
      <w:lang w:val="en-US"/>
      <w14:ligatures w14:val="none"/>
    </w:rPr>
  </w:style>
  <w:style w:type="paragraph" w:styleId="Heading1">
    <w:name w:val="heading 1"/>
    <w:basedOn w:val="Normal"/>
    <w:next w:val="Normal"/>
    <w:link w:val="Heading1Char"/>
    <w:uiPriority w:val="9"/>
    <w:qFormat/>
    <w:rsid w:val="00763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3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3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470"/>
    <w:rPr>
      <w:rFonts w:eastAsiaTheme="majorEastAsia" w:cstheme="majorBidi"/>
      <w:color w:val="272727" w:themeColor="text1" w:themeTint="D8"/>
    </w:rPr>
  </w:style>
  <w:style w:type="paragraph" w:styleId="Title">
    <w:name w:val="Title"/>
    <w:basedOn w:val="Normal"/>
    <w:next w:val="Normal"/>
    <w:link w:val="TitleChar"/>
    <w:uiPriority w:val="2"/>
    <w:qFormat/>
    <w:rsid w:val="00763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2"/>
    <w:rsid w:val="00763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470"/>
    <w:pPr>
      <w:spacing w:before="160"/>
      <w:jc w:val="center"/>
    </w:pPr>
    <w:rPr>
      <w:i/>
      <w:iCs/>
      <w:color w:val="404040" w:themeColor="text1" w:themeTint="BF"/>
    </w:rPr>
  </w:style>
  <w:style w:type="character" w:customStyle="1" w:styleId="QuoteChar">
    <w:name w:val="Quote Char"/>
    <w:basedOn w:val="DefaultParagraphFont"/>
    <w:link w:val="Quote"/>
    <w:uiPriority w:val="29"/>
    <w:rsid w:val="00763470"/>
    <w:rPr>
      <w:i/>
      <w:iCs/>
      <w:color w:val="404040" w:themeColor="text1" w:themeTint="BF"/>
    </w:rPr>
  </w:style>
  <w:style w:type="paragraph" w:styleId="ListParagraph">
    <w:name w:val="List Paragraph"/>
    <w:basedOn w:val="Normal"/>
    <w:uiPriority w:val="34"/>
    <w:qFormat/>
    <w:rsid w:val="00763470"/>
    <w:pPr>
      <w:ind w:left="720"/>
      <w:contextualSpacing/>
    </w:pPr>
  </w:style>
  <w:style w:type="character" w:styleId="IntenseEmphasis">
    <w:name w:val="Intense Emphasis"/>
    <w:basedOn w:val="DefaultParagraphFont"/>
    <w:uiPriority w:val="21"/>
    <w:qFormat/>
    <w:rsid w:val="00763470"/>
    <w:rPr>
      <w:i/>
      <w:iCs/>
      <w:color w:val="0F4761" w:themeColor="accent1" w:themeShade="BF"/>
    </w:rPr>
  </w:style>
  <w:style w:type="paragraph" w:styleId="IntenseQuote">
    <w:name w:val="Intense Quote"/>
    <w:basedOn w:val="Normal"/>
    <w:next w:val="Normal"/>
    <w:link w:val="IntenseQuoteChar"/>
    <w:uiPriority w:val="30"/>
    <w:qFormat/>
    <w:rsid w:val="00763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470"/>
    <w:rPr>
      <w:i/>
      <w:iCs/>
      <w:color w:val="0F4761" w:themeColor="accent1" w:themeShade="BF"/>
    </w:rPr>
  </w:style>
  <w:style w:type="character" w:styleId="IntenseReference">
    <w:name w:val="Intense Reference"/>
    <w:basedOn w:val="DefaultParagraphFont"/>
    <w:uiPriority w:val="32"/>
    <w:qFormat/>
    <w:rsid w:val="00763470"/>
    <w:rPr>
      <w:b/>
      <w:bCs/>
      <w:smallCaps/>
      <w:color w:val="0F4761" w:themeColor="accent1" w:themeShade="BF"/>
      <w:spacing w:val="5"/>
    </w:rPr>
  </w:style>
  <w:style w:type="paragraph" w:customStyle="1" w:styleId="ContactInfo">
    <w:name w:val="Contact Info"/>
    <w:basedOn w:val="Normal"/>
    <w:uiPriority w:val="4"/>
    <w:qFormat/>
    <w:rsid w:val="003979F7"/>
    <w:pPr>
      <w:spacing w:before="0" w:after="0"/>
      <w:jc w:val="center"/>
    </w:pPr>
  </w:style>
  <w:style w:type="paragraph" w:styleId="Footer">
    <w:name w:val="footer"/>
    <w:basedOn w:val="Normal"/>
    <w:link w:val="FooterChar"/>
    <w:uiPriority w:val="99"/>
    <w:unhideWhenUsed/>
    <w:rsid w:val="003979F7"/>
    <w:pPr>
      <w:spacing w:before="0" w:after="0" w:line="240" w:lineRule="auto"/>
      <w:jc w:val="right"/>
    </w:pPr>
    <w:rPr>
      <w:caps/>
    </w:rPr>
  </w:style>
  <w:style w:type="character" w:customStyle="1" w:styleId="FooterChar">
    <w:name w:val="Footer Char"/>
    <w:basedOn w:val="DefaultParagraphFont"/>
    <w:link w:val="Footer"/>
    <w:uiPriority w:val="99"/>
    <w:rsid w:val="003979F7"/>
    <w:rPr>
      <w:rFonts w:ascii="Arial" w:hAnsi="Arial"/>
      <w:caps/>
      <w:color w:val="000000" w:themeColor="text1"/>
      <w:kern w:val="0"/>
      <w:szCs w:val="22"/>
      <w:lang w:val="en-US"/>
      <w14:ligatures w14:val="none"/>
    </w:rPr>
  </w:style>
  <w:style w:type="character" w:styleId="Hyperlink">
    <w:name w:val="Hyperlink"/>
    <w:basedOn w:val="DefaultParagraphFont"/>
    <w:uiPriority w:val="99"/>
    <w:unhideWhenUsed/>
    <w:rsid w:val="003979F7"/>
    <w:rPr>
      <w:color w:val="0C3512" w:themeColor="accent3" w:themeShade="80"/>
      <w:u w:val="single"/>
    </w:rPr>
  </w:style>
  <w:style w:type="paragraph" w:styleId="NormalWeb">
    <w:name w:val="Normal (Web)"/>
    <w:basedOn w:val="Normal"/>
    <w:uiPriority w:val="99"/>
    <w:unhideWhenUsed/>
    <w:rsid w:val="003979F7"/>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styleId="Emphasis">
    <w:name w:val="Emphasis"/>
    <w:basedOn w:val="DefaultParagraphFont"/>
    <w:uiPriority w:val="20"/>
    <w:qFormat/>
    <w:rsid w:val="003979F7"/>
    <w:rPr>
      <w:i/>
      <w:iCs/>
    </w:rPr>
  </w:style>
  <w:style w:type="character" w:styleId="Strong">
    <w:name w:val="Strong"/>
    <w:basedOn w:val="DefaultParagraphFont"/>
    <w:uiPriority w:val="22"/>
    <w:qFormat/>
    <w:rsid w:val="003979F7"/>
    <w:rPr>
      <w:b/>
      <w:bCs/>
    </w:rPr>
  </w:style>
  <w:style w:type="table" w:styleId="ListTable1Light-Accent5">
    <w:name w:val="List Table 1 Light Accent 5"/>
    <w:basedOn w:val="TableNormal"/>
    <w:uiPriority w:val="46"/>
    <w:rsid w:val="003979F7"/>
    <w:pPr>
      <w:spacing w:before="120" w:after="0" w:line="240" w:lineRule="auto"/>
    </w:pPr>
    <w:rPr>
      <w:color w:val="595959" w:themeColor="text1" w:themeTint="A6"/>
      <w:kern w:val="0"/>
      <w:sz w:val="22"/>
      <w:szCs w:val="22"/>
      <w:lang w:val="en-US"/>
      <w14:ligatures w14:val="none"/>
    </w:r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leGrid">
    <w:name w:val="Table Grid"/>
    <w:basedOn w:val="TableNormal"/>
    <w:uiPriority w:val="39"/>
    <w:rsid w:val="003979F7"/>
    <w:pPr>
      <w:spacing w:after="0" w:line="240" w:lineRule="auto"/>
    </w:pPr>
    <w:rPr>
      <w:color w:val="595959" w:themeColor="text1" w:themeTint="A6"/>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5">
    <w:name w:val="List Table 4 Accent 5"/>
    <w:basedOn w:val="TableNormal"/>
    <w:uiPriority w:val="49"/>
    <w:rsid w:val="003979F7"/>
    <w:pPr>
      <w:spacing w:before="120" w:after="0" w:line="240" w:lineRule="auto"/>
    </w:pPr>
    <w:rPr>
      <w:color w:val="595959" w:themeColor="text1" w:themeTint="A6"/>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customStyle="1" w:styleId="EndNoteBibliographyTitle">
    <w:name w:val="EndNote Bibliography Title"/>
    <w:basedOn w:val="Normal"/>
    <w:link w:val="EndNoteBibliographyTitleChar"/>
    <w:rsid w:val="003979F7"/>
    <w:pPr>
      <w:spacing w:after="0"/>
      <w:jc w:val="center"/>
    </w:pPr>
    <w:rPr>
      <w:rFonts w:cs="Arial"/>
      <w:noProof/>
    </w:rPr>
  </w:style>
  <w:style w:type="character" w:customStyle="1" w:styleId="EndNoteBibliographyTitleChar">
    <w:name w:val="EndNote Bibliography Title Char"/>
    <w:basedOn w:val="DefaultParagraphFont"/>
    <w:link w:val="EndNoteBibliographyTitle"/>
    <w:rsid w:val="003979F7"/>
    <w:rPr>
      <w:rFonts w:ascii="Arial" w:hAnsi="Arial" w:cs="Arial"/>
      <w:noProof/>
      <w:color w:val="000000" w:themeColor="text1"/>
      <w:kern w:val="0"/>
      <w:szCs w:val="22"/>
      <w:lang w:val="en-US"/>
      <w14:ligatures w14:val="none"/>
    </w:rPr>
  </w:style>
  <w:style w:type="paragraph" w:customStyle="1" w:styleId="EndNoteBibliography">
    <w:name w:val="EndNote Bibliography"/>
    <w:basedOn w:val="Normal"/>
    <w:link w:val="EndNoteBibliographyChar"/>
    <w:rsid w:val="003979F7"/>
    <w:pPr>
      <w:spacing w:line="240" w:lineRule="auto"/>
    </w:pPr>
    <w:rPr>
      <w:rFonts w:cs="Arial"/>
      <w:noProof/>
    </w:rPr>
  </w:style>
  <w:style w:type="character" w:customStyle="1" w:styleId="EndNoteBibliographyChar">
    <w:name w:val="EndNote Bibliography Char"/>
    <w:basedOn w:val="DefaultParagraphFont"/>
    <w:link w:val="EndNoteBibliography"/>
    <w:rsid w:val="003979F7"/>
    <w:rPr>
      <w:rFonts w:ascii="Arial" w:hAnsi="Arial" w:cs="Arial"/>
      <w:noProof/>
      <w:color w:val="000000" w:themeColor="text1"/>
      <w:kern w:val="0"/>
      <w:szCs w:val="22"/>
      <w:lang w:val="en-US"/>
      <w14:ligatures w14:val="none"/>
    </w:rPr>
  </w:style>
  <w:style w:type="paragraph" w:styleId="TOCHeading">
    <w:name w:val="TOC Heading"/>
    <w:basedOn w:val="Heading1"/>
    <w:next w:val="Normal"/>
    <w:uiPriority w:val="39"/>
    <w:unhideWhenUsed/>
    <w:qFormat/>
    <w:rsid w:val="003979F7"/>
    <w:pPr>
      <w:spacing w:before="240" w:after="0" w:line="259" w:lineRule="auto"/>
      <w:outlineLvl w:val="9"/>
    </w:pPr>
    <w:rPr>
      <w:sz w:val="32"/>
      <w:szCs w:val="32"/>
    </w:rPr>
  </w:style>
  <w:style w:type="paragraph" w:styleId="TOC1">
    <w:name w:val="toc 1"/>
    <w:basedOn w:val="Normal"/>
    <w:next w:val="Normal"/>
    <w:autoRedefine/>
    <w:uiPriority w:val="39"/>
    <w:unhideWhenUsed/>
    <w:rsid w:val="003979F7"/>
    <w:pPr>
      <w:tabs>
        <w:tab w:val="right" w:leader="dot" w:pos="8630"/>
      </w:tabs>
      <w:spacing w:after="100"/>
    </w:pPr>
    <w:rPr>
      <w:b/>
      <w:bCs/>
      <w:noProof/>
    </w:rPr>
  </w:style>
  <w:style w:type="paragraph" w:styleId="TOC2">
    <w:name w:val="toc 2"/>
    <w:basedOn w:val="Normal"/>
    <w:next w:val="Normal"/>
    <w:autoRedefine/>
    <w:uiPriority w:val="39"/>
    <w:unhideWhenUsed/>
    <w:rsid w:val="003979F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8C2195-90B7-4A58-A534-4F646BD506CA}" type="doc">
      <dgm:prSet loTypeId="urn:microsoft.com/office/officeart/2005/8/layout/chevron1" loCatId="process" qsTypeId="urn:microsoft.com/office/officeart/2005/8/quickstyle/simple4" qsCatId="simple" csTypeId="urn:microsoft.com/office/officeart/2005/8/colors/colorful1" csCatId="colorful" phldr="1"/>
      <dgm:spPr/>
    </dgm:pt>
    <dgm:pt modelId="{BE2C0FE3-AC60-4DBF-89C0-405801D31D9C}">
      <dgm:prSet phldrT="[Text]" custT="1"/>
      <dgm:spPr/>
      <dgm:t>
        <a:bodyPr/>
        <a:lstStyle/>
        <a:p>
          <a:r>
            <a:rPr lang="en-US" sz="900"/>
            <a:t>PLANNING</a:t>
          </a:r>
        </a:p>
      </dgm:t>
    </dgm:pt>
    <dgm:pt modelId="{0A8D2421-D19E-490B-BC0D-0E8310F6A71B}" type="parTrans" cxnId="{1B1558E2-9DC5-4395-B779-6137C8E37ABF}">
      <dgm:prSet/>
      <dgm:spPr/>
      <dgm:t>
        <a:bodyPr/>
        <a:lstStyle/>
        <a:p>
          <a:endParaRPr lang="en-US"/>
        </a:p>
      </dgm:t>
    </dgm:pt>
    <dgm:pt modelId="{7D9DF453-AE38-424F-BCAE-5E5A4206FA54}" type="sibTrans" cxnId="{1B1558E2-9DC5-4395-B779-6137C8E37ABF}">
      <dgm:prSet/>
      <dgm:spPr/>
      <dgm:t>
        <a:bodyPr/>
        <a:lstStyle/>
        <a:p>
          <a:endParaRPr lang="en-US"/>
        </a:p>
      </dgm:t>
    </dgm:pt>
    <dgm:pt modelId="{78951BB0-0E98-4C36-999F-A7BB8F639B5D}">
      <dgm:prSet phldrT="[Text]" custT="1"/>
      <dgm:spPr/>
      <dgm:t>
        <a:bodyPr/>
        <a:lstStyle/>
        <a:p>
          <a:r>
            <a:rPr lang="en-US" sz="900"/>
            <a:t>MARKETING</a:t>
          </a:r>
        </a:p>
      </dgm:t>
    </dgm:pt>
    <dgm:pt modelId="{8163BA31-BB47-4760-8F08-9426B8C9D0EF}" type="parTrans" cxnId="{F364E27F-2316-4A28-9D6B-5A6FCAD5173B}">
      <dgm:prSet/>
      <dgm:spPr/>
      <dgm:t>
        <a:bodyPr/>
        <a:lstStyle/>
        <a:p>
          <a:endParaRPr lang="en-US"/>
        </a:p>
      </dgm:t>
    </dgm:pt>
    <dgm:pt modelId="{D049930C-5DEB-42C9-8D96-979C5B126C2C}" type="sibTrans" cxnId="{F364E27F-2316-4A28-9D6B-5A6FCAD5173B}">
      <dgm:prSet/>
      <dgm:spPr/>
      <dgm:t>
        <a:bodyPr/>
        <a:lstStyle/>
        <a:p>
          <a:endParaRPr lang="en-US"/>
        </a:p>
      </dgm:t>
    </dgm:pt>
    <dgm:pt modelId="{7EB154CA-86F2-4A7D-974D-4629B8219243}">
      <dgm:prSet phldrT="[Text]" custT="1"/>
      <dgm:spPr/>
      <dgm:t>
        <a:bodyPr/>
        <a:lstStyle/>
        <a:p>
          <a:r>
            <a:rPr lang="en-US" sz="900"/>
            <a:t>EXECUTION </a:t>
          </a:r>
        </a:p>
      </dgm:t>
    </dgm:pt>
    <dgm:pt modelId="{28F72578-419C-426D-B1FB-150EB7469D04}" type="parTrans" cxnId="{D5D85B10-218A-4792-B308-E6347773A66B}">
      <dgm:prSet/>
      <dgm:spPr/>
      <dgm:t>
        <a:bodyPr/>
        <a:lstStyle/>
        <a:p>
          <a:endParaRPr lang="en-US"/>
        </a:p>
      </dgm:t>
    </dgm:pt>
    <dgm:pt modelId="{90011774-43EF-4ACB-8CC8-6949D172E3A2}" type="sibTrans" cxnId="{D5D85B10-218A-4792-B308-E6347773A66B}">
      <dgm:prSet/>
      <dgm:spPr/>
      <dgm:t>
        <a:bodyPr/>
        <a:lstStyle/>
        <a:p>
          <a:endParaRPr lang="en-US"/>
        </a:p>
      </dgm:t>
    </dgm:pt>
    <dgm:pt modelId="{0C250A54-840E-466D-BFCB-3FDE21343686}">
      <dgm:prSet phldrT="[Text]" custT="1"/>
      <dgm:spPr/>
      <dgm:t>
        <a:bodyPr/>
        <a:lstStyle/>
        <a:p>
          <a:r>
            <a:rPr lang="en-US" sz="900"/>
            <a:t>EVALUATION</a:t>
          </a:r>
        </a:p>
      </dgm:t>
    </dgm:pt>
    <dgm:pt modelId="{6A1376F2-2962-4BA5-9B85-910B21ACC08E}" type="parTrans" cxnId="{70B28E74-B6A4-496F-8C66-E764A6C3B965}">
      <dgm:prSet/>
      <dgm:spPr/>
      <dgm:t>
        <a:bodyPr/>
        <a:lstStyle/>
        <a:p>
          <a:endParaRPr lang="en-US"/>
        </a:p>
      </dgm:t>
    </dgm:pt>
    <dgm:pt modelId="{0D2EA113-A70E-4FD3-A07F-CAF44B72A288}" type="sibTrans" cxnId="{70B28E74-B6A4-496F-8C66-E764A6C3B965}">
      <dgm:prSet/>
      <dgm:spPr/>
      <dgm:t>
        <a:bodyPr/>
        <a:lstStyle/>
        <a:p>
          <a:endParaRPr lang="en-US"/>
        </a:p>
      </dgm:t>
    </dgm:pt>
    <dgm:pt modelId="{496D5612-747D-4A55-B4DC-91B84665D536}">
      <dgm:prSet phldrT="[Text]" custT="1"/>
      <dgm:spPr/>
      <dgm:t>
        <a:bodyPr/>
        <a:lstStyle/>
        <a:p>
          <a:r>
            <a:rPr lang="en-US" sz="900"/>
            <a:t>LEGACY</a:t>
          </a:r>
        </a:p>
      </dgm:t>
    </dgm:pt>
    <dgm:pt modelId="{2654E31A-5EFB-4858-B020-CA5DA85CF999}" type="parTrans" cxnId="{3D3D15CC-421B-46D1-9925-82FB22894E43}">
      <dgm:prSet/>
      <dgm:spPr/>
      <dgm:t>
        <a:bodyPr/>
        <a:lstStyle/>
        <a:p>
          <a:endParaRPr lang="en-US"/>
        </a:p>
      </dgm:t>
    </dgm:pt>
    <dgm:pt modelId="{85323463-F9CA-4685-B5A2-16BB64C9B26C}" type="sibTrans" cxnId="{3D3D15CC-421B-46D1-9925-82FB22894E43}">
      <dgm:prSet/>
      <dgm:spPr/>
      <dgm:t>
        <a:bodyPr/>
        <a:lstStyle/>
        <a:p>
          <a:endParaRPr lang="en-US"/>
        </a:p>
      </dgm:t>
    </dgm:pt>
    <dgm:pt modelId="{4CBF2CB3-0EC8-40A4-84C8-D0C8BC348DB9}" type="pres">
      <dgm:prSet presAssocID="{368C2195-90B7-4A58-A534-4F646BD506CA}" presName="Name0" presStyleCnt="0">
        <dgm:presLayoutVars>
          <dgm:dir/>
          <dgm:animLvl val="lvl"/>
          <dgm:resizeHandles val="exact"/>
        </dgm:presLayoutVars>
      </dgm:prSet>
      <dgm:spPr/>
    </dgm:pt>
    <dgm:pt modelId="{0FF536E9-1C5B-4816-88E3-13C314D8D85E}" type="pres">
      <dgm:prSet presAssocID="{BE2C0FE3-AC60-4DBF-89C0-405801D31D9C}" presName="parTxOnly" presStyleLbl="node1" presStyleIdx="0" presStyleCnt="5">
        <dgm:presLayoutVars>
          <dgm:chMax val="0"/>
          <dgm:chPref val="0"/>
          <dgm:bulletEnabled val="1"/>
        </dgm:presLayoutVars>
      </dgm:prSet>
      <dgm:spPr/>
    </dgm:pt>
    <dgm:pt modelId="{5AD341E4-5D5D-4C14-A995-87D39A0AB7D2}" type="pres">
      <dgm:prSet presAssocID="{7D9DF453-AE38-424F-BCAE-5E5A4206FA54}" presName="parTxOnlySpace" presStyleCnt="0"/>
      <dgm:spPr/>
    </dgm:pt>
    <dgm:pt modelId="{9B14F908-BD40-484D-AC86-50C4B78D8EE2}" type="pres">
      <dgm:prSet presAssocID="{78951BB0-0E98-4C36-999F-A7BB8F639B5D}" presName="parTxOnly" presStyleLbl="node1" presStyleIdx="1" presStyleCnt="5">
        <dgm:presLayoutVars>
          <dgm:chMax val="0"/>
          <dgm:chPref val="0"/>
          <dgm:bulletEnabled val="1"/>
        </dgm:presLayoutVars>
      </dgm:prSet>
      <dgm:spPr/>
    </dgm:pt>
    <dgm:pt modelId="{F235002F-A618-49FA-8B6A-848EC5DA8995}" type="pres">
      <dgm:prSet presAssocID="{D049930C-5DEB-42C9-8D96-979C5B126C2C}" presName="parTxOnlySpace" presStyleCnt="0"/>
      <dgm:spPr/>
    </dgm:pt>
    <dgm:pt modelId="{6D702C80-6456-4F78-AC46-E02E5C2668A2}" type="pres">
      <dgm:prSet presAssocID="{7EB154CA-86F2-4A7D-974D-4629B8219243}" presName="parTxOnly" presStyleLbl="node1" presStyleIdx="2" presStyleCnt="5">
        <dgm:presLayoutVars>
          <dgm:chMax val="0"/>
          <dgm:chPref val="0"/>
          <dgm:bulletEnabled val="1"/>
        </dgm:presLayoutVars>
      </dgm:prSet>
      <dgm:spPr/>
    </dgm:pt>
    <dgm:pt modelId="{07162F06-1F85-4127-8668-EFF78718D219}" type="pres">
      <dgm:prSet presAssocID="{90011774-43EF-4ACB-8CC8-6949D172E3A2}" presName="parTxOnlySpace" presStyleCnt="0"/>
      <dgm:spPr/>
    </dgm:pt>
    <dgm:pt modelId="{A1662A8F-2E1E-458F-A2FB-037E04D3D0E9}" type="pres">
      <dgm:prSet presAssocID="{0C250A54-840E-466D-BFCB-3FDE21343686}" presName="parTxOnly" presStyleLbl="node1" presStyleIdx="3" presStyleCnt="5" custScaleX="115494">
        <dgm:presLayoutVars>
          <dgm:chMax val="0"/>
          <dgm:chPref val="0"/>
          <dgm:bulletEnabled val="1"/>
        </dgm:presLayoutVars>
      </dgm:prSet>
      <dgm:spPr/>
    </dgm:pt>
    <dgm:pt modelId="{4ED2744A-2748-47F5-8D13-1ED5EA05F1EE}" type="pres">
      <dgm:prSet presAssocID="{0D2EA113-A70E-4FD3-A07F-CAF44B72A288}" presName="parTxOnlySpace" presStyleCnt="0"/>
      <dgm:spPr/>
    </dgm:pt>
    <dgm:pt modelId="{44140F9A-7E2E-4E84-8816-69B8C6303941}" type="pres">
      <dgm:prSet presAssocID="{496D5612-747D-4A55-B4DC-91B84665D536}" presName="parTxOnly" presStyleLbl="node1" presStyleIdx="4" presStyleCnt="5">
        <dgm:presLayoutVars>
          <dgm:chMax val="0"/>
          <dgm:chPref val="0"/>
          <dgm:bulletEnabled val="1"/>
        </dgm:presLayoutVars>
      </dgm:prSet>
      <dgm:spPr/>
    </dgm:pt>
  </dgm:ptLst>
  <dgm:cxnLst>
    <dgm:cxn modelId="{D5D85B10-218A-4792-B308-E6347773A66B}" srcId="{368C2195-90B7-4A58-A534-4F646BD506CA}" destId="{7EB154CA-86F2-4A7D-974D-4629B8219243}" srcOrd="2" destOrd="0" parTransId="{28F72578-419C-426D-B1FB-150EB7469D04}" sibTransId="{90011774-43EF-4ACB-8CC8-6949D172E3A2}"/>
    <dgm:cxn modelId="{3A0B8B13-901E-4CDA-A2AC-99C925DE5560}" type="presOf" srcId="{368C2195-90B7-4A58-A534-4F646BD506CA}" destId="{4CBF2CB3-0EC8-40A4-84C8-D0C8BC348DB9}" srcOrd="0" destOrd="0" presId="urn:microsoft.com/office/officeart/2005/8/layout/chevron1"/>
    <dgm:cxn modelId="{AF127522-33E0-47BB-AB16-48415A8DA795}" type="presOf" srcId="{0C250A54-840E-466D-BFCB-3FDE21343686}" destId="{A1662A8F-2E1E-458F-A2FB-037E04D3D0E9}" srcOrd="0" destOrd="0" presId="urn:microsoft.com/office/officeart/2005/8/layout/chevron1"/>
    <dgm:cxn modelId="{65A92242-66D4-4872-AA4D-4A544501D426}" type="presOf" srcId="{78951BB0-0E98-4C36-999F-A7BB8F639B5D}" destId="{9B14F908-BD40-484D-AC86-50C4B78D8EE2}" srcOrd="0" destOrd="0" presId="urn:microsoft.com/office/officeart/2005/8/layout/chevron1"/>
    <dgm:cxn modelId="{007E876A-8752-43E1-AAD1-008694FDD05E}" type="presOf" srcId="{BE2C0FE3-AC60-4DBF-89C0-405801D31D9C}" destId="{0FF536E9-1C5B-4816-88E3-13C314D8D85E}" srcOrd="0" destOrd="0" presId="urn:microsoft.com/office/officeart/2005/8/layout/chevron1"/>
    <dgm:cxn modelId="{70B28E74-B6A4-496F-8C66-E764A6C3B965}" srcId="{368C2195-90B7-4A58-A534-4F646BD506CA}" destId="{0C250A54-840E-466D-BFCB-3FDE21343686}" srcOrd="3" destOrd="0" parTransId="{6A1376F2-2962-4BA5-9B85-910B21ACC08E}" sibTransId="{0D2EA113-A70E-4FD3-A07F-CAF44B72A288}"/>
    <dgm:cxn modelId="{F364E27F-2316-4A28-9D6B-5A6FCAD5173B}" srcId="{368C2195-90B7-4A58-A534-4F646BD506CA}" destId="{78951BB0-0E98-4C36-999F-A7BB8F639B5D}" srcOrd="1" destOrd="0" parTransId="{8163BA31-BB47-4760-8F08-9426B8C9D0EF}" sibTransId="{D049930C-5DEB-42C9-8D96-979C5B126C2C}"/>
    <dgm:cxn modelId="{CD3AB9BA-3C2D-43D2-BD8E-7CC5C9740E05}" type="presOf" srcId="{7EB154CA-86F2-4A7D-974D-4629B8219243}" destId="{6D702C80-6456-4F78-AC46-E02E5C2668A2}" srcOrd="0" destOrd="0" presId="urn:microsoft.com/office/officeart/2005/8/layout/chevron1"/>
    <dgm:cxn modelId="{3D3D15CC-421B-46D1-9925-82FB22894E43}" srcId="{368C2195-90B7-4A58-A534-4F646BD506CA}" destId="{496D5612-747D-4A55-B4DC-91B84665D536}" srcOrd="4" destOrd="0" parTransId="{2654E31A-5EFB-4858-B020-CA5DA85CF999}" sibTransId="{85323463-F9CA-4685-B5A2-16BB64C9B26C}"/>
    <dgm:cxn modelId="{EAFD53D3-454B-40A2-9111-87C556B88AEC}" type="presOf" srcId="{496D5612-747D-4A55-B4DC-91B84665D536}" destId="{44140F9A-7E2E-4E84-8816-69B8C6303941}" srcOrd="0" destOrd="0" presId="urn:microsoft.com/office/officeart/2005/8/layout/chevron1"/>
    <dgm:cxn modelId="{1B1558E2-9DC5-4395-B779-6137C8E37ABF}" srcId="{368C2195-90B7-4A58-A534-4F646BD506CA}" destId="{BE2C0FE3-AC60-4DBF-89C0-405801D31D9C}" srcOrd="0" destOrd="0" parTransId="{0A8D2421-D19E-490B-BC0D-0E8310F6A71B}" sibTransId="{7D9DF453-AE38-424F-BCAE-5E5A4206FA54}"/>
    <dgm:cxn modelId="{63E23E8F-53F8-49D9-ACAF-796771FF6938}" type="presParOf" srcId="{4CBF2CB3-0EC8-40A4-84C8-D0C8BC348DB9}" destId="{0FF536E9-1C5B-4816-88E3-13C314D8D85E}" srcOrd="0" destOrd="0" presId="urn:microsoft.com/office/officeart/2005/8/layout/chevron1"/>
    <dgm:cxn modelId="{A98A815A-F5ED-47D9-BB1A-037877B75002}" type="presParOf" srcId="{4CBF2CB3-0EC8-40A4-84C8-D0C8BC348DB9}" destId="{5AD341E4-5D5D-4C14-A995-87D39A0AB7D2}" srcOrd="1" destOrd="0" presId="urn:microsoft.com/office/officeart/2005/8/layout/chevron1"/>
    <dgm:cxn modelId="{15B1022B-50CB-42EA-AB52-E23F65B2FE32}" type="presParOf" srcId="{4CBF2CB3-0EC8-40A4-84C8-D0C8BC348DB9}" destId="{9B14F908-BD40-484D-AC86-50C4B78D8EE2}" srcOrd="2" destOrd="0" presId="urn:microsoft.com/office/officeart/2005/8/layout/chevron1"/>
    <dgm:cxn modelId="{2621CF7F-57F2-45D6-80A5-352392D52AAD}" type="presParOf" srcId="{4CBF2CB3-0EC8-40A4-84C8-D0C8BC348DB9}" destId="{F235002F-A618-49FA-8B6A-848EC5DA8995}" srcOrd="3" destOrd="0" presId="urn:microsoft.com/office/officeart/2005/8/layout/chevron1"/>
    <dgm:cxn modelId="{7C9FB124-D5D6-4AE4-8456-5FCE0B536E72}" type="presParOf" srcId="{4CBF2CB3-0EC8-40A4-84C8-D0C8BC348DB9}" destId="{6D702C80-6456-4F78-AC46-E02E5C2668A2}" srcOrd="4" destOrd="0" presId="urn:microsoft.com/office/officeart/2005/8/layout/chevron1"/>
    <dgm:cxn modelId="{73C6FB2C-756B-4B63-8FC8-3DDFDE7C1BF4}" type="presParOf" srcId="{4CBF2CB3-0EC8-40A4-84C8-D0C8BC348DB9}" destId="{07162F06-1F85-4127-8668-EFF78718D219}" srcOrd="5" destOrd="0" presId="urn:microsoft.com/office/officeart/2005/8/layout/chevron1"/>
    <dgm:cxn modelId="{326BE12A-B0C3-42DA-A24C-BCB438DBA2B5}" type="presParOf" srcId="{4CBF2CB3-0EC8-40A4-84C8-D0C8BC348DB9}" destId="{A1662A8F-2E1E-458F-A2FB-037E04D3D0E9}" srcOrd="6" destOrd="0" presId="urn:microsoft.com/office/officeart/2005/8/layout/chevron1"/>
    <dgm:cxn modelId="{8CE7C40B-47AD-4260-9A93-DEE42D909433}" type="presParOf" srcId="{4CBF2CB3-0EC8-40A4-84C8-D0C8BC348DB9}" destId="{4ED2744A-2748-47F5-8D13-1ED5EA05F1EE}" srcOrd="7" destOrd="0" presId="urn:microsoft.com/office/officeart/2005/8/layout/chevron1"/>
    <dgm:cxn modelId="{143D2898-8636-45C9-9D4F-79EBF49DB438}" type="presParOf" srcId="{4CBF2CB3-0EC8-40A4-84C8-D0C8BC348DB9}" destId="{44140F9A-7E2E-4E84-8816-69B8C6303941}" srcOrd="8"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F536E9-1C5B-4816-88E3-13C314D8D85E}">
      <dsp:nvSpPr>
        <dsp:cNvPr id="0" name=""/>
        <dsp:cNvSpPr/>
      </dsp:nvSpPr>
      <dsp:spPr>
        <a:xfrm>
          <a:off x="1418" y="192581"/>
          <a:ext cx="1223079" cy="489231"/>
        </a:xfrm>
        <a:prstGeom prst="chevr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kern="1200"/>
            <a:t>PLANNING</a:t>
          </a:r>
        </a:p>
      </dsp:txBody>
      <dsp:txXfrm>
        <a:off x="246034" y="192581"/>
        <a:ext cx="733848" cy="489231"/>
      </dsp:txXfrm>
    </dsp:sp>
    <dsp:sp modelId="{9B14F908-BD40-484D-AC86-50C4B78D8EE2}">
      <dsp:nvSpPr>
        <dsp:cNvPr id="0" name=""/>
        <dsp:cNvSpPr/>
      </dsp:nvSpPr>
      <dsp:spPr>
        <a:xfrm>
          <a:off x="1102189" y="192581"/>
          <a:ext cx="1223079" cy="489231"/>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kern="1200"/>
            <a:t>MARKETING</a:t>
          </a:r>
        </a:p>
      </dsp:txBody>
      <dsp:txXfrm>
        <a:off x="1346805" y="192581"/>
        <a:ext cx="733848" cy="489231"/>
      </dsp:txXfrm>
    </dsp:sp>
    <dsp:sp modelId="{6D702C80-6456-4F78-AC46-E02E5C2668A2}">
      <dsp:nvSpPr>
        <dsp:cNvPr id="0" name=""/>
        <dsp:cNvSpPr/>
      </dsp:nvSpPr>
      <dsp:spPr>
        <a:xfrm>
          <a:off x="2202960" y="192581"/>
          <a:ext cx="1223079" cy="489231"/>
        </a:xfrm>
        <a:prstGeom prst="chevr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kern="1200"/>
            <a:t>EXECUTION </a:t>
          </a:r>
        </a:p>
      </dsp:txBody>
      <dsp:txXfrm>
        <a:off x="2447576" y="192581"/>
        <a:ext cx="733848" cy="489231"/>
      </dsp:txXfrm>
    </dsp:sp>
    <dsp:sp modelId="{A1662A8F-2E1E-458F-A2FB-037E04D3D0E9}">
      <dsp:nvSpPr>
        <dsp:cNvPr id="0" name=""/>
        <dsp:cNvSpPr/>
      </dsp:nvSpPr>
      <dsp:spPr>
        <a:xfrm>
          <a:off x="3303732" y="192581"/>
          <a:ext cx="1412583" cy="489231"/>
        </a:xfrm>
        <a:prstGeom prst="chevr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kern="1200"/>
            <a:t>EVALUATION</a:t>
          </a:r>
        </a:p>
      </dsp:txBody>
      <dsp:txXfrm>
        <a:off x="3548348" y="192581"/>
        <a:ext cx="923352" cy="489231"/>
      </dsp:txXfrm>
    </dsp:sp>
    <dsp:sp modelId="{44140F9A-7E2E-4E84-8816-69B8C6303941}">
      <dsp:nvSpPr>
        <dsp:cNvPr id="0" name=""/>
        <dsp:cNvSpPr/>
      </dsp:nvSpPr>
      <dsp:spPr>
        <a:xfrm>
          <a:off x="4594007" y="192581"/>
          <a:ext cx="1223079" cy="489231"/>
        </a:xfrm>
        <a:prstGeom prst="chevron">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US" sz="900" kern="1200"/>
            <a:t>LEGACY</a:t>
          </a:r>
        </a:p>
      </dsp:txBody>
      <dsp:txXfrm>
        <a:off x="4838623" y="192581"/>
        <a:ext cx="733848" cy="48923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TotalTime>
  <Pages>19</Pages>
  <Words>3371</Words>
  <Characters>20146</Characters>
  <Application>Microsoft Office Word</Application>
  <DocSecurity>0</DocSecurity>
  <Lines>483</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10</cp:revision>
  <dcterms:created xsi:type="dcterms:W3CDTF">2025-05-01T09:04:00Z</dcterms:created>
  <dcterms:modified xsi:type="dcterms:W3CDTF">2025-06-13T12:17:00Z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c0a473a2-01b3-4e77-8f4b-546832c9a2b4</vt:lpwstr>
  </property>
</Properties>
</file>