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7E568B" w14:textId="69440EEE" w:rsidR="00971FA4" w:rsidRPr="00971FA4" w:rsidRDefault="00971FA4" w:rsidP="00F06DD5">
      <w:pPr>
        <w:pStyle w:val="NormalWeb"/>
        <w:rPr>
          <w:rFonts w:ascii="Georgia" w:hAnsi="Georgia"/>
          <w:iCs/>
          <w:color w:val="1E1E1E"/>
          <w:sz w:val="24"/>
          <w:szCs w:val="24"/>
        </w:rPr>
      </w:pPr>
      <w:r>
        <w:rPr>
          <w:rFonts w:ascii="Georgia" w:hAnsi="Georgia"/>
          <w:iCs/>
          <w:color w:val="1E1E1E"/>
          <w:sz w:val="24"/>
          <w:szCs w:val="24"/>
          <w:u w:val="single"/>
        </w:rPr>
        <w:t>Name:</w:t>
      </w:r>
      <w:r>
        <w:rPr>
          <w:rFonts w:ascii="Georgia" w:hAnsi="Georgia"/>
          <w:iCs/>
          <w:color w:val="1E1E1E"/>
          <w:sz w:val="24"/>
          <w:szCs w:val="24"/>
        </w:rPr>
        <w:t xml:space="preserve"> Alice Samuel</w:t>
      </w:r>
    </w:p>
    <w:p w14:paraId="67291D52" w14:textId="77777777" w:rsidR="00874242" w:rsidRDefault="00874242" w:rsidP="00874242">
      <w:pPr>
        <w:pStyle w:val="NormalWeb"/>
        <w:rPr>
          <w:rFonts w:ascii="Georgia" w:hAnsi="Georgia"/>
          <w:iCs/>
          <w:color w:val="1E1E1E"/>
          <w:sz w:val="24"/>
          <w:szCs w:val="24"/>
          <w:u w:val="single"/>
        </w:rPr>
      </w:pPr>
    </w:p>
    <w:p w14:paraId="70DDAAB9" w14:textId="77777777" w:rsidR="00874242" w:rsidRDefault="00874242" w:rsidP="00874242">
      <w:pPr>
        <w:pStyle w:val="NormalWeb"/>
        <w:rPr>
          <w:rFonts w:ascii="Georgia" w:hAnsi="Georgia"/>
          <w:iCs/>
          <w:color w:val="1E1E1E"/>
          <w:sz w:val="24"/>
          <w:szCs w:val="24"/>
        </w:rPr>
      </w:pPr>
      <w:r>
        <w:rPr>
          <w:rFonts w:ascii="Georgia" w:hAnsi="Georgia"/>
          <w:iCs/>
          <w:color w:val="1E1E1E"/>
          <w:sz w:val="24"/>
          <w:szCs w:val="24"/>
          <w:u w:val="single"/>
        </w:rPr>
        <w:t>Question:</w:t>
      </w:r>
      <w:r>
        <w:rPr>
          <w:rFonts w:ascii="Georgia" w:hAnsi="Georgia"/>
          <w:iCs/>
          <w:color w:val="1E1E1E"/>
          <w:sz w:val="24"/>
          <w:szCs w:val="24"/>
        </w:rPr>
        <w:t xml:space="preserve"> </w:t>
      </w:r>
    </w:p>
    <w:p w14:paraId="02EB756B" w14:textId="77777777" w:rsidR="00874242" w:rsidRPr="00971FA4" w:rsidRDefault="00874242" w:rsidP="00874242">
      <w:pPr>
        <w:pStyle w:val="NormalWeb"/>
        <w:rPr>
          <w:rFonts w:ascii="Georgia" w:hAnsi="Georgia"/>
          <w:i/>
          <w:iCs/>
          <w:color w:val="1E1E1E"/>
          <w:sz w:val="24"/>
          <w:szCs w:val="24"/>
        </w:rPr>
      </w:pPr>
      <w:r>
        <w:rPr>
          <w:rFonts w:ascii="Georgia" w:hAnsi="Georgia"/>
          <w:i/>
          <w:iCs/>
          <w:color w:val="1E1E1E"/>
          <w:sz w:val="24"/>
          <w:szCs w:val="24"/>
        </w:rPr>
        <w:t xml:space="preserve">“the best that has been thought and written in the world”—is in danger, or is indeed already “lost,” because of widespread popular education, popular communications systems, and what is often called “mass society.” </w:t>
      </w:r>
      <w:r>
        <w:rPr>
          <w:rFonts w:ascii="Georgia" w:hAnsi="Georgia"/>
          <w:color w:val="1E1E1E"/>
          <w:sz w:val="24"/>
          <w:szCs w:val="24"/>
        </w:rPr>
        <w:t xml:space="preserve">On High and Popular Culture: Raymond Williams </w:t>
      </w:r>
      <w:r>
        <w:rPr>
          <w:rFonts w:ascii="Georgia" w:hAnsi="Georgia"/>
          <w:i/>
          <w:iCs/>
          <w:color w:val="1E1E1E"/>
          <w:sz w:val="24"/>
          <w:szCs w:val="24"/>
        </w:rPr>
        <w:t xml:space="preserve">1974 </w:t>
      </w:r>
    </w:p>
    <w:p w14:paraId="1E04473D" w14:textId="77777777" w:rsidR="00874242" w:rsidRDefault="00874242" w:rsidP="00874242">
      <w:pPr>
        <w:pStyle w:val="NormalWeb"/>
      </w:pPr>
      <w:r>
        <w:rPr>
          <w:rFonts w:ascii="Georgia" w:hAnsi="Georgia"/>
          <w:i/>
          <w:iCs/>
          <w:color w:val="934C70"/>
          <w:sz w:val="24"/>
          <w:szCs w:val="24"/>
        </w:rPr>
        <w:t xml:space="preserve">newrepublic.com/article/79269/high-and-popular-culture </w:t>
      </w:r>
    </w:p>
    <w:p w14:paraId="252DBFF0" w14:textId="77777777" w:rsidR="00874242" w:rsidRDefault="00874242" w:rsidP="00874242">
      <w:pPr>
        <w:pStyle w:val="NormalWeb"/>
        <w:rPr>
          <w:rFonts w:ascii="Georgia" w:hAnsi="Georgia"/>
          <w:color w:val="1E1E1E"/>
          <w:sz w:val="24"/>
          <w:szCs w:val="24"/>
        </w:rPr>
      </w:pPr>
      <w:r>
        <w:rPr>
          <w:rFonts w:ascii="Georgia" w:hAnsi="Georgia"/>
          <w:color w:val="1E1E1E"/>
          <w:sz w:val="24"/>
          <w:szCs w:val="24"/>
        </w:rPr>
        <w:t xml:space="preserve">Development of technology has spread all aspects of culture to a much wider audience. Are the terms high and low culture now redundant? </w:t>
      </w:r>
    </w:p>
    <w:p w14:paraId="014F0EB7" w14:textId="77777777" w:rsidR="004031CD" w:rsidRDefault="004031CD" w:rsidP="004031CD">
      <w:pPr>
        <w:pStyle w:val="NormalWeb"/>
        <w:rPr>
          <w:rFonts w:ascii="Georgia" w:hAnsi="Georgia"/>
          <w:color w:val="1E1E1E"/>
          <w:sz w:val="24"/>
          <w:szCs w:val="24"/>
          <w:u w:val="single"/>
        </w:rPr>
      </w:pPr>
    </w:p>
    <w:p w14:paraId="57EB84B6" w14:textId="77777777" w:rsidR="004031CD" w:rsidRDefault="004031CD" w:rsidP="004031CD">
      <w:pPr>
        <w:pStyle w:val="NormalWeb"/>
        <w:rPr>
          <w:rFonts w:ascii="Georgia" w:hAnsi="Georgia"/>
          <w:color w:val="1E1E1E"/>
          <w:sz w:val="24"/>
          <w:szCs w:val="24"/>
        </w:rPr>
      </w:pPr>
      <w:r w:rsidRPr="00CF0220">
        <w:rPr>
          <w:rFonts w:ascii="Georgia" w:hAnsi="Georgia"/>
          <w:color w:val="1E1E1E"/>
          <w:sz w:val="24"/>
          <w:szCs w:val="24"/>
          <w:u w:val="single"/>
        </w:rPr>
        <w:t>Student Number:</w:t>
      </w:r>
      <w:r>
        <w:rPr>
          <w:rFonts w:ascii="Georgia" w:hAnsi="Georgia"/>
          <w:color w:val="1E1E1E"/>
          <w:sz w:val="24"/>
          <w:szCs w:val="24"/>
        </w:rPr>
        <w:t xml:space="preserve"> P149875</w:t>
      </w:r>
    </w:p>
    <w:p w14:paraId="03FED62A" w14:textId="77777777" w:rsidR="00C665E5" w:rsidRDefault="00C665E5" w:rsidP="00C665E5">
      <w:pPr>
        <w:pStyle w:val="NormalWeb"/>
        <w:rPr>
          <w:rFonts w:ascii="Georgia" w:hAnsi="Georgia"/>
          <w:color w:val="1E1E1E"/>
          <w:sz w:val="24"/>
          <w:szCs w:val="24"/>
          <w:u w:val="single"/>
        </w:rPr>
      </w:pPr>
    </w:p>
    <w:p w14:paraId="6E4FBC7C" w14:textId="77777777" w:rsidR="00C665E5" w:rsidRDefault="00C665E5" w:rsidP="00C665E5">
      <w:pPr>
        <w:pStyle w:val="NormalWeb"/>
        <w:rPr>
          <w:rFonts w:ascii="Georgia" w:hAnsi="Georgia"/>
          <w:color w:val="1E1E1E"/>
          <w:sz w:val="24"/>
          <w:szCs w:val="24"/>
        </w:rPr>
      </w:pPr>
      <w:r w:rsidRPr="00CF0220">
        <w:rPr>
          <w:rFonts w:ascii="Georgia" w:hAnsi="Georgia"/>
          <w:color w:val="1E1E1E"/>
          <w:sz w:val="24"/>
          <w:szCs w:val="24"/>
          <w:u w:val="single"/>
        </w:rPr>
        <w:t>Course Title:</w:t>
      </w:r>
      <w:r>
        <w:rPr>
          <w:rFonts w:ascii="Georgia" w:hAnsi="Georgia"/>
          <w:color w:val="1E1E1E"/>
          <w:sz w:val="24"/>
          <w:szCs w:val="24"/>
        </w:rPr>
        <w:t xml:space="preserve"> BA(Hons) Illustration</w:t>
      </w:r>
    </w:p>
    <w:p w14:paraId="55D9E494" w14:textId="77777777" w:rsidR="00512C55" w:rsidRDefault="00512C55" w:rsidP="00512C55">
      <w:pPr>
        <w:pStyle w:val="NormalWeb"/>
        <w:rPr>
          <w:rFonts w:ascii="Georgia" w:hAnsi="Georgia"/>
          <w:color w:val="1E1E1E"/>
          <w:sz w:val="24"/>
          <w:szCs w:val="24"/>
          <w:u w:val="single"/>
        </w:rPr>
      </w:pPr>
    </w:p>
    <w:p w14:paraId="3BA22107" w14:textId="77777777" w:rsidR="00512C55" w:rsidRDefault="00512C55" w:rsidP="00512C55">
      <w:pPr>
        <w:pStyle w:val="NormalWeb"/>
        <w:rPr>
          <w:rFonts w:ascii="Georgia" w:hAnsi="Georgia"/>
          <w:color w:val="1E1E1E"/>
          <w:sz w:val="24"/>
          <w:szCs w:val="24"/>
        </w:rPr>
      </w:pPr>
      <w:bookmarkStart w:id="0" w:name="_GoBack"/>
      <w:bookmarkEnd w:id="0"/>
      <w:r>
        <w:rPr>
          <w:rFonts w:ascii="Georgia" w:hAnsi="Georgia"/>
          <w:color w:val="1E1E1E"/>
          <w:sz w:val="24"/>
          <w:szCs w:val="24"/>
          <w:u w:val="single"/>
        </w:rPr>
        <w:t>Word Count:</w:t>
      </w:r>
      <w:r>
        <w:rPr>
          <w:rFonts w:ascii="Georgia" w:hAnsi="Georgia"/>
          <w:color w:val="1E1E1E"/>
          <w:sz w:val="24"/>
          <w:szCs w:val="24"/>
        </w:rPr>
        <w:t xml:space="preserve"> 1989</w:t>
      </w:r>
    </w:p>
    <w:p w14:paraId="325B005D" w14:textId="77777777" w:rsidR="00C665E5" w:rsidRDefault="00C665E5" w:rsidP="00C665E5">
      <w:pPr>
        <w:pStyle w:val="NormalWeb"/>
        <w:rPr>
          <w:rFonts w:ascii="Georgia" w:hAnsi="Georgia"/>
          <w:color w:val="1E1E1E"/>
          <w:sz w:val="24"/>
          <w:szCs w:val="24"/>
          <w:u w:val="single"/>
        </w:rPr>
      </w:pPr>
    </w:p>
    <w:p w14:paraId="43FF4085" w14:textId="77777777" w:rsidR="00C665E5" w:rsidRPr="00CF0220" w:rsidRDefault="00C665E5" w:rsidP="00C665E5">
      <w:pPr>
        <w:pStyle w:val="NormalWeb"/>
        <w:rPr>
          <w:rFonts w:ascii="Georgia" w:hAnsi="Georgia"/>
          <w:color w:val="1E1E1E"/>
          <w:sz w:val="24"/>
          <w:szCs w:val="24"/>
        </w:rPr>
      </w:pPr>
      <w:r w:rsidRPr="00CF0220">
        <w:rPr>
          <w:rFonts w:ascii="Georgia" w:hAnsi="Georgia"/>
          <w:color w:val="1E1E1E"/>
          <w:sz w:val="24"/>
          <w:szCs w:val="24"/>
          <w:u w:val="single"/>
        </w:rPr>
        <w:t>Tutor(s):</w:t>
      </w:r>
      <w:r>
        <w:rPr>
          <w:rFonts w:ascii="Georgia" w:hAnsi="Georgia"/>
          <w:color w:val="1E1E1E"/>
          <w:sz w:val="24"/>
          <w:szCs w:val="24"/>
        </w:rPr>
        <w:t xml:space="preserve"> Louise Burston and Sarah Tombs</w:t>
      </w:r>
    </w:p>
    <w:p w14:paraId="4DBD9396" w14:textId="77777777" w:rsidR="004031CD" w:rsidRDefault="004031CD" w:rsidP="00F06DD5">
      <w:pPr>
        <w:pStyle w:val="NormalWeb"/>
        <w:rPr>
          <w:rFonts w:ascii="Georgia" w:hAnsi="Georgia"/>
          <w:iCs/>
          <w:color w:val="1E1E1E"/>
          <w:sz w:val="24"/>
          <w:szCs w:val="24"/>
          <w:u w:val="single"/>
        </w:rPr>
      </w:pPr>
    </w:p>
    <w:p w14:paraId="3564F367" w14:textId="2D1E9B07" w:rsidR="00965B9D" w:rsidRPr="00965B9D" w:rsidRDefault="00965B9D" w:rsidP="00965B9D">
      <w:pPr>
        <w:jc w:val="both"/>
      </w:pPr>
      <w:r>
        <w:rPr>
          <w:u w:val="single"/>
        </w:rPr>
        <w:t>Title:</w:t>
      </w:r>
      <w:r w:rsidR="00261657">
        <w:t xml:space="preserve"> The Growth of Low Culture</w:t>
      </w:r>
    </w:p>
    <w:p w14:paraId="5BCF8BA8" w14:textId="77777777" w:rsidR="00F92D83" w:rsidRDefault="00F92D83" w:rsidP="00AE4FD2">
      <w:pPr>
        <w:jc w:val="both"/>
      </w:pPr>
    </w:p>
    <w:p w14:paraId="672B5987" w14:textId="77777777" w:rsidR="004031CD" w:rsidRDefault="004031CD" w:rsidP="00AE4FD2">
      <w:pPr>
        <w:jc w:val="both"/>
      </w:pPr>
    </w:p>
    <w:p w14:paraId="442D80B3" w14:textId="77777777" w:rsidR="00F92D83" w:rsidRDefault="00F92D83" w:rsidP="00AE4FD2">
      <w:pPr>
        <w:jc w:val="both"/>
      </w:pPr>
    </w:p>
    <w:p w14:paraId="20AF369C" w14:textId="77777777" w:rsidR="00F92D83" w:rsidRDefault="00F92D83" w:rsidP="00AE4FD2">
      <w:pPr>
        <w:jc w:val="both"/>
      </w:pPr>
    </w:p>
    <w:p w14:paraId="7CCEC181" w14:textId="77777777" w:rsidR="00F92D83" w:rsidRDefault="00F92D83" w:rsidP="00AE4FD2">
      <w:pPr>
        <w:jc w:val="both"/>
      </w:pPr>
    </w:p>
    <w:p w14:paraId="22E272F8" w14:textId="77777777" w:rsidR="00F92D83" w:rsidRDefault="00F92D83" w:rsidP="00AE4FD2">
      <w:pPr>
        <w:jc w:val="both"/>
      </w:pPr>
    </w:p>
    <w:p w14:paraId="6461465E" w14:textId="77777777" w:rsidR="00F92D83" w:rsidRDefault="00F92D83" w:rsidP="00AE4FD2">
      <w:pPr>
        <w:jc w:val="both"/>
      </w:pPr>
    </w:p>
    <w:p w14:paraId="02D57FC9" w14:textId="77777777" w:rsidR="00F92D83" w:rsidRDefault="00F92D83" w:rsidP="00AE4FD2">
      <w:pPr>
        <w:jc w:val="both"/>
      </w:pPr>
    </w:p>
    <w:p w14:paraId="5393EA41" w14:textId="77777777" w:rsidR="00F92D83" w:rsidRDefault="00F92D83" w:rsidP="00AE4FD2">
      <w:pPr>
        <w:jc w:val="both"/>
      </w:pPr>
    </w:p>
    <w:p w14:paraId="6C8EAE35" w14:textId="77777777" w:rsidR="00F92D83" w:rsidRDefault="00F92D83" w:rsidP="00AE4FD2">
      <w:pPr>
        <w:jc w:val="both"/>
      </w:pPr>
    </w:p>
    <w:p w14:paraId="38BE1BFE" w14:textId="77777777" w:rsidR="00F92D83" w:rsidRDefault="00F92D83" w:rsidP="00AE4FD2">
      <w:pPr>
        <w:jc w:val="both"/>
      </w:pPr>
    </w:p>
    <w:p w14:paraId="7044B91C" w14:textId="77777777" w:rsidR="00F92D83" w:rsidRDefault="00F92D83" w:rsidP="00AE4FD2">
      <w:pPr>
        <w:jc w:val="both"/>
      </w:pPr>
    </w:p>
    <w:p w14:paraId="177E5F36" w14:textId="77777777" w:rsidR="00F92D83" w:rsidRDefault="00F92D83" w:rsidP="00AE4FD2">
      <w:pPr>
        <w:jc w:val="both"/>
      </w:pPr>
    </w:p>
    <w:p w14:paraId="7B4431A6" w14:textId="77777777" w:rsidR="00D34868" w:rsidRDefault="00D34868" w:rsidP="00AE4FD2">
      <w:pPr>
        <w:jc w:val="both"/>
      </w:pPr>
    </w:p>
    <w:p w14:paraId="1A8CABF8" w14:textId="77777777" w:rsidR="008874EA" w:rsidRDefault="008874EA" w:rsidP="00AE4FD2">
      <w:pPr>
        <w:jc w:val="both"/>
      </w:pPr>
    </w:p>
    <w:p w14:paraId="716192C0" w14:textId="55D00951" w:rsidR="001D0140" w:rsidRDefault="001D0140" w:rsidP="00AE4FD2">
      <w:pPr>
        <w:jc w:val="both"/>
      </w:pPr>
      <w:r w:rsidRPr="001D0140">
        <w:lastRenderedPageBreak/>
        <w:t>The concept of high and low culture has always existed. High culture refers to a classification of art that is held in high esteem; pieces that are rare and hold a sophisticated and aristocratic value. Many of these pieces are related to those who have received a higher education such as the middle-classes. Low culture however is a demeaning term that corresponds to objects that appeal to mass population. Both cultures have been encountered equally since</w:t>
      </w:r>
      <w:r w:rsidR="001F5406">
        <w:t xml:space="preserve"> the beginning of </w:t>
      </w:r>
      <w:r w:rsidR="00380DCD">
        <w:t>humanity</w:t>
      </w:r>
      <w:r w:rsidRPr="001D0140">
        <w:t>, from cave paintings to Roman ceramics</w:t>
      </w:r>
      <w:r w:rsidR="005A419B">
        <w:t xml:space="preserve"> and archit</w:t>
      </w:r>
      <w:r w:rsidR="00134376">
        <w:t>e</w:t>
      </w:r>
      <w:r w:rsidR="005A419B">
        <w:t>cture</w:t>
      </w:r>
      <w:r w:rsidRPr="001D0140">
        <w:t>, but over the last t</w:t>
      </w:r>
      <w:r w:rsidR="006F5145">
        <w:t>hree</w:t>
      </w:r>
      <w:r w:rsidRPr="001D0140">
        <w:t xml:space="preserve"> hundred years, low culture has grown immensely since the development of mass production.</w:t>
      </w:r>
    </w:p>
    <w:p w14:paraId="6CA8033F" w14:textId="77777777" w:rsidR="007602CA" w:rsidRDefault="007602CA">
      <w:pPr>
        <w:rPr>
          <w:rFonts w:ascii="Georgia" w:hAnsi="Georgia"/>
          <w:color w:val="1E1E1E"/>
        </w:rPr>
      </w:pPr>
    </w:p>
    <w:p w14:paraId="037BDFA1" w14:textId="5ECBFBAB" w:rsidR="006E422E" w:rsidRPr="00E5442A" w:rsidRDefault="001A66CB" w:rsidP="00FB4DA4">
      <w:pPr>
        <w:jc w:val="both"/>
        <w:rPr>
          <w:rFonts w:ascii="Georgia" w:hAnsi="Georgia"/>
          <w:color w:val="1E1E1E"/>
        </w:rPr>
      </w:pPr>
      <w:r>
        <w:rPr>
          <w:rFonts w:ascii="Georgia" w:hAnsi="Georgia"/>
          <w:color w:val="1E1E1E"/>
        </w:rPr>
        <w:t xml:space="preserve">   </w:t>
      </w:r>
      <w:r w:rsidR="00EA59D6">
        <w:rPr>
          <w:rFonts w:ascii="Georgia" w:hAnsi="Georgia"/>
          <w:color w:val="1E1E1E"/>
        </w:rPr>
        <w:t>One noteworthy societal group a</w:t>
      </w:r>
      <w:r w:rsidR="007602CA">
        <w:rPr>
          <w:rFonts w:ascii="Georgia" w:hAnsi="Georgia"/>
          <w:color w:val="1E1E1E"/>
        </w:rPr>
        <w:t>ssociated with high culture was</w:t>
      </w:r>
      <w:r w:rsidR="00EA59D6">
        <w:rPr>
          <w:rFonts w:ascii="Georgia" w:hAnsi="Georgia"/>
          <w:color w:val="1E1E1E"/>
        </w:rPr>
        <w:t xml:space="preserve"> the Pre-Raphaelites: </w:t>
      </w:r>
      <w:r w:rsidR="007602CA">
        <w:rPr>
          <w:rFonts w:ascii="Georgia" w:hAnsi="Georgia"/>
          <w:color w:val="1E1E1E"/>
        </w:rPr>
        <w:t>a brotherhood established in 1848</w:t>
      </w:r>
      <w:r w:rsidR="00E45E58">
        <w:rPr>
          <w:rFonts w:ascii="Georgia" w:hAnsi="Georgia"/>
          <w:color w:val="1E1E1E"/>
        </w:rPr>
        <w:t xml:space="preserve"> by English painters John Everett Millais, William Holman Hunt and Dante Gabriel Rossetti.</w:t>
      </w:r>
      <w:r w:rsidR="009D666F">
        <w:rPr>
          <w:rFonts w:ascii="Georgia" w:hAnsi="Georgia"/>
          <w:color w:val="1E1E1E"/>
        </w:rPr>
        <w:t xml:space="preserve"> They defied the country’s growing corruption by studying artwork </w:t>
      </w:r>
      <w:r w:rsidR="00E72FA1">
        <w:rPr>
          <w:rFonts w:ascii="Georgia" w:hAnsi="Georgia"/>
          <w:color w:val="1E1E1E"/>
        </w:rPr>
        <w:t>from the periods predating the Italian High Renaissance</w:t>
      </w:r>
      <w:r w:rsidR="00B643C2">
        <w:rPr>
          <w:rFonts w:ascii="Georgia" w:hAnsi="Georgia"/>
          <w:color w:val="1E1E1E"/>
        </w:rPr>
        <w:t>.</w:t>
      </w:r>
      <w:r w:rsidR="008D3FDA">
        <w:rPr>
          <w:rFonts w:ascii="Georgia" w:hAnsi="Georgia"/>
          <w:color w:val="1E1E1E"/>
        </w:rPr>
        <w:t xml:space="preserve"> </w:t>
      </w:r>
      <w:r w:rsidR="002B48B9">
        <w:rPr>
          <w:rFonts w:ascii="Georgia" w:hAnsi="Georgia"/>
          <w:color w:val="1E1E1E"/>
        </w:rPr>
        <w:t>They believed that paintings created during t</w:t>
      </w:r>
      <w:r w:rsidR="008C2F30">
        <w:rPr>
          <w:rFonts w:ascii="Georgia" w:hAnsi="Georgia"/>
          <w:color w:val="1E1E1E"/>
        </w:rPr>
        <w:t>he</w:t>
      </w:r>
      <w:r w:rsidR="002B48B9">
        <w:rPr>
          <w:rFonts w:ascii="Georgia" w:hAnsi="Georgia"/>
          <w:color w:val="1E1E1E"/>
        </w:rPr>
        <w:t>s</w:t>
      </w:r>
      <w:r w:rsidR="008C2F30">
        <w:rPr>
          <w:rFonts w:ascii="Georgia" w:hAnsi="Georgia"/>
          <w:color w:val="1E1E1E"/>
        </w:rPr>
        <w:t>e</w:t>
      </w:r>
      <w:r w:rsidR="002B48B9">
        <w:rPr>
          <w:rFonts w:ascii="Georgia" w:hAnsi="Georgia"/>
          <w:color w:val="1E1E1E"/>
        </w:rPr>
        <w:t xml:space="preserve"> time period</w:t>
      </w:r>
      <w:r w:rsidR="008C2F30">
        <w:rPr>
          <w:rFonts w:ascii="Georgia" w:hAnsi="Georgia"/>
          <w:color w:val="1E1E1E"/>
        </w:rPr>
        <w:t xml:space="preserve">s </w:t>
      </w:r>
      <w:r w:rsidR="0098191F">
        <w:rPr>
          <w:rFonts w:ascii="Georgia" w:hAnsi="Georgia"/>
          <w:color w:val="1E1E1E"/>
        </w:rPr>
        <w:t>re</w:t>
      </w:r>
      <w:r w:rsidR="008C2F30">
        <w:rPr>
          <w:rFonts w:ascii="Georgia" w:hAnsi="Georgia"/>
          <w:color w:val="1E1E1E"/>
        </w:rPr>
        <w:t>presented realistic</w:t>
      </w:r>
      <w:r w:rsidR="0001353D">
        <w:rPr>
          <w:rFonts w:ascii="Georgia" w:hAnsi="Georgia"/>
          <w:color w:val="1E1E1E"/>
        </w:rPr>
        <w:t xml:space="preserve"> views</w:t>
      </w:r>
      <w:r w:rsidR="0098191F">
        <w:rPr>
          <w:rFonts w:ascii="Georgia" w:hAnsi="Georgia"/>
          <w:color w:val="1E1E1E"/>
        </w:rPr>
        <w:t xml:space="preserve"> on </w:t>
      </w:r>
      <w:r w:rsidR="009003B1">
        <w:rPr>
          <w:rFonts w:ascii="Georgia" w:hAnsi="Georgia"/>
          <w:color w:val="1E1E1E"/>
        </w:rPr>
        <w:t>civilization</w:t>
      </w:r>
      <w:r w:rsidR="003920CA">
        <w:rPr>
          <w:rFonts w:ascii="Georgia" w:hAnsi="Georgia"/>
          <w:color w:val="1E1E1E"/>
        </w:rPr>
        <w:t>.</w:t>
      </w:r>
      <w:r w:rsidR="00665B5B">
        <w:rPr>
          <w:rFonts w:ascii="Georgia" w:hAnsi="Georgia"/>
          <w:color w:val="1E1E1E"/>
        </w:rPr>
        <w:t xml:space="preserve"> </w:t>
      </w:r>
      <w:r w:rsidR="009C33C5">
        <w:rPr>
          <w:rFonts w:ascii="Georgia" w:hAnsi="Georgia"/>
          <w:color w:val="1E1E1E"/>
        </w:rPr>
        <w:t>[1</w:t>
      </w:r>
      <w:r w:rsidR="00665B5B">
        <w:rPr>
          <w:rFonts w:ascii="Georgia" w:hAnsi="Georgia"/>
          <w:color w:val="1E1E1E"/>
        </w:rPr>
        <w:t>]</w:t>
      </w:r>
    </w:p>
    <w:p w14:paraId="2D658273" w14:textId="5D0CDCB0" w:rsidR="002B48B9" w:rsidRDefault="003920CA" w:rsidP="00FB4DA4">
      <w:pPr>
        <w:jc w:val="both"/>
        <w:rPr>
          <w:rFonts w:ascii="Georgia" w:hAnsi="Georgia"/>
          <w:color w:val="1E1E1E"/>
        </w:rPr>
      </w:pPr>
      <w:r>
        <w:rPr>
          <w:rFonts w:ascii="Georgia" w:hAnsi="Georgia"/>
          <w:color w:val="1E1E1E"/>
        </w:rPr>
        <w:t xml:space="preserve">As stated in John Piper’s </w:t>
      </w:r>
      <w:r w:rsidR="00806F72">
        <w:rPr>
          <w:rFonts w:ascii="Georgia" w:hAnsi="Georgia"/>
          <w:color w:val="1E1E1E"/>
        </w:rPr>
        <w:t>book ‘British Romantic Artists</w:t>
      </w:r>
      <w:r w:rsidR="00D71C91">
        <w:rPr>
          <w:rFonts w:ascii="Georgia" w:hAnsi="Georgia"/>
          <w:color w:val="1E1E1E"/>
        </w:rPr>
        <w:t>’</w:t>
      </w:r>
      <w:r w:rsidR="00806F72">
        <w:rPr>
          <w:rFonts w:ascii="Georgia" w:hAnsi="Georgia"/>
          <w:color w:val="1E1E1E"/>
        </w:rPr>
        <w:t xml:space="preserve"> [1942]</w:t>
      </w:r>
      <w:r w:rsidR="0086629E">
        <w:rPr>
          <w:rFonts w:ascii="Georgia" w:hAnsi="Georgia"/>
          <w:color w:val="1E1E1E"/>
        </w:rPr>
        <w:t xml:space="preserve">: </w:t>
      </w:r>
    </w:p>
    <w:p w14:paraId="1193EF17" w14:textId="77777777" w:rsidR="00327FF9" w:rsidRDefault="00327FF9" w:rsidP="00FB4DA4">
      <w:pPr>
        <w:jc w:val="both"/>
        <w:rPr>
          <w:rFonts w:ascii="Georgia" w:hAnsi="Georgia"/>
          <w:color w:val="1E1E1E"/>
        </w:rPr>
      </w:pPr>
    </w:p>
    <w:p w14:paraId="7B443D0D" w14:textId="73480FD5" w:rsidR="00EE506F" w:rsidRPr="00610C6A" w:rsidRDefault="003B6CDE" w:rsidP="00FB4DA4">
      <w:pPr>
        <w:jc w:val="both"/>
        <w:rPr>
          <w:rFonts w:ascii="Georgia" w:hAnsi="Georgia"/>
          <w:i/>
          <w:color w:val="1E1E1E"/>
        </w:rPr>
      </w:pPr>
      <w:r>
        <w:rPr>
          <w:rFonts w:ascii="Georgia" w:hAnsi="Georgia"/>
          <w:color w:val="1E1E1E"/>
        </w:rPr>
        <w:t xml:space="preserve">  </w:t>
      </w:r>
      <w:r w:rsidR="00327FF9">
        <w:rPr>
          <w:rFonts w:ascii="Georgia" w:hAnsi="Georgia"/>
          <w:color w:val="1E1E1E"/>
        </w:rPr>
        <w:t xml:space="preserve">           </w:t>
      </w:r>
      <w:r>
        <w:rPr>
          <w:rFonts w:ascii="Georgia" w:hAnsi="Georgia"/>
          <w:color w:val="1E1E1E"/>
        </w:rPr>
        <w:t xml:space="preserve">  </w:t>
      </w:r>
      <w:r w:rsidR="0086629E" w:rsidRPr="00610C6A">
        <w:rPr>
          <w:rFonts w:ascii="Georgia" w:hAnsi="Georgia"/>
          <w:i/>
          <w:color w:val="1E1E1E"/>
        </w:rPr>
        <w:t xml:space="preserve">Romantic art deals with the particular. The particularization of </w:t>
      </w:r>
    </w:p>
    <w:p w14:paraId="16B4E9EC" w14:textId="2E944D59" w:rsidR="00EE506F" w:rsidRPr="00610C6A" w:rsidRDefault="00EE506F" w:rsidP="00FB4DA4">
      <w:pPr>
        <w:jc w:val="both"/>
        <w:rPr>
          <w:rFonts w:ascii="Georgia" w:hAnsi="Georgia"/>
          <w:i/>
          <w:color w:val="1E1E1E"/>
        </w:rPr>
      </w:pPr>
      <w:r w:rsidRPr="00610C6A">
        <w:rPr>
          <w:rFonts w:ascii="Georgia" w:hAnsi="Georgia"/>
          <w:i/>
          <w:color w:val="1E1E1E"/>
        </w:rPr>
        <w:t xml:space="preserve">   </w:t>
      </w:r>
      <w:r w:rsidR="00327FF9" w:rsidRPr="00610C6A">
        <w:rPr>
          <w:rFonts w:ascii="Georgia" w:hAnsi="Georgia"/>
          <w:i/>
          <w:color w:val="1E1E1E"/>
        </w:rPr>
        <w:t xml:space="preserve">           </w:t>
      </w:r>
      <w:r w:rsidRPr="00610C6A">
        <w:rPr>
          <w:rFonts w:ascii="Georgia" w:hAnsi="Georgia"/>
          <w:i/>
          <w:color w:val="1E1E1E"/>
        </w:rPr>
        <w:t xml:space="preserve"> Bewick</w:t>
      </w:r>
      <w:r w:rsidR="003B6CDE" w:rsidRPr="00610C6A">
        <w:rPr>
          <w:rFonts w:ascii="Georgia" w:hAnsi="Georgia"/>
          <w:i/>
          <w:color w:val="1E1E1E"/>
        </w:rPr>
        <w:t xml:space="preserve"> </w:t>
      </w:r>
      <w:r w:rsidR="0086629E" w:rsidRPr="00610C6A">
        <w:rPr>
          <w:rFonts w:ascii="Georgia" w:hAnsi="Georgia"/>
          <w:i/>
          <w:color w:val="1E1E1E"/>
        </w:rPr>
        <w:t>about a bird’s wing</w:t>
      </w:r>
      <w:r w:rsidR="005E4C67" w:rsidRPr="00610C6A">
        <w:rPr>
          <w:rFonts w:ascii="Georgia" w:hAnsi="Georgia"/>
          <w:i/>
          <w:color w:val="1E1E1E"/>
        </w:rPr>
        <w:t xml:space="preserve">, of Turner about a waterfall or a hill </w:t>
      </w:r>
    </w:p>
    <w:p w14:paraId="5B6BCB07" w14:textId="0A6829A0" w:rsidR="00EE506F" w:rsidRPr="00610C6A" w:rsidRDefault="00EE506F" w:rsidP="00FB4DA4">
      <w:pPr>
        <w:jc w:val="both"/>
        <w:rPr>
          <w:rFonts w:ascii="Georgia" w:hAnsi="Georgia"/>
          <w:i/>
          <w:color w:val="1E1E1E"/>
        </w:rPr>
      </w:pPr>
      <w:r w:rsidRPr="00610C6A">
        <w:rPr>
          <w:rFonts w:ascii="Georgia" w:hAnsi="Georgia"/>
          <w:i/>
          <w:color w:val="1E1E1E"/>
        </w:rPr>
        <w:t xml:space="preserve">   </w:t>
      </w:r>
      <w:r w:rsidR="00327FF9" w:rsidRPr="00610C6A">
        <w:rPr>
          <w:rFonts w:ascii="Georgia" w:hAnsi="Georgia"/>
          <w:i/>
          <w:color w:val="1E1E1E"/>
        </w:rPr>
        <w:t xml:space="preserve">           </w:t>
      </w:r>
      <w:r w:rsidRPr="00610C6A">
        <w:rPr>
          <w:rFonts w:ascii="Georgia" w:hAnsi="Georgia"/>
          <w:i/>
          <w:color w:val="1E1E1E"/>
        </w:rPr>
        <w:t xml:space="preserve"> </w:t>
      </w:r>
      <w:r w:rsidR="005E4C67" w:rsidRPr="00610C6A">
        <w:rPr>
          <w:rFonts w:ascii="Georgia" w:hAnsi="Georgia"/>
          <w:i/>
          <w:color w:val="1E1E1E"/>
        </w:rPr>
        <w:t xml:space="preserve">town, or of </w:t>
      </w:r>
      <w:r w:rsidR="003B6CDE" w:rsidRPr="00610C6A">
        <w:rPr>
          <w:rFonts w:ascii="Georgia" w:hAnsi="Georgia"/>
          <w:i/>
          <w:color w:val="1E1E1E"/>
        </w:rPr>
        <w:t xml:space="preserve">Rossetti </w:t>
      </w:r>
      <w:r w:rsidR="005E4C67" w:rsidRPr="00610C6A">
        <w:rPr>
          <w:rFonts w:ascii="Georgia" w:hAnsi="Georgia"/>
          <w:i/>
          <w:color w:val="1E1E1E"/>
        </w:rPr>
        <w:t xml:space="preserve">about Elizabeth Siddall, is the result of a </w:t>
      </w:r>
    </w:p>
    <w:p w14:paraId="47008E25" w14:textId="59118DE1" w:rsidR="00EE506F" w:rsidRPr="00610C6A" w:rsidRDefault="00EE506F" w:rsidP="00FB4DA4">
      <w:pPr>
        <w:jc w:val="both"/>
        <w:rPr>
          <w:rFonts w:ascii="Georgia" w:hAnsi="Georgia"/>
          <w:i/>
          <w:color w:val="1E1E1E"/>
        </w:rPr>
      </w:pPr>
      <w:r w:rsidRPr="00610C6A">
        <w:rPr>
          <w:rFonts w:ascii="Georgia" w:hAnsi="Georgia"/>
          <w:i/>
          <w:color w:val="1E1E1E"/>
        </w:rPr>
        <w:t xml:space="preserve">    </w:t>
      </w:r>
      <w:r w:rsidR="00327FF9" w:rsidRPr="00610C6A">
        <w:rPr>
          <w:rFonts w:ascii="Georgia" w:hAnsi="Georgia"/>
          <w:i/>
          <w:color w:val="1E1E1E"/>
        </w:rPr>
        <w:t xml:space="preserve">           </w:t>
      </w:r>
      <w:r w:rsidR="005E4C67" w:rsidRPr="00610C6A">
        <w:rPr>
          <w:rFonts w:ascii="Georgia" w:hAnsi="Georgia"/>
          <w:i/>
          <w:color w:val="1E1E1E"/>
        </w:rPr>
        <w:t>visi</w:t>
      </w:r>
      <w:r w:rsidRPr="00610C6A">
        <w:rPr>
          <w:rFonts w:ascii="Georgia" w:hAnsi="Georgia"/>
          <w:i/>
          <w:color w:val="1E1E1E"/>
        </w:rPr>
        <w:t xml:space="preserve">on that can see in these things </w:t>
      </w:r>
      <w:r w:rsidR="005E4C67" w:rsidRPr="00610C6A">
        <w:rPr>
          <w:rFonts w:ascii="Georgia" w:hAnsi="Georgia"/>
          <w:i/>
          <w:color w:val="1E1E1E"/>
        </w:rPr>
        <w:t xml:space="preserve">something significant </w:t>
      </w:r>
    </w:p>
    <w:p w14:paraId="3EA8F0C5" w14:textId="117CD7C5" w:rsidR="00EE506F" w:rsidRPr="00610C6A" w:rsidRDefault="00EE506F" w:rsidP="00FB4DA4">
      <w:pPr>
        <w:jc w:val="both"/>
        <w:rPr>
          <w:rFonts w:ascii="Georgia" w:hAnsi="Georgia"/>
          <w:i/>
          <w:color w:val="1E1E1E"/>
        </w:rPr>
      </w:pPr>
      <w:r w:rsidRPr="00610C6A">
        <w:rPr>
          <w:rFonts w:ascii="Georgia" w:hAnsi="Georgia"/>
          <w:i/>
          <w:color w:val="1E1E1E"/>
        </w:rPr>
        <w:t xml:space="preserve">    </w:t>
      </w:r>
      <w:r w:rsidR="00327FF9" w:rsidRPr="00610C6A">
        <w:rPr>
          <w:rFonts w:ascii="Georgia" w:hAnsi="Georgia"/>
          <w:i/>
          <w:color w:val="1E1E1E"/>
        </w:rPr>
        <w:t xml:space="preserve">           </w:t>
      </w:r>
      <w:r w:rsidR="005E4C67" w:rsidRPr="00610C6A">
        <w:rPr>
          <w:rFonts w:ascii="Georgia" w:hAnsi="Georgia"/>
          <w:i/>
          <w:color w:val="1E1E1E"/>
        </w:rPr>
        <w:t>beyond ordinary sign</w:t>
      </w:r>
      <w:r w:rsidRPr="00610C6A">
        <w:rPr>
          <w:rFonts w:ascii="Georgia" w:hAnsi="Georgia"/>
          <w:i/>
          <w:color w:val="1E1E1E"/>
        </w:rPr>
        <w:t xml:space="preserve">ificance : something that for a </w:t>
      </w:r>
      <w:r w:rsidR="005E4C67" w:rsidRPr="00610C6A">
        <w:rPr>
          <w:rFonts w:ascii="Georgia" w:hAnsi="Georgia"/>
          <w:i/>
          <w:color w:val="1E1E1E"/>
        </w:rPr>
        <w:t>moment</w:t>
      </w:r>
      <w:r w:rsidR="0083603A" w:rsidRPr="00610C6A">
        <w:rPr>
          <w:rFonts w:ascii="Georgia" w:hAnsi="Georgia"/>
          <w:i/>
          <w:color w:val="1E1E1E"/>
        </w:rPr>
        <w:t xml:space="preserve"> </w:t>
      </w:r>
    </w:p>
    <w:p w14:paraId="0855A330" w14:textId="7D6E4AAC" w:rsidR="00EE506F" w:rsidRPr="00610C6A" w:rsidRDefault="00EE506F" w:rsidP="00FB4DA4">
      <w:pPr>
        <w:jc w:val="both"/>
        <w:rPr>
          <w:rFonts w:ascii="Georgia" w:hAnsi="Georgia"/>
          <w:i/>
          <w:color w:val="1E1E1E"/>
        </w:rPr>
      </w:pPr>
      <w:r w:rsidRPr="00610C6A">
        <w:rPr>
          <w:rFonts w:ascii="Georgia" w:hAnsi="Georgia"/>
          <w:i/>
          <w:color w:val="1E1E1E"/>
        </w:rPr>
        <w:t xml:space="preserve">  </w:t>
      </w:r>
      <w:r w:rsidR="00327FF9" w:rsidRPr="00610C6A">
        <w:rPr>
          <w:rFonts w:ascii="Georgia" w:hAnsi="Georgia"/>
          <w:i/>
          <w:color w:val="1E1E1E"/>
        </w:rPr>
        <w:t xml:space="preserve">           </w:t>
      </w:r>
      <w:r w:rsidRPr="00610C6A">
        <w:rPr>
          <w:rFonts w:ascii="Georgia" w:hAnsi="Georgia"/>
          <w:i/>
          <w:color w:val="1E1E1E"/>
        </w:rPr>
        <w:t xml:space="preserve">  </w:t>
      </w:r>
      <w:r w:rsidR="0083603A" w:rsidRPr="00610C6A">
        <w:rPr>
          <w:rFonts w:ascii="Georgia" w:hAnsi="Georgia"/>
          <w:i/>
          <w:color w:val="1E1E1E"/>
        </w:rPr>
        <w:t xml:space="preserve">seems to contain the whole world ; and, when the moment is </w:t>
      </w:r>
    </w:p>
    <w:p w14:paraId="1D47675F" w14:textId="0B33ABD6" w:rsidR="00EE506F" w:rsidRPr="00610C6A" w:rsidRDefault="00EE506F" w:rsidP="00FB4DA4">
      <w:pPr>
        <w:jc w:val="both"/>
        <w:rPr>
          <w:rFonts w:ascii="Georgia" w:hAnsi="Georgia"/>
          <w:i/>
          <w:color w:val="1E1E1E"/>
        </w:rPr>
      </w:pPr>
      <w:r w:rsidRPr="00610C6A">
        <w:rPr>
          <w:rFonts w:ascii="Georgia" w:hAnsi="Georgia"/>
          <w:i/>
          <w:color w:val="1E1E1E"/>
        </w:rPr>
        <w:t xml:space="preserve">  </w:t>
      </w:r>
      <w:r w:rsidR="00327FF9" w:rsidRPr="00610C6A">
        <w:rPr>
          <w:rFonts w:ascii="Georgia" w:hAnsi="Georgia"/>
          <w:i/>
          <w:color w:val="1E1E1E"/>
        </w:rPr>
        <w:t xml:space="preserve">           </w:t>
      </w:r>
      <w:r w:rsidRPr="00610C6A">
        <w:rPr>
          <w:rFonts w:ascii="Georgia" w:hAnsi="Georgia"/>
          <w:i/>
          <w:color w:val="1E1E1E"/>
        </w:rPr>
        <w:t xml:space="preserve">  </w:t>
      </w:r>
      <w:r w:rsidR="0083603A" w:rsidRPr="00610C6A">
        <w:rPr>
          <w:rFonts w:ascii="Georgia" w:hAnsi="Georgia"/>
          <w:i/>
          <w:color w:val="1E1E1E"/>
        </w:rPr>
        <w:t xml:space="preserve">past, carries over some comment on life or experience besides </w:t>
      </w:r>
    </w:p>
    <w:p w14:paraId="3AD6514B" w14:textId="5853F440" w:rsidR="0086629E" w:rsidRPr="00610C6A" w:rsidRDefault="00EE506F" w:rsidP="00FB4DA4">
      <w:pPr>
        <w:jc w:val="both"/>
        <w:rPr>
          <w:rFonts w:ascii="Georgia" w:hAnsi="Georgia"/>
          <w:i/>
          <w:color w:val="1E1E1E"/>
        </w:rPr>
      </w:pPr>
      <w:r w:rsidRPr="00610C6A">
        <w:rPr>
          <w:rFonts w:ascii="Georgia" w:hAnsi="Georgia"/>
          <w:i/>
          <w:color w:val="1E1E1E"/>
        </w:rPr>
        <w:t xml:space="preserve">   </w:t>
      </w:r>
      <w:r w:rsidR="00327FF9" w:rsidRPr="00610C6A">
        <w:rPr>
          <w:rFonts w:ascii="Georgia" w:hAnsi="Georgia"/>
          <w:i/>
          <w:color w:val="1E1E1E"/>
        </w:rPr>
        <w:t xml:space="preserve">           </w:t>
      </w:r>
      <w:r w:rsidRPr="00610C6A">
        <w:rPr>
          <w:rFonts w:ascii="Georgia" w:hAnsi="Georgia"/>
          <w:i/>
          <w:color w:val="1E1E1E"/>
        </w:rPr>
        <w:t xml:space="preserve"> </w:t>
      </w:r>
      <w:r w:rsidR="0083603A" w:rsidRPr="00610C6A">
        <w:rPr>
          <w:rFonts w:ascii="Georgia" w:hAnsi="Georgia"/>
          <w:i/>
          <w:color w:val="1E1E1E"/>
        </w:rPr>
        <w:t>the comment on</w:t>
      </w:r>
      <w:r w:rsidRPr="00610C6A">
        <w:rPr>
          <w:rFonts w:ascii="Georgia" w:hAnsi="Georgia"/>
          <w:i/>
          <w:color w:val="1E1E1E"/>
        </w:rPr>
        <w:t xml:space="preserve"> </w:t>
      </w:r>
      <w:r w:rsidR="0083603A" w:rsidRPr="00610C6A">
        <w:rPr>
          <w:rFonts w:ascii="Georgia" w:hAnsi="Georgia"/>
          <w:i/>
          <w:color w:val="1E1E1E"/>
        </w:rPr>
        <w:t>appearances.</w:t>
      </w:r>
    </w:p>
    <w:p w14:paraId="190897B4" w14:textId="77777777" w:rsidR="00F227E8" w:rsidRDefault="00F227E8" w:rsidP="00FB4DA4">
      <w:pPr>
        <w:jc w:val="both"/>
        <w:rPr>
          <w:rFonts w:ascii="Georgia" w:hAnsi="Georgia"/>
          <w:color w:val="1E1E1E"/>
        </w:rPr>
      </w:pPr>
    </w:p>
    <w:p w14:paraId="711A92CD" w14:textId="0805ACA2" w:rsidR="00AB203B" w:rsidRDefault="0059407C" w:rsidP="00FB4DA4">
      <w:pPr>
        <w:jc w:val="both"/>
        <w:rPr>
          <w:rFonts w:ascii="Georgia" w:hAnsi="Georgia"/>
          <w:color w:val="1E1E1E"/>
        </w:rPr>
      </w:pPr>
      <w:r>
        <w:rPr>
          <w:rFonts w:ascii="Georgia" w:hAnsi="Georgia"/>
          <w:color w:val="1E1E1E"/>
        </w:rPr>
        <w:t xml:space="preserve">Although their work challenged the idealisms of </w:t>
      </w:r>
      <w:r w:rsidR="00932313">
        <w:rPr>
          <w:rFonts w:ascii="Georgia" w:hAnsi="Georgia"/>
          <w:color w:val="1E1E1E"/>
        </w:rPr>
        <w:t xml:space="preserve">literature and art in </w:t>
      </w:r>
      <w:r>
        <w:rPr>
          <w:rFonts w:ascii="Georgia" w:hAnsi="Georgia"/>
          <w:color w:val="1E1E1E"/>
        </w:rPr>
        <w:t xml:space="preserve">society at that time, the </w:t>
      </w:r>
      <w:r w:rsidR="001D0140">
        <w:rPr>
          <w:rFonts w:ascii="Georgia" w:hAnsi="Georgia"/>
          <w:color w:val="1E1E1E"/>
        </w:rPr>
        <w:t xml:space="preserve">Pre-Raphaelites </w:t>
      </w:r>
      <w:r>
        <w:rPr>
          <w:rFonts w:ascii="Georgia" w:hAnsi="Georgia"/>
          <w:color w:val="1E1E1E"/>
        </w:rPr>
        <w:t xml:space="preserve">still </w:t>
      </w:r>
      <w:r w:rsidR="00201977">
        <w:rPr>
          <w:rFonts w:ascii="Georgia" w:hAnsi="Georgia"/>
          <w:color w:val="1E1E1E"/>
        </w:rPr>
        <w:t>created aesthetic pieces</w:t>
      </w:r>
      <w:r w:rsidR="00BB2CEB">
        <w:rPr>
          <w:rFonts w:ascii="Georgia" w:hAnsi="Georgia"/>
          <w:color w:val="1E1E1E"/>
        </w:rPr>
        <w:t xml:space="preserve"> </w:t>
      </w:r>
      <w:r w:rsidR="001D0140">
        <w:rPr>
          <w:rFonts w:ascii="Georgia" w:hAnsi="Georgia"/>
          <w:color w:val="1E1E1E"/>
        </w:rPr>
        <w:t xml:space="preserve">much like </w:t>
      </w:r>
      <w:r w:rsidR="00032506">
        <w:rPr>
          <w:rFonts w:ascii="Georgia" w:hAnsi="Georgia"/>
          <w:color w:val="1E1E1E"/>
        </w:rPr>
        <w:t>m</w:t>
      </w:r>
      <w:r w:rsidR="00FA179A">
        <w:rPr>
          <w:rFonts w:ascii="Georgia" w:hAnsi="Georgia"/>
          <w:color w:val="1E1E1E"/>
        </w:rPr>
        <w:t xml:space="preserve">any </w:t>
      </w:r>
      <w:r w:rsidR="001D0140">
        <w:rPr>
          <w:rFonts w:ascii="Georgia" w:hAnsi="Georgia"/>
          <w:color w:val="1E1E1E"/>
        </w:rPr>
        <w:t>other artworks that a</w:t>
      </w:r>
      <w:r w:rsidR="00435A28">
        <w:rPr>
          <w:rFonts w:ascii="Georgia" w:hAnsi="Georgia"/>
          <w:color w:val="1E1E1E"/>
        </w:rPr>
        <w:t>ppeared under the societal expectations</w:t>
      </w:r>
      <w:r w:rsidR="001D0140">
        <w:rPr>
          <w:rFonts w:ascii="Georgia" w:hAnsi="Georgia"/>
          <w:color w:val="1E1E1E"/>
        </w:rPr>
        <w:t xml:space="preserve"> of high culture.</w:t>
      </w:r>
      <w:r w:rsidR="00F40307">
        <w:rPr>
          <w:rFonts w:ascii="Georgia" w:hAnsi="Georgia"/>
          <w:color w:val="1E1E1E"/>
        </w:rPr>
        <w:t xml:space="preserve"> </w:t>
      </w:r>
      <w:r w:rsidR="00FA179A">
        <w:rPr>
          <w:rFonts w:ascii="Georgia" w:hAnsi="Georgia"/>
          <w:color w:val="1E1E1E"/>
        </w:rPr>
        <w:t>The brotherhood were</w:t>
      </w:r>
      <w:r w:rsidR="00140E78">
        <w:rPr>
          <w:rFonts w:ascii="Georgia" w:hAnsi="Georgia"/>
          <w:color w:val="1E1E1E"/>
        </w:rPr>
        <w:t xml:space="preserve"> held in high esteem</w:t>
      </w:r>
      <w:r w:rsidR="00CC4500">
        <w:rPr>
          <w:rFonts w:ascii="Georgia" w:hAnsi="Georgia"/>
          <w:color w:val="1E1E1E"/>
        </w:rPr>
        <w:t xml:space="preserve"> among art academies</w:t>
      </w:r>
      <w:r w:rsidR="00E53204">
        <w:rPr>
          <w:rFonts w:ascii="Georgia" w:hAnsi="Georgia"/>
          <w:color w:val="1E1E1E"/>
        </w:rPr>
        <w:t xml:space="preserve"> and critics</w:t>
      </w:r>
      <w:r w:rsidR="00AB203B">
        <w:rPr>
          <w:rFonts w:ascii="Georgia" w:hAnsi="Georgia"/>
          <w:color w:val="1E1E1E"/>
        </w:rPr>
        <w:t>, producing works that paid close attention to nature, a high quality of detail, an opulence of colour and topics deriving from the medieval and most definitely</w:t>
      </w:r>
      <w:r w:rsidR="003D3AC7">
        <w:rPr>
          <w:rFonts w:ascii="Georgia" w:hAnsi="Georgia"/>
          <w:color w:val="1E1E1E"/>
        </w:rPr>
        <w:t>,</w:t>
      </w:r>
      <w:r w:rsidR="00AB203B">
        <w:rPr>
          <w:rFonts w:ascii="Georgia" w:hAnsi="Georgia"/>
          <w:color w:val="1E1E1E"/>
        </w:rPr>
        <w:t xml:space="preserve"> the literary</w:t>
      </w:r>
      <w:r w:rsidR="0061693A">
        <w:rPr>
          <w:rFonts w:ascii="Georgia" w:hAnsi="Georgia"/>
          <w:color w:val="1E1E1E"/>
        </w:rPr>
        <w:t>, all of which are associated with the definition of high culture.</w:t>
      </w:r>
    </w:p>
    <w:p w14:paraId="27582888" w14:textId="74173ADF" w:rsidR="001D0140" w:rsidRDefault="003D3AC7" w:rsidP="00FB4DA4">
      <w:pPr>
        <w:jc w:val="both"/>
        <w:rPr>
          <w:rFonts w:ascii="Georgia" w:hAnsi="Georgia"/>
          <w:color w:val="1E1E1E"/>
        </w:rPr>
      </w:pPr>
      <w:r>
        <w:rPr>
          <w:rFonts w:ascii="Georgia" w:hAnsi="Georgia"/>
          <w:color w:val="1E1E1E"/>
        </w:rPr>
        <w:t xml:space="preserve">  </w:t>
      </w:r>
      <w:r w:rsidR="001B3169">
        <w:rPr>
          <w:rFonts w:ascii="Georgia" w:hAnsi="Georgia"/>
          <w:color w:val="1E1E1E"/>
        </w:rPr>
        <w:t>Their sty</w:t>
      </w:r>
      <w:r w:rsidR="00080B98">
        <w:rPr>
          <w:rFonts w:ascii="Georgia" w:hAnsi="Georgia"/>
          <w:color w:val="1E1E1E"/>
        </w:rPr>
        <w:t>les were reminiscent of gothic</w:t>
      </w:r>
      <w:r w:rsidR="001B3169">
        <w:rPr>
          <w:rFonts w:ascii="Georgia" w:hAnsi="Georgia"/>
          <w:color w:val="1E1E1E"/>
        </w:rPr>
        <w:t xml:space="preserve"> paintin</w:t>
      </w:r>
      <w:r w:rsidR="00B759DB">
        <w:rPr>
          <w:rFonts w:ascii="Georgia" w:hAnsi="Georgia"/>
          <w:color w:val="1E1E1E"/>
        </w:rPr>
        <w:t xml:space="preserve">gs, </w:t>
      </w:r>
      <w:r w:rsidR="00080B98">
        <w:rPr>
          <w:rFonts w:ascii="Georgia" w:hAnsi="Georgia"/>
          <w:color w:val="1E1E1E"/>
        </w:rPr>
        <w:t xml:space="preserve">with their rich yellows and the </w:t>
      </w:r>
      <w:r w:rsidR="00B759DB">
        <w:rPr>
          <w:rFonts w:ascii="Georgia" w:hAnsi="Georgia"/>
          <w:color w:val="1E1E1E"/>
        </w:rPr>
        <w:t>harrowing realism</w:t>
      </w:r>
      <w:r w:rsidR="00CA7B33">
        <w:rPr>
          <w:rFonts w:ascii="Georgia" w:hAnsi="Georgia"/>
          <w:color w:val="1E1E1E"/>
        </w:rPr>
        <w:t>. John Everett Millais’ ‘</w:t>
      </w:r>
      <w:r w:rsidR="00CA7B33" w:rsidRPr="00F73E35">
        <w:rPr>
          <w:rFonts w:ascii="Georgia" w:hAnsi="Georgia"/>
          <w:i/>
          <w:color w:val="1E1E1E"/>
        </w:rPr>
        <w:t>Ophelia</w:t>
      </w:r>
      <w:r w:rsidR="00CA7B33">
        <w:rPr>
          <w:rFonts w:ascii="Georgia" w:hAnsi="Georgia"/>
          <w:color w:val="1E1E1E"/>
        </w:rPr>
        <w:t>’ [1851-2]</w:t>
      </w:r>
      <w:r w:rsidR="00F26641">
        <w:rPr>
          <w:rFonts w:ascii="Georgia" w:hAnsi="Georgia"/>
          <w:color w:val="1E1E1E"/>
        </w:rPr>
        <w:t xml:space="preserve"> is one such painting that truly encomp</w:t>
      </w:r>
      <w:r w:rsidR="006F0FB3">
        <w:rPr>
          <w:rFonts w:ascii="Georgia" w:hAnsi="Georgia"/>
          <w:color w:val="1E1E1E"/>
        </w:rPr>
        <w:t>asses the feeling of their opus, and such work would appeal to those of a higher status.</w:t>
      </w:r>
      <w:r w:rsidR="00F26641">
        <w:rPr>
          <w:rFonts w:ascii="Georgia" w:hAnsi="Georgia"/>
          <w:color w:val="1E1E1E"/>
        </w:rPr>
        <w:t xml:space="preserve"> </w:t>
      </w:r>
    </w:p>
    <w:p w14:paraId="472AFDFC" w14:textId="77777777" w:rsidR="00BF3DF3" w:rsidRDefault="00BF3DF3" w:rsidP="00FB4DA4">
      <w:pPr>
        <w:jc w:val="both"/>
        <w:rPr>
          <w:rFonts w:ascii="Georgia" w:hAnsi="Georgia"/>
          <w:color w:val="1E1E1E"/>
        </w:rPr>
      </w:pPr>
    </w:p>
    <w:p w14:paraId="603C76CD" w14:textId="224A4AAD" w:rsidR="00BF3DF3" w:rsidRDefault="00F26641" w:rsidP="00FB4DA4">
      <w:pPr>
        <w:jc w:val="both"/>
      </w:pPr>
      <w:r>
        <w:rPr>
          <w:noProof/>
        </w:rPr>
        <w:drawing>
          <wp:inline distT="0" distB="0" distL="0" distR="0" wp14:anchorId="3336CBF2" wp14:editId="48A5F8E5">
            <wp:extent cx="5262880" cy="3576320"/>
            <wp:effectExtent l="0" t="0" r="0" b="5080"/>
            <wp:docPr id="1" name="Picture 1" descr="Macintosh HD:Users:alicesamuel:Desktop:1200px-John_Everett_Millais_-_Ophelia_-_Google_Art_Projec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licesamuel:Desktop:1200px-John_Everett_Millais_-_Ophelia_-_Google_Art_Project.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62880" cy="3576320"/>
                    </a:xfrm>
                    <a:prstGeom prst="rect">
                      <a:avLst/>
                    </a:prstGeom>
                    <a:noFill/>
                    <a:ln>
                      <a:noFill/>
                    </a:ln>
                  </pic:spPr>
                </pic:pic>
              </a:graphicData>
            </a:graphic>
          </wp:inline>
        </w:drawing>
      </w:r>
    </w:p>
    <w:p w14:paraId="15848BF2" w14:textId="6E7CE3A6" w:rsidR="00FD4902" w:rsidRDefault="00FD4902" w:rsidP="00FB4DA4">
      <w:pPr>
        <w:jc w:val="both"/>
        <w:rPr>
          <w:sz w:val="20"/>
          <w:szCs w:val="20"/>
        </w:rPr>
      </w:pPr>
      <w:r w:rsidRPr="00557B30">
        <w:rPr>
          <w:sz w:val="20"/>
          <w:szCs w:val="20"/>
        </w:rPr>
        <w:t xml:space="preserve">Everett Millais, J.  (1851-2). </w:t>
      </w:r>
      <w:r w:rsidRPr="00557B30">
        <w:rPr>
          <w:i/>
          <w:sz w:val="20"/>
          <w:szCs w:val="20"/>
        </w:rPr>
        <w:t>Ophelia.</w:t>
      </w:r>
      <w:r w:rsidRPr="00557B30">
        <w:rPr>
          <w:sz w:val="20"/>
          <w:szCs w:val="20"/>
        </w:rPr>
        <w:t xml:space="preserve"> [Oil paint on canvas]. London: The Tate Gallery.</w:t>
      </w:r>
    </w:p>
    <w:p w14:paraId="5EAB33EA" w14:textId="77777777" w:rsidR="00557B30" w:rsidRDefault="00557B30" w:rsidP="00FB4DA4">
      <w:pPr>
        <w:jc w:val="both"/>
        <w:rPr>
          <w:sz w:val="20"/>
          <w:szCs w:val="20"/>
        </w:rPr>
      </w:pPr>
    </w:p>
    <w:p w14:paraId="6EBC4754" w14:textId="4A31676E" w:rsidR="001911F7" w:rsidRDefault="001911F7" w:rsidP="00FB4DA4">
      <w:pPr>
        <w:jc w:val="both"/>
      </w:pPr>
      <w:r>
        <w:t xml:space="preserve">  </w:t>
      </w:r>
      <w:r w:rsidR="00250F1C">
        <w:t xml:space="preserve"> </w:t>
      </w:r>
      <w:r>
        <w:t>A bewitching character, Ophelia is known as the innocent love interest from Hamlet, one of Shakespeare’s most famous plays.</w:t>
      </w:r>
      <w:r w:rsidR="00BB34CE">
        <w:t xml:space="preserve"> She has prompted many of the Pre-Raphaelites </w:t>
      </w:r>
      <w:r w:rsidR="00C61337">
        <w:t>in their work, all of which have depicted her differently, but all portray the same sorrow of the heartfelt character.</w:t>
      </w:r>
      <w:r w:rsidR="00C51B1F">
        <w:t xml:space="preserve"> </w:t>
      </w:r>
    </w:p>
    <w:p w14:paraId="298764C3" w14:textId="2ED45F4F" w:rsidR="00C51B1F" w:rsidRDefault="00C51B1F" w:rsidP="00FB4DA4">
      <w:pPr>
        <w:jc w:val="both"/>
      </w:pPr>
      <w:r>
        <w:t xml:space="preserve">After a series of horrific events, Ophelia becomes baffled by Hamlet’s dire need for revenge </w:t>
      </w:r>
      <w:r w:rsidR="002F10A1">
        <w:t xml:space="preserve">on his uncle. After the death of her own father (who is subsequently killed by Hamlet), she is also driven to insanity. </w:t>
      </w:r>
      <w:r w:rsidR="00B97B12">
        <w:t>This painting by Millais delineates her final moments</w:t>
      </w:r>
      <w:r w:rsidR="00A01A20">
        <w:t>.</w:t>
      </w:r>
    </w:p>
    <w:p w14:paraId="4B38B239" w14:textId="70D9AA29" w:rsidR="006C1DC8" w:rsidRPr="00E66109" w:rsidRDefault="00365EB9" w:rsidP="00FB4DA4">
      <w:pPr>
        <w:jc w:val="both"/>
      </w:pPr>
      <w:r w:rsidRPr="00E66109">
        <w:t xml:space="preserve">Although painted in such an elegant fashion </w:t>
      </w:r>
      <w:r w:rsidR="007F4F59" w:rsidRPr="00E66109">
        <w:t xml:space="preserve">indistinguishable to that of Romanticism, the subject matter is anything but bright and beautiful. </w:t>
      </w:r>
      <w:r w:rsidR="00004981" w:rsidRPr="00E66109">
        <w:t xml:space="preserve">The juxtaposition </w:t>
      </w:r>
      <w:r w:rsidR="00D04D8C" w:rsidRPr="00E66109">
        <w:t>of the bright colours to that of the metaphors hiding within the painting (th</w:t>
      </w:r>
      <w:r w:rsidR="00016A18" w:rsidRPr="00E66109">
        <w:t>e white flowers symbolizing</w:t>
      </w:r>
      <w:r w:rsidR="008E5C33" w:rsidRPr="00E66109">
        <w:t xml:space="preserve"> death) </w:t>
      </w:r>
      <w:r w:rsidR="00B856AE" w:rsidRPr="00E66109">
        <w:t>still</w:t>
      </w:r>
      <w:r w:rsidR="00B325BA" w:rsidRPr="00E66109">
        <w:t xml:space="preserve"> creates an element of peace. Even though she has drowned, the painting properly represents her character’</w:t>
      </w:r>
      <w:r w:rsidR="002B4EB1" w:rsidRPr="00E66109">
        <w:t>s true innocence</w:t>
      </w:r>
      <w:r w:rsidR="00C71F1A" w:rsidRPr="00E66109">
        <w:t xml:space="preserve"> and romanticizes her death.</w:t>
      </w:r>
    </w:p>
    <w:p w14:paraId="0C4901CD" w14:textId="77777777" w:rsidR="00E66109" w:rsidRDefault="00E66109" w:rsidP="00FB4DA4">
      <w:pPr>
        <w:jc w:val="both"/>
      </w:pPr>
      <w:r>
        <w:t xml:space="preserve">  </w:t>
      </w:r>
    </w:p>
    <w:p w14:paraId="71CC38E4" w14:textId="79F06B49" w:rsidR="00346A15" w:rsidRDefault="00C16E28" w:rsidP="00FB4DA4">
      <w:pPr>
        <w:jc w:val="both"/>
      </w:pPr>
      <w:r>
        <w:t>These paintings</w:t>
      </w:r>
      <w:r w:rsidR="009768A8">
        <w:t xml:space="preserve"> were unique, hung up in galleries, exhibited in Royal Academies</w:t>
      </w:r>
      <w:r w:rsidR="00E5782A">
        <w:t xml:space="preserve"> and even purchased by merchants and industrialists to add to their private collections.</w:t>
      </w:r>
      <w:r w:rsidR="00357847">
        <w:t xml:space="preserve"> The withholding of such artwork</w:t>
      </w:r>
      <w:r w:rsidR="00A4184D">
        <w:t xml:space="preserve"> </w:t>
      </w:r>
      <w:r w:rsidR="00551FB2">
        <w:t xml:space="preserve">from a wider audience </w:t>
      </w:r>
      <w:r w:rsidR="00A4184D">
        <w:t>is one of the ways in which I believe that high culture began to diminish</w:t>
      </w:r>
      <w:r w:rsidR="00EA3A8A">
        <w:t xml:space="preserve">. </w:t>
      </w:r>
      <w:r w:rsidR="009B279D">
        <w:t xml:space="preserve">The inability to teach those of a lower class about such works of art perhaps made it </w:t>
      </w:r>
      <w:r w:rsidR="00CF48E2">
        <w:t xml:space="preserve">difficult </w:t>
      </w:r>
      <w:r w:rsidR="009B279D">
        <w:t xml:space="preserve">for working class men and </w:t>
      </w:r>
      <w:r w:rsidR="000A2E53">
        <w:t>wome</w:t>
      </w:r>
      <w:r w:rsidR="00EA3A8A">
        <w:t>n</w:t>
      </w:r>
      <w:r w:rsidR="00CF48E2">
        <w:t xml:space="preserve"> to understand</w:t>
      </w:r>
      <w:r w:rsidR="004B33E5">
        <w:t xml:space="preserve">, </w:t>
      </w:r>
      <w:r w:rsidR="00E9529E">
        <w:t>but also</w:t>
      </w:r>
      <w:r w:rsidR="004B33E5">
        <w:t xml:space="preserve"> not having the abil</w:t>
      </w:r>
      <w:r w:rsidR="00145977">
        <w:t xml:space="preserve">ity to view these works </w:t>
      </w:r>
      <w:r w:rsidR="006812E9">
        <w:t xml:space="preserve">freely </w:t>
      </w:r>
      <w:r w:rsidR="00145977">
        <w:t xml:space="preserve">created a definitive </w:t>
      </w:r>
      <w:r w:rsidR="00CE62DB">
        <w:t>cultural</w:t>
      </w:r>
      <w:r w:rsidR="00B0264E">
        <w:t xml:space="preserve"> divide in society.</w:t>
      </w:r>
      <w:r w:rsidR="00E9529E">
        <w:t xml:space="preserve"> </w:t>
      </w:r>
      <w:r w:rsidR="005F59B6">
        <w:t>By being biased as to who</w:t>
      </w:r>
      <w:r w:rsidR="00E71B74">
        <w:t>m</w:t>
      </w:r>
      <w:r w:rsidR="005F59B6">
        <w:t xml:space="preserve"> they would show the paintings to, members of the public </w:t>
      </w:r>
      <w:r w:rsidR="001F0232">
        <w:t xml:space="preserve">from a lower standing would have </w:t>
      </w:r>
      <w:r w:rsidR="00501107">
        <w:t>most likely shown</w:t>
      </w:r>
      <w:r w:rsidR="003112DE">
        <w:t xml:space="preserve"> very little</w:t>
      </w:r>
      <w:r w:rsidR="001F0232">
        <w:t xml:space="preserve"> interest, and </w:t>
      </w:r>
      <w:r w:rsidR="004814C0">
        <w:t>ultimately</w:t>
      </w:r>
      <w:r w:rsidR="00EE0B5E">
        <w:t xml:space="preserve"> the appeal of Romanticism would fade</w:t>
      </w:r>
      <w:r w:rsidR="000A3E4B">
        <w:t>.</w:t>
      </w:r>
    </w:p>
    <w:p w14:paraId="484E0A34" w14:textId="77777777" w:rsidR="006E0801" w:rsidRDefault="00346A15" w:rsidP="00FB4DA4">
      <w:pPr>
        <w:jc w:val="both"/>
      </w:pPr>
      <w:r>
        <w:t xml:space="preserve"> </w:t>
      </w:r>
    </w:p>
    <w:p w14:paraId="53D5ACB7" w14:textId="24C6A920" w:rsidR="00947ABC" w:rsidRDefault="008A7328" w:rsidP="001405A6">
      <w:pPr>
        <w:jc w:val="both"/>
      </w:pPr>
      <w:r>
        <w:t>When looking at</w:t>
      </w:r>
      <w:r w:rsidR="00346A15">
        <w:t xml:space="preserve"> low culture, </w:t>
      </w:r>
      <w:r w:rsidR="003529F5">
        <w:t>Realism had started to make an appearance in Brita</w:t>
      </w:r>
      <w:r w:rsidR="00196351">
        <w:t>in after French artists painted</w:t>
      </w:r>
      <w:r w:rsidR="003529F5">
        <w:t xml:space="preserve"> works of art based on the </w:t>
      </w:r>
      <w:r w:rsidR="00740DBD">
        <w:t xml:space="preserve">Industrial Revolution. </w:t>
      </w:r>
      <w:r w:rsidR="00510CA3">
        <w:t>In 1850, British cities had become shrouded in smog</w:t>
      </w:r>
      <w:r w:rsidR="00551FB2">
        <w:t xml:space="preserve"> with the pre-eminence of industries </w:t>
      </w:r>
      <w:r w:rsidR="00A2612B">
        <w:t xml:space="preserve">surpassing </w:t>
      </w:r>
      <w:r w:rsidR="00E24736">
        <w:t>that of agricultural</w:t>
      </w:r>
      <w:r w:rsidR="00F94270">
        <w:t xml:space="preserve"> jobs.</w:t>
      </w:r>
      <w:r w:rsidR="00E14C2D">
        <w:t xml:space="preserve"> These paintings depicted the everyday lives of </w:t>
      </w:r>
      <w:r w:rsidR="00AD5930">
        <w:t xml:space="preserve">the working class, and although the PRB attempted to create their own works of modern realism, their paintings still showed an exemplified </w:t>
      </w:r>
      <w:r w:rsidR="008D0C11">
        <w:t>enchantment with “</w:t>
      </w:r>
      <w:r w:rsidR="008D0C11" w:rsidRPr="008D0C11">
        <w:t>pseudo-medievalized semi-mythological worlds</w:t>
      </w:r>
      <w:r w:rsidR="008D0C11">
        <w:t xml:space="preserve">”. </w:t>
      </w:r>
      <w:r w:rsidR="009E64A5">
        <w:t xml:space="preserve"> [2]</w:t>
      </w:r>
    </w:p>
    <w:p w14:paraId="23062E33" w14:textId="2CE2C2DD" w:rsidR="007E4A32" w:rsidRDefault="007E4A32" w:rsidP="00FB4DA4">
      <w:pPr>
        <w:jc w:val="both"/>
      </w:pPr>
      <w:r>
        <w:t xml:space="preserve"> These </w:t>
      </w:r>
      <w:r w:rsidR="00B6212E">
        <w:t>representational images</w:t>
      </w:r>
      <w:r w:rsidR="00B73E3D">
        <w:t xml:space="preserve"> showed gritty modernism with </w:t>
      </w:r>
      <w:r w:rsidR="005A0098">
        <w:t>relatable themes</w:t>
      </w:r>
      <w:r w:rsidR="00212721">
        <w:t xml:space="preserve"> for</w:t>
      </w:r>
      <w:r w:rsidR="004A6FD6">
        <w:t xml:space="preserve"> those experiencing the harsh conditions of working in factories.</w:t>
      </w:r>
    </w:p>
    <w:p w14:paraId="53B91947" w14:textId="10C1E370" w:rsidR="00076D68" w:rsidRDefault="00076D68" w:rsidP="00FB4DA4">
      <w:pPr>
        <w:jc w:val="both"/>
      </w:pPr>
    </w:p>
    <w:p w14:paraId="6DCDACB3" w14:textId="4E92993C" w:rsidR="009E547C" w:rsidRDefault="00D07277" w:rsidP="00FB4DA4">
      <w:pPr>
        <w:jc w:val="both"/>
      </w:pPr>
      <w:r>
        <w:t xml:space="preserve">     </w:t>
      </w:r>
      <w:r w:rsidR="004923C8">
        <w:t xml:space="preserve">            </w:t>
      </w:r>
      <w:r w:rsidR="00076D68">
        <w:rPr>
          <w:noProof/>
        </w:rPr>
        <w:drawing>
          <wp:inline distT="0" distB="0" distL="0" distR="0" wp14:anchorId="43A4DCC8" wp14:editId="180DADEA">
            <wp:extent cx="4120934" cy="2529840"/>
            <wp:effectExtent l="0" t="0" r="0" b="10160"/>
            <wp:docPr id="3" name="Picture 3" descr="Macintosh HD:Users:alicesamuel:Desktop:p17gdfduko1e8kffc1ll6133ro810_919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alicesamuel:Desktop:p17gdfduko1e8kffc1ll6133ro810_9199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20978" cy="2529867"/>
                    </a:xfrm>
                    <a:prstGeom prst="rect">
                      <a:avLst/>
                    </a:prstGeom>
                    <a:noFill/>
                    <a:ln>
                      <a:noFill/>
                    </a:ln>
                  </pic:spPr>
                </pic:pic>
              </a:graphicData>
            </a:graphic>
          </wp:inline>
        </w:drawing>
      </w:r>
    </w:p>
    <w:p w14:paraId="3BED4656" w14:textId="3B3BC20C" w:rsidR="00C12118" w:rsidRDefault="00ED1A89" w:rsidP="00FB4DA4">
      <w:pPr>
        <w:jc w:val="both"/>
        <w:rPr>
          <w:sz w:val="20"/>
          <w:szCs w:val="20"/>
        </w:rPr>
      </w:pPr>
      <w:r>
        <w:rPr>
          <w:sz w:val="20"/>
          <w:szCs w:val="20"/>
        </w:rPr>
        <w:t>Courbet, G.</w:t>
      </w:r>
      <w:r w:rsidR="00AF3760" w:rsidRPr="00AF3760">
        <w:rPr>
          <w:sz w:val="20"/>
          <w:szCs w:val="20"/>
        </w:rPr>
        <w:t xml:space="preserve"> </w:t>
      </w:r>
      <w:r w:rsidR="00332666">
        <w:rPr>
          <w:sz w:val="20"/>
          <w:szCs w:val="20"/>
        </w:rPr>
        <w:t>(1849).</w:t>
      </w:r>
      <w:r w:rsidR="00332666" w:rsidRPr="00AF3760">
        <w:rPr>
          <w:sz w:val="20"/>
          <w:szCs w:val="20"/>
        </w:rPr>
        <w:t xml:space="preserve"> </w:t>
      </w:r>
      <w:r w:rsidR="00AF3760" w:rsidRPr="00ED1A89">
        <w:rPr>
          <w:i/>
          <w:sz w:val="20"/>
          <w:szCs w:val="20"/>
        </w:rPr>
        <w:t>The Stonebreakers</w:t>
      </w:r>
      <w:r>
        <w:rPr>
          <w:sz w:val="20"/>
          <w:szCs w:val="20"/>
        </w:rPr>
        <w:t xml:space="preserve"> </w:t>
      </w:r>
      <w:r w:rsidR="005C48B1">
        <w:rPr>
          <w:sz w:val="20"/>
          <w:szCs w:val="20"/>
        </w:rPr>
        <w:t>[</w:t>
      </w:r>
      <w:r w:rsidR="00AF3760" w:rsidRPr="00AF3760">
        <w:rPr>
          <w:sz w:val="20"/>
          <w:szCs w:val="20"/>
        </w:rPr>
        <w:t>Oil on canvas</w:t>
      </w:r>
      <w:r w:rsidR="005C48B1">
        <w:rPr>
          <w:sz w:val="20"/>
          <w:szCs w:val="20"/>
        </w:rPr>
        <w:t xml:space="preserve">]. </w:t>
      </w:r>
      <w:r w:rsidR="00AF3760" w:rsidRPr="00AF3760">
        <w:rPr>
          <w:sz w:val="20"/>
          <w:szCs w:val="20"/>
        </w:rPr>
        <w:t>Gemä</w:t>
      </w:r>
      <w:r w:rsidR="005C48B1">
        <w:rPr>
          <w:sz w:val="20"/>
          <w:szCs w:val="20"/>
        </w:rPr>
        <w:t>ldegalerie, Dresden (destroyed)</w:t>
      </w:r>
      <w:r w:rsidR="00AF3760">
        <w:rPr>
          <w:sz w:val="20"/>
          <w:szCs w:val="20"/>
        </w:rPr>
        <w:t>.</w:t>
      </w:r>
    </w:p>
    <w:p w14:paraId="14967B9D" w14:textId="77777777" w:rsidR="00563C6E" w:rsidRDefault="00563C6E" w:rsidP="00FB4DA4">
      <w:pPr>
        <w:jc w:val="both"/>
        <w:rPr>
          <w:sz w:val="20"/>
          <w:szCs w:val="20"/>
        </w:rPr>
      </w:pPr>
    </w:p>
    <w:p w14:paraId="142F2731" w14:textId="09B88A80" w:rsidR="007D7ECF" w:rsidRDefault="00F3457B" w:rsidP="00FB4DA4">
      <w:pPr>
        <w:jc w:val="both"/>
      </w:pPr>
      <w:r w:rsidRPr="00C91DEC">
        <w:t>Gustave</w:t>
      </w:r>
      <w:r w:rsidR="00093355" w:rsidRPr="00C91DEC">
        <w:t xml:space="preserve"> Courbet’s </w:t>
      </w:r>
      <w:r w:rsidR="00730246">
        <w:rPr>
          <w:i/>
        </w:rPr>
        <w:t>The Sto</w:t>
      </w:r>
      <w:r w:rsidR="00093355" w:rsidRPr="00C91DEC">
        <w:rPr>
          <w:i/>
        </w:rPr>
        <w:t>n</w:t>
      </w:r>
      <w:r w:rsidR="00730246">
        <w:rPr>
          <w:i/>
        </w:rPr>
        <w:t>e</w:t>
      </w:r>
      <w:r w:rsidR="00093355" w:rsidRPr="00C91DEC">
        <w:rPr>
          <w:i/>
        </w:rPr>
        <w:t>breakers</w:t>
      </w:r>
      <w:r w:rsidR="00093355" w:rsidRPr="00C91DEC">
        <w:t xml:space="preserve"> greatly symbolizes the sprea</w:t>
      </w:r>
      <w:r w:rsidR="00A01958" w:rsidRPr="00C91DEC">
        <w:t xml:space="preserve">d of mechanical industry over </w:t>
      </w:r>
      <w:r w:rsidR="00730246">
        <w:t xml:space="preserve">the </w:t>
      </w:r>
      <w:r w:rsidR="00A01958" w:rsidRPr="00C91DEC">
        <w:t xml:space="preserve">agricultural </w:t>
      </w:r>
      <w:r w:rsidR="00730246">
        <w:t>lifestyle</w:t>
      </w:r>
      <w:r w:rsidR="00A97F65">
        <w:t xml:space="preserve">, </w:t>
      </w:r>
      <w:r w:rsidR="00A01958" w:rsidRPr="00C91DEC">
        <w:t xml:space="preserve">with the black shadows seeping in over the farmland behind </w:t>
      </w:r>
      <w:r w:rsidR="00C33376">
        <w:t>the two figures. It’s a threatening presence, much like the evolution of the Industrial Revolution.</w:t>
      </w:r>
    </w:p>
    <w:p w14:paraId="5FD5ADE4" w14:textId="77777777" w:rsidR="007D7ECF" w:rsidRDefault="007D7ECF" w:rsidP="00FB4DA4">
      <w:pPr>
        <w:jc w:val="both"/>
      </w:pPr>
    </w:p>
    <w:p w14:paraId="4EEB4724" w14:textId="0BD80523" w:rsidR="007602CA" w:rsidRDefault="00D07277" w:rsidP="00FB4DA4">
      <w:pPr>
        <w:jc w:val="both"/>
      </w:pPr>
      <w:r>
        <w:t xml:space="preserve">                 </w:t>
      </w:r>
      <w:r w:rsidR="009E547C">
        <w:rPr>
          <w:noProof/>
        </w:rPr>
        <w:drawing>
          <wp:inline distT="0" distB="0" distL="0" distR="0" wp14:anchorId="323BC923" wp14:editId="07DECB6E">
            <wp:extent cx="4109720" cy="2546756"/>
            <wp:effectExtent l="0" t="0" r="5080" b="0"/>
            <wp:docPr id="2" name="Picture 2" descr="Macintosh HD:Users:alicesamuel:Desktop:main-qimg-76fe76eedaf358cda96d9ef05efa7c7d-c.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licesamuel:Desktop:main-qimg-76fe76eedaf358cda96d9ef05efa7c7d-c.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11200" cy="2547673"/>
                    </a:xfrm>
                    <a:prstGeom prst="rect">
                      <a:avLst/>
                    </a:prstGeom>
                    <a:noFill/>
                    <a:ln>
                      <a:noFill/>
                    </a:ln>
                  </pic:spPr>
                </pic:pic>
              </a:graphicData>
            </a:graphic>
          </wp:inline>
        </w:drawing>
      </w:r>
    </w:p>
    <w:p w14:paraId="37706848" w14:textId="06C74B76" w:rsidR="009E547C" w:rsidRDefault="00076D68" w:rsidP="00FB4DA4">
      <w:pPr>
        <w:jc w:val="both"/>
        <w:rPr>
          <w:sz w:val="20"/>
          <w:szCs w:val="20"/>
        </w:rPr>
      </w:pPr>
      <w:r>
        <w:rPr>
          <w:sz w:val="20"/>
          <w:szCs w:val="20"/>
        </w:rPr>
        <w:t>Menzel</w:t>
      </w:r>
      <w:r w:rsidR="009E547C">
        <w:rPr>
          <w:sz w:val="20"/>
          <w:szCs w:val="20"/>
        </w:rPr>
        <w:t>, A. (1875</w:t>
      </w:r>
      <w:r w:rsidR="009E547C" w:rsidRPr="00557B30">
        <w:rPr>
          <w:sz w:val="20"/>
          <w:szCs w:val="20"/>
        </w:rPr>
        <w:t xml:space="preserve">). </w:t>
      </w:r>
      <w:r w:rsidR="00F6084C">
        <w:rPr>
          <w:i/>
          <w:sz w:val="20"/>
          <w:szCs w:val="20"/>
        </w:rPr>
        <w:t>The Iron Rolling Mill</w:t>
      </w:r>
      <w:r w:rsidR="009E547C" w:rsidRPr="00557B30">
        <w:rPr>
          <w:i/>
          <w:sz w:val="20"/>
          <w:szCs w:val="20"/>
        </w:rPr>
        <w:t>.</w:t>
      </w:r>
      <w:r w:rsidR="009E547C" w:rsidRPr="00557B30">
        <w:rPr>
          <w:sz w:val="20"/>
          <w:szCs w:val="20"/>
        </w:rPr>
        <w:t xml:space="preserve"> [Oil paint on canvas]. </w:t>
      </w:r>
      <w:r w:rsidR="00920335" w:rsidRPr="00920335">
        <w:rPr>
          <w:sz w:val="20"/>
          <w:szCs w:val="20"/>
        </w:rPr>
        <w:t>Nationalgalerie, Staatliche Museen zu Berlin</w:t>
      </w:r>
      <w:r w:rsidR="00920335">
        <w:rPr>
          <w:sz w:val="20"/>
          <w:szCs w:val="20"/>
        </w:rPr>
        <w:t>.</w:t>
      </w:r>
    </w:p>
    <w:p w14:paraId="6E5D7489" w14:textId="77777777" w:rsidR="009E547C" w:rsidRDefault="009E547C" w:rsidP="00FB4DA4">
      <w:pPr>
        <w:jc w:val="both"/>
        <w:rPr>
          <w:sz w:val="20"/>
          <w:szCs w:val="20"/>
        </w:rPr>
      </w:pPr>
    </w:p>
    <w:p w14:paraId="32059793" w14:textId="77777777" w:rsidR="00D5377B" w:rsidRDefault="008B7BD6" w:rsidP="00FB4DA4">
      <w:pPr>
        <w:jc w:val="both"/>
      </w:pPr>
      <w:r>
        <w:rPr>
          <w:i/>
        </w:rPr>
        <w:t>The Iron Rolling Mill,</w:t>
      </w:r>
      <w:r>
        <w:t xml:space="preserve"> (painted by Adolph Menzel)</w:t>
      </w:r>
      <w:r w:rsidR="006C047F">
        <w:t xml:space="preserve"> is a perfect representation of the struggle between man and machine</w:t>
      </w:r>
      <w:r w:rsidR="0040693A">
        <w:t xml:space="preserve">. Figures in the central section of the painting </w:t>
      </w:r>
      <w:r w:rsidR="002B5CF1">
        <w:t>are</w:t>
      </w:r>
      <w:r w:rsidR="00533DB3">
        <w:t xml:space="preserve"> </w:t>
      </w:r>
      <w:r w:rsidR="00B71611">
        <w:t>in a demonstration of chaos</w:t>
      </w:r>
      <w:r w:rsidR="00D22B3E">
        <w:t>,</w:t>
      </w:r>
      <w:r w:rsidR="0047471C">
        <w:t xml:space="preserve"> in contrast to the top of the paint</w:t>
      </w:r>
      <w:r w:rsidR="007449F9">
        <w:t xml:space="preserve">ing being a calming, pale light showing the entanglement of the factory’s structure. </w:t>
      </w:r>
      <w:r w:rsidR="00D5377B">
        <w:t xml:space="preserve">   </w:t>
      </w:r>
    </w:p>
    <w:p w14:paraId="2B176350" w14:textId="717E5D20" w:rsidR="002B11F3" w:rsidRDefault="00D5377B" w:rsidP="00FB4DA4">
      <w:pPr>
        <w:jc w:val="both"/>
      </w:pPr>
      <w:r>
        <w:t xml:space="preserve">   </w:t>
      </w:r>
      <w:r w:rsidR="002628EC">
        <w:t>These were the realities for the working class, and great interest was drawn to the</w:t>
      </w:r>
      <w:r w:rsidR="007449F9">
        <w:t xml:space="preserve"> </w:t>
      </w:r>
      <w:r w:rsidR="002B11F3">
        <w:t>ugly symbols</w:t>
      </w:r>
      <w:r w:rsidR="007449F9">
        <w:t xml:space="preserve"> </w:t>
      </w:r>
      <w:r w:rsidR="002B11F3">
        <w:t xml:space="preserve">of </w:t>
      </w:r>
      <w:r w:rsidR="00677508">
        <w:t xml:space="preserve">the </w:t>
      </w:r>
      <w:r w:rsidR="002B11F3">
        <w:t xml:space="preserve">mechanics </w:t>
      </w:r>
      <w:r w:rsidR="007C6960">
        <w:t xml:space="preserve">that </w:t>
      </w:r>
      <w:r w:rsidR="002B11F3">
        <w:t>show</w:t>
      </w:r>
      <w:r w:rsidR="00B41272">
        <w:t xml:space="preserve"> the harshness of the times. T</w:t>
      </w:r>
      <w:r w:rsidR="002B11F3">
        <w:t xml:space="preserve">hey also stood for </w:t>
      </w:r>
      <w:r w:rsidR="00496A37">
        <w:t xml:space="preserve">hope and </w:t>
      </w:r>
      <w:r w:rsidR="002B11F3">
        <w:t>progress</w:t>
      </w:r>
      <w:r w:rsidR="006B45BD">
        <w:t>,</w:t>
      </w:r>
      <w:r w:rsidR="002B11F3">
        <w:t xml:space="preserve"> and</w:t>
      </w:r>
      <w:r w:rsidR="006B45BD">
        <w:t xml:space="preserve"> </w:t>
      </w:r>
      <w:r w:rsidR="002E2A15">
        <w:t xml:space="preserve">made </w:t>
      </w:r>
      <w:r w:rsidR="003B4CEA">
        <w:t xml:space="preserve">large-scale manufacturing far </w:t>
      </w:r>
      <w:r w:rsidR="000F6023">
        <w:t>quicker and easier for businesses to distribute.</w:t>
      </w:r>
    </w:p>
    <w:p w14:paraId="0351A02A" w14:textId="3319DF81" w:rsidR="001D0140" w:rsidRPr="00F131A6" w:rsidRDefault="00F55420" w:rsidP="00FB4DA4">
      <w:pPr>
        <w:jc w:val="both"/>
      </w:pPr>
      <w:r>
        <w:t xml:space="preserve">   </w:t>
      </w:r>
      <w:r w:rsidR="00751A7E">
        <w:t>T</w:t>
      </w:r>
      <w:r w:rsidR="001D0140" w:rsidRPr="001D0140">
        <w:t>he invention of the movable type press by Johannes Gutenberg in 1440 helped pave the way for many artists to distribute their work further afield, providing them a higher chance of being viewed all over the world and gaining more recognition. The development of printing materials such as the moveable type press “… were major steps in transforming the printing of books.” (Steven Kreis: Lecture on Modern European Intellectual History: The Printing Press, May 2, 2016).</w:t>
      </w:r>
      <w:r w:rsidR="00F131A6">
        <w:t xml:space="preserve"> </w:t>
      </w:r>
      <w:r w:rsidR="001D0140">
        <w:rPr>
          <w:rFonts w:ascii="Georgia" w:hAnsi="Georgia"/>
          <w:color w:val="1E1E1E"/>
        </w:rPr>
        <w:t xml:space="preserve">Printing processes like </w:t>
      </w:r>
      <w:r w:rsidR="001D0140" w:rsidRPr="00913C6F">
        <w:rPr>
          <w:rFonts w:ascii="Georgia" w:hAnsi="Georgia"/>
          <w:color w:val="1E1E1E"/>
        </w:rPr>
        <w:t>Aquatint,</w:t>
      </w:r>
      <w:r w:rsidR="001D0140">
        <w:rPr>
          <w:rFonts w:ascii="Georgia" w:hAnsi="Georgia"/>
          <w:color w:val="1E1E1E"/>
        </w:rPr>
        <w:t xml:space="preserve"> Lithography, Chromolithography and</w:t>
      </w:r>
      <w:r w:rsidR="00A90875">
        <w:rPr>
          <w:rFonts w:ascii="Georgia" w:hAnsi="Georgia"/>
          <w:color w:val="1E1E1E"/>
        </w:rPr>
        <w:t xml:space="preserve"> Photo</w:t>
      </w:r>
      <w:r w:rsidR="001D0140" w:rsidRPr="00913C6F">
        <w:rPr>
          <w:rFonts w:ascii="Georgia" w:hAnsi="Georgia"/>
          <w:color w:val="1E1E1E"/>
        </w:rPr>
        <w:t>lithography</w:t>
      </w:r>
      <w:r w:rsidR="001D0140">
        <w:rPr>
          <w:rFonts w:ascii="Georgia" w:hAnsi="Georgia"/>
          <w:color w:val="1E1E1E"/>
        </w:rPr>
        <w:t xml:space="preserve"> allowed for books to be reproduced and distributed to</w:t>
      </w:r>
      <w:r w:rsidR="00AE0764">
        <w:rPr>
          <w:rFonts w:ascii="Georgia" w:hAnsi="Georgia"/>
          <w:color w:val="1E1E1E"/>
        </w:rPr>
        <w:t xml:space="preserve"> the</w:t>
      </w:r>
      <w:r w:rsidR="001D0140">
        <w:rPr>
          <w:rFonts w:ascii="Georgia" w:hAnsi="Georgia"/>
          <w:color w:val="1E1E1E"/>
        </w:rPr>
        <w:t xml:space="preserve"> working classes. Penny Dreadfuls became e</w:t>
      </w:r>
      <w:r w:rsidR="001E59F4">
        <w:rPr>
          <w:rFonts w:ascii="Georgia" w:hAnsi="Georgia"/>
          <w:color w:val="1E1E1E"/>
        </w:rPr>
        <w:t>xtremely popular during the</w:t>
      </w:r>
      <w:r w:rsidR="001D0140">
        <w:rPr>
          <w:rFonts w:ascii="Georgia" w:hAnsi="Georgia"/>
          <w:color w:val="1E1E1E"/>
        </w:rPr>
        <w:t xml:space="preserve"> 1</w:t>
      </w:r>
      <w:r w:rsidR="00F063EC">
        <w:rPr>
          <w:rFonts w:ascii="Georgia" w:hAnsi="Georgia"/>
          <w:color w:val="1E1E1E"/>
        </w:rPr>
        <w:t>9</w:t>
      </w:r>
      <w:r w:rsidR="001D0140" w:rsidRPr="004C29A2">
        <w:rPr>
          <w:rFonts w:ascii="Georgia" w:hAnsi="Georgia"/>
          <w:color w:val="1E1E1E"/>
          <w:vertAlign w:val="superscript"/>
        </w:rPr>
        <w:t>th</w:t>
      </w:r>
      <w:r w:rsidR="001D0140">
        <w:rPr>
          <w:rFonts w:ascii="Georgia" w:hAnsi="Georgia"/>
          <w:color w:val="1E1E1E"/>
        </w:rPr>
        <w:t xml:space="preserve"> century.</w:t>
      </w:r>
    </w:p>
    <w:p w14:paraId="69562166" w14:textId="25DD978B" w:rsidR="00C64A70" w:rsidRDefault="00541DF3" w:rsidP="00C64A70">
      <w:pPr>
        <w:jc w:val="both"/>
        <w:rPr>
          <w:rFonts w:ascii="Georgia" w:eastAsia="Times New Roman" w:hAnsi="Georgia" w:cs="Arial"/>
          <w:color w:val="000000"/>
          <w:shd w:val="clear" w:color="auto" w:fill="FFFFFF"/>
          <w:lang w:val="en-GB"/>
        </w:rPr>
      </w:pPr>
      <w:r>
        <w:rPr>
          <w:rFonts w:ascii="Georgia" w:hAnsi="Georgia"/>
          <w:color w:val="1E1E1E"/>
        </w:rPr>
        <w:t xml:space="preserve">   Originally called “Penny Bloods” in the 1830s, these illustrated</w:t>
      </w:r>
      <w:r w:rsidR="00BF1583">
        <w:rPr>
          <w:rFonts w:ascii="Georgia" w:hAnsi="Georgia"/>
          <w:color w:val="1E1E1E"/>
        </w:rPr>
        <w:t>, cheaply made</w:t>
      </w:r>
      <w:r>
        <w:rPr>
          <w:rFonts w:ascii="Georgia" w:hAnsi="Georgia"/>
          <w:color w:val="1E1E1E"/>
        </w:rPr>
        <w:t xml:space="preserve"> comics became </w:t>
      </w:r>
      <w:r w:rsidR="00044399">
        <w:rPr>
          <w:rFonts w:ascii="Georgia" w:hAnsi="Georgia"/>
          <w:color w:val="1E1E1E"/>
        </w:rPr>
        <w:t xml:space="preserve">hugely </w:t>
      </w:r>
      <w:r w:rsidR="007B5B42">
        <w:rPr>
          <w:rFonts w:ascii="Georgia" w:hAnsi="Georgia"/>
          <w:color w:val="1E1E1E"/>
        </w:rPr>
        <w:t xml:space="preserve">popular </w:t>
      </w:r>
      <w:r w:rsidR="000D4E8D">
        <w:rPr>
          <w:rFonts w:ascii="Georgia" w:hAnsi="Georgia"/>
          <w:color w:val="1E1E1E"/>
        </w:rPr>
        <w:t xml:space="preserve">amongst the working classes </w:t>
      </w:r>
      <w:r>
        <w:rPr>
          <w:rFonts w:ascii="Georgia" w:hAnsi="Georgia"/>
          <w:color w:val="1E1E1E"/>
        </w:rPr>
        <w:t>as</w:t>
      </w:r>
      <w:r w:rsidR="00416F51">
        <w:rPr>
          <w:rFonts w:ascii="Georgia" w:hAnsi="Georgia"/>
          <w:color w:val="1E1E1E"/>
        </w:rPr>
        <w:t xml:space="preserve"> </w:t>
      </w:r>
      <w:r w:rsidR="006C2A1B">
        <w:rPr>
          <w:rFonts w:ascii="Georgia" w:hAnsi="Georgia"/>
          <w:color w:val="1E1E1E"/>
        </w:rPr>
        <w:t xml:space="preserve">new technologies </w:t>
      </w:r>
      <w:r w:rsidR="00416F51">
        <w:rPr>
          <w:rFonts w:ascii="Georgia" w:hAnsi="Georgia"/>
          <w:color w:val="1E1E1E"/>
        </w:rPr>
        <w:t>made literacy more available.</w:t>
      </w:r>
      <w:r w:rsidR="00571AFB">
        <w:rPr>
          <w:rFonts w:ascii="Georgia" w:hAnsi="Georgia"/>
          <w:color w:val="1E1E1E"/>
        </w:rPr>
        <w:t xml:space="preserve"> They depicted stories of pirates and highwaymen, </w:t>
      </w:r>
      <w:r w:rsidR="00165F9A">
        <w:rPr>
          <w:rFonts w:ascii="Georgia" w:hAnsi="Georgia"/>
          <w:color w:val="1E1E1E"/>
        </w:rPr>
        <w:t xml:space="preserve">and the gothic genre boomed, displaying ‘a world </w:t>
      </w:r>
      <w:r w:rsidR="00165F9A" w:rsidRPr="00165F9A">
        <w:rPr>
          <w:rFonts w:ascii="Georgia" w:hAnsi="Georgia"/>
          <w:color w:val="1E1E1E"/>
        </w:rPr>
        <w:t>of dormant peerages, of murderous baronets, and ladies of title addicted to the study of toxicology [the study of poison], of gipsies and brigand-chiefs, men with masks and women with daggers, of stolen children, withered hags, heartless gamesters, nefarious roués, foreign princesses’.</w:t>
      </w:r>
      <w:r w:rsidR="00165F9A">
        <w:rPr>
          <w:rFonts w:ascii="Georgia" w:hAnsi="Georgia"/>
          <w:color w:val="1E1E1E"/>
        </w:rPr>
        <w:t xml:space="preserve"> </w:t>
      </w:r>
      <w:r w:rsidR="00A2666F">
        <w:rPr>
          <w:rFonts w:ascii="Georgia" w:eastAsia="Times New Roman" w:hAnsi="Georgia" w:cs="Arial"/>
          <w:color w:val="000000"/>
          <w:shd w:val="clear" w:color="auto" w:fill="FFFFFF"/>
          <w:lang w:val="en-GB"/>
        </w:rPr>
        <w:t>[3]</w:t>
      </w:r>
    </w:p>
    <w:p w14:paraId="284C2FEE" w14:textId="2DCEAC47" w:rsidR="00C64A70" w:rsidRDefault="00C64A70" w:rsidP="00865572">
      <w:pPr>
        <w:jc w:val="both"/>
        <w:rPr>
          <w:rFonts w:ascii="Georgia" w:eastAsia="Times New Roman" w:hAnsi="Georgia" w:cs="Arial"/>
          <w:color w:val="000000"/>
          <w:shd w:val="clear" w:color="auto" w:fill="FFFFFF"/>
          <w:lang w:val="en-GB"/>
        </w:rPr>
      </w:pPr>
      <w:r>
        <w:rPr>
          <w:rFonts w:ascii="Georgia" w:eastAsia="Times New Roman" w:hAnsi="Georgia" w:cs="Arial"/>
          <w:color w:val="000000"/>
          <w:shd w:val="clear" w:color="auto" w:fill="FFFFFF"/>
          <w:lang w:val="en-GB"/>
        </w:rPr>
        <w:t xml:space="preserve"> Despite these books being fictional thrills, there was a gritty realism to them</w:t>
      </w:r>
      <w:r w:rsidR="001B3DD3">
        <w:rPr>
          <w:rFonts w:ascii="Georgia" w:eastAsia="Times New Roman" w:hAnsi="Georgia" w:cs="Arial"/>
          <w:color w:val="000000"/>
          <w:shd w:val="clear" w:color="auto" w:fill="FFFFFF"/>
          <w:lang w:val="en-GB"/>
        </w:rPr>
        <w:t xml:space="preserve">; there were no dragons, knights and white steeds, but real lifelike characters that you could pass down the street. The story’s looked at the beasts within </w:t>
      </w:r>
      <w:r w:rsidR="00302B7F">
        <w:rPr>
          <w:rFonts w:ascii="Georgia" w:eastAsia="Times New Roman" w:hAnsi="Georgia" w:cs="Arial"/>
          <w:color w:val="000000"/>
          <w:shd w:val="clear" w:color="auto" w:fill="FFFFFF"/>
          <w:lang w:val="en-GB"/>
        </w:rPr>
        <w:t>us</w:t>
      </w:r>
      <w:r w:rsidR="001B3DD3">
        <w:rPr>
          <w:rFonts w:ascii="Georgia" w:eastAsia="Times New Roman" w:hAnsi="Georgia" w:cs="Arial"/>
          <w:color w:val="000000"/>
          <w:shd w:val="clear" w:color="auto" w:fill="FFFFFF"/>
          <w:lang w:val="en-GB"/>
        </w:rPr>
        <w:t xml:space="preserve"> rather than those from </w:t>
      </w:r>
      <w:r w:rsidR="00302B7F">
        <w:rPr>
          <w:rFonts w:ascii="Georgia" w:eastAsia="Times New Roman" w:hAnsi="Georgia" w:cs="Arial"/>
          <w:color w:val="000000"/>
          <w:shd w:val="clear" w:color="auto" w:fill="FFFFFF"/>
          <w:lang w:val="en-GB"/>
        </w:rPr>
        <w:t>fairy tales</w:t>
      </w:r>
      <w:r w:rsidR="001B3DD3">
        <w:rPr>
          <w:rFonts w:ascii="Georgia" w:eastAsia="Times New Roman" w:hAnsi="Georgia" w:cs="Arial"/>
          <w:color w:val="000000"/>
          <w:shd w:val="clear" w:color="auto" w:fill="FFFFFF"/>
          <w:lang w:val="en-GB"/>
        </w:rPr>
        <w:t>.</w:t>
      </w:r>
    </w:p>
    <w:p w14:paraId="6CB3DAFC" w14:textId="77777777" w:rsidR="00865572" w:rsidRDefault="00865572" w:rsidP="00865572">
      <w:pPr>
        <w:jc w:val="both"/>
        <w:rPr>
          <w:rFonts w:ascii="Georgia" w:eastAsia="Times New Roman" w:hAnsi="Georgia" w:cs="Arial"/>
          <w:color w:val="000000"/>
          <w:shd w:val="clear" w:color="auto" w:fill="FFFFFF"/>
          <w:lang w:val="en-GB"/>
        </w:rPr>
      </w:pPr>
    </w:p>
    <w:p w14:paraId="0C6AF143" w14:textId="00452E68" w:rsidR="00DB7E21" w:rsidRDefault="00265FD9" w:rsidP="00865572">
      <w:pPr>
        <w:jc w:val="both"/>
        <w:rPr>
          <w:rFonts w:ascii="Georgia" w:eastAsia="Times New Roman" w:hAnsi="Georgia" w:cs="Arial"/>
          <w:color w:val="000000"/>
          <w:shd w:val="clear" w:color="auto" w:fill="FFFFFF"/>
          <w:lang w:val="en-GB"/>
        </w:rPr>
      </w:pPr>
      <w:r>
        <w:rPr>
          <w:rFonts w:ascii="Georgia" w:eastAsia="Times New Roman" w:hAnsi="Georgia" w:cs="Arial"/>
          <w:color w:val="000000"/>
          <w:shd w:val="clear" w:color="auto" w:fill="FFFFFF"/>
          <w:lang w:val="en-GB"/>
        </w:rPr>
        <w:t xml:space="preserve">   </w:t>
      </w:r>
      <w:r w:rsidR="00865572">
        <w:rPr>
          <w:rFonts w:ascii="Georgia" w:eastAsia="Times New Roman" w:hAnsi="Georgia" w:cs="Arial"/>
          <w:color w:val="000000"/>
          <w:shd w:val="clear" w:color="auto" w:fill="FFFFFF"/>
          <w:lang w:val="en-GB"/>
        </w:rPr>
        <w:t xml:space="preserve">The opposition of Neoclassic and Romantic </w:t>
      </w:r>
      <w:r w:rsidR="00970302">
        <w:rPr>
          <w:rFonts w:ascii="Georgia" w:eastAsia="Times New Roman" w:hAnsi="Georgia" w:cs="Arial"/>
          <w:color w:val="000000"/>
          <w:shd w:val="clear" w:color="auto" w:fill="FFFFFF"/>
          <w:lang w:val="en-GB"/>
        </w:rPr>
        <w:t>art</w:t>
      </w:r>
      <w:r w:rsidR="009345EF">
        <w:rPr>
          <w:rFonts w:ascii="Georgia" w:eastAsia="Times New Roman" w:hAnsi="Georgia" w:cs="Arial"/>
          <w:color w:val="000000"/>
          <w:shd w:val="clear" w:color="auto" w:fill="FFFFFF"/>
          <w:lang w:val="en-GB"/>
        </w:rPr>
        <w:t xml:space="preserve"> that exemplified escapism</w:t>
      </w:r>
      <w:r w:rsidR="009A21D9">
        <w:rPr>
          <w:rFonts w:ascii="Georgia" w:eastAsia="Times New Roman" w:hAnsi="Georgia" w:cs="Arial"/>
          <w:color w:val="000000"/>
          <w:shd w:val="clear" w:color="auto" w:fill="FFFFFF"/>
          <w:lang w:val="en-GB"/>
        </w:rPr>
        <w:t>,</w:t>
      </w:r>
      <w:r w:rsidR="009345EF">
        <w:rPr>
          <w:rFonts w:ascii="Georgia" w:eastAsia="Times New Roman" w:hAnsi="Georgia" w:cs="Arial"/>
          <w:color w:val="000000"/>
          <w:shd w:val="clear" w:color="auto" w:fill="FFFFFF"/>
          <w:lang w:val="en-GB"/>
        </w:rPr>
        <w:t xml:space="preserve"> continued from the mid 19</w:t>
      </w:r>
      <w:r w:rsidR="009345EF" w:rsidRPr="009345EF">
        <w:rPr>
          <w:rFonts w:ascii="Georgia" w:eastAsia="Times New Roman" w:hAnsi="Georgia" w:cs="Arial"/>
          <w:color w:val="000000"/>
          <w:shd w:val="clear" w:color="auto" w:fill="FFFFFF"/>
          <w:vertAlign w:val="superscript"/>
          <w:lang w:val="en-GB"/>
        </w:rPr>
        <w:t>th</w:t>
      </w:r>
      <w:r w:rsidR="009345EF">
        <w:rPr>
          <w:rFonts w:ascii="Georgia" w:eastAsia="Times New Roman" w:hAnsi="Georgia" w:cs="Arial"/>
          <w:color w:val="000000"/>
          <w:shd w:val="clear" w:color="auto" w:fill="FFFFFF"/>
          <w:lang w:val="en-GB"/>
        </w:rPr>
        <w:t xml:space="preserve"> century into the beginning of the 20</w:t>
      </w:r>
      <w:r w:rsidR="009345EF" w:rsidRPr="009345EF">
        <w:rPr>
          <w:rFonts w:ascii="Georgia" w:eastAsia="Times New Roman" w:hAnsi="Georgia" w:cs="Arial"/>
          <w:color w:val="000000"/>
          <w:shd w:val="clear" w:color="auto" w:fill="FFFFFF"/>
          <w:vertAlign w:val="superscript"/>
          <w:lang w:val="en-GB"/>
        </w:rPr>
        <w:t>th</w:t>
      </w:r>
      <w:r w:rsidR="00731FDB">
        <w:rPr>
          <w:rFonts w:ascii="Georgia" w:eastAsia="Times New Roman" w:hAnsi="Georgia" w:cs="Arial"/>
          <w:color w:val="000000"/>
          <w:shd w:val="clear" w:color="auto" w:fill="FFFFFF"/>
          <w:lang w:val="en-GB"/>
        </w:rPr>
        <w:t xml:space="preserve"> </w:t>
      </w:r>
      <w:r w:rsidR="001D2028">
        <w:rPr>
          <w:rFonts w:ascii="Georgia" w:eastAsia="Times New Roman" w:hAnsi="Georgia" w:cs="Arial"/>
          <w:color w:val="000000"/>
          <w:shd w:val="clear" w:color="auto" w:fill="FFFFFF"/>
          <w:lang w:val="en-GB"/>
        </w:rPr>
        <w:t xml:space="preserve">century </w:t>
      </w:r>
      <w:r w:rsidR="009345EF">
        <w:rPr>
          <w:rFonts w:ascii="Georgia" w:eastAsia="Times New Roman" w:hAnsi="Georgia" w:cs="Arial"/>
          <w:color w:val="000000"/>
          <w:shd w:val="clear" w:color="auto" w:fill="FFFFFF"/>
          <w:lang w:val="en-GB"/>
        </w:rPr>
        <w:t xml:space="preserve">where artwork began to show larger societal </w:t>
      </w:r>
      <w:r w:rsidR="00AA22B2">
        <w:rPr>
          <w:rFonts w:ascii="Georgia" w:eastAsia="Times New Roman" w:hAnsi="Georgia" w:cs="Arial"/>
          <w:color w:val="000000"/>
          <w:shd w:val="clear" w:color="auto" w:fill="FFFFFF"/>
          <w:lang w:val="en-GB"/>
        </w:rPr>
        <w:t>issues</w:t>
      </w:r>
      <w:r w:rsidR="0093088A">
        <w:rPr>
          <w:rFonts w:ascii="Georgia" w:eastAsia="Times New Roman" w:hAnsi="Georgia" w:cs="Arial"/>
          <w:color w:val="000000"/>
          <w:shd w:val="clear" w:color="auto" w:fill="FFFFFF"/>
          <w:lang w:val="en-GB"/>
        </w:rPr>
        <w:t>.</w:t>
      </w:r>
      <w:r w:rsidR="00BD6532">
        <w:rPr>
          <w:rFonts w:ascii="Georgia" w:eastAsia="Times New Roman" w:hAnsi="Georgia" w:cs="Arial"/>
          <w:color w:val="000000"/>
          <w:shd w:val="clear" w:color="auto" w:fill="FFFFFF"/>
          <w:lang w:val="en-GB"/>
        </w:rPr>
        <w:t xml:space="preserve"> </w:t>
      </w:r>
      <w:r w:rsidR="00A65E4A">
        <w:rPr>
          <w:rFonts w:ascii="Georgia" w:eastAsia="Times New Roman" w:hAnsi="Georgia" w:cs="Arial"/>
          <w:color w:val="000000"/>
          <w:shd w:val="clear" w:color="auto" w:fill="FFFFFF"/>
          <w:lang w:val="en-GB"/>
        </w:rPr>
        <w:t>The women’s suffraget</w:t>
      </w:r>
      <w:r w:rsidR="00AA4576">
        <w:rPr>
          <w:rFonts w:ascii="Georgia" w:eastAsia="Times New Roman" w:hAnsi="Georgia" w:cs="Arial"/>
          <w:color w:val="000000"/>
          <w:shd w:val="clear" w:color="auto" w:fill="FFFFFF"/>
          <w:lang w:val="en-GB"/>
        </w:rPr>
        <w:t>te movement is a key example of this</w:t>
      </w:r>
      <w:r w:rsidR="0020308D">
        <w:rPr>
          <w:rFonts w:ascii="Georgia" w:eastAsia="Times New Roman" w:hAnsi="Georgia" w:cs="Arial"/>
          <w:color w:val="000000"/>
          <w:shd w:val="clear" w:color="auto" w:fill="FFFFFF"/>
          <w:lang w:val="en-GB"/>
        </w:rPr>
        <w:t>. Emerging in 1866, women</w:t>
      </w:r>
      <w:r w:rsidR="00D64480">
        <w:rPr>
          <w:rFonts w:ascii="Georgia" w:eastAsia="Times New Roman" w:hAnsi="Georgia" w:cs="Arial"/>
          <w:color w:val="000000"/>
          <w:shd w:val="clear" w:color="auto" w:fill="FFFFFF"/>
          <w:lang w:val="en-GB"/>
        </w:rPr>
        <w:t xml:space="preserve"> fought for the right to vote after</w:t>
      </w:r>
      <w:r w:rsidR="00213F11">
        <w:rPr>
          <w:rFonts w:ascii="Georgia" w:eastAsia="Times New Roman" w:hAnsi="Georgia" w:cs="Arial"/>
          <w:color w:val="000000"/>
          <w:shd w:val="clear" w:color="auto" w:fill="FFFFFF"/>
          <w:lang w:val="en-GB"/>
        </w:rPr>
        <w:t xml:space="preserve"> the proposal for women to have the same political rights as men were rejected.</w:t>
      </w:r>
      <w:r w:rsidR="00AC19D0">
        <w:rPr>
          <w:rFonts w:ascii="Georgia" w:eastAsia="Times New Roman" w:hAnsi="Georgia" w:cs="Arial"/>
          <w:color w:val="000000"/>
          <w:shd w:val="clear" w:color="auto" w:fill="FFFFFF"/>
          <w:lang w:val="en-GB"/>
        </w:rPr>
        <w:t xml:space="preserve"> Led by Millicent Fawcett</w:t>
      </w:r>
      <w:r w:rsidR="00451654">
        <w:rPr>
          <w:rFonts w:ascii="Georgia" w:eastAsia="Times New Roman" w:hAnsi="Georgia" w:cs="Arial"/>
          <w:color w:val="000000"/>
          <w:shd w:val="clear" w:color="auto" w:fill="FFFFFF"/>
          <w:lang w:val="en-GB"/>
        </w:rPr>
        <w:t xml:space="preserve">, the National Union of Women’s Suffrage Societies </w:t>
      </w:r>
      <w:r w:rsidR="00A55DF4">
        <w:rPr>
          <w:rFonts w:ascii="Georgia" w:eastAsia="Times New Roman" w:hAnsi="Georgia" w:cs="Arial"/>
          <w:color w:val="000000"/>
          <w:shd w:val="clear" w:color="auto" w:fill="FFFFFF"/>
          <w:lang w:val="en-GB"/>
        </w:rPr>
        <w:t xml:space="preserve">(NUWSS), believed in winning the right to vote by protesting peacefully via petitions and non-violent demonstrations. </w:t>
      </w:r>
      <w:r w:rsidR="009266A1">
        <w:rPr>
          <w:rFonts w:ascii="Georgia" w:eastAsia="Times New Roman" w:hAnsi="Georgia" w:cs="Arial"/>
          <w:color w:val="000000"/>
          <w:shd w:val="clear" w:color="auto" w:fill="FFFFFF"/>
          <w:lang w:val="en-GB"/>
        </w:rPr>
        <w:t>The progression of lar</w:t>
      </w:r>
      <w:r w:rsidR="00654605">
        <w:rPr>
          <w:rFonts w:ascii="Georgia" w:eastAsia="Times New Roman" w:hAnsi="Georgia" w:cs="Arial"/>
          <w:color w:val="000000"/>
          <w:shd w:val="clear" w:color="auto" w:fill="FFFFFF"/>
          <w:lang w:val="en-GB"/>
        </w:rPr>
        <w:t xml:space="preserve">ge-scale distribution enabled them to </w:t>
      </w:r>
      <w:r w:rsidR="00DB7E21">
        <w:rPr>
          <w:rFonts w:ascii="Georgia" w:eastAsia="Times New Roman" w:hAnsi="Georgia" w:cs="Arial"/>
          <w:color w:val="000000"/>
          <w:shd w:val="clear" w:color="auto" w:fill="FFFFFF"/>
          <w:lang w:val="en-GB"/>
        </w:rPr>
        <w:t>use printing machines</w:t>
      </w:r>
      <w:r w:rsidR="006969FC">
        <w:rPr>
          <w:rFonts w:ascii="Georgia" w:eastAsia="Times New Roman" w:hAnsi="Georgia" w:cs="Arial"/>
          <w:color w:val="000000"/>
          <w:shd w:val="clear" w:color="auto" w:fill="FFFFFF"/>
          <w:lang w:val="en-GB"/>
        </w:rPr>
        <w:t xml:space="preserve"> to create leaflets and posters for their cause, and to gain help and create awareness for women of working class</w:t>
      </w:r>
      <w:r w:rsidR="00A039A1">
        <w:rPr>
          <w:rFonts w:ascii="Georgia" w:eastAsia="Times New Roman" w:hAnsi="Georgia" w:cs="Arial"/>
          <w:color w:val="000000"/>
          <w:shd w:val="clear" w:color="auto" w:fill="FFFFFF"/>
          <w:lang w:val="en-GB"/>
        </w:rPr>
        <w:t>, (since many in the society were</w:t>
      </w:r>
      <w:r w:rsidR="008655D5">
        <w:rPr>
          <w:rFonts w:ascii="Georgia" w:eastAsia="Times New Roman" w:hAnsi="Georgia" w:cs="Arial"/>
          <w:color w:val="000000"/>
          <w:shd w:val="clear" w:color="auto" w:fill="FFFFFF"/>
          <w:lang w:val="en-GB"/>
        </w:rPr>
        <w:t xml:space="preserve"> mid</w:t>
      </w:r>
      <w:r w:rsidR="00E81837">
        <w:rPr>
          <w:rFonts w:ascii="Georgia" w:eastAsia="Times New Roman" w:hAnsi="Georgia" w:cs="Arial"/>
          <w:color w:val="000000"/>
          <w:shd w:val="clear" w:color="auto" w:fill="FFFFFF"/>
          <w:lang w:val="en-GB"/>
        </w:rPr>
        <w:t>dle class property-owning women).</w:t>
      </w:r>
      <w:r w:rsidR="008E254B">
        <w:rPr>
          <w:rFonts w:ascii="Georgia" w:eastAsia="Times New Roman" w:hAnsi="Georgia" w:cs="Arial"/>
          <w:color w:val="000000"/>
          <w:shd w:val="clear" w:color="auto" w:fill="FFFFFF"/>
          <w:lang w:val="en-GB"/>
        </w:rPr>
        <w:t xml:space="preserve"> </w:t>
      </w:r>
    </w:p>
    <w:p w14:paraId="79F9D3F4" w14:textId="77777777" w:rsidR="008E254B" w:rsidRDefault="008E254B" w:rsidP="00865572">
      <w:pPr>
        <w:jc w:val="both"/>
        <w:rPr>
          <w:rFonts w:ascii="Georgia" w:eastAsia="Times New Roman" w:hAnsi="Georgia" w:cs="Arial"/>
          <w:color w:val="000000"/>
          <w:shd w:val="clear" w:color="auto" w:fill="FFFFFF"/>
          <w:lang w:val="en-GB"/>
        </w:rPr>
      </w:pPr>
    </w:p>
    <w:p w14:paraId="7911FB82" w14:textId="0B1938B3" w:rsidR="008E254B" w:rsidRPr="00865572" w:rsidRDefault="008E254B" w:rsidP="00865572">
      <w:pPr>
        <w:jc w:val="both"/>
        <w:rPr>
          <w:rFonts w:ascii="Georgia" w:eastAsia="Times New Roman" w:hAnsi="Georgia" w:cs="Arial"/>
          <w:color w:val="000000"/>
          <w:shd w:val="clear" w:color="auto" w:fill="FFFFFF"/>
          <w:lang w:val="en-GB"/>
        </w:rPr>
      </w:pPr>
      <w:r>
        <w:rPr>
          <w:rFonts w:ascii="Georgia" w:eastAsia="Times New Roman" w:hAnsi="Georgia" w:cs="Arial"/>
          <w:color w:val="000000"/>
          <w:shd w:val="clear" w:color="auto" w:fill="FFFFFF"/>
          <w:lang w:val="en-GB"/>
        </w:rPr>
        <w:t xml:space="preserve">                             </w:t>
      </w:r>
      <w:r>
        <w:rPr>
          <w:rFonts w:ascii="Georgia" w:eastAsia="Times New Roman" w:hAnsi="Georgia" w:cs="Arial"/>
          <w:noProof/>
          <w:color w:val="000000"/>
          <w:shd w:val="clear" w:color="auto" w:fill="FFFFFF"/>
        </w:rPr>
        <w:drawing>
          <wp:inline distT="0" distB="0" distL="0" distR="0" wp14:anchorId="60E7118C" wp14:editId="41D894D1">
            <wp:extent cx="3192145" cy="4876800"/>
            <wp:effectExtent l="0" t="0" r="8255" b="0"/>
            <wp:docPr id="5" name="Picture 5" descr="Macintosh HD:Users:alicesamuel:Desktop:suffragebugler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alicesamuel:Desktop:suffragebugler7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92145" cy="4876800"/>
                    </a:xfrm>
                    <a:prstGeom prst="rect">
                      <a:avLst/>
                    </a:prstGeom>
                    <a:noFill/>
                    <a:ln>
                      <a:noFill/>
                    </a:ln>
                  </pic:spPr>
                </pic:pic>
              </a:graphicData>
            </a:graphic>
          </wp:inline>
        </w:drawing>
      </w:r>
    </w:p>
    <w:p w14:paraId="0BB009B9" w14:textId="484A5C28" w:rsidR="00EE3DD6" w:rsidRDefault="00EE3DD6" w:rsidP="00E521FD">
      <w:pPr>
        <w:rPr>
          <w:rFonts w:ascii="Georgia" w:hAnsi="Georgia"/>
          <w:color w:val="1E1E1E"/>
        </w:rPr>
      </w:pPr>
      <w:r w:rsidRPr="00AF3760">
        <w:rPr>
          <w:sz w:val="20"/>
          <w:szCs w:val="20"/>
        </w:rPr>
        <w:t xml:space="preserve"> </w:t>
      </w:r>
      <w:r w:rsidR="00BE0FE2" w:rsidRPr="00BE0FE2">
        <w:rPr>
          <w:sz w:val="20"/>
          <w:szCs w:val="20"/>
        </w:rPr>
        <w:t>National Union of Women’s Suffrage Societies</w:t>
      </w:r>
      <w:r w:rsidR="00BE0FE2">
        <w:rPr>
          <w:sz w:val="20"/>
          <w:szCs w:val="20"/>
        </w:rPr>
        <w:t>.</w:t>
      </w:r>
      <w:r w:rsidR="00BE0FE2" w:rsidRPr="00BE0FE2">
        <w:rPr>
          <w:sz w:val="20"/>
          <w:szCs w:val="20"/>
        </w:rPr>
        <w:t xml:space="preserve"> </w:t>
      </w:r>
      <w:r>
        <w:rPr>
          <w:sz w:val="20"/>
          <w:szCs w:val="20"/>
        </w:rPr>
        <w:t>(1908).</w:t>
      </w:r>
      <w:r w:rsidR="00BE0FE2">
        <w:rPr>
          <w:sz w:val="20"/>
          <w:szCs w:val="20"/>
        </w:rPr>
        <w:t xml:space="preserve"> </w:t>
      </w:r>
      <w:r w:rsidRPr="00ED1A89">
        <w:rPr>
          <w:i/>
          <w:sz w:val="20"/>
          <w:szCs w:val="20"/>
        </w:rPr>
        <w:t xml:space="preserve">The </w:t>
      </w:r>
      <w:r w:rsidR="00CB65E1">
        <w:rPr>
          <w:i/>
          <w:sz w:val="20"/>
          <w:szCs w:val="20"/>
        </w:rPr>
        <w:t>Allegorical Bugler</w:t>
      </w:r>
      <w:r w:rsidR="00BE0FE2">
        <w:rPr>
          <w:i/>
          <w:sz w:val="20"/>
          <w:szCs w:val="20"/>
        </w:rPr>
        <w:t xml:space="preserve">. </w:t>
      </w:r>
      <w:r>
        <w:rPr>
          <w:sz w:val="20"/>
          <w:szCs w:val="20"/>
        </w:rPr>
        <w:t>[</w:t>
      </w:r>
      <w:r w:rsidR="001E36CD">
        <w:rPr>
          <w:sz w:val="20"/>
          <w:szCs w:val="20"/>
        </w:rPr>
        <w:t>Print</w:t>
      </w:r>
      <w:r>
        <w:rPr>
          <w:sz w:val="20"/>
          <w:szCs w:val="20"/>
        </w:rPr>
        <w:t xml:space="preserve">]. </w:t>
      </w:r>
      <w:r w:rsidR="00903F9B">
        <w:rPr>
          <w:sz w:val="20"/>
          <w:szCs w:val="20"/>
        </w:rPr>
        <w:t>Albert Hall</w:t>
      </w:r>
      <w:r>
        <w:rPr>
          <w:sz w:val="20"/>
          <w:szCs w:val="20"/>
        </w:rPr>
        <w:t xml:space="preserve"> </w:t>
      </w:r>
      <w:r w:rsidR="00903F9B">
        <w:rPr>
          <w:sz w:val="20"/>
          <w:szCs w:val="20"/>
        </w:rPr>
        <w:t>, London.</w:t>
      </w:r>
    </w:p>
    <w:p w14:paraId="44A5E2CD" w14:textId="5410AF59" w:rsidR="00F570CA" w:rsidRDefault="00F570CA" w:rsidP="00F570CA">
      <w:pPr>
        <w:pStyle w:val="NormalWeb"/>
        <w:jc w:val="both"/>
        <w:rPr>
          <w:rFonts w:ascii="Georgia" w:hAnsi="Georgia"/>
          <w:color w:val="1E1E1E"/>
          <w:sz w:val="24"/>
          <w:szCs w:val="24"/>
        </w:rPr>
      </w:pPr>
      <w:r>
        <w:rPr>
          <w:rFonts w:ascii="Georgia" w:hAnsi="Georgia"/>
          <w:color w:val="1E1E1E"/>
          <w:sz w:val="24"/>
          <w:szCs w:val="24"/>
        </w:rPr>
        <w:t>Notable British cartoonists and org</w:t>
      </w:r>
      <w:r w:rsidR="003457DF">
        <w:rPr>
          <w:rFonts w:ascii="Georgia" w:hAnsi="Georgia"/>
          <w:color w:val="1E1E1E"/>
          <w:sz w:val="24"/>
          <w:szCs w:val="24"/>
        </w:rPr>
        <w:t>anisations that</w:t>
      </w:r>
      <w:r w:rsidR="000B636A">
        <w:rPr>
          <w:rFonts w:ascii="Georgia" w:hAnsi="Georgia"/>
          <w:color w:val="1E1E1E"/>
          <w:sz w:val="24"/>
          <w:szCs w:val="24"/>
        </w:rPr>
        <w:t xml:space="preserve"> worked on </w:t>
      </w:r>
      <w:r>
        <w:rPr>
          <w:rFonts w:ascii="Georgia" w:hAnsi="Georgia"/>
          <w:color w:val="1E1E1E"/>
          <w:sz w:val="24"/>
          <w:szCs w:val="24"/>
        </w:rPr>
        <w:t xml:space="preserve">posters </w:t>
      </w:r>
      <w:r w:rsidR="004D21C3">
        <w:rPr>
          <w:rFonts w:ascii="Georgia" w:hAnsi="Georgia"/>
          <w:color w:val="1E1E1E"/>
          <w:sz w:val="24"/>
          <w:szCs w:val="24"/>
        </w:rPr>
        <w:t xml:space="preserve">much the same as the one above </w:t>
      </w:r>
      <w:r>
        <w:rPr>
          <w:rFonts w:ascii="Georgia" w:hAnsi="Georgia"/>
          <w:color w:val="1E1E1E"/>
          <w:sz w:val="24"/>
          <w:szCs w:val="24"/>
        </w:rPr>
        <w:t>were:</w:t>
      </w:r>
    </w:p>
    <w:p w14:paraId="049975A9" w14:textId="77777777" w:rsidR="00F570CA" w:rsidRDefault="00F570CA" w:rsidP="00315B38">
      <w:pPr>
        <w:pStyle w:val="NormalWeb"/>
        <w:numPr>
          <w:ilvl w:val="0"/>
          <w:numId w:val="2"/>
        </w:numPr>
        <w:jc w:val="both"/>
        <w:rPr>
          <w:rFonts w:ascii="Georgia" w:hAnsi="Georgia"/>
          <w:color w:val="1E1E1E"/>
          <w:sz w:val="24"/>
          <w:szCs w:val="24"/>
        </w:rPr>
      </w:pPr>
      <w:r w:rsidRPr="00F570CA">
        <w:rPr>
          <w:rFonts w:ascii="Georgia" w:hAnsi="Georgia"/>
          <w:color w:val="1E1E1E"/>
          <w:sz w:val="24"/>
          <w:szCs w:val="24"/>
        </w:rPr>
        <w:t xml:space="preserve">Artists Suffrage League (ASL) and the Suffrage Atelier (workshop) (SA): these were groups of artists who organized specifically for the purpose of providing visual materials for the suffrage campaign. </w:t>
      </w:r>
    </w:p>
    <w:p w14:paraId="7861E450" w14:textId="0E437597" w:rsidR="00F570CA" w:rsidRPr="00F570CA" w:rsidRDefault="00F570CA" w:rsidP="00315B38">
      <w:pPr>
        <w:pStyle w:val="NormalWeb"/>
        <w:numPr>
          <w:ilvl w:val="0"/>
          <w:numId w:val="2"/>
        </w:numPr>
        <w:jc w:val="both"/>
        <w:rPr>
          <w:rFonts w:ascii="Georgia" w:hAnsi="Georgia"/>
          <w:color w:val="1E1E1E"/>
          <w:sz w:val="24"/>
          <w:szCs w:val="24"/>
        </w:rPr>
      </w:pPr>
      <w:r w:rsidRPr="00F570CA">
        <w:rPr>
          <w:rFonts w:ascii="Georgia" w:hAnsi="Georgia"/>
          <w:color w:val="1E1E1E"/>
          <w:sz w:val="24"/>
          <w:szCs w:val="24"/>
        </w:rPr>
        <w:t xml:space="preserve">National Union of Women's Suffrage Societies (NUWSS) </w:t>
      </w:r>
    </w:p>
    <w:p w14:paraId="385A4AB5" w14:textId="5E80CD4B" w:rsidR="00F570CA" w:rsidRDefault="00F570CA" w:rsidP="00315B38">
      <w:pPr>
        <w:pStyle w:val="NormalWeb"/>
        <w:numPr>
          <w:ilvl w:val="0"/>
          <w:numId w:val="2"/>
        </w:numPr>
        <w:jc w:val="both"/>
        <w:rPr>
          <w:rFonts w:ascii="Georgia" w:hAnsi="Georgia"/>
          <w:color w:val="1E1E1E"/>
          <w:sz w:val="24"/>
          <w:szCs w:val="24"/>
        </w:rPr>
      </w:pPr>
      <w:r w:rsidRPr="00F570CA">
        <w:rPr>
          <w:rFonts w:ascii="Georgia" w:hAnsi="Georgia"/>
          <w:color w:val="1E1E1E"/>
          <w:sz w:val="24"/>
          <w:szCs w:val="24"/>
        </w:rPr>
        <w:t>National League for Opposition to Women's Suffrage (NLOWS)</w:t>
      </w:r>
    </w:p>
    <w:p w14:paraId="160A6B6A" w14:textId="22BF1856" w:rsidR="00FC42AF" w:rsidRDefault="009E2749" w:rsidP="00F570CA">
      <w:pPr>
        <w:pStyle w:val="NormalWeb"/>
        <w:jc w:val="both"/>
        <w:rPr>
          <w:rFonts w:ascii="Georgia" w:hAnsi="Georgia"/>
          <w:color w:val="1E1E1E"/>
          <w:sz w:val="24"/>
          <w:szCs w:val="24"/>
        </w:rPr>
      </w:pPr>
      <w:r>
        <w:rPr>
          <w:rFonts w:ascii="Georgia" w:hAnsi="Georgia"/>
          <w:color w:val="1E1E1E"/>
          <w:sz w:val="24"/>
          <w:szCs w:val="24"/>
        </w:rPr>
        <w:t>They fought to empower w</w:t>
      </w:r>
      <w:r w:rsidR="005C05EE">
        <w:rPr>
          <w:rFonts w:ascii="Georgia" w:hAnsi="Georgia"/>
          <w:color w:val="1E1E1E"/>
          <w:sz w:val="24"/>
          <w:szCs w:val="24"/>
        </w:rPr>
        <w:t>omen, to create equality and fight the stereotypes that men had put on their gender.</w:t>
      </w:r>
      <w:r w:rsidR="00CC1BFB">
        <w:rPr>
          <w:rFonts w:ascii="Georgia" w:hAnsi="Georgia"/>
          <w:color w:val="1E1E1E"/>
          <w:sz w:val="24"/>
          <w:szCs w:val="24"/>
        </w:rPr>
        <w:t xml:space="preserve"> </w:t>
      </w:r>
      <w:r w:rsidR="0070381E">
        <w:rPr>
          <w:rFonts w:ascii="Georgia" w:hAnsi="Georgia"/>
          <w:color w:val="1E1E1E"/>
          <w:sz w:val="24"/>
          <w:szCs w:val="24"/>
        </w:rPr>
        <w:t xml:space="preserve">At the same time however, </w:t>
      </w:r>
      <w:r w:rsidR="006B75DF">
        <w:rPr>
          <w:rFonts w:ascii="Georgia" w:hAnsi="Georgia"/>
          <w:color w:val="1E1E1E"/>
          <w:sz w:val="24"/>
          <w:szCs w:val="24"/>
        </w:rPr>
        <w:t xml:space="preserve">the Pre-Raphaelites were still influencing </w:t>
      </w:r>
      <w:r w:rsidR="00733731">
        <w:rPr>
          <w:rFonts w:ascii="Georgia" w:hAnsi="Georgia"/>
          <w:color w:val="1E1E1E"/>
          <w:sz w:val="24"/>
          <w:szCs w:val="24"/>
        </w:rPr>
        <w:t>the works of many artists. John William Waterhouse</w:t>
      </w:r>
      <w:r w:rsidR="00700CEE">
        <w:rPr>
          <w:rFonts w:ascii="Georgia" w:hAnsi="Georgia"/>
          <w:color w:val="1E1E1E"/>
          <w:sz w:val="24"/>
          <w:szCs w:val="24"/>
        </w:rPr>
        <w:t xml:space="preserve"> (1849-  ) </w:t>
      </w:r>
      <w:r w:rsidR="00503802">
        <w:rPr>
          <w:rFonts w:ascii="Georgia" w:hAnsi="Georgia"/>
          <w:color w:val="1E1E1E"/>
          <w:sz w:val="24"/>
          <w:szCs w:val="24"/>
        </w:rPr>
        <w:t>is one example that</w:t>
      </w:r>
      <w:r w:rsidR="007A1223">
        <w:rPr>
          <w:rFonts w:ascii="Georgia" w:hAnsi="Georgia"/>
          <w:color w:val="1E1E1E"/>
          <w:sz w:val="24"/>
          <w:szCs w:val="24"/>
        </w:rPr>
        <w:t xml:space="preserve"> painted pieces that portrayed the style of </w:t>
      </w:r>
      <w:r w:rsidR="002146C8">
        <w:rPr>
          <w:rFonts w:ascii="Georgia" w:hAnsi="Georgia"/>
          <w:color w:val="1E1E1E"/>
          <w:sz w:val="24"/>
          <w:szCs w:val="24"/>
        </w:rPr>
        <w:t xml:space="preserve">Millais, Hunt and Rossetti. </w:t>
      </w:r>
      <w:r w:rsidR="0064366A">
        <w:rPr>
          <w:rFonts w:ascii="Georgia" w:hAnsi="Georgia"/>
          <w:color w:val="1E1E1E"/>
          <w:sz w:val="24"/>
          <w:szCs w:val="24"/>
        </w:rPr>
        <w:t>‘The Soul of the Rose’ is omnipotent with it’s style and detail, but the</w:t>
      </w:r>
      <w:r w:rsidR="00677B84">
        <w:rPr>
          <w:rFonts w:ascii="Georgia" w:hAnsi="Georgia"/>
          <w:color w:val="1E1E1E"/>
          <w:sz w:val="24"/>
          <w:szCs w:val="24"/>
        </w:rPr>
        <w:t xml:space="preserve"> symbolism </w:t>
      </w:r>
      <w:r w:rsidR="0064366A">
        <w:rPr>
          <w:rFonts w:ascii="Georgia" w:hAnsi="Georgia"/>
          <w:color w:val="1E1E1E"/>
          <w:sz w:val="24"/>
          <w:szCs w:val="24"/>
        </w:rPr>
        <w:t>has much to be desired</w:t>
      </w:r>
      <w:r w:rsidR="001927BF">
        <w:rPr>
          <w:rFonts w:ascii="Georgia" w:hAnsi="Georgia"/>
          <w:color w:val="1E1E1E"/>
          <w:sz w:val="24"/>
          <w:szCs w:val="24"/>
        </w:rPr>
        <w:t>. It does not tell a story of woe through beauty, it is simply what you see: a beautiful woman smelling</w:t>
      </w:r>
      <w:r w:rsidR="00B87831">
        <w:rPr>
          <w:rFonts w:ascii="Georgia" w:hAnsi="Georgia"/>
          <w:color w:val="1E1E1E"/>
          <w:sz w:val="24"/>
          <w:szCs w:val="24"/>
        </w:rPr>
        <w:t xml:space="preserve"> a rose. A complete contrast </w:t>
      </w:r>
      <w:r w:rsidR="00C708CE">
        <w:rPr>
          <w:rFonts w:ascii="Georgia" w:hAnsi="Georgia"/>
          <w:color w:val="1E1E1E"/>
          <w:sz w:val="24"/>
          <w:szCs w:val="24"/>
        </w:rPr>
        <w:t>compared to the Suffragettes</w:t>
      </w:r>
      <w:r w:rsidR="007B3CAE">
        <w:rPr>
          <w:rFonts w:ascii="Georgia" w:hAnsi="Georgia"/>
          <w:color w:val="1E1E1E"/>
          <w:sz w:val="24"/>
          <w:szCs w:val="24"/>
        </w:rPr>
        <w:t>’</w:t>
      </w:r>
      <w:r w:rsidR="00C708CE">
        <w:rPr>
          <w:rFonts w:ascii="Georgia" w:hAnsi="Georgia"/>
          <w:color w:val="1E1E1E"/>
          <w:sz w:val="24"/>
          <w:szCs w:val="24"/>
        </w:rPr>
        <w:t xml:space="preserve"> p</w:t>
      </w:r>
      <w:r w:rsidR="00B87831">
        <w:rPr>
          <w:rFonts w:ascii="Georgia" w:hAnsi="Georgia"/>
          <w:color w:val="1E1E1E"/>
          <w:sz w:val="24"/>
          <w:szCs w:val="24"/>
        </w:rPr>
        <w:t xml:space="preserve">oster created in the same year. </w:t>
      </w:r>
      <w:r w:rsidR="00C708CE">
        <w:rPr>
          <w:rFonts w:ascii="Georgia" w:hAnsi="Georgia"/>
          <w:color w:val="1E1E1E"/>
          <w:sz w:val="24"/>
          <w:szCs w:val="24"/>
        </w:rPr>
        <w:t>Waterhouse’s painting demeans the feminist values that women fo</w:t>
      </w:r>
      <w:r w:rsidR="001075EF">
        <w:rPr>
          <w:rFonts w:ascii="Georgia" w:hAnsi="Georgia"/>
          <w:color w:val="1E1E1E"/>
          <w:sz w:val="24"/>
          <w:szCs w:val="24"/>
        </w:rPr>
        <w:t>ught for.</w:t>
      </w:r>
      <w:r w:rsidR="006F20A6">
        <w:rPr>
          <w:rFonts w:ascii="Georgia" w:hAnsi="Georgia"/>
          <w:color w:val="1E1E1E"/>
          <w:sz w:val="24"/>
          <w:szCs w:val="24"/>
        </w:rPr>
        <w:t xml:space="preserve"> </w:t>
      </w:r>
    </w:p>
    <w:p w14:paraId="319E2C08" w14:textId="1EE07DD8" w:rsidR="003411B3" w:rsidRDefault="003411B3" w:rsidP="00F570CA">
      <w:pPr>
        <w:pStyle w:val="NormalWeb"/>
        <w:jc w:val="both"/>
        <w:rPr>
          <w:rFonts w:ascii="Georgia" w:hAnsi="Georgia"/>
          <w:color w:val="1E1E1E"/>
          <w:sz w:val="24"/>
          <w:szCs w:val="24"/>
        </w:rPr>
      </w:pPr>
      <w:r>
        <w:rPr>
          <w:rFonts w:ascii="Georgia" w:hAnsi="Georgia"/>
          <w:color w:val="1E1E1E"/>
          <w:sz w:val="24"/>
          <w:szCs w:val="24"/>
        </w:rPr>
        <w:t xml:space="preserve">      </w:t>
      </w:r>
      <w:r w:rsidR="00B14042">
        <w:rPr>
          <w:rFonts w:ascii="Georgia" w:hAnsi="Georgia"/>
          <w:color w:val="1E1E1E"/>
          <w:sz w:val="24"/>
          <w:szCs w:val="24"/>
        </w:rPr>
        <w:t xml:space="preserve">                     </w:t>
      </w:r>
      <w:r>
        <w:rPr>
          <w:rFonts w:ascii="Georgia" w:hAnsi="Georgia"/>
          <w:color w:val="1E1E1E"/>
          <w:sz w:val="24"/>
          <w:szCs w:val="24"/>
        </w:rPr>
        <w:t xml:space="preserve">     </w:t>
      </w:r>
      <w:r>
        <w:rPr>
          <w:rFonts w:ascii="Georgia" w:hAnsi="Georgia"/>
          <w:noProof/>
          <w:color w:val="1E1E1E"/>
          <w:sz w:val="24"/>
          <w:szCs w:val="24"/>
          <w:lang w:val="en-US"/>
        </w:rPr>
        <w:drawing>
          <wp:inline distT="0" distB="0" distL="0" distR="0" wp14:anchorId="59148E47" wp14:editId="6CFA1BC4">
            <wp:extent cx="2649220" cy="4075165"/>
            <wp:effectExtent l="0" t="0" r="0" b="0"/>
            <wp:docPr id="6" name="Picture 6" descr="Macintosh HD:Users:alicesamuel:Desktop:the_soul_of_the_ro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alicesamuel:Desktop:the_soul_of_the_rose.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49555" cy="4075680"/>
                    </a:xfrm>
                    <a:prstGeom prst="rect">
                      <a:avLst/>
                    </a:prstGeom>
                    <a:noFill/>
                    <a:ln>
                      <a:noFill/>
                    </a:ln>
                  </pic:spPr>
                </pic:pic>
              </a:graphicData>
            </a:graphic>
          </wp:inline>
        </w:drawing>
      </w:r>
    </w:p>
    <w:p w14:paraId="254886DC" w14:textId="0D88DAFC" w:rsidR="00B14042" w:rsidRDefault="00B14042" w:rsidP="00F570CA">
      <w:pPr>
        <w:pStyle w:val="NormalWeb"/>
        <w:jc w:val="both"/>
        <w:rPr>
          <w:rFonts w:ascii="Georgia" w:hAnsi="Georgia"/>
          <w:color w:val="1E1E1E"/>
          <w:sz w:val="24"/>
          <w:szCs w:val="24"/>
        </w:rPr>
      </w:pPr>
      <w:r>
        <w:t>William Waterhouse, J.</w:t>
      </w:r>
      <w:r w:rsidRPr="00AF3760">
        <w:t xml:space="preserve"> </w:t>
      </w:r>
      <w:r w:rsidR="0068208F">
        <w:t>(1908</w:t>
      </w:r>
      <w:r>
        <w:t>).</w:t>
      </w:r>
      <w:r w:rsidRPr="00AF3760">
        <w:t xml:space="preserve"> </w:t>
      </w:r>
      <w:r w:rsidRPr="00ED1A89">
        <w:rPr>
          <w:i/>
        </w:rPr>
        <w:t>The S</w:t>
      </w:r>
      <w:r w:rsidR="00D12246">
        <w:rPr>
          <w:i/>
        </w:rPr>
        <w:t>oul of the Rose.</w:t>
      </w:r>
      <w:r>
        <w:t xml:space="preserve"> [</w:t>
      </w:r>
      <w:r w:rsidRPr="00AF3760">
        <w:t>Oil on canvas</w:t>
      </w:r>
      <w:r>
        <w:t xml:space="preserve">]. </w:t>
      </w:r>
      <w:r w:rsidR="008B3698">
        <w:t>Private Collection.</w:t>
      </w:r>
    </w:p>
    <w:p w14:paraId="5B2C0616" w14:textId="48E7EC90" w:rsidR="00AC7568" w:rsidRDefault="00AC7568" w:rsidP="00F570CA">
      <w:pPr>
        <w:pStyle w:val="NormalWeb"/>
        <w:jc w:val="both"/>
        <w:rPr>
          <w:rFonts w:ascii="Georgia" w:hAnsi="Georgia"/>
          <w:color w:val="1E1E1E"/>
          <w:sz w:val="24"/>
          <w:szCs w:val="24"/>
        </w:rPr>
      </w:pPr>
      <w:r>
        <w:rPr>
          <w:rFonts w:ascii="Georgia" w:hAnsi="Georgia"/>
          <w:color w:val="1E1E1E"/>
          <w:sz w:val="24"/>
          <w:szCs w:val="24"/>
        </w:rPr>
        <w:t xml:space="preserve">A perfect sample of high culture art, yet it’s recognition is diminished </w:t>
      </w:r>
      <w:r w:rsidR="00C73C3B">
        <w:rPr>
          <w:rFonts w:ascii="Georgia" w:hAnsi="Georgia"/>
          <w:color w:val="1E1E1E"/>
          <w:sz w:val="24"/>
          <w:szCs w:val="24"/>
        </w:rPr>
        <w:t xml:space="preserve">by the growing popularity in </w:t>
      </w:r>
      <w:r w:rsidR="00D9697C">
        <w:rPr>
          <w:rFonts w:ascii="Georgia" w:hAnsi="Georgia"/>
          <w:color w:val="1E1E1E"/>
          <w:sz w:val="24"/>
          <w:szCs w:val="24"/>
        </w:rPr>
        <w:t>the movements of the time.</w:t>
      </w:r>
      <w:r w:rsidR="00B55330">
        <w:rPr>
          <w:rFonts w:ascii="Georgia" w:hAnsi="Georgia"/>
          <w:color w:val="1E1E1E"/>
          <w:sz w:val="24"/>
          <w:szCs w:val="24"/>
        </w:rPr>
        <w:t xml:space="preserve"> </w:t>
      </w:r>
      <w:r w:rsidR="00F93073">
        <w:rPr>
          <w:rFonts w:ascii="Georgia" w:hAnsi="Georgia"/>
          <w:color w:val="1E1E1E"/>
          <w:sz w:val="24"/>
          <w:szCs w:val="24"/>
        </w:rPr>
        <w:t>WWI recruitment posters followed the political statements made by the Suffragettes</w:t>
      </w:r>
      <w:r w:rsidR="00603912">
        <w:rPr>
          <w:rFonts w:ascii="Georgia" w:hAnsi="Georgia"/>
          <w:color w:val="1E1E1E"/>
          <w:sz w:val="24"/>
          <w:szCs w:val="24"/>
        </w:rPr>
        <w:t xml:space="preserve">, </w:t>
      </w:r>
      <w:r w:rsidR="00B55330">
        <w:rPr>
          <w:rFonts w:ascii="Georgia" w:hAnsi="Georgia"/>
          <w:color w:val="1E1E1E"/>
          <w:sz w:val="24"/>
          <w:szCs w:val="24"/>
        </w:rPr>
        <w:t xml:space="preserve">consumerist propaganda in the </w:t>
      </w:r>
      <w:r w:rsidR="00837D95">
        <w:rPr>
          <w:rFonts w:ascii="Georgia" w:hAnsi="Georgia"/>
          <w:color w:val="1E1E1E"/>
          <w:sz w:val="24"/>
          <w:szCs w:val="24"/>
        </w:rPr>
        <w:t>1920s</w:t>
      </w:r>
      <w:r w:rsidR="009A5ADA">
        <w:rPr>
          <w:rFonts w:ascii="Georgia" w:hAnsi="Georgia"/>
          <w:color w:val="1E1E1E"/>
          <w:sz w:val="24"/>
          <w:szCs w:val="24"/>
        </w:rPr>
        <w:t xml:space="preserve"> and even the invention of films were making headway with classes associated with low culture.</w:t>
      </w:r>
    </w:p>
    <w:p w14:paraId="7B211072" w14:textId="041AD2D9" w:rsidR="006A6088" w:rsidRDefault="00A6484A" w:rsidP="00165F9A">
      <w:pPr>
        <w:rPr>
          <w:rFonts w:ascii="Georgia" w:eastAsia="Times New Roman" w:hAnsi="Georgia" w:cs="Arial"/>
          <w:color w:val="000000"/>
          <w:shd w:val="clear" w:color="auto" w:fill="FFFFFF"/>
          <w:lang w:val="en-GB"/>
        </w:rPr>
      </w:pPr>
      <w:r>
        <w:rPr>
          <w:rFonts w:ascii="Georgia" w:eastAsia="Times New Roman" w:hAnsi="Georgia" w:cs="Arial"/>
          <w:color w:val="000000"/>
          <w:shd w:val="clear" w:color="auto" w:fill="FFFFFF"/>
          <w:lang w:val="en-GB"/>
        </w:rPr>
        <w:t xml:space="preserve">Films </w:t>
      </w:r>
      <w:r w:rsidR="005C0749">
        <w:rPr>
          <w:rFonts w:ascii="Georgia" w:eastAsia="Times New Roman" w:hAnsi="Georgia" w:cs="Arial"/>
          <w:color w:val="000000"/>
          <w:shd w:val="clear" w:color="auto" w:fill="FFFFFF"/>
          <w:lang w:val="en-GB"/>
        </w:rPr>
        <w:t>became sensational hits</w:t>
      </w:r>
      <w:r w:rsidR="00955ADE">
        <w:rPr>
          <w:rFonts w:ascii="Georgia" w:eastAsia="Times New Roman" w:hAnsi="Georgia" w:cs="Arial"/>
          <w:color w:val="000000"/>
          <w:shd w:val="clear" w:color="auto" w:fill="FFFFFF"/>
          <w:lang w:val="en-GB"/>
        </w:rPr>
        <w:t xml:space="preserve"> in the Western World with a number of different cameras being invented to capture the perfect moving picture.</w:t>
      </w:r>
      <w:r w:rsidR="003912D0">
        <w:rPr>
          <w:rFonts w:ascii="Georgia" w:eastAsia="Times New Roman" w:hAnsi="Georgia" w:cs="Arial"/>
          <w:color w:val="000000"/>
          <w:shd w:val="clear" w:color="auto" w:fill="FFFFFF"/>
          <w:lang w:val="en-GB"/>
        </w:rPr>
        <w:t xml:space="preserve"> </w:t>
      </w:r>
    </w:p>
    <w:p w14:paraId="4309FA24" w14:textId="118F885F" w:rsidR="008405FF" w:rsidRDefault="008405FF" w:rsidP="00165F9A">
      <w:pPr>
        <w:rPr>
          <w:rFonts w:ascii="Georgia" w:eastAsia="Times New Roman" w:hAnsi="Georgia" w:cs="Arial"/>
          <w:color w:val="000000"/>
          <w:shd w:val="clear" w:color="auto" w:fill="FFFFFF"/>
          <w:lang w:val="en-GB"/>
        </w:rPr>
      </w:pPr>
      <w:r>
        <w:rPr>
          <w:rFonts w:ascii="Georgia" w:eastAsia="Times New Roman" w:hAnsi="Georgia" w:cs="Arial"/>
          <w:color w:val="000000"/>
          <w:shd w:val="clear" w:color="auto" w:fill="FFFFFF"/>
          <w:lang w:val="en-GB"/>
        </w:rPr>
        <w:t>The construction</w:t>
      </w:r>
      <w:r w:rsidR="00ED69BD">
        <w:rPr>
          <w:rFonts w:ascii="Georgia" w:eastAsia="Times New Roman" w:hAnsi="Georgia" w:cs="Arial"/>
          <w:color w:val="000000"/>
          <w:shd w:val="clear" w:color="auto" w:fill="FFFFFF"/>
          <w:lang w:val="en-GB"/>
        </w:rPr>
        <w:t xml:space="preserve"> of this new craft began in the 1830s with </w:t>
      </w:r>
      <w:r w:rsidR="00D17BC7">
        <w:rPr>
          <w:rFonts w:ascii="Georgia" w:eastAsia="Times New Roman" w:hAnsi="Georgia" w:cs="Arial"/>
          <w:color w:val="000000"/>
          <w:shd w:val="clear" w:color="auto" w:fill="FFFFFF"/>
          <w:lang w:val="en-GB"/>
        </w:rPr>
        <w:t>the creation of</w:t>
      </w:r>
      <w:r w:rsidR="001E6547">
        <w:rPr>
          <w:rFonts w:ascii="Georgia" w:eastAsia="Times New Roman" w:hAnsi="Georgia" w:cs="Arial"/>
          <w:color w:val="000000"/>
          <w:shd w:val="clear" w:color="auto" w:fill="FFFFFF"/>
          <w:lang w:val="en-GB"/>
        </w:rPr>
        <w:t xml:space="preserve"> photographic lenses. Many inventors </w:t>
      </w:r>
      <w:r w:rsidR="00D41111">
        <w:rPr>
          <w:rFonts w:ascii="Georgia" w:eastAsia="Times New Roman" w:hAnsi="Georgia" w:cs="Arial"/>
          <w:color w:val="000000"/>
          <w:shd w:val="clear" w:color="auto" w:fill="FFFFFF"/>
          <w:lang w:val="en-GB"/>
        </w:rPr>
        <w:t>only wanted to discover how to capture a moving image for scientific purposes; looking at lighting and</w:t>
      </w:r>
      <w:r w:rsidR="005E6225">
        <w:rPr>
          <w:rFonts w:ascii="Georgia" w:eastAsia="Times New Roman" w:hAnsi="Georgia" w:cs="Arial"/>
          <w:color w:val="000000"/>
          <w:shd w:val="clear" w:color="auto" w:fill="FFFFFF"/>
          <w:lang w:val="en-GB"/>
        </w:rPr>
        <w:t xml:space="preserve"> frames. It wasn’t until the 1890s that live action films would be attempted. </w:t>
      </w:r>
      <w:r w:rsidR="00A937DA">
        <w:rPr>
          <w:rFonts w:ascii="Georgia" w:eastAsia="Times New Roman" w:hAnsi="Georgia" w:cs="Arial"/>
          <w:color w:val="000000"/>
          <w:shd w:val="clear" w:color="auto" w:fill="FFFFFF"/>
          <w:lang w:val="en-GB"/>
        </w:rPr>
        <w:t>Two men named Thomas A. Edison and William Dickson invented the Kinetoscope in 1891. It was publicly exhibited in</w:t>
      </w:r>
      <w:r w:rsidR="00E50CA7">
        <w:rPr>
          <w:rFonts w:ascii="Georgia" w:eastAsia="Times New Roman" w:hAnsi="Georgia" w:cs="Arial"/>
          <w:color w:val="000000"/>
          <w:shd w:val="clear" w:color="auto" w:fill="FFFFFF"/>
          <w:lang w:val="en-GB"/>
        </w:rPr>
        <w:t xml:space="preserve"> </w:t>
      </w:r>
      <w:r w:rsidR="00A27CF2">
        <w:rPr>
          <w:rFonts w:ascii="Georgia" w:eastAsia="Times New Roman" w:hAnsi="Georgia" w:cs="Arial"/>
          <w:color w:val="000000"/>
          <w:shd w:val="clear" w:color="auto" w:fill="FFFFFF"/>
          <w:lang w:val="en-GB"/>
        </w:rPr>
        <w:t>1894 on Broadway and became a huge hit. The Vitascope followed the year after in 1895</w:t>
      </w:r>
      <w:r w:rsidR="00FA1375">
        <w:rPr>
          <w:rFonts w:ascii="Georgia" w:eastAsia="Times New Roman" w:hAnsi="Georgia" w:cs="Arial"/>
          <w:color w:val="000000"/>
          <w:shd w:val="clear" w:color="auto" w:fill="FFFFFF"/>
          <w:lang w:val="en-GB"/>
        </w:rPr>
        <w:t xml:space="preserve"> with an improved </w:t>
      </w:r>
      <w:r w:rsidR="000F6A88">
        <w:rPr>
          <w:rFonts w:ascii="Georgia" w:eastAsia="Times New Roman" w:hAnsi="Georgia" w:cs="Arial"/>
          <w:color w:val="000000"/>
          <w:shd w:val="clear" w:color="auto" w:fill="FFFFFF"/>
          <w:lang w:val="en-GB"/>
        </w:rPr>
        <w:t xml:space="preserve">“Maltese cross” that </w:t>
      </w:r>
      <w:r w:rsidR="00D07DCF">
        <w:rPr>
          <w:rFonts w:ascii="Georgia" w:eastAsia="Times New Roman" w:hAnsi="Georgia" w:cs="Arial"/>
          <w:color w:val="000000"/>
          <w:shd w:val="clear" w:color="auto" w:fill="FFFFFF"/>
          <w:lang w:val="en-GB"/>
        </w:rPr>
        <w:t>permitted each frame to stop momentarily in front of the lens to provide a better flow between each transition.</w:t>
      </w:r>
      <w:r w:rsidR="009A62DD">
        <w:rPr>
          <w:rFonts w:ascii="Georgia" w:eastAsia="Times New Roman" w:hAnsi="Georgia" w:cs="Arial"/>
          <w:color w:val="000000"/>
          <w:shd w:val="clear" w:color="auto" w:fill="FFFFFF"/>
          <w:lang w:val="en-GB"/>
        </w:rPr>
        <w:t xml:space="preserve"> But it was the devising of the Cinématographe that began to pave the way for motion pictures</w:t>
      </w:r>
      <w:r w:rsidR="00025581">
        <w:rPr>
          <w:rFonts w:ascii="Georgia" w:eastAsia="Times New Roman" w:hAnsi="Georgia" w:cs="Arial"/>
          <w:color w:val="000000"/>
          <w:shd w:val="clear" w:color="auto" w:fill="FFFFFF"/>
          <w:lang w:val="en-GB"/>
        </w:rPr>
        <w:t>. It was the first film camera and projector</w:t>
      </w:r>
      <w:r w:rsidR="009C79DF">
        <w:rPr>
          <w:rFonts w:ascii="Georgia" w:eastAsia="Times New Roman" w:hAnsi="Georgia" w:cs="Arial"/>
          <w:color w:val="000000"/>
          <w:shd w:val="clear" w:color="auto" w:fill="FFFFFF"/>
          <w:lang w:val="en-GB"/>
        </w:rPr>
        <w:t xml:space="preserve"> in one, invented by brothers Auguste and Louis Lumière who used it in </w:t>
      </w:r>
      <w:r w:rsidR="009C79DF" w:rsidRPr="009C79DF">
        <w:rPr>
          <w:rFonts w:ascii="Georgia" w:eastAsia="Times New Roman" w:hAnsi="Georgia" w:cs="Arial"/>
          <w:color w:val="000000"/>
          <w:shd w:val="clear" w:color="auto" w:fill="FFFFFF"/>
          <w:lang w:val="en-GB"/>
        </w:rPr>
        <w:t>part on the Théâtre Optique of Émile Reynaud in Paris</w:t>
      </w:r>
      <w:r w:rsidR="004B7F5C">
        <w:rPr>
          <w:rFonts w:ascii="Georgia" w:eastAsia="Times New Roman" w:hAnsi="Georgia" w:cs="Arial"/>
          <w:color w:val="000000"/>
          <w:shd w:val="clear" w:color="auto" w:fill="FFFFFF"/>
          <w:lang w:val="en-GB"/>
        </w:rPr>
        <w:t>.</w:t>
      </w:r>
      <w:r w:rsidR="00AE0AA5">
        <w:rPr>
          <w:rFonts w:ascii="Georgia" w:eastAsia="Times New Roman" w:hAnsi="Georgia" w:cs="Arial"/>
          <w:color w:val="000000"/>
          <w:shd w:val="clear" w:color="auto" w:fill="FFFFFF"/>
          <w:lang w:val="en-GB"/>
        </w:rPr>
        <w:t xml:space="preserve"> ‘La Charcuterie M</w:t>
      </w:r>
      <w:r w:rsidR="00AE0AA5" w:rsidRPr="00AE0AA5">
        <w:rPr>
          <w:rFonts w:ascii="Georgia" w:eastAsia="Times New Roman" w:hAnsi="Georgia" w:cs="Arial"/>
          <w:color w:val="000000"/>
          <w:shd w:val="clear" w:color="auto" w:fill="FFFFFF"/>
          <w:lang w:val="en-GB"/>
        </w:rPr>
        <w:t>écanique</w:t>
      </w:r>
      <w:r w:rsidR="00AE0AA5">
        <w:rPr>
          <w:rFonts w:ascii="Georgia" w:eastAsia="Times New Roman" w:hAnsi="Georgia" w:cs="Arial"/>
          <w:color w:val="000000"/>
          <w:shd w:val="clear" w:color="auto" w:fill="FFFFFF"/>
          <w:lang w:val="en-GB"/>
        </w:rPr>
        <w:t>’ [1895] was their first films, later followed by the well known ‘</w:t>
      </w:r>
      <w:r w:rsidR="00AE0AA5" w:rsidRPr="00AE0AA5">
        <w:rPr>
          <w:rFonts w:ascii="Georgia" w:eastAsia="Times New Roman" w:hAnsi="Georgia" w:cs="Arial"/>
          <w:color w:val="000000"/>
          <w:shd w:val="clear" w:color="auto" w:fill="FFFFFF"/>
          <w:lang w:val="en-GB"/>
        </w:rPr>
        <w:t>A Trip to the Moon</w:t>
      </w:r>
      <w:r w:rsidR="00AE0AA5">
        <w:rPr>
          <w:rFonts w:ascii="Georgia" w:eastAsia="Times New Roman" w:hAnsi="Georgia" w:cs="Arial"/>
          <w:color w:val="000000"/>
          <w:shd w:val="clear" w:color="auto" w:fill="FFFFFF"/>
          <w:lang w:val="en-GB"/>
        </w:rPr>
        <w:t>’ [1902].</w:t>
      </w:r>
    </w:p>
    <w:p w14:paraId="3063D3B2" w14:textId="58236623" w:rsidR="00476C97" w:rsidRDefault="00B01C82" w:rsidP="009B2AE1">
      <w:pPr>
        <w:pStyle w:val="NormalWeb"/>
        <w:rPr>
          <w:rFonts w:ascii="Georgia" w:hAnsi="Georgia"/>
          <w:color w:val="1E1E1E"/>
          <w:sz w:val="24"/>
          <w:szCs w:val="24"/>
        </w:rPr>
      </w:pPr>
      <w:r>
        <w:rPr>
          <w:rFonts w:ascii="Georgia" w:hAnsi="Georgia"/>
          <w:color w:val="1E1E1E"/>
          <w:sz w:val="24"/>
          <w:szCs w:val="24"/>
        </w:rPr>
        <w:t xml:space="preserve">                            </w:t>
      </w:r>
      <w:r w:rsidR="00733BFF">
        <w:rPr>
          <w:rFonts w:ascii="Georgia" w:hAnsi="Georgia"/>
          <w:noProof/>
          <w:color w:val="1E1E1E"/>
          <w:sz w:val="24"/>
          <w:szCs w:val="24"/>
          <w:lang w:val="en-US"/>
        </w:rPr>
        <w:drawing>
          <wp:inline distT="0" distB="0" distL="0" distR="0" wp14:anchorId="6F0EB78F" wp14:editId="69510EA5">
            <wp:extent cx="3195320" cy="2350226"/>
            <wp:effectExtent l="0" t="0" r="5080" b="12065"/>
            <wp:docPr id="4" name="Picture 4" descr="Macintosh HD:Users:alicesamuel:Desktop:148840-004-089BFC0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alicesamuel:Desktop:148840-004-089BFC0D.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95573" cy="2350412"/>
                    </a:xfrm>
                    <a:prstGeom prst="rect">
                      <a:avLst/>
                    </a:prstGeom>
                    <a:noFill/>
                    <a:ln>
                      <a:noFill/>
                    </a:ln>
                  </pic:spPr>
                </pic:pic>
              </a:graphicData>
            </a:graphic>
          </wp:inline>
        </w:drawing>
      </w:r>
    </w:p>
    <w:p w14:paraId="2819F974" w14:textId="415BDC06" w:rsidR="009B2AE1" w:rsidRPr="008874EA" w:rsidRDefault="009B2AE1" w:rsidP="009B2AE1">
      <w:pPr>
        <w:pStyle w:val="NormalWeb"/>
        <w:rPr>
          <w:rFonts w:ascii="Georgia" w:hAnsi="Georgia"/>
          <w:color w:val="1E1E1E"/>
        </w:rPr>
      </w:pPr>
      <w:r w:rsidRPr="008874EA">
        <w:rPr>
          <w:rFonts w:ascii="Georgia" w:hAnsi="Georgia"/>
          <w:color w:val="1E1E1E"/>
        </w:rPr>
        <w:t>Advertisement for Thomas Alva Edison’s Vitascope.Metropolitan Print Company/Librar</w:t>
      </w:r>
      <w:r w:rsidR="00476C97">
        <w:rPr>
          <w:rFonts w:ascii="Georgia" w:hAnsi="Georgia"/>
          <w:color w:val="1E1E1E"/>
        </w:rPr>
        <w:t xml:space="preserve">y of Congress, </w:t>
      </w:r>
      <w:r w:rsidRPr="008874EA">
        <w:rPr>
          <w:rFonts w:ascii="Georgia" w:hAnsi="Georgia"/>
          <w:color w:val="1E1E1E"/>
        </w:rPr>
        <w:t>Washington, D.C.</w:t>
      </w:r>
    </w:p>
    <w:p w14:paraId="66F60FE2" w14:textId="4773929F" w:rsidR="00234515" w:rsidRDefault="00216B83" w:rsidP="006806F6">
      <w:pPr>
        <w:pStyle w:val="NormalWeb"/>
        <w:jc w:val="both"/>
        <w:rPr>
          <w:rFonts w:ascii="Georgia" w:hAnsi="Georgia"/>
          <w:color w:val="1E1E1E"/>
          <w:sz w:val="24"/>
          <w:szCs w:val="24"/>
        </w:rPr>
      </w:pPr>
      <w:r>
        <w:rPr>
          <w:rFonts w:ascii="Georgia" w:hAnsi="Georgia"/>
          <w:color w:val="1E1E1E"/>
          <w:sz w:val="24"/>
          <w:szCs w:val="24"/>
        </w:rPr>
        <w:t xml:space="preserve">   </w:t>
      </w:r>
      <w:r w:rsidR="0003471F">
        <w:rPr>
          <w:rFonts w:ascii="Georgia" w:hAnsi="Georgia"/>
          <w:color w:val="1E1E1E"/>
          <w:sz w:val="24"/>
          <w:szCs w:val="24"/>
        </w:rPr>
        <w:t xml:space="preserve">To conclude, </w:t>
      </w:r>
      <w:r w:rsidR="002B694D">
        <w:rPr>
          <w:rFonts w:ascii="Georgia" w:hAnsi="Georgia"/>
          <w:color w:val="1E1E1E"/>
          <w:sz w:val="24"/>
          <w:szCs w:val="24"/>
        </w:rPr>
        <w:t>I don’t believe that both hi</w:t>
      </w:r>
      <w:r w:rsidR="00EA356C">
        <w:rPr>
          <w:rFonts w:ascii="Georgia" w:hAnsi="Georgia"/>
          <w:color w:val="1E1E1E"/>
          <w:sz w:val="24"/>
          <w:szCs w:val="24"/>
        </w:rPr>
        <w:t>gh and low cultures have become</w:t>
      </w:r>
      <w:r w:rsidR="002B694D">
        <w:rPr>
          <w:rFonts w:ascii="Georgia" w:hAnsi="Georgia"/>
          <w:color w:val="1E1E1E"/>
          <w:sz w:val="24"/>
          <w:szCs w:val="24"/>
        </w:rPr>
        <w:t xml:space="preserve"> redundant, instead I think that one has simply taken over the other. </w:t>
      </w:r>
      <w:r w:rsidR="00713B38" w:rsidRPr="007F0F9A">
        <w:rPr>
          <w:rFonts w:ascii="Georgia" w:hAnsi="Georgia"/>
          <w:color w:val="1E1E1E"/>
          <w:sz w:val="24"/>
          <w:szCs w:val="24"/>
        </w:rPr>
        <w:t>Not only has technology helped to accommodate the interests of the mass population</w:t>
      </w:r>
      <w:r w:rsidR="00C320C9" w:rsidRPr="007F0F9A">
        <w:rPr>
          <w:rFonts w:ascii="Georgia" w:hAnsi="Georgia"/>
          <w:color w:val="1E1E1E"/>
          <w:sz w:val="24"/>
          <w:szCs w:val="24"/>
        </w:rPr>
        <w:t xml:space="preserve">, </w:t>
      </w:r>
      <w:r w:rsidR="005A374C" w:rsidRPr="007F0F9A">
        <w:rPr>
          <w:rFonts w:ascii="Georgia" w:hAnsi="Georgia"/>
          <w:color w:val="1E1E1E"/>
          <w:sz w:val="24"/>
          <w:szCs w:val="24"/>
        </w:rPr>
        <w:t xml:space="preserve">but </w:t>
      </w:r>
      <w:r w:rsidR="00566380" w:rsidRPr="007F0F9A">
        <w:rPr>
          <w:rFonts w:ascii="Georgia" w:hAnsi="Georgia"/>
          <w:color w:val="1E1E1E"/>
          <w:sz w:val="24"/>
          <w:szCs w:val="24"/>
        </w:rPr>
        <w:t>it is</w:t>
      </w:r>
      <w:r w:rsidR="005A374C" w:rsidRPr="007F0F9A">
        <w:rPr>
          <w:rFonts w:ascii="Georgia" w:hAnsi="Georgia"/>
          <w:color w:val="1E1E1E"/>
          <w:sz w:val="24"/>
          <w:szCs w:val="24"/>
        </w:rPr>
        <w:t xml:space="preserve"> quite possibly also down to the popular interests </w:t>
      </w:r>
      <w:r w:rsidR="004009D4" w:rsidRPr="007F0F9A">
        <w:rPr>
          <w:rFonts w:ascii="Georgia" w:hAnsi="Georgia"/>
          <w:color w:val="1E1E1E"/>
          <w:sz w:val="24"/>
          <w:szCs w:val="24"/>
        </w:rPr>
        <w:t xml:space="preserve">and historical events </w:t>
      </w:r>
      <w:r w:rsidR="005A374C" w:rsidRPr="007F0F9A">
        <w:rPr>
          <w:rFonts w:ascii="Georgia" w:hAnsi="Georgia"/>
          <w:color w:val="1E1E1E"/>
          <w:sz w:val="24"/>
          <w:szCs w:val="24"/>
        </w:rPr>
        <w:t>of the time.</w:t>
      </w:r>
      <w:r w:rsidR="003D6806" w:rsidRPr="007F0F9A">
        <w:rPr>
          <w:rFonts w:ascii="Georgia" w:hAnsi="Georgia"/>
          <w:color w:val="1E1E1E"/>
          <w:sz w:val="24"/>
          <w:szCs w:val="24"/>
        </w:rPr>
        <w:t xml:space="preserve"> </w:t>
      </w:r>
      <w:r w:rsidR="00830681" w:rsidRPr="007F0F9A">
        <w:rPr>
          <w:rFonts w:ascii="Georgia" w:hAnsi="Georgia"/>
          <w:color w:val="1E1E1E"/>
          <w:sz w:val="24"/>
          <w:szCs w:val="24"/>
        </w:rPr>
        <w:t>If not for technology then maybe high culture and low culture would h</w:t>
      </w:r>
      <w:r w:rsidR="004B5023" w:rsidRPr="007F0F9A">
        <w:rPr>
          <w:rFonts w:ascii="Georgia" w:hAnsi="Georgia"/>
          <w:color w:val="1E1E1E"/>
          <w:sz w:val="24"/>
          <w:szCs w:val="24"/>
        </w:rPr>
        <w:t>ave been the same even now, but with the ability to administer</w:t>
      </w:r>
      <w:r w:rsidR="00233189" w:rsidRPr="007F0F9A">
        <w:rPr>
          <w:rFonts w:ascii="Georgia" w:hAnsi="Georgia"/>
          <w:color w:val="1E1E1E"/>
          <w:sz w:val="24"/>
          <w:szCs w:val="24"/>
        </w:rPr>
        <w:t xml:space="preserve"> numerous prints of the same piece of artwork to the populous</w:t>
      </w:r>
      <w:r w:rsidR="00E0263A" w:rsidRPr="007F0F9A">
        <w:rPr>
          <w:rFonts w:ascii="Georgia" w:hAnsi="Georgia"/>
          <w:color w:val="1E1E1E"/>
          <w:sz w:val="24"/>
          <w:szCs w:val="24"/>
        </w:rPr>
        <w:t>, it was inevitable that low culture would overtake the other.</w:t>
      </w:r>
      <w:r w:rsidR="00E51404" w:rsidRPr="007F0F9A">
        <w:rPr>
          <w:rFonts w:ascii="Georgia" w:hAnsi="Georgia"/>
          <w:color w:val="1E1E1E"/>
          <w:sz w:val="24"/>
          <w:szCs w:val="24"/>
        </w:rPr>
        <w:t xml:space="preserve"> The definition of high culture will never disappear; it still exists</w:t>
      </w:r>
      <w:r w:rsidR="00315C85">
        <w:rPr>
          <w:rFonts w:ascii="Georgia" w:hAnsi="Georgia"/>
          <w:color w:val="1E1E1E"/>
          <w:sz w:val="24"/>
          <w:szCs w:val="24"/>
        </w:rPr>
        <w:t xml:space="preserve"> even today</w:t>
      </w:r>
      <w:r w:rsidR="0062088A">
        <w:rPr>
          <w:rFonts w:ascii="Georgia" w:hAnsi="Georgia"/>
          <w:color w:val="1E1E1E"/>
          <w:sz w:val="24"/>
          <w:szCs w:val="24"/>
        </w:rPr>
        <w:t xml:space="preserve"> through</w:t>
      </w:r>
      <w:r w:rsidR="00E51404" w:rsidRPr="007F0F9A">
        <w:rPr>
          <w:rFonts w:ascii="Georgia" w:hAnsi="Georgia"/>
          <w:color w:val="1E1E1E"/>
          <w:sz w:val="24"/>
          <w:szCs w:val="24"/>
        </w:rPr>
        <w:t xml:space="preserve"> private collections and galleries, but with modern technological advancements, it is very difficult not to be able to </w:t>
      </w:r>
      <w:r w:rsidR="001A0FC7" w:rsidRPr="007F0F9A">
        <w:rPr>
          <w:rFonts w:ascii="Georgia" w:hAnsi="Georgia"/>
          <w:color w:val="1E1E1E"/>
          <w:sz w:val="24"/>
          <w:szCs w:val="24"/>
        </w:rPr>
        <w:t>view art</w:t>
      </w:r>
      <w:r w:rsidR="0065017B">
        <w:rPr>
          <w:rFonts w:ascii="Georgia" w:hAnsi="Georgia"/>
          <w:color w:val="1E1E1E"/>
          <w:sz w:val="24"/>
          <w:szCs w:val="24"/>
        </w:rPr>
        <w:t xml:space="preserve">works that were once considered rare </w:t>
      </w:r>
      <w:r w:rsidR="00A66592">
        <w:rPr>
          <w:rFonts w:ascii="Georgia" w:hAnsi="Georgia"/>
          <w:color w:val="1E1E1E"/>
          <w:sz w:val="24"/>
          <w:szCs w:val="24"/>
        </w:rPr>
        <w:t xml:space="preserve">masterpieces, and perhaps this lessens their original </w:t>
      </w:r>
      <w:r w:rsidR="0062340C">
        <w:rPr>
          <w:rFonts w:ascii="Georgia" w:hAnsi="Georgia"/>
          <w:color w:val="1E1E1E"/>
          <w:sz w:val="24"/>
          <w:szCs w:val="24"/>
        </w:rPr>
        <w:t>charming qualities</w:t>
      </w:r>
      <w:r w:rsidR="00A66592">
        <w:rPr>
          <w:rFonts w:ascii="Georgia" w:hAnsi="Georgia"/>
          <w:color w:val="1E1E1E"/>
          <w:sz w:val="24"/>
          <w:szCs w:val="24"/>
        </w:rPr>
        <w:t>.</w:t>
      </w:r>
      <w:r w:rsidR="005A477D">
        <w:rPr>
          <w:rFonts w:ascii="Georgia" w:hAnsi="Georgia"/>
          <w:color w:val="1E1E1E"/>
          <w:sz w:val="24"/>
          <w:szCs w:val="24"/>
        </w:rPr>
        <w:t xml:space="preserve"> </w:t>
      </w:r>
    </w:p>
    <w:p w14:paraId="5287B385" w14:textId="77777777" w:rsidR="009C33C5" w:rsidRDefault="009C33C5" w:rsidP="006806F6">
      <w:pPr>
        <w:pStyle w:val="NormalWeb"/>
        <w:jc w:val="both"/>
        <w:rPr>
          <w:rFonts w:ascii="Georgia" w:hAnsi="Georgia"/>
          <w:color w:val="1E1E1E"/>
          <w:sz w:val="24"/>
          <w:szCs w:val="24"/>
        </w:rPr>
      </w:pPr>
    </w:p>
    <w:p w14:paraId="3AFED813" w14:textId="7E548D20" w:rsidR="009C33C5" w:rsidRDefault="009C33C5" w:rsidP="006806F6">
      <w:pPr>
        <w:pStyle w:val="NormalWeb"/>
        <w:jc w:val="both"/>
        <w:rPr>
          <w:rFonts w:ascii="Georgia" w:hAnsi="Georgia"/>
          <w:color w:val="1E1E1E"/>
        </w:rPr>
      </w:pPr>
      <w:r>
        <w:rPr>
          <w:rFonts w:ascii="Georgia" w:hAnsi="Georgia"/>
          <w:color w:val="1E1E1E"/>
          <w:sz w:val="24"/>
          <w:szCs w:val="24"/>
        </w:rPr>
        <w:t xml:space="preserve">[1] </w:t>
      </w:r>
      <w:r w:rsidR="00665B5B" w:rsidRPr="00665B5B">
        <w:rPr>
          <w:rFonts w:ascii="Georgia" w:hAnsi="Georgia"/>
          <w:color w:val="1E1E1E"/>
        </w:rPr>
        <w:t xml:space="preserve">The Art Story Modern Art Insight. </w:t>
      </w:r>
      <w:r w:rsidR="00665B5B" w:rsidRPr="00665B5B">
        <w:rPr>
          <w:rFonts w:ascii="Georgia" w:hAnsi="Georgia"/>
          <w:i/>
          <w:color w:val="1E1E1E"/>
        </w:rPr>
        <w:t xml:space="preserve">The Pre-Raphaelite Movement. </w:t>
      </w:r>
      <w:r w:rsidR="00665B5B" w:rsidRPr="00665B5B">
        <w:rPr>
          <w:rFonts w:ascii="Georgia" w:hAnsi="Georgia"/>
          <w:color w:val="1E1E1E"/>
        </w:rPr>
        <w:t>[online] Available at: &lt;http://www.theartstory.org/movement-pre-raphaelites.h</w:t>
      </w:r>
      <w:r w:rsidR="007A6EF9">
        <w:rPr>
          <w:rFonts w:ascii="Georgia" w:hAnsi="Georgia"/>
          <w:color w:val="1E1E1E"/>
        </w:rPr>
        <w:t>tm&gt; [Accessed 2 November 2017].</w:t>
      </w:r>
    </w:p>
    <w:p w14:paraId="11ABBAB2" w14:textId="7F31E717" w:rsidR="00665B5B" w:rsidRDefault="00665B5B" w:rsidP="006806F6">
      <w:pPr>
        <w:pStyle w:val="NormalWeb"/>
        <w:jc w:val="both"/>
        <w:rPr>
          <w:rFonts w:ascii="Georgia" w:hAnsi="Georgia"/>
          <w:color w:val="1E1E1E"/>
        </w:rPr>
      </w:pPr>
      <w:r>
        <w:rPr>
          <w:rFonts w:ascii="Georgia" w:hAnsi="Georgia"/>
          <w:color w:val="1E1E1E"/>
        </w:rPr>
        <w:t xml:space="preserve">[2] </w:t>
      </w:r>
      <w:r w:rsidR="000C7AD6" w:rsidRPr="000C7AD6">
        <w:rPr>
          <w:rFonts w:ascii="Georgia" w:hAnsi="Georgia"/>
          <w:color w:val="1E1E1E"/>
        </w:rPr>
        <w:t>Lam, S. (2004). Defining Pre-Raphaelite Realism. [online]. victorianweb.org. Available at: http://www.victorianweb.org/authors/morris/lam2.html [Accessed 6 November 2017].</w:t>
      </w:r>
    </w:p>
    <w:p w14:paraId="093E6ACF" w14:textId="1D4A9EE4" w:rsidR="00A2666F" w:rsidRDefault="00A2666F" w:rsidP="006806F6">
      <w:pPr>
        <w:pStyle w:val="NormalWeb"/>
        <w:jc w:val="both"/>
        <w:rPr>
          <w:rFonts w:ascii="Georgia" w:hAnsi="Georgia"/>
          <w:color w:val="1E1E1E"/>
        </w:rPr>
      </w:pPr>
      <w:r>
        <w:rPr>
          <w:rFonts w:ascii="Georgia" w:hAnsi="Georgia"/>
          <w:color w:val="1E1E1E"/>
        </w:rPr>
        <w:t xml:space="preserve">[3] </w:t>
      </w:r>
      <w:r w:rsidR="00E13A6F" w:rsidRPr="00E13A6F">
        <w:rPr>
          <w:rFonts w:ascii="Georgia" w:hAnsi="Georgia"/>
          <w:color w:val="1E1E1E"/>
        </w:rPr>
        <w:t>George Augustus Sala, The Seven Sons of Mammon: a story, 3 vols. (London: Tinsley Brothers, 1862), ii, p. 22-3.</w:t>
      </w:r>
    </w:p>
    <w:p w14:paraId="2E368AC0" w14:textId="77777777" w:rsidR="00336E4D" w:rsidRDefault="00336E4D" w:rsidP="00336E4D">
      <w:r>
        <w:t>Bibliography:</w:t>
      </w:r>
    </w:p>
    <w:p w14:paraId="4A32A254" w14:textId="77777777" w:rsidR="000645D9" w:rsidRDefault="000645D9" w:rsidP="00336E4D"/>
    <w:p w14:paraId="40688D0C" w14:textId="11BEB341" w:rsidR="00BE6570" w:rsidRPr="00BE6570" w:rsidRDefault="00BE6570" w:rsidP="000645D9">
      <w:pPr>
        <w:rPr>
          <w:u w:val="single"/>
        </w:rPr>
      </w:pPr>
      <w:r w:rsidRPr="00BE6570">
        <w:rPr>
          <w:u w:val="single"/>
        </w:rPr>
        <w:t>Websites:</w:t>
      </w:r>
    </w:p>
    <w:p w14:paraId="05F7E2A6" w14:textId="77777777" w:rsidR="00BE6570" w:rsidRDefault="00BE6570" w:rsidP="000645D9"/>
    <w:p w14:paraId="4CA7D48F" w14:textId="16774C0E" w:rsidR="000645D9" w:rsidRDefault="000645D9" w:rsidP="000645D9">
      <w:r w:rsidRPr="00925529">
        <w:t>Graham Pina</w:t>
      </w:r>
      <w:r>
        <w:t xml:space="preserve">, S. (2008). </w:t>
      </w:r>
      <w:r w:rsidRPr="008A4AF4">
        <w:rPr>
          <w:i/>
        </w:rPr>
        <w:t>Ophelia and the Pre-Raphaelite</w:t>
      </w:r>
      <w:r>
        <w:rPr>
          <w:i/>
        </w:rPr>
        <w:t xml:space="preserve">s. </w:t>
      </w:r>
      <w:r>
        <w:t xml:space="preserve">[online]. Pre-Raphaelite Sisterhood. Available at: </w:t>
      </w:r>
      <w:hyperlink r:id="rId12" w:history="1">
        <w:r w:rsidRPr="00A82F7E">
          <w:rPr>
            <w:rStyle w:val="Hyperlink"/>
          </w:rPr>
          <w:t>http://preraphaelitesisterhood.com/ophelia-and-the-pre-raphaelites/</w:t>
        </w:r>
      </w:hyperlink>
      <w:r>
        <w:t xml:space="preserve"> [Accessed </w:t>
      </w:r>
      <w:r w:rsidR="004515C8">
        <w:t>3 November 2017</w:t>
      </w:r>
      <w:r>
        <w:t>].</w:t>
      </w:r>
    </w:p>
    <w:p w14:paraId="5D9244E5" w14:textId="77777777" w:rsidR="000645D9" w:rsidRDefault="000645D9" w:rsidP="000645D9"/>
    <w:p w14:paraId="4F69E1F4" w14:textId="7643135C" w:rsidR="000645D9" w:rsidRDefault="000645D9" w:rsidP="000645D9">
      <w:r>
        <w:t xml:space="preserve">Tate, (Date Unknown). </w:t>
      </w:r>
      <w:r>
        <w:rPr>
          <w:i/>
        </w:rPr>
        <w:t>Pre-Raphaelite.</w:t>
      </w:r>
      <w:r>
        <w:t xml:space="preserve"> [online]. Available at: </w:t>
      </w:r>
      <w:hyperlink r:id="rId13" w:history="1">
        <w:r w:rsidRPr="00A82F7E">
          <w:rPr>
            <w:rStyle w:val="Hyperlink"/>
          </w:rPr>
          <w:t>http://www.tate.org.uk/art/art-terms/p/pre-raphaelite</w:t>
        </w:r>
      </w:hyperlink>
      <w:r>
        <w:t xml:space="preserve"> [Accessed </w:t>
      </w:r>
      <w:r w:rsidR="00AD7730">
        <w:t>3 November 2017</w:t>
      </w:r>
      <w:r>
        <w:t>].</w:t>
      </w:r>
    </w:p>
    <w:p w14:paraId="2C0E2289" w14:textId="77777777" w:rsidR="000645D9" w:rsidRDefault="000645D9" w:rsidP="000645D9"/>
    <w:p w14:paraId="354FB3E4" w14:textId="53F84000" w:rsidR="000645D9" w:rsidRDefault="000645D9" w:rsidP="000645D9">
      <w:r>
        <w:t xml:space="preserve">Tate, (Date Unknown). </w:t>
      </w:r>
      <w:r>
        <w:rPr>
          <w:i/>
        </w:rPr>
        <w:t>Ophelia.</w:t>
      </w:r>
      <w:r>
        <w:t xml:space="preserve"> [online]. Available at: </w:t>
      </w:r>
      <w:hyperlink r:id="rId14" w:history="1">
        <w:r w:rsidRPr="00A82F7E">
          <w:rPr>
            <w:rStyle w:val="Hyperlink"/>
          </w:rPr>
          <w:t>http://www.tate.org.uk/art/artworks/millais-ophelia-n01506</w:t>
        </w:r>
      </w:hyperlink>
      <w:r w:rsidR="00475040">
        <w:t xml:space="preserve"> [Accessed </w:t>
      </w:r>
      <w:r w:rsidR="00B90CF3">
        <w:t>6 November 2017</w:t>
      </w:r>
      <w:r>
        <w:t>].</w:t>
      </w:r>
    </w:p>
    <w:p w14:paraId="4DB50EAA" w14:textId="77777777" w:rsidR="000645D9" w:rsidRDefault="000645D9" w:rsidP="000645D9"/>
    <w:p w14:paraId="36006B9F" w14:textId="75379217" w:rsidR="000645D9" w:rsidRDefault="000645D9" w:rsidP="000645D9">
      <w:r>
        <w:t xml:space="preserve">Hoe, E. (2016). </w:t>
      </w:r>
      <w:r w:rsidRPr="009920C6">
        <w:rPr>
          <w:i/>
        </w:rPr>
        <w:t>The Meaning Of 'Ophelia' By John Everett Millais</w:t>
      </w:r>
      <w:r>
        <w:rPr>
          <w:i/>
        </w:rPr>
        <w:t>.</w:t>
      </w:r>
      <w:r>
        <w:t xml:space="preserve"> [online]. Culture Trip. Available at: </w:t>
      </w:r>
      <w:hyperlink r:id="rId15" w:history="1">
        <w:r w:rsidRPr="00A82F7E">
          <w:rPr>
            <w:rStyle w:val="Hyperlink"/>
          </w:rPr>
          <w:t>https://theculturetrip.com/europe/united-kingdom/england/london/articles/the-meaning-of-ophelia-by-john-everett-millais/</w:t>
        </w:r>
      </w:hyperlink>
      <w:r w:rsidR="005038B2">
        <w:t xml:space="preserve"> [Accessed </w:t>
      </w:r>
      <w:r w:rsidR="009936B9">
        <w:t>7 November 2017</w:t>
      </w:r>
      <w:r>
        <w:t>].</w:t>
      </w:r>
    </w:p>
    <w:p w14:paraId="492D80C3" w14:textId="77777777" w:rsidR="000645D9" w:rsidRDefault="000645D9" w:rsidP="000645D9"/>
    <w:p w14:paraId="71B1960C" w14:textId="6FEC6301" w:rsidR="000645D9" w:rsidRPr="00DA09A6" w:rsidRDefault="000645D9" w:rsidP="000645D9">
      <w:r w:rsidRPr="00EA5CD5">
        <w:t>The Editors of Encyclopædia Britannica</w:t>
      </w:r>
      <w:r>
        <w:t xml:space="preserve">, (Date Unknown). </w:t>
      </w:r>
      <w:r>
        <w:rPr>
          <w:i/>
        </w:rPr>
        <w:t>Romanticism.</w:t>
      </w:r>
      <w:r>
        <w:t xml:space="preserve"> [online]. Encyclopedia Britannica. Available at: </w:t>
      </w:r>
      <w:hyperlink r:id="rId16" w:history="1">
        <w:r w:rsidRPr="00A82F7E">
          <w:rPr>
            <w:rStyle w:val="Hyperlink"/>
          </w:rPr>
          <w:t>https://www.britannica.com/art/Romanticism</w:t>
        </w:r>
      </w:hyperlink>
      <w:r w:rsidR="005038B2">
        <w:t xml:space="preserve"> [Accessed 10 November 2017</w:t>
      </w:r>
      <w:r>
        <w:t>].</w:t>
      </w:r>
    </w:p>
    <w:p w14:paraId="44D64910" w14:textId="77777777" w:rsidR="000645D9" w:rsidRDefault="000645D9" w:rsidP="000645D9"/>
    <w:p w14:paraId="6BBDCAA5" w14:textId="3F4D293C" w:rsidR="000645D9" w:rsidRPr="005B7298" w:rsidRDefault="000645D9" w:rsidP="000645D9">
      <w:r>
        <w:t>The Art Story</w:t>
      </w:r>
      <w:r w:rsidR="007658F3">
        <w:t>,</w:t>
      </w:r>
      <w:r>
        <w:t xml:space="preserve"> (Date Unknown). </w:t>
      </w:r>
      <w:r>
        <w:rPr>
          <w:i/>
        </w:rPr>
        <w:t>Realism.</w:t>
      </w:r>
      <w:r>
        <w:t xml:space="preserve"> [online]. Available at: </w:t>
      </w:r>
      <w:hyperlink r:id="rId17" w:history="1">
        <w:r w:rsidRPr="00A82F7E">
          <w:rPr>
            <w:rStyle w:val="Hyperlink"/>
          </w:rPr>
          <w:t>http://www.theartstory.org/movement-realism.htm</w:t>
        </w:r>
      </w:hyperlink>
      <w:r>
        <w:t xml:space="preserve"> [Accessed  </w:t>
      </w:r>
      <w:r w:rsidR="00E10883">
        <w:t>13 November 2017</w:t>
      </w:r>
      <w:r>
        <w:t>].</w:t>
      </w:r>
    </w:p>
    <w:p w14:paraId="6B1401FE" w14:textId="77777777" w:rsidR="000645D9" w:rsidRPr="00983A8B" w:rsidRDefault="000645D9" w:rsidP="000645D9"/>
    <w:p w14:paraId="799D5665" w14:textId="34F2D836" w:rsidR="000645D9" w:rsidRPr="005B7298" w:rsidRDefault="00F33DBC" w:rsidP="000645D9">
      <w:r>
        <w:t>The Art Story</w:t>
      </w:r>
      <w:r w:rsidR="007658F3">
        <w:t>,</w:t>
      </w:r>
      <w:r w:rsidR="000645D9">
        <w:t xml:space="preserve"> (Date Unknown). </w:t>
      </w:r>
      <w:r w:rsidR="000645D9">
        <w:rPr>
          <w:i/>
        </w:rPr>
        <w:t>The Pre-Raphaelite Movement.</w:t>
      </w:r>
      <w:r w:rsidR="000645D9">
        <w:t xml:space="preserve"> [online]. Available at: </w:t>
      </w:r>
      <w:hyperlink r:id="rId18" w:history="1">
        <w:r w:rsidR="000645D9" w:rsidRPr="00A82F7E">
          <w:rPr>
            <w:rStyle w:val="Hyperlink"/>
          </w:rPr>
          <w:t>http://www.theartstory.org/movement-pre-raphaelites.htm</w:t>
        </w:r>
      </w:hyperlink>
      <w:r w:rsidR="000645D9">
        <w:t xml:space="preserve"> [Accessed</w:t>
      </w:r>
      <w:r w:rsidR="000A12F3">
        <w:t xml:space="preserve"> 13 November 2017</w:t>
      </w:r>
      <w:r w:rsidR="000645D9">
        <w:t>].</w:t>
      </w:r>
    </w:p>
    <w:p w14:paraId="24085AE7" w14:textId="77777777" w:rsidR="000645D9" w:rsidRDefault="000645D9" w:rsidP="000645D9"/>
    <w:p w14:paraId="6F940D48" w14:textId="77777777" w:rsidR="000645D9" w:rsidRDefault="000645D9" w:rsidP="000645D9">
      <w:r>
        <w:t xml:space="preserve">Encyclopedia, (2016). </w:t>
      </w:r>
      <w:r>
        <w:rPr>
          <w:i/>
        </w:rPr>
        <w:t xml:space="preserve">Pre-Raphaelites. </w:t>
      </w:r>
      <w:r>
        <w:t xml:space="preserve">[online]. Available at: </w:t>
      </w:r>
      <w:hyperlink r:id="rId19" w:history="1">
        <w:r w:rsidRPr="00A82F7E">
          <w:rPr>
            <w:rStyle w:val="Hyperlink"/>
          </w:rPr>
          <w:t>http://www.encyclopedia.com/literature-and-arts/art-and-architecture/european-art-1600-present/pre-raphaelites</w:t>
        </w:r>
      </w:hyperlink>
      <w:r>
        <w:t xml:space="preserve"> [Accessed  ].</w:t>
      </w:r>
    </w:p>
    <w:p w14:paraId="1DCE7A4B" w14:textId="77777777" w:rsidR="000645D9" w:rsidRDefault="000645D9" w:rsidP="000645D9"/>
    <w:p w14:paraId="153661E5" w14:textId="77777777" w:rsidR="000645D9" w:rsidRPr="0017430D" w:rsidRDefault="000645D9" w:rsidP="000645D9">
      <w:r w:rsidRPr="00BB6298">
        <w:t xml:space="preserve">Lam, S. (2004). </w:t>
      </w:r>
      <w:r w:rsidRPr="00415D49">
        <w:rPr>
          <w:i/>
        </w:rPr>
        <w:t>Defining Pre-Raphaelite Realism</w:t>
      </w:r>
      <w:r w:rsidRPr="00BB6298">
        <w:t xml:space="preserve">. [online]. victorianweb.org. Available at: </w:t>
      </w:r>
      <w:hyperlink r:id="rId20" w:history="1">
        <w:r w:rsidRPr="00A82F7E">
          <w:rPr>
            <w:rStyle w:val="Hyperlink"/>
          </w:rPr>
          <w:t>http://www.victorianweb.org/authors/morris/lam2.html</w:t>
        </w:r>
      </w:hyperlink>
      <w:r>
        <w:t xml:space="preserve"> </w:t>
      </w:r>
      <w:r w:rsidRPr="00BB6298">
        <w:t>[Accessed 6 November 2017].</w:t>
      </w:r>
    </w:p>
    <w:p w14:paraId="62564F14" w14:textId="77777777" w:rsidR="000645D9" w:rsidRDefault="000645D9" w:rsidP="000645D9"/>
    <w:p w14:paraId="242497A5" w14:textId="79D78F5F" w:rsidR="000645D9" w:rsidRPr="007630F0" w:rsidRDefault="000645D9" w:rsidP="000645D9">
      <w:r>
        <w:t xml:space="preserve">National Museums Liverpool, (Date Unknown). </w:t>
      </w:r>
      <w:r>
        <w:rPr>
          <w:i/>
        </w:rPr>
        <w:t xml:space="preserve">The Pre-Raphaelites. </w:t>
      </w:r>
      <w:r>
        <w:t xml:space="preserve">[online]. Available at: </w:t>
      </w:r>
      <w:hyperlink r:id="rId21" w:history="1">
        <w:r w:rsidRPr="00A82F7E">
          <w:rPr>
            <w:rStyle w:val="Hyperlink"/>
          </w:rPr>
          <w:t>http://www.liverpoolmuseums.org.uk/collections/preraphaelites/index.aspx</w:t>
        </w:r>
      </w:hyperlink>
      <w:r w:rsidR="00070622">
        <w:t xml:space="preserve"> [Accessed 17 November 2017</w:t>
      </w:r>
      <w:r>
        <w:t>].</w:t>
      </w:r>
    </w:p>
    <w:p w14:paraId="138A51A0" w14:textId="77777777" w:rsidR="000645D9" w:rsidRDefault="000645D9" w:rsidP="00336E4D"/>
    <w:p w14:paraId="71EC0F81" w14:textId="77777777" w:rsidR="00606734" w:rsidRDefault="00606734" w:rsidP="00336E4D"/>
    <w:p w14:paraId="081BCE10" w14:textId="77777777" w:rsidR="00606734" w:rsidRDefault="00606734" w:rsidP="00336E4D"/>
    <w:p w14:paraId="4924AB1C" w14:textId="49B617E0" w:rsidR="00606734" w:rsidRDefault="00606734" w:rsidP="00606734">
      <w:r>
        <w:t xml:space="preserve">Flanders, J (2014). </w:t>
      </w:r>
      <w:r>
        <w:rPr>
          <w:i/>
        </w:rPr>
        <w:t xml:space="preserve">Penny Dreadfuls. </w:t>
      </w:r>
      <w:r>
        <w:t xml:space="preserve">[online] bl.uk. Available at: </w:t>
      </w:r>
      <w:hyperlink r:id="rId22" w:history="1">
        <w:r w:rsidRPr="00A82F7E">
          <w:rPr>
            <w:rStyle w:val="Hyperlink"/>
          </w:rPr>
          <w:t>https://www.bl.uk/romantics-and-victorians/articles/penny-dreadfuls#</w:t>
        </w:r>
      </w:hyperlink>
      <w:r>
        <w:t xml:space="preserve"> [Accessed </w:t>
      </w:r>
      <w:r w:rsidR="005B45C8">
        <w:t>17 November 2017</w:t>
      </w:r>
      <w:r>
        <w:t>]</w:t>
      </w:r>
    </w:p>
    <w:p w14:paraId="1EC522EC" w14:textId="77777777" w:rsidR="00606734" w:rsidRDefault="00606734" w:rsidP="00606734"/>
    <w:p w14:paraId="0BD971BB" w14:textId="38836765" w:rsidR="00606734" w:rsidRDefault="00606734" w:rsidP="00606734">
      <w:r>
        <w:t>Artble,</w:t>
      </w:r>
      <w:r>
        <w:t xml:space="preserve"> (Date Unknown). </w:t>
      </w:r>
      <w:r w:rsidRPr="009E0FF7">
        <w:rPr>
          <w:i/>
        </w:rPr>
        <w:t>The Soul of the Rose</w:t>
      </w:r>
      <w:r>
        <w:t xml:space="preserve">. [online]. Available at: </w:t>
      </w:r>
      <w:hyperlink r:id="rId23" w:history="1">
        <w:r w:rsidRPr="00A82F7E">
          <w:rPr>
            <w:rStyle w:val="Hyperlink"/>
          </w:rPr>
          <w:t>https://www.artble.com/artists/john_william_waterhouse/paintings/the_soul_of_the_rose</w:t>
        </w:r>
      </w:hyperlink>
      <w:r>
        <w:t xml:space="preserve"> [Accessed  </w:t>
      </w:r>
      <w:r w:rsidR="00F02074">
        <w:t>18 November 2017</w:t>
      </w:r>
      <w:r>
        <w:t>].</w:t>
      </w:r>
    </w:p>
    <w:p w14:paraId="2FECDD0A" w14:textId="77777777" w:rsidR="00606734" w:rsidRDefault="00606734" w:rsidP="00606734"/>
    <w:p w14:paraId="2CE894C3" w14:textId="5E51AFDB" w:rsidR="00606734" w:rsidRPr="005F2889" w:rsidRDefault="00606734" w:rsidP="00606734">
      <w:r>
        <w:t xml:space="preserve">BBC Bitesize, (2014). </w:t>
      </w:r>
      <w:r>
        <w:rPr>
          <w:i/>
        </w:rPr>
        <w:t xml:space="preserve">Women’s Suffrage Movement. </w:t>
      </w:r>
      <w:r>
        <w:t xml:space="preserve">[online]. Available at: </w:t>
      </w:r>
      <w:hyperlink r:id="rId24" w:history="1">
        <w:r w:rsidRPr="00A82F7E">
          <w:rPr>
            <w:rStyle w:val="Hyperlink"/>
          </w:rPr>
          <w:t>http://www.bbc.co.uk/bitesize/higher/history/britsuff/suffrage/revision/2/</w:t>
        </w:r>
      </w:hyperlink>
      <w:r w:rsidR="00F33C2C">
        <w:t xml:space="preserve"> [Accessed 23 November 2017</w:t>
      </w:r>
      <w:r>
        <w:t>].</w:t>
      </w:r>
    </w:p>
    <w:p w14:paraId="719FC54B" w14:textId="77777777" w:rsidR="00606734" w:rsidRDefault="00606734" w:rsidP="00606734"/>
    <w:p w14:paraId="1960C0E4" w14:textId="110FCC9A" w:rsidR="00606734" w:rsidRDefault="00606734" w:rsidP="00606734">
      <w:r>
        <w:t>Radford</w:t>
      </w:r>
      <w:r>
        <w:t xml:space="preserve">, (Date Unknown). </w:t>
      </w:r>
      <w:r w:rsidRPr="00661A4D">
        <w:rPr>
          <w:i/>
        </w:rPr>
        <w:t>Art Responds to Women's Suffrage: Pro and Con</w:t>
      </w:r>
      <w:r>
        <w:rPr>
          <w:i/>
        </w:rPr>
        <w:t>.</w:t>
      </w:r>
      <w:r>
        <w:t xml:space="preserve"> [online]. Available at: </w:t>
      </w:r>
      <w:hyperlink r:id="rId25" w:history="1">
        <w:r w:rsidRPr="00A82F7E">
          <w:rPr>
            <w:rStyle w:val="Hyperlink"/>
          </w:rPr>
          <w:t>http://www.radford.edu/rbarris/Women%20and%20art/amerwom05/suffrageart.html</w:t>
        </w:r>
      </w:hyperlink>
      <w:r w:rsidR="00735065">
        <w:t xml:space="preserve"> [Accessed 26 November 2017</w:t>
      </w:r>
      <w:r>
        <w:t>].</w:t>
      </w:r>
    </w:p>
    <w:p w14:paraId="2FD49B02" w14:textId="77777777" w:rsidR="00606734" w:rsidRDefault="00606734" w:rsidP="00606734"/>
    <w:p w14:paraId="0A4B6DB4" w14:textId="170C6946" w:rsidR="00606734" w:rsidRPr="00825732" w:rsidRDefault="00606734" w:rsidP="00606734">
      <w:r w:rsidRPr="005F01C3">
        <w:t>Willette</w:t>
      </w:r>
      <w:r>
        <w:t xml:space="preserve">, J. (2010). </w:t>
      </w:r>
      <w:r>
        <w:rPr>
          <w:i/>
        </w:rPr>
        <w:t xml:space="preserve">Realism in England, France and America. </w:t>
      </w:r>
      <w:r>
        <w:t xml:space="preserve">[online]. Available at: </w:t>
      </w:r>
      <w:hyperlink r:id="rId26" w:history="1">
        <w:r w:rsidRPr="00A82F7E">
          <w:rPr>
            <w:rStyle w:val="Hyperlink"/>
          </w:rPr>
          <w:t>http://arthistoryunstuffed.com/realism-england-france-america/</w:t>
        </w:r>
      </w:hyperlink>
      <w:r w:rsidR="00A766B7">
        <w:t xml:space="preserve"> [Accessed 26 November 2017</w:t>
      </w:r>
      <w:r>
        <w:t>].</w:t>
      </w:r>
    </w:p>
    <w:p w14:paraId="0ABC3AEE" w14:textId="77777777" w:rsidR="00606734" w:rsidRDefault="00606734" w:rsidP="00606734">
      <w:pPr>
        <w:rPr>
          <w:i/>
        </w:rPr>
      </w:pPr>
    </w:p>
    <w:p w14:paraId="722D7A33" w14:textId="536E0F59" w:rsidR="00606734" w:rsidRDefault="00606734" w:rsidP="00606734">
      <w:r>
        <w:t xml:space="preserve">Grimes, E. (2014). </w:t>
      </w:r>
      <w:r w:rsidRPr="00130BD2">
        <w:rPr>
          <w:i/>
        </w:rPr>
        <w:t>What major influence did the Industrial Revolution have on art?</w:t>
      </w:r>
      <w:r>
        <w:rPr>
          <w:i/>
        </w:rPr>
        <w:t xml:space="preserve"> </w:t>
      </w:r>
      <w:r>
        <w:t xml:space="preserve">[online]. Quora. Available at: </w:t>
      </w:r>
      <w:hyperlink r:id="rId27" w:history="1">
        <w:r w:rsidRPr="00A82F7E">
          <w:rPr>
            <w:rStyle w:val="Hyperlink"/>
          </w:rPr>
          <w:t>https://www.quora.com/What-major-influence-did-the-Industrial-Revolution-have-on-art</w:t>
        </w:r>
      </w:hyperlink>
      <w:r w:rsidR="003475D0">
        <w:t xml:space="preserve"> [Accessed 28 November 2017</w:t>
      </w:r>
      <w:r>
        <w:t>].</w:t>
      </w:r>
    </w:p>
    <w:p w14:paraId="72D2C94F" w14:textId="77777777" w:rsidR="00D000FC" w:rsidRDefault="00D000FC" w:rsidP="00606734"/>
    <w:p w14:paraId="1B81C726" w14:textId="77777777" w:rsidR="00D000FC" w:rsidRDefault="00D000FC" w:rsidP="00606734"/>
    <w:p w14:paraId="5CC1CDF3" w14:textId="77777777" w:rsidR="00D000FC" w:rsidRDefault="00D000FC" w:rsidP="00606734"/>
    <w:p w14:paraId="2BB0EA1C" w14:textId="215496AA" w:rsidR="00D000FC" w:rsidRPr="00EC3DA9" w:rsidRDefault="00D000FC" w:rsidP="00D000FC">
      <w:r>
        <w:t xml:space="preserve">Dirks, T (Date Unknown). </w:t>
      </w:r>
      <w:r w:rsidRPr="00EC3DA9">
        <w:rPr>
          <w:i/>
        </w:rPr>
        <w:t>Voyage Dans La Lune (</w:t>
      </w:r>
      <w:r>
        <w:rPr>
          <w:i/>
        </w:rPr>
        <w:t xml:space="preserve">A Trip to the Moon) (1902). </w:t>
      </w:r>
      <w:r>
        <w:t xml:space="preserve">[online]. filmsite.org. Available at: </w:t>
      </w:r>
      <w:hyperlink r:id="rId28" w:history="1">
        <w:r w:rsidRPr="00A82F7E">
          <w:rPr>
            <w:rStyle w:val="Hyperlink"/>
          </w:rPr>
          <w:t>http://www.filmsite.org/voya.html</w:t>
        </w:r>
      </w:hyperlink>
      <w:r w:rsidR="00EF7363">
        <w:t xml:space="preserve"> [Accessed 3 December 2017</w:t>
      </w:r>
      <w:r>
        <w:t xml:space="preserve">]. </w:t>
      </w:r>
    </w:p>
    <w:p w14:paraId="3D11FD4D" w14:textId="77777777" w:rsidR="00D000FC" w:rsidRDefault="00D000FC" w:rsidP="00D000FC"/>
    <w:p w14:paraId="762F5799" w14:textId="65D1DEFF" w:rsidR="00D000FC" w:rsidRDefault="00D000FC" w:rsidP="00D000FC">
      <w:r w:rsidRPr="000D0BA2">
        <w:t>Sklar,</w:t>
      </w:r>
      <w:r>
        <w:t xml:space="preserve"> R. and </w:t>
      </w:r>
      <w:r w:rsidRPr="000D0BA2">
        <w:t>A. Cook</w:t>
      </w:r>
      <w:r>
        <w:t xml:space="preserve">, D. (2017). </w:t>
      </w:r>
      <w:r w:rsidRPr="00FB3297">
        <w:rPr>
          <w:i/>
        </w:rPr>
        <w:t>History of the motion picture</w:t>
      </w:r>
      <w:r>
        <w:t xml:space="preserve">. [online]. </w:t>
      </w:r>
      <w:r>
        <w:t xml:space="preserve">Avaibale at: </w:t>
      </w:r>
      <w:hyperlink r:id="rId29" w:history="1">
        <w:r w:rsidRPr="00A82F7E">
          <w:rPr>
            <w:rStyle w:val="Hyperlink"/>
          </w:rPr>
          <w:t>https://www.britannica.com/art/history-of-the-motion-picture</w:t>
        </w:r>
      </w:hyperlink>
      <w:r w:rsidR="00A67940">
        <w:t xml:space="preserve"> [Accessed 3 December 2017</w:t>
      </w:r>
      <w:r>
        <w:t>].</w:t>
      </w:r>
    </w:p>
    <w:p w14:paraId="1140869D" w14:textId="77777777" w:rsidR="00D000FC" w:rsidRDefault="00D000FC" w:rsidP="00D000FC"/>
    <w:p w14:paraId="7378FC97" w14:textId="226228D8" w:rsidR="00D000FC" w:rsidRDefault="00D000FC" w:rsidP="00D000FC">
      <w:r>
        <w:t xml:space="preserve">Brown, R. (2017). </w:t>
      </w:r>
      <w:r>
        <w:rPr>
          <w:i/>
        </w:rPr>
        <w:t>William Kennedy-Laurie Dickinson.</w:t>
      </w:r>
      <w:r>
        <w:t xml:space="preserve"> [online]. Available at: </w:t>
      </w:r>
      <w:hyperlink r:id="rId30" w:history="1">
        <w:r w:rsidRPr="00A82F7E">
          <w:rPr>
            <w:rStyle w:val="Hyperlink"/>
          </w:rPr>
          <w:t>http://www.victorian-cinema.net/dickson</w:t>
        </w:r>
      </w:hyperlink>
      <w:r>
        <w:t xml:space="preserve"> [Access</w:t>
      </w:r>
      <w:r w:rsidR="00475B89">
        <w:t xml:space="preserve">ed </w:t>
      </w:r>
      <w:r w:rsidR="007C671D">
        <w:t>5 December 2017</w:t>
      </w:r>
      <w:r>
        <w:t>].</w:t>
      </w:r>
    </w:p>
    <w:p w14:paraId="037F189B" w14:textId="77777777" w:rsidR="00D000FC" w:rsidRDefault="00D000FC" w:rsidP="00D000FC"/>
    <w:p w14:paraId="3DDFAD94" w14:textId="70DAC46D" w:rsidR="00D000FC" w:rsidRDefault="00D000FC" w:rsidP="00D000FC">
      <w:r>
        <w:t xml:space="preserve">The Editors of Encyclopedia Britannica, (Date Unknown). </w:t>
      </w:r>
      <w:r w:rsidRPr="00743003">
        <w:rPr>
          <w:i/>
        </w:rPr>
        <w:t>Vitascope</w:t>
      </w:r>
      <w:r>
        <w:t xml:space="preserve">. [online]. Available at: </w:t>
      </w:r>
      <w:hyperlink r:id="rId31" w:history="1">
        <w:r w:rsidRPr="00A82F7E">
          <w:rPr>
            <w:rStyle w:val="Hyperlink"/>
          </w:rPr>
          <w:t>https://www.britannica.com/technology/Vitascope</w:t>
        </w:r>
      </w:hyperlink>
      <w:r w:rsidR="00FB2F57">
        <w:t xml:space="preserve"> [Accessed 8 December 2017</w:t>
      </w:r>
      <w:r>
        <w:t>].</w:t>
      </w:r>
    </w:p>
    <w:p w14:paraId="4912D43E" w14:textId="77777777" w:rsidR="00D000FC" w:rsidRDefault="00D000FC" w:rsidP="00D000FC"/>
    <w:p w14:paraId="72652151" w14:textId="6D01003E" w:rsidR="00D000FC" w:rsidRDefault="00D000FC" w:rsidP="00D000FC">
      <w:r>
        <w:t xml:space="preserve">The Editors of Encyclopedia Britannica, (Date Unknown). </w:t>
      </w:r>
      <w:r>
        <w:rPr>
          <w:i/>
        </w:rPr>
        <w:t>Kineto</w:t>
      </w:r>
      <w:r w:rsidRPr="00743003">
        <w:rPr>
          <w:i/>
        </w:rPr>
        <w:t>scope</w:t>
      </w:r>
      <w:r>
        <w:t>. [online]. Available at:</w:t>
      </w:r>
      <w:r w:rsidRPr="0080313C">
        <w:t xml:space="preserve"> </w:t>
      </w:r>
      <w:hyperlink r:id="rId32" w:history="1">
        <w:r w:rsidRPr="00A82F7E">
          <w:rPr>
            <w:rStyle w:val="Hyperlink"/>
          </w:rPr>
          <w:t>https://www.britannica.com/technology/Kinetoscope</w:t>
        </w:r>
      </w:hyperlink>
      <w:r w:rsidR="00187B39">
        <w:t xml:space="preserve"> [Accessed </w:t>
      </w:r>
      <w:r w:rsidR="00187B39">
        <w:t>8 December 2017</w:t>
      </w:r>
      <w:r>
        <w:t>].</w:t>
      </w:r>
    </w:p>
    <w:p w14:paraId="2CBC159D" w14:textId="77777777" w:rsidR="00D000FC" w:rsidRDefault="00D000FC" w:rsidP="00D000FC"/>
    <w:p w14:paraId="4696052C" w14:textId="2640C590" w:rsidR="00D000FC" w:rsidRDefault="00D000FC" w:rsidP="00D000FC">
      <w:r>
        <w:t xml:space="preserve">The Editors of Encyclopedia Britannica, (Date Unknown). </w:t>
      </w:r>
      <w:r w:rsidRPr="00980F74">
        <w:rPr>
          <w:i/>
        </w:rPr>
        <w:t>Cinématographe</w:t>
      </w:r>
      <w:r>
        <w:rPr>
          <w:i/>
        </w:rPr>
        <w:t>.</w:t>
      </w:r>
      <w:r w:rsidRPr="00980F74">
        <w:rPr>
          <w:i/>
        </w:rPr>
        <w:t xml:space="preserve"> </w:t>
      </w:r>
      <w:r>
        <w:t>[online]. Available at:</w:t>
      </w:r>
      <w:r w:rsidRPr="0080313C">
        <w:t xml:space="preserve"> </w:t>
      </w:r>
      <w:hyperlink r:id="rId33" w:history="1">
        <w:r w:rsidRPr="00A82F7E">
          <w:rPr>
            <w:rStyle w:val="Hyperlink"/>
          </w:rPr>
          <w:t>https://www.britannica.com/technology/Cinematographe</w:t>
        </w:r>
      </w:hyperlink>
      <w:r w:rsidR="00187B39">
        <w:t xml:space="preserve"> [Accessed </w:t>
      </w:r>
      <w:r w:rsidR="00187B39">
        <w:t>8 December 2017</w:t>
      </w:r>
      <w:r>
        <w:t>].</w:t>
      </w:r>
    </w:p>
    <w:p w14:paraId="1206D89E" w14:textId="77777777" w:rsidR="00D000FC" w:rsidRDefault="00D000FC" w:rsidP="00606734"/>
    <w:p w14:paraId="6E21FC7C" w14:textId="3632DADC" w:rsidR="008E6325" w:rsidRDefault="008E6325" w:rsidP="00606734">
      <w:pPr>
        <w:rPr>
          <w:u w:val="single"/>
        </w:rPr>
      </w:pPr>
      <w:r w:rsidRPr="008E6325">
        <w:rPr>
          <w:u w:val="single"/>
        </w:rPr>
        <w:t xml:space="preserve">Books: </w:t>
      </w:r>
    </w:p>
    <w:p w14:paraId="580309C1" w14:textId="77777777" w:rsidR="008E6325" w:rsidRPr="008E6325" w:rsidRDefault="008E6325" w:rsidP="00606734">
      <w:pPr>
        <w:rPr>
          <w:u w:val="single"/>
        </w:rPr>
      </w:pPr>
    </w:p>
    <w:p w14:paraId="38C48D72" w14:textId="77777777" w:rsidR="008E6325" w:rsidRDefault="008E6325" w:rsidP="008E6325">
      <w:r w:rsidRPr="00F72B68">
        <w:t>George Augustus Sala, The Seven Sons of Mammon: a story, 3 vols. (London: Tinsley Brothers, 1862), ii, p. 22-3.</w:t>
      </w:r>
    </w:p>
    <w:p w14:paraId="67731418" w14:textId="77777777" w:rsidR="008E6325" w:rsidRDefault="008E6325" w:rsidP="008E6325"/>
    <w:p w14:paraId="44D6DA13" w14:textId="77777777" w:rsidR="008E6325" w:rsidRDefault="008E6325" w:rsidP="008E6325">
      <w:r>
        <w:t xml:space="preserve">Piper, J. (1942). </w:t>
      </w:r>
      <w:r w:rsidRPr="0079656D">
        <w:rPr>
          <w:i/>
        </w:rPr>
        <w:t>British Romantic Artists</w:t>
      </w:r>
      <w:r>
        <w:t>. London: William Collins, p. 7-15, 32-37.</w:t>
      </w:r>
    </w:p>
    <w:p w14:paraId="0178E053" w14:textId="77777777" w:rsidR="008E6325" w:rsidRDefault="008E6325" w:rsidP="008E6325"/>
    <w:p w14:paraId="15428654" w14:textId="77777777" w:rsidR="008E6325" w:rsidRPr="009F2A1D" w:rsidRDefault="008E6325" w:rsidP="008E6325">
      <w:r>
        <w:t xml:space="preserve">Hilton, T. (1970). </w:t>
      </w:r>
      <w:r>
        <w:rPr>
          <w:i/>
        </w:rPr>
        <w:t xml:space="preserve">The Pre-Raphaelites. </w:t>
      </w:r>
      <w:r>
        <w:t>London: Thames and Hudson, p. 31-41, 64-89, 160.</w:t>
      </w:r>
    </w:p>
    <w:p w14:paraId="34280482" w14:textId="77777777" w:rsidR="008E6325" w:rsidRDefault="008E6325" w:rsidP="008E6325"/>
    <w:p w14:paraId="7E41B2D9" w14:textId="77777777" w:rsidR="008E6325" w:rsidRDefault="008E6325" w:rsidP="008E6325">
      <w:r>
        <w:t xml:space="preserve">Dearden, J. S. (Date Unknown). </w:t>
      </w:r>
      <w:r>
        <w:rPr>
          <w:i/>
        </w:rPr>
        <w:t>John Ruskin and Victorian Art.</w:t>
      </w:r>
      <w:r>
        <w:t xml:space="preserve"> p.70-252.</w:t>
      </w:r>
    </w:p>
    <w:p w14:paraId="39771932" w14:textId="77777777" w:rsidR="008E6325" w:rsidRDefault="008E6325" w:rsidP="008E6325"/>
    <w:p w14:paraId="290E53AE" w14:textId="77777777" w:rsidR="008E6325" w:rsidRDefault="008E6325" w:rsidP="008E6325">
      <w:r>
        <w:t xml:space="preserve">Lord, P. (2013). </w:t>
      </w:r>
      <w:r>
        <w:rPr>
          <w:i/>
        </w:rPr>
        <w:t xml:space="preserve">Relationships with Pictures. </w:t>
      </w:r>
      <w:r>
        <w:t>Cardigan: Parthian, p.19-23, 29-52.</w:t>
      </w:r>
    </w:p>
    <w:p w14:paraId="25ACFCC0" w14:textId="77777777" w:rsidR="008E6325" w:rsidRDefault="008E6325" w:rsidP="008E6325"/>
    <w:p w14:paraId="7869109D" w14:textId="77777777" w:rsidR="008E6325" w:rsidRDefault="008E6325" w:rsidP="008E6325">
      <w:r>
        <w:t xml:space="preserve">Zolberg, V. and Cherbo, J. (1997). </w:t>
      </w:r>
      <w:r>
        <w:rPr>
          <w:i/>
        </w:rPr>
        <w:t xml:space="preserve">Outsider Art: Contesting boundaries. </w:t>
      </w:r>
      <w:r>
        <w:t>Cambridge: Cambridge University Press.</w:t>
      </w:r>
    </w:p>
    <w:p w14:paraId="71AF4015" w14:textId="77777777" w:rsidR="008E6325" w:rsidRDefault="008E6325" w:rsidP="008E6325"/>
    <w:p w14:paraId="6B3A58F1" w14:textId="77777777" w:rsidR="008E6325" w:rsidRDefault="008E6325" w:rsidP="008E6325">
      <w:r>
        <w:t xml:space="preserve">Cherry, D. (1993). </w:t>
      </w:r>
      <w:r>
        <w:rPr>
          <w:i/>
        </w:rPr>
        <w:t xml:space="preserve">Painting Women: Victorian Women Artists. </w:t>
      </w:r>
      <w:r>
        <w:t>London: Routledge, p. 120-140, 187-211.</w:t>
      </w:r>
    </w:p>
    <w:p w14:paraId="3873045F" w14:textId="77777777" w:rsidR="008E6325" w:rsidRDefault="008E6325" w:rsidP="008E6325"/>
    <w:p w14:paraId="2F7B7CDD" w14:textId="77777777" w:rsidR="008E6325" w:rsidRDefault="008E6325" w:rsidP="008E6325">
      <w:r>
        <w:t xml:space="preserve">Caws, M. and Kuenzli, R. and Raaberg, G. (1991). </w:t>
      </w:r>
      <w:r w:rsidRPr="001C034C">
        <w:rPr>
          <w:i/>
        </w:rPr>
        <w:t>Surrealism and Women</w:t>
      </w:r>
      <w:r>
        <w:t>. London: MIT Press.</w:t>
      </w:r>
    </w:p>
    <w:p w14:paraId="2F7207A6" w14:textId="77777777" w:rsidR="008E6325" w:rsidRDefault="008E6325" w:rsidP="008E6325"/>
    <w:p w14:paraId="449C2B38" w14:textId="77777777" w:rsidR="008E6325" w:rsidRPr="00992C29" w:rsidRDefault="008E6325" w:rsidP="008E6325">
      <w:r>
        <w:t xml:space="preserve">Hobson, A. (1980). </w:t>
      </w:r>
      <w:r w:rsidRPr="00992C29">
        <w:rPr>
          <w:i/>
        </w:rPr>
        <w:t>The Art and Life of JW WATERHOUSE RA 1849-1917.</w:t>
      </w:r>
      <w:r>
        <w:t xml:space="preserve"> New York: Macmillan Publishing, p. 51-58, 69-108, 119-148.</w:t>
      </w:r>
    </w:p>
    <w:p w14:paraId="28E01CFB" w14:textId="77777777" w:rsidR="008E6325" w:rsidRPr="00130BD2" w:rsidRDefault="008E6325" w:rsidP="00606734"/>
    <w:p w14:paraId="2DBCFB94" w14:textId="77777777" w:rsidR="00606734" w:rsidRDefault="00606734" w:rsidP="00336E4D"/>
    <w:p w14:paraId="48D64DCE" w14:textId="77777777" w:rsidR="00336E4D" w:rsidRDefault="00336E4D" w:rsidP="006806F6">
      <w:pPr>
        <w:pStyle w:val="NormalWeb"/>
        <w:jc w:val="both"/>
        <w:rPr>
          <w:rFonts w:ascii="Georgia" w:hAnsi="Georgia"/>
          <w:color w:val="1E1E1E"/>
        </w:rPr>
      </w:pPr>
    </w:p>
    <w:p w14:paraId="19C29E80" w14:textId="77777777" w:rsidR="00371D69" w:rsidRDefault="00371D69" w:rsidP="006806F6">
      <w:pPr>
        <w:pStyle w:val="NormalWeb"/>
        <w:jc w:val="both"/>
        <w:rPr>
          <w:rFonts w:ascii="Georgia" w:hAnsi="Georgia"/>
          <w:color w:val="1E1E1E"/>
        </w:rPr>
      </w:pPr>
    </w:p>
    <w:p w14:paraId="6313C955" w14:textId="77777777" w:rsidR="003B3980" w:rsidRPr="007F0F9A" w:rsidRDefault="003B3980" w:rsidP="006806F6">
      <w:pPr>
        <w:pStyle w:val="NormalWeb"/>
        <w:jc w:val="both"/>
        <w:rPr>
          <w:rFonts w:ascii="Georgia" w:hAnsi="Georgia"/>
          <w:color w:val="1E1E1E"/>
          <w:sz w:val="24"/>
          <w:szCs w:val="24"/>
        </w:rPr>
      </w:pPr>
    </w:p>
    <w:p w14:paraId="1F07C9A7" w14:textId="77777777" w:rsidR="00234515" w:rsidRDefault="00234515">
      <w:pPr>
        <w:rPr>
          <w:rFonts w:ascii="Georgia" w:hAnsi="Georgia"/>
          <w:color w:val="1E1E1E"/>
          <w:highlight w:val="yellow"/>
        </w:rPr>
      </w:pPr>
    </w:p>
    <w:p w14:paraId="18B2CB33" w14:textId="223F1F66" w:rsidR="001F5F8A" w:rsidRDefault="001F5F8A"/>
    <w:sectPr w:rsidR="001F5F8A" w:rsidSect="00515E23">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Georgia">
    <w:panose1 w:val="020405020504050203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D51627"/>
    <w:multiLevelType w:val="hybridMultilevel"/>
    <w:tmpl w:val="EBA84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A515723"/>
    <w:multiLevelType w:val="hybridMultilevel"/>
    <w:tmpl w:val="72909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0140"/>
    <w:rsid w:val="00004981"/>
    <w:rsid w:val="0001353D"/>
    <w:rsid w:val="00016A18"/>
    <w:rsid w:val="00024EA2"/>
    <w:rsid w:val="00025581"/>
    <w:rsid w:val="000268F6"/>
    <w:rsid w:val="00032506"/>
    <w:rsid w:val="000325A7"/>
    <w:rsid w:val="0003471F"/>
    <w:rsid w:val="00035A0E"/>
    <w:rsid w:val="000370EF"/>
    <w:rsid w:val="00044399"/>
    <w:rsid w:val="000645D9"/>
    <w:rsid w:val="00070622"/>
    <w:rsid w:val="00076D68"/>
    <w:rsid w:val="00080B98"/>
    <w:rsid w:val="00093355"/>
    <w:rsid w:val="000A12F3"/>
    <w:rsid w:val="000A2E53"/>
    <w:rsid w:val="000A3E4B"/>
    <w:rsid w:val="000A47FD"/>
    <w:rsid w:val="000B4635"/>
    <w:rsid w:val="000B636A"/>
    <w:rsid w:val="000C7AD6"/>
    <w:rsid w:val="000D2D3B"/>
    <w:rsid w:val="000D4E8D"/>
    <w:rsid w:val="000E6D60"/>
    <w:rsid w:val="000E799B"/>
    <w:rsid w:val="000F3174"/>
    <w:rsid w:val="000F6023"/>
    <w:rsid w:val="000F6A88"/>
    <w:rsid w:val="000F6B17"/>
    <w:rsid w:val="001075EF"/>
    <w:rsid w:val="001240E7"/>
    <w:rsid w:val="00134376"/>
    <w:rsid w:val="00136B09"/>
    <w:rsid w:val="001405A6"/>
    <w:rsid w:val="00140E78"/>
    <w:rsid w:val="00142229"/>
    <w:rsid w:val="00145977"/>
    <w:rsid w:val="001517FD"/>
    <w:rsid w:val="00165F9A"/>
    <w:rsid w:val="00170014"/>
    <w:rsid w:val="00170B09"/>
    <w:rsid w:val="00187B39"/>
    <w:rsid w:val="001911F7"/>
    <w:rsid w:val="001927BF"/>
    <w:rsid w:val="00196351"/>
    <w:rsid w:val="001A0FC7"/>
    <w:rsid w:val="001A66CB"/>
    <w:rsid w:val="001B3169"/>
    <w:rsid w:val="001B3DD3"/>
    <w:rsid w:val="001B4044"/>
    <w:rsid w:val="001B70F3"/>
    <w:rsid w:val="001D0140"/>
    <w:rsid w:val="001D2028"/>
    <w:rsid w:val="001E27E0"/>
    <w:rsid w:val="001E36CD"/>
    <w:rsid w:val="001E59F4"/>
    <w:rsid w:val="001E6547"/>
    <w:rsid w:val="001F0232"/>
    <w:rsid w:val="001F5406"/>
    <w:rsid w:val="001F5F8A"/>
    <w:rsid w:val="00201977"/>
    <w:rsid w:val="0020308D"/>
    <w:rsid w:val="00203D7B"/>
    <w:rsid w:val="002075C7"/>
    <w:rsid w:val="00212721"/>
    <w:rsid w:val="00213A56"/>
    <w:rsid w:val="00213F11"/>
    <w:rsid w:val="002146C8"/>
    <w:rsid w:val="00216B83"/>
    <w:rsid w:val="00233189"/>
    <w:rsid w:val="00234515"/>
    <w:rsid w:val="00235DBA"/>
    <w:rsid w:val="0024156B"/>
    <w:rsid w:val="00250F1C"/>
    <w:rsid w:val="00261657"/>
    <w:rsid w:val="002628EC"/>
    <w:rsid w:val="00265FD9"/>
    <w:rsid w:val="00286E9B"/>
    <w:rsid w:val="002B11F3"/>
    <w:rsid w:val="002B48B9"/>
    <w:rsid w:val="002B4EB1"/>
    <w:rsid w:val="002B5CF1"/>
    <w:rsid w:val="002B694D"/>
    <w:rsid w:val="002C32C9"/>
    <w:rsid w:val="002C767F"/>
    <w:rsid w:val="002D0CDA"/>
    <w:rsid w:val="002E2A15"/>
    <w:rsid w:val="002E3CC3"/>
    <w:rsid w:val="002E46BE"/>
    <w:rsid w:val="002F10A1"/>
    <w:rsid w:val="002F637A"/>
    <w:rsid w:val="00302B7F"/>
    <w:rsid w:val="00306DE9"/>
    <w:rsid w:val="003112DE"/>
    <w:rsid w:val="00312262"/>
    <w:rsid w:val="00315B38"/>
    <w:rsid w:val="00315C85"/>
    <w:rsid w:val="00321352"/>
    <w:rsid w:val="00323791"/>
    <w:rsid w:val="00327FF9"/>
    <w:rsid w:val="00330342"/>
    <w:rsid w:val="00332666"/>
    <w:rsid w:val="00333BC2"/>
    <w:rsid w:val="003356E7"/>
    <w:rsid w:val="00336E4D"/>
    <w:rsid w:val="003411B3"/>
    <w:rsid w:val="003457DF"/>
    <w:rsid w:val="00346A15"/>
    <w:rsid w:val="003475D0"/>
    <w:rsid w:val="003479FA"/>
    <w:rsid w:val="003529F5"/>
    <w:rsid w:val="00352D3C"/>
    <w:rsid w:val="00357847"/>
    <w:rsid w:val="00364D51"/>
    <w:rsid w:val="00365EB9"/>
    <w:rsid w:val="00371D69"/>
    <w:rsid w:val="00380DCD"/>
    <w:rsid w:val="0038186C"/>
    <w:rsid w:val="003912D0"/>
    <w:rsid w:val="003920CA"/>
    <w:rsid w:val="003B3242"/>
    <w:rsid w:val="003B3980"/>
    <w:rsid w:val="003B4CEA"/>
    <w:rsid w:val="003B6CDE"/>
    <w:rsid w:val="003D3AC7"/>
    <w:rsid w:val="003D6806"/>
    <w:rsid w:val="003E2FC0"/>
    <w:rsid w:val="003E3094"/>
    <w:rsid w:val="003E44E8"/>
    <w:rsid w:val="003F0A52"/>
    <w:rsid w:val="004007D3"/>
    <w:rsid w:val="004009D4"/>
    <w:rsid w:val="004031CD"/>
    <w:rsid w:val="0040693A"/>
    <w:rsid w:val="0040697D"/>
    <w:rsid w:val="00416F51"/>
    <w:rsid w:val="00423CFC"/>
    <w:rsid w:val="00426A2A"/>
    <w:rsid w:val="00430B3A"/>
    <w:rsid w:val="00432F65"/>
    <w:rsid w:val="0043482A"/>
    <w:rsid w:val="00435A28"/>
    <w:rsid w:val="004429B0"/>
    <w:rsid w:val="004435C3"/>
    <w:rsid w:val="004515C8"/>
    <w:rsid w:val="00451654"/>
    <w:rsid w:val="0046703F"/>
    <w:rsid w:val="0047471C"/>
    <w:rsid w:val="00475040"/>
    <w:rsid w:val="00475B89"/>
    <w:rsid w:val="00476C97"/>
    <w:rsid w:val="004814C0"/>
    <w:rsid w:val="00490558"/>
    <w:rsid w:val="00491E66"/>
    <w:rsid w:val="004923C8"/>
    <w:rsid w:val="00496A37"/>
    <w:rsid w:val="004A6FD6"/>
    <w:rsid w:val="004B33E5"/>
    <w:rsid w:val="004B5023"/>
    <w:rsid w:val="004B7F5C"/>
    <w:rsid w:val="004C5EE8"/>
    <w:rsid w:val="004D21C3"/>
    <w:rsid w:val="004D6703"/>
    <w:rsid w:val="00501107"/>
    <w:rsid w:val="00503802"/>
    <w:rsid w:val="005038B2"/>
    <w:rsid w:val="00510CA3"/>
    <w:rsid w:val="00512C55"/>
    <w:rsid w:val="00514F0D"/>
    <w:rsid w:val="00515E23"/>
    <w:rsid w:val="00533DB3"/>
    <w:rsid w:val="00536F4A"/>
    <w:rsid w:val="00541DF3"/>
    <w:rsid w:val="00551FB2"/>
    <w:rsid w:val="00553682"/>
    <w:rsid w:val="00557B30"/>
    <w:rsid w:val="00557D50"/>
    <w:rsid w:val="00563C6E"/>
    <w:rsid w:val="00566380"/>
    <w:rsid w:val="00566661"/>
    <w:rsid w:val="00567906"/>
    <w:rsid w:val="00571AFB"/>
    <w:rsid w:val="0059407C"/>
    <w:rsid w:val="005A0098"/>
    <w:rsid w:val="005A0683"/>
    <w:rsid w:val="005A253E"/>
    <w:rsid w:val="005A374C"/>
    <w:rsid w:val="005A419B"/>
    <w:rsid w:val="005A477D"/>
    <w:rsid w:val="005A5F9D"/>
    <w:rsid w:val="005B1502"/>
    <w:rsid w:val="005B409D"/>
    <w:rsid w:val="005B4475"/>
    <w:rsid w:val="005B45C8"/>
    <w:rsid w:val="005C05EE"/>
    <w:rsid w:val="005C0749"/>
    <w:rsid w:val="005C48B1"/>
    <w:rsid w:val="005E4C67"/>
    <w:rsid w:val="005E6225"/>
    <w:rsid w:val="005F3B3B"/>
    <w:rsid w:val="005F59B6"/>
    <w:rsid w:val="00603912"/>
    <w:rsid w:val="00606734"/>
    <w:rsid w:val="00610C6A"/>
    <w:rsid w:val="006110E2"/>
    <w:rsid w:val="0061469E"/>
    <w:rsid w:val="0061693A"/>
    <w:rsid w:val="00617A33"/>
    <w:rsid w:val="0062088A"/>
    <w:rsid w:val="006222BF"/>
    <w:rsid w:val="0062340C"/>
    <w:rsid w:val="0064366A"/>
    <w:rsid w:val="0065017B"/>
    <w:rsid w:val="00654605"/>
    <w:rsid w:val="006548B2"/>
    <w:rsid w:val="006600F2"/>
    <w:rsid w:val="00664909"/>
    <w:rsid w:val="00665B5B"/>
    <w:rsid w:val="00677508"/>
    <w:rsid w:val="00677B84"/>
    <w:rsid w:val="006800D9"/>
    <w:rsid w:val="006806F6"/>
    <w:rsid w:val="006812E9"/>
    <w:rsid w:val="0068208F"/>
    <w:rsid w:val="006969FC"/>
    <w:rsid w:val="0069779F"/>
    <w:rsid w:val="006A2A64"/>
    <w:rsid w:val="006A6088"/>
    <w:rsid w:val="006B45BD"/>
    <w:rsid w:val="006B73BE"/>
    <w:rsid w:val="006B75DF"/>
    <w:rsid w:val="006C047F"/>
    <w:rsid w:val="006C1DC8"/>
    <w:rsid w:val="006C2A1B"/>
    <w:rsid w:val="006E0801"/>
    <w:rsid w:val="006E2838"/>
    <w:rsid w:val="006E422E"/>
    <w:rsid w:val="006F0FB3"/>
    <w:rsid w:val="006F20A6"/>
    <w:rsid w:val="006F346D"/>
    <w:rsid w:val="006F5145"/>
    <w:rsid w:val="00700CEE"/>
    <w:rsid w:val="00702E8D"/>
    <w:rsid w:val="0070381E"/>
    <w:rsid w:val="00713B38"/>
    <w:rsid w:val="007150BB"/>
    <w:rsid w:val="00730246"/>
    <w:rsid w:val="007315DA"/>
    <w:rsid w:val="00731FDB"/>
    <w:rsid w:val="00733731"/>
    <w:rsid w:val="00733BFF"/>
    <w:rsid w:val="00735065"/>
    <w:rsid w:val="00740DBD"/>
    <w:rsid w:val="007449F9"/>
    <w:rsid w:val="0075147D"/>
    <w:rsid w:val="00751A7E"/>
    <w:rsid w:val="007602CA"/>
    <w:rsid w:val="007658F3"/>
    <w:rsid w:val="0078743E"/>
    <w:rsid w:val="0079591B"/>
    <w:rsid w:val="007A1223"/>
    <w:rsid w:val="007A489B"/>
    <w:rsid w:val="007A5802"/>
    <w:rsid w:val="007A6A2D"/>
    <w:rsid w:val="007A6EF9"/>
    <w:rsid w:val="007B129E"/>
    <w:rsid w:val="007B3CAE"/>
    <w:rsid w:val="007B5B42"/>
    <w:rsid w:val="007B5E07"/>
    <w:rsid w:val="007C330C"/>
    <w:rsid w:val="007C671D"/>
    <w:rsid w:val="007C6960"/>
    <w:rsid w:val="007D2369"/>
    <w:rsid w:val="007D7ECF"/>
    <w:rsid w:val="007E4A32"/>
    <w:rsid w:val="007F0F9A"/>
    <w:rsid w:val="007F12D4"/>
    <w:rsid w:val="007F4F59"/>
    <w:rsid w:val="007F5861"/>
    <w:rsid w:val="007F724B"/>
    <w:rsid w:val="00805695"/>
    <w:rsid w:val="00806F72"/>
    <w:rsid w:val="00811DB9"/>
    <w:rsid w:val="008175CE"/>
    <w:rsid w:val="00827193"/>
    <w:rsid w:val="00830681"/>
    <w:rsid w:val="0083603A"/>
    <w:rsid w:val="00837D95"/>
    <w:rsid w:val="008405FF"/>
    <w:rsid w:val="008453D7"/>
    <w:rsid w:val="00865572"/>
    <w:rsid w:val="008655D5"/>
    <w:rsid w:val="0086629E"/>
    <w:rsid w:val="00874242"/>
    <w:rsid w:val="008874EA"/>
    <w:rsid w:val="008905EE"/>
    <w:rsid w:val="008A7328"/>
    <w:rsid w:val="008B3698"/>
    <w:rsid w:val="008B372F"/>
    <w:rsid w:val="008B4631"/>
    <w:rsid w:val="008B7BD6"/>
    <w:rsid w:val="008C2F30"/>
    <w:rsid w:val="008C44E0"/>
    <w:rsid w:val="008C4657"/>
    <w:rsid w:val="008D0C11"/>
    <w:rsid w:val="008D3056"/>
    <w:rsid w:val="008D36F0"/>
    <w:rsid w:val="008D3FDA"/>
    <w:rsid w:val="008E254B"/>
    <w:rsid w:val="008E5C33"/>
    <w:rsid w:val="008E6325"/>
    <w:rsid w:val="008F3175"/>
    <w:rsid w:val="009003B1"/>
    <w:rsid w:val="00901A11"/>
    <w:rsid w:val="00903F9B"/>
    <w:rsid w:val="009138E5"/>
    <w:rsid w:val="00913C5A"/>
    <w:rsid w:val="00920335"/>
    <w:rsid w:val="009226A2"/>
    <w:rsid w:val="009266A1"/>
    <w:rsid w:val="009300E3"/>
    <w:rsid w:val="0093088A"/>
    <w:rsid w:val="00932313"/>
    <w:rsid w:val="009345EF"/>
    <w:rsid w:val="00947ABC"/>
    <w:rsid w:val="00955ADE"/>
    <w:rsid w:val="00964688"/>
    <w:rsid w:val="00965B53"/>
    <w:rsid w:val="00965B9D"/>
    <w:rsid w:val="00965E8E"/>
    <w:rsid w:val="00967EFF"/>
    <w:rsid w:val="00970302"/>
    <w:rsid w:val="00971FA4"/>
    <w:rsid w:val="009768A8"/>
    <w:rsid w:val="0098191F"/>
    <w:rsid w:val="00990BE9"/>
    <w:rsid w:val="009936B9"/>
    <w:rsid w:val="0099527E"/>
    <w:rsid w:val="00996041"/>
    <w:rsid w:val="009A21D9"/>
    <w:rsid w:val="009A5ADA"/>
    <w:rsid w:val="009A62DD"/>
    <w:rsid w:val="009A69F6"/>
    <w:rsid w:val="009B1213"/>
    <w:rsid w:val="009B279D"/>
    <w:rsid w:val="009B2AE1"/>
    <w:rsid w:val="009B7DFF"/>
    <w:rsid w:val="009C33C5"/>
    <w:rsid w:val="009C79DF"/>
    <w:rsid w:val="009D105C"/>
    <w:rsid w:val="009D666F"/>
    <w:rsid w:val="009E2749"/>
    <w:rsid w:val="009E547C"/>
    <w:rsid w:val="009E64A5"/>
    <w:rsid w:val="00A01958"/>
    <w:rsid w:val="00A01A20"/>
    <w:rsid w:val="00A02CBE"/>
    <w:rsid w:val="00A039A1"/>
    <w:rsid w:val="00A2612B"/>
    <w:rsid w:val="00A2666F"/>
    <w:rsid w:val="00A269E6"/>
    <w:rsid w:val="00A27CF2"/>
    <w:rsid w:val="00A4184D"/>
    <w:rsid w:val="00A55DF4"/>
    <w:rsid w:val="00A57A37"/>
    <w:rsid w:val="00A6484A"/>
    <w:rsid w:val="00A65E4A"/>
    <w:rsid w:val="00A66592"/>
    <w:rsid w:val="00A67940"/>
    <w:rsid w:val="00A766B7"/>
    <w:rsid w:val="00A90875"/>
    <w:rsid w:val="00A937DA"/>
    <w:rsid w:val="00A94330"/>
    <w:rsid w:val="00A94B95"/>
    <w:rsid w:val="00A97F65"/>
    <w:rsid w:val="00AA22B2"/>
    <w:rsid w:val="00AA4576"/>
    <w:rsid w:val="00AB203B"/>
    <w:rsid w:val="00AB3724"/>
    <w:rsid w:val="00AB3A7F"/>
    <w:rsid w:val="00AB7749"/>
    <w:rsid w:val="00AC19D0"/>
    <w:rsid w:val="00AC7568"/>
    <w:rsid w:val="00AD439B"/>
    <w:rsid w:val="00AD5930"/>
    <w:rsid w:val="00AD7730"/>
    <w:rsid w:val="00AE0764"/>
    <w:rsid w:val="00AE0AA5"/>
    <w:rsid w:val="00AE4FD2"/>
    <w:rsid w:val="00AF3760"/>
    <w:rsid w:val="00AF7A19"/>
    <w:rsid w:val="00B01C82"/>
    <w:rsid w:val="00B0264E"/>
    <w:rsid w:val="00B13C41"/>
    <w:rsid w:val="00B14042"/>
    <w:rsid w:val="00B151BC"/>
    <w:rsid w:val="00B22872"/>
    <w:rsid w:val="00B23C2E"/>
    <w:rsid w:val="00B32316"/>
    <w:rsid w:val="00B325BA"/>
    <w:rsid w:val="00B41272"/>
    <w:rsid w:val="00B55330"/>
    <w:rsid w:val="00B57332"/>
    <w:rsid w:val="00B6212E"/>
    <w:rsid w:val="00B643C2"/>
    <w:rsid w:val="00B71611"/>
    <w:rsid w:val="00B73E3D"/>
    <w:rsid w:val="00B759DB"/>
    <w:rsid w:val="00B76730"/>
    <w:rsid w:val="00B775A2"/>
    <w:rsid w:val="00B856AE"/>
    <w:rsid w:val="00B87831"/>
    <w:rsid w:val="00B90CF3"/>
    <w:rsid w:val="00B97B12"/>
    <w:rsid w:val="00BA2872"/>
    <w:rsid w:val="00BB2CEB"/>
    <w:rsid w:val="00BB34CE"/>
    <w:rsid w:val="00BD6532"/>
    <w:rsid w:val="00BD695D"/>
    <w:rsid w:val="00BE0FE2"/>
    <w:rsid w:val="00BE6570"/>
    <w:rsid w:val="00BF0DA8"/>
    <w:rsid w:val="00BF1583"/>
    <w:rsid w:val="00BF3DF3"/>
    <w:rsid w:val="00C07339"/>
    <w:rsid w:val="00C12118"/>
    <w:rsid w:val="00C16E28"/>
    <w:rsid w:val="00C20D95"/>
    <w:rsid w:val="00C320C9"/>
    <w:rsid w:val="00C33376"/>
    <w:rsid w:val="00C51B1F"/>
    <w:rsid w:val="00C52D13"/>
    <w:rsid w:val="00C61337"/>
    <w:rsid w:val="00C64A70"/>
    <w:rsid w:val="00C665E5"/>
    <w:rsid w:val="00C708CE"/>
    <w:rsid w:val="00C71F1A"/>
    <w:rsid w:val="00C73C3B"/>
    <w:rsid w:val="00C91DEC"/>
    <w:rsid w:val="00C96DF6"/>
    <w:rsid w:val="00CA7B33"/>
    <w:rsid w:val="00CB30FF"/>
    <w:rsid w:val="00CB65E1"/>
    <w:rsid w:val="00CB6FE1"/>
    <w:rsid w:val="00CC1BFB"/>
    <w:rsid w:val="00CC260D"/>
    <w:rsid w:val="00CC4500"/>
    <w:rsid w:val="00CE62DB"/>
    <w:rsid w:val="00CE7DBB"/>
    <w:rsid w:val="00CF0220"/>
    <w:rsid w:val="00CF2BC1"/>
    <w:rsid w:val="00CF3812"/>
    <w:rsid w:val="00CF48E2"/>
    <w:rsid w:val="00D000FC"/>
    <w:rsid w:val="00D04D8C"/>
    <w:rsid w:val="00D07277"/>
    <w:rsid w:val="00D07DCF"/>
    <w:rsid w:val="00D12246"/>
    <w:rsid w:val="00D1252B"/>
    <w:rsid w:val="00D13ADB"/>
    <w:rsid w:val="00D17BC7"/>
    <w:rsid w:val="00D22B3E"/>
    <w:rsid w:val="00D27655"/>
    <w:rsid w:val="00D34868"/>
    <w:rsid w:val="00D41111"/>
    <w:rsid w:val="00D50FBB"/>
    <w:rsid w:val="00D5377B"/>
    <w:rsid w:val="00D64480"/>
    <w:rsid w:val="00D71C91"/>
    <w:rsid w:val="00D75A2B"/>
    <w:rsid w:val="00D93FDA"/>
    <w:rsid w:val="00D9697C"/>
    <w:rsid w:val="00DA4993"/>
    <w:rsid w:val="00DB31DC"/>
    <w:rsid w:val="00DB6980"/>
    <w:rsid w:val="00DB7E21"/>
    <w:rsid w:val="00DC37BA"/>
    <w:rsid w:val="00DC4388"/>
    <w:rsid w:val="00DC794B"/>
    <w:rsid w:val="00DD0EDF"/>
    <w:rsid w:val="00DD3B84"/>
    <w:rsid w:val="00DE04E4"/>
    <w:rsid w:val="00DF0624"/>
    <w:rsid w:val="00DF258E"/>
    <w:rsid w:val="00E0263A"/>
    <w:rsid w:val="00E10883"/>
    <w:rsid w:val="00E13A6F"/>
    <w:rsid w:val="00E14C2D"/>
    <w:rsid w:val="00E14E62"/>
    <w:rsid w:val="00E24736"/>
    <w:rsid w:val="00E346EC"/>
    <w:rsid w:val="00E36604"/>
    <w:rsid w:val="00E45E58"/>
    <w:rsid w:val="00E50CA7"/>
    <w:rsid w:val="00E51404"/>
    <w:rsid w:val="00E521FD"/>
    <w:rsid w:val="00E53204"/>
    <w:rsid w:val="00E5442A"/>
    <w:rsid w:val="00E5782A"/>
    <w:rsid w:val="00E6026C"/>
    <w:rsid w:val="00E61C66"/>
    <w:rsid w:val="00E65DBF"/>
    <w:rsid w:val="00E66109"/>
    <w:rsid w:val="00E71B74"/>
    <w:rsid w:val="00E72FA1"/>
    <w:rsid w:val="00E81837"/>
    <w:rsid w:val="00E90F41"/>
    <w:rsid w:val="00E9529E"/>
    <w:rsid w:val="00EA356C"/>
    <w:rsid w:val="00EA3A8A"/>
    <w:rsid w:val="00EA4A2E"/>
    <w:rsid w:val="00EA59D6"/>
    <w:rsid w:val="00EB343D"/>
    <w:rsid w:val="00ED1A89"/>
    <w:rsid w:val="00ED69BD"/>
    <w:rsid w:val="00EE0B5E"/>
    <w:rsid w:val="00EE3DD6"/>
    <w:rsid w:val="00EE506F"/>
    <w:rsid w:val="00EF215F"/>
    <w:rsid w:val="00EF7363"/>
    <w:rsid w:val="00F02074"/>
    <w:rsid w:val="00F020DF"/>
    <w:rsid w:val="00F063EC"/>
    <w:rsid w:val="00F0658E"/>
    <w:rsid w:val="00F06DD5"/>
    <w:rsid w:val="00F131A6"/>
    <w:rsid w:val="00F1593A"/>
    <w:rsid w:val="00F227E8"/>
    <w:rsid w:val="00F26641"/>
    <w:rsid w:val="00F33C2C"/>
    <w:rsid w:val="00F33DBC"/>
    <w:rsid w:val="00F3457B"/>
    <w:rsid w:val="00F40307"/>
    <w:rsid w:val="00F45313"/>
    <w:rsid w:val="00F47215"/>
    <w:rsid w:val="00F55420"/>
    <w:rsid w:val="00F55FD1"/>
    <w:rsid w:val="00F570CA"/>
    <w:rsid w:val="00F6084C"/>
    <w:rsid w:val="00F63625"/>
    <w:rsid w:val="00F73E35"/>
    <w:rsid w:val="00F74D15"/>
    <w:rsid w:val="00F92D83"/>
    <w:rsid w:val="00F92EB7"/>
    <w:rsid w:val="00F93073"/>
    <w:rsid w:val="00F94270"/>
    <w:rsid w:val="00F958A7"/>
    <w:rsid w:val="00FA1375"/>
    <w:rsid w:val="00FA179A"/>
    <w:rsid w:val="00FB2F57"/>
    <w:rsid w:val="00FB4DA4"/>
    <w:rsid w:val="00FB7058"/>
    <w:rsid w:val="00FC42AF"/>
    <w:rsid w:val="00FD199B"/>
    <w:rsid w:val="00FD4902"/>
    <w:rsid w:val="00FD64F2"/>
    <w:rsid w:val="00FE08D6"/>
    <w:rsid w:val="00FE3C08"/>
    <w:rsid w:val="00FF0656"/>
    <w:rsid w:val="00FF75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FD4C82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06DD5"/>
    <w:pPr>
      <w:spacing w:before="100" w:beforeAutospacing="1" w:after="100" w:afterAutospacing="1"/>
    </w:pPr>
    <w:rPr>
      <w:rFonts w:ascii="Times" w:hAnsi="Times" w:cs="Times New Roman"/>
      <w:sz w:val="20"/>
      <w:szCs w:val="20"/>
      <w:lang w:val="en-GB"/>
    </w:rPr>
  </w:style>
  <w:style w:type="character" w:styleId="Hyperlink">
    <w:name w:val="Hyperlink"/>
    <w:basedOn w:val="DefaultParagraphFont"/>
    <w:uiPriority w:val="99"/>
    <w:unhideWhenUsed/>
    <w:rsid w:val="00E5442A"/>
    <w:rPr>
      <w:color w:val="0000FF" w:themeColor="hyperlink"/>
      <w:u w:val="single"/>
    </w:rPr>
  </w:style>
  <w:style w:type="paragraph" w:styleId="BalloonText">
    <w:name w:val="Balloon Text"/>
    <w:basedOn w:val="Normal"/>
    <w:link w:val="BalloonTextChar"/>
    <w:uiPriority w:val="99"/>
    <w:semiHidden/>
    <w:unhideWhenUsed/>
    <w:rsid w:val="00F26641"/>
    <w:rPr>
      <w:rFonts w:ascii="Lucida Grande" w:hAnsi="Lucida Grande"/>
      <w:sz w:val="18"/>
      <w:szCs w:val="18"/>
    </w:rPr>
  </w:style>
  <w:style w:type="character" w:customStyle="1" w:styleId="BalloonTextChar">
    <w:name w:val="Balloon Text Char"/>
    <w:basedOn w:val="DefaultParagraphFont"/>
    <w:link w:val="BalloonText"/>
    <w:uiPriority w:val="99"/>
    <w:semiHidden/>
    <w:rsid w:val="00F26641"/>
    <w:rPr>
      <w:rFonts w:ascii="Lucida Grande" w:hAnsi="Lucida Grande"/>
      <w:sz w:val="18"/>
      <w:szCs w:val="18"/>
    </w:rPr>
  </w:style>
  <w:style w:type="character" w:customStyle="1" w:styleId="apple-converted-space">
    <w:name w:val="apple-converted-space"/>
    <w:basedOn w:val="DefaultParagraphFont"/>
    <w:rsid w:val="006C1DC8"/>
  </w:style>
  <w:style w:type="character" w:styleId="FollowedHyperlink">
    <w:name w:val="FollowedHyperlink"/>
    <w:basedOn w:val="DefaultParagraphFont"/>
    <w:uiPriority w:val="99"/>
    <w:semiHidden/>
    <w:unhideWhenUsed/>
    <w:rsid w:val="006A2A64"/>
    <w:rPr>
      <w:color w:val="800080" w:themeColor="followedHyperlink"/>
      <w:u w:val="single"/>
    </w:rPr>
  </w:style>
  <w:style w:type="character" w:styleId="Emphasis">
    <w:name w:val="Emphasis"/>
    <w:basedOn w:val="DefaultParagraphFont"/>
    <w:uiPriority w:val="20"/>
    <w:qFormat/>
    <w:rsid w:val="00165F9A"/>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06DD5"/>
    <w:pPr>
      <w:spacing w:before="100" w:beforeAutospacing="1" w:after="100" w:afterAutospacing="1"/>
    </w:pPr>
    <w:rPr>
      <w:rFonts w:ascii="Times" w:hAnsi="Times" w:cs="Times New Roman"/>
      <w:sz w:val="20"/>
      <w:szCs w:val="20"/>
      <w:lang w:val="en-GB"/>
    </w:rPr>
  </w:style>
  <w:style w:type="character" w:styleId="Hyperlink">
    <w:name w:val="Hyperlink"/>
    <w:basedOn w:val="DefaultParagraphFont"/>
    <w:uiPriority w:val="99"/>
    <w:unhideWhenUsed/>
    <w:rsid w:val="00E5442A"/>
    <w:rPr>
      <w:color w:val="0000FF" w:themeColor="hyperlink"/>
      <w:u w:val="single"/>
    </w:rPr>
  </w:style>
  <w:style w:type="paragraph" w:styleId="BalloonText">
    <w:name w:val="Balloon Text"/>
    <w:basedOn w:val="Normal"/>
    <w:link w:val="BalloonTextChar"/>
    <w:uiPriority w:val="99"/>
    <w:semiHidden/>
    <w:unhideWhenUsed/>
    <w:rsid w:val="00F26641"/>
    <w:rPr>
      <w:rFonts w:ascii="Lucida Grande" w:hAnsi="Lucida Grande"/>
      <w:sz w:val="18"/>
      <w:szCs w:val="18"/>
    </w:rPr>
  </w:style>
  <w:style w:type="character" w:customStyle="1" w:styleId="BalloonTextChar">
    <w:name w:val="Balloon Text Char"/>
    <w:basedOn w:val="DefaultParagraphFont"/>
    <w:link w:val="BalloonText"/>
    <w:uiPriority w:val="99"/>
    <w:semiHidden/>
    <w:rsid w:val="00F26641"/>
    <w:rPr>
      <w:rFonts w:ascii="Lucida Grande" w:hAnsi="Lucida Grande"/>
      <w:sz w:val="18"/>
      <w:szCs w:val="18"/>
    </w:rPr>
  </w:style>
  <w:style w:type="character" w:customStyle="1" w:styleId="apple-converted-space">
    <w:name w:val="apple-converted-space"/>
    <w:basedOn w:val="DefaultParagraphFont"/>
    <w:rsid w:val="006C1DC8"/>
  </w:style>
  <w:style w:type="character" w:styleId="FollowedHyperlink">
    <w:name w:val="FollowedHyperlink"/>
    <w:basedOn w:val="DefaultParagraphFont"/>
    <w:uiPriority w:val="99"/>
    <w:semiHidden/>
    <w:unhideWhenUsed/>
    <w:rsid w:val="006A2A64"/>
    <w:rPr>
      <w:color w:val="800080" w:themeColor="followedHyperlink"/>
      <w:u w:val="single"/>
    </w:rPr>
  </w:style>
  <w:style w:type="character" w:styleId="Emphasis">
    <w:name w:val="Emphasis"/>
    <w:basedOn w:val="DefaultParagraphFont"/>
    <w:uiPriority w:val="20"/>
    <w:qFormat/>
    <w:rsid w:val="00165F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700024">
      <w:bodyDiv w:val="1"/>
      <w:marLeft w:val="0"/>
      <w:marRight w:val="0"/>
      <w:marTop w:val="0"/>
      <w:marBottom w:val="0"/>
      <w:divBdr>
        <w:top w:val="none" w:sz="0" w:space="0" w:color="auto"/>
        <w:left w:val="none" w:sz="0" w:space="0" w:color="auto"/>
        <w:bottom w:val="none" w:sz="0" w:space="0" w:color="auto"/>
        <w:right w:val="none" w:sz="0" w:space="0" w:color="auto"/>
      </w:divBdr>
    </w:div>
    <w:div w:id="113908033">
      <w:bodyDiv w:val="1"/>
      <w:marLeft w:val="0"/>
      <w:marRight w:val="0"/>
      <w:marTop w:val="0"/>
      <w:marBottom w:val="0"/>
      <w:divBdr>
        <w:top w:val="none" w:sz="0" w:space="0" w:color="auto"/>
        <w:left w:val="none" w:sz="0" w:space="0" w:color="auto"/>
        <w:bottom w:val="none" w:sz="0" w:space="0" w:color="auto"/>
        <w:right w:val="none" w:sz="0" w:space="0" w:color="auto"/>
      </w:divBdr>
    </w:div>
    <w:div w:id="219286626">
      <w:bodyDiv w:val="1"/>
      <w:marLeft w:val="0"/>
      <w:marRight w:val="0"/>
      <w:marTop w:val="0"/>
      <w:marBottom w:val="0"/>
      <w:divBdr>
        <w:top w:val="none" w:sz="0" w:space="0" w:color="auto"/>
        <w:left w:val="none" w:sz="0" w:space="0" w:color="auto"/>
        <w:bottom w:val="none" w:sz="0" w:space="0" w:color="auto"/>
        <w:right w:val="none" w:sz="0" w:space="0" w:color="auto"/>
      </w:divBdr>
    </w:div>
    <w:div w:id="236746196">
      <w:bodyDiv w:val="1"/>
      <w:marLeft w:val="0"/>
      <w:marRight w:val="0"/>
      <w:marTop w:val="0"/>
      <w:marBottom w:val="0"/>
      <w:divBdr>
        <w:top w:val="none" w:sz="0" w:space="0" w:color="auto"/>
        <w:left w:val="none" w:sz="0" w:space="0" w:color="auto"/>
        <w:bottom w:val="none" w:sz="0" w:space="0" w:color="auto"/>
        <w:right w:val="none" w:sz="0" w:space="0" w:color="auto"/>
      </w:divBdr>
    </w:div>
    <w:div w:id="409624125">
      <w:bodyDiv w:val="1"/>
      <w:marLeft w:val="0"/>
      <w:marRight w:val="0"/>
      <w:marTop w:val="0"/>
      <w:marBottom w:val="0"/>
      <w:divBdr>
        <w:top w:val="none" w:sz="0" w:space="0" w:color="auto"/>
        <w:left w:val="none" w:sz="0" w:space="0" w:color="auto"/>
        <w:bottom w:val="none" w:sz="0" w:space="0" w:color="auto"/>
        <w:right w:val="none" w:sz="0" w:space="0" w:color="auto"/>
      </w:divBdr>
    </w:div>
    <w:div w:id="415635519">
      <w:bodyDiv w:val="1"/>
      <w:marLeft w:val="0"/>
      <w:marRight w:val="0"/>
      <w:marTop w:val="0"/>
      <w:marBottom w:val="0"/>
      <w:divBdr>
        <w:top w:val="none" w:sz="0" w:space="0" w:color="auto"/>
        <w:left w:val="none" w:sz="0" w:space="0" w:color="auto"/>
        <w:bottom w:val="none" w:sz="0" w:space="0" w:color="auto"/>
        <w:right w:val="none" w:sz="0" w:space="0" w:color="auto"/>
      </w:divBdr>
    </w:div>
    <w:div w:id="1021397052">
      <w:bodyDiv w:val="1"/>
      <w:marLeft w:val="0"/>
      <w:marRight w:val="0"/>
      <w:marTop w:val="0"/>
      <w:marBottom w:val="0"/>
      <w:divBdr>
        <w:top w:val="none" w:sz="0" w:space="0" w:color="auto"/>
        <w:left w:val="none" w:sz="0" w:space="0" w:color="auto"/>
        <w:bottom w:val="none" w:sz="0" w:space="0" w:color="auto"/>
        <w:right w:val="none" w:sz="0" w:space="0" w:color="auto"/>
      </w:divBdr>
    </w:div>
    <w:div w:id="1038891339">
      <w:bodyDiv w:val="1"/>
      <w:marLeft w:val="0"/>
      <w:marRight w:val="0"/>
      <w:marTop w:val="0"/>
      <w:marBottom w:val="0"/>
      <w:divBdr>
        <w:top w:val="none" w:sz="0" w:space="0" w:color="auto"/>
        <w:left w:val="none" w:sz="0" w:space="0" w:color="auto"/>
        <w:bottom w:val="none" w:sz="0" w:space="0" w:color="auto"/>
        <w:right w:val="none" w:sz="0" w:space="0" w:color="auto"/>
      </w:divBdr>
    </w:div>
    <w:div w:id="1130979552">
      <w:bodyDiv w:val="1"/>
      <w:marLeft w:val="0"/>
      <w:marRight w:val="0"/>
      <w:marTop w:val="0"/>
      <w:marBottom w:val="0"/>
      <w:divBdr>
        <w:top w:val="none" w:sz="0" w:space="0" w:color="auto"/>
        <w:left w:val="none" w:sz="0" w:space="0" w:color="auto"/>
        <w:bottom w:val="none" w:sz="0" w:space="0" w:color="auto"/>
        <w:right w:val="none" w:sz="0" w:space="0" w:color="auto"/>
      </w:divBdr>
    </w:div>
    <w:div w:id="1176388162">
      <w:bodyDiv w:val="1"/>
      <w:marLeft w:val="0"/>
      <w:marRight w:val="0"/>
      <w:marTop w:val="0"/>
      <w:marBottom w:val="0"/>
      <w:divBdr>
        <w:top w:val="none" w:sz="0" w:space="0" w:color="auto"/>
        <w:left w:val="none" w:sz="0" w:space="0" w:color="auto"/>
        <w:bottom w:val="none" w:sz="0" w:space="0" w:color="auto"/>
        <w:right w:val="none" w:sz="0" w:space="0" w:color="auto"/>
      </w:divBdr>
    </w:div>
    <w:div w:id="1180310922">
      <w:bodyDiv w:val="1"/>
      <w:marLeft w:val="0"/>
      <w:marRight w:val="0"/>
      <w:marTop w:val="0"/>
      <w:marBottom w:val="0"/>
      <w:divBdr>
        <w:top w:val="none" w:sz="0" w:space="0" w:color="auto"/>
        <w:left w:val="none" w:sz="0" w:space="0" w:color="auto"/>
        <w:bottom w:val="none" w:sz="0" w:space="0" w:color="auto"/>
        <w:right w:val="none" w:sz="0" w:space="0" w:color="auto"/>
      </w:divBdr>
    </w:div>
    <w:div w:id="1232078370">
      <w:bodyDiv w:val="1"/>
      <w:marLeft w:val="0"/>
      <w:marRight w:val="0"/>
      <w:marTop w:val="0"/>
      <w:marBottom w:val="0"/>
      <w:divBdr>
        <w:top w:val="none" w:sz="0" w:space="0" w:color="auto"/>
        <w:left w:val="none" w:sz="0" w:space="0" w:color="auto"/>
        <w:bottom w:val="none" w:sz="0" w:space="0" w:color="auto"/>
        <w:right w:val="none" w:sz="0" w:space="0" w:color="auto"/>
      </w:divBdr>
    </w:div>
    <w:div w:id="1258367965">
      <w:bodyDiv w:val="1"/>
      <w:marLeft w:val="0"/>
      <w:marRight w:val="0"/>
      <w:marTop w:val="0"/>
      <w:marBottom w:val="0"/>
      <w:divBdr>
        <w:top w:val="none" w:sz="0" w:space="0" w:color="auto"/>
        <w:left w:val="none" w:sz="0" w:space="0" w:color="auto"/>
        <w:bottom w:val="none" w:sz="0" w:space="0" w:color="auto"/>
        <w:right w:val="none" w:sz="0" w:space="0" w:color="auto"/>
      </w:divBdr>
    </w:div>
    <w:div w:id="1531643422">
      <w:bodyDiv w:val="1"/>
      <w:marLeft w:val="0"/>
      <w:marRight w:val="0"/>
      <w:marTop w:val="0"/>
      <w:marBottom w:val="0"/>
      <w:divBdr>
        <w:top w:val="none" w:sz="0" w:space="0" w:color="auto"/>
        <w:left w:val="none" w:sz="0" w:space="0" w:color="auto"/>
        <w:bottom w:val="none" w:sz="0" w:space="0" w:color="auto"/>
        <w:right w:val="none" w:sz="0" w:space="0" w:color="auto"/>
      </w:divBdr>
    </w:div>
    <w:div w:id="1602446582">
      <w:bodyDiv w:val="1"/>
      <w:marLeft w:val="0"/>
      <w:marRight w:val="0"/>
      <w:marTop w:val="0"/>
      <w:marBottom w:val="0"/>
      <w:divBdr>
        <w:top w:val="none" w:sz="0" w:space="0" w:color="auto"/>
        <w:left w:val="none" w:sz="0" w:space="0" w:color="auto"/>
        <w:bottom w:val="none" w:sz="0" w:space="0" w:color="auto"/>
        <w:right w:val="none" w:sz="0" w:space="0" w:color="auto"/>
      </w:divBdr>
    </w:div>
    <w:div w:id="1608737689">
      <w:bodyDiv w:val="1"/>
      <w:marLeft w:val="0"/>
      <w:marRight w:val="0"/>
      <w:marTop w:val="0"/>
      <w:marBottom w:val="0"/>
      <w:divBdr>
        <w:top w:val="none" w:sz="0" w:space="0" w:color="auto"/>
        <w:left w:val="none" w:sz="0" w:space="0" w:color="auto"/>
        <w:bottom w:val="none" w:sz="0" w:space="0" w:color="auto"/>
        <w:right w:val="none" w:sz="0" w:space="0" w:color="auto"/>
      </w:divBdr>
    </w:div>
    <w:div w:id="1638683666">
      <w:bodyDiv w:val="1"/>
      <w:marLeft w:val="0"/>
      <w:marRight w:val="0"/>
      <w:marTop w:val="0"/>
      <w:marBottom w:val="0"/>
      <w:divBdr>
        <w:top w:val="none" w:sz="0" w:space="0" w:color="auto"/>
        <w:left w:val="none" w:sz="0" w:space="0" w:color="auto"/>
        <w:bottom w:val="none" w:sz="0" w:space="0" w:color="auto"/>
        <w:right w:val="none" w:sz="0" w:space="0" w:color="auto"/>
      </w:divBdr>
    </w:div>
    <w:div w:id="1647975521">
      <w:bodyDiv w:val="1"/>
      <w:marLeft w:val="0"/>
      <w:marRight w:val="0"/>
      <w:marTop w:val="0"/>
      <w:marBottom w:val="0"/>
      <w:divBdr>
        <w:top w:val="none" w:sz="0" w:space="0" w:color="auto"/>
        <w:left w:val="none" w:sz="0" w:space="0" w:color="auto"/>
        <w:bottom w:val="none" w:sz="0" w:space="0" w:color="auto"/>
        <w:right w:val="none" w:sz="0" w:space="0" w:color="auto"/>
      </w:divBdr>
    </w:div>
    <w:div w:id="1680424358">
      <w:bodyDiv w:val="1"/>
      <w:marLeft w:val="0"/>
      <w:marRight w:val="0"/>
      <w:marTop w:val="0"/>
      <w:marBottom w:val="0"/>
      <w:divBdr>
        <w:top w:val="none" w:sz="0" w:space="0" w:color="auto"/>
        <w:left w:val="none" w:sz="0" w:space="0" w:color="auto"/>
        <w:bottom w:val="none" w:sz="0" w:space="0" w:color="auto"/>
        <w:right w:val="none" w:sz="0" w:space="0" w:color="auto"/>
      </w:divBdr>
    </w:div>
    <w:div w:id="1879314527">
      <w:bodyDiv w:val="1"/>
      <w:marLeft w:val="0"/>
      <w:marRight w:val="0"/>
      <w:marTop w:val="0"/>
      <w:marBottom w:val="0"/>
      <w:divBdr>
        <w:top w:val="none" w:sz="0" w:space="0" w:color="auto"/>
        <w:left w:val="none" w:sz="0" w:space="0" w:color="auto"/>
        <w:bottom w:val="none" w:sz="0" w:space="0" w:color="auto"/>
        <w:right w:val="none" w:sz="0" w:space="0" w:color="auto"/>
      </w:divBdr>
    </w:div>
    <w:div w:id="199749357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www.victorianweb.org/authors/morris/lam2.html" TargetMode="External"/><Relationship Id="rId21" Type="http://schemas.openxmlformats.org/officeDocument/2006/relationships/hyperlink" Target="http://www.liverpoolmuseums.org.uk/collections/preraphaelites/index.aspx" TargetMode="External"/><Relationship Id="rId22" Type="http://schemas.openxmlformats.org/officeDocument/2006/relationships/hyperlink" Target="https://www.bl.uk/romantics-and-victorians/articles/penny-dreadfuls#" TargetMode="External"/><Relationship Id="rId23" Type="http://schemas.openxmlformats.org/officeDocument/2006/relationships/hyperlink" Target="https://www.artble.com/artists/john_william_waterhouse/paintings/the_soul_of_the_rose" TargetMode="External"/><Relationship Id="rId24" Type="http://schemas.openxmlformats.org/officeDocument/2006/relationships/hyperlink" Target="http://www.bbc.co.uk/bitesize/higher/history/britsuff/suffrage/revision/2/" TargetMode="External"/><Relationship Id="rId25" Type="http://schemas.openxmlformats.org/officeDocument/2006/relationships/hyperlink" Target="http://www.radford.edu/rbarris/Women%20and%20art/amerwom05/suffrageart.html" TargetMode="External"/><Relationship Id="rId26" Type="http://schemas.openxmlformats.org/officeDocument/2006/relationships/hyperlink" Target="http://arthistoryunstuffed.com/realism-england-france-america/" TargetMode="External"/><Relationship Id="rId27" Type="http://schemas.openxmlformats.org/officeDocument/2006/relationships/hyperlink" Target="https://www.quora.com/What-major-influence-did-the-Industrial-Revolution-have-on-art" TargetMode="External"/><Relationship Id="rId28" Type="http://schemas.openxmlformats.org/officeDocument/2006/relationships/hyperlink" Target="http://www.filmsite.org/voya.html" TargetMode="External"/><Relationship Id="rId29" Type="http://schemas.openxmlformats.org/officeDocument/2006/relationships/hyperlink" Target="https://www.britannica.com/art/history-of-the-motion-picture"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www.victorian-cinema.net/dickson" TargetMode="External"/><Relationship Id="rId31" Type="http://schemas.openxmlformats.org/officeDocument/2006/relationships/hyperlink" Target="https://www.britannica.com/technology/Vitascope" TargetMode="External"/><Relationship Id="rId32" Type="http://schemas.openxmlformats.org/officeDocument/2006/relationships/hyperlink" Target="https://www.britannica.com/technology/Kinetoscope" TargetMode="External"/><Relationship Id="rId9" Type="http://schemas.openxmlformats.org/officeDocument/2006/relationships/image" Target="media/image4.jpeg"/><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image" Target="media/image3.jpeg"/><Relationship Id="rId33" Type="http://schemas.openxmlformats.org/officeDocument/2006/relationships/hyperlink" Target="https://www.britannica.com/technology/Cinematographe" TargetMode="External"/><Relationship Id="rId34" Type="http://schemas.openxmlformats.org/officeDocument/2006/relationships/fontTable" Target="fontTable.xml"/><Relationship Id="rId35" Type="http://schemas.openxmlformats.org/officeDocument/2006/relationships/theme" Target="theme/theme1.xml"/><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hyperlink" Target="http://preraphaelitesisterhood.com/ophelia-and-the-pre-raphaelites/" TargetMode="External"/><Relationship Id="rId13" Type="http://schemas.openxmlformats.org/officeDocument/2006/relationships/hyperlink" Target="http://www.tate.org.uk/art/art-terms/p/pre-raphaelite" TargetMode="External"/><Relationship Id="rId14" Type="http://schemas.openxmlformats.org/officeDocument/2006/relationships/hyperlink" Target="http://www.tate.org.uk/art/artworks/millais-ophelia-n01506" TargetMode="External"/><Relationship Id="rId15" Type="http://schemas.openxmlformats.org/officeDocument/2006/relationships/hyperlink" Target="https://theculturetrip.com/europe/united-kingdom/england/london/articles/the-meaning-of-ophelia-by-john-everett-millais/" TargetMode="External"/><Relationship Id="rId16" Type="http://schemas.openxmlformats.org/officeDocument/2006/relationships/hyperlink" Target="https://www.britannica.com/art/Romanticism" TargetMode="External"/><Relationship Id="rId17" Type="http://schemas.openxmlformats.org/officeDocument/2006/relationships/hyperlink" Target="http://www.theartstory.org/movement-realism.htm" TargetMode="External"/><Relationship Id="rId18" Type="http://schemas.openxmlformats.org/officeDocument/2006/relationships/hyperlink" Target="http://www.theartstory.org/movement-pre-raphaelites.htm" TargetMode="External"/><Relationship Id="rId19" Type="http://schemas.openxmlformats.org/officeDocument/2006/relationships/hyperlink" Target="http://www.encyclopedia.com/literature-and-arts/art-and-architecture/european-art-1600-present/pre-raphaeli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3047</Words>
  <Characters>17372</Characters>
  <Application>Microsoft Macintosh Word</Application>
  <DocSecurity>0</DocSecurity>
  <Lines>144</Lines>
  <Paragraphs>40</Paragraphs>
  <ScaleCrop>false</ScaleCrop>
  <Company>HOME</Company>
  <LinksUpToDate>false</LinksUpToDate>
  <CharactersWithSpaces>20379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SAMUEL</dc:creator>
  <cp:keywords/>
  <dc:description/>
  <cp:lastModifiedBy>ALICE SAMUEL</cp:lastModifiedBy>
  <cp:revision>5</cp:revision>
  <dcterms:created xsi:type="dcterms:W3CDTF">2017-12-14T02:51:00Z</dcterms:created>
  <dcterms:modified xsi:type="dcterms:W3CDTF">2017-12-14T02:53:00Z</dcterms:modified>
</cp:coreProperties>
</file>