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57"/>
        <w:gridCol w:w="4719"/>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7BB494F4"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Quentin Drew</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0018C23A" w:rsidR="00587CE6" w:rsidRPr="00587CE6" w:rsidRDefault="00CD03B0" w:rsidP="00CD03B0">
            <w:pPr>
              <w:spacing w:after="0" w:line="240" w:lineRule="auto"/>
              <w:rPr>
                <w:rFonts w:ascii="Arial" w:eastAsia="Times New Roman" w:hAnsi="Arial" w:cs="Arial"/>
                <w:sz w:val="20"/>
                <w:szCs w:val="20"/>
              </w:rPr>
            </w:pPr>
            <w:r>
              <w:rPr>
                <w:rFonts w:ascii="Arial" w:eastAsia="Times New Roman" w:hAnsi="Arial" w:cs="Arial"/>
                <w:sz w:val="20"/>
                <w:szCs w:val="20"/>
              </w:rPr>
              <w:t xml:space="preserve">The Heritage and Archaeology of Conflict </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50DFCD89"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HPHE 5003</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34DCEFE4"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52E1FAA6" w:rsidR="00587CE6" w:rsidRPr="00587CE6" w:rsidRDefault="00F0632E" w:rsidP="00587CE6">
            <w:pPr>
              <w:spacing w:after="0" w:line="240" w:lineRule="auto"/>
              <w:rPr>
                <w:rFonts w:ascii="Arial" w:eastAsia="Times New Roman" w:hAnsi="Arial" w:cs="Arial"/>
                <w:sz w:val="20"/>
                <w:szCs w:val="20"/>
              </w:rPr>
            </w:pPr>
            <w:r>
              <w:rPr>
                <w:rFonts w:ascii="Arial" w:eastAsia="Times New Roman" w:hAnsi="Arial" w:cs="Arial"/>
                <w:sz w:val="20"/>
                <w:szCs w:val="20"/>
              </w:rPr>
              <w:t>3 -</w:t>
            </w:r>
            <w:r w:rsidR="00D616B5">
              <w:rPr>
                <w:rFonts w:ascii="Arial" w:eastAsia="Times New Roman" w:hAnsi="Arial" w:cs="Arial"/>
                <w:sz w:val="20"/>
                <w:szCs w:val="20"/>
              </w:rPr>
              <w:t xml:space="preserve"> </w:t>
            </w:r>
            <w:r>
              <w:rPr>
                <w:rFonts w:ascii="Arial" w:eastAsia="Times New Roman" w:hAnsi="Arial" w:cs="Arial"/>
                <w:sz w:val="20"/>
                <w:szCs w:val="20"/>
              </w:rPr>
              <w:t>essay</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6E320677" w:rsidR="00587CE6" w:rsidRPr="00587CE6" w:rsidRDefault="00F0632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CD03B0">
              <w:rPr>
                <w:rFonts w:ascii="Arial" w:eastAsia="Times New Roman" w:hAnsi="Arial" w:cs="Arial"/>
                <w:sz w:val="20"/>
                <w:szCs w:val="20"/>
              </w:rPr>
              <w:t>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18C77DC2" w:rsidR="00587CE6" w:rsidRPr="00587CE6" w:rsidRDefault="00CD03B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38303E17" w:rsidR="00587CE6" w:rsidRPr="00587CE6" w:rsidRDefault="00CD03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1D17D46"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DCABE3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1CBFC5E4" w:rsidR="00587CE6" w:rsidRPr="00587CE6" w:rsidRDefault="00587CE6" w:rsidP="00CD03B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01CEAF44" w:rsidR="00792D49" w:rsidRPr="00587CE6" w:rsidRDefault="00CD03B0" w:rsidP="00802090">
            <w:pPr>
              <w:spacing w:after="0" w:line="240" w:lineRule="auto"/>
              <w:rPr>
                <w:rFonts w:ascii="Arial" w:hAnsi="Arial" w:cs="Arial"/>
                <w:b/>
                <w:bCs/>
              </w:rPr>
            </w:pPr>
            <w:r>
              <w:rPr>
                <w:rFonts w:ascii="Arial" w:hAnsi="Arial" w:cs="Arial"/>
                <w:b/>
                <w:bCs/>
              </w:rPr>
              <w:t>1</w:t>
            </w:r>
            <w:r w:rsidR="00802090">
              <w:rPr>
                <w:rFonts w:ascii="Arial" w:hAnsi="Arial" w:cs="Arial"/>
                <w:b/>
                <w:bCs/>
              </w:rPr>
              <w:t>711094</w:t>
            </w:r>
            <w:r w:rsidR="00147037">
              <w:rPr>
                <w:rFonts w:ascii="Arial" w:hAnsi="Arial" w:cs="Arial"/>
                <w:b/>
                <w:bCs/>
              </w:rPr>
              <w:t>- Lee Perkins</w:t>
            </w:r>
          </w:p>
        </w:tc>
        <w:tc>
          <w:tcPr>
            <w:tcW w:w="1087" w:type="dxa"/>
          </w:tcPr>
          <w:p w14:paraId="5B4FB88A" w14:textId="725F3C36" w:rsidR="00792D49" w:rsidRPr="00587CE6" w:rsidRDefault="00CD03B0" w:rsidP="00F0632E">
            <w:pPr>
              <w:spacing w:after="0" w:line="240" w:lineRule="auto"/>
              <w:rPr>
                <w:rFonts w:ascii="Arial" w:hAnsi="Arial" w:cs="Arial"/>
                <w:b/>
                <w:bCs/>
              </w:rPr>
            </w:pPr>
            <w:r>
              <w:rPr>
                <w:rFonts w:ascii="Arial" w:hAnsi="Arial" w:cs="Arial"/>
                <w:b/>
                <w:bCs/>
              </w:rPr>
              <w:t>7</w:t>
            </w:r>
            <w:r w:rsidR="00F0632E">
              <w:rPr>
                <w:rFonts w:ascii="Arial" w:hAnsi="Arial" w:cs="Arial"/>
                <w:b/>
                <w:bCs/>
              </w:rPr>
              <w:t>3</w:t>
            </w:r>
          </w:p>
        </w:tc>
        <w:tc>
          <w:tcPr>
            <w:tcW w:w="1087" w:type="dxa"/>
          </w:tcPr>
          <w:p w14:paraId="1C6778DA" w14:textId="734361C1" w:rsidR="00792D49" w:rsidRPr="00587CE6" w:rsidRDefault="00CD03B0" w:rsidP="00F0632E">
            <w:pPr>
              <w:spacing w:after="0" w:line="240" w:lineRule="auto"/>
              <w:rPr>
                <w:rFonts w:ascii="Arial" w:hAnsi="Arial" w:cs="Arial"/>
                <w:b/>
                <w:bCs/>
              </w:rPr>
            </w:pPr>
            <w:r>
              <w:rPr>
                <w:rFonts w:ascii="Arial" w:hAnsi="Arial" w:cs="Arial"/>
                <w:b/>
                <w:bCs/>
              </w:rPr>
              <w:t>7</w:t>
            </w:r>
            <w:r w:rsidR="00F0632E">
              <w:rPr>
                <w:rFonts w:ascii="Arial" w:hAnsi="Arial" w:cs="Arial"/>
                <w:b/>
                <w:bCs/>
              </w:rPr>
              <w:t>3</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4F3C019E" w:rsidR="00792D49" w:rsidRPr="00587CE6" w:rsidRDefault="00C574D8" w:rsidP="00F0632E">
            <w:pPr>
              <w:spacing w:after="0" w:line="240" w:lineRule="auto"/>
              <w:rPr>
                <w:rFonts w:ascii="Arial" w:hAnsi="Arial" w:cs="Arial"/>
                <w:b/>
                <w:bCs/>
              </w:rPr>
            </w:pPr>
            <w:r>
              <w:rPr>
                <w:rFonts w:ascii="Arial" w:hAnsi="Arial" w:cs="Arial"/>
                <w:b/>
                <w:bCs/>
              </w:rPr>
              <w:t>7</w:t>
            </w:r>
            <w:r w:rsidR="00F0632E">
              <w:rPr>
                <w:rFonts w:ascii="Arial" w:hAnsi="Arial" w:cs="Arial"/>
                <w:b/>
                <w:bCs/>
              </w:rPr>
              <w:t>3</w:t>
            </w:r>
          </w:p>
        </w:tc>
        <w:tc>
          <w:tcPr>
            <w:tcW w:w="3307" w:type="dxa"/>
          </w:tcPr>
          <w:p w14:paraId="345FA6C8" w14:textId="11672E57" w:rsidR="00792D49" w:rsidRPr="00587CE6" w:rsidRDefault="00D34087" w:rsidP="00A90ECB">
            <w:pPr>
              <w:spacing w:after="0" w:line="240" w:lineRule="auto"/>
              <w:rPr>
                <w:rFonts w:ascii="Arial" w:hAnsi="Arial" w:cs="Arial"/>
                <w:b/>
                <w:bCs/>
              </w:rPr>
            </w:pPr>
            <w:r>
              <w:rPr>
                <w:rFonts w:ascii="Arial" w:hAnsi="Arial" w:cs="Arial"/>
                <w:b/>
                <w:bCs/>
              </w:rPr>
              <w:t xml:space="preserve">There are many attributes in this essay. It is written in an engaging prose manner, while presenting some insightful arguments and observations, supported by a rich and varied list of source material. A focussed and </w:t>
            </w:r>
            <w:proofErr w:type="spellStart"/>
            <w:r>
              <w:rPr>
                <w:rFonts w:ascii="Arial" w:hAnsi="Arial" w:cs="Arial"/>
                <w:b/>
                <w:bCs/>
              </w:rPr>
              <w:t>well argued</w:t>
            </w:r>
            <w:proofErr w:type="spellEnd"/>
            <w:r>
              <w:rPr>
                <w:rFonts w:ascii="Arial" w:hAnsi="Arial" w:cs="Arial"/>
                <w:b/>
                <w:bCs/>
              </w:rPr>
              <w:t xml:space="preserve"> piece, deserving of a first class mark </w:t>
            </w:r>
          </w:p>
        </w:tc>
      </w:tr>
      <w:tr w:rsidR="00792D49" w:rsidRPr="00587CE6" w14:paraId="37A6EA0B" w14:textId="77777777" w:rsidTr="00792D49">
        <w:tc>
          <w:tcPr>
            <w:tcW w:w="1696" w:type="dxa"/>
          </w:tcPr>
          <w:p w14:paraId="6C676F76" w14:textId="7856C910" w:rsidR="00792D49" w:rsidRPr="00587CE6" w:rsidRDefault="00F0632E" w:rsidP="00417F4F">
            <w:pPr>
              <w:spacing w:after="0" w:line="240" w:lineRule="auto"/>
              <w:rPr>
                <w:rFonts w:ascii="Arial" w:hAnsi="Arial" w:cs="Arial"/>
                <w:b/>
                <w:bCs/>
              </w:rPr>
            </w:pPr>
            <w:r>
              <w:rPr>
                <w:rFonts w:ascii="Arial" w:hAnsi="Arial" w:cs="Arial"/>
                <w:b/>
                <w:bCs/>
              </w:rPr>
              <w:t>1710839</w:t>
            </w:r>
            <w:r w:rsidR="00147037">
              <w:rPr>
                <w:rFonts w:ascii="Arial" w:hAnsi="Arial" w:cs="Arial"/>
                <w:b/>
                <w:bCs/>
              </w:rPr>
              <w:t>- Timothy Kirk</w:t>
            </w:r>
          </w:p>
        </w:tc>
        <w:tc>
          <w:tcPr>
            <w:tcW w:w="1087" w:type="dxa"/>
          </w:tcPr>
          <w:p w14:paraId="572BEAD7" w14:textId="26C90795" w:rsidR="00792D49" w:rsidRPr="00587CE6" w:rsidRDefault="00F0632E" w:rsidP="00417F4F">
            <w:pPr>
              <w:spacing w:after="0" w:line="240" w:lineRule="auto"/>
              <w:rPr>
                <w:rFonts w:ascii="Arial" w:hAnsi="Arial" w:cs="Arial"/>
                <w:b/>
                <w:bCs/>
              </w:rPr>
            </w:pPr>
            <w:r>
              <w:rPr>
                <w:rFonts w:ascii="Arial" w:hAnsi="Arial" w:cs="Arial"/>
                <w:b/>
                <w:bCs/>
              </w:rPr>
              <w:t>67</w:t>
            </w:r>
          </w:p>
        </w:tc>
        <w:tc>
          <w:tcPr>
            <w:tcW w:w="1087" w:type="dxa"/>
          </w:tcPr>
          <w:p w14:paraId="4ADD2660" w14:textId="0934B59A" w:rsidR="00792D49" w:rsidRPr="00587CE6" w:rsidRDefault="00F0632E" w:rsidP="00417F4F">
            <w:pPr>
              <w:spacing w:after="0" w:line="240" w:lineRule="auto"/>
              <w:rPr>
                <w:rFonts w:ascii="Arial" w:hAnsi="Arial" w:cs="Arial"/>
                <w:b/>
                <w:bCs/>
              </w:rPr>
            </w:pPr>
            <w:r>
              <w:rPr>
                <w:rFonts w:ascii="Arial" w:hAnsi="Arial" w:cs="Arial"/>
                <w:b/>
                <w:bCs/>
              </w:rPr>
              <w:t>67</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46277996" w:rsidR="00792D49" w:rsidRPr="00587CE6" w:rsidRDefault="00F0632E" w:rsidP="00CF54CE">
            <w:pPr>
              <w:spacing w:after="0" w:line="240" w:lineRule="auto"/>
              <w:rPr>
                <w:rFonts w:ascii="Arial" w:hAnsi="Arial" w:cs="Arial"/>
                <w:b/>
                <w:bCs/>
              </w:rPr>
            </w:pPr>
            <w:r>
              <w:rPr>
                <w:rFonts w:ascii="Arial" w:hAnsi="Arial" w:cs="Arial"/>
                <w:b/>
                <w:bCs/>
              </w:rPr>
              <w:t>67</w:t>
            </w:r>
          </w:p>
        </w:tc>
        <w:tc>
          <w:tcPr>
            <w:tcW w:w="3307" w:type="dxa"/>
          </w:tcPr>
          <w:p w14:paraId="77DEC134" w14:textId="396D9DA8" w:rsidR="00792D49" w:rsidRPr="00587CE6" w:rsidRDefault="00D34087" w:rsidP="00D34087">
            <w:pPr>
              <w:spacing w:after="0" w:line="240" w:lineRule="auto"/>
              <w:rPr>
                <w:rFonts w:ascii="Arial" w:hAnsi="Arial" w:cs="Arial"/>
                <w:b/>
                <w:bCs/>
              </w:rPr>
            </w:pPr>
            <w:r>
              <w:rPr>
                <w:rFonts w:ascii="Arial" w:hAnsi="Arial" w:cs="Arial"/>
                <w:b/>
                <w:bCs/>
              </w:rPr>
              <w:t xml:space="preserve">Those attributes mentioned above are also present in this submission. This includes the engaging manner in which the arguments are presented, while supported by a variety </w:t>
            </w:r>
            <w:r>
              <w:rPr>
                <w:rFonts w:ascii="Arial" w:hAnsi="Arial" w:cs="Arial"/>
                <w:b/>
                <w:bCs/>
              </w:rPr>
              <w:lastRenderedPageBreak/>
              <w:t xml:space="preserve">of sources. However, the core theme of ‘authenticity’ needed to be more thoroughly analysed.  </w:t>
            </w:r>
          </w:p>
        </w:tc>
      </w:tr>
      <w:tr w:rsidR="00792D49" w:rsidRPr="00587CE6" w14:paraId="6CA4BBBE" w14:textId="77777777" w:rsidTr="00792D49">
        <w:tc>
          <w:tcPr>
            <w:tcW w:w="1696" w:type="dxa"/>
          </w:tcPr>
          <w:p w14:paraId="196D6F1B" w14:textId="503E1CB0" w:rsidR="00792D49" w:rsidRPr="00587CE6" w:rsidRDefault="00BA65E2" w:rsidP="00417F4F">
            <w:pPr>
              <w:spacing w:after="0" w:line="240" w:lineRule="auto"/>
              <w:rPr>
                <w:rFonts w:ascii="Arial" w:hAnsi="Arial" w:cs="Arial"/>
                <w:b/>
                <w:bCs/>
              </w:rPr>
            </w:pPr>
            <w:r>
              <w:rPr>
                <w:rFonts w:ascii="Arial" w:hAnsi="Arial" w:cs="Arial"/>
                <w:b/>
                <w:bCs/>
              </w:rPr>
              <w:lastRenderedPageBreak/>
              <w:t>1912658</w:t>
            </w:r>
            <w:r w:rsidR="00147037">
              <w:rPr>
                <w:rFonts w:ascii="Arial" w:hAnsi="Arial" w:cs="Arial"/>
                <w:b/>
                <w:bCs/>
              </w:rPr>
              <w:t>- Brendan Mulligan</w:t>
            </w:r>
          </w:p>
        </w:tc>
        <w:tc>
          <w:tcPr>
            <w:tcW w:w="1087" w:type="dxa"/>
          </w:tcPr>
          <w:p w14:paraId="164C20C0" w14:textId="5A1B3748" w:rsidR="00792D49" w:rsidRPr="00587CE6" w:rsidRDefault="00BA65E2" w:rsidP="00417F4F">
            <w:pPr>
              <w:spacing w:after="0" w:line="240" w:lineRule="auto"/>
              <w:rPr>
                <w:rFonts w:ascii="Arial" w:hAnsi="Arial" w:cs="Arial"/>
                <w:b/>
                <w:bCs/>
              </w:rPr>
            </w:pPr>
            <w:r>
              <w:rPr>
                <w:rFonts w:ascii="Arial" w:hAnsi="Arial" w:cs="Arial"/>
                <w:b/>
                <w:bCs/>
              </w:rPr>
              <w:t>47</w:t>
            </w:r>
          </w:p>
        </w:tc>
        <w:tc>
          <w:tcPr>
            <w:tcW w:w="1087" w:type="dxa"/>
          </w:tcPr>
          <w:p w14:paraId="0191133C" w14:textId="6124AB6F" w:rsidR="00792D49" w:rsidRPr="00587CE6" w:rsidRDefault="00BA65E2" w:rsidP="00417F4F">
            <w:pPr>
              <w:spacing w:after="0" w:line="240" w:lineRule="auto"/>
              <w:rPr>
                <w:rFonts w:ascii="Arial" w:hAnsi="Arial" w:cs="Arial"/>
                <w:b/>
                <w:bCs/>
              </w:rPr>
            </w:pPr>
            <w:r>
              <w:rPr>
                <w:rFonts w:ascii="Arial" w:hAnsi="Arial" w:cs="Arial"/>
                <w:b/>
                <w:bCs/>
              </w:rPr>
              <w:t>47</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56D198D7" w:rsidR="00792D49" w:rsidRPr="00587CE6" w:rsidRDefault="00BA65E2" w:rsidP="00417F4F">
            <w:pPr>
              <w:spacing w:after="0" w:line="240" w:lineRule="auto"/>
              <w:rPr>
                <w:rFonts w:ascii="Arial" w:hAnsi="Arial" w:cs="Arial"/>
                <w:b/>
                <w:bCs/>
              </w:rPr>
            </w:pPr>
            <w:r>
              <w:rPr>
                <w:rFonts w:ascii="Arial" w:hAnsi="Arial" w:cs="Arial"/>
                <w:b/>
                <w:bCs/>
              </w:rPr>
              <w:t>47</w:t>
            </w:r>
          </w:p>
        </w:tc>
        <w:tc>
          <w:tcPr>
            <w:tcW w:w="3307" w:type="dxa"/>
          </w:tcPr>
          <w:p w14:paraId="34AD04FA" w14:textId="1CE3F59D" w:rsidR="00792D49" w:rsidRPr="00587CE6" w:rsidRDefault="00D34087" w:rsidP="00A90ECB">
            <w:pPr>
              <w:spacing w:after="0" w:line="240" w:lineRule="auto"/>
              <w:rPr>
                <w:rFonts w:ascii="Arial" w:hAnsi="Arial" w:cs="Arial"/>
                <w:b/>
                <w:bCs/>
              </w:rPr>
            </w:pPr>
            <w:r>
              <w:rPr>
                <w:rFonts w:ascii="Arial" w:hAnsi="Arial" w:cs="Arial"/>
                <w:b/>
                <w:bCs/>
              </w:rPr>
              <w:t xml:space="preserve">Despite some </w:t>
            </w:r>
            <w:r w:rsidR="00A90ECB">
              <w:rPr>
                <w:rFonts w:ascii="Arial" w:hAnsi="Arial" w:cs="Arial"/>
                <w:b/>
                <w:bCs/>
              </w:rPr>
              <w:t>interesting dialogue, the standard of engagement with sources is poor and well below the standards expected at level 5</w:t>
            </w:r>
          </w:p>
        </w:tc>
      </w:tr>
      <w:tr w:rsidR="00792D49" w:rsidRPr="00587CE6" w14:paraId="65C15753" w14:textId="77777777" w:rsidTr="00792D49">
        <w:tc>
          <w:tcPr>
            <w:tcW w:w="1696" w:type="dxa"/>
          </w:tcPr>
          <w:p w14:paraId="06C34876" w14:textId="0BDE8727" w:rsidR="00792D49" w:rsidRPr="00587CE6" w:rsidRDefault="00BA65E2" w:rsidP="00417F4F">
            <w:pPr>
              <w:spacing w:after="0" w:line="240" w:lineRule="auto"/>
              <w:rPr>
                <w:rFonts w:ascii="Arial" w:hAnsi="Arial" w:cs="Arial"/>
                <w:b/>
                <w:bCs/>
              </w:rPr>
            </w:pPr>
            <w:r>
              <w:rPr>
                <w:rFonts w:ascii="Arial" w:hAnsi="Arial" w:cs="Arial"/>
                <w:b/>
                <w:bCs/>
              </w:rPr>
              <w:t>1706605</w:t>
            </w:r>
            <w:r w:rsidR="00147037">
              <w:rPr>
                <w:rFonts w:ascii="Arial" w:hAnsi="Arial" w:cs="Arial"/>
                <w:b/>
                <w:bCs/>
              </w:rPr>
              <w:t>- Alexander Savage</w:t>
            </w:r>
            <w:bookmarkStart w:id="0" w:name="_GoBack"/>
            <w:bookmarkEnd w:id="0"/>
          </w:p>
        </w:tc>
        <w:tc>
          <w:tcPr>
            <w:tcW w:w="1087" w:type="dxa"/>
          </w:tcPr>
          <w:p w14:paraId="0CBF81A8" w14:textId="7BC4903D" w:rsidR="00792D49" w:rsidRPr="00587CE6" w:rsidRDefault="00BA65E2" w:rsidP="00417F4F">
            <w:pPr>
              <w:spacing w:after="0" w:line="240" w:lineRule="auto"/>
              <w:rPr>
                <w:rFonts w:ascii="Arial" w:hAnsi="Arial" w:cs="Arial"/>
                <w:b/>
                <w:bCs/>
              </w:rPr>
            </w:pPr>
            <w:r>
              <w:rPr>
                <w:rFonts w:ascii="Arial" w:hAnsi="Arial" w:cs="Arial"/>
                <w:b/>
                <w:bCs/>
              </w:rPr>
              <w:t>45</w:t>
            </w:r>
          </w:p>
        </w:tc>
        <w:tc>
          <w:tcPr>
            <w:tcW w:w="1087" w:type="dxa"/>
          </w:tcPr>
          <w:p w14:paraId="29DDB2A5" w14:textId="3EDE5D23" w:rsidR="00792D49" w:rsidRPr="00587CE6" w:rsidRDefault="00BA65E2" w:rsidP="00417F4F">
            <w:pPr>
              <w:spacing w:after="0" w:line="240" w:lineRule="auto"/>
              <w:rPr>
                <w:rFonts w:ascii="Arial" w:hAnsi="Arial" w:cs="Arial"/>
                <w:b/>
                <w:bCs/>
              </w:rPr>
            </w:pPr>
            <w:r>
              <w:rPr>
                <w:rFonts w:ascii="Arial" w:hAnsi="Arial" w:cs="Arial"/>
                <w:b/>
                <w:bCs/>
              </w:rPr>
              <w:t>45</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3A7CD9F" w:rsidR="00792D49" w:rsidRPr="00587CE6" w:rsidRDefault="00BA65E2" w:rsidP="00417F4F">
            <w:pPr>
              <w:spacing w:after="0" w:line="240" w:lineRule="auto"/>
              <w:rPr>
                <w:rFonts w:ascii="Arial" w:hAnsi="Arial" w:cs="Arial"/>
                <w:b/>
                <w:bCs/>
              </w:rPr>
            </w:pPr>
            <w:r>
              <w:rPr>
                <w:rFonts w:ascii="Arial" w:hAnsi="Arial" w:cs="Arial"/>
                <w:b/>
                <w:bCs/>
              </w:rPr>
              <w:t>45</w:t>
            </w:r>
          </w:p>
        </w:tc>
        <w:tc>
          <w:tcPr>
            <w:tcW w:w="3307" w:type="dxa"/>
          </w:tcPr>
          <w:p w14:paraId="4F7C11BD" w14:textId="6E3A20C1" w:rsidR="00792D49" w:rsidRPr="00587CE6" w:rsidRDefault="00A90ECB" w:rsidP="00A90ECB">
            <w:pPr>
              <w:spacing w:after="0" w:line="240" w:lineRule="auto"/>
              <w:rPr>
                <w:rFonts w:ascii="Arial" w:hAnsi="Arial" w:cs="Arial"/>
                <w:b/>
                <w:bCs/>
              </w:rPr>
            </w:pPr>
            <w:r>
              <w:rPr>
                <w:rFonts w:ascii="Arial" w:hAnsi="Arial" w:cs="Arial"/>
                <w:b/>
                <w:bCs/>
              </w:rPr>
              <w:t xml:space="preserve">As with the submission above, the poor source engagement, and the quality of this material places this in the Third Class grouping, despite some relevant and thoughtful dialogue </w:t>
            </w: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5BAE885A" w:rsidR="00ED385D" w:rsidRDefault="00ED385D">
      <w:pPr>
        <w:spacing w:after="0" w:line="240" w:lineRule="auto"/>
        <w:rPr>
          <w:rFonts w:ascii="Arial" w:hAnsi="Arial" w:cs="Arial"/>
          <w:b/>
          <w:bCs/>
        </w:rPr>
      </w:pPr>
      <w:r>
        <w:rPr>
          <w:rFonts w:ascii="Arial" w:hAnsi="Arial" w:cs="Arial"/>
          <w:b/>
          <w:bCs/>
        </w:rPr>
        <w:br w:type="page"/>
      </w:r>
      <w:r w:rsidR="00697DC2">
        <w:rPr>
          <w:rFonts w:ascii="Arial" w:hAnsi="Arial" w:cs="Arial"/>
          <w:b/>
          <w:bCs/>
        </w:rPr>
        <w:lastRenderedPageBreak/>
        <w:t>i</w:t>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12627E14"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78B832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E337C3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8315B0B"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7E81A6"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840902E"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2BBEF638" w:rsidR="00741EC6" w:rsidRPr="00ED385D" w:rsidRDefault="0099771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906D64" w14:textId="1DBCFA14" w:rsidR="00997711" w:rsidRPr="00ED385D" w:rsidRDefault="00997711" w:rsidP="0099771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email discourse </w:t>
            </w:r>
          </w:p>
          <w:p w14:paraId="22C165BA" w14:textId="77777777" w:rsidR="00997711" w:rsidRPr="00ED385D" w:rsidRDefault="00997711" w:rsidP="00997711">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4502CCB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97711">
              <w:rPr>
                <w:rFonts w:ascii="Arial" w:hAnsi="Arial" w:cs="Arial"/>
              </w:rPr>
              <w:t>Lester Mason</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177496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97711">
              <w:rPr>
                <w:rFonts w:ascii="Arial" w:hAnsi="Arial" w:cs="Arial"/>
              </w:rPr>
              <w:t>11/5/20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305E2"/>
    <w:rsid w:val="00042574"/>
    <w:rsid w:val="000425C6"/>
    <w:rsid w:val="00047134"/>
    <w:rsid w:val="00055118"/>
    <w:rsid w:val="000A745C"/>
    <w:rsid w:val="000B1F89"/>
    <w:rsid w:val="000C4B1F"/>
    <w:rsid w:val="000D7B83"/>
    <w:rsid w:val="000F0F2F"/>
    <w:rsid w:val="000F64CC"/>
    <w:rsid w:val="00107E7A"/>
    <w:rsid w:val="00122C0F"/>
    <w:rsid w:val="00122D1D"/>
    <w:rsid w:val="00147037"/>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7DC2"/>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2090"/>
    <w:rsid w:val="00874D23"/>
    <w:rsid w:val="008A7C06"/>
    <w:rsid w:val="008E5A0D"/>
    <w:rsid w:val="00905215"/>
    <w:rsid w:val="0091282B"/>
    <w:rsid w:val="00920F17"/>
    <w:rsid w:val="00940D6C"/>
    <w:rsid w:val="00942186"/>
    <w:rsid w:val="009620CD"/>
    <w:rsid w:val="00990AE7"/>
    <w:rsid w:val="00997711"/>
    <w:rsid w:val="009C34CA"/>
    <w:rsid w:val="009D04BE"/>
    <w:rsid w:val="00A20015"/>
    <w:rsid w:val="00A25E37"/>
    <w:rsid w:val="00A90ECB"/>
    <w:rsid w:val="00AB09D9"/>
    <w:rsid w:val="00AC7457"/>
    <w:rsid w:val="00AD2AFC"/>
    <w:rsid w:val="00AE723D"/>
    <w:rsid w:val="00B020D0"/>
    <w:rsid w:val="00B1114A"/>
    <w:rsid w:val="00BA65E2"/>
    <w:rsid w:val="00BE13FF"/>
    <w:rsid w:val="00BF33E9"/>
    <w:rsid w:val="00BF46EC"/>
    <w:rsid w:val="00C00D39"/>
    <w:rsid w:val="00C0204C"/>
    <w:rsid w:val="00C036D5"/>
    <w:rsid w:val="00C25B6E"/>
    <w:rsid w:val="00C3472D"/>
    <w:rsid w:val="00C53EE5"/>
    <w:rsid w:val="00C574D8"/>
    <w:rsid w:val="00C9211B"/>
    <w:rsid w:val="00CB7244"/>
    <w:rsid w:val="00CD03B0"/>
    <w:rsid w:val="00CE245C"/>
    <w:rsid w:val="00CE3E2B"/>
    <w:rsid w:val="00CF54CE"/>
    <w:rsid w:val="00D02D86"/>
    <w:rsid w:val="00D34087"/>
    <w:rsid w:val="00D4012C"/>
    <w:rsid w:val="00D616B5"/>
    <w:rsid w:val="00D72891"/>
    <w:rsid w:val="00D72FBD"/>
    <w:rsid w:val="00D805D6"/>
    <w:rsid w:val="00D84865"/>
    <w:rsid w:val="00DA7BE8"/>
    <w:rsid w:val="00DF4677"/>
    <w:rsid w:val="00DF5EEE"/>
    <w:rsid w:val="00E60022"/>
    <w:rsid w:val="00E736F0"/>
    <w:rsid w:val="00E853AC"/>
    <w:rsid w:val="00ED385D"/>
    <w:rsid w:val="00EE4175"/>
    <w:rsid w:val="00EF13BA"/>
    <w:rsid w:val="00F045AF"/>
    <w:rsid w:val="00F0632E"/>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ABA4EB9F-2F85-429C-BEA5-A5DDDFE47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1028</Words>
  <Characters>5862</Characters>
  <Application>Microsoft Office Word</Application>
  <DocSecurity>0</DocSecurity>
  <Lines>48</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2020-05-11T18:47:00Z</dcterms:created>
  <dcterms:modified xsi:type="dcterms:W3CDTF">2020-05-21T09:36:00Z</dcterms:modified>
</cp:coreProperties>
</file>