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678186E0" w:rsidR="00301299" w:rsidRPr="00301299" w:rsidRDefault="005C0725" w:rsidP="00301299">
      <w:pPr>
        <w:jc w:val="center"/>
        <w:rPr>
          <w:sz w:val="96"/>
          <w:szCs w:val="96"/>
        </w:rPr>
      </w:pPr>
      <w:r>
        <w:rPr>
          <w:sz w:val="96"/>
          <w:szCs w:val="96"/>
        </w:rPr>
        <w:t>Electronic Circuits Testing and Applications</w:t>
      </w:r>
    </w:p>
    <w:p w14:paraId="4C871724" w14:textId="77777777" w:rsidR="00301299" w:rsidRDefault="00301299" w:rsidP="00301299">
      <w:pPr>
        <w:jc w:val="center"/>
        <w:rPr>
          <w:sz w:val="36"/>
          <w:szCs w:val="36"/>
        </w:rPr>
      </w:pPr>
    </w:p>
    <w:p w14:paraId="34E74634" w14:textId="596D8555" w:rsidR="00301299" w:rsidRPr="00301299" w:rsidRDefault="005C0725" w:rsidP="00301299">
      <w:pPr>
        <w:jc w:val="center"/>
        <w:rPr>
          <w:sz w:val="36"/>
          <w:szCs w:val="36"/>
        </w:rPr>
      </w:pPr>
      <w:r>
        <w:rPr>
          <w:sz w:val="36"/>
          <w:szCs w:val="36"/>
        </w:rPr>
        <w:t>Vehicle Electronics</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52F7FE89" w:rsidR="00301299" w:rsidRPr="005C0725" w:rsidRDefault="005C0725" w:rsidP="00301299">
      <w:pPr>
        <w:jc w:val="center"/>
        <w:rPr>
          <w:sz w:val="40"/>
          <w:szCs w:val="40"/>
        </w:rPr>
      </w:pPr>
      <w:r w:rsidRPr="005C0725">
        <w:rPr>
          <w:sz w:val="32"/>
          <w:szCs w:val="32"/>
        </w:rPr>
        <w:t>Joel Gilby</w:t>
      </w:r>
    </w:p>
    <w:p w14:paraId="6BFE1304" w14:textId="15474935" w:rsidR="00301299" w:rsidRPr="005C0725" w:rsidRDefault="005C0725" w:rsidP="00301299">
      <w:pPr>
        <w:jc w:val="center"/>
      </w:pPr>
      <w:r w:rsidRPr="005C0725">
        <w:rPr>
          <w:sz w:val="24"/>
          <w:szCs w:val="24"/>
        </w:rPr>
        <w:t>2500756</w:t>
      </w:r>
    </w:p>
    <w:p w14:paraId="5E3CE57E" w14:textId="470E59E6" w:rsidR="00301299" w:rsidRDefault="005C0725"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19/04/26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0E03AE4B" w14:textId="3B05E739" w:rsidR="004138A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23594319" w:history="1">
            <w:r w:rsidR="004138A3" w:rsidRPr="00ED2D6B">
              <w:rPr>
                <w:rStyle w:val="Hyperlink"/>
                <w:noProof/>
              </w:rPr>
              <w:t>1</w:t>
            </w:r>
            <w:r w:rsidR="004138A3">
              <w:rPr>
                <w:rFonts w:eastAsiaTheme="minorEastAsia"/>
                <w:noProof/>
                <w:kern w:val="2"/>
                <w:sz w:val="24"/>
                <w:szCs w:val="24"/>
                <w:lang w:eastAsia="zh-CN"/>
                <w14:ligatures w14:val="standardContextual"/>
              </w:rPr>
              <w:tab/>
            </w:r>
            <w:r w:rsidR="004138A3" w:rsidRPr="00ED2D6B">
              <w:rPr>
                <w:rStyle w:val="Hyperlink"/>
                <w:noProof/>
              </w:rPr>
              <w:t>Task 3</w:t>
            </w:r>
            <w:r w:rsidR="004138A3">
              <w:rPr>
                <w:noProof/>
                <w:webHidden/>
              </w:rPr>
              <w:tab/>
            </w:r>
            <w:r w:rsidR="004138A3">
              <w:rPr>
                <w:noProof/>
                <w:webHidden/>
              </w:rPr>
              <w:fldChar w:fldCharType="begin"/>
            </w:r>
            <w:r w:rsidR="004138A3">
              <w:rPr>
                <w:noProof/>
                <w:webHidden/>
              </w:rPr>
              <w:instrText xml:space="preserve"> PAGEREF _Toc223594319 \h </w:instrText>
            </w:r>
            <w:r w:rsidR="004138A3">
              <w:rPr>
                <w:noProof/>
                <w:webHidden/>
              </w:rPr>
            </w:r>
            <w:r w:rsidR="004138A3">
              <w:rPr>
                <w:noProof/>
                <w:webHidden/>
              </w:rPr>
              <w:fldChar w:fldCharType="separate"/>
            </w:r>
            <w:r w:rsidR="004138A3">
              <w:rPr>
                <w:noProof/>
                <w:webHidden/>
              </w:rPr>
              <w:t>1</w:t>
            </w:r>
            <w:r w:rsidR="004138A3">
              <w:rPr>
                <w:noProof/>
                <w:webHidden/>
              </w:rPr>
              <w:fldChar w:fldCharType="end"/>
            </w:r>
          </w:hyperlink>
        </w:p>
        <w:p w14:paraId="3E423961" w14:textId="294312A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0" w:history="1">
            <w:r w:rsidRPr="00ED2D6B">
              <w:rPr>
                <w:rStyle w:val="Hyperlink"/>
                <w:noProof/>
              </w:rPr>
              <w:t>1.1</w:t>
            </w:r>
            <w:r>
              <w:rPr>
                <w:rFonts w:eastAsiaTheme="minorEastAsia"/>
                <w:noProof/>
                <w:kern w:val="2"/>
                <w:sz w:val="24"/>
                <w:szCs w:val="24"/>
                <w:lang w:eastAsia="zh-CN"/>
                <w14:ligatures w14:val="standardContextual"/>
              </w:rPr>
              <w:tab/>
            </w:r>
            <w:r w:rsidRPr="00ED2D6B">
              <w:rPr>
                <w:rStyle w:val="Hyperlink"/>
                <w:noProof/>
              </w:rPr>
              <w:t>Scope Time Division Calculations (6)</w:t>
            </w:r>
            <w:r>
              <w:rPr>
                <w:noProof/>
                <w:webHidden/>
              </w:rPr>
              <w:tab/>
            </w:r>
            <w:r>
              <w:rPr>
                <w:noProof/>
                <w:webHidden/>
              </w:rPr>
              <w:fldChar w:fldCharType="begin"/>
            </w:r>
            <w:r>
              <w:rPr>
                <w:noProof/>
                <w:webHidden/>
              </w:rPr>
              <w:instrText xml:space="preserve"> PAGEREF _Toc223594320 \h </w:instrText>
            </w:r>
            <w:r>
              <w:rPr>
                <w:noProof/>
                <w:webHidden/>
              </w:rPr>
            </w:r>
            <w:r>
              <w:rPr>
                <w:noProof/>
                <w:webHidden/>
              </w:rPr>
              <w:fldChar w:fldCharType="separate"/>
            </w:r>
            <w:r>
              <w:rPr>
                <w:noProof/>
                <w:webHidden/>
              </w:rPr>
              <w:t>1</w:t>
            </w:r>
            <w:r>
              <w:rPr>
                <w:noProof/>
                <w:webHidden/>
              </w:rPr>
              <w:fldChar w:fldCharType="end"/>
            </w:r>
          </w:hyperlink>
        </w:p>
        <w:p w14:paraId="0DA018AE" w14:textId="0B338B12"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1" w:history="1">
            <w:r w:rsidRPr="00ED2D6B">
              <w:rPr>
                <w:rStyle w:val="Hyperlink"/>
                <w:noProof/>
              </w:rPr>
              <w:t>1.2</w:t>
            </w:r>
            <w:r>
              <w:rPr>
                <w:rFonts w:eastAsiaTheme="minorEastAsia"/>
                <w:noProof/>
                <w:kern w:val="2"/>
                <w:sz w:val="24"/>
                <w:szCs w:val="24"/>
                <w:lang w:eastAsia="zh-CN"/>
                <w14:ligatures w14:val="standardContextual"/>
              </w:rPr>
              <w:tab/>
            </w:r>
            <w:r w:rsidRPr="00ED2D6B">
              <w:rPr>
                <w:rStyle w:val="Hyperlink"/>
                <w:noProof/>
              </w:rPr>
              <w:t>Function Generator output square wave (6)</w:t>
            </w:r>
            <w:r>
              <w:rPr>
                <w:noProof/>
                <w:webHidden/>
              </w:rPr>
              <w:tab/>
            </w:r>
            <w:r>
              <w:rPr>
                <w:noProof/>
                <w:webHidden/>
              </w:rPr>
              <w:fldChar w:fldCharType="begin"/>
            </w:r>
            <w:r>
              <w:rPr>
                <w:noProof/>
                <w:webHidden/>
              </w:rPr>
              <w:instrText xml:space="preserve"> PAGEREF _Toc223594321 \h </w:instrText>
            </w:r>
            <w:r>
              <w:rPr>
                <w:noProof/>
                <w:webHidden/>
              </w:rPr>
            </w:r>
            <w:r>
              <w:rPr>
                <w:noProof/>
                <w:webHidden/>
              </w:rPr>
              <w:fldChar w:fldCharType="separate"/>
            </w:r>
            <w:r>
              <w:rPr>
                <w:noProof/>
                <w:webHidden/>
              </w:rPr>
              <w:t>1</w:t>
            </w:r>
            <w:r>
              <w:rPr>
                <w:noProof/>
                <w:webHidden/>
              </w:rPr>
              <w:fldChar w:fldCharType="end"/>
            </w:r>
          </w:hyperlink>
        </w:p>
        <w:p w14:paraId="51DF87E7" w14:textId="46E65BD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2" w:history="1">
            <w:r w:rsidRPr="00ED2D6B">
              <w:rPr>
                <w:rStyle w:val="Hyperlink"/>
                <w:noProof/>
              </w:rPr>
              <w:t>1.3</w:t>
            </w:r>
            <w:r>
              <w:rPr>
                <w:rFonts w:eastAsiaTheme="minorEastAsia"/>
                <w:noProof/>
                <w:kern w:val="2"/>
                <w:sz w:val="24"/>
                <w:szCs w:val="24"/>
                <w:lang w:eastAsia="zh-CN"/>
                <w14:ligatures w14:val="standardContextual"/>
              </w:rPr>
              <w:tab/>
            </w:r>
            <w:r w:rsidRPr="00ED2D6B">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_Toc223594322 \h </w:instrText>
            </w:r>
            <w:r>
              <w:rPr>
                <w:noProof/>
                <w:webHidden/>
              </w:rPr>
            </w:r>
            <w:r>
              <w:rPr>
                <w:noProof/>
                <w:webHidden/>
              </w:rPr>
              <w:fldChar w:fldCharType="separate"/>
            </w:r>
            <w:r>
              <w:rPr>
                <w:noProof/>
                <w:webHidden/>
              </w:rPr>
              <w:t>1</w:t>
            </w:r>
            <w:r>
              <w:rPr>
                <w:noProof/>
                <w:webHidden/>
              </w:rPr>
              <w:fldChar w:fldCharType="end"/>
            </w:r>
          </w:hyperlink>
        </w:p>
        <w:p w14:paraId="076D87B5" w14:textId="73137515"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3" w:history="1">
            <w:r w:rsidRPr="00ED2D6B">
              <w:rPr>
                <w:rStyle w:val="Hyperlink"/>
                <w:noProof/>
              </w:rPr>
              <w:t>1.4</w:t>
            </w:r>
            <w:r>
              <w:rPr>
                <w:rFonts w:eastAsiaTheme="minorEastAsia"/>
                <w:noProof/>
                <w:kern w:val="2"/>
                <w:sz w:val="24"/>
                <w:szCs w:val="24"/>
                <w:lang w:eastAsia="zh-CN"/>
                <w14:ligatures w14:val="standardContextual"/>
              </w:rPr>
              <w:tab/>
            </w:r>
            <w:r w:rsidRPr="00ED2D6B">
              <w:rPr>
                <w:rStyle w:val="Hyperlink"/>
                <w:noProof/>
              </w:rPr>
              <w:t>Basic Capacitor Calculations (6)</w:t>
            </w:r>
            <w:r>
              <w:rPr>
                <w:noProof/>
                <w:webHidden/>
              </w:rPr>
              <w:tab/>
            </w:r>
            <w:r>
              <w:rPr>
                <w:noProof/>
                <w:webHidden/>
              </w:rPr>
              <w:fldChar w:fldCharType="begin"/>
            </w:r>
            <w:r>
              <w:rPr>
                <w:noProof/>
                <w:webHidden/>
              </w:rPr>
              <w:instrText xml:space="preserve"> PAGEREF _Toc223594323 \h </w:instrText>
            </w:r>
            <w:r>
              <w:rPr>
                <w:noProof/>
                <w:webHidden/>
              </w:rPr>
            </w:r>
            <w:r>
              <w:rPr>
                <w:noProof/>
                <w:webHidden/>
              </w:rPr>
              <w:fldChar w:fldCharType="separate"/>
            </w:r>
            <w:r>
              <w:rPr>
                <w:noProof/>
                <w:webHidden/>
              </w:rPr>
              <w:t>1</w:t>
            </w:r>
            <w:r>
              <w:rPr>
                <w:noProof/>
                <w:webHidden/>
              </w:rPr>
              <w:fldChar w:fldCharType="end"/>
            </w:r>
          </w:hyperlink>
        </w:p>
        <w:p w14:paraId="0FFBD59E" w14:textId="55056F9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4" w:history="1">
            <w:r w:rsidRPr="00ED2D6B">
              <w:rPr>
                <w:rStyle w:val="Hyperlink"/>
                <w:noProof/>
              </w:rPr>
              <w:t>1.5</w:t>
            </w:r>
            <w:r>
              <w:rPr>
                <w:rFonts w:eastAsiaTheme="minorEastAsia"/>
                <w:noProof/>
                <w:kern w:val="2"/>
                <w:sz w:val="24"/>
                <w:szCs w:val="24"/>
                <w:lang w:eastAsia="zh-CN"/>
                <w14:ligatures w14:val="standardContextual"/>
              </w:rPr>
              <w:tab/>
            </w:r>
            <w:r w:rsidRPr="00ED2D6B">
              <w:rPr>
                <w:rStyle w:val="Hyperlink"/>
                <w:noProof/>
              </w:rPr>
              <w:t>Capacitor discharge table (5)</w:t>
            </w:r>
            <w:r>
              <w:rPr>
                <w:noProof/>
                <w:webHidden/>
              </w:rPr>
              <w:tab/>
            </w:r>
            <w:r>
              <w:rPr>
                <w:noProof/>
                <w:webHidden/>
              </w:rPr>
              <w:fldChar w:fldCharType="begin"/>
            </w:r>
            <w:r>
              <w:rPr>
                <w:noProof/>
                <w:webHidden/>
              </w:rPr>
              <w:instrText xml:space="preserve"> PAGEREF _Toc223594324 \h </w:instrText>
            </w:r>
            <w:r>
              <w:rPr>
                <w:noProof/>
                <w:webHidden/>
              </w:rPr>
            </w:r>
            <w:r>
              <w:rPr>
                <w:noProof/>
                <w:webHidden/>
              </w:rPr>
              <w:fldChar w:fldCharType="separate"/>
            </w:r>
            <w:r>
              <w:rPr>
                <w:noProof/>
                <w:webHidden/>
              </w:rPr>
              <w:t>1</w:t>
            </w:r>
            <w:r>
              <w:rPr>
                <w:noProof/>
                <w:webHidden/>
              </w:rPr>
              <w:fldChar w:fldCharType="end"/>
            </w:r>
          </w:hyperlink>
        </w:p>
        <w:p w14:paraId="4B3EBDFA" w14:textId="58C6F67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5" w:history="1">
            <w:r w:rsidRPr="00ED2D6B">
              <w:rPr>
                <w:rStyle w:val="Hyperlink"/>
                <w:noProof/>
              </w:rPr>
              <w:t>1.6</w:t>
            </w:r>
            <w:r>
              <w:rPr>
                <w:rFonts w:eastAsiaTheme="minorEastAsia"/>
                <w:noProof/>
                <w:kern w:val="2"/>
                <w:sz w:val="24"/>
                <w:szCs w:val="24"/>
                <w:lang w:eastAsia="zh-CN"/>
                <w14:ligatures w14:val="standardContextual"/>
              </w:rPr>
              <w:tab/>
            </w:r>
            <w:r w:rsidRPr="00ED2D6B">
              <w:rPr>
                <w:rStyle w:val="Hyperlink"/>
                <w:noProof/>
              </w:rPr>
              <w:t>Plot log(V) Gradient (5)</w:t>
            </w:r>
            <w:r>
              <w:rPr>
                <w:noProof/>
                <w:webHidden/>
              </w:rPr>
              <w:tab/>
            </w:r>
            <w:r>
              <w:rPr>
                <w:noProof/>
                <w:webHidden/>
              </w:rPr>
              <w:fldChar w:fldCharType="begin"/>
            </w:r>
            <w:r>
              <w:rPr>
                <w:noProof/>
                <w:webHidden/>
              </w:rPr>
              <w:instrText xml:space="preserve"> PAGEREF _Toc223594325 \h </w:instrText>
            </w:r>
            <w:r>
              <w:rPr>
                <w:noProof/>
                <w:webHidden/>
              </w:rPr>
            </w:r>
            <w:r>
              <w:rPr>
                <w:noProof/>
                <w:webHidden/>
              </w:rPr>
              <w:fldChar w:fldCharType="separate"/>
            </w:r>
            <w:r>
              <w:rPr>
                <w:noProof/>
                <w:webHidden/>
              </w:rPr>
              <w:t>1</w:t>
            </w:r>
            <w:r>
              <w:rPr>
                <w:noProof/>
                <w:webHidden/>
              </w:rPr>
              <w:fldChar w:fldCharType="end"/>
            </w:r>
          </w:hyperlink>
        </w:p>
        <w:p w14:paraId="410B06C6" w14:textId="2DCEF7F3"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6" w:history="1">
            <w:r w:rsidRPr="00ED2D6B">
              <w:rPr>
                <w:rStyle w:val="Hyperlink"/>
                <w:noProof/>
              </w:rPr>
              <w:t>1.7</w:t>
            </w:r>
            <w:r>
              <w:rPr>
                <w:rFonts w:eastAsiaTheme="minorEastAsia"/>
                <w:noProof/>
                <w:kern w:val="2"/>
                <w:sz w:val="24"/>
                <w:szCs w:val="24"/>
                <w:lang w:eastAsia="zh-CN"/>
                <w14:ligatures w14:val="standardContextual"/>
              </w:rPr>
              <w:tab/>
            </w:r>
            <w:r w:rsidRPr="00ED2D6B">
              <w:rPr>
                <w:rStyle w:val="Hyperlink"/>
                <w:noProof/>
              </w:rPr>
              <w:t>Gradient Calculations and Compare(8)</w:t>
            </w:r>
            <w:r>
              <w:rPr>
                <w:noProof/>
                <w:webHidden/>
              </w:rPr>
              <w:tab/>
            </w:r>
            <w:r>
              <w:rPr>
                <w:noProof/>
                <w:webHidden/>
              </w:rPr>
              <w:fldChar w:fldCharType="begin"/>
            </w:r>
            <w:r>
              <w:rPr>
                <w:noProof/>
                <w:webHidden/>
              </w:rPr>
              <w:instrText xml:space="preserve"> PAGEREF _Toc223594326 \h </w:instrText>
            </w:r>
            <w:r>
              <w:rPr>
                <w:noProof/>
                <w:webHidden/>
              </w:rPr>
            </w:r>
            <w:r>
              <w:rPr>
                <w:noProof/>
                <w:webHidden/>
              </w:rPr>
              <w:fldChar w:fldCharType="separate"/>
            </w:r>
            <w:r>
              <w:rPr>
                <w:noProof/>
                <w:webHidden/>
              </w:rPr>
              <w:t>1</w:t>
            </w:r>
            <w:r>
              <w:rPr>
                <w:noProof/>
                <w:webHidden/>
              </w:rPr>
              <w:fldChar w:fldCharType="end"/>
            </w:r>
          </w:hyperlink>
        </w:p>
        <w:p w14:paraId="5F0FA36F" w14:textId="5834DBB7"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7" w:history="1">
            <w:r w:rsidRPr="00ED2D6B">
              <w:rPr>
                <w:rStyle w:val="Hyperlink"/>
                <w:noProof/>
              </w:rPr>
              <w:t>1.7.1</w:t>
            </w:r>
            <w:r>
              <w:rPr>
                <w:rFonts w:eastAsiaTheme="minorEastAsia"/>
                <w:noProof/>
                <w:kern w:val="2"/>
                <w:sz w:val="24"/>
                <w:szCs w:val="24"/>
                <w:lang w:eastAsia="zh-CN"/>
                <w14:ligatures w14:val="standardContextual"/>
              </w:rPr>
              <w:tab/>
            </w:r>
            <w:r w:rsidRPr="00ED2D6B">
              <w:rPr>
                <w:rStyle w:val="Hyperlink"/>
                <w:noProof/>
              </w:rPr>
              <w:t>Gradient Calculations</w:t>
            </w:r>
            <w:r>
              <w:rPr>
                <w:noProof/>
                <w:webHidden/>
              </w:rPr>
              <w:tab/>
            </w:r>
            <w:r>
              <w:rPr>
                <w:noProof/>
                <w:webHidden/>
              </w:rPr>
              <w:fldChar w:fldCharType="begin"/>
            </w:r>
            <w:r>
              <w:rPr>
                <w:noProof/>
                <w:webHidden/>
              </w:rPr>
              <w:instrText xml:space="preserve"> PAGEREF _Toc223594327 \h </w:instrText>
            </w:r>
            <w:r>
              <w:rPr>
                <w:noProof/>
                <w:webHidden/>
              </w:rPr>
            </w:r>
            <w:r>
              <w:rPr>
                <w:noProof/>
                <w:webHidden/>
              </w:rPr>
              <w:fldChar w:fldCharType="separate"/>
            </w:r>
            <w:r>
              <w:rPr>
                <w:noProof/>
                <w:webHidden/>
              </w:rPr>
              <w:t>1</w:t>
            </w:r>
            <w:r>
              <w:rPr>
                <w:noProof/>
                <w:webHidden/>
              </w:rPr>
              <w:fldChar w:fldCharType="end"/>
            </w:r>
          </w:hyperlink>
        </w:p>
        <w:p w14:paraId="75FDBA6E" w14:textId="23A8CA49"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8" w:history="1">
            <w:r w:rsidRPr="00ED2D6B">
              <w:rPr>
                <w:rStyle w:val="Hyperlink"/>
                <w:noProof/>
              </w:rPr>
              <w:t>1.7.2</w:t>
            </w:r>
            <w:r>
              <w:rPr>
                <w:rFonts w:eastAsiaTheme="minorEastAsia"/>
                <w:noProof/>
                <w:kern w:val="2"/>
                <w:sz w:val="24"/>
                <w:szCs w:val="24"/>
                <w:lang w:eastAsia="zh-CN"/>
                <w14:ligatures w14:val="standardContextual"/>
              </w:rPr>
              <w:tab/>
            </w:r>
            <w:r w:rsidRPr="00ED2D6B">
              <w:rPr>
                <w:rStyle w:val="Hyperlink"/>
                <w:noProof/>
              </w:rPr>
              <w:t>Comparison table</w:t>
            </w:r>
            <w:r>
              <w:rPr>
                <w:noProof/>
                <w:webHidden/>
              </w:rPr>
              <w:tab/>
            </w:r>
            <w:r>
              <w:rPr>
                <w:noProof/>
                <w:webHidden/>
              </w:rPr>
              <w:fldChar w:fldCharType="begin"/>
            </w:r>
            <w:r>
              <w:rPr>
                <w:noProof/>
                <w:webHidden/>
              </w:rPr>
              <w:instrText xml:space="preserve"> PAGEREF _Toc223594328 \h </w:instrText>
            </w:r>
            <w:r>
              <w:rPr>
                <w:noProof/>
                <w:webHidden/>
              </w:rPr>
            </w:r>
            <w:r>
              <w:rPr>
                <w:noProof/>
                <w:webHidden/>
              </w:rPr>
              <w:fldChar w:fldCharType="separate"/>
            </w:r>
            <w:r>
              <w:rPr>
                <w:noProof/>
                <w:webHidden/>
              </w:rPr>
              <w:t>1</w:t>
            </w:r>
            <w:r>
              <w:rPr>
                <w:noProof/>
                <w:webHidden/>
              </w:rPr>
              <w:fldChar w:fldCharType="end"/>
            </w:r>
          </w:hyperlink>
        </w:p>
        <w:p w14:paraId="21E5F763" w14:textId="496FC49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9" w:history="1">
            <w:r w:rsidRPr="00ED2D6B">
              <w:rPr>
                <w:rStyle w:val="Hyperlink"/>
                <w:noProof/>
              </w:rPr>
              <w:t>1.8</w:t>
            </w:r>
            <w:r>
              <w:rPr>
                <w:rFonts w:eastAsiaTheme="minorEastAsia"/>
                <w:noProof/>
                <w:kern w:val="2"/>
                <w:sz w:val="24"/>
                <w:szCs w:val="24"/>
                <w:lang w:eastAsia="zh-CN"/>
                <w14:ligatures w14:val="standardContextual"/>
              </w:rPr>
              <w:tab/>
            </w:r>
            <w:r w:rsidRPr="00ED2D6B">
              <w:rPr>
                <w:rStyle w:val="Hyperlink"/>
                <w:noProof/>
              </w:rPr>
              <w:t>Capacitor Uses (5)</w:t>
            </w:r>
            <w:r>
              <w:rPr>
                <w:noProof/>
                <w:webHidden/>
              </w:rPr>
              <w:tab/>
            </w:r>
            <w:r>
              <w:rPr>
                <w:noProof/>
                <w:webHidden/>
              </w:rPr>
              <w:fldChar w:fldCharType="begin"/>
            </w:r>
            <w:r>
              <w:rPr>
                <w:noProof/>
                <w:webHidden/>
              </w:rPr>
              <w:instrText xml:space="preserve"> PAGEREF _Toc223594329 \h </w:instrText>
            </w:r>
            <w:r>
              <w:rPr>
                <w:noProof/>
                <w:webHidden/>
              </w:rPr>
            </w:r>
            <w:r>
              <w:rPr>
                <w:noProof/>
                <w:webHidden/>
              </w:rPr>
              <w:fldChar w:fldCharType="separate"/>
            </w:r>
            <w:r>
              <w:rPr>
                <w:noProof/>
                <w:webHidden/>
              </w:rPr>
              <w:t>1</w:t>
            </w:r>
            <w:r>
              <w:rPr>
                <w:noProof/>
                <w:webHidden/>
              </w:rPr>
              <w:fldChar w:fldCharType="end"/>
            </w:r>
          </w:hyperlink>
        </w:p>
        <w:p w14:paraId="0E505A53" w14:textId="4AB4B206"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0" w:history="1">
            <w:r w:rsidRPr="00ED2D6B">
              <w:rPr>
                <w:rStyle w:val="Hyperlink"/>
                <w:noProof/>
              </w:rPr>
              <w:t>1.9</w:t>
            </w:r>
            <w:r>
              <w:rPr>
                <w:rFonts w:eastAsiaTheme="minorEastAsia"/>
                <w:noProof/>
                <w:kern w:val="2"/>
                <w:sz w:val="24"/>
                <w:szCs w:val="24"/>
                <w:lang w:eastAsia="zh-CN"/>
                <w14:ligatures w14:val="standardContextual"/>
              </w:rPr>
              <w:tab/>
            </w:r>
            <w:r w:rsidRPr="00ED2D6B">
              <w:rPr>
                <w:rStyle w:val="Hyperlink"/>
                <w:noProof/>
              </w:rPr>
              <w:t>Inaccuracies Question (4)</w:t>
            </w:r>
            <w:r>
              <w:rPr>
                <w:noProof/>
                <w:webHidden/>
              </w:rPr>
              <w:tab/>
            </w:r>
            <w:r>
              <w:rPr>
                <w:noProof/>
                <w:webHidden/>
              </w:rPr>
              <w:fldChar w:fldCharType="begin"/>
            </w:r>
            <w:r>
              <w:rPr>
                <w:noProof/>
                <w:webHidden/>
              </w:rPr>
              <w:instrText xml:space="preserve"> PAGEREF _Toc223594330 \h </w:instrText>
            </w:r>
            <w:r>
              <w:rPr>
                <w:noProof/>
                <w:webHidden/>
              </w:rPr>
            </w:r>
            <w:r>
              <w:rPr>
                <w:noProof/>
                <w:webHidden/>
              </w:rPr>
              <w:fldChar w:fldCharType="separate"/>
            </w:r>
            <w:r>
              <w:rPr>
                <w:noProof/>
                <w:webHidden/>
              </w:rPr>
              <w:t>1</w:t>
            </w:r>
            <w:r>
              <w:rPr>
                <w:noProof/>
                <w:webHidden/>
              </w:rPr>
              <w:fldChar w:fldCharType="end"/>
            </w:r>
          </w:hyperlink>
        </w:p>
        <w:p w14:paraId="3BA5CEF6" w14:textId="5685971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1" w:history="1">
            <w:r w:rsidRPr="00ED2D6B">
              <w:rPr>
                <w:rStyle w:val="Hyperlink"/>
                <w:noProof/>
              </w:rPr>
              <w:t>1.10</w:t>
            </w:r>
            <w:r>
              <w:rPr>
                <w:rFonts w:eastAsiaTheme="minorEastAsia"/>
                <w:noProof/>
                <w:kern w:val="2"/>
                <w:sz w:val="24"/>
                <w:szCs w:val="24"/>
                <w:lang w:eastAsia="zh-CN"/>
                <w14:ligatures w14:val="standardContextual"/>
              </w:rPr>
              <w:tab/>
            </w:r>
            <w:r w:rsidRPr="00ED2D6B">
              <w:rPr>
                <w:rStyle w:val="Hyperlink"/>
                <w:noProof/>
              </w:rPr>
              <w:t>Risk Question (10)</w:t>
            </w:r>
            <w:r>
              <w:rPr>
                <w:noProof/>
                <w:webHidden/>
              </w:rPr>
              <w:tab/>
            </w:r>
            <w:r>
              <w:rPr>
                <w:noProof/>
                <w:webHidden/>
              </w:rPr>
              <w:fldChar w:fldCharType="begin"/>
            </w:r>
            <w:r>
              <w:rPr>
                <w:noProof/>
                <w:webHidden/>
              </w:rPr>
              <w:instrText xml:space="preserve"> PAGEREF _Toc223594331 \h </w:instrText>
            </w:r>
            <w:r>
              <w:rPr>
                <w:noProof/>
                <w:webHidden/>
              </w:rPr>
            </w:r>
            <w:r>
              <w:rPr>
                <w:noProof/>
                <w:webHidden/>
              </w:rPr>
              <w:fldChar w:fldCharType="separate"/>
            </w:r>
            <w:r>
              <w:rPr>
                <w:noProof/>
                <w:webHidden/>
              </w:rPr>
              <w:t>1</w:t>
            </w:r>
            <w:r>
              <w:rPr>
                <w:noProof/>
                <w:webHidden/>
              </w:rPr>
              <w:fldChar w:fldCharType="end"/>
            </w:r>
          </w:hyperlink>
        </w:p>
        <w:p w14:paraId="63017EAB" w14:textId="305F7006" w:rsidR="004138A3" w:rsidRDefault="004138A3">
          <w:pPr>
            <w:pStyle w:val="TOC1"/>
            <w:tabs>
              <w:tab w:val="left" w:pos="440"/>
              <w:tab w:val="right" w:leader="dot" w:pos="9016"/>
            </w:tabs>
            <w:rPr>
              <w:rFonts w:eastAsiaTheme="minorEastAsia"/>
              <w:noProof/>
              <w:kern w:val="2"/>
              <w:sz w:val="24"/>
              <w:szCs w:val="24"/>
              <w:lang w:eastAsia="zh-CN"/>
              <w14:ligatures w14:val="standardContextual"/>
            </w:rPr>
          </w:pPr>
          <w:hyperlink w:anchor="_Toc223594332" w:history="1">
            <w:r w:rsidRPr="00ED2D6B">
              <w:rPr>
                <w:rStyle w:val="Hyperlink"/>
                <w:noProof/>
              </w:rPr>
              <w:t>2</w:t>
            </w:r>
            <w:r>
              <w:rPr>
                <w:rFonts w:eastAsiaTheme="minorEastAsia"/>
                <w:noProof/>
                <w:kern w:val="2"/>
                <w:sz w:val="24"/>
                <w:szCs w:val="24"/>
                <w:lang w:eastAsia="zh-CN"/>
                <w14:ligatures w14:val="standardContextual"/>
              </w:rPr>
              <w:tab/>
            </w:r>
            <w:r w:rsidRPr="00ED2D6B">
              <w:rPr>
                <w:rStyle w:val="Hyperlink"/>
                <w:noProof/>
              </w:rPr>
              <w:t>References</w:t>
            </w:r>
            <w:r>
              <w:rPr>
                <w:noProof/>
                <w:webHidden/>
              </w:rPr>
              <w:tab/>
            </w:r>
            <w:r>
              <w:rPr>
                <w:noProof/>
                <w:webHidden/>
              </w:rPr>
              <w:fldChar w:fldCharType="begin"/>
            </w:r>
            <w:r>
              <w:rPr>
                <w:noProof/>
                <w:webHidden/>
              </w:rPr>
              <w:instrText xml:space="preserve"> PAGEREF _Toc223594332 \h </w:instrText>
            </w:r>
            <w:r>
              <w:rPr>
                <w:noProof/>
                <w:webHidden/>
              </w:rPr>
            </w:r>
            <w:r>
              <w:rPr>
                <w:noProof/>
                <w:webHidden/>
              </w:rPr>
              <w:fldChar w:fldCharType="separate"/>
            </w:r>
            <w:r>
              <w:rPr>
                <w:noProof/>
                <w:webHidden/>
              </w:rPr>
              <w:t>2</w:t>
            </w:r>
            <w:r>
              <w:rPr>
                <w:noProof/>
                <w:webHidden/>
              </w:rPr>
              <w:fldChar w:fldCharType="end"/>
            </w:r>
          </w:hyperlink>
        </w:p>
        <w:p w14:paraId="450FA7E4" w14:textId="4B655504"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3594319"/>
      <w:r>
        <w:lastRenderedPageBreak/>
        <w:t xml:space="preserve">Task </w:t>
      </w:r>
      <w:r w:rsidR="001728B1">
        <w:t>3</w:t>
      </w:r>
      <w:bookmarkEnd w:id="0"/>
    </w:p>
    <w:p w14:paraId="30BD5770" w14:textId="059D0102" w:rsidR="001728B1" w:rsidRDefault="001728B1" w:rsidP="001728B1">
      <w:pPr>
        <w:pStyle w:val="Heading2"/>
      </w:pPr>
      <w:bookmarkStart w:id="1" w:name="_Toc223594320"/>
      <w:r>
        <w:t>Scope Time Division Calculations</w:t>
      </w:r>
      <w:r w:rsidR="006A4811">
        <w:t xml:space="preserve"> (</w:t>
      </w:r>
      <w:r w:rsidR="004138A3">
        <w:t>6</w:t>
      </w:r>
      <w:r w:rsidR="006A4811">
        <w:t>)</w:t>
      </w:r>
      <w:bookmarkEnd w:id="1"/>
    </w:p>
    <w:p w14:paraId="6AD036B5" w14:textId="77777777" w:rsidR="001728B1" w:rsidRPr="00DB24FE" w:rsidRDefault="001728B1" w:rsidP="001728B1"/>
    <w:p w14:paraId="50CFA17C" w14:textId="6E3DA0A5" w:rsidR="001728B1" w:rsidRDefault="001728B1" w:rsidP="001728B1">
      <w:pPr>
        <w:pStyle w:val="Heading2"/>
      </w:pPr>
      <w:bookmarkStart w:id="2" w:name="_Toc223594321"/>
      <w:r>
        <w:t>Function Generator output s</w:t>
      </w:r>
      <w:r w:rsidR="006A4811">
        <w:t>quare</w:t>
      </w:r>
      <w:r>
        <w:t xml:space="preserve"> wave</w:t>
      </w:r>
      <w:r w:rsidR="006A4811">
        <w:t xml:space="preserve"> (</w:t>
      </w:r>
      <w:r w:rsidR="004138A3">
        <w:t>6</w:t>
      </w:r>
      <w:r w:rsidR="006A4811">
        <w:t>)</w:t>
      </w:r>
      <w:bookmarkEnd w:id="2"/>
    </w:p>
    <w:p w14:paraId="42C366D7" w14:textId="6426B1BD" w:rsidR="00281463" w:rsidRPr="00281463" w:rsidRDefault="00281463" w:rsidP="00281463">
      <w:pPr>
        <w:spacing w:after="0" w:line="240" w:lineRule="auto"/>
        <w:rPr>
          <w:rFonts w:ascii="Times New Roman" w:eastAsia="Times New Roman" w:hAnsi="Times New Roman" w:cs="Times New Roman"/>
          <w:sz w:val="24"/>
          <w:szCs w:val="24"/>
          <w:lang w:eastAsia="en-GB"/>
        </w:rPr>
      </w:pPr>
      <w:r w:rsidRPr="00281463">
        <w:rPr>
          <w:rFonts w:ascii="Times New Roman" w:eastAsia="Times New Roman" w:hAnsi="Times New Roman" w:cs="Times New Roman"/>
          <w:noProof/>
          <w:sz w:val="24"/>
          <w:szCs w:val="24"/>
          <w:lang w:eastAsia="en-GB"/>
        </w:rPr>
        <w:drawing>
          <wp:inline distT="0" distB="0" distL="0" distR="0" wp14:anchorId="19F40DD5" wp14:editId="7AAAA89B">
            <wp:extent cx="5731510" cy="2766060"/>
            <wp:effectExtent l="0" t="0" r="2540" b="0"/>
            <wp:docPr id="1254469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037" b="6165"/>
                    <a:stretch>
                      <a:fillRect/>
                    </a:stretch>
                  </pic:blipFill>
                  <pic:spPr bwMode="auto">
                    <a:xfrm>
                      <a:off x="0" y="0"/>
                      <a:ext cx="5731510" cy="2766060"/>
                    </a:xfrm>
                    <a:prstGeom prst="rect">
                      <a:avLst/>
                    </a:prstGeom>
                    <a:noFill/>
                    <a:ln>
                      <a:noFill/>
                    </a:ln>
                    <a:extLst>
                      <a:ext uri="{53640926-AAD7-44D8-BBD7-CCE9431645EC}">
                        <a14:shadowObscured xmlns:a14="http://schemas.microsoft.com/office/drawing/2010/main"/>
                      </a:ext>
                    </a:extLst>
                  </pic:spPr>
                </pic:pic>
              </a:graphicData>
            </a:graphic>
          </wp:inline>
        </w:drawing>
      </w:r>
    </w:p>
    <w:p w14:paraId="4872E2E5" w14:textId="77777777" w:rsidR="001728B1" w:rsidRPr="00DB24FE" w:rsidRDefault="001728B1" w:rsidP="001728B1"/>
    <w:p w14:paraId="7A7744A7" w14:textId="7E5B9564" w:rsidR="001728B1" w:rsidRDefault="005919FC" w:rsidP="001728B1">
      <w:pPr>
        <w:pStyle w:val="Heading2"/>
      </w:pPr>
      <w:bookmarkStart w:id="3" w:name="_Toc223594322"/>
      <w:r>
        <w:t>Capacitor charge and discharge wave</w:t>
      </w:r>
      <w:r w:rsidR="00651E6C">
        <w:t xml:space="preserve"> marked at correct </w:t>
      </w:r>
      <w:r w:rsidR="002044B2">
        <w:t>points.</w:t>
      </w:r>
      <w:r w:rsidR="006A4811">
        <w:t xml:space="preserve"> (</w:t>
      </w:r>
      <w:r w:rsidR="004138A3">
        <w:t>6</w:t>
      </w:r>
      <w:r w:rsidR="006A4811">
        <w:t>)</w:t>
      </w:r>
      <w:bookmarkEnd w:id="3"/>
    </w:p>
    <w:p w14:paraId="211EBCA5" w14:textId="337082D9" w:rsidR="00281463" w:rsidRPr="00281463" w:rsidRDefault="00281463" w:rsidP="00281463">
      <w:pPr>
        <w:spacing w:after="0" w:line="240" w:lineRule="auto"/>
        <w:rPr>
          <w:rFonts w:ascii="Times New Roman" w:eastAsia="Times New Roman" w:hAnsi="Times New Roman" w:cs="Times New Roman"/>
          <w:sz w:val="24"/>
          <w:szCs w:val="24"/>
          <w:lang w:eastAsia="en-GB"/>
        </w:rPr>
      </w:pPr>
      <w:r w:rsidRPr="00281463">
        <w:rPr>
          <w:rFonts w:ascii="Times New Roman" w:eastAsia="Times New Roman" w:hAnsi="Times New Roman" w:cs="Times New Roman"/>
          <w:noProof/>
          <w:sz w:val="24"/>
          <w:szCs w:val="24"/>
          <w:lang w:eastAsia="en-GB"/>
        </w:rPr>
        <w:drawing>
          <wp:inline distT="0" distB="0" distL="0" distR="0" wp14:anchorId="764DC8D6" wp14:editId="7B049A91">
            <wp:extent cx="5731510" cy="2788920"/>
            <wp:effectExtent l="0" t="0" r="2540" b="0"/>
            <wp:docPr id="159324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563" b="5928"/>
                    <a:stretch>
                      <a:fillRect/>
                    </a:stretch>
                  </pic:blipFill>
                  <pic:spPr bwMode="auto">
                    <a:xfrm>
                      <a:off x="0" y="0"/>
                      <a:ext cx="5731510" cy="2788920"/>
                    </a:xfrm>
                    <a:prstGeom prst="rect">
                      <a:avLst/>
                    </a:prstGeom>
                    <a:noFill/>
                    <a:ln>
                      <a:noFill/>
                    </a:ln>
                    <a:extLst>
                      <a:ext uri="{53640926-AAD7-44D8-BBD7-CCE9431645EC}">
                        <a14:shadowObscured xmlns:a14="http://schemas.microsoft.com/office/drawing/2010/main"/>
                      </a:ext>
                    </a:extLst>
                  </pic:spPr>
                </pic:pic>
              </a:graphicData>
            </a:graphic>
          </wp:inline>
        </w:drawing>
      </w:r>
    </w:p>
    <w:p w14:paraId="4C91B639" w14:textId="77777777" w:rsidR="001728B1" w:rsidRPr="00DB24FE" w:rsidRDefault="001728B1" w:rsidP="001728B1"/>
    <w:p w14:paraId="0D0896C8" w14:textId="1B7CC6A2" w:rsidR="001728B1" w:rsidRDefault="00651E6C" w:rsidP="001728B1">
      <w:pPr>
        <w:pStyle w:val="Heading2"/>
      </w:pPr>
      <w:bookmarkStart w:id="4" w:name="_Toc223594323"/>
      <w:r>
        <w:t xml:space="preserve">Basic Capacitor </w:t>
      </w:r>
      <w:r w:rsidR="002044B2">
        <w:t>Calculations</w:t>
      </w:r>
      <w:r w:rsidR="006A4811">
        <w:t xml:space="preserve"> (</w:t>
      </w:r>
      <w:r w:rsidR="004138A3">
        <w:t>6</w:t>
      </w:r>
      <w:r w:rsidR="00367038">
        <w:t>)</w:t>
      </w:r>
      <w:bookmarkEnd w:id="4"/>
    </w:p>
    <w:p w14:paraId="1D8D239E" w14:textId="77777777" w:rsidR="001728B1" w:rsidRPr="00FC3082" w:rsidRDefault="001728B1" w:rsidP="001728B1"/>
    <w:p w14:paraId="4A9C1746" w14:textId="642834E6" w:rsidR="001728B1" w:rsidRDefault="000C44D0" w:rsidP="001728B1">
      <w:pPr>
        <w:pStyle w:val="Heading2"/>
      </w:pPr>
      <w:bookmarkStart w:id="5" w:name="_Toc223594324"/>
      <w:r>
        <w:t>Capacitor discharge table</w:t>
      </w:r>
      <w:r w:rsidR="00C34C38">
        <w:t xml:space="preserve"> (</w:t>
      </w:r>
      <w:r w:rsidR="004138A3">
        <w:t>5</w:t>
      </w:r>
      <w:r w:rsidR="00156CE0">
        <w:t>)</w:t>
      </w:r>
      <w:bookmarkEnd w:id="5"/>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413A395D" w:rsidR="0045095D" w:rsidRDefault="0045095D" w:rsidP="00156CE0"/>
        </w:tc>
        <w:tc>
          <w:tcPr>
            <w:tcW w:w="1417" w:type="dxa"/>
          </w:tcPr>
          <w:p w14:paraId="0B6F4CF0" w14:textId="77777777" w:rsidR="0045095D" w:rsidRDefault="0045095D" w:rsidP="00156CE0"/>
        </w:tc>
        <w:tc>
          <w:tcPr>
            <w:tcW w:w="1276" w:type="dxa"/>
          </w:tcPr>
          <w:p w14:paraId="47E738CD" w14:textId="77777777" w:rsidR="0045095D" w:rsidRDefault="0045095D" w:rsidP="00156CE0"/>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71B7800C" w:rsidR="0045095D" w:rsidRDefault="0045095D" w:rsidP="00156CE0"/>
        </w:tc>
        <w:tc>
          <w:tcPr>
            <w:tcW w:w="1417" w:type="dxa"/>
          </w:tcPr>
          <w:p w14:paraId="29919D25" w14:textId="77777777" w:rsidR="0045095D" w:rsidRDefault="0045095D" w:rsidP="00156CE0"/>
        </w:tc>
        <w:tc>
          <w:tcPr>
            <w:tcW w:w="1276" w:type="dxa"/>
          </w:tcPr>
          <w:p w14:paraId="524654CE" w14:textId="77777777" w:rsidR="0045095D" w:rsidRDefault="0045095D" w:rsidP="00156CE0"/>
        </w:tc>
        <w:tc>
          <w:tcPr>
            <w:tcW w:w="2126" w:type="dxa"/>
          </w:tcPr>
          <w:p w14:paraId="6F303DCC" w14:textId="77777777" w:rsidR="0045095D" w:rsidRDefault="0045095D" w:rsidP="00156CE0"/>
        </w:tc>
        <w:tc>
          <w:tcPr>
            <w:tcW w:w="1985" w:type="dxa"/>
          </w:tcPr>
          <w:p w14:paraId="28BFA895" w14:textId="77777777" w:rsidR="0045095D" w:rsidRDefault="0045095D" w:rsidP="00156CE0"/>
        </w:tc>
        <w:tc>
          <w:tcPr>
            <w:tcW w:w="1224" w:type="dxa"/>
          </w:tcPr>
          <w:p w14:paraId="5BB31E24" w14:textId="77777777" w:rsidR="0045095D" w:rsidRDefault="0045095D" w:rsidP="00156CE0"/>
        </w:tc>
      </w:tr>
      <w:tr w:rsidR="0045095D" w14:paraId="45B82FDC" w14:textId="77777777" w:rsidTr="00000ACC">
        <w:tc>
          <w:tcPr>
            <w:tcW w:w="988" w:type="dxa"/>
          </w:tcPr>
          <w:p w14:paraId="14C536D0" w14:textId="27B82F57" w:rsidR="0045095D" w:rsidRDefault="0045095D" w:rsidP="00156CE0"/>
        </w:tc>
        <w:tc>
          <w:tcPr>
            <w:tcW w:w="1417" w:type="dxa"/>
          </w:tcPr>
          <w:p w14:paraId="6CD479BD" w14:textId="77777777" w:rsidR="0045095D" w:rsidRDefault="0045095D" w:rsidP="00156CE0"/>
        </w:tc>
        <w:tc>
          <w:tcPr>
            <w:tcW w:w="1276" w:type="dxa"/>
          </w:tcPr>
          <w:p w14:paraId="2E4F3FFF" w14:textId="77777777" w:rsidR="0045095D" w:rsidRDefault="0045095D" w:rsidP="00156CE0"/>
        </w:tc>
        <w:tc>
          <w:tcPr>
            <w:tcW w:w="2126" w:type="dxa"/>
          </w:tcPr>
          <w:p w14:paraId="3156E8B0" w14:textId="77777777" w:rsidR="0045095D" w:rsidRDefault="0045095D" w:rsidP="00156CE0"/>
        </w:tc>
        <w:tc>
          <w:tcPr>
            <w:tcW w:w="1985" w:type="dxa"/>
          </w:tcPr>
          <w:p w14:paraId="6E29739D" w14:textId="77777777" w:rsidR="0045095D" w:rsidRDefault="0045095D" w:rsidP="00156CE0"/>
        </w:tc>
        <w:tc>
          <w:tcPr>
            <w:tcW w:w="1224" w:type="dxa"/>
          </w:tcPr>
          <w:p w14:paraId="47453968" w14:textId="77777777" w:rsidR="0045095D" w:rsidRDefault="0045095D" w:rsidP="00156CE0"/>
        </w:tc>
      </w:tr>
      <w:tr w:rsidR="0045095D" w14:paraId="270791EB" w14:textId="77777777" w:rsidTr="00000ACC">
        <w:tc>
          <w:tcPr>
            <w:tcW w:w="988" w:type="dxa"/>
          </w:tcPr>
          <w:p w14:paraId="4610E609" w14:textId="5FFCF47F" w:rsidR="0045095D" w:rsidRDefault="0045095D" w:rsidP="00156CE0"/>
        </w:tc>
        <w:tc>
          <w:tcPr>
            <w:tcW w:w="1417" w:type="dxa"/>
          </w:tcPr>
          <w:p w14:paraId="1155BC51" w14:textId="77777777" w:rsidR="0045095D" w:rsidRDefault="0045095D" w:rsidP="00156CE0"/>
        </w:tc>
        <w:tc>
          <w:tcPr>
            <w:tcW w:w="1276" w:type="dxa"/>
          </w:tcPr>
          <w:p w14:paraId="2126291F" w14:textId="77777777" w:rsidR="0045095D" w:rsidRDefault="0045095D" w:rsidP="00156CE0"/>
        </w:tc>
        <w:tc>
          <w:tcPr>
            <w:tcW w:w="2126" w:type="dxa"/>
          </w:tcPr>
          <w:p w14:paraId="50045EDB" w14:textId="77777777" w:rsidR="0045095D" w:rsidRDefault="0045095D" w:rsidP="00156CE0"/>
        </w:tc>
        <w:tc>
          <w:tcPr>
            <w:tcW w:w="1985" w:type="dxa"/>
          </w:tcPr>
          <w:p w14:paraId="52B7D42B" w14:textId="77777777" w:rsidR="0045095D" w:rsidRDefault="0045095D" w:rsidP="00156CE0"/>
        </w:tc>
        <w:tc>
          <w:tcPr>
            <w:tcW w:w="1224" w:type="dxa"/>
          </w:tcPr>
          <w:p w14:paraId="715362F0" w14:textId="77777777" w:rsidR="0045095D" w:rsidRDefault="0045095D" w:rsidP="00156CE0"/>
        </w:tc>
      </w:tr>
      <w:tr w:rsidR="0045095D" w14:paraId="49BE7793" w14:textId="77777777" w:rsidTr="00000ACC">
        <w:tc>
          <w:tcPr>
            <w:tcW w:w="988" w:type="dxa"/>
          </w:tcPr>
          <w:p w14:paraId="68759A3E" w14:textId="063C8874" w:rsidR="0045095D" w:rsidRDefault="0045095D" w:rsidP="00156CE0"/>
        </w:tc>
        <w:tc>
          <w:tcPr>
            <w:tcW w:w="1417" w:type="dxa"/>
          </w:tcPr>
          <w:p w14:paraId="02AB2D5F" w14:textId="77777777" w:rsidR="0045095D" w:rsidRDefault="0045095D" w:rsidP="00156CE0"/>
        </w:tc>
        <w:tc>
          <w:tcPr>
            <w:tcW w:w="1276" w:type="dxa"/>
          </w:tcPr>
          <w:p w14:paraId="7BF837C0" w14:textId="77777777" w:rsidR="0045095D" w:rsidRDefault="0045095D" w:rsidP="00156CE0"/>
        </w:tc>
        <w:tc>
          <w:tcPr>
            <w:tcW w:w="2126" w:type="dxa"/>
          </w:tcPr>
          <w:p w14:paraId="7C7FC153" w14:textId="77777777" w:rsidR="0045095D" w:rsidRDefault="0045095D" w:rsidP="00156CE0"/>
        </w:tc>
        <w:tc>
          <w:tcPr>
            <w:tcW w:w="1985" w:type="dxa"/>
          </w:tcPr>
          <w:p w14:paraId="4C2898BE" w14:textId="77777777" w:rsidR="0045095D" w:rsidRDefault="0045095D" w:rsidP="00156CE0"/>
        </w:tc>
        <w:tc>
          <w:tcPr>
            <w:tcW w:w="1224" w:type="dxa"/>
          </w:tcPr>
          <w:p w14:paraId="4C789A26" w14:textId="77777777" w:rsidR="0045095D" w:rsidRDefault="0045095D" w:rsidP="00156CE0"/>
        </w:tc>
      </w:tr>
      <w:tr w:rsidR="0045095D" w14:paraId="322D0060" w14:textId="77777777" w:rsidTr="00000ACC">
        <w:tc>
          <w:tcPr>
            <w:tcW w:w="988" w:type="dxa"/>
          </w:tcPr>
          <w:p w14:paraId="2AFE1F17" w14:textId="5B4B7539" w:rsidR="0045095D" w:rsidRDefault="0045095D" w:rsidP="00156CE0"/>
        </w:tc>
        <w:tc>
          <w:tcPr>
            <w:tcW w:w="1417" w:type="dxa"/>
          </w:tcPr>
          <w:p w14:paraId="71FB8347" w14:textId="77777777" w:rsidR="0045095D" w:rsidRDefault="0045095D" w:rsidP="00156CE0"/>
        </w:tc>
        <w:tc>
          <w:tcPr>
            <w:tcW w:w="1276" w:type="dxa"/>
          </w:tcPr>
          <w:p w14:paraId="58E83766" w14:textId="77777777" w:rsidR="0045095D" w:rsidRDefault="0045095D" w:rsidP="00156CE0"/>
        </w:tc>
        <w:tc>
          <w:tcPr>
            <w:tcW w:w="2126" w:type="dxa"/>
          </w:tcPr>
          <w:p w14:paraId="5FA22097" w14:textId="77777777" w:rsidR="0045095D" w:rsidRDefault="0045095D" w:rsidP="00156CE0"/>
        </w:tc>
        <w:tc>
          <w:tcPr>
            <w:tcW w:w="1985" w:type="dxa"/>
          </w:tcPr>
          <w:p w14:paraId="69C92735" w14:textId="77777777" w:rsidR="0045095D" w:rsidRDefault="0045095D" w:rsidP="00156CE0"/>
        </w:tc>
        <w:tc>
          <w:tcPr>
            <w:tcW w:w="1224" w:type="dxa"/>
          </w:tcPr>
          <w:p w14:paraId="64F1FABD" w14:textId="77777777" w:rsidR="0045095D" w:rsidRDefault="0045095D" w:rsidP="00156CE0"/>
        </w:tc>
      </w:tr>
      <w:tr w:rsidR="0045095D" w14:paraId="6EB270FB" w14:textId="77777777" w:rsidTr="00000ACC">
        <w:tc>
          <w:tcPr>
            <w:tcW w:w="988" w:type="dxa"/>
          </w:tcPr>
          <w:p w14:paraId="037422F1" w14:textId="78DCF68D" w:rsidR="0045095D" w:rsidRDefault="0045095D" w:rsidP="00156CE0"/>
        </w:tc>
        <w:tc>
          <w:tcPr>
            <w:tcW w:w="1417" w:type="dxa"/>
          </w:tcPr>
          <w:p w14:paraId="196D36A5" w14:textId="77777777" w:rsidR="0045095D" w:rsidRDefault="0045095D" w:rsidP="00156CE0"/>
        </w:tc>
        <w:tc>
          <w:tcPr>
            <w:tcW w:w="1276" w:type="dxa"/>
          </w:tcPr>
          <w:p w14:paraId="0DD6092C" w14:textId="77777777" w:rsidR="0045095D" w:rsidRDefault="0045095D" w:rsidP="00156CE0"/>
        </w:tc>
        <w:tc>
          <w:tcPr>
            <w:tcW w:w="2126" w:type="dxa"/>
          </w:tcPr>
          <w:p w14:paraId="672A9D6C" w14:textId="77777777" w:rsidR="0045095D" w:rsidRDefault="0045095D" w:rsidP="00156CE0"/>
        </w:tc>
        <w:tc>
          <w:tcPr>
            <w:tcW w:w="1985" w:type="dxa"/>
          </w:tcPr>
          <w:p w14:paraId="68E61A2A" w14:textId="77777777" w:rsidR="0045095D" w:rsidRDefault="0045095D" w:rsidP="00156CE0"/>
        </w:tc>
        <w:tc>
          <w:tcPr>
            <w:tcW w:w="1224" w:type="dxa"/>
          </w:tcPr>
          <w:p w14:paraId="5E86A69B" w14:textId="77777777" w:rsidR="0045095D" w:rsidRDefault="0045095D" w:rsidP="00156CE0"/>
        </w:tc>
      </w:tr>
      <w:tr w:rsidR="0045095D" w14:paraId="31FBB34C" w14:textId="77777777" w:rsidTr="00000ACC">
        <w:tc>
          <w:tcPr>
            <w:tcW w:w="988" w:type="dxa"/>
          </w:tcPr>
          <w:p w14:paraId="4EA543DF" w14:textId="4FEB802C" w:rsidR="0045095D" w:rsidRDefault="0045095D" w:rsidP="00156CE0"/>
        </w:tc>
        <w:tc>
          <w:tcPr>
            <w:tcW w:w="1417" w:type="dxa"/>
          </w:tcPr>
          <w:p w14:paraId="35299110" w14:textId="77777777" w:rsidR="0045095D" w:rsidRDefault="0045095D" w:rsidP="00156CE0"/>
        </w:tc>
        <w:tc>
          <w:tcPr>
            <w:tcW w:w="1276" w:type="dxa"/>
          </w:tcPr>
          <w:p w14:paraId="16AEDE7E" w14:textId="77777777" w:rsidR="0045095D" w:rsidRDefault="0045095D" w:rsidP="00156CE0"/>
        </w:tc>
        <w:tc>
          <w:tcPr>
            <w:tcW w:w="2126" w:type="dxa"/>
          </w:tcPr>
          <w:p w14:paraId="4D9A4CC8" w14:textId="77777777" w:rsidR="0045095D" w:rsidRDefault="0045095D" w:rsidP="00156CE0"/>
        </w:tc>
        <w:tc>
          <w:tcPr>
            <w:tcW w:w="1985" w:type="dxa"/>
          </w:tcPr>
          <w:p w14:paraId="338079A9" w14:textId="77777777" w:rsidR="0045095D" w:rsidRDefault="0045095D" w:rsidP="00156CE0"/>
        </w:tc>
        <w:tc>
          <w:tcPr>
            <w:tcW w:w="1224" w:type="dxa"/>
          </w:tcPr>
          <w:p w14:paraId="62C81C8A" w14:textId="77777777" w:rsidR="0045095D" w:rsidRDefault="0045095D" w:rsidP="00156CE0"/>
        </w:tc>
      </w:tr>
      <w:tr w:rsidR="0045095D" w14:paraId="5A12B386" w14:textId="77777777" w:rsidTr="00000ACC">
        <w:tc>
          <w:tcPr>
            <w:tcW w:w="988" w:type="dxa"/>
          </w:tcPr>
          <w:p w14:paraId="201A4A4C" w14:textId="18A1090E" w:rsidR="0045095D" w:rsidRDefault="0045095D" w:rsidP="00156CE0"/>
        </w:tc>
        <w:tc>
          <w:tcPr>
            <w:tcW w:w="1417" w:type="dxa"/>
          </w:tcPr>
          <w:p w14:paraId="2BA0F75D" w14:textId="77777777" w:rsidR="0045095D" w:rsidRDefault="0045095D" w:rsidP="00156CE0"/>
        </w:tc>
        <w:tc>
          <w:tcPr>
            <w:tcW w:w="1276" w:type="dxa"/>
          </w:tcPr>
          <w:p w14:paraId="593E75A3" w14:textId="77777777" w:rsidR="0045095D" w:rsidRDefault="0045095D" w:rsidP="00156CE0"/>
        </w:tc>
        <w:tc>
          <w:tcPr>
            <w:tcW w:w="2126" w:type="dxa"/>
          </w:tcPr>
          <w:p w14:paraId="4C33D9A9" w14:textId="77777777" w:rsidR="0045095D" w:rsidRDefault="0045095D" w:rsidP="00156CE0"/>
        </w:tc>
        <w:tc>
          <w:tcPr>
            <w:tcW w:w="1985" w:type="dxa"/>
          </w:tcPr>
          <w:p w14:paraId="7C32145D" w14:textId="77777777" w:rsidR="0045095D" w:rsidRDefault="0045095D" w:rsidP="00156CE0"/>
        </w:tc>
        <w:tc>
          <w:tcPr>
            <w:tcW w:w="1224" w:type="dxa"/>
          </w:tcPr>
          <w:p w14:paraId="28442A2C" w14:textId="77777777" w:rsidR="0045095D" w:rsidRDefault="0045095D" w:rsidP="00156CE0"/>
        </w:tc>
      </w:tr>
      <w:tr w:rsidR="00000ACC" w14:paraId="0F1732C4" w14:textId="77777777" w:rsidTr="00000ACC">
        <w:tc>
          <w:tcPr>
            <w:tcW w:w="988" w:type="dxa"/>
          </w:tcPr>
          <w:p w14:paraId="3BC3FA73" w14:textId="74E5153B" w:rsidR="00000ACC" w:rsidRDefault="00000ACC" w:rsidP="00156CE0"/>
        </w:tc>
        <w:tc>
          <w:tcPr>
            <w:tcW w:w="1417" w:type="dxa"/>
          </w:tcPr>
          <w:p w14:paraId="686BEE6F" w14:textId="77777777" w:rsidR="00000ACC" w:rsidRDefault="00000ACC" w:rsidP="00156CE0"/>
        </w:tc>
        <w:tc>
          <w:tcPr>
            <w:tcW w:w="1276" w:type="dxa"/>
          </w:tcPr>
          <w:p w14:paraId="0FA6FE4E" w14:textId="77777777" w:rsidR="00000ACC" w:rsidRDefault="00000ACC" w:rsidP="00156CE0"/>
        </w:tc>
        <w:tc>
          <w:tcPr>
            <w:tcW w:w="2126" w:type="dxa"/>
          </w:tcPr>
          <w:p w14:paraId="1476B1FB" w14:textId="77777777" w:rsidR="00000ACC" w:rsidRDefault="00000ACC" w:rsidP="00156CE0"/>
        </w:tc>
        <w:tc>
          <w:tcPr>
            <w:tcW w:w="1985" w:type="dxa"/>
          </w:tcPr>
          <w:p w14:paraId="2896B424" w14:textId="77777777" w:rsidR="00000ACC" w:rsidRDefault="00000ACC" w:rsidP="00156CE0"/>
        </w:tc>
        <w:tc>
          <w:tcPr>
            <w:tcW w:w="1224" w:type="dxa"/>
          </w:tcPr>
          <w:p w14:paraId="38898745" w14:textId="77777777" w:rsidR="00000ACC" w:rsidRDefault="00000ACC" w:rsidP="00156CE0"/>
        </w:tc>
      </w:tr>
    </w:tbl>
    <w:p w14:paraId="0738F9E8" w14:textId="77777777" w:rsidR="00156CE0" w:rsidRPr="00156CE0" w:rsidRDefault="00156CE0" w:rsidP="00156CE0"/>
    <w:p w14:paraId="24153F6F" w14:textId="21218007" w:rsidR="00B030CA" w:rsidRDefault="00E5667C" w:rsidP="001728B1">
      <w:pPr>
        <w:pStyle w:val="Heading2"/>
      </w:pPr>
      <w:bookmarkStart w:id="6" w:name="_Toc223594325"/>
      <w:r>
        <w:t xml:space="preserve">Plot log(V) </w:t>
      </w:r>
      <w:r w:rsidR="008F2254">
        <w:t>Gradient</w:t>
      </w:r>
      <w:r w:rsidR="00915067">
        <w:t xml:space="preserve"> (</w:t>
      </w:r>
      <w:r w:rsidR="004138A3">
        <w:t>5</w:t>
      </w:r>
      <w:r w:rsidR="00915067">
        <w:t>)</w:t>
      </w:r>
      <w:bookmarkEnd w:id="6"/>
    </w:p>
    <w:p w14:paraId="038B4D22" w14:textId="77777777" w:rsidR="00E5667C" w:rsidRPr="00E5667C" w:rsidRDefault="00E5667C" w:rsidP="00E5667C"/>
    <w:p w14:paraId="65F05C9F" w14:textId="39E0BFE7" w:rsidR="001728B1" w:rsidRDefault="00915067" w:rsidP="001728B1">
      <w:pPr>
        <w:pStyle w:val="Heading2"/>
      </w:pPr>
      <w:bookmarkStart w:id="7" w:name="_Toc223594326"/>
      <w:r>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4138A3">
        <w:t>8</w:t>
      </w:r>
      <w:r w:rsidR="007C7D1F">
        <w:t>)</w:t>
      </w:r>
      <w:bookmarkEnd w:id="7"/>
    </w:p>
    <w:p w14:paraId="22AD50A2" w14:textId="142256FB" w:rsidR="003D3658" w:rsidRDefault="003D3658" w:rsidP="003D3658">
      <w:pPr>
        <w:pStyle w:val="Heading3"/>
      </w:pPr>
      <w:bookmarkStart w:id="8" w:name="_Toc223594327"/>
      <w:r>
        <w:t>Gradient Calculations</w:t>
      </w:r>
      <w:bookmarkEnd w:id="8"/>
    </w:p>
    <w:p w14:paraId="45340CEA" w14:textId="77777777" w:rsidR="003D3658" w:rsidRDefault="003D3658" w:rsidP="003D3658"/>
    <w:p w14:paraId="4DF6D0EB" w14:textId="3B83A601" w:rsidR="003D3658" w:rsidRDefault="00AB4271" w:rsidP="003D3658">
      <w:pPr>
        <w:pStyle w:val="Heading3"/>
      </w:pPr>
      <w:bookmarkStart w:id="9" w:name="_Toc223594328"/>
      <w:r>
        <w:t>Comparison table</w:t>
      </w:r>
      <w:bookmarkEnd w:id="9"/>
    </w:p>
    <w:tbl>
      <w:tblPr>
        <w:tblStyle w:val="TableGrid"/>
        <w:tblW w:w="0" w:type="auto"/>
        <w:tblLook w:val="04A0" w:firstRow="1" w:lastRow="0" w:firstColumn="1" w:lastColumn="0" w:noHBand="0" w:noVBand="1"/>
      </w:tblPr>
      <w:tblGrid>
        <w:gridCol w:w="2405"/>
        <w:gridCol w:w="2439"/>
        <w:gridCol w:w="2068"/>
        <w:gridCol w:w="2104"/>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77777777" w:rsidR="006F12E5" w:rsidRDefault="006F12E5" w:rsidP="00460A92"/>
        </w:tc>
        <w:tc>
          <w:tcPr>
            <w:tcW w:w="2168" w:type="dxa"/>
          </w:tcPr>
          <w:p w14:paraId="37A90C8E" w14:textId="77777777" w:rsidR="006F12E5" w:rsidRDefault="006F12E5" w:rsidP="00460A92"/>
        </w:tc>
        <w:tc>
          <w:tcPr>
            <w:tcW w:w="2168" w:type="dxa"/>
          </w:tcPr>
          <w:p w14:paraId="6B536778" w14:textId="77777777" w:rsidR="006F12E5" w:rsidRDefault="006F12E5" w:rsidP="00460A92"/>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77777777" w:rsidR="006F12E5" w:rsidRDefault="006F12E5" w:rsidP="00460A92"/>
        </w:tc>
        <w:tc>
          <w:tcPr>
            <w:tcW w:w="2168" w:type="dxa"/>
          </w:tcPr>
          <w:p w14:paraId="4B475A55" w14:textId="77777777" w:rsidR="006F12E5" w:rsidRDefault="006F12E5" w:rsidP="00460A92"/>
        </w:tc>
        <w:tc>
          <w:tcPr>
            <w:tcW w:w="2168" w:type="dxa"/>
          </w:tcPr>
          <w:p w14:paraId="0B61456D" w14:textId="77777777" w:rsidR="006F12E5" w:rsidRDefault="006F12E5" w:rsidP="00460A92"/>
        </w:tc>
      </w:tr>
    </w:tbl>
    <w:p w14:paraId="40462598" w14:textId="77777777" w:rsidR="00AB4271" w:rsidRPr="00AB4271" w:rsidRDefault="00AB4271" w:rsidP="00AB4271"/>
    <w:p w14:paraId="69439BDB" w14:textId="7D87D015" w:rsidR="007C7D1F" w:rsidRPr="007C7D1F" w:rsidRDefault="007C7D1F" w:rsidP="007C7D1F">
      <w:pPr>
        <w:pStyle w:val="Heading2"/>
      </w:pPr>
      <w:bookmarkStart w:id="10" w:name="_Toc223594329"/>
      <w:r>
        <w:t>Capacitor Uses (5)</w:t>
      </w:r>
      <w:bookmarkEnd w:id="10"/>
    </w:p>
    <w:p w14:paraId="41E2F73D" w14:textId="29CB409C" w:rsidR="00307E09" w:rsidRDefault="00310769" w:rsidP="001728B1">
      <w:r>
        <w:t>In an automotive environment, c</w:t>
      </w:r>
      <w:r w:rsidR="00307E09">
        <w:t xml:space="preserve">apacitors are used to smooth voltage spikes in vehicle systems, such as ECUs, audio systems, regenerative braking systems, </w:t>
      </w:r>
      <w:r>
        <w:t>accelerometers,</w:t>
      </w:r>
      <w:r w:rsidR="00307E09">
        <w:t xml:space="preserve"> </w:t>
      </w:r>
      <w:r>
        <w:t>interior LCD displays and to stabilise signals from sensors such as ABS or EPAS.</w:t>
      </w:r>
    </w:p>
    <w:p w14:paraId="5FEB5255" w14:textId="66CEE94F" w:rsidR="00307E09" w:rsidRPr="00514DC8" w:rsidRDefault="00307E09" w:rsidP="001728B1">
      <w:r>
        <w:t xml:space="preserve">Capacitors are also used to smooth power supplies, store energy in backup systems, </w:t>
      </w:r>
      <w:r w:rsidR="00310769">
        <w:t>for touch sensors and for timing circuits.</w:t>
      </w:r>
    </w:p>
    <w:p w14:paraId="0E5831A0" w14:textId="0E77EEB9" w:rsidR="001728B1" w:rsidRDefault="004D5065" w:rsidP="001728B1">
      <w:pPr>
        <w:pStyle w:val="Heading2"/>
      </w:pPr>
      <w:bookmarkStart w:id="11" w:name="_Toc223594330"/>
      <w:r>
        <w:t>Inaccur</w:t>
      </w:r>
      <w:r w:rsidR="009F732A">
        <w:t>acies Question</w:t>
      </w:r>
      <w:r w:rsidR="007C7D1F">
        <w:t xml:space="preserve"> (4)</w:t>
      </w:r>
      <w:bookmarkEnd w:id="11"/>
    </w:p>
    <w:p w14:paraId="62F8FF46" w14:textId="25EF1F61" w:rsidR="004138A3" w:rsidRPr="004138A3" w:rsidRDefault="004138A3" w:rsidP="004138A3">
      <w:pPr>
        <w:pStyle w:val="Heading2"/>
      </w:pPr>
      <w:bookmarkStart w:id="12" w:name="_Toc223594331"/>
      <w:r w:rsidRPr="004138A3">
        <w:rPr>
          <w:color w:val="FF0000"/>
        </w:rPr>
        <w:t>Risk Question (10)</w:t>
      </w:r>
      <w:bookmarkEnd w:id="12"/>
    </w:p>
    <w:p w14:paraId="17BD9402" w14:textId="1E0EB90E" w:rsidR="00F86040" w:rsidRDefault="008B6D66" w:rsidP="00952BC4">
      <w:r>
        <w:t>Due to the increase in cars with wireless connectivity (such as internet or Bluetooth) over recent years, modern vehicles are now vulnerable to cyberattacks. The CANBUS system that is widely used by electronic control units in vehicles was never initially designed with security in mind, as vehicles’ ECUs could rarely be accessed wirelessly. This means that they had no/limited forms of encryption or authentication in the messages that they sent between each other</w:t>
      </w:r>
      <w:r w:rsidR="00F86040">
        <w:t>, as it would have needlessly complicated the systems.</w:t>
      </w:r>
    </w:p>
    <w:p w14:paraId="143672D6" w14:textId="7E659697" w:rsidR="00400A93" w:rsidRDefault="00F86040" w:rsidP="00952BC4">
      <w:r>
        <w:t xml:space="preserve">The introduction of </w:t>
      </w:r>
      <w:r w:rsidRPr="00F86040">
        <w:t>ISO/SAE 21434</w:t>
      </w:r>
      <w:r>
        <w:t xml:space="preserve"> is designed to encourage manufacturers to think about the cybersecurity threats towards a new vehicle throughout its entire life </w:t>
      </w:r>
      <w:r w:rsidR="00310769">
        <w:t>cycle and</w:t>
      </w:r>
      <w:r w:rsidR="00400A93">
        <w:t xml:space="preserve"> incorporate framework within a new vehicle’s systems in order to protect against threats. The standard means that all new vehicles are equally protected against vulnerabilities in their systems in the case of possible cyberattacks.</w:t>
      </w:r>
    </w:p>
    <w:p w14:paraId="4EA02785" w14:textId="4B0E005D" w:rsidR="00301299" w:rsidRPr="00952BC4" w:rsidRDefault="00400A93" w:rsidP="00952BC4">
      <w:pPr>
        <w:rPr>
          <w:rFonts w:asciiTheme="majorHAnsi" w:eastAsiaTheme="majorEastAsia" w:hAnsiTheme="majorHAnsi" w:cstheme="majorBidi"/>
          <w:color w:val="2F5496" w:themeColor="accent1" w:themeShade="BF"/>
          <w:sz w:val="26"/>
          <w:szCs w:val="26"/>
        </w:rPr>
      </w:pPr>
      <w:r>
        <w:lastRenderedPageBreak/>
        <w:t xml:space="preserve">An example of where </w:t>
      </w:r>
      <w:r w:rsidRPr="00400A93">
        <w:t>ISO/SAE 21434</w:t>
      </w:r>
      <w:r>
        <w:t xml:space="preserve"> enforces protection is with Vehicle to Everything (V2X) systems, where vehicles communicate data with many things around them, such as infrastructure, cloud services and even other vehicles. The standard provides secure framework through features such as </w:t>
      </w:r>
      <w:r w:rsidRPr="00400A93">
        <w:t>cryptographic authentication</w:t>
      </w:r>
      <w:r>
        <w:t xml:space="preserve"> to ensure that the data/messages that vehicles receive are legitimate, providing another layer of protection against malicious attacks.</w:t>
      </w:r>
      <w:r w:rsidR="00301299">
        <w:br w:type="page"/>
      </w:r>
    </w:p>
    <w:p w14:paraId="690E0CB1" w14:textId="0097FC1F" w:rsidR="00310769" w:rsidRDefault="00B25D24" w:rsidP="00307E09">
      <w:pPr>
        <w:pStyle w:val="Heading1"/>
      </w:pPr>
      <w:bookmarkStart w:id="13" w:name="_Toc223594332"/>
      <w:r>
        <w:lastRenderedPageBreak/>
        <w:t>References</w:t>
      </w:r>
      <w:bookmarkEnd w:id="13"/>
    </w:p>
    <w:p w14:paraId="32548A71" w14:textId="704FD109" w:rsidR="00310769" w:rsidRDefault="00310769" w:rsidP="00307E09">
      <w:r w:rsidRPr="00310769">
        <w:t>atsnap.com. (2025). </w:t>
      </w:r>
      <w:r w:rsidRPr="00310769">
        <w:rPr>
          <w:i/>
          <w:iCs/>
        </w:rPr>
        <w:t>What Makes Capacitors Crucial in Automotive Electronics?</w:t>
      </w:r>
      <w:r w:rsidRPr="00310769">
        <w:t> [online] Available at: https://eureka.patsnap.com/article/what-makes-capacitors-crucial-in-automotive-electronics [Accessed 19 Apr. 2026]</w:t>
      </w:r>
    </w:p>
    <w:p w14:paraId="622A0EBC" w14:textId="5B09E02E" w:rsidR="0004542F" w:rsidRDefault="00307E09" w:rsidP="00307E09">
      <w:r w:rsidRPr="00307E09">
        <w:t>YSEC. (n.d.). </w:t>
      </w:r>
      <w:r w:rsidRPr="00307E09">
        <w:rPr>
          <w:i/>
          <w:iCs/>
        </w:rPr>
        <w:t>Overview of ISO/SAE 21434</w:t>
      </w:r>
      <w:r w:rsidRPr="00307E09">
        <w:t xml:space="preserve">. [online] Available at: </w:t>
      </w:r>
      <w:hyperlink r:id="rId16" w:history="1">
        <w:r w:rsidRPr="00E6499F">
          <w:rPr>
            <w:rStyle w:val="Hyperlink"/>
          </w:rPr>
          <w:t>https://www.security-analyst.org/iso-sae-21434/</w:t>
        </w:r>
      </w:hyperlink>
    </w:p>
    <w:p w14:paraId="2608F55C" w14:textId="357C16D8" w:rsidR="00307E09" w:rsidRDefault="00307E09" w:rsidP="00307E09">
      <w:r w:rsidRPr="00307E09">
        <w:t>Konfirmity.com. (2026). </w:t>
      </w:r>
      <w:r w:rsidRPr="00307E09">
        <w:rPr>
          <w:i/>
          <w:iCs/>
        </w:rPr>
        <w:t>ISO/SAE 21434: Definition, use cases, and compliance relevance (2026)</w:t>
      </w:r>
      <w:r w:rsidRPr="00307E09">
        <w:t xml:space="preserve">. [online] Available at: </w:t>
      </w:r>
      <w:hyperlink r:id="rId17" w:history="1">
        <w:r w:rsidRPr="00E6499F">
          <w:rPr>
            <w:rStyle w:val="Hyperlink"/>
          </w:rPr>
          <w:t>https://www.konfirmity.com/glossary/iso-sae-21434</w:t>
        </w:r>
      </w:hyperlink>
    </w:p>
    <w:p w14:paraId="72162757" w14:textId="77777777" w:rsidR="00307E09" w:rsidRPr="0004542F" w:rsidRDefault="00307E09" w:rsidP="00307E09"/>
    <w:sectPr w:rsidR="00307E09"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FA143" w14:textId="77777777" w:rsidR="003F00EA" w:rsidRDefault="003F00EA" w:rsidP="00962E5F">
      <w:pPr>
        <w:spacing w:after="0" w:line="240" w:lineRule="auto"/>
      </w:pPr>
      <w:r>
        <w:separator/>
      </w:r>
    </w:p>
  </w:endnote>
  <w:endnote w:type="continuationSeparator" w:id="0">
    <w:p w14:paraId="7509CC09" w14:textId="77777777" w:rsidR="003F00EA" w:rsidRDefault="003F00E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36865" w14:textId="77777777" w:rsidR="003F00EA" w:rsidRDefault="003F00EA" w:rsidP="00962E5F">
      <w:pPr>
        <w:spacing w:after="0" w:line="240" w:lineRule="auto"/>
      </w:pPr>
      <w:r>
        <w:separator/>
      </w:r>
    </w:p>
  </w:footnote>
  <w:footnote w:type="continuationSeparator" w:id="0">
    <w:p w14:paraId="60323045" w14:textId="77777777" w:rsidR="003F00EA" w:rsidRDefault="003F00E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EFA657F" w:rsidR="000D61BC" w:rsidRDefault="005C0725">
    <w:pPr>
      <w:pStyle w:val="Header"/>
    </w:pPr>
    <w:r>
      <w:t>Joel Gilby</w:t>
    </w:r>
    <w:r w:rsidR="000D61BC">
      <w:ptab w:relativeTo="margin" w:alignment="center" w:leader="none"/>
    </w:r>
    <w:r>
      <w:t>Vehicle Electronics</w:t>
    </w:r>
    <w:r w:rsidR="000D61BC">
      <w:ptab w:relativeTo="margin" w:alignment="right" w:leader="none"/>
    </w:r>
    <w:r>
      <w:t>2500756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D61BC"/>
    <w:rsid w:val="000F0D22"/>
    <w:rsid w:val="001454FC"/>
    <w:rsid w:val="00156CE0"/>
    <w:rsid w:val="001728B1"/>
    <w:rsid w:val="0019332E"/>
    <w:rsid w:val="001A4EB7"/>
    <w:rsid w:val="001D16D3"/>
    <w:rsid w:val="001D34E0"/>
    <w:rsid w:val="001D60EB"/>
    <w:rsid w:val="001E3C05"/>
    <w:rsid w:val="00201A61"/>
    <w:rsid w:val="00203670"/>
    <w:rsid w:val="002044B2"/>
    <w:rsid w:val="00270878"/>
    <w:rsid w:val="00281463"/>
    <w:rsid w:val="002A2C0D"/>
    <w:rsid w:val="002A400B"/>
    <w:rsid w:val="002C2808"/>
    <w:rsid w:val="002F0B84"/>
    <w:rsid w:val="00301299"/>
    <w:rsid w:val="00307E09"/>
    <w:rsid w:val="00310769"/>
    <w:rsid w:val="003211F6"/>
    <w:rsid w:val="00324D41"/>
    <w:rsid w:val="00324EDD"/>
    <w:rsid w:val="00337E35"/>
    <w:rsid w:val="00364FC4"/>
    <w:rsid w:val="00367038"/>
    <w:rsid w:val="0037417D"/>
    <w:rsid w:val="00395053"/>
    <w:rsid w:val="003A02C3"/>
    <w:rsid w:val="003B1A68"/>
    <w:rsid w:val="003D2A1B"/>
    <w:rsid w:val="003D3658"/>
    <w:rsid w:val="003F00EA"/>
    <w:rsid w:val="00400A93"/>
    <w:rsid w:val="00400DC7"/>
    <w:rsid w:val="004138A3"/>
    <w:rsid w:val="004506B2"/>
    <w:rsid w:val="0045095D"/>
    <w:rsid w:val="004D5065"/>
    <w:rsid w:val="004E2E7C"/>
    <w:rsid w:val="004F2C29"/>
    <w:rsid w:val="0050456F"/>
    <w:rsid w:val="00510730"/>
    <w:rsid w:val="00514DC8"/>
    <w:rsid w:val="005356C3"/>
    <w:rsid w:val="005919FC"/>
    <w:rsid w:val="005C0725"/>
    <w:rsid w:val="005D62C6"/>
    <w:rsid w:val="005E4F7B"/>
    <w:rsid w:val="005F4B3F"/>
    <w:rsid w:val="00647B3D"/>
    <w:rsid w:val="00651E6C"/>
    <w:rsid w:val="00660A53"/>
    <w:rsid w:val="00664834"/>
    <w:rsid w:val="0066554A"/>
    <w:rsid w:val="00684820"/>
    <w:rsid w:val="0069150D"/>
    <w:rsid w:val="00697BA5"/>
    <w:rsid w:val="006A4811"/>
    <w:rsid w:val="006F12E5"/>
    <w:rsid w:val="0071011F"/>
    <w:rsid w:val="00746710"/>
    <w:rsid w:val="0075047F"/>
    <w:rsid w:val="00750A67"/>
    <w:rsid w:val="007861CC"/>
    <w:rsid w:val="007A0C00"/>
    <w:rsid w:val="007C7D1F"/>
    <w:rsid w:val="007D5B33"/>
    <w:rsid w:val="008104B7"/>
    <w:rsid w:val="00814DB7"/>
    <w:rsid w:val="008B05DA"/>
    <w:rsid w:val="008B6D66"/>
    <w:rsid w:val="008F2254"/>
    <w:rsid w:val="00901BF3"/>
    <w:rsid w:val="00915067"/>
    <w:rsid w:val="00952BC4"/>
    <w:rsid w:val="00962E5F"/>
    <w:rsid w:val="00965787"/>
    <w:rsid w:val="009D1102"/>
    <w:rsid w:val="009F732A"/>
    <w:rsid w:val="00A358CC"/>
    <w:rsid w:val="00AB4271"/>
    <w:rsid w:val="00AD44CB"/>
    <w:rsid w:val="00AE0F5E"/>
    <w:rsid w:val="00B0072D"/>
    <w:rsid w:val="00B030CA"/>
    <w:rsid w:val="00B14C99"/>
    <w:rsid w:val="00B25D24"/>
    <w:rsid w:val="00B43617"/>
    <w:rsid w:val="00B44170"/>
    <w:rsid w:val="00BA4DAA"/>
    <w:rsid w:val="00C34C38"/>
    <w:rsid w:val="00C675BB"/>
    <w:rsid w:val="00CA5F1C"/>
    <w:rsid w:val="00CD63BF"/>
    <w:rsid w:val="00CE51D4"/>
    <w:rsid w:val="00D17057"/>
    <w:rsid w:val="00D26C24"/>
    <w:rsid w:val="00D80299"/>
    <w:rsid w:val="00D95D78"/>
    <w:rsid w:val="00DB24FE"/>
    <w:rsid w:val="00DC25E0"/>
    <w:rsid w:val="00DD73AD"/>
    <w:rsid w:val="00E279FB"/>
    <w:rsid w:val="00E44D60"/>
    <w:rsid w:val="00E5667C"/>
    <w:rsid w:val="00E829CD"/>
    <w:rsid w:val="00E930BA"/>
    <w:rsid w:val="00EE755C"/>
    <w:rsid w:val="00EE7C07"/>
    <w:rsid w:val="00F32D0B"/>
    <w:rsid w:val="00F63948"/>
    <w:rsid w:val="00F86040"/>
    <w:rsid w:val="00FA11A3"/>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307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konfirmity.com/glossary/iso-sae-21434" TargetMode="External"/><Relationship Id="rId2" Type="http://schemas.openxmlformats.org/officeDocument/2006/relationships/customXml" Target="../customXml/item2.xml"/><Relationship Id="rId16" Type="http://schemas.openxmlformats.org/officeDocument/2006/relationships/hyperlink" Target="https://www.security-analyst.org/iso-sae-214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Joel Gilby (2500756)</cp:lastModifiedBy>
  <cp:revision>3</cp:revision>
  <cp:lastPrinted>2021-09-30T11:07:00Z</cp:lastPrinted>
  <dcterms:created xsi:type="dcterms:W3CDTF">2026-04-19T19:39:00Z</dcterms:created>
  <dcterms:modified xsi:type="dcterms:W3CDTF">2026-04-19T22:33:00Z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