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D347EAE" w14:textId="77777777" w:rsidR="00646B10" w:rsidRPr="003A2FDF" w:rsidRDefault="00646B10" w:rsidP="00041A5A">
      <w:pPr>
        <w:spacing w:line="360" w:lineRule="auto"/>
        <w:jc w:val="center"/>
        <w:rPr>
          <w:rFonts w:ascii="Aptos" w:hAnsi="Aptos" w:cs="Arial"/>
          <w:b/>
          <w:bCs/>
          <w:sz w:val="28"/>
          <w:szCs w:val="28"/>
        </w:rPr>
      </w:pPr>
    </w:p>
    <w:p w14:paraId="7CAFB8A8" w14:textId="77777777" w:rsidR="00646B10" w:rsidRPr="003A2FDF" w:rsidRDefault="00646B10" w:rsidP="00041A5A">
      <w:pPr>
        <w:spacing w:line="360" w:lineRule="auto"/>
        <w:jc w:val="center"/>
        <w:rPr>
          <w:rFonts w:ascii="Aptos" w:hAnsi="Aptos" w:cs="Arial"/>
          <w:b/>
          <w:bCs/>
          <w:sz w:val="28"/>
          <w:szCs w:val="28"/>
        </w:rPr>
      </w:pPr>
    </w:p>
    <w:p w14:paraId="09103BF7" w14:textId="77777777" w:rsidR="00646B10" w:rsidRPr="003A2FDF" w:rsidRDefault="00646B10" w:rsidP="00041A5A">
      <w:pPr>
        <w:spacing w:line="360" w:lineRule="auto"/>
        <w:jc w:val="center"/>
        <w:rPr>
          <w:rFonts w:ascii="Aptos" w:hAnsi="Aptos" w:cs="Arial"/>
          <w:b/>
          <w:bCs/>
          <w:sz w:val="28"/>
          <w:szCs w:val="28"/>
        </w:rPr>
      </w:pPr>
    </w:p>
    <w:p w14:paraId="75E38F7F" w14:textId="7C4BF558" w:rsidR="00715990" w:rsidRPr="003A2FDF" w:rsidRDefault="00715990" w:rsidP="00041A5A">
      <w:pPr>
        <w:spacing w:line="360" w:lineRule="auto"/>
        <w:jc w:val="center"/>
        <w:rPr>
          <w:rFonts w:ascii="Aptos" w:hAnsi="Aptos" w:cs="Arial"/>
          <w:b/>
          <w:bCs/>
          <w:sz w:val="28"/>
          <w:szCs w:val="28"/>
        </w:rPr>
      </w:pPr>
      <w:r w:rsidRPr="003A2FDF">
        <w:rPr>
          <w:rFonts w:ascii="Aptos" w:hAnsi="Aptos" w:cs="Arial"/>
          <w:b/>
          <w:bCs/>
          <w:sz w:val="28"/>
          <w:szCs w:val="28"/>
        </w:rPr>
        <w:t>Course: BSc (Hons) Health and Social Care</w:t>
      </w:r>
    </w:p>
    <w:p w14:paraId="7680A4B0" w14:textId="43F6E3D7" w:rsidR="00715990" w:rsidRPr="003A2FDF" w:rsidRDefault="00715990" w:rsidP="00041A5A">
      <w:pPr>
        <w:spacing w:line="360" w:lineRule="auto"/>
        <w:jc w:val="center"/>
        <w:rPr>
          <w:rFonts w:ascii="Aptos" w:hAnsi="Aptos" w:cs="Arial"/>
          <w:b/>
          <w:bCs/>
          <w:sz w:val="28"/>
          <w:szCs w:val="28"/>
        </w:rPr>
      </w:pPr>
      <w:r w:rsidRPr="003A2FDF">
        <w:rPr>
          <w:rFonts w:ascii="Aptos" w:hAnsi="Aptos" w:cs="Arial"/>
          <w:b/>
          <w:bCs/>
          <w:sz w:val="28"/>
          <w:szCs w:val="28"/>
        </w:rPr>
        <w:t>Module: Independent Project (BMHP6020_</w:t>
      </w:r>
      <w:r w:rsidR="00646B10" w:rsidRPr="003A2FDF">
        <w:rPr>
          <w:rFonts w:ascii="Aptos" w:hAnsi="Aptos" w:cs="Arial"/>
          <w:b/>
          <w:bCs/>
          <w:sz w:val="28"/>
          <w:szCs w:val="28"/>
        </w:rPr>
        <w:t>BIRM</w:t>
      </w:r>
      <w:r w:rsidRPr="003A2FDF">
        <w:rPr>
          <w:rFonts w:ascii="Aptos" w:hAnsi="Aptos" w:cs="Arial"/>
          <w:b/>
          <w:bCs/>
          <w:sz w:val="28"/>
          <w:szCs w:val="28"/>
        </w:rPr>
        <w:t>)</w:t>
      </w:r>
    </w:p>
    <w:p w14:paraId="3157DF3C" w14:textId="77777777" w:rsidR="00715990" w:rsidRPr="003A2FDF" w:rsidRDefault="00715990" w:rsidP="00041A5A">
      <w:pPr>
        <w:spacing w:line="360" w:lineRule="auto"/>
        <w:jc w:val="center"/>
        <w:rPr>
          <w:rFonts w:ascii="Aptos" w:hAnsi="Aptos" w:cs="Arial"/>
          <w:sz w:val="28"/>
          <w:szCs w:val="28"/>
        </w:rPr>
      </w:pPr>
    </w:p>
    <w:p w14:paraId="08BDA311" w14:textId="6E55C9BE" w:rsidR="00041A5A" w:rsidRPr="003A2FDF" w:rsidRDefault="00FB4301" w:rsidP="00FB4301">
      <w:pPr>
        <w:spacing w:line="360" w:lineRule="auto"/>
        <w:jc w:val="center"/>
        <w:rPr>
          <w:rFonts w:ascii="Aptos" w:hAnsi="Aptos" w:cs="Arial"/>
          <w:b/>
          <w:bCs/>
          <w:sz w:val="28"/>
          <w:szCs w:val="28"/>
        </w:rPr>
      </w:pPr>
      <w:r w:rsidRPr="003A2FDF">
        <w:rPr>
          <w:rFonts w:ascii="Aptos" w:hAnsi="Aptos" w:cs="Arial"/>
          <w:b/>
          <w:bCs/>
          <w:sz w:val="28"/>
          <w:szCs w:val="28"/>
        </w:rPr>
        <w:t>Component 1</w:t>
      </w:r>
      <w:r w:rsidR="00715990" w:rsidRPr="003A2FDF">
        <w:rPr>
          <w:rFonts w:ascii="Aptos" w:hAnsi="Aptos" w:cs="Arial"/>
          <w:b/>
          <w:bCs/>
          <w:sz w:val="28"/>
          <w:szCs w:val="28"/>
        </w:rPr>
        <w:t xml:space="preserve">: </w:t>
      </w:r>
      <w:r w:rsidRPr="003A2FDF">
        <w:rPr>
          <w:rFonts w:ascii="Aptos" w:hAnsi="Aptos" w:cs="Arial"/>
          <w:sz w:val="28"/>
          <w:szCs w:val="28"/>
        </w:rPr>
        <w:t>Element 1</w:t>
      </w:r>
      <w:r w:rsidR="00715990" w:rsidRPr="003A2FDF">
        <w:rPr>
          <w:rFonts w:ascii="Aptos" w:hAnsi="Aptos" w:cs="Arial"/>
          <w:sz w:val="28"/>
          <w:szCs w:val="28"/>
        </w:rPr>
        <w:t xml:space="preserve"> - Project Proposal</w:t>
      </w:r>
      <w:r w:rsidR="00545684" w:rsidRPr="003A2FDF">
        <w:rPr>
          <w:rFonts w:ascii="Aptos" w:hAnsi="Aptos" w:cs="Arial"/>
          <w:sz w:val="28"/>
          <w:szCs w:val="28"/>
        </w:rPr>
        <w:t xml:space="preserve"> </w:t>
      </w:r>
    </w:p>
    <w:p w14:paraId="2EDEAE0B" w14:textId="149B09BE" w:rsidR="00715990" w:rsidRPr="003A2FDF" w:rsidRDefault="00715990" w:rsidP="00041A5A">
      <w:pPr>
        <w:spacing w:line="360" w:lineRule="auto"/>
        <w:rPr>
          <w:rFonts w:ascii="Aptos" w:hAnsi="Aptos" w:cs="Arial"/>
          <w:sz w:val="28"/>
          <w:szCs w:val="28"/>
        </w:rPr>
      </w:pPr>
    </w:p>
    <w:p w14:paraId="1AD185BB" w14:textId="77777777" w:rsidR="00FF5B70" w:rsidRPr="003A2FDF" w:rsidRDefault="00FF5B70" w:rsidP="00041A5A">
      <w:pPr>
        <w:spacing w:line="360" w:lineRule="auto"/>
        <w:rPr>
          <w:rFonts w:ascii="Aptos" w:hAnsi="Aptos" w:cs="Arial"/>
          <w:sz w:val="28"/>
          <w:szCs w:val="28"/>
        </w:rPr>
      </w:pPr>
    </w:p>
    <w:p w14:paraId="684DDF82" w14:textId="5C8B2A0A" w:rsidR="00715990" w:rsidRPr="003A2FDF" w:rsidRDefault="00715990" w:rsidP="00041A5A">
      <w:pPr>
        <w:spacing w:line="360" w:lineRule="auto"/>
        <w:rPr>
          <w:rFonts w:ascii="Aptos" w:hAnsi="Aptos" w:cs="Arial"/>
          <w:sz w:val="28"/>
          <w:szCs w:val="28"/>
        </w:rPr>
      </w:pPr>
      <w:r w:rsidRPr="003A2FDF">
        <w:rPr>
          <w:rFonts w:ascii="Aptos" w:hAnsi="Aptos" w:cs="Arial"/>
          <w:b/>
          <w:bCs/>
          <w:sz w:val="28"/>
          <w:szCs w:val="28"/>
        </w:rPr>
        <w:t>Student ID</w:t>
      </w:r>
      <w:r w:rsidRPr="003A2FDF">
        <w:rPr>
          <w:rFonts w:ascii="Aptos" w:hAnsi="Aptos" w:cs="Arial"/>
          <w:sz w:val="28"/>
          <w:szCs w:val="28"/>
        </w:rPr>
        <w:t xml:space="preserve">: </w:t>
      </w:r>
      <w:r w:rsidR="00A17FEC">
        <w:rPr>
          <w:rFonts w:ascii="Aptos" w:hAnsi="Aptos" w:cs="Arial"/>
          <w:sz w:val="28"/>
          <w:szCs w:val="28"/>
        </w:rPr>
        <w:t>2319161</w:t>
      </w:r>
    </w:p>
    <w:p w14:paraId="01D5D8DB" w14:textId="03ED09ED" w:rsidR="00FF5B70" w:rsidRPr="003A2FDF" w:rsidRDefault="00FF5B70" w:rsidP="00041A5A">
      <w:pPr>
        <w:spacing w:line="360" w:lineRule="auto"/>
        <w:rPr>
          <w:rFonts w:ascii="Aptos" w:hAnsi="Aptos" w:cs="Arial"/>
          <w:sz w:val="28"/>
          <w:szCs w:val="28"/>
        </w:rPr>
      </w:pPr>
    </w:p>
    <w:p w14:paraId="7B4B148B" w14:textId="07FB40B7" w:rsidR="00646B10" w:rsidRPr="003A2FDF" w:rsidRDefault="00FF5B70" w:rsidP="00646B10">
      <w:pPr>
        <w:spacing w:line="360" w:lineRule="auto"/>
        <w:rPr>
          <w:rFonts w:ascii="Aptos" w:hAnsi="Aptos" w:cs="Arial"/>
          <w:sz w:val="28"/>
          <w:szCs w:val="28"/>
        </w:rPr>
      </w:pPr>
      <w:r w:rsidRPr="003A2FDF">
        <w:rPr>
          <w:rFonts w:ascii="Aptos" w:hAnsi="Aptos" w:cs="Arial"/>
          <w:b/>
          <w:bCs/>
          <w:sz w:val="28"/>
          <w:szCs w:val="28"/>
        </w:rPr>
        <w:t>Student Name</w:t>
      </w:r>
      <w:r w:rsidRPr="003A2FDF">
        <w:rPr>
          <w:rFonts w:ascii="Aptos" w:hAnsi="Aptos" w:cs="Arial"/>
          <w:sz w:val="28"/>
          <w:szCs w:val="28"/>
        </w:rPr>
        <w:t xml:space="preserve">: </w:t>
      </w:r>
      <w:r w:rsidR="00A17FEC">
        <w:rPr>
          <w:rFonts w:ascii="Aptos" w:hAnsi="Aptos" w:cs="Arial"/>
          <w:sz w:val="28"/>
          <w:szCs w:val="28"/>
        </w:rPr>
        <w:t>Anika Kathryn Hussain</w:t>
      </w:r>
    </w:p>
    <w:p w14:paraId="638A4615" w14:textId="77777777" w:rsidR="00715990" w:rsidRPr="003A2FDF" w:rsidRDefault="00715990" w:rsidP="00041A5A">
      <w:pPr>
        <w:spacing w:line="360" w:lineRule="auto"/>
        <w:rPr>
          <w:rFonts w:ascii="Aptos" w:hAnsi="Aptos" w:cs="Arial"/>
          <w:sz w:val="28"/>
          <w:szCs w:val="28"/>
        </w:rPr>
      </w:pPr>
    </w:p>
    <w:p w14:paraId="5BD313B6" w14:textId="4BA804DC" w:rsidR="00715990" w:rsidRPr="003A2FDF" w:rsidRDefault="00715990" w:rsidP="00041A5A">
      <w:pPr>
        <w:spacing w:line="360" w:lineRule="auto"/>
        <w:rPr>
          <w:rFonts w:ascii="Aptos" w:hAnsi="Aptos" w:cs="Arial"/>
        </w:rPr>
      </w:pPr>
    </w:p>
    <w:p w14:paraId="07CF3A4D" w14:textId="4AAF8C7D" w:rsidR="00715990" w:rsidRPr="003A2FDF" w:rsidRDefault="00715990" w:rsidP="00041A5A">
      <w:pPr>
        <w:spacing w:line="360" w:lineRule="auto"/>
        <w:rPr>
          <w:rFonts w:ascii="Aptos" w:hAnsi="Aptos" w:cs="Arial"/>
        </w:rPr>
      </w:pPr>
      <w:r w:rsidRPr="003A2FDF">
        <w:rPr>
          <w:rFonts w:ascii="Aptos" w:hAnsi="Aptos" w:cs="Arial"/>
        </w:rPr>
        <w:br w:type="page"/>
      </w:r>
    </w:p>
    <w:p w14:paraId="75E7FD5C" w14:textId="1070B52D" w:rsidR="00545684" w:rsidRPr="003A2FDF" w:rsidRDefault="00FB4301" w:rsidP="00FF5B70">
      <w:pPr>
        <w:pStyle w:val="Heading1"/>
        <w:rPr>
          <w:rFonts w:ascii="Aptos" w:hAnsi="Aptos"/>
        </w:rPr>
      </w:pPr>
      <w:r w:rsidRPr="003A2FDF">
        <w:rPr>
          <w:rFonts w:ascii="Aptos" w:hAnsi="Aptos"/>
        </w:rPr>
        <w:lastRenderedPageBreak/>
        <w:t>Element 1 -</w:t>
      </w:r>
      <w:r w:rsidR="00866B7B" w:rsidRPr="003A2FDF">
        <w:rPr>
          <w:rFonts w:ascii="Aptos" w:hAnsi="Aptos"/>
        </w:rPr>
        <w:t xml:space="preserve"> Project</w:t>
      </w:r>
      <w:r w:rsidR="00545684" w:rsidRPr="003A2FDF">
        <w:rPr>
          <w:rFonts w:ascii="Aptos" w:hAnsi="Aptos"/>
        </w:rPr>
        <w:t xml:space="preserve"> </w:t>
      </w:r>
      <w:r w:rsidR="000B7CD5" w:rsidRPr="003A2FDF">
        <w:rPr>
          <w:rFonts w:ascii="Aptos" w:hAnsi="Aptos"/>
        </w:rPr>
        <w:t>P</w:t>
      </w:r>
      <w:r w:rsidR="00545684" w:rsidRPr="003A2FDF">
        <w:rPr>
          <w:rFonts w:ascii="Aptos" w:hAnsi="Aptos"/>
        </w:rPr>
        <w:t>roposal</w:t>
      </w:r>
    </w:p>
    <w:p w14:paraId="6630FBCE" w14:textId="0038F936" w:rsidR="00D769F0" w:rsidRPr="003A2FDF" w:rsidRDefault="00D769F0" w:rsidP="00D769F0">
      <w:pPr>
        <w:rPr>
          <w:rFonts w:ascii="Aptos" w:hAnsi="Aptos"/>
        </w:rPr>
      </w:pPr>
    </w:p>
    <w:p w14:paraId="24BD4B42" w14:textId="367AA8AF" w:rsidR="00D769F0" w:rsidRPr="00567E9A" w:rsidRDefault="00FF5B70" w:rsidP="008456B1">
      <w:pPr>
        <w:pStyle w:val="Heading2"/>
        <w:rPr>
          <w:b w:val="0"/>
          <w:bCs w:val="0"/>
          <w:i w:val="0"/>
          <w:iCs/>
          <w:sz w:val="22"/>
          <w:szCs w:val="22"/>
        </w:rPr>
      </w:pPr>
      <w:r w:rsidRPr="003A2FDF">
        <w:rPr>
          <w:rFonts w:ascii="Aptos" w:hAnsi="Aptos"/>
        </w:rPr>
        <w:t>My p</w:t>
      </w:r>
      <w:r w:rsidR="00D769F0" w:rsidRPr="003A2FDF">
        <w:rPr>
          <w:rFonts w:ascii="Aptos" w:hAnsi="Aptos"/>
        </w:rPr>
        <w:t>roject title</w:t>
      </w:r>
      <w:r w:rsidR="00D769F0" w:rsidRPr="00567E9A">
        <w:rPr>
          <w:sz w:val="22"/>
          <w:szCs w:val="22"/>
        </w:rPr>
        <w:t xml:space="preserve">: </w:t>
      </w:r>
      <w:r w:rsidR="00A17FEC" w:rsidRPr="00567E9A">
        <w:rPr>
          <w:b w:val="0"/>
          <w:bCs w:val="0"/>
          <w:i w:val="0"/>
          <w:iCs/>
          <w:sz w:val="22"/>
          <w:szCs w:val="22"/>
        </w:rPr>
        <w:t xml:space="preserve"> An exploration of How Cultural, Social, and Migration Pressures influence Help-seeking behaviours Among South-Asian Women experiencing domestic violence </w:t>
      </w:r>
    </w:p>
    <w:p w14:paraId="03FD30D3" w14:textId="475F3855" w:rsidR="00715990" w:rsidRPr="00543616" w:rsidRDefault="00715990" w:rsidP="00543616">
      <w:pPr>
        <w:spacing w:line="360" w:lineRule="auto"/>
        <w:rPr>
          <w:rFonts w:ascii="Arial" w:hAnsi="Arial" w:cs="Arial"/>
          <w:sz w:val="22"/>
        </w:rPr>
      </w:pPr>
    </w:p>
    <w:p w14:paraId="40C7BB25" w14:textId="63754B6D" w:rsidR="00784670" w:rsidRPr="00543616" w:rsidRDefault="00FF5B70" w:rsidP="00543616">
      <w:pPr>
        <w:pStyle w:val="Heading2"/>
        <w:rPr>
          <w:sz w:val="22"/>
          <w:szCs w:val="22"/>
        </w:rPr>
      </w:pPr>
      <w:r w:rsidRPr="00543616">
        <w:rPr>
          <w:sz w:val="22"/>
          <w:szCs w:val="22"/>
        </w:rPr>
        <w:t>1</w:t>
      </w:r>
      <w:r w:rsidR="00784670" w:rsidRPr="00543616">
        <w:rPr>
          <w:sz w:val="22"/>
          <w:szCs w:val="22"/>
        </w:rPr>
        <w:t xml:space="preserve">) </w:t>
      </w:r>
      <w:r w:rsidR="00545684" w:rsidRPr="00543616">
        <w:rPr>
          <w:sz w:val="22"/>
          <w:szCs w:val="22"/>
        </w:rPr>
        <w:t>Aim</w:t>
      </w:r>
      <w:r w:rsidR="00784670" w:rsidRPr="00543616">
        <w:rPr>
          <w:sz w:val="22"/>
          <w:szCs w:val="22"/>
        </w:rPr>
        <w:t>:</w:t>
      </w:r>
    </w:p>
    <w:p w14:paraId="4B36F4E2" w14:textId="5EE4D6D4" w:rsidR="00A6153D" w:rsidRPr="00543616" w:rsidRDefault="005C3544" w:rsidP="00543616">
      <w:pPr>
        <w:spacing w:line="360" w:lineRule="auto"/>
        <w:rPr>
          <w:rFonts w:ascii="Arial" w:hAnsi="Arial" w:cs="Arial"/>
          <w:sz w:val="22"/>
        </w:rPr>
      </w:pPr>
      <w:r w:rsidRPr="00543616">
        <w:rPr>
          <w:rFonts w:ascii="Arial" w:hAnsi="Arial" w:cs="Arial"/>
          <w:sz w:val="22"/>
        </w:rPr>
        <w:t>The aim of this independent project is to critically review and synthesise existing literature on the cultural, social, and migration</w:t>
      </w:r>
      <w:r w:rsidRPr="00543616">
        <w:rPr>
          <w:rFonts w:ascii="Arial" w:hAnsi="Arial" w:cs="Arial"/>
          <w:sz w:val="22"/>
        </w:rPr>
        <w:noBreakHyphen/>
        <w:t>related factors shaping help</w:t>
      </w:r>
      <w:r w:rsidRPr="00543616">
        <w:rPr>
          <w:rFonts w:ascii="Arial" w:hAnsi="Arial" w:cs="Arial"/>
          <w:sz w:val="22"/>
        </w:rPr>
        <w:noBreakHyphen/>
        <w:t>seeking behaviours among South Asian women experiencing Domestic Violence and Abuse (DVA). The project seeks to deepen understanding of the barriers, influences, and contextual pressures that affect their access to formal and informal support services.</w:t>
      </w:r>
    </w:p>
    <w:p w14:paraId="2F141108" w14:textId="77777777" w:rsidR="00E4793E" w:rsidRPr="00543616" w:rsidRDefault="00E4793E" w:rsidP="00543616">
      <w:pPr>
        <w:spacing w:line="360" w:lineRule="auto"/>
        <w:rPr>
          <w:rFonts w:ascii="Arial" w:hAnsi="Arial" w:cs="Arial"/>
          <w:sz w:val="22"/>
        </w:rPr>
      </w:pPr>
    </w:p>
    <w:p w14:paraId="2B00F95C" w14:textId="7302587D" w:rsidR="00545684" w:rsidRPr="00543616" w:rsidRDefault="00FF5B70" w:rsidP="00543616">
      <w:pPr>
        <w:pStyle w:val="Heading2"/>
        <w:rPr>
          <w:sz w:val="22"/>
          <w:szCs w:val="22"/>
        </w:rPr>
      </w:pPr>
      <w:r w:rsidRPr="00543616">
        <w:rPr>
          <w:sz w:val="22"/>
          <w:szCs w:val="22"/>
        </w:rPr>
        <w:t>2</w:t>
      </w:r>
      <w:r w:rsidR="00784670" w:rsidRPr="00543616">
        <w:rPr>
          <w:sz w:val="22"/>
          <w:szCs w:val="22"/>
        </w:rPr>
        <w:t>) O</w:t>
      </w:r>
      <w:r w:rsidR="00545684" w:rsidRPr="00543616">
        <w:rPr>
          <w:sz w:val="22"/>
          <w:szCs w:val="22"/>
        </w:rPr>
        <w:t>bjectives:</w:t>
      </w:r>
    </w:p>
    <w:p w14:paraId="481A7AE5" w14:textId="45690A03" w:rsidR="00A6153D" w:rsidRPr="00543616" w:rsidRDefault="00A6153D" w:rsidP="00543616">
      <w:pPr>
        <w:spacing w:line="360" w:lineRule="auto"/>
        <w:rPr>
          <w:rFonts w:ascii="Arial" w:hAnsi="Arial" w:cs="Arial"/>
          <w:i/>
          <w:iCs/>
          <w:sz w:val="22"/>
        </w:rPr>
      </w:pPr>
    </w:p>
    <w:p w14:paraId="2E04727A" w14:textId="6456AB04" w:rsidR="00096E56" w:rsidRPr="00543616" w:rsidRDefault="00E4793E" w:rsidP="00543616">
      <w:pPr>
        <w:pStyle w:val="ListParagraph"/>
        <w:numPr>
          <w:ilvl w:val="0"/>
          <w:numId w:val="10"/>
        </w:numPr>
        <w:spacing w:line="360" w:lineRule="auto"/>
        <w:jc w:val="both"/>
        <w:rPr>
          <w:rFonts w:ascii="Arial" w:hAnsi="Arial" w:cs="Arial"/>
          <w:sz w:val="22"/>
        </w:rPr>
      </w:pPr>
      <w:r w:rsidRPr="00543616">
        <w:rPr>
          <w:rFonts w:ascii="Arial" w:hAnsi="Arial" w:cs="Arial"/>
          <w:b/>
          <w:bCs/>
          <w:sz w:val="22"/>
        </w:rPr>
        <w:t xml:space="preserve">Identify and examine </w:t>
      </w:r>
      <w:r w:rsidRPr="00543616">
        <w:rPr>
          <w:rFonts w:ascii="Arial" w:hAnsi="Arial" w:cs="Arial"/>
          <w:sz w:val="22"/>
        </w:rPr>
        <w:t>key cultural, social, and migration</w:t>
      </w:r>
      <w:r w:rsidRPr="00543616">
        <w:rPr>
          <w:rFonts w:ascii="Arial" w:hAnsi="Arial" w:cs="Arial"/>
          <w:sz w:val="22"/>
        </w:rPr>
        <w:noBreakHyphen/>
        <w:t>related factors highlighted in existing research that influence help</w:t>
      </w:r>
      <w:r w:rsidRPr="00543616">
        <w:rPr>
          <w:rFonts w:ascii="Arial" w:hAnsi="Arial" w:cs="Arial"/>
          <w:sz w:val="22"/>
        </w:rPr>
        <w:noBreakHyphen/>
        <w:t>seeking behaviours among migrant South Asian women experiencing DVA.</w:t>
      </w:r>
    </w:p>
    <w:p w14:paraId="50401D6F" w14:textId="77777777" w:rsidR="00B97012" w:rsidRPr="00543616" w:rsidRDefault="00B97012" w:rsidP="00543616">
      <w:pPr>
        <w:pStyle w:val="ListParagraph"/>
        <w:spacing w:line="360" w:lineRule="auto"/>
        <w:jc w:val="both"/>
        <w:rPr>
          <w:rFonts w:ascii="Arial" w:hAnsi="Arial" w:cs="Arial"/>
          <w:sz w:val="22"/>
        </w:rPr>
      </w:pPr>
    </w:p>
    <w:p w14:paraId="3E0D4823" w14:textId="69B2CC9B" w:rsidR="00A276A0" w:rsidRPr="00543616" w:rsidRDefault="00A276A0" w:rsidP="00543616">
      <w:pPr>
        <w:pStyle w:val="ListParagraph"/>
        <w:numPr>
          <w:ilvl w:val="0"/>
          <w:numId w:val="5"/>
        </w:numPr>
        <w:spacing w:line="360" w:lineRule="auto"/>
        <w:rPr>
          <w:rFonts w:ascii="Arial" w:hAnsi="Arial" w:cs="Arial"/>
          <w:sz w:val="22"/>
        </w:rPr>
      </w:pPr>
      <w:r w:rsidRPr="00543616">
        <w:rPr>
          <w:rFonts w:ascii="Arial" w:hAnsi="Arial" w:cs="Arial"/>
          <w:b/>
          <w:bCs/>
          <w:sz w:val="22"/>
        </w:rPr>
        <w:t>Analys</w:t>
      </w:r>
      <w:r w:rsidR="00096E56" w:rsidRPr="00543616">
        <w:rPr>
          <w:rFonts w:ascii="Arial" w:hAnsi="Arial" w:cs="Arial"/>
          <w:b/>
          <w:bCs/>
          <w:sz w:val="22"/>
        </w:rPr>
        <w:t xml:space="preserve">e </w:t>
      </w:r>
      <w:r w:rsidR="00676FE9" w:rsidRPr="00543616">
        <w:rPr>
          <w:rFonts w:ascii="Arial" w:hAnsi="Arial" w:cs="Arial"/>
          <w:sz w:val="22"/>
        </w:rPr>
        <w:t>how these factors interact to create barriers or pathways to support within health, social care, and community settings, drawing on current and relevant literature.</w:t>
      </w:r>
    </w:p>
    <w:p w14:paraId="462E73FE" w14:textId="77777777" w:rsidR="006C18BB" w:rsidRPr="00543616" w:rsidRDefault="006C18BB" w:rsidP="00543616">
      <w:pPr>
        <w:pStyle w:val="ListParagraph"/>
        <w:spacing w:line="360" w:lineRule="auto"/>
        <w:rPr>
          <w:rFonts w:ascii="Arial" w:hAnsi="Arial" w:cs="Arial"/>
          <w:b/>
          <w:bCs/>
          <w:sz w:val="22"/>
        </w:rPr>
      </w:pPr>
    </w:p>
    <w:p w14:paraId="7B820609" w14:textId="77777777" w:rsidR="006C18BB" w:rsidRPr="00543616" w:rsidRDefault="006C18BB" w:rsidP="00543616">
      <w:pPr>
        <w:pStyle w:val="ListParagraph"/>
        <w:spacing w:line="360" w:lineRule="auto"/>
        <w:rPr>
          <w:rFonts w:ascii="Arial" w:hAnsi="Arial" w:cs="Arial"/>
          <w:b/>
          <w:bCs/>
          <w:sz w:val="22"/>
        </w:rPr>
      </w:pPr>
    </w:p>
    <w:p w14:paraId="63E93BA8" w14:textId="6901B158" w:rsidR="00A276A0" w:rsidRPr="00543616" w:rsidRDefault="00C54573" w:rsidP="00543616">
      <w:pPr>
        <w:pStyle w:val="ListParagraph"/>
        <w:numPr>
          <w:ilvl w:val="0"/>
          <w:numId w:val="5"/>
        </w:numPr>
        <w:spacing w:line="360" w:lineRule="auto"/>
        <w:rPr>
          <w:rFonts w:ascii="Arial" w:hAnsi="Arial" w:cs="Arial"/>
          <w:b/>
          <w:bCs/>
          <w:sz w:val="22"/>
        </w:rPr>
      </w:pPr>
      <w:r w:rsidRPr="00543616">
        <w:rPr>
          <w:rFonts w:ascii="Arial" w:hAnsi="Arial" w:cs="Arial"/>
          <w:b/>
          <w:bCs/>
          <w:sz w:val="22"/>
        </w:rPr>
        <w:t>Evaluat</w:t>
      </w:r>
      <w:r w:rsidR="00977D55" w:rsidRPr="00543616">
        <w:rPr>
          <w:rFonts w:ascii="Arial" w:hAnsi="Arial" w:cs="Arial"/>
          <w:b/>
          <w:bCs/>
          <w:sz w:val="22"/>
        </w:rPr>
        <w:t>e</w:t>
      </w:r>
      <w:r w:rsidR="00977D55" w:rsidRPr="00543616">
        <w:rPr>
          <w:rFonts w:ascii="Arial" w:hAnsi="Arial" w:cs="Arial"/>
          <w:sz w:val="22"/>
        </w:rPr>
        <w:t xml:space="preserve"> the extent to which existing services, policies, and interventions address the specific needs of migrant South Asian women facing DVA, using thematic analysis to identify recurring patterns and gaps.</w:t>
      </w:r>
    </w:p>
    <w:p w14:paraId="07F9CD03" w14:textId="77777777" w:rsidR="00571CBC" w:rsidRPr="00543616" w:rsidRDefault="00571CBC" w:rsidP="00543616">
      <w:pPr>
        <w:pStyle w:val="ListParagraph"/>
        <w:spacing w:line="360" w:lineRule="auto"/>
        <w:rPr>
          <w:rFonts w:ascii="Arial" w:hAnsi="Arial" w:cs="Arial"/>
          <w:b/>
          <w:bCs/>
          <w:sz w:val="22"/>
        </w:rPr>
      </w:pPr>
    </w:p>
    <w:p w14:paraId="7EAC2458" w14:textId="3A5DAEF8" w:rsidR="00D0219E" w:rsidRPr="00543616" w:rsidRDefault="00D0219E" w:rsidP="00543616">
      <w:pPr>
        <w:pStyle w:val="ListParagraph"/>
        <w:numPr>
          <w:ilvl w:val="0"/>
          <w:numId w:val="5"/>
        </w:numPr>
        <w:spacing w:line="360" w:lineRule="auto"/>
        <w:rPr>
          <w:rFonts w:ascii="Arial" w:hAnsi="Arial" w:cs="Arial"/>
          <w:sz w:val="22"/>
        </w:rPr>
      </w:pPr>
      <w:r w:rsidRPr="00543616">
        <w:rPr>
          <w:rFonts w:ascii="Arial" w:hAnsi="Arial" w:cs="Arial"/>
          <w:b/>
          <w:bCs/>
          <w:sz w:val="22"/>
        </w:rPr>
        <w:t>Develop</w:t>
      </w:r>
      <w:r w:rsidR="002176A0" w:rsidRPr="00543616">
        <w:rPr>
          <w:rFonts w:ascii="Arial" w:hAnsi="Arial" w:cs="Arial"/>
          <w:sz w:val="22"/>
        </w:rPr>
        <w:t xml:space="preserve"> evidence</w:t>
      </w:r>
      <w:r w:rsidR="002176A0" w:rsidRPr="00543616">
        <w:rPr>
          <w:rFonts w:ascii="Arial" w:hAnsi="Arial" w:cs="Arial"/>
          <w:sz w:val="22"/>
        </w:rPr>
        <w:noBreakHyphen/>
        <w:t>based recommendations for health and social care professionals, support services, policymakers, and organisations working with survivors of domestic abuse to improve accessibility, cultural sensitivity, and support provision for migrant South Asian women.</w:t>
      </w:r>
    </w:p>
    <w:p w14:paraId="663C332D" w14:textId="2CFB4406" w:rsidR="00C54573" w:rsidRPr="00543616" w:rsidRDefault="00C54573" w:rsidP="00543616">
      <w:pPr>
        <w:pStyle w:val="ListParagraph"/>
        <w:spacing w:line="360" w:lineRule="auto"/>
        <w:rPr>
          <w:rFonts w:ascii="Arial" w:hAnsi="Arial" w:cs="Arial"/>
          <w:b/>
          <w:bCs/>
          <w:sz w:val="22"/>
        </w:rPr>
      </w:pPr>
    </w:p>
    <w:p w14:paraId="4DE92F51" w14:textId="77777777" w:rsidR="00041A5A" w:rsidRPr="00543616" w:rsidRDefault="00041A5A" w:rsidP="00543616">
      <w:pPr>
        <w:spacing w:line="360" w:lineRule="auto"/>
        <w:rPr>
          <w:rFonts w:ascii="Arial" w:hAnsi="Arial" w:cs="Arial"/>
          <w:sz w:val="22"/>
        </w:rPr>
      </w:pPr>
    </w:p>
    <w:p w14:paraId="3AC96963" w14:textId="42E0D23A" w:rsidR="00545684" w:rsidRPr="00543616" w:rsidRDefault="00FF5B70" w:rsidP="00543616">
      <w:pPr>
        <w:pStyle w:val="Heading2"/>
        <w:rPr>
          <w:sz w:val="22"/>
          <w:szCs w:val="22"/>
        </w:rPr>
      </w:pPr>
      <w:r w:rsidRPr="00543616">
        <w:rPr>
          <w:sz w:val="22"/>
          <w:szCs w:val="22"/>
        </w:rPr>
        <w:t>3</w:t>
      </w:r>
      <w:r w:rsidR="008E5015" w:rsidRPr="00543616">
        <w:rPr>
          <w:sz w:val="22"/>
          <w:szCs w:val="22"/>
        </w:rPr>
        <w:t xml:space="preserve">) </w:t>
      </w:r>
      <w:r w:rsidR="00545684" w:rsidRPr="00543616">
        <w:rPr>
          <w:sz w:val="22"/>
          <w:szCs w:val="22"/>
        </w:rPr>
        <w:t>Background</w:t>
      </w:r>
      <w:r w:rsidR="00FB4301" w:rsidRPr="00543616">
        <w:rPr>
          <w:sz w:val="22"/>
          <w:szCs w:val="22"/>
        </w:rPr>
        <w:t>/Rationale</w:t>
      </w:r>
      <w:r w:rsidR="00545684" w:rsidRPr="00543616">
        <w:rPr>
          <w:sz w:val="22"/>
          <w:szCs w:val="22"/>
        </w:rPr>
        <w:t>:</w:t>
      </w:r>
    </w:p>
    <w:p w14:paraId="17594AB3" w14:textId="77777777" w:rsidR="002414B8" w:rsidRPr="00543616" w:rsidRDefault="002414B8" w:rsidP="00543616">
      <w:pPr>
        <w:spacing w:before="100" w:beforeAutospacing="1" w:after="100" w:afterAutospacing="1" w:line="360" w:lineRule="auto"/>
        <w:rPr>
          <w:rFonts w:ascii="Arial" w:eastAsia="Times New Roman" w:hAnsi="Arial" w:cs="Arial"/>
          <w:sz w:val="22"/>
          <w:lang w:eastAsia="en-GB"/>
        </w:rPr>
      </w:pPr>
      <w:r w:rsidRPr="00543616">
        <w:rPr>
          <w:rFonts w:ascii="Arial" w:eastAsia="Times New Roman" w:hAnsi="Arial" w:cs="Arial"/>
          <w:sz w:val="22"/>
          <w:lang w:eastAsia="en-GB"/>
        </w:rPr>
        <w:t>Domestic Violence and Abuse (DVA) disproportionately affect women globally, yet migrant South Asian women face distinct cultural, social, and migration</w:t>
      </w:r>
      <w:r w:rsidRPr="00543616">
        <w:rPr>
          <w:rFonts w:ascii="Arial" w:eastAsia="Times New Roman" w:hAnsi="Arial" w:cs="Arial"/>
          <w:sz w:val="22"/>
          <w:lang w:eastAsia="en-GB"/>
        </w:rPr>
        <w:noBreakHyphen/>
        <w:t>related challenges that shape their help</w:t>
      </w:r>
      <w:r w:rsidRPr="00543616">
        <w:rPr>
          <w:rFonts w:ascii="Arial" w:eastAsia="Times New Roman" w:hAnsi="Arial" w:cs="Arial"/>
          <w:sz w:val="22"/>
          <w:lang w:eastAsia="en-GB"/>
        </w:rPr>
        <w:noBreakHyphen/>
        <w:t>seeking behaviours (Cheng et al., 2025). Cultural expectations around family honour, gender roles, and stigma can discourage disclosure, while social pressures such as community surveillance and fear of shame further restrict access to support (</w:t>
      </w:r>
      <w:proofErr w:type="spellStart"/>
      <w:r w:rsidRPr="00543616">
        <w:rPr>
          <w:rFonts w:ascii="Arial" w:eastAsia="Times New Roman" w:hAnsi="Arial" w:cs="Arial"/>
          <w:sz w:val="22"/>
          <w:lang w:eastAsia="en-GB"/>
        </w:rPr>
        <w:t>Barakati</w:t>
      </w:r>
      <w:proofErr w:type="spellEnd"/>
      <w:r w:rsidRPr="00543616">
        <w:rPr>
          <w:rFonts w:ascii="Arial" w:eastAsia="Times New Roman" w:hAnsi="Arial" w:cs="Arial"/>
          <w:sz w:val="22"/>
          <w:lang w:eastAsia="en-GB"/>
        </w:rPr>
        <w:t xml:space="preserve"> et al., 2026). Migration</w:t>
      </w:r>
      <w:r w:rsidRPr="00543616">
        <w:rPr>
          <w:rFonts w:ascii="Arial" w:eastAsia="Times New Roman" w:hAnsi="Arial" w:cs="Arial"/>
          <w:sz w:val="22"/>
          <w:lang w:eastAsia="en-GB"/>
        </w:rPr>
        <w:noBreakHyphen/>
        <w:t>related factors — including insecure immigration status, language barriers, financial dependency, and limited awareness of services — intensify vulnerability and reduce help</w:t>
      </w:r>
      <w:r w:rsidRPr="00543616">
        <w:rPr>
          <w:rFonts w:ascii="Arial" w:eastAsia="Times New Roman" w:hAnsi="Arial" w:cs="Arial"/>
          <w:sz w:val="22"/>
          <w:lang w:eastAsia="en-GB"/>
        </w:rPr>
        <w:noBreakHyphen/>
        <w:t>seeking opportunities (</w:t>
      </w:r>
      <w:proofErr w:type="spellStart"/>
      <w:r w:rsidRPr="00543616">
        <w:rPr>
          <w:rFonts w:ascii="Arial" w:eastAsia="Times New Roman" w:hAnsi="Arial" w:cs="Arial"/>
          <w:sz w:val="22"/>
          <w:lang w:eastAsia="en-GB"/>
        </w:rPr>
        <w:t>Krystallidou</w:t>
      </w:r>
      <w:proofErr w:type="spellEnd"/>
      <w:r w:rsidRPr="00543616">
        <w:rPr>
          <w:rFonts w:ascii="Arial" w:eastAsia="Times New Roman" w:hAnsi="Arial" w:cs="Arial"/>
          <w:sz w:val="22"/>
          <w:lang w:eastAsia="en-GB"/>
        </w:rPr>
        <w:t xml:space="preserve"> et al., 2024).</w:t>
      </w:r>
    </w:p>
    <w:p w14:paraId="57937FA8" w14:textId="77777777" w:rsidR="002414B8" w:rsidRPr="00543616" w:rsidRDefault="002414B8" w:rsidP="00543616">
      <w:pPr>
        <w:spacing w:before="100" w:beforeAutospacing="1" w:after="100" w:afterAutospacing="1" w:line="360" w:lineRule="auto"/>
        <w:rPr>
          <w:rFonts w:ascii="Arial" w:eastAsia="Times New Roman" w:hAnsi="Arial" w:cs="Arial"/>
          <w:sz w:val="22"/>
          <w:lang w:eastAsia="en-GB"/>
        </w:rPr>
      </w:pPr>
      <w:r w:rsidRPr="00543616">
        <w:rPr>
          <w:rFonts w:ascii="Arial" w:eastAsia="Times New Roman" w:hAnsi="Arial" w:cs="Arial"/>
          <w:sz w:val="22"/>
          <w:lang w:eastAsia="en-GB"/>
        </w:rPr>
        <w:t xml:space="preserve">These intersecting pressures are often insufficiently recognised within health and social care, contributing to gaps in culturally responsive support (Handtke, Schilgen and </w:t>
      </w:r>
      <w:proofErr w:type="spellStart"/>
      <w:r w:rsidRPr="00543616">
        <w:rPr>
          <w:rFonts w:ascii="Arial" w:eastAsia="Times New Roman" w:hAnsi="Arial" w:cs="Arial"/>
          <w:sz w:val="22"/>
          <w:lang w:eastAsia="en-GB"/>
        </w:rPr>
        <w:t>Mösko</w:t>
      </w:r>
      <w:proofErr w:type="spellEnd"/>
      <w:r w:rsidRPr="00543616">
        <w:rPr>
          <w:rFonts w:ascii="Arial" w:eastAsia="Times New Roman" w:hAnsi="Arial" w:cs="Arial"/>
          <w:sz w:val="22"/>
          <w:lang w:eastAsia="en-GB"/>
        </w:rPr>
        <w:t>, 2019). This research is important because it focuses on an underrepresented group whose experiences are shaped by layered structural inequalities. By synthesising existing literature, the project aims to illuminate key barriers and pathways to support, contributing to improved policy, practice, and service design within health and social care (Andrade, 2024).</w:t>
      </w:r>
    </w:p>
    <w:p w14:paraId="4E5492D6" w14:textId="77777777" w:rsidR="00842EE0" w:rsidRPr="00543616" w:rsidRDefault="00842EE0" w:rsidP="00543616">
      <w:pPr>
        <w:spacing w:line="360" w:lineRule="auto"/>
        <w:rPr>
          <w:rFonts w:ascii="Arial" w:hAnsi="Arial" w:cs="Arial"/>
          <w:sz w:val="22"/>
        </w:rPr>
      </w:pPr>
    </w:p>
    <w:p w14:paraId="332E5A12" w14:textId="051972BF" w:rsidR="00545684" w:rsidRPr="00543616" w:rsidRDefault="00FF5B70" w:rsidP="00543616">
      <w:pPr>
        <w:pStyle w:val="Heading2"/>
        <w:rPr>
          <w:sz w:val="22"/>
          <w:szCs w:val="22"/>
        </w:rPr>
      </w:pPr>
      <w:r w:rsidRPr="00543616">
        <w:rPr>
          <w:sz w:val="22"/>
          <w:szCs w:val="22"/>
        </w:rPr>
        <w:t>4</w:t>
      </w:r>
      <w:r w:rsidR="008E5015" w:rsidRPr="00543616">
        <w:rPr>
          <w:sz w:val="22"/>
          <w:szCs w:val="22"/>
        </w:rPr>
        <w:t xml:space="preserve">) </w:t>
      </w:r>
      <w:r w:rsidR="00545684" w:rsidRPr="00543616">
        <w:rPr>
          <w:sz w:val="22"/>
          <w:szCs w:val="22"/>
        </w:rPr>
        <w:t>Methods:</w:t>
      </w:r>
    </w:p>
    <w:p w14:paraId="05D268E2" w14:textId="2C72F4A0" w:rsidR="00346968" w:rsidRPr="00543616" w:rsidRDefault="00BD1DFA" w:rsidP="00543616">
      <w:pPr>
        <w:spacing w:line="360" w:lineRule="auto"/>
        <w:rPr>
          <w:rFonts w:ascii="Arial" w:hAnsi="Arial" w:cs="Arial"/>
          <w:sz w:val="22"/>
        </w:rPr>
      </w:pPr>
      <w:r w:rsidRPr="00543616">
        <w:rPr>
          <w:rFonts w:ascii="Arial" w:hAnsi="Arial" w:cs="Arial"/>
          <w:sz w:val="22"/>
        </w:rPr>
        <w:t>T</w:t>
      </w:r>
      <w:r w:rsidR="00346968" w:rsidRPr="00543616">
        <w:rPr>
          <w:rFonts w:ascii="Arial" w:hAnsi="Arial" w:cs="Arial"/>
          <w:sz w:val="22"/>
        </w:rPr>
        <w:t>his research will employ a secondary analysis approach, focusing on:</w:t>
      </w:r>
    </w:p>
    <w:p w14:paraId="3A310B1E" w14:textId="77777777" w:rsidR="00BD1DFA" w:rsidRPr="00543616" w:rsidRDefault="00346968" w:rsidP="00543616">
      <w:pPr>
        <w:spacing w:line="360" w:lineRule="auto"/>
        <w:rPr>
          <w:rFonts w:ascii="Arial" w:hAnsi="Arial" w:cs="Arial"/>
          <w:sz w:val="22"/>
        </w:rPr>
      </w:pPr>
      <w:r w:rsidRPr="00543616">
        <w:rPr>
          <w:rFonts w:ascii="Arial" w:hAnsi="Arial" w:cs="Arial"/>
          <w:sz w:val="22"/>
        </w:rPr>
        <w:t xml:space="preserve">• </w:t>
      </w:r>
      <w:r w:rsidRPr="00543616">
        <w:rPr>
          <w:rFonts w:ascii="Arial" w:hAnsi="Arial" w:cs="Arial"/>
          <w:b/>
          <w:bCs/>
          <w:sz w:val="22"/>
        </w:rPr>
        <w:t>Data Sources:</w:t>
      </w:r>
      <w:r w:rsidRPr="00543616">
        <w:rPr>
          <w:rFonts w:ascii="Arial" w:hAnsi="Arial" w:cs="Arial"/>
          <w:sz w:val="22"/>
        </w:rPr>
        <w:t xml:space="preserve"> Peer</w:t>
      </w:r>
      <w:r w:rsidRPr="00543616">
        <w:rPr>
          <w:rFonts w:ascii="Arial" w:hAnsi="Arial" w:cs="Arial"/>
          <w:sz w:val="22"/>
        </w:rPr>
        <w:noBreakHyphen/>
        <w:t>reviewed journal articles, government and NGO reports, policy documents, and specialist publications on Domestic Violence and Abuse (DVA), migration, and South Asian communities</w:t>
      </w:r>
    </w:p>
    <w:p w14:paraId="1CC24F5F" w14:textId="77777777" w:rsidR="00BD1DFA" w:rsidRPr="00543616" w:rsidRDefault="00346968" w:rsidP="00543616">
      <w:pPr>
        <w:spacing w:line="360" w:lineRule="auto"/>
        <w:rPr>
          <w:rFonts w:ascii="Arial" w:hAnsi="Arial" w:cs="Arial"/>
          <w:sz w:val="22"/>
        </w:rPr>
      </w:pPr>
      <w:r w:rsidRPr="00543616">
        <w:rPr>
          <w:rFonts w:ascii="Arial" w:hAnsi="Arial" w:cs="Arial"/>
          <w:sz w:val="22"/>
        </w:rPr>
        <w:t xml:space="preserve">. • </w:t>
      </w:r>
      <w:r w:rsidRPr="00543616">
        <w:rPr>
          <w:rFonts w:ascii="Arial" w:hAnsi="Arial" w:cs="Arial"/>
          <w:b/>
          <w:bCs/>
          <w:sz w:val="22"/>
        </w:rPr>
        <w:t>Inclusion Criteria:</w:t>
      </w:r>
      <w:r w:rsidRPr="00543616">
        <w:rPr>
          <w:rFonts w:ascii="Arial" w:hAnsi="Arial" w:cs="Arial"/>
          <w:sz w:val="22"/>
        </w:rPr>
        <w:t xml:space="preserve"> Studies published within the last 10 years, focusing on South Asian or migrant women’s help</w:t>
      </w:r>
      <w:r w:rsidRPr="00543616">
        <w:rPr>
          <w:rFonts w:ascii="Arial" w:hAnsi="Arial" w:cs="Arial"/>
          <w:sz w:val="22"/>
        </w:rPr>
        <w:noBreakHyphen/>
        <w:t>seeking behaviours, cultural or social influences, and DVA</w:t>
      </w:r>
      <w:r w:rsidRPr="00543616">
        <w:rPr>
          <w:rFonts w:ascii="Arial" w:hAnsi="Arial" w:cs="Arial"/>
          <w:sz w:val="22"/>
        </w:rPr>
        <w:noBreakHyphen/>
        <w:t>related barriers.</w:t>
      </w:r>
    </w:p>
    <w:p w14:paraId="6F1EC125" w14:textId="77777777" w:rsidR="00BD1DFA" w:rsidRPr="00543616" w:rsidRDefault="00346968" w:rsidP="00543616">
      <w:pPr>
        <w:spacing w:line="360" w:lineRule="auto"/>
        <w:rPr>
          <w:rFonts w:ascii="Arial" w:hAnsi="Arial" w:cs="Arial"/>
          <w:sz w:val="22"/>
        </w:rPr>
      </w:pPr>
      <w:r w:rsidRPr="00543616">
        <w:rPr>
          <w:rFonts w:ascii="Arial" w:hAnsi="Arial" w:cs="Arial"/>
          <w:sz w:val="22"/>
        </w:rPr>
        <w:t xml:space="preserve"> • </w:t>
      </w:r>
      <w:r w:rsidRPr="00543616">
        <w:rPr>
          <w:rFonts w:ascii="Arial" w:hAnsi="Arial" w:cs="Arial"/>
          <w:b/>
          <w:bCs/>
          <w:sz w:val="22"/>
        </w:rPr>
        <w:t>Exclusion Criteria:</w:t>
      </w:r>
      <w:r w:rsidRPr="00543616">
        <w:rPr>
          <w:rFonts w:ascii="Arial" w:hAnsi="Arial" w:cs="Arial"/>
          <w:sz w:val="22"/>
        </w:rPr>
        <w:t xml:space="preserve"> Non</w:t>
      </w:r>
      <w:r w:rsidRPr="00543616">
        <w:rPr>
          <w:rFonts w:ascii="Arial" w:hAnsi="Arial" w:cs="Arial"/>
          <w:sz w:val="22"/>
        </w:rPr>
        <w:noBreakHyphen/>
        <w:t>academic sources, studies unrelated to South Asian populations, articles not addressing help</w:t>
      </w:r>
      <w:r w:rsidRPr="00543616">
        <w:rPr>
          <w:rFonts w:ascii="Arial" w:hAnsi="Arial" w:cs="Arial"/>
          <w:sz w:val="22"/>
        </w:rPr>
        <w:noBreakHyphen/>
        <w:t>seeking or DVA, and outdated or low</w:t>
      </w:r>
      <w:r w:rsidRPr="00543616">
        <w:rPr>
          <w:rFonts w:ascii="Arial" w:hAnsi="Arial" w:cs="Arial"/>
          <w:sz w:val="22"/>
        </w:rPr>
        <w:noBreakHyphen/>
        <w:t xml:space="preserve">quality research. </w:t>
      </w:r>
    </w:p>
    <w:p w14:paraId="127D1476" w14:textId="1BA404EC" w:rsidR="00DA2357" w:rsidRPr="00543616" w:rsidRDefault="00DA2357" w:rsidP="00543616">
      <w:pPr>
        <w:spacing w:line="360" w:lineRule="auto"/>
        <w:rPr>
          <w:rFonts w:ascii="Arial" w:hAnsi="Arial" w:cs="Arial"/>
          <w:sz w:val="22"/>
        </w:rPr>
      </w:pPr>
      <w:r w:rsidRPr="00543616">
        <w:rPr>
          <w:rFonts w:ascii="Arial" w:hAnsi="Arial" w:cs="Arial"/>
          <w:b/>
          <w:bCs/>
          <w:sz w:val="22"/>
        </w:rPr>
        <w:t>Search Terms used:</w:t>
      </w:r>
      <w:r w:rsidRPr="00543616">
        <w:rPr>
          <w:rFonts w:ascii="Arial" w:hAnsi="Arial" w:cs="Arial"/>
          <w:sz w:val="22"/>
        </w:rPr>
        <w:t xml:space="preserve"> </w:t>
      </w:r>
    </w:p>
    <w:p w14:paraId="6386C0F1" w14:textId="77777777" w:rsidR="00DA2357" w:rsidRPr="00543616" w:rsidRDefault="00DA2357" w:rsidP="00543616">
      <w:pPr>
        <w:spacing w:line="360" w:lineRule="auto"/>
        <w:rPr>
          <w:rFonts w:ascii="Arial" w:hAnsi="Arial" w:cs="Arial"/>
          <w:sz w:val="22"/>
        </w:rPr>
      </w:pPr>
      <w:r w:rsidRPr="00543616">
        <w:rPr>
          <w:rFonts w:ascii="Arial" w:hAnsi="Arial" w:cs="Arial"/>
          <w:sz w:val="22"/>
        </w:rPr>
        <w:t>Examples include:</w:t>
      </w:r>
    </w:p>
    <w:p w14:paraId="43A4C1BB" w14:textId="77777777" w:rsidR="00DA2357" w:rsidRPr="00543616" w:rsidRDefault="00DA2357" w:rsidP="00543616">
      <w:pPr>
        <w:spacing w:line="360" w:lineRule="auto"/>
        <w:rPr>
          <w:rFonts w:ascii="Arial" w:hAnsi="Arial" w:cs="Arial"/>
          <w:sz w:val="22"/>
        </w:rPr>
      </w:pPr>
      <w:r w:rsidRPr="00543616">
        <w:rPr>
          <w:rFonts w:ascii="Arial" w:hAnsi="Arial" w:cs="Arial"/>
          <w:sz w:val="22"/>
        </w:rPr>
        <w:t xml:space="preserve"> “South Asian women AND domestic violence”, </w:t>
      </w:r>
    </w:p>
    <w:p w14:paraId="22A8F728" w14:textId="77777777" w:rsidR="00DA2357" w:rsidRPr="00543616" w:rsidRDefault="00DA2357" w:rsidP="00543616">
      <w:pPr>
        <w:spacing w:line="360" w:lineRule="auto"/>
        <w:rPr>
          <w:rFonts w:ascii="Arial" w:hAnsi="Arial" w:cs="Arial"/>
          <w:sz w:val="22"/>
        </w:rPr>
      </w:pPr>
      <w:r w:rsidRPr="00543616">
        <w:rPr>
          <w:rFonts w:ascii="Arial" w:hAnsi="Arial" w:cs="Arial"/>
          <w:sz w:val="22"/>
        </w:rPr>
        <w:t>“Migrant women help</w:t>
      </w:r>
      <w:r w:rsidRPr="00543616">
        <w:rPr>
          <w:rFonts w:ascii="Arial" w:hAnsi="Arial" w:cs="Arial"/>
          <w:sz w:val="22"/>
        </w:rPr>
        <w:noBreakHyphen/>
        <w:t>seeking”,</w:t>
      </w:r>
    </w:p>
    <w:p w14:paraId="471E734D" w14:textId="77777777" w:rsidR="00DA2357" w:rsidRPr="00543616" w:rsidRDefault="00DA2357" w:rsidP="00543616">
      <w:pPr>
        <w:spacing w:line="360" w:lineRule="auto"/>
        <w:rPr>
          <w:rFonts w:ascii="Arial" w:hAnsi="Arial" w:cs="Arial"/>
          <w:sz w:val="22"/>
        </w:rPr>
      </w:pPr>
      <w:r w:rsidRPr="00543616">
        <w:rPr>
          <w:rFonts w:ascii="Arial" w:hAnsi="Arial" w:cs="Arial"/>
          <w:sz w:val="22"/>
        </w:rPr>
        <w:lastRenderedPageBreak/>
        <w:t xml:space="preserve"> “Cultural barriers to DVA disclosure”,</w:t>
      </w:r>
    </w:p>
    <w:p w14:paraId="17EF78EE" w14:textId="77777777" w:rsidR="00842F43" w:rsidRDefault="00DA2357" w:rsidP="00543616">
      <w:pPr>
        <w:spacing w:line="360" w:lineRule="auto"/>
        <w:rPr>
          <w:rFonts w:ascii="Arial" w:hAnsi="Arial" w:cs="Arial"/>
          <w:sz w:val="22"/>
        </w:rPr>
      </w:pPr>
      <w:r w:rsidRPr="00543616">
        <w:rPr>
          <w:rFonts w:ascii="Arial" w:hAnsi="Arial" w:cs="Arial"/>
          <w:sz w:val="22"/>
        </w:rPr>
        <w:t xml:space="preserve"> “Immigration status AND abuse”,</w:t>
      </w:r>
    </w:p>
    <w:p w14:paraId="763A2C88" w14:textId="7D5DF0E5" w:rsidR="00DA2357" w:rsidRPr="00543616" w:rsidRDefault="00DA2357" w:rsidP="00543616">
      <w:pPr>
        <w:spacing w:line="360" w:lineRule="auto"/>
        <w:rPr>
          <w:rFonts w:ascii="Arial" w:hAnsi="Arial" w:cs="Arial"/>
          <w:sz w:val="22"/>
        </w:rPr>
      </w:pPr>
      <w:r w:rsidRPr="00543616">
        <w:rPr>
          <w:rFonts w:ascii="Arial" w:hAnsi="Arial" w:cs="Arial"/>
          <w:sz w:val="22"/>
        </w:rPr>
        <w:t xml:space="preserve"> “South Asian communities AND support services”.</w:t>
      </w:r>
    </w:p>
    <w:p w14:paraId="78A273EC" w14:textId="77777777" w:rsidR="00DA2357" w:rsidRPr="00543616" w:rsidRDefault="00DA2357" w:rsidP="00543616">
      <w:pPr>
        <w:spacing w:line="360" w:lineRule="auto"/>
        <w:rPr>
          <w:rFonts w:ascii="Arial" w:hAnsi="Arial" w:cs="Arial"/>
          <w:sz w:val="22"/>
        </w:rPr>
      </w:pPr>
    </w:p>
    <w:p w14:paraId="5C01EF9F" w14:textId="103CA6D5" w:rsidR="00346968" w:rsidRPr="00543616" w:rsidRDefault="00346968" w:rsidP="00543616">
      <w:pPr>
        <w:spacing w:line="360" w:lineRule="auto"/>
        <w:rPr>
          <w:rFonts w:ascii="Arial" w:hAnsi="Arial" w:cs="Arial"/>
          <w:sz w:val="22"/>
        </w:rPr>
      </w:pPr>
      <w:r w:rsidRPr="00543616">
        <w:rPr>
          <w:rFonts w:ascii="Arial" w:hAnsi="Arial" w:cs="Arial"/>
          <w:b/>
          <w:bCs/>
          <w:sz w:val="22"/>
        </w:rPr>
        <w:t>Analysis:</w:t>
      </w:r>
      <w:r w:rsidRPr="00543616">
        <w:rPr>
          <w:rFonts w:ascii="Arial" w:hAnsi="Arial" w:cs="Arial"/>
          <w:sz w:val="22"/>
        </w:rPr>
        <w:t xml:space="preserve"> A thematic review will be conducted to identify recurring cultural, social, and migration</w:t>
      </w:r>
      <w:r w:rsidRPr="00543616">
        <w:rPr>
          <w:rFonts w:ascii="Arial" w:hAnsi="Arial" w:cs="Arial"/>
          <w:sz w:val="22"/>
        </w:rPr>
        <w:noBreakHyphen/>
        <w:t>related factors shaping help</w:t>
      </w:r>
      <w:r w:rsidRPr="00543616">
        <w:rPr>
          <w:rFonts w:ascii="Arial" w:hAnsi="Arial" w:cs="Arial"/>
          <w:sz w:val="22"/>
        </w:rPr>
        <w:noBreakHyphen/>
        <w:t xml:space="preserve">seeking, as well as patterns in service accessibility and barriers to support. </w:t>
      </w:r>
    </w:p>
    <w:p w14:paraId="740E6291" w14:textId="6DAB344A" w:rsidR="00346968" w:rsidRPr="00543616" w:rsidRDefault="00346968" w:rsidP="00543616">
      <w:pPr>
        <w:spacing w:line="360" w:lineRule="auto"/>
        <w:rPr>
          <w:rFonts w:ascii="Arial" w:hAnsi="Arial" w:cs="Arial"/>
          <w:sz w:val="22"/>
        </w:rPr>
      </w:pPr>
      <w:r w:rsidRPr="00543616">
        <w:rPr>
          <w:rFonts w:ascii="Arial" w:hAnsi="Arial" w:cs="Arial"/>
          <w:sz w:val="22"/>
        </w:rPr>
        <w:t xml:space="preserve"> </w:t>
      </w:r>
      <w:r w:rsidRPr="00543616">
        <w:rPr>
          <w:rFonts w:ascii="Arial" w:hAnsi="Arial" w:cs="Arial"/>
          <w:b/>
          <w:bCs/>
          <w:sz w:val="22"/>
        </w:rPr>
        <w:t>Ethical Considerations:</w:t>
      </w:r>
      <w:r w:rsidRPr="00543616">
        <w:rPr>
          <w:rFonts w:ascii="Arial" w:hAnsi="Arial" w:cs="Arial"/>
          <w:sz w:val="22"/>
        </w:rPr>
        <w:t xml:space="preserve"> All sources will be accurately cited using Harvard referencing to maintain academic integrity and avoid plagiarism.</w:t>
      </w:r>
    </w:p>
    <w:p w14:paraId="425D7664" w14:textId="7F08201F" w:rsidR="00DF7731" w:rsidRPr="00543616" w:rsidRDefault="00DF7731" w:rsidP="00543616">
      <w:pPr>
        <w:spacing w:line="360" w:lineRule="auto"/>
        <w:rPr>
          <w:rFonts w:ascii="Arial" w:hAnsi="Arial" w:cs="Arial"/>
          <w:sz w:val="22"/>
        </w:rPr>
      </w:pPr>
    </w:p>
    <w:p w14:paraId="08437629" w14:textId="79AA0BF9" w:rsidR="0061260B" w:rsidRPr="00543616" w:rsidRDefault="0061260B" w:rsidP="00543616">
      <w:pPr>
        <w:spacing w:line="360" w:lineRule="auto"/>
        <w:rPr>
          <w:rFonts w:ascii="Arial" w:hAnsi="Arial" w:cs="Arial"/>
          <w:sz w:val="22"/>
        </w:rPr>
      </w:pPr>
    </w:p>
    <w:p w14:paraId="2FE332DF" w14:textId="77777777" w:rsidR="00331F5A" w:rsidRPr="00543616" w:rsidRDefault="00331F5A" w:rsidP="00543616">
      <w:pPr>
        <w:spacing w:line="360" w:lineRule="auto"/>
        <w:ind w:left="720"/>
        <w:rPr>
          <w:rFonts w:ascii="Arial" w:hAnsi="Arial" w:cs="Arial"/>
          <w:sz w:val="22"/>
        </w:rPr>
      </w:pPr>
    </w:p>
    <w:p w14:paraId="3EE63D79" w14:textId="77777777" w:rsidR="007439CF" w:rsidRPr="00543616" w:rsidRDefault="007439CF" w:rsidP="00543616">
      <w:pPr>
        <w:pStyle w:val="Heading2"/>
        <w:rPr>
          <w:sz w:val="22"/>
          <w:szCs w:val="22"/>
        </w:rPr>
      </w:pPr>
    </w:p>
    <w:p w14:paraId="232DCC93" w14:textId="487EAE01" w:rsidR="0061260B" w:rsidRPr="00543616" w:rsidRDefault="00FF5B70" w:rsidP="00543616">
      <w:pPr>
        <w:pStyle w:val="Heading2"/>
        <w:rPr>
          <w:sz w:val="22"/>
          <w:szCs w:val="22"/>
        </w:rPr>
      </w:pPr>
      <w:r w:rsidRPr="00543616">
        <w:rPr>
          <w:sz w:val="22"/>
          <w:szCs w:val="22"/>
        </w:rPr>
        <w:t>5</w:t>
      </w:r>
      <w:r w:rsidR="0061260B" w:rsidRPr="00543616">
        <w:rPr>
          <w:sz w:val="22"/>
          <w:szCs w:val="22"/>
        </w:rPr>
        <w:t>) Resources</w:t>
      </w:r>
      <w:r w:rsidR="00260277" w:rsidRPr="00543616">
        <w:rPr>
          <w:sz w:val="22"/>
          <w:szCs w:val="22"/>
        </w:rPr>
        <w:t>:</w:t>
      </w:r>
      <w:r w:rsidR="0061260B" w:rsidRPr="00543616">
        <w:rPr>
          <w:sz w:val="22"/>
          <w:szCs w:val="22"/>
        </w:rPr>
        <w:t xml:space="preserve"> </w:t>
      </w:r>
    </w:p>
    <w:p w14:paraId="695C3931" w14:textId="460CDBF5" w:rsidR="00CB2527" w:rsidRPr="00543616" w:rsidRDefault="00CB2527" w:rsidP="00543616">
      <w:pPr>
        <w:pStyle w:val="ListParagraph"/>
        <w:numPr>
          <w:ilvl w:val="0"/>
          <w:numId w:val="7"/>
        </w:numPr>
        <w:spacing w:line="360" w:lineRule="auto"/>
        <w:rPr>
          <w:rFonts w:ascii="Arial" w:hAnsi="Arial" w:cs="Arial"/>
          <w:sz w:val="22"/>
        </w:rPr>
      </w:pPr>
      <w:r w:rsidRPr="00543616">
        <w:rPr>
          <w:rFonts w:ascii="Arial" w:hAnsi="Arial" w:cs="Arial"/>
          <w:sz w:val="22"/>
        </w:rPr>
        <w:t>Google Scholar</w:t>
      </w:r>
    </w:p>
    <w:p w14:paraId="120B091C" w14:textId="760262E0" w:rsidR="00CB2527" w:rsidRPr="00543616" w:rsidRDefault="00CB2527" w:rsidP="00543616">
      <w:pPr>
        <w:pStyle w:val="ListParagraph"/>
        <w:numPr>
          <w:ilvl w:val="0"/>
          <w:numId w:val="7"/>
        </w:numPr>
        <w:spacing w:line="360" w:lineRule="auto"/>
        <w:rPr>
          <w:rFonts w:ascii="Arial" w:hAnsi="Arial" w:cs="Arial"/>
          <w:sz w:val="22"/>
        </w:rPr>
      </w:pPr>
      <w:r w:rsidRPr="00543616">
        <w:rPr>
          <w:rFonts w:ascii="Arial" w:hAnsi="Arial" w:cs="Arial"/>
          <w:sz w:val="22"/>
        </w:rPr>
        <w:t>PubMed</w:t>
      </w:r>
    </w:p>
    <w:p w14:paraId="4C6937C2" w14:textId="6968FF25" w:rsidR="00CB2527" w:rsidRPr="00543616" w:rsidRDefault="00CB2527" w:rsidP="00543616">
      <w:pPr>
        <w:pStyle w:val="ListParagraph"/>
        <w:numPr>
          <w:ilvl w:val="0"/>
          <w:numId w:val="7"/>
        </w:numPr>
        <w:spacing w:line="360" w:lineRule="auto"/>
        <w:rPr>
          <w:rFonts w:ascii="Arial" w:hAnsi="Arial" w:cs="Arial"/>
          <w:sz w:val="22"/>
        </w:rPr>
      </w:pPr>
      <w:r w:rsidRPr="00543616">
        <w:rPr>
          <w:rFonts w:ascii="Arial" w:hAnsi="Arial" w:cs="Arial"/>
          <w:sz w:val="22"/>
        </w:rPr>
        <w:t>NHS Digital Library</w:t>
      </w:r>
    </w:p>
    <w:p w14:paraId="6ADFFA13" w14:textId="665AA6B6" w:rsidR="00CB2527" w:rsidRPr="00543616" w:rsidRDefault="00CB2527" w:rsidP="00543616">
      <w:pPr>
        <w:pStyle w:val="ListParagraph"/>
        <w:numPr>
          <w:ilvl w:val="0"/>
          <w:numId w:val="7"/>
        </w:numPr>
        <w:spacing w:line="360" w:lineRule="auto"/>
        <w:rPr>
          <w:rFonts w:ascii="Arial" w:hAnsi="Arial" w:cs="Arial"/>
          <w:sz w:val="22"/>
        </w:rPr>
      </w:pPr>
      <w:r w:rsidRPr="00543616">
        <w:rPr>
          <w:rFonts w:ascii="Arial" w:hAnsi="Arial" w:cs="Arial"/>
          <w:sz w:val="22"/>
        </w:rPr>
        <w:t>GOV.UK policy archives</w:t>
      </w:r>
    </w:p>
    <w:p w14:paraId="1EAF2270" w14:textId="7062C8E7" w:rsidR="00640884" w:rsidRPr="00543616" w:rsidRDefault="00640884" w:rsidP="00543616">
      <w:pPr>
        <w:pStyle w:val="ListParagraph"/>
        <w:numPr>
          <w:ilvl w:val="0"/>
          <w:numId w:val="7"/>
        </w:numPr>
        <w:shd w:val="clear" w:color="auto" w:fill="FFFFFF"/>
        <w:spacing w:after="0" w:line="360" w:lineRule="auto"/>
        <w:rPr>
          <w:rFonts w:ascii="Arial" w:eastAsia="Times New Roman" w:hAnsi="Arial" w:cs="Arial"/>
          <w:color w:val="283041"/>
          <w:sz w:val="22"/>
          <w:lang w:eastAsia="en-GB"/>
        </w:rPr>
      </w:pPr>
      <w:r w:rsidRPr="00543616">
        <w:rPr>
          <w:rFonts w:ascii="Arial" w:eastAsia="Times New Roman" w:hAnsi="Arial" w:cs="Arial"/>
          <w:color w:val="283041"/>
          <w:sz w:val="22"/>
          <w:lang w:eastAsia="en-GB"/>
        </w:rPr>
        <w:t xml:space="preserve"> Lecturer support</w:t>
      </w:r>
    </w:p>
    <w:p w14:paraId="3FC8E526" w14:textId="10B1B797" w:rsidR="00640884" w:rsidRPr="00543616" w:rsidRDefault="00640884" w:rsidP="00543616">
      <w:pPr>
        <w:pStyle w:val="ListParagraph"/>
        <w:numPr>
          <w:ilvl w:val="0"/>
          <w:numId w:val="7"/>
        </w:numPr>
        <w:shd w:val="clear" w:color="auto" w:fill="FFFFFF"/>
        <w:spacing w:after="0" w:line="360" w:lineRule="auto"/>
        <w:rPr>
          <w:rFonts w:ascii="Arial" w:eastAsia="Times New Roman" w:hAnsi="Arial" w:cs="Arial"/>
          <w:color w:val="283041"/>
          <w:sz w:val="22"/>
          <w:lang w:eastAsia="en-GB"/>
        </w:rPr>
      </w:pPr>
      <w:r w:rsidRPr="00543616">
        <w:rPr>
          <w:rFonts w:ascii="Arial" w:eastAsia="Times New Roman" w:hAnsi="Arial" w:cs="Arial"/>
          <w:color w:val="283041"/>
          <w:sz w:val="22"/>
          <w:lang w:eastAsia="en-GB"/>
        </w:rPr>
        <w:t>UWTSD Library support services</w:t>
      </w:r>
    </w:p>
    <w:p w14:paraId="190BC111" w14:textId="10BF8263" w:rsidR="00640884" w:rsidRPr="00543616" w:rsidRDefault="00640884" w:rsidP="00543616">
      <w:pPr>
        <w:pStyle w:val="ListParagraph"/>
        <w:numPr>
          <w:ilvl w:val="0"/>
          <w:numId w:val="7"/>
        </w:numPr>
        <w:shd w:val="clear" w:color="auto" w:fill="FFFFFF"/>
        <w:spacing w:after="0" w:line="360" w:lineRule="auto"/>
        <w:rPr>
          <w:rFonts w:ascii="Arial" w:eastAsia="Times New Roman" w:hAnsi="Arial" w:cs="Arial"/>
          <w:color w:val="283041"/>
          <w:sz w:val="22"/>
          <w:lang w:eastAsia="en-GB"/>
        </w:rPr>
      </w:pPr>
      <w:r w:rsidRPr="00543616">
        <w:rPr>
          <w:rFonts w:ascii="Arial" w:eastAsia="Times New Roman" w:hAnsi="Arial" w:cs="Arial"/>
          <w:color w:val="283041"/>
          <w:sz w:val="22"/>
          <w:lang w:eastAsia="en-GB"/>
        </w:rPr>
        <w:t>Study Skills Service</w:t>
      </w:r>
    </w:p>
    <w:p w14:paraId="72FA6FFB" w14:textId="0CDCE164" w:rsidR="00640884" w:rsidRPr="00543616" w:rsidRDefault="00640884" w:rsidP="00543616">
      <w:pPr>
        <w:pStyle w:val="ListParagraph"/>
        <w:numPr>
          <w:ilvl w:val="0"/>
          <w:numId w:val="7"/>
        </w:numPr>
        <w:shd w:val="clear" w:color="auto" w:fill="FFFFFF"/>
        <w:spacing w:after="0" w:line="360" w:lineRule="auto"/>
        <w:rPr>
          <w:rFonts w:ascii="Arial" w:eastAsia="Times New Roman" w:hAnsi="Arial" w:cs="Arial"/>
          <w:color w:val="283041"/>
          <w:sz w:val="22"/>
          <w:lang w:eastAsia="en-GB"/>
        </w:rPr>
      </w:pPr>
      <w:r w:rsidRPr="00543616">
        <w:rPr>
          <w:rFonts w:ascii="Arial" w:eastAsia="Times New Roman" w:hAnsi="Arial" w:cs="Arial"/>
          <w:color w:val="283041"/>
          <w:sz w:val="22"/>
          <w:lang w:eastAsia="en-GB"/>
        </w:rPr>
        <w:t xml:space="preserve"> Peer study groups or academic support networks</w:t>
      </w:r>
    </w:p>
    <w:p w14:paraId="2039F523" w14:textId="77777777" w:rsidR="00640884" w:rsidRPr="00543616" w:rsidRDefault="00640884" w:rsidP="00543616">
      <w:pPr>
        <w:pStyle w:val="ListParagraph"/>
        <w:spacing w:line="360" w:lineRule="auto"/>
        <w:ind w:left="825"/>
        <w:rPr>
          <w:rFonts w:ascii="Arial" w:hAnsi="Arial" w:cs="Arial"/>
          <w:sz w:val="22"/>
        </w:rPr>
      </w:pPr>
    </w:p>
    <w:p w14:paraId="376E10FA" w14:textId="77777777" w:rsidR="00260277" w:rsidRPr="00543616" w:rsidRDefault="00260277" w:rsidP="00543616">
      <w:pPr>
        <w:spacing w:line="360" w:lineRule="auto"/>
        <w:rPr>
          <w:rFonts w:ascii="Arial" w:hAnsi="Arial" w:cs="Arial"/>
          <w:sz w:val="22"/>
        </w:rPr>
      </w:pPr>
    </w:p>
    <w:p w14:paraId="0FE77585" w14:textId="45EB88AC" w:rsidR="00545684" w:rsidRPr="00543616" w:rsidRDefault="00FF5B70" w:rsidP="00543616">
      <w:pPr>
        <w:pStyle w:val="Heading2"/>
        <w:rPr>
          <w:sz w:val="22"/>
          <w:szCs w:val="22"/>
        </w:rPr>
      </w:pPr>
      <w:r w:rsidRPr="00543616">
        <w:rPr>
          <w:sz w:val="22"/>
          <w:szCs w:val="22"/>
        </w:rPr>
        <w:t>6</w:t>
      </w:r>
      <w:r w:rsidR="0061260B" w:rsidRPr="00543616">
        <w:rPr>
          <w:sz w:val="22"/>
          <w:szCs w:val="22"/>
        </w:rPr>
        <w:t>) Timescale:</w:t>
      </w:r>
    </w:p>
    <w:p w14:paraId="0F09E260" w14:textId="77777777" w:rsidR="00F15EE5" w:rsidRPr="00543616" w:rsidRDefault="00F15EE5" w:rsidP="00543616">
      <w:pPr>
        <w:spacing w:line="360" w:lineRule="auto"/>
        <w:rPr>
          <w:rFonts w:ascii="Arial" w:hAnsi="Arial" w:cs="Arial"/>
          <w:sz w:val="22"/>
        </w:rPr>
      </w:pPr>
      <w:r w:rsidRPr="00543616">
        <w:rPr>
          <w:rFonts w:ascii="Arial" w:hAnsi="Arial" w:cs="Arial"/>
          <w:sz w:val="22"/>
        </w:rPr>
        <w:t>Week 1–2: Finalise research topic, refine title, and confirm research scope</w:t>
      </w:r>
    </w:p>
    <w:p w14:paraId="093E3320" w14:textId="77777777" w:rsidR="00F15EE5" w:rsidRPr="00543616" w:rsidRDefault="00F15EE5" w:rsidP="00543616">
      <w:pPr>
        <w:spacing w:line="360" w:lineRule="auto"/>
        <w:rPr>
          <w:rFonts w:ascii="Arial" w:hAnsi="Arial" w:cs="Arial"/>
          <w:sz w:val="22"/>
        </w:rPr>
      </w:pPr>
      <w:r w:rsidRPr="00543616">
        <w:rPr>
          <w:rFonts w:ascii="Arial" w:hAnsi="Arial" w:cs="Arial"/>
          <w:sz w:val="22"/>
        </w:rPr>
        <w:t>Week 3–5: Conduct literature search on DVA, migration, and South Asian women; gather and screen relevant sources</w:t>
      </w:r>
    </w:p>
    <w:p w14:paraId="323C1995" w14:textId="77777777" w:rsidR="00F15EE5" w:rsidRPr="00543616" w:rsidRDefault="00F15EE5" w:rsidP="00543616">
      <w:pPr>
        <w:spacing w:line="360" w:lineRule="auto"/>
        <w:rPr>
          <w:rFonts w:ascii="Arial" w:hAnsi="Arial" w:cs="Arial"/>
          <w:sz w:val="22"/>
        </w:rPr>
      </w:pPr>
      <w:r w:rsidRPr="00543616">
        <w:rPr>
          <w:rFonts w:ascii="Arial" w:hAnsi="Arial" w:cs="Arial"/>
          <w:sz w:val="22"/>
        </w:rPr>
        <w:t>Week 6–7: Draft and submit the research proposal</w:t>
      </w:r>
    </w:p>
    <w:p w14:paraId="46AE437E" w14:textId="77777777" w:rsidR="00F15EE5" w:rsidRPr="00543616" w:rsidRDefault="00F15EE5" w:rsidP="00543616">
      <w:pPr>
        <w:spacing w:line="360" w:lineRule="auto"/>
        <w:rPr>
          <w:rFonts w:ascii="Arial" w:hAnsi="Arial" w:cs="Arial"/>
          <w:sz w:val="22"/>
        </w:rPr>
      </w:pPr>
      <w:r w:rsidRPr="00543616">
        <w:rPr>
          <w:rFonts w:ascii="Arial" w:hAnsi="Arial" w:cs="Arial"/>
          <w:sz w:val="22"/>
        </w:rPr>
        <w:lastRenderedPageBreak/>
        <w:t xml:space="preserve">Week 8–10: Write Chapter 1: Introduction; meet supervisor for feedback and incorporate suggestions  </w:t>
      </w:r>
    </w:p>
    <w:p w14:paraId="266014DD" w14:textId="77777777" w:rsidR="00F15EE5" w:rsidRPr="00543616" w:rsidRDefault="00F15EE5" w:rsidP="00543616">
      <w:pPr>
        <w:spacing w:line="360" w:lineRule="auto"/>
        <w:rPr>
          <w:rFonts w:ascii="Arial" w:hAnsi="Arial" w:cs="Arial"/>
          <w:sz w:val="22"/>
        </w:rPr>
      </w:pPr>
      <w:r w:rsidRPr="00543616">
        <w:rPr>
          <w:rFonts w:ascii="Arial" w:hAnsi="Arial" w:cs="Arial"/>
          <w:sz w:val="22"/>
        </w:rPr>
        <w:t xml:space="preserve">Week 11–14: Draft Chapter 2: Background and Literature Review; submit for formative feedback  </w:t>
      </w:r>
    </w:p>
    <w:p w14:paraId="4F0D1ED4" w14:textId="77777777" w:rsidR="00F15EE5" w:rsidRPr="00543616" w:rsidRDefault="00F15EE5" w:rsidP="00543616">
      <w:pPr>
        <w:spacing w:line="360" w:lineRule="auto"/>
        <w:rPr>
          <w:rFonts w:ascii="Arial" w:hAnsi="Arial" w:cs="Arial"/>
          <w:sz w:val="22"/>
        </w:rPr>
      </w:pPr>
      <w:r w:rsidRPr="00543616">
        <w:rPr>
          <w:rFonts w:ascii="Arial" w:hAnsi="Arial" w:cs="Arial"/>
          <w:sz w:val="22"/>
        </w:rPr>
        <w:t>Week 15–17: Complete Chapter 3: Academic Methods Poster</w:t>
      </w:r>
    </w:p>
    <w:p w14:paraId="45647BDD" w14:textId="77777777" w:rsidR="00F15EE5" w:rsidRPr="00543616" w:rsidRDefault="00F15EE5" w:rsidP="00543616">
      <w:pPr>
        <w:spacing w:line="360" w:lineRule="auto"/>
        <w:rPr>
          <w:rFonts w:ascii="Arial" w:hAnsi="Arial" w:cs="Arial"/>
          <w:sz w:val="22"/>
        </w:rPr>
      </w:pPr>
      <w:r w:rsidRPr="00543616">
        <w:rPr>
          <w:rFonts w:ascii="Arial" w:hAnsi="Arial" w:cs="Arial"/>
          <w:sz w:val="22"/>
        </w:rPr>
        <w:t xml:space="preserve">Week 18–21: Draft Chapter 4: Findings and Thematic Analysis; review with supervisor and refine themes  </w:t>
      </w:r>
    </w:p>
    <w:p w14:paraId="3AF0A6C0" w14:textId="77777777" w:rsidR="00F15EE5" w:rsidRPr="00543616" w:rsidRDefault="00F15EE5" w:rsidP="00543616">
      <w:pPr>
        <w:spacing w:line="360" w:lineRule="auto"/>
        <w:rPr>
          <w:rFonts w:ascii="Arial" w:hAnsi="Arial" w:cs="Arial"/>
          <w:sz w:val="22"/>
        </w:rPr>
      </w:pPr>
      <w:r w:rsidRPr="00543616">
        <w:rPr>
          <w:rFonts w:ascii="Arial" w:hAnsi="Arial" w:cs="Arial"/>
          <w:sz w:val="22"/>
        </w:rPr>
        <w:t>Week 22–24: Write Chapter 5: Conclusion and Recommendations</w:t>
      </w:r>
    </w:p>
    <w:p w14:paraId="41BD97AB" w14:textId="3D39E8F2" w:rsidR="00260277" w:rsidRPr="00543616" w:rsidRDefault="00F15EE5" w:rsidP="00543616">
      <w:pPr>
        <w:spacing w:line="360" w:lineRule="auto"/>
        <w:rPr>
          <w:rFonts w:ascii="Arial" w:hAnsi="Arial" w:cs="Arial"/>
          <w:sz w:val="22"/>
        </w:rPr>
      </w:pPr>
      <w:r w:rsidRPr="00543616">
        <w:rPr>
          <w:rFonts w:ascii="Arial" w:hAnsi="Arial" w:cs="Arial"/>
          <w:sz w:val="22"/>
        </w:rPr>
        <w:t>Week 25–27: Final editing, proofreading, and dissertation submission; act on final feedback where available</w:t>
      </w:r>
    </w:p>
    <w:p w14:paraId="1354B942" w14:textId="77777777" w:rsidR="00F15EE5" w:rsidRPr="00543616" w:rsidRDefault="00F15EE5" w:rsidP="00543616">
      <w:pPr>
        <w:spacing w:line="360" w:lineRule="auto"/>
        <w:rPr>
          <w:rFonts w:ascii="Arial" w:hAnsi="Arial" w:cs="Arial"/>
          <w:sz w:val="22"/>
        </w:rPr>
      </w:pPr>
    </w:p>
    <w:p w14:paraId="5713A915" w14:textId="6748D408" w:rsidR="00FF5B70" w:rsidRPr="00543616" w:rsidRDefault="00FF5B70" w:rsidP="00543616">
      <w:pPr>
        <w:spacing w:line="360" w:lineRule="auto"/>
        <w:rPr>
          <w:rFonts w:ascii="Arial" w:hAnsi="Arial" w:cs="Arial"/>
          <w:b/>
          <w:bCs/>
          <w:i/>
          <w:iCs/>
          <w:sz w:val="22"/>
        </w:rPr>
      </w:pPr>
      <w:r w:rsidRPr="00543616">
        <w:rPr>
          <w:rFonts w:ascii="Arial" w:hAnsi="Arial" w:cs="Arial"/>
          <w:b/>
          <w:bCs/>
          <w:i/>
          <w:iCs/>
          <w:sz w:val="22"/>
        </w:rPr>
        <w:t xml:space="preserve">7) Self-reflection as </w:t>
      </w:r>
      <w:r w:rsidR="00AC7A1F" w:rsidRPr="00543616">
        <w:rPr>
          <w:rFonts w:ascii="Arial" w:hAnsi="Arial" w:cs="Arial"/>
          <w:b/>
          <w:bCs/>
          <w:i/>
          <w:iCs/>
          <w:sz w:val="22"/>
        </w:rPr>
        <w:t>researcher:</w:t>
      </w:r>
    </w:p>
    <w:p w14:paraId="449212CA" w14:textId="53585CE3" w:rsidR="00545684" w:rsidRPr="003F577B" w:rsidRDefault="00B37AC3" w:rsidP="00543616">
      <w:pPr>
        <w:spacing w:line="360" w:lineRule="auto"/>
        <w:rPr>
          <w:rFonts w:ascii="Arial" w:hAnsi="Arial" w:cs="Arial"/>
          <w:sz w:val="22"/>
        </w:rPr>
      </w:pPr>
      <w:r w:rsidRPr="00543616">
        <w:rPr>
          <w:rFonts w:ascii="Arial" w:hAnsi="Arial" w:cs="Arial"/>
          <w:sz w:val="22"/>
        </w:rPr>
        <w:t>One of my strengths is my ability to think critically about cultural and social issues, which will support my analysis of the literature. A challenge I anticipate is managing the volume of research and selecting the most relevant studies. To address this, I will create a structured study schedule to organise my reading and writing tasks and use source</w:t>
      </w:r>
      <w:r w:rsidRPr="00543616">
        <w:rPr>
          <w:rFonts w:ascii="Arial" w:hAnsi="Arial" w:cs="Arial"/>
          <w:sz w:val="22"/>
        </w:rPr>
        <w:noBreakHyphen/>
        <w:t>tracking tools to manage references efficiently. I will also seek regular feedback from my supervisor to ensure I remain on the right track, and access library support services for guidance on literature searching and academic writing. Where appropriate, I will attend Study Skills sessions to further strengthen my analytical and writing abilities throughout the project.</w:t>
      </w:r>
      <w:r w:rsidR="00545684" w:rsidRPr="003F577B">
        <w:rPr>
          <w:rFonts w:ascii="Arial" w:hAnsi="Arial" w:cs="Arial"/>
          <w:sz w:val="22"/>
        </w:rPr>
        <w:br w:type="page"/>
      </w:r>
    </w:p>
    <w:p w14:paraId="3D458C68" w14:textId="2CC7FFAC" w:rsidR="00842961" w:rsidRDefault="00545684" w:rsidP="00306147">
      <w:pPr>
        <w:pStyle w:val="Heading1"/>
        <w:rPr>
          <w:rFonts w:cs="Arial"/>
          <w:sz w:val="22"/>
          <w:szCs w:val="22"/>
        </w:rPr>
      </w:pPr>
      <w:r w:rsidRPr="003F577B">
        <w:rPr>
          <w:rFonts w:cs="Arial"/>
          <w:sz w:val="22"/>
          <w:szCs w:val="22"/>
        </w:rPr>
        <w:lastRenderedPageBreak/>
        <w:t>References</w:t>
      </w:r>
    </w:p>
    <w:p w14:paraId="22717DC5" w14:textId="2B10FB19" w:rsidR="008426AD" w:rsidRPr="00306147" w:rsidRDefault="00306147" w:rsidP="00306147">
      <w:pPr>
        <w:spacing w:line="360" w:lineRule="auto"/>
        <w:rPr>
          <w:rFonts w:ascii="Arial" w:hAnsi="Arial" w:cs="Arial"/>
          <w:sz w:val="22"/>
        </w:rPr>
      </w:pPr>
      <w:r w:rsidRPr="00306147">
        <w:rPr>
          <w:rFonts w:ascii="Arial" w:hAnsi="Arial" w:cs="Arial"/>
          <w:sz w:val="22"/>
        </w:rPr>
        <w:t xml:space="preserve">Andrade, M. de (2024). REALITIES in health disparities: Researching Evidence-based Alternatives in Living, Imaginative, Traumatised, Integrated, Embodied Systems. Frontiers in Public Health, 12. </w:t>
      </w:r>
      <w:r w:rsidR="004D1CB2">
        <w:rPr>
          <w:rFonts w:ascii="Arial" w:hAnsi="Arial" w:cs="Arial"/>
          <w:sz w:val="22"/>
        </w:rPr>
        <w:t xml:space="preserve"> Available at:</w:t>
      </w:r>
      <w:r w:rsidR="0067170D" w:rsidRPr="00306147">
        <w:rPr>
          <w:rFonts w:ascii="Arial" w:hAnsi="Arial" w:cs="Arial"/>
          <w:sz w:val="22"/>
        </w:rPr>
        <w:t xml:space="preserve"> https://doi.org/10.3389/fpubh.2024.1391084</w:t>
      </w:r>
      <w:r w:rsidRPr="00306147">
        <w:rPr>
          <w:rFonts w:ascii="Arial" w:hAnsi="Arial" w:cs="Arial"/>
          <w:sz w:val="22"/>
        </w:rPr>
        <w:t>.</w:t>
      </w:r>
      <w:r>
        <w:rPr>
          <w:rFonts w:ascii="Arial" w:hAnsi="Arial" w:cs="Arial"/>
          <w:sz w:val="22"/>
        </w:rPr>
        <w:t xml:space="preserve"> </w:t>
      </w:r>
      <w:r w:rsidR="0067170D">
        <w:rPr>
          <w:rFonts w:ascii="Arial" w:hAnsi="Arial" w:cs="Arial"/>
          <w:sz w:val="22"/>
        </w:rPr>
        <w:t>(Accessed</w:t>
      </w:r>
      <w:r>
        <w:rPr>
          <w:rFonts w:ascii="Arial" w:hAnsi="Arial" w:cs="Arial"/>
          <w:sz w:val="22"/>
        </w:rPr>
        <w:t xml:space="preserve"> 5 June 2026</w:t>
      </w:r>
      <w:r w:rsidR="008426AD">
        <w:rPr>
          <w:rFonts w:ascii="Arial" w:hAnsi="Arial" w:cs="Arial"/>
          <w:sz w:val="22"/>
        </w:rPr>
        <w:t>)</w:t>
      </w:r>
    </w:p>
    <w:p w14:paraId="38800656" w14:textId="6D34D2ED" w:rsidR="00EB6E2B" w:rsidRPr="00842961" w:rsidRDefault="00842961" w:rsidP="00842961">
      <w:pPr>
        <w:spacing w:after="240" w:line="360" w:lineRule="auto"/>
        <w:rPr>
          <w:rFonts w:ascii="Arial" w:eastAsia="Times New Roman" w:hAnsi="Arial" w:cs="Arial"/>
          <w:sz w:val="22"/>
          <w:lang w:eastAsia="en-GB"/>
        </w:rPr>
      </w:pPr>
      <w:proofErr w:type="spellStart"/>
      <w:r w:rsidRPr="00842961">
        <w:rPr>
          <w:rFonts w:ascii="Arial" w:eastAsia="Times New Roman" w:hAnsi="Arial" w:cs="Arial"/>
          <w:sz w:val="22"/>
          <w:lang w:eastAsia="en-GB"/>
        </w:rPr>
        <w:t>Barakati</w:t>
      </w:r>
      <w:proofErr w:type="spellEnd"/>
      <w:r w:rsidRPr="00842961">
        <w:rPr>
          <w:rFonts w:ascii="Arial" w:eastAsia="Times New Roman" w:hAnsi="Arial" w:cs="Arial"/>
          <w:sz w:val="22"/>
          <w:lang w:eastAsia="en-GB"/>
        </w:rPr>
        <w:t xml:space="preserve">, T., Mathur, M.R., Dave, M., Farook, M.I., Holmes, S., </w:t>
      </w:r>
      <w:proofErr w:type="spellStart"/>
      <w:r w:rsidRPr="00842961">
        <w:rPr>
          <w:rFonts w:ascii="Arial" w:eastAsia="Times New Roman" w:hAnsi="Arial" w:cs="Arial"/>
          <w:sz w:val="22"/>
          <w:lang w:eastAsia="en-GB"/>
        </w:rPr>
        <w:t>Golkari</w:t>
      </w:r>
      <w:proofErr w:type="spellEnd"/>
      <w:r w:rsidRPr="00842961">
        <w:rPr>
          <w:rFonts w:ascii="Arial" w:eastAsia="Times New Roman" w:hAnsi="Arial" w:cs="Arial"/>
          <w:sz w:val="22"/>
          <w:lang w:eastAsia="en-GB"/>
        </w:rPr>
        <w:t xml:space="preserve">, A., </w:t>
      </w:r>
      <w:proofErr w:type="spellStart"/>
      <w:r w:rsidRPr="00842961">
        <w:rPr>
          <w:rFonts w:ascii="Arial" w:eastAsia="Times New Roman" w:hAnsi="Arial" w:cs="Arial"/>
          <w:sz w:val="22"/>
          <w:lang w:eastAsia="en-GB"/>
        </w:rPr>
        <w:t>Korszun</w:t>
      </w:r>
      <w:proofErr w:type="spellEnd"/>
      <w:r w:rsidRPr="00842961">
        <w:rPr>
          <w:rFonts w:ascii="Arial" w:eastAsia="Times New Roman" w:hAnsi="Arial" w:cs="Arial"/>
          <w:sz w:val="22"/>
          <w:lang w:eastAsia="en-GB"/>
        </w:rPr>
        <w:t xml:space="preserve">, A., Alshammari, M.S.A. and Coulthard, P. (2026). Barriers to domestic violence disclosure in healthcare settings: a scoping review of victim and provider perspectives. </w:t>
      </w:r>
      <w:r w:rsidRPr="00842961">
        <w:rPr>
          <w:rFonts w:ascii="Arial" w:eastAsia="Times New Roman" w:hAnsi="Arial" w:cs="Arial"/>
          <w:i/>
          <w:iCs/>
          <w:sz w:val="22"/>
          <w:lang w:eastAsia="en-GB"/>
        </w:rPr>
        <w:t>BMC health services research</w:t>
      </w:r>
      <w:r w:rsidRPr="00842961">
        <w:rPr>
          <w:rFonts w:ascii="Arial" w:eastAsia="Times New Roman" w:hAnsi="Arial" w:cs="Arial"/>
          <w:sz w:val="22"/>
          <w:lang w:eastAsia="en-GB"/>
        </w:rPr>
        <w:t>, [online] 26(1), p.162.</w:t>
      </w:r>
      <w:r w:rsidR="008B31DC">
        <w:rPr>
          <w:rFonts w:ascii="Arial" w:eastAsia="Times New Roman" w:hAnsi="Arial" w:cs="Arial"/>
          <w:sz w:val="22"/>
          <w:lang w:eastAsia="en-GB"/>
        </w:rPr>
        <w:t xml:space="preserve"> Available at:</w:t>
      </w:r>
      <w:r w:rsidR="00B94255">
        <w:rPr>
          <w:rFonts w:ascii="Arial" w:eastAsia="Times New Roman" w:hAnsi="Arial" w:cs="Arial"/>
          <w:sz w:val="22"/>
          <w:lang w:eastAsia="en-GB"/>
        </w:rPr>
        <w:t xml:space="preserve"> </w:t>
      </w:r>
      <w:r w:rsidR="0067170D" w:rsidRPr="00842961">
        <w:rPr>
          <w:rFonts w:ascii="Arial" w:eastAsia="Times New Roman" w:hAnsi="Arial" w:cs="Arial"/>
          <w:sz w:val="22"/>
          <w:lang w:eastAsia="en-GB"/>
        </w:rPr>
        <w:t>https://doi.org/10.1186/s12913-025-13709-2</w:t>
      </w:r>
      <w:r w:rsidRPr="00842961">
        <w:rPr>
          <w:rFonts w:ascii="Arial" w:eastAsia="Times New Roman" w:hAnsi="Arial" w:cs="Arial"/>
          <w:sz w:val="22"/>
          <w:lang w:eastAsia="en-GB"/>
        </w:rPr>
        <w:t>.</w:t>
      </w:r>
      <w:r>
        <w:rPr>
          <w:rFonts w:ascii="Arial" w:eastAsia="Times New Roman" w:hAnsi="Arial" w:cs="Arial"/>
          <w:sz w:val="22"/>
          <w:lang w:eastAsia="en-GB"/>
        </w:rPr>
        <w:t xml:space="preserve"> </w:t>
      </w:r>
      <w:r w:rsidR="00EB6E2B">
        <w:rPr>
          <w:rFonts w:ascii="Arial" w:eastAsia="Times New Roman" w:hAnsi="Arial" w:cs="Arial"/>
          <w:sz w:val="22"/>
          <w:lang w:eastAsia="en-GB"/>
        </w:rPr>
        <w:t>(Accessed 5</w:t>
      </w:r>
      <w:r w:rsidR="009230CD">
        <w:rPr>
          <w:rFonts w:ascii="Arial" w:eastAsia="Times New Roman" w:hAnsi="Arial" w:cs="Arial"/>
          <w:sz w:val="22"/>
          <w:vertAlign w:val="superscript"/>
          <w:lang w:eastAsia="en-GB"/>
        </w:rPr>
        <w:t xml:space="preserve"> </w:t>
      </w:r>
      <w:r w:rsidR="009230CD">
        <w:rPr>
          <w:rFonts w:ascii="Arial" w:eastAsia="Times New Roman" w:hAnsi="Arial" w:cs="Arial"/>
          <w:sz w:val="22"/>
          <w:lang w:eastAsia="en-GB"/>
        </w:rPr>
        <w:t>June 2026)</w:t>
      </w:r>
    </w:p>
    <w:p w14:paraId="1570FE5C" w14:textId="22391DE3" w:rsidR="00842961" w:rsidRPr="00842961" w:rsidRDefault="00842961" w:rsidP="00842961">
      <w:pPr>
        <w:spacing w:after="240" w:line="360" w:lineRule="auto"/>
        <w:rPr>
          <w:rFonts w:ascii="Arial" w:eastAsia="Times New Roman" w:hAnsi="Arial" w:cs="Arial"/>
          <w:sz w:val="22"/>
          <w:lang w:eastAsia="en-GB"/>
        </w:rPr>
      </w:pPr>
      <w:r w:rsidRPr="00842961">
        <w:rPr>
          <w:rFonts w:ascii="Arial" w:eastAsia="Times New Roman" w:hAnsi="Arial" w:cs="Arial"/>
          <w:sz w:val="22"/>
          <w:lang w:eastAsia="en-GB"/>
        </w:rPr>
        <w:t xml:space="preserve">Cheng, S.-Y., Lee, J., </w:t>
      </w:r>
      <w:proofErr w:type="spellStart"/>
      <w:r w:rsidRPr="00842961">
        <w:rPr>
          <w:rFonts w:ascii="Arial" w:eastAsia="Times New Roman" w:hAnsi="Arial" w:cs="Arial"/>
          <w:sz w:val="22"/>
          <w:lang w:eastAsia="en-GB"/>
        </w:rPr>
        <w:t>Schindeler</w:t>
      </w:r>
      <w:proofErr w:type="spellEnd"/>
      <w:r w:rsidRPr="00842961">
        <w:rPr>
          <w:rFonts w:ascii="Arial" w:eastAsia="Times New Roman" w:hAnsi="Arial" w:cs="Arial"/>
          <w:sz w:val="22"/>
          <w:lang w:eastAsia="en-GB"/>
        </w:rPr>
        <w:t xml:space="preserve">, B., Kim, J.H. and Messing, J.T. (2025). Barriers and Facilitators of Help-Seeking Among Asian Women Survivors of Intimate Partner Violence in the United States: A Scoping Review. </w:t>
      </w:r>
      <w:r w:rsidRPr="00842961">
        <w:rPr>
          <w:rFonts w:ascii="Arial" w:eastAsia="Times New Roman" w:hAnsi="Arial" w:cs="Arial"/>
          <w:i/>
          <w:iCs/>
          <w:sz w:val="22"/>
          <w:lang w:eastAsia="en-GB"/>
        </w:rPr>
        <w:t>Trauma, Violence, &amp; Abuse</w:t>
      </w:r>
      <w:r w:rsidRPr="00842961">
        <w:rPr>
          <w:rFonts w:ascii="Arial" w:eastAsia="Times New Roman" w:hAnsi="Arial" w:cs="Arial"/>
          <w:sz w:val="22"/>
          <w:lang w:eastAsia="en-GB"/>
        </w:rPr>
        <w:t xml:space="preserve">. </w:t>
      </w:r>
      <w:r w:rsidR="00740F0D">
        <w:rPr>
          <w:rFonts w:ascii="Arial" w:eastAsia="Times New Roman" w:hAnsi="Arial" w:cs="Arial"/>
          <w:sz w:val="22"/>
          <w:lang w:eastAsia="en-GB"/>
        </w:rPr>
        <w:t xml:space="preserve">Available at: </w:t>
      </w:r>
      <w:r w:rsidR="0067170D" w:rsidRPr="00842961">
        <w:rPr>
          <w:rFonts w:ascii="Arial" w:eastAsia="Times New Roman" w:hAnsi="Arial" w:cs="Arial"/>
          <w:sz w:val="22"/>
          <w:lang w:eastAsia="en-GB"/>
        </w:rPr>
        <w:t>https://doi.org/10.1177/15248380251381816</w:t>
      </w:r>
      <w:r w:rsidRPr="00842961">
        <w:rPr>
          <w:rFonts w:ascii="Arial" w:eastAsia="Times New Roman" w:hAnsi="Arial" w:cs="Arial"/>
          <w:sz w:val="22"/>
          <w:lang w:eastAsia="en-GB"/>
        </w:rPr>
        <w:t>.</w:t>
      </w:r>
      <w:r w:rsidR="009230CD">
        <w:rPr>
          <w:rFonts w:ascii="Arial" w:eastAsia="Times New Roman" w:hAnsi="Arial" w:cs="Arial"/>
          <w:sz w:val="22"/>
          <w:lang w:eastAsia="en-GB"/>
        </w:rPr>
        <w:t xml:space="preserve"> </w:t>
      </w:r>
      <w:r w:rsidR="009C657B">
        <w:rPr>
          <w:rFonts w:ascii="Arial" w:eastAsia="Times New Roman" w:hAnsi="Arial" w:cs="Arial"/>
          <w:sz w:val="22"/>
          <w:lang w:eastAsia="en-GB"/>
        </w:rPr>
        <w:t>(Accessed</w:t>
      </w:r>
      <w:r w:rsidR="009230CD">
        <w:rPr>
          <w:rFonts w:ascii="Arial" w:eastAsia="Times New Roman" w:hAnsi="Arial" w:cs="Arial"/>
          <w:sz w:val="22"/>
          <w:lang w:eastAsia="en-GB"/>
        </w:rPr>
        <w:t xml:space="preserve"> 5 June 2026)</w:t>
      </w:r>
    </w:p>
    <w:p w14:paraId="2ADAC094" w14:textId="43137093" w:rsidR="00842961" w:rsidRPr="00842961" w:rsidRDefault="00842961" w:rsidP="00842961">
      <w:pPr>
        <w:spacing w:after="240" w:line="360" w:lineRule="auto"/>
        <w:rPr>
          <w:rFonts w:ascii="Arial" w:eastAsia="Times New Roman" w:hAnsi="Arial" w:cs="Arial"/>
          <w:sz w:val="22"/>
          <w:lang w:eastAsia="en-GB"/>
        </w:rPr>
      </w:pPr>
      <w:r w:rsidRPr="00842961">
        <w:rPr>
          <w:rFonts w:ascii="Arial" w:eastAsia="Times New Roman" w:hAnsi="Arial" w:cs="Arial"/>
          <w:sz w:val="22"/>
          <w:lang w:eastAsia="en-GB"/>
        </w:rPr>
        <w:t xml:space="preserve">Handtke, O., Schilgen, B. and </w:t>
      </w:r>
      <w:proofErr w:type="spellStart"/>
      <w:r w:rsidRPr="00842961">
        <w:rPr>
          <w:rFonts w:ascii="Arial" w:eastAsia="Times New Roman" w:hAnsi="Arial" w:cs="Arial"/>
          <w:sz w:val="22"/>
          <w:lang w:eastAsia="en-GB"/>
        </w:rPr>
        <w:t>Mösko</w:t>
      </w:r>
      <w:proofErr w:type="spellEnd"/>
      <w:r w:rsidRPr="00842961">
        <w:rPr>
          <w:rFonts w:ascii="Arial" w:eastAsia="Times New Roman" w:hAnsi="Arial" w:cs="Arial"/>
          <w:sz w:val="22"/>
          <w:lang w:eastAsia="en-GB"/>
        </w:rPr>
        <w:t xml:space="preserve">, M. (2019). Culturally Competent Healthcare – a Scoping Review of Strategies Implemented in Healthcare Organizations and a Model of Culturally Competent Healthcare Provision. </w:t>
      </w:r>
      <w:r w:rsidRPr="00842961">
        <w:rPr>
          <w:rFonts w:ascii="Arial" w:eastAsia="Times New Roman" w:hAnsi="Arial" w:cs="Arial"/>
          <w:i/>
          <w:iCs/>
          <w:sz w:val="22"/>
          <w:lang w:eastAsia="en-GB"/>
        </w:rPr>
        <w:t>PLOS ONE</w:t>
      </w:r>
      <w:r w:rsidRPr="00842961">
        <w:rPr>
          <w:rFonts w:ascii="Arial" w:eastAsia="Times New Roman" w:hAnsi="Arial" w:cs="Arial"/>
          <w:sz w:val="22"/>
          <w:lang w:eastAsia="en-GB"/>
        </w:rPr>
        <w:t xml:space="preserve">, [online] 14(7), pp.1–24. </w:t>
      </w:r>
      <w:r w:rsidR="0067170D">
        <w:rPr>
          <w:rFonts w:ascii="Arial" w:eastAsia="Times New Roman" w:hAnsi="Arial" w:cs="Arial"/>
          <w:sz w:val="22"/>
          <w:lang w:eastAsia="en-GB"/>
        </w:rPr>
        <w:t xml:space="preserve"> Available at:</w:t>
      </w:r>
      <w:r w:rsidR="0067170D" w:rsidRPr="00842961">
        <w:rPr>
          <w:rFonts w:ascii="Arial" w:eastAsia="Times New Roman" w:hAnsi="Arial" w:cs="Arial"/>
          <w:sz w:val="22"/>
          <w:lang w:eastAsia="en-GB"/>
        </w:rPr>
        <w:t xml:space="preserve"> https://doi.org/10.1371/journal.pone.0219971</w:t>
      </w:r>
      <w:r w:rsidRPr="00842961">
        <w:rPr>
          <w:rFonts w:ascii="Arial" w:eastAsia="Times New Roman" w:hAnsi="Arial" w:cs="Arial"/>
          <w:sz w:val="22"/>
          <w:lang w:eastAsia="en-GB"/>
        </w:rPr>
        <w:t>.</w:t>
      </w:r>
      <w:r w:rsidR="009230CD">
        <w:rPr>
          <w:rFonts w:ascii="Arial" w:eastAsia="Times New Roman" w:hAnsi="Arial" w:cs="Arial"/>
          <w:sz w:val="22"/>
          <w:lang w:eastAsia="en-GB"/>
        </w:rPr>
        <w:t xml:space="preserve"> (Accessed </w:t>
      </w:r>
      <w:r w:rsidR="00252AE9">
        <w:rPr>
          <w:rFonts w:ascii="Arial" w:eastAsia="Times New Roman" w:hAnsi="Arial" w:cs="Arial"/>
          <w:sz w:val="22"/>
          <w:lang w:eastAsia="en-GB"/>
        </w:rPr>
        <w:t xml:space="preserve">6 </w:t>
      </w:r>
      <w:r w:rsidR="009230CD">
        <w:rPr>
          <w:rFonts w:ascii="Arial" w:eastAsia="Times New Roman" w:hAnsi="Arial" w:cs="Arial"/>
          <w:sz w:val="22"/>
          <w:lang w:eastAsia="en-GB"/>
        </w:rPr>
        <w:t>June 2026)</w:t>
      </w:r>
    </w:p>
    <w:p w14:paraId="251AA73D" w14:textId="2CD545FC" w:rsidR="00842961" w:rsidRPr="00842961" w:rsidRDefault="00842961" w:rsidP="00842961">
      <w:pPr>
        <w:spacing w:after="240" w:line="360" w:lineRule="auto"/>
        <w:rPr>
          <w:rFonts w:ascii="Arial" w:eastAsia="Times New Roman" w:hAnsi="Arial" w:cs="Arial"/>
          <w:sz w:val="22"/>
          <w:lang w:eastAsia="en-GB"/>
        </w:rPr>
      </w:pPr>
      <w:proofErr w:type="spellStart"/>
      <w:r w:rsidRPr="00842961">
        <w:rPr>
          <w:rFonts w:ascii="Arial" w:eastAsia="Times New Roman" w:hAnsi="Arial" w:cs="Arial"/>
          <w:sz w:val="22"/>
          <w:lang w:eastAsia="en-GB"/>
        </w:rPr>
        <w:t>Krystallidou</w:t>
      </w:r>
      <w:proofErr w:type="spellEnd"/>
      <w:r w:rsidRPr="00842961">
        <w:rPr>
          <w:rFonts w:ascii="Arial" w:eastAsia="Times New Roman" w:hAnsi="Arial" w:cs="Arial"/>
          <w:sz w:val="22"/>
          <w:lang w:eastAsia="en-GB"/>
        </w:rPr>
        <w:t xml:space="preserve">, D., </w:t>
      </w:r>
      <w:proofErr w:type="spellStart"/>
      <w:r w:rsidRPr="00842961">
        <w:rPr>
          <w:rFonts w:ascii="Arial" w:eastAsia="Times New Roman" w:hAnsi="Arial" w:cs="Arial"/>
          <w:sz w:val="22"/>
          <w:lang w:eastAsia="en-GB"/>
        </w:rPr>
        <w:t>Temizöz</w:t>
      </w:r>
      <w:proofErr w:type="spellEnd"/>
      <w:r w:rsidRPr="00842961">
        <w:rPr>
          <w:rFonts w:ascii="Arial" w:eastAsia="Times New Roman" w:hAnsi="Arial" w:cs="Arial"/>
          <w:sz w:val="22"/>
          <w:lang w:eastAsia="en-GB"/>
        </w:rPr>
        <w:t xml:space="preserve">, Ö., Wang, F., de Looper, M., Maria, E.D., </w:t>
      </w:r>
      <w:proofErr w:type="spellStart"/>
      <w:r w:rsidRPr="00842961">
        <w:rPr>
          <w:rFonts w:ascii="Arial" w:eastAsia="Times New Roman" w:hAnsi="Arial" w:cs="Arial"/>
          <w:sz w:val="22"/>
          <w:lang w:eastAsia="en-GB"/>
        </w:rPr>
        <w:t>Gattiglia</w:t>
      </w:r>
      <w:proofErr w:type="spellEnd"/>
      <w:r w:rsidRPr="00842961">
        <w:rPr>
          <w:rFonts w:ascii="Arial" w:eastAsia="Times New Roman" w:hAnsi="Arial" w:cs="Arial"/>
          <w:sz w:val="22"/>
          <w:lang w:eastAsia="en-GB"/>
        </w:rPr>
        <w:t xml:space="preserve">, N., Giani, S., Hieke, G., Morganti, W., Pace, C.S., Schouten, B. and Braun, S. (2024). Communication in refugee and migrant mental healthcare: A systematic rapid review on the needs, barriers and strategies of seekers and providers of mental health services. </w:t>
      </w:r>
      <w:r w:rsidRPr="00842961">
        <w:rPr>
          <w:rFonts w:ascii="Arial" w:eastAsia="Times New Roman" w:hAnsi="Arial" w:cs="Arial"/>
          <w:i/>
          <w:iCs/>
          <w:sz w:val="22"/>
          <w:lang w:eastAsia="en-GB"/>
        </w:rPr>
        <w:t>Health Policy</w:t>
      </w:r>
      <w:r w:rsidRPr="00842961">
        <w:rPr>
          <w:rFonts w:ascii="Arial" w:eastAsia="Times New Roman" w:hAnsi="Arial" w:cs="Arial"/>
          <w:sz w:val="22"/>
          <w:lang w:eastAsia="en-GB"/>
        </w:rPr>
        <w:t>, [online] 139(1), p.104949.</w:t>
      </w:r>
      <w:r w:rsidR="0067170D">
        <w:rPr>
          <w:rFonts w:ascii="Arial" w:eastAsia="Times New Roman" w:hAnsi="Arial" w:cs="Arial"/>
          <w:sz w:val="22"/>
          <w:lang w:eastAsia="en-GB"/>
        </w:rPr>
        <w:t xml:space="preserve"> Available at:</w:t>
      </w:r>
      <w:r w:rsidR="0067170D" w:rsidRPr="00842961">
        <w:rPr>
          <w:rFonts w:ascii="Arial" w:eastAsia="Times New Roman" w:hAnsi="Arial" w:cs="Arial"/>
          <w:sz w:val="22"/>
          <w:lang w:eastAsia="en-GB"/>
        </w:rPr>
        <w:t xml:space="preserve"> https://doi.org/10.1016/j.healthpol.2023.104949</w:t>
      </w:r>
      <w:r w:rsidRPr="00842961">
        <w:rPr>
          <w:rFonts w:ascii="Arial" w:eastAsia="Times New Roman" w:hAnsi="Arial" w:cs="Arial"/>
          <w:sz w:val="22"/>
          <w:lang w:eastAsia="en-GB"/>
        </w:rPr>
        <w:t>.</w:t>
      </w:r>
      <w:r w:rsidR="009230CD">
        <w:rPr>
          <w:rFonts w:ascii="Arial" w:eastAsia="Times New Roman" w:hAnsi="Arial" w:cs="Arial"/>
          <w:sz w:val="22"/>
          <w:lang w:eastAsia="en-GB"/>
        </w:rPr>
        <w:t xml:space="preserve"> </w:t>
      </w:r>
      <w:r w:rsidR="009C657B">
        <w:rPr>
          <w:rFonts w:ascii="Arial" w:eastAsia="Times New Roman" w:hAnsi="Arial" w:cs="Arial"/>
          <w:sz w:val="22"/>
          <w:lang w:eastAsia="en-GB"/>
        </w:rPr>
        <w:t>(Accessed</w:t>
      </w:r>
      <w:r w:rsidR="009230CD">
        <w:rPr>
          <w:rFonts w:ascii="Arial" w:eastAsia="Times New Roman" w:hAnsi="Arial" w:cs="Arial"/>
          <w:sz w:val="22"/>
          <w:lang w:eastAsia="en-GB"/>
        </w:rPr>
        <w:t xml:space="preserve"> </w:t>
      </w:r>
      <w:r w:rsidR="00252AE9">
        <w:rPr>
          <w:rFonts w:ascii="Arial" w:eastAsia="Times New Roman" w:hAnsi="Arial" w:cs="Arial"/>
          <w:sz w:val="22"/>
          <w:lang w:eastAsia="en-GB"/>
        </w:rPr>
        <w:t>6 June 2026)</w:t>
      </w:r>
    </w:p>
    <w:p w14:paraId="122C4F5C" w14:textId="64CA9049" w:rsidR="00331F5A" w:rsidRPr="003F577B" w:rsidRDefault="00331F5A" w:rsidP="00331F5A">
      <w:pPr>
        <w:spacing w:line="360" w:lineRule="auto"/>
        <w:rPr>
          <w:rFonts w:ascii="Arial" w:hAnsi="Arial" w:cs="Arial"/>
          <w:sz w:val="22"/>
        </w:rPr>
      </w:pPr>
      <w:r w:rsidRPr="003F577B">
        <w:rPr>
          <w:rFonts w:ascii="Arial" w:hAnsi="Arial" w:cs="Arial"/>
          <w:sz w:val="22"/>
        </w:rPr>
        <w:br/>
      </w:r>
    </w:p>
    <w:p w14:paraId="4F674FD0" w14:textId="7B679175" w:rsidR="00331F5A" w:rsidRPr="003F577B" w:rsidRDefault="00331F5A" w:rsidP="00331F5A">
      <w:pPr>
        <w:spacing w:line="360" w:lineRule="auto"/>
        <w:rPr>
          <w:rFonts w:ascii="Arial" w:hAnsi="Arial" w:cs="Arial"/>
          <w:sz w:val="22"/>
        </w:rPr>
      </w:pPr>
    </w:p>
    <w:p w14:paraId="5BC91157" w14:textId="2E98F5EB" w:rsidR="00545684" w:rsidRPr="003F577B" w:rsidRDefault="00331F5A" w:rsidP="00331F5A">
      <w:pPr>
        <w:spacing w:line="360" w:lineRule="auto"/>
        <w:rPr>
          <w:rFonts w:ascii="Arial" w:hAnsi="Arial" w:cs="Arial"/>
          <w:sz w:val="22"/>
        </w:rPr>
      </w:pPr>
      <w:r w:rsidRPr="003F577B">
        <w:rPr>
          <w:rFonts w:ascii="Arial" w:hAnsi="Arial" w:cs="Arial"/>
          <w:sz w:val="22"/>
        </w:rPr>
        <w:br/>
      </w:r>
    </w:p>
    <w:sectPr w:rsidR="00545684" w:rsidRPr="003F577B" w:rsidSect="00041A5A">
      <w:footerReference w:type="default" r:id="rId10"/>
      <w:pgSz w:w="11906" w:h="16838" w:code="9"/>
      <w:pgMar w:top="1440" w:right="1440" w:bottom="1440" w:left="1440"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18DF0D8" w14:textId="77777777" w:rsidR="0016093C" w:rsidRDefault="0016093C" w:rsidP="00545684">
      <w:pPr>
        <w:spacing w:after="0" w:line="240" w:lineRule="auto"/>
      </w:pPr>
      <w:r>
        <w:separator/>
      </w:r>
    </w:p>
  </w:endnote>
  <w:endnote w:type="continuationSeparator" w:id="0">
    <w:p w14:paraId="72734C13" w14:textId="77777777" w:rsidR="0016093C" w:rsidRDefault="0016093C" w:rsidP="0054568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Light">
    <w:charset w:val="86"/>
    <w:family w:val="auto"/>
    <w:pitch w:val="variable"/>
    <w:sig w:usb0="A00002BF" w:usb1="38CF7CFA" w:usb2="00000016" w:usb3="00000000" w:csb0="0004000F" w:csb1="00000000"/>
  </w:font>
  <w:font w:name="Aptos">
    <w:charset w:val="00"/>
    <w:family w:val="swiss"/>
    <w:pitch w:val="variable"/>
    <w:sig w:usb0="20000287" w:usb1="00000003" w:usb2="00000000" w:usb3="00000000" w:csb0="0000019F" w:csb1="00000000"/>
  </w:font>
  <w:font w:name="Calibri Light">
    <w:panose1 w:val="020F0302020204030204"/>
    <w:charset w:val="00"/>
    <w:family w:val="swiss"/>
    <w:pitch w:val="variable"/>
    <w:sig w:usb0="E4002EFF" w:usb1="C200247B" w:usb2="00000009" w:usb3="00000000" w:csb0="000001FF" w:csb1="00000000"/>
  </w:font>
  <w:font w:name="DengXian">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07048174"/>
      <w:docPartObj>
        <w:docPartGallery w:val="Page Numbers (Bottom of Page)"/>
        <w:docPartUnique/>
      </w:docPartObj>
    </w:sdtPr>
    <w:sdtEndPr>
      <w:rPr>
        <w:noProof/>
      </w:rPr>
    </w:sdtEndPr>
    <w:sdtContent>
      <w:p w14:paraId="4459FC94" w14:textId="4721B869" w:rsidR="00545684" w:rsidRDefault="00545684">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C825DF6" w14:textId="77777777" w:rsidR="00545684" w:rsidRDefault="0054568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183486D" w14:textId="77777777" w:rsidR="0016093C" w:rsidRDefault="0016093C" w:rsidP="00545684">
      <w:pPr>
        <w:spacing w:after="0" w:line="240" w:lineRule="auto"/>
      </w:pPr>
      <w:r>
        <w:separator/>
      </w:r>
    </w:p>
  </w:footnote>
  <w:footnote w:type="continuationSeparator" w:id="0">
    <w:p w14:paraId="170E0483" w14:textId="77777777" w:rsidR="0016093C" w:rsidRDefault="0016093C" w:rsidP="0054568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16643C8"/>
    <w:multiLevelType w:val="multilevel"/>
    <w:tmpl w:val="247E3D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1FE0817"/>
    <w:multiLevelType w:val="hybridMultilevel"/>
    <w:tmpl w:val="07D02D5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3A97037A"/>
    <w:multiLevelType w:val="multilevel"/>
    <w:tmpl w:val="1BDE87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2C07268"/>
    <w:multiLevelType w:val="hybridMultilevel"/>
    <w:tmpl w:val="74765C70"/>
    <w:lvl w:ilvl="0" w:tplc="08090001">
      <w:start w:val="1"/>
      <w:numFmt w:val="bullet"/>
      <w:lvlText w:val=""/>
      <w:lvlJc w:val="left"/>
      <w:pPr>
        <w:ind w:left="825" w:hanging="360"/>
      </w:pPr>
      <w:rPr>
        <w:rFonts w:ascii="Symbol" w:hAnsi="Symbol" w:hint="default"/>
      </w:rPr>
    </w:lvl>
    <w:lvl w:ilvl="1" w:tplc="08090003" w:tentative="1">
      <w:start w:val="1"/>
      <w:numFmt w:val="bullet"/>
      <w:lvlText w:val="o"/>
      <w:lvlJc w:val="left"/>
      <w:pPr>
        <w:ind w:left="1545" w:hanging="360"/>
      </w:pPr>
      <w:rPr>
        <w:rFonts w:ascii="Courier New" w:hAnsi="Courier New" w:cs="Courier New" w:hint="default"/>
      </w:rPr>
    </w:lvl>
    <w:lvl w:ilvl="2" w:tplc="08090005" w:tentative="1">
      <w:start w:val="1"/>
      <w:numFmt w:val="bullet"/>
      <w:lvlText w:val=""/>
      <w:lvlJc w:val="left"/>
      <w:pPr>
        <w:ind w:left="2265" w:hanging="360"/>
      </w:pPr>
      <w:rPr>
        <w:rFonts w:ascii="Wingdings" w:hAnsi="Wingdings" w:hint="default"/>
      </w:rPr>
    </w:lvl>
    <w:lvl w:ilvl="3" w:tplc="08090001" w:tentative="1">
      <w:start w:val="1"/>
      <w:numFmt w:val="bullet"/>
      <w:lvlText w:val=""/>
      <w:lvlJc w:val="left"/>
      <w:pPr>
        <w:ind w:left="2985" w:hanging="360"/>
      </w:pPr>
      <w:rPr>
        <w:rFonts w:ascii="Symbol" w:hAnsi="Symbol" w:hint="default"/>
      </w:rPr>
    </w:lvl>
    <w:lvl w:ilvl="4" w:tplc="08090003" w:tentative="1">
      <w:start w:val="1"/>
      <w:numFmt w:val="bullet"/>
      <w:lvlText w:val="o"/>
      <w:lvlJc w:val="left"/>
      <w:pPr>
        <w:ind w:left="3705" w:hanging="360"/>
      </w:pPr>
      <w:rPr>
        <w:rFonts w:ascii="Courier New" w:hAnsi="Courier New" w:cs="Courier New" w:hint="default"/>
      </w:rPr>
    </w:lvl>
    <w:lvl w:ilvl="5" w:tplc="08090005" w:tentative="1">
      <w:start w:val="1"/>
      <w:numFmt w:val="bullet"/>
      <w:lvlText w:val=""/>
      <w:lvlJc w:val="left"/>
      <w:pPr>
        <w:ind w:left="4425" w:hanging="360"/>
      </w:pPr>
      <w:rPr>
        <w:rFonts w:ascii="Wingdings" w:hAnsi="Wingdings" w:hint="default"/>
      </w:rPr>
    </w:lvl>
    <w:lvl w:ilvl="6" w:tplc="08090001" w:tentative="1">
      <w:start w:val="1"/>
      <w:numFmt w:val="bullet"/>
      <w:lvlText w:val=""/>
      <w:lvlJc w:val="left"/>
      <w:pPr>
        <w:ind w:left="5145" w:hanging="360"/>
      </w:pPr>
      <w:rPr>
        <w:rFonts w:ascii="Symbol" w:hAnsi="Symbol" w:hint="default"/>
      </w:rPr>
    </w:lvl>
    <w:lvl w:ilvl="7" w:tplc="08090003" w:tentative="1">
      <w:start w:val="1"/>
      <w:numFmt w:val="bullet"/>
      <w:lvlText w:val="o"/>
      <w:lvlJc w:val="left"/>
      <w:pPr>
        <w:ind w:left="5865" w:hanging="360"/>
      </w:pPr>
      <w:rPr>
        <w:rFonts w:ascii="Courier New" w:hAnsi="Courier New" w:cs="Courier New" w:hint="default"/>
      </w:rPr>
    </w:lvl>
    <w:lvl w:ilvl="8" w:tplc="08090005" w:tentative="1">
      <w:start w:val="1"/>
      <w:numFmt w:val="bullet"/>
      <w:lvlText w:val=""/>
      <w:lvlJc w:val="left"/>
      <w:pPr>
        <w:ind w:left="6585" w:hanging="360"/>
      </w:pPr>
      <w:rPr>
        <w:rFonts w:ascii="Wingdings" w:hAnsi="Wingdings" w:hint="default"/>
      </w:rPr>
    </w:lvl>
  </w:abstractNum>
  <w:abstractNum w:abstractNumId="4" w15:restartNumberingAfterBreak="0">
    <w:nsid w:val="476D522C"/>
    <w:multiLevelType w:val="multilevel"/>
    <w:tmpl w:val="3E56CE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63161C02"/>
    <w:multiLevelType w:val="hybridMultilevel"/>
    <w:tmpl w:val="7E04D52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6" w15:restartNumberingAfterBreak="0">
    <w:nsid w:val="6E921C95"/>
    <w:multiLevelType w:val="multilevel"/>
    <w:tmpl w:val="8CF895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770718CA"/>
    <w:multiLevelType w:val="hybridMultilevel"/>
    <w:tmpl w:val="8AD490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B431161"/>
    <w:multiLevelType w:val="hybridMultilevel"/>
    <w:tmpl w:val="BE0C44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FA41052"/>
    <w:multiLevelType w:val="hybridMultilevel"/>
    <w:tmpl w:val="D556EB6E"/>
    <w:lvl w:ilvl="0" w:tplc="EBFE2320">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722099292">
    <w:abstractNumId w:val="9"/>
  </w:num>
  <w:num w:numId="2" w16cid:durableId="1933321522">
    <w:abstractNumId w:val="4"/>
  </w:num>
  <w:num w:numId="3" w16cid:durableId="875194671">
    <w:abstractNumId w:val="2"/>
  </w:num>
  <w:num w:numId="4" w16cid:durableId="1703288516">
    <w:abstractNumId w:val="6"/>
  </w:num>
  <w:num w:numId="5" w16cid:durableId="1208763282">
    <w:abstractNumId w:val="8"/>
  </w:num>
  <w:num w:numId="6" w16cid:durableId="1557349144">
    <w:abstractNumId w:val="0"/>
  </w:num>
  <w:num w:numId="7" w16cid:durableId="1650936367">
    <w:abstractNumId w:val="3"/>
  </w:num>
  <w:num w:numId="8" w16cid:durableId="665716947">
    <w:abstractNumId w:val="1"/>
  </w:num>
  <w:num w:numId="9" w16cid:durableId="870650499">
    <w:abstractNumId w:val="5"/>
  </w:num>
  <w:num w:numId="10" w16cid:durableId="1892695276">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15990"/>
    <w:rsid w:val="00041A5A"/>
    <w:rsid w:val="000563D8"/>
    <w:rsid w:val="00096E56"/>
    <w:rsid w:val="000A5161"/>
    <w:rsid w:val="000B0A26"/>
    <w:rsid w:val="000B67B3"/>
    <w:rsid w:val="000B7CD5"/>
    <w:rsid w:val="000C1308"/>
    <w:rsid w:val="0016093C"/>
    <w:rsid w:val="00167B9B"/>
    <w:rsid w:val="001B0BD3"/>
    <w:rsid w:val="0020643B"/>
    <w:rsid w:val="00216C85"/>
    <w:rsid w:val="002176A0"/>
    <w:rsid w:val="002414B8"/>
    <w:rsid w:val="00245A44"/>
    <w:rsid w:val="00252AE9"/>
    <w:rsid w:val="00260277"/>
    <w:rsid w:val="00264D4A"/>
    <w:rsid w:val="00273EDD"/>
    <w:rsid w:val="002A15DA"/>
    <w:rsid w:val="002C3965"/>
    <w:rsid w:val="003018F0"/>
    <w:rsid w:val="00306147"/>
    <w:rsid w:val="00311806"/>
    <w:rsid w:val="00321C4C"/>
    <w:rsid w:val="00331F5A"/>
    <w:rsid w:val="00346968"/>
    <w:rsid w:val="00351F47"/>
    <w:rsid w:val="003A2FDF"/>
    <w:rsid w:val="003B5B7F"/>
    <w:rsid w:val="003D33FC"/>
    <w:rsid w:val="003E5555"/>
    <w:rsid w:val="003F577B"/>
    <w:rsid w:val="00421EAD"/>
    <w:rsid w:val="004459F0"/>
    <w:rsid w:val="004903AA"/>
    <w:rsid w:val="004A16AE"/>
    <w:rsid w:val="004D1CB2"/>
    <w:rsid w:val="004E1A19"/>
    <w:rsid w:val="004E6C3B"/>
    <w:rsid w:val="00500D31"/>
    <w:rsid w:val="00543616"/>
    <w:rsid w:val="00545684"/>
    <w:rsid w:val="00567E9A"/>
    <w:rsid w:val="00571CBC"/>
    <w:rsid w:val="00585424"/>
    <w:rsid w:val="005C3544"/>
    <w:rsid w:val="005C710D"/>
    <w:rsid w:val="005C73E8"/>
    <w:rsid w:val="0061260B"/>
    <w:rsid w:val="00613E7C"/>
    <w:rsid w:val="00640884"/>
    <w:rsid w:val="00646B10"/>
    <w:rsid w:val="0067170D"/>
    <w:rsid w:val="00676FE9"/>
    <w:rsid w:val="006B1F9D"/>
    <w:rsid w:val="006C18BB"/>
    <w:rsid w:val="006D298C"/>
    <w:rsid w:val="006D57AF"/>
    <w:rsid w:val="00715990"/>
    <w:rsid w:val="00740F0D"/>
    <w:rsid w:val="007439CF"/>
    <w:rsid w:val="00784670"/>
    <w:rsid w:val="007C34A8"/>
    <w:rsid w:val="007F6FDE"/>
    <w:rsid w:val="00816D10"/>
    <w:rsid w:val="0081790F"/>
    <w:rsid w:val="008352AB"/>
    <w:rsid w:val="008426AD"/>
    <w:rsid w:val="00842961"/>
    <w:rsid w:val="00842EE0"/>
    <w:rsid w:val="00842F43"/>
    <w:rsid w:val="00843E95"/>
    <w:rsid w:val="008456B1"/>
    <w:rsid w:val="008553FB"/>
    <w:rsid w:val="00866B7B"/>
    <w:rsid w:val="008A5168"/>
    <w:rsid w:val="008B31DC"/>
    <w:rsid w:val="008C1B32"/>
    <w:rsid w:val="008E5015"/>
    <w:rsid w:val="009230CD"/>
    <w:rsid w:val="00925D1C"/>
    <w:rsid w:val="00935CA9"/>
    <w:rsid w:val="00977D55"/>
    <w:rsid w:val="009B52A8"/>
    <w:rsid w:val="009C657B"/>
    <w:rsid w:val="009D1D1E"/>
    <w:rsid w:val="00A035FD"/>
    <w:rsid w:val="00A11230"/>
    <w:rsid w:val="00A17FEC"/>
    <w:rsid w:val="00A23CAF"/>
    <w:rsid w:val="00A276A0"/>
    <w:rsid w:val="00A40D4C"/>
    <w:rsid w:val="00A6153D"/>
    <w:rsid w:val="00AC7A1F"/>
    <w:rsid w:val="00B200EB"/>
    <w:rsid w:val="00B37AC3"/>
    <w:rsid w:val="00B94255"/>
    <w:rsid w:val="00B97012"/>
    <w:rsid w:val="00BA0D1F"/>
    <w:rsid w:val="00BA2DC5"/>
    <w:rsid w:val="00BD1DFA"/>
    <w:rsid w:val="00BD6DFC"/>
    <w:rsid w:val="00BF41EB"/>
    <w:rsid w:val="00C41261"/>
    <w:rsid w:val="00C54573"/>
    <w:rsid w:val="00CB2527"/>
    <w:rsid w:val="00D0219E"/>
    <w:rsid w:val="00D025CA"/>
    <w:rsid w:val="00D25471"/>
    <w:rsid w:val="00D404E0"/>
    <w:rsid w:val="00D502F1"/>
    <w:rsid w:val="00D50549"/>
    <w:rsid w:val="00D769F0"/>
    <w:rsid w:val="00D955F1"/>
    <w:rsid w:val="00DA2357"/>
    <w:rsid w:val="00DE033C"/>
    <w:rsid w:val="00DE3A2A"/>
    <w:rsid w:val="00DF7731"/>
    <w:rsid w:val="00E129D3"/>
    <w:rsid w:val="00E35B7B"/>
    <w:rsid w:val="00E4793E"/>
    <w:rsid w:val="00E614D4"/>
    <w:rsid w:val="00EB6E2B"/>
    <w:rsid w:val="00EC68DA"/>
    <w:rsid w:val="00ED1278"/>
    <w:rsid w:val="00ED70C2"/>
    <w:rsid w:val="00F15EE5"/>
    <w:rsid w:val="00F278D4"/>
    <w:rsid w:val="00F83357"/>
    <w:rsid w:val="00FB4301"/>
    <w:rsid w:val="00FB63AD"/>
    <w:rsid w:val="00FC2B9B"/>
    <w:rsid w:val="00FC6551"/>
    <w:rsid w:val="00FE73F7"/>
    <w:rsid w:val="00FF5B70"/>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6C00B62"/>
  <w15:chartTrackingRefBased/>
  <w15:docId w15:val="{CAABA8F5-0C7C-4625-9176-F71A31CE54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heme="minorBidi"/>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A2357"/>
  </w:style>
  <w:style w:type="paragraph" w:styleId="Heading1">
    <w:name w:val="heading 1"/>
    <w:basedOn w:val="Normal"/>
    <w:next w:val="Normal"/>
    <w:link w:val="Heading1Char"/>
    <w:autoRedefine/>
    <w:uiPriority w:val="9"/>
    <w:qFormat/>
    <w:rsid w:val="00FF5B70"/>
    <w:pPr>
      <w:keepNext/>
      <w:keepLines/>
      <w:spacing w:before="240" w:after="0" w:line="360" w:lineRule="auto"/>
      <w:jc w:val="center"/>
      <w:outlineLvl w:val="0"/>
    </w:pPr>
    <w:rPr>
      <w:rFonts w:ascii="Arial" w:eastAsiaTheme="majorEastAsia" w:hAnsi="Arial" w:cstheme="majorBidi"/>
      <w:b/>
      <w:sz w:val="32"/>
      <w:szCs w:val="32"/>
    </w:rPr>
  </w:style>
  <w:style w:type="paragraph" w:styleId="Heading2">
    <w:name w:val="heading 2"/>
    <w:basedOn w:val="Normal"/>
    <w:next w:val="Normal"/>
    <w:link w:val="Heading2Char"/>
    <w:autoRedefine/>
    <w:uiPriority w:val="9"/>
    <w:unhideWhenUsed/>
    <w:qFormat/>
    <w:rsid w:val="00784670"/>
    <w:pPr>
      <w:keepNext/>
      <w:keepLines/>
      <w:spacing w:before="40" w:after="0" w:line="360" w:lineRule="auto"/>
      <w:outlineLvl w:val="1"/>
    </w:pPr>
    <w:rPr>
      <w:rFonts w:ascii="Arial" w:eastAsiaTheme="majorEastAsia" w:hAnsi="Arial" w:cs="Arial"/>
      <w:b/>
      <w:bCs/>
      <w:i/>
      <w:sz w:val="28"/>
      <w:szCs w:val="26"/>
    </w:rPr>
  </w:style>
  <w:style w:type="paragraph" w:styleId="Heading3">
    <w:name w:val="heading 3"/>
    <w:basedOn w:val="Normal"/>
    <w:link w:val="Heading3Char"/>
    <w:autoRedefine/>
    <w:uiPriority w:val="9"/>
    <w:qFormat/>
    <w:rsid w:val="002C3965"/>
    <w:pPr>
      <w:spacing w:before="100" w:beforeAutospacing="1" w:after="100" w:afterAutospacing="1" w:line="240" w:lineRule="auto"/>
      <w:outlineLvl w:val="2"/>
    </w:pPr>
    <w:rPr>
      <w:rFonts w:ascii="Arial" w:eastAsia="Times New Roman" w:hAnsi="Arial" w:cs="Times New Roman"/>
      <w:b/>
      <w:bCs/>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F5B70"/>
    <w:rPr>
      <w:rFonts w:ascii="Arial" w:eastAsiaTheme="majorEastAsia" w:hAnsi="Arial" w:cstheme="majorBidi"/>
      <w:b/>
      <w:sz w:val="32"/>
      <w:szCs w:val="32"/>
    </w:rPr>
  </w:style>
  <w:style w:type="character" w:customStyle="1" w:styleId="Heading2Char">
    <w:name w:val="Heading 2 Char"/>
    <w:basedOn w:val="DefaultParagraphFont"/>
    <w:link w:val="Heading2"/>
    <w:uiPriority w:val="9"/>
    <w:rsid w:val="00784670"/>
    <w:rPr>
      <w:rFonts w:ascii="Arial" w:eastAsiaTheme="majorEastAsia" w:hAnsi="Arial" w:cs="Arial"/>
      <w:b/>
      <w:bCs/>
      <w:i/>
      <w:sz w:val="28"/>
      <w:szCs w:val="26"/>
    </w:rPr>
  </w:style>
  <w:style w:type="character" w:customStyle="1" w:styleId="Heading3Char">
    <w:name w:val="Heading 3 Char"/>
    <w:basedOn w:val="DefaultParagraphFont"/>
    <w:link w:val="Heading3"/>
    <w:uiPriority w:val="9"/>
    <w:rsid w:val="002C3965"/>
    <w:rPr>
      <w:rFonts w:ascii="Arial" w:eastAsia="Times New Roman" w:hAnsi="Arial" w:cs="Times New Roman"/>
      <w:b/>
      <w:bCs/>
      <w:szCs w:val="27"/>
      <w:lang w:eastAsia="en-GB"/>
    </w:rPr>
  </w:style>
  <w:style w:type="table" w:styleId="TableGrid">
    <w:name w:val="Table Grid"/>
    <w:basedOn w:val="TableNormal"/>
    <w:uiPriority w:val="39"/>
    <w:rsid w:val="00715990"/>
    <w:pPr>
      <w:spacing w:after="0" w:line="240" w:lineRule="auto"/>
    </w:pPr>
    <w:rPr>
      <w:rFonts w:asciiTheme="minorHAnsi" w:hAnsiTheme="minorHAnsi"/>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545684"/>
    <w:pPr>
      <w:tabs>
        <w:tab w:val="center" w:pos="4513"/>
        <w:tab w:val="right" w:pos="9026"/>
      </w:tabs>
      <w:spacing w:after="0" w:line="240" w:lineRule="auto"/>
    </w:pPr>
  </w:style>
  <w:style w:type="character" w:customStyle="1" w:styleId="HeaderChar">
    <w:name w:val="Header Char"/>
    <w:basedOn w:val="DefaultParagraphFont"/>
    <w:link w:val="Header"/>
    <w:uiPriority w:val="99"/>
    <w:rsid w:val="00545684"/>
  </w:style>
  <w:style w:type="paragraph" w:styleId="Footer">
    <w:name w:val="footer"/>
    <w:basedOn w:val="Normal"/>
    <w:link w:val="FooterChar"/>
    <w:uiPriority w:val="99"/>
    <w:unhideWhenUsed/>
    <w:rsid w:val="00545684"/>
    <w:pPr>
      <w:tabs>
        <w:tab w:val="center" w:pos="4513"/>
        <w:tab w:val="right" w:pos="9026"/>
      </w:tabs>
      <w:spacing w:after="0" w:line="240" w:lineRule="auto"/>
    </w:pPr>
  </w:style>
  <w:style w:type="character" w:customStyle="1" w:styleId="FooterChar">
    <w:name w:val="Footer Char"/>
    <w:basedOn w:val="DefaultParagraphFont"/>
    <w:link w:val="Footer"/>
    <w:uiPriority w:val="99"/>
    <w:rsid w:val="00545684"/>
  </w:style>
  <w:style w:type="paragraph" w:styleId="NormalWeb">
    <w:name w:val="Normal (Web)"/>
    <w:basedOn w:val="Normal"/>
    <w:uiPriority w:val="99"/>
    <w:semiHidden/>
    <w:unhideWhenUsed/>
    <w:rsid w:val="00A6153D"/>
    <w:rPr>
      <w:rFonts w:cs="Times New Roman"/>
      <w:szCs w:val="24"/>
    </w:rPr>
  </w:style>
  <w:style w:type="paragraph" w:styleId="ListParagraph">
    <w:name w:val="List Paragraph"/>
    <w:basedOn w:val="Normal"/>
    <w:uiPriority w:val="34"/>
    <w:qFormat/>
    <w:rsid w:val="00A276A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775017">
      <w:bodyDiv w:val="1"/>
      <w:marLeft w:val="0"/>
      <w:marRight w:val="0"/>
      <w:marTop w:val="0"/>
      <w:marBottom w:val="0"/>
      <w:divBdr>
        <w:top w:val="none" w:sz="0" w:space="0" w:color="auto"/>
        <w:left w:val="none" w:sz="0" w:space="0" w:color="auto"/>
        <w:bottom w:val="none" w:sz="0" w:space="0" w:color="auto"/>
        <w:right w:val="none" w:sz="0" w:space="0" w:color="auto"/>
      </w:divBdr>
      <w:divsChild>
        <w:div w:id="315493043">
          <w:marLeft w:val="0"/>
          <w:marRight w:val="0"/>
          <w:marTop w:val="0"/>
          <w:marBottom w:val="0"/>
          <w:divBdr>
            <w:top w:val="none" w:sz="0" w:space="0" w:color="auto"/>
            <w:left w:val="none" w:sz="0" w:space="0" w:color="auto"/>
            <w:bottom w:val="none" w:sz="0" w:space="0" w:color="auto"/>
            <w:right w:val="none" w:sz="0" w:space="0" w:color="auto"/>
          </w:divBdr>
        </w:div>
      </w:divsChild>
    </w:div>
    <w:div w:id="171336536">
      <w:bodyDiv w:val="1"/>
      <w:marLeft w:val="0"/>
      <w:marRight w:val="0"/>
      <w:marTop w:val="0"/>
      <w:marBottom w:val="0"/>
      <w:divBdr>
        <w:top w:val="none" w:sz="0" w:space="0" w:color="auto"/>
        <w:left w:val="none" w:sz="0" w:space="0" w:color="auto"/>
        <w:bottom w:val="none" w:sz="0" w:space="0" w:color="auto"/>
        <w:right w:val="none" w:sz="0" w:space="0" w:color="auto"/>
      </w:divBdr>
      <w:divsChild>
        <w:div w:id="746996415">
          <w:marLeft w:val="0"/>
          <w:marRight w:val="0"/>
          <w:marTop w:val="0"/>
          <w:marBottom w:val="0"/>
          <w:divBdr>
            <w:top w:val="none" w:sz="0" w:space="0" w:color="auto"/>
            <w:left w:val="none" w:sz="0" w:space="0" w:color="auto"/>
            <w:bottom w:val="none" w:sz="0" w:space="0" w:color="auto"/>
            <w:right w:val="none" w:sz="0" w:space="0" w:color="auto"/>
          </w:divBdr>
        </w:div>
      </w:divsChild>
    </w:div>
    <w:div w:id="969096441">
      <w:bodyDiv w:val="1"/>
      <w:marLeft w:val="0"/>
      <w:marRight w:val="0"/>
      <w:marTop w:val="0"/>
      <w:marBottom w:val="0"/>
      <w:divBdr>
        <w:top w:val="none" w:sz="0" w:space="0" w:color="auto"/>
        <w:left w:val="none" w:sz="0" w:space="0" w:color="auto"/>
        <w:bottom w:val="none" w:sz="0" w:space="0" w:color="auto"/>
        <w:right w:val="none" w:sz="0" w:space="0" w:color="auto"/>
      </w:divBdr>
    </w:div>
    <w:div w:id="17899281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footer" Target="footer1.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a653a6be-78ee-4b80-ae82-fa43b262699b"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189ABA28F046F04E92B9341F710745C9" ma:contentTypeVersion="8" ma:contentTypeDescription="Create a new document." ma:contentTypeScope="" ma:versionID="df5363e85cdaf828bed3cc6d4c10dd2a">
  <xsd:schema xmlns:xsd="http://www.w3.org/2001/XMLSchema" xmlns:xs="http://www.w3.org/2001/XMLSchema" xmlns:p="http://schemas.microsoft.com/office/2006/metadata/properties" xmlns:ns3="a653a6be-78ee-4b80-ae82-fa43b262699b" xmlns:ns4="94f14c45-4680-4fdb-90a1-beddc8a22c58" targetNamespace="http://schemas.microsoft.com/office/2006/metadata/properties" ma:root="true" ma:fieldsID="135c29b528e48f24e3c4f8134e360628" ns3:_="" ns4:_="">
    <xsd:import namespace="a653a6be-78ee-4b80-ae82-fa43b262699b"/>
    <xsd:import namespace="94f14c45-4680-4fdb-90a1-beddc8a22c58"/>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_activity"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653a6be-78ee-4b80-ae82-fa43b262699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_activity" ma:index="12" nillable="true" ma:displayName="_activity" ma:hidden="true" ma:internalName="_activity">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4f14c45-4680-4fdb-90a1-beddc8a22c58"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SharingHintHash" ma:index="15"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9EE1D74-42C0-40F2-9944-F8F6DA251878}">
  <ds:schemaRefs>
    <ds:schemaRef ds:uri="http://schemas.microsoft.com/office/2006/metadata/properties"/>
    <ds:schemaRef ds:uri="http://schemas.microsoft.com/office/infopath/2007/PartnerControls"/>
    <ds:schemaRef ds:uri="a653a6be-78ee-4b80-ae82-fa43b262699b"/>
  </ds:schemaRefs>
</ds:datastoreItem>
</file>

<file path=customXml/itemProps2.xml><?xml version="1.0" encoding="utf-8"?>
<ds:datastoreItem xmlns:ds="http://schemas.openxmlformats.org/officeDocument/2006/customXml" ds:itemID="{519AD6ED-11BF-46B3-98C1-48BE8DC2A5F5}">
  <ds:schemaRefs>
    <ds:schemaRef ds:uri="http://schemas.microsoft.com/sharepoint/v3/contenttype/forms"/>
  </ds:schemaRefs>
</ds:datastoreItem>
</file>

<file path=customXml/itemProps3.xml><?xml version="1.0" encoding="utf-8"?>
<ds:datastoreItem xmlns:ds="http://schemas.openxmlformats.org/officeDocument/2006/customXml" ds:itemID="{650AF3E3-E70D-44F2-8FDB-9A466BA315C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653a6be-78ee-4b80-ae82-fa43b262699b"/>
    <ds:schemaRef ds:uri="94f14c45-4680-4fdb-90a1-beddc8a22c5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6</Pages>
  <Words>1155</Words>
  <Characters>6584</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7724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Eleni Koutsogeorgou</dc:creator>
  <cp:keywords/>
  <dc:description/>
  <cp:lastModifiedBy>Anika Hussain</cp:lastModifiedBy>
  <cp:revision>2</cp:revision>
  <dcterms:created xsi:type="dcterms:W3CDTF">2026-06-19T22:54:00Z</dcterms:created>
  <dcterms:modified xsi:type="dcterms:W3CDTF">2026-06-19T22:54:00Z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0x010100189ABA28F046F04E92B9341F710745C9</vt:lpwstr>
  </property>
</Properties>
</file>