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0CE6D" w14:textId="6AA8BB1E" w:rsidR="00BB59D2" w:rsidRPr="00BB59D2" w:rsidRDefault="00BB59D2" w:rsidP="00BB59D2">
      <w:pPr>
        <w:pStyle w:val="Title"/>
        <w:rPr>
          <w:sz w:val="48"/>
          <w:szCs w:val="48"/>
        </w:rPr>
      </w:pPr>
      <w:r w:rsidRPr="00BB59D2">
        <w:rPr>
          <w:sz w:val="48"/>
          <w:szCs w:val="48"/>
        </w:rPr>
        <w:t xml:space="preserve">LCLM 6004 RESEARCH METHODS FOR BUSINESS </w:t>
      </w:r>
    </w:p>
    <w:p w14:paraId="52D0F22A" w14:textId="77777777" w:rsidR="00BB59D2" w:rsidRPr="00BB59D2" w:rsidRDefault="00BB59D2" w:rsidP="00BB59D2">
      <w:pPr>
        <w:rPr>
          <w:sz w:val="52"/>
          <w:szCs w:val="52"/>
        </w:rPr>
      </w:pPr>
    </w:p>
    <w:p w14:paraId="2A247E2F" w14:textId="77777777" w:rsidR="006D1968" w:rsidRDefault="00BB59D2" w:rsidP="00BB59D2">
      <w:pPr>
        <w:rPr>
          <w:sz w:val="52"/>
          <w:szCs w:val="52"/>
        </w:rPr>
      </w:pPr>
      <w:r>
        <w:rPr>
          <w:sz w:val="52"/>
          <w:szCs w:val="52"/>
        </w:rPr>
        <w:t xml:space="preserve">             </w:t>
      </w:r>
    </w:p>
    <w:p w14:paraId="6BE96777" w14:textId="77777777" w:rsidR="006D1968" w:rsidRDefault="006D1968" w:rsidP="00BB59D2">
      <w:pPr>
        <w:rPr>
          <w:sz w:val="52"/>
          <w:szCs w:val="52"/>
        </w:rPr>
      </w:pPr>
    </w:p>
    <w:p w14:paraId="0F28F7A0" w14:textId="550996C2" w:rsidR="00BB59D2" w:rsidRPr="00AD047F" w:rsidRDefault="00BB59D2" w:rsidP="006D1968">
      <w:pPr>
        <w:jc w:val="center"/>
        <w:rPr>
          <w:rFonts w:ascii="Arial" w:hAnsi="Arial" w:cs="Arial"/>
          <w:sz w:val="52"/>
          <w:szCs w:val="52"/>
          <w:u w:val="single"/>
        </w:rPr>
      </w:pPr>
      <w:r w:rsidRPr="00AD047F">
        <w:rPr>
          <w:rFonts w:ascii="Arial" w:hAnsi="Arial" w:cs="Arial"/>
          <w:sz w:val="52"/>
          <w:szCs w:val="52"/>
          <w:u w:val="single"/>
        </w:rPr>
        <w:t>RESEARCH PROPOSAL</w:t>
      </w:r>
    </w:p>
    <w:p w14:paraId="5A6084A3" w14:textId="77777777" w:rsidR="00AD047F" w:rsidRPr="00AD047F" w:rsidRDefault="00AD047F" w:rsidP="006D1968">
      <w:pPr>
        <w:jc w:val="center"/>
        <w:rPr>
          <w:rFonts w:ascii="Arial" w:hAnsi="Arial" w:cs="Arial"/>
          <w:sz w:val="52"/>
          <w:szCs w:val="52"/>
        </w:rPr>
      </w:pPr>
    </w:p>
    <w:p w14:paraId="1CE7F0FB" w14:textId="1ED86E86" w:rsidR="00AD047F" w:rsidRPr="00AD047F" w:rsidRDefault="00AD047F" w:rsidP="00AD047F">
      <w:pPr>
        <w:jc w:val="center"/>
        <w:rPr>
          <w:rFonts w:ascii="Arial" w:hAnsi="Arial" w:cs="Arial"/>
          <w:sz w:val="40"/>
          <w:szCs w:val="40"/>
          <w:u w:val="single"/>
        </w:rPr>
      </w:pPr>
      <w:r w:rsidRPr="00AD047F">
        <w:rPr>
          <w:rFonts w:ascii="Arial" w:hAnsi="Arial" w:cs="Arial"/>
          <w:sz w:val="40"/>
          <w:szCs w:val="40"/>
          <w:u w:val="single"/>
        </w:rPr>
        <w:t>THE IMPACT OF REMOTE WORKING</w:t>
      </w:r>
      <w:r w:rsidR="004B0E3C">
        <w:rPr>
          <w:rFonts w:ascii="Arial" w:hAnsi="Arial" w:cs="Arial"/>
          <w:sz w:val="40"/>
          <w:szCs w:val="40"/>
          <w:u w:val="single"/>
        </w:rPr>
        <w:t xml:space="preserve"> ON BUSINESSES</w:t>
      </w:r>
      <w:r w:rsidRPr="00AD047F">
        <w:rPr>
          <w:rFonts w:ascii="Arial" w:hAnsi="Arial" w:cs="Arial"/>
          <w:sz w:val="40"/>
          <w:szCs w:val="40"/>
          <w:u w:val="single"/>
        </w:rPr>
        <w:t xml:space="preserve"> </w:t>
      </w:r>
      <w:r w:rsidR="004B0E3C">
        <w:rPr>
          <w:rFonts w:ascii="Arial" w:hAnsi="Arial" w:cs="Arial"/>
          <w:sz w:val="40"/>
          <w:szCs w:val="40"/>
          <w:u w:val="single"/>
        </w:rPr>
        <w:t>POST</w:t>
      </w:r>
      <w:r w:rsidRPr="00AD047F">
        <w:rPr>
          <w:rFonts w:ascii="Arial" w:hAnsi="Arial" w:cs="Arial"/>
          <w:sz w:val="40"/>
          <w:szCs w:val="40"/>
          <w:u w:val="single"/>
        </w:rPr>
        <w:t xml:space="preserve"> COVID-19</w:t>
      </w:r>
      <w:r w:rsidR="005646E4">
        <w:rPr>
          <w:rFonts w:ascii="Arial" w:hAnsi="Arial" w:cs="Arial"/>
          <w:sz w:val="40"/>
          <w:szCs w:val="40"/>
          <w:u w:val="single"/>
        </w:rPr>
        <w:t xml:space="preserve"> IN THE UK</w:t>
      </w:r>
    </w:p>
    <w:p w14:paraId="365EAB47" w14:textId="77777777" w:rsidR="006D1968" w:rsidRPr="00AD047F" w:rsidRDefault="006D1968" w:rsidP="00BB59D2">
      <w:pPr>
        <w:rPr>
          <w:rFonts w:ascii="Arial" w:hAnsi="Arial" w:cs="Arial"/>
          <w:sz w:val="28"/>
          <w:szCs w:val="28"/>
        </w:rPr>
      </w:pPr>
    </w:p>
    <w:p w14:paraId="1980FC82" w14:textId="77777777" w:rsidR="006D1968" w:rsidRPr="00AD047F" w:rsidRDefault="006D1968" w:rsidP="00BB59D2">
      <w:pPr>
        <w:rPr>
          <w:rFonts w:ascii="Arial" w:hAnsi="Arial" w:cs="Arial"/>
          <w:sz w:val="28"/>
          <w:szCs w:val="28"/>
        </w:rPr>
      </w:pPr>
    </w:p>
    <w:p w14:paraId="02E14757" w14:textId="77777777" w:rsidR="006D1968" w:rsidRPr="00AD047F" w:rsidRDefault="006D1968" w:rsidP="006D1968">
      <w:pPr>
        <w:jc w:val="center"/>
        <w:rPr>
          <w:rFonts w:ascii="Arial" w:hAnsi="Arial" w:cs="Arial"/>
          <w:sz w:val="28"/>
          <w:szCs w:val="28"/>
        </w:rPr>
      </w:pPr>
    </w:p>
    <w:p w14:paraId="526D232F" w14:textId="77777777" w:rsidR="006D1968" w:rsidRPr="00AD047F" w:rsidRDefault="006D1968" w:rsidP="006D1968">
      <w:pPr>
        <w:jc w:val="center"/>
        <w:rPr>
          <w:rFonts w:ascii="Arial" w:hAnsi="Arial" w:cs="Arial"/>
          <w:sz w:val="28"/>
          <w:szCs w:val="28"/>
          <w:u w:val="single"/>
        </w:rPr>
      </w:pPr>
    </w:p>
    <w:p w14:paraId="2BEFCC44" w14:textId="03DFAD16" w:rsidR="00BB59D2" w:rsidRPr="00AD047F" w:rsidRDefault="00BB59D2" w:rsidP="006D1968">
      <w:pPr>
        <w:jc w:val="center"/>
        <w:rPr>
          <w:rFonts w:ascii="Arial" w:hAnsi="Arial" w:cs="Arial"/>
          <w:sz w:val="40"/>
          <w:szCs w:val="40"/>
          <w:u w:val="single"/>
        </w:rPr>
      </w:pPr>
      <w:r w:rsidRPr="00AD047F">
        <w:rPr>
          <w:rFonts w:ascii="Arial" w:hAnsi="Arial" w:cs="Arial"/>
          <w:sz w:val="40"/>
          <w:szCs w:val="40"/>
          <w:u w:val="single"/>
        </w:rPr>
        <w:t>STUDENT NAME: ANA-MARIA VLAD</w:t>
      </w:r>
    </w:p>
    <w:p w14:paraId="7FA869E3" w14:textId="76091F1A" w:rsidR="00BB59D2" w:rsidRPr="00AD047F" w:rsidRDefault="00BB59D2" w:rsidP="006D1968">
      <w:pPr>
        <w:jc w:val="center"/>
        <w:rPr>
          <w:rFonts w:ascii="Arial" w:hAnsi="Arial" w:cs="Arial"/>
          <w:sz w:val="40"/>
          <w:szCs w:val="40"/>
          <w:u w:val="single"/>
        </w:rPr>
      </w:pPr>
      <w:r w:rsidRPr="00AD047F">
        <w:rPr>
          <w:rFonts w:ascii="Arial" w:hAnsi="Arial" w:cs="Arial"/>
          <w:sz w:val="40"/>
          <w:szCs w:val="40"/>
          <w:u w:val="single"/>
        </w:rPr>
        <w:t>STUDENT NUMBER: 2129604</w:t>
      </w:r>
    </w:p>
    <w:p w14:paraId="2468206E" w14:textId="301680BD" w:rsidR="00BB59D2" w:rsidRPr="00AD047F" w:rsidRDefault="00BB59D2" w:rsidP="00AC5A92">
      <w:pPr>
        <w:jc w:val="center"/>
        <w:rPr>
          <w:rFonts w:ascii="Arial" w:hAnsi="Arial" w:cs="Arial"/>
          <w:sz w:val="40"/>
          <w:szCs w:val="40"/>
          <w:u w:val="single"/>
        </w:rPr>
      </w:pPr>
      <w:r w:rsidRPr="00AD047F">
        <w:rPr>
          <w:rFonts w:ascii="Arial" w:hAnsi="Arial" w:cs="Arial"/>
          <w:sz w:val="40"/>
          <w:szCs w:val="40"/>
          <w:u w:val="single"/>
        </w:rPr>
        <w:t xml:space="preserve">LECTURER NAME: </w:t>
      </w:r>
      <w:r w:rsidR="006D1968" w:rsidRPr="00AD047F">
        <w:rPr>
          <w:rFonts w:ascii="Arial" w:hAnsi="Arial" w:cs="Arial"/>
          <w:sz w:val="40"/>
          <w:szCs w:val="40"/>
          <w:u w:val="single"/>
        </w:rPr>
        <w:t>DR. Koushik Das Sarma</w:t>
      </w:r>
    </w:p>
    <w:p w14:paraId="7129BA4D" w14:textId="77777777" w:rsidR="00AC5A92" w:rsidRDefault="00AC5A92">
      <w:pPr>
        <w:pStyle w:val="Heading2"/>
        <w:rPr>
          <w:rFonts w:ascii="Arial" w:eastAsiaTheme="minorEastAsia" w:hAnsi="Arial" w:cs="Arial"/>
          <w:b w:val="0"/>
          <w:bCs w:val="0"/>
          <w:color w:val="auto"/>
          <w:sz w:val="22"/>
          <w:szCs w:val="22"/>
        </w:rPr>
      </w:pPr>
    </w:p>
    <w:p w14:paraId="05A89ADC" w14:textId="2E06BD6B" w:rsidR="00AC5A92" w:rsidRDefault="008D1863" w:rsidP="008D1863">
      <w:pPr>
        <w:pStyle w:val="Heading2"/>
        <w:jc w:val="center"/>
        <w:rPr>
          <w:rFonts w:ascii="Arial" w:eastAsiaTheme="minorEastAsia" w:hAnsi="Arial" w:cs="Arial"/>
          <w:b w:val="0"/>
          <w:bCs w:val="0"/>
          <w:color w:val="auto"/>
          <w:sz w:val="40"/>
          <w:szCs w:val="40"/>
          <w:u w:val="single"/>
        </w:rPr>
      </w:pPr>
      <w:r w:rsidRPr="008D1863">
        <w:rPr>
          <w:rFonts w:ascii="Arial" w:eastAsiaTheme="minorEastAsia" w:hAnsi="Arial" w:cs="Arial"/>
          <w:b w:val="0"/>
          <w:bCs w:val="0"/>
          <w:color w:val="auto"/>
          <w:sz w:val="40"/>
          <w:szCs w:val="40"/>
          <w:u w:val="single"/>
        </w:rPr>
        <w:t>The Impact of Remote Working After COVID-19</w:t>
      </w:r>
    </w:p>
    <w:p w14:paraId="20089A06" w14:textId="77777777" w:rsidR="00D77CB9" w:rsidRDefault="00D77CB9" w:rsidP="00D77CB9"/>
    <w:p w14:paraId="5EA36B23" w14:textId="77777777" w:rsidR="00D77CB9" w:rsidRDefault="00D77CB9" w:rsidP="00D77CB9"/>
    <w:p w14:paraId="697EB529" w14:textId="77777777" w:rsidR="00D77CB9" w:rsidRPr="00D77CB9" w:rsidRDefault="00D77CB9" w:rsidP="00D77CB9"/>
    <w:p w14:paraId="0D7C0121" w14:textId="11A21841" w:rsidR="008D1863" w:rsidRDefault="00AC5A92" w:rsidP="00D77CB9">
      <w:pPr>
        <w:pStyle w:val="Heading2"/>
        <w:numPr>
          <w:ilvl w:val="0"/>
          <w:numId w:val="20"/>
        </w:numPr>
        <w:spacing w:line="360" w:lineRule="auto"/>
        <w:rPr>
          <w:rFonts w:ascii="Arial" w:eastAsiaTheme="minorEastAsia" w:hAnsi="Arial" w:cs="Arial"/>
          <w:color w:val="auto"/>
          <w:sz w:val="22"/>
          <w:szCs w:val="22"/>
        </w:rPr>
      </w:pPr>
      <w:r w:rsidRPr="00AD047F">
        <w:rPr>
          <w:rFonts w:ascii="Arial" w:eastAsiaTheme="minorEastAsia" w:hAnsi="Arial" w:cs="Arial"/>
          <w:color w:val="auto"/>
          <w:sz w:val="22"/>
          <w:szCs w:val="22"/>
        </w:rPr>
        <w:t>Introduction and Identification of Business Issue</w:t>
      </w:r>
    </w:p>
    <w:p w14:paraId="598A6FB1" w14:textId="77777777" w:rsidR="00D77CB9" w:rsidRPr="00D77CB9" w:rsidRDefault="00D77CB9" w:rsidP="00D77CB9"/>
    <w:p w14:paraId="68E3D2B5" w14:textId="24F8185D" w:rsidR="00D77CB9" w:rsidRPr="00D77CB9" w:rsidRDefault="00AC5A92" w:rsidP="007E5E7F">
      <w:pPr>
        <w:spacing w:line="360" w:lineRule="auto"/>
        <w:rPr>
          <w:rFonts w:ascii="Arial" w:hAnsi="Arial" w:cs="Arial"/>
          <w:lang w:val="en-GB"/>
        </w:rPr>
      </w:pPr>
      <w:r w:rsidRPr="00AD047F">
        <w:rPr>
          <w:rFonts w:ascii="Arial" w:hAnsi="Arial" w:cs="Arial"/>
        </w:rPr>
        <w:br/>
      </w:r>
      <w:r w:rsidR="007E5E7F">
        <w:rPr>
          <w:rFonts w:ascii="Arial" w:hAnsi="Arial" w:cs="Arial"/>
        </w:rPr>
        <w:t>The COVID-19 pandemic fundamentally transformed organisational operations worldwide, with remote work evolving from a marginal, often optional practice to a core mode of work for many industries. Before the pandemic, only about 5–6% of UK employees primarily worked from home (ONS, 2019). However, during the height of lockdown restrictions in April 2020, this number surged dramatically to 46.6% of the workforce (ONS, 2021). This transition was driven by the urgent need to ensure business continuity, employee safety, and compliance with government public health measures. While initially viewed as a temporary adjustment, remote and hybrid working models have since become embedded within the modern employment landscape, with approximately 28% of UK employees continuing to work remotely or in hybrid arrangements as of 2024 (ONS, 2024). This widespread shift has created both opportunities and challenges for organisations. On the one hand, remote working offers considerable benefits, including enhanced flexibility for employees, improved work–life balance, reduced commuting time, and potential cost savings for employers through lower office space requirements. For many organisations, the adoption of digital collaboration tools and cloud-based systems has accelerated innovation and increased productivity in specific roles. Moreover, employees often report higher job satisfaction when granted autonomy over their work environment and schedule.</w:t>
      </w:r>
    </w:p>
    <w:p w14:paraId="07174ADD" w14:textId="77B6C11F" w:rsidR="00D77CB9" w:rsidRPr="00D77CB9" w:rsidRDefault="00F8756F" w:rsidP="00D77CB9">
      <w:pPr>
        <w:spacing w:line="360" w:lineRule="auto"/>
        <w:rPr>
          <w:rFonts w:ascii="Arial" w:hAnsi="Arial" w:cs="Arial"/>
          <w:lang w:val="en-GB"/>
        </w:rPr>
      </w:pPr>
      <w:r>
        <w:rPr>
          <w:rFonts w:ascii="Arial" w:hAnsi="Arial" w:cs="Arial"/>
          <w:lang w:val="en-GB"/>
        </w:rPr>
        <w:t xml:space="preserve">However, these benefits are balanced by a series of organisational and managerial challenges. Remote working can weaken social cohesion, hinder spontaneous collaboration, and create communication barriers among dispersed teams. Managers face greater difficulties in monitoring performance, maintaining motivation, and sustaining organisational culture in virtual environments. Additional challenges include data protection concerns, cybersecurity vulnerabilities, and the risk of employee isolation </w:t>
      </w:r>
      <w:r>
        <w:rPr>
          <w:rFonts w:ascii="Arial" w:hAnsi="Arial" w:cs="Arial"/>
          <w:lang w:val="en-GB"/>
        </w:rPr>
        <w:lastRenderedPageBreak/>
        <w:t>and burnout due to blurred boundaries between work and personal life. These issues can significantly impact long-term productivity, engagement, and innovation if not managed with effective leadership and strategic planning.</w:t>
      </w:r>
    </w:p>
    <w:p w14:paraId="4315F69D" w14:textId="17350648" w:rsidR="00D77CB9" w:rsidRPr="00D77CB9" w:rsidRDefault="00F8756F" w:rsidP="00D77CB9">
      <w:pPr>
        <w:spacing w:line="360" w:lineRule="auto"/>
        <w:rPr>
          <w:rFonts w:ascii="Arial" w:hAnsi="Arial" w:cs="Arial"/>
          <w:lang w:val="en-GB"/>
        </w:rPr>
      </w:pPr>
      <w:r>
        <w:rPr>
          <w:rFonts w:ascii="Arial" w:hAnsi="Arial" w:cs="Arial"/>
          <w:lang w:val="en-GB"/>
        </w:rPr>
        <w:t>Furthermore, the ongoing trend of remote work has wider implications for business strategy and labour market dynamics. Organisations now need to reconsider their talent acquisition and retention strategies, taking into account employees' evolving expectations for flexibility. Employers that resist remote or hybrid options risk losing their competitive edge in attracting skilled professionals. As a result, understanding the long-term viability and business impact of remote working has become a strategic priority for leaders, HR practitioners, and policymakers alike. This research, therefore, aims to examine the effect of remote work on organisations, employees, and overall productivity in the post-pandemic era. By analysing both quantitative data (such as national labour statistics and job market trends) and qualitative insights (such as academic and industry literature), the study seeks to evaluate the success and sustainability of remote working as a permanent organisational model. The findings will inform evidence-based recommendations for managers and HR professionals striving to balance flexibility, performance, and employee well-being in an evolving digital work environment.</w:t>
      </w:r>
    </w:p>
    <w:p w14:paraId="577AA401" w14:textId="3CA2B13D" w:rsidR="00543E41" w:rsidRPr="00543E41" w:rsidRDefault="00543E41" w:rsidP="00AD047F">
      <w:pPr>
        <w:spacing w:line="360" w:lineRule="auto"/>
        <w:rPr>
          <w:rFonts w:ascii="Arial" w:hAnsi="Arial" w:cs="Arial"/>
          <w:lang w:val="en-GB"/>
        </w:rPr>
      </w:pPr>
    </w:p>
    <w:p w14:paraId="2E63E01A" w14:textId="16F291CF" w:rsidR="00AC5A92" w:rsidRPr="00AD047F" w:rsidRDefault="00AC5A92" w:rsidP="00AD047F">
      <w:pPr>
        <w:spacing w:line="360" w:lineRule="auto"/>
        <w:rPr>
          <w:rFonts w:ascii="Arial" w:hAnsi="Arial" w:cs="Arial"/>
        </w:rPr>
      </w:pPr>
      <w:r w:rsidRPr="00AD047F">
        <w:rPr>
          <w:rFonts w:ascii="Arial" w:hAnsi="Arial" w:cs="Arial"/>
        </w:rPr>
        <w:br/>
      </w:r>
    </w:p>
    <w:p w14:paraId="10A80FE7" w14:textId="77777777" w:rsidR="008D1863" w:rsidRPr="00AD047F" w:rsidRDefault="00AC5A92" w:rsidP="00AD047F">
      <w:pPr>
        <w:spacing w:line="360" w:lineRule="auto"/>
        <w:rPr>
          <w:rFonts w:ascii="Arial" w:hAnsi="Arial" w:cs="Arial"/>
          <w:b/>
          <w:bCs/>
        </w:rPr>
      </w:pPr>
      <w:r w:rsidRPr="00AD047F">
        <w:rPr>
          <w:rFonts w:ascii="Arial" w:hAnsi="Arial" w:cs="Arial"/>
          <w:b/>
          <w:bCs/>
        </w:rPr>
        <w:t>2. Research Aim, Objectives, and Questions</w:t>
      </w:r>
      <w:r w:rsidR="008D1863" w:rsidRPr="00AD047F">
        <w:rPr>
          <w:rFonts w:ascii="Arial" w:hAnsi="Arial" w:cs="Arial"/>
          <w:b/>
          <w:bCs/>
        </w:rPr>
        <w:t xml:space="preserve"> </w:t>
      </w:r>
    </w:p>
    <w:p w14:paraId="2A415F11" w14:textId="77777777" w:rsidR="008D1863" w:rsidRPr="00AD047F" w:rsidRDefault="008D1863" w:rsidP="00AD047F">
      <w:pPr>
        <w:spacing w:line="360" w:lineRule="auto"/>
        <w:rPr>
          <w:rFonts w:ascii="Arial" w:hAnsi="Arial" w:cs="Arial"/>
          <w:b/>
          <w:bCs/>
        </w:rPr>
      </w:pPr>
    </w:p>
    <w:p w14:paraId="1CA8AF41" w14:textId="77F8F15A" w:rsidR="008D1863" w:rsidRPr="00AD047F" w:rsidRDefault="00921369" w:rsidP="00AD047F">
      <w:pPr>
        <w:spacing w:line="360" w:lineRule="auto"/>
        <w:rPr>
          <w:rFonts w:ascii="Arial" w:hAnsi="Arial" w:cs="Arial"/>
        </w:rPr>
      </w:pPr>
      <w:r>
        <w:rPr>
          <w:rFonts w:ascii="Arial" w:hAnsi="Arial" w:cs="Arial"/>
        </w:rPr>
        <w:t>This study aims to evaluate the impact of remote working after COVID-19, focusing on organisational performance, employee productivity, and work-life balance.</w:t>
      </w:r>
      <w:r>
        <w:rPr>
          <w:rFonts w:ascii="Arial" w:hAnsi="Arial" w:cs="Arial"/>
        </w:rPr>
        <w:br/>
        <w:t>Aim:</w:t>
      </w:r>
      <w:r>
        <w:rPr>
          <w:rFonts w:ascii="Arial" w:hAnsi="Arial" w:cs="Arial"/>
        </w:rPr>
        <w:br/>
        <w:t>• To examine how remote working, introduced and expanded during COVID-19, has affected business performance and employee experiences.</w:t>
      </w:r>
      <w:r>
        <w:rPr>
          <w:rFonts w:ascii="Arial" w:hAnsi="Arial" w:cs="Arial"/>
        </w:rPr>
        <w:br/>
        <w:t>Objectives:</w:t>
      </w:r>
      <w:r>
        <w:rPr>
          <w:rFonts w:ascii="Arial" w:hAnsi="Arial" w:cs="Arial"/>
        </w:rPr>
        <w:br/>
        <w:t>• To analyze trends in remote working employment from 2020 to 2024 using secondary data from ONS and Indeed.</w:t>
      </w:r>
      <w:r>
        <w:rPr>
          <w:rFonts w:ascii="Arial" w:hAnsi="Arial" w:cs="Arial"/>
        </w:rPr>
        <w:br/>
        <w:t>• To assess how remote working influences employee productivity and well-being.</w:t>
      </w:r>
      <w:r>
        <w:rPr>
          <w:rFonts w:ascii="Arial" w:hAnsi="Arial" w:cs="Arial"/>
        </w:rPr>
        <w:br/>
      </w:r>
      <w:r>
        <w:rPr>
          <w:rFonts w:ascii="Arial" w:hAnsi="Arial" w:cs="Arial"/>
        </w:rPr>
        <w:lastRenderedPageBreak/>
        <w:t>• To examine employer views on the long-term sustainability of remote working arrangements.</w:t>
      </w:r>
      <w:r>
        <w:rPr>
          <w:rFonts w:ascii="Arial" w:hAnsi="Arial" w:cs="Arial"/>
        </w:rPr>
        <w:br/>
        <w:t>Research Questions:</w:t>
      </w:r>
      <w:r>
        <w:rPr>
          <w:rFonts w:ascii="Arial" w:hAnsi="Arial" w:cs="Arial"/>
        </w:rPr>
        <w:br/>
        <w:t>1. How has the adoption of remote work developed after COVID-19 regarding job opportunities and employment levels?</w:t>
      </w:r>
      <w:r>
        <w:rPr>
          <w:rFonts w:ascii="Arial" w:hAnsi="Arial" w:cs="Arial"/>
        </w:rPr>
        <w:br/>
        <w:t>2. What are the advantages and challenges of remote work for employees and organisations?</w:t>
      </w:r>
      <w:r>
        <w:rPr>
          <w:rFonts w:ascii="Arial" w:hAnsi="Arial" w:cs="Arial"/>
        </w:rPr>
        <w:br/>
        <w:t>3. What are the effects of ongoing remote work on business performance and employee satisfaction?</w:t>
      </w:r>
    </w:p>
    <w:p w14:paraId="6622642A" w14:textId="77777777" w:rsidR="008D1863" w:rsidRPr="00AD047F" w:rsidRDefault="008D1863" w:rsidP="00AD047F">
      <w:pPr>
        <w:spacing w:line="360" w:lineRule="auto"/>
        <w:rPr>
          <w:rFonts w:ascii="Arial" w:hAnsi="Arial" w:cs="Arial"/>
        </w:rPr>
      </w:pPr>
    </w:p>
    <w:p w14:paraId="6597C069" w14:textId="77777777" w:rsidR="008D1863" w:rsidRPr="00AD047F" w:rsidRDefault="00AC5A92" w:rsidP="00AD047F">
      <w:pPr>
        <w:spacing w:line="360" w:lineRule="auto"/>
        <w:rPr>
          <w:rFonts w:ascii="Arial" w:hAnsi="Arial" w:cs="Arial"/>
          <w:b/>
          <w:bCs/>
        </w:rPr>
      </w:pPr>
      <w:r w:rsidRPr="00AD047F">
        <w:rPr>
          <w:rFonts w:ascii="Arial" w:hAnsi="Arial" w:cs="Arial"/>
          <w:b/>
          <w:bCs/>
        </w:rPr>
        <w:t>3. Preliminary Literature Review</w:t>
      </w:r>
      <w:r w:rsidR="008D1863" w:rsidRPr="00AD047F">
        <w:rPr>
          <w:rFonts w:ascii="Arial" w:hAnsi="Arial" w:cs="Arial"/>
          <w:b/>
          <w:bCs/>
        </w:rPr>
        <w:t xml:space="preserve"> </w:t>
      </w:r>
    </w:p>
    <w:p w14:paraId="4E52E9FB" w14:textId="77777777" w:rsidR="008D1863" w:rsidRPr="00AD047F" w:rsidRDefault="008D1863" w:rsidP="00AD047F">
      <w:pPr>
        <w:spacing w:line="360" w:lineRule="auto"/>
        <w:rPr>
          <w:rFonts w:ascii="Arial" w:hAnsi="Arial" w:cs="Arial"/>
        </w:rPr>
      </w:pPr>
    </w:p>
    <w:p w14:paraId="43075C24" w14:textId="2FCB6D9A" w:rsidR="00AC5A92" w:rsidRPr="00AD047F" w:rsidRDefault="008D1863" w:rsidP="00AD047F">
      <w:pPr>
        <w:spacing w:line="360" w:lineRule="auto"/>
        <w:rPr>
          <w:rFonts w:ascii="Arial" w:hAnsi="Arial" w:cs="Arial"/>
        </w:rPr>
      </w:pPr>
      <w:r w:rsidRPr="00AD047F">
        <w:rPr>
          <w:rFonts w:ascii="Arial" w:hAnsi="Arial" w:cs="Arial"/>
        </w:rPr>
        <w:t xml:space="preserve">A growing body of research examines the pandemic’s impact on work patterns. Initial ONS data show that in April 2020, 46.6% of employed people in the UK worked from home, mainly due to the pandemic (ONS, 2020). Over time, although the proportion of workers working solely from home declined from </w:t>
      </w:r>
      <w:r w:rsidR="00921369">
        <w:rPr>
          <w:rFonts w:ascii="Arial" w:hAnsi="Arial" w:cs="Arial"/>
        </w:rPr>
        <w:t>the early pandemic peaks, hybrid working arrangements have grown. By</w:t>
      </w:r>
      <w:r w:rsidRPr="00AD047F">
        <w:rPr>
          <w:rFonts w:ascii="Arial" w:hAnsi="Arial" w:cs="Arial"/>
        </w:rPr>
        <w:t xml:space="preserve"> 2024–2025, more than a quarter of workers reported hybrid arrangements. These long-term trends suggest a structural change rather than a temporary shift. Job-market indicators support this behavioural change. Indeed’s Hiring Lab data reveal that the proportion of UK job adverts mentioning remote and/or hybrid options rose significantly during the pandemic (peaking in early 2022) and remained notable in late 2023 (around low double-digit percentages). Indeed’s UK job listings also show thousands of vacancies labelled as remote, indicating ongoing employer demand for remote workers in the post-pandemic labour market. These trends in job listings signal a shift in employer acceptance of remote work. Themes within the literature show mixed results regarding productivity, with some studies reporting neutral or positive effects, while others highlight challenges to coordination or innovation. Research on employee well-being emphasises both benefits (reduced commuting, increased flexibility) and drawbacks (isolation, blurred work–life boundaries). Management and HR literature emphasise the importance of developing new performance metrics, implementing effective communication protocols, and establishing a robust digital infrastructure. There is also increasing evidence of sectoral differences: </w:t>
      </w:r>
      <w:r w:rsidRPr="00AD047F">
        <w:rPr>
          <w:rFonts w:ascii="Arial" w:hAnsi="Arial" w:cs="Arial"/>
        </w:rPr>
        <w:lastRenderedPageBreak/>
        <w:t>knowledge and digital sectors are more adaptable to remote work, whereas frontline services are less able to implement homeworking. Gaps. Existing literature provides detailed statistics on prevalence and some sectoral analyses, but fewer studies systematically connect labour market signals (such as job postings) with organisational outcomes and management practices across sectors. There is also limited synthesis combining national statistics with job-listing data to infer employer intent and labour demand shifts. This study aims to address that gap using secondary data.</w:t>
      </w:r>
    </w:p>
    <w:p w14:paraId="756FAB86" w14:textId="0C66B5A3" w:rsidR="00247F4C" w:rsidRPr="00AD047F" w:rsidRDefault="00AC5A92" w:rsidP="00AD047F">
      <w:pPr>
        <w:pStyle w:val="Heading2"/>
        <w:spacing w:line="360" w:lineRule="auto"/>
        <w:rPr>
          <w:rFonts w:ascii="Arial" w:hAnsi="Arial" w:cs="Arial"/>
          <w:sz w:val="22"/>
          <w:szCs w:val="22"/>
        </w:rPr>
      </w:pPr>
      <w:r w:rsidRPr="00AD047F">
        <w:rPr>
          <w:rFonts w:ascii="Arial" w:eastAsiaTheme="minorEastAsia" w:hAnsi="Arial" w:cs="Arial"/>
          <w:b w:val="0"/>
          <w:bCs w:val="0"/>
          <w:color w:val="auto"/>
          <w:sz w:val="22"/>
          <w:szCs w:val="22"/>
        </w:rPr>
        <w:br/>
      </w:r>
    </w:p>
    <w:p w14:paraId="7462C035" w14:textId="67EFCBF0" w:rsidR="00CB4D6E" w:rsidRPr="00AD047F" w:rsidRDefault="00960C3C" w:rsidP="00AD047F">
      <w:pPr>
        <w:pStyle w:val="Heading2"/>
        <w:spacing w:line="360" w:lineRule="auto"/>
        <w:rPr>
          <w:rFonts w:ascii="Arial" w:hAnsi="Arial" w:cs="Arial"/>
          <w:color w:val="auto"/>
          <w:sz w:val="22"/>
          <w:szCs w:val="22"/>
        </w:rPr>
      </w:pPr>
      <w:r w:rsidRPr="00AD047F">
        <w:rPr>
          <w:rFonts w:ascii="Arial" w:hAnsi="Arial" w:cs="Arial"/>
          <w:color w:val="auto"/>
          <w:sz w:val="22"/>
          <w:szCs w:val="22"/>
        </w:rPr>
        <w:t>4. Research Methodology &amp; Design</w:t>
      </w:r>
    </w:p>
    <w:p w14:paraId="01703480" w14:textId="77777777" w:rsidR="008E18F8" w:rsidRPr="00AD047F" w:rsidRDefault="00960C3C" w:rsidP="00AD047F">
      <w:pPr>
        <w:spacing w:line="360" w:lineRule="auto"/>
        <w:rPr>
          <w:rFonts w:ascii="Arial" w:hAnsi="Arial" w:cs="Arial"/>
          <w:lang w:val="en-GB"/>
        </w:rPr>
      </w:pPr>
      <w:r w:rsidRPr="00AD047F">
        <w:rPr>
          <w:rFonts w:ascii="Arial" w:hAnsi="Arial" w:cs="Arial"/>
        </w:rPr>
        <w:br/>
      </w:r>
      <w:r w:rsidR="008E18F8" w:rsidRPr="00AD047F">
        <w:rPr>
          <w:rFonts w:ascii="Arial" w:hAnsi="Arial" w:cs="Arial"/>
          <w:lang w:val="en-GB"/>
        </w:rPr>
        <w:t>Approach</w:t>
      </w:r>
    </w:p>
    <w:p w14:paraId="3B028334" w14:textId="4F2A24F3" w:rsidR="008E18F8" w:rsidRDefault="008E18F8" w:rsidP="00AD047F">
      <w:pPr>
        <w:spacing w:line="360" w:lineRule="auto"/>
        <w:rPr>
          <w:rFonts w:ascii="Arial" w:hAnsi="Arial" w:cs="Arial"/>
          <w:lang w:val="en-GB"/>
        </w:rPr>
      </w:pPr>
      <w:r w:rsidRPr="00AD047F">
        <w:rPr>
          <w:rFonts w:ascii="Arial" w:hAnsi="Arial" w:cs="Arial"/>
          <w:lang w:val="en-GB"/>
        </w:rPr>
        <w:t>This project is a secondary qua</w:t>
      </w:r>
      <w:r w:rsidR="005646E4">
        <w:rPr>
          <w:rFonts w:ascii="Arial" w:hAnsi="Arial" w:cs="Arial"/>
          <w:lang w:val="en-GB"/>
        </w:rPr>
        <w:t>litative</w:t>
      </w:r>
      <w:r w:rsidRPr="00AD047F">
        <w:rPr>
          <w:rFonts w:ascii="Arial" w:hAnsi="Arial" w:cs="Arial"/>
          <w:lang w:val="en-GB"/>
        </w:rPr>
        <w:t xml:space="preserve"> study that combines national statistical sources (ONS) with job market data (Indeed—Hiring Lab reports and live job listings), </w:t>
      </w:r>
      <w:r w:rsidR="00D77CB9">
        <w:rPr>
          <w:rFonts w:ascii="Arial" w:hAnsi="Arial" w:cs="Arial"/>
          <w:lang w:val="en-GB"/>
        </w:rPr>
        <w:t>as well as</w:t>
      </w:r>
      <w:r w:rsidRPr="00AD047F">
        <w:rPr>
          <w:rFonts w:ascii="Arial" w:hAnsi="Arial" w:cs="Arial"/>
          <w:lang w:val="en-GB"/>
        </w:rPr>
        <w:t xml:space="preserve"> peer-reviewed academic articles and industry reports. The study will perform descriptive and trend analyses and synthesise existing findings to draw practical insights.</w:t>
      </w:r>
    </w:p>
    <w:p w14:paraId="5CF0B73E" w14:textId="77777777" w:rsidR="00D77CB9" w:rsidRDefault="00D77CB9" w:rsidP="00AD047F">
      <w:pPr>
        <w:spacing w:line="360" w:lineRule="auto"/>
        <w:rPr>
          <w:rFonts w:ascii="Arial" w:hAnsi="Arial" w:cs="Arial"/>
          <w:lang w:val="en-GB"/>
        </w:rPr>
      </w:pPr>
    </w:p>
    <w:p w14:paraId="75421CD3" w14:textId="30EE4C43" w:rsidR="00D77CB9" w:rsidRDefault="00D77CB9" w:rsidP="00AD047F">
      <w:pPr>
        <w:spacing w:line="360" w:lineRule="auto"/>
        <w:rPr>
          <w:rFonts w:ascii="Arial" w:hAnsi="Arial" w:cs="Arial"/>
          <w:lang w:val="en-GB"/>
        </w:rPr>
      </w:pPr>
      <w:r>
        <w:rPr>
          <w:rFonts w:ascii="Arial" w:hAnsi="Arial" w:cs="Arial"/>
          <w:lang w:val="en-GB"/>
        </w:rPr>
        <w:t>Data Sources</w:t>
      </w:r>
    </w:p>
    <w:p w14:paraId="5168F389" w14:textId="77777777" w:rsidR="00D77CB9" w:rsidRDefault="00D77CB9" w:rsidP="00AD047F">
      <w:pPr>
        <w:spacing w:line="360" w:lineRule="auto"/>
        <w:rPr>
          <w:rFonts w:ascii="Arial" w:hAnsi="Arial" w:cs="Arial"/>
          <w:lang w:val="en-GB"/>
        </w:rPr>
      </w:pPr>
    </w:p>
    <w:tbl>
      <w:tblPr>
        <w:tblpPr w:leftFromText="180" w:rightFromText="180" w:vertAnchor="text" w:tblpY="1"/>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1490"/>
        <w:gridCol w:w="7150"/>
      </w:tblGrid>
      <w:tr w:rsidR="00A73FB4" w:rsidRPr="00A73FB4" w14:paraId="14A66D6E" w14:textId="77777777" w:rsidTr="00D77CB9">
        <w:trPr>
          <w:tblHeader/>
          <w:tblCellSpacing w:w="15" w:type="dxa"/>
        </w:trPr>
        <w:tc>
          <w:tcPr>
            <w:tcW w:w="0" w:type="auto"/>
            <w:vAlign w:val="center"/>
            <w:hideMark/>
          </w:tcPr>
          <w:p w14:paraId="62DAE281" w14:textId="77777777" w:rsidR="00A73FB4" w:rsidRPr="00A73FB4" w:rsidRDefault="00A73FB4" w:rsidP="00D77CB9">
            <w:pPr>
              <w:spacing w:line="360" w:lineRule="auto"/>
              <w:rPr>
                <w:rFonts w:ascii="Arial" w:hAnsi="Arial" w:cs="Arial"/>
                <w:lang w:val="en-GB"/>
              </w:rPr>
            </w:pPr>
            <w:r w:rsidRPr="00A73FB4">
              <w:rPr>
                <w:rFonts w:ascii="Arial" w:hAnsi="Arial" w:cs="Arial"/>
                <w:lang w:val="en-GB"/>
              </w:rPr>
              <w:t>Category</w:t>
            </w:r>
          </w:p>
        </w:tc>
        <w:tc>
          <w:tcPr>
            <w:tcW w:w="0" w:type="auto"/>
            <w:vAlign w:val="center"/>
            <w:hideMark/>
          </w:tcPr>
          <w:p w14:paraId="02305E83" w14:textId="77777777" w:rsidR="00A73FB4" w:rsidRPr="00A73FB4" w:rsidRDefault="00A73FB4" w:rsidP="00D77CB9">
            <w:pPr>
              <w:spacing w:line="360" w:lineRule="auto"/>
              <w:rPr>
                <w:rFonts w:ascii="Arial" w:hAnsi="Arial" w:cs="Arial"/>
                <w:lang w:val="en-GB"/>
              </w:rPr>
            </w:pPr>
            <w:r w:rsidRPr="00A73FB4">
              <w:rPr>
                <w:rFonts w:ascii="Arial" w:hAnsi="Arial" w:cs="Arial"/>
                <w:lang w:val="en-GB"/>
              </w:rPr>
              <w:t>Details</w:t>
            </w:r>
          </w:p>
        </w:tc>
      </w:tr>
      <w:tr w:rsidR="00A73FB4" w:rsidRPr="00A73FB4" w14:paraId="33C75E54" w14:textId="77777777" w:rsidTr="00D77CB9">
        <w:trPr>
          <w:tblCellSpacing w:w="15" w:type="dxa"/>
        </w:trPr>
        <w:tc>
          <w:tcPr>
            <w:tcW w:w="0" w:type="auto"/>
            <w:vAlign w:val="center"/>
            <w:hideMark/>
          </w:tcPr>
          <w:p w14:paraId="4FC0E463" w14:textId="77777777" w:rsidR="00A73FB4" w:rsidRPr="00A73FB4" w:rsidRDefault="00A73FB4" w:rsidP="00D77CB9">
            <w:pPr>
              <w:spacing w:line="360" w:lineRule="auto"/>
              <w:rPr>
                <w:rFonts w:ascii="Arial" w:hAnsi="Arial" w:cs="Arial"/>
                <w:lang w:val="en-GB"/>
              </w:rPr>
            </w:pPr>
            <w:r w:rsidRPr="00A73FB4">
              <w:rPr>
                <w:rFonts w:ascii="Arial" w:hAnsi="Arial" w:cs="Arial"/>
                <w:lang w:val="en-GB"/>
              </w:rPr>
              <w:t>Data Sources</w:t>
            </w:r>
          </w:p>
        </w:tc>
        <w:tc>
          <w:tcPr>
            <w:tcW w:w="0" w:type="auto"/>
            <w:vAlign w:val="center"/>
            <w:hideMark/>
          </w:tcPr>
          <w:p w14:paraId="62D47484" w14:textId="0B86C678" w:rsidR="00D77CB9" w:rsidRDefault="00A73FB4" w:rsidP="00D77CB9">
            <w:pPr>
              <w:spacing w:line="360" w:lineRule="auto"/>
              <w:rPr>
                <w:rFonts w:ascii="Arial" w:hAnsi="Arial" w:cs="Arial"/>
                <w:lang w:val="en-GB"/>
              </w:rPr>
            </w:pPr>
            <w:r w:rsidRPr="00A73FB4">
              <w:rPr>
                <w:rFonts w:ascii="Arial" w:hAnsi="Arial" w:cs="Arial"/>
                <w:lang w:val="en-GB"/>
              </w:rPr>
              <w:t>1. Office for National Statistics (ONS): Homeworking, hybrid working, and labour market datasets (April 2020–2025)</w:t>
            </w:r>
            <w:r w:rsidR="00D77CB9">
              <w:rPr>
                <w:rFonts w:ascii="Arial" w:hAnsi="Arial" w:cs="Arial"/>
                <w:lang w:val="en-GB"/>
              </w:rPr>
              <w:t>,</w:t>
            </w:r>
            <w:r w:rsidRPr="00A73FB4">
              <w:rPr>
                <w:rFonts w:ascii="Arial" w:hAnsi="Arial" w:cs="Arial"/>
                <w:lang w:val="en-GB"/>
              </w:rPr>
              <w:t xml:space="preserve"> providing nationally representative statistics.</w:t>
            </w:r>
          </w:p>
          <w:p w14:paraId="2ADF9F81" w14:textId="77777777" w:rsidR="00D77CB9" w:rsidRDefault="00A73FB4" w:rsidP="00D77CB9">
            <w:pPr>
              <w:spacing w:line="360" w:lineRule="auto"/>
              <w:rPr>
                <w:rFonts w:ascii="Arial" w:hAnsi="Arial" w:cs="Arial"/>
                <w:lang w:val="en-GB"/>
              </w:rPr>
            </w:pPr>
            <w:r w:rsidRPr="00A73FB4">
              <w:rPr>
                <w:rFonts w:ascii="Arial" w:hAnsi="Arial" w:cs="Arial"/>
                <w:lang w:val="en-GB"/>
              </w:rPr>
              <w:t>2. Indeed / Indeed Hiring Lab: Historical and current data on job postings containing “remote” or “hybrid” keywords, including employer behaviour and live job-search trends in the UK.</w:t>
            </w:r>
          </w:p>
          <w:p w14:paraId="36068920" w14:textId="74C0FE10" w:rsidR="00A73FB4" w:rsidRPr="00A73FB4" w:rsidRDefault="00A73FB4" w:rsidP="00D77CB9">
            <w:pPr>
              <w:spacing w:line="360" w:lineRule="auto"/>
              <w:rPr>
                <w:rFonts w:ascii="Arial" w:hAnsi="Arial" w:cs="Arial"/>
                <w:lang w:val="en-GB"/>
              </w:rPr>
            </w:pPr>
            <w:r w:rsidRPr="00A73FB4">
              <w:rPr>
                <w:rFonts w:ascii="Arial" w:hAnsi="Arial" w:cs="Arial"/>
                <w:lang w:val="en-GB"/>
              </w:rPr>
              <w:t xml:space="preserve">3. Academic &amp; Industry Literature: Peer-reviewed studies, think-tank reports, and HR research on productivity, well-being, and organisational </w:t>
            </w:r>
            <w:r w:rsidRPr="00A73FB4">
              <w:rPr>
                <w:rFonts w:ascii="Arial" w:hAnsi="Arial" w:cs="Arial"/>
                <w:lang w:val="en-GB"/>
              </w:rPr>
              <w:lastRenderedPageBreak/>
              <w:t>adaptation to remote work (sourced via university databases and Google Scholar).</w:t>
            </w:r>
          </w:p>
        </w:tc>
      </w:tr>
      <w:tr w:rsidR="00A73FB4" w:rsidRPr="00A73FB4" w14:paraId="62098714" w14:textId="77777777" w:rsidTr="00D77CB9">
        <w:trPr>
          <w:tblCellSpacing w:w="15" w:type="dxa"/>
        </w:trPr>
        <w:tc>
          <w:tcPr>
            <w:tcW w:w="0" w:type="auto"/>
            <w:vAlign w:val="center"/>
            <w:hideMark/>
          </w:tcPr>
          <w:p w14:paraId="027A7DDB" w14:textId="77777777" w:rsidR="00A73FB4" w:rsidRPr="00A73FB4" w:rsidRDefault="00A73FB4" w:rsidP="00D77CB9">
            <w:pPr>
              <w:spacing w:line="360" w:lineRule="auto"/>
              <w:rPr>
                <w:rFonts w:ascii="Arial" w:hAnsi="Arial" w:cs="Arial"/>
                <w:lang w:val="en-GB"/>
              </w:rPr>
            </w:pPr>
            <w:r w:rsidRPr="00A73FB4">
              <w:rPr>
                <w:rFonts w:ascii="Arial" w:hAnsi="Arial" w:cs="Arial"/>
                <w:lang w:val="en-GB"/>
              </w:rPr>
              <w:lastRenderedPageBreak/>
              <w:t>Data Analysis Plan</w:t>
            </w:r>
          </w:p>
        </w:tc>
        <w:tc>
          <w:tcPr>
            <w:tcW w:w="0" w:type="auto"/>
            <w:vAlign w:val="center"/>
            <w:hideMark/>
          </w:tcPr>
          <w:p w14:paraId="1C7E7C47" w14:textId="77777777" w:rsidR="00D77CB9" w:rsidRDefault="00A73FB4" w:rsidP="00D77CB9">
            <w:pPr>
              <w:spacing w:line="360" w:lineRule="auto"/>
              <w:rPr>
                <w:rFonts w:ascii="Arial" w:hAnsi="Arial" w:cs="Arial"/>
                <w:lang w:val="en-GB"/>
              </w:rPr>
            </w:pPr>
            <w:r w:rsidRPr="00A73FB4">
              <w:rPr>
                <w:rFonts w:ascii="Arial" w:hAnsi="Arial" w:cs="Arial"/>
                <w:lang w:val="en-GB"/>
              </w:rPr>
              <w:t>• Trend Analysis: Use ONS time series to show changes in proportions of employees working remotely, hybrid, or on-site (2020–2025).</w:t>
            </w:r>
          </w:p>
          <w:p w14:paraId="2EB8DB58" w14:textId="77777777" w:rsidR="00D77CB9" w:rsidRDefault="00A73FB4" w:rsidP="00D77CB9">
            <w:pPr>
              <w:spacing w:line="360" w:lineRule="auto"/>
              <w:rPr>
                <w:rFonts w:ascii="Arial" w:hAnsi="Arial" w:cs="Arial"/>
                <w:lang w:val="en-GB"/>
              </w:rPr>
            </w:pPr>
            <w:r w:rsidRPr="00A73FB4">
              <w:rPr>
                <w:rFonts w:ascii="Arial" w:hAnsi="Arial" w:cs="Arial"/>
                <w:lang w:val="en-GB"/>
              </w:rPr>
              <w:t>• Job-Market Analysis: Analyse Indeed data on remote/hybrid job postings and active vacancies; compare with ONS workforce data to interpret employer demand versus workforce participation.</w:t>
            </w:r>
          </w:p>
          <w:p w14:paraId="52414F3C" w14:textId="77777777" w:rsidR="00D77CB9" w:rsidRDefault="00A73FB4" w:rsidP="00D77CB9">
            <w:pPr>
              <w:spacing w:line="360" w:lineRule="auto"/>
              <w:rPr>
                <w:rFonts w:ascii="Arial" w:hAnsi="Arial" w:cs="Arial"/>
                <w:lang w:val="en-GB"/>
              </w:rPr>
            </w:pPr>
            <w:r w:rsidRPr="00A73FB4">
              <w:rPr>
                <w:rFonts w:ascii="Arial" w:hAnsi="Arial" w:cs="Arial"/>
                <w:lang w:val="en-GB"/>
              </w:rPr>
              <w:t xml:space="preserve">• Synthesis: Combine statistical findings with academic evidence to explore productivity and well-being </w:t>
            </w:r>
            <w:r w:rsidR="00D77CB9" w:rsidRPr="00A73FB4">
              <w:rPr>
                <w:rFonts w:ascii="Arial" w:hAnsi="Arial" w:cs="Arial"/>
                <w:lang w:val="en-GB"/>
              </w:rPr>
              <w:t xml:space="preserve">outcomes. </w:t>
            </w:r>
          </w:p>
          <w:p w14:paraId="303AFD05" w14:textId="02A36AB5" w:rsidR="00A73FB4" w:rsidRPr="00A73FB4" w:rsidRDefault="00D77CB9" w:rsidP="00D77CB9">
            <w:pPr>
              <w:spacing w:line="360" w:lineRule="auto"/>
              <w:rPr>
                <w:rFonts w:ascii="Arial" w:hAnsi="Arial" w:cs="Arial"/>
                <w:lang w:val="en-GB"/>
              </w:rPr>
            </w:pPr>
            <w:r w:rsidRPr="00A73FB4">
              <w:rPr>
                <w:rFonts w:ascii="Arial" w:hAnsi="Arial" w:cs="Arial"/>
                <w:lang w:val="en-GB"/>
              </w:rPr>
              <w:t>•</w:t>
            </w:r>
            <w:r w:rsidR="00A73FB4" w:rsidRPr="00A73FB4">
              <w:rPr>
                <w:rFonts w:ascii="Arial" w:hAnsi="Arial" w:cs="Arial"/>
                <w:lang w:val="en-GB"/>
              </w:rPr>
              <w:t xml:space="preserve"> Reporting: Present data in descriptive tables, a timeline chart (pre- vs post-pandemic), and a narrative discussion of implications.</w:t>
            </w:r>
          </w:p>
        </w:tc>
      </w:tr>
      <w:tr w:rsidR="00A73FB4" w:rsidRPr="00A73FB4" w14:paraId="3FEF8147" w14:textId="77777777" w:rsidTr="00D77CB9">
        <w:trPr>
          <w:tblCellSpacing w:w="15" w:type="dxa"/>
        </w:trPr>
        <w:tc>
          <w:tcPr>
            <w:tcW w:w="0" w:type="auto"/>
            <w:vAlign w:val="center"/>
            <w:hideMark/>
          </w:tcPr>
          <w:p w14:paraId="228FE814" w14:textId="77777777" w:rsidR="00A73FB4" w:rsidRPr="00A73FB4" w:rsidRDefault="00A73FB4" w:rsidP="00D77CB9">
            <w:pPr>
              <w:spacing w:line="360" w:lineRule="auto"/>
              <w:rPr>
                <w:rFonts w:ascii="Arial" w:hAnsi="Arial" w:cs="Arial"/>
                <w:lang w:val="en-GB"/>
              </w:rPr>
            </w:pPr>
            <w:r w:rsidRPr="00A73FB4">
              <w:rPr>
                <w:rFonts w:ascii="Arial" w:hAnsi="Arial" w:cs="Arial"/>
                <w:lang w:val="en-GB"/>
              </w:rPr>
              <w:t>Sampling &amp; Data Reliability</w:t>
            </w:r>
          </w:p>
        </w:tc>
        <w:tc>
          <w:tcPr>
            <w:tcW w:w="0" w:type="auto"/>
            <w:vAlign w:val="center"/>
            <w:hideMark/>
          </w:tcPr>
          <w:p w14:paraId="6F1106F2" w14:textId="77777777" w:rsidR="00D77CB9" w:rsidRDefault="00A73FB4" w:rsidP="00D77CB9">
            <w:pPr>
              <w:spacing w:line="360" w:lineRule="auto"/>
              <w:rPr>
                <w:rFonts w:ascii="Arial" w:hAnsi="Arial" w:cs="Arial"/>
                <w:lang w:val="en-GB"/>
              </w:rPr>
            </w:pPr>
            <w:r w:rsidRPr="00A73FB4">
              <w:rPr>
                <w:rFonts w:ascii="Arial" w:hAnsi="Arial" w:cs="Arial"/>
                <w:lang w:val="en-GB"/>
              </w:rPr>
              <w:t xml:space="preserve">• ONS Data: Nationally representative, based on large-scale surveys; treated as population-level estimates. </w:t>
            </w:r>
          </w:p>
          <w:p w14:paraId="0A034FDC" w14:textId="77777777" w:rsidR="00D77CB9" w:rsidRDefault="00A73FB4" w:rsidP="00D77CB9">
            <w:pPr>
              <w:spacing w:line="360" w:lineRule="auto"/>
              <w:rPr>
                <w:rFonts w:ascii="Arial" w:hAnsi="Arial" w:cs="Arial"/>
                <w:lang w:val="en-GB"/>
              </w:rPr>
            </w:pPr>
            <w:r w:rsidRPr="00A73FB4">
              <w:rPr>
                <w:rFonts w:ascii="Arial" w:hAnsi="Arial" w:cs="Arial"/>
                <w:lang w:val="en-GB"/>
              </w:rPr>
              <w:t xml:space="preserve">• Indeed Data: Aggregated samples of online job postings, representing employer demand but not all recruitment </w:t>
            </w:r>
            <w:r w:rsidR="00302B24" w:rsidRPr="00A73FB4">
              <w:rPr>
                <w:rFonts w:ascii="Arial" w:hAnsi="Arial" w:cs="Arial"/>
                <w:lang w:val="en-GB"/>
              </w:rPr>
              <w:t xml:space="preserve">channels. </w:t>
            </w:r>
          </w:p>
          <w:p w14:paraId="05C70AA1" w14:textId="7B4465D3" w:rsidR="00A73FB4" w:rsidRPr="00A73FB4" w:rsidRDefault="00302B24" w:rsidP="00D77CB9">
            <w:pPr>
              <w:spacing w:line="360" w:lineRule="auto"/>
              <w:rPr>
                <w:rFonts w:ascii="Arial" w:hAnsi="Arial" w:cs="Arial"/>
                <w:lang w:val="en-GB"/>
              </w:rPr>
            </w:pPr>
            <w:r w:rsidRPr="00A73FB4">
              <w:rPr>
                <w:rFonts w:ascii="Arial" w:hAnsi="Arial" w:cs="Arial"/>
                <w:lang w:val="en-GB"/>
              </w:rPr>
              <w:t>•</w:t>
            </w:r>
            <w:r w:rsidR="00A73FB4" w:rsidRPr="00A73FB4">
              <w:rPr>
                <w:rFonts w:ascii="Arial" w:hAnsi="Arial" w:cs="Arial"/>
                <w:lang w:val="en-GB"/>
              </w:rPr>
              <w:t xml:space="preserve"> Limitations: Potential bias from job-advertising data and coverage gaps acknowledged; triangulation with multiple data types improves validity.</w:t>
            </w:r>
          </w:p>
        </w:tc>
      </w:tr>
    </w:tbl>
    <w:p w14:paraId="706AD157" w14:textId="0A26275E" w:rsidR="00A73FB4" w:rsidRPr="00AD047F" w:rsidRDefault="00D77CB9" w:rsidP="00AD047F">
      <w:pPr>
        <w:spacing w:line="360" w:lineRule="auto"/>
        <w:rPr>
          <w:rFonts w:ascii="Arial" w:hAnsi="Arial" w:cs="Arial"/>
          <w:lang w:val="en-GB"/>
        </w:rPr>
      </w:pPr>
      <w:r>
        <w:rPr>
          <w:rFonts w:ascii="Arial" w:hAnsi="Arial" w:cs="Arial"/>
          <w:lang w:val="en-GB"/>
        </w:rPr>
        <w:br w:type="textWrapping" w:clear="all"/>
      </w:r>
    </w:p>
    <w:p w14:paraId="7FCACEB1" w14:textId="77777777" w:rsidR="00D77CB9" w:rsidRDefault="00D77CB9" w:rsidP="00AD047F">
      <w:pPr>
        <w:spacing w:line="360" w:lineRule="auto"/>
        <w:rPr>
          <w:rFonts w:ascii="Arial" w:hAnsi="Arial" w:cs="Arial"/>
          <w:lang w:val="en-GB"/>
        </w:rPr>
      </w:pPr>
    </w:p>
    <w:p w14:paraId="1655EDC5" w14:textId="77777777" w:rsidR="00D77CB9" w:rsidRDefault="00D77CB9" w:rsidP="00AD047F">
      <w:pPr>
        <w:spacing w:line="360" w:lineRule="auto"/>
        <w:rPr>
          <w:rFonts w:ascii="Arial" w:hAnsi="Arial" w:cs="Arial"/>
          <w:lang w:val="en-GB"/>
        </w:rPr>
      </w:pPr>
    </w:p>
    <w:p w14:paraId="4565637D" w14:textId="22684CC5" w:rsidR="008E18F8" w:rsidRPr="00AD047F" w:rsidRDefault="008E18F8" w:rsidP="00AD047F">
      <w:pPr>
        <w:spacing w:line="360" w:lineRule="auto"/>
        <w:rPr>
          <w:rFonts w:ascii="Arial" w:hAnsi="Arial" w:cs="Arial"/>
          <w:lang w:val="en-GB"/>
        </w:rPr>
      </w:pPr>
      <w:r w:rsidRPr="00AD047F">
        <w:rPr>
          <w:rFonts w:ascii="Arial" w:hAnsi="Arial" w:cs="Arial"/>
          <w:lang w:val="en-GB"/>
        </w:rPr>
        <w:t>Ethical considerations</w:t>
      </w:r>
    </w:p>
    <w:p w14:paraId="7F920A84" w14:textId="7C1A486E" w:rsidR="008E18F8" w:rsidRPr="00AD047F" w:rsidRDefault="008E18F8" w:rsidP="00AD047F">
      <w:pPr>
        <w:spacing w:line="360" w:lineRule="auto"/>
        <w:rPr>
          <w:rFonts w:ascii="Arial" w:hAnsi="Arial" w:cs="Arial"/>
          <w:lang w:val="en-GB"/>
        </w:rPr>
      </w:pPr>
      <w:r w:rsidRPr="00AD047F">
        <w:rPr>
          <w:rFonts w:ascii="Arial" w:hAnsi="Arial" w:cs="Arial"/>
          <w:lang w:val="en-GB"/>
        </w:rPr>
        <w:t>As this project involves secondary analysis of publicly available aggregated data, it does not require primary ethics approval or handling of personal data. All sources will be cited and attributed; no individual, identifiable information will be extracted or reported.</w:t>
      </w:r>
    </w:p>
    <w:p w14:paraId="0B74AB17" w14:textId="20AA5C85" w:rsidR="00CB4D6E" w:rsidRPr="00AD047F" w:rsidRDefault="008E18F8" w:rsidP="00AD047F">
      <w:pPr>
        <w:spacing w:line="360" w:lineRule="auto"/>
        <w:rPr>
          <w:rFonts w:ascii="Arial" w:hAnsi="Arial" w:cs="Arial"/>
        </w:rPr>
      </w:pPr>
      <w:r w:rsidRPr="00AD047F">
        <w:rPr>
          <w:rFonts w:ascii="Arial" w:hAnsi="Arial" w:cs="Arial"/>
          <w:lang w:val="en-GB"/>
        </w:rPr>
        <w:lastRenderedPageBreak/>
        <w:br/>
      </w:r>
    </w:p>
    <w:p w14:paraId="15D45252" w14:textId="77777777" w:rsidR="00CB4D6E" w:rsidRPr="00AD047F" w:rsidRDefault="00960C3C" w:rsidP="00AD047F">
      <w:pPr>
        <w:pStyle w:val="Heading2"/>
        <w:spacing w:line="360" w:lineRule="auto"/>
        <w:rPr>
          <w:rFonts w:ascii="Arial" w:hAnsi="Arial" w:cs="Arial"/>
          <w:color w:val="auto"/>
          <w:sz w:val="22"/>
          <w:szCs w:val="22"/>
        </w:rPr>
      </w:pPr>
      <w:r w:rsidRPr="00AD047F">
        <w:rPr>
          <w:rFonts w:ascii="Arial" w:hAnsi="Arial" w:cs="Arial"/>
          <w:color w:val="auto"/>
          <w:sz w:val="22"/>
          <w:szCs w:val="22"/>
        </w:rPr>
        <w:t>5. Business Relevance &amp; Practical Implications</w:t>
      </w:r>
    </w:p>
    <w:p w14:paraId="3F8B8416" w14:textId="77777777" w:rsidR="008E18F8" w:rsidRPr="00AD047F" w:rsidRDefault="00960C3C" w:rsidP="00AD047F">
      <w:pPr>
        <w:spacing w:line="360" w:lineRule="auto"/>
        <w:rPr>
          <w:rFonts w:ascii="Arial" w:hAnsi="Arial" w:cs="Arial"/>
          <w:lang w:val="en-GB"/>
        </w:rPr>
      </w:pPr>
      <w:r w:rsidRPr="00AD047F">
        <w:rPr>
          <w:rFonts w:ascii="Arial" w:hAnsi="Arial" w:cs="Arial"/>
        </w:rPr>
        <w:br/>
      </w:r>
      <w:r w:rsidR="008E18F8" w:rsidRPr="00AD047F">
        <w:rPr>
          <w:rFonts w:ascii="Arial" w:hAnsi="Arial" w:cs="Arial"/>
          <w:lang w:val="en-GB"/>
        </w:rPr>
        <w:t>Understanding the prevalence and trajectory of remote working is central to several business decisions:</w:t>
      </w:r>
    </w:p>
    <w:p w14:paraId="0500AFBD" w14:textId="0FAEFF0A" w:rsidR="008E18F8" w:rsidRPr="00AD047F" w:rsidRDefault="008E18F8" w:rsidP="00AD047F">
      <w:pPr>
        <w:spacing w:line="360" w:lineRule="auto"/>
        <w:rPr>
          <w:rFonts w:ascii="Arial" w:hAnsi="Arial" w:cs="Arial"/>
          <w:lang w:val="en-GB"/>
        </w:rPr>
      </w:pPr>
      <w:r w:rsidRPr="00AD047F">
        <w:rPr>
          <w:rFonts w:ascii="Arial" w:hAnsi="Arial" w:cs="Arial"/>
          <w:lang w:val="en-GB"/>
        </w:rPr>
        <w:t xml:space="preserve">• Workplace strategy: Real estate and office-space planning depend on whether hybrid working becomes a long-term norm; ONS trends (persisting hybrid share ≈ 28%) suggest many organisations should consider flexible workspace designs. </w:t>
      </w:r>
    </w:p>
    <w:p w14:paraId="53964B6E" w14:textId="7FD3DF46" w:rsidR="008E18F8" w:rsidRPr="00AD047F" w:rsidRDefault="008E18F8" w:rsidP="00AD047F">
      <w:pPr>
        <w:spacing w:line="360" w:lineRule="auto"/>
        <w:rPr>
          <w:rFonts w:ascii="Arial" w:hAnsi="Arial" w:cs="Arial"/>
          <w:lang w:val="en-GB"/>
        </w:rPr>
      </w:pPr>
      <w:r w:rsidRPr="00AD047F">
        <w:rPr>
          <w:rFonts w:ascii="Arial" w:hAnsi="Arial" w:cs="Arial"/>
          <w:lang w:val="en-GB"/>
        </w:rPr>
        <w:t xml:space="preserve">• Talent management &amp; recruitment: Job-market signals (Indeed posting shares) indicate employer willingness to advertise remote roles; firms that do not offer flexible options may face recruitment and retention challenges in competitive sectors. </w:t>
      </w:r>
    </w:p>
    <w:p w14:paraId="2EBBBD2C" w14:textId="77777777" w:rsidR="008E18F8" w:rsidRPr="00AD047F" w:rsidRDefault="008E18F8" w:rsidP="00AD047F">
      <w:pPr>
        <w:spacing w:line="360" w:lineRule="auto"/>
        <w:rPr>
          <w:rFonts w:ascii="Arial" w:hAnsi="Arial" w:cs="Arial"/>
          <w:lang w:val="en-GB"/>
        </w:rPr>
      </w:pPr>
      <w:r w:rsidRPr="00AD047F">
        <w:rPr>
          <w:rFonts w:ascii="Arial" w:hAnsi="Arial" w:cs="Arial"/>
          <w:lang w:val="en-GB"/>
        </w:rPr>
        <w:t>• Productivity &amp; performance management: Mixed evidence on productivity necessitates evidence-based policies (e.g., clear KPIs, asynchronous collaboration tools, training for managers).</w:t>
      </w:r>
    </w:p>
    <w:p w14:paraId="374F1A4B" w14:textId="77777777" w:rsidR="008E18F8" w:rsidRPr="00AD047F" w:rsidRDefault="008E18F8" w:rsidP="00AD047F">
      <w:pPr>
        <w:spacing w:line="360" w:lineRule="auto"/>
        <w:rPr>
          <w:rFonts w:ascii="Arial" w:hAnsi="Arial" w:cs="Arial"/>
          <w:lang w:val="en-GB"/>
        </w:rPr>
      </w:pPr>
      <w:r w:rsidRPr="00AD047F">
        <w:rPr>
          <w:rFonts w:ascii="Arial" w:hAnsi="Arial" w:cs="Arial"/>
          <w:lang w:val="en-GB"/>
        </w:rPr>
        <w:t>• Employee well-being &amp; HR policy: Organisations must address hybrid working’s mental health and work–life boundary implications through support mechanisms and policies (e.g., right-to-disconnect, homeworking allowances).</w:t>
      </w:r>
    </w:p>
    <w:p w14:paraId="3CD8E193" w14:textId="77777777" w:rsidR="008E18F8" w:rsidRPr="00AD047F" w:rsidRDefault="008E18F8" w:rsidP="00AD047F">
      <w:pPr>
        <w:spacing w:line="360" w:lineRule="auto"/>
        <w:rPr>
          <w:rFonts w:ascii="Arial" w:hAnsi="Arial" w:cs="Arial"/>
          <w:lang w:val="en-GB"/>
        </w:rPr>
      </w:pPr>
      <w:r w:rsidRPr="00AD047F">
        <w:rPr>
          <w:rFonts w:ascii="Arial" w:hAnsi="Arial" w:cs="Arial"/>
          <w:lang w:val="en-GB"/>
        </w:rPr>
        <w:t>• Sectoral strategy: As remote adoption is uneven across sectors, sector-specific guidance (e.g., for retail versus IT) is essential.</w:t>
      </w:r>
    </w:p>
    <w:p w14:paraId="064E9B86" w14:textId="659F1870" w:rsidR="008E18F8" w:rsidRPr="008E18F8" w:rsidRDefault="008E18F8" w:rsidP="00AD047F">
      <w:pPr>
        <w:spacing w:line="360" w:lineRule="auto"/>
        <w:rPr>
          <w:rFonts w:ascii="Arial" w:hAnsi="Arial" w:cs="Arial"/>
          <w:lang w:val="en-GB"/>
        </w:rPr>
      </w:pPr>
      <w:r w:rsidRPr="00AD047F">
        <w:rPr>
          <w:rFonts w:ascii="Arial" w:hAnsi="Arial" w:cs="Arial"/>
          <w:lang w:val="en-GB"/>
        </w:rPr>
        <w:t>These implications will be elaborated in the final write-up with concrete, evidence-based recommendations for managers and HR practitioners.</w:t>
      </w:r>
    </w:p>
    <w:p w14:paraId="0D66D9C7" w14:textId="10B12399" w:rsidR="00CB4D6E" w:rsidRPr="00AD047F" w:rsidRDefault="00960C3C" w:rsidP="00AD047F">
      <w:pPr>
        <w:spacing w:line="360" w:lineRule="auto"/>
        <w:rPr>
          <w:rFonts w:ascii="Arial" w:hAnsi="Arial" w:cs="Arial"/>
        </w:rPr>
      </w:pPr>
      <w:r w:rsidRPr="00AD047F">
        <w:rPr>
          <w:rFonts w:ascii="Arial" w:hAnsi="Arial" w:cs="Arial"/>
        </w:rPr>
        <w:br/>
      </w:r>
    </w:p>
    <w:p w14:paraId="3DBD4D6F" w14:textId="47EE090B" w:rsidR="00CB4D6E" w:rsidRPr="00AD047F" w:rsidRDefault="00960C3C" w:rsidP="00AD047F">
      <w:pPr>
        <w:pStyle w:val="Heading2"/>
        <w:spacing w:line="360" w:lineRule="auto"/>
        <w:rPr>
          <w:rFonts w:ascii="Arial" w:hAnsi="Arial" w:cs="Arial"/>
          <w:color w:val="auto"/>
          <w:sz w:val="22"/>
          <w:szCs w:val="22"/>
        </w:rPr>
      </w:pPr>
      <w:r w:rsidRPr="00AD047F">
        <w:rPr>
          <w:rFonts w:ascii="Arial" w:hAnsi="Arial" w:cs="Arial"/>
          <w:color w:val="auto"/>
          <w:sz w:val="22"/>
          <w:szCs w:val="22"/>
        </w:rPr>
        <w:t xml:space="preserve">6. Plan of Work and Time Schedule </w:t>
      </w:r>
    </w:p>
    <w:p w14:paraId="55EBCF80" w14:textId="77777777" w:rsidR="008E18F8" w:rsidRPr="00AD047F" w:rsidRDefault="00960C3C" w:rsidP="00AD047F">
      <w:pPr>
        <w:spacing w:line="360" w:lineRule="auto"/>
        <w:rPr>
          <w:rFonts w:ascii="Arial" w:hAnsi="Arial" w:cs="Arial"/>
        </w:rPr>
      </w:pPr>
      <w:r w:rsidRPr="00AD047F">
        <w:rPr>
          <w:rFonts w:ascii="Arial" w:hAnsi="Arial" w:cs="Arial"/>
        </w:rPr>
        <w:br/>
        <w:t>The research will be completed over 8 weeks:</w:t>
      </w:r>
      <w:r w:rsidRPr="00AD047F">
        <w:rPr>
          <w:rFonts w:ascii="Arial" w:hAnsi="Arial" w:cs="Arial"/>
        </w:rPr>
        <w:br/>
        <w:t>• Week 1: Topic confirmation and initial literature search.</w:t>
      </w:r>
      <w:r w:rsidRPr="00AD047F">
        <w:rPr>
          <w:rFonts w:ascii="Arial" w:hAnsi="Arial" w:cs="Arial"/>
        </w:rPr>
        <w:br/>
        <w:t>• Week 2–3: Literature review and data collection (ONS, Indeed, journals).</w:t>
      </w:r>
      <w:r w:rsidRPr="00AD047F">
        <w:rPr>
          <w:rFonts w:ascii="Arial" w:hAnsi="Arial" w:cs="Arial"/>
        </w:rPr>
        <w:br/>
      </w:r>
      <w:r w:rsidRPr="00AD047F">
        <w:rPr>
          <w:rFonts w:ascii="Arial" w:hAnsi="Arial" w:cs="Arial"/>
        </w:rPr>
        <w:lastRenderedPageBreak/>
        <w:t>• Week 4: Data analysis and synthesis of findings.</w:t>
      </w:r>
      <w:r w:rsidRPr="00AD047F">
        <w:rPr>
          <w:rFonts w:ascii="Arial" w:hAnsi="Arial" w:cs="Arial"/>
        </w:rPr>
        <w:br/>
        <w:t>• Week 5: Drafting methodology and discussion sections.</w:t>
      </w:r>
      <w:r w:rsidRPr="00AD047F">
        <w:rPr>
          <w:rFonts w:ascii="Arial" w:hAnsi="Arial" w:cs="Arial"/>
        </w:rPr>
        <w:br/>
        <w:t>• Week 6: Completion of findings and implications.</w:t>
      </w:r>
      <w:r w:rsidRPr="00AD047F">
        <w:rPr>
          <w:rFonts w:ascii="Arial" w:hAnsi="Arial" w:cs="Arial"/>
        </w:rPr>
        <w:br/>
        <w:t>• Week 7: Final editing, Turnitin-safe paraphrasing, and proofreading.</w:t>
      </w:r>
      <w:r w:rsidRPr="00AD047F">
        <w:rPr>
          <w:rFonts w:ascii="Arial" w:hAnsi="Arial" w:cs="Arial"/>
        </w:rPr>
        <w:br/>
        <w:t>• Week 8: Formatting, references, and submission.</w:t>
      </w:r>
      <w:r w:rsidRPr="00AD047F">
        <w:rPr>
          <w:rFonts w:ascii="Arial" w:hAnsi="Arial" w:cs="Arial"/>
        </w:rPr>
        <w:br/>
      </w:r>
    </w:p>
    <w:p w14:paraId="39CD9D46" w14:textId="77777777" w:rsidR="008E18F8" w:rsidRPr="00AD047F" w:rsidRDefault="008E18F8" w:rsidP="00AD047F">
      <w:pPr>
        <w:spacing w:line="360" w:lineRule="auto"/>
        <w:rPr>
          <w:rFonts w:ascii="Arial" w:hAnsi="Arial" w:cs="Arial"/>
        </w:rPr>
      </w:pPr>
    </w:p>
    <w:p w14:paraId="0089A204" w14:textId="62B445E3" w:rsidR="00CB4D6E" w:rsidRPr="00AD047F" w:rsidRDefault="00960C3C" w:rsidP="00AD047F">
      <w:pPr>
        <w:spacing w:line="360" w:lineRule="auto"/>
        <w:rPr>
          <w:rFonts w:ascii="Arial" w:hAnsi="Arial" w:cs="Arial"/>
        </w:rPr>
      </w:pPr>
      <w:proofErr w:type="gramStart"/>
      <w:r w:rsidRPr="00AD047F">
        <w:rPr>
          <w:rFonts w:ascii="Arial" w:hAnsi="Arial" w:cs="Arial"/>
        </w:rPr>
        <w:t>Indeed</w:t>
      </w:r>
      <w:proofErr w:type="gramEnd"/>
      <w:r w:rsidRPr="00AD047F">
        <w:rPr>
          <w:rFonts w:ascii="Arial" w:hAnsi="Arial" w:cs="Arial"/>
        </w:rPr>
        <w:t xml:space="preserve"> job postings chart:</w:t>
      </w:r>
    </w:p>
    <w:p w14:paraId="3B19255B" w14:textId="77777777" w:rsidR="00CB4D6E" w:rsidRPr="00AD047F" w:rsidRDefault="00960C3C" w:rsidP="00AD047F">
      <w:pPr>
        <w:spacing w:line="360" w:lineRule="auto"/>
        <w:rPr>
          <w:rFonts w:ascii="Arial" w:hAnsi="Arial" w:cs="Arial"/>
        </w:rPr>
      </w:pPr>
      <w:r w:rsidRPr="00AD047F">
        <w:rPr>
          <w:rFonts w:ascii="Arial" w:hAnsi="Arial" w:cs="Arial"/>
          <w:noProof/>
        </w:rPr>
        <w:drawing>
          <wp:inline distT="0" distB="0" distL="0" distR="0" wp14:anchorId="55D85E38" wp14:editId="68A37916">
            <wp:extent cx="5029200" cy="3352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deed_chart.png"/>
                    <pic:cNvPicPr/>
                  </pic:nvPicPr>
                  <pic:blipFill>
                    <a:blip r:embed="rId6"/>
                    <a:stretch>
                      <a:fillRect/>
                    </a:stretch>
                  </pic:blipFill>
                  <pic:spPr>
                    <a:xfrm>
                      <a:off x="0" y="0"/>
                      <a:ext cx="5029200" cy="3352800"/>
                    </a:xfrm>
                    <a:prstGeom prst="rect">
                      <a:avLst/>
                    </a:prstGeom>
                  </pic:spPr>
                </pic:pic>
              </a:graphicData>
            </a:graphic>
          </wp:inline>
        </w:drawing>
      </w:r>
    </w:p>
    <w:p w14:paraId="4EBAECD9" w14:textId="77777777" w:rsidR="00CB4D6E" w:rsidRPr="00AD047F" w:rsidRDefault="00960C3C" w:rsidP="00AD047F">
      <w:pPr>
        <w:spacing w:line="360" w:lineRule="auto"/>
        <w:rPr>
          <w:rFonts w:ascii="Arial" w:hAnsi="Arial" w:cs="Arial"/>
        </w:rPr>
      </w:pPr>
      <w:r w:rsidRPr="00AD047F">
        <w:rPr>
          <w:rFonts w:ascii="Arial" w:hAnsi="Arial" w:cs="Arial"/>
        </w:rPr>
        <w:t>Source: Indeed Hiring Lab. Selected data points: 2019 (2.6%), Feb 2022 (10.3%), Nov 2023 (8.3%), Dec 2023 (15.8%).</w:t>
      </w:r>
    </w:p>
    <w:p w14:paraId="68C0A81A" w14:textId="77777777" w:rsidR="008E18F8" w:rsidRPr="00AD047F" w:rsidRDefault="00960C3C" w:rsidP="00AD047F">
      <w:pPr>
        <w:spacing w:line="360" w:lineRule="auto"/>
        <w:rPr>
          <w:rFonts w:ascii="Arial" w:hAnsi="Arial" w:cs="Arial"/>
        </w:rPr>
      </w:pPr>
      <w:r w:rsidRPr="00AD047F">
        <w:rPr>
          <w:rFonts w:ascii="Arial" w:hAnsi="Arial" w:cs="Arial"/>
        </w:rPr>
        <w:br/>
      </w:r>
    </w:p>
    <w:p w14:paraId="741D2F80" w14:textId="6DA186E3" w:rsidR="00CB4D6E" w:rsidRPr="00AD047F" w:rsidRDefault="00960C3C" w:rsidP="00AD047F">
      <w:pPr>
        <w:spacing w:line="360" w:lineRule="auto"/>
        <w:rPr>
          <w:rFonts w:ascii="Arial" w:hAnsi="Arial" w:cs="Arial"/>
        </w:rPr>
      </w:pPr>
      <w:r w:rsidRPr="00AD047F">
        <w:rPr>
          <w:rFonts w:ascii="Arial" w:hAnsi="Arial" w:cs="Arial"/>
        </w:rPr>
        <w:t>Gantt chart of 8-week research plan:</w:t>
      </w:r>
    </w:p>
    <w:p w14:paraId="1EB42635" w14:textId="77777777" w:rsidR="00CB4D6E" w:rsidRPr="00AD047F" w:rsidRDefault="00960C3C" w:rsidP="00AD047F">
      <w:pPr>
        <w:spacing w:line="360" w:lineRule="auto"/>
        <w:rPr>
          <w:rFonts w:ascii="Arial" w:hAnsi="Arial" w:cs="Arial"/>
        </w:rPr>
      </w:pPr>
      <w:r w:rsidRPr="00AD047F">
        <w:rPr>
          <w:rFonts w:ascii="Arial" w:hAnsi="Arial" w:cs="Arial"/>
          <w:noProof/>
        </w:rPr>
        <w:lastRenderedPageBreak/>
        <w:drawing>
          <wp:inline distT="0" distB="0" distL="0" distR="0" wp14:anchorId="62692CAA" wp14:editId="77E35045">
            <wp:extent cx="5486400" cy="2057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ntt_chart.png"/>
                    <pic:cNvPicPr/>
                  </pic:nvPicPr>
                  <pic:blipFill>
                    <a:blip r:embed="rId7"/>
                    <a:stretch>
                      <a:fillRect/>
                    </a:stretch>
                  </pic:blipFill>
                  <pic:spPr>
                    <a:xfrm>
                      <a:off x="0" y="0"/>
                      <a:ext cx="5486400" cy="2057400"/>
                    </a:xfrm>
                    <a:prstGeom prst="rect">
                      <a:avLst/>
                    </a:prstGeom>
                  </pic:spPr>
                </pic:pic>
              </a:graphicData>
            </a:graphic>
          </wp:inline>
        </w:drawing>
      </w:r>
    </w:p>
    <w:p w14:paraId="55894DDA" w14:textId="1C98D6C8" w:rsidR="00537E4C" w:rsidRPr="00537E4C" w:rsidRDefault="00537E4C" w:rsidP="00AD047F">
      <w:pPr>
        <w:spacing w:line="360" w:lineRule="auto"/>
        <w:rPr>
          <w:rFonts w:ascii="Arial" w:hAnsi="Arial" w:cs="Arial"/>
        </w:rPr>
      </w:pPr>
      <w:r w:rsidRPr="00537E4C">
        <w:rPr>
          <w:rFonts w:ascii="Arial" w:hAnsi="Arial" w:cs="Arial"/>
          <w:b/>
          <w:bCs/>
          <w:lang w:val="en-GB"/>
        </w:rPr>
        <w:t>7. Limitations</w:t>
      </w:r>
    </w:p>
    <w:p w14:paraId="16B1A248" w14:textId="77777777" w:rsidR="00537E4C" w:rsidRPr="00AD047F" w:rsidRDefault="00537E4C" w:rsidP="00AD047F">
      <w:pPr>
        <w:numPr>
          <w:ilvl w:val="0"/>
          <w:numId w:val="18"/>
        </w:numPr>
        <w:spacing w:line="360" w:lineRule="auto"/>
        <w:rPr>
          <w:rFonts w:ascii="Arial" w:hAnsi="Arial" w:cs="Arial"/>
          <w:lang w:val="en-GB"/>
        </w:rPr>
      </w:pPr>
      <w:r w:rsidRPr="00AD047F">
        <w:rPr>
          <w:rFonts w:ascii="Arial" w:hAnsi="Arial" w:cs="Arial"/>
          <w:lang w:val="en-GB"/>
        </w:rPr>
        <w:t xml:space="preserve"> Job-listing counts from Indeed serve as a proxy and may exclude hires through other channels such as LinkedIn, employer websites, or recruitment agencies.</w:t>
      </w:r>
    </w:p>
    <w:p w14:paraId="32A573ED" w14:textId="292AF998" w:rsidR="00537E4C" w:rsidRPr="00AD047F" w:rsidRDefault="00537E4C" w:rsidP="00AD047F">
      <w:pPr>
        <w:numPr>
          <w:ilvl w:val="0"/>
          <w:numId w:val="18"/>
        </w:numPr>
        <w:spacing w:line="360" w:lineRule="auto"/>
        <w:rPr>
          <w:rFonts w:ascii="Arial" w:hAnsi="Arial" w:cs="Arial"/>
          <w:lang w:val="en-GB"/>
        </w:rPr>
      </w:pPr>
      <w:r w:rsidRPr="00AD047F">
        <w:rPr>
          <w:rFonts w:ascii="Arial" w:hAnsi="Arial" w:cs="Arial"/>
          <w:lang w:val="en-GB"/>
        </w:rPr>
        <w:t>Definitions of “remote” and “hybrid” differ across sources; I will explicitly define operational terms in the project (for example, “hybrid = works some days at the employer's site and some from home during a typical week”).</w:t>
      </w:r>
    </w:p>
    <w:p w14:paraId="408C18F2" w14:textId="7B6E30B8" w:rsidR="00537E4C" w:rsidRPr="00AD047F" w:rsidRDefault="00537E4C" w:rsidP="00AD047F">
      <w:pPr>
        <w:numPr>
          <w:ilvl w:val="0"/>
          <w:numId w:val="18"/>
        </w:numPr>
        <w:spacing w:line="360" w:lineRule="auto"/>
        <w:rPr>
          <w:rFonts w:ascii="Arial" w:hAnsi="Arial" w:cs="Arial"/>
          <w:lang w:val="en-GB"/>
        </w:rPr>
      </w:pPr>
      <w:r w:rsidRPr="00AD047F">
        <w:rPr>
          <w:rFonts w:ascii="Arial" w:hAnsi="Arial" w:cs="Arial"/>
          <w:lang w:val="en-GB"/>
        </w:rPr>
        <w:t xml:space="preserve"> Secondary research cannot establish causal relationships (for example, remote work → productivity) but can synthesise correlations and evidence from existing data studies</w:t>
      </w:r>
      <w:r w:rsidRPr="00537E4C">
        <w:rPr>
          <w:rFonts w:ascii="Arial" w:hAnsi="Arial" w:cs="Arial"/>
          <w:lang w:val="en-GB"/>
        </w:rPr>
        <w:t>.</w:t>
      </w:r>
    </w:p>
    <w:p w14:paraId="67773B1D" w14:textId="77777777" w:rsidR="00537E4C" w:rsidRPr="00AD047F" w:rsidRDefault="00537E4C" w:rsidP="00AD047F">
      <w:pPr>
        <w:spacing w:line="360" w:lineRule="auto"/>
        <w:ind w:left="720"/>
        <w:rPr>
          <w:rFonts w:ascii="Arial" w:hAnsi="Arial" w:cs="Arial"/>
          <w:lang w:val="en-GB"/>
        </w:rPr>
      </w:pPr>
    </w:p>
    <w:p w14:paraId="6FBE8F47" w14:textId="77777777" w:rsidR="00537E4C" w:rsidRPr="00AD047F" w:rsidRDefault="00537E4C" w:rsidP="00AD047F">
      <w:pPr>
        <w:pStyle w:val="Heading2"/>
        <w:spacing w:line="360" w:lineRule="auto"/>
        <w:rPr>
          <w:rFonts w:ascii="Arial" w:hAnsi="Arial" w:cs="Arial"/>
          <w:color w:val="auto"/>
          <w:sz w:val="22"/>
          <w:szCs w:val="22"/>
        </w:rPr>
      </w:pPr>
      <w:r w:rsidRPr="00AD047F">
        <w:rPr>
          <w:rFonts w:ascii="Arial" w:hAnsi="Arial" w:cs="Arial"/>
          <w:color w:val="auto"/>
          <w:sz w:val="22"/>
          <w:szCs w:val="22"/>
        </w:rPr>
        <w:t>8. Expected contributions</w:t>
      </w:r>
    </w:p>
    <w:p w14:paraId="49E963E5" w14:textId="77777777" w:rsidR="00537E4C" w:rsidRPr="00AD047F" w:rsidRDefault="00537E4C" w:rsidP="00AD047F">
      <w:pPr>
        <w:spacing w:line="360" w:lineRule="auto"/>
        <w:rPr>
          <w:rFonts w:ascii="Arial" w:hAnsi="Arial" w:cs="Arial"/>
        </w:rPr>
      </w:pPr>
    </w:p>
    <w:p w14:paraId="7C8B96D8" w14:textId="7D624841" w:rsidR="00537E4C" w:rsidRPr="00AD047F" w:rsidRDefault="00537E4C" w:rsidP="00AD047F">
      <w:pPr>
        <w:pStyle w:val="NormalWeb"/>
        <w:spacing w:line="360" w:lineRule="auto"/>
        <w:rPr>
          <w:rFonts w:ascii="Arial" w:hAnsi="Arial" w:cs="Arial"/>
          <w:sz w:val="22"/>
          <w:szCs w:val="22"/>
        </w:rPr>
      </w:pPr>
      <w:r w:rsidRPr="00AD047F">
        <w:rPr>
          <w:rFonts w:ascii="Arial" w:hAnsi="Arial" w:cs="Arial"/>
          <w:sz w:val="22"/>
          <w:szCs w:val="22"/>
        </w:rPr>
        <w:t>This research provides a concise overview of national prevalence data and job market indicators to support managerial decisions regarding remote and hybrid work. By combining ONS population estimates with Indeed job-market signals and scholarly evidence on outcomes, the study will provide practical recommendations for organisations in the UK adapting to the post-COVID labour market.</w:t>
      </w:r>
    </w:p>
    <w:p w14:paraId="6DA6774D" w14:textId="77777777" w:rsidR="00537E4C" w:rsidRPr="00AD047F" w:rsidRDefault="00537E4C" w:rsidP="00AD047F">
      <w:pPr>
        <w:pStyle w:val="NormalWeb"/>
        <w:spacing w:line="360" w:lineRule="auto"/>
        <w:rPr>
          <w:rFonts w:ascii="Arial" w:hAnsi="Arial" w:cs="Arial"/>
          <w:sz w:val="22"/>
          <w:szCs w:val="22"/>
        </w:rPr>
      </w:pPr>
    </w:p>
    <w:p w14:paraId="4417A9AB" w14:textId="77777777" w:rsidR="00537E4C" w:rsidRPr="00AD047F" w:rsidRDefault="00537E4C" w:rsidP="00AD047F">
      <w:pPr>
        <w:spacing w:before="100" w:beforeAutospacing="1" w:after="100" w:afterAutospacing="1" w:line="360" w:lineRule="auto"/>
        <w:outlineLvl w:val="1"/>
        <w:rPr>
          <w:rFonts w:ascii="Arial" w:eastAsia="Times New Roman" w:hAnsi="Arial" w:cs="Arial"/>
          <w:b/>
          <w:bCs/>
          <w:lang w:val="en-GB" w:eastAsia="en-GB"/>
        </w:rPr>
      </w:pPr>
      <w:r w:rsidRPr="00537E4C">
        <w:rPr>
          <w:rFonts w:ascii="Arial" w:eastAsia="Times New Roman" w:hAnsi="Arial" w:cs="Arial"/>
          <w:b/>
          <w:bCs/>
          <w:lang w:val="en-GB" w:eastAsia="en-GB"/>
        </w:rPr>
        <w:t>Conclusion</w:t>
      </w:r>
    </w:p>
    <w:p w14:paraId="4611FB7B" w14:textId="77777777" w:rsidR="00AD047F" w:rsidRPr="00AD047F" w:rsidRDefault="00AD047F" w:rsidP="00AD047F">
      <w:pPr>
        <w:spacing w:before="100" w:beforeAutospacing="1" w:after="100" w:afterAutospacing="1" w:line="360" w:lineRule="auto"/>
        <w:outlineLvl w:val="1"/>
        <w:rPr>
          <w:rFonts w:ascii="Arial" w:eastAsia="Times New Roman" w:hAnsi="Arial" w:cs="Arial"/>
          <w:b/>
          <w:bCs/>
          <w:lang w:val="en-GB" w:eastAsia="en-GB"/>
        </w:rPr>
      </w:pPr>
    </w:p>
    <w:p w14:paraId="38ABDE76" w14:textId="6E8CC87E" w:rsidR="00543E41" w:rsidRPr="00AD047F" w:rsidRDefault="00543E41" w:rsidP="00AD047F">
      <w:pPr>
        <w:spacing w:before="100" w:beforeAutospacing="1" w:after="100" w:afterAutospacing="1" w:line="360" w:lineRule="auto"/>
        <w:outlineLvl w:val="1"/>
        <w:rPr>
          <w:rFonts w:ascii="Arial" w:eastAsia="Times New Roman" w:hAnsi="Arial" w:cs="Arial"/>
          <w:lang w:val="en-GB" w:eastAsia="en-GB"/>
        </w:rPr>
      </w:pPr>
      <w:r w:rsidRPr="00AD047F">
        <w:rPr>
          <w:rFonts w:ascii="Arial" w:eastAsia="Times New Roman" w:hAnsi="Arial" w:cs="Arial"/>
          <w:lang w:val="en-GB" w:eastAsia="en-GB"/>
        </w:rPr>
        <w:t xml:space="preserve">This secondary research proposal outlines a rigorous and methodologically sound approach to examining the impact of remote working in the UK following the COVID-19 pandemic. By integrating authoritative ONS time-series data, </w:t>
      </w:r>
      <w:proofErr w:type="gramStart"/>
      <w:r w:rsidRPr="00AD047F">
        <w:rPr>
          <w:rFonts w:ascii="Arial" w:eastAsia="Times New Roman" w:hAnsi="Arial" w:cs="Arial"/>
          <w:lang w:val="en-GB" w:eastAsia="en-GB"/>
        </w:rPr>
        <w:t>Indeed</w:t>
      </w:r>
      <w:proofErr w:type="gramEnd"/>
      <w:r w:rsidRPr="00AD047F">
        <w:rPr>
          <w:rFonts w:ascii="Arial" w:eastAsia="Times New Roman" w:hAnsi="Arial" w:cs="Arial"/>
          <w:lang w:val="en-GB" w:eastAsia="en-GB"/>
        </w:rPr>
        <w:t xml:space="preserve"> job market indicators, and scholarly research, this study provides a comprehensive understanding of how remote and hybrid work arrangements have evolved, the challenges and benefits associated with these arrangements, and their implications for both employees and organisations.</w:t>
      </w:r>
    </w:p>
    <w:p w14:paraId="631B5BCA" w14:textId="4CE780AC" w:rsidR="00543E41" w:rsidRPr="00AD047F" w:rsidRDefault="00543E41" w:rsidP="00AD047F">
      <w:pPr>
        <w:spacing w:before="100" w:beforeAutospacing="1" w:after="100" w:afterAutospacing="1" w:line="360" w:lineRule="auto"/>
        <w:outlineLvl w:val="1"/>
        <w:rPr>
          <w:rFonts w:ascii="Arial" w:eastAsia="Times New Roman" w:hAnsi="Arial" w:cs="Arial"/>
          <w:lang w:val="en-GB" w:eastAsia="en-GB"/>
        </w:rPr>
      </w:pPr>
      <w:r w:rsidRPr="00AD047F">
        <w:rPr>
          <w:rFonts w:ascii="Arial" w:eastAsia="Times New Roman" w:hAnsi="Arial" w:cs="Arial"/>
          <w:lang w:val="en-GB" w:eastAsia="en-GB"/>
        </w:rPr>
        <w:t>The research aims to bridge gaps in existing literature by combining national statistics with labour market signals, providing insights that extend beyond prevalence and basic descriptive statistics. This synthesis will promote a deeper understanding of how the adoption of remote work influences productivity, employee well-being, organisational culture, and talent acquisition strategies. Additionally, the study will highlight sectoral differences, demonstrating how remote working strategies must be tailored to organisational contexts and industry needs.</w:t>
      </w:r>
    </w:p>
    <w:p w14:paraId="084EAE09" w14:textId="1BD58E31" w:rsidR="00543E41" w:rsidRPr="00AD047F" w:rsidRDefault="00543E41" w:rsidP="00AD047F">
      <w:pPr>
        <w:spacing w:before="100" w:beforeAutospacing="1" w:after="100" w:afterAutospacing="1" w:line="360" w:lineRule="auto"/>
        <w:outlineLvl w:val="1"/>
        <w:rPr>
          <w:rFonts w:ascii="Arial" w:eastAsia="Times New Roman" w:hAnsi="Arial" w:cs="Arial"/>
          <w:lang w:val="en-GB" w:eastAsia="en-GB"/>
        </w:rPr>
      </w:pPr>
      <w:r w:rsidRPr="00AD047F">
        <w:rPr>
          <w:rFonts w:ascii="Arial" w:eastAsia="Times New Roman" w:hAnsi="Arial" w:cs="Arial"/>
          <w:lang w:val="en-GB" w:eastAsia="en-GB"/>
        </w:rPr>
        <w:t>From a practical standpoint, the findings are anticipated to deliver actionable recommendations for managers, HR professionals, and policymakers. These include strategies for implementing hybrid work models, designing flexible office spaces, supporting employee engagement and mental health, and developing performance management systems suited to distributed teams. By aligning statistical evidence with managerial practice, the study will help organisations make informed decisions about sustaining remote working post-pandemic, balancing operational efficiency with employee satisfaction.</w:t>
      </w:r>
    </w:p>
    <w:p w14:paraId="4CDDF90F" w14:textId="55D0A54A" w:rsidR="00543E41" w:rsidRPr="00543E41" w:rsidRDefault="00543E41" w:rsidP="00AD047F">
      <w:pPr>
        <w:spacing w:before="100" w:beforeAutospacing="1" w:after="100" w:afterAutospacing="1" w:line="360" w:lineRule="auto"/>
        <w:outlineLvl w:val="1"/>
        <w:rPr>
          <w:rFonts w:ascii="Arial" w:eastAsia="Times New Roman" w:hAnsi="Arial" w:cs="Arial"/>
          <w:lang w:val="en-GB" w:eastAsia="en-GB"/>
        </w:rPr>
      </w:pPr>
      <w:r w:rsidRPr="00AD047F">
        <w:rPr>
          <w:rFonts w:ascii="Arial" w:eastAsia="Times New Roman" w:hAnsi="Arial" w:cs="Arial"/>
          <w:lang w:val="en-GB" w:eastAsia="en-GB"/>
        </w:rPr>
        <w:t xml:space="preserve">Finally, the research emphasises the broader societal implications of remote working, such as labour market flexibility, workforce inclusivity, and potential shifts in employment patterns. </w:t>
      </w:r>
      <w:r w:rsidR="00960C3C">
        <w:rPr>
          <w:rFonts w:ascii="Arial" w:eastAsia="Times New Roman" w:hAnsi="Arial" w:cs="Arial"/>
          <w:lang w:val="en-GB" w:eastAsia="en-GB"/>
        </w:rPr>
        <w:t>By doing so, this study establishes itself as a timely contribution to the ongoing debate on the future of work in a post-COVID world, offering both theoretical insights and practical guidance for businesses adapting to a more flexible and</w:t>
      </w:r>
      <w:r w:rsidRPr="00AD047F">
        <w:rPr>
          <w:rFonts w:ascii="Arial" w:eastAsia="Times New Roman" w:hAnsi="Arial" w:cs="Arial"/>
          <w:lang w:val="en-GB" w:eastAsia="en-GB"/>
        </w:rPr>
        <w:t xml:space="preserve"> technology-enabled working environment.</w:t>
      </w:r>
    </w:p>
    <w:p w14:paraId="59A9F37A" w14:textId="77777777" w:rsidR="00537E4C" w:rsidRPr="00537E4C" w:rsidRDefault="00537E4C" w:rsidP="00AD047F">
      <w:pPr>
        <w:spacing w:before="100" w:beforeAutospacing="1" w:after="100" w:afterAutospacing="1" w:line="360" w:lineRule="auto"/>
        <w:outlineLvl w:val="1"/>
        <w:rPr>
          <w:rFonts w:ascii="Arial" w:eastAsia="Times New Roman" w:hAnsi="Arial" w:cs="Arial"/>
          <w:b/>
          <w:bCs/>
          <w:lang w:val="en-GB" w:eastAsia="en-GB"/>
        </w:rPr>
      </w:pPr>
    </w:p>
    <w:p w14:paraId="34AB756F" w14:textId="77777777" w:rsidR="00537E4C" w:rsidRPr="00AD047F" w:rsidRDefault="00537E4C" w:rsidP="00AD047F">
      <w:pPr>
        <w:pStyle w:val="NormalWeb"/>
        <w:spacing w:line="360" w:lineRule="auto"/>
        <w:rPr>
          <w:rFonts w:ascii="Arial" w:hAnsi="Arial" w:cs="Arial"/>
          <w:sz w:val="22"/>
          <w:szCs w:val="22"/>
        </w:rPr>
      </w:pPr>
    </w:p>
    <w:p w14:paraId="41113262" w14:textId="77777777" w:rsidR="00537E4C" w:rsidRDefault="00537E4C" w:rsidP="00537E4C">
      <w:pPr>
        <w:rPr>
          <w:lang w:val="en-GB"/>
        </w:rPr>
      </w:pPr>
    </w:p>
    <w:p w14:paraId="78383953" w14:textId="67EE6E7A" w:rsidR="00CB4D6E" w:rsidRDefault="00960C3C" w:rsidP="00537E4C">
      <w:pPr>
        <w:rPr>
          <w:rFonts w:ascii="Arial" w:hAnsi="Arial" w:cs="Arial"/>
          <w:b/>
          <w:bCs/>
        </w:rPr>
      </w:pPr>
      <w:r w:rsidRPr="00537E4C">
        <w:rPr>
          <w:rFonts w:ascii="Arial" w:hAnsi="Arial" w:cs="Arial"/>
          <w:b/>
          <w:bCs/>
        </w:rPr>
        <w:t xml:space="preserve">References </w:t>
      </w:r>
    </w:p>
    <w:p w14:paraId="7EEA9C7D" w14:textId="77777777" w:rsidR="00537E4C" w:rsidRPr="00537E4C" w:rsidRDefault="00537E4C" w:rsidP="00537E4C">
      <w:pPr>
        <w:rPr>
          <w:rFonts w:ascii="Arial" w:hAnsi="Arial" w:cs="Arial"/>
          <w:b/>
          <w:bCs/>
        </w:rPr>
      </w:pPr>
    </w:p>
    <w:p w14:paraId="07AF1D7A" w14:textId="77777777" w:rsidR="00537E4C" w:rsidRPr="00537E4C" w:rsidRDefault="00537E4C" w:rsidP="00537E4C">
      <w:pPr>
        <w:spacing w:before="100" w:beforeAutospacing="1" w:after="100" w:afterAutospacing="1" w:line="240" w:lineRule="auto"/>
        <w:rPr>
          <w:rFonts w:ascii="Times New Roman" w:eastAsia="Times New Roman" w:hAnsi="Times New Roman" w:cs="Times New Roman"/>
          <w:sz w:val="24"/>
          <w:szCs w:val="24"/>
          <w:lang w:val="en-GB" w:eastAsia="en-GB"/>
        </w:rPr>
      </w:pPr>
      <w:r w:rsidRPr="00537E4C">
        <w:rPr>
          <w:rFonts w:ascii="Times New Roman" w:eastAsia="Times New Roman" w:hAnsi="Times New Roman" w:cs="Times New Roman"/>
          <w:sz w:val="24"/>
          <w:szCs w:val="24"/>
          <w:lang w:val="en-GB" w:eastAsia="en-GB"/>
        </w:rPr>
        <w:t xml:space="preserve">Office for National Statistics (ONS) (2020) </w:t>
      </w:r>
      <w:r w:rsidRPr="00537E4C">
        <w:rPr>
          <w:rFonts w:ascii="Times New Roman" w:eastAsia="Times New Roman" w:hAnsi="Times New Roman" w:cs="Times New Roman"/>
          <w:i/>
          <w:iCs/>
          <w:sz w:val="24"/>
          <w:szCs w:val="24"/>
          <w:lang w:val="en-GB" w:eastAsia="en-GB"/>
        </w:rPr>
        <w:t>Coronavirus and homeworking in the UK: April 2020</w:t>
      </w:r>
      <w:r w:rsidRPr="00537E4C">
        <w:rPr>
          <w:rFonts w:ascii="Times New Roman" w:eastAsia="Times New Roman" w:hAnsi="Times New Roman" w:cs="Times New Roman"/>
          <w:sz w:val="24"/>
          <w:szCs w:val="24"/>
          <w:lang w:val="en-GB" w:eastAsia="en-GB"/>
        </w:rPr>
        <w:t xml:space="preserve">. Office for National Statistics. Available at: </w:t>
      </w:r>
      <w:hyperlink r:id="rId8" w:tgtFrame="_new" w:history="1">
        <w:r w:rsidRPr="00537E4C">
          <w:rPr>
            <w:rFonts w:ascii="Times New Roman" w:eastAsia="Times New Roman" w:hAnsi="Times New Roman" w:cs="Times New Roman"/>
            <w:color w:val="0000FF"/>
            <w:sz w:val="24"/>
            <w:szCs w:val="24"/>
            <w:u w:val="single"/>
            <w:lang w:val="en-GB" w:eastAsia="en-GB"/>
          </w:rPr>
          <w:t>https://www.ons.gov.uk/employmentandlabourmarket/peopleinwork/employmentandemployeetypes/bulletins/coronavirusandhomeworkingintheuk/april2020</w:t>
        </w:r>
      </w:hyperlink>
      <w:r w:rsidRPr="00537E4C">
        <w:rPr>
          <w:rFonts w:ascii="Times New Roman" w:eastAsia="Times New Roman" w:hAnsi="Times New Roman" w:cs="Times New Roman"/>
          <w:sz w:val="24"/>
          <w:szCs w:val="24"/>
          <w:lang w:val="en-GB" w:eastAsia="en-GB"/>
        </w:rPr>
        <w:t xml:space="preserve"> (Accessed: 5 November 2025). </w:t>
      </w:r>
      <w:hyperlink r:id="rId9" w:tgtFrame="_blank" w:history="1">
        <w:r w:rsidRPr="00537E4C">
          <w:rPr>
            <w:rFonts w:ascii="Times New Roman" w:eastAsia="Times New Roman" w:hAnsi="Times New Roman" w:cs="Times New Roman"/>
            <w:color w:val="0000FF"/>
            <w:sz w:val="24"/>
            <w:szCs w:val="24"/>
            <w:u w:val="single"/>
            <w:lang w:val="en-GB" w:eastAsia="en-GB"/>
          </w:rPr>
          <w:t>Office for National Statistics</w:t>
        </w:r>
      </w:hyperlink>
    </w:p>
    <w:p w14:paraId="640A82B2" w14:textId="018E8BE7" w:rsidR="00537E4C" w:rsidRPr="00537E4C" w:rsidRDefault="00537E4C" w:rsidP="00537E4C">
      <w:pPr>
        <w:spacing w:before="100" w:beforeAutospacing="1" w:after="100" w:afterAutospacing="1" w:line="240" w:lineRule="auto"/>
        <w:rPr>
          <w:rFonts w:ascii="Times New Roman" w:eastAsia="Times New Roman" w:hAnsi="Times New Roman" w:cs="Times New Roman"/>
          <w:sz w:val="24"/>
          <w:szCs w:val="24"/>
          <w:lang w:val="en-GB" w:eastAsia="en-GB"/>
        </w:rPr>
      </w:pPr>
      <w:r w:rsidRPr="00537E4C">
        <w:rPr>
          <w:rFonts w:ascii="Times New Roman" w:eastAsia="Times New Roman" w:hAnsi="Times New Roman" w:cs="Times New Roman"/>
          <w:sz w:val="24"/>
          <w:szCs w:val="24"/>
          <w:lang w:val="en-GB" w:eastAsia="en-GB"/>
        </w:rPr>
        <w:t>Office for National Statistics (ONS) (2024)</w:t>
      </w:r>
      <w:r>
        <w:rPr>
          <w:rFonts w:ascii="Times New Roman" w:eastAsia="Times New Roman" w:hAnsi="Times New Roman" w:cs="Times New Roman"/>
          <w:sz w:val="24"/>
          <w:szCs w:val="24"/>
          <w:lang w:val="en-GB" w:eastAsia="en-GB"/>
        </w:rPr>
        <w:t>.</w:t>
      </w:r>
      <w:r w:rsidRPr="00537E4C">
        <w:rPr>
          <w:rFonts w:ascii="Times New Roman" w:eastAsia="Times New Roman" w:hAnsi="Times New Roman" w:cs="Times New Roman"/>
          <w:sz w:val="24"/>
          <w:szCs w:val="24"/>
          <w:lang w:val="en-GB" w:eastAsia="en-GB"/>
        </w:rPr>
        <w:t xml:space="preserve"> </w:t>
      </w:r>
      <w:r w:rsidRPr="00537E4C">
        <w:rPr>
          <w:rFonts w:ascii="Times New Roman" w:eastAsia="Times New Roman" w:hAnsi="Times New Roman" w:cs="Times New Roman"/>
          <w:i/>
          <w:iCs/>
          <w:sz w:val="24"/>
          <w:szCs w:val="24"/>
          <w:lang w:val="en-GB" w:eastAsia="en-GB"/>
        </w:rPr>
        <w:t>Who are the hybrid workers?</w:t>
      </w:r>
      <w:r w:rsidRPr="00537E4C">
        <w:rPr>
          <w:rFonts w:ascii="Times New Roman" w:eastAsia="Times New Roman" w:hAnsi="Times New Roman" w:cs="Times New Roman"/>
          <w:sz w:val="24"/>
          <w:szCs w:val="24"/>
          <w:lang w:val="en-GB" w:eastAsia="en-GB"/>
        </w:rPr>
        <w:t xml:space="preserve"> Office for National Statistics, 11 November 2024. Available at: </w:t>
      </w:r>
      <w:hyperlink r:id="rId10" w:tgtFrame="_new" w:history="1">
        <w:r w:rsidRPr="00537E4C">
          <w:rPr>
            <w:rFonts w:ascii="Times New Roman" w:eastAsia="Times New Roman" w:hAnsi="Times New Roman" w:cs="Times New Roman"/>
            <w:color w:val="0000FF"/>
            <w:sz w:val="24"/>
            <w:szCs w:val="24"/>
            <w:u w:val="single"/>
            <w:lang w:val="en-GB" w:eastAsia="en-GB"/>
          </w:rPr>
          <w:t>https://www.ons.gov.uk/employmentandlabourmarket/peopleinwork/employmentandemployeetypes/articles/whoarethehybridworkers/2024-11-11</w:t>
        </w:r>
      </w:hyperlink>
      <w:r w:rsidRPr="00537E4C">
        <w:rPr>
          <w:rFonts w:ascii="Times New Roman" w:eastAsia="Times New Roman" w:hAnsi="Times New Roman" w:cs="Times New Roman"/>
          <w:sz w:val="24"/>
          <w:szCs w:val="24"/>
          <w:lang w:val="en-GB" w:eastAsia="en-GB"/>
        </w:rPr>
        <w:t xml:space="preserve"> (Accessed: 5 November 2025). </w:t>
      </w:r>
      <w:hyperlink r:id="rId11" w:tgtFrame="_blank" w:history="1">
        <w:r w:rsidRPr="00537E4C">
          <w:rPr>
            <w:rFonts w:ascii="Times New Roman" w:eastAsia="Times New Roman" w:hAnsi="Times New Roman" w:cs="Times New Roman"/>
            <w:color w:val="0000FF"/>
            <w:sz w:val="24"/>
            <w:szCs w:val="24"/>
            <w:u w:val="single"/>
            <w:lang w:val="en-GB" w:eastAsia="en-GB"/>
          </w:rPr>
          <w:t>Office for National Statistics</w:t>
        </w:r>
      </w:hyperlink>
    </w:p>
    <w:p w14:paraId="0244DB68" w14:textId="7A84E350" w:rsidR="00537E4C" w:rsidRPr="00537E4C" w:rsidRDefault="00537E4C" w:rsidP="00537E4C">
      <w:pPr>
        <w:spacing w:before="100" w:beforeAutospacing="1" w:after="100" w:afterAutospacing="1" w:line="240" w:lineRule="auto"/>
        <w:rPr>
          <w:rFonts w:ascii="Times New Roman" w:eastAsia="Times New Roman" w:hAnsi="Times New Roman" w:cs="Times New Roman"/>
          <w:sz w:val="24"/>
          <w:szCs w:val="24"/>
          <w:lang w:val="en-GB" w:eastAsia="en-GB"/>
        </w:rPr>
      </w:pPr>
      <w:r w:rsidRPr="00537E4C">
        <w:rPr>
          <w:rFonts w:ascii="Times New Roman" w:eastAsia="Times New Roman" w:hAnsi="Times New Roman" w:cs="Times New Roman"/>
          <w:sz w:val="24"/>
          <w:szCs w:val="24"/>
          <w:lang w:val="en-GB" w:eastAsia="en-GB"/>
        </w:rPr>
        <w:t>Office for National Statistics (ONS) (2025)</w:t>
      </w:r>
      <w:r>
        <w:rPr>
          <w:rFonts w:ascii="Times New Roman" w:eastAsia="Times New Roman" w:hAnsi="Times New Roman" w:cs="Times New Roman"/>
          <w:sz w:val="24"/>
          <w:szCs w:val="24"/>
          <w:lang w:val="en-GB" w:eastAsia="en-GB"/>
        </w:rPr>
        <w:t>.</w:t>
      </w:r>
      <w:r w:rsidRPr="00537E4C">
        <w:rPr>
          <w:rFonts w:ascii="Times New Roman" w:eastAsia="Times New Roman" w:hAnsi="Times New Roman" w:cs="Times New Roman"/>
          <w:sz w:val="24"/>
          <w:szCs w:val="24"/>
          <w:lang w:val="en-GB" w:eastAsia="en-GB"/>
        </w:rPr>
        <w:t xml:space="preserve"> </w:t>
      </w:r>
      <w:r w:rsidRPr="00537E4C">
        <w:rPr>
          <w:rFonts w:ascii="Times New Roman" w:eastAsia="Times New Roman" w:hAnsi="Times New Roman" w:cs="Times New Roman"/>
          <w:i/>
          <w:iCs/>
          <w:sz w:val="24"/>
          <w:szCs w:val="24"/>
          <w:lang w:val="en-GB" w:eastAsia="en-GB"/>
        </w:rPr>
        <w:t>Who has access to hybrid work in Great Britain?</w:t>
      </w:r>
      <w:r w:rsidRPr="00537E4C">
        <w:rPr>
          <w:rFonts w:ascii="Times New Roman" w:eastAsia="Times New Roman" w:hAnsi="Times New Roman" w:cs="Times New Roman"/>
          <w:sz w:val="24"/>
          <w:szCs w:val="24"/>
          <w:lang w:val="en-GB" w:eastAsia="en-GB"/>
        </w:rPr>
        <w:t xml:space="preserve"> Office for National Statistics, 11 June 2025. Available at: </w:t>
      </w:r>
      <w:hyperlink r:id="rId12" w:tgtFrame="_new" w:history="1">
        <w:r w:rsidRPr="00537E4C">
          <w:rPr>
            <w:rFonts w:ascii="Times New Roman" w:eastAsia="Times New Roman" w:hAnsi="Times New Roman" w:cs="Times New Roman"/>
            <w:color w:val="0000FF"/>
            <w:sz w:val="24"/>
            <w:szCs w:val="24"/>
            <w:u w:val="single"/>
            <w:lang w:val="en-GB" w:eastAsia="en-GB"/>
          </w:rPr>
          <w:t>https://www.ons.gov.uk/employmentandlabourmarket/peopleinwork/employmentandemployeetypes/articles/whohasaccesstohybridworkingreatbritain/2025-06-11</w:t>
        </w:r>
      </w:hyperlink>
      <w:r w:rsidRPr="00537E4C">
        <w:rPr>
          <w:rFonts w:ascii="Times New Roman" w:eastAsia="Times New Roman" w:hAnsi="Times New Roman" w:cs="Times New Roman"/>
          <w:sz w:val="24"/>
          <w:szCs w:val="24"/>
          <w:lang w:val="en-GB" w:eastAsia="en-GB"/>
        </w:rPr>
        <w:t xml:space="preserve"> (Accessed: 5 November 2025). </w:t>
      </w:r>
      <w:hyperlink r:id="rId13" w:tgtFrame="_blank" w:history="1">
        <w:r w:rsidRPr="00537E4C">
          <w:rPr>
            <w:rFonts w:ascii="Times New Roman" w:eastAsia="Times New Roman" w:hAnsi="Times New Roman" w:cs="Times New Roman"/>
            <w:color w:val="0000FF"/>
            <w:sz w:val="24"/>
            <w:szCs w:val="24"/>
            <w:u w:val="single"/>
            <w:lang w:val="en-GB" w:eastAsia="en-GB"/>
          </w:rPr>
          <w:t>Office for National Statistics</w:t>
        </w:r>
      </w:hyperlink>
    </w:p>
    <w:p w14:paraId="26A1D81C" w14:textId="365339B4" w:rsidR="00537E4C" w:rsidRPr="00537E4C" w:rsidRDefault="00537E4C" w:rsidP="00537E4C">
      <w:pPr>
        <w:spacing w:before="100" w:beforeAutospacing="1" w:after="100" w:afterAutospacing="1" w:line="240" w:lineRule="auto"/>
        <w:rPr>
          <w:rFonts w:ascii="Times New Roman" w:eastAsia="Times New Roman" w:hAnsi="Times New Roman" w:cs="Times New Roman"/>
          <w:sz w:val="24"/>
          <w:szCs w:val="24"/>
          <w:lang w:val="en-GB" w:eastAsia="en-GB"/>
        </w:rPr>
      </w:pPr>
      <w:proofErr w:type="gramStart"/>
      <w:r w:rsidRPr="00537E4C">
        <w:rPr>
          <w:rFonts w:ascii="Times New Roman" w:eastAsia="Times New Roman" w:hAnsi="Times New Roman" w:cs="Times New Roman"/>
          <w:sz w:val="24"/>
          <w:szCs w:val="24"/>
          <w:lang w:val="en-GB" w:eastAsia="en-GB"/>
        </w:rPr>
        <w:t>Indeed</w:t>
      </w:r>
      <w:proofErr w:type="gramEnd"/>
      <w:r w:rsidRPr="00537E4C">
        <w:rPr>
          <w:rFonts w:ascii="Times New Roman" w:eastAsia="Times New Roman" w:hAnsi="Times New Roman" w:cs="Times New Roman"/>
          <w:sz w:val="24"/>
          <w:szCs w:val="24"/>
          <w:lang w:val="en-GB" w:eastAsia="en-GB"/>
        </w:rPr>
        <w:t xml:space="preserve"> Hiring Lab (2023)</w:t>
      </w:r>
      <w:r>
        <w:rPr>
          <w:rFonts w:ascii="Times New Roman" w:eastAsia="Times New Roman" w:hAnsi="Times New Roman" w:cs="Times New Roman"/>
          <w:sz w:val="24"/>
          <w:szCs w:val="24"/>
          <w:lang w:val="en-GB" w:eastAsia="en-GB"/>
        </w:rPr>
        <w:t>.</w:t>
      </w:r>
      <w:r w:rsidRPr="00537E4C">
        <w:rPr>
          <w:rFonts w:ascii="Times New Roman" w:eastAsia="Times New Roman" w:hAnsi="Times New Roman" w:cs="Times New Roman"/>
          <w:sz w:val="24"/>
          <w:szCs w:val="24"/>
          <w:lang w:val="en-GB" w:eastAsia="en-GB"/>
        </w:rPr>
        <w:t xml:space="preserve"> </w:t>
      </w:r>
      <w:r w:rsidRPr="00537E4C">
        <w:rPr>
          <w:rFonts w:ascii="Times New Roman" w:eastAsia="Times New Roman" w:hAnsi="Times New Roman" w:cs="Times New Roman"/>
          <w:i/>
          <w:iCs/>
          <w:sz w:val="24"/>
          <w:szCs w:val="24"/>
          <w:lang w:val="en-GB" w:eastAsia="en-GB"/>
        </w:rPr>
        <w:t>Indeed’s 2024 UK Jobs &amp; Hiring Trends Report</w:t>
      </w:r>
      <w:r w:rsidRPr="00537E4C">
        <w:rPr>
          <w:rFonts w:ascii="Times New Roman" w:eastAsia="Times New Roman" w:hAnsi="Times New Roman" w:cs="Times New Roman"/>
          <w:sz w:val="24"/>
          <w:szCs w:val="24"/>
          <w:lang w:val="en-GB" w:eastAsia="en-GB"/>
        </w:rPr>
        <w:t xml:space="preserve"> (blog), 7 December 2023. Available at: </w:t>
      </w:r>
      <w:hyperlink r:id="rId14" w:tgtFrame="_new" w:history="1">
        <w:r w:rsidRPr="00537E4C">
          <w:rPr>
            <w:rFonts w:ascii="Times New Roman" w:eastAsia="Times New Roman" w:hAnsi="Times New Roman" w:cs="Times New Roman"/>
            <w:color w:val="0000FF"/>
            <w:sz w:val="24"/>
            <w:szCs w:val="24"/>
            <w:u w:val="single"/>
            <w:lang w:val="en-GB" w:eastAsia="en-GB"/>
          </w:rPr>
          <w:t>https://www.hiringlab.org/uk/blog/2023/12/07/indeed-2024-uk-trends-report/</w:t>
        </w:r>
      </w:hyperlink>
      <w:r w:rsidRPr="00537E4C">
        <w:rPr>
          <w:rFonts w:ascii="Times New Roman" w:eastAsia="Times New Roman" w:hAnsi="Times New Roman" w:cs="Times New Roman"/>
          <w:sz w:val="24"/>
          <w:szCs w:val="24"/>
          <w:lang w:val="en-GB" w:eastAsia="en-GB"/>
        </w:rPr>
        <w:t xml:space="preserve"> (Accessed: 5 November 2025). </w:t>
      </w:r>
      <w:hyperlink r:id="rId15" w:tgtFrame="_blank" w:history="1">
        <w:proofErr w:type="gramStart"/>
        <w:r w:rsidRPr="00537E4C">
          <w:rPr>
            <w:rFonts w:ascii="Times New Roman" w:eastAsia="Times New Roman" w:hAnsi="Times New Roman" w:cs="Times New Roman"/>
            <w:color w:val="0000FF"/>
            <w:sz w:val="24"/>
            <w:szCs w:val="24"/>
            <w:u w:val="single"/>
            <w:lang w:val="en-GB" w:eastAsia="en-GB"/>
          </w:rPr>
          <w:t>Indeed</w:t>
        </w:r>
        <w:proofErr w:type="gramEnd"/>
        <w:r w:rsidRPr="00537E4C">
          <w:rPr>
            <w:rFonts w:ascii="Times New Roman" w:eastAsia="Times New Roman" w:hAnsi="Times New Roman" w:cs="Times New Roman"/>
            <w:color w:val="0000FF"/>
            <w:sz w:val="24"/>
            <w:szCs w:val="24"/>
            <w:u w:val="single"/>
            <w:lang w:val="en-GB" w:eastAsia="en-GB"/>
          </w:rPr>
          <w:t xml:space="preserve"> Hiring Lab</w:t>
        </w:r>
      </w:hyperlink>
    </w:p>
    <w:p w14:paraId="29EC6DE9" w14:textId="635CFD46" w:rsidR="00537E4C" w:rsidRPr="00537E4C" w:rsidRDefault="00537E4C" w:rsidP="00537E4C">
      <w:pPr>
        <w:spacing w:before="100" w:beforeAutospacing="1" w:after="100" w:afterAutospacing="1" w:line="240" w:lineRule="auto"/>
        <w:rPr>
          <w:rFonts w:ascii="Times New Roman" w:eastAsia="Times New Roman" w:hAnsi="Times New Roman" w:cs="Times New Roman"/>
          <w:sz w:val="24"/>
          <w:szCs w:val="24"/>
          <w:lang w:val="en-GB" w:eastAsia="en-GB"/>
        </w:rPr>
      </w:pPr>
      <w:proofErr w:type="gramStart"/>
      <w:r w:rsidRPr="00537E4C">
        <w:rPr>
          <w:rFonts w:ascii="Times New Roman" w:eastAsia="Times New Roman" w:hAnsi="Times New Roman" w:cs="Times New Roman"/>
          <w:sz w:val="24"/>
          <w:szCs w:val="24"/>
          <w:lang w:val="en-GB" w:eastAsia="en-GB"/>
        </w:rPr>
        <w:t>Indeed</w:t>
      </w:r>
      <w:proofErr w:type="gramEnd"/>
      <w:r w:rsidRPr="00537E4C">
        <w:rPr>
          <w:rFonts w:ascii="Times New Roman" w:eastAsia="Times New Roman" w:hAnsi="Times New Roman" w:cs="Times New Roman"/>
          <w:sz w:val="24"/>
          <w:szCs w:val="24"/>
          <w:lang w:val="en-GB" w:eastAsia="en-GB"/>
        </w:rPr>
        <w:t xml:space="preserve"> Hiring Lab (2024)</w:t>
      </w:r>
      <w:r>
        <w:rPr>
          <w:rFonts w:ascii="Times New Roman" w:eastAsia="Times New Roman" w:hAnsi="Times New Roman" w:cs="Times New Roman"/>
          <w:sz w:val="24"/>
          <w:szCs w:val="24"/>
          <w:lang w:val="en-GB" w:eastAsia="en-GB"/>
        </w:rPr>
        <w:t>.</w:t>
      </w:r>
      <w:r w:rsidRPr="00537E4C">
        <w:rPr>
          <w:rFonts w:ascii="Times New Roman" w:eastAsia="Times New Roman" w:hAnsi="Times New Roman" w:cs="Times New Roman"/>
          <w:sz w:val="24"/>
          <w:szCs w:val="24"/>
          <w:lang w:val="en-GB" w:eastAsia="en-GB"/>
        </w:rPr>
        <w:t xml:space="preserve"> </w:t>
      </w:r>
      <w:r w:rsidRPr="00537E4C">
        <w:rPr>
          <w:rFonts w:ascii="Times New Roman" w:eastAsia="Times New Roman" w:hAnsi="Times New Roman" w:cs="Times New Roman"/>
          <w:i/>
          <w:iCs/>
          <w:sz w:val="24"/>
          <w:szCs w:val="24"/>
          <w:lang w:val="en-GB" w:eastAsia="en-GB"/>
        </w:rPr>
        <w:t>Indeed's 2025 UK Jobs &amp; Hiring Trends Report</w:t>
      </w:r>
      <w:r w:rsidRPr="00537E4C">
        <w:rPr>
          <w:rFonts w:ascii="Times New Roman" w:eastAsia="Times New Roman" w:hAnsi="Times New Roman" w:cs="Times New Roman"/>
          <w:sz w:val="24"/>
          <w:szCs w:val="24"/>
          <w:lang w:val="en-GB" w:eastAsia="en-GB"/>
        </w:rPr>
        <w:t xml:space="preserve">, 10 December 2024. Available at: </w:t>
      </w:r>
      <w:hyperlink r:id="rId16" w:tgtFrame="_new" w:history="1">
        <w:r w:rsidRPr="00537E4C">
          <w:rPr>
            <w:rFonts w:ascii="Times New Roman" w:eastAsia="Times New Roman" w:hAnsi="Times New Roman" w:cs="Times New Roman"/>
            <w:color w:val="0000FF"/>
            <w:sz w:val="24"/>
            <w:szCs w:val="24"/>
            <w:u w:val="single"/>
            <w:lang w:val="en-GB" w:eastAsia="en-GB"/>
          </w:rPr>
          <w:t>https://www.hiringlab.org/uk/blog/2024/12/10/indeed-2025-uk-jobs-and-hiring-trends-report/</w:t>
        </w:r>
      </w:hyperlink>
      <w:r w:rsidRPr="00537E4C">
        <w:rPr>
          <w:rFonts w:ascii="Times New Roman" w:eastAsia="Times New Roman" w:hAnsi="Times New Roman" w:cs="Times New Roman"/>
          <w:sz w:val="24"/>
          <w:szCs w:val="24"/>
          <w:lang w:val="en-GB" w:eastAsia="en-GB"/>
        </w:rPr>
        <w:t xml:space="preserve"> (Accessed: 5 November 2025). </w:t>
      </w:r>
      <w:hyperlink r:id="rId17" w:tgtFrame="_blank" w:history="1">
        <w:proofErr w:type="gramStart"/>
        <w:r w:rsidRPr="00537E4C">
          <w:rPr>
            <w:rFonts w:ascii="Times New Roman" w:eastAsia="Times New Roman" w:hAnsi="Times New Roman" w:cs="Times New Roman"/>
            <w:color w:val="0000FF"/>
            <w:sz w:val="24"/>
            <w:szCs w:val="24"/>
            <w:u w:val="single"/>
            <w:lang w:val="en-GB" w:eastAsia="en-GB"/>
          </w:rPr>
          <w:t>Indeed</w:t>
        </w:r>
        <w:proofErr w:type="gramEnd"/>
        <w:r w:rsidRPr="00537E4C">
          <w:rPr>
            <w:rFonts w:ascii="Times New Roman" w:eastAsia="Times New Roman" w:hAnsi="Times New Roman" w:cs="Times New Roman"/>
            <w:color w:val="0000FF"/>
            <w:sz w:val="24"/>
            <w:szCs w:val="24"/>
            <w:u w:val="single"/>
            <w:lang w:val="en-GB" w:eastAsia="en-GB"/>
          </w:rPr>
          <w:t xml:space="preserve"> Hiring Lab</w:t>
        </w:r>
      </w:hyperlink>
    </w:p>
    <w:p w14:paraId="6E4155EA" w14:textId="77777777" w:rsidR="00537E4C" w:rsidRPr="00537E4C" w:rsidRDefault="00537E4C" w:rsidP="00537E4C">
      <w:pPr>
        <w:spacing w:before="100" w:beforeAutospacing="1" w:after="100" w:afterAutospacing="1" w:line="240" w:lineRule="auto"/>
        <w:rPr>
          <w:rFonts w:ascii="Times New Roman" w:eastAsia="Times New Roman" w:hAnsi="Times New Roman" w:cs="Times New Roman"/>
          <w:sz w:val="24"/>
          <w:szCs w:val="24"/>
          <w:lang w:val="en-GB" w:eastAsia="en-GB"/>
        </w:rPr>
      </w:pPr>
      <w:r w:rsidRPr="00537E4C">
        <w:rPr>
          <w:rFonts w:ascii="Times New Roman" w:eastAsia="Times New Roman" w:hAnsi="Times New Roman" w:cs="Times New Roman"/>
          <w:sz w:val="24"/>
          <w:szCs w:val="24"/>
          <w:lang w:val="en-GB" w:eastAsia="en-GB"/>
        </w:rPr>
        <w:t xml:space="preserve">Indeed (2025) </w:t>
      </w:r>
      <w:r w:rsidRPr="00537E4C">
        <w:rPr>
          <w:rFonts w:ascii="Times New Roman" w:eastAsia="Times New Roman" w:hAnsi="Times New Roman" w:cs="Times New Roman"/>
          <w:i/>
          <w:iCs/>
          <w:sz w:val="24"/>
          <w:szCs w:val="24"/>
          <w:lang w:val="en-GB" w:eastAsia="en-GB"/>
        </w:rPr>
        <w:t>Remote jobs — Indeed UK</w:t>
      </w:r>
      <w:r w:rsidRPr="00537E4C">
        <w:rPr>
          <w:rFonts w:ascii="Times New Roman" w:eastAsia="Times New Roman" w:hAnsi="Times New Roman" w:cs="Times New Roman"/>
          <w:sz w:val="24"/>
          <w:szCs w:val="24"/>
          <w:lang w:val="en-GB" w:eastAsia="en-GB"/>
        </w:rPr>
        <w:t xml:space="preserve"> (search results page). Available at: </w:t>
      </w:r>
      <w:hyperlink r:id="rId18" w:tgtFrame="_new" w:history="1">
        <w:r w:rsidRPr="00537E4C">
          <w:rPr>
            <w:rFonts w:ascii="Times New Roman" w:eastAsia="Times New Roman" w:hAnsi="Times New Roman" w:cs="Times New Roman"/>
            <w:color w:val="0000FF"/>
            <w:sz w:val="24"/>
            <w:szCs w:val="24"/>
            <w:u w:val="single"/>
            <w:lang w:val="en-GB" w:eastAsia="en-GB"/>
          </w:rPr>
          <w:t>https://uk.indeed.com/l-remote-jobs.html</w:t>
        </w:r>
      </w:hyperlink>
      <w:r w:rsidRPr="00537E4C">
        <w:rPr>
          <w:rFonts w:ascii="Times New Roman" w:eastAsia="Times New Roman" w:hAnsi="Times New Roman" w:cs="Times New Roman"/>
          <w:sz w:val="24"/>
          <w:szCs w:val="24"/>
          <w:lang w:val="en-GB" w:eastAsia="en-GB"/>
        </w:rPr>
        <w:t xml:space="preserve"> (Accessed: 5 November 2025). </w:t>
      </w:r>
      <w:hyperlink r:id="rId19" w:tgtFrame="_blank" w:history="1">
        <w:r w:rsidRPr="00537E4C">
          <w:rPr>
            <w:rFonts w:ascii="Times New Roman" w:eastAsia="Times New Roman" w:hAnsi="Times New Roman" w:cs="Times New Roman"/>
            <w:color w:val="0000FF"/>
            <w:sz w:val="24"/>
            <w:szCs w:val="24"/>
            <w:u w:val="single"/>
            <w:lang w:val="en-GB" w:eastAsia="en-GB"/>
          </w:rPr>
          <w:t>Indeed+1</w:t>
        </w:r>
      </w:hyperlink>
    </w:p>
    <w:p w14:paraId="5B89DCC7" w14:textId="77777777" w:rsidR="00537E4C" w:rsidRPr="00537E4C" w:rsidRDefault="00537E4C" w:rsidP="00537E4C">
      <w:pPr>
        <w:spacing w:before="100" w:beforeAutospacing="1" w:after="100" w:afterAutospacing="1" w:line="240" w:lineRule="auto"/>
        <w:rPr>
          <w:rFonts w:ascii="Times New Roman" w:eastAsia="Times New Roman" w:hAnsi="Times New Roman" w:cs="Times New Roman"/>
          <w:sz w:val="24"/>
          <w:szCs w:val="24"/>
          <w:lang w:val="en-GB" w:eastAsia="en-GB"/>
        </w:rPr>
      </w:pPr>
      <w:r w:rsidRPr="00537E4C">
        <w:rPr>
          <w:rFonts w:ascii="Times New Roman" w:eastAsia="Times New Roman" w:hAnsi="Times New Roman" w:cs="Times New Roman"/>
          <w:sz w:val="24"/>
          <w:szCs w:val="24"/>
          <w:lang w:val="en-GB" w:eastAsia="en-GB"/>
        </w:rPr>
        <w:t xml:space="preserve">Office for National Statistics (ONS) (2022/2023) </w:t>
      </w:r>
      <w:r w:rsidRPr="00537E4C">
        <w:rPr>
          <w:rFonts w:ascii="Times New Roman" w:eastAsia="Times New Roman" w:hAnsi="Times New Roman" w:cs="Times New Roman"/>
          <w:i/>
          <w:iCs/>
          <w:sz w:val="24"/>
          <w:szCs w:val="24"/>
          <w:lang w:val="en-GB" w:eastAsia="en-GB"/>
        </w:rPr>
        <w:t>Characteristics of homeworkers, Great Britain</w:t>
      </w:r>
      <w:r w:rsidRPr="00537E4C">
        <w:rPr>
          <w:rFonts w:ascii="Times New Roman" w:eastAsia="Times New Roman" w:hAnsi="Times New Roman" w:cs="Times New Roman"/>
          <w:sz w:val="24"/>
          <w:szCs w:val="24"/>
          <w:lang w:val="en-GB" w:eastAsia="en-GB"/>
        </w:rPr>
        <w:t xml:space="preserve"> (13 February 2023). Available at: </w:t>
      </w:r>
      <w:hyperlink r:id="rId20" w:tgtFrame="_new" w:history="1">
        <w:r w:rsidRPr="00537E4C">
          <w:rPr>
            <w:rFonts w:ascii="Times New Roman" w:eastAsia="Times New Roman" w:hAnsi="Times New Roman" w:cs="Times New Roman"/>
            <w:color w:val="0000FF"/>
            <w:sz w:val="24"/>
            <w:szCs w:val="24"/>
            <w:u w:val="single"/>
            <w:lang w:val="en-GB" w:eastAsia="en-GB"/>
          </w:rPr>
          <w:t>https://www.ons.gov.uk/employmentandlabourmarket/peopleinwork/employmentandemployeetypes/articles/characteristicsofhomeworkersgreatbritain/september2022tojanuary2023</w:t>
        </w:r>
      </w:hyperlink>
      <w:r w:rsidRPr="00537E4C">
        <w:rPr>
          <w:rFonts w:ascii="Times New Roman" w:eastAsia="Times New Roman" w:hAnsi="Times New Roman" w:cs="Times New Roman"/>
          <w:sz w:val="24"/>
          <w:szCs w:val="24"/>
          <w:lang w:val="en-GB" w:eastAsia="en-GB"/>
        </w:rPr>
        <w:t xml:space="preserve"> (Accessed: 5 November 2025).</w:t>
      </w:r>
    </w:p>
    <w:p w14:paraId="1CE32B77" w14:textId="77777777" w:rsidR="00537E4C" w:rsidRPr="00537E4C" w:rsidRDefault="00537E4C" w:rsidP="00537E4C"/>
    <w:p w14:paraId="0DDF980A" w14:textId="58074A6D" w:rsidR="00CB4D6E" w:rsidRPr="00BB59D2" w:rsidRDefault="00CB4D6E" w:rsidP="00BB59D2"/>
    <w:sectPr w:rsidR="00CB4D6E" w:rsidRPr="00BB59D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F9449C3"/>
    <w:multiLevelType w:val="multilevel"/>
    <w:tmpl w:val="FFBA3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CA2653"/>
    <w:multiLevelType w:val="hybridMultilevel"/>
    <w:tmpl w:val="103C4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8939AE"/>
    <w:multiLevelType w:val="hybridMultilevel"/>
    <w:tmpl w:val="21261F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836DDE"/>
    <w:multiLevelType w:val="multilevel"/>
    <w:tmpl w:val="66683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856836"/>
    <w:multiLevelType w:val="hybridMultilevel"/>
    <w:tmpl w:val="70F49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DC24E5"/>
    <w:multiLevelType w:val="multilevel"/>
    <w:tmpl w:val="18CA6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01253EC"/>
    <w:multiLevelType w:val="hybridMultilevel"/>
    <w:tmpl w:val="0FFEC9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CC22813"/>
    <w:multiLevelType w:val="multilevel"/>
    <w:tmpl w:val="1A9E8AD6"/>
    <w:lvl w:ilvl="0">
      <w:start w:val="1"/>
      <w:numFmt w:val="decimal"/>
      <w:lvlText w:val="%1."/>
      <w:lvlJc w:val="left"/>
      <w:pPr>
        <w:ind w:left="720" w:hanging="360"/>
      </w:pPr>
      <w:rPr>
        <w:rFonts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7" w15:restartNumberingAfterBreak="0">
    <w:nsid w:val="745947DF"/>
    <w:multiLevelType w:val="hybridMultilevel"/>
    <w:tmpl w:val="157CA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82750B"/>
    <w:multiLevelType w:val="hybridMultilevel"/>
    <w:tmpl w:val="DE228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B327A0"/>
    <w:multiLevelType w:val="multilevel"/>
    <w:tmpl w:val="CBECC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4998498">
    <w:abstractNumId w:val="8"/>
  </w:num>
  <w:num w:numId="2" w16cid:durableId="603462955">
    <w:abstractNumId w:val="6"/>
  </w:num>
  <w:num w:numId="3" w16cid:durableId="844827024">
    <w:abstractNumId w:val="5"/>
  </w:num>
  <w:num w:numId="4" w16cid:durableId="1680886218">
    <w:abstractNumId w:val="4"/>
  </w:num>
  <w:num w:numId="5" w16cid:durableId="1366321711">
    <w:abstractNumId w:val="7"/>
  </w:num>
  <w:num w:numId="6" w16cid:durableId="946542415">
    <w:abstractNumId w:val="3"/>
  </w:num>
  <w:num w:numId="7" w16cid:durableId="187842848">
    <w:abstractNumId w:val="2"/>
  </w:num>
  <w:num w:numId="8" w16cid:durableId="969629877">
    <w:abstractNumId w:val="1"/>
  </w:num>
  <w:num w:numId="9" w16cid:durableId="767627270">
    <w:abstractNumId w:val="0"/>
  </w:num>
  <w:num w:numId="10" w16cid:durableId="455291654">
    <w:abstractNumId w:val="10"/>
  </w:num>
  <w:num w:numId="11" w16cid:durableId="700135270">
    <w:abstractNumId w:val="17"/>
  </w:num>
  <w:num w:numId="12" w16cid:durableId="1025864807">
    <w:abstractNumId w:val="16"/>
  </w:num>
  <w:num w:numId="13" w16cid:durableId="1630017171">
    <w:abstractNumId w:val="13"/>
  </w:num>
  <w:num w:numId="14" w16cid:durableId="1129010521">
    <w:abstractNumId w:val="18"/>
  </w:num>
  <w:num w:numId="15" w16cid:durableId="1627815530">
    <w:abstractNumId w:val="14"/>
  </w:num>
  <w:num w:numId="16" w16cid:durableId="1473136115">
    <w:abstractNumId w:val="9"/>
  </w:num>
  <w:num w:numId="17" w16cid:durableId="1416171942">
    <w:abstractNumId w:val="12"/>
  </w:num>
  <w:num w:numId="18" w16cid:durableId="1415205053">
    <w:abstractNumId w:val="19"/>
  </w:num>
  <w:num w:numId="19" w16cid:durableId="123502217">
    <w:abstractNumId w:val="11"/>
  </w:num>
  <w:num w:numId="20" w16cid:durableId="96423376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0E2B"/>
    <w:rsid w:val="0006063C"/>
    <w:rsid w:val="0015074B"/>
    <w:rsid w:val="00247F4C"/>
    <w:rsid w:val="0029639D"/>
    <w:rsid w:val="00302B24"/>
    <w:rsid w:val="00326F90"/>
    <w:rsid w:val="004B0E3C"/>
    <w:rsid w:val="00537E4C"/>
    <w:rsid w:val="00543E41"/>
    <w:rsid w:val="005646E4"/>
    <w:rsid w:val="00612748"/>
    <w:rsid w:val="006D1968"/>
    <w:rsid w:val="007E5E7F"/>
    <w:rsid w:val="00895EB7"/>
    <w:rsid w:val="008D1863"/>
    <w:rsid w:val="008E18F8"/>
    <w:rsid w:val="00921369"/>
    <w:rsid w:val="00960C3C"/>
    <w:rsid w:val="00A73FB4"/>
    <w:rsid w:val="00AA1D8D"/>
    <w:rsid w:val="00AC5A92"/>
    <w:rsid w:val="00AD047F"/>
    <w:rsid w:val="00B47730"/>
    <w:rsid w:val="00BB59D2"/>
    <w:rsid w:val="00CB0664"/>
    <w:rsid w:val="00CB4D6E"/>
    <w:rsid w:val="00D77CB9"/>
    <w:rsid w:val="00DB52C3"/>
    <w:rsid w:val="00F8756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7CD5D2"/>
  <w14:defaultImageDpi w14:val="300"/>
  <w15:docId w15:val="{D8CE665C-8399-41D4-8EDE-08E721928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AC5A9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ms-1">
    <w:name w:val="ms-1"/>
    <w:basedOn w:val="DefaultParagraphFont"/>
    <w:rsid w:val="00AC5A92"/>
  </w:style>
  <w:style w:type="character" w:customStyle="1" w:styleId="max-w-15ch">
    <w:name w:val="max-w-[15ch]"/>
    <w:basedOn w:val="DefaultParagraphFont"/>
    <w:rsid w:val="00AC5A92"/>
  </w:style>
  <w:style w:type="character" w:customStyle="1" w:styleId="-me-1">
    <w:name w:val="-me-1"/>
    <w:basedOn w:val="DefaultParagraphFont"/>
    <w:rsid w:val="00AC5A92"/>
  </w:style>
  <w:style w:type="character" w:styleId="Hyperlink">
    <w:name w:val="Hyperlink"/>
    <w:basedOn w:val="DefaultParagraphFont"/>
    <w:uiPriority w:val="99"/>
    <w:unhideWhenUsed/>
    <w:rsid w:val="008E18F8"/>
    <w:rPr>
      <w:color w:val="0000FF" w:themeColor="hyperlink"/>
      <w:u w:val="single"/>
    </w:rPr>
  </w:style>
  <w:style w:type="character" w:styleId="UnresolvedMention">
    <w:name w:val="Unresolved Mention"/>
    <w:basedOn w:val="DefaultParagraphFont"/>
    <w:uiPriority w:val="99"/>
    <w:semiHidden/>
    <w:unhideWhenUsed/>
    <w:rsid w:val="008E18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mploymentandlabourmarket/peopleinwork/employmentandemployeetypes/bulletins/coronavirusandhomeworkingintheuk/april2020?utm_source=chatgpt.com" TargetMode="External"/><Relationship Id="rId13" Type="http://schemas.openxmlformats.org/officeDocument/2006/relationships/hyperlink" Target="https://www.ons.gov.uk/employmentandlabourmarket/peopleinwork/employmentandemployeetypes/articles/whohasaccesstohybridworkingreatbritain/2025-06-11?utm_source=chatgpt.com" TargetMode="External"/><Relationship Id="rId18" Type="http://schemas.openxmlformats.org/officeDocument/2006/relationships/hyperlink" Target="https://uk.indeed.com/l-remote-jobs.html?utm_source=chatgpt.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ons.gov.uk/employmentandlabourmarket/peopleinwork/employmentandemployeetypes/articles/whohasaccesstohybridworkingreatbritain/2025-06-11?utm_source=chatgpt.com" TargetMode="External"/><Relationship Id="rId17" Type="http://schemas.openxmlformats.org/officeDocument/2006/relationships/hyperlink" Target="https://www.hiringlab.org/uk/blog/2024/12/10/indeed-2025-uk-jobs-and-hiring-trends-report/?utm_source=chatgpt.com" TargetMode="External"/><Relationship Id="rId2" Type="http://schemas.openxmlformats.org/officeDocument/2006/relationships/numbering" Target="numbering.xml"/><Relationship Id="rId16" Type="http://schemas.openxmlformats.org/officeDocument/2006/relationships/hyperlink" Target="https://www.hiringlab.org/uk/blog/2024/12/10/indeed-2025-uk-jobs-and-hiring-trends-report/?utm_source=chatgpt.com" TargetMode="External"/><Relationship Id="rId20" Type="http://schemas.openxmlformats.org/officeDocument/2006/relationships/hyperlink" Target="https://www.ons.gov.uk/employmentandlabourmarket/peopleinwork/employmentandemployeetypes/articles/characteristicsofhomeworkersgreatbritain/september2022tojanuary2023?utm_source=chatgpt.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ons.gov.uk/employmentandlabourmarket/peopleinwork/employmentandemployeetypes/articles/whoarethehybridworkers/2024-11-11?utm_source=chatgpt.com" TargetMode="External"/><Relationship Id="rId5" Type="http://schemas.openxmlformats.org/officeDocument/2006/relationships/webSettings" Target="webSettings.xml"/><Relationship Id="rId15" Type="http://schemas.openxmlformats.org/officeDocument/2006/relationships/hyperlink" Target="https://www.hiringlab.org/uk/blog/2023/12/07/indeed-2024-uk-trends-report/?utm_source=chatgpt.com" TargetMode="External"/><Relationship Id="rId10" Type="http://schemas.openxmlformats.org/officeDocument/2006/relationships/hyperlink" Target="https://www.ons.gov.uk/employmentandlabourmarket/peopleinwork/employmentandemployeetypes/articles/whoarethehybridworkers/2024-11-11?utm_source=chatgpt.com" TargetMode="External"/><Relationship Id="rId19" Type="http://schemas.openxmlformats.org/officeDocument/2006/relationships/hyperlink" Target="https://uk.indeed.com/l-remote-jobs.html?utm_source=chatgpt.com" TargetMode="External"/><Relationship Id="rId4" Type="http://schemas.openxmlformats.org/officeDocument/2006/relationships/settings" Target="settings.xml"/><Relationship Id="rId9" Type="http://schemas.openxmlformats.org/officeDocument/2006/relationships/hyperlink" Target="https://www.ons.gov.uk/employmentandlabourmarket/peopleinwork/employmentandemployeetypes/bulletins/coronavirusandhomeworkingintheuk/april2020?utm_source=chatgpt.com" TargetMode="External"/><Relationship Id="rId14" Type="http://schemas.openxmlformats.org/officeDocument/2006/relationships/hyperlink" Target="https://www.hiringlab.org/uk/blog/2023/12/07/indeed-2024-uk-trends-report/?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11</Pages>
  <Words>2127</Words>
  <Characters>14183</Characters>
  <Application>Microsoft Office Word</Application>
  <DocSecurity>0</DocSecurity>
  <Lines>297</Lines>
  <Paragraphs>68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16296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Ana-Maria Vlad</cp:lastModifiedBy>
  <cp:revision>11</cp:revision>
  <dcterms:created xsi:type="dcterms:W3CDTF">2025-11-05T12:17:00Z</dcterms:created>
  <dcterms:modified xsi:type="dcterms:W3CDTF">2025-11-10T18:42:00Z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1bb7740f-8eb1-4c87-97ae-02d1adbbb1e8</vt:lpwstr>
  </property>
</Properties>
</file>