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07DC" w:rsidRDefault="009007DC" w:rsidP="002E1903">
      <w:pPr>
        <w:spacing w:line="360" w:lineRule="auto"/>
        <w:jc w:val="both"/>
        <w:rPr>
          <w:rFonts w:asciiTheme="minorBidi" w:hAnsiTheme="minorBidi" w:cstheme="minorBidi"/>
          <w:color w:val="000000" w:themeColor="text1"/>
          <w:sz w:val="24"/>
          <w:szCs w:val="24"/>
        </w:rPr>
      </w:pPr>
      <w:r w:rsidRPr="009007DC">
        <w:rPr>
          <w:rFonts w:asciiTheme="minorBidi" w:hAnsiTheme="minorBidi" w:cstheme="minorBidi"/>
          <w:color w:val="000000" w:themeColor="text1"/>
          <w:sz w:val="24"/>
          <w:szCs w:val="24"/>
        </w:rPr>
        <w:drawing>
          <wp:inline distT="0" distB="0" distL="0" distR="0" wp14:anchorId="1EBA14F2" wp14:editId="4E226E83">
            <wp:extent cx="3753374" cy="1533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53374" cy="1533739"/>
                    </a:xfrm>
                    <a:prstGeom prst="rect">
                      <a:avLst/>
                    </a:prstGeom>
                  </pic:spPr>
                </pic:pic>
              </a:graphicData>
            </a:graphic>
          </wp:inline>
        </w:drawing>
      </w:r>
    </w:p>
    <w:p w:rsidR="009007DC" w:rsidRDefault="009007DC" w:rsidP="009007DC">
      <w:pPr>
        <w:spacing w:line="360" w:lineRule="auto"/>
        <w:jc w:val="both"/>
        <w:rPr>
          <w:rFonts w:asciiTheme="minorBidi" w:hAnsiTheme="minorBidi" w:cstheme="minorBidi"/>
          <w:b/>
          <w:bCs/>
          <w:color w:val="000000" w:themeColor="text1"/>
          <w:sz w:val="24"/>
          <w:szCs w:val="24"/>
        </w:rPr>
      </w:pPr>
      <w:r>
        <w:rPr>
          <w:rFonts w:asciiTheme="minorBidi" w:hAnsiTheme="minorBidi" w:cstheme="minorBidi"/>
          <w:b/>
          <w:bCs/>
          <w:color w:val="000000" w:themeColor="text1"/>
          <w:sz w:val="24"/>
          <w:szCs w:val="24"/>
        </w:rPr>
        <w:t>Model Title: Sustainable Hospitality &amp; Tourism Management (BMIH5006)</w:t>
      </w:r>
    </w:p>
    <w:p w:rsidR="00282CEF" w:rsidRPr="009007DC" w:rsidRDefault="00487564" w:rsidP="002E1903">
      <w:pPr>
        <w:spacing w:line="360" w:lineRule="auto"/>
        <w:jc w:val="both"/>
        <w:rPr>
          <w:rFonts w:asciiTheme="minorBidi" w:hAnsiTheme="minorBidi" w:cstheme="minorBidi"/>
          <w:b/>
          <w:bCs/>
          <w:color w:val="000000" w:themeColor="text1"/>
          <w:sz w:val="24"/>
          <w:szCs w:val="24"/>
        </w:rPr>
      </w:pPr>
      <w:r w:rsidRPr="009007DC">
        <w:rPr>
          <w:rFonts w:asciiTheme="minorBidi" w:hAnsiTheme="minorBidi" w:cstheme="minorBidi"/>
          <w:b/>
          <w:bCs/>
          <w:color w:val="000000" w:themeColor="text1"/>
          <w:sz w:val="24"/>
          <w:szCs w:val="24"/>
        </w:rPr>
        <w:t xml:space="preserve">The Future of Hospitality: Profits, Responsibility, and Sustainability </w:t>
      </w: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9007DC" w:rsidP="002E1903">
      <w:pPr>
        <w:spacing w:line="360" w:lineRule="auto"/>
        <w:jc w:val="both"/>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 xml:space="preserve">Name: Hani </w:t>
      </w:r>
      <w:proofErr w:type="spellStart"/>
      <w:r>
        <w:rPr>
          <w:rFonts w:asciiTheme="minorBidi" w:hAnsiTheme="minorBidi" w:cstheme="minorBidi"/>
          <w:color w:val="000000" w:themeColor="text1"/>
          <w:sz w:val="24"/>
          <w:szCs w:val="24"/>
        </w:rPr>
        <w:t>Rosteenmehr</w:t>
      </w:r>
      <w:proofErr w:type="spellEnd"/>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 xml:space="preserve">Date </w:t>
      </w:r>
    </w:p>
    <w:p w:rsidR="00DB39C9" w:rsidRPr="00DB39C9" w:rsidRDefault="009007DC" w:rsidP="002E1903">
      <w:pPr>
        <w:spacing w:line="360" w:lineRule="auto"/>
        <w:jc w:val="both"/>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 xml:space="preserve">Lecturers Name: </w:t>
      </w:r>
      <w:bookmarkStart w:id="0" w:name="_GoBack"/>
      <w:bookmarkEnd w:id="0"/>
      <w:r>
        <w:rPr>
          <w:rFonts w:asciiTheme="minorBidi" w:hAnsiTheme="minorBidi" w:cstheme="minorBidi"/>
          <w:color w:val="000000" w:themeColor="text1"/>
          <w:sz w:val="24"/>
          <w:szCs w:val="24"/>
        </w:rPr>
        <w:t xml:space="preserve">Kathryn Roberts  </w:t>
      </w:r>
      <w:r w:rsidR="00DB39C9" w:rsidRPr="00DB39C9">
        <w:rPr>
          <w:rFonts w:asciiTheme="minorBidi" w:hAnsiTheme="minorBidi" w:cstheme="minorBidi"/>
          <w:color w:val="000000" w:themeColor="text1"/>
          <w:sz w:val="24"/>
          <w:szCs w:val="24"/>
        </w:rPr>
        <w:br w:type="page"/>
      </w:r>
    </w:p>
    <w:sdt>
      <w:sdtPr>
        <w:rPr>
          <w:rFonts w:asciiTheme="minorBidi" w:hAnsiTheme="minorBidi" w:cstheme="minorBidi"/>
          <w:b w:val="0"/>
          <w:sz w:val="22"/>
          <w:szCs w:val="24"/>
        </w:rPr>
        <w:id w:val="1244220331"/>
        <w:docPartObj>
          <w:docPartGallery w:val="Table of Contents"/>
          <w:docPartUnique/>
        </w:docPartObj>
      </w:sdtPr>
      <w:sdtEndPr>
        <w:rPr>
          <w:bCs/>
          <w:noProof/>
        </w:rPr>
      </w:sdtEndPr>
      <w:sdtContent>
        <w:p w:rsidR="00DB39C9" w:rsidRPr="00DB39C9" w:rsidRDefault="00DB39C9" w:rsidP="002E1903">
          <w:pPr>
            <w:pStyle w:val="Heading1"/>
            <w:spacing w:line="360" w:lineRule="auto"/>
            <w:jc w:val="both"/>
            <w:rPr>
              <w:rFonts w:asciiTheme="minorBidi" w:hAnsiTheme="minorBidi" w:cstheme="minorBidi"/>
              <w:szCs w:val="24"/>
            </w:rPr>
          </w:pPr>
          <w:r w:rsidRPr="00DB39C9">
            <w:rPr>
              <w:rFonts w:asciiTheme="minorBidi" w:hAnsiTheme="minorBidi" w:cstheme="minorBidi"/>
              <w:szCs w:val="24"/>
            </w:rPr>
            <w:t>Contents</w:t>
          </w:r>
        </w:p>
        <w:p w:rsidR="00DB39C9" w:rsidRPr="00DB39C9" w:rsidRDefault="00DB39C9" w:rsidP="002E1903">
          <w:pPr>
            <w:pStyle w:val="TOC1"/>
            <w:tabs>
              <w:tab w:val="right" w:leader="dot" w:pos="9350"/>
            </w:tabs>
            <w:spacing w:line="360" w:lineRule="auto"/>
            <w:jc w:val="both"/>
            <w:rPr>
              <w:rFonts w:asciiTheme="minorBidi" w:eastAsiaTheme="minorEastAsia" w:hAnsiTheme="minorBidi" w:cstheme="minorBidi"/>
              <w:noProof/>
              <w:sz w:val="24"/>
              <w:szCs w:val="24"/>
            </w:rPr>
          </w:pPr>
          <w:r w:rsidRPr="00DB39C9">
            <w:rPr>
              <w:rFonts w:asciiTheme="minorBidi" w:hAnsiTheme="minorBidi" w:cstheme="minorBidi"/>
              <w:sz w:val="24"/>
              <w:szCs w:val="24"/>
            </w:rPr>
            <w:fldChar w:fldCharType="begin"/>
          </w:r>
          <w:r w:rsidRPr="00DB39C9">
            <w:rPr>
              <w:rFonts w:asciiTheme="minorBidi" w:hAnsiTheme="minorBidi" w:cstheme="minorBidi"/>
              <w:sz w:val="24"/>
              <w:szCs w:val="24"/>
            </w:rPr>
            <w:instrText xml:space="preserve"> TOC \o "1-3" \h \z \u </w:instrText>
          </w:r>
          <w:r w:rsidRPr="00DB39C9">
            <w:rPr>
              <w:rFonts w:asciiTheme="minorBidi" w:hAnsiTheme="minorBidi" w:cstheme="minorBidi"/>
              <w:sz w:val="24"/>
              <w:szCs w:val="24"/>
            </w:rPr>
            <w:fldChar w:fldCharType="separate"/>
          </w:r>
          <w:hyperlink w:anchor="_Toc150681406" w:history="1">
            <w:r w:rsidRPr="00DB39C9">
              <w:rPr>
                <w:rStyle w:val="Hyperlink"/>
                <w:rFonts w:asciiTheme="minorBidi" w:hAnsiTheme="minorBidi" w:cstheme="minorBidi"/>
                <w:noProof/>
                <w:sz w:val="24"/>
                <w:szCs w:val="24"/>
              </w:rPr>
              <w:t>Introduction</w:t>
            </w:r>
            <w:r w:rsidRPr="00DB39C9">
              <w:rPr>
                <w:rFonts w:asciiTheme="minorBidi" w:hAnsiTheme="minorBidi" w:cstheme="minorBidi"/>
                <w:noProof/>
                <w:webHidden/>
                <w:sz w:val="24"/>
                <w:szCs w:val="24"/>
              </w:rPr>
              <w:tab/>
            </w:r>
            <w:r w:rsidRPr="00DB39C9">
              <w:rPr>
                <w:rFonts w:asciiTheme="minorBidi" w:hAnsiTheme="minorBidi" w:cstheme="minorBidi"/>
                <w:noProof/>
                <w:webHidden/>
                <w:sz w:val="24"/>
                <w:szCs w:val="24"/>
              </w:rPr>
              <w:fldChar w:fldCharType="begin"/>
            </w:r>
            <w:r w:rsidRPr="00DB39C9">
              <w:rPr>
                <w:rFonts w:asciiTheme="minorBidi" w:hAnsiTheme="minorBidi" w:cstheme="minorBidi"/>
                <w:noProof/>
                <w:webHidden/>
                <w:sz w:val="24"/>
                <w:szCs w:val="24"/>
              </w:rPr>
              <w:instrText xml:space="preserve"> PAGEREF _Toc150681406 \h </w:instrText>
            </w:r>
            <w:r w:rsidRPr="00DB39C9">
              <w:rPr>
                <w:rFonts w:asciiTheme="minorBidi" w:hAnsiTheme="minorBidi" w:cstheme="minorBidi"/>
                <w:noProof/>
                <w:webHidden/>
                <w:sz w:val="24"/>
                <w:szCs w:val="24"/>
              </w:rPr>
            </w:r>
            <w:r w:rsidRPr="00DB39C9">
              <w:rPr>
                <w:rFonts w:asciiTheme="minorBidi" w:hAnsiTheme="minorBidi" w:cstheme="minorBidi"/>
                <w:noProof/>
                <w:webHidden/>
                <w:sz w:val="24"/>
                <w:szCs w:val="24"/>
              </w:rPr>
              <w:fldChar w:fldCharType="separate"/>
            </w:r>
            <w:r w:rsidRPr="00DB39C9">
              <w:rPr>
                <w:rFonts w:asciiTheme="minorBidi" w:hAnsiTheme="minorBidi" w:cstheme="minorBidi"/>
                <w:noProof/>
                <w:webHidden/>
                <w:sz w:val="24"/>
                <w:szCs w:val="24"/>
              </w:rPr>
              <w:t>3</w:t>
            </w:r>
            <w:r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07" w:history="1">
            <w:r w:rsidR="00DB39C9" w:rsidRPr="00DB39C9">
              <w:rPr>
                <w:rStyle w:val="Hyperlink"/>
                <w:rFonts w:asciiTheme="minorBidi" w:hAnsiTheme="minorBidi" w:cstheme="minorBidi"/>
                <w:noProof/>
                <w:sz w:val="24"/>
                <w:szCs w:val="24"/>
              </w:rPr>
              <w:t>Relevance of Profit Maximization</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_Toc150681407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4</w:t>
            </w:r>
            <w:r w:rsidR="00DB39C9"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08" w:history="1">
            <w:r w:rsidR="00DB39C9" w:rsidRPr="00DB39C9">
              <w:rPr>
                <w:rStyle w:val="Hyperlink"/>
                <w:rFonts w:asciiTheme="minorBidi" w:hAnsiTheme="minorBidi" w:cstheme="minorBidi"/>
                <w:noProof/>
                <w:sz w:val="24"/>
                <w:szCs w:val="24"/>
              </w:rPr>
              <w:t>Environmental Responsibility in Business</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_Toc150681408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5</w:t>
            </w:r>
            <w:r w:rsidR="00DB39C9"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09" w:history="1">
            <w:r w:rsidR="00DB39C9" w:rsidRPr="00DB39C9">
              <w:rPr>
                <w:rStyle w:val="Hyperlink"/>
                <w:rFonts w:asciiTheme="minorBidi" w:hAnsiTheme="minorBidi" w:cstheme="minorBidi"/>
                <w:noProof/>
                <w:sz w:val="24"/>
                <w:szCs w:val="24"/>
              </w:rPr>
              <w:t>Elkington's Three Pillars</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_Toc150681409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7</w:t>
            </w:r>
            <w:r w:rsidR="00DB39C9"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10" w:history="1">
            <w:r w:rsidR="00DB39C9" w:rsidRPr="00DB39C9">
              <w:rPr>
                <w:rStyle w:val="Hyperlink"/>
                <w:rFonts w:asciiTheme="minorBidi" w:hAnsiTheme="minorBidi" w:cstheme="minorBidi"/>
                <w:noProof/>
                <w:sz w:val="24"/>
                <w:szCs w:val="24"/>
              </w:rPr>
              <w:t>Financial Resiliency and Sustainability</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_Toc150681410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8</w:t>
            </w:r>
            <w:r w:rsidR="00DB39C9"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11" w:history="1">
            <w:r w:rsidR="00DB39C9" w:rsidRPr="00DB39C9">
              <w:rPr>
                <w:rStyle w:val="Hyperlink"/>
                <w:rFonts w:asciiTheme="minorBidi" w:hAnsiTheme="minorBidi" w:cstheme="minorBidi"/>
                <w:noProof/>
                <w:sz w:val="24"/>
                <w:szCs w:val="24"/>
              </w:rPr>
              <w:t>Future Recommendations</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_Toc150681411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9</w:t>
            </w:r>
            <w:r w:rsidR="00DB39C9"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12" w:history="1">
            <w:r w:rsidR="00DB39C9" w:rsidRPr="00DB39C9">
              <w:rPr>
                <w:rStyle w:val="Hyperlink"/>
                <w:rFonts w:asciiTheme="minorBidi" w:hAnsiTheme="minorBidi" w:cstheme="minorBidi"/>
                <w:noProof/>
                <w:sz w:val="24"/>
                <w:szCs w:val="24"/>
              </w:rPr>
              <w:t>Conclusion</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_Toc150681412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10</w:t>
            </w:r>
            <w:r w:rsidR="00DB39C9" w:rsidRPr="00DB39C9">
              <w:rPr>
                <w:rFonts w:asciiTheme="minorBidi" w:hAnsiTheme="minorBidi" w:cstheme="minorBidi"/>
                <w:noProof/>
                <w:webHidden/>
                <w:sz w:val="24"/>
                <w:szCs w:val="24"/>
              </w:rPr>
              <w:fldChar w:fldCharType="end"/>
            </w:r>
          </w:hyperlink>
        </w:p>
        <w:p w:rsidR="00DB39C9" w:rsidRPr="00DB39C9" w:rsidRDefault="00F620ED" w:rsidP="002E1903">
          <w:pPr>
            <w:pStyle w:val="TOC1"/>
            <w:tabs>
              <w:tab w:val="right" w:leader="dot" w:pos="9350"/>
            </w:tabs>
            <w:spacing w:line="360" w:lineRule="auto"/>
            <w:jc w:val="both"/>
            <w:rPr>
              <w:rFonts w:asciiTheme="minorBidi" w:eastAsiaTheme="minorEastAsia" w:hAnsiTheme="minorBidi" w:cstheme="minorBidi"/>
              <w:noProof/>
              <w:sz w:val="24"/>
              <w:szCs w:val="24"/>
            </w:rPr>
          </w:pPr>
          <w:hyperlink w:anchor="_Toc150681413" w:history="1">
            <w:r w:rsidR="00DB39C9" w:rsidRPr="00DB39C9">
              <w:rPr>
                <w:rStyle w:val="Hyperlink"/>
                <w:rFonts w:asciiTheme="minorBidi" w:hAnsiTheme="minorBidi" w:cstheme="minorBidi"/>
                <w:noProof/>
                <w:sz w:val="24"/>
                <w:szCs w:val="24"/>
              </w:rPr>
              <w:t>References</w:t>
            </w:r>
            <w:r w:rsidR="00DB39C9" w:rsidRPr="00DB39C9">
              <w:rPr>
                <w:rFonts w:asciiTheme="minorBidi" w:hAnsiTheme="minorBidi" w:cstheme="minorBidi"/>
                <w:noProof/>
                <w:webHidden/>
                <w:sz w:val="24"/>
                <w:szCs w:val="24"/>
              </w:rPr>
              <w:tab/>
            </w:r>
            <w:r w:rsidR="00DB39C9" w:rsidRPr="00DB39C9">
              <w:rPr>
                <w:rFonts w:asciiTheme="minorBidi" w:hAnsiTheme="minorBidi" w:cstheme="minorBidi"/>
                <w:noProof/>
                <w:webHidden/>
                <w:sz w:val="24"/>
                <w:szCs w:val="24"/>
              </w:rPr>
              <w:fldChar w:fldCharType="begin"/>
            </w:r>
            <w:r w:rsidR="00DB39C9" w:rsidRPr="00DB39C9">
              <w:rPr>
                <w:rFonts w:asciiTheme="minorBidi" w:hAnsiTheme="minorBidi" w:cstheme="minorBidi"/>
                <w:noProof/>
                <w:webHidden/>
                <w:sz w:val="24"/>
                <w:szCs w:val="24"/>
              </w:rPr>
              <w:instrText xml:space="preserve"> PAGEREF _Toc150681413 \h </w:instrText>
            </w:r>
            <w:r w:rsidR="00DB39C9" w:rsidRPr="00DB39C9">
              <w:rPr>
                <w:rFonts w:asciiTheme="minorBidi" w:hAnsiTheme="minorBidi" w:cstheme="minorBidi"/>
                <w:noProof/>
                <w:webHidden/>
                <w:sz w:val="24"/>
                <w:szCs w:val="24"/>
              </w:rPr>
            </w:r>
            <w:r w:rsidR="00DB39C9" w:rsidRPr="00DB39C9">
              <w:rPr>
                <w:rFonts w:asciiTheme="minorBidi" w:hAnsiTheme="minorBidi" w:cstheme="minorBidi"/>
                <w:noProof/>
                <w:webHidden/>
                <w:sz w:val="24"/>
                <w:szCs w:val="24"/>
              </w:rPr>
              <w:fldChar w:fldCharType="separate"/>
            </w:r>
            <w:r w:rsidR="00DB39C9" w:rsidRPr="00DB39C9">
              <w:rPr>
                <w:rFonts w:asciiTheme="minorBidi" w:hAnsiTheme="minorBidi" w:cstheme="minorBidi"/>
                <w:noProof/>
                <w:webHidden/>
                <w:sz w:val="24"/>
                <w:szCs w:val="24"/>
              </w:rPr>
              <w:t>11</w:t>
            </w:r>
            <w:r w:rsidR="00DB39C9" w:rsidRPr="00DB39C9">
              <w:rPr>
                <w:rFonts w:asciiTheme="minorBidi" w:hAnsiTheme="minorBidi" w:cstheme="minorBidi"/>
                <w:noProof/>
                <w:webHidden/>
                <w:sz w:val="24"/>
                <w:szCs w:val="24"/>
              </w:rPr>
              <w:fldChar w:fldCharType="end"/>
            </w:r>
          </w:hyperlink>
        </w:p>
        <w:p w:rsidR="00DB39C9" w:rsidRPr="00DB39C9" w:rsidRDefault="00DB39C9" w:rsidP="002E1903">
          <w:pPr>
            <w:spacing w:line="360" w:lineRule="auto"/>
            <w:jc w:val="both"/>
            <w:rPr>
              <w:rFonts w:asciiTheme="minorBidi" w:hAnsiTheme="minorBidi" w:cstheme="minorBidi"/>
              <w:sz w:val="24"/>
              <w:szCs w:val="24"/>
            </w:rPr>
          </w:pPr>
          <w:r w:rsidRPr="00DB39C9">
            <w:rPr>
              <w:rFonts w:asciiTheme="minorBidi" w:hAnsiTheme="minorBidi" w:cstheme="minorBidi"/>
              <w:b/>
              <w:bCs/>
              <w:noProof/>
              <w:sz w:val="24"/>
              <w:szCs w:val="24"/>
            </w:rPr>
            <w:fldChar w:fldCharType="end"/>
          </w:r>
        </w:p>
      </w:sdtContent>
    </w:sdt>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br w:type="page"/>
      </w:r>
    </w:p>
    <w:p w:rsidR="00282CEF" w:rsidRPr="00DB39C9" w:rsidRDefault="00487564" w:rsidP="002E1903">
      <w:pPr>
        <w:spacing w:line="360" w:lineRule="auto"/>
        <w:jc w:val="both"/>
        <w:rPr>
          <w:rFonts w:asciiTheme="minorBidi" w:hAnsiTheme="minorBidi" w:cstheme="minorBidi"/>
          <w:b/>
          <w:bCs/>
          <w:color w:val="000000" w:themeColor="text1"/>
          <w:sz w:val="24"/>
          <w:szCs w:val="24"/>
        </w:rPr>
      </w:pPr>
      <w:r w:rsidRPr="00DB39C9">
        <w:rPr>
          <w:rFonts w:asciiTheme="minorBidi" w:hAnsiTheme="minorBidi" w:cstheme="minorBidi"/>
          <w:b/>
          <w:bCs/>
          <w:color w:val="000000" w:themeColor="text1"/>
          <w:sz w:val="24"/>
          <w:szCs w:val="24"/>
        </w:rPr>
        <w:lastRenderedPageBreak/>
        <w:t>Title: The Future of Hospitality: Profits, Responsibility, and Sustainability</w:t>
      </w:r>
    </w:p>
    <w:p w:rsidR="00282CEF" w:rsidRPr="00DB39C9" w:rsidRDefault="00487564" w:rsidP="002E1903">
      <w:pPr>
        <w:pStyle w:val="Heading1"/>
        <w:spacing w:line="360" w:lineRule="auto"/>
        <w:jc w:val="both"/>
        <w:rPr>
          <w:rFonts w:asciiTheme="minorBidi" w:hAnsiTheme="minorBidi" w:cstheme="minorBidi"/>
          <w:szCs w:val="24"/>
        </w:rPr>
      </w:pPr>
      <w:bookmarkStart w:id="1" w:name="_Toc150681406"/>
      <w:r w:rsidRPr="00DB39C9">
        <w:rPr>
          <w:rFonts w:asciiTheme="minorBidi" w:hAnsiTheme="minorBidi" w:cstheme="minorBidi"/>
          <w:szCs w:val="24"/>
        </w:rPr>
        <w:t>Introduction</w:t>
      </w:r>
      <w:bookmarkEnd w:id="1"/>
    </w:p>
    <w:p w:rsidR="00282CEF" w:rsidRPr="00DB39C9" w:rsidRDefault="00487564" w:rsidP="002E1903">
      <w:pPr>
        <w:pBdr>
          <w:top w:val="nil"/>
          <w:left w:val="nil"/>
          <w:bottom w:val="nil"/>
          <w:right w:val="nil"/>
          <w:between w:val="nil"/>
        </w:pBdr>
        <w:shd w:val="clear" w:color="auto" w:fill="FFFFFF"/>
        <w:spacing w:before="300" w:after="300" w:line="360" w:lineRule="auto"/>
        <w:jc w:val="both"/>
        <w:rPr>
          <w:rFonts w:asciiTheme="minorBidi" w:eastAsia="Arial" w:hAnsiTheme="minorBidi" w:cstheme="minorBidi"/>
          <w:color w:val="000000" w:themeColor="text1"/>
          <w:sz w:val="24"/>
          <w:szCs w:val="24"/>
        </w:rPr>
      </w:pPr>
      <w:r w:rsidRPr="00DB39C9">
        <w:rPr>
          <w:rFonts w:asciiTheme="minorBidi" w:eastAsia="Arial" w:hAnsiTheme="minorBidi" w:cstheme="minorBidi"/>
          <w:color w:val="000000" w:themeColor="text1"/>
          <w:sz w:val="24"/>
          <w:szCs w:val="24"/>
        </w:rPr>
        <w:t>The hospitality industry is complex as it works with domestic and international aspects. In the UK in 2019, there were almost around 41 million visitors. The tourist spent over £28 billion in 2019, helping the economy see an increase in its income</w:t>
      </w:r>
      <w:r w:rsidR="00B64A6E" w:rsidRPr="00DB39C9">
        <w:rPr>
          <w:rFonts w:asciiTheme="minorBidi" w:eastAsia="Arial" w:hAnsiTheme="minorBidi" w:cstheme="minorBidi"/>
          <w:color w:val="000000" w:themeColor="text1"/>
          <w:sz w:val="24"/>
          <w:szCs w:val="24"/>
        </w:rPr>
        <w:t xml:space="preserve"> (Cooper, 2020, p. 118)</w:t>
      </w:r>
      <w:r w:rsidRPr="00DB39C9">
        <w:rPr>
          <w:rFonts w:asciiTheme="minorBidi" w:eastAsia="Arial" w:hAnsiTheme="minorBidi" w:cstheme="minorBidi"/>
          <w:color w:val="000000" w:themeColor="text1"/>
          <w:sz w:val="24"/>
          <w:szCs w:val="24"/>
        </w:rPr>
        <w:t>. The statistics of 2018 explain that non-UK residents' expenditure made up around 5.5% of the demand for food and beverage services.</w:t>
      </w:r>
      <w:r w:rsidRPr="00DB39C9">
        <w:rPr>
          <w:rFonts w:asciiTheme="minorBidi" w:eastAsia="Arial" w:hAnsiTheme="minorBidi" w:cstheme="minorBidi"/>
          <w:color w:val="000000" w:themeColor="text1"/>
          <w:sz w:val="24"/>
          <w:szCs w:val="24"/>
          <w:vertAlign w:val="superscript"/>
        </w:rPr>
        <w:t xml:space="preserve"> </w:t>
      </w:r>
      <w:r w:rsidRPr="00DB39C9">
        <w:rPr>
          <w:rFonts w:asciiTheme="minorBidi" w:eastAsia="Arial" w:hAnsiTheme="minorBidi" w:cstheme="minorBidi"/>
          <w:color w:val="000000" w:themeColor="text1"/>
          <w:sz w:val="24"/>
          <w:szCs w:val="24"/>
        </w:rPr>
        <w:t>Before the pandemic, tourist would spend a large portion of their holiday budgets on hospitality</w:t>
      </w:r>
      <w:r w:rsidR="00181053" w:rsidRPr="00DB39C9">
        <w:rPr>
          <w:rFonts w:asciiTheme="minorBidi" w:eastAsia="Arial" w:hAnsiTheme="minorBidi" w:cstheme="minorBidi"/>
          <w:color w:val="000000" w:themeColor="text1"/>
          <w:sz w:val="24"/>
          <w:szCs w:val="24"/>
        </w:rPr>
        <w:t xml:space="preserve"> (Pham et al. 2020</w:t>
      </w:r>
      <w:r w:rsidR="008F5314" w:rsidRPr="00DB39C9">
        <w:rPr>
          <w:rFonts w:asciiTheme="minorBidi" w:eastAsia="Arial" w:hAnsiTheme="minorBidi" w:cstheme="minorBidi"/>
          <w:color w:val="000000" w:themeColor="text1"/>
          <w:sz w:val="24"/>
          <w:szCs w:val="24"/>
        </w:rPr>
        <w:t>,</w:t>
      </w:r>
      <w:r w:rsidR="008F5314" w:rsidRPr="00DB39C9">
        <w:rPr>
          <w:rFonts w:asciiTheme="minorBidi" w:hAnsiTheme="minorBidi" w:cstheme="minorBidi"/>
          <w:color w:val="000000" w:themeColor="text1"/>
          <w:sz w:val="24"/>
          <w:szCs w:val="24"/>
        </w:rPr>
        <w:t xml:space="preserve"> p. 102390</w:t>
      </w:r>
      <w:r w:rsidR="00181053" w:rsidRPr="00DB39C9">
        <w:rPr>
          <w:rFonts w:asciiTheme="minorBidi" w:eastAsia="Arial" w:hAnsiTheme="minorBidi" w:cstheme="minorBidi"/>
          <w:color w:val="000000" w:themeColor="text1"/>
          <w:sz w:val="24"/>
          <w:szCs w:val="24"/>
        </w:rPr>
        <w:t>)</w:t>
      </w:r>
      <w:r w:rsidRPr="00DB39C9">
        <w:rPr>
          <w:rFonts w:asciiTheme="minorBidi" w:eastAsia="Arial" w:hAnsiTheme="minorBidi" w:cstheme="minorBidi"/>
          <w:color w:val="000000" w:themeColor="text1"/>
          <w:sz w:val="24"/>
          <w:szCs w:val="24"/>
        </w:rPr>
        <w:t>. A study in 2017 noted that during a holiday, an average tourist would spend £152 of their budget on eating out, while international visitors spent an average of £339. However, after the pandemic, the case is not the same</w:t>
      </w:r>
      <w:r w:rsidR="00B64A6E" w:rsidRPr="00DB39C9">
        <w:rPr>
          <w:rFonts w:asciiTheme="minorBidi" w:eastAsia="Arial" w:hAnsiTheme="minorBidi" w:cstheme="minorBidi"/>
          <w:color w:val="000000" w:themeColor="text1"/>
          <w:sz w:val="24"/>
          <w:szCs w:val="24"/>
        </w:rPr>
        <w:t xml:space="preserve"> (</w:t>
      </w:r>
      <w:proofErr w:type="spellStart"/>
      <w:r w:rsidR="00B64A6E" w:rsidRPr="00DB39C9">
        <w:rPr>
          <w:rFonts w:asciiTheme="minorBidi" w:eastAsia="Arial" w:hAnsiTheme="minorBidi" w:cstheme="minorBidi"/>
          <w:color w:val="000000" w:themeColor="text1"/>
          <w:sz w:val="24"/>
          <w:szCs w:val="24"/>
        </w:rPr>
        <w:t>Cüneyt</w:t>
      </w:r>
      <w:proofErr w:type="spellEnd"/>
      <w:r w:rsidR="00B64A6E" w:rsidRPr="00DB39C9">
        <w:rPr>
          <w:rFonts w:asciiTheme="minorBidi" w:eastAsia="Arial" w:hAnsiTheme="minorBidi" w:cstheme="minorBidi"/>
          <w:color w:val="000000" w:themeColor="text1"/>
          <w:sz w:val="24"/>
          <w:szCs w:val="24"/>
        </w:rPr>
        <w:t xml:space="preserve"> </w:t>
      </w:r>
      <w:proofErr w:type="spellStart"/>
      <w:r w:rsidR="00B64A6E" w:rsidRPr="00DB39C9">
        <w:rPr>
          <w:rFonts w:asciiTheme="minorBidi" w:eastAsia="Arial" w:hAnsiTheme="minorBidi" w:cstheme="minorBidi"/>
          <w:color w:val="000000" w:themeColor="text1"/>
          <w:sz w:val="24"/>
          <w:szCs w:val="24"/>
        </w:rPr>
        <w:t>Çalışkan</w:t>
      </w:r>
      <w:proofErr w:type="spellEnd"/>
      <w:r w:rsidR="00B64A6E" w:rsidRPr="00DB39C9">
        <w:rPr>
          <w:rFonts w:asciiTheme="minorBidi" w:eastAsia="Arial" w:hAnsiTheme="minorBidi" w:cstheme="minorBidi"/>
          <w:color w:val="000000" w:themeColor="text1"/>
          <w:sz w:val="24"/>
          <w:szCs w:val="24"/>
        </w:rPr>
        <w:t xml:space="preserve">, </w:t>
      </w:r>
      <w:proofErr w:type="spellStart"/>
      <w:r w:rsidR="00B64A6E" w:rsidRPr="00DB39C9">
        <w:rPr>
          <w:rFonts w:asciiTheme="minorBidi" w:eastAsia="Arial" w:hAnsiTheme="minorBidi" w:cstheme="minorBidi"/>
          <w:color w:val="000000" w:themeColor="text1"/>
          <w:sz w:val="24"/>
          <w:szCs w:val="24"/>
        </w:rPr>
        <w:t>Hakki</w:t>
      </w:r>
      <w:proofErr w:type="spellEnd"/>
      <w:r w:rsidR="00B64A6E" w:rsidRPr="00DB39C9">
        <w:rPr>
          <w:rFonts w:asciiTheme="minorBidi" w:eastAsia="Arial" w:hAnsiTheme="minorBidi" w:cstheme="minorBidi"/>
          <w:color w:val="000000" w:themeColor="text1"/>
          <w:sz w:val="24"/>
          <w:szCs w:val="24"/>
        </w:rPr>
        <w:t xml:space="preserve"> </w:t>
      </w:r>
      <w:proofErr w:type="spellStart"/>
      <w:r w:rsidR="00B64A6E" w:rsidRPr="00DB39C9">
        <w:rPr>
          <w:rFonts w:asciiTheme="minorBidi" w:eastAsia="Arial" w:hAnsiTheme="minorBidi" w:cstheme="minorBidi"/>
          <w:color w:val="000000" w:themeColor="text1"/>
          <w:sz w:val="24"/>
          <w:szCs w:val="24"/>
        </w:rPr>
        <w:t>Yesilyurt</w:t>
      </w:r>
      <w:proofErr w:type="spellEnd"/>
      <w:r w:rsidR="00B64A6E" w:rsidRPr="00DB39C9">
        <w:rPr>
          <w:rFonts w:asciiTheme="minorBidi" w:eastAsia="Arial" w:hAnsiTheme="minorBidi" w:cstheme="minorBidi"/>
          <w:color w:val="000000" w:themeColor="text1"/>
          <w:sz w:val="24"/>
          <w:szCs w:val="24"/>
        </w:rPr>
        <w:t xml:space="preserve"> and </w:t>
      </w:r>
      <w:proofErr w:type="spellStart"/>
      <w:r w:rsidR="00B64A6E" w:rsidRPr="00DB39C9">
        <w:rPr>
          <w:rFonts w:asciiTheme="minorBidi" w:eastAsia="Arial" w:hAnsiTheme="minorBidi" w:cstheme="minorBidi"/>
          <w:color w:val="000000" w:themeColor="text1"/>
          <w:sz w:val="24"/>
          <w:szCs w:val="24"/>
        </w:rPr>
        <w:t>Michalík</w:t>
      </w:r>
      <w:proofErr w:type="spellEnd"/>
      <w:r w:rsidR="00B64A6E" w:rsidRPr="00DB39C9">
        <w:rPr>
          <w:rFonts w:asciiTheme="minorBidi" w:eastAsia="Arial" w:hAnsiTheme="minorBidi" w:cstheme="minorBidi"/>
          <w:color w:val="000000" w:themeColor="text1"/>
          <w:sz w:val="24"/>
          <w:szCs w:val="24"/>
        </w:rPr>
        <w:t>, 2021, p. 470)</w:t>
      </w:r>
      <w:r w:rsidRPr="00DB39C9">
        <w:rPr>
          <w:rFonts w:asciiTheme="minorBidi" w:eastAsia="Arial" w:hAnsiTheme="minorBidi" w:cstheme="minorBidi"/>
          <w:color w:val="000000" w:themeColor="text1"/>
          <w:sz w:val="24"/>
          <w:szCs w:val="24"/>
        </w:rPr>
        <w:t xml:space="preserve">. The report aims to evaluate the future of hospitality through analysis of profits, social responsibility and sustainability. Milton Friedman enlightens the importance of profitability as the primary objective of an </w:t>
      </w:r>
      <w:proofErr w:type="spellStart"/>
      <w:r w:rsidRPr="00DB39C9">
        <w:rPr>
          <w:rFonts w:asciiTheme="minorBidi" w:eastAsia="Arial" w:hAnsiTheme="minorBidi" w:cstheme="minorBidi"/>
          <w:color w:val="000000" w:themeColor="text1"/>
          <w:sz w:val="24"/>
          <w:szCs w:val="24"/>
        </w:rPr>
        <w:t>organisation</w:t>
      </w:r>
      <w:proofErr w:type="spellEnd"/>
      <w:r w:rsidRPr="00DB39C9">
        <w:rPr>
          <w:rFonts w:asciiTheme="minorBidi" w:eastAsia="Arial" w:hAnsiTheme="minorBidi" w:cstheme="minorBidi"/>
          <w:color w:val="000000" w:themeColor="text1"/>
          <w:sz w:val="24"/>
          <w:szCs w:val="24"/>
        </w:rPr>
        <w:t xml:space="preserve">. However, in his assertion, he stated that Corporate Social responsibility (CSR) lies in the </w:t>
      </w:r>
      <w:proofErr w:type="spellStart"/>
      <w:r w:rsidRPr="00DB39C9">
        <w:rPr>
          <w:rFonts w:asciiTheme="minorBidi" w:eastAsia="Arial" w:hAnsiTheme="minorBidi" w:cstheme="minorBidi"/>
          <w:color w:val="000000" w:themeColor="text1"/>
          <w:sz w:val="24"/>
          <w:szCs w:val="24"/>
        </w:rPr>
        <w:t>maximisation</w:t>
      </w:r>
      <w:proofErr w:type="spellEnd"/>
      <w:r w:rsidRPr="00DB39C9">
        <w:rPr>
          <w:rFonts w:asciiTheme="minorBidi" w:eastAsia="Arial" w:hAnsiTheme="minorBidi" w:cstheme="minorBidi"/>
          <w:color w:val="000000" w:themeColor="text1"/>
          <w:sz w:val="24"/>
          <w:szCs w:val="24"/>
        </w:rPr>
        <w:t xml:space="preserve"> of profits that </w:t>
      </w:r>
      <w:proofErr w:type="spellStart"/>
      <w:r w:rsidRPr="00DB39C9">
        <w:rPr>
          <w:rFonts w:asciiTheme="minorBidi" w:eastAsia="Arial" w:hAnsiTheme="minorBidi" w:cstheme="minorBidi"/>
          <w:color w:val="000000" w:themeColor="text1"/>
          <w:sz w:val="24"/>
          <w:szCs w:val="24"/>
        </w:rPr>
        <w:t>empathises</w:t>
      </w:r>
      <w:proofErr w:type="spellEnd"/>
      <w:r w:rsidRPr="00DB39C9">
        <w:rPr>
          <w:rFonts w:asciiTheme="minorBidi" w:eastAsia="Arial" w:hAnsiTheme="minorBidi" w:cstheme="minorBidi"/>
          <w:color w:val="000000" w:themeColor="text1"/>
          <w:sz w:val="24"/>
          <w:szCs w:val="24"/>
        </w:rPr>
        <w:t xml:space="preserve"> with economic success as the foundation for societal contribution and long-term sustainability. However, under sustainability, the most worked upon model is the triple bottom line (TBL), which comprises three P, which are profit, people and Planet</w:t>
      </w:r>
      <w:r w:rsidR="008F5314" w:rsidRPr="00DB39C9">
        <w:rPr>
          <w:rFonts w:asciiTheme="minorBidi" w:eastAsia="Arial" w:hAnsiTheme="minorBidi" w:cstheme="minorBidi"/>
          <w:color w:val="000000" w:themeColor="text1"/>
          <w:sz w:val="24"/>
          <w:szCs w:val="24"/>
        </w:rPr>
        <w:t xml:space="preserve"> (</w:t>
      </w:r>
      <w:proofErr w:type="spellStart"/>
      <w:r w:rsidR="008F5314" w:rsidRPr="00DB39C9">
        <w:rPr>
          <w:rFonts w:asciiTheme="minorBidi" w:eastAsia="Arial" w:hAnsiTheme="minorBidi" w:cstheme="minorBidi"/>
          <w:color w:val="000000" w:themeColor="text1"/>
          <w:sz w:val="24"/>
          <w:szCs w:val="24"/>
        </w:rPr>
        <w:t>Edgell</w:t>
      </w:r>
      <w:proofErr w:type="spellEnd"/>
      <w:r w:rsidR="008F5314" w:rsidRPr="00DB39C9">
        <w:rPr>
          <w:rFonts w:asciiTheme="minorBidi" w:eastAsia="Arial" w:hAnsiTheme="minorBidi" w:cstheme="minorBidi"/>
          <w:color w:val="000000" w:themeColor="text1"/>
          <w:sz w:val="24"/>
          <w:szCs w:val="24"/>
        </w:rPr>
        <w:t>, 2020, p. 157)</w:t>
      </w:r>
      <w:r w:rsidRPr="00DB39C9">
        <w:rPr>
          <w:rFonts w:asciiTheme="minorBidi" w:eastAsia="Arial" w:hAnsiTheme="minorBidi" w:cstheme="minorBidi"/>
          <w:color w:val="000000" w:themeColor="text1"/>
          <w:sz w:val="24"/>
          <w:szCs w:val="24"/>
        </w:rPr>
        <w:t xml:space="preserve">. The future of the hospitality industry can be </w:t>
      </w:r>
      <w:proofErr w:type="spellStart"/>
      <w:r w:rsidRPr="00DB39C9">
        <w:rPr>
          <w:rFonts w:asciiTheme="minorBidi" w:eastAsia="Arial" w:hAnsiTheme="minorBidi" w:cstheme="minorBidi"/>
          <w:color w:val="000000" w:themeColor="text1"/>
          <w:sz w:val="24"/>
          <w:szCs w:val="24"/>
        </w:rPr>
        <w:t>analysed</w:t>
      </w:r>
      <w:proofErr w:type="spellEnd"/>
      <w:r w:rsidRPr="00DB39C9">
        <w:rPr>
          <w:rFonts w:asciiTheme="minorBidi" w:eastAsia="Arial" w:hAnsiTheme="minorBidi" w:cstheme="minorBidi"/>
          <w:color w:val="000000" w:themeColor="text1"/>
          <w:sz w:val="24"/>
          <w:szCs w:val="24"/>
        </w:rPr>
        <w:t xml:space="preserve"> by working on profitability, responsibility and sustainability. </w:t>
      </w:r>
    </w:p>
    <w:p w:rsidR="008F5314" w:rsidRPr="00DB39C9" w:rsidRDefault="00487564" w:rsidP="002E1903">
      <w:pPr>
        <w:keepNext/>
        <w:spacing w:line="360" w:lineRule="auto"/>
        <w:jc w:val="both"/>
        <w:rPr>
          <w:rFonts w:asciiTheme="minorBidi" w:hAnsiTheme="minorBidi" w:cstheme="minorBidi"/>
          <w:sz w:val="24"/>
          <w:szCs w:val="24"/>
        </w:rPr>
      </w:pPr>
      <w:r w:rsidRPr="00DB39C9">
        <w:rPr>
          <w:rFonts w:asciiTheme="minorBidi" w:hAnsiTheme="minorBidi" w:cstheme="minorBidi"/>
          <w:noProof/>
          <w:color w:val="000000" w:themeColor="text1"/>
          <w:sz w:val="24"/>
          <w:szCs w:val="24"/>
        </w:rPr>
        <w:lastRenderedPageBreak/>
        <w:drawing>
          <wp:inline distT="0" distB="0" distL="0" distR="0" wp14:anchorId="604C3572" wp14:editId="66AB4DB3">
            <wp:extent cx="3200400" cy="3200400"/>
            <wp:effectExtent l="0" t="0" r="0" b="0"/>
            <wp:docPr id="2" name="image1.png" descr="The 3 P's of the Triple Bottom Line: Profit, People, and Planet"/>
            <wp:cNvGraphicFramePr/>
            <a:graphic xmlns:a="http://schemas.openxmlformats.org/drawingml/2006/main">
              <a:graphicData uri="http://schemas.openxmlformats.org/drawingml/2006/picture">
                <pic:pic xmlns:pic="http://schemas.openxmlformats.org/drawingml/2006/picture">
                  <pic:nvPicPr>
                    <pic:cNvPr id="2" name="image1.png" descr="The 3 P's of the Triple Bottom Line: Profit, People, and Planet"/>
                    <pic:cNvPicPr/>
                  </pic:nvPicPr>
                  <pic:blipFill>
                    <a:blip r:embed="rId9"/>
                    <a:stretch>
                      <a:fillRect/>
                    </a:stretch>
                  </pic:blipFill>
                  <pic:spPr>
                    <a:xfrm>
                      <a:off x="0" y="0"/>
                      <a:ext cx="3200400" cy="3200400"/>
                    </a:xfrm>
                    <a:prstGeom prst="rect">
                      <a:avLst/>
                    </a:prstGeom>
                  </pic:spPr>
                </pic:pic>
              </a:graphicData>
            </a:graphic>
          </wp:inline>
        </w:drawing>
      </w:r>
    </w:p>
    <w:p w:rsidR="00282CEF" w:rsidRPr="00DB39C9" w:rsidRDefault="008F5314" w:rsidP="002E1903">
      <w:pPr>
        <w:pStyle w:val="Caption"/>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sz w:val="24"/>
          <w:szCs w:val="24"/>
        </w:rPr>
        <w:t xml:space="preserve">Figure </w:t>
      </w:r>
      <w:r w:rsidRPr="00DB39C9">
        <w:rPr>
          <w:rFonts w:asciiTheme="minorBidi" w:hAnsiTheme="minorBidi" w:cstheme="minorBidi"/>
          <w:sz w:val="24"/>
          <w:szCs w:val="24"/>
        </w:rPr>
        <w:fldChar w:fldCharType="begin"/>
      </w:r>
      <w:r w:rsidRPr="00DB39C9">
        <w:rPr>
          <w:rFonts w:asciiTheme="minorBidi" w:hAnsiTheme="minorBidi" w:cstheme="minorBidi"/>
          <w:sz w:val="24"/>
          <w:szCs w:val="24"/>
        </w:rPr>
        <w:instrText xml:space="preserve"> SEQ Figure \* ARABIC </w:instrText>
      </w:r>
      <w:r w:rsidRPr="00DB39C9">
        <w:rPr>
          <w:rFonts w:asciiTheme="minorBidi" w:hAnsiTheme="minorBidi" w:cstheme="minorBidi"/>
          <w:sz w:val="24"/>
          <w:szCs w:val="24"/>
        </w:rPr>
        <w:fldChar w:fldCharType="separate"/>
      </w:r>
      <w:r w:rsidRPr="00DB39C9">
        <w:rPr>
          <w:rFonts w:asciiTheme="minorBidi" w:hAnsiTheme="minorBidi" w:cstheme="minorBidi"/>
          <w:noProof/>
          <w:sz w:val="24"/>
          <w:szCs w:val="24"/>
        </w:rPr>
        <w:t>1</w:t>
      </w:r>
      <w:r w:rsidRPr="00DB39C9">
        <w:rPr>
          <w:rFonts w:asciiTheme="minorBidi" w:hAnsiTheme="minorBidi" w:cstheme="minorBidi"/>
          <w:sz w:val="24"/>
          <w:szCs w:val="24"/>
        </w:rPr>
        <w:fldChar w:fldCharType="end"/>
      </w:r>
      <w:r w:rsidRPr="00DB39C9">
        <w:rPr>
          <w:rFonts w:asciiTheme="minorBidi" w:hAnsiTheme="minorBidi" w:cstheme="minorBidi"/>
          <w:sz w:val="24"/>
          <w:szCs w:val="24"/>
        </w:rPr>
        <w:t xml:space="preserve">: (Management Association, </w:t>
      </w:r>
      <w:r w:rsidR="00F34A81">
        <w:rPr>
          <w:rFonts w:asciiTheme="minorBidi" w:hAnsiTheme="minorBidi" w:cstheme="minorBidi"/>
          <w:sz w:val="24"/>
          <w:szCs w:val="24"/>
        </w:rPr>
        <w:t>2020</w:t>
      </w:r>
      <w:r w:rsidRPr="00DB39C9">
        <w:rPr>
          <w:rFonts w:asciiTheme="minorBidi" w:hAnsiTheme="minorBidi" w:cstheme="minorBidi"/>
          <w:sz w:val="24"/>
          <w:szCs w:val="24"/>
        </w:rPr>
        <w:t>: Miller, 2020)</w:t>
      </w: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487564" w:rsidP="002E1903">
      <w:pPr>
        <w:pStyle w:val="Heading1"/>
        <w:spacing w:line="360" w:lineRule="auto"/>
        <w:jc w:val="both"/>
        <w:rPr>
          <w:rFonts w:asciiTheme="minorBidi" w:hAnsiTheme="minorBidi" w:cstheme="minorBidi"/>
          <w:szCs w:val="24"/>
        </w:rPr>
      </w:pPr>
      <w:bookmarkStart w:id="2" w:name="_Toc150681407"/>
      <w:r w:rsidRPr="00DB39C9">
        <w:rPr>
          <w:rFonts w:asciiTheme="minorBidi" w:hAnsiTheme="minorBidi" w:cstheme="minorBidi"/>
          <w:szCs w:val="24"/>
        </w:rPr>
        <w:t>Relevance of Profit Maximization</w:t>
      </w:r>
      <w:bookmarkEnd w:id="2"/>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 xml:space="preserve">In the contemporary hotel industry around the world, it is important to align the business with Milton Friedman's profit-centric philosophy to ensure economic resilience and financial </w:t>
      </w:r>
      <w:proofErr w:type="spellStart"/>
      <w:r w:rsidRPr="00DB39C9">
        <w:rPr>
          <w:rFonts w:asciiTheme="minorBidi" w:hAnsiTheme="minorBidi" w:cstheme="minorBidi"/>
          <w:color w:val="000000" w:themeColor="text1"/>
          <w:sz w:val="24"/>
          <w:szCs w:val="24"/>
        </w:rPr>
        <w:t>prioritisation</w:t>
      </w:r>
      <w:proofErr w:type="spellEnd"/>
      <w:r w:rsidRPr="00DB39C9">
        <w:rPr>
          <w:rFonts w:asciiTheme="minorBidi" w:hAnsiTheme="minorBidi" w:cstheme="minorBidi"/>
          <w:color w:val="000000" w:themeColor="text1"/>
          <w:sz w:val="24"/>
          <w:szCs w:val="24"/>
        </w:rPr>
        <w:t xml:space="preserve">. According to Friedman, the primary reason for the existence of any </w:t>
      </w:r>
      <w:proofErr w:type="spellStart"/>
      <w:r w:rsidRPr="00DB39C9">
        <w:rPr>
          <w:rFonts w:asciiTheme="minorBidi" w:hAnsiTheme="minorBidi" w:cstheme="minorBidi"/>
          <w:color w:val="000000" w:themeColor="text1"/>
          <w:sz w:val="24"/>
          <w:szCs w:val="24"/>
        </w:rPr>
        <w:t>organisation</w:t>
      </w:r>
      <w:proofErr w:type="spellEnd"/>
      <w:r w:rsidRPr="00DB39C9">
        <w:rPr>
          <w:rFonts w:asciiTheme="minorBidi" w:hAnsiTheme="minorBidi" w:cstheme="minorBidi"/>
          <w:color w:val="000000" w:themeColor="text1"/>
          <w:sz w:val="24"/>
          <w:szCs w:val="24"/>
        </w:rPr>
        <w:t xml:space="preserve"> is to gain profit. Marriot International exemplifies the philosophy and </w:t>
      </w:r>
      <w:proofErr w:type="spellStart"/>
      <w:r w:rsidRPr="00DB39C9">
        <w:rPr>
          <w:rFonts w:asciiTheme="minorBidi" w:hAnsiTheme="minorBidi" w:cstheme="minorBidi"/>
          <w:color w:val="000000" w:themeColor="text1"/>
          <w:sz w:val="24"/>
          <w:szCs w:val="24"/>
        </w:rPr>
        <w:t>prioritises</w:t>
      </w:r>
      <w:proofErr w:type="spellEnd"/>
      <w:r w:rsidRPr="00DB39C9">
        <w:rPr>
          <w:rFonts w:asciiTheme="minorBidi" w:hAnsiTheme="minorBidi" w:cstheme="minorBidi"/>
          <w:color w:val="000000" w:themeColor="text1"/>
          <w:sz w:val="24"/>
          <w:szCs w:val="24"/>
        </w:rPr>
        <w:t xml:space="preserve"> financial growth as a core of its business strategy. Marriot outlined a plan to add </w:t>
      </w:r>
      <w:r w:rsidRPr="00DB39C9">
        <w:rPr>
          <w:rFonts w:asciiTheme="minorBidi" w:eastAsia="Arial" w:hAnsiTheme="minorBidi" w:cstheme="minorBidi"/>
          <w:color w:val="000000" w:themeColor="text1"/>
          <w:sz w:val="24"/>
          <w:szCs w:val="24"/>
        </w:rPr>
        <w:t>275,000 and 295,000 rooms by 2021</w:t>
      </w:r>
      <w:r w:rsidR="00B64A6E" w:rsidRPr="00DB39C9">
        <w:rPr>
          <w:rFonts w:asciiTheme="minorBidi" w:eastAsia="Arial" w:hAnsiTheme="minorBidi" w:cstheme="minorBidi"/>
          <w:color w:val="000000" w:themeColor="text1"/>
          <w:sz w:val="24"/>
          <w:szCs w:val="24"/>
        </w:rPr>
        <w:t xml:space="preserve"> (Costa and Costa, 2022, p. 297)</w:t>
      </w:r>
      <w:r w:rsidRPr="00DB39C9">
        <w:rPr>
          <w:rFonts w:asciiTheme="minorBidi" w:eastAsia="Arial" w:hAnsiTheme="minorBidi" w:cstheme="minorBidi"/>
          <w:color w:val="000000" w:themeColor="text1"/>
          <w:sz w:val="24"/>
          <w:szCs w:val="24"/>
        </w:rPr>
        <w:t xml:space="preserve">. The strategy was to add new rooms to add $400 million in fee revenue in 2021 and $700 million annually when </w:t>
      </w:r>
      <w:proofErr w:type="spellStart"/>
      <w:r w:rsidRPr="00DB39C9">
        <w:rPr>
          <w:rFonts w:asciiTheme="minorBidi" w:eastAsia="Arial" w:hAnsiTheme="minorBidi" w:cstheme="minorBidi"/>
          <w:color w:val="000000" w:themeColor="text1"/>
          <w:sz w:val="24"/>
          <w:szCs w:val="24"/>
        </w:rPr>
        <w:t>stabilised</w:t>
      </w:r>
      <w:proofErr w:type="spellEnd"/>
      <w:r w:rsidRPr="00DB39C9">
        <w:rPr>
          <w:rFonts w:asciiTheme="minorBidi" w:eastAsia="Arial" w:hAnsiTheme="minorBidi" w:cstheme="minorBidi"/>
          <w:color w:val="000000" w:themeColor="text1"/>
          <w:sz w:val="24"/>
          <w:szCs w:val="24"/>
        </w:rPr>
        <w:t xml:space="preserve"> </w:t>
      </w:r>
      <w:r w:rsidRPr="00DB39C9">
        <w:rPr>
          <w:rFonts w:asciiTheme="minorBidi" w:hAnsiTheme="minorBidi" w:cstheme="minorBidi"/>
          <w:color w:val="000000" w:themeColor="text1"/>
          <w:sz w:val="24"/>
          <w:szCs w:val="24"/>
        </w:rPr>
        <w:t>(Marriot International 2019)</w:t>
      </w:r>
      <w:r w:rsidRPr="00DB39C9">
        <w:rPr>
          <w:rFonts w:asciiTheme="minorBidi" w:eastAsia="Arial" w:hAnsiTheme="minorBidi" w:cstheme="minorBidi"/>
          <w:color w:val="000000" w:themeColor="text1"/>
          <w:sz w:val="24"/>
          <w:szCs w:val="24"/>
        </w:rPr>
        <w:t xml:space="preserve">. The financial </w:t>
      </w:r>
      <w:proofErr w:type="spellStart"/>
      <w:r w:rsidRPr="00DB39C9">
        <w:rPr>
          <w:rFonts w:asciiTheme="minorBidi" w:eastAsia="Arial" w:hAnsiTheme="minorBidi" w:cstheme="minorBidi"/>
          <w:color w:val="000000" w:themeColor="text1"/>
          <w:sz w:val="24"/>
          <w:szCs w:val="24"/>
        </w:rPr>
        <w:t>prioritisation</w:t>
      </w:r>
      <w:proofErr w:type="spellEnd"/>
      <w:r w:rsidRPr="00DB39C9">
        <w:rPr>
          <w:rFonts w:asciiTheme="minorBidi" w:eastAsia="Arial" w:hAnsiTheme="minorBidi" w:cstheme="minorBidi"/>
          <w:color w:val="000000" w:themeColor="text1"/>
          <w:sz w:val="24"/>
          <w:szCs w:val="24"/>
        </w:rPr>
        <w:t xml:space="preserve"> in the hospitality industry is a commitment to operational efficiency and revenue </w:t>
      </w:r>
      <w:proofErr w:type="spellStart"/>
      <w:r w:rsidRPr="00DB39C9">
        <w:rPr>
          <w:rFonts w:asciiTheme="minorBidi" w:eastAsia="Arial" w:hAnsiTheme="minorBidi" w:cstheme="minorBidi"/>
          <w:color w:val="000000" w:themeColor="text1"/>
          <w:sz w:val="24"/>
          <w:szCs w:val="24"/>
        </w:rPr>
        <w:t>optimisation</w:t>
      </w:r>
      <w:proofErr w:type="spellEnd"/>
      <w:r w:rsidRPr="00DB39C9">
        <w:rPr>
          <w:rFonts w:asciiTheme="minorBidi" w:eastAsia="Arial" w:hAnsiTheme="minorBidi" w:cstheme="minorBidi"/>
          <w:color w:val="000000" w:themeColor="text1"/>
          <w:sz w:val="24"/>
          <w:szCs w:val="24"/>
        </w:rPr>
        <w:t xml:space="preserve">. Another hotel named Ritz Carlton </w:t>
      </w:r>
      <w:r w:rsidRPr="00DB39C9">
        <w:rPr>
          <w:rFonts w:asciiTheme="minorBidi" w:hAnsiTheme="minorBidi" w:cstheme="minorBidi"/>
          <w:color w:val="000000" w:themeColor="text1"/>
          <w:sz w:val="24"/>
          <w:szCs w:val="24"/>
        </w:rPr>
        <w:t xml:space="preserve">focuses on delivering unparalleled guest experiences and exemplifies how financial </w:t>
      </w:r>
      <w:proofErr w:type="spellStart"/>
      <w:r w:rsidRPr="00DB39C9">
        <w:rPr>
          <w:rFonts w:asciiTheme="minorBidi" w:hAnsiTheme="minorBidi" w:cstheme="minorBidi"/>
          <w:color w:val="000000" w:themeColor="text1"/>
          <w:sz w:val="24"/>
          <w:szCs w:val="24"/>
        </w:rPr>
        <w:t>prioritisation</w:t>
      </w:r>
      <w:proofErr w:type="spellEnd"/>
      <w:r w:rsidRPr="00DB39C9">
        <w:rPr>
          <w:rFonts w:asciiTheme="minorBidi" w:hAnsiTheme="minorBidi" w:cstheme="minorBidi"/>
          <w:color w:val="000000" w:themeColor="text1"/>
          <w:sz w:val="24"/>
          <w:szCs w:val="24"/>
        </w:rPr>
        <w:t xml:space="preserve"> can coexist with exceptional service standards. The company's strategy is to provide the best guest experience and contribute highly to employee development. Ritz Carlton has 40,000 employees, and the revenue </w:t>
      </w:r>
      <w:r w:rsidRPr="00DB39C9">
        <w:rPr>
          <w:rFonts w:asciiTheme="minorBidi" w:hAnsiTheme="minorBidi" w:cstheme="minorBidi"/>
          <w:color w:val="000000" w:themeColor="text1"/>
          <w:sz w:val="24"/>
          <w:szCs w:val="24"/>
        </w:rPr>
        <w:lastRenderedPageBreak/>
        <w:t>per employee ratio is $ 75,000 (</w:t>
      </w:r>
      <w:proofErr w:type="spellStart"/>
      <w:r w:rsidRPr="00DB39C9">
        <w:rPr>
          <w:rFonts w:asciiTheme="minorBidi" w:hAnsiTheme="minorBidi" w:cstheme="minorBidi"/>
          <w:color w:val="000000" w:themeColor="text1"/>
          <w:sz w:val="24"/>
          <w:szCs w:val="24"/>
        </w:rPr>
        <w:t>Pravin</w:t>
      </w:r>
      <w:proofErr w:type="spellEnd"/>
      <w:r w:rsidRPr="00DB39C9">
        <w:rPr>
          <w:rFonts w:asciiTheme="minorBidi" w:hAnsiTheme="minorBidi" w:cstheme="minorBidi"/>
          <w:color w:val="000000" w:themeColor="text1"/>
          <w:sz w:val="24"/>
          <w:szCs w:val="24"/>
        </w:rPr>
        <w:t xml:space="preserve"> 2021)</w:t>
      </w:r>
      <w:r w:rsidRPr="00DB39C9">
        <w:rPr>
          <w:rFonts w:asciiTheme="minorBidi" w:eastAsia="Arial" w:hAnsiTheme="minorBidi" w:cstheme="minorBidi"/>
          <w:color w:val="000000" w:themeColor="text1"/>
          <w:sz w:val="24"/>
          <w:szCs w:val="24"/>
          <w:highlight w:val="white"/>
        </w:rPr>
        <w:t xml:space="preserve">. The company understand that people are the </w:t>
      </w:r>
      <w:proofErr w:type="spellStart"/>
      <w:r w:rsidRPr="00DB39C9">
        <w:rPr>
          <w:rFonts w:asciiTheme="minorBidi" w:eastAsia="Arial" w:hAnsiTheme="minorBidi" w:cstheme="minorBidi"/>
          <w:color w:val="000000" w:themeColor="text1"/>
          <w:sz w:val="24"/>
          <w:szCs w:val="24"/>
          <w:highlight w:val="white"/>
        </w:rPr>
        <w:t>touchpoints</w:t>
      </w:r>
      <w:proofErr w:type="spellEnd"/>
      <w:r w:rsidRPr="00DB39C9">
        <w:rPr>
          <w:rFonts w:asciiTheme="minorBidi" w:eastAsia="Arial" w:hAnsiTheme="minorBidi" w:cstheme="minorBidi"/>
          <w:color w:val="000000" w:themeColor="text1"/>
          <w:sz w:val="24"/>
          <w:szCs w:val="24"/>
          <w:highlight w:val="white"/>
        </w:rPr>
        <w:t xml:space="preserve"> for the customer, and therefore, they work on their employees' well-being. Another example is Bovey Castle, which is an </w:t>
      </w:r>
      <w:r w:rsidRPr="00DB39C9">
        <w:rPr>
          <w:rFonts w:asciiTheme="minorBidi" w:hAnsiTheme="minorBidi" w:cstheme="minorBidi"/>
          <w:color w:val="000000" w:themeColor="text1"/>
          <w:sz w:val="24"/>
          <w:szCs w:val="24"/>
        </w:rPr>
        <w:t xml:space="preserve">iconic luxury hotel nestled in the heart of </w:t>
      </w:r>
      <w:proofErr w:type="spellStart"/>
      <w:r w:rsidRPr="00DB39C9">
        <w:rPr>
          <w:rFonts w:asciiTheme="minorBidi" w:hAnsiTheme="minorBidi" w:cstheme="minorBidi"/>
          <w:color w:val="000000" w:themeColor="text1"/>
          <w:sz w:val="24"/>
          <w:szCs w:val="24"/>
        </w:rPr>
        <w:t>Dartmoor</w:t>
      </w:r>
      <w:proofErr w:type="spellEnd"/>
      <w:r w:rsidRPr="00DB39C9">
        <w:rPr>
          <w:rFonts w:asciiTheme="minorBidi" w:hAnsiTheme="minorBidi" w:cstheme="minorBidi"/>
          <w:color w:val="000000" w:themeColor="text1"/>
          <w:sz w:val="24"/>
          <w:szCs w:val="24"/>
        </w:rPr>
        <w:t xml:space="preserve"> National Park. The hotel has leveraged its picturesque location to gain a premium from its visitors. The landscape view helped them tap into the lucrative luxury travel market (Robbins 2015). The company exemplifies profit-oriented strategies that can align with the unique attributes of a property in order to gain financial success. The three hotels work with three different strategies and have gained financial success. Every business works with Friedman's philosophy of profitability. Every company example explained above exaggerates the unique strategy they use and the value proposition that helps the company become profitable</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Cüneyt</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Çalışkan</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Hakki</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Yesilyurt</w:t>
      </w:r>
      <w:proofErr w:type="spellEnd"/>
      <w:r w:rsidR="00181053" w:rsidRPr="00DB39C9">
        <w:rPr>
          <w:rFonts w:asciiTheme="minorBidi" w:hAnsiTheme="minorBidi" w:cstheme="minorBidi"/>
          <w:color w:val="000000" w:themeColor="text1"/>
          <w:sz w:val="24"/>
          <w:szCs w:val="24"/>
        </w:rPr>
        <w:t xml:space="preserve"> &amp; </w:t>
      </w:r>
      <w:proofErr w:type="spellStart"/>
      <w:r w:rsidR="00181053" w:rsidRPr="00DB39C9">
        <w:rPr>
          <w:rFonts w:asciiTheme="minorBidi" w:hAnsiTheme="minorBidi" w:cstheme="minorBidi"/>
          <w:color w:val="000000" w:themeColor="text1"/>
          <w:sz w:val="24"/>
          <w:szCs w:val="24"/>
        </w:rPr>
        <w:t>Michalík</w:t>
      </w:r>
      <w:proofErr w:type="spellEnd"/>
      <w:r w:rsidR="00181053" w:rsidRPr="00DB39C9">
        <w:rPr>
          <w:rFonts w:asciiTheme="minorBidi" w:hAnsiTheme="minorBidi" w:cstheme="minorBidi"/>
          <w:color w:val="000000" w:themeColor="text1"/>
          <w:sz w:val="24"/>
          <w:szCs w:val="24"/>
        </w:rPr>
        <w:t xml:space="preserve"> 2021)</w:t>
      </w:r>
      <w:r w:rsidRPr="00DB39C9">
        <w:rPr>
          <w:rFonts w:asciiTheme="minorBidi" w:hAnsiTheme="minorBidi" w:cstheme="minorBidi"/>
          <w:color w:val="000000" w:themeColor="text1"/>
          <w:sz w:val="24"/>
          <w:szCs w:val="24"/>
        </w:rPr>
        <w:t>. Marriot uses access rooms to gain fee revenue while Ritz Carlton works on guest experiences through their employee, and finally, Bovey Castle has a landscape view as a financial success. Their strategic focus on profitability not only sustains their financial health but also fuels investments in superior guest experiences and innovative services, reinforcing the symbiotic relationship between financial success and exceptional hospitality services. Thus, financial gain can be achieved through strategic implications</w:t>
      </w:r>
      <w:r w:rsidR="00181053" w:rsidRPr="00DB39C9">
        <w:rPr>
          <w:rFonts w:asciiTheme="minorBidi" w:hAnsiTheme="minorBidi" w:cstheme="minorBidi"/>
          <w:color w:val="000000" w:themeColor="text1"/>
          <w:sz w:val="24"/>
          <w:szCs w:val="24"/>
        </w:rPr>
        <w:t xml:space="preserve"> (Ajay </w:t>
      </w:r>
      <w:proofErr w:type="spellStart"/>
      <w:r w:rsidR="00181053" w:rsidRPr="00DB39C9">
        <w:rPr>
          <w:rFonts w:asciiTheme="minorBidi" w:hAnsiTheme="minorBidi" w:cstheme="minorBidi"/>
          <w:color w:val="000000" w:themeColor="text1"/>
          <w:sz w:val="24"/>
          <w:szCs w:val="24"/>
        </w:rPr>
        <w:t>Khatter</w:t>
      </w:r>
      <w:proofErr w:type="spellEnd"/>
      <w:r w:rsidR="00B64A6E" w:rsidRPr="00DB39C9">
        <w:rPr>
          <w:rFonts w:asciiTheme="minorBidi" w:hAnsiTheme="minorBidi" w:cstheme="minorBidi"/>
          <w:color w:val="000000" w:themeColor="text1"/>
          <w:sz w:val="24"/>
          <w:szCs w:val="24"/>
        </w:rPr>
        <w:t>,</w:t>
      </w:r>
      <w:r w:rsidR="00181053" w:rsidRPr="00DB39C9">
        <w:rPr>
          <w:rFonts w:asciiTheme="minorBidi" w:hAnsiTheme="minorBidi" w:cstheme="minorBidi"/>
          <w:color w:val="000000" w:themeColor="text1"/>
          <w:sz w:val="24"/>
          <w:szCs w:val="24"/>
        </w:rPr>
        <w:t xml:space="preserve"> 2023</w:t>
      </w:r>
      <w:r w:rsidR="00B64A6E" w:rsidRPr="00DB39C9">
        <w:rPr>
          <w:rFonts w:asciiTheme="minorBidi" w:hAnsiTheme="minorBidi" w:cstheme="minorBidi"/>
          <w:color w:val="000000" w:themeColor="text1"/>
          <w:sz w:val="24"/>
          <w:szCs w:val="24"/>
        </w:rPr>
        <w:t xml:space="preserve">, </w:t>
      </w:r>
      <w:r w:rsidR="00B64A6E" w:rsidRPr="00DB39C9">
        <w:rPr>
          <w:rFonts w:asciiTheme="minorBidi" w:eastAsia="Arial" w:hAnsiTheme="minorBidi" w:cstheme="minorBidi"/>
          <w:color w:val="000000" w:themeColor="text1"/>
          <w:sz w:val="24"/>
          <w:szCs w:val="24"/>
        </w:rPr>
        <w:t>p. 11491</w:t>
      </w:r>
      <w:r w:rsidR="00181053"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xml:space="preserve">. Hence, there are many dimensions in which the hotels can work in order to be successful and contribute to the future of hospitality. </w:t>
      </w:r>
    </w:p>
    <w:p w:rsidR="00282CEF" w:rsidRPr="00DB39C9" w:rsidRDefault="00487564" w:rsidP="002E1903">
      <w:pPr>
        <w:pStyle w:val="Heading1"/>
        <w:spacing w:line="360" w:lineRule="auto"/>
        <w:jc w:val="both"/>
        <w:rPr>
          <w:rFonts w:asciiTheme="minorBidi" w:hAnsiTheme="minorBidi" w:cstheme="minorBidi"/>
          <w:szCs w:val="24"/>
        </w:rPr>
      </w:pPr>
      <w:bookmarkStart w:id="3" w:name="_Toc150681408"/>
      <w:r w:rsidRPr="00DB39C9">
        <w:rPr>
          <w:rFonts w:asciiTheme="minorBidi" w:hAnsiTheme="minorBidi" w:cstheme="minorBidi"/>
          <w:szCs w:val="24"/>
        </w:rPr>
        <w:t>Environmental Responsibility in Business</w:t>
      </w:r>
      <w:bookmarkEnd w:id="3"/>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Over the years, the hospitality landscape has experienced heightened consumer consciousness and its sustainability practices. Both sustainability and profitability have been crucial for companies today as there have been increasing problems of climate change and emissions</w:t>
      </w:r>
      <w:r w:rsidR="008F5314" w:rsidRPr="00DB39C9">
        <w:rPr>
          <w:rFonts w:asciiTheme="minorBidi" w:hAnsiTheme="minorBidi" w:cstheme="minorBidi"/>
          <w:color w:val="000000" w:themeColor="text1"/>
          <w:sz w:val="24"/>
          <w:szCs w:val="24"/>
        </w:rPr>
        <w:t xml:space="preserve"> (Han, 2021, p.18)</w:t>
      </w:r>
      <w:r w:rsidRPr="00DB39C9">
        <w:rPr>
          <w:rFonts w:asciiTheme="minorBidi" w:hAnsiTheme="minorBidi" w:cstheme="minorBidi"/>
          <w:color w:val="000000" w:themeColor="text1"/>
          <w:sz w:val="24"/>
          <w:szCs w:val="24"/>
        </w:rPr>
        <w:t xml:space="preserve">. Therefore, dual commitment not only ensures economic resilience but also aligns with a broader societal shift towards ethical and environmental practices. As an illustration, Serve 360: Doing Good in Every Direction" by Marriot highlighted the same concept through which it promised to reduce its environmental footprint by </w:t>
      </w:r>
      <w:proofErr w:type="spellStart"/>
      <w:r w:rsidRPr="00DB39C9">
        <w:rPr>
          <w:rFonts w:asciiTheme="minorBidi" w:hAnsiTheme="minorBidi" w:cstheme="minorBidi"/>
          <w:color w:val="000000" w:themeColor="text1"/>
          <w:sz w:val="24"/>
          <w:szCs w:val="24"/>
        </w:rPr>
        <w:t>optimising</w:t>
      </w:r>
      <w:proofErr w:type="spellEnd"/>
      <w:r w:rsidRPr="00DB39C9">
        <w:rPr>
          <w:rFonts w:asciiTheme="minorBidi" w:hAnsiTheme="minorBidi" w:cstheme="minorBidi"/>
          <w:color w:val="000000" w:themeColor="text1"/>
          <w:sz w:val="24"/>
          <w:szCs w:val="24"/>
        </w:rPr>
        <w:t xml:space="preserve"> energy efficiency, </w:t>
      </w:r>
      <w:proofErr w:type="spellStart"/>
      <w:r w:rsidRPr="00DB39C9">
        <w:rPr>
          <w:rFonts w:asciiTheme="minorBidi" w:hAnsiTheme="minorBidi" w:cstheme="minorBidi"/>
          <w:color w:val="000000" w:themeColor="text1"/>
          <w:sz w:val="24"/>
          <w:szCs w:val="24"/>
        </w:rPr>
        <w:t>minimising</w:t>
      </w:r>
      <w:proofErr w:type="spellEnd"/>
      <w:r w:rsidRPr="00DB39C9">
        <w:rPr>
          <w:rFonts w:asciiTheme="minorBidi" w:hAnsiTheme="minorBidi" w:cstheme="minorBidi"/>
          <w:color w:val="000000" w:themeColor="text1"/>
          <w:sz w:val="24"/>
          <w:szCs w:val="24"/>
        </w:rPr>
        <w:t xml:space="preserve"> waste, and sourcing responsibly</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Cüneyt</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Çalışkan</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Hakki</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Yesilyurt</w:t>
      </w:r>
      <w:proofErr w:type="spellEnd"/>
      <w:r w:rsidR="00181053" w:rsidRPr="00DB39C9">
        <w:rPr>
          <w:rFonts w:asciiTheme="minorBidi" w:hAnsiTheme="minorBidi" w:cstheme="minorBidi"/>
          <w:color w:val="000000" w:themeColor="text1"/>
          <w:sz w:val="24"/>
          <w:szCs w:val="24"/>
        </w:rPr>
        <w:t xml:space="preserve"> &amp; </w:t>
      </w:r>
      <w:proofErr w:type="spellStart"/>
      <w:r w:rsidR="00181053" w:rsidRPr="00DB39C9">
        <w:rPr>
          <w:rFonts w:asciiTheme="minorBidi" w:hAnsiTheme="minorBidi" w:cstheme="minorBidi"/>
          <w:color w:val="000000" w:themeColor="text1"/>
          <w:sz w:val="24"/>
          <w:szCs w:val="24"/>
        </w:rPr>
        <w:t>Michalík</w:t>
      </w:r>
      <w:proofErr w:type="spellEnd"/>
      <w:r w:rsidR="00181053" w:rsidRPr="00DB39C9">
        <w:rPr>
          <w:rFonts w:asciiTheme="minorBidi" w:hAnsiTheme="minorBidi" w:cstheme="minorBidi"/>
          <w:color w:val="000000" w:themeColor="text1"/>
          <w:sz w:val="24"/>
          <w:szCs w:val="24"/>
        </w:rPr>
        <w:t xml:space="preserve"> 2021)</w:t>
      </w:r>
      <w:r w:rsidRPr="00DB39C9">
        <w:rPr>
          <w:rFonts w:asciiTheme="minorBidi" w:hAnsiTheme="minorBidi" w:cstheme="minorBidi"/>
          <w:color w:val="000000" w:themeColor="text1"/>
          <w:sz w:val="24"/>
          <w:szCs w:val="24"/>
        </w:rPr>
        <w:t xml:space="preserve">. This empowered the community and helped in a growing recognition within the hospitality industry that </w:t>
      </w:r>
      <w:r w:rsidRPr="00DB39C9">
        <w:rPr>
          <w:rFonts w:asciiTheme="minorBidi" w:hAnsiTheme="minorBidi" w:cstheme="minorBidi"/>
          <w:color w:val="000000" w:themeColor="text1"/>
          <w:sz w:val="24"/>
          <w:szCs w:val="24"/>
        </w:rPr>
        <w:lastRenderedPageBreak/>
        <w:t>businesses must take tangible steps toward environmental stewardship. The increase in consumer awareness has restructured the hospitality industry, and tourists are conscious of the environmental footprint associated with their choices</w:t>
      </w:r>
      <w:r w:rsidR="008F5314" w:rsidRPr="00DB39C9">
        <w:rPr>
          <w:rFonts w:asciiTheme="minorBidi" w:hAnsiTheme="minorBidi" w:cstheme="minorBidi"/>
          <w:color w:val="000000" w:themeColor="text1"/>
          <w:sz w:val="24"/>
          <w:szCs w:val="24"/>
        </w:rPr>
        <w:t xml:space="preserve"> (</w:t>
      </w:r>
      <w:proofErr w:type="spellStart"/>
      <w:r w:rsidR="008F5314" w:rsidRPr="00DB39C9">
        <w:rPr>
          <w:rFonts w:asciiTheme="minorBidi" w:hAnsiTheme="minorBidi" w:cstheme="minorBidi"/>
          <w:color w:val="000000" w:themeColor="text1"/>
          <w:sz w:val="24"/>
          <w:szCs w:val="24"/>
        </w:rPr>
        <w:t>Haski-Leventhal</w:t>
      </w:r>
      <w:proofErr w:type="spellEnd"/>
      <w:r w:rsidR="008F5314" w:rsidRPr="00DB39C9">
        <w:rPr>
          <w:rFonts w:asciiTheme="minorBidi" w:hAnsiTheme="minorBidi" w:cstheme="minorBidi"/>
          <w:color w:val="000000" w:themeColor="text1"/>
          <w:sz w:val="24"/>
          <w:szCs w:val="24"/>
        </w:rPr>
        <w:t>, 2018, 245)</w:t>
      </w:r>
      <w:r w:rsidRPr="00DB39C9">
        <w:rPr>
          <w:rFonts w:asciiTheme="minorBidi" w:hAnsiTheme="minorBidi" w:cstheme="minorBidi"/>
          <w:color w:val="000000" w:themeColor="text1"/>
          <w:sz w:val="24"/>
          <w:szCs w:val="24"/>
        </w:rPr>
        <w:t>. Another example is Ritz-Carlton; they eliminated the use of single-use plastics and promoted locally sourced, organic ingredients to cater to the environmentally conscious consumer. The connection between consumer demand for eco-friendly options and businesses' responsiveness improved the profit</w:t>
      </w:r>
      <w:r w:rsidR="00181053" w:rsidRPr="00DB39C9">
        <w:rPr>
          <w:rFonts w:asciiTheme="minorBidi" w:hAnsiTheme="minorBidi" w:cstheme="minorBidi"/>
          <w:color w:val="000000" w:themeColor="text1"/>
          <w:sz w:val="24"/>
          <w:szCs w:val="24"/>
        </w:rPr>
        <w:t xml:space="preserve">ability of the firm. The </w:t>
      </w:r>
      <w:proofErr w:type="spellStart"/>
      <w:r w:rsidR="00181053" w:rsidRPr="00DB39C9">
        <w:rPr>
          <w:rFonts w:asciiTheme="minorBidi" w:hAnsiTheme="minorBidi" w:cstheme="minorBidi"/>
          <w:color w:val="000000" w:themeColor="text1"/>
          <w:sz w:val="24"/>
          <w:szCs w:val="24"/>
        </w:rPr>
        <w:t>Doxey</w:t>
      </w:r>
      <w:proofErr w:type="spellEnd"/>
      <w:r w:rsidR="00181053" w:rsidRPr="00DB39C9">
        <w:rPr>
          <w:rFonts w:asciiTheme="minorBidi" w:hAnsiTheme="minorBidi" w:cstheme="minorBidi"/>
          <w:color w:val="000000" w:themeColor="text1"/>
          <w:sz w:val="24"/>
          <w:szCs w:val="24"/>
        </w:rPr>
        <w:t xml:space="preserve"> </w:t>
      </w:r>
      <w:proofErr w:type="spellStart"/>
      <w:r w:rsidRPr="00DB39C9">
        <w:rPr>
          <w:rFonts w:asciiTheme="minorBidi" w:hAnsiTheme="minorBidi" w:cstheme="minorBidi"/>
          <w:color w:val="000000" w:themeColor="text1"/>
          <w:sz w:val="24"/>
          <w:szCs w:val="24"/>
        </w:rPr>
        <w:t>Irridex</w:t>
      </w:r>
      <w:proofErr w:type="spellEnd"/>
      <w:r w:rsidRPr="00DB39C9">
        <w:rPr>
          <w:rFonts w:asciiTheme="minorBidi" w:hAnsiTheme="minorBidi" w:cstheme="minorBidi"/>
          <w:color w:val="000000" w:themeColor="text1"/>
          <w:sz w:val="24"/>
          <w:szCs w:val="24"/>
        </w:rPr>
        <w:t xml:space="preserve"> model helps better understand the environmental impacts of tourism. The examination of different stages of irritation, apathy, irritation decline, and enthusiasm assists in the complexities of environmental sustainability. According to the model in the hospitality industry when applying this model to the hospitality industry, it becomes evident that businesses must proactively address environmental concerns</w:t>
      </w:r>
      <w:r w:rsidR="008F5314" w:rsidRPr="00DB39C9">
        <w:rPr>
          <w:rFonts w:asciiTheme="minorBidi" w:hAnsiTheme="minorBidi" w:cstheme="minorBidi"/>
          <w:color w:val="000000" w:themeColor="text1"/>
          <w:sz w:val="24"/>
          <w:szCs w:val="24"/>
        </w:rPr>
        <w:t xml:space="preserve"> (</w:t>
      </w:r>
      <w:proofErr w:type="spellStart"/>
      <w:r w:rsidR="008F5314" w:rsidRPr="00DB39C9">
        <w:rPr>
          <w:rFonts w:asciiTheme="minorBidi" w:hAnsiTheme="minorBidi" w:cstheme="minorBidi"/>
          <w:color w:val="000000" w:themeColor="text1"/>
          <w:sz w:val="24"/>
          <w:szCs w:val="24"/>
        </w:rPr>
        <w:t>Inkson</w:t>
      </w:r>
      <w:proofErr w:type="spellEnd"/>
      <w:r w:rsidR="008F5314" w:rsidRPr="00DB39C9">
        <w:rPr>
          <w:rFonts w:asciiTheme="minorBidi" w:hAnsiTheme="minorBidi" w:cstheme="minorBidi"/>
          <w:color w:val="000000" w:themeColor="text1"/>
          <w:sz w:val="24"/>
          <w:szCs w:val="24"/>
        </w:rPr>
        <w:t xml:space="preserve"> and </w:t>
      </w:r>
      <w:proofErr w:type="spellStart"/>
      <w:r w:rsidR="008F5314" w:rsidRPr="00DB39C9">
        <w:rPr>
          <w:rFonts w:asciiTheme="minorBidi" w:hAnsiTheme="minorBidi" w:cstheme="minorBidi"/>
          <w:color w:val="000000" w:themeColor="text1"/>
          <w:sz w:val="24"/>
          <w:szCs w:val="24"/>
        </w:rPr>
        <w:t>Minnaert</w:t>
      </w:r>
      <w:proofErr w:type="spellEnd"/>
      <w:r w:rsidR="008F5314" w:rsidRPr="00DB39C9">
        <w:rPr>
          <w:rFonts w:asciiTheme="minorBidi" w:hAnsiTheme="minorBidi" w:cstheme="minorBidi"/>
          <w:color w:val="000000" w:themeColor="text1"/>
          <w:sz w:val="24"/>
          <w:szCs w:val="24"/>
        </w:rPr>
        <w:t xml:space="preserve">, 2012, p. 140). In order </w:t>
      </w:r>
      <w:r w:rsidRPr="00DB39C9">
        <w:rPr>
          <w:rFonts w:asciiTheme="minorBidi" w:hAnsiTheme="minorBidi" w:cstheme="minorBidi"/>
          <w:color w:val="000000" w:themeColor="text1"/>
          <w:sz w:val="24"/>
          <w:szCs w:val="24"/>
        </w:rPr>
        <w:t>to mitigate negative impacts, foster positive sentiments, and ultimately cultivate enthusiasm among stakeholders for sustainable practices</w:t>
      </w:r>
      <w:r w:rsidR="00181053" w:rsidRPr="00DB39C9">
        <w:rPr>
          <w:rFonts w:asciiTheme="minorBidi" w:hAnsiTheme="minorBidi" w:cstheme="minorBidi"/>
          <w:color w:val="000000" w:themeColor="text1"/>
          <w:sz w:val="24"/>
          <w:szCs w:val="24"/>
        </w:rPr>
        <w:t xml:space="preserve"> (Pham et al. 2020</w:t>
      </w:r>
      <w:r w:rsidR="008F5314" w:rsidRPr="00DB39C9">
        <w:rPr>
          <w:rFonts w:asciiTheme="minorBidi" w:hAnsiTheme="minorBidi" w:cstheme="minorBidi"/>
          <w:color w:val="000000" w:themeColor="text1"/>
          <w:sz w:val="24"/>
          <w:szCs w:val="24"/>
        </w:rPr>
        <w:t>, p. 102390</w:t>
      </w:r>
      <w:r w:rsidR="00181053"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Taking an example from Ritz Carlton, the company can transform potential environmental irritants into a state of enthusiasm, showcasing a genuine commitment to sustainability. The idea of sustainability helps hotels not only to align with the luxury brand's reputation but also positions The Ritz-Carlton as a leader in environmentally conscious hospitality</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Pravin</w:t>
      </w:r>
      <w:proofErr w:type="spellEnd"/>
      <w:r w:rsidR="00181053" w:rsidRPr="00DB39C9">
        <w:rPr>
          <w:rFonts w:asciiTheme="minorBidi" w:hAnsiTheme="minorBidi" w:cstheme="minorBidi"/>
          <w:color w:val="000000" w:themeColor="text1"/>
          <w:sz w:val="24"/>
          <w:szCs w:val="24"/>
        </w:rPr>
        <w:t xml:space="preserve"> 2021)</w:t>
      </w:r>
      <w:r w:rsidRPr="00DB39C9">
        <w:rPr>
          <w:rFonts w:asciiTheme="minorBidi" w:hAnsiTheme="minorBidi" w:cstheme="minorBidi"/>
          <w:color w:val="000000" w:themeColor="text1"/>
          <w:sz w:val="24"/>
          <w:szCs w:val="24"/>
        </w:rPr>
        <w:t xml:space="preserve">. This model serves as a valuable tool for businesses seeking a structured approach to environmental sustainability, aligning with consumer expectations </w:t>
      </w:r>
      <w:r w:rsidR="008F5314" w:rsidRPr="00DB39C9">
        <w:rPr>
          <w:rFonts w:asciiTheme="minorBidi" w:hAnsiTheme="minorBidi" w:cstheme="minorBidi"/>
          <w:color w:val="000000" w:themeColor="text1"/>
          <w:sz w:val="24"/>
          <w:szCs w:val="24"/>
        </w:rPr>
        <w:t xml:space="preserve">and regulatory demands. </w:t>
      </w:r>
      <w:proofErr w:type="spellStart"/>
      <w:r w:rsidR="008F5314" w:rsidRPr="00DB39C9">
        <w:rPr>
          <w:rFonts w:asciiTheme="minorBidi" w:hAnsiTheme="minorBidi" w:cstheme="minorBidi"/>
          <w:color w:val="000000" w:themeColor="text1"/>
          <w:sz w:val="24"/>
          <w:szCs w:val="24"/>
        </w:rPr>
        <w:t>Hence</w:t>
      </w:r>
      <w:proofErr w:type="gramStart"/>
      <w:r w:rsidR="008F5314"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it</w:t>
      </w:r>
      <w:proofErr w:type="spellEnd"/>
      <w:proofErr w:type="gramEnd"/>
      <w:r w:rsidRPr="00DB39C9">
        <w:rPr>
          <w:rFonts w:asciiTheme="minorBidi" w:hAnsiTheme="minorBidi" w:cstheme="minorBidi"/>
          <w:color w:val="000000" w:themeColor="text1"/>
          <w:sz w:val="24"/>
          <w:szCs w:val="24"/>
        </w:rPr>
        <w:t xml:space="preserve"> is crucial for the hospitality industry to implement green strategies as they highly contribute to the economy of the country. </w:t>
      </w:r>
    </w:p>
    <w:p w:rsidR="00282CEF" w:rsidRPr="00DB39C9" w:rsidRDefault="00487564" w:rsidP="002E1903">
      <w:pPr>
        <w:pStyle w:val="Heading1"/>
        <w:spacing w:line="360" w:lineRule="auto"/>
        <w:jc w:val="both"/>
        <w:rPr>
          <w:rFonts w:asciiTheme="minorBidi" w:hAnsiTheme="minorBidi" w:cstheme="minorBidi"/>
          <w:szCs w:val="24"/>
        </w:rPr>
      </w:pPr>
      <w:bookmarkStart w:id="4" w:name="_Toc150681409"/>
      <w:proofErr w:type="spellStart"/>
      <w:r w:rsidRPr="00DB39C9">
        <w:rPr>
          <w:rFonts w:asciiTheme="minorBidi" w:hAnsiTheme="minorBidi" w:cstheme="minorBidi"/>
          <w:szCs w:val="24"/>
        </w:rPr>
        <w:t>Elkington's</w:t>
      </w:r>
      <w:proofErr w:type="spellEnd"/>
      <w:r w:rsidRPr="00DB39C9">
        <w:rPr>
          <w:rFonts w:asciiTheme="minorBidi" w:hAnsiTheme="minorBidi" w:cstheme="minorBidi"/>
          <w:szCs w:val="24"/>
        </w:rPr>
        <w:t xml:space="preserve"> Three Pillars</w:t>
      </w:r>
      <w:bookmarkEnd w:id="4"/>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 xml:space="preserve">The Triple Bottom Line (TBL) explains a comprehensive framework for businesses in the hospitality industry to evaluate the interconnection between profit, people, and Planet. The model was introduced by John </w:t>
      </w:r>
      <w:proofErr w:type="spellStart"/>
      <w:r w:rsidRPr="00DB39C9">
        <w:rPr>
          <w:rFonts w:asciiTheme="minorBidi" w:hAnsiTheme="minorBidi" w:cstheme="minorBidi"/>
          <w:color w:val="000000" w:themeColor="text1"/>
          <w:sz w:val="24"/>
          <w:szCs w:val="24"/>
        </w:rPr>
        <w:t>Elkington</w:t>
      </w:r>
      <w:proofErr w:type="spellEnd"/>
      <w:r w:rsidRPr="00DB39C9">
        <w:rPr>
          <w:rFonts w:asciiTheme="minorBidi" w:hAnsiTheme="minorBidi" w:cstheme="minorBidi"/>
          <w:color w:val="000000" w:themeColor="text1"/>
          <w:sz w:val="24"/>
          <w:szCs w:val="24"/>
        </w:rPr>
        <w:t>. In the model, the first pillar is profit, which means financial performance and profitability are essential for business sustainability</w:t>
      </w:r>
      <w:r w:rsidR="008F5314" w:rsidRPr="00DB39C9">
        <w:rPr>
          <w:rFonts w:asciiTheme="minorBidi" w:hAnsiTheme="minorBidi" w:cstheme="minorBidi"/>
          <w:color w:val="000000" w:themeColor="text1"/>
          <w:sz w:val="24"/>
          <w:szCs w:val="24"/>
        </w:rPr>
        <w:t xml:space="preserve"> (</w:t>
      </w:r>
      <w:proofErr w:type="spellStart"/>
      <w:r w:rsidR="008F5314" w:rsidRPr="00DB39C9">
        <w:rPr>
          <w:rFonts w:asciiTheme="minorBidi" w:hAnsiTheme="minorBidi" w:cstheme="minorBidi"/>
          <w:color w:val="000000" w:themeColor="text1"/>
          <w:sz w:val="24"/>
          <w:szCs w:val="24"/>
        </w:rPr>
        <w:t>Jauhari</w:t>
      </w:r>
      <w:proofErr w:type="spellEnd"/>
      <w:r w:rsidR="008F5314" w:rsidRPr="00DB39C9">
        <w:rPr>
          <w:rFonts w:asciiTheme="minorBidi" w:hAnsiTheme="minorBidi" w:cstheme="minorBidi"/>
          <w:color w:val="000000" w:themeColor="text1"/>
          <w:sz w:val="24"/>
          <w:szCs w:val="24"/>
        </w:rPr>
        <w:t>, 2014)</w:t>
      </w:r>
      <w:r w:rsidRPr="00DB39C9">
        <w:rPr>
          <w:rFonts w:asciiTheme="minorBidi" w:hAnsiTheme="minorBidi" w:cstheme="minorBidi"/>
          <w:color w:val="000000" w:themeColor="text1"/>
          <w:sz w:val="24"/>
          <w:szCs w:val="24"/>
        </w:rPr>
        <w:t xml:space="preserve">. The second pillar is people representing the idea of social dimension focusing on fair </w:t>
      </w:r>
      <w:proofErr w:type="spellStart"/>
      <w:r w:rsidRPr="00DB39C9">
        <w:rPr>
          <w:rFonts w:asciiTheme="minorBidi" w:hAnsiTheme="minorBidi" w:cstheme="minorBidi"/>
          <w:color w:val="000000" w:themeColor="text1"/>
          <w:sz w:val="24"/>
          <w:szCs w:val="24"/>
        </w:rPr>
        <w:t>labour</w:t>
      </w:r>
      <w:proofErr w:type="spellEnd"/>
      <w:r w:rsidRPr="00DB39C9">
        <w:rPr>
          <w:rFonts w:asciiTheme="minorBidi" w:hAnsiTheme="minorBidi" w:cstheme="minorBidi"/>
          <w:color w:val="000000" w:themeColor="text1"/>
          <w:sz w:val="24"/>
          <w:szCs w:val="24"/>
        </w:rPr>
        <w:t xml:space="preserve"> practices, employee well-being, and community engagement. The </w:t>
      </w:r>
      <w:r w:rsidRPr="00DB39C9">
        <w:rPr>
          <w:rFonts w:asciiTheme="minorBidi" w:hAnsiTheme="minorBidi" w:cstheme="minorBidi"/>
          <w:color w:val="000000" w:themeColor="text1"/>
          <w:sz w:val="24"/>
          <w:szCs w:val="24"/>
        </w:rPr>
        <w:lastRenderedPageBreak/>
        <w:t xml:space="preserve">last one, in theory, is Planet, which represents the need for businesses to operate in an environment that </w:t>
      </w:r>
      <w:proofErr w:type="spellStart"/>
      <w:r w:rsidRPr="00DB39C9">
        <w:rPr>
          <w:rFonts w:asciiTheme="minorBidi" w:hAnsiTheme="minorBidi" w:cstheme="minorBidi"/>
          <w:color w:val="000000" w:themeColor="text1"/>
          <w:sz w:val="24"/>
          <w:szCs w:val="24"/>
        </w:rPr>
        <w:t>minimises</w:t>
      </w:r>
      <w:proofErr w:type="spellEnd"/>
      <w:r w:rsidRPr="00DB39C9">
        <w:rPr>
          <w:rFonts w:asciiTheme="minorBidi" w:hAnsiTheme="minorBidi" w:cstheme="minorBidi"/>
          <w:color w:val="000000" w:themeColor="text1"/>
          <w:sz w:val="24"/>
          <w:szCs w:val="24"/>
        </w:rPr>
        <w:t xml:space="preserve"> ecological footprint. Marriott International integrate economic viability with sustainability</w:t>
      </w:r>
      <w:r w:rsidR="00181053" w:rsidRPr="00DB39C9">
        <w:rPr>
          <w:rFonts w:asciiTheme="minorBidi" w:hAnsiTheme="minorBidi" w:cstheme="minorBidi"/>
          <w:color w:val="000000" w:themeColor="text1"/>
          <w:sz w:val="24"/>
          <w:szCs w:val="24"/>
        </w:rPr>
        <w:t xml:space="preserve"> </w:t>
      </w:r>
      <w:r w:rsidR="00B64A6E" w:rsidRPr="00DB39C9">
        <w:rPr>
          <w:rFonts w:asciiTheme="minorBidi" w:hAnsiTheme="minorBidi" w:cstheme="minorBidi"/>
          <w:color w:val="000000" w:themeColor="text1"/>
          <w:sz w:val="24"/>
          <w:szCs w:val="24"/>
        </w:rPr>
        <w:t xml:space="preserve">(Ajay </w:t>
      </w:r>
      <w:proofErr w:type="spellStart"/>
      <w:r w:rsidR="00B64A6E" w:rsidRPr="00DB39C9">
        <w:rPr>
          <w:rFonts w:asciiTheme="minorBidi" w:hAnsiTheme="minorBidi" w:cstheme="minorBidi"/>
          <w:color w:val="000000" w:themeColor="text1"/>
          <w:sz w:val="24"/>
          <w:szCs w:val="24"/>
        </w:rPr>
        <w:t>Khatter</w:t>
      </w:r>
      <w:proofErr w:type="spellEnd"/>
      <w:r w:rsidR="00B64A6E" w:rsidRPr="00DB39C9">
        <w:rPr>
          <w:rFonts w:asciiTheme="minorBidi" w:hAnsiTheme="minorBidi" w:cstheme="minorBidi"/>
          <w:color w:val="000000" w:themeColor="text1"/>
          <w:sz w:val="24"/>
          <w:szCs w:val="24"/>
        </w:rPr>
        <w:t xml:space="preserve">, </w:t>
      </w:r>
      <w:r w:rsidR="00181053" w:rsidRPr="00DB39C9">
        <w:rPr>
          <w:rFonts w:asciiTheme="minorBidi" w:hAnsiTheme="minorBidi" w:cstheme="minorBidi"/>
          <w:color w:val="000000" w:themeColor="text1"/>
          <w:sz w:val="24"/>
          <w:szCs w:val="24"/>
        </w:rPr>
        <w:t>2023</w:t>
      </w:r>
      <w:r w:rsidR="00B64A6E" w:rsidRPr="00DB39C9">
        <w:rPr>
          <w:rFonts w:asciiTheme="minorBidi" w:eastAsia="Arial" w:hAnsiTheme="minorBidi" w:cstheme="minorBidi"/>
          <w:color w:val="000000" w:themeColor="text1"/>
          <w:sz w:val="24"/>
          <w:szCs w:val="24"/>
        </w:rPr>
        <w:t>, p. 11491</w:t>
      </w:r>
      <w:r w:rsidR="00181053"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Profitability is not pursued at the expense of social and environmental responsibilities but is linked with them</w:t>
      </w:r>
      <w:r w:rsidR="008F5314" w:rsidRPr="00DB39C9">
        <w:rPr>
          <w:rFonts w:asciiTheme="minorBidi" w:hAnsiTheme="minorBidi" w:cstheme="minorBidi"/>
          <w:color w:val="000000" w:themeColor="text1"/>
          <w:sz w:val="24"/>
          <w:szCs w:val="24"/>
        </w:rPr>
        <w:t xml:space="preserve"> (</w:t>
      </w:r>
      <w:proofErr w:type="spellStart"/>
      <w:r w:rsidR="008F5314" w:rsidRPr="00DB39C9">
        <w:rPr>
          <w:rFonts w:asciiTheme="minorBidi" w:hAnsiTheme="minorBidi" w:cstheme="minorBidi"/>
          <w:color w:val="000000" w:themeColor="text1"/>
          <w:sz w:val="24"/>
          <w:szCs w:val="24"/>
        </w:rPr>
        <w:t>Korstanje</w:t>
      </w:r>
      <w:proofErr w:type="spellEnd"/>
      <w:r w:rsidR="008F5314" w:rsidRPr="00DB39C9">
        <w:rPr>
          <w:rFonts w:asciiTheme="minorBidi" w:hAnsiTheme="minorBidi" w:cstheme="minorBidi"/>
          <w:color w:val="000000" w:themeColor="text1"/>
          <w:sz w:val="24"/>
          <w:szCs w:val="24"/>
        </w:rPr>
        <w:t xml:space="preserve">, George and </w:t>
      </w:r>
      <w:proofErr w:type="spellStart"/>
      <w:r w:rsidR="008F5314" w:rsidRPr="00DB39C9">
        <w:rPr>
          <w:rFonts w:asciiTheme="minorBidi" w:hAnsiTheme="minorBidi" w:cstheme="minorBidi"/>
          <w:color w:val="000000" w:themeColor="text1"/>
          <w:sz w:val="24"/>
          <w:szCs w:val="24"/>
        </w:rPr>
        <w:t>Nedelea</w:t>
      </w:r>
      <w:proofErr w:type="spellEnd"/>
      <w:r w:rsidR="008F5314" w:rsidRPr="00DB39C9">
        <w:rPr>
          <w:rFonts w:asciiTheme="minorBidi" w:hAnsiTheme="minorBidi" w:cstheme="minorBidi"/>
          <w:color w:val="000000" w:themeColor="text1"/>
          <w:sz w:val="24"/>
          <w:szCs w:val="24"/>
        </w:rPr>
        <w:t xml:space="preserve">, </w:t>
      </w:r>
      <w:r w:rsidR="00F34A81">
        <w:rPr>
          <w:rFonts w:asciiTheme="minorBidi" w:hAnsiTheme="minorBidi" w:cstheme="minorBidi"/>
          <w:color w:val="000000" w:themeColor="text1"/>
          <w:sz w:val="24"/>
          <w:szCs w:val="24"/>
        </w:rPr>
        <w:t>2020</w:t>
      </w:r>
      <w:r w:rsidR="008F5314"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There have been increasing associations of profitability with sustainability as companies offer eco-friendly packages, showcasing how profit generation can align with environmentally conscio</w:t>
      </w:r>
      <w:r w:rsidR="00181053" w:rsidRPr="00DB39C9">
        <w:rPr>
          <w:rFonts w:asciiTheme="minorBidi" w:hAnsiTheme="minorBidi" w:cstheme="minorBidi"/>
          <w:color w:val="000000" w:themeColor="text1"/>
          <w:sz w:val="24"/>
          <w:szCs w:val="24"/>
        </w:rPr>
        <w:t>us consumer demands (Pham et al. 2020</w:t>
      </w:r>
      <w:r w:rsidR="008F5314" w:rsidRPr="00DB39C9">
        <w:rPr>
          <w:rFonts w:asciiTheme="minorBidi" w:hAnsiTheme="minorBidi" w:cstheme="minorBidi"/>
          <w:color w:val="000000" w:themeColor="text1"/>
          <w:sz w:val="24"/>
          <w:szCs w:val="24"/>
        </w:rPr>
        <w:t>, p. 102390</w:t>
      </w:r>
      <w:r w:rsidR="00181053" w:rsidRPr="00DB39C9">
        <w:rPr>
          <w:rFonts w:asciiTheme="minorBidi" w:hAnsiTheme="minorBidi" w:cstheme="minorBidi"/>
          <w:color w:val="000000" w:themeColor="text1"/>
          <w:sz w:val="24"/>
          <w:szCs w:val="24"/>
        </w:rPr>
        <w:t xml:space="preserve">). Moreover, </w:t>
      </w:r>
      <w:r w:rsidRPr="00DB39C9">
        <w:rPr>
          <w:rFonts w:asciiTheme="minorBidi" w:hAnsiTheme="minorBidi" w:cstheme="minorBidi"/>
          <w:color w:val="000000" w:themeColor="text1"/>
          <w:sz w:val="24"/>
          <w:szCs w:val="24"/>
        </w:rPr>
        <w:t>people invest in environmentally friendly and are willing to pay more when it comes to sustainability. To understand people, an example of Ritz Carlton would be best as they invest heavily in employee training and development programs. They ensure a skilled and satisfied workforce. This enhances the brand image of the company and contributes to profitability</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Pravin</w:t>
      </w:r>
      <w:proofErr w:type="spellEnd"/>
      <w:r w:rsidR="00181053" w:rsidRPr="00DB39C9">
        <w:rPr>
          <w:rFonts w:asciiTheme="minorBidi" w:hAnsiTheme="minorBidi" w:cstheme="minorBidi"/>
          <w:color w:val="000000" w:themeColor="text1"/>
          <w:sz w:val="24"/>
          <w:szCs w:val="24"/>
        </w:rPr>
        <w:t xml:space="preserve"> 2021)</w:t>
      </w:r>
      <w:r w:rsidRPr="00DB39C9">
        <w:rPr>
          <w:rFonts w:asciiTheme="minorBidi" w:hAnsiTheme="minorBidi" w:cstheme="minorBidi"/>
          <w:color w:val="000000" w:themeColor="text1"/>
          <w:sz w:val="24"/>
          <w:szCs w:val="24"/>
        </w:rPr>
        <w:t>. The third element is the Planet, which is paramount to success. Ritz-Carlton's commitment to environmental sustainability is evident in its 'Community Footprints' program, which includes initiatives like water conservation, waste reduction, and wildlife protection</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Cüneyt</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Çalışkan</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Hakki</w:t>
      </w:r>
      <w:proofErr w:type="spellEnd"/>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Yesilyurt</w:t>
      </w:r>
      <w:proofErr w:type="spellEnd"/>
      <w:r w:rsidR="00181053" w:rsidRPr="00DB39C9">
        <w:rPr>
          <w:rFonts w:asciiTheme="minorBidi" w:hAnsiTheme="minorBidi" w:cstheme="minorBidi"/>
          <w:color w:val="000000" w:themeColor="text1"/>
          <w:sz w:val="24"/>
          <w:szCs w:val="24"/>
        </w:rPr>
        <w:t xml:space="preserve"> &amp; </w:t>
      </w:r>
      <w:proofErr w:type="spellStart"/>
      <w:r w:rsidR="00181053" w:rsidRPr="00DB39C9">
        <w:rPr>
          <w:rFonts w:asciiTheme="minorBidi" w:hAnsiTheme="minorBidi" w:cstheme="minorBidi"/>
          <w:color w:val="000000" w:themeColor="text1"/>
          <w:sz w:val="24"/>
          <w:szCs w:val="24"/>
        </w:rPr>
        <w:t>Michalík</w:t>
      </w:r>
      <w:proofErr w:type="spellEnd"/>
      <w:r w:rsidR="00181053" w:rsidRPr="00DB39C9">
        <w:rPr>
          <w:rFonts w:asciiTheme="minorBidi" w:hAnsiTheme="minorBidi" w:cstheme="minorBidi"/>
          <w:color w:val="000000" w:themeColor="text1"/>
          <w:sz w:val="24"/>
          <w:szCs w:val="24"/>
        </w:rPr>
        <w:t xml:space="preserve"> 2021)</w:t>
      </w:r>
      <w:r w:rsidRPr="00DB39C9">
        <w:rPr>
          <w:rFonts w:asciiTheme="minorBidi" w:hAnsiTheme="minorBidi" w:cstheme="minorBidi"/>
          <w:color w:val="000000" w:themeColor="text1"/>
          <w:sz w:val="24"/>
          <w:szCs w:val="24"/>
        </w:rPr>
        <w:t xml:space="preserve">. This showcases how a luxury brand can intertwine profit, people, and planet considerations seamlessly. Hotels like Bovey Castle are implementing measures to reduce their carbon footprint. Strategies related to the Planet include energy-efficient technologies, waste reduction programs, and sustainable sourcing practices. </w:t>
      </w:r>
    </w:p>
    <w:p w:rsidR="00282CEF" w:rsidRPr="00DB39C9" w:rsidRDefault="00487564" w:rsidP="002E1903">
      <w:pPr>
        <w:pStyle w:val="Heading1"/>
        <w:spacing w:line="360" w:lineRule="auto"/>
        <w:jc w:val="both"/>
        <w:rPr>
          <w:rFonts w:asciiTheme="minorBidi" w:hAnsiTheme="minorBidi" w:cstheme="minorBidi"/>
          <w:szCs w:val="24"/>
        </w:rPr>
      </w:pPr>
      <w:r w:rsidRPr="00DB39C9">
        <w:rPr>
          <w:rFonts w:asciiTheme="minorBidi" w:hAnsiTheme="minorBidi" w:cstheme="minorBidi"/>
          <w:szCs w:val="24"/>
        </w:rPr>
        <w:t xml:space="preserve"> </w:t>
      </w:r>
      <w:bookmarkStart w:id="5" w:name="_Toc150681410"/>
      <w:r w:rsidRPr="00DB39C9">
        <w:rPr>
          <w:rFonts w:asciiTheme="minorBidi" w:hAnsiTheme="minorBidi" w:cstheme="minorBidi"/>
          <w:szCs w:val="24"/>
        </w:rPr>
        <w:t>Financial Resiliency and Sustainability</w:t>
      </w:r>
      <w:bookmarkEnd w:id="5"/>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Financial stability works with sustainability to accelerate the hospitality industry. Financial stability serves as the bedrock for fostering long-term sustainability in the hospitality sector</w:t>
      </w:r>
      <w:r w:rsidR="008F5314" w:rsidRPr="00DB39C9">
        <w:rPr>
          <w:rFonts w:asciiTheme="minorBidi" w:hAnsiTheme="minorBidi" w:cstheme="minorBidi"/>
          <w:color w:val="000000" w:themeColor="text1"/>
          <w:sz w:val="24"/>
          <w:szCs w:val="24"/>
        </w:rPr>
        <w:t xml:space="preserve"> (Legrand, Sloan and Chen, 2013)</w:t>
      </w:r>
      <w:r w:rsidRPr="00DB39C9">
        <w:rPr>
          <w:rFonts w:asciiTheme="minorBidi" w:hAnsiTheme="minorBidi" w:cstheme="minorBidi"/>
          <w:color w:val="000000" w:themeColor="text1"/>
          <w:sz w:val="24"/>
          <w:szCs w:val="24"/>
        </w:rPr>
        <w:t>. The ability to invest in eco-friendly technologies, implement sustainable practices, and adapt to evolving consumer expectations is contingent upon a solid financial foundation</w:t>
      </w:r>
      <w:r w:rsidR="00181053" w:rsidRPr="00DB39C9">
        <w:rPr>
          <w:rFonts w:asciiTheme="minorBidi" w:hAnsiTheme="minorBidi" w:cstheme="minorBidi"/>
          <w:color w:val="000000" w:themeColor="text1"/>
          <w:sz w:val="24"/>
          <w:szCs w:val="24"/>
        </w:rPr>
        <w:t xml:space="preserve"> (Ajay </w:t>
      </w:r>
      <w:proofErr w:type="spellStart"/>
      <w:r w:rsidR="00181053" w:rsidRPr="00DB39C9">
        <w:rPr>
          <w:rFonts w:asciiTheme="minorBidi" w:hAnsiTheme="minorBidi" w:cstheme="minorBidi"/>
          <w:color w:val="000000" w:themeColor="text1"/>
          <w:sz w:val="24"/>
          <w:szCs w:val="24"/>
        </w:rPr>
        <w:t>Khatter</w:t>
      </w:r>
      <w:proofErr w:type="spellEnd"/>
      <w:r w:rsidR="00B64A6E" w:rsidRPr="00DB39C9">
        <w:rPr>
          <w:rFonts w:asciiTheme="minorBidi" w:hAnsiTheme="minorBidi" w:cstheme="minorBidi"/>
          <w:color w:val="000000" w:themeColor="text1"/>
          <w:sz w:val="24"/>
          <w:szCs w:val="24"/>
        </w:rPr>
        <w:t>,</w:t>
      </w:r>
      <w:r w:rsidR="00181053" w:rsidRPr="00DB39C9">
        <w:rPr>
          <w:rFonts w:asciiTheme="minorBidi" w:hAnsiTheme="minorBidi" w:cstheme="minorBidi"/>
          <w:color w:val="000000" w:themeColor="text1"/>
          <w:sz w:val="24"/>
          <w:szCs w:val="24"/>
        </w:rPr>
        <w:t xml:space="preserve"> 2023</w:t>
      </w:r>
      <w:r w:rsidR="00B64A6E" w:rsidRPr="00DB39C9">
        <w:rPr>
          <w:rFonts w:asciiTheme="minorBidi" w:eastAsia="Arial" w:hAnsiTheme="minorBidi" w:cstheme="minorBidi"/>
          <w:color w:val="000000" w:themeColor="text1"/>
          <w:sz w:val="24"/>
          <w:szCs w:val="24"/>
        </w:rPr>
        <w:t>, p. 11491</w:t>
      </w:r>
      <w:r w:rsidR="00181053"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Sustainable initiatives, when integrated with a financially resilient strategy, create a positive feedback loop - reducing operational costs, attracting conscious consumers, and ensuring the business remains adaptable in the face of emerging sustainability challenges. In the hospitality industry, the relationship between financial resiliency and sustainability is integral to long-term success</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Martínez-Martínez</w:t>
      </w:r>
      <w:proofErr w:type="spellEnd"/>
      <w:r w:rsidR="00181053" w:rsidRPr="00DB39C9">
        <w:rPr>
          <w:rFonts w:asciiTheme="minorBidi" w:hAnsiTheme="minorBidi" w:cstheme="minorBidi"/>
          <w:color w:val="000000" w:themeColor="text1"/>
          <w:sz w:val="24"/>
          <w:szCs w:val="24"/>
        </w:rPr>
        <w:t xml:space="preserve"> et al. 2019</w:t>
      </w:r>
      <w:r w:rsidR="008F5314" w:rsidRPr="00DB39C9">
        <w:rPr>
          <w:rFonts w:asciiTheme="minorBidi" w:hAnsiTheme="minorBidi" w:cstheme="minorBidi"/>
          <w:color w:val="000000" w:themeColor="text1"/>
          <w:sz w:val="24"/>
          <w:szCs w:val="24"/>
        </w:rPr>
        <w:t>, p.670</w:t>
      </w:r>
      <w:r w:rsidR="00181053"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xml:space="preserve">. Financially resilient </w:t>
      </w:r>
      <w:proofErr w:type="spellStart"/>
      <w:r w:rsidRPr="00DB39C9">
        <w:rPr>
          <w:rFonts w:asciiTheme="minorBidi" w:hAnsiTheme="minorBidi" w:cstheme="minorBidi"/>
          <w:color w:val="000000" w:themeColor="text1"/>
          <w:sz w:val="24"/>
          <w:szCs w:val="24"/>
        </w:rPr>
        <w:lastRenderedPageBreak/>
        <w:t>organisations</w:t>
      </w:r>
      <w:proofErr w:type="spellEnd"/>
      <w:r w:rsidRPr="00DB39C9">
        <w:rPr>
          <w:rFonts w:asciiTheme="minorBidi" w:hAnsiTheme="minorBidi" w:cstheme="minorBidi"/>
          <w:color w:val="000000" w:themeColor="text1"/>
          <w:sz w:val="24"/>
          <w:szCs w:val="24"/>
        </w:rPr>
        <w:t xml:space="preserve"> are better equipped to weather economic uncertainties, and therefore, sustainability is </w:t>
      </w:r>
      <w:proofErr w:type="spellStart"/>
      <w:r w:rsidRPr="00DB39C9">
        <w:rPr>
          <w:rFonts w:asciiTheme="minorBidi" w:hAnsiTheme="minorBidi" w:cstheme="minorBidi"/>
          <w:color w:val="000000" w:themeColor="text1"/>
          <w:sz w:val="24"/>
          <w:szCs w:val="24"/>
        </w:rPr>
        <w:t>recognised</w:t>
      </w:r>
      <w:proofErr w:type="spellEnd"/>
      <w:r w:rsidRPr="00DB39C9">
        <w:rPr>
          <w:rFonts w:asciiTheme="minorBidi" w:hAnsiTheme="minorBidi" w:cstheme="minorBidi"/>
          <w:color w:val="000000" w:themeColor="text1"/>
          <w:sz w:val="24"/>
          <w:szCs w:val="24"/>
        </w:rPr>
        <w:t xml:space="preserve"> as a critical component of such resiliency. As a result of climate change and environmental impact, businesses change consumer preferences and regulatory pressures. In the context of financial resilience and sustainability, Marriott International stands out as an exemplar in the combination. Through its sustainability and social impact platform, the company has not only reduced its environmental footprint but also demonstrated financial prudence. Moreover, the implementation of energy-efficient technologies, waste reduction measures, and responsible sourcing practices has not only contributed to cost savings but has also enhanced the brand's reputation. This will result in the high attraction of consumer-conscious customers and increased profitability.</w:t>
      </w:r>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 xml:space="preserve">The hospitality industry is a multifaceted discussion as there are several complexities in the business. There are several operational complexities, resource-intensive practices, and the need for widespread </w:t>
      </w:r>
      <w:proofErr w:type="spellStart"/>
      <w:r w:rsidRPr="00DB39C9">
        <w:rPr>
          <w:rFonts w:asciiTheme="minorBidi" w:hAnsiTheme="minorBidi" w:cstheme="minorBidi"/>
          <w:color w:val="000000" w:themeColor="text1"/>
          <w:sz w:val="24"/>
          <w:szCs w:val="24"/>
        </w:rPr>
        <w:t>behavioural</w:t>
      </w:r>
      <w:proofErr w:type="spellEnd"/>
      <w:r w:rsidRPr="00DB39C9">
        <w:rPr>
          <w:rFonts w:asciiTheme="minorBidi" w:hAnsiTheme="minorBidi" w:cstheme="minorBidi"/>
          <w:color w:val="000000" w:themeColor="text1"/>
          <w:sz w:val="24"/>
          <w:szCs w:val="24"/>
        </w:rPr>
        <w:t xml:space="preserve"> change present formidable obstacles. Nevertheless, addressing these challenges is not only a moral imperative but also a strategic necessity to ensure the long-term viability of the industry. To understand it better, Butler's life cycle model can be used traditionally to </w:t>
      </w:r>
      <w:proofErr w:type="spellStart"/>
      <w:r w:rsidRPr="00DB39C9">
        <w:rPr>
          <w:rFonts w:asciiTheme="minorBidi" w:hAnsiTheme="minorBidi" w:cstheme="minorBidi"/>
          <w:color w:val="000000" w:themeColor="text1"/>
          <w:sz w:val="24"/>
          <w:szCs w:val="24"/>
        </w:rPr>
        <w:t>analyse</w:t>
      </w:r>
      <w:proofErr w:type="spellEnd"/>
      <w:r w:rsidRPr="00DB39C9">
        <w:rPr>
          <w:rFonts w:asciiTheme="minorBidi" w:hAnsiTheme="minorBidi" w:cstheme="minorBidi"/>
          <w:color w:val="000000" w:themeColor="text1"/>
          <w:sz w:val="24"/>
          <w:szCs w:val="24"/>
        </w:rPr>
        <w:t xml:space="preserve"> the evolution of tourist destinations. It can be applied to understand the stages of sustainability adoption in the hospitality sector. Starting from the exploration phase, where businesses begin </w:t>
      </w:r>
      <w:proofErr w:type="spellStart"/>
      <w:r w:rsidRPr="00DB39C9">
        <w:rPr>
          <w:rFonts w:asciiTheme="minorBidi" w:hAnsiTheme="minorBidi" w:cstheme="minorBidi"/>
          <w:color w:val="000000" w:themeColor="text1"/>
          <w:sz w:val="24"/>
          <w:szCs w:val="24"/>
        </w:rPr>
        <w:t>recognising</w:t>
      </w:r>
      <w:proofErr w:type="spellEnd"/>
      <w:r w:rsidRPr="00DB39C9">
        <w:rPr>
          <w:rFonts w:asciiTheme="minorBidi" w:hAnsiTheme="minorBidi" w:cstheme="minorBidi"/>
          <w:color w:val="000000" w:themeColor="text1"/>
          <w:sz w:val="24"/>
          <w:szCs w:val="24"/>
        </w:rPr>
        <w:t xml:space="preserve"> the need for sustainability, to the commitment phase, which is actual implementation. Goring has made significant strides in embracing genuine green practices. From eco-friendly building materials to stringent waste reduction policies, The Goring exemplifies a commitment to sustainability that is possible by integrating renewable energy sources, </w:t>
      </w:r>
      <w:proofErr w:type="spellStart"/>
      <w:r w:rsidRPr="00DB39C9">
        <w:rPr>
          <w:rFonts w:asciiTheme="minorBidi" w:hAnsiTheme="minorBidi" w:cstheme="minorBidi"/>
          <w:color w:val="000000" w:themeColor="text1"/>
          <w:sz w:val="24"/>
          <w:szCs w:val="24"/>
        </w:rPr>
        <w:t>minimising</w:t>
      </w:r>
      <w:proofErr w:type="spellEnd"/>
      <w:r w:rsidRPr="00DB39C9">
        <w:rPr>
          <w:rFonts w:asciiTheme="minorBidi" w:hAnsiTheme="minorBidi" w:cstheme="minorBidi"/>
          <w:color w:val="000000" w:themeColor="text1"/>
          <w:sz w:val="24"/>
          <w:szCs w:val="24"/>
        </w:rPr>
        <w:t xml:space="preserve"> single-use plastics, and engaging in local biodiversity conservation efforts. The company, through progress, reflect that green practices are achievable and can coexist with the luxury hospitality experience. </w:t>
      </w:r>
    </w:p>
    <w:p w:rsidR="00282CEF" w:rsidRPr="00DB39C9" w:rsidRDefault="00487564" w:rsidP="002E1903">
      <w:pPr>
        <w:pStyle w:val="Heading1"/>
        <w:spacing w:line="360" w:lineRule="auto"/>
        <w:jc w:val="both"/>
        <w:rPr>
          <w:rFonts w:asciiTheme="minorBidi" w:hAnsiTheme="minorBidi" w:cstheme="minorBidi"/>
          <w:szCs w:val="24"/>
        </w:rPr>
      </w:pPr>
      <w:bookmarkStart w:id="6" w:name="_Toc150681411"/>
      <w:r w:rsidRPr="00DB39C9">
        <w:rPr>
          <w:rFonts w:asciiTheme="minorBidi" w:hAnsiTheme="minorBidi" w:cstheme="minorBidi"/>
          <w:szCs w:val="24"/>
        </w:rPr>
        <w:t>Future Recommendations</w:t>
      </w:r>
      <w:bookmarkEnd w:id="6"/>
      <w:r w:rsidRPr="00DB39C9">
        <w:rPr>
          <w:rFonts w:asciiTheme="minorBidi" w:hAnsiTheme="minorBidi" w:cstheme="minorBidi"/>
          <w:szCs w:val="24"/>
        </w:rPr>
        <w:t xml:space="preserve"> </w:t>
      </w:r>
    </w:p>
    <w:p w:rsidR="00282CEF"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 xml:space="preserve">As discussed above, it is possible to achieve green practices to reduce the damaging effects and move towards a sustainable future. , businesses can strike a harmonious balance between profitability and sustainability through innovative practices by </w:t>
      </w:r>
      <w:r w:rsidRPr="00DB39C9">
        <w:rPr>
          <w:rFonts w:asciiTheme="minorBidi" w:hAnsiTheme="minorBidi" w:cstheme="minorBidi"/>
          <w:color w:val="000000" w:themeColor="text1"/>
          <w:sz w:val="24"/>
          <w:szCs w:val="24"/>
        </w:rPr>
        <w:lastRenderedPageBreak/>
        <w:t>implementing resource-efficient technologies, such as energy-saving systems and water conservation measures. It can help reduce operational costs and assist in alignment with environmental responsibility</w:t>
      </w:r>
      <w:r w:rsidR="00181053" w:rsidRPr="00DB39C9">
        <w:rPr>
          <w:rFonts w:asciiTheme="minorBidi" w:hAnsiTheme="minorBidi" w:cstheme="minorBidi"/>
          <w:color w:val="000000" w:themeColor="text1"/>
          <w:sz w:val="24"/>
          <w:szCs w:val="24"/>
        </w:rPr>
        <w:t xml:space="preserve"> (</w:t>
      </w:r>
      <w:proofErr w:type="spellStart"/>
      <w:r w:rsidR="00181053" w:rsidRPr="00DB39C9">
        <w:rPr>
          <w:rFonts w:asciiTheme="minorBidi" w:hAnsiTheme="minorBidi" w:cstheme="minorBidi"/>
          <w:color w:val="000000" w:themeColor="text1"/>
          <w:sz w:val="24"/>
          <w:szCs w:val="24"/>
        </w:rPr>
        <w:t>Martínez-Martínez</w:t>
      </w:r>
      <w:proofErr w:type="spellEnd"/>
      <w:r w:rsidR="00181053" w:rsidRPr="00DB39C9">
        <w:rPr>
          <w:rFonts w:asciiTheme="minorBidi" w:hAnsiTheme="minorBidi" w:cstheme="minorBidi"/>
          <w:color w:val="000000" w:themeColor="text1"/>
          <w:sz w:val="24"/>
          <w:szCs w:val="24"/>
        </w:rPr>
        <w:t xml:space="preserve"> et al. 2019)</w:t>
      </w:r>
      <w:r w:rsidRPr="00DB39C9">
        <w:rPr>
          <w:rFonts w:asciiTheme="minorBidi" w:hAnsiTheme="minorBidi" w:cstheme="minorBidi"/>
          <w:color w:val="000000" w:themeColor="text1"/>
          <w:sz w:val="24"/>
          <w:szCs w:val="24"/>
        </w:rPr>
        <w:t>. Moreover, incorporating sustainable supply chain practices, from responsibly sourced materials to local partnerships, enhances brand reputation and appeals to the growing eco-conscious consumer base. Further, embedding green practices into the core of business operations requires a holistic approach. The strategy requires setting clear sustainability goals and regularly assessing and updating eco-friendly initiatives</w:t>
      </w:r>
      <w:r w:rsidR="00181053" w:rsidRPr="00DB39C9">
        <w:rPr>
          <w:rFonts w:asciiTheme="minorBidi" w:hAnsiTheme="minorBidi" w:cstheme="minorBidi"/>
          <w:color w:val="000000" w:themeColor="text1"/>
          <w:sz w:val="24"/>
          <w:szCs w:val="24"/>
        </w:rPr>
        <w:t xml:space="preserve"> (Ajay </w:t>
      </w:r>
      <w:proofErr w:type="spellStart"/>
      <w:r w:rsidR="00181053" w:rsidRPr="00DB39C9">
        <w:rPr>
          <w:rFonts w:asciiTheme="minorBidi" w:hAnsiTheme="minorBidi" w:cstheme="minorBidi"/>
          <w:color w:val="000000" w:themeColor="text1"/>
          <w:sz w:val="24"/>
          <w:szCs w:val="24"/>
        </w:rPr>
        <w:t>Khatter</w:t>
      </w:r>
      <w:proofErr w:type="spellEnd"/>
      <w:r w:rsidR="00B64A6E" w:rsidRPr="00DB39C9">
        <w:rPr>
          <w:rFonts w:asciiTheme="minorBidi" w:hAnsiTheme="minorBidi" w:cstheme="minorBidi"/>
          <w:color w:val="000000" w:themeColor="text1"/>
          <w:sz w:val="24"/>
          <w:szCs w:val="24"/>
        </w:rPr>
        <w:t>,</w:t>
      </w:r>
      <w:r w:rsidR="00181053" w:rsidRPr="00DB39C9">
        <w:rPr>
          <w:rFonts w:asciiTheme="minorBidi" w:hAnsiTheme="minorBidi" w:cstheme="minorBidi"/>
          <w:color w:val="000000" w:themeColor="text1"/>
          <w:sz w:val="24"/>
          <w:szCs w:val="24"/>
        </w:rPr>
        <w:t xml:space="preserve"> 2023</w:t>
      </w:r>
      <w:r w:rsidR="00B64A6E" w:rsidRPr="00DB39C9">
        <w:rPr>
          <w:rFonts w:asciiTheme="minorBidi" w:eastAsia="Arial" w:hAnsiTheme="minorBidi" w:cstheme="minorBidi"/>
          <w:color w:val="000000" w:themeColor="text1"/>
          <w:sz w:val="24"/>
          <w:szCs w:val="24"/>
        </w:rPr>
        <w:t>, p. 11491</w:t>
      </w:r>
      <w:r w:rsidR="00181053" w:rsidRPr="00DB39C9">
        <w:rPr>
          <w:rFonts w:asciiTheme="minorBidi" w:hAnsiTheme="minorBidi" w:cstheme="minorBidi"/>
          <w:color w:val="000000" w:themeColor="text1"/>
          <w:sz w:val="24"/>
          <w:szCs w:val="24"/>
        </w:rPr>
        <w:t>)</w:t>
      </w:r>
      <w:r w:rsidRPr="00DB39C9">
        <w:rPr>
          <w:rFonts w:asciiTheme="minorBidi" w:hAnsiTheme="minorBidi" w:cstheme="minorBidi"/>
          <w:color w:val="000000" w:themeColor="text1"/>
          <w:sz w:val="24"/>
          <w:szCs w:val="24"/>
        </w:rPr>
        <w:t xml:space="preserve">. Companies can also form alliances and share the best practices, collaborating on research and development and establishing common standards to contribute to a collective push towards a sustainable future. With these partnerships with suppliers, competitors, and local communities, the hospitality industry can create a unified front in addressing global environmental challenges. </w:t>
      </w:r>
    </w:p>
    <w:p w:rsidR="00282CEF" w:rsidRPr="00DB39C9" w:rsidRDefault="00487564" w:rsidP="002E1903">
      <w:pPr>
        <w:pStyle w:val="Heading1"/>
        <w:spacing w:line="360" w:lineRule="auto"/>
        <w:jc w:val="both"/>
        <w:rPr>
          <w:rFonts w:asciiTheme="minorBidi" w:hAnsiTheme="minorBidi" w:cstheme="minorBidi"/>
          <w:szCs w:val="24"/>
        </w:rPr>
      </w:pPr>
      <w:bookmarkStart w:id="7" w:name="_Toc150681412"/>
      <w:r w:rsidRPr="00DB39C9">
        <w:rPr>
          <w:rFonts w:asciiTheme="minorBidi" w:hAnsiTheme="minorBidi" w:cstheme="minorBidi"/>
          <w:szCs w:val="24"/>
        </w:rPr>
        <w:t>Conclusion</w:t>
      </w:r>
      <w:bookmarkEnd w:id="7"/>
    </w:p>
    <w:p w:rsidR="006D75A1" w:rsidRPr="00DB39C9" w:rsidRDefault="00487564" w:rsidP="002E1903">
      <w:pPr>
        <w:spacing w:line="360" w:lineRule="auto"/>
        <w:jc w:val="both"/>
        <w:rPr>
          <w:rFonts w:asciiTheme="minorBidi" w:hAnsiTheme="minorBidi" w:cstheme="minorBidi"/>
          <w:color w:val="000000" w:themeColor="text1"/>
          <w:sz w:val="24"/>
          <w:szCs w:val="24"/>
        </w:rPr>
      </w:pPr>
      <w:r w:rsidRPr="00DB39C9">
        <w:rPr>
          <w:rFonts w:asciiTheme="minorBidi" w:hAnsiTheme="minorBidi" w:cstheme="minorBidi"/>
          <w:color w:val="000000" w:themeColor="text1"/>
          <w:sz w:val="24"/>
          <w:szCs w:val="24"/>
        </w:rPr>
        <w:t>The report discussed the dynamic intersection of profitability and sustainability in the hospitality industry. It also discussed if the hospitality industry can achieve green practices. The explanation provides pieces of ev</w:t>
      </w:r>
      <w:r w:rsidR="006D75A1" w:rsidRPr="00DB39C9">
        <w:rPr>
          <w:rFonts w:asciiTheme="minorBidi" w:hAnsiTheme="minorBidi" w:cstheme="minorBidi"/>
          <w:color w:val="000000" w:themeColor="text1"/>
          <w:sz w:val="24"/>
          <w:szCs w:val="24"/>
        </w:rPr>
        <w:t xml:space="preserve">idence that businesses work on </w:t>
      </w:r>
      <w:r w:rsidRPr="00DB39C9">
        <w:rPr>
          <w:rFonts w:asciiTheme="minorBidi" w:hAnsiTheme="minorBidi" w:cstheme="minorBidi"/>
          <w:color w:val="000000" w:themeColor="text1"/>
          <w:sz w:val="24"/>
          <w:szCs w:val="24"/>
        </w:rPr>
        <w:t xml:space="preserve">Milton Friedman's profit-centric perspective. However, it explored </w:t>
      </w:r>
      <w:proofErr w:type="spellStart"/>
      <w:r w:rsidRPr="00DB39C9">
        <w:rPr>
          <w:rFonts w:asciiTheme="minorBidi" w:hAnsiTheme="minorBidi" w:cstheme="minorBidi"/>
          <w:color w:val="000000" w:themeColor="text1"/>
          <w:sz w:val="24"/>
          <w:szCs w:val="24"/>
        </w:rPr>
        <w:t>Elkington's</w:t>
      </w:r>
      <w:proofErr w:type="spellEnd"/>
      <w:r w:rsidRPr="00DB39C9">
        <w:rPr>
          <w:rFonts w:asciiTheme="minorBidi" w:hAnsiTheme="minorBidi" w:cstheme="minorBidi"/>
          <w:color w:val="000000" w:themeColor="text1"/>
          <w:sz w:val="24"/>
          <w:szCs w:val="24"/>
        </w:rPr>
        <w:t xml:space="preserve"> Triple Bottom Line and assessed the correlation between financial resiliency and sustainability. Case studies of industry leaders like Marriott and The Goring showcased the successful integration of sustainability. Examining challenges through Butler's life cycle model underscored the industry's quest for genuine green practices</w:t>
      </w:r>
      <w:r w:rsidR="00B64A6E" w:rsidRPr="00DB39C9">
        <w:rPr>
          <w:rFonts w:asciiTheme="minorBidi" w:hAnsiTheme="minorBidi" w:cstheme="minorBidi"/>
          <w:color w:val="000000" w:themeColor="text1"/>
          <w:sz w:val="24"/>
          <w:szCs w:val="24"/>
        </w:rPr>
        <w:t xml:space="preserve"> (</w:t>
      </w:r>
      <w:proofErr w:type="spellStart"/>
      <w:r w:rsidR="00B64A6E" w:rsidRPr="00DB39C9">
        <w:rPr>
          <w:rFonts w:asciiTheme="minorBidi" w:hAnsiTheme="minorBidi" w:cstheme="minorBidi"/>
          <w:color w:val="000000" w:themeColor="text1"/>
          <w:sz w:val="24"/>
          <w:szCs w:val="24"/>
        </w:rPr>
        <w:t>Brin</w:t>
      </w:r>
      <w:proofErr w:type="spellEnd"/>
      <w:r w:rsidR="00B64A6E" w:rsidRPr="00DB39C9">
        <w:rPr>
          <w:rFonts w:asciiTheme="minorBidi" w:hAnsiTheme="minorBidi" w:cstheme="minorBidi"/>
          <w:color w:val="000000" w:themeColor="text1"/>
          <w:sz w:val="24"/>
          <w:szCs w:val="24"/>
        </w:rPr>
        <w:t xml:space="preserve"> and </w:t>
      </w:r>
      <w:proofErr w:type="spellStart"/>
      <w:r w:rsidR="00B64A6E" w:rsidRPr="00DB39C9">
        <w:rPr>
          <w:rFonts w:asciiTheme="minorBidi" w:hAnsiTheme="minorBidi" w:cstheme="minorBidi"/>
          <w:color w:val="000000" w:themeColor="text1"/>
          <w:sz w:val="24"/>
          <w:szCs w:val="24"/>
        </w:rPr>
        <w:t>Nehme</w:t>
      </w:r>
      <w:proofErr w:type="spellEnd"/>
      <w:r w:rsidR="00B64A6E" w:rsidRPr="00DB39C9">
        <w:rPr>
          <w:rFonts w:asciiTheme="minorBidi" w:hAnsiTheme="minorBidi" w:cstheme="minorBidi"/>
          <w:color w:val="000000" w:themeColor="text1"/>
          <w:sz w:val="24"/>
          <w:szCs w:val="24"/>
        </w:rPr>
        <w:t>, 2019)</w:t>
      </w:r>
      <w:r w:rsidRPr="00DB39C9">
        <w:rPr>
          <w:rFonts w:asciiTheme="minorBidi" w:hAnsiTheme="minorBidi" w:cstheme="minorBidi"/>
          <w:color w:val="000000" w:themeColor="text1"/>
          <w:sz w:val="24"/>
          <w:szCs w:val="24"/>
        </w:rPr>
        <w:t>. As a result of the discussion, it is evident that the future success of the hospitality industry hinges on a delicate equilibrium between profitability and sustainability. However, striking this balance is not just a moral imperative but a strategic necessity, ensuring resilience, consumer appeal, and long-term viability in a world increasingly shaped by environmental consciousness.</w:t>
      </w:r>
    </w:p>
    <w:p w:rsidR="006D75A1" w:rsidRPr="00DB39C9" w:rsidRDefault="006D75A1" w:rsidP="002E1903">
      <w:pPr>
        <w:pStyle w:val="Heading1"/>
        <w:spacing w:before="0" w:after="240" w:line="360" w:lineRule="auto"/>
        <w:jc w:val="both"/>
        <w:rPr>
          <w:rFonts w:asciiTheme="minorBidi" w:hAnsiTheme="minorBidi" w:cstheme="minorBidi"/>
          <w:szCs w:val="24"/>
        </w:rPr>
      </w:pPr>
      <w:bookmarkStart w:id="8" w:name="_Toc150681413"/>
      <w:r w:rsidRPr="00DB39C9">
        <w:rPr>
          <w:rFonts w:asciiTheme="minorBidi" w:hAnsiTheme="minorBidi" w:cstheme="minorBidi"/>
          <w:szCs w:val="24"/>
        </w:rPr>
        <w:lastRenderedPageBreak/>
        <w:t>References</w:t>
      </w:r>
      <w:bookmarkEnd w:id="8"/>
    </w:p>
    <w:p w:rsidR="00B64A6E" w:rsidRPr="00DB39C9" w:rsidRDefault="00B64A6E" w:rsidP="00F34A81">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Ajay K</w:t>
      </w:r>
      <w:r w:rsidR="00F34A81">
        <w:rPr>
          <w:rFonts w:asciiTheme="minorBidi" w:hAnsiTheme="minorBidi" w:cstheme="minorBidi"/>
        </w:rPr>
        <w:t>.1</w:t>
      </w:r>
      <w:r w:rsidRPr="00DB39C9">
        <w:rPr>
          <w:rFonts w:asciiTheme="minorBidi" w:hAnsiTheme="minorBidi" w:cstheme="minorBidi"/>
        </w:rPr>
        <w:t xml:space="preserve"> (2023). Challenges and Solutions for Environmental Sustainability in the Hospitality Sector. </w:t>
      </w:r>
      <w:r w:rsidRPr="00DB39C9">
        <w:rPr>
          <w:rFonts w:asciiTheme="minorBidi" w:hAnsiTheme="minorBidi" w:cstheme="minorBidi"/>
          <w:i/>
          <w:iCs/>
        </w:rPr>
        <w:t>Sustainability</w:t>
      </w:r>
      <w:r w:rsidRPr="00DB39C9">
        <w:rPr>
          <w:rFonts w:asciiTheme="minorBidi" w:hAnsiTheme="minorBidi" w:cstheme="minorBidi"/>
        </w:rPr>
        <w:t xml:space="preserve">, 15(15), pp.11491–11491. </w:t>
      </w:r>
      <w:proofErr w:type="spellStart"/>
      <w:r w:rsidRPr="00DB39C9">
        <w:rPr>
          <w:rFonts w:asciiTheme="minorBidi" w:hAnsiTheme="minorBidi" w:cstheme="minorBidi"/>
        </w:rPr>
        <w:t>doi:https</w:t>
      </w:r>
      <w:proofErr w:type="spellEnd"/>
      <w:r w:rsidRPr="00DB39C9">
        <w:rPr>
          <w:rFonts w:asciiTheme="minorBidi" w:hAnsiTheme="minorBidi" w:cstheme="minorBidi"/>
        </w:rPr>
        <w:t>://doi.org/10.3390/su151511491.</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Brin</w:t>
      </w:r>
      <w:proofErr w:type="spellEnd"/>
      <w:r w:rsidRPr="00DB39C9">
        <w:rPr>
          <w:rFonts w:asciiTheme="minorBidi" w:hAnsiTheme="minorBidi" w:cstheme="minorBidi"/>
        </w:rPr>
        <w:t xml:space="preserve">, P.V. and </w:t>
      </w:r>
      <w:proofErr w:type="spellStart"/>
      <w:r w:rsidRPr="00DB39C9">
        <w:rPr>
          <w:rFonts w:asciiTheme="minorBidi" w:hAnsiTheme="minorBidi" w:cstheme="minorBidi"/>
        </w:rPr>
        <w:t>Nehme</w:t>
      </w:r>
      <w:proofErr w:type="spellEnd"/>
      <w:r w:rsidRPr="00DB39C9">
        <w:rPr>
          <w:rFonts w:asciiTheme="minorBidi" w:hAnsiTheme="minorBidi" w:cstheme="minorBidi"/>
        </w:rPr>
        <w:t xml:space="preserve">, M.N. (2019). Corporate social responsibility: analysis of theories and models. </w:t>
      </w:r>
      <w:r w:rsidRPr="00DB39C9">
        <w:rPr>
          <w:rFonts w:asciiTheme="minorBidi" w:hAnsiTheme="minorBidi" w:cstheme="minorBidi"/>
          <w:i/>
          <w:iCs/>
        </w:rPr>
        <w:t>repository.kpi.kharkov.ua</w:t>
      </w:r>
      <w:r w:rsidRPr="00DB39C9">
        <w:rPr>
          <w:rFonts w:asciiTheme="minorBidi" w:hAnsiTheme="minorBidi" w:cstheme="minorBidi"/>
        </w:rPr>
        <w:t>. [online] Available at: https://repository.kpi.kharkov.ua/handle/KhPI-Press/50106.</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Cooper, C. (2020). </w:t>
      </w:r>
      <w:r w:rsidRPr="00DB39C9">
        <w:rPr>
          <w:rFonts w:asciiTheme="minorBidi" w:hAnsiTheme="minorBidi" w:cstheme="minorBidi"/>
          <w:i/>
          <w:iCs/>
        </w:rPr>
        <w:t>Essentials of tourism</w:t>
      </w:r>
      <w:r w:rsidRPr="00DB39C9">
        <w:rPr>
          <w:rFonts w:asciiTheme="minorBidi" w:hAnsiTheme="minorBidi" w:cstheme="minorBidi"/>
        </w:rPr>
        <w:t>. Los Angeles: Sage.</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Costa, V. and Costa, C. (2022). Sustainability and competitiveness in the hospitality industry. </w:t>
      </w:r>
      <w:r w:rsidRPr="00DB39C9">
        <w:rPr>
          <w:rFonts w:asciiTheme="minorBidi" w:hAnsiTheme="minorBidi" w:cstheme="minorBidi"/>
          <w:i/>
          <w:iCs/>
        </w:rPr>
        <w:t>Sustainability and Competitiveness in the Hospitality Industry</w:t>
      </w:r>
      <w:r w:rsidRPr="00DB39C9">
        <w:rPr>
          <w:rFonts w:asciiTheme="minorBidi" w:hAnsiTheme="minorBidi" w:cstheme="minorBidi"/>
        </w:rPr>
        <w:t>, [online] pp.1–311. Available at: https://pesquisa.bvsalud.org/global-literature-on-novel-coronavirus-2019-ncov/resource/pt/covidwho-2024615 [Accessed 12 Nov. 2023].</w:t>
      </w:r>
    </w:p>
    <w:p w:rsidR="00B64A6E" w:rsidRPr="00DB39C9" w:rsidRDefault="00B64A6E" w:rsidP="00F34A81">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C</w:t>
      </w:r>
      <w:r w:rsidR="00F34A81">
        <w:rPr>
          <w:rFonts w:asciiTheme="minorBidi" w:hAnsiTheme="minorBidi" w:cstheme="minorBidi"/>
        </w:rPr>
        <w:t>üneyt</w:t>
      </w:r>
      <w:proofErr w:type="spellEnd"/>
      <w:r w:rsidR="00F34A81">
        <w:rPr>
          <w:rFonts w:asciiTheme="minorBidi" w:hAnsiTheme="minorBidi" w:cstheme="minorBidi"/>
        </w:rPr>
        <w:t xml:space="preserve"> Ç</w:t>
      </w:r>
      <w:proofErr w:type="gramStart"/>
      <w:r w:rsidR="00F34A81">
        <w:rPr>
          <w:rFonts w:asciiTheme="minorBidi" w:hAnsiTheme="minorBidi" w:cstheme="minorBidi"/>
        </w:rPr>
        <w:t>. ,</w:t>
      </w:r>
      <w:proofErr w:type="gramEnd"/>
      <w:r w:rsidR="00F34A81">
        <w:rPr>
          <w:rFonts w:asciiTheme="minorBidi" w:hAnsiTheme="minorBidi" w:cstheme="minorBidi"/>
        </w:rPr>
        <w:t xml:space="preserve"> </w:t>
      </w:r>
      <w:proofErr w:type="spellStart"/>
      <w:r w:rsidR="00F34A81">
        <w:rPr>
          <w:rFonts w:asciiTheme="minorBidi" w:hAnsiTheme="minorBidi" w:cstheme="minorBidi"/>
        </w:rPr>
        <w:t>Hakki</w:t>
      </w:r>
      <w:proofErr w:type="spellEnd"/>
      <w:r w:rsidR="00F34A81">
        <w:rPr>
          <w:rFonts w:asciiTheme="minorBidi" w:hAnsiTheme="minorBidi" w:cstheme="minorBidi"/>
        </w:rPr>
        <w:t xml:space="preserve"> Y. </w:t>
      </w:r>
      <w:r w:rsidRPr="00DB39C9">
        <w:rPr>
          <w:rFonts w:asciiTheme="minorBidi" w:hAnsiTheme="minorBidi" w:cstheme="minorBidi"/>
        </w:rPr>
        <w:t xml:space="preserve">and </w:t>
      </w:r>
      <w:proofErr w:type="spellStart"/>
      <w:r w:rsidRPr="00DB39C9">
        <w:rPr>
          <w:rFonts w:asciiTheme="minorBidi" w:hAnsiTheme="minorBidi" w:cstheme="minorBidi"/>
        </w:rPr>
        <w:t>Michalík</w:t>
      </w:r>
      <w:proofErr w:type="spellEnd"/>
      <w:r w:rsidRPr="00DB39C9">
        <w:rPr>
          <w:rFonts w:asciiTheme="minorBidi" w:hAnsiTheme="minorBidi" w:cstheme="minorBidi"/>
        </w:rPr>
        <w:t xml:space="preserve">, B. (2021). Socio-Cultural Impacts of the Pandemic on Tourism. </w:t>
      </w:r>
      <w:proofErr w:type="gramStart"/>
      <w:r w:rsidRPr="00DB39C9">
        <w:rPr>
          <w:rFonts w:asciiTheme="minorBidi" w:hAnsiTheme="minorBidi" w:cstheme="minorBidi"/>
        </w:rPr>
        <w:t>pp.461–477</w:t>
      </w:r>
      <w:proofErr w:type="gramEnd"/>
      <w:r w:rsidRPr="00DB39C9">
        <w:rPr>
          <w:rFonts w:asciiTheme="minorBidi" w:hAnsiTheme="minorBidi" w:cstheme="minorBidi"/>
        </w:rPr>
        <w:t xml:space="preserve">. </w:t>
      </w:r>
      <w:proofErr w:type="spellStart"/>
      <w:r w:rsidRPr="00DB39C9">
        <w:rPr>
          <w:rFonts w:asciiTheme="minorBidi" w:hAnsiTheme="minorBidi" w:cstheme="minorBidi"/>
        </w:rPr>
        <w:t>doi:https</w:t>
      </w:r>
      <w:proofErr w:type="spellEnd"/>
      <w:r w:rsidRPr="00DB39C9">
        <w:rPr>
          <w:rFonts w:asciiTheme="minorBidi" w:hAnsiTheme="minorBidi" w:cstheme="minorBidi"/>
        </w:rPr>
        <w:t>://doi.org/10.4018/978-1-7998-8231-2.ch022.</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Edgell</w:t>
      </w:r>
      <w:proofErr w:type="spellEnd"/>
      <w:r w:rsidRPr="00DB39C9">
        <w:rPr>
          <w:rFonts w:asciiTheme="minorBidi" w:hAnsiTheme="minorBidi" w:cstheme="minorBidi"/>
        </w:rPr>
        <w:t xml:space="preserve">, D.L. (2020). </w:t>
      </w:r>
      <w:r w:rsidRPr="00DB39C9">
        <w:rPr>
          <w:rFonts w:asciiTheme="minorBidi" w:hAnsiTheme="minorBidi" w:cstheme="minorBidi"/>
          <w:i/>
          <w:iCs/>
        </w:rPr>
        <w:t xml:space="preserve">Managing sustainable </w:t>
      </w:r>
      <w:proofErr w:type="gramStart"/>
      <w:r w:rsidRPr="00DB39C9">
        <w:rPr>
          <w:rFonts w:asciiTheme="minorBidi" w:hAnsiTheme="minorBidi" w:cstheme="minorBidi"/>
          <w:i/>
          <w:iCs/>
        </w:rPr>
        <w:t>tourism :</w:t>
      </w:r>
      <w:proofErr w:type="gramEnd"/>
      <w:r w:rsidRPr="00DB39C9">
        <w:rPr>
          <w:rFonts w:asciiTheme="minorBidi" w:hAnsiTheme="minorBidi" w:cstheme="minorBidi"/>
          <w:i/>
          <w:iCs/>
        </w:rPr>
        <w:t xml:space="preserve"> a legacy for the future</w:t>
      </w:r>
      <w:r w:rsidRPr="00DB39C9">
        <w:rPr>
          <w:rFonts w:asciiTheme="minorBidi" w:hAnsiTheme="minorBidi" w:cstheme="minorBidi"/>
        </w:rPr>
        <w:t>. London Routledge.</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Han, H. (2021). Consumer behavior and environmental sustainability in tourism and hospitality: a review of theories, concepts, and latest research. </w:t>
      </w:r>
      <w:r w:rsidRPr="00DB39C9">
        <w:rPr>
          <w:rFonts w:asciiTheme="minorBidi" w:hAnsiTheme="minorBidi" w:cstheme="minorBidi"/>
          <w:i/>
          <w:iCs/>
        </w:rPr>
        <w:t>Journal of Sustainable Tourism</w:t>
      </w:r>
      <w:r w:rsidRPr="00DB39C9">
        <w:rPr>
          <w:rFonts w:asciiTheme="minorBidi" w:hAnsiTheme="minorBidi" w:cstheme="minorBidi"/>
        </w:rPr>
        <w:t>, 29(7), pp.1–22.</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Haski-Leventhal</w:t>
      </w:r>
      <w:proofErr w:type="spellEnd"/>
      <w:r w:rsidRPr="00DB39C9">
        <w:rPr>
          <w:rFonts w:asciiTheme="minorBidi" w:hAnsiTheme="minorBidi" w:cstheme="minorBidi"/>
        </w:rPr>
        <w:t xml:space="preserve">, D. (2018). </w:t>
      </w:r>
      <w:r w:rsidRPr="00DB39C9">
        <w:rPr>
          <w:rFonts w:asciiTheme="minorBidi" w:hAnsiTheme="minorBidi" w:cstheme="minorBidi"/>
          <w:i/>
          <w:iCs/>
        </w:rPr>
        <w:t>Strategic Corporate Social Responsibility</w:t>
      </w:r>
      <w:r w:rsidRPr="00DB39C9">
        <w:rPr>
          <w:rFonts w:asciiTheme="minorBidi" w:hAnsiTheme="minorBidi" w:cstheme="minorBidi"/>
        </w:rPr>
        <w:t>. SAGE.</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Inkson</w:t>
      </w:r>
      <w:proofErr w:type="spellEnd"/>
      <w:r w:rsidRPr="00DB39C9">
        <w:rPr>
          <w:rFonts w:asciiTheme="minorBidi" w:hAnsiTheme="minorBidi" w:cstheme="minorBidi"/>
        </w:rPr>
        <w:t xml:space="preserve">, C. and </w:t>
      </w:r>
      <w:proofErr w:type="spellStart"/>
      <w:r w:rsidRPr="00DB39C9">
        <w:rPr>
          <w:rFonts w:asciiTheme="minorBidi" w:hAnsiTheme="minorBidi" w:cstheme="minorBidi"/>
        </w:rPr>
        <w:t>Minnaert</w:t>
      </w:r>
      <w:proofErr w:type="spellEnd"/>
      <w:r w:rsidRPr="00DB39C9">
        <w:rPr>
          <w:rFonts w:asciiTheme="minorBidi" w:hAnsiTheme="minorBidi" w:cstheme="minorBidi"/>
        </w:rPr>
        <w:t xml:space="preserve">, L. (2012). </w:t>
      </w:r>
      <w:r w:rsidRPr="00DB39C9">
        <w:rPr>
          <w:rFonts w:asciiTheme="minorBidi" w:hAnsiTheme="minorBidi" w:cstheme="minorBidi"/>
          <w:i/>
          <w:iCs/>
        </w:rPr>
        <w:t>Tourism Management</w:t>
      </w:r>
      <w:r w:rsidRPr="00DB39C9">
        <w:rPr>
          <w:rFonts w:asciiTheme="minorBidi" w:hAnsiTheme="minorBidi" w:cstheme="minorBidi"/>
        </w:rPr>
        <w:t>. SAGE.</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Jauhari</w:t>
      </w:r>
      <w:proofErr w:type="spellEnd"/>
      <w:r w:rsidRPr="00DB39C9">
        <w:rPr>
          <w:rFonts w:asciiTheme="minorBidi" w:hAnsiTheme="minorBidi" w:cstheme="minorBidi"/>
        </w:rPr>
        <w:t xml:space="preserve">, V. (2014). </w:t>
      </w:r>
      <w:r w:rsidRPr="00DB39C9">
        <w:rPr>
          <w:rFonts w:asciiTheme="minorBidi" w:hAnsiTheme="minorBidi" w:cstheme="minorBidi"/>
          <w:i/>
          <w:iCs/>
        </w:rPr>
        <w:t xml:space="preserve">Managing sustainability in the hospitality and tourism </w:t>
      </w:r>
      <w:proofErr w:type="gramStart"/>
      <w:r w:rsidRPr="00DB39C9">
        <w:rPr>
          <w:rFonts w:asciiTheme="minorBidi" w:hAnsiTheme="minorBidi" w:cstheme="minorBidi"/>
          <w:i/>
          <w:iCs/>
        </w:rPr>
        <w:t>industry :</w:t>
      </w:r>
      <w:proofErr w:type="gramEnd"/>
      <w:r w:rsidRPr="00DB39C9">
        <w:rPr>
          <w:rFonts w:asciiTheme="minorBidi" w:hAnsiTheme="minorBidi" w:cstheme="minorBidi"/>
          <w:i/>
          <w:iCs/>
        </w:rPr>
        <w:t xml:space="preserve"> paradigms and directions for the future</w:t>
      </w:r>
      <w:r w:rsidRPr="00DB39C9">
        <w:rPr>
          <w:rFonts w:asciiTheme="minorBidi" w:hAnsiTheme="minorBidi" w:cstheme="minorBidi"/>
        </w:rPr>
        <w:t>. Oakville, Ontario: Apple Academic Press.</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Korstanje</w:t>
      </w:r>
      <w:proofErr w:type="spellEnd"/>
      <w:r w:rsidRPr="00DB39C9">
        <w:rPr>
          <w:rFonts w:asciiTheme="minorBidi" w:hAnsiTheme="minorBidi" w:cstheme="minorBidi"/>
        </w:rPr>
        <w:t xml:space="preserve">, M.E., George, B. and </w:t>
      </w:r>
      <w:proofErr w:type="spellStart"/>
      <w:r w:rsidRPr="00DB39C9">
        <w:rPr>
          <w:rFonts w:asciiTheme="minorBidi" w:hAnsiTheme="minorBidi" w:cstheme="minorBidi"/>
        </w:rPr>
        <w:t>Nedelea</w:t>
      </w:r>
      <w:proofErr w:type="spellEnd"/>
      <w:r w:rsidRPr="00DB39C9">
        <w:rPr>
          <w:rFonts w:asciiTheme="minorBidi" w:hAnsiTheme="minorBidi" w:cstheme="minorBidi"/>
        </w:rPr>
        <w:t>, A.-M. (</w:t>
      </w:r>
      <w:r w:rsidR="00F34A81">
        <w:rPr>
          <w:rFonts w:asciiTheme="minorBidi" w:hAnsiTheme="minorBidi" w:cstheme="minorBidi"/>
        </w:rPr>
        <w:t>2020</w:t>
      </w:r>
      <w:r w:rsidRPr="00DB39C9">
        <w:rPr>
          <w:rFonts w:asciiTheme="minorBidi" w:hAnsiTheme="minorBidi" w:cstheme="minorBidi"/>
        </w:rPr>
        <w:t xml:space="preserve">). </w:t>
      </w:r>
      <w:r w:rsidRPr="00DB39C9">
        <w:rPr>
          <w:rFonts w:asciiTheme="minorBidi" w:hAnsiTheme="minorBidi" w:cstheme="minorBidi"/>
          <w:i/>
          <w:iCs/>
        </w:rPr>
        <w:t>Strategies for Promoting Sustainable Hospitality and Tourism Services</w:t>
      </w:r>
      <w:r w:rsidRPr="00DB39C9">
        <w:rPr>
          <w:rFonts w:asciiTheme="minorBidi" w:hAnsiTheme="minorBidi" w:cstheme="minorBidi"/>
        </w:rPr>
        <w:t>. [</w:t>
      </w:r>
      <w:proofErr w:type="gramStart"/>
      <w:r w:rsidRPr="00DB39C9">
        <w:rPr>
          <w:rFonts w:asciiTheme="minorBidi" w:hAnsiTheme="minorBidi" w:cstheme="minorBidi"/>
        </w:rPr>
        <w:t>online</w:t>
      </w:r>
      <w:proofErr w:type="gramEnd"/>
      <w:r w:rsidRPr="00DB39C9">
        <w:rPr>
          <w:rFonts w:asciiTheme="minorBidi" w:hAnsiTheme="minorBidi" w:cstheme="minorBidi"/>
        </w:rPr>
        <w:t xml:space="preserve">] </w:t>
      </w:r>
      <w:r w:rsidRPr="00DB39C9">
        <w:rPr>
          <w:rFonts w:asciiTheme="minorBidi" w:hAnsiTheme="minorBidi" w:cstheme="minorBidi"/>
          <w:i/>
          <w:iCs/>
        </w:rPr>
        <w:t>www.igi-global.com</w:t>
      </w:r>
      <w:r w:rsidRPr="00DB39C9">
        <w:rPr>
          <w:rFonts w:asciiTheme="minorBidi" w:hAnsiTheme="minorBidi" w:cstheme="minorBidi"/>
        </w:rPr>
        <w:t xml:space="preserve">. IGI Global. </w:t>
      </w:r>
      <w:r w:rsidRPr="00DB39C9">
        <w:rPr>
          <w:rFonts w:asciiTheme="minorBidi" w:hAnsiTheme="minorBidi" w:cstheme="minorBidi"/>
        </w:rPr>
        <w:lastRenderedPageBreak/>
        <w:t>Available at: https://www.igi-global.com/book/strategies-promoting-sustainable-hospitality-tourism/244421 [Accessed 12 Nov. 2023].</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Legrand, W., Sloan, P. and Chen, J.S. (2013). </w:t>
      </w:r>
      <w:r w:rsidRPr="00DB39C9">
        <w:rPr>
          <w:rFonts w:asciiTheme="minorBidi" w:hAnsiTheme="minorBidi" w:cstheme="minorBidi"/>
          <w:i/>
          <w:iCs/>
        </w:rPr>
        <w:t>Sustainability in the Hospitality Industry 2nd Ed Principles of Sustainable Operations</w:t>
      </w:r>
      <w:r w:rsidRPr="00DB39C9">
        <w:rPr>
          <w:rFonts w:asciiTheme="minorBidi" w:hAnsiTheme="minorBidi" w:cstheme="minorBidi"/>
        </w:rPr>
        <w:t xml:space="preserve">. Florence Taylor </w:t>
      </w:r>
      <w:proofErr w:type="gramStart"/>
      <w:r w:rsidRPr="00DB39C9">
        <w:rPr>
          <w:rFonts w:asciiTheme="minorBidi" w:hAnsiTheme="minorBidi" w:cstheme="minorBidi"/>
        </w:rPr>
        <w:t>And</w:t>
      </w:r>
      <w:proofErr w:type="gramEnd"/>
      <w:r w:rsidRPr="00DB39C9">
        <w:rPr>
          <w:rFonts w:asciiTheme="minorBidi" w:hAnsiTheme="minorBidi" w:cstheme="minorBidi"/>
        </w:rPr>
        <w:t xml:space="preserve"> Francis Ann Arbor, Michigan </w:t>
      </w:r>
      <w:proofErr w:type="spellStart"/>
      <w:r w:rsidRPr="00DB39C9">
        <w:rPr>
          <w:rFonts w:asciiTheme="minorBidi" w:hAnsiTheme="minorBidi" w:cstheme="minorBidi"/>
        </w:rPr>
        <w:t>Proquest</w:t>
      </w:r>
      <w:proofErr w:type="spellEnd"/>
      <w:r w:rsidRPr="00DB39C9">
        <w:rPr>
          <w:rFonts w:asciiTheme="minorBidi" w:hAnsiTheme="minorBidi" w:cstheme="minorBidi"/>
        </w:rPr>
        <w:t>.</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Management Association, I.R. (</w:t>
      </w:r>
      <w:r w:rsidR="00F34A81">
        <w:rPr>
          <w:rFonts w:asciiTheme="minorBidi" w:hAnsiTheme="minorBidi" w:cstheme="minorBidi"/>
        </w:rPr>
        <w:t>2020</w:t>
      </w:r>
      <w:r w:rsidRPr="00DB39C9">
        <w:rPr>
          <w:rFonts w:asciiTheme="minorBidi" w:hAnsiTheme="minorBidi" w:cstheme="minorBidi"/>
        </w:rPr>
        <w:t xml:space="preserve">). </w:t>
      </w:r>
      <w:r w:rsidRPr="00DB39C9">
        <w:rPr>
          <w:rFonts w:asciiTheme="minorBidi" w:hAnsiTheme="minorBidi" w:cstheme="minorBidi"/>
          <w:i/>
          <w:iCs/>
        </w:rPr>
        <w:t>Sustainable Tourism: Breakthroughs in Research and Practice</w:t>
      </w:r>
      <w:r w:rsidRPr="00DB39C9">
        <w:rPr>
          <w:rFonts w:asciiTheme="minorBidi" w:hAnsiTheme="minorBidi" w:cstheme="minorBidi"/>
        </w:rPr>
        <w:t>. [</w:t>
      </w:r>
      <w:proofErr w:type="gramStart"/>
      <w:r w:rsidRPr="00DB39C9">
        <w:rPr>
          <w:rFonts w:asciiTheme="minorBidi" w:hAnsiTheme="minorBidi" w:cstheme="minorBidi"/>
        </w:rPr>
        <w:t>online</w:t>
      </w:r>
      <w:proofErr w:type="gramEnd"/>
      <w:r w:rsidRPr="00DB39C9">
        <w:rPr>
          <w:rFonts w:asciiTheme="minorBidi" w:hAnsiTheme="minorBidi" w:cstheme="minorBidi"/>
        </w:rPr>
        <w:t xml:space="preserve">] </w:t>
      </w:r>
      <w:r w:rsidRPr="00DB39C9">
        <w:rPr>
          <w:rFonts w:asciiTheme="minorBidi" w:hAnsiTheme="minorBidi" w:cstheme="minorBidi"/>
          <w:i/>
          <w:iCs/>
        </w:rPr>
        <w:t>www.igi-global.com</w:t>
      </w:r>
      <w:r w:rsidRPr="00DB39C9">
        <w:rPr>
          <w:rFonts w:asciiTheme="minorBidi" w:hAnsiTheme="minorBidi" w:cstheme="minorBidi"/>
        </w:rPr>
        <w:t>. IGI Global. Available at: https://www.igi-global.com/book/sustainable-tourism-breakthroughs-research-practice/207674 [Accessed 12 Nov. 2023].</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Marriot International (2019). </w:t>
      </w:r>
      <w:r w:rsidRPr="00DB39C9">
        <w:rPr>
          <w:rFonts w:asciiTheme="minorBidi" w:hAnsiTheme="minorBidi" w:cstheme="minorBidi"/>
          <w:i/>
          <w:iCs/>
        </w:rPr>
        <w:t>Marriott International Announces Three-Year Growth Plan</w:t>
      </w:r>
      <w:r w:rsidRPr="00DB39C9">
        <w:rPr>
          <w:rFonts w:asciiTheme="minorBidi" w:hAnsiTheme="minorBidi" w:cstheme="minorBidi"/>
        </w:rPr>
        <w:t>. [</w:t>
      </w:r>
      <w:proofErr w:type="gramStart"/>
      <w:r w:rsidRPr="00DB39C9">
        <w:rPr>
          <w:rFonts w:asciiTheme="minorBidi" w:hAnsiTheme="minorBidi" w:cstheme="minorBidi"/>
        </w:rPr>
        <w:t>online</w:t>
      </w:r>
      <w:proofErr w:type="gramEnd"/>
      <w:r w:rsidRPr="00DB39C9">
        <w:rPr>
          <w:rFonts w:asciiTheme="minorBidi" w:hAnsiTheme="minorBidi" w:cstheme="minorBidi"/>
        </w:rPr>
        <w:t xml:space="preserve">] Marriott International </w:t>
      </w:r>
      <w:proofErr w:type="spellStart"/>
      <w:r w:rsidRPr="00DB39C9">
        <w:rPr>
          <w:rFonts w:asciiTheme="minorBidi" w:hAnsiTheme="minorBidi" w:cstheme="minorBidi"/>
        </w:rPr>
        <w:t>Newscenter</w:t>
      </w:r>
      <w:proofErr w:type="spellEnd"/>
      <w:r w:rsidRPr="00DB39C9">
        <w:rPr>
          <w:rFonts w:asciiTheme="minorBidi" w:hAnsiTheme="minorBidi" w:cstheme="minorBidi"/>
        </w:rPr>
        <w:t xml:space="preserve"> (US). Available at: https://news.marriott.com/news/2019/03/18/marriott-international-announces-three-year-growth-plan.</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Martínez-Martínez</w:t>
      </w:r>
      <w:proofErr w:type="spellEnd"/>
      <w:r w:rsidRPr="00DB39C9">
        <w:rPr>
          <w:rFonts w:asciiTheme="minorBidi" w:hAnsiTheme="minorBidi" w:cstheme="minorBidi"/>
        </w:rPr>
        <w:t xml:space="preserve">, A., </w:t>
      </w:r>
      <w:proofErr w:type="spellStart"/>
      <w:r w:rsidRPr="00DB39C9">
        <w:rPr>
          <w:rFonts w:asciiTheme="minorBidi" w:hAnsiTheme="minorBidi" w:cstheme="minorBidi"/>
        </w:rPr>
        <w:t>Cegarra</w:t>
      </w:r>
      <w:proofErr w:type="spellEnd"/>
      <w:r w:rsidRPr="00DB39C9">
        <w:rPr>
          <w:rFonts w:asciiTheme="minorBidi" w:hAnsiTheme="minorBidi" w:cstheme="minorBidi"/>
        </w:rPr>
        <w:t xml:space="preserve"> Navarro, J.G., </w:t>
      </w:r>
      <w:proofErr w:type="spellStart"/>
      <w:r w:rsidRPr="00DB39C9">
        <w:rPr>
          <w:rFonts w:asciiTheme="minorBidi" w:hAnsiTheme="minorBidi" w:cstheme="minorBidi"/>
        </w:rPr>
        <w:t>García</w:t>
      </w:r>
      <w:proofErr w:type="spellEnd"/>
      <w:r w:rsidRPr="00DB39C9">
        <w:rPr>
          <w:rFonts w:asciiTheme="minorBidi" w:hAnsiTheme="minorBidi" w:cstheme="minorBidi"/>
        </w:rPr>
        <w:t xml:space="preserve">-Pérez, A. and Moreno-Ponce, A. (2019). Environmental knowledge strategy: driving success of the hospitality industry. </w:t>
      </w:r>
      <w:r w:rsidRPr="00DB39C9">
        <w:rPr>
          <w:rFonts w:asciiTheme="minorBidi" w:hAnsiTheme="minorBidi" w:cstheme="minorBidi"/>
          <w:i/>
          <w:iCs/>
        </w:rPr>
        <w:t>Management Research Review</w:t>
      </w:r>
      <w:r w:rsidRPr="00DB39C9">
        <w:rPr>
          <w:rFonts w:asciiTheme="minorBidi" w:hAnsiTheme="minorBidi" w:cstheme="minorBidi"/>
        </w:rPr>
        <w:t xml:space="preserve">, 42(6), pp.662–680. </w:t>
      </w:r>
      <w:proofErr w:type="spellStart"/>
      <w:r w:rsidRPr="00DB39C9">
        <w:rPr>
          <w:rFonts w:asciiTheme="minorBidi" w:hAnsiTheme="minorBidi" w:cstheme="minorBidi"/>
        </w:rPr>
        <w:t>doi:https</w:t>
      </w:r>
      <w:proofErr w:type="spellEnd"/>
      <w:r w:rsidRPr="00DB39C9">
        <w:rPr>
          <w:rFonts w:asciiTheme="minorBidi" w:hAnsiTheme="minorBidi" w:cstheme="minorBidi"/>
        </w:rPr>
        <w:t>://doi.org/10.1108/mrr-02-2018-0091.</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Miller, K. (2020). </w:t>
      </w:r>
      <w:r w:rsidRPr="00DB39C9">
        <w:rPr>
          <w:rFonts w:asciiTheme="minorBidi" w:hAnsiTheme="minorBidi" w:cstheme="minorBidi"/>
          <w:i/>
          <w:iCs/>
        </w:rPr>
        <w:t>The Triple Bottom Line: What It Is &amp; Why It’s Important</w:t>
      </w:r>
      <w:r w:rsidRPr="00DB39C9">
        <w:rPr>
          <w:rFonts w:asciiTheme="minorBidi" w:hAnsiTheme="minorBidi" w:cstheme="minorBidi"/>
        </w:rPr>
        <w:t>. [</w:t>
      </w:r>
      <w:proofErr w:type="gramStart"/>
      <w:r w:rsidRPr="00DB39C9">
        <w:rPr>
          <w:rFonts w:asciiTheme="minorBidi" w:hAnsiTheme="minorBidi" w:cstheme="minorBidi"/>
        </w:rPr>
        <w:t>online</w:t>
      </w:r>
      <w:proofErr w:type="gramEnd"/>
      <w:r w:rsidRPr="00DB39C9">
        <w:rPr>
          <w:rFonts w:asciiTheme="minorBidi" w:hAnsiTheme="minorBidi" w:cstheme="minorBidi"/>
        </w:rPr>
        <w:t>] Harvard Business School Online. Available at: https://online.hbs.edu/blog/post/what-is-the-triple-bottom-line.</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Pham, N.T., </w:t>
      </w:r>
      <w:proofErr w:type="gramStart"/>
      <w:r w:rsidRPr="00DB39C9">
        <w:rPr>
          <w:rFonts w:asciiTheme="minorBidi" w:hAnsiTheme="minorBidi" w:cstheme="minorBidi"/>
        </w:rPr>
        <w:t>Vo</w:t>
      </w:r>
      <w:proofErr w:type="gramEnd"/>
      <w:r w:rsidRPr="00DB39C9">
        <w:rPr>
          <w:rFonts w:asciiTheme="minorBidi" w:hAnsiTheme="minorBidi" w:cstheme="minorBidi"/>
        </w:rPr>
        <w:t xml:space="preserve"> </w:t>
      </w:r>
      <w:proofErr w:type="spellStart"/>
      <w:r w:rsidRPr="00DB39C9">
        <w:rPr>
          <w:rFonts w:asciiTheme="minorBidi" w:hAnsiTheme="minorBidi" w:cstheme="minorBidi"/>
        </w:rPr>
        <w:t>Thanh</w:t>
      </w:r>
      <w:proofErr w:type="spellEnd"/>
      <w:r w:rsidRPr="00DB39C9">
        <w:rPr>
          <w:rFonts w:asciiTheme="minorBidi" w:hAnsiTheme="minorBidi" w:cstheme="minorBidi"/>
        </w:rPr>
        <w:t xml:space="preserve">, T., </w:t>
      </w:r>
      <w:proofErr w:type="spellStart"/>
      <w:r w:rsidRPr="00DB39C9">
        <w:rPr>
          <w:rFonts w:asciiTheme="minorBidi" w:hAnsiTheme="minorBidi" w:cstheme="minorBidi"/>
        </w:rPr>
        <w:t>Tučková</w:t>
      </w:r>
      <w:proofErr w:type="spellEnd"/>
      <w:r w:rsidRPr="00DB39C9">
        <w:rPr>
          <w:rFonts w:asciiTheme="minorBidi" w:hAnsiTheme="minorBidi" w:cstheme="minorBidi"/>
        </w:rPr>
        <w:t xml:space="preserve">, Z. and </w:t>
      </w:r>
      <w:proofErr w:type="spellStart"/>
      <w:r w:rsidRPr="00DB39C9">
        <w:rPr>
          <w:rFonts w:asciiTheme="minorBidi" w:hAnsiTheme="minorBidi" w:cstheme="minorBidi"/>
        </w:rPr>
        <w:t>Thuy</w:t>
      </w:r>
      <w:proofErr w:type="spellEnd"/>
      <w:r w:rsidRPr="00DB39C9">
        <w:rPr>
          <w:rFonts w:asciiTheme="minorBidi" w:hAnsiTheme="minorBidi" w:cstheme="minorBidi"/>
        </w:rPr>
        <w:t xml:space="preserve">, V.T.N. (2020). The role of green human resource management in driving hotel’s environmental performance: Interaction and mediation analysis. </w:t>
      </w:r>
      <w:r w:rsidRPr="00DB39C9">
        <w:rPr>
          <w:rFonts w:asciiTheme="minorBidi" w:hAnsiTheme="minorBidi" w:cstheme="minorBidi"/>
          <w:i/>
          <w:iCs/>
        </w:rPr>
        <w:t>International Journal of Hospitality Management</w:t>
      </w:r>
      <w:r w:rsidRPr="00DB39C9">
        <w:rPr>
          <w:rFonts w:asciiTheme="minorBidi" w:hAnsiTheme="minorBidi" w:cstheme="minorBidi"/>
        </w:rPr>
        <w:t xml:space="preserve">, 88(1), p.102392. </w:t>
      </w:r>
      <w:proofErr w:type="spellStart"/>
      <w:r w:rsidRPr="00DB39C9">
        <w:rPr>
          <w:rFonts w:asciiTheme="minorBidi" w:hAnsiTheme="minorBidi" w:cstheme="minorBidi"/>
        </w:rPr>
        <w:t>doi:https</w:t>
      </w:r>
      <w:proofErr w:type="spellEnd"/>
      <w:r w:rsidRPr="00DB39C9">
        <w:rPr>
          <w:rFonts w:asciiTheme="minorBidi" w:hAnsiTheme="minorBidi" w:cstheme="minorBidi"/>
        </w:rPr>
        <w:t>://doi.org/10.1016/j.ijhm.2019.102392.</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proofErr w:type="spellStart"/>
      <w:r w:rsidRPr="00DB39C9">
        <w:rPr>
          <w:rFonts w:asciiTheme="minorBidi" w:hAnsiTheme="minorBidi" w:cstheme="minorBidi"/>
        </w:rPr>
        <w:t>Pravin</w:t>
      </w:r>
      <w:proofErr w:type="spellEnd"/>
      <w:r w:rsidRPr="00DB39C9">
        <w:rPr>
          <w:rFonts w:asciiTheme="minorBidi" w:hAnsiTheme="minorBidi" w:cstheme="minorBidi"/>
        </w:rPr>
        <w:t xml:space="preserve">, P. (2021). </w:t>
      </w:r>
      <w:r w:rsidRPr="00DB39C9">
        <w:rPr>
          <w:rFonts w:asciiTheme="minorBidi" w:hAnsiTheme="minorBidi" w:cstheme="minorBidi"/>
          <w:i/>
          <w:iCs/>
        </w:rPr>
        <w:t>Ritz Carlton Business Strategy - The Strategy Story</w:t>
      </w:r>
      <w:r w:rsidRPr="00DB39C9">
        <w:rPr>
          <w:rFonts w:asciiTheme="minorBidi" w:hAnsiTheme="minorBidi" w:cstheme="minorBidi"/>
        </w:rPr>
        <w:t>. [</w:t>
      </w:r>
      <w:proofErr w:type="gramStart"/>
      <w:r w:rsidRPr="00DB39C9">
        <w:rPr>
          <w:rFonts w:asciiTheme="minorBidi" w:hAnsiTheme="minorBidi" w:cstheme="minorBidi"/>
        </w:rPr>
        <w:t>online</w:t>
      </w:r>
      <w:proofErr w:type="gramEnd"/>
      <w:r w:rsidRPr="00DB39C9">
        <w:rPr>
          <w:rFonts w:asciiTheme="minorBidi" w:hAnsiTheme="minorBidi" w:cstheme="minorBidi"/>
        </w:rPr>
        <w:t xml:space="preserve">] </w:t>
      </w:r>
      <w:proofErr w:type="spellStart"/>
      <w:r w:rsidRPr="00DB39C9">
        <w:rPr>
          <w:rFonts w:asciiTheme="minorBidi" w:hAnsiTheme="minorBidi" w:cstheme="minorBidi"/>
        </w:rPr>
        <w:t>TheStrategyStory</w:t>
      </w:r>
      <w:proofErr w:type="spellEnd"/>
      <w:r w:rsidRPr="00DB39C9">
        <w:rPr>
          <w:rFonts w:asciiTheme="minorBidi" w:hAnsiTheme="minorBidi" w:cstheme="minorBidi"/>
        </w:rPr>
        <w:t>. Available at: https://thestrategystory.com/2021/06/09/ritz-carlton-business-strategy/.</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lastRenderedPageBreak/>
        <w:t xml:space="preserve">Robbins, T. (2015). Barometer: Bovey Castle, Devon. </w:t>
      </w:r>
      <w:r w:rsidRPr="00DB39C9">
        <w:rPr>
          <w:rFonts w:asciiTheme="minorBidi" w:hAnsiTheme="minorBidi" w:cstheme="minorBidi"/>
          <w:i/>
          <w:iCs/>
        </w:rPr>
        <w:t>Financial Times</w:t>
      </w:r>
      <w:r w:rsidRPr="00DB39C9">
        <w:rPr>
          <w:rFonts w:asciiTheme="minorBidi" w:hAnsiTheme="minorBidi" w:cstheme="minorBidi"/>
        </w:rPr>
        <w:t>. [</w:t>
      </w:r>
      <w:proofErr w:type="gramStart"/>
      <w:r w:rsidRPr="00DB39C9">
        <w:rPr>
          <w:rFonts w:asciiTheme="minorBidi" w:hAnsiTheme="minorBidi" w:cstheme="minorBidi"/>
        </w:rPr>
        <w:t>online</w:t>
      </w:r>
      <w:proofErr w:type="gramEnd"/>
      <w:r w:rsidRPr="00DB39C9">
        <w:rPr>
          <w:rFonts w:asciiTheme="minorBidi" w:hAnsiTheme="minorBidi" w:cstheme="minorBidi"/>
        </w:rPr>
        <w:t>] 28 Aug. Available at: https://www.ft.com/content/cdce0336-4b66-11e5-9b5d-89a026fda5c9 [Accessed 11 Nov. 2023].</w:t>
      </w:r>
    </w:p>
    <w:p w:rsidR="00B64A6E" w:rsidRPr="00DB39C9" w:rsidRDefault="00B64A6E" w:rsidP="002E1903">
      <w:pPr>
        <w:pStyle w:val="NormalWeb"/>
        <w:spacing w:before="0" w:beforeAutospacing="0" w:after="240" w:afterAutospacing="0" w:line="360" w:lineRule="auto"/>
        <w:jc w:val="both"/>
        <w:rPr>
          <w:rFonts w:asciiTheme="minorBidi" w:hAnsiTheme="minorBidi" w:cstheme="minorBidi"/>
        </w:rPr>
      </w:pPr>
      <w:r w:rsidRPr="00DB39C9">
        <w:rPr>
          <w:rFonts w:asciiTheme="minorBidi" w:hAnsiTheme="minorBidi" w:cstheme="minorBidi"/>
        </w:rPr>
        <w:t xml:space="preserve">Wickham, M., Donnelly, T. and French, L. (2020). STRATEGIC SUSTAINABILITY MANAGEMENT IN THE EVENT SECTOR. </w:t>
      </w:r>
      <w:r w:rsidRPr="00DB39C9">
        <w:rPr>
          <w:rFonts w:asciiTheme="minorBidi" w:hAnsiTheme="minorBidi" w:cstheme="minorBidi"/>
          <w:i/>
          <w:iCs/>
        </w:rPr>
        <w:t>Event Management</w:t>
      </w:r>
      <w:r w:rsidRPr="00DB39C9">
        <w:rPr>
          <w:rFonts w:asciiTheme="minorBidi" w:hAnsiTheme="minorBidi" w:cstheme="minorBidi"/>
        </w:rPr>
        <w:t xml:space="preserve">. </w:t>
      </w:r>
      <w:proofErr w:type="spellStart"/>
      <w:r w:rsidRPr="00DB39C9">
        <w:rPr>
          <w:rFonts w:asciiTheme="minorBidi" w:hAnsiTheme="minorBidi" w:cstheme="minorBidi"/>
        </w:rPr>
        <w:t>doi:https</w:t>
      </w:r>
      <w:proofErr w:type="spellEnd"/>
      <w:r w:rsidRPr="00DB39C9">
        <w:rPr>
          <w:rFonts w:asciiTheme="minorBidi" w:hAnsiTheme="minorBidi" w:cstheme="minorBidi"/>
        </w:rPr>
        <w:t>://doi.org/10.3727/152599519x15506259856318.</w:t>
      </w: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p w:rsidR="00282CEF" w:rsidRPr="00DB39C9" w:rsidRDefault="00282CEF" w:rsidP="002E1903">
      <w:pPr>
        <w:spacing w:line="360" w:lineRule="auto"/>
        <w:jc w:val="both"/>
        <w:rPr>
          <w:rFonts w:asciiTheme="minorBidi" w:hAnsiTheme="minorBidi" w:cstheme="minorBidi"/>
          <w:color w:val="000000" w:themeColor="text1"/>
          <w:sz w:val="24"/>
          <w:szCs w:val="24"/>
        </w:rPr>
      </w:pPr>
    </w:p>
    <w:sectPr w:rsidR="00282CEF" w:rsidRPr="00DB39C9">
      <w:footerReference w:type="default" r:id="rId10"/>
      <w:pgSz w:w="12240" w:h="15840"/>
      <w:pgMar w:top="1440" w:right="1440" w:bottom="1440" w:left="1440" w:header="708" w:footer="708"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20ED" w:rsidRDefault="00F620ED">
      <w:pPr>
        <w:spacing w:after="0" w:line="240" w:lineRule="auto"/>
      </w:pPr>
      <w:r>
        <w:separator/>
      </w:r>
    </w:p>
  </w:endnote>
  <w:endnote w:type="continuationSeparator" w:id="0">
    <w:p w:rsidR="00F620ED" w:rsidRDefault="00F62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2CEF" w:rsidRDefault="00282CE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20ED" w:rsidRDefault="00F620ED">
      <w:pPr>
        <w:spacing w:after="0" w:line="240" w:lineRule="auto"/>
      </w:pPr>
      <w:r>
        <w:separator/>
      </w:r>
    </w:p>
  </w:footnote>
  <w:footnote w:type="continuationSeparator" w:id="0">
    <w:p w:rsidR="00F620ED" w:rsidRDefault="00F62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CEF"/>
    <w:rsid w:val="00181053"/>
    <w:rsid w:val="00282CEF"/>
    <w:rsid w:val="002E1903"/>
    <w:rsid w:val="003804AE"/>
    <w:rsid w:val="00487564"/>
    <w:rsid w:val="006423A3"/>
    <w:rsid w:val="006D75A1"/>
    <w:rsid w:val="008F5314"/>
    <w:rsid w:val="009007DC"/>
    <w:rsid w:val="00B64A6E"/>
    <w:rsid w:val="00DB39C9"/>
    <w:rsid w:val="00DF6B70"/>
    <w:rsid w:val="00EA1A6C"/>
    <w:rsid w:val="00F34A81"/>
    <w:rsid w:val="00F620E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22F0E64-8752-4477-B753-B86B37C28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rsid w:val="00DB39C9"/>
    <w:pPr>
      <w:keepNext/>
      <w:keepLines/>
      <w:spacing w:before="480" w:after="120"/>
      <w:outlineLvl w:val="0"/>
    </w:pPr>
    <w:rPr>
      <w:rFonts w:ascii="Times New Roman" w:hAnsi="Times New Roman"/>
      <w:b/>
      <w:sz w:val="24"/>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unhideWhenUsed/>
    <w:rsid w:val="00722C1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22C1D"/>
    <w:rPr>
      <w:color w:val="0000FF"/>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8F531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B39C9"/>
    <w:pPr>
      <w:spacing w:before="240" w:after="0"/>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DB39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6002992">
      <w:bodyDiv w:val="1"/>
      <w:marLeft w:val="0"/>
      <w:marRight w:val="0"/>
      <w:marTop w:val="0"/>
      <w:marBottom w:val="0"/>
      <w:divBdr>
        <w:top w:val="none" w:sz="0" w:space="0" w:color="auto"/>
        <w:left w:val="none" w:sz="0" w:space="0" w:color="auto"/>
        <w:bottom w:val="none" w:sz="0" w:space="0" w:color="auto"/>
        <w:right w:val="none" w:sz="0" w:space="0" w:color="auto"/>
      </w:divBdr>
      <w:divsChild>
        <w:div w:id="1835879304">
          <w:marLeft w:val="0"/>
          <w:marRight w:val="0"/>
          <w:marTop w:val="0"/>
          <w:marBottom w:val="0"/>
          <w:divBdr>
            <w:top w:val="none" w:sz="0" w:space="0" w:color="auto"/>
            <w:left w:val="none" w:sz="0" w:space="0" w:color="auto"/>
            <w:bottom w:val="none" w:sz="0" w:space="0" w:color="auto"/>
            <w:right w:val="none" w:sz="0" w:space="0" w:color="auto"/>
          </w:divBdr>
        </w:div>
      </w:divsChild>
    </w:div>
    <w:div w:id="1129787870">
      <w:bodyDiv w:val="1"/>
      <w:marLeft w:val="0"/>
      <w:marRight w:val="0"/>
      <w:marTop w:val="0"/>
      <w:marBottom w:val="0"/>
      <w:divBdr>
        <w:top w:val="none" w:sz="0" w:space="0" w:color="auto"/>
        <w:left w:val="none" w:sz="0" w:space="0" w:color="auto"/>
        <w:bottom w:val="none" w:sz="0" w:space="0" w:color="auto"/>
        <w:right w:val="none" w:sz="0" w:space="0" w:color="auto"/>
      </w:divBdr>
      <w:divsChild>
        <w:div w:id="4243484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1PJRsDH+z2HX0XRz/VrRm/r2t9Q==">AMUW2mXgXqzcOnmL4I9yZyNBc0E+OtHYsvJzYzgrHM02De5ZR0BMrmD5kbQW39jQROs44lfmjyT/+/tOhjP/MlzZ8kxsO+FUfbHBvSXysrVN2qsw4bm0SBM=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54BFDB5-50E6-4086-981F-5B841BBC1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2975</Words>
  <Characters>16964</Characters>
  <Application>Microsoft Office Word</Application>
  <DocSecurity>0</DocSecurity>
  <Lines>141</Lines>
  <Paragraphs>39</Paragraphs>
  <ScaleCrop>false</ScaleCrop>
  <Company/>
  <LinksUpToDate>false</LinksUpToDate>
  <CharactersWithSpaces>19900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Microsoft account</cp:lastModifiedBy>
  <cp:revision>8</cp:revision>
  <dcterms:created xsi:type="dcterms:W3CDTF">2023-11-09T10:40:00Z</dcterms:created>
  <dcterms:modified xsi:type="dcterms:W3CDTF">2023-11-12T17:44:00Z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ef9a594287ded8b8acb99372792f6fa1331391176a0630128061befcd13b1f03</vt:lpwstr>
  </property>
</Properties>
</file>