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5F6E" w:rsidRPr="003F487E" w:rsidRDefault="003F487E" w:rsidP="00A15F6E">
      <w:pPr>
        <w:tabs>
          <w:tab w:val="left" w:pos="6540"/>
        </w:tabs>
        <w:spacing w:line="360" w:lineRule="auto"/>
        <w:jc w:val="center"/>
        <w:rPr>
          <w:rFonts w:ascii="Times New Roman" w:hAnsi="Times New Roman" w:cs="Times New Roman"/>
          <w:b/>
          <w:sz w:val="24"/>
          <w:szCs w:val="24"/>
        </w:rPr>
      </w:pPr>
      <w:r w:rsidRPr="003F487E">
        <w:rPr>
          <w:rFonts w:ascii="Times New Roman" w:hAnsi="Times New Roman" w:cs="Times New Roman"/>
          <w:b/>
          <w:sz w:val="24"/>
          <w:szCs w:val="24"/>
        </w:rPr>
        <w:t>Name:</w:t>
      </w:r>
      <w:r w:rsidRPr="003F487E">
        <w:rPr>
          <w:b/>
        </w:rPr>
        <w:t xml:space="preserve"> </w:t>
      </w:r>
      <w:hyperlink r:id="rId6" w:history="1">
        <w:r w:rsidR="00A15F6E" w:rsidRPr="003F487E">
          <w:rPr>
            <w:rStyle w:val="usertext"/>
            <w:rFonts w:ascii="Times New Roman" w:hAnsi="Times New Roman" w:cs="Times New Roman"/>
            <w:sz w:val="24"/>
            <w:szCs w:val="24"/>
            <w:shd w:val="clear" w:color="auto" w:fill="FFFFFF"/>
          </w:rPr>
          <w:t xml:space="preserve">Lara </w:t>
        </w:r>
        <w:proofErr w:type="spellStart"/>
        <w:r w:rsidR="00A15F6E" w:rsidRPr="003F487E">
          <w:rPr>
            <w:rStyle w:val="usertext"/>
            <w:rFonts w:ascii="Times New Roman" w:hAnsi="Times New Roman" w:cs="Times New Roman"/>
            <w:sz w:val="24"/>
            <w:szCs w:val="24"/>
            <w:shd w:val="clear" w:color="auto" w:fill="FFFFFF"/>
          </w:rPr>
          <w:t>Ajokeade</w:t>
        </w:r>
        <w:proofErr w:type="spellEnd"/>
        <w:r w:rsidR="00A15F6E" w:rsidRPr="003F487E">
          <w:rPr>
            <w:rStyle w:val="usertext"/>
            <w:rFonts w:ascii="Times New Roman" w:hAnsi="Times New Roman" w:cs="Times New Roman"/>
            <w:sz w:val="24"/>
            <w:szCs w:val="24"/>
            <w:shd w:val="clear" w:color="auto" w:fill="FFFFFF"/>
          </w:rPr>
          <w:t xml:space="preserve"> Adigun</w:t>
        </w:r>
      </w:hyperlink>
    </w:p>
    <w:p w:rsidR="00A15F6E" w:rsidRPr="003F487E" w:rsidRDefault="00A15F6E" w:rsidP="00A15F6E">
      <w:pPr>
        <w:tabs>
          <w:tab w:val="left" w:pos="6540"/>
        </w:tabs>
        <w:spacing w:line="360" w:lineRule="auto"/>
        <w:jc w:val="center"/>
        <w:rPr>
          <w:rFonts w:ascii="Times New Roman" w:hAnsi="Times New Roman" w:cs="Times New Roman"/>
          <w:sz w:val="24"/>
          <w:szCs w:val="24"/>
        </w:rPr>
      </w:pPr>
      <w:r w:rsidRPr="003F487E">
        <w:rPr>
          <w:rFonts w:ascii="Times New Roman" w:hAnsi="Times New Roman" w:cs="Times New Roman"/>
          <w:b/>
          <w:bCs/>
          <w:sz w:val="24"/>
          <w:szCs w:val="24"/>
        </w:rPr>
        <w:t>Student ID</w:t>
      </w:r>
      <w:r w:rsidRPr="003F487E">
        <w:rPr>
          <w:rFonts w:ascii="Times New Roman" w:hAnsi="Times New Roman" w:cs="Times New Roman"/>
          <w:b/>
          <w:sz w:val="24"/>
          <w:szCs w:val="24"/>
        </w:rPr>
        <w:t xml:space="preserve">: </w:t>
      </w:r>
      <w:r w:rsidRPr="003F487E">
        <w:rPr>
          <w:rFonts w:ascii="Times New Roman" w:hAnsi="Times New Roman" w:cs="Times New Roman"/>
          <w:sz w:val="24"/>
          <w:szCs w:val="24"/>
        </w:rPr>
        <w:t>1920483</w:t>
      </w:r>
    </w:p>
    <w:p w:rsidR="00A15F6E" w:rsidRDefault="003F487E" w:rsidP="003F487E">
      <w:pPr>
        <w:jc w:val="center"/>
        <w:rPr>
          <w:rFonts w:ascii="Times New Roman" w:hAnsi="Times New Roman" w:cs="Times New Roman"/>
          <w:bCs/>
          <w:sz w:val="24"/>
          <w:szCs w:val="24"/>
          <w:lang w:val="en-GB"/>
        </w:rPr>
      </w:pPr>
      <w:r w:rsidRPr="003F487E">
        <w:rPr>
          <w:rFonts w:ascii="Times New Roman" w:hAnsi="Times New Roman" w:cs="Times New Roman"/>
          <w:b/>
          <w:bCs/>
          <w:sz w:val="24"/>
          <w:szCs w:val="24"/>
          <w:lang w:val="en-GB"/>
        </w:rPr>
        <w:t>Purpose:</w:t>
      </w:r>
      <w:r>
        <w:rPr>
          <w:rFonts w:ascii="Times New Roman" w:hAnsi="Times New Roman" w:cs="Times New Roman"/>
          <w:bCs/>
          <w:sz w:val="24"/>
          <w:szCs w:val="24"/>
          <w:lang w:val="en-GB"/>
        </w:rPr>
        <w:t xml:space="preserve"> Class Assignment</w:t>
      </w:r>
    </w:p>
    <w:p w:rsidR="003F487E" w:rsidRDefault="003F487E" w:rsidP="00A15F6E">
      <w:pPr>
        <w:rPr>
          <w:rFonts w:ascii="Times New Roman" w:hAnsi="Times New Roman" w:cs="Times New Roman"/>
          <w:bCs/>
          <w:sz w:val="24"/>
          <w:szCs w:val="24"/>
          <w:lang w:val="en-GB"/>
        </w:rPr>
      </w:pPr>
    </w:p>
    <w:p w:rsidR="00BC4E20" w:rsidRPr="00A15F6E" w:rsidRDefault="00BC4E20" w:rsidP="00A15F6E">
      <w:pPr>
        <w:rPr>
          <w:rFonts w:ascii="Times New Roman" w:hAnsi="Times New Roman" w:cs="Times New Roman"/>
          <w:sz w:val="24"/>
          <w:szCs w:val="24"/>
        </w:rPr>
      </w:pPr>
      <w:r w:rsidRPr="003F487E">
        <w:rPr>
          <w:rFonts w:ascii="Times New Roman" w:hAnsi="Times New Roman" w:cs="Times New Roman"/>
          <w:b/>
          <w:bCs/>
          <w:sz w:val="24"/>
          <w:szCs w:val="24"/>
          <w:lang w:val="en-GB"/>
        </w:rPr>
        <w:t>Author(s):</w:t>
      </w:r>
      <w:r w:rsidRPr="00A15F6E">
        <w:rPr>
          <w:rFonts w:ascii="Times New Roman" w:hAnsi="Times New Roman" w:cs="Times New Roman"/>
          <w:bCs/>
          <w:sz w:val="24"/>
          <w:szCs w:val="24"/>
          <w:lang w:val="en-GB"/>
        </w:rPr>
        <w:t xml:space="preserve"> </w:t>
      </w:r>
      <w:hyperlink r:id="rId7" w:history="1">
        <w:r w:rsidR="00A15F6E" w:rsidRPr="00A15F6E">
          <w:rPr>
            <w:rStyle w:val="Hyperlink"/>
            <w:rFonts w:ascii="Times New Roman" w:hAnsi="Times New Roman" w:cs="Times New Roman"/>
            <w:color w:val="auto"/>
            <w:sz w:val="24"/>
            <w:szCs w:val="24"/>
            <w:u w:val="none"/>
            <w:shd w:val="clear" w:color="auto" w:fill="FFFFFF"/>
          </w:rPr>
          <w:t xml:space="preserve">Elizabeth Anderson </w:t>
        </w:r>
        <w:proofErr w:type="spellStart"/>
        <w:r w:rsidR="00A15F6E" w:rsidRPr="00A15F6E">
          <w:rPr>
            <w:rStyle w:val="Hyperlink"/>
            <w:rFonts w:ascii="Times New Roman" w:hAnsi="Times New Roman" w:cs="Times New Roman"/>
            <w:color w:val="auto"/>
            <w:sz w:val="24"/>
            <w:szCs w:val="24"/>
            <w:u w:val="none"/>
            <w:shd w:val="clear" w:color="auto" w:fill="FFFFFF"/>
          </w:rPr>
          <w:t>Steeves</w:t>
        </w:r>
        <w:proofErr w:type="spellEnd"/>
      </w:hyperlink>
      <w:r w:rsidR="00A15F6E" w:rsidRPr="00A15F6E">
        <w:rPr>
          <w:rFonts w:ascii="Times New Roman" w:hAnsi="Times New Roman" w:cs="Times New Roman"/>
          <w:sz w:val="24"/>
          <w:szCs w:val="24"/>
          <w:shd w:val="clear" w:color="auto" w:fill="FFFFFF"/>
        </w:rPr>
        <w:t xml:space="preserve">, </w:t>
      </w:r>
      <w:hyperlink r:id="rId8" w:history="1">
        <w:r w:rsidR="00A15F6E" w:rsidRPr="00A15F6E">
          <w:rPr>
            <w:rStyle w:val="Hyperlink"/>
            <w:rFonts w:ascii="Times New Roman" w:hAnsi="Times New Roman" w:cs="Times New Roman"/>
            <w:color w:val="auto"/>
            <w:sz w:val="24"/>
            <w:szCs w:val="24"/>
            <w:u w:val="none"/>
            <w:shd w:val="clear" w:color="auto" w:fill="FFFFFF"/>
          </w:rPr>
          <w:t>Jessica Jones-Smith</w:t>
        </w:r>
      </w:hyperlink>
      <w:r w:rsidR="00A15F6E" w:rsidRPr="00A15F6E">
        <w:rPr>
          <w:rFonts w:ascii="Times New Roman" w:hAnsi="Times New Roman" w:cs="Times New Roman"/>
          <w:sz w:val="24"/>
          <w:szCs w:val="24"/>
          <w:shd w:val="clear" w:color="auto" w:fill="FFFFFF"/>
        </w:rPr>
        <w:t xml:space="preserve">, </w:t>
      </w:r>
      <w:hyperlink r:id="rId9" w:history="1">
        <w:r w:rsidR="00A15F6E" w:rsidRPr="00A15F6E">
          <w:rPr>
            <w:rStyle w:val="Hyperlink"/>
            <w:rFonts w:ascii="Times New Roman" w:hAnsi="Times New Roman" w:cs="Times New Roman"/>
            <w:color w:val="auto"/>
            <w:sz w:val="24"/>
            <w:szCs w:val="24"/>
            <w:u w:val="none"/>
            <w:shd w:val="clear" w:color="auto" w:fill="FFFFFF"/>
          </w:rPr>
          <w:t>Laura Hopkins</w:t>
        </w:r>
      </w:hyperlink>
      <w:r w:rsidR="00A15F6E" w:rsidRPr="00A15F6E">
        <w:rPr>
          <w:rFonts w:ascii="Times New Roman" w:hAnsi="Times New Roman" w:cs="Times New Roman"/>
          <w:sz w:val="24"/>
          <w:szCs w:val="24"/>
          <w:shd w:val="clear" w:color="auto" w:fill="FFFFFF"/>
        </w:rPr>
        <w:t>, and </w:t>
      </w:r>
      <w:hyperlink r:id="rId10" w:history="1">
        <w:r w:rsidR="00A15F6E" w:rsidRPr="00A15F6E">
          <w:rPr>
            <w:rStyle w:val="Hyperlink"/>
            <w:rFonts w:ascii="Times New Roman" w:hAnsi="Times New Roman" w:cs="Times New Roman"/>
            <w:color w:val="auto"/>
            <w:sz w:val="24"/>
            <w:szCs w:val="24"/>
            <w:u w:val="none"/>
            <w:shd w:val="clear" w:color="auto" w:fill="FFFFFF"/>
          </w:rPr>
          <w:t xml:space="preserve">Joel </w:t>
        </w:r>
        <w:proofErr w:type="spellStart"/>
        <w:r w:rsidR="00A15F6E" w:rsidRPr="00A15F6E">
          <w:rPr>
            <w:rStyle w:val="Hyperlink"/>
            <w:rFonts w:ascii="Times New Roman" w:hAnsi="Times New Roman" w:cs="Times New Roman"/>
            <w:color w:val="auto"/>
            <w:sz w:val="24"/>
            <w:szCs w:val="24"/>
            <w:u w:val="none"/>
            <w:shd w:val="clear" w:color="auto" w:fill="FFFFFF"/>
          </w:rPr>
          <w:t>Gittelsohn</w:t>
        </w:r>
        <w:proofErr w:type="spellEnd"/>
      </w:hyperlink>
      <w:r w:rsidR="003F487E">
        <w:rPr>
          <w:rFonts w:ascii="Times New Roman" w:hAnsi="Times New Roman" w:cs="Times New Roman"/>
          <w:sz w:val="24"/>
          <w:szCs w:val="24"/>
          <w:shd w:val="clear" w:color="auto" w:fill="FFFFFF"/>
        </w:rPr>
        <w:t>.</w:t>
      </w:r>
    </w:p>
    <w:p w:rsidR="003F487E" w:rsidRDefault="004133C0" w:rsidP="003F487E">
      <w:pPr>
        <w:pStyle w:val="Heading1"/>
        <w:shd w:val="clear" w:color="auto" w:fill="FFFFFF"/>
        <w:spacing w:before="240" w:beforeAutospacing="0" w:after="120" w:afterAutospacing="0"/>
        <w:ind w:left="900" w:hanging="900"/>
        <w:rPr>
          <w:b w:val="0"/>
          <w:sz w:val="24"/>
          <w:szCs w:val="24"/>
        </w:rPr>
      </w:pPr>
      <w:r w:rsidRPr="003F487E">
        <w:rPr>
          <w:rFonts w:eastAsiaTheme="minorEastAsia"/>
          <w:sz w:val="24"/>
          <w:szCs w:val="24"/>
          <w:lang w:val="en-GB"/>
        </w:rPr>
        <w:t>Title</w:t>
      </w:r>
      <w:r w:rsidR="00BC4E20" w:rsidRPr="003F487E">
        <w:rPr>
          <w:bCs w:val="0"/>
          <w:sz w:val="24"/>
          <w:szCs w:val="24"/>
          <w:lang w:val="en-GB"/>
        </w:rPr>
        <w:t>:</w:t>
      </w:r>
      <w:r w:rsidR="00BC4E20" w:rsidRPr="00A15F6E">
        <w:rPr>
          <w:b w:val="0"/>
          <w:bCs w:val="0"/>
          <w:sz w:val="24"/>
          <w:szCs w:val="24"/>
          <w:lang w:val="en-GB"/>
        </w:rPr>
        <w:t xml:space="preserve"> </w:t>
      </w:r>
      <w:r w:rsidR="00D2642E" w:rsidRPr="00A15F6E">
        <w:rPr>
          <w:b w:val="0"/>
          <w:sz w:val="24"/>
          <w:szCs w:val="24"/>
        </w:rPr>
        <w:t xml:space="preserve">Perceived Social Support from Friends and Parents for Eating Behavior and Diet Quality </w:t>
      </w:r>
      <w:r w:rsidR="003F487E">
        <w:rPr>
          <w:b w:val="0"/>
          <w:sz w:val="24"/>
          <w:szCs w:val="24"/>
        </w:rPr>
        <w:t>among</w:t>
      </w:r>
    </w:p>
    <w:p w:rsidR="00D2642E" w:rsidRPr="00A15F6E" w:rsidRDefault="00D2642E" w:rsidP="003F487E">
      <w:pPr>
        <w:pStyle w:val="Heading1"/>
        <w:shd w:val="clear" w:color="auto" w:fill="FFFFFF"/>
        <w:spacing w:before="240" w:beforeAutospacing="0" w:after="120" w:afterAutospacing="0"/>
        <w:ind w:left="900" w:hanging="180"/>
        <w:rPr>
          <w:b w:val="0"/>
          <w:sz w:val="24"/>
          <w:szCs w:val="24"/>
        </w:rPr>
      </w:pPr>
      <w:r w:rsidRPr="00A15F6E">
        <w:rPr>
          <w:b w:val="0"/>
          <w:sz w:val="24"/>
          <w:szCs w:val="24"/>
        </w:rPr>
        <w:t>Low-income, Urban, Minority Youth</w:t>
      </w:r>
    </w:p>
    <w:p w:rsidR="00BC4E20" w:rsidRPr="00A15F6E" w:rsidRDefault="004133C0" w:rsidP="003F487E">
      <w:pPr>
        <w:pStyle w:val="Heading1"/>
        <w:shd w:val="clear" w:color="auto" w:fill="FFFFFF"/>
        <w:rPr>
          <w:b w:val="0"/>
          <w:bCs w:val="0"/>
          <w:sz w:val="24"/>
          <w:szCs w:val="24"/>
        </w:rPr>
      </w:pPr>
      <w:r w:rsidRPr="00A15F6E">
        <w:rPr>
          <w:rFonts w:eastAsiaTheme="minorEastAsia"/>
          <w:b w:val="0"/>
          <w:sz w:val="24"/>
          <w:szCs w:val="24"/>
          <w:lang w:val="en-GB"/>
        </w:rPr>
        <w:t xml:space="preserve"> </w:t>
      </w:r>
      <w:r w:rsidR="00BC4E20" w:rsidRPr="003F487E">
        <w:rPr>
          <w:bCs w:val="0"/>
          <w:sz w:val="24"/>
          <w:szCs w:val="24"/>
          <w:lang w:val="en-GB"/>
        </w:rPr>
        <w:t>Journal name:</w:t>
      </w:r>
      <w:r w:rsidR="00BC4E20" w:rsidRPr="00A15F6E">
        <w:rPr>
          <w:b w:val="0"/>
          <w:bCs w:val="0"/>
          <w:sz w:val="24"/>
          <w:szCs w:val="24"/>
          <w:lang w:val="en-GB"/>
        </w:rPr>
        <w:t xml:space="preserve"> </w:t>
      </w:r>
      <w:r w:rsidR="00BC4E20" w:rsidRPr="00A15F6E">
        <w:rPr>
          <w:b w:val="0"/>
          <w:sz w:val="24"/>
          <w:szCs w:val="24"/>
          <w:shd w:val="clear" w:color="auto" w:fill="FFFFFF"/>
        </w:rPr>
        <w:t xml:space="preserve">Journal of </w:t>
      </w:r>
      <w:r w:rsidR="00D2642E" w:rsidRPr="00A15F6E">
        <w:rPr>
          <w:b w:val="0"/>
          <w:sz w:val="24"/>
          <w:szCs w:val="24"/>
          <w:shd w:val="clear" w:color="auto" w:fill="FFFFFF"/>
        </w:rPr>
        <w:t xml:space="preserve">Nutrition and Education </w:t>
      </w:r>
      <w:proofErr w:type="spellStart"/>
      <w:r w:rsidR="00D2642E" w:rsidRPr="00A15F6E">
        <w:rPr>
          <w:b w:val="0"/>
          <w:sz w:val="24"/>
          <w:szCs w:val="24"/>
          <w:shd w:val="clear" w:color="auto" w:fill="FFFFFF"/>
        </w:rPr>
        <w:t>Behaviour</w:t>
      </w:r>
      <w:proofErr w:type="spellEnd"/>
    </w:p>
    <w:p w:rsidR="00000000" w:rsidRPr="00A15F6E" w:rsidRDefault="004133C0" w:rsidP="00A15F6E">
      <w:pPr>
        <w:rPr>
          <w:rFonts w:ascii="Times New Roman" w:hAnsi="Times New Roman" w:cs="Times New Roman"/>
          <w:sz w:val="24"/>
          <w:szCs w:val="24"/>
        </w:rPr>
      </w:pPr>
      <w:r w:rsidRPr="003F487E">
        <w:rPr>
          <w:rFonts w:ascii="Times New Roman" w:hAnsi="Times New Roman" w:cs="Times New Roman"/>
          <w:b/>
          <w:bCs/>
          <w:sz w:val="24"/>
          <w:szCs w:val="24"/>
          <w:lang w:val="en-GB"/>
        </w:rPr>
        <w:t>Year of publication</w:t>
      </w:r>
      <w:r w:rsidR="00BC4E20" w:rsidRPr="003F487E">
        <w:rPr>
          <w:rFonts w:ascii="Times New Roman" w:hAnsi="Times New Roman" w:cs="Times New Roman"/>
          <w:b/>
          <w:bCs/>
          <w:sz w:val="24"/>
          <w:szCs w:val="24"/>
          <w:lang w:val="en-GB"/>
        </w:rPr>
        <w:t>:</w:t>
      </w:r>
      <w:r w:rsidR="00BC4E20" w:rsidRPr="00A15F6E">
        <w:rPr>
          <w:rFonts w:ascii="Times New Roman" w:hAnsi="Times New Roman" w:cs="Times New Roman"/>
          <w:bCs/>
          <w:sz w:val="24"/>
          <w:szCs w:val="24"/>
          <w:lang w:val="en-GB"/>
        </w:rPr>
        <w:t xml:space="preserve"> 2017</w:t>
      </w:r>
    </w:p>
    <w:p w:rsidR="00000000" w:rsidRPr="00A15F6E" w:rsidRDefault="00BC4E20" w:rsidP="00A15F6E">
      <w:pPr>
        <w:rPr>
          <w:rFonts w:ascii="Times New Roman" w:hAnsi="Times New Roman" w:cs="Times New Roman"/>
          <w:sz w:val="24"/>
          <w:szCs w:val="24"/>
        </w:rPr>
      </w:pPr>
      <w:r w:rsidRPr="003F487E">
        <w:rPr>
          <w:rFonts w:ascii="Times New Roman" w:hAnsi="Times New Roman" w:cs="Times New Roman"/>
          <w:b/>
          <w:bCs/>
          <w:sz w:val="24"/>
          <w:szCs w:val="24"/>
          <w:lang w:val="en-GB"/>
        </w:rPr>
        <w:t>Aim:</w:t>
      </w:r>
      <w:r w:rsidRPr="00A15F6E">
        <w:rPr>
          <w:rFonts w:ascii="Times New Roman" w:hAnsi="Times New Roman" w:cs="Times New Roman"/>
          <w:bCs/>
          <w:sz w:val="24"/>
          <w:szCs w:val="24"/>
          <w:lang w:val="en-GB"/>
        </w:rPr>
        <w:t xml:space="preserve"> </w:t>
      </w:r>
      <w:r w:rsidR="00854030" w:rsidRPr="00A15F6E">
        <w:rPr>
          <w:rFonts w:ascii="Times New Roman" w:hAnsi="Times New Roman" w:cs="Times New Roman"/>
          <w:sz w:val="24"/>
          <w:szCs w:val="24"/>
          <w:shd w:val="clear" w:color="auto" w:fill="FFFFFF"/>
        </w:rPr>
        <w:t>Th</w:t>
      </w:r>
      <w:r w:rsidR="003F487E">
        <w:rPr>
          <w:rFonts w:ascii="Times New Roman" w:hAnsi="Times New Roman" w:cs="Times New Roman"/>
          <w:sz w:val="24"/>
          <w:szCs w:val="24"/>
          <w:shd w:val="clear" w:color="auto" w:fill="FFFFFF"/>
        </w:rPr>
        <w:t>e</w:t>
      </w:r>
      <w:r w:rsidR="00854030" w:rsidRPr="00A15F6E">
        <w:rPr>
          <w:rFonts w:ascii="Times New Roman" w:hAnsi="Times New Roman" w:cs="Times New Roman"/>
          <w:sz w:val="24"/>
          <w:szCs w:val="24"/>
          <w:shd w:val="clear" w:color="auto" w:fill="FFFFFF"/>
        </w:rPr>
        <w:t xml:space="preserve"> study examine</w:t>
      </w:r>
      <w:r w:rsidR="003F487E">
        <w:rPr>
          <w:rFonts w:ascii="Times New Roman" w:hAnsi="Times New Roman" w:cs="Times New Roman"/>
          <w:sz w:val="24"/>
          <w:szCs w:val="24"/>
          <w:shd w:val="clear" w:color="auto" w:fill="FFFFFF"/>
        </w:rPr>
        <w:t>d the</w:t>
      </w:r>
      <w:r w:rsidR="00854030" w:rsidRPr="00A15F6E">
        <w:rPr>
          <w:rFonts w:ascii="Times New Roman" w:hAnsi="Times New Roman" w:cs="Times New Roman"/>
          <w:sz w:val="24"/>
          <w:szCs w:val="24"/>
          <w:shd w:val="clear" w:color="auto" w:fill="FFFFFF"/>
        </w:rPr>
        <w:t xml:space="preserve"> relationships between social support for healthy and unhealthy eating from friends and parents, and associations with diet quality</w:t>
      </w:r>
    </w:p>
    <w:p w:rsidR="00000000" w:rsidRPr="00A15F6E" w:rsidRDefault="004133C0" w:rsidP="003F487E">
      <w:pPr>
        <w:jc w:val="both"/>
        <w:rPr>
          <w:rFonts w:ascii="Times New Roman" w:hAnsi="Times New Roman" w:cs="Times New Roman"/>
          <w:sz w:val="24"/>
          <w:szCs w:val="24"/>
        </w:rPr>
      </w:pPr>
      <w:r w:rsidRPr="003F487E">
        <w:rPr>
          <w:rFonts w:ascii="Times New Roman" w:hAnsi="Times New Roman" w:cs="Times New Roman"/>
          <w:b/>
          <w:bCs/>
          <w:sz w:val="24"/>
          <w:szCs w:val="24"/>
          <w:lang w:val="en-GB"/>
        </w:rPr>
        <w:t>Methods</w:t>
      </w:r>
      <w:r w:rsidR="003F487E">
        <w:rPr>
          <w:rFonts w:ascii="Times New Roman" w:hAnsi="Times New Roman" w:cs="Times New Roman"/>
          <w:b/>
          <w:bCs/>
          <w:sz w:val="24"/>
          <w:szCs w:val="24"/>
          <w:lang w:val="en-GB"/>
        </w:rPr>
        <w:t>:</w:t>
      </w:r>
      <w:r w:rsidRPr="00A15F6E">
        <w:rPr>
          <w:rFonts w:ascii="Times New Roman" w:hAnsi="Times New Roman" w:cs="Times New Roman"/>
          <w:bCs/>
          <w:sz w:val="24"/>
          <w:szCs w:val="24"/>
          <w:lang w:val="en-GB"/>
        </w:rPr>
        <w:t xml:space="preserve"> </w:t>
      </w:r>
      <w:r w:rsidR="00854030" w:rsidRPr="00A15F6E">
        <w:rPr>
          <w:rFonts w:ascii="Times New Roman" w:hAnsi="Times New Roman" w:cs="Times New Roman"/>
          <w:sz w:val="24"/>
          <w:szCs w:val="24"/>
          <w:shd w:val="clear" w:color="auto" w:fill="FFFFFF"/>
        </w:rPr>
        <w:t>Th</w:t>
      </w:r>
      <w:r w:rsidR="003F487E">
        <w:rPr>
          <w:rFonts w:ascii="Times New Roman" w:hAnsi="Times New Roman" w:cs="Times New Roman"/>
          <w:sz w:val="24"/>
          <w:szCs w:val="24"/>
          <w:shd w:val="clear" w:color="auto" w:fill="FFFFFF"/>
        </w:rPr>
        <w:t>e study</w:t>
      </w:r>
      <w:r w:rsidR="00854030" w:rsidRPr="00A15F6E">
        <w:rPr>
          <w:rFonts w:ascii="Times New Roman" w:hAnsi="Times New Roman" w:cs="Times New Roman"/>
          <w:sz w:val="24"/>
          <w:szCs w:val="24"/>
          <w:shd w:val="clear" w:color="auto" w:fill="FFFFFF"/>
        </w:rPr>
        <w:t xml:space="preserve"> is a cross sectional analysis using baseline data collected in the </w:t>
      </w:r>
      <w:proofErr w:type="spellStart"/>
      <w:r w:rsidR="00854030" w:rsidRPr="00A15F6E">
        <w:rPr>
          <w:rFonts w:ascii="Times New Roman" w:hAnsi="Times New Roman" w:cs="Times New Roman"/>
          <w:sz w:val="24"/>
          <w:szCs w:val="24"/>
          <w:shd w:val="clear" w:color="auto" w:fill="FFFFFF"/>
        </w:rPr>
        <w:t>B’More</w:t>
      </w:r>
      <w:proofErr w:type="spellEnd"/>
      <w:r w:rsidR="00854030" w:rsidRPr="00A15F6E">
        <w:rPr>
          <w:rFonts w:ascii="Times New Roman" w:hAnsi="Times New Roman" w:cs="Times New Roman"/>
          <w:sz w:val="24"/>
          <w:szCs w:val="24"/>
          <w:shd w:val="clear" w:color="auto" w:fill="FFFFFF"/>
        </w:rPr>
        <w:t xml:space="preserve"> Healthy Communities for Kids study </w:t>
      </w:r>
      <w:r w:rsidR="003F487E">
        <w:rPr>
          <w:rFonts w:ascii="Times New Roman" w:hAnsi="Times New Roman" w:cs="Times New Roman"/>
          <w:sz w:val="24"/>
          <w:szCs w:val="24"/>
          <w:shd w:val="clear" w:color="auto" w:fill="FFFFFF"/>
        </w:rPr>
        <w:t xml:space="preserve">(BHCK). </w:t>
      </w:r>
      <w:r w:rsidR="00854030" w:rsidRPr="00A15F6E">
        <w:rPr>
          <w:rFonts w:ascii="Times New Roman" w:hAnsi="Times New Roman" w:cs="Times New Roman"/>
          <w:sz w:val="24"/>
          <w:szCs w:val="24"/>
          <w:shd w:val="clear" w:color="auto" w:fill="FFFFFF"/>
        </w:rPr>
        <w:t xml:space="preserve">Data from youth were collected by trained data collectors on 2 instruments – the Block Kids 2004 Food Frequency Questionnaire (FFQ) and a Child Impact Questionnaire (CIQ). </w:t>
      </w:r>
      <w:proofErr w:type="gramStart"/>
      <w:r w:rsidR="00854030" w:rsidRPr="00A15F6E">
        <w:rPr>
          <w:rFonts w:ascii="Times New Roman" w:hAnsi="Times New Roman" w:cs="Times New Roman"/>
          <w:sz w:val="24"/>
          <w:szCs w:val="24"/>
          <w:shd w:val="clear" w:color="auto" w:fill="FFFFFF"/>
        </w:rPr>
        <w:t xml:space="preserve">296 youth ages 9-15 years, 53% female, 91% African American, participating in the </w:t>
      </w:r>
      <w:proofErr w:type="spellStart"/>
      <w:r w:rsidR="00854030" w:rsidRPr="00A15F6E">
        <w:rPr>
          <w:rFonts w:ascii="Times New Roman" w:hAnsi="Times New Roman" w:cs="Times New Roman"/>
          <w:sz w:val="24"/>
          <w:szCs w:val="24"/>
          <w:shd w:val="clear" w:color="auto" w:fill="FFFFFF"/>
        </w:rPr>
        <w:t>B’More</w:t>
      </w:r>
      <w:proofErr w:type="spellEnd"/>
      <w:r w:rsidR="00854030" w:rsidRPr="00A15F6E">
        <w:rPr>
          <w:rFonts w:ascii="Times New Roman" w:hAnsi="Times New Roman" w:cs="Times New Roman"/>
          <w:sz w:val="24"/>
          <w:szCs w:val="24"/>
          <w:shd w:val="clear" w:color="auto" w:fill="FFFFFF"/>
        </w:rPr>
        <w:t xml:space="preserve"> Healthy Communities for Kids study.</w:t>
      </w:r>
      <w:proofErr w:type="gramEnd"/>
    </w:p>
    <w:p w:rsidR="00854030" w:rsidRPr="00A15F6E" w:rsidRDefault="003A05B9" w:rsidP="003A05B9">
      <w:pPr>
        <w:pStyle w:val="p"/>
        <w:shd w:val="clear" w:color="auto" w:fill="FFFFFF"/>
        <w:spacing w:before="166" w:beforeAutospacing="0" w:after="166" w:afterAutospacing="0"/>
      </w:pPr>
      <w:r>
        <w:t xml:space="preserve">The Primary dependent variable is the </w:t>
      </w:r>
      <w:r w:rsidR="00854030" w:rsidRPr="00A15F6E">
        <w:t>Diet quality</w:t>
      </w:r>
      <w:proofErr w:type="gramStart"/>
      <w:r>
        <w:t xml:space="preserve">, </w:t>
      </w:r>
      <w:r w:rsidR="00854030" w:rsidRPr="00A15F6E">
        <w:t xml:space="preserve"> </w:t>
      </w:r>
      <w:r>
        <w:t>the</w:t>
      </w:r>
      <w:proofErr w:type="gramEnd"/>
      <w:r>
        <w:t xml:space="preserve"> i</w:t>
      </w:r>
      <w:r w:rsidR="00854030" w:rsidRPr="00A15F6E">
        <w:t>ndependent variables</w:t>
      </w:r>
      <w:r>
        <w:t xml:space="preserve"> are</w:t>
      </w:r>
      <w:r w:rsidR="00854030" w:rsidRPr="00A15F6E">
        <w:t xml:space="preserve"> Social support from parents and friends for healthy eating (4 questions analyzed as a scale) and unhealthy eating (3 questions analyzed individually), age, gender, race, and household inc</w:t>
      </w:r>
      <w:r>
        <w:t>ome, reported via questionnaire</w:t>
      </w:r>
      <w:r w:rsidR="00854030" w:rsidRPr="00A15F6E">
        <w:t xml:space="preserve">. </w:t>
      </w:r>
      <w:proofErr w:type="gramStart"/>
      <w:r w:rsidR="00854030" w:rsidRPr="00A15F6E">
        <w:t>Alpha, p&lt;0.05.</w:t>
      </w:r>
      <w:proofErr w:type="gramEnd"/>
    </w:p>
    <w:p w:rsidR="00854030" w:rsidRPr="00A15F6E" w:rsidRDefault="00854030" w:rsidP="00A15F6E">
      <w:pPr>
        <w:rPr>
          <w:rFonts w:ascii="Times New Roman" w:hAnsi="Times New Roman" w:cs="Times New Roman"/>
          <w:sz w:val="24"/>
          <w:szCs w:val="24"/>
        </w:rPr>
      </w:pPr>
    </w:p>
    <w:p w:rsidR="004133C0" w:rsidRDefault="004133C0" w:rsidP="004133C0">
      <w:pPr>
        <w:rPr>
          <w:rFonts w:ascii="Times New Roman" w:hAnsi="Times New Roman" w:cs="Times New Roman"/>
          <w:sz w:val="24"/>
          <w:szCs w:val="24"/>
        </w:rPr>
      </w:pPr>
      <w:r w:rsidRPr="003A05B9">
        <w:rPr>
          <w:rFonts w:ascii="Times New Roman" w:hAnsi="Times New Roman" w:cs="Times New Roman"/>
          <w:b/>
          <w:bCs/>
          <w:sz w:val="24"/>
          <w:szCs w:val="24"/>
          <w:lang w:val="en-GB"/>
        </w:rPr>
        <w:t>Main findings</w:t>
      </w:r>
      <w:r w:rsidR="00854030" w:rsidRPr="003A05B9">
        <w:rPr>
          <w:rFonts w:ascii="Times New Roman" w:hAnsi="Times New Roman" w:cs="Times New Roman"/>
          <w:b/>
          <w:bCs/>
          <w:sz w:val="24"/>
          <w:szCs w:val="24"/>
          <w:lang w:val="en-GB"/>
        </w:rPr>
        <w:t>:</w:t>
      </w:r>
      <w:r w:rsidR="003A05B9">
        <w:rPr>
          <w:rFonts w:ascii="Times New Roman" w:hAnsi="Times New Roman" w:cs="Times New Roman"/>
          <w:b/>
          <w:sz w:val="24"/>
          <w:szCs w:val="24"/>
        </w:rPr>
        <w:t xml:space="preserve"> </w:t>
      </w:r>
      <w:r w:rsidR="00854030" w:rsidRPr="00A15F6E">
        <w:rPr>
          <w:rFonts w:ascii="Times New Roman" w:hAnsi="Times New Roman" w:cs="Times New Roman"/>
          <w:sz w:val="24"/>
          <w:szCs w:val="24"/>
          <w:shd w:val="clear" w:color="auto" w:fill="FFFFFF"/>
        </w:rPr>
        <w:t>The sample was 53% female, predominately African American, with a mean age of 12.3±1.5 years, and 68% from households reporting annual incomes of less than $30,000/year (</w:t>
      </w:r>
      <w:hyperlink r:id="rId11" w:tgtFrame="table" w:history="1">
        <w:r w:rsidR="00854030" w:rsidRPr="00A15F6E">
          <w:rPr>
            <w:rStyle w:val="Hyperlink"/>
            <w:rFonts w:ascii="Times New Roman" w:hAnsi="Times New Roman" w:cs="Times New Roman"/>
            <w:color w:val="auto"/>
            <w:sz w:val="24"/>
            <w:szCs w:val="24"/>
            <w:u w:val="none"/>
            <w:shd w:val="clear" w:color="auto" w:fill="FFFFFF"/>
          </w:rPr>
          <w:t>Table 1</w:t>
        </w:r>
      </w:hyperlink>
      <w:r w:rsidR="00854030" w:rsidRPr="00A15F6E">
        <w:rPr>
          <w:rFonts w:ascii="Times New Roman" w:hAnsi="Times New Roman" w:cs="Times New Roman"/>
          <w:sz w:val="24"/>
          <w:szCs w:val="24"/>
          <w:shd w:val="clear" w:color="auto" w:fill="FFFFFF"/>
        </w:rPr>
        <w:t>). The mean and standard deviation of the HEI score of the sample was 55.5±9.6 (range: 30.5-80.1), and 42% of the sample was classified as overweight or obese</w:t>
      </w:r>
      <w:r>
        <w:rPr>
          <w:rFonts w:ascii="Times New Roman" w:hAnsi="Times New Roman" w:cs="Times New Roman"/>
          <w:sz w:val="24"/>
          <w:szCs w:val="24"/>
          <w:shd w:val="clear" w:color="auto" w:fill="FFFFFF"/>
        </w:rPr>
        <w:t>.</w:t>
      </w:r>
      <w:r w:rsidR="00854030" w:rsidRPr="00A15F6E">
        <w:rPr>
          <w:rFonts w:ascii="Times New Roman" w:hAnsi="Times New Roman" w:cs="Times New Roman"/>
          <w:bCs/>
          <w:sz w:val="24"/>
          <w:szCs w:val="24"/>
          <w:lang w:val="en-GB"/>
        </w:rPr>
        <w:t xml:space="preserve"> </w:t>
      </w:r>
      <w:r w:rsidR="00854030" w:rsidRPr="00A15F6E">
        <w:rPr>
          <w:rFonts w:ascii="Times New Roman" w:hAnsi="Times New Roman" w:cs="Times New Roman"/>
          <w:sz w:val="24"/>
          <w:szCs w:val="24"/>
          <w:shd w:val="clear" w:color="auto" w:fill="FFFFFF"/>
        </w:rPr>
        <w:t>Friend and parent support for healthy eating did not have statistically significant relationships with overall HEI scores. Youth who reported their parents offering high fat foods or sweets more frequently had lower overall HEI scores (β=−1.65; SE=0.52; 95% CI: −2.66 to −0.63).</w:t>
      </w:r>
    </w:p>
    <w:p w:rsidR="00000000" w:rsidRPr="004133C0" w:rsidRDefault="004133C0" w:rsidP="004133C0">
      <w:pPr>
        <w:rPr>
          <w:rFonts w:ascii="Times New Roman" w:hAnsi="Times New Roman" w:cs="Times New Roman"/>
          <w:b/>
          <w:sz w:val="24"/>
          <w:szCs w:val="24"/>
        </w:rPr>
      </w:pPr>
      <w:r w:rsidRPr="004133C0">
        <w:rPr>
          <w:rFonts w:ascii="Times New Roman" w:hAnsi="Times New Roman" w:cs="Times New Roman"/>
          <w:b/>
          <w:bCs/>
          <w:sz w:val="24"/>
          <w:szCs w:val="24"/>
          <w:lang w:val="en-GB"/>
        </w:rPr>
        <w:t>Conclusions</w:t>
      </w:r>
    </w:p>
    <w:p w:rsidR="00A15F6E" w:rsidRPr="00A15F6E" w:rsidRDefault="00A15F6E" w:rsidP="004133C0">
      <w:pPr>
        <w:jc w:val="both"/>
        <w:rPr>
          <w:rFonts w:ascii="Times New Roman" w:hAnsi="Times New Roman" w:cs="Times New Roman"/>
          <w:sz w:val="24"/>
          <w:szCs w:val="24"/>
          <w:shd w:val="clear" w:color="auto" w:fill="FFFFFF"/>
        </w:rPr>
      </w:pPr>
      <w:r w:rsidRPr="00A15F6E">
        <w:rPr>
          <w:rFonts w:ascii="Times New Roman" w:hAnsi="Times New Roman" w:cs="Times New Roman"/>
          <w:sz w:val="24"/>
          <w:szCs w:val="24"/>
          <w:shd w:val="clear" w:color="auto" w:fill="FFFFFF"/>
        </w:rPr>
        <w:t>The</w:t>
      </w:r>
      <w:r w:rsidR="004133C0">
        <w:rPr>
          <w:rFonts w:ascii="Times New Roman" w:hAnsi="Times New Roman" w:cs="Times New Roman"/>
          <w:sz w:val="24"/>
          <w:szCs w:val="24"/>
          <w:shd w:val="clear" w:color="auto" w:fill="FFFFFF"/>
        </w:rPr>
        <w:t xml:space="preserve"> study concluded that there is the</w:t>
      </w:r>
      <w:r w:rsidRPr="00A15F6E">
        <w:rPr>
          <w:rFonts w:ascii="Times New Roman" w:hAnsi="Times New Roman" w:cs="Times New Roman"/>
          <w:sz w:val="24"/>
          <w:szCs w:val="24"/>
          <w:shd w:val="clear" w:color="auto" w:fill="FFFFFF"/>
        </w:rPr>
        <w:t xml:space="preserve"> need for additional studies examining support for unhealthy eating. These findings </w:t>
      </w:r>
      <w:r w:rsidR="004133C0">
        <w:rPr>
          <w:rFonts w:ascii="Times New Roman" w:hAnsi="Times New Roman" w:cs="Times New Roman"/>
          <w:sz w:val="24"/>
          <w:szCs w:val="24"/>
          <w:shd w:val="clear" w:color="auto" w:fill="FFFFFF"/>
        </w:rPr>
        <w:t>called for the</w:t>
      </w:r>
      <w:r w:rsidRPr="00A15F6E">
        <w:rPr>
          <w:rFonts w:ascii="Times New Roman" w:hAnsi="Times New Roman" w:cs="Times New Roman"/>
          <w:sz w:val="24"/>
          <w:szCs w:val="24"/>
          <w:shd w:val="clear" w:color="auto" w:fill="FFFFFF"/>
        </w:rPr>
        <w:t xml:space="preserve"> develop</w:t>
      </w:r>
      <w:r w:rsidR="004133C0">
        <w:rPr>
          <w:rFonts w:ascii="Times New Roman" w:hAnsi="Times New Roman" w:cs="Times New Roman"/>
          <w:sz w:val="24"/>
          <w:szCs w:val="24"/>
          <w:shd w:val="clear" w:color="auto" w:fill="FFFFFF"/>
        </w:rPr>
        <w:t>ment of</w:t>
      </w:r>
      <w:r w:rsidRPr="00A15F6E">
        <w:rPr>
          <w:rFonts w:ascii="Times New Roman" w:hAnsi="Times New Roman" w:cs="Times New Roman"/>
          <w:sz w:val="24"/>
          <w:szCs w:val="24"/>
          <w:shd w:val="clear" w:color="auto" w:fill="FFFFFF"/>
        </w:rPr>
        <w:t xml:space="preserve"> family-based nutrition interventions.</w:t>
      </w:r>
    </w:p>
    <w:p w:rsidR="00A15F6E" w:rsidRPr="00A15F6E" w:rsidRDefault="00A15F6E" w:rsidP="00A15F6E">
      <w:pPr>
        <w:rPr>
          <w:rFonts w:ascii="Times New Roman" w:hAnsi="Times New Roman" w:cs="Times New Roman"/>
          <w:sz w:val="24"/>
          <w:szCs w:val="24"/>
        </w:rPr>
      </w:pPr>
    </w:p>
    <w:p w:rsidR="0026085A" w:rsidRPr="004133C0" w:rsidRDefault="00BC4E20" w:rsidP="00A15F6E">
      <w:pPr>
        <w:rPr>
          <w:rFonts w:ascii="Times New Roman" w:hAnsi="Times New Roman" w:cs="Times New Roman"/>
          <w:b/>
          <w:bCs/>
          <w:sz w:val="24"/>
          <w:szCs w:val="24"/>
          <w:lang w:val="en-GB"/>
        </w:rPr>
      </w:pPr>
      <w:r w:rsidRPr="004133C0">
        <w:rPr>
          <w:rFonts w:ascii="Times New Roman" w:hAnsi="Times New Roman" w:cs="Times New Roman"/>
          <w:b/>
          <w:bCs/>
          <w:sz w:val="24"/>
          <w:szCs w:val="24"/>
          <w:lang w:val="en-GB"/>
        </w:rPr>
        <w:t>Strengths and limitations of the study</w:t>
      </w:r>
    </w:p>
    <w:p w:rsidR="00854030" w:rsidRPr="00A15F6E" w:rsidRDefault="004133C0" w:rsidP="00A15F6E">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study being a </w:t>
      </w:r>
      <w:r w:rsidR="00854030" w:rsidRPr="00A15F6E">
        <w:rPr>
          <w:rFonts w:ascii="Times New Roman" w:hAnsi="Times New Roman" w:cs="Times New Roman"/>
          <w:sz w:val="24"/>
          <w:szCs w:val="24"/>
          <w:shd w:val="clear" w:color="auto" w:fill="FFFFFF"/>
        </w:rPr>
        <w:t>Cross sectional</w:t>
      </w:r>
      <w:r>
        <w:rPr>
          <w:rFonts w:ascii="Times New Roman" w:hAnsi="Times New Roman" w:cs="Times New Roman"/>
          <w:sz w:val="24"/>
          <w:szCs w:val="24"/>
          <w:shd w:val="clear" w:color="auto" w:fill="FFFFFF"/>
        </w:rPr>
        <w:t xml:space="preserve"> study, the</w:t>
      </w:r>
      <w:r w:rsidR="00854030" w:rsidRPr="00A15F6E">
        <w:rPr>
          <w:rFonts w:ascii="Times New Roman" w:hAnsi="Times New Roman" w:cs="Times New Roman"/>
          <w:sz w:val="24"/>
          <w:szCs w:val="24"/>
          <w:shd w:val="clear" w:color="auto" w:fill="FFFFFF"/>
        </w:rPr>
        <w:t xml:space="preserve"> data only allow for descriptions of the associations between the variables assessed</w:t>
      </w:r>
      <w:r>
        <w:rPr>
          <w:rFonts w:ascii="Times New Roman" w:hAnsi="Times New Roman" w:cs="Times New Roman"/>
          <w:sz w:val="24"/>
          <w:szCs w:val="24"/>
          <w:shd w:val="clear" w:color="auto" w:fill="FFFFFF"/>
        </w:rPr>
        <w:t xml:space="preserve"> without ma</w:t>
      </w:r>
      <w:bookmarkStart w:id="0" w:name="_GoBack"/>
      <w:bookmarkEnd w:id="0"/>
      <w:r>
        <w:rPr>
          <w:rFonts w:ascii="Times New Roman" w:hAnsi="Times New Roman" w:cs="Times New Roman"/>
          <w:sz w:val="24"/>
          <w:szCs w:val="24"/>
          <w:shd w:val="clear" w:color="auto" w:fill="FFFFFF"/>
        </w:rPr>
        <w:t>nipulation</w:t>
      </w:r>
      <w:r w:rsidR="00854030" w:rsidRPr="00A15F6E">
        <w:rPr>
          <w:rFonts w:ascii="Times New Roman" w:hAnsi="Times New Roman" w:cs="Times New Roman"/>
          <w:sz w:val="24"/>
          <w:szCs w:val="24"/>
          <w:shd w:val="clear" w:color="auto" w:fill="FFFFFF"/>
        </w:rPr>
        <w:t xml:space="preserve">. </w:t>
      </w:r>
      <w:proofErr w:type="spellStart"/>
      <w:r w:rsidR="00854030" w:rsidRPr="00A15F6E">
        <w:rPr>
          <w:rFonts w:ascii="Times New Roman" w:hAnsi="Times New Roman" w:cs="Times New Roman"/>
          <w:sz w:val="24"/>
          <w:szCs w:val="24"/>
          <w:shd w:val="clear" w:color="auto" w:fill="FFFFFF"/>
        </w:rPr>
        <w:t>An</w:t>
      </w:r>
      <w:r>
        <w:rPr>
          <w:rFonts w:ascii="Times New Roman" w:hAnsi="Times New Roman" w:cs="Times New Roman"/>
          <w:sz w:val="24"/>
          <w:szCs w:val="24"/>
          <w:shd w:val="clear" w:color="auto" w:fill="FFFFFF"/>
        </w:rPr>
        <w:t>important</w:t>
      </w:r>
      <w:proofErr w:type="spellEnd"/>
      <w:r w:rsidR="00854030" w:rsidRPr="00A15F6E">
        <w:rPr>
          <w:rFonts w:ascii="Times New Roman" w:hAnsi="Times New Roman" w:cs="Times New Roman"/>
          <w:sz w:val="24"/>
          <w:szCs w:val="24"/>
          <w:shd w:val="clear" w:color="auto" w:fill="FFFFFF"/>
        </w:rPr>
        <w:t xml:space="preserve"> limitation of this analysis is the ability to measure social support of unhealthy eating. </w:t>
      </w:r>
      <w:r w:rsidRPr="00A15F6E">
        <w:rPr>
          <w:rFonts w:ascii="Times New Roman" w:hAnsi="Times New Roman" w:cs="Times New Roman"/>
          <w:sz w:val="24"/>
          <w:szCs w:val="24"/>
          <w:shd w:val="clear" w:color="auto" w:fill="FFFFFF"/>
        </w:rPr>
        <w:t xml:space="preserve">Accurate </w:t>
      </w:r>
      <w:r w:rsidR="00854030" w:rsidRPr="00A15F6E">
        <w:rPr>
          <w:rFonts w:ascii="Times New Roman" w:hAnsi="Times New Roman" w:cs="Times New Roman"/>
          <w:sz w:val="24"/>
          <w:szCs w:val="24"/>
          <w:shd w:val="clear" w:color="auto" w:fill="FFFFFF"/>
        </w:rPr>
        <w:t>collection of dietary data is difficult without requiring procedures that are overly burdensome or cost prohibitive</w:t>
      </w:r>
    </w:p>
    <w:sectPr w:rsidR="00854030" w:rsidRPr="00A15F6E" w:rsidSect="003F487E">
      <w:pgSz w:w="12240" w:h="15840"/>
      <w:pgMar w:top="1440" w:right="36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8573F3"/>
    <w:multiLevelType w:val="hybridMultilevel"/>
    <w:tmpl w:val="0B4A5E8C"/>
    <w:lvl w:ilvl="0" w:tplc="80769BC4">
      <w:start w:val="1"/>
      <w:numFmt w:val="bullet"/>
      <w:lvlText w:val="–"/>
      <w:lvlJc w:val="left"/>
      <w:pPr>
        <w:tabs>
          <w:tab w:val="num" w:pos="720"/>
        </w:tabs>
        <w:ind w:left="720" w:hanging="360"/>
      </w:pPr>
      <w:rPr>
        <w:rFonts w:ascii="Arial" w:hAnsi="Arial" w:hint="default"/>
      </w:rPr>
    </w:lvl>
    <w:lvl w:ilvl="1" w:tplc="58C26F86">
      <w:start w:val="1"/>
      <w:numFmt w:val="bullet"/>
      <w:lvlText w:val="–"/>
      <w:lvlJc w:val="left"/>
      <w:pPr>
        <w:tabs>
          <w:tab w:val="num" w:pos="1440"/>
        </w:tabs>
        <w:ind w:left="1440" w:hanging="360"/>
      </w:pPr>
      <w:rPr>
        <w:rFonts w:ascii="Arial" w:hAnsi="Arial" w:hint="default"/>
      </w:rPr>
    </w:lvl>
    <w:lvl w:ilvl="2" w:tplc="FD542570" w:tentative="1">
      <w:start w:val="1"/>
      <w:numFmt w:val="bullet"/>
      <w:lvlText w:val="–"/>
      <w:lvlJc w:val="left"/>
      <w:pPr>
        <w:tabs>
          <w:tab w:val="num" w:pos="2160"/>
        </w:tabs>
        <w:ind w:left="2160" w:hanging="360"/>
      </w:pPr>
      <w:rPr>
        <w:rFonts w:ascii="Arial" w:hAnsi="Arial" w:hint="default"/>
      </w:rPr>
    </w:lvl>
    <w:lvl w:ilvl="3" w:tplc="86C6EA2C" w:tentative="1">
      <w:start w:val="1"/>
      <w:numFmt w:val="bullet"/>
      <w:lvlText w:val="–"/>
      <w:lvlJc w:val="left"/>
      <w:pPr>
        <w:tabs>
          <w:tab w:val="num" w:pos="2880"/>
        </w:tabs>
        <w:ind w:left="2880" w:hanging="360"/>
      </w:pPr>
      <w:rPr>
        <w:rFonts w:ascii="Arial" w:hAnsi="Arial" w:hint="default"/>
      </w:rPr>
    </w:lvl>
    <w:lvl w:ilvl="4" w:tplc="3FD8BFAA" w:tentative="1">
      <w:start w:val="1"/>
      <w:numFmt w:val="bullet"/>
      <w:lvlText w:val="–"/>
      <w:lvlJc w:val="left"/>
      <w:pPr>
        <w:tabs>
          <w:tab w:val="num" w:pos="3600"/>
        </w:tabs>
        <w:ind w:left="3600" w:hanging="360"/>
      </w:pPr>
      <w:rPr>
        <w:rFonts w:ascii="Arial" w:hAnsi="Arial" w:hint="default"/>
      </w:rPr>
    </w:lvl>
    <w:lvl w:ilvl="5" w:tplc="696A9834" w:tentative="1">
      <w:start w:val="1"/>
      <w:numFmt w:val="bullet"/>
      <w:lvlText w:val="–"/>
      <w:lvlJc w:val="left"/>
      <w:pPr>
        <w:tabs>
          <w:tab w:val="num" w:pos="4320"/>
        </w:tabs>
        <w:ind w:left="4320" w:hanging="360"/>
      </w:pPr>
      <w:rPr>
        <w:rFonts w:ascii="Arial" w:hAnsi="Arial" w:hint="default"/>
      </w:rPr>
    </w:lvl>
    <w:lvl w:ilvl="6" w:tplc="7DDCF0EC" w:tentative="1">
      <w:start w:val="1"/>
      <w:numFmt w:val="bullet"/>
      <w:lvlText w:val="–"/>
      <w:lvlJc w:val="left"/>
      <w:pPr>
        <w:tabs>
          <w:tab w:val="num" w:pos="5040"/>
        </w:tabs>
        <w:ind w:left="5040" w:hanging="360"/>
      </w:pPr>
      <w:rPr>
        <w:rFonts w:ascii="Arial" w:hAnsi="Arial" w:hint="default"/>
      </w:rPr>
    </w:lvl>
    <w:lvl w:ilvl="7" w:tplc="28DAA79C" w:tentative="1">
      <w:start w:val="1"/>
      <w:numFmt w:val="bullet"/>
      <w:lvlText w:val="–"/>
      <w:lvlJc w:val="left"/>
      <w:pPr>
        <w:tabs>
          <w:tab w:val="num" w:pos="5760"/>
        </w:tabs>
        <w:ind w:left="5760" w:hanging="360"/>
      </w:pPr>
      <w:rPr>
        <w:rFonts w:ascii="Arial" w:hAnsi="Arial" w:hint="default"/>
      </w:rPr>
    </w:lvl>
    <w:lvl w:ilvl="8" w:tplc="9F1A3C80" w:tentative="1">
      <w:start w:val="1"/>
      <w:numFmt w:val="bullet"/>
      <w:lvlText w:val="–"/>
      <w:lvlJc w:val="left"/>
      <w:pPr>
        <w:tabs>
          <w:tab w:val="num" w:pos="6480"/>
        </w:tabs>
        <w:ind w:left="6480" w:hanging="360"/>
      </w:pPr>
      <w:rPr>
        <w:rFonts w:ascii="Arial" w:hAnsi="Arial" w:hint="default"/>
      </w:rPr>
    </w:lvl>
  </w:abstractNum>
  <w:abstractNum w:abstractNumId="1">
    <w:nsid w:val="631573A3"/>
    <w:multiLevelType w:val="hybridMultilevel"/>
    <w:tmpl w:val="FFFCF272"/>
    <w:lvl w:ilvl="0" w:tplc="94CE3FA8">
      <w:start w:val="1"/>
      <w:numFmt w:val="bullet"/>
      <w:lvlText w:val="–"/>
      <w:lvlJc w:val="left"/>
      <w:pPr>
        <w:tabs>
          <w:tab w:val="num" w:pos="720"/>
        </w:tabs>
        <w:ind w:left="720" w:hanging="360"/>
      </w:pPr>
      <w:rPr>
        <w:rFonts w:ascii="Arial" w:hAnsi="Arial" w:hint="default"/>
      </w:rPr>
    </w:lvl>
    <w:lvl w:ilvl="1" w:tplc="733411D4">
      <w:start w:val="1"/>
      <w:numFmt w:val="bullet"/>
      <w:lvlText w:val="–"/>
      <w:lvlJc w:val="left"/>
      <w:pPr>
        <w:tabs>
          <w:tab w:val="num" w:pos="1440"/>
        </w:tabs>
        <w:ind w:left="1440" w:hanging="360"/>
      </w:pPr>
      <w:rPr>
        <w:rFonts w:ascii="Arial" w:hAnsi="Arial" w:hint="default"/>
      </w:rPr>
    </w:lvl>
    <w:lvl w:ilvl="2" w:tplc="796C9F8A" w:tentative="1">
      <w:start w:val="1"/>
      <w:numFmt w:val="bullet"/>
      <w:lvlText w:val="–"/>
      <w:lvlJc w:val="left"/>
      <w:pPr>
        <w:tabs>
          <w:tab w:val="num" w:pos="2160"/>
        </w:tabs>
        <w:ind w:left="2160" w:hanging="360"/>
      </w:pPr>
      <w:rPr>
        <w:rFonts w:ascii="Arial" w:hAnsi="Arial" w:hint="default"/>
      </w:rPr>
    </w:lvl>
    <w:lvl w:ilvl="3" w:tplc="E098E030" w:tentative="1">
      <w:start w:val="1"/>
      <w:numFmt w:val="bullet"/>
      <w:lvlText w:val="–"/>
      <w:lvlJc w:val="left"/>
      <w:pPr>
        <w:tabs>
          <w:tab w:val="num" w:pos="2880"/>
        </w:tabs>
        <w:ind w:left="2880" w:hanging="360"/>
      </w:pPr>
      <w:rPr>
        <w:rFonts w:ascii="Arial" w:hAnsi="Arial" w:hint="default"/>
      </w:rPr>
    </w:lvl>
    <w:lvl w:ilvl="4" w:tplc="2A38EF4A" w:tentative="1">
      <w:start w:val="1"/>
      <w:numFmt w:val="bullet"/>
      <w:lvlText w:val="–"/>
      <w:lvlJc w:val="left"/>
      <w:pPr>
        <w:tabs>
          <w:tab w:val="num" w:pos="3600"/>
        </w:tabs>
        <w:ind w:left="3600" w:hanging="360"/>
      </w:pPr>
      <w:rPr>
        <w:rFonts w:ascii="Arial" w:hAnsi="Arial" w:hint="default"/>
      </w:rPr>
    </w:lvl>
    <w:lvl w:ilvl="5" w:tplc="9DFAE9EC" w:tentative="1">
      <w:start w:val="1"/>
      <w:numFmt w:val="bullet"/>
      <w:lvlText w:val="–"/>
      <w:lvlJc w:val="left"/>
      <w:pPr>
        <w:tabs>
          <w:tab w:val="num" w:pos="4320"/>
        </w:tabs>
        <w:ind w:left="4320" w:hanging="360"/>
      </w:pPr>
      <w:rPr>
        <w:rFonts w:ascii="Arial" w:hAnsi="Arial" w:hint="default"/>
      </w:rPr>
    </w:lvl>
    <w:lvl w:ilvl="6" w:tplc="8112ECFE" w:tentative="1">
      <w:start w:val="1"/>
      <w:numFmt w:val="bullet"/>
      <w:lvlText w:val="–"/>
      <w:lvlJc w:val="left"/>
      <w:pPr>
        <w:tabs>
          <w:tab w:val="num" w:pos="5040"/>
        </w:tabs>
        <w:ind w:left="5040" w:hanging="360"/>
      </w:pPr>
      <w:rPr>
        <w:rFonts w:ascii="Arial" w:hAnsi="Arial" w:hint="default"/>
      </w:rPr>
    </w:lvl>
    <w:lvl w:ilvl="7" w:tplc="7946D688" w:tentative="1">
      <w:start w:val="1"/>
      <w:numFmt w:val="bullet"/>
      <w:lvlText w:val="–"/>
      <w:lvlJc w:val="left"/>
      <w:pPr>
        <w:tabs>
          <w:tab w:val="num" w:pos="5760"/>
        </w:tabs>
        <w:ind w:left="5760" w:hanging="360"/>
      </w:pPr>
      <w:rPr>
        <w:rFonts w:ascii="Arial" w:hAnsi="Arial" w:hint="default"/>
      </w:rPr>
    </w:lvl>
    <w:lvl w:ilvl="8" w:tplc="DE14321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4E20"/>
    <w:rsid w:val="003A05B9"/>
    <w:rsid w:val="003F487E"/>
    <w:rsid w:val="004133C0"/>
    <w:rsid w:val="00854030"/>
    <w:rsid w:val="00A15F6E"/>
    <w:rsid w:val="00BA2861"/>
    <w:rsid w:val="00BC4E20"/>
    <w:rsid w:val="00D2642E"/>
    <w:rsid w:val="00DA34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C4E2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85403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E20"/>
    <w:rPr>
      <w:rFonts w:ascii="Times New Roman" w:eastAsia="Times New Roman" w:hAnsi="Times New Roman" w:cs="Times New Roman"/>
      <w:b/>
      <w:bCs/>
      <w:kern w:val="36"/>
      <w:sz w:val="48"/>
      <w:szCs w:val="48"/>
    </w:rPr>
  </w:style>
  <w:style w:type="character" w:customStyle="1" w:styleId="ej-keyword">
    <w:name w:val="ej-keyword"/>
    <w:basedOn w:val="DefaultParagraphFont"/>
    <w:rsid w:val="00BC4E20"/>
  </w:style>
  <w:style w:type="paragraph" w:styleId="ListParagraph">
    <w:name w:val="List Paragraph"/>
    <w:basedOn w:val="Normal"/>
    <w:uiPriority w:val="34"/>
    <w:qFormat/>
    <w:rsid w:val="00BC4E20"/>
    <w:pPr>
      <w:spacing w:after="0" w:line="240" w:lineRule="auto"/>
      <w:ind w:left="720"/>
      <w:contextualSpacing/>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854030"/>
    <w:rPr>
      <w:rFonts w:asciiTheme="majorHAnsi" w:eastAsiaTheme="majorEastAsia" w:hAnsiTheme="majorHAnsi" w:cstheme="majorBidi"/>
      <w:b/>
      <w:bCs/>
      <w:color w:val="4F81BD" w:themeColor="accent1"/>
    </w:rPr>
  </w:style>
  <w:style w:type="paragraph" w:customStyle="1" w:styleId="p">
    <w:name w:val="p"/>
    <w:basedOn w:val="Normal"/>
    <w:rsid w:val="0085403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54030"/>
    <w:rPr>
      <w:color w:val="0000FF"/>
      <w:u w:val="single"/>
    </w:rPr>
  </w:style>
  <w:style w:type="character" w:customStyle="1" w:styleId="usertext">
    <w:name w:val="usertext"/>
    <w:basedOn w:val="DefaultParagraphFont"/>
    <w:rsid w:val="00A15F6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C4E2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85403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E20"/>
    <w:rPr>
      <w:rFonts w:ascii="Times New Roman" w:eastAsia="Times New Roman" w:hAnsi="Times New Roman" w:cs="Times New Roman"/>
      <w:b/>
      <w:bCs/>
      <w:kern w:val="36"/>
      <w:sz w:val="48"/>
      <w:szCs w:val="48"/>
    </w:rPr>
  </w:style>
  <w:style w:type="character" w:customStyle="1" w:styleId="ej-keyword">
    <w:name w:val="ej-keyword"/>
    <w:basedOn w:val="DefaultParagraphFont"/>
    <w:rsid w:val="00BC4E20"/>
  </w:style>
  <w:style w:type="paragraph" w:styleId="ListParagraph">
    <w:name w:val="List Paragraph"/>
    <w:basedOn w:val="Normal"/>
    <w:uiPriority w:val="34"/>
    <w:qFormat/>
    <w:rsid w:val="00BC4E20"/>
    <w:pPr>
      <w:spacing w:after="0" w:line="240" w:lineRule="auto"/>
      <w:ind w:left="720"/>
      <w:contextualSpacing/>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854030"/>
    <w:rPr>
      <w:rFonts w:asciiTheme="majorHAnsi" w:eastAsiaTheme="majorEastAsia" w:hAnsiTheme="majorHAnsi" w:cstheme="majorBidi"/>
      <w:b/>
      <w:bCs/>
      <w:color w:val="4F81BD" w:themeColor="accent1"/>
    </w:rPr>
  </w:style>
  <w:style w:type="paragraph" w:customStyle="1" w:styleId="p">
    <w:name w:val="p"/>
    <w:basedOn w:val="Normal"/>
    <w:rsid w:val="0085403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54030"/>
    <w:rPr>
      <w:color w:val="0000FF"/>
      <w:u w:val="single"/>
    </w:rPr>
  </w:style>
  <w:style w:type="character" w:customStyle="1" w:styleId="usertext">
    <w:name w:val="usertext"/>
    <w:basedOn w:val="DefaultParagraphFont"/>
    <w:rsid w:val="00A15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6099954">
      <w:bodyDiv w:val="1"/>
      <w:marLeft w:val="0"/>
      <w:marRight w:val="0"/>
      <w:marTop w:val="0"/>
      <w:marBottom w:val="0"/>
      <w:divBdr>
        <w:top w:val="none" w:sz="0" w:space="0" w:color="auto"/>
        <w:left w:val="none" w:sz="0" w:space="0" w:color="auto"/>
        <w:bottom w:val="none" w:sz="0" w:space="0" w:color="auto"/>
        <w:right w:val="none" w:sz="0" w:space="0" w:color="auto"/>
      </w:divBdr>
    </w:div>
    <w:div w:id="1117138694">
      <w:bodyDiv w:val="1"/>
      <w:marLeft w:val="0"/>
      <w:marRight w:val="0"/>
      <w:marTop w:val="0"/>
      <w:marBottom w:val="0"/>
      <w:divBdr>
        <w:top w:val="none" w:sz="0" w:space="0" w:color="auto"/>
        <w:left w:val="none" w:sz="0" w:space="0" w:color="auto"/>
        <w:bottom w:val="none" w:sz="0" w:space="0" w:color="auto"/>
        <w:right w:val="none" w:sz="0" w:space="0" w:color="auto"/>
      </w:divBdr>
      <w:divsChild>
        <w:div w:id="2006974996">
          <w:marLeft w:val="1166"/>
          <w:marRight w:val="0"/>
          <w:marTop w:val="67"/>
          <w:marBottom w:val="0"/>
          <w:divBdr>
            <w:top w:val="none" w:sz="0" w:space="0" w:color="auto"/>
            <w:left w:val="none" w:sz="0" w:space="0" w:color="auto"/>
            <w:bottom w:val="none" w:sz="0" w:space="0" w:color="auto"/>
            <w:right w:val="none" w:sz="0" w:space="0" w:color="auto"/>
          </w:divBdr>
        </w:div>
      </w:divsChild>
    </w:div>
    <w:div w:id="1301839055">
      <w:bodyDiv w:val="1"/>
      <w:marLeft w:val="0"/>
      <w:marRight w:val="0"/>
      <w:marTop w:val="0"/>
      <w:marBottom w:val="0"/>
      <w:divBdr>
        <w:top w:val="none" w:sz="0" w:space="0" w:color="auto"/>
        <w:left w:val="none" w:sz="0" w:space="0" w:color="auto"/>
        <w:bottom w:val="none" w:sz="0" w:space="0" w:color="auto"/>
        <w:right w:val="none" w:sz="0" w:space="0" w:color="auto"/>
      </w:divBdr>
    </w:div>
    <w:div w:id="1619948171">
      <w:bodyDiv w:val="1"/>
      <w:marLeft w:val="0"/>
      <w:marRight w:val="0"/>
      <w:marTop w:val="0"/>
      <w:marBottom w:val="0"/>
      <w:divBdr>
        <w:top w:val="none" w:sz="0" w:space="0" w:color="auto"/>
        <w:left w:val="none" w:sz="0" w:space="0" w:color="auto"/>
        <w:bottom w:val="none" w:sz="0" w:space="0" w:color="auto"/>
        <w:right w:val="none" w:sz="0" w:space="0" w:color="auto"/>
      </w:divBdr>
      <w:divsChild>
        <w:div w:id="193815211">
          <w:marLeft w:val="1166"/>
          <w:marRight w:val="0"/>
          <w:marTop w:val="67"/>
          <w:marBottom w:val="0"/>
          <w:divBdr>
            <w:top w:val="none" w:sz="0" w:space="0" w:color="auto"/>
            <w:left w:val="none" w:sz="0" w:space="0" w:color="auto"/>
            <w:bottom w:val="none" w:sz="0" w:space="0" w:color="auto"/>
            <w:right w:val="none" w:sz="0" w:space="0" w:color="auto"/>
          </w:divBdr>
        </w:div>
        <w:div w:id="1802530932">
          <w:marLeft w:val="1166"/>
          <w:marRight w:val="0"/>
          <w:marTop w:val="67"/>
          <w:marBottom w:val="0"/>
          <w:divBdr>
            <w:top w:val="none" w:sz="0" w:space="0" w:color="auto"/>
            <w:left w:val="none" w:sz="0" w:space="0" w:color="auto"/>
            <w:bottom w:val="none" w:sz="0" w:space="0" w:color="auto"/>
            <w:right w:val="none" w:sz="0" w:space="0" w:color="auto"/>
          </w:divBdr>
        </w:div>
        <w:div w:id="1505587452">
          <w:marLeft w:val="1166"/>
          <w:marRight w:val="0"/>
          <w:marTop w:val="67"/>
          <w:marBottom w:val="0"/>
          <w:divBdr>
            <w:top w:val="none" w:sz="0" w:space="0" w:color="auto"/>
            <w:left w:val="none" w:sz="0" w:space="0" w:color="auto"/>
            <w:bottom w:val="none" w:sz="0" w:space="0" w:color="auto"/>
            <w:right w:val="none" w:sz="0" w:space="0" w:color="auto"/>
          </w:divBdr>
        </w:div>
        <w:div w:id="1464692206">
          <w:marLeft w:val="1166"/>
          <w:marRight w:val="0"/>
          <w:marTop w:val="67"/>
          <w:marBottom w:val="0"/>
          <w:divBdr>
            <w:top w:val="none" w:sz="0" w:space="0" w:color="auto"/>
            <w:left w:val="none" w:sz="0" w:space="0" w:color="auto"/>
            <w:bottom w:val="none" w:sz="0" w:space="0" w:color="auto"/>
            <w:right w:val="none" w:sz="0" w:space="0" w:color="auto"/>
          </w:divBdr>
        </w:div>
      </w:divsChild>
    </w:div>
    <w:div w:id="1831291377">
      <w:bodyDiv w:val="1"/>
      <w:marLeft w:val="0"/>
      <w:marRight w:val="0"/>
      <w:marTop w:val="0"/>
      <w:marBottom w:val="0"/>
      <w:divBdr>
        <w:top w:val="none" w:sz="0" w:space="0" w:color="auto"/>
        <w:left w:val="none" w:sz="0" w:space="0" w:color="auto"/>
        <w:bottom w:val="none" w:sz="0" w:space="0" w:color="auto"/>
        <w:right w:val="none" w:sz="0" w:space="0" w:color="auto"/>
      </w:divBdr>
    </w:div>
    <w:div w:id="191628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Jones-Smith%20J%5BAuthor%5D&amp;cauthor=true&amp;cauthor_uid=26865358"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www.ncbi.nlm.nih.gov/pubmed/?term=Steeves%20EA%5BAuthor%5D&amp;cauthor=true&amp;cauthor_uid=2686535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course/view.php?id=7776" TargetMode="External"/><Relationship Id="rId11" Type="http://schemas.openxmlformats.org/officeDocument/2006/relationships/hyperlink" Target="https://www.ncbi.nlm.nih.gov/pmc/articles/PMC4865426/table/T1/" TargetMode="External"/><Relationship Id="rId5" Type="http://schemas.openxmlformats.org/officeDocument/2006/relationships/webSettings" Target="webSettings.xml"/><Relationship Id="rId10" Type="http://schemas.openxmlformats.org/officeDocument/2006/relationships/hyperlink" Target="https://www.ncbi.nlm.nih.gov/pubmed/?term=Gittelsohn%20J%5BAuthor%5D&amp;cauthor=true&amp;cauthor_uid=26865358" TargetMode="External"/><Relationship Id="rId4" Type="http://schemas.openxmlformats.org/officeDocument/2006/relationships/settings" Target="settings.xml"/><Relationship Id="rId9" Type="http://schemas.openxmlformats.org/officeDocument/2006/relationships/hyperlink" Target="https://www.ncbi.nlm.nih.gov/pubmed/?term=Hopkins%20L%5BAuthor%5D&amp;cauthor=true&amp;cauthor_uid=26865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915</TotalTime>
  <Pages>2</Pages>
  <Words>474</Words>
  <Characters>2706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Habeeb</dc:creator>
  <cp:lastModifiedBy>Dr Habeeb</cp:lastModifiedBy>
  <cp:revision>1</cp:revision>
  <dcterms:created xsi:type="dcterms:W3CDTF">2021-11-11T17:16:00Z</dcterms:created>
  <dcterms:modified xsi:type="dcterms:W3CDTF">2021-11-12T08:32:00Z</dcterms:modified>
</cp:coreProperties>
</file>