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10948" w:rsidRDefault="00C10948">
      <w:pPr>
        <w:spacing w:line="480" w:lineRule="auto"/>
        <w:jc w:val="center"/>
        <w:rPr>
          <w:rFonts w:ascii="Times New Roman" w:hAnsi="Times New Roman" w:cs="Times New Roman"/>
          <w:sz w:val="24"/>
          <w:szCs w:val="24"/>
        </w:rPr>
      </w:pPr>
    </w:p>
    <w:p w:rsidR="00C10948" w:rsidRDefault="00C10948">
      <w:pPr>
        <w:spacing w:line="480" w:lineRule="auto"/>
        <w:jc w:val="center"/>
        <w:rPr>
          <w:rFonts w:ascii="Times New Roman" w:hAnsi="Times New Roman" w:cs="Times New Roman"/>
          <w:sz w:val="24"/>
          <w:szCs w:val="24"/>
        </w:rPr>
      </w:pPr>
    </w:p>
    <w:p w:rsidR="00F8729E" w:rsidRDefault="00C10948">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GLOBAL BUSINESS ENVIRONMENT </w:t>
      </w:r>
    </w:p>
    <w:p w:rsidR="00D73F96" w:rsidRDefault="00D73F96" w:rsidP="00D73F96">
      <w:r w:rsidRPr="002905C1">
        <w:t xml:space="preserve">Student’s </w:t>
      </w:r>
      <w:proofErr w:type="gramStart"/>
      <w:r w:rsidRPr="002905C1">
        <w:t>Name :</w:t>
      </w:r>
      <w:proofErr w:type="gramEnd"/>
      <w:r w:rsidRPr="002905C1">
        <w:t xml:space="preserve">  Iva </w:t>
      </w:r>
      <w:proofErr w:type="spellStart"/>
      <w:r w:rsidRPr="002905C1">
        <w:t>Naydenova</w:t>
      </w:r>
      <w:proofErr w:type="spellEnd"/>
    </w:p>
    <w:p w:rsidR="00D73F96" w:rsidRPr="002905C1" w:rsidRDefault="00D73F96" w:rsidP="00D73F96"/>
    <w:p w:rsidR="00D73F96" w:rsidRDefault="00D73F96" w:rsidP="00D73F96">
      <w:pPr>
        <w:rPr>
          <w:rStyle w:val="Hyperlink"/>
          <w:color w:val="000000" w:themeColor="text1"/>
        </w:rPr>
      </w:pPr>
      <w:hyperlink r:id="rId7" w:history="1">
        <w:r w:rsidRPr="002905C1">
          <w:rPr>
            <w:rStyle w:val="Hyperlink"/>
            <w:color w:val="000000" w:themeColor="text1"/>
          </w:rPr>
          <w:t>1914746@student.uwtsd.ac.uk</w:t>
        </w:r>
      </w:hyperlink>
    </w:p>
    <w:p w:rsidR="00D73F96" w:rsidRPr="002905C1" w:rsidRDefault="00D73F96" w:rsidP="00D73F96">
      <w:pPr>
        <w:rPr>
          <w:color w:val="000000" w:themeColor="text1"/>
        </w:rPr>
      </w:pPr>
    </w:p>
    <w:p w:rsidR="00D73F96" w:rsidRDefault="00D73F96" w:rsidP="00D73F96">
      <w:proofErr w:type="gramStart"/>
      <w:r w:rsidRPr="002905C1">
        <w:t>Course :</w:t>
      </w:r>
      <w:proofErr w:type="gramEnd"/>
      <w:r w:rsidRPr="007E3D08">
        <w:t xml:space="preserve"> GLOBAL BUSINESS ENVIRONMENT</w:t>
      </w:r>
    </w:p>
    <w:p w:rsidR="00D73F96" w:rsidRPr="002905C1" w:rsidRDefault="00D73F96" w:rsidP="00D73F96"/>
    <w:p w:rsidR="00D73F96" w:rsidRDefault="00D73F96" w:rsidP="00D73F96">
      <w:pPr>
        <w:rPr>
          <w:shd w:val="clear" w:color="auto" w:fill="FFFFFF" w:themeFill="background1"/>
        </w:rPr>
      </w:pPr>
      <w:r w:rsidRPr="002905C1">
        <w:t>Professor’s Name</w:t>
      </w:r>
      <w:r>
        <w:rPr>
          <w:shd w:val="clear" w:color="auto" w:fill="FFFFFF" w:themeFill="background1"/>
        </w:rPr>
        <w:t xml:space="preserve">: </w:t>
      </w:r>
      <w:proofErr w:type="spellStart"/>
      <w:proofErr w:type="gramStart"/>
      <w:r>
        <w:rPr>
          <w:shd w:val="clear" w:color="auto" w:fill="FFFFFF" w:themeFill="background1"/>
        </w:rPr>
        <w:t>Dr.Rexon</w:t>
      </w:r>
      <w:proofErr w:type="spellEnd"/>
      <w:proofErr w:type="gramEnd"/>
    </w:p>
    <w:p w:rsidR="00D73F96" w:rsidRPr="002905C1" w:rsidRDefault="00D73F96" w:rsidP="00D73F96">
      <w:pPr>
        <w:rPr>
          <w:rFonts w:eastAsia="Times New Roman"/>
          <w:lang w:val="en-GB" w:eastAsia="en-GB"/>
        </w:rPr>
      </w:pPr>
    </w:p>
    <w:p w:rsidR="00D73F96" w:rsidRDefault="00D73F96" w:rsidP="00D73F96">
      <w:pPr>
        <w:pStyle w:val="Heading3"/>
        <w:spacing w:before="0"/>
        <w:rPr>
          <w:rFonts w:cs="Times New Roman"/>
          <w:color w:val="000000" w:themeColor="text1"/>
        </w:rPr>
      </w:pPr>
      <w:r w:rsidRPr="002905C1">
        <w:rPr>
          <w:rFonts w:cs="Times New Roman"/>
          <w:color w:val="000000" w:themeColor="text1"/>
        </w:rPr>
        <w:t>Institution:</w:t>
      </w:r>
      <w:r w:rsidRPr="002905C1">
        <w:rPr>
          <w:rFonts w:cs="Times New Roman"/>
          <w:b/>
          <w:bCs/>
          <w:color w:val="000000" w:themeColor="text1"/>
        </w:rPr>
        <w:t xml:space="preserve"> </w:t>
      </w:r>
      <w:r w:rsidRPr="002905C1">
        <w:rPr>
          <w:rFonts w:cs="Times New Roman"/>
          <w:color w:val="000000" w:themeColor="text1"/>
        </w:rPr>
        <w:t>University of Wales Trinity Saint David</w:t>
      </w:r>
    </w:p>
    <w:p w:rsidR="00D73F96" w:rsidRPr="007E3D08" w:rsidRDefault="00D73F96" w:rsidP="00D73F96"/>
    <w:p w:rsidR="00D73F96" w:rsidRPr="002905C1" w:rsidRDefault="00D73F96" w:rsidP="00D73F96">
      <w:proofErr w:type="gramStart"/>
      <w:r w:rsidRPr="002905C1">
        <w:t>Date</w:t>
      </w:r>
      <w:r>
        <w:t xml:space="preserve"> :</w:t>
      </w:r>
      <w:proofErr w:type="gramEnd"/>
      <w:r>
        <w:t xml:space="preserve"> 25.08.2020</w:t>
      </w:r>
    </w:p>
    <w:p w:rsidR="0034016D" w:rsidRDefault="0034016D">
      <w:pPr>
        <w:rPr>
          <w:rFonts w:ascii="Times New Roman" w:hAnsi="Times New Roman" w:cs="Times New Roman"/>
          <w:sz w:val="24"/>
          <w:szCs w:val="24"/>
        </w:rPr>
      </w:pPr>
    </w:p>
    <w:p w:rsidR="0034016D" w:rsidRDefault="0034016D">
      <w:pPr>
        <w:rPr>
          <w:rFonts w:ascii="Times New Roman" w:hAnsi="Times New Roman" w:cs="Times New Roman"/>
          <w:sz w:val="24"/>
          <w:szCs w:val="24"/>
        </w:rPr>
      </w:pPr>
    </w:p>
    <w:p w:rsidR="0034016D" w:rsidRDefault="0034016D">
      <w:pPr>
        <w:rPr>
          <w:rFonts w:ascii="Times New Roman" w:hAnsi="Times New Roman" w:cs="Times New Roman"/>
          <w:sz w:val="24"/>
          <w:szCs w:val="24"/>
        </w:rPr>
      </w:pPr>
    </w:p>
    <w:p w:rsidR="0034016D" w:rsidRDefault="0034016D">
      <w:pPr>
        <w:rPr>
          <w:rFonts w:ascii="Times New Roman" w:hAnsi="Times New Roman" w:cs="Times New Roman"/>
          <w:sz w:val="24"/>
          <w:szCs w:val="24"/>
        </w:rPr>
      </w:pPr>
    </w:p>
    <w:p w:rsidR="0034016D" w:rsidRDefault="0034016D">
      <w:pPr>
        <w:rPr>
          <w:rFonts w:ascii="Times New Roman" w:hAnsi="Times New Roman" w:cs="Times New Roman"/>
          <w:sz w:val="24"/>
          <w:szCs w:val="24"/>
        </w:rPr>
      </w:pPr>
    </w:p>
    <w:p w:rsidR="0034016D" w:rsidRDefault="0034016D">
      <w:pPr>
        <w:rPr>
          <w:rFonts w:ascii="Times New Roman" w:hAnsi="Times New Roman" w:cs="Times New Roman"/>
          <w:sz w:val="24"/>
          <w:szCs w:val="24"/>
        </w:rPr>
      </w:pPr>
    </w:p>
    <w:p w:rsidR="0034016D" w:rsidRDefault="0034016D">
      <w:pPr>
        <w:rPr>
          <w:rFonts w:ascii="Times New Roman" w:hAnsi="Times New Roman" w:cs="Times New Roman"/>
          <w:sz w:val="24"/>
          <w:szCs w:val="24"/>
        </w:rPr>
      </w:pPr>
    </w:p>
    <w:p w:rsidR="0034016D" w:rsidRDefault="0034016D">
      <w:pPr>
        <w:rPr>
          <w:rFonts w:ascii="Times New Roman" w:hAnsi="Times New Roman" w:cs="Times New Roman"/>
          <w:sz w:val="24"/>
          <w:szCs w:val="24"/>
        </w:rPr>
      </w:pPr>
    </w:p>
    <w:p w:rsidR="00F8729E" w:rsidRDefault="00474C96">
      <w:pPr>
        <w:rPr>
          <w:rFonts w:ascii="Times New Roman" w:hAnsi="Times New Roman" w:cs="Times New Roman"/>
          <w:sz w:val="24"/>
          <w:szCs w:val="24"/>
        </w:rPr>
      </w:pPr>
      <w:r>
        <w:rPr>
          <w:rFonts w:ascii="Times New Roman" w:hAnsi="Times New Roman" w:cs="Times New Roman"/>
          <w:sz w:val="24"/>
          <w:szCs w:val="24"/>
        </w:rPr>
        <w:br w:type="page"/>
      </w:r>
    </w:p>
    <w:p w:rsidR="00F8729E" w:rsidRPr="00C10948" w:rsidRDefault="00474C96" w:rsidP="00C10948">
      <w:pPr>
        <w:pStyle w:val="TOCHeading"/>
        <w:spacing w:line="360" w:lineRule="auto"/>
        <w:jc w:val="center"/>
        <w:rPr>
          <w:rFonts w:ascii="Times New Roman" w:hAnsi="Times New Roman" w:cs="Times New Roman"/>
          <w:b/>
          <w:color w:val="auto"/>
          <w:sz w:val="24"/>
          <w:szCs w:val="24"/>
        </w:rPr>
      </w:pPr>
      <w:r w:rsidRPr="00C10948">
        <w:rPr>
          <w:rFonts w:ascii="Times New Roman" w:hAnsi="Times New Roman" w:cs="Times New Roman"/>
          <w:b/>
          <w:color w:val="auto"/>
          <w:sz w:val="24"/>
          <w:szCs w:val="24"/>
        </w:rPr>
        <w:lastRenderedPageBreak/>
        <w:t>Table of Contents</w:t>
      </w:r>
    </w:p>
    <w:p w:rsidR="00F8729E" w:rsidRPr="00C10948" w:rsidRDefault="00474C96" w:rsidP="00C10948">
      <w:pPr>
        <w:pStyle w:val="TOC1"/>
        <w:tabs>
          <w:tab w:val="right" w:leader="dot" w:pos="9350"/>
        </w:tabs>
        <w:spacing w:line="360" w:lineRule="auto"/>
        <w:rPr>
          <w:rFonts w:ascii="Times New Roman" w:hAnsi="Times New Roman" w:cs="Times New Roman"/>
          <w:b/>
          <w:noProof/>
          <w:sz w:val="24"/>
          <w:szCs w:val="24"/>
        </w:rPr>
      </w:pPr>
      <w:r w:rsidRPr="00C10948">
        <w:rPr>
          <w:rFonts w:ascii="Times New Roman" w:hAnsi="Times New Roman" w:cs="Times New Roman"/>
          <w:b/>
          <w:bCs/>
          <w:noProof/>
          <w:sz w:val="24"/>
          <w:szCs w:val="24"/>
        </w:rPr>
        <w:fldChar w:fldCharType="begin"/>
      </w:r>
      <w:r w:rsidRPr="00C10948">
        <w:rPr>
          <w:rFonts w:ascii="Times New Roman" w:hAnsi="Times New Roman" w:cs="Times New Roman"/>
          <w:b/>
          <w:bCs/>
          <w:noProof/>
          <w:sz w:val="24"/>
          <w:szCs w:val="24"/>
        </w:rPr>
        <w:instrText xml:space="preserve"> TOC \o "1-3" \h \z \u </w:instrText>
      </w:r>
      <w:r w:rsidRPr="00C10948">
        <w:rPr>
          <w:rFonts w:ascii="Times New Roman" w:hAnsi="Times New Roman" w:cs="Times New Roman"/>
          <w:b/>
          <w:bCs/>
          <w:noProof/>
          <w:sz w:val="24"/>
          <w:szCs w:val="24"/>
        </w:rPr>
        <w:fldChar w:fldCharType="separate"/>
      </w:r>
      <w:hyperlink w:anchor="_Toc45056364" w:history="1">
        <w:r w:rsidRPr="00C10948">
          <w:rPr>
            <w:rStyle w:val="Hyperlink"/>
            <w:rFonts w:ascii="Times New Roman" w:hAnsi="Times New Roman" w:cs="Times New Roman"/>
            <w:b/>
            <w:noProof/>
            <w:sz w:val="24"/>
            <w:szCs w:val="24"/>
          </w:rPr>
          <w:t>Introduction</w:t>
        </w:r>
        <w:r w:rsidRPr="00C10948">
          <w:rPr>
            <w:rFonts w:ascii="Times New Roman" w:hAnsi="Times New Roman" w:cs="Times New Roman"/>
            <w:b/>
            <w:noProof/>
            <w:webHidden/>
            <w:sz w:val="24"/>
            <w:szCs w:val="24"/>
          </w:rPr>
          <w:tab/>
        </w:r>
        <w:r w:rsidRPr="00C10948">
          <w:rPr>
            <w:rFonts w:ascii="Times New Roman" w:hAnsi="Times New Roman" w:cs="Times New Roman"/>
            <w:b/>
            <w:noProof/>
            <w:webHidden/>
            <w:sz w:val="24"/>
            <w:szCs w:val="24"/>
          </w:rPr>
          <w:fldChar w:fldCharType="begin"/>
        </w:r>
        <w:r w:rsidRPr="00C10948">
          <w:rPr>
            <w:rFonts w:ascii="Times New Roman" w:hAnsi="Times New Roman" w:cs="Times New Roman"/>
            <w:b/>
            <w:noProof/>
            <w:webHidden/>
            <w:sz w:val="24"/>
            <w:szCs w:val="24"/>
          </w:rPr>
          <w:instrText xml:space="preserve"> PAGEREF _Toc45056364 \h </w:instrText>
        </w:r>
        <w:r w:rsidRPr="00C10948">
          <w:rPr>
            <w:rFonts w:ascii="Times New Roman" w:hAnsi="Times New Roman" w:cs="Times New Roman"/>
            <w:b/>
            <w:noProof/>
            <w:webHidden/>
            <w:sz w:val="24"/>
            <w:szCs w:val="24"/>
          </w:rPr>
        </w:r>
        <w:r w:rsidRPr="00C10948">
          <w:rPr>
            <w:rFonts w:ascii="Times New Roman" w:hAnsi="Times New Roman" w:cs="Times New Roman"/>
            <w:b/>
            <w:noProof/>
            <w:webHidden/>
            <w:sz w:val="24"/>
            <w:szCs w:val="24"/>
          </w:rPr>
          <w:fldChar w:fldCharType="separate"/>
        </w:r>
        <w:r w:rsidR="002A4540">
          <w:rPr>
            <w:rFonts w:ascii="Times New Roman" w:hAnsi="Times New Roman" w:cs="Times New Roman"/>
            <w:b/>
            <w:noProof/>
            <w:webHidden/>
            <w:sz w:val="24"/>
            <w:szCs w:val="24"/>
          </w:rPr>
          <w:t>3</w:t>
        </w:r>
        <w:r w:rsidRPr="00C10948">
          <w:rPr>
            <w:rFonts w:ascii="Times New Roman" w:hAnsi="Times New Roman" w:cs="Times New Roman"/>
            <w:b/>
            <w:noProof/>
            <w:webHidden/>
            <w:sz w:val="24"/>
            <w:szCs w:val="24"/>
          </w:rPr>
          <w:fldChar w:fldCharType="end"/>
        </w:r>
      </w:hyperlink>
    </w:p>
    <w:p w:rsidR="00F8729E" w:rsidRPr="00C10948" w:rsidRDefault="008D50AA" w:rsidP="00C10948">
      <w:pPr>
        <w:pStyle w:val="TOC1"/>
        <w:tabs>
          <w:tab w:val="right" w:leader="dot" w:pos="9350"/>
        </w:tabs>
        <w:spacing w:line="360" w:lineRule="auto"/>
        <w:rPr>
          <w:rFonts w:ascii="Times New Roman" w:hAnsi="Times New Roman" w:cs="Times New Roman"/>
          <w:b/>
          <w:noProof/>
          <w:sz w:val="24"/>
          <w:szCs w:val="24"/>
        </w:rPr>
      </w:pPr>
      <w:hyperlink w:anchor="_Toc45056365" w:history="1">
        <w:r w:rsidR="00474C96" w:rsidRPr="00C10948">
          <w:rPr>
            <w:rStyle w:val="Hyperlink"/>
            <w:rFonts w:ascii="Times New Roman" w:hAnsi="Times New Roman" w:cs="Times New Roman"/>
            <w:b/>
            <w:noProof/>
            <w:sz w:val="24"/>
            <w:szCs w:val="24"/>
          </w:rPr>
          <w:t>The major forces shaping the global business environment</w:t>
        </w:r>
        <w:r w:rsidR="00474C96" w:rsidRPr="00C10948">
          <w:rPr>
            <w:rFonts w:ascii="Times New Roman" w:hAnsi="Times New Roman" w:cs="Times New Roman"/>
            <w:b/>
            <w:noProof/>
            <w:webHidden/>
            <w:sz w:val="24"/>
            <w:szCs w:val="24"/>
          </w:rPr>
          <w:tab/>
        </w:r>
        <w:r w:rsidR="00474C96" w:rsidRPr="00C10948">
          <w:rPr>
            <w:rFonts w:ascii="Times New Roman" w:hAnsi="Times New Roman" w:cs="Times New Roman"/>
            <w:b/>
            <w:noProof/>
            <w:webHidden/>
            <w:sz w:val="24"/>
            <w:szCs w:val="24"/>
          </w:rPr>
          <w:fldChar w:fldCharType="begin"/>
        </w:r>
        <w:r w:rsidR="00474C96" w:rsidRPr="00C10948">
          <w:rPr>
            <w:rFonts w:ascii="Times New Roman" w:hAnsi="Times New Roman" w:cs="Times New Roman"/>
            <w:b/>
            <w:noProof/>
            <w:webHidden/>
            <w:sz w:val="24"/>
            <w:szCs w:val="24"/>
          </w:rPr>
          <w:instrText xml:space="preserve"> PAGEREF _Toc45056365 \h </w:instrText>
        </w:r>
        <w:r w:rsidR="00474C96" w:rsidRPr="00C10948">
          <w:rPr>
            <w:rFonts w:ascii="Times New Roman" w:hAnsi="Times New Roman" w:cs="Times New Roman"/>
            <w:b/>
            <w:noProof/>
            <w:webHidden/>
            <w:sz w:val="24"/>
            <w:szCs w:val="24"/>
          </w:rPr>
        </w:r>
        <w:r w:rsidR="00474C96" w:rsidRPr="00C10948">
          <w:rPr>
            <w:rFonts w:ascii="Times New Roman" w:hAnsi="Times New Roman" w:cs="Times New Roman"/>
            <w:b/>
            <w:noProof/>
            <w:webHidden/>
            <w:sz w:val="24"/>
            <w:szCs w:val="24"/>
          </w:rPr>
          <w:fldChar w:fldCharType="separate"/>
        </w:r>
        <w:r w:rsidR="002A4540">
          <w:rPr>
            <w:rFonts w:ascii="Times New Roman" w:hAnsi="Times New Roman" w:cs="Times New Roman"/>
            <w:b/>
            <w:noProof/>
            <w:webHidden/>
            <w:sz w:val="24"/>
            <w:szCs w:val="24"/>
          </w:rPr>
          <w:t>3</w:t>
        </w:r>
        <w:r w:rsidR="00474C96" w:rsidRPr="00C10948">
          <w:rPr>
            <w:rFonts w:ascii="Times New Roman" w:hAnsi="Times New Roman" w:cs="Times New Roman"/>
            <w:b/>
            <w:noProof/>
            <w:webHidden/>
            <w:sz w:val="24"/>
            <w:szCs w:val="24"/>
          </w:rPr>
          <w:fldChar w:fldCharType="end"/>
        </w:r>
      </w:hyperlink>
    </w:p>
    <w:p w:rsidR="00F8729E" w:rsidRPr="00C10948" w:rsidRDefault="008D50AA" w:rsidP="00C10948">
      <w:pPr>
        <w:pStyle w:val="TOC1"/>
        <w:tabs>
          <w:tab w:val="right" w:leader="dot" w:pos="9350"/>
        </w:tabs>
        <w:spacing w:line="360" w:lineRule="auto"/>
        <w:rPr>
          <w:rFonts w:ascii="Times New Roman" w:hAnsi="Times New Roman" w:cs="Times New Roman"/>
          <w:b/>
          <w:noProof/>
          <w:sz w:val="24"/>
          <w:szCs w:val="24"/>
        </w:rPr>
      </w:pPr>
      <w:hyperlink w:anchor="_Toc45056366" w:history="1">
        <w:r w:rsidR="00474C96" w:rsidRPr="00C10948">
          <w:rPr>
            <w:rStyle w:val="Hyperlink"/>
            <w:rFonts w:ascii="Times New Roman" w:hAnsi="Times New Roman" w:cs="Times New Roman"/>
            <w:b/>
            <w:noProof/>
            <w:sz w:val="24"/>
            <w:szCs w:val="24"/>
          </w:rPr>
          <w:t>Application of Porter’s value chain analysis in electric car industry</w:t>
        </w:r>
        <w:r w:rsidR="00474C96" w:rsidRPr="00C10948">
          <w:rPr>
            <w:rFonts w:ascii="Times New Roman" w:hAnsi="Times New Roman" w:cs="Times New Roman"/>
            <w:b/>
            <w:noProof/>
            <w:webHidden/>
            <w:sz w:val="24"/>
            <w:szCs w:val="24"/>
          </w:rPr>
          <w:tab/>
        </w:r>
        <w:r w:rsidR="00474C96" w:rsidRPr="00C10948">
          <w:rPr>
            <w:rFonts w:ascii="Times New Roman" w:hAnsi="Times New Roman" w:cs="Times New Roman"/>
            <w:b/>
            <w:noProof/>
            <w:webHidden/>
            <w:sz w:val="24"/>
            <w:szCs w:val="24"/>
          </w:rPr>
          <w:fldChar w:fldCharType="begin"/>
        </w:r>
        <w:r w:rsidR="00474C96" w:rsidRPr="00C10948">
          <w:rPr>
            <w:rFonts w:ascii="Times New Roman" w:hAnsi="Times New Roman" w:cs="Times New Roman"/>
            <w:b/>
            <w:noProof/>
            <w:webHidden/>
            <w:sz w:val="24"/>
            <w:szCs w:val="24"/>
          </w:rPr>
          <w:instrText xml:space="preserve"> PAGEREF _Toc45056366 \h </w:instrText>
        </w:r>
        <w:r w:rsidR="00474C96" w:rsidRPr="00C10948">
          <w:rPr>
            <w:rFonts w:ascii="Times New Roman" w:hAnsi="Times New Roman" w:cs="Times New Roman"/>
            <w:b/>
            <w:noProof/>
            <w:webHidden/>
            <w:sz w:val="24"/>
            <w:szCs w:val="24"/>
          </w:rPr>
        </w:r>
        <w:r w:rsidR="00474C96" w:rsidRPr="00C10948">
          <w:rPr>
            <w:rFonts w:ascii="Times New Roman" w:hAnsi="Times New Roman" w:cs="Times New Roman"/>
            <w:b/>
            <w:noProof/>
            <w:webHidden/>
            <w:sz w:val="24"/>
            <w:szCs w:val="24"/>
          </w:rPr>
          <w:fldChar w:fldCharType="separate"/>
        </w:r>
        <w:r w:rsidR="002A4540">
          <w:rPr>
            <w:rFonts w:ascii="Times New Roman" w:hAnsi="Times New Roman" w:cs="Times New Roman"/>
            <w:b/>
            <w:noProof/>
            <w:webHidden/>
            <w:sz w:val="24"/>
            <w:szCs w:val="24"/>
          </w:rPr>
          <w:t>5</w:t>
        </w:r>
        <w:r w:rsidR="00474C96" w:rsidRPr="00C10948">
          <w:rPr>
            <w:rFonts w:ascii="Times New Roman" w:hAnsi="Times New Roman" w:cs="Times New Roman"/>
            <w:b/>
            <w:noProof/>
            <w:webHidden/>
            <w:sz w:val="24"/>
            <w:szCs w:val="24"/>
          </w:rPr>
          <w:fldChar w:fldCharType="end"/>
        </w:r>
      </w:hyperlink>
    </w:p>
    <w:p w:rsidR="00F8729E" w:rsidRPr="00C10948" w:rsidRDefault="008D50AA" w:rsidP="00C10948">
      <w:pPr>
        <w:pStyle w:val="TOC1"/>
        <w:tabs>
          <w:tab w:val="right" w:leader="dot" w:pos="9350"/>
        </w:tabs>
        <w:spacing w:line="360" w:lineRule="auto"/>
        <w:rPr>
          <w:rFonts w:ascii="Times New Roman" w:hAnsi="Times New Roman" w:cs="Times New Roman"/>
          <w:b/>
          <w:noProof/>
          <w:sz w:val="24"/>
          <w:szCs w:val="24"/>
        </w:rPr>
      </w:pPr>
      <w:hyperlink w:anchor="_Toc45056367" w:history="1">
        <w:r w:rsidR="00474C96" w:rsidRPr="00C10948">
          <w:rPr>
            <w:rStyle w:val="Hyperlink"/>
            <w:rFonts w:ascii="Times New Roman" w:hAnsi="Times New Roman" w:cs="Times New Roman"/>
            <w:b/>
            <w:noProof/>
            <w:sz w:val="24"/>
            <w:szCs w:val="24"/>
          </w:rPr>
          <w:t>The reasons why organizations engage in international trade</w:t>
        </w:r>
        <w:r w:rsidR="00474C96" w:rsidRPr="00C10948">
          <w:rPr>
            <w:rFonts w:ascii="Times New Roman" w:hAnsi="Times New Roman" w:cs="Times New Roman"/>
            <w:b/>
            <w:noProof/>
            <w:webHidden/>
            <w:sz w:val="24"/>
            <w:szCs w:val="24"/>
          </w:rPr>
          <w:tab/>
        </w:r>
        <w:r w:rsidR="00474C96" w:rsidRPr="00C10948">
          <w:rPr>
            <w:rFonts w:ascii="Times New Roman" w:hAnsi="Times New Roman" w:cs="Times New Roman"/>
            <w:b/>
            <w:noProof/>
            <w:webHidden/>
            <w:sz w:val="24"/>
            <w:szCs w:val="24"/>
          </w:rPr>
          <w:fldChar w:fldCharType="begin"/>
        </w:r>
        <w:r w:rsidR="00474C96" w:rsidRPr="00C10948">
          <w:rPr>
            <w:rFonts w:ascii="Times New Roman" w:hAnsi="Times New Roman" w:cs="Times New Roman"/>
            <w:b/>
            <w:noProof/>
            <w:webHidden/>
            <w:sz w:val="24"/>
            <w:szCs w:val="24"/>
          </w:rPr>
          <w:instrText xml:space="preserve"> PAGEREF _Toc45056367 \h </w:instrText>
        </w:r>
        <w:r w:rsidR="00474C96" w:rsidRPr="00C10948">
          <w:rPr>
            <w:rFonts w:ascii="Times New Roman" w:hAnsi="Times New Roman" w:cs="Times New Roman"/>
            <w:b/>
            <w:noProof/>
            <w:webHidden/>
            <w:sz w:val="24"/>
            <w:szCs w:val="24"/>
          </w:rPr>
        </w:r>
        <w:r w:rsidR="00474C96" w:rsidRPr="00C10948">
          <w:rPr>
            <w:rFonts w:ascii="Times New Roman" w:hAnsi="Times New Roman" w:cs="Times New Roman"/>
            <w:b/>
            <w:noProof/>
            <w:webHidden/>
            <w:sz w:val="24"/>
            <w:szCs w:val="24"/>
          </w:rPr>
          <w:fldChar w:fldCharType="separate"/>
        </w:r>
        <w:r w:rsidR="002A4540">
          <w:rPr>
            <w:rFonts w:ascii="Times New Roman" w:hAnsi="Times New Roman" w:cs="Times New Roman"/>
            <w:b/>
            <w:noProof/>
            <w:webHidden/>
            <w:sz w:val="24"/>
            <w:szCs w:val="24"/>
          </w:rPr>
          <w:t>8</w:t>
        </w:r>
        <w:r w:rsidR="00474C96" w:rsidRPr="00C10948">
          <w:rPr>
            <w:rFonts w:ascii="Times New Roman" w:hAnsi="Times New Roman" w:cs="Times New Roman"/>
            <w:b/>
            <w:noProof/>
            <w:webHidden/>
            <w:sz w:val="24"/>
            <w:szCs w:val="24"/>
          </w:rPr>
          <w:fldChar w:fldCharType="end"/>
        </w:r>
      </w:hyperlink>
    </w:p>
    <w:p w:rsidR="00F8729E" w:rsidRPr="00C10948" w:rsidRDefault="008D50AA" w:rsidP="00C10948">
      <w:pPr>
        <w:pStyle w:val="TOC1"/>
        <w:tabs>
          <w:tab w:val="right" w:leader="dot" w:pos="9350"/>
        </w:tabs>
        <w:spacing w:line="360" w:lineRule="auto"/>
        <w:rPr>
          <w:rFonts w:ascii="Times New Roman" w:hAnsi="Times New Roman" w:cs="Times New Roman"/>
          <w:b/>
          <w:noProof/>
          <w:sz w:val="24"/>
          <w:szCs w:val="24"/>
        </w:rPr>
      </w:pPr>
      <w:hyperlink w:anchor="_Toc45056368" w:history="1">
        <w:r w:rsidR="00474C96" w:rsidRPr="00C10948">
          <w:rPr>
            <w:rStyle w:val="Hyperlink"/>
            <w:rFonts w:ascii="Times New Roman" w:hAnsi="Times New Roman" w:cs="Times New Roman"/>
            <w:b/>
            <w:noProof/>
            <w:sz w:val="24"/>
            <w:szCs w:val="24"/>
          </w:rPr>
          <w:t>Markets in action and their microeconomic and macroeconomic foundations</w:t>
        </w:r>
        <w:r w:rsidR="00474C96" w:rsidRPr="00C10948">
          <w:rPr>
            <w:rFonts w:ascii="Times New Roman" w:hAnsi="Times New Roman" w:cs="Times New Roman"/>
            <w:b/>
            <w:noProof/>
            <w:webHidden/>
            <w:sz w:val="24"/>
            <w:szCs w:val="24"/>
          </w:rPr>
          <w:tab/>
        </w:r>
        <w:r w:rsidR="00474C96" w:rsidRPr="00C10948">
          <w:rPr>
            <w:rFonts w:ascii="Times New Roman" w:hAnsi="Times New Roman" w:cs="Times New Roman"/>
            <w:b/>
            <w:noProof/>
            <w:webHidden/>
            <w:sz w:val="24"/>
            <w:szCs w:val="24"/>
          </w:rPr>
          <w:fldChar w:fldCharType="begin"/>
        </w:r>
        <w:r w:rsidR="00474C96" w:rsidRPr="00C10948">
          <w:rPr>
            <w:rFonts w:ascii="Times New Roman" w:hAnsi="Times New Roman" w:cs="Times New Roman"/>
            <w:b/>
            <w:noProof/>
            <w:webHidden/>
            <w:sz w:val="24"/>
            <w:szCs w:val="24"/>
          </w:rPr>
          <w:instrText xml:space="preserve"> PAGEREF _Toc45056368 \h </w:instrText>
        </w:r>
        <w:r w:rsidR="00474C96" w:rsidRPr="00C10948">
          <w:rPr>
            <w:rFonts w:ascii="Times New Roman" w:hAnsi="Times New Roman" w:cs="Times New Roman"/>
            <w:b/>
            <w:noProof/>
            <w:webHidden/>
            <w:sz w:val="24"/>
            <w:szCs w:val="24"/>
          </w:rPr>
        </w:r>
        <w:r w:rsidR="00474C96" w:rsidRPr="00C10948">
          <w:rPr>
            <w:rFonts w:ascii="Times New Roman" w:hAnsi="Times New Roman" w:cs="Times New Roman"/>
            <w:b/>
            <w:noProof/>
            <w:webHidden/>
            <w:sz w:val="24"/>
            <w:szCs w:val="24"/>
          </w:rPr>
          <w:fldChar w:fldCharType="separate"/>
        </w:r>
        <w:r w:rsidR="002A4540">
          <w:rPr>
            <w:rFonts w:ascii="Times New Roman" w:hAnsi="Times New Roman" w:cs="Times New Roman"/>
            <w:b/>
            <w:noProof/>
            <w:webHidden/>
            <w:sz w:val="24"/>
            <w:szCs w:val="24"/>
          </w:rPr>
          <w:t>9</w:t>
        </w:r>
        <w:r w:rsidR="00474C96" w:rsidRPr="00C10948">
          <w:rPr>
            <w:rFonts w:ascii="Times New Roman" w:hAnsi="Times New Roman" w:cs="Times New Roman"/>
            <w:b/>
            <w:noProof/>
            <w:webHidden/>
            <w:sz w:val="24"/>
            <w:szCs w:val="24"/>
          </w:rPr>
          <w:fldChar w:fldCharType="end"/>
        </w:r>
      </w:hyperlink>
    </w:p>
    <w:p w:rsidR="00F8729E" w:rsidRPr="00C10948" w:rsidRDefault="008D50AA" w:rsidP="00C10948">
      <w:pPr>
        <w:pStyle w:val="TOC1"/>
        <w:tabs>
          <w:tab w:val="right" w:leader="dot" w:pos="9350"/>
        </w:tabs>
        <w:spacing w:line="360" w:lineRule="auto"/>
        <w:rPr>
          <w:rFonts w:ascii="Times New Roman" w:hAnsi="Times New Roman" w:cs="Times New Roman"/>
          <w:b/>
          <w:noProof/>
          <w:sz w:val="24"/>
          <w:szCs w:val="24"/>
        </w:rPr>
      </w:pPr>
      <w:hyperlink w:anchor="_Toc45056369" w:history="1">
        <w:r w:rsidR="00474C96" w:rsidRPr="00C10948">
          <w:rPr>
            <w:rStyle w:val="Hyperlink"/>
            <w:rFonts w:ascii="Times New Roman" w:hAnsi="Times New Roman" w:cs="Times New Roman"/>
            <w:b/>
            <w:noProof/>
            <w:sz w:val="24"/>
            <w:szCs w:val="24"/>
          </w:rPr>
          <w:t>Conclusion</w:t>
        </w:r>
        <w:r w:rsidR="00474C96" w:rsidRPr="00C10948">
          <w:rPr>
            <w:rFonts w:ascii="Times New Roman" w:hAnsi="Times New Roman" w:cs="Times New Roman"/>
            <w:b/>
            <w:noProof/>
            <w:webHidden/>
            <w:sz w:val="24"/>
            <w:szCs w:val="24"/>
          </w:rPr>
          <w:tab/>
        </w:r>
        <w:r w:rsidR="00474C96" w:rsidRPr="00C10948">
          <w:rPr>
            <w:rFonts w:ascii="Times New Roman" w:hAnsi="Times New Roman" w:cs="Times New Roman"/>
            <w:b/>
            <w:noProof/>
            <w:webHidden/>
            <w:sz w:val="24"/>
            <w:szCs w:val="24"/>
          </w:rPr>
          <w:fldChar w:fldCharType="begin"/>
        </w:r>
        <w:r w:rsidR="00474C96" w:rsidRPr="00C10948">
          <w:rPr>
            <w:rFonts w:ascii="Times New Roman" w:hAnsi="Times New Roman" w:cs="Times New Roman"/>
            <w:b/>
            <w:noProof/>
            <w:webHidden/>
            <w:sz w:val="24"/>
            <w:szCs w:val="24"/>
          </w:rPr>
          <w:instrText xml:space="preserve"> PAGEREF _Toc45056369 \h </w:instrText>
        </w:r>
        <w:r w:rsidR="00474C96" w:rsidRPr="00C10948">
          <w:rPr>
            <w:rFonts w:ascii="Times New Roman" w:hAnsi="Times New Roman" w:cs="Times New Roman"/>
            <w:b/>
            <w:noProof/>
            <w:webHidden/>
            <w:sz w:val="24"/>
            <w:szCs w:val="24"/>
          </w:rPr>
        </w:r>
        <w:r w:rsidR="00474C96" w:rsidRPr="00C10948">
          <w:rPr>
            <w:rFonts w:ascii="Times New Roman" w:hAnsi="Times New Roman" w:cs="Times New Roman"/>
            <w:b/>
            <w:noProof/>
            <w:webHidden/>
            <w:sz w:val="24"/>
            <w:szCs w:val="24"/>
          </w:rPr>
          <w:fldChar w:fldCharType="separate"/>
        </w:r>
        <w:r w:rsidR="002A4540">
          <w:rPr>
            <w:rFonts w:ascii="Times New Roman" w:hAnsi="Times New Roman" w:cs="Times New Roman"/>
            <w:b/>
            <w:noProof/>
            <w:webHidden/>
            <w:sz w:val="24"/>
            <w:szCs w:val="24"/>
          </w:rPr>
          <w:t>12</w:t>
        </w:r>
        <w:r w:rsidR="00474C96" w:rsidRPr="00C10948">
          <w:rPr>
            <w:rFonts w:ascii="Times New Roman" w:hAnsi="Times New Roman" w:cs="Times New Roman"/>
            <w:b/>
            <w:noProof/>
            <w:webHidden/>
            <w:sz w:val="24"/>
            <w:szCs w:val="24"/>
          </w:rPr>
          <w:fldChar w:fldCharType="end"/>
        </w:r>
      </w:hyperlink>
    </w:p>
    <w:p w:rsidR="00F8729E" w:rsidRPr="00C10948" w:rsidRDefault="008D50AA" w:rsidP="00C10948">
      <w:pPr>
        <w:pStyle w:val="TOC1"/>
        <w:tabs>
          <w:tab w:val="right" w:leader="dot" w:pos="9350"/>
        </w:tabs>
        <w:spacing w:line="360" w:lineRule="auto"/>
        <w:rPr>
          <w:rFonts w:ascii="Times New Roman" w:hAnsi="Times New Roman" w:cs="Times New Roman"/>
          <w:b/>
          <w:noProof/>
          <w:sz w:val="24"/>
          <w:szCs w:val="24"/>
        </w:rPr>
      </w:pPr>
      <w:hyperlink w:anchor="_Toc45056370" w:history="1">
        <w:r w:rsidR="00474C96" w:rsidRPr="00C10948">
          <w:rPr>
            <w:rStyle w:val="Hyperlink"/>
            <w:rFonts w:ascii="Times New Roman" w:hAnsi="Times New Roman" w:cs="Times New Roman"/>
            <w:b/>
            <w:noProof/>
            <w:sz w:val="24"/>
            <w:szCs w:val="24"/>
          </w:rPr>
          <w:t>References</w:t>
        </w:r>
        <w:r w:rsidR="00474C96" w:rsidRPr="00C10948">
          <w:rPr>
            <w:rFonts w:ascii="Times New Roman" w:hAnsi="Times New Roman" w:cs="Times New Roman"/>
            <w:b/>
            <w:noProof/>
            <w:webHidden/>
            <w:sz w:val="24"/>
            <w:szCs w:val="24"/>
          </w:rPr>
          <w:tab/>
        </w:r>
        <w:r w:rsidR="00474C96" w:rsidRPr="00C10948">
          <w:rPr>
            <w:rFonts w:ascii="Times New Roman" w:hAnsi="Times New Roman" w:cs="Times New Roman"/>
            <w:b/>
            <w:noProof/>
            <w:webHidden/>
            <w:sz w:val="24"/>
            <w:szCs w:val="24"/>
          </w:rPr>
          <w:fldChar w:fldCharType="begin"/>
        </w:r>
        <w:r w:rsidR="00474C96" w:rsidRPr="00C10948">
          <w:rPr>
            <w:rFonts w:ascii="Times New Roman" w:hAnsi="Times New Roman" w:cs="Times New Roman"/>
            <w:b/>
            <w:noProof/>
            <w:webHidden/>
            <w:sz w:val="24"/>
            <w:szCs w:val="24"/>
          </w:rPr>
          <w:instrText xml:space="preserve"> PAGEREF _Toc45056370 \h </w:instrText>
        </w:r>
        <w:r w:rsidR="00474C96" w:rsidRPr="00C10948">
          <w:rPr>
            <w:rFonts w:ascii="Times New Roman" w:hAnsi="Times New Roman" w:cs="Times New Roman"/>
            <w:b/>
            <w:noProof/>
            <w:webHidden/>
            <w:sz w:val="24"/>
            <w:szCs w:val="24"/>
          </w:rPr>
        </w:r>
        <w:r w:rsidR="00474C96" w:rsidRPr="00C10948">
          <w:rPr>
            <w:rFonts w:ascii="Times New Roman" w:hAnsi="Times New Roman" w:cs="Times New Roman"/>
            <w:b/>
            <w:noProof/>
            <w:webHidden/>
            <w:sz w:val="24"/>
            <w:szCs w:val="24"/>
          </w:rPr>
          <w:fldChar w:fldCharType="separate"/>
        </w:r>
        <w:r w:rsidR="002A4540">
          <w:rPr>
            <w:rFonts w:ascii="Times New Roman" w:hAnsi="Times New Roman" w:cs="Times New Roman"/>
            <w:b/>
            <w:noProof/>
            <w:webHidden/>
            <w:sz w:val="24"/>
            <w:szCs w:val="24"/>
          </w:rPr>
          <w:t>14</w:t>
        </w:r>
        <w:r w:rsidR="00474C96" w:rsidRPr="00C10948">
          <w:rPr>
            <w:rFonts w:ascii="Times New Roman" w:hAnsi="Times New Roman" w:cs="Times New Roman"/>
            <w:b/>
            <w:noProof/>
            <w:webHidden/>
            <w:sz w:val="24"/>
            <w:szCs w:val="24"/>
          </w:rPr>
          <w:fldChar w:fldCharType="end"/>
        </w:r>
      </w:hyperlink>
    </w:p>
    <w:p w:rsidR="00F8729E" w:rsidRDefault="00474C96" w:rsidP="00C10948">
      <w:pPr>
        <w:spacing w:line="360" w:lineRule="auto"/>
      </w:pPr>
      <w:r w:rsidRPr="00C10948">
        <w:rPr>
          <w:rFonts w:ascii="Times New Roman" w:hAnsi="Times New Roman" w:cs="Times New Roman"/>
          <w:b/>
          <w:bCs/>
          <w:noProof/>
          <w:sz w:val="24"/>
          <w:szCs w:val="24"/>
        </w:rPr>
        <w:fldChar w:fldCharType="end"/>
      </w:r>
    </w:p>
    <w:p w:rsidR="00F8729E" w:rsidRDefault="00F8729E">
      <w:pPr>
        <w:spacing w:line="480" w:lineRule="auto"/>
        <w:rPr>
          <w:rFonts w:ascii="Times New Roman" w:hAnsi="Times New Roman" w:cs="Times New Roman"/>
          <w:sz w:val="24"/>
          <w:szCs w:val="24"/>
        </w:rPr>
      </w:pPr>
    </w:p>
    <w:p w:rsidR="00F8729E" w:rsidRDefault="00474C96">
      <w:pPr>
        <w:rPr>
          <w:rFonts w:ascii="Times New Roman" w:hAnsi="Times New Roman" w:cs="Times New Roman"/>
          <w:sz w:val="24"/>
          <w:szCs w:val="24"/>
        </w:rPr>
      </w:pPr>
      <w:r>
        <w:rPr>
          <w:rFonts w:ascii="Times New Roman" w:hAnsi="Times New Roman" w:cs="Times New Roman"/>
          <w:sz w:val="24"/>
          <w:szCs w:val="24"/>
        </w:rPr>
        <w:br w:type="page"/>
      </w:r>
    </w:p>
    <w:p w:rsidR="00F8729E" w:rsidRPr="00DC148A" w:rsidRDefault="00474C96" w:rsidP="00DC148A">
      <w:pPr>
        <w:pStyle w:val="Heading1"/>
        <w:jc w:val="center"/>
        <w:rPr>
          <w:rFonts w:ascii="Times New Roman" w:hAnsi="Times New Roman" w:cs="Times New Roman"/>
          <w:b/>
          <w:color w:val="auto"/>
        </w:rPr>
      </w:pPr>
      <w:bookmarkStart w:id="0" w:name="_Toc45056364"/>
      <w:r w:rsidRPr="00DC148A">
        <w:rPr>
          <w:rFonts w:ascii="Times New Roman" w:hAnsi="Times New Roman" w:cs="Times New Roman"/>
          <w:b/>
          <w:color w:val="auto"/>
        </w:rPr>
        <w:lastRenderedPageBreak/>
        <w:t>Introduction</w:t>
      </w:r>
      <w:bookmarkEnd w:id="0"/>
    </w:p>
    <w:p w:rsidR="00F8729E" w:rsidRDefault="00B45E2D" w:rsidP="00DC148A">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Globalis</w:t>
      </w:r>
      <w:r w:rsidR="00474C96">
        <w:rPr>
          <w:rFonts w:ascii="Times New Roman" w:hAnsi="Times New Roman" w:cs="Times New Roman"/>
          <w:sz w:val="24"/>
          <w:szCs w:val="24"/>
        </w:rPr>
        <w:t>ation</w:t>
      </w:r>
      <w:proofErr w:type="spellEnd"/>
      <w:r w:rsidR="00474C96">
        <w:rPr>
          <w:rFonts w:ascii="Times New Roman" w:hAnsi="Times New Roman" w:cs="Times New Roman"/>
          <w:sz w:val="24"/>
          <w:szCs w:val="24"/>
        </w:rPr>
        <w:t xml:space="preserve"> continues to grow across the world as businesses expand their operations to more</w:t>
      </w:r>
      <w:r>
        <w:rPr>
          <w:rFonts w:ascii="Times New Roman" w:hAnsi="Times New Roman" w:cs="Times New Roman"/>
          <w:sz w:val="24"/>
          <w:szCs w:val="24"/>
        </w:rPr>
        <w:t xml:space="preserve"> than one country. With </w:t>
      </w:r>
      <w:proofErr w:type="spellStart"/>
      <w:r>
        <w:rPr>
          <w:rFonts w:ascii="Times New Roman" w:hAnsi="Times New Roman" w:cs="Times New Roman"/>
          <w:sz w:val="24"/>
          <w:szCs w:val="24"/>
        </w:rPr>
        <w:t>globalis</w:t>
      </w:r>
      <w:r w:rsidR="00474C96">
        <w:rPr>
          <w:rFonts w:ascii="Times New Roman" w:hAnsi="Times New Roman" w:cs="Times New Roman"/>
          <w:sz w:val="24"/>
          <w:szCs w:val="24"/>
        </w:rPr>
        <w:t>ation</w:t>
      </w:r>
      <w:proofErr w:type="spellEnd"/>
      <w:r w:rsidR="00474C96">
        <w:rPr>
          <w:rFonts w:ascii="Times New Roman" w:hAnsi="Times New Roman" w:cs="Times New Roman"/>
          <w:sz w:val="24"/>
          <w:szCs w:val="24"/>
        </w:rPr>
        <w:t xml:space="preserve">, there is </w:t>
      </w:r>
      <w:r>
        <w:rPr>
          <w:rFonts w:ascii="Times New Roman" w:hAnsi="Times New Roman" w:cs="Times New Roman"/>
          <w:sz w:val="24"/>
          <w:szCs w:val="24"/>
        </w:rPr>
        <w:t xml:space="preserve">an </w:t>
      </w:r>
      <w:r w:rsidR="00474C96">
        <w:rPr>
          <w:rFonts w:ascii="Times New Roman" w:hAnsi="Times New Roman" w:cs="Times New Roman"/>
          <w:sz w:val="24"/>
          <w:szCs w:val="24"/>
        </w:rPr>
        <w:t>increase in the complexity of businesses in their international environment. The global business environment entails the context where</w:t>
      </w:r>
      <w:r>
        <w:rPr>
          <w:rFonts w:ascii="Times New Roman" w:hAnsi="Times New Roman" w:cs="Times New Roman"/>
          <w:sz w:val="24"/>
          <w:szCs w:val="24"/>
        </w:rPr>
        <w:t>by</w:t>
      </w:r>
      <w:r w:rsidR="00474C96">
        <w:rPr>
          <w:rFonts w:ascii="Times New Roman" w:hAnsi="Times New Roman" w:cs="Times New Roman"/>
          <w:sz w:val="24"/>
          <w:szCs w:val="24"/>
        </w:rPr>
        <w:t xml:space="preserve"> different countries influence the resource use and the decision-making process of a business. The complexity of the global bus</w:t>
      </w:r>
      <w:r>
        <w:rPr>
          <w:rFonts w:ascii="Times New Roman" w:hAnsi="Times New Roman" w:cs="Times New Roman"/>
          <w:sz w:val="24"/>
          <w:szCs w:val="24"/>
        </w:rPr>
        <w:t xml:space="preserve">iness environment is </w:t>
      </w:r>
      <w:proofErr w:type="spellStart"/>
      <w:r>
        <w:rPr>
          <w:rFonts w:ascii="Times New Roman" w:hAnsi="Times New Roman" w:cs="Times New Roman"/>
          <w:sz w:val="24"/>
          <w:szCs w:val="24"/>
        </w:rPr>
        <w:t>characteris</w:t>
      </w:r>
      <w:r w:rsidR="00474C96">
        <w:rPr>
          <w:rFonts w:ascii="Times New Roman" w:hAnsi="Times New Roman" w:cs="Times New Roman"/>
          <w:sz w:val="24"/>
          <w:szCs w:val="24"/>
        </w:rPr>
        <w:t>ed</w:t>
      </w:r>
      <w:proofErr w:type="spellEnd"/>
      <w:r w:rsidR="00474C96">
        <w:rPr>
          <w:rFonts w:ascii="Times New Roman" w:hAnsi="Times New Roman" w:cs="Times New Roman"/>
          <w:sz w:val="24"/>
          <w:szCs w:val="24"/>
        </w:rPr>
        <w:t xml:space="preserve"> by aspects</w:t>
      </w:r>
      <w:r>
        <w:rPr>
          <w:rFonts w:ascii="Times New Roman" w:hAnsi="Times New Roman" w:cs="Times New Roman"/>
          <w:sz w:val="24"/>
          <w:szCs w:val="24"/>
        </w:rPr>
        <w:t>,</w:t>
      </w:r>
      <w:r w:rsidR="00474C96">
        <w:rPr>
          <w:rFonts w:ascii="Times New Roman" w:hAnsi="Times New Roman" w:cs="Times New Roman"/>
          <w:sz w:val="24"/>
          <w:szCs w:val="24"/>
        </w:rPr>
        <w:t xml:space="preserve"> such as various political systems, different economic systems, technological aspects, and social aspects among others. Research indicates </w:t>
      </w:r>
      <w:r>
        <w:rPr>
          <w:rFonts w:ascii="Times New Roman" w:hAnsi="Times New Roman" w:cs="Times New Roman"/>
          <w:sz w:val="24"/>
          <w:szCs w:val="24"/>
        </w:rPr>
        <w:t xml:space="preserve">that various forces </w:t>
      </w:r>
      <w:r w:rsidR="00474C96">
        <w:rPr>
          <w:rFonts w:ascii="Times New Roman" w:hAnsi="Times New Roman" w:cs="Times New Roman"/>
          <w:sz w:val="24"/>
          <w:szCs w:val="24"/>
        </w:rPr>
        <w:t>drive the global business environment. There are certain reasons why bus</w:t>
      </w:r>
      <w:r>
        <w:rPr>
          <w:rFonts w:ascii="Times New Roman" w:hAnsi="Times New Roman" w:cs="Times New Roman"/>
          <w:sz w:val="24"/>
          <w:szCs w:val="24"/>
        </w:rPr>
        <w:t>inesses engage in global operations</w:t>
      </w:r>
      <w:r w:rsidR="00474C96">
        <w:rPr>
          <w:rFonts w:ascii="Times New Roman" w:hAnsi="Times New Roman" w:cs="Times New Roman"/>
          <w:sz w:val="24"/>
          <w:szCs w:val="24"/>
        </w:rPr>
        <w:t>. Besides, different global marke</w:t>
      </w:r>
      <w:r>
        <w:rPr>
          <w:rFonts w:ascii="Times New Roman" w:hAnsi="Times New Roman" w:cs="Times New Roman"/>
          <w:sz w:val="24"/>
          <w:szCs w:val="24"/>
        </w:rPr>
        <w:t xml:space="preserve">ts have influence on the world </w:t>
      </w:r>
      <w:r w:rsidR="00474C96">
        <w:rPr>
          <w:rFonts w:ascii="Times New Roman" w:hAnsi="Times New Roman" w:cs="Times New Roman"/>
          <w:sz w:val="24"/>
          <w:szCs w:val="24"/>
        </w:rPr>
        <w:t>business operations. The paper shall explore the concepts of glo</w:t>
      </w:r>
      <w:r>
        <w:rPr>
          <w:rFonts w:ascii="Times New Roman" w:hAnsi="Times New Roman" w:cs="Times New Roman"/>
          <w:sz w:val="24"/>
          <w:szCs w:val="24"/>
        </w:rPr>
        <w:t xml:space="preserve">bal business environment while also focusing on </w:t>
      </w:r>
      <w:r w:rsidR="00474C96">
        <w:rPr>
          <w:rFonts w:ascii="Times New Roman" w:hAnsi="Times New Roman" w:cs="Times New Roman"/>
          <w:sz w:val="24"/>
          <w:szCs w:val="24"/>
        </w:rPr>
        <w:t xml:space="preserve">the operations in Toyota UK Company. </w:t>
      </w:r>
    </w:p>
    <w:p w:rsidR="00F8729E" w:rsidRPr="00DC148A" w:rsidRDefault="00474C96" w:rsidP="00DC148A">
      <w:pPr>
        <w:pStyle w:val="Heading1"/>
        <w:jc w:val="center"/>
        <w:rPr>
          <w:rFonts w:ascii="Times New Roman" w:hAnsi="Times New Roman" w:cs="Times New Roman"/>
          <w:b/>
        </w:rPr>
      </w:pPr>
      <w:bookmarkStart w:id="1" w:name="_Toc45056365"/>
      <w:r w:rsidRPr="00DC148A">
        <w:rPr>
          <w:rFonts w:ascii="Times New Roman" w:hAnsi="Times New Roman" w:cs="Times New Roman"/>
          <w:b/>
          <w:color w:val="auto"/>
        </w:rPr>
        <w:t>The major forces shaping the global business environment</w:t>
      </w:r>
      <w:bookmarkEnd w:id="1"/>
    </w:p>
    <w:p w:rsidR="00F8729E" w:rsidRDefault="00474C96" w:rsidP="00DC148A">
      <w:pPr>
        <w:spacing w:line="480" w:lineRule="auto"/>
        <w:rPr>
          <w:rFonts w:ascii="Times New Roman" w:hAnsi="Times New Roman" w:cs="Times New Roman"/>
          <w:b/>
          <w:sz w:val="24"/>
          <w:szCs w:val="24"/>
        </w:rPr>
      </w:pPr>
      <w:r>
        <w:rPr>
          <w:rFonts w:ascii="Times New Roman" w:hAnsi="Times New Roman" w:cs="Times New Roman"/>
          <w:b/>
          <w:sz w:val="24"/>
          <w:szCs w:val="24"/>
        </w:rPr>
        <w:t>Changes in social and cultural environment</w:t>
      </w:r>
    </w:p>
    <w:p w:rsidR="00F8729E" w:rsidRDefault="00474C96" w:rsidP="00DC148A">
      <w:pPr>
        <w:spacing w:line="480" w:lineRule="auto"/>
        <w:rPr>
          <w:rFonts w:ascii="Times New Roman" w:hAnsi="Times New Roman" w:cs="Times New Roman"/>
          <w:sz w:val="24"/>
          <w:szCs w:val="24"/>
        </w:rPr>
      </w:pPr>
      <w:r>
        <w:rPr>
          <w:rFonts w:ascii="Times New Roman" w:hAnsi="Times New Roman" w:cs="Times New Roman"/>
          <w:sz w:val="24"/>
          <w:szCs w:val="24"/>
        </w:rPr>
        <w:t>Social and cultural aspects have changed favorably over time; enhancing global business growth. Some products are not considered cultur</w:t>
      </w:r>
      <w:r w:rsidR="00B45E2D">
        <w:rPr>
          <w:rFonts w:ascii="Times New Roman" w:hAnsi="Times New Roman" w:cs="Times New Roman"/>
          <w:sz w:val="24"/>
          <w:szCs w:val="24"/>
        </w:rPr>
        <w:t>ally and socially relevant. Furthermore</w:t>
      </w:r>
      <w:r>
        <w:rPr>
          <w:rFonts w:ascii="Times New Roman" w:hAnsi="Times New Roman" w:cs="Times New Roman"/>
          <w:sz w:val="24"/>
          <w:szCs w:val="24"/>
        </w:rPr>
        <w:t>, people have loosened their hold on cultural believe with having them diluted. The change makes it easy for global businesses to expand their operations to different cultural contexts (Cuervo‐</w:t>
      </w:r>
      <w:proofErr w:type="spellStart"/>
      <w:r>
        <w:rPr>
          <w:rFonts w:ascii="Times New Roman" w:hAnsi="Times New Roman" w:cs="Times New Roman"/>
          <w:sz w:val="24"/>
          <w:szCs w:val="24"/>
        </w:rPr>
        <w:t>Cazurra</w:t>
      </w:r>
      <w:proofErr w:type="spellEnd"/>
      <w:r>
        <w:rPr>
          <w:rFonts w:ascii="Times New Roman" w:hAnsi="Times New Roman" w:cs="Times New Roman"/>
          <w:sz w:val="24"/>
          <w:szCs w:val="24"/>
        </w:rPr>
        <w:t xml:space="preserve">, 2011). Cultures are said to be converging in their attitudes and values in the recent years. The convergence leads to multi-ethnic societies that in turn creates opportunities for businesses. Multi-ethnic societies lead to diverse consumption patterns and products’ demands. </w:t>
      </w:r>
    </w:p>
    <w:p w:rsidR="00F8729E" w:rsidRDefault="00474C96" w:rsidP="00DC148A">
      <w:pPr>
        <w:spacing w:line="480" w:lineRule="auto"/>
        <w:rPr>
          <w:rFonts w:ascii="Times New Roman" w:hAnsi="Times New Roman" w:cs="Times New Roman"/>
          <w:b/>
          <w:sz w:val="24"/>
          <w:szCs w:val="24"/>
        </w:rPr>
      </w:pPr>
      <w:r>
        <w:rPr>
          <w:rFonts w:ascii="Times New Roman" w:hAnsi="Times New Roman" w:cs="Times New Roman"/>
          <w:b/>
          <w:sz w:val="24"/>
          <w:szCs w:val="24"/>
        </w:rPr>
        <w:t>Legal forces</w:t>
      </w:r>
    </w:p>
    <w:p w:rsidR="00F8729E" w:rsidRDefault="00474C96" w:rsidP="00DC148A">
      <w:pPr>
        <w:spacing w:line="480" w:lineRule="auto"/>
        <w:rPr>
          <w:rFonts w:ascii="Times New Roman" w:hAnsi="Times New Roman" w:cs="Times New Roman"/>
          <w:sz w:val="24"/>
          <w:szCs w:val="24"/>
        </w:rPr>
      </w:pPr>
      <w:r>
        <w:rPr>
          <w:rFonts w:ascii="Times New Roman" w:hAnsi="Times New Roman" w:cs="Times New Roman"/>
          <w:sz w:val="24"/>
          <w:szCs w:val="24"/>
        </w:rPr>
        <w:t xml:space="preserve">The legal environment affects the operations of a business due to the involvement of law and legislation in business-related relationships. Legislation impacts the contractual relationships the </w:t>
      </w:r>
      <w:r>
        <w:rPr>
          <w:rFonts w:ascii="Times New Roman" w:hAnsi="Times New Roman" w:cs="Times New Roman"/>
          <w:sz w:val="24"/>
          <w:szCs w:val="24"/>
        </w:rPr>
        <w:lastRenderedPageBreak/>
        <w:t xml:space="preserve">business operators create with their customers and suppliers. Also, businesses owe care duty to the general public as incorporated in the Corporate Social Responsibility. In addition, the aspects control business licensing and registration to operate globally. </w:t>
      </w:r>
    </w:p>
    <w:p w:rsidR="00F8729E" w:rsidRDefault="00474C96" w:rsidP="00DC148A">
      <w:pPr>
        <w:spacing w:line="480" w:lineRule="auto"/>
        <w:rPr>
          <w:rFonts w:ascii="Times New Roman" w:hAnsi="Times New Roman" w:cs="Times New Roman"/>
          <w:b/>
          <w:sz w:val="24"/>
          <w:szCs w:val="24"/>
        </w:rPr>
      </w:pPr>
      <w:r>
        <w:rPr>
          <w:rFonts w:ascii="Times New Roman" w:hAnsi="Times New Roman" w:cs="Times New Roman"/>
          <w:b/>
          <w:sz w:val="24"/>
          <w:szCs w:val="24"/>
        </w:rPr>
        <w:t>Technological forces</w:t>
      </w:r>
    </w:p>
    <w:p w:rsidR="00F8729E" w:rsidRDefault="00474C96" w:rsidP="00DC148A">
      <w:pPr>
        <w:spacing w:line="480" w:lineRule="auto"/>
        <w:rPr>
          <w:rFonts w:ascii="Times New Roman" w:hAnsi="Times New Roman" w:cs="Times New Roman"/>
          <w:sz w:val="24"/>
          <w:szCs w:val="24"/>
        </w:rPr>
      </w:pPr>
      <w:r>
        <w:rPr>
          <w:rFonts w:ascii="Times New Roman" w:hAnsi="Times New Roman" w:cs="Times New Roman"/>
          <w:sz w:val="24"/>
          <w:szCs w:val="24"/>
        </w:rPr>
        <w:t>The change in technology has impacts on global business environment. Technology has been advancing over the years making communication easy. Besides, it creates the possibilities of businesses to operate through the use of internet in conducting activities</w:t>
      </w:r>
      <w:r w:rsidR="00B47F06">
        <w:rPr>
          <w:rFonts w:ascii="Times New Roman" w:hAnsi="Times New Roman" w:cs="Times New Roman"/>
          <w:sz w:val="24"/>
          <w:szCs w:val="24"/>
        </w:rPr>
        <w:t>,</w:t>
      </w:r>
      <w:r>
        <w:rPr>
          <w:rFonts w:ascii="Times New Roman" w:hAnsi="Times New Roman" w:cs="Times New Roman"/>
          <w:sz w:val="24"/>
          <w:szCs w:val="24"/>
        </w:rPr>
        <w:t xml:space="preserve"> such as marketing and sale of products (Randolph, 2011). Advancement of E-commerce has caused the creation of companies including Amazon, ebay.com and Alibaba. With such companies, businesses are able to outsource their activities to other countries while controlling them remotely.</w:t>
      </w:r>
    </w:p>
    <w:p w:rsidR="00F8729E" w:rsidRDefault="00474C96" w:rsidP="00DC148A">
      <w:pPr>
        <w:spacing w:line="480" w:lineRule="auto"/>
        <w:rPr>
          <w:rFonts w:ascii="Times New Roman" w:hAnsi="Times New Roman" w:cs="Times New Roman"/>
          <w:b/>
          <w:sz w:val="24"/>
          <w:szCs w:val="24"/>
        </w:rPr>
      </w:pPr>
      <w:r>
        <w:rPr>
          <w:rFonts w:ascii="Times New Roman" w:hAnsi="Times New Roman" w:cs="Times New Roman"/>
          <w:b/>
          <w:sz w:val="24"/>
          <w:szCs w:val="24"/>
        </w:rPr>
        <w:t>Political forces</w:t>
      </w:r>
    </w:p>
    <w:p w:rsidR="00F8729E" w:rsidRDefault="00474C96" w:rsidP="00DC148A">
      <w:pPr>
        <w:spacing w:line="480" w:lineRule="auto"/>
        <w:rPr>
          <w:rFonts w:ascii="Times New Roman" w:hAnsi="Times New Roman" w:cs="Times New Roman"/>
          <w:sz w:val="24"/>
          <w:szCs w:val="24"/>
        </w:rPr>
      </w:pPr>
      <w:r>
        <w:rPr>
          <w:rFonts w:ascii="Times New Roman" w:hAnsi="Times New Roman" w:cs="Times New Roman"/>
          <w:sz w:val="24"/>
          <w:szCs w:val="24"/>
        </w:rPr>
        <w:t>The political stability that has been manifesting across countries have created a workable global business environment. The stability influences confidence of global business managers. The legislation developed by governments have a direct impact on business operations. Besides, the agreements between different countries’ governments can either boost or hinder business. On the other hand, the governments themselves are major consumers of the global businesses (Cuervo‐</w:t>
      </w:r>
      <w:proofErr w:type="spellStart"/>
      <w:r>
        <w:rPr>
          <w:rFonts w:ascii="Times New Roman" w:hAnsi="Times New Roman" w:cs="Times New Roman"/>
          <w:sz w:val="24"/>
          <w:szCs w:val="24"/>
        </w:rPr>
        <w:t>Cazurra</w:t>
      </w:r>
      <w:proofErr w:type="spellEnd"/>
      <w:r>
        <w:rPr>
          <w:rFonts w:ascii="Times New Roman" w:hAnsi="Times New Roman" w:cs="Times New Roman"/>
          <w:sz w:val="24"/>
          <w:szCs w:val="24"/>
        </w:rPr>
        <w:t xml:space="preserve">, 2011). For instance, in democratic governments, changes in power causes changes in the business environment. Thus, the politicians in government determines the government policy adopted. </w:t>
      </w:r>
    </w:p>
    <w:p w:rsidR="00DC148A" w:rsidRDefault="00DC148A" w:rsidP="00DC148A">
      <w:pPr>
        <w:spacing w:line="480" w:lineRule="auto"/>
        <w:rPr>
          <w:rFonts w:ascii="Times New Roman" w:hAnsi="Times New Roman" w:cs="Times New Roman"/>
          <w:sz w:val="24"/>
          <w:szCs w:val="24"/>
        </w:rPr>
      </w:pPr>
    </w:p>
    <w:p w:rsidR="00F8729E" w:rsidRPr="00DC148A" w:rsidRDefault="00474C96" w:rsidP="00DC148A">
      <w:pPr>
        <w:pStyle w:val="Heading1"/>
        <w:jc w:val="center"/>
        <w:rPr>
          <w:rFonts w:ascii="Times New Roman" w:hAnsi="Times New Roman" w:cs="Times New Roman"/>
          <w:b/>
          <w:color w:val="auto"/>
        </w:rPr>
      </w:pPr>
      <w:bookmarkStart w:id="2" w:name="_Toc45056366"/>
      <w:r w:rsidRPr="00DC148A">
        <w:rPr>
          <w:rFonts w:ascii="Times New Roman" w:hAnsi="Times New Roman" w:cs="Times New Roman"/>
          <w:b/>
          <w:color w:val="auto"/>
        </w:rPr>
        <w:lastRenderedPageBreak/>
        <w:t>Application of Porter’s value chain analysis in electric car industry</w:t>
      </w:r>
      <w:bookmarkEnd w:id="2"/>
    </w:p>
    <w:p w:rsidR="00F8729E" w:rsidRDefault="00474C96" w:rsidP="00DC148A">
      <w:pPr>
        <w:spacing w:line="480" w:lineRule="auto"/>
        <w:rPr>
          <w:rFonts w:ascii="Times New Roman" w:hAnsi="Times New Roman" w:cs="Times New Roman"/>
          <w:sz w:val="24"/>
          <w:szCs w:val="24"/>
        </w:rPr>
      </w:pPr>
      <w:r>
        <w:rPr>
          <w:rFonts w:ascii="Times New Roman" w:hAnsi="Times New Roman" w:cs="Times New Roman"/>
          <w:sz w:val="24"/>
          <w:szCs w:val="24"/>
        </w:rPr>
        <w:t xml:space="preserve">The model is a concept of business management developed by Porter. The model defines value chain as a collection of practices conducted by a firm to develop value for its clients. The activities and systems are focused with the customer considered as the central principles (Rich, Ross, Baker and </w:t>
      </w:r>
      <w:proofErr w:type="spellStart"/>
      <w:r>
        <w:rPr>
          <w:rFonts w:ascii="Times New Roman" w:hAnsi="Times New Roman" w:cs="Times New Roman"/>
          <w:sz w:val="24"/>
          <w:szCs w:val="24"/>
        </w:rPr>
        <w:t>Negassa</w:t>
      </w:r>
      <w:proofErr w:type="spellEnd"/>
      <w:r>
        <w:rPr>
          <w:rFonts w:ascii="Times New Roman" w:hAnsi="Times New Roman" w:cs="Times New Roman"/>
          <w:sz w:val="24"/>
          <w:szCs w:val="24"/>
        </w:rPr>
        <w:t xml:space="preserve">, 2011). The model shall be applied to </w:t>
      </w:r>
      <w:proofErr w:type="spellStart"/>
      <w:r>
        <w:rPr>
          <w:rFonts w:ascii="Times New Roman" w:hAnsi="Times New Roman" w:cs="Times New Roman"/>
          <w:sz w:val="24"/>
          <w:szCs w:val="24"/>
        </w:rPr>
        <w:t>analyse</w:t>
      </w:r>
      <w:proofErr w:type="spellEnd"/>
      <w:r>
        <w:rPr>
          <w:rFonts w:ascii="Times New Roman" w:hAnsi="Times New Roman" w:cs="Times New Roman"/>
          <w:sz w:val="24"/>
          <w:szCs w:val="24"/>
        </w:rPr>
        <w:t xml:space="preserve"> the international business environment with reference to electric industry.</w:t>
      </w:r>
    </w:p>
    <w:p w:rsidR="00F8729E" w:rsidRDefault="00474C96" w:rsidP="00DC148A">
      <w:pPr>
        <w:spacing w:line="480" w:lineRule="auto"/>
        <w:rPr>
          <w:rFonts w:ascii="Times New Roman" w:hAnsi="Times New Roman" w:cs="Times New Roman"/>
          <w:b/>
          <w:sz w:val="24"/>
          <w:szCs w:val="24"/>
        </w:rPr>
      </w:pPr>
      <w:r>
        <w:rPr>
          <w:rFonts w:ascii="Times New Roman" w:hAnsi="Times New Roman" w:cs="Times New Roman"/>
          <w:b/>
          <w:sz w:val="24"/>
          <w:szCs w:val="24"/>
        </w:rPr>
        <w:t>Primary activities</w:t>
      </w:r>
    </w:p>
    <w:p w:rsidR="00F8729E" w:rsidRDefault="00474C96" w:rsidP="00DC148A">
      <w:pPr>
        <w:spacing w:line="480" w:lineRule="auto"/>
        <w:rPr>
          <w:rFonts w:ascii="Times New Roman" w:hAnsi="Times New Roman" w:cs="Times New Roman"/>
          <w:sz w:val="24"/>
          <w:szCs w:val="24"/>
        </w:rPr>
      </w:pPr>
      <w:r>
        <w:rPr>
          <w:rFonts w:ascii="Times New Roman" w:hAnsi="Times New Roman" w:cs="Times New Roman"/>
          <w:sz w:val="24"/>
          <w:szCs w:val="24"/>
        </w:rPr>
        <w:t>The primary activities in the electric car industry are discussed as follows:</w:t>
      </w:r>
    </w:p>
    <w:p w:rsidR="00F8729E" w:rsidRDefault="00474C96" w:rsidP="00DC148A">
      <w:pPr>
        <w:spacing w:line="480" w:lineRule="auto"/>
        <w:rPr>
          <w:rFonts w:ascii="Times New Roman" w:hAnsi="Times New Roman" w:cs="Times New Roman"/>
          <w:sz w:val="24"/>
          <w:szCs w:val="24"/>
        </w:rPr>
      </w:pPr>
      <w:r w:rsidRPr="00DC148A">
        <w:rPr>
          <w:rFonts w:ascii="Times New Roman" w:hAnsi="Times New Roman" w:cs="Times New Roman"/>
          <w:b/>
          <w:sz w:val="24"/>
          <w:szCs w:val="24"/>
        </w:rPr>
        <w:t>Inbound logistics</w:t>
      </w:r>
      <w:r w:rsidR="00DC148A">
        <w:rPr>
          <w:rFonts w:ascii="Times New Roman" w:hAnsi="Times New Roman" w:cs="Times New Roman"/>
          <w:sz w:val="24"/>
          <w:szCs w:val="24"/>
        </w:rPr>
        <w:t>: Th</w:t>
      </w:r>
      <w:r>
        <w:rPr>
          <w:rFonts w:ascii="Times New Roman" w:hAnsi="Times New Roman" w:cs="Times New Roman"/>
          <w:sz w:val="24"/>
          <w:szCs w:val="24"/>
        </w:rPr>
        <w:t>is is the first stage in the production process whereby the raw materials are received from the suppliers. There are many suppliers in the industry across various countries. Upon the receipt, the raw materials are distributed across the manufacturing units in the particular company (</w:t>
      </w:r>
      <w:proofErr w:type="spellStart"/>
      <w:r>
        <w:rPr>
          <w:rFonts w:ascii="Times New Roman" w:hAnsi="Times New Roman" w:cs="Times New Roman"/>
          <w:sz w:val="24"/>
          <w:szCs w:val="24"/>
        </w:rPr>
        <w:t>Fearne</w:t>
      </w:r>
      <w:proofErr w:type="spellEnd"/>
      <w:r>
        <w:rPr>
          <w:rFonts w:ascii="Times New Roman" w:hAnsi="Times New Roman" w:cs="Times New Roman"/>
          <w:sz w:val="24"/>
          <w:szCs w:val="24"/>
        </w:rPr>
        <w:t xml:space="preserve">, Martinez and Dent, 2012). In the case of remaining raw materials, it is stocked in the warehouses for future use. Toyota UK contains a large supply chain whereby it receives raw materials from many suppliers from different areas around the globe (Toyota, 2020). Besides, it contains many distribution centers and warehouses where the raw materials are received and stored. </w:t>
      </w:r>
    </w:p>
    <w:p w:rsidR="00F8729E" w:rsidRDefault="00474C96" w:rsidP="00DC148A">
      <w:pPr>
        <w:spacing w:line="480" w:lineRule="auto"/>
        <w:rPr>
          <w:rFonts w:ascii="Times New Roman" w:hAnsi="Times New Roman" w:cs="Times New Roman"/>
          <w:sz w:val="24"/>
          <w:szCs w:val="24"/>
        </w:rPr>
      </w:pPr>
      <w:r w:rsidRPr="00DC148A">
        <w:rPr>
          <w:rFonts w:ascii="Times New Roman" w:hAnsi="Times New Roman" w:cs="Times New Roman"/>
          <w:b/>
          <w:sz w:val="24"/>
          <w:szCs w:val="24"/>
        </w:rPr>
        <w:t>Operations</w:t>
      </w:r>
      <w:r w:rsidR="00DC148A">
        <w:rPr>
          <w:rFonts w:ascii="Times New Roman" w:hAnsi="Times New Roman" w:cs="Times New Roman"/>
          <w:sz w:val="24"/>
          <w:szCs w:val="24"/>
        </w:rPr>
        <w:t>: T</w:t>
      </w:r>
      <w:r>
        <w:rPr>
          <w:rFonts w:ascii="Times New Roman" w:hAnsi="Times New Roman" w:cs="Times New Roman"/>
          <w:sz w:val="24"/>
          <w:szCs w:val="24"/>
        </w:rPr>
        <w:t xml:space="preserve">he stage covers the major production level whereby raw materials are combined to make the product. The car manufacturers have various manufacturing facilities in different locations. Toyota Company operates in the global context with a strong international distribution </w:t>
      </w:r>
      <w:proofErr w:type="gramStart"/>
      <w:r>
        <w:rPr>
          <w:rFonts w:ascii="Times New Roman" w:hAnsi="Times New Roman" w:cs="Times New Roman"/>
          <w:sz w:val="24"/>
          <w:szCs w:val="24"/>
        </w:rPr>
        <w:t>networks</w:t>
      </w:r>
      <w:proofErr w:type="gramEnd"/>
      <w:r>
        <w:rPr>
          <w:rFonts w:ascii="Times New Roman" w:hAnsi="Times New Roman" w:cs="Times New Roman"/>
          <w:sz w:val="24"/>
          <w:szCs w:val="24"/>
        </w:rPr>
        <w:t xml:space="preserve">. The distribution centers supply the products to the retailers. </w:t>
      </w:r>
    </w:p>
    <w:p w:rsidR="00F8729E" w:rsidRDefault="00474C96" w:rsidP="00DC148A">
      <w:pPr>
        <w:spacing w:line="480" w:lineRule="auto"/>
        <w:rPr>
          <w:rFonts w:ascii="Times New Roman" w:hAnsi="Times New Roman" w:cs="Times New Roman"/>
          <w:sz w:val="24"/>
          <w:szCs w:val="24"/>
        </w:rPr>
      </w:pPr>
      <w:r w:rsidRPr="00DC148A">
        <w:rPr>
          <w:rFonts w:ascii="Times New Roman" w:hAnsi="Times New Roman" w:cs="Times New Roman"/>
          <w:b/>
          <w:sz w:val="24"/>
          <w:szCs w:val="24"/>
        </w:rPr>
        <w:t>Outbound logistics</w:t>
      </w:r>
      <w:r>
        <w:rPr>
          <w:rFonts w:ascii="Times New Roman" w:hAnsi="Times New Roman" w:cs="Times New Roman"/>
          <w:sz w:val="24"/>
          <w:szCs w:val="24"/>
        </w:rPr>
        <w:t xml:space="preserve">: At this level, the products are moved out of the manufacturing units upon the completion of operations stage. They are moved to the retailers for sale. Many electric cars </w:t>
      </w:r>
      <w:r>
        <w:rPr>
          <w:rFonts w:ascii="Times New Roman" w:hAnsi="Times New Roman" w:cs="Times New Roman"/>
          <w:sz w:val="24"/>
          <w:szCs w:val="24"/>
        </w:rPr>
        <w:lastRenderedPageBreak/>
        <w:t>manufacturers have showrooms where their customers view their products. Toyota Company ships many parts of raw materials from its network of distribution centers and raw materials. The central distribution center for the company is ‘the Toyota Parts Center Europe’ (</w:t>
      </w:r>
      <w:proofErr w:type="spellStart"/>
      <w:r>
        <w:rPr>
          <w:rFonts w:ascii="Times New Roman" w:hAnsi="Times New Roman" w:cs="Times New Roman"/>
          <w:sz w:val="24"/>
          <w:szCs w:val="24"/>
        </w:rPr>
        <w:t>Tomino</w:t>
      </w:r>
      <w:proofErr w:type="spellEnd"/>
      <w:r>
        <w:rPr>
          <w:rFonts w:ascii="Times New Roman" w:hAnsi="Times New Roman" w:cs="Times New Roman"/>
          <w:sz w:val="24"/>
          <w:szCs w:val="24"/>
        </w:rPr>
        <w:t xml:space="preserve">, Hong and Park, 2011). The center is located in Belgium and ships many parts each day to the various depots in the region. </w:t>
      </w:r>
    </w:p>
    <w:p w:rsidR="00F8729E" w:rsidRDefault="00474C96" w:rsidP="00DC148A">
      <w:pPr>
        <w:spacing w:line="480" w:lineRule="auto"/>
        <w:rPr>
          <w:rFonts w:ascii="Times New Roman" w:hAnsi="Times New Roman" w:cs="Times New Roman"/>
          <w:sz w:val="24"/>
          <w:szCs w:val="24"/>
        </w:rPr>
      </w:pPr>
      <w:r w:rsidRPr="00DC148A">
        <w:rPr>
          <w:rFonts w:ascii="Times New Roman" w:hAnsi="Times New Roman" w:cs="Times New Roman"/>
          <w:b/>
          <w:sz w:val="24"/>
          <w:szCs w:val="24"/>
        </w:rPr>
        <w:t>Marketing and sales</w:t>
      </w:r>
      <w:r w:rsidR="00DC148A">
        <w:rPr>
          <w:rFonts w:ascii="Times New Roman" w:hAnsi="Times New Roman" w:cs="Times New Roman"/>
          <w:sz w:val="24"/>
          <w:szCs w:val="24"/>
        </w:rPr>
        <w:t>: T</w:t>
      </w:r>
      <w:r>
        <w:rPr>
          <w:rFonts w:ascii="Times New Roman" w:hAnsi="Times New Roman" w:cs="Times New Roman"/>
          <w:sz w:val="24"/>
          <w:szCs w:val="24"/>
        </w:rPr>
        <w:t xml:space="preserve">he stage entails activities such as advertisement, promotions, distributions, CRM, and sales management. This stage is critical as it involves the engagement with the customers and it determines the profitability of the firm. The main purpose of the marketing and sales is to ensure that products reach the targeted customers. The electric cars industry </w:t>
      </w:r>
      <w:proofErr w:type="gramStart"/>
      <w:r>
        <w:rPr>
          <w:rFonts w:ascii="Times New Roman" w:hAnsi="Times New Roman" w:cs="Times New Roman"/>
          <w:sz w:val="24"/>
          <w:szCs w:val="24"/>
        </w:rPr>
        <w:t>conduct</w:t>
      </w:r>
      <w:proofErr w:type="gramEnd"/>
      <w:r>
        <w:rPr>
          <w:rFonts w:ascii="Times New Roman" w:hAnsi="Times New Roman" w:cs="Times New Roman"/>
          <w:sz w:val="24"/>
          <w:szCs w:val="24"/>
        </w:rPr>
        <w:t xml:space="preserve"> a lot of advertising and marketing of their brands to get customers (</w:t>
      </w:r>
      <w:proofErr w:type="spellStart"/>
      <w:r>
        <w:rPr>
          <w:rFonts w:ascii="Times New Roman" w:hAnsi="Times New Roman" w:cs="Times New Roman"/>
          <w:sz w:val="24"/>
          <w:szCs w:val="24"/>
        </w:rPr>
        <w:t>Bierau</w:t>
      </w:r>
      <w:proofErr w:type="spellEnd"/>
      <w:r>
        <w:rPr>
          <w:rFonts w:ascii="Times New Roman" w:hAnsi="Times New Roman" w:cs="Times New Roman"/>
          <w:sz w:val="24"/>
          <w:szCs w:val="24"/>
        </w:rPr>
        <w:t xml:space="preserve"> et al. 2016). The level of competition faced by Toyota is very high as received from other vehicle brands. The firm makes investments in the promotions and marketing to establish its brand in the market. Toyota makes use of modern and traditional advertising media to promote the products. The firm uses social media, website, and distribution and sales channel in marketing. In the year 2015 and 2016, Toyota made an investment of approximately $4billion in conducting advertisement (Toyota, 2020). </w:t>
      </w:r>
    </w:p>
    <w:p w:rsidR="00F8729E" w:rsidRDefault="00474C96" w:rsidP="00DC148A">
      <w:pPr>
        <w:spacing w:line="480" w:lineRule="auto"/>
        <w:rPr>
          <w:rFonts w:ascii="Times New Roman" w:hAnsi="Times New Roman" w:cs="Times New Roman"/>
          <w:sz w:val="24"/>
          <w:szCs w:val="24"/>
        </w:rPr>
      </w:pPr>
      <w:r w:rsidRPr="00DC148A">
        <w:rPr>
          <w:rFonts w:ascii="Times New Roman" w:hAnsi="Times New Roman" w:cs="Times New Roman"/>
          <w:b/>
          <w:sz w:val="24"/>
          <w:szCs w:val="24"/>
        </w:rPr>
        <w:t>Services</w:t>
      </w:r>
      <w:r>
        <w:rPr>
          <w:rFonts w:ascii="Times New Roman" w:hAnsi="Times New Roman" w:cs="Times New Roman"/>
          <w:sz w:val="24"/>
          <w:szCs w:val="24"/>
        </w:rPr>
        <w:t xml:space="preserve">: This is the final stage in the value chain that entails addition of value to the products. The services seek to support customers after the sale of the products such as the maintenance of the cars. The services satisfy customers and ensure they are retained in the particular company. Toyota Company provides after-sale services to its customers through its big network of retailers as well as service stations. </w:t>
      </w:r>
    </w:p>
    <w:p w:rsidR="00DC148A" w:rsidRDefault="00DC148A" w:rsidP="00DC148A">
      <w:pPr>
        <w:spacing w:line="480" w:lineRule="auto"/>
        <w:rPr>
          <w:rFonts w:ascii="Times New Roman" w:hAnsi="Times New Roman" w:cs="Times New Roman"/>
          <w:sz w:val="24"/>
          <w:szCs w:val="24"/>
        </w:rPr>
      </w:pPr>
    </w:p>
    <w:p w:rsidR="00F8729E" w:rsidRDefault="00474C96" w:rsidP="00DC148A">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Support activities</w:t>
      </w:r>
    </w:p>
    <w:p w:rsidR="00F8729E" w:rsidRDefault="00474C96" w:rsidP="00DC148A">
      <w:pPr>
        <w:spacing w:line="480" w:lineRule="auto"/>
        <w:rPr>
          <w:rFonts w:ascii="Times New Roman" w:hAnsi="Times New Roman" w:cs="Times New Roman"/>
          <w:sz w:val="24"/>
          <w:szCs w:val="24"/>
        </w:rPr>
      </w:pPr>
      <w:r w:rsidRPr="00DC148A">
        <w:rPr>
          <w:rFonts w:ascii="Times New Roman" w:hAnsi="Times New Roman" w:cs="Times New Roman"/>
          <w:b/>
          <w:sz w:val="24"/>
          <w:szCs w:val="24"/>
        </w:rPr>
        <w:t>Infrastructure</w:t>
      </w:r>
      <w:r w:rsidR="00DC148A">
        <w:rPr>
          <w:rFonts w:ascii="Times New Roman" w:hAnsi="Times New Roman" w:cs="Times New Roman"/>
          <w:sz w:val="24"/>
          <w:szCs w:val="24"/>
        </w:rPr>
        <w:t>: T</w:t>
      </w:r>
      <w:r>
        <w:rPr>
          <w:rFonts w:ascii="Times New Roman" w:hAnsi="Times New Roman" w:cs="Times New Roman"/>
          <w:sz w:val="24"/>
          <w:szCs w:val="24"/>
        </w:rPr>
        <w:t>he infrastructure contained in the organizations in the industry include culture, structure, finance, and management. Proper management of the infrastructure is necessary for profit-making. Toyota Company has maintained a big infrastructure internationally providing an extensive presence throughout the entire globe (</w:t>
      </w:r>
      <w:proofErr w:type="spellStart"/>
      <w:r>
        <w:rPr>
          <w:rFonts w:ascii="Times New Roman" w:hAnsi="Times New Roman" w:cs="Times New Roman"/>
          <w:sz w:val="24"/>
          <w:szCs w:val="24"/>
        </w:rPr>
        <w:t>Tomino</w:t>
      </w:r>
      <w:proofErr w:type="spellEnd"/>
      <w:r>
        <w:rPr>
          <w:rFonts w:ascii="Times New Roman" w:hAnsi="Times New Roman" w:cs="Times New Roman"/>
          <w:sz w:val="24"/>
          <w:szCs w:val="24"/>
        </w:rPr>
        <w:t xml:space="preserve"> et al. 2011). The brand contains presence in terms of distribution channels and other operations across the globe. </w:t>
      </w:r>
    </w:p>
    <w:p w:rsidR="00F8729E" w:rsidRDefault="00474C96" w:rsidP="00DC148A">
      <w:pPr>
        <w:spacing w:line="480" w:lineRule="auto"/>
        <w:rPr>
          <w:rFonts w:ascii="Times New Roman" w:hAnsi="Times New Roman" w:cs="Times New Roman"/>
          <w:sz w:val="24"/>
          <w:szCs w:val="24"/>
        </w:rPr>
      </w:pPr>
      <w:r w:rsidRPr="00DC148A">
        <w:rPr>
          <w:rFonts w:ascii="Times New Roman" w:hAnsi="Times New Roman" w:cs="Times New Roman"/>
          <w:b/>
          <w:sz w:val="24"/>
          <w:szCs w:val="24"/>
        </w:rPr>
        <w:t>Human resource management</w:t>
      </w:r>
      <w:r>
        <w:rPr>
          <w:rFonts w:ascii="Times New Roman" w:hAnsi="Times New Roman" w:cs="Times New Roman"/>
          <w:sz w:val="24"/>
          <w:szCs w:val="24"/>
        </w:rPr>
        <w:t xml:space="preserve">: Highly-skilled professionals are needed in the electric car companies to manufacture good vehicles that are appealing to the customers. The human resource department ensures that top talents are acquired and managed to ensure the company achieves its objectives (Schifrin, </w:t>
      </w:r>
      <w:proofErr w:type="spellStart"/>
      <w:r>
        <w:rPr>
          <w:rFonts w:ascii="Times New Roman" w:hAnsi="Times New Roman" w:cs="Times New Roman"/>
          <w:sz w:val="24"/>
          <w:szCs w:val="24"/>
        </w:rPr>
        <w:t>Burgelman</w:t>
      </w:r>
      <w:proofErr w:type="spellEnd"/>
      <w:r>
        <w:rPr>
          <w:rFonts w:ascii="Times New Roman" w:hAnsi="Times New Roman" w:cs="Times New Roman"/>
          <w:sz w:val="24"/>
          <w:szCs w:val="24"/>
        </w:rPr>
        <w:t xml:space="preserve"> and Grove, 2010). Activities such as employees’ motivation helps in boosting their productivity. Toyota Company uses people centric strategies in managing its employees (James and Jones, 2014). The workers recruited are highly talented to ensure that they achieve effectiveness in operations. They are also trained to boost their skills and capabilities. </w:t>
      </w:r>
    </w:p>
    <w:p w:rsidR="00F8729E" w:rsidRDefault="00474C96" w:rsidP="00DC148A">
      <w:pPr>
        <w:spacing w:line="480" w:lineRule="auto"/>
        <w:rPr>
          <w:rFonts w:ascii="Times New Roman" w:hAnsi="Times New Roman" w:cs="Times New Roman"/>
          <w:sz w:val="24"/>
          <w:szCs w:val="24"/>
        </w:rPr>
      </w:pPr>
      <w:r w:rsidRPr="00DC148A">
        <w:rPr>
          <w:rFonts w:ascii="Times New Roman" w:hAnsi="Times New Roman" w:cs="Times New Roman"/>
          <w:b/>
          <w:sz w:val="24"/>
          <w:szCs w:val="24"/>
        </w:rPr>
        <w:t>Technology</w:t>
      </w:r>
      <w:r w:rsidR="00DC148A">
        <w:rPr>
          <w:rFonts w:ascii="Times New Roman" w:hAnsi="Times New Roman" w:cs="Times New Roman"/>
          <w:sz w:val="24"/>
          <w:szCs w:val="24"/>
        </w:rPr>
        <w:t xml:space="preserve">: The advancement in </w:t>
      </w:r>
      <w:r>
        <w:rPr>
          <w:rFonts w:ascii="Times New Roman" w:hAnsi="Times New Roman" w:cs="Times New Roman"/>
          <w:sz w:val="24"/>
          <w:szCs w:val="24"/>
        </w:rPr>
        <w:t>technology is incorporated in the manufacture of products in the industry. It is employed throughout all the stages of the value chain. Technology helps in obtaining effectiveness and efficiency in operations (</w:t>
      </w:r>
      <w:proofErr w:type="spellStart"/>
      <w:r>
        <w:rPr>
          <w:rFonts w:ascii="Times New Roman" w:hAnsi="Times New Roman" w:cs="Times New Roman"/>
          <w:sz w:val="24"/>
          <w:szCs w:val="24"/>
        </w:rPr>
        <w:t>Hertzke</w:t>
      </w:r>
      <w:proofErr w:type="spellEnd"/>
      <w:r>
        <w:rPr>
          <w:rFonts w:ascii="Times New Roman" w:hAnsi="Times New Roman" w:cs="Times New Roman"/>
          <w:sz w:val="24"/>
          <w:szCs w:val="24"/>
        </w:rPr>
        <w:t xml:space="preserve"> et al. 2018). The aspect has been applied in the industry in vehicle design, safety of the passengers, control of emissions, and rider convenience among others (</w:t>
      </w:r>
      <w:proofErr w:type="spellStart"/>
      <w:r>
        <w:rPr>
          <w:rFonts w:ascii="Times New Roman" w:hAnsi="Times New Roman" w:cs="Times New Roman"/>
          <w:sz w:val="24"/>
          <w:szCs w:val="24"/>
        </w:rPr>
        <w:t>Bierau</w:t>
      </w:r>
      <w:proofErr w:type="spellEnd"/>
      <w:r>
        <w:rPr>
          <w:rFonts w:ascii="Times New Roman" w:hAnsi="Times New Roman" w:cs="Times New Roman"/>
          <w:sz w:val="24"/>
          <w:szCs w:val="24"/>
        </w:rPr>
        <w:t xml:space="preserve"> et al. 2016). Toyota is widely known for its engineering and technology that propels its growth. It contains research centers that enables it to innovate every year. The firm has invested a large amount of money in R&amp;D for Robotics and AI (Toyota, 2020).</w:t>
      </w:r>
    </w:p>
    <w:p w:rsidR="00F8729E" w:rsidRDefault="00474C96" w:rsidP="00DC148A">
      <w:pPr>
        <w:spacing w:line="480" w:lineRule="auto"/>
        <w:rPr>
          <w:rFonts w:ascii="Times New Roman" w:hAnsi="Times New Roman" w:cs="Times New Roman"/>
          <w:sz w:val="24"/>
          <w:szCs w:val="24"/>
        </w:rPr>
      </w:pPr>
      <w:r w:rsidRPr="00DC148A">
        <w:rPr>
          <w:rFonts w:ascii="Times New Roman" w:hAnsi="Times New Roman" w:cs="Times New Roman"/>
          <w:b/>
          <w:sz w:val="24"/>
          <w:szCs w:val="24"/>
        </w:rPr>
        <w:lastRenderedPageBreak/>
        <w:t>Procurement:</w:t>
      </w:r>
      <w:r>
        <w:rPr>
          <w:rFonts w:ascii="Times New Roman" w:hAnsi="Times New Roman" w:cs="Times New Roman"/>
          <w:sz w:val="24"/>
          <w:szCs w:val="24"/>
        </w:rPr>
        <w:t xml:space="preserve"> Management of procurement is required to be effective down the value chain of the electric vehicle makers. It entails the practices of procuring materials from the suppliers for use. Proper management of the activity helps in saving costs and ensuring production of high-quality products. The raw materials in Toyota Company are procured from many suppliers across the globe (James and Jones, 2014). The choice of the suppliers is done with an aim to support the local economies. </w:t>
      </w:r>
    </w:p>
    <w:p w:rsidR="00F8729E" w:rsidRPr="00DC148A" w:rsidRDefault="00474C96" w:rsidP="00DC148A">
      <w:pPr>
        <w:pStyle w:val="Heading1"/>
        <w:jc w:val="center"/>
        <w:rPr>
          <w:rFonts w:ascii="Times New Roman" w:hAnsi="Times New Roman" w:cs="Times New Roman"/>
          <w:b/>
          <w:color w:val="auto"/>
        </w:rPr>
      </w:pPr>
      <w:bookmarkStart w:id="3" w:name="_Toc45056367"/>
      <w:r w:rsidRPr="00DC148A">
        <w:rPr>
          <w:rFonts w:ascii="Times New Roman" w:hAnsi="Times New Roman" w:cs="Times New Roman"/>
          <w:b/>
          <w:color w:val="auto"/>
        </w:rPr>
        <w:t>The reasons why organizations engage in international trade</w:t>
      </w:r>
      <w:bookmarkEnd w:id="3"/>
    </w:p>
    <w:p w:rsidR="00F8729E" w:rsidRDefault="00474C96" w:rsidP="00DC148A">
      <w:pPr>
        <w:spacing w:line="480" w:lineRule="auto"/>
        <w:rPr>
          <w:rFonts w:ascii="Times New Roman" w:hAnsi="Times New Roman" w:cs="Times New Roman"/>
          <w:sz w:val="24"/>
          <w:szCs w:val="24"/>
        </w:rPr>
      </w:pPr>
      <w:r w:rsidRPr="00DC148A">
        <w:rPr>
          <w:rFonts w:ascii="Times New Roman" w:hAnsi="Times New Roman" w:cs="Times New Roman"/>
          <w:b/>
          <w:sz w:val="24"/>
          <w:szCs w:val="24"/>
        </w:rPr>
        <w:t>Expansion of sales</w:t>
      </w:r>
      <w:r>
        <w:rPr>
          <w:rFonts w:ascii="Times New Roman" w:hAnsi="Times New Roman" w:cs="Times New Roman"/>
          <w:sz w:val="24"/>
          <w:szCs w:val="24"/>
        </w:rPr>
        <w:t>: Most companies seek to engage in international trade to expand their sales as they can obtain a wide customer base. Acquisition of new markets gives the businesses an opportunity to develop new products and improve on the existing ones (</w:t>
      </w:r>
      <w:proofErr w:type="spellStart"/>
      <w:r>
        <w:rPr>
          <w:rFonts w:ascii="Times New Roman" w:hAnsi="Times New Roman" w:cs="Times New Roman"/>
          <w:sz w:val="24"/>
          <w:szCs w:val="24"/>
        </w:rPr>
        <w:t>Bedianashvili</w:t>
      </w:r>
      <w:proofErr w:type="spellEnd"/>
      <w:r>
        <w:rPr>
          <w:rFonts w:ascii="Times New Roman" w:hAnsi="Times New Roman" w:cs="Times New Roman"/>
          <w:sz w:val="24"/>
          <w:szCs w:val="24"/>
        </w:rPr>
        <w:t>, 2016). Having a wide customer base means there shall be an increase in the sales made as well as the profits made.</w:t>
      </w:r>
    </w:p>
    <w:p w:rsidR="00F8729E" w:rsidRDefault="00474C96" w:rsidP="00DC148A">
      <w:pPr>
        <w:spacing w:line="480" w:lineRule="auto"/>
        <w:rPr>
          <w:rFonts w:ascii="Times New Roman" w:hAnsi="Times New Roman" w:cs="Times New Roman"/>
          <w:sz w:val="24"/>
          <w:szCs w:val="24"/>
        </w:rPr>
      </w:pPr>
      <w:r w:rsidRPr="00DC148A">
        <w:rPr>
          <w:rFonts w:ascii="Times New Roman" w:hAnsi="Times New Roman" w:cs="Times New Roman"/>
          <w:b/>
          <w:sz w:val="24"/>
          <w:szCs w:val="24"/>
        </w:rPr>
        <w:t>Competition reasons</w:t>
      </w:r>
      <w:r>
        <w:rPr>
          <w:rFonts w:ascii="Times New Roman" w:hAnsi="Times New Roman" w:cs="Times New Roman"/>
          <w:sz w:val="24"/>
          <w:szCs w:val="24"/>
        </w:rPr>
        <w:t xml:space="preserve">: Growth in globalization has led to increase in the competition for the local firms. Global firms have a wider reach and use better and innovative incentives in their operations. For this reason, the local companies seek to be as competitive in the market as the global firms; propelling them towards engagement in international trade. Going global enables them to reach a bigger target market as they implement competitive strategies in the market (Randolph, 2011). </w:t>
      </w:r>
    </w:p>
    <w:p w:rsidR="00F8729E" w:rsidRDefault="00474C96" w:rsidP="00DC148A">
      <w:pPr>
        <w:spacing w:line="480" w:lineRule="auto"/>
        <w:rPr>
          <w:rFonts w:ascii="Times New Roman" w:hAnsi="Times New Roman" w:cs="Times New Roman"/>
          <w:sz w:val="24"/>
          <w:szCs w:val="24"/>
        </w:rPr>
      </w:pPr>
      <w:r w:rsidRPr="00DC148A">
        <w:rPr>
          <w:rFonts w:ascii="Times New Roman" w:hAnsi="Times New Roman" w:cs="Times New Roman"/>
          <w:b/>
          <w:sz w:val="24"/>
          <w:szCs w:val="24"/>
        </w:rPr>
        <w:t>Acquisition of resources:</w:t>
      </w:r>
      <w:r>
        <w:rPr>
          <w:rFonts w:ascii="Times New Roman" w:hAnsi="Times New Roman" w:cs="Times New Roman"/>
          <w:sz w:val="24"/>
          <w:szCs w:val="24"/>
        </w:rPr>
        <w:t xml:space="preserve"> Firms are able to acquire resources while operating at a global context. This is especially applicable when the focus is on the developing countries that contain unused resources such as the raw materials and agricultural products. Most of the developing countries contain unexploited resources that are utilized by companies to manufacture their </w:t>
      </w:r>
      <w:r>
        <w:rPr>
          <w:rFonts w:ascii="Times New Roman" w:hAnsi="Times New Roman" w:cs="Times New Roman"/>
          <w:sz w:val="24"/>
          <w:szCs w:val="24"/>
        </w:rPr>
        <w:lastRenderedPageBreak/>
        <w:t>products. Ultimately, their cost of production is relatively low while operating at a global context.</w:t>
      </w:r>
    </w:p>
    <w:p w:rsidR="00F8729E" w:rsidRPr="00DC148A" w:rsidRDefault="00474C96" w:rsidP="00DC148A">
      <w:pPr>
        <w:pStyle w:val="Heading1"/>
        <w:jc w:val="center"/>
        <w:rPr>
          <w:rFonts w:ascii="Times New Roman" w:hAnsi="Times New Roman" w:cs="Times New Roman"/>
          <w:b/>
          <w:color w:val="auto"/>
        </w:rPr>
      </w:pPr>
      <w:bookmarkStart w:id="4" w:name="_Toc45056368"/>
      <w:r w:rsidRPr="00DC148A">
        <w:rPr>
          <w:rFonts w:ascii="Times New Roman" w:hAnsi="Times New Roman" w:cs="Times New Roman"/>
          <w:b/>
          <w:color w:val="auto"/>
        </w:rPr>
        <w:t>Markets in action and their microeconomic and macroeconomic foundations</w:t>
      </w:r>
      <w:bookmarkEnd w:id="4"/>
    </w:p>
    <w:p w:rsidR="00F8729E" w:rsidRDefault="00474C96" w:rsidP="00DC148A">
      <w:pPr>
        <w:spacing w:line="480" w:lineRule="auto"/>
        <w:rPr>
          <w:rFonts w:ascii="Times New Roman" w:hAnsi="Times New Roman" w:cs="Times New Roman"/>
          <w:sz w:val="24"/>
          <w:szCs w:val="24"/>
        </w:rPr>
      </w:pPr>
      <w:r>
        <w:rPr>
          <w:rFonts w:ascii="Times New Roman" w:hAnsi="Times New Roman" w:cs="Times New Roman"/>
          <w:sz w:val="24"/>
          <w:szCs w:val="24"/>
        </w:rPr>
        <w:t>The global companies operate under markets that contains microeconomic and macroeconomic foundations. The macroeconomic foundations are free exchange and competition. The microeconomic foundations are those that can be controlled by the particular firm including supply and demand (Cuervo‐</w:t>
      </w:r>
      <w:proofErr w:type="spellStart"/>
      <w:r>
        <w:rPr>
          <w:rFonts w:ascii="Times New Roman" w:hAnsi="Times New Roman" w:cs="Times New Roman"/>
          <w:sz w:val="24"/>
          <w:szCs w:val="24"/>
        </w:rPr>
        <w:t>Cazurra</w:t>
      </w:r>
      <w:proofErr w:type="spellEnd"/>
      <w:r>
        <w:rPr>
          <w:rFonts w:ascii="Times New Roman" w:hAnsi="Times New Roman" w:cs="Times New Roman"/>
          <w:sz w:val="24"/>
          <w:szCs w:val="24"/>
        </w:rPr>
        <w:t xml:space="preserve">, 2011). The markets </w:t>
      </w:r>
      <w:proofErr w:type="gramStart"/>
      <w:r>
        <w:rPr>
          <w:rFonts w:ascii="Times New Roman" w:hAnsi="Times New Roman" w:cs="Times New Roman"/>
          <w:sz w:val="24"/>
          <w:szCs w:val="24"/>
        </w:rPr>
        <w:t>contains</w:t>
      </w:r>
      <w:proofErr w:type="gramEnd"/>
      <w:r>
        <w:rPr>
          <w:rFonts w:ascii="Times New Roman" w:hAnsi="Times New Roman" w:cs="Times New Roman"/>
          <w:sz w:val="24"/>
          <w:szCs w:val="24"/>
        </w:rPr>
        <w:t xml:space="preserve"> freedom for every investor to sell their property for money, for another property, or even use it for further production according to their desires. The freedom applies to the private properties but not to the communally owned property. The owners also have a right to dispose their items rather than exchange it for some value. </w:t>
      </w:r>
    </w:p>
    <w:p w:rsidR="00F8729E" w:rsidRDefault="00474C96" w:rsidP="00DC148A">
      <w:pPr>
        <w:spacing w:line="480" w:lineRule="auto"/>
        <w:rPr>
          <w:rFonts w:ascii="Times New Roman" w:hAnsi="Times New Roman" w:cs="Times New Roman"/>
          <w:sz w:val="24"/>
          <w:szCs w:val="24"/>
        </w:rPr>
      </w:pPr>
      <w:r>
        <w:rPr>
          <w:rFonts w:ascii="Times New Roman" w:hAnsi="Times New Roman" w:cs="Times New Roman"/>
          <w:sz w:val="24"/>
          <w:szCs w:val="24"/>
        </w:rPr>
        <w:t xml:space="preserve">Competition is another macroeconomic foundation that allows every competitor to meet the prices in the market. If he/she needs to make profits, the unit cost of production must be maintained below the unit price of products. If the business operator experiences losses for over a long period of time, the business is deemed to fail. Free competition is promoted in the market as it promotes the development of production incentives. </w:t>
      </w:r>
    </w:p>
    <w:p w:rsidR="00F8729E" w:rsidRDefault="00474C96" w:rsidP="00DC148A">
      <w:pPr>
        <w:spacing w:line="480" w:lineRule="auto"/>
        <w:rPr>
          <w:rFonts w:ascii="Times New Roman" w:hAnsi="Times New Roman" w:cs="Times New Roman"/>
          <w:sz w:val="24"/>
          <w:szCs w:val="24"/>
        </w:rPr>
      </w:pPr>
      <w:r>
        <w:rPr>
          <w:rFonts w:ascii="Times New Roman" w:hAnsi="Times New Roman" w:cs="Times New Roman"/>
          <w:sz w:val="24"/>
          <w:szCs w:val="24"/>
        </w:rPr>
        <w:t xml:space="preserve">Supply and demand are constant aspects of a market that should be controlled by a business. The marketers evaluate the demand for products in the market and formulate ways to meet it through either increasing or decreasing the products offered. The supply of products is purely determined by the particular companies in operations. On the other hand, the demand can be influenced by a business to some extent (Randolph, 2011). Innovation can be used to develop attractive and unique products for the customers and in turn attract them to purchase the items. Besides, the </w:t>
      </w:r>
      <w:r>
        <w:rPr>
          <w:rFonts w:ascii="Times New Roman" w:hAnsi="Times New Roman" w:cs="Times New Roman"/>
          <w:sz w:val="24"/>
          <w:szCs w:val="24"/>
        </w:rPr>
        <w:lastRenderedPageBreak/>
        <w:t xml:space="preserve">companies can use pricing strategies that make products to be highly affordable for the customers targeted. </w:t>
      </w:r>
    </w:p>
    <w:p w:rsidR="00F8729E" w:rsidRDefault="00DC148A" w:rsidP="00DC148A">
      <w:pPr>
        <w:spacing w:line="480" w:lineRule="auto"/>
        <w:rPr>
          <w:rFonts w:ascii="Times New Roman" w:hAnsi="Times New Roman" w:cs="Times New Roman"/>
          <w:b/>
          <w:sz w:val="24"/>
          <w:szCs w:val="24"/>
        </w:rPr>
      </w:pPr>
      <w:r>
        <w:rPr>
          <w:rFonts w:ascii="Times New Roman" w:hAnsi="Times New Roman" w:cs="Times New Roman"/>
          <w:b/>
          <w:sz w:val="24"/>
          <w:szCs w:val="24"/>
        </w:rPr>
        <w:t>Differe</w:t>
      </w:r>
      <w:r w:rsidR="00474C96">
        <w:rPr>
          <w:rFonts w:ascii="Times New Roman" w:hAnsi="Times New Roman" w:cs="Times New Roman"/>
          <w:b/>
          <w:sz w:val="24"/>
          <w:szCs w:val="24"/>
        </w:rPr>
        <w:t>nt market structures and influence on firm strategy</w:t>
      </w:r>
    </w:p>
    <w:p w:rsidR="00F8729E" w:rsidRDefault="00474C96" w:rsidP="00DC148A">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are four major market structures including perfect competition, monopolistic competition, monopoly structure, and oligopoly market structure. </w:t>
      </w:r>
    </w:p>
    <w:p w:rsidR="00F8729E" w:rsidRDefault="00474C96" w:rsidP="00DC148A">
      <w:pPr>
        <w:spacing w:line="480" w:lineRule="auto"/>
        <w:rPr>
          <w:rFonts w:ascii="Times New Roman" w:hAnsi="Times New Roman" w:cs="Times New Roman"/>
          <w:sz w:val="24"/>
          <w:szCs w:val="24"/>
        </w:rPr>
      </w:pPr>
      <w:r w:rsidRPr="00DC148A">
        <w:rPr>
          <w:rFonts w:ascii="Times New Roman" w:hAnsi="Times New Roman" w:cs="Times New Roman"/>
          <w:b/>
          <w:sz w:val="24"/>
          <w:szCs w:val="24"/>
        </w:rPr>
        <w:t>Perfect</w:t>
      </w:r>
      <w:r w:rsidR="00DC148A" w:rsidRPr="00DC148A">
        <w:rPr>
          <w:rFonts w:ascii="Times New Roman" w:hAnsi="Times New Roman" w:cs="Times New Roman"/>
          <w:b/>
          <w:sz w:val="24"/>
          <w:szCs w:val="24"/>
        </w:rPr>
        <w:t xml:space="preserve"> competition market structure</w:t>
      </w:r>
      <w:r w:rsidR="00DC148A">
        <w:rPr>
          <w:rFonts w:ascii="Times New Roman" w:hAnsi="Times New Roman" w:cs="Times New Roman"/>
          <w:sz w:val="24"/>
          <w:szCs w:val="24"/>
        </w:rPr>
        <w:t>: T</w:t>
      </w:r>
      <w:r>
        <w:rPr>
          <w:rFonts w:ascii="Times New Roman" w:hAnsi="Times New Roman" w:cs="Times New Roman"/>
          <w:sz w:val="24"/>
          <w:szCs w:val="24"/>
        </w:rPr>
        <w:t xml:space="preserve">he type of structure the supply and demand force </w:t>
      </w:r>
      <w:proofErr w:type="gramStart"/>
      <w:r>
        <w:rPr>
          <w:rFonts w:ascii="Times New Roman" w:hAnsi="Times New Roman" w:cs="Times New Roman"/>
          <w:sz w:val="24"/>
          <w:szCs w:val="24"/>
        </w:rPr>
        <w:t>causes</w:t>
      </w:r>
      <w:proofErr w:type="gramEnd"/>
      <w:r>
        <w:rPr>
          <w:rFonts w:ascii="Times New Roman" w:hAnsi="Times New Roman" w:cs="Times New Roman"/>
          <w:sz w:val="24"/>
          <w:szCs w:val="24"/>
        </w:rPr>
        <w:t xml:space="preserve"> the determination on the amount of products and services produced (</w:t>
      </w:r>
      <w:proofErr w:type="spellStart"/>
      <w:r>
        <w:rPr>
          <w:rFonts w:ascii="Times New Roman" w:hAnsi="Times New Roman" w:cs="Times New Roman"/>
          <w:sz w:val="24"/>
          <w:szCs w:val="24"/>
        </w:rPr>
        <w:t>Horstmann</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Markusen</w:t>
      </w:r>
      <w:proofErr w:type="spellEnd"/>
      <w:r>
        <w:rPr>
          <w:rFonts w:ascii="Times New Roman" w:hAnsi="Times New Roman" w:cs="Times New Roman"/>
          <w:sz w:val="24"/>
          <w:szCs w:val="24"/>
        </w:rPr>
        <w:t xml:space="preserve">, 2015). The structure makes an assumption that the climate or the environment is in line with the facilities within it. There is free entry and exit of businesses in </w:t>
      </w:r>
      <w:proofErr w:type="gramStart"/>
      <w:r>
        <w:rPr>
          <w:rFonts w:ascii="Times New Roman" w:hAnsi="Times New Roman" w:cs="Times New Roman"/>
          <w:sz w:val="24"/>
          <w:szCs w:val="24"/>
        </w:rPr>
        <w:t>these structure</w:t>
      </w:r>
      <w:proofErr w:type="gramEnd"/>
      <w:r>
        <w:rPr>
          <w:rFonts w:ascii="Times New Roman" w:hAnsi="Times New Roman" w:cs="Times New Roman"/>
          <w:sz w:val="24"/>
          <w:szCs w:val="24"/>
        </w:rPr>
        <w:t>. Managers in such companies choose to exit based on whether the structure has proven to be profitable or not. In the structure, the effect of a single firm or buyer is small whereby it does not affect the overall market. In making the decisions on products’ prices, the managers consider the supply and demand forces in play. Agricultural markets are examples that use the market structure.</w:t>
      </w:r>
    </w:p>
    <w:p w:rsidR="00F8729E" w:rsidRDefault="00474C96" w:rsidP="00DC148A">
      <w:pPr>
        <w:spacing w:line="480" w:lineRule="auto"/>
        <w:rPr>
          <w:rFonts w:ascii="Times New Roman" w:hAnsi="Times New Roman" w:cs="Times New Roman"/>
          <w:sz w:val="24"/>
          <w:szCs w:val="24"/>
        </w:rPr>
      </w:pPr>
      <w:r w:rsidRPr="00DC148A">
        <w:rPr>
          <w:rFonts w:ascii="Times New Roman" w:hAnsi="Times New Roman" w:cs="Times New Roman"/>
          <w:b/>
          <w:sz w:val="24"/>
          <w:szCs w:val="24"/>
        </w:rPr>
        <w:t>Monopolistic competition market structure</w:t>
      </w:r>
      <w:r w:rsidR="00DC148A">
        <w:rPr>
          <w:rFonts w:ascii="Times New Roman" w:hAnsi="Times New Roman" w:cs="Times New Roman"/>
          <w:sz w:val="24"/>
          <w:szCs w:val="24"/>
        </w:rPr>
        <w:t>: T</w:t>
      </w:r>
      <w:r>
        <w:rPr>
          <w:rFonts w:ascii="Times New Roman" w:hAnsi="Times New Roman" w:cs="Times New Roman"/>
          <w:sz w:val="24"/>
          <w:szCs w:val="24"/>
        </w:rPr>
        <w:t xml:space="preserve">he market structure does not assume the lowest cost production possible. Firms in this market structure sell similar products that contain only slight differences (Franck, Verbeek and </w:t>
      </w:r>
      <w:proofErr w:type="spellStart"/>
      <w:r>
        <w:rPr>
          <w:rFonts w:ascii="Times New Roman" w:hAnsi="Times New Roman" w:cs="Times New Roman"/>
          <w:sz w:val="24"/>
          <w:szCs w:val="24"/>
        </w:rPr>
        <w:t>Nüesch</w:t>
      </w:r>
      <w:proofErr w:type="spellEnd"/>
      <w:r>
        <w:rPr>
          <w:rFonts w:ascii="Times New Roman" w:hAnsi="Times New Roman" w:cs="Times New Roman"/>
          <w:sz w:val="24"/>
          <w:szCs w:val="24"/>
        </w:rPr>
        <w:t xml:space="preserve">, 2010). The common products are used as the basis of the advertisement and marketing practices. For instance, several companies might be selling soaps with only slight differences in terms of shape and fragrances. The strategic actions in such companies are barely flexible as they do not accommodate a lot of changes. Examples of such markets are spas and beauty salons, tutoring companies, and repair and service markets. </w:t>
      </w:r>
    </w:p>
    <w:p w:rsidR="00F8729E" w:rsidRDefault="00DC148A" w:rsidP="00DC148A">
      <w:pPr>
        <w:spacing w:line="480" w:lineRule="auto"/>
        <w:rPr>
          <w:rFonts w:ascii="Times New Roman" w:hAnsi="Times New Roman" w:cs="Times New Roman"/>
          <w:sz w:val="24"/>
          <w:szCs w:val="24"/>
        </w:rPr>
      </w:pPr>
      <w:r w:rsidRPr="00DC148A">
        <w:rPr>
          <w:rFonts w:ascii="Times New Roman" w:hAnsi="Times New Roman" w:cs="Times New Roman"/>
          <w:b/>
          <w:sz w:val="24"/>
          <w:szCs w:val="24"/>
        </w:rPr>
        <w:lastRenderedPageBreak/>
        <w:t>Monopoly market structure</w:t>
      </w:r>
      <w:r>
        <w:rPr>
          <w:rFonts w:ascii="Times New Roman" w:hAnsi="Times New Roman" w:cs="Times New Roman"/>
          <w:sz w:val="24"/>
          <w:szCs w:val="24"/>
        </w:rPr>
        <w:t>: T</w:t>
      </w:r>
      <w:r w:rsidR="00474C96">
        <w:rPr>
          <w:rFonts w:ascii="Times New Roman" w:hAnsi="Times New Roman" w:cs="Times New Roman"/>
          <w:sz w:val="24"/>
          <w:szCs w:val="24"/>
        </w:rPr>
        <w:t xml:space="preserve">hen market structures are at the end of market extremes whereby they maximize profit while minimizing costs. The market </w:t>
      </w:r>
      <w:proofErr w:type="gramStart"/>
      <w:r w:rsidR="00474C96">
        <w:rPr>
          <w:rFonts w:ascii="Times New Roman" w:hAnsi="Times New Roman" w:cs="Times New Roman"/>
          <w:sz w:val="24"/>
          <w:szCs w:val="24"/>
        </w:rPr>
        <w:t>contain</w:t>
      </w:r>
      <w:proofErr w:type="gramEnd"/>
      <w:r w:rsidR="00474C96">
        <w:rPr>
          <w:rFonts w:ascii="Times New Roman" w:hAnsi="Times New Roman" w:cs="Times New Roman"/>
          <w:sz w:val="24"/>
          <w:szCs w:val="24"/>
        </w:rPr>
        <w:t xml:space="preserve"> a single supplier who offer supplies to all the businesses in the market. There are high barriers to entry in these markets as a single supplier </w:t>
      </w:r>
      <w:proofErr w:type="gramStart"/>
      <w:r w:rsidR="00474C96">
        <w:rPr>
          <w:rFonts w:ascii="Times New Roman" w:hAnsi="Times New Roman" w:cs="Times New Roman"/>
          <w:sz w:val="24"/>
          <w:szCs w:val="24"/>
        </w:rPr>
        <w:t>manifests</w:t>
      </w:r>
      <w:proofErr w:type="gramEnd"/>
      <w:r w:rsidR="00474C96">
        <w:rPr>
          <w:rFonts w:ascii="Times New Roman" w:hAnsi="Times New Roman" w:cs="Times New Roman"/>
          <w:sz w:val="24"/>
          <w:szCs w:val="24"/>
        </w:rPr>
        <w:t xml:space="preserve"> (</w:t>
      </w:r>
      <w:proofErr w:type="spellStart"/>
      <w:r w:rsidR="00474C96">
        <w:rPr>
          <w:rFonts w:ascii="Times New Roman" w:hAnsi="Times New Roman" w:cs="Times New Roman"/>
          <w:sz w:val="24"/>
          <w:szCs w:val="24"/>
        </w:rPr>
        <w:t>Horstmann</w:t>
      </w:r>
      <w:proofErr w:type="spellEnd"/>
      <w:r w:rsidR="00474C96">
        <w:rPr>
          <w:rFonts w:ascii="Times New Roman" w:hAnsi="Times New Roman" w:cs="Times New Roman"/>
          <w:sz w:val="24"/>
          <w:szCs w:val="24"/>
        </w:rPr>
        <w:t xml:space="preserve"> and </w:t>
      </w:r>
      <w:proofErr w:type="spellStart"/>
      <w:r w:rsidR="00474C96">
        <w:rPr>
          <w:rFonts w:ascii="Times New Roman" w:hAnsi="Times New Roman" w:cs="Times New Roman"/>
          <w:sz w:val="24"/>
          <w:szCs w:val="24"/>
        </w:rPr>
        <w:t>Markusen</w:t>
      </w:r>
      <w:proofErr w:type="spellEnd"/>
      <w:r w:rsidR="00474C96">
        <w:rPr>
          <w:rFonts w:ascii="Times New Roman" w:hAnsi="Times New Roman" w:cs="Times New Roman"/>
          <w:sz w:val="24"/>
          <w:szCs w:val="24"/>
        </w:rPr>
        <w:t xml:space="preserve">, 2015). Besides, there is no price competition in the market as the supplier is the only price maker that sets prices in a way to optimize profit. Some monopolies are natural such as those developed through legislation such as state-legislated businesses. The strategies designed and implemented in these markets are done without influence and consideration of other businesses as they do not exist in the market. In essence, the business objectives are prioritized in developing strategies. </w:t>
      </w:r>
    </w:p>
    <w:p w:rsidR="00F8729E" w:rsidRDefault="00474C96" w:rsidP="00DC148A">
      <w:pPr>
        <w:spacing w:line="480" w:lineRule="auto"/>
        <w:rPr>
          <w:rFonts w:ascii="Times New Roman" w:hAnsi="Times New Roman" w:cs="Times New Roman"/>
          <w:sz w:val="24"/>
          <w:szCs w:val="24"/>
        </w:rPr>
      </w:pPr>
      <w:r w:rsidRPr="00DC148A">
        <w:rPr>
          <w:rFonts w:ascii="Times New Roman" w:hAnsi="Times New Roman" w:cs="Times New Roman"/>
          <w:b/>
          <w:sz w:val="24"/>
          <w:szCs w:val="24"/>
        </w:rPr>
        <w:t>Oligopoly</w:t>
      </w:r>
      <w:r w:rsidR="00DC148A" w:rsidRPr="00DC148A">
        <w:rPr>
          <w:rFonts w:ascii="Times New Roman" w:hAnsi="Times New Roman" w:cs="Times New Roman"/>
          <w:b/>
          <w:sz w:val="24"/>
          <w:szCs w:val="24"/>
        </w:rPr>
        <w:t xml:space="preserve"> market structure</w:t>
      </w:r>
      <w:r w:rsidR="00DC148A">
        <w:rPr>
          <w:rFonts w:ascii="Times New Roman" w:hAnsi="Times New Roman" w:cs="Times New Roman"/>
          <w:sz w:val="24"/>
          <w:szCs w:val="24"/>
        </w:rPr>
        <w:t>: T</w:t>
      </w:r>
      <w:r>
        <w:rPr>
          <w:rFonts w:ascii="Times New Roman" w:hAnsi="Times New Roman" w:cs="Times New Roman"/>
          <w:sz w:val="24"/>
          <w:szCs w:val="24"/>
        </w:rPr>
        <w:t xml:space="preserve">he market structures have many companies working together in a market. Through working together, the companies dominate a market and limit competition. The market structure discourages competition whereby the producers are able to come up with prices for their products (Franck et al. 2010). If one firm sells products at high prices, the consumers move to the substitutes in the market. While developing business strategies, firms operating under this market structure consider the competing firms. For instance, a company develops a strategy that is more advantageous than that of a competitor in the market. </w:t>
      </w:r>
    </w:p>
    <w:p w:rsidR="00F8729E" w:rsidRDefault="00474C96" w:rsidP="00DC148A">
      <w:pPr>
        <w:spacing w:line="480" w:lineRule="auto"/>
        <w:rPr>
          <w:rFonts w:ascii="Times New Roman" w:hAnsi="Times New Roman" w:cs="Times New Roman"/>
          <w:b/>
          <w:sz w:val="24"/>
          <w:szCs w:val="24"/>
        </w:rPr>
      </w:pPr>
      <w:r>
        <w:rPr>
          <w:rFonts w:ascii="Times New Roman" w:hAnsi="Times New Roman" w:cs="Times New Roman"/>
          <w:b/>
          <w:sz w:val="24"/>
          <w:szCs w:val="24"/>
        </w:rPr>
        <w:t>Major features of the current international economy</w:t>
      </w:r>
    </w:p>
    <w:p w:rsidR="00F8729E" w:rsidRDefault="00474C96" w:rsidP="00DC148A">
      <w:pPr>
        <w:spacing w:line="480" w:lineRule="auto"/>
        <w:rPr>
          <w:rFonts w:ascii="Times New Roman" w:hAnsi="Times New Roman" w:cs="Times New Roman"/>
          <w:sz w:val="24"/>
          <w:szCs w:val="24"/>
        </w:rPr>
      </w:pPr>
      <w:r>
        <w:rPr>
          <w:rFonts w:ascii="Times New Roman" w:hAnsi="Times New Roman" w:cs="Times New Roman"/>
          <w:sz w:val="24"/>
          <w:szCs w:val="24"/>
        </w:rPr>
        <w:t>The current international economy contains features including more production options, chance of creation of new markets, and cultural convergence. Global businesses are able to get exposure of more production options (Cuervo‐</w:t>
      </w:r>
      <w:proofErr w:type="spellStart"/>
      <w:r>
        <w:rPr>
          <w:rFonts w:ascii="Times New Roman" w:hAnsi="Times New Roman" w:cs="Times New Roman"/>
          <w:sz w:val="24"/>
          <w:szCs w:val="24"/>
        </w:rPr>
        <w:t>Cazurra</w:t>
      </w:r>
      <w:proofErr w:type="spellEnd"/>
      <w:r>
        <w:rPr>
          <w:rFonts w:ascii="Times New Roman" w:hAnsi="Times New Roman" w:cs="Times New Roman"/>
          <w:sz w:val="24"/>
          <w:szCs w:val="24"/>
        </w:rPr>
        <w:t xml:space="preserve">, 2011). The resources and capabilities differ from one country to another. Thus, working in different countries gives an </w:t>
      </w:r>
      <w:proofErr w:type="gramStart"/>
      <w:r>
        <w:rPr>
          <w:rFonts w:ascii="Times New Roman" w:hAnsi="Times New Roman" w:cs="Times New Roman"/>
          <w:sz w:val="24"/>
          <w:szCs w:val="24"/>
        </w:rPr>
        <w:t>opportunities</w:t>
      </w:r>
      <w:proofErr w:type="gramEnd"/>
      <w:r>
        <w:rPr>
          <w:rFonts w:ascii="Times New Roman" w:hAnsi="Times New Roman" w:cs="Times New Roman"/>
          <w:sz w:val="24"/>
          <w:szCs w:val="24"/>
        </w:rPr>
        <w:t xml:space="preserve"> to acquire variety of capabilities and resources for use. With the resources and capability, effectiveness and </w:t>
      </w:r>
      <w:r>
        <w:rPr>
          <w:rFonts w:ascii="Times New Roman" w:hAnsi="Times New Roman" w:cs="Times New Roman"/>
          <w:sz w:val="24"/>
          <w:szCs w:val="24"/>
        </w:rPr>
        <w:lastRenderedPageBreak/>
        <w:t>high productivity are achieved. Besides, some businesses opt to outsource their activities or establish their operations in the foreign countries.</w:t>
      </w:r>
    </w:p>
    <w:p w:rsidR="00F8729E" w:rsidRDefault="00474C96" w:rsidP="00DC148A">
      <w:pPr>
        <w:spacing w:line="480" w:lineRule="auto"/>
        <w:rPr>
          <w:rFonts w:ascii="Times New Roman" w:hAnsi="Times New Roman" w:cs="Times New Roman"/>
          <w:sz w:val="24"/>
          <w:szCs w:val="24"/>
        </w:rPr>
      </w:pPr>
      <w:r>
        <w:rPr>
          <w:rFonts w:ascii="Times New Roman" w:hAnsi="Times New Roman" w:cs="Times New Roman"/>
          <w:sz w:val="24"/>
          <w:szCs w:val="24"/>
        </w:rPr>
        <w:t xml:space="preserve">Every global business </w:t>
      </w:r>
      <w:proofErr w:type="gramStart"/>
      <w:r>
        <w:rPr>
          <w:rFonts w:ascii="Times New Roman" w:hAnsi="Times New Roman" w:cs="Times New Roman"/>
          <w:sz w:val="24"/>
          <w:szCs w:val="24"/>
        </w:rPr>
        <w:t>acquire</w:t>
      </w:r>
      <w:proofErr w:type="gramEnd"/>
      <w:r>
        <w:rPr>
          <w:rFonts w:ascii="Times New Roman" w:hAnsi="Times New Roman" w:cs="Times New Roman"/>
          <w:sz w:val="24"/>
          <w:szCs w:val="24"/>
        </w:rPr>
        <w:t xml:space="preserve"> the chance to create new markets in the countries targeted. The current world economy provides a variety of opportunities for investors to innovate and invest. Thus, a business has the power to create a market themselves through developing products that would satisfy the targeted people. Besides, the curre</w:t>
      </w:r>
      <w:r w:rsidR="00B47F06">
        <w:rPr>
          <w:rFonts w:ascii="Times New Roman" w:hAnsi="Times New Roman" w:cs="Times New Roman"/>
          <w:sz w:val="24"/>
          <w:szCs w:val="24"/>
        </w:rPr>
        <w:t xml:space="preserve">nt global economy is </w:t>
      </w:r>
      <w:proofErr w:type="spellStart"/>
      <w:r w:rsidR="00B47F06">
        <w:rPr>
          <w:rFonts w:ascii="Times New Roman" w:hAnsi="Times New Roman" w:cs="Times New Roman"/>
          <w:sz w:val="24"/>
          <w:szCs w:val="24"/>
        </w:rPr>
        <w:t>characteris</w:t>
      </w:r>
      <w:r>
        <w:rPr>
          <w:rFonts w:ascii="Times New Roman" w:hAnsi="Times New Roman" w:cs="Times New Roman"/>
          <w:sz w:val="24"/>
          <w:szCs w:val="24"/>
        </w:rPr>
        <w:t>ed</w:t>
      </w:r>
      <w:proofErr w:type="spellEnd"/>
      <w:r>
        <w:rPr>
          <w:rFonts w:ascii="Times New Roman" w:hAnsi="Times New Roman" w:cs="Times New Roman"/>
          <w:sz w:val="24"/>
          <w:szCs w:val="24"/>
        </w:rPr>
        <w:t xml:space="preserve"> by cultural convergence (Randolph, 2011). Different cultures have their values diluted whereby they have let go their cultural beliefs and practices. The convergence has given the global businesses an easy time to operate in the contexts. A wide variety of products can be provided without limitations that attribute from cultural beliefs. </w:t>
      </w:r>
    </w:p>
    <w:p w:rsidR="00F8729E" w:rsidRPr="00B45E2D" w:rsidRDefault="00474C96" w:rsidP="00B45E2D">
      <w:pPr>
        <w:pStyle w:val="Heading1"/>
        <w:jc w:val="center"/>
        <w:rPr>
          <w:rFonts w:ascii="Times New Roman" w:hAnsi="Times New Roman" w:cs="Times New Roman"/>
          <w:b/>
          <w:color w:val="auto"/>
        </w:rPr>
      </w:pPr>
      <w:bookmarkStart w:id="5" w:name="_Toc45056369"/>
      <w:r w:rsidRPr="00B45E2D">
        <w:rPr>
          <w:rFonts w:ascii="Times New Roman" w:hAnsi="Times New Roman" w:cs="Times New Roman"/>
          <w:b/>
          <w:color w:val="auto"/>
        </w:rPr>
        <w:t>Conclusion</w:t>
      </w:r>
      <w:bookmarkEnd w:id="5"/>
    </w:p>
    <w:p w:rsidR="00F8729E" w:rsidRDefault="00B47F06" w:rsidP="00B45E2D">
      <w:pPr>
        <w:spacing w:line="480" w:lineRule="auto"/>
        <w:rPr>
          <w:rFonts w:ascii="Times New Roman" w:hAnsi="Times New Roman" w:cs="Times New Roman"/>
          <w:sz w:val="24"/>
          <w:szCs w:val="24"/>
        </w:rPr>
      </w:pPr>
      <w:r>
        <w:rPr>
          <w:rFonts w:ascii="Times New Roman" w:hAnsi="Times New Roman" w:cs="Times New Roman"/>
          <w:sz w:val="24"/>
          <w:szCs w:val="24"/>
        </w:rPr>
        <w:t>In summary, g</w:t>
      </w:r>
      <w:r w:rsidR="00474C96">
        <w:rPr>
          <w:rFonts w:ascii="Times New Roman" w:hAnsi="Times New Roman" w:cs="Times New Roman"/>
          <w:sz w:val="24"/>
          <w:szCs w:val="24"/>
        </w:rPr>
        <w:t>lobal business environment is complex due to the influences by many aspects. The global business is driven by forces</w:t>
      </w:r>
      <w:r>
        <w:rPr>
          <w:rFonts w:ascii="Times New Roman" w:hAnsi="Times New Roman" w:cs="Times New Roman"/>
          <w:sz w:val="24"/>
          <w:szCs w:val="24"/>
        </w:rPr>
        <w:t>,</w:t>
      </w:r>
      <w:r w:rsidR="00474C96">
        <w:rPr>
          <w:rFonts w:ascii="Times New Roman" w:hAnsi="Times New Roman" w:cs="Times New Roman"/>
          <w:sz w:val="24"/>
          <w:szCs w:val="24"/>
        </w:rPr>
        <w:t xml:space="preserve"> s</w:t>
      </w:r>
      <w:r>
        <w:rPr>
          <w:rFonts w:ascii="Times New Roman" w:hAnsi="Times New Roman" w:cs="Times New Roman"/>
          <w:sz w:val="24"/>
          <w:szCs w:val="24"/>
        </w:rPr>
        <w:t xml:space="preserve">uch as the political and legal factors. These forces determine </w:t>
      </w:r>
      <w:r w:rsidR="00474C96">
        <w:rPr>
          <w:rFonts w:ascii="Times New Roman" w:hAnsi="Times New Roman" w:cs="Times New Roman"/>
          <w:sz w:val="24"/>
          <w:szCs w:val="24"/>
        </w:rPr>
        <w:t>the lift of trade barriers preventing international trade. The other forces that drive the business are technological, social and cultu</w:t>
      </w:r>
      <w:r>
        <w:rPr>
          <w:rFonts w:ascii="Times New Roman" w:hAnsi="Times New Roman" w:cs="Times New Roman"/>
          <w:sz w:val="24"/>
          <w:szCs w:val="24"/>
        </w:rPr>
        <w:t>ral factors. Such factors have b</w:t>
      </w:r>
      <w:r w:rsidR="00474C96">
        <w:rPr>
          <w:rFonts w:ascii="Times New Roman" w:hAnsi="Times New Roman" w:cs="Times New Roman"/>
          <w:sz w:val="24"/>
          <w:szCs w:val="24"/>
        </w:rPr>
        <w:t xml:space="preserve">een evolving to favor global business </w:t>
      </w:r>
      <w:r>
        <w:rPr>
          <w:rFonts w:ascii="Times New Roman" w:hAnsi="Times New Roman" w:cs="Times New Roman"/>
          <w:sz w:val="24"/>
          <w:szCs w:val="24"/>
        </w:rPr>
        <w:t>operations. On the other hand, t</w:t>
      </w:r>
      <w:r w:rsidR="00474C96">
        <w:rPr>
          <w:rFonts w:ascii="Times New Roman" w:hAnsi="Times New Roman" w:cs="Times New Roman"/>
          <w:sz w:val="24"/>
          <w:szCs w:val="24"/>
        </w:rPr>
        <w:t>he reasons that makes businesses</w:t>
      </w:r>
      <w:r>
        <w:rPr>
          <w:rFonts w:ascii="Times New Roman" w:hAnsi="Times New Roman" w:cs="Times New Roman"/>
          <w:sz w:val="24"/>
          <w:szCs w:val="24"/>
        </w:rPr>
        <w:t xml:space="preserve"> to</w:t>
      </w:r>
      <w:r w:rsidR="00474C96">
        <w:rPr>
          <w:rFonts w:ascii="Times New Roman" w:hAnsi="Times New Roman" w:cs="Times New Roman"/>
          <w:sz w:val="24"/>
          <w:szCs w:val="24"/>
        </w:rPr>
        <w:t xml:space="preserve"> engage in global trade are the need to be competitive and the need to acc</w:t>
      </w:r>
      <w:r>
        <w:rPr>
          <w:rFonts w:ascii="Times New Roman" w:hAnsi="Times New Roman" w:cs="Times New Roman"/>
          <w:sz w:val="24"/>
          <w:szCs w:val="24"/>
        </w:rPr>
        <w:t>ess to vast resources. Additionally</w:t>
      </w:r>
      <w:r w:rsidR="00474C96">
        <w:rPr>
          <w:rFonts w:ascii="Times New Roman" w:hAnsi="Times New Roman" w:cs="Times New Roman"/>
          <w:sz w:val="24"/>
          <w:szCs w:val="24"/>
        </w:rPr>
        <w:t xml:space="preserve">, the investors seek to take advantage of the global economy whereby the changes in exchange rates favor the business operations. </w:t>
      </w:r>
    </w:p>
    <w:p w:rsidR="00F8729E" w:rsidRDefault="00474C96" w:rsidP="00B45E2D">
      <w:pPr>
        <w:spacing w:line="480" w:lineRule="auto"/>
        <w:rPr>
          <w:rFonts w:ascii="Times New Roman" w:hAnsi="Times New Roman" w:cs="Times New Roman"/>
          <w:sz w:val="24"/>
          <w:szCs w:val="24"/>
        </w:rPr>
      </w:pPr>
      <w:r>
        <w:rPr>
          <w:rFonts w:ascii="Times New Roman" w:hAnsi="Times New Roman" w:cs="Times New Roman"/>
          <w:sz w:val="24"/>
          <w:szCs w:val="24"/>
        </w:rPr>
        <w:t>Electric car industry is growing at a high rate at the global context. The industry c</w:t>
      </w:r>
      <w:r w:rsidR="00B47F06">
        <w:rPr>
          <w:rFonts w:ascii="Times New Roman" w:hAnsi="Times New Roman" w:cs="Times New Roman"/>
          <w:sz w:val="24"/>
          <w:szCs w:val="24"/>
        </w:rPr>
        <w:t xml:space="preserve">omprises of </w:t>
      </w:r>
      <w:r>
        <w:rPr>
          <w:rFonts w:ascii="Times New Roman" w:hAnsi="Times New Roman" w:cs="Times New Roman"/>
          <w:sz w:val="24"/>
          <w:szCs w:val="24"/>
        </w:rPr>
        <w:t>compa</w:t>
      </w:r>
      <w:r w:rsidR="00B47F06">
        <w:rPr>
          <w:rFonts w:ascii="Times New Roman" w:hAnsi="Times New Roman" w:cs="Times New Roman"/>
          <w:sz w:val="24"/>
          <w:szCs w:val="24"/>
        </w:rPr>
        <w:t>nies, such as Toyota C</w:t>
      </w:r>
      <w:r>
        <w:rPr>
          <w:rFonts w:ascii="Times New Roman" w:hAnsi="Times New Roman" w:cs="Times New Roman"/>
          <w:sz w:val="24"/>
          <w:szCs w:val="24"/>
        </w:rPr>
        <w:t xml:space="preserve">ompany that employs incentives to make it competitive in the market. The firm seeks to employ strategies that provide and improve value for its customers. Various companies fall under different market structures that affect their strategies. The </w:t>
      </w:r>
      <w:r>
        <w:rPr>
          <w:rFonts w:ascii="Times New Roman" w:hAnsi="Times New Roman" w:cs="Times New Roman"/>
          <w:sz w:val="24"/>
          <w:szCs w:val="24"/>
        </w:rPr>
        <w:lastRenderedPageBreak/>
        <w:t xml:space="preserve">structures explored include the perfect competition, monopolistic competition, monopoly, and oligopolistic structures. The </w:t>
      </w:r>
      <w:proofErr w:type="spellStart"/>
      <w:r>
        <w:rPr>
          <w:rFonts w:ascii="Times New Roman" w:hAnsi="Times New Roman" w:cs="Times New Roman"/>
          <w:sz w:val="24"/>
          <w:szCs w:val="24"/>
        </w:rPr>
        <w:t>fearures</w:t>
      </w:r>
      <w:proofErr w:type="spellEnd"/>
      <w:r>
        <w:rPr>
          <w:rFonts w:ascii="Times New Roman" w:hAnsi="Times New Roman" w:cs="Times New Roman"/>
          <w:sz w:val="24"/>
          <w:szCs w:val="24"/>
        </w:rPr>
        <w:t xml:space="preserve"> of global economy favor the operations of businesses. The businesses are able to acquire more production options and creation of new markets.</w:t>
      </w:r>
    </w:p>
    <w:p w:rsidR="00F8729E" w:rsidRDefault="00474C96">
      <w:pPr>
        <w:rPr>
          <w:rFonts w:ascii="Times New Roman" w:hAnsi="Times New Roman" w:cs="Times New Roman"/>
          <w:sz w:val="24"/>
          <w:szCs w:val="24"/>
        </w:rPr>
      </w:pPr>
      <w:r>
        <w:rPr>
          <w:rFonts w:ascii="Times New Roman" w:hAnsi="Times New Roman" w:cs="Times New Roman"/>
          <w:sz w:val="24"/>
          <w:szCs w:val="24"/>
        </w:rPr>
        <w:br w:type="page"/>
      </w:r>
    </w:p>
    <w:p w:rsidR="00F8729E" w:rsidRPr="00B45E2D" w:rsidRDefault="00474C96" w:rsidP="00B45E2D">
      <w:pPr>
        <w:pStyle w:val="Heading1"/>
        <w:jc w:val="center"/>
        <w:rPr>
          <w:rFonts w:ascii="Times New Roman" w:hAnsi="Times New Roman" w:cs="Times New Roman"/>
          <w:b/>
          <w:color w:val="auto"/>
        </w:rPr>
      </w:pPr>
      <w:bookmarkStart w:id="6" w:name="_Toc45056370"/>
      <w:r w:rsidRPr="00B45E2D">
        <w:rPr>
          <w:rFonts w:ascii="Times New Roman" w:hAnsi="Times New Roman" w:cs="Times New Roman"/>
          <w:b/>
          <w:color w:val="auto"/>
        </w:rPr>
        <w:lastRenderedPageBreak/>
        <w:t>References</w:t>
      </w:r>
      <w:bookmarkEnd w:id="6"/>
    </w:p>
    <w:p w:rsidR="00F8729E" w:rsidRDefault="00474C96">
      <w:pPr>
        <w:spacing w:line="48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Bedianashvili</w:t>
      </w:r>
      <w:proofErr w:type="spellEnd"/>
      <w:r>
        <w:rPr>
          <w:rFonts w:ascii="Times New Roman" w:hAnsi="Times New Roman" w:cs="Times New Roman"/>
          <w:sz w:val="24"/>
          <w:szCs w:val="24"/>
        </w:rPr>
        <w:t>, G., 2016. The Global Business Environment, European Integration and the Cultural Potential of Social-economic Development of Georgia. </w:t>
      </w:r>
      <w:r>
        <w:rPr>
          <w:rFonts w:ascii="Times New Roman" w:hAnsi="Times New Roman" w:cs="Times New Roman"/>
          <w:i/>
          <w:iCs/>
          <w:sz w:val="24"/>
          <w:szCs w:val="24"/>
        </w:rPr>
        <w:t>Globalization &amp; Business</w:t>
      </w:r>
      <w:r>
        <w:rPr>
          <w:rFonts w:ascii="Times New Roman" w:hAnsi="Times New Roman" w:cs="Times New Roman"/>
          <w:sz w:val="24"/>
          <w:szCs w:val="24"/>
        </w:rPr>
        <w:t>.</w:t>
      </w:r>
    </w:p>
    <w:p w:rsidR="00F8729E" w:rsidRDefault="00474C96">
      <w:pPr>
        <w:spacing w:line="48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Bierau</w:t>
      </w:r>
      <w:proofErr w:type="spellEnd"/>
      <w:r>
        <w:rPr>
          <w:rFonts w:ascii="Times New Roman" w:hAnsi="Times New Roman" w:cs="Times New Roman"/>
          <w:sz w:val="24"/>
          <w:szCs w:val="24"/>
        </w:rPr>
        <w:t xml:space="preserve">, F., </w:t>
      </w:r>
      <w:proofErr w:type="spellStart"/>
      <w:r>
        <w:rPr>
          <w:rFonts w:ascii="Times New Roman" w:hAnsi="Times New Roman" w:cs="Times New Roman"/>
          <w:sz w:val="24"/>
          <w:szCs w:val="24"/>
        </w:rPr>
        <w:t>Perlo</w:t>
      </w:r>
      <w:proofErr w:type="spellEnd"/>
      <w:r>
        <w:rPr>
          <w:rFonts w:ascii="Times New Roman" w:hAnsi="Times New Roman" w:cs="Times New Roman"/>
          <w:sz w:val="24"/>
          <w:szCs w:val="24"/>
        </w:rPr>
        <w:t xml:space="preserve">, P., Müller, B., Gomez, A.A., </w:t>
      </w:r>
      <w:proofErr w:type="spellStart"/>
      <w:r>
        <w:rPr>
          <w:rFonts w:ascii="Times New Roman" w:hAnsi="Times New Roman" w:cs="Times New Roman"/>
          <w:sz w:val="24"/>
          <w:szCs w:val="24"/>
        </w:rPr>
        <w:t>Coosemans</w:t>
      </w:r>
      <w:proofErr w:type="spellEnd"/>
      <w:r>
        <w:rPr>
          <w:rFonts w:ascii="Times New Roman" w:hAnsi="Times New Roman" w:cs="Times New Roman"/>
          <w:sz w:val="24"/>
          <w:szCs w:val="24"/>
        </w:rPr>
        <w:t>, T. and Meyer, G., 2016. Opportunities for European SMEs in global electric vehicle supply chains in Europe and beyond. In </w:t>
      </w:r>
      <w:r>
        <w:rPr>
          <w:rFonts w:ascii="Times New Roman" w:hAnsi="Times New Roman" w:cs="Times New Roman"/>
          <w:i/>
          <w:iCs/>
          <w:sz w:val="24"/>
          <w:szCs w:val="24"/>
        </w:rPr>
        <w:t>Advanced Microsystems for Automotive Applications 2015</w:t>
      </w:r>
      <w:r>
        <w:rPr>
          <w:rFonts w:ascii="Times New Roman" w:hAnsi="Times New Roman" w:cs="Times New Roman"/>
          <w:sz w:val="24"/>
          <w:szCs w:val="24"/>
        </w:rPr>
        <w:t> (pp. 223-235). Springer, Cham.</w:t>
      </w:r>
    </w:p>
    <w:p w:rsidR="00F8729E" w:rsidRDefault="00474C96">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Cuervo‐</w:t>
      </w:r>
      <w:proofErr w:type="spellStart"/>
      <w:r>
        <w:rPr>
          <w:rFonts w:ascii="Times New Roman" w:hAnsi="Times New Roman" w:cs="Times New Roman"/>
          <w:sz w:val="24"/>
          <w:szCs w:val="24"/>
        </w:rPr>
        <w:t>Cazurra</w:t>
      </w:r>
      <w:proofErr w:type="spellEnd"/>
      <w:r>
        <w:rPr>
          <w:rFonts w:ascii="Times New Roman" w:hAnsi="Times New Roman" w:cs="Times New Roman"/>
          <w:sz w:val="24"/>
          <w:szCs w:val="24"/>
        </w:rPr>
        <w:t>, A., 2011. Global strategy and global business environment: The direct and indirect influences of the home country on a firm's global strategy. </w:t>
      </w:r>
      <w:r>
        <w:rPr>
          <w:rFonts w:ascii="Times New Roman" w:hAnsi="Times New Roman" w:cs="Times New Roman"/>
          <w:i/>
          <w:iCs/>
          <w:sz w:val="24"/>
          <w:szCs w:val="24"/>
        </w:rPr>
        <w:t>Global Strategy Journal</w:t>
      </w:r>
      <w:r>
        <w:rPr>
          <w:rFonts w:ascii="Times New Roman" w:hAnsi="Times New Roman" w:cs="Times New Roman"/>
          <w:sz w:val="24"/>
          <w:szCs w:val="24"/>
        </w:rPr>
        <w:t>, </w:t>
      </w:r>
      <w:r>
        <w:rPr>
          <w:rFonts w:ascii="Times New Roman" w:hAnsi="Times New Roman" w:cs="Times New Roman"/>
          <w:i/>
          <w:iCs/>
          <w:sz w:val="24"/>
          <w:szCs w:val="24"/>
        </w:rPr>
        <w:t>1</w:t>
      </w:r>
      <w:r>
        <w:rPr>
          <w:rFonts w:ascii="Times New Roman" w:hAnsi="Times New Roman" w:cs="Times New Roman"/>
          <w:sz w:val="24"/>
          <w:szCs w:val="24"/>
        </w:rPr>
        <w:t>(3‐4), pp.382-386.</w:t>
      </w:r>
    </w:p>
    <w:p w:rsidR="00F8729E" w:rsidRDefault="00474C96">
      <w:pPr>
        <w:spacing w:line="48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Fearne</w:t>
      </w:r>
      <w:proofErr w:type="spellEnd"/>
      <w:r>
        <w:rPr>
          <w:rFonts w:ascii="Times New Roman" w:hAnsi="Times New Roman" w:cs="Times New Roman"/>
          <w:sz w:val="24"/>
          <w:szCs w:val="24"/>
        </w:rPr>
        <w:t>, A., Martinez, M.G. and Dent, B., 2012. Dimensions of sustainable value chains: implications for value chain analysis. </w:t>
      </w:r>
      <w:r>
        <w:rPr>
          <w:rFonts w:ascii="Times New Roman" w:hAnsi="Times New Roman" w:cs="Times New Roman"/>
          <w:i/>
          <w:iCs/>
          <w:sz w:val="24"/>
          <w:szCs w:val="24"/>
        </w:rPr>
        <w:t>Supply Chain Management: An International Journal</w:t>
      </w:r>
      <w:r>
        <w:rPr>
          <w:rFonts w:ascii="Times New Roman" w:hAnsi="Times New Roman" w:cs="Times New Roman"/>
          <w:sz w:val="24"/>
          <w:szCs w:val="24"/>
        </w:rPr>
        <w:t>.</w:t>
      </w:r>
    </w:p>
    <w:p w:rsidR="00F8729E" w:rsidRDefault="00474C96">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Franck, E., Verbeek, E. and </w:t>
      </w:r>
      <w:proofErr w:type="spellStart"/>
      <w:r>
        <w:rPr>
          <w:rFonts w:ascii="Times New Roman" w:hAnsi="Times New Roman" w:cs="Times New Roman"/>
          <w:sz w:val="24"/>
          <w:szCs w:val="24"/>
        </w:rPr>
        <w:t>Nüesch</w:t>
      </w:r>
      <w:proofErr w:type="spellEnd"/>
      <w:r>
        <w:rPr>
          <w:rFonts w:ascii="Times New Roman" w:hAnsi="Times New Roman" w:cs="Times New Roman"/>
          <w:sz w:val="24"/>
          <w:szCs w:val="24"/>
        </w:rPr>
        <w:t>, S., 2010. Prediction accuracy of different market structures—bookmakers versus a betting exchange. </w:t>
      </w:r>
      <w:r>
        <w:rPr>
          <w:rFonts w:ascii="Times New Roman" w:hAnsi="Times New Roman" w:cs="Times New Roman"/>
          <w:i/>
          <w:iCs/>
          <w:sz w:val="24"/>
          <w:szCs w:val="24"/>
        </w:rPr>
        <w:t>International Journal of Forecasting</w:t>
      </w:r>
      <w:r>
        <w:rPr>
          <w:rFonts w:ascii="Times New Roman" w:hAnsi="Times New Roman" w:cs="Times New Roman"/>
          <w:sz w:val="24"/>
          <w:szCs w:val="24"/>
        </w:rPr>
        <w:t>, </w:t>
      </w:r>
      <w:r>
        <w:rPr>
          <w:rFonts w:ascii="Times New Roman" w:hAnsi="Times New Roman" w:cs="Times New Roman"/>
          <w:i/>
          <w:iCs/>
          <w:sz w:val="24"/>
          <w:szCs w:val="24"/>
        </w:rPr>
        <w:t>26</w:t>
      </w:r>
      <w:r>
        <w:rPr>
          <w:rFonts w:ascii="Times New Roman" w:hAnsi="Times New Roman" w:cs="Times New Roman"/>
          <w:sz w:val="24"/>
          <w:szCs w:val="24"/>
        </w:rPr>
        <w:t>(3), pp.448-459.</w:t>
      </w:r>
    </w:p>
    <w:p w:rsidR="00F8729E" w:rsidRDefault="00474C96">
      <w:pPr>
        <w:spacing w:line="48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Hertzke</w:t>
      </w:r>
      <w:proofErr w:type="spellEnd"/>
      <w:r>
        <w:rPr>
          <w:rFonts w:ascii="Times New Roman" w:hAnsi="Times New Roman" w:cs="Times New Roman"/>
          <w:sz w:val="24"/>
          <w:szCs w:val="24"/>
        </w:rPr>
        <w:t>, P., Müller, N., Schenk, S. and Wu, T., 2018. The global electric-vehicle market is amped up and on the rise. </w:t>
      </w:r>
      <w:r>
        <w:rPr>
          <w:rFonts w:ascii="Times New Roman" w:hAnsi="Times New Roman" w:cs="Times New Roman"/>
          <w:i/>
          <w:iCs/>
          <w:sz w:val="24"/>
          <w:szCs w:val="24"/>
        </w:rPr>
        <w:t xml:space="preserve">McKinsey Cent. </w:t>
      </w:r>
      <w:proofErr w:type="spellStart"/>
      <w:r>
        <w:rPr>
          <w:rFonts w:ascii="Times New Roman" w:hAnsi="Times New Roman" w:cs="Times New Roman"/>
          <w:i/>
          <w:iCs/>
          <w:sz w:val="24"/>
          <w:szCs w:val="24"/>
        </w:rPr>
        <w:t>Futur</w:t>
      </w:r>
      <w:proofErr w:type="spellEnd"/>
      <w:r>
        <w:rPr>
          <w:rFonts w:ascii="Times New Roman" w:hAnsi="Times New Roman" w:cs="Times New Roman"/>
          <w:i/>
          <w:iCs/>
          <w:sz w:val="24"/>
          <w:szCs w:val="24"/>
        </w:rPr>
        <w:t>. Mobil</w:t>
      </w:r>
      <w:r>
        <w:rPr>
          <w:rFonts w:ascii="Times New Roman" w:hAnsi="Times New Roman" w:cs="Times New Roman"/>
          <w:sz w:val="24"/>
          <w:szCs w:val="24"/>
        </w:rPr>
        <w:t>, pp.1-8.</w:t>
      </w:r>
    </w:p>
    <w:p w:rsidR="00F8729E" w:rsidRDefault="00474C96">
      <w:pPr>
        <w:spacing w:line="48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Horstmann</w:t>
      </w:r>
      <w:proofErr w:type="spellEnd"/>
      <w:r>
        <w:rPr>
          <w:rFonts w:ascii="Times New Roman" w:hAnsi="Times New Roman" w:cs="Times New Roman"/>
          <w:sz w:val="24"/>
          <w:szCs w:val="24"/>
        </w:rPr>
        <w:t xml:space="preserve">, I.J. and </w:t>
      </w:r>
      <w:proofErr w:type="spellStart"/>
      <w:r>
        <w:rPr>
          <w:rFonts w:ascii="Times New Roman" w:hAnsi="Times New Roman" w:cs="Times New Roman"/>
          <w:sz w:val="24"/>
          <w:szCs w:val="24"/>
        </w:rPr>
        <w:t>Markusen</w:t>
      </w:r>
      <w:proofErr w:type="spellEnd"/>
      <w:r>
        <w:rPr>
          <w:rFonts w:ascii="Times New Roman" w:hAnsi="Times New Roman" w:cs="Times New Roman"/>
          <w:sz w:val="24"/>
          <w:szCs w:val="24"/>
        </w:rPr>
        <w:t>, J.R., 2015. Endogenous market structures in international trade (</w:t>
      </w:r>
      <w:proofErr w:type="spellStart"/>
      <w:r>
        <w:rPr>
          <w:rFonts w:ascii="Times New Roman" w:hAnsi="Times New Roman" w:cs="Times New Roman"/>
          <w:sz w:val="24"/>
          <w:szCs w:val="24"/>
        </w:rPr>
        <w:t>natura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facit</w:t>
      </w:r>
      <w:proofErr w:type="spellEnd"/>
      <w:r>
        <w:rPr>
          <w:rFonts w:ascii="Times New Roman" w:hAnsi="Times New Roman" w:cs="Times New Roman"/>
          <w:sz w:val="24"/>
          <w:szCs w:val="24"/>
        </w:rPr>
        <w:t xml:space="preserve"> saltum). </w:t>
      </w:r>
      <w:r>
        <w:rPr>
          <w:rFonts w:ascii="Times New Roman" w:hAnsi="Times New Roman" w:cs="Times New Roman"/>
          <w:i/>
          <w:iCs/>
          <w:sz w:val="24"/>
          <w:szCs w:val="24"/>
        </w:rPr>
        <w:t>Journal of international Economics</w:t>
      </w:r>
      <w:r>
        <w:rPr>
          <w:rFonts w:ascii="Times New Roman" w:hAnsi="Times New Roman" w:cs="Times New Roman"/>
          <w:sz w:val="24"/>
          <w:szCs w:val="24"/>
        </w:rPr>
        <w:t>, </w:t>
      </w:r>
      <w:r>
        <w:rPr>
          <w:rFonts w:ascii="Times New Roman" w:hAnsi="Times New Roman" w:cs="Times New Roman"/>
          <w:i/>
          <w:iCs/>
          <w:sz w:val="24"/>
          <w:szCs w:val="24"/>
        </w:rPr>
        <w:t>32</w:t>
      </w:r>
      <w:r>
        <w:rPr>
          <w:rFonts w:ascii="Times New Roman" w:hAnsi="Times New Roman" w:cs="Times New Roman"/>
          <w:sz w:val="24"/>
          <w:szCs w:val="24"/>
        </w:rPr>
        <w:t>(1-2), pp.109-129.</w:t>
      </w:r>
    </w:p>
    <w:p w:rsidR="00F8729E" w:rsidRDefault="00474C96">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lastRenderedPageBreak/>
        <w:t>James, R. and Jones, R., 2014. Transferring the Toyota lean cultural paradigm into India: implications for human resource management. </w:t>
      </w:r>
      <w:r>
        <w:rPr>
          <w:rFonts w:ascii="Times New Roman" w:hAnsi="Times New Roman" w:cs="Times New Roman"/>
          <w:i/>
          <w:iCs/>
          <w:sz w:val="24"/>
          <w:szCs w:val="24"/>
        </w:rPr>
        <w:t>The International Journal of Human Resource Management</w:t>
      </w:r>
      <w:r>
        <w:rPr>
          <w:rFonts w:ascii="Times New Roman" w:hAnsi="Times New Roman" w:cs="Times New Roman"/>
          <w:sz w:val="24"/>
          <w:szCs w:val="24"/>
        </w:rPr>
        <w:t>, </w:t>
      </w:r>
      <w:r>
        <w:rPr>
          <w:rFonts w:ascii="Times New Roman" w:hAnsi="Times New Roman" w:cs="Times New Roman"/>
          <w:i/>
          <w:iCs/>
          <w:sz w:val="24"/>
          <w:szCs w:val="24"/>
        </w:rPr>
        <w:t>25</w:t>
      </w:r>
      <w:r>
        <w:rPr>
          <w:rFonts w:ascii="Times New Roman" w:hAnsi="Times New Roman" w:cs="Times New Roman"/>
          <w:sz w:val="24"/>
          <w:szCs w:val="24"/>
        </w:rPr>
        <w:t>(15), pp.2174-2191.</w:t>
      </w:r>
    </w:p>
    <w:p w:rsidR="00F8729E" w:rsidRDefault="00474C96">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Randolph, W.A., 2011. Developing global business capabilities in MBA students. </w:t>
      </w:r>
      <w:r>
        <w:rPr>
          <w:rFonts w:ascii="Times New Roman" w:hAnsi="Times New Roman" w:cs="Times New Roman"/>
          <w:i/>
          <w:iCs/>
          <w:sz w:val="24"/>
          <w:szCs w:val="24"/>
        </w:rPr>
        <w:t>Journal of Management Inquiry</w:t>
      </w:r>
      <w:r>
        <w:rPr>
          <w:rFonts w:ascii="Times New Roman" w:hAnsi="Times New Roman" w:cs="Times New Roman"/>
          <w:sz w:val="24"/>
          <w:szCs w:val="24"/>
        </w:rPr>
        <w:t>, </w:t>
      </w:r>
      <w:r>
        <w:rPr>
          <w:rFonts w:ascii="Times New Roman" w:hAnsi="Times New Roman" w:cs="Times New Roman"/>
          <w:i/>
          <w:iCs/>
          <w:sz w:val="24"/>
          <w:szCs w:val="24"/>
        </w:rPr>
        <w:t>20</w:t>
      </w:r>
      <w:r>
        <w:rPr>
          <w:rFonts w:ascii="Times New Roman" w:hAnsi="Times New Roman" w:cs="Times New Roman"/>
          <w:sz w:val="24"/>
          <w:szCs w:val="24"/>
        </w:rPr>
        <w:t>(3), pp.223-240.</w:t>
      </w:r>
    </w:p>
    <w:p w:rsidR="00F8729E" w:rsidRDefault="00474C96">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Rich, K.M., Ross, R.B., Baker, A.D. and </w:t>
      </w:r>
      <w:proofErr w:type="spellStart"/>
      <w:r>
        <w:rPr>
          <w:rFonts w:ascii="Times New Roman" w:hAnsi="Times New Roman" w:cs="Times New Roman"/>
          <w:sz w:val="24"/>
          <w:szCs w:val="24"/>
        </w:rPr>
        <w:t>Negassa</w:t>
      </w:r>
      <w:proofErr w:type="spellEnd"/>
      <w:r>
        <w:rPr>
          <w:rFonts w:ascii="Times New Roman" w:hAnsi="Times New Roman" w:cs="Times New Roman"/>
          <w:sz w:val="24"/>
          <w:szCs w:val="24"/>
        </w:rPr>
        <w:t>, A., 2011. Quantifying value chain analysis in the context of livestock systems in developing countries. </w:t>
      </w:r>
      <w:r>
        <w:rPr>
          <w:rFonts w:ascii="Times New Roman" w:hAnsi="Times New Roman" w:cs="Times New Roman"/>
          <w:i/>
          <w:iCs/>
          <w:sz w:val="24"/>
          <w:szCs w:val="24"/>
        </w:rPr>
        <w:t>Food Policy</w:t>
      </w:r>
      <w:r>
        <w:rPr>
          <w:rFonts w:ascii="Times New Roman" w:hAnsi="Times New Roman" w:cs="Times New Roman"/>
          <w:sz w:val="24"/>
          <w:szCs w:val="24"/>
        </w:rPr>
        <w:t>, </w:t>
      </w:r>
      <w:r>
        <w:rPr>
          <w:rFonts w:ascii="Times New Roman" w:hAnsi="Times New Roman" w:cs="Times New Roman"/>
          <w:i/>
          <w:iCs/>
          <w:sz w:val="24"/>
          <w:szCs w:val="24"/>
        </w:rPr>
        <w:t>36</w:t>
      </w:r>
      <w:r>
        <w:rPr>
          <w:rFonts w:ascii="Times New Roman" w:hAnsi="Times New Roman" w:cs="Times New Roman"/>
          <w:sz w:val="24"/>
          <w:szCs w:val="24"/>
        </w:rPr>
        <w:t>(2), pp.214-222.</w:t>
      </w:r>
    </w:p>
    <w:p w:rsidR="00F8729E" w:rsidRDefault="00474C96">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Schifrin, D., </w:t>
      </w:r>
      <w:proofErr w:type="spellStart"/>
      <w:r>
        <w:rPr>
          <w:rFonts w:ascii="Times New Roman" w:hAnsi="Times New Roman" w:cs="Times New Roman"/>
          <w:sz w:val="24"/>
          <w:szCs w:val="24"/>
        </w:rPr>
        <w:t>Burgelman</w:t>
      </w:r>
      <w:proofErr w:type="spellEnd"/>
      <w:r>
        <w:rPr>
          <w:rFonts w:ascii="Times New Roman" w:hAnsi="Times New Roman" w:cs="Times New Roman"/>
          <w:sz w:val="24"/>
          <w:szCs w:val="24"/>
        </w:rPr>
        <w:t>, R.A. and Grove, A., 2010. The Global Electric Car Industry in 2009: Development in the US, China, and the rest of the World. </w:t>
      </w:r>
      <w:r>
        <w:rPr>
          <w:rFonts w:ascii="Times New Roman" w:hAnsi="Times New Roman" w:cs="Times New Roman"/>
          <w:i/>
          <w:iCs/>
          <w:sz w:val="24"/>
          <w:szCs w:val="24"/>
        </w:rPr>
        <w:t>Case Study, Stanford Graduate School of Business</w:t>
      </w:r>
      <w:r>
        <w:rPr>
          <w:rFonts w:ascii="Times New Roman" w:hAnsi="Times New Roman" w:cs="Times New Roman"/>
          <w:sz w:val="24"/>
          <w:szCs w:val="24"/>
        </w:rPr>
        <w:t>.</w:t>
      </w:r>
    </w:p>
    <w:p w:rsidR="00F8729E" w:rsidRDefault="00474C96">
      <w:pPr>
        <w:spacing w:line="48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Tomino</w:t>
      </w:r>
      <w:proofErr w:type="spellEnd"/>
      <w:r>
        <w:rPr>
          <w:rFonts w:ascii="Times New Roman" w:hAnsi="Times New Roman" w:cs="Times New Roman"/>
          <w:sz w:val="24"/>
          <w:szCs w:val="24"/>
        </w:rPr>
        <w:t>, T., Hong, P. and Park, Y., 2011. An effective integration of manufacturing and marketing system for long production cycle: a case study of Toyota Motor Company. </w:t>
      </w:r>
      <w:r>
        <w:rPr>
          <w:rFonts w:ascii="Times New Roman" w:hAnsi="Times New Roman" w:cs="Times New Roman"/>
          <w:i/>
          <w:iCs/>
          <w:sz w:val="24"/>
          <w:szCs w:val="24"/>
        </w:rPr>
        <w:t>International Journal of Logistics Systems and Management 3</w:t>
      </w:r>
      <w:r>
        <w:rPr>
          <w:rFonts w:ascii="Times New Roman" w:hAnsi="Times New Roman" w:cs="Times New Roman"/>
          <w:sz w:val="24"/>
          <w:szCs w:val="24"/>
        </w:rPr>
        <w:t>, </w:t>
      </w:r>
      <w:r>
        <w:rPr>
          <w:rFonts w:ascii="Times New Roman" w:hAnsi="Times New Roman" w:cs="Times New Roman"/>
          <w:i/>
          <w:iCs/>
          <w:sz w:val="24"/>
          <w:szCs w:val="24"/>
        </w:rPr>
        <w:t>9</w:t>
      </w:r>
      <w:r>
        <w:rPr>
          <w:rFonts w:ascii="Times New Roman" w:hAnsi="Times New Roman" w:cs="Times New Roman"/>
          <w:sz w:val="24"/>
          <w:szCs w:val="24"/>
        </w:rPr>
        <w:t>(2), pp.204-217.</w:t>
      </w:r>
    </w:p>
    <w:p w:rsidR="00F8729E" w:rsidRDefault="00474C96">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Toyota (2020). Toyota in the UK. Available at: </w:t>
      </w:r>
      <w:hyperlink r:id="rId8" w:history="1">
        <w:r w:rsidRPr="00B45E2D">
          <w:rPr>
            <w:rStyle w:val="Hyperlink"/>
            <w:rFonts w:ascii="Times New Roman" w:hAnsi="Times New Roman" w:cs="Times New Roman"/>
            <w:color w:val="auto"/>
            <w:sz w:val="24"/>
            <w:szCs w:val="24"/>
            <w:u w:val="none"/>
          </w:rPr>
          <w:t>https://www.toyotauk.com/toyota-in-the-uk/</w:t>
        </w:r>
      </w:hyperlink>
      <w:r w:rsidRPr="00B45E2D">
        <w:rPr>
          <w:rFonts w:ascii="Times New Roman" w:hAnsi="Times New Roman" w:cs="Times New Roman"/>
          <w:sz w:val="24"/>
          <w:szCs w:val="24"/>
        </w:rPr>
        <w:t xml:space="preserve"> </w:t>
      </w:r>
      <w:r>
        <w:rPr>
          <w:rFonts w:ascii="Times New Roman" w:hAnsi="Times New Roman" w:cs="Times New Roman"/>
          <w:sz w:val="24"/>
          <w:szCs w:val="24"/>
        </w:rPr>
        <w:t>[Accessed on: 7</w:t>
      </w:r>
      <w:r>
        <w:rPr>
          <w:rFonts w:ascii="Times New Roman" w:hAnsi="Times New Roman" w:cs="Times New Roman"/>
          <w:sz w:val="24"/>
          <w:szCs w:val="24"/>
          <w:vertAlign w:val="superscript"/>
        </w:rPr>
        <w:t>th</w:t>
      </w:r>
      <w:r>
        <w:rPr>
          <w:rFonts w:ascii="Times New Roman" w:hAnsi="Times New Roman" w:cs="Times New Roman"/>
          <w:sz w:val="24"/>
          <w:szCs w:val="24"/>
        </w:rPr>
        <w:t xml:space="preserve"> July, 2020).</w:t>
      </w:r>
    </w:p>
    <w:sectPr w:rsidR="00F8729E">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D50AA" w:rsidRDefault="008D50AA">
      <w:pPr>
        <w:spacing w:after="0" w:line="240" w:lineRule="auto"/>
      </w:pPr>
      <w:r>
        <w:separator/>
      </w:r>
    </w:p>
  </w:endnote>
  <w:endnote w:type="continuationSeparator" w:id="0">
    <w:p w:rsidR="008D50AA" w:rsidRDefault="008D50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20002A87" w:usb1="80000000" w:usb2="00000008"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53072600"/>
      <w:docPartObj>
        <w:docPartGallery w:val="Page Numbers (Bottom of Page)"/>
        <w:docPartUnique/>
      </w:docPartObj>
    </w:sdtPr>
    <w:sdtEndPr>
      <w:rPr>
        <w:noProof/>
      </w:rPr>
    </w:sdtEndPr>
    <w:sdtContent>
      <w:p w:rsidR="00C10948" w:rsidRDefault="00C10948">
        <w:pPr>
          <w:pStyle w:val="Footer"/>
          <w:jc w:val="right"/>
        </w:pPr>
        <w:r>
          <w:fldChar w:fldCharType="begin"/>
        </w:r>
        <w:r>
          <w:instrText xml:space="preserve"> PAGE   \* MERGEFORMAT </w:instrText>
        </w:r>
        <w:r>
          <w:fldChar w:fldCharType="separate"/>
        </w:r>
        <w:r w:rsidR="002A4540">
          <w:rPr>
            <w:noProof/>
          </w:rPr>
          <w:t>2</w:t>
        </w:r>
        <w:r>
          <w:rPr>
            <w:noProof/>
          </w:rPr>
          <w:fldChar w:fldCharType="end"/>
        </w:r>
      </w:p>
    </w:sdtContent>
  </w:sdt>
  <w:p w:rsidR="00C10948" w:rsidRDefault="00C109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D50AA" w:rsidRDefault="008D50AA">
      <w:pPr>
        <w:spacing w:after="0" w:line="240" w:lineRule="auto"/>
      </w:pPr>
      <w:r>
        <w:separator/>
      </w:r>
    </w:p>
  </w:footnote>
  <w:footnote w:type="continuationSeparator" w:id="0">
    <w:p w:rsidR="008D50AA" w:rsidRDefault="008D50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8729E" w:rsidRPr="00C10948" w:rsidRDefault="00C10948">
    <w:pPr>
      <w:pStyle w:val="Header"/>
      <w:jc w:val="right"/>
      <w:rPr>
        <w:rFonts w:ascii="Times New Roman" w:hAnsi="Times New Roman" w:cs="Times New Roman"/>
        <w:sz w:val="24"/>
        <w:szCs w:val="24"/>
      </w:rPr>
    </w:pPr>
    <w:r w:rsidRPr="00C10948">
      <w:rPr>
        <w:rFonts w:ascii="Times New Roman" w:hAnsi="Times New Roman" w:cs="Times New Roman"/>
        <w:sz w:val="24"/>
        <w:szCs w:val="24"/>
      </w:rPr>
      <w:t xml:space="preserve">Global Business Environment </w:t>
    </w:r>
  </w:p>
  <w:p w:rsidR="00F8729E" w:rsidRDefault="00F8729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729E"/>
    <w:rsid w:val="002A4540"/>
    <w:rsid w:val="0034016D"/>
    <w:rsid w:val="00474C96"/>
    <w:rsid w:val="008D50AA"/>
    <w:rsid w:val="00B45E2D"/>
    <w:rsid w:val="00B47F06"/>
    <w:rsid w:val="00C10948"/>
    <w:rsid w:val="00D73F96"/>
    <w:rsid w:val="00DC148A"/>
    <w:rsid w:val="00E21603"/>
    <w:rsid w:val="00F872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B79555D-EAAD-4A13-AD11-F0AE09C2A7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Calibri Light" w:eastAsia="SimSun" w:hAnsi="Calibri Light"/>
      <w:color w:val="2E74B5"/>
      <w:sz w:val="32"/>
      <w:szCs w:val="32"/>
    </w:rPr>
  </w:style>
  <w:style w:type="paragraph" w:styleId="Heading3">
    <w:name w:val="heading 3"/>
    <w:basedOn w:val="Normal"/>
    <w:next w:val="Normal"/>
    <w:link w:val="Heading3Char"/>
    <w:uiPriority w:val="9"/>
    <w:semiHidden/>
    <w:unhideWhenUsed/>
    <w:qFormat/>
    <w:rsid w:val="0034016D"/>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rPr>
      <w:color w:val="0563C1"/>
      <w:u w:val="single"/>
    </w:rPr>
  </w:style>
  <w:style w:type="character" w:customStyle="1" w:styleId="Heading1Char">
    <w:name w:val="Heading 1 Char"/>
    <w:basedOn w:val="DefaultParagraphFont"/>
    <w:link w:val="Heading1"/>
    <w:uiPriority w:val="9"/>
    <w:rPr>
      <w:rFonts w:ascii="Calibri Light" w:eastAsia="SimSun" w:hAnsi="Calibri Light" w:cs="SimSun"/>
      <w:color w:val="2E74B5"/>
      <w:sz w:val="32"/>
      <w:szCs w:val="32"/>
    </w:rPr>
  </w:style>
  <w:style w:type="paragraph" w:styleId="TOCHeading">
    <w:name w:val="TOC Heading"/>
    <w:basedOn w:val="Heading1"/>
    <w:next w:val="Normal"/>
    <w:uiPriority w:val="39"/>
    <w:qFormat/>
    <w:pPr>
      <w:outlineLvl w:val="9"/>
    </w:pPr>
  </w:style>
  <w:style w:type="paragraph" w:styleId="TOC1">
    <w:name w:val="toc 1"/>
    <w:basedOn w:val="Normal"/>
    <w:next w:val="Normal"/>
    <w:uiPriority w:val="39"/>
    <w:pPr>
      <w:spacing w:after="100"/>
    </w:p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character" w:customStyle="1" w:styleId="Heading3Char">
    <w:name w:val="Heading 3 Char"/>
    <w:basedOn w:val="DefaultParagraphFont"/>
    <w:link w:val="Heading3"/>
    <w:uiPriority w:val="9"/>
    <w:semiHidden/>
    <w:rsid w:val="0034016D"/>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7223916">
      <w:bodyDiv w:val="1"/>
      <w:marLeft w:val="0"/>
      <w:marRight w:val="0"/>
      <w:marTop w:val="0"/>
      <w:marBottom w:val="0"/>
      <w:divBdr>
        <w:top w:val="none" w:sz="0" w:space="0" w:color="auto"/>
        <w:left w:val="none" w:sz="0" w:space="0" w:color="auto"/>
        <w:bottom w:val="none" w:sz="0" w:space="0" w:color="auto"/>
        <w:right w:val="none" w:sz="0" w:space="0" w:color="auto"/>
      </w:divBdr>
    </w:div>
    <w:div w:id="10620231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toyotauk.com/toyota-in-the-uk/" TargetMode="External"/><Relationship Id="rId3" Type="http://schemas.openxmlformats.org/officeDocument/2006/relationships/settings" Target="settings.xml"/><Relationship Id="rId7" Type="http://schemas.openxmlformats.org/officeDocument/2006/relationships/hyperlink" Target="mailto:1914746@student.uwtsd.ac.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16F3EF-135E-48A5-8A54-F52E330439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15</Pages>
  <Words>3287</Words>
  <Characters>18739</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Microsoft Office User</cp:lastModifiedBy>
  <cp:revision>7</cp:revision>
  <dcterms:created xsi:type="dcterms:W3CDTF">2020-07-08T07:33:00Z</dcterms:created>
  <dcterms:modified xsi:type="dcterms:W3CDTF">2020-08-25T11:39:00Z</dcterms:modified>
</cp:coreProperties>
</file>