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BA13FE" w14:textId="242308AC" w:rsidR="00B54A9C" w:rsidRDefault="005945DB" w:rsidP="00431AA2">
      <w:pPr>
        <w:spacing w:line="480" w:lineRule="auto"/>
        <w:rPr>
          <w:rFonts w:ascii="Times New Roman" w:hAnsi="Times New Roman" w:cs="Times New Roman"/>
          <w:b/>
          <w:bCs/>
          <w:color w:val="000000" w:themeColor="text1"/>
        </w:rPr>
      </w:pPr>
      <w:r w:rsidRPr="005F50BA">
        <w:rPr>
          <w:noProof/>
        </w:rPr>
        <mc:AlternateContent>
          <mc:Choice Requires="wps">
            <w:drawing>
              <wp:anchor distT="0" distB="0" distL="114300" distR="114300" simplePos="0" relativeHeight="251663360" behindDoc="0" locked="0" layoutInCell="1" allowOverlap="1" wp14:anchorId="322181F9" wp14:editId="27251237">
                <wp:simplePos x="0" y="0"/>
                <wp:positionH relativeFrom="margin">
                  <wp:posOffset>-327464</wp:posOffset>
                </wp:positionH>
                <wp:positionV relativeFrom="page">
                  <wp:posOffset>7920355</wp:posOffset>
                </wp:positionV>
                <wp:extent cx="5473065" cy="2800350"/>
                <wp:effectExtent l="0" t="0" r="0" b="0"/>
                <wp:wrapNone/>
                <wp:docPr id="434779199" name="TextBox 3"/>
                <wp:cNvGraphicFramePr/>
                <a:graphic xmlns:a="http://schemas.openxmlformats.org/drawingml/2006/main">
                  <a:graphicData uri="http://schemas.microsoft.com/office/word/2010/wordprocessingShape">
                    <wps:wsp>
                      <wps:cNvSpPr txBox="1"/>
                      <wps:spPr>
                        <a:xfrm>
                          <a:off x="0" y="0"/>
                          <a:ext cx="5473065" cy="2800350"/>
                        </a:xfrm>
                        <a:prstGeom prst="rect">
                          <a:avLst/>
                        </a:prstGeom>
                        <a:noFill/>
                      </wps:spPr>
                      <wps:txbx>
                        <w:txbxContent>
                          <w:p w14:paraId="1DD6BF00" w14:textId="77777777" w:rsidR="00020F5C" w:rsidRPr="008D747D" w:rsidRDefault="00020F5C" w:rsidP="00020F5C">
                            <w:pPr>
                              <w:rPr>
                                <w:rFonts w:ascii="Times New Roman" w:eastAsia="Tahoma" w:hAnsi="Times New Roman" w:cs="Times New Roman"/>
                                <w:b/>
                                <w:bCs/>
                                <w:color w:val="FFFFFF" w:themeColor="background1"/>
                                <w:kern w:val="24"/>
                                <w:sz w:val="52"/>
                                <w:szCs w:val="52"/>
                              </w:rPr>
                            </w:pPr>
                            <w:r w:rsidRPr="008D747D">
                              <w:rPr>
                                <w:rFonts w:ascii="Times New Roman" w:eastAsia="Tahoma" w:hAnsi="Times New Roman" w:cs="Times New Roman"/>
                                <w:b/>
                                <w:bCs/>
                                <w:color w:val="FFFFFF" w:themeColor="background1"/>
                                <w:kern w:val="24"/>
                                <w:sz w:val="52"/>
                                <w:szCs w:val="52"/>
                              </w:rPr>
                              <w:t xml:space="preserve">Submitted by: Megan Howley </w:t>
                            </w:r>
                          </w:p>
                          <w:p w14:paraId="526A2263" w14:textId="14221962" w:rsidR="00020F5C" w:rsidRPr="008D747D" w:rsidRDefault="00020F5C" w:rsidP="00020F5C">
                            <w:pPr>
                              <w:rPr>
                                <w:rFonts w:ascii="Times New Roman" w:eastAsia="Tahoma" w:hAnsi="Times New Roman" w:cs="Times New Roman"/>
                                <w:b/>
                                <w:bCs/>
                                <w:color w:val="FFFFFF" w:themeColor="background1"/>
                                <w:kern w:val="24"/>
                                <w:sz w:val="52"/>
                                <w:szCs w:val="52"/>
                              </w:rPr>
                            </w:pPr>
                            <w:r w:rsidRPr="008D747D">
                              <w:rPr>
                                <w:rFonts w:ascii="Times New Roman" w:eastAsia="Tahoma" w:hAnsi="Times New Roman" w:cs="Times New Roman"/>
                                <w:b/>
                                <w:bCs/>
                                <w:color w:val="FFFFFF" w:themeColor="background1"/>
                                <w:kern w:val="24"/>
                                <w:sz w:val="52"/>
                                <w:szCs w:val="52"/>
                              </w:rPr>
                              <w:t xml:space="preserve">Student Number: </w:t>
                            </w:r>
                            <w:r w:rsidR="004A3C7C" w:rsidRPr="008D747D">
                              <w:rPr>
                                <w:rFonts w:ascii="Times New Roman" w:eastAsia="Tahoma" w:hAnsi="Times New Roman" w:cs="Times New Roman"/>
                                <w:b/>
                                <w:bCs/>
                                <w:color w:val="FFFFFF" w:themeColor="background1"/>
                                <w:kern w:val="24"/>
                                <w:sz w:val="52"/>
                                <w:szCs w:val="52"/>
                              </w:rPr>
                              <w:t>2503383</w:t>
                            </w:r>
                          </w:p>
                          <w:p w14:paraId="4CB6236E" w14:textId="7850CC90" w:rsidR="00020F5C" w:rsidRPr="008D747D" w:rsidRDefault="00020F5C" w:rsidP="00020F5C">
                            <w:pPr>
                              <w:rPr>
                                <w:rFonts w:ascii="Times New Roman" w:eastAsia="Tahoma" w:hAnsi="Times New Roman" w:cs="Times New Roman"/>
                                <w:color w:val="FFFFFF" w:themeColor="background1"/>
                                <w:kern w:val="24"/>
                                <w:sz w:val="52"/>
                                <w:szCs w:val="52"/>
                              </w:rPr>
                            </w:pPr>
                            <w:r w:rsidRPr="008D747D">
                              <w:rPr>
                                <w:rFonts w:ascii="Times New Roman" w:eastAsia="Tahoma" w:hAnsi="Times New Roman" w:cs="Times New Roman"/>
                                <w:b/>
                                <w:bCs/>
                                <w:color w:val="FFFFFF" w:themeColor="background1"/>
                                <w:kern w:val="24"/>
                                <w:sz w:val="52"/>
                                <w:szCs w:val="52"/>
                              </w:rPr>
                              <w:t>Word Count:</w:t>
                            </w:r>
                            <w:r w:rsidR="00846A8E">
                              <w:rPr>
                                <w:rFonts w:ascii="Times New Roman" w:eastAsia="Tahoma" w:hAnsi="Times New Roman" w:cs="Times New Roman"/>
                                <w:b/>
                                <w:bCs/>
                                <w:color w:val="FFFFFF" w:themeColor="background1"/>
                                <w:kern w:val="24"/>
                                <w:sz w:val="52"/>
                                <w:szCs w:val="52"/>
                              </w:rPr>
                              <w:t xml:space="preserve"> </w:t>
                            </w:r>
                            <w:r w:rsidR="006501B4">
                              <w:rPr>
                                <w:rFonts w:ascii="Times New Roman" w:eastAsia="Tahoma" w:hAnsi="Times New Roman" w:cs="Times New Roman"/>
                                <w:b/>
                                <w:bCs/>
                                <w:color w:val="FFFFFF" w:themeColor="background1"/>
                                <w:kern w:val="24"/>
                                <w:sz w:val="52"/>
                                <w:szCs w:val="52"/>
                              </w:rPr>
                              <w:t>376</w:t>
                            </w:r>
                            <w:r w:rsidR="00E16715">
                              <w:rPr>
                                <w:rFonts w:ascii="Times New Roman" w:eastAsia="Tahoma" w:hAnsi="Times New Roman" w:cs="Times New Roman"/>
                                <w:b/>
                                <w:bCs/>
                                <w:color w:val="FFFFFF" w:themeColor="background1"/>
                                <w:kern w:val="24"/>
                                <w:sz w:val="52"/>
                                <w:szCs w:val="52"/>
                              </w:rPr>
                              <w:t>3</w:t>
                            </w:r>
                            <w:r w:rsidRPr="008D747D">
                              <w:rPr>
                                <w:rFonts w:ascii="Times New Roman" w:eastAsia="Tahoma" w:hAnsi="Times New Roman" w:cs="Times New Roman"/>
                                <w:b/>
                                <w:bCs/>
                                <w:color w:val="FFFFFF" w:themeColor="background1"/>
                                <w:kern w:val="24"/>
                                <w:sz w:val="52"/>
                                <w:szCs w:val="52"/>
                              </w:rPr>
                              <w:t xml:space="preserve"> </w:t>
                            </w:r>
                          </w:p>
                        </w:txbxContent>
                      </wps:txbx>
                      <wps:bodyPr wrap="square" rtlCol="0">
                        <a:spAutoFit/>
                      </wps:bodyPr>
                    </wps:wsp>
                  </a:graphicData>
                </a:graphic>
              </wp:anchor>
            </w:drawing>
          </mc:Choice>
          <mc:Fallback>
            <w:pict>
              <v:shapetype w14:anchorId="322181F9" id="_x0000_t202" coordsize="21600,21600" o:spt="202" path="m,l,21600r21600,l21600,xe">
                <v:stroke joinstyle="miter"/>
                <v:path gradientshapeok="t" o:connecttype="rect"/>
              </v:shapetype>
              <v:shape id="TextBox 3" o:spid="_x0000_s1026" type="#_x0000_t202" style="position:absolute;margin-left:-25.8pt;margin-top:623.65pt;width:430.95pt;height:220.5pt;z-index:251663360;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" filled="f" stroked="f">
                <v:textbox style="mso-fit-shape-to-text:t">
                  <w:txbxContent>
                    <w:p w14:paraId="1DD6BF00" w14:textId="77777777" w:rsidR="00020F5C" w:rsidRPr="008D747D" w:rsidRDefault="00020F5C" w:rsidP="00020F5C">
                      <w:pPr>
                        <w:rPr>
                          <w:rFonts w:ascii="Times New Roman" w:eastAsia="Tahoma" w:hAnsi="Times New Roman" w:cs="Times New Roman"/>
                          <w:b/>
                          <w:bCs/>
                          <w:color w:val="FFFFFF" w:themeColor="background1"/>
                          <w:kern w:val="24"/>
                          <w:sz w:val="52"/>
                          <w:szCs w:val="52"/>
                        </w:rPr>
                      </w:pPr>
                      <w:r w:rsidRPr="008D747D">
                        <w:rPr>
                          <w:rFonts w:ascii="Times New Roman" w:eastAsia="Tahoma" w:hAnsi="Times New Roman" w:cs="Times New Roman"/>
                          <w:b/>
                          <w:bCs/>
                          <w:color w:val="FFFFFF" w:themeColor="background1"/>
                          <w:kern w:val="24"/>
                          <w:sz w:val="52"/>
                          <w:szCs w:val="52"/>
                        </w:rPr>
                        <w:t xml:space="preserve">Submitted by: Megan Howley </w:t>
                      </w:r>
                    </w:p>
                    <w:p w14:paraId="526A2263" w14:textId="14221962" w:rsidR="00020F5C" w:rsidRPr="008D747D" w:rsidRDefault="00020F5C" w:rsidP="00020F5C">
                      <w:pPr>
                        <w:rPr>
                          <w:rFonts w:ascii="Times New Roman" w:eastAsia="Tahoma" w:hAnsi="Times New Roman" w:cs="Times New Roman"/>
                          <w:b/>
                          <w:bCs/>
                          <w:color w:val="FFFFFF" w:themeColor="background1"/>
                          <w:kern w:val="24"/>
                          <w:sz w:val="52"/>
                          <w:szCs w:val="52"/>
                        </w:rPr>
                      </w:pPr>
                      <w:r w:rsidRPr="008D747D">
                        <w:rPr>
                          <w:rFonts w:ascii="Times New Roman" w:eastAsia="Tahoma" w:hAnsi="Times New Roman" w:cs="Times New Roman"/>
                          <w:b/>
                          <w:bCs/>
                          <w:color w:val="FFFFFF" w:themeColor="background1"/>
                          <w:kern w:val="24"/>
                          <w:sz w:val="52"/>
                          <w:szCs w:val="52"/>
                        </w:rPr>
                        <w:t xml:space="preserve">Student Number: </w:t>
                      </w:r>
                      <w:r w:rsidR="004A3C7C" w:rsidRPr="008D747D">
                        <w:rPr>
                          <w:rFonts w:ascii="Times New Roman" w:eastAsia="Tahoma" w:hAnsi="Times New Roman" w:cs="Times New Roman"/>
                          <w:b/>
                          <w:bCs/>
                          <w:color w:val="FFFFFF" w:themeColor="background1"/>
                          <w:kern w:val="24"/>
                          <w:sz w:val="52"/>
                          <w:szCs w:val="52"/>
                        </w:rPr>
                        <w:t>2503383</w:t>
                      </w:r>
                    </w:p>
                    <w:p w14:paraId="4CB6236E" w14:textId="7850CC90" w:rsidR="00020F5C" w:rsidRPr="008D747D" w:rsidRDefault="00020F5C" w:rsidP="00020F5C">
                      <w:pPr>
                        <w:rPr>
                          <w:rFonts w:ascii="Times New Roman" w:eastAsia="Tahoma" w:hAnsi="Times New Roman" w:cs="Times New Roman"/>
                          <w:color w:val="FFFFFF" w:themeColor="background1"/>
                          <w:kern w:val="24"/>
                          <w:sz w:val="52"/>
                          <w:szCs w:val="52"/>
                        </w:rPr>
                      </w:pPr>
                      <w:r w:rsidRPr="008D747D">
                        <w:rPr>
                          <w:rFonts w:ascii="Times New Roman" w:eastAsia="Tahoma" w:hAnsi="Times New Roman" w:cs="Times New Roman"/>
                          <w:b/>
                          <w:bCs/>
                          <w:color w:val="FFFFFF" w:themeColor="background1"/>
                          <w:kern w:val="24"/>
                          <w:sz w:val="52"/>
                          <w:szCs w:val="52"/>
                        </w:rPr>
                        <w:t>Word Count:</w:t>
                      </w:r>
                      <w:r w:rsidR="00846A8E">
                        <w:rPr>
                          <w:rFonts w:ascii="Times New Roman" w:eastAsia="Tahoma" w:hAnsi="Times New Roman" w:cs="Times New Roman"/>
                          <w:b/>
                          <w:bCs/>
                          <w:color w:val="FFFFFF" w:themeColor="background1"/>
                          <w:kern w:val="24"/>
                          <w:sz w:val="52"/>
                          <w:szCs w:val="52"/>
                        </w:rPr>
                        <w:t xml:space="preserve"> </w:t>
                      </w:r>
                      <w:r w:rsidR="006501B4">
                        <w:rPr>
                          <w:rFonts w:ascii="Times New Roman" w:eastAsia="Tahoma" w:hAnsi="Times New Roman" w:cs="Times New Roman"/>
                          <w:b/>
                          <w:bCs/>
                          <w:color w:val="FFFFFF" w:themeColor="background1"/>
                          <w:kern w:val="24"/>
                          <w:sz w:val="52"/>
                          <w:szCs w:val="52"/>
                        </w:rPr>
                        <w:t>376</w:t>
                      </w:r>
                      <w:r w:rsidR="00E16715">
                        <w:rPr>
                          <w:rFonts w:ascii="Times New Roman" w:eastAsia="Tahoma" w:hAnsi="Times New Roman" w:cs="Times New Roman"/>
                          <w:b/>
                          <w:bCs/>
                          <w:color w:val="FFFFFF" w:themeColor="background1"/>
                          <w:kern w:val="24"/>
                          <w:sz w:val="52"/>
                          <w:szCs w:val="52"/>
                        </w:rPr>
                        <w:t>3</w:t>
                      </w:r>
                      <w:r w:rsidRPr="008D747D">
                        <w:rPr>
                          <w:rFonts w:ascii="Times New Roman" w:eastAsia="Tahoma" w:hAnsi="Times New Roman" w:cs="Times New Roman"/>
                          <w:b/>
                          <w:bCs/>
                          <w:color w:val="FFFFFF" w:themeColor="background1"/>
                          <w:kern w:val="24"/>
                          <w:sz w:val="52"/>
                          <w:szCs w:val="52"/>
                        </w:rPr>
                        <w:t xml:space="preserve"> </w:t>
                      </w:r>
                    </w:p>
                  </w:txbxContent>
                </v:textbox>
                <w10:wrap anchorx="margin" anchory="page"/>
              </v:shape>
            </w:pict>
          </mc:Fallback>
        </mc:AlternateContent>
      </w:r>
      <w:r w:rsidR="008D747D" w:rsidRPr="005F50BA">
        <w:rPr>
          <w:noProof/>
        </w:rPr>
        <mc:AlternateContent>
          <mc:Choice Requires="wps">
            <w:drawing>
              <wp:anchor distT="0" distB="0" distL="114300" distR="114300" simplePos="0" relativeHeight="251661312" behindDoc="0" locked="0" layoutInCell="1" allowOverlap="1" wp14:anchorId="0A9511B7" wp14:editId="2260070C">
                <wp:simplePos x="0" y="0"/>
                <wp:positionH relativeFrom="margin">
                  <wp:posOffset>-333375</wp:posOffset>
                </wp:positionH>
                <wp:positionV relativeFrom="page">
                  <wp:posOffset>3158490</wp:posOffset>
                </wp:positionV>
                <wp:extent cx="5473294" cy="2800767"/>
                <wp:effectExtent l="0" t="0" r="0" b="0"/>
                <wp:wrapNone/>
                <wp:docPr id="2" name="TextBox 3"/>
                <wp:cNvGraphicFramePr/>
                <a:graphic xmlns:a="http://schemas.openxmlformats.org/drawingml/2006/main">
                  <a:graphicData uri="http://schemas.microsoft.com/office/word/2010/wordprocessingShape">
                    <wps:wsp>
                      <wps:cNvSpPr txBox="1"/>
                      <wps:spPr>
                        <a:xfrm>
                          <a:off x="0" y="0"/>
                          <a:ext cx="5473294" cy="2800767"/>
                        </a:xfrm>
                        <a:prstGeom prst="rect">
                          <a:avLst/>
                        </a:prstGeom>
                        <a:noFill/>
                      </wps:spPr>
                      <wps:txbx>
                        <w:txbxContent>
                          <w:p w14:paraId="3A301A7D" w14:textId="23B2D13D" w:rsidR="00020F5C" w:rsidRPr="008D747D" w:rsidRDefault="00020F5C" w:rsidP="00020F5C">
                            <w:pPr>
                              <w:rPr>
                                <w:rFonts w:ascii="Times New Roman" w:eastAsia="Tahoma" w:hAnsi="Times New Roman" w:cs="Times New Roman"/>
                                <w:b/>
                                <w:bCs/>
                                <w:color w:val="FFFFFF" w:themeColor="background1"/>
                                <w:kern w:val="24"/>
                                <w:sz w:val="56"/>
                                <w:szCs w:val="56"/>
                              </w:rPr>
                            </w:pPr>
                            <w:r w:rsidRPr="008D747D">
                              <w:rPr>
                                <w:rFonts w:ascii="Times New Roman" w:eastAsia="Tahoma" w:hAnsi="Times New Roman" w:cs="Times New Roman"/>
                                <w:b/>
                                <w:bCs/>
                                <w:color w:val="FFFFFF" w:themeColor="background1"/>
                                <w:kern w:val="24"/>
                                <w:sz w:val="56"/>
                                <w:szCs w:val="56"/>
                              </w:rPr>
                              <w:t xml:space="preserve">Report </w:t>
                            </w:r>
                            <w:r w:rsidR="00647198" w:rsidRPr="008D747D">
                              <w:rPr>
                                <w:rFonts w:ascii="Times New Roman" w:eastAsia="Tahoma" w:hAnsi="Times New Roman" w:cs="Times New Roman"/>
                                <w:b/>
                                <w:bCs/>
                                <w:color w:val="FFFFFF" w:themeColor="background1"/>
                                <w:kern w:val="24"/>
                                <w:sz w:val="56"/>
                                <w:szCs w:val="56"/>
                              </w:rPr>
                              <w:t>–</w:t>
                            </w:r>
                            <w:r w:rsidRPr="008D747D">
                              <w:rPr>
                                <w:rFonts w:ascii="Times New Roman" w:eastAsia="Tahoma" w:hAnsi="Times New Roman" w:cs="Times New Roman"/>
                                <w:b/>
                                <w:bCs/>
                                <w:color w:val="FFFFFF" w:themeColor="background1"/>
                                <w:kern w:val="24"/>
                                <w:sz w:val="56"/>
                                <w:szCs w:val="56"/>
                              </w:rPr>
                              <w:t xml:space="preserve"> </w:t>
                            </w:r>
                            <w:r w:rsidR="00647198" w:rsidRPr="008D747D">
                              <w:rPr>
                                <w:rFonts w:ascii="Times New Roman" w:eastAsia="Tahoma" w:hAnsi="Times New Roman" w:cs="Times New Roman"/>
                                <w:b/>
                                <w:bCs/>
                                <w:color w:val="FFFFFF" w:themeColor="background1"/>
                                <w:kern w:val="24"/>
                                <w:sz w:val="56"/>
                                <w:szCs w:val="56"/>
                              </w:rPr>
                              <w:t xml:space="preserve">The Major Environmental Factors Affecting </w:t>
                            </w:r>
                            <w:r w:rsidR="00647198" w:rsidRPr="008D747D">
                              <w:rPr>
                                <w:rFonts w:ascii="Times New Roman" w:eastAsia="Tahoma" w:hAnsi="Times New Roman" w:cs="Times New Roman"/>
                                <w:b/>
                                <w:bCs/>
                                <w:color w:val="FFFFFF" w:themeColor="background1"/>
                                <w:kern w:val="24"/>
                                <w:sz w:val="56"/>
                                <w:szCs w:val="56"/>
                              </w:rPr>
                              <w:t>Organisations</w:t>
                            </w:r>
                          </w:p>
                          <w:p w14:paraId="3CA72AD0" w14:textId="77777777" w:rsidR="00020F5C" w:rsidRPr="008D747D" w:rsidRDefault="00020F5C" w:rsidP="00020F5C">
                            <w:pPr>
                              <w:rPr>
                                <w:rFonts w:ascii="Times New Roman" w:eastAsia="Tahoma" w:hAnsi="Times New Roman" w:cs="Times New Roman"/>
                                <w:color w:val="FFFFFF" w:themeColor="background1"/>
                                <w:kern w:val="24"/>
                                <w:sz w:val="56"/>
                                <w:szCs w:val="56"/>
                              </w:rPr>
                            </w:pPr>
                          </w:p>
                        </w:txbxContent>
                      </wps:txbx>
                      <wps:bodyPr wrap="square" rtlCol="0">
                        <a:spAutoFit/>
                      </wps:bodyPr>
                    </wps:wsp>
                  </a:graphicData>
                </a:graphic>
              </wp:anchor>
            </w:drawing>
          </mc:Choice>
          <mc:Fallback>
            <w:pict>
              <v:shape w14:anchorId="0A9511B7" id="_x0000_s1027" type="#_x0000_t202" style="position:absolute;margin-left:-26.25pt;margin-top:248.7pt;width:430.95pt;height:220.55pt;z-index:251661312;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" filled="f" stroked="f">
                <v:textbox style="mso-fit-shape-to-text:t">
                  <w:txbxContent>
                    <w:p w14:paraId="3A301A7D" w14:textId="23B2D13D" w:rsidR="00020F5C" w:rsidRPr="008D747D" w:rsidRDefault="00020F5C" w:rsidP="00020F5C">
                      <w:pPr>
                        <w:rPr>
                          <w:rFonts w:ascii="Times New Roman" w:eastAsia="Tahoma" w:hAnsi="Times New Roman" w:cs="Times New Roman"/>
                          <w:b/>
                          <w:bCs/>
                          <w:color w:val="FFFFFF" w:themeColor="background1"/>
                          <w:kern w:val="24"/>
                          <w:sz w:val="56"/>
                          <w:szCs w:val="56"/>
                        </w:rPr>
                      </w:pPr>
                      <w:r w:rsidRPr="008D747D">
                        <w:rPr>
                          <w:rFonts w:ascii="Times New Roman" w:eastAsia="Tahoma" w:hAnsi="Times New Roman" w:cs="Times New Roman"/>
                          <w:b/>
                          <w:bCs/>
                          <w:color w:val="FFFFFF" w:themeColor="background1"/>
                          <w:kern w:val="24"/>
                          <w:sz w:val="56"/>
                          <w:szCs w:val="56"/>
                        </w:rPr>
                        <w:t xml:space="preserve">Report </w:t>
                      </w:r>
                      <w:r w:rsidR="00647198" w:rsidRPr="008D747D">
                        <w:rPr>
                          <w:rFonts w:ascii="Times New Roman" w:eastAsia="Tahoma" w:hAnsi="Times New Roman" w:cs="Times New Roman"/>
                          <w:b/>
                          <w:bCs/>
                          <w:color w:val="FFFFFF" w:themeColor="background1"/>
                          <w:kern w:val="24"/>
                          <w:sz w:val="56"/>
                          <w:szCs w:val="56"/>
                        </w:rPr>
                        <w:t>–</w:t>
                      </w:r>
                      <w:r w:rsidRPr="008D747D">
                        <w:rPr>
                          <w:rFonts w:ascii="Times New Roman" w:eastAsia="Tahoma" w:hAnsi="Times New Roman" w:cs="Times New Roman"/>
                          <w:b/>
                          <w:bCs/>
                          <w:color w:val="FFFFFF" w:themeColor="background1"/>
                          <w:kern w:val="24"/>
                          <w:sz w:val="56"/>
                          <w:szCs w:val="56"/>
                        </w:rPr>
                        <w:t xml:space="preserve"> </w:t>
                      </w:r>
                      <w:r w:rsidR="00647198" w:rsidRPr="008D747D">
                        <w:rPr>
                          <w:rFonts w:ascii="Times New Roman" w:eastAsia="Tahoma" w:hAnsi="Times New Roman" w:cs="Times New Roman"/>
                          <w:b/>
                          <w:bCs/>
                          <w:color w:val="FFFFFF" w:themeColor="background1"/>
                          <w:kern w:val="24"/>
                          <w:sz w:val="56"/>
                          <w:szCs w:val="56"/>
                        </w:rPr>
                        <w:t xml:space="preserve">The Major Environmental Factors Affecting </w:t>
                      </w:r>
                      <w:r w:rsidR="00647198" w:rsidRPr="008D747D">
                        <w:rPr>
                          <w:rFonts w:ascii="Times New Roman" w:eastAsia="Tahoma" w:hAnsi="Times New Roman" w:cs="Times New Roman"/>
                          <w:b/>
                          <w:bCs/>
                          <w:color w:val="FFFFFF" w:themeColor="background1"/>
                          <w:kern w:val="24"/>
                          <w:sz w:val="56"/>
                          <w:szCs w:val="56"/>
                        </w:rPr>
                        <w:t>Organisations</w:t>
                      </w:r>
                    </w:p>
                    <w:p w14:paraId="3CA72AD0" w14:textId="77777777" w:rsidR="00020F5C" w:rsidRPr="008D747D" w:rsidRDefault="00020F5C" w:rsidP="00020F5C">
                      <w:pPr>
                        <w:rPr>
                          <w:rFonts w:ascii="Times New Roman" w:eastAsia="Tahoma" w:hAnsi="Times New Roman" w:cs="Times New Roman"/>
                          <w:color w:val="FFFFFF" w:themeColor="background1"/>
                          <w:kern w:val="24"/>
                          <w:sz w:val="56"/>
                          <w:szCs w:val="56"/>
                        </w:rPr>
                      </w:pPr>
                    </w:p>
                  </w:txbxContent>
                </v:textbox>
                <w10:wrap anchorx="margin" anchory="page"/>
              </v:shape>
            </w:pict>
          </mc:Fallback>
        </mc:AlternateContent>
      </w:r>
      <w:r w:rsidR="008D747D">
        <w:rPr>
          <w:noProof/>
        </w:rPr>
        <w:drawing>
          <wp:anchor distT="0" distB="0" distL="114300" distR="114300" simplePos="0" relativeHeight="251659264" behindDoc="1" locked="0" layoutInCell="1" allowOverlap="1" wp14:anchorId="1D116694" wp14:editId="05A29EE1">
            <wp:simplePos x="0" y="0"/>
            <wp:positionH relativeFrom="page">
              <wp:posOffset>-214489</wp:posOffset>
            </wp:positionH>
            <wp:positionV relativeFrom="page">
              <wp:posOffset>-338667</wp:posOffset>
            </wp:positionV>
            <wp:extent cx="7957119" cy="10668000"/>
            <wp:effectExtent l="0" t="0" r="0" b="0"/>
            <wp:wrapSquare wrapText="bothSides"/>
            <wp:docPr id="4" name="Picture 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ackground patter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7957688" cy="10668763"/>
                    </a:xfrm>
                    <a:prstGeom prst="rect">
                      <a:avLst/>
                    </a:prstGeom>
                  </pic:spPr>
                </pic:pic>
              </a:graphicData>
            </a:graphic>
            <wp14:sizeRelH relativeFrom="margin">
              <wp14:pctWidth>0</wp14:pctWidth>
            </wp14:sizeRelH>
            <wp14:sizeRelV relativeFrom="margin">
              <wp14:pctHeight>0</wp14:pctHeight>
            </wp14:sizeRelV>
          </wp:anchor>
        </w:drawing>
      </w:r>
    </w:p>
    <w:p w14:paraId="226ED005" w14:textId="656DD4DE" w:rsidR="000C7F48" w:rsidRDefault="000E4FEB" w:rsidP="00431AA2">
      <w:pPr>
        <w:spacing w:line="480" w:lineRule="auto"/>
        <w:rPr>
          <w:rFonts w:ascii="Times New Roman" w:hAnsi="Times New Roman" w:cs="Times New Roman"/>
          <w:b/>
          <w:bCs/>
          <w:color w:val="000000" w:themeColor="text1"/>
        </w:rPr>
      </w:pPr>
      <w:r>
        <w:rPr>
          <w:rFonts w:ascii="Times New Roman" w:hAnsi="Times New Roman" w:cs="Times New Roman"/>
          <w:b/>
          <w:bCs/>
          <w:color w:val="000000" w:themeColor="text1"/>
        </w:rPr>
        <w:lastRenderedPageBreak/>
        <w:t>Table of Contents</w:t>
      </w:r>
    </w:p>
    <w:p w14:paraId="44AFCA32" w14:textId="6EEC24FC" w:rsidR="000E4FEB" w:rsidRDefault="000E4FEB" w:rsidP="000E4FEB">
      <w:pPr>
        <w:numPr>
          <w:ilvl w:val="0"/>
          <w:numId w:val="4"/>
        </w:numPr>
        <w:spacing w:line="259" w:lineRule="auto"/>
        <w:contextualSpacing/>
        <w:rPr>
          <w:rFonts w:ascii="Times New Roman" w:hAnsi="Times New Roman" w:cs="Times New Roman"/>
        </w:rPr>
      </w:pPr>
      <w:r w:rsidRPr="000E4FEB">
        <w:rPr>
          <w:rFonts w:ascii="Times New Roman" w:hAnsi="Times New Roman" w:cs="Times New Roman"/>
        </w:rPr>
        <w:t>Executive Summary……………………………………………………………</w:t>
      </w:r>
      <w:r>
        <w:rPr>
          <w:rFonts w:ascii="Times New Roman" w:hAnsi="Times New Roman" w:cs="Times New Roman"/>
        </w:rPr>
        <w:t>…......</w:t>
      </w:r>
      <w:r w:rsidRPr="000E4FEB">
        <w:rPr>
          <w:rFonts w:ascii="Times New Roman" w:hAnsi="Times New Roman" w:cs="Times New Roman"/>
        </w:rPr>
        <w:t>.3</w:t>
      </w:r>
    </w:p>
    <w:p w14:paraId="4F5ED49C" w14:textId="77777777" w:rsidR="000E4FEB" w:rsidRPr="000E4FEB" w:rsidRDefault="000E4FEB" w:rsidP="000E4FEB">
      <w:pPr>
        <w:spacing w:line="259" w:lineRule="auto"/>
        <w:ind w:left="720"/>
        <w:contextualSpacing/>
        <w:rPr>
          <w:rFonts w:ascii="Times New Roman" w:hAnsi="Times New Roman" w:cs="Times New Roman"/>
        </w:rPr>
      </w:pPr>
    </w:p>
    <w:p w14:paraId="09FB5363" w14:textId="7A83E824" w:rsidR="000E4FEB" w:rsidRDefault="000E4FEB" w:rsidP="000E4FEB">
      <w:pPr>
        <w:numPr>
          <w:ilvl w:val="0"/>
          <w:numId w:val="4"/>
        </w:numPr>
        <w:spacing w:line="259" w:lineRule="auto"/>
        <w:contextualSpacing/>
        <w:rPr>
          <w:rFonts w:ascii="Times New Roman" w:hAnsi="Times New Roman" w:cs="Times New Roman"/>
        </w:rPr>
      </w:pPr>
      <w:r w:rsidRPr="000E4FEB">
        <w:rPr>
          <w:rFonts w:ascii="Times New Roman" w:hAnsi="Times New Roman" w:cs="Times New Roman"/>
        </w:rPr>
        <w:t>Introduction…………………………………………………………………</w:t>
      </w:r>
      <w:r>
        <w:rPr>
          <w:rFonts w:ascii="Times New Roman" w:hAnsi="Times New Roman" w:cs="Times New Roman"/>
        </w:rPr>
        <w:t>……</w:t>
      </w:r>
      <w:r w:rsidRPr="000E4FEB">
        <w:rPr>
          <w:rFonts w:ascii="Times New Roman" w:hAnsi="Times New Roman" w:cs="Times New Roman"/>
        </w:rPr>
        <w:t>……4</w:t>
      </w:r>
    </w:p>
    <w:p w14:paraId="18E5D45C" w14:textId="77777777" w:rsidR="000E4FEB" w:rsidRPr="000E4FEB" w:rsidRDefault="000E4FEB" w:rsidP="000E4FEB">
      <w:pPr>
        <w:spacing w:line="259" w:lineRule="auto"/>
        <w:contextualSpacing/>
        <w:rPr>
          <w:rFonts w:ascii="Times New Roman" w:hAnsi="Times New Roman" w:cs="Times New Roman"/>
        </w:rPr>
      </w:pPr>
    </w:p>
    <w:p w14:paraId="7776DB22" w14:textId="32CEE7A1" w:rsidR="000E4FEB" w:rsidRDefault="000E4FEB" w:rsidP="000E4FEB">
      <w:pPr>
        <w:numPr>
          <w:ilvl w:val="0"/>
          <w:numId w:val="4"/>
        </w:numPr>
        <w:spacing w:line="259" w:lineRule="auto"/>
        <w:contextualSpacing/>
        <w:rPr>
          <w:rFonts w:ascii="Times New Roman" w:hAnsi="Times New Roman" w:cs="Times New Roman"/>
        </w:rPr>
      </w:pPr>
      <w:r w:rsidRPr="000E4FEB">
        <w:rPr>
          <w:rFonts w:ascii="Times New Roman" w:hAnsi="Times New Roman" w:cs="Times New Roman"/>
        </w:rPr>
        <w:t>Sociological Factor.……………………………………………………………</w:t>
      </w:r>
      <w:r>
        <w:rPr>
          <w:rFonts w:ascii="Times New Roman" w:hAnsi="Times New Roman" w:cs="Times New Roman"/>
        </w:rPr>
        <w:t>.</w:t>
      </w:r>
      <w:r w:rsidRPr="000E4FEB">
        <w:rPr>
          <w:rFonts w:ascii="Times New Roman" w:hAnsi="Times New Roman" w:cs="Times New Roman"/>
        </w:rPr>
        <w:t>……...5</w:t>
      </w:r>
    </w:p>
    <w:p w14:paraId="5A8E1B16" w14:textId="77777777" w:rsidR="000E4FEB" w:rsidRPr="000E4FEB" w:rsidRDefault="000E4FEB" w:rsidP="000E4FEB">
      <w:pPr>
        <w:spacing w:line="259" w:lineRule="auto"/>
        <w:contextualSpacing/>
        <w:rPr>
          <w:rFonts w:ascii="Times New Roman" w:hAnsi="Times New Roman" w:cs="Times New Roman"/>
        </w:rPr>
      </w:pPr>
    </w:p>
    <w:p w14:paraId="3F0CFC1C" w14:textId="770A64A0" w:rsidR="000E4FEB" w:rsidRDefault="000E4FEB" w:rsidP="000E4FEB">
      <w:pPr>
        <w:numPr>
          <w:ilvl w:val="0"/>
          <w:numId w:val="4"/>
        </w:numPr>
        <w:spacing w:line="259" w:lineRule="auto"/>
        <w:contextualSpacing/>
        <w:rPr>
          <w:rFonts w:ascii="Times New Roman" w:hAnsi="Times New Roman" w:cs="Times New Roman"/>
        </w:rPr>
      </w:pPr>
      <w:r w:rsidRPr="000E4FEB">
        <w:rPr>
          <w:rFonts w:ascii="Times New Roman" w:hAnsi="Times New Roman" w:cs="Times New Roman"/>
        </w:rPr>
        <w:t>Political Factor ………………………………………………………………</w:t>
      </w:r>
      <w:r>
        <w:rPr>
          <w:rFonts w:ascii="Times New Roman" w:hAnsi="Times New Roman" w:cs="Times New Roman"/>
        </w:rPr>
        <w:t>.</w:t>
      </w:r>
      <w:r w:rsidRPr="000E4FEB">
        <w:rPr>
          <w:rFonts w:ascii="Times New Roman" w:hAnsi="Times New Roman" w:cs="Times New Roman"/>
        </w:rPr>
        <w:t>……….8</w:t>
      </w:r>
    </w:p>
    <w:p w14:paraId="519AA631" w14:textId="77777777" w:rsidR="000E4FEB" w:rsidRPr="000E4FEB" w:rsidRDefault="000E4FEB" w:rsidP="000E4FEB">
      <w:pPr>
        <w:spacing w:line="259" w:lineRule="auto"/>
        <w:contextualSpacing/>
        <w:rPr>
          <w:rFonts w:ascii="Times New Roman" w:hAnsi="Times New Roman" w:cs="Times New Roman"/>
        </w:rPr>
      </w:pPr>
    </w:p>
    <w:p w14:paraId="7030A199" w14:textId="2542FC4F" w:rsidR="000E4FEB" w:rsidRDefault="000E4FEB" w:rsidP="000E4FEB">
      <w:pPr>
        <w:numPr>
          <w:ilvl w:val="0"/>
          <w:numId w:val="4"/>
        </w:numPr>
        <w:spacing w:line="259" w:lineRule="auto"/>
        <w:contextualSpacing/>
        <w:rPr>
          <w:rFonts w:ascii="Times New Roman" w:hAnsi="Times New Roman" w:cs="Times New Roman"/>
        </w:rPr>
      </w:pPr>
      <w:r w:rsidRPr="000E4FEB">
        <w:rPr>
          <w:rFonts w:ascii="Times New Roman" w:hAnsi="Times New Roman" w:cs="Times New Roman"/>
        </w:rPr>
        <w:t>Legal Factor………………………………………………………………....</w:t>
      </w:r>
      <w:r>
        <w:rPr>
          <w:rFonts w:ascii="Times New Roman" w:hAnsi="Times New Roman" w:cs="Times New Roman"/>
        </w:rPr>
        <w:t>.</w:t>
      </w:r>
      <w:r w:rsidRPr="000E4FEB">
        <w:rPr>
          <w:rFonts w:ascii="Times New Roman" w:hAnsi="Times New Roman" w:cs="Times New Roman"/>
        </w:rPr>
        <w:t>.......</w:t>
      </w:r>
      <w:r>
        <w:rPr>
          <w:rFonts w:ascii="Times New Roman" w:hAnsi="Times New Roman" w:cs="Times New Roman"/>
        </w:rPr>
        <w:t>..</w:t>
      </w:r>
      <w:r w:rsidRPr="000E4FEB">
        <w:rPr>
          <w:rFonts w:ascii="Times New Roman" w:hAnsi="Times New Roman" w:cs="Times New Roman"/>
        </w:rPr>
        <w:t>....11</w:t>
      </w:r>
    </w:p>
    <w:p w14:paraId="21A7CCFD" w14:textId="77777777" w:rsidR="000E4FEB" w:rsidRPr="000E4FEB" w:rsidRDefault="000E4FEB" w:rsidP="000E4FEB">
      <w:pPr>
        <w:spacing w:line="259" w:lineRule="auto"/>
        <w:contextualSpacing/>
        <w:rPr>
          <w:rFonts w:ascii="Times New Roman" w:hAnsi="Times New Roman" w:cs="Times New Roman"/>
        </w:rPr>
      </w:pPr>
    </w:p>
    <w:p w14:paraId="45D6444B" w14:textId="22CBFF26" w:rsidR="000E4FEB" w:rsidRDefault="000E4FEB" w:rsidP="000E4FEB">
      <w:pPr>
        <w:numPr>
          <w:ilvl w:val="0"/>
          <w:numId w:val="4"/>
        </w:numPr>
        <w:spacing w:line="259" w:lineRule="auto"/>
        <w:contextualSpacing/>
        <w:rPr>
          <w:rFonts w:ascii="Times New Roman" w:hAnsi="Times New Roman" w:cs="Times New Roman"/>
        </w:rPr>
      </w:pPr>
      <w:r w:rsidRPr="000E4FEB">
        <w:rPr>
          <w:rFonts w:ascii="Times New Roman" w:hAnsi="Times New Roman" w:cs="Times New Roman"/>
        </w:rPr>
        <w:t>Conclusion……………………………………………………………………</w:t>
      </w:r>
      <w:r>
        <w:rPr>
          <w:rFonts w:ascii="Times New Roman" w:hAnsi="Times New Roman" w:cs="Times New Roman"/>
        </w:rPr>
        <w:t>…....</w:t>
      </w:r>
      <w:r w:rsidRPr="000E4FEB">
        <w:rPr>
          <w:rFonts w:ascii="Times New Roman" w:hAnsi="Times New Roman" w:cs="Times New Roman"/>
        </w:rPr>
        <w:t>…</w:t>
      </w:r>
      <w:r>
        <w:rPr>
          <w:rFonts w:ascii="Times New Roman" w:hAnsi="Times New Roman" w:cs="Times New Roman"/>
        </w:rPr>
        <w:t>14</w:t>
      </w:r>
    </w:p>
    <w:p w14:paraId="4DEADB48" w14:textId="77777777" w:rsidR="000E4FEB" w:rsidRPr="000E4FEB" w:rsidRDefault="000E4FEB" w:rsidP="000E4FEB">
      <w:pPr>
        <w:spacing w:line="259" w:lineRule="auto"/>
        <w:contextualSpacing/>
        <w:rPr>
          <w:rFonts w:ascii="Times New Roman" w:hAnsi="Times New Roman" w:cs="Times New Roman"/>
        </w:rPr>
      </w:pPr>
    </w:p>
    <w:p w14:paraId="14D3619E" w14:textId="4D37D6FE" w:rsidR="000E4FEB" w:rsidRDefault="000E4FEB" w:rsidP="000E4FEB">
      <w:pPr>
        <w:numPr>
          <w:ilvl w:val="0"/>
          <w:numId w:val="4"/>
        </w:numPr>
        <w:spacing w:line="259" w:lineRule="auto"/>
        <w:contextualSpacing/>
        <w:rPr>
          <w:rFonts w:ascii="Times New Roman" w:hAnsi="Times New Roman" w:cs="Times New Roman"/>
        </w:rPr>
      </w:pPr>
      <w:r w:rsidRPr="000E4FEB">
        <w:rPr>
          <w:rFonts w:ascii="Times New Roman" w:hAnsi="Times New Roman" w:cs="Times New Roman"/>
        </w:rPr>
        <w:t>Recommendations………………………………………………………………</w:t>
      </w:r>
      <w:r>
        <w:rPr>
          <w:rFonts w:ascii="Times New Roman" w:hAnsi="Times New Roman" w:cs="Times New Roman"/>
        </w:rPr>
        <w:t>.…...15</w:t>
      </w:r>
    </w:p>
    <w:p w14:paraId="6799F11B" w14:textId="77777777" w:rsidR="000E4FEB" w:rsidRPr="000E4FEB" w:rsidRDefault="000E4FEB" w:rsidP="000E4FEB">
      <w:pPr>
        <w:spacing w:line="259" w:lineRule="auto"/>
        <w:contextualSpacing/>
        <w:rPr>
          <w:rFonts w:ascii="Times New Roman" w:hAnsi="Times New Roman" w:cs="Times New Roman"/>
        </w:rPr>
      </w:pPr>
    </w:p>
    <w:p w14:paraId="14B46C36" w14:textId="1B8CA799" w:rsidR="000E4FEB" w:rsidRPr="000E4FEB" w:rsidRDefault="000E4FEB" w:rsidP="000E4FEB">
      <w:pPr>
        <w:numPr>
          <w:ilvl w:val="0"/>
          <w:numId w:val="4"/>
        </w:numPr>
        <w:spacing w:line="259" w:lineRule="auto"/>
        <w:contextualSpacing/>
        <w:rPr>
          <w:rFonts w:ascii="Times New Roman" w:hAnsi="Times New Roman" w:cs="Times New Roman"/>
        </w:rPr>
      </w:pPr>
      <w:r w:rsidRPr="000E4FEB">
        <w:rPr>
          <w:rFonts w:ascii="Times New Roman" w:hAnsi="Times New Roman" w:cs="Times New Roman"/>
        </w:rPr>
        <w:t>Reference list……………………………………………………………………....</w:t>
      </w:r>
      <w:r>
        <w:rPr>
          <w:rFonts w:ascii="Times New Roman" w:hAnsi="Times New Roman" w:cs="Times New Roman"/>
        </w:rPr>
        <w:t>...</w:t>
      </w:r>
      <w:r w:rsidRPr="000E4FEB">
        <w:rPr>
          <w:rFonts w:ascii="Times New Roman" w:hAnsi="Times New Roman" w:cs="Times New Roman"/>
        </w:rPr>
        <w:t>.1</w:t>
      </w:r>
      <w:r>
        <w:rPr>
          <w:rFonts w:ascii="Times New Roman" w:hAnsi="Times New Roman" w:cs="Times New Roman"/>
        </w:rPr>
        <w:t>8</w:t>
      </w:r>
    </w:p>
    <w:p w14:paraId="77EB96EA" w14:textId="77777777" w:rsidR="000C7F48" w:rsidRDefault="000C7F48" w:rsidP="00431AA2">
      <w:pPr>
        <w:spacing w:line="480" w:lineRule="auto"/>
        <w:rPr>
          <w:rFonts w:ascii="Times New Roman" w:hAnsi="Times New Roman" w:cs="Times New Roman"/>
          <w:b/>
          <w:bCs/>
          <w:color w:val="000000" w:themeColor="text1"/>
        </w:rPr>
      </w:pPr>
    </w:p>
    <w:p w14:paraId="1B103BAA" w14:textId="77777777" w:rsidR="000C7F48" w:rsidRDefault="000C7F48" w:rsidP="00431AA2">
      <w:pPr>
        <w:spacing w:line="480" w:lineRule="auto"/>
        <w:rPr>
          <w:rFonts w:ascii="Times New Roman" w:hAnsi="Times New Roman" w:cs="Times New Roman"/>
          <w:b/>
          <w:bCs/>
          <w:color w:val="000000" w:themeColor="text1"/>
        </w:rPr>
      </w:pPr>
    </w:p>
    <w:p w14:paraId="63E3D079" w14:textId="77777777" w:rsidR="000C7F48" w:rsidRDefault="000C7F48" w:rsidP="00431AA2">
      <w:pPr>
        <w:spacing w:line="480" w:lineRule="auto"/>
        <w:rPr>
          <w:rFonts w:ascii="Times New Roman" w:hAnsi="Times New Roman" w:cs="Times New Roman"/>
          <w:b/>
          <w:bCs/>
          <w:color w:val="000000" w:themeColor="text1"/>
        </w:rPr>
      </w:pPr>
    </w:p>
    <w:p w14:paraId="620ACA01" w14:textId="77777777" w:rsidR="000C7F48" w:rsidRDefault="000C7F48" w:rsidP="00431AA2">
      <w:pPr>
        <w:spacing w:line="480" w:lineRule="auto"/>
        <w:rPr>
          <w:rFonts w:ascii="Times New Roman" w:hAnsi="Times New Roman" w:cs="Times New Roman"/>
          <w:b/>
          <w:bCs/>
          <w:color w:val="000000" w:themeColor="text1"/>
        </w:rPr>
      </w:pPr>
    </w:p>
    <w:p w14:paraId="092DDF9A" w14:textId="77777777" w:rsidR="000C7F48" w:rsidRDefault="000C7F48" w:rsidP="00431AA2">
      <w:pPr>
        <w:spacing w:line="480" w:lineRule="auto"/>
        <w:rPr>
          <w:rFonts w:ascii="Times New Roman" w:hAnsi="Times New Roman" w:cs="Times New Roman"/>
          <w:b/>
          <w:bCs/>
          <w:color w:val="000000" w:themeColor="text1"/>
        </w:rPr>
      </w:pPr>
    </w:p>
    <w:p w14:paraId="3C38ECCB" w14:textId="77777777" w:rsidR="000C7F48" w:rsidRDefault="000C7F48" w:rsidP="00431AA2">
      <w:pPr>
        <w:spacing w:line="480" w:lineRule="auto"/>
        <w:rPr>
          <w:rFonts w:ascii="Times New Roman" w:hAnsi="Times New Roman" w:cs="Times New Roman"/>
          <w:b/>
          <w:bCs/>
          <w:color w:val="000000" w:themeColor="text1"/>
        </w:rPr>
      </w:pPr>
    </w:p>
    <w:p w14:paraId="46D62262" w14:textId="77777777" w:rsidR="000C7F48" w:rsidRDefault="000C7F48" w:rsidP="00431AA2">
      <w:pPr>
        <w:spacing w:line="480" w:lineRule="auto"/>
        <w:rPr>
          <w:rFonts w:ascii="Times New Roman" w:hAnsi="Times New Roman" w:cs="Times New Roman"/>
          <w:b/>
          <w:bCs/>
          <w:color w:val="000000" w:themeColor="text1"/>
        </w:rPr>
      </w:pPr>
    </w:p>
    <w:p w14:paraId="1D533BDD" w14:textId="77777777" w:rsidR="000C7F48" w:rsidRDefault="000C7F48" w:rsidP="00431AA2">
      <w:pPr>
        <w:spacing w:line="480" w:lineRule="auto"/>
        <w:rPr>
          <w:rFonts w:ascii="Times New Roman" w:hAnsi="Times New Roman" w:cs="Times New Roman"/>
          <w:b/>
          <w:bCs/>
          <w:color w:val="000000" w:themeColor="text1"/>
        </w:rPr>
      </w:pPr>
    </w:p>
    <w:p w14:paraId="482FEE52" w14:textId="77777777" w:rsidR="000C7F48" w:rsidRDefault="000C7F48" w:rsidP="00431AA2">
      <w:pPr>
        <w:spacing w:line="480" w:lineRule="auto"/>
        <w:rPr>
          <w:rFonts w:ascii="Times New Roman" w:hAnsi="Times New Roman" w:cs="Times New Roman"/>
          <w:b/>
          <w:bCs/>
          <w:color w:val="000000" w:themeColor="text1"/>
        </w:rPr>
      </w:pPr>
    </w:p>
    <w:p w14:paraId="56FDC244" w14:textId="77777777" w:rsidR="000E4FEB" w:rsidRDefault="000E4FEB" w:rsidP="00431AA2">
      <w:pPr>
        <w:spacing w:line="480" w:lineRule="auto"/>
        <w:rPr>
          <w:rFonts w:ascii="Times New Roman" w:hAnsi="Times New Roman" w:cs="Times New Roman"/>
          <w:b/>
          <w:bCs/>
          <w:color w:val="000000" w:themeColor="text1"/>
        </w:rPr>
      </w:pPr>
    </w:p>
    <w:p w14:paraId="4BBFDF77" w14:textId="77777777" w:rsidR="000E4FEB" w:rsidRDefault="000E4FEB" w:rsidP="00431AA2">
      <w:pPr>
        <w:spacing w:line="480" w:lineRule="auto"/>
        <w:rPr>
          <w:rFonts w:ascii="Times New Roman" w:hAnsi="Times New Roman" w:cs="Times New Roman"/>
          <w:b/>
          <w:bCs/>
          <w:color w:val="000000" w:themeColor="text1"/>
        </w:rPr>
      </w:pPr>
    </w:p>
    <w:p w14:paraId="63F8B2EC" w14:textId="77777777" w:rsidR="000E4FEB" w:rsidRDefault="000E4FEB" w:rsidP="00431AA2">
      <w:pPr>
        <w:spacing w:line="480" w:lineRule="auto"/>
        <w:rPr>
          <w:rFonts w:ascii="Times New Roman" w:hAnsi="Times New Roman" w:cs="Times New Roman"/>
          <w:b/>
          <w:bCs/>
          <w:color w:val="000000" w:themeColor="text1"/>
        </w:rPr>
      </w:pPr>
    </w:p>
    <w:p w14:paraId="27F98BF3" w14:textId="61397696" w:rsidR="000C7F48" w:rsidRPr="005E0EFB" w:rsidRDefault="000C7F48" w:rsidP="002459EC">
      <w:pPr>
        <w:pStyle w:val="ListParagraph"/>
        <w:numPr>
          <w:ilvl w:val="0"/>
          <w:numId w:val="5"/>
        </w:numPr>
        <w:spacing w:line="480" w:lineRule="auto"/>
        <w:rPr>
          <w:rFonts w:ascii="Times New Roman" w:hAnsi="Times New Roman" w:cs="Times New Roman"/>
          <w:b/>
          <w:bCs/>
          <w:color w:val="000000" w:themeColor="text1"/>
        </w:rPr>
      </w:pPr>
      <w:r w:rsidRPr="005E0EFB">
        <w:rPr>
          <w:rFonts w:ascii="Times New Roman" w:hAnsi="Times New Roman" w:cs="Times New Roman"/>
          <w:b/>
          <w:bCs/>
          <w:color w:val="000000" w:themeColor="text1"/>
        </w:rPr>
        <w:lastRenderedPageBreak/>
        <w:t>Executive Summary</w:t>
      </w:r>
    </w:p>
    <w:p w14:paraId="2DBE059C" w14:textId="77777777" w:rsidR="00356E2C" w:rsidRDefault="000C7F48" w:rsidP="00356E2C">
      <w:pPr>
        <w:spacing w:line="480" w:lineRule="auto"/>
        <w:ind w:firstLine="360"/>
        <w:rPr>
          <w:rFonts w:ascii="Times New Roman" w:hAnsi="Times New Roman" w:cs="Times New Roman"/>
          <w:color w:val="000000" w:themeColor="text1"/>
        </w:rPr>
      </w:pPr>
      <w:r w:rsidRPr="005E0EFB">
        <w:rPr>
          <w:rFonts w:ascii="Times New Roman" w:hAnsi="Times New Roman" w:cs="Times New Roman"/>
          <w:color w:val="000000" w:themeColor="text1"/>
        </w:rPr>
        <w:t xml:space="preserve">The report presents </w:t>
      </w:r>
      <w:r w:rsidR="000B51AF" w:rsidRPr="005E0EFB">
        <w:rPr>
          <w:rFonts w:ascii="Times New Roman" w:hAnsi="Times New Roman" w:cs="Times New Roman"/>
          <w:color w:val="000000" w:themeColor="text1"/>
        </w:rPr>
        <w:t xml:space="preserve">a critical evaluation of the impact the ‘Make Work Pay’ </w:t>
      </w:r>
      <w:r w:rsidR="00AE7C05" w:rsidRPr="005E0EFB">
        <w:rPr>
          <w:rFonts w:ascii="Times New Roman" w:hAnsi="Times New Roman" w:cs="Times New Roman"/>
          <w:color w:val="000000" w:themeColor="text1"/>
        </w:rPr>
        <w:t xml:space="preserve">plan </w:t>
      </w:r>
      <w:r w:rsidR="000B51AF" w:rsidRPr="005E0EFB">
        <w:rPr>
          <w:rFonts w:ascii="Times New Roman" w:hAnsi="Times New Roman" w:cs="Times New Roman"/>
          <w:color w:val="000000" w:themeColor="text1"/>
        </w:rPr>
        <w:t>Labour prop</w:t>
      </w:r>
      <w:r w:rsidR="00AE7C05" w:rsidRPr="005E0EFB">
        <w:rPr>
          <w:rFonts w:ascii="Times New Roman" w:hAnsi="Times New Roman" w:cs="Times New Roman"/>
          <w:color w:val="000000" w:themeColor="text1"/>
        </w:rPr>
        <w:t>oses</w:t>
      </w:r>
      <w:r w:rsidR="000B3482" w:rsidRPr="005E0EFB">
        <w:rPr>
          <w:rFonts w:ascii="Times New Roman" w:hAnsi="Times New Roman" w:cs="Times New Roman"/>
          <w:color w:val="000000" w:themeColor="text1"/>
        </w:rPr>
        <w:t xml:space="preserve">, </w:t>
      </w:r>
      <w:r w:rsidR="000B51AF" w:rsidRPr="005E0EFB">
        <w:rPr>
          <w:rFonts w:ascii="Times New Roman" w:hAnsi="Times New Roman" w:cs="Times New Roman"/>
          <w:color w:val="000000" w:themeColor="text1"/>
        </w:rPr>
        <w:t>will have on South Wales Police</w:t>
      </w:r>
      <w:r w:rsidR="00381DEA" w:rsidRPr="005E0EFB">
        <w:rPr>
          <w:rFonts w:ascii="Times New Roman" w:hAnsi="Times New Roman" w:cs="Times New Roman"/>
          <w:color w:val="000000" w:themeColor="text1"/>
        </w:rPr>
        <w:t xml:space="preserve"> (SWP)</w:t>
      </w:r>
      <w:r w:rsidR="000B51AF" w:rsidRPr="005E0EFB">
        <w:rPr>
          <w:rFonts w:ascii="Times New Roman" w:hAnsi="Times New Roman" w:cs="Times New Roman"/>
          <w:color w:val="000000" w:themeColor="text1"/>
        </w:rPr>
        <w:t xml:space="preserve">. The introduction offers </w:t>
      </w:r>
      <w:r w:rsidRPr="005E0EFB">
        <w:rPr>
          <w:rFonts w:ascii="Times New Roman" w:hAnsi="Times New Roman" w:cs="Times New Roman"/>
          <w:color w:val="000000" w:themeColor="text1"/>
        </w:rPr>
        <w:t xml:space="preserve">a </w:t>
      </w:r>
      <w:r w:rsidR="00CF4C97" w:rsidRPr="005E0EFB">
        <w:rPr>
          <w:rFonts w:ascii="Times New Roman" w:hAnsi="Times New Roman" w:cs="Times New Roman"/>
          <w:color w:val="000000" w:themeColor="text1"/>
        </w:rPr>
        <w:t>critique</w:t>
      </w:r>
      <w:r w:rsidRPr="005E0EFB">
        <w:rPr>
          <w:rFonts w:ascii="Times New Roman" w:hAnsi="Times New Roman" w:cs="Times New Roman"/>
          <w:color w:val="000000" w:themeColor="text1"/>
        </w:rPr>
        <w:t xml:space="preserve"> of the PESTLE framework</w:t>
      </w:r>
      <w:r w:rsidR="000B51AF" w:rsidRPr="005E0EFB">
        <w:rPr>
          <w:rFonts w:ascii="Times New Roman" w:hAnsi="Times New Roman" w:cs="Times New Roman"/>
          <w:color w:val="000000" w:themeColor="text1"/>
        </w:rPr>
        <w:t xml:space="preserve">, assessing its strengths and limitations in </w:t>
      </w:r>
      <w:r w:rsidR="009A2E74" w:rsidRPr="005E0EFB">
        <w:rPr>
          <w:rFonts w:ascii="Times New Roman" w:hAnsi="Times New Roman" w:cs="Times New Roman"/>
          <w:color w:val="000000" w:themeColor="text1"/>
        </w:rPr>
        <w:t>detect</w:t>
      </w:r>
      <w:r w:rsidR="000B51AF" w:rsidRPr="005E0EFB">
        <w:rPr>
          <w:rFonts w:ascii="Times New Roman" w:hAnsi="Times New Roman" w:cs="Times New Roman"/>
          <w:color w:val="000000" w:themeColor="text1"/>
        </w:rPr>
        <w:t>ing</w:t>
      </w:r>
      <w:r w:rsidR="009A2E74" w:rsidRPr="005E0EFB">
        <w:rPr>
          <w:rFonts w:ascii="Times New Roman" w:hAnsi="Times New Roman" w:cs="Times New Roman"/>
          <w:color w:val="000000" w:themeColor="text1"/>
        </w:rPr>
        <w:t xml:space="preserve"> external influences</w:t>
      </w:r>
      <w:r w:rsidR="000B51AF" w:rsidRPr="005E0EFB">
        <w:rPr>
          <w:rFonts w:ascii="Times New Roman" w:hAnsi="Times New Roman" w:cs="Times New Roman"/>
          <w:color w:val="000000" w:themeColor="text1"/>
        </w:rPr>
        <w:t xml:space="preserve"> that directly impact organisational strategies.</w:t>
      </w:r>
    </w:p>
    <w:p w14:paraId="2717CA84" w14:textId="77777777" w:rsidR="00356E2C" w:rsidRDefault="004A3C7C" w:rsidP="00356E2C">
      <w:pPr>
        <w:spacing w:line="480" w:lineRule="auto"/>
        <w:ind w:firstLine="360"/>
        <w:rPr>
          <w:rFonts w:ascii="Times New Roman" w:hAnsi="Times New Roman" w:cs="Times New Roman"/>
          <w:color w:val="000000" w:themeColor="text1"/>
        </w:rPr>
      </w:pPr>
      <w:r w:rsidRPr="005E0EFB">
        <w:rPr>
          <w:rFonts w:ascii="Times New Roman" w:hAnsi="Times New Roman" w:cs="Times New Roman"/>
          <w:color w:val="000000"/>
        </w:rPr>
        <w:t>The report evaluates how Labour’s ‘Make Work Pay’ plan will affect South Wales Police legally, politically, and sociologically. Rising mental health concerns have prompted Labour to strengthen workplace wellbeing initiatives, aligning with Generation Z’s priorities.</w:t>
      </w:r>
      <w:r w:rsidRPr="005E0EFB">
        <w:rPr>
          <w:rFonts w:ascii="Times New Roman" w:hAnsi="Times New Roman" w:cs="Times New Roman"/>
          <w:color w:val="000000" w:themeColor="text1"/>
        </w:rPr>
        <w:t xml:space="preserve"> </w:t>
      </w:r>
      <w:r w:rsidR="00AE7C05" w:rsidRPr="005E0EFB">
        <w:rPr>
          <w:rFonts w:ascii="Times New Roman" w:hAnsi="Times New Roman" w:cs="Times New Roman"/>
          <w:color w:val="000000" w:themeColor="text1"/>
        </w:rPr>
        <w:t xml:space="preserve">The political party has outlined their vision to </w:t>
      </w:r>
      <w:r w:rsidR="00AE7C05" w:rsidRPr="005E0EFB">
        <w:rPr>
          <w:rFonts w:ascii="Times New Roman" w:hAnsi="Times New Roman" w:cs="Times New Roman"/>
          <w:i/>
          <w:iCs/>
          <w:color w:val="000000" w:themeColor="text1"/>
        </w:rPr>
        <w:t>“Take back our streets”</w:t>
      </w:r>
      <w:r w:rsidR="00AE7C05" w:rsidRPr="005E0EFB">
        <w:rPr>
          <w:rFonts w:ascii="Times New Roman" w:hAnsi="Times New Roman" w:cs="Times New Roman"/>
          <w:color w:val="000000" w:themeColor="text1"/>
        </w:rPr>
        <w:t xml:space="preserve"> by </w:t>
      </w:r>
      <w:r w:rsidR="00AE7C05" w:rsidRPr="005E0EFB">
        <w:rPr>
          <w:rFonts w:ascii="Times New Roman" w:hAnsi="Times New Roman" w:cs="Times New Roman"/>
          <w:i/>
          <w:iCs/>
          <w:color w:val="000000" w:themeColor="text1"/>
        </w:rPr>
        <w:t xml:space="preserve">‘tackling discrimination, inequality, and poor law enforcement’ </w:t>
      </w:r>
      <w:r w:rsidR="00AE7C05" w:rsidRPr="005E0EFB">
        <w:rPr>
          <w:rFonts w:ascii="Times New Roman" w:hAnsi="Times New Roman" w:cs="Times New Roman"/>
          <w:color w:val="000000" w:themeColor="text1"/>
        </w:rPr>
        <w:t xml:space="preserve">through the implementation of the Neighbourhood Policing Guarantor. </w:t>
      </w:r>
      <w:r w:rsidR="00381DEA" w:rsidRPr="005E0EFB">
        <w:rPr>
          <w:rFonts w:ascii="Times New Roman" w:hAnsi="Times New Roman" w:cs="Times New Roman"/>
          <w:color w:val="000000" w:themeColor="text1"/>
        </w:rPr>
        <w:t>SWP</w:t>
      </w:r>
      <w:r w:rsidR="00AE7C05" w:rsidRPr="005E0EFB">
        <w:rPr>
          <w:rFonts w:ascii="Times New Roman" w:hAnsi="Times New Roman" w:cs="Times New Roman"/>
          <w:color w:val="000000" w:themeColor="text1"/>
        </w:rPr>
        <w:t xml:space="preserve"> will need to be mindful of the potential changes to employment law with the Make Work Pay plan outlining that, if passed, employees will have the right to claim unfair dismissal from day one. </w:t>
      </w:r>
    </w:p>
    <w:p w14:paraId="3A34F263" w14:textId="0392E121" w:rsidR="00AE7C05" w:rsidRPr="005E0EFB" w:rsidRDefault="000B3482" w:rsidP="00E8675F">
      <w:pPr>
        <w:spacing w:line="480" w:lineRule="auto"/>
        <w:ind w:firstLine="360"/>
        <w:rPr>
          <w:rFonts w:ascii="Times New Roman" w:hAnsi="Times New Roman" w:cs="Times New Roman"/>
          <w:color w:val="000000" w:themeColor="text1"/>
        </w:rPr>
      </w:pPr>
      <w:r w:rsidRPr="005E0EFB">
        <w:rPr>
          <w:rFonts w:ascii="Times New Roman" w:eastAsia="Times New Roman" w:hAnsi="Times New Roman" w:cs="Times New Roman"/>
        </w:rPr>
        <w:t xml:space="preserve">These developments will require significant changes to SWP, and recommendations have been provided to enable effective </w:t>
      </w:r>
      <w:r w:rsidR="00293FC3" w:rsidRPr="005E0EFB">
        <w:rPr>
          <w:rFonts w:ascii="Times New Roman" w:hAnsi="Times New Roman" w:cs="Times New Roman"/>
          <w:color w:val="000000"/>
        </w:rPr>
        <w:t>preparation</w:t>
      </w:r>
      <w:r w:rsidR="00873DAD" w:rsidRPr="005E0EFB">
        <w:rPr>
          <w:rFonts w:ascii="Times New Roman" w:eastAsia="Times New Roman" w:hAnsi="Times New Roman" w:cs="Times New Roman"/>
        </w:rPr>
        <w:t xml:space="preserve"> for</w:t>
      </w:r>
      <w:r w:rsidRPr="005E0EFB">
        <w:rPr>
          <w:rFonts w:ascii="Times New Roman" w:eastAsia="Times New Roman" w:hAnsi="Times New Roman" w:cs="Times New Roman"/>
        </w:rPr>
        <w:t xml:space="preserve"> future </w:t>
      </w:r>
      <w:r w:rsidR="00644049" w:rsidRPr="005E0EFB">
        <w:rPr>
          <w:rFonts w:ascii="Times New Roman" w:eastAsia="Times New Roman" w:hAnsi="Times New Roman" w:cs="Times New Roman"/>
        </w:rPr>
        <w:t>h</w:t>
      </w:r>
      <w:r w:rsidRPr="005E0EFB">
        <w:rPr>
          <w:rFonts w:ascii="Times New Roman" w:eastAsia="Times New Roman" w:hAnsi="Times New Roman" w:cs="Times New Roman"/>
        </w:rPr>
        <w:t xml:space="preserve">uman </w:t>
      </w:r>
      <w:r w:rsidR="00644049" w:rsidRPr="005E0EFB">
        <w:rPr>
          <w:rFonts w:ascii="Times New Roman" w:eastAsia="Times New Roman" w:hAnsi="Times New Roman" w:cs="Times New Roman"/>
        </w:rPr>
        <w:t>re</w:t>
      </w:r>
      <w:r w:rsidRPr="005E0EFB">
        <w:rPr>
          <w:rFonts w:ascii="Times New Roman" w:eastAsia="Times New Roman" w:hAnsi="Times New Roman" w:cs="Times New Roman"/>
        </w:rPr>
        <w:t>source strategies</w:t>
      </w:r>
      <w:r w:rsidR="00AE7C05" w:rsidRPr="005E0EFB">
        <w:rPr>
          <w:rFonts w:ascii="Times New Roman" w:hAnsi="Times New Roman" w:cs="Times New Roman"/>
          <w:color w:val="000000" w:themeColor="text1"/>
        </w:rPr>
        <w:t xml:space="preserve">. </w:t>
      </w:r>
      <w:r w:rsidR="00381DEA" w:rsidRPr="005E0EFB">
        <w:rPr>
          <w:rFonts w:ascii="Times New Roman" w:hAnsi="Times New Roman" w:cs="Times New Roman"/>
          <w:color w:val="000000" w:themeColor="text1"/>
        </w:rPr>
        <w:t xml:space="preserve">SWP </w:t>
      </w:r>
      <w:r w:rsidR="00AE7C05" w:rsidRPr="005E0EFB">
        <w:rPr>
          <w:rFonts w:ascii="Times New Roman" w:hAnsi="Times New Roman" w:cs="Times New Roman"/>
          <w:color w:val="000000" w:themeColor="text1"/>
        </w:rPr>
        <w:t xml:space="preserve">will be required to reform policies and procedures in line with legal changes the bill may impose, to reduce the risk of litigation that may impact public trust and confidence. The investment of a Wellbeing Team to develop mental health initiatives will enable </w:t>
      </w:r>
      <w:r w:rsidR="00381DEA" w:rsidRPr="005E0EFB">
        <w:rPr>
          <w:rFonts w:ascii="Times New Roman" w:hAnsi="Times New Roman" w:cs="Times New Roman"/>
          <w:color w:val="000000" w:themeColor="text1"/>
        </w:rPr>
        <w:t>SWP</w:t>
      </w:r>
      <w:r w:rsidR="00AE7C05" w:rsidRPr="005E0EFB">
        <w:rPr>
          <w:rFonts w:ascii="Times New Roman" w:hAnsi="Times New Roman" w:cs="Times New Roman"/>
          <w:color w:val="000000" w:themeColor="text1"/>
        </w:rPr>
        <w:t xml:space="preserve"> to gain a competitive edge for recruitment and</w:t>
      </w:r>
      <w:r w:rsidR="00873DAD" w:rsidRPr="005E0EFB">
        <w:rPr>
          <w:rFonts w:ascii="Times New Roman" w:hAnsi="Times New Roman" w:cs="Times New Roman"/>
          <w:color w:val="000000" w:themeColor="text1"/>
        </w:rPr>
        <w:t xml:space="preserve"> </w:t>
      </w:r>
      <w:r w:rsidR="00293FC3" w:rsidRPr="005E0EFB">
        <w:rPr>
          <w:rFonts w:ascii="Times New Roman" w:hAnsi="Times New Roman" w:cs="Times New Roman"/>
          <w:color w:val="000000" w:themeColor="text1"/>
        </w:rPr>
        <w:t>help</w:t>
      </w:r>
      <w:r w:rsidR="00AE7C05" w:rsidRPr="005E0EFB">
        <w:rPr>
          <w:rFonts w:ascii="Times New Roman" w:hAnsi="Times New Roman" w:cs="Times New Roman"/>
          <w:color w:val="000000" w:themeColor="text1"/>
        </w:rPr>
        <w:t xml:space="preserve"> retain </w:t>
      </w:r>
      <w:r w:rsidR="00913782" w:rsidRPr="005E0EFB">
        <w:rPr>
          <w:rFonts w:ascii="Times New Roman" w:hAnsi="Times New Roman" w:cs="Times New Roman"/>
          <w:color w:val="000000" w:themeColor="text1"/>
        </w:rPr>
        <w:t>employees’</w:t>
      </w:r>
      <w:r w:rsidR="00293FC3" w:rsidRPr="005E0EFB">
        <w:rPr>
          <w:rFonts w:ascii="Times New Roman" w:hAnsi="Times New Roman" w:cs="Times New Roman"/>
          <w:color w:val="000000" w:themeColor="text1"/>
        </w:rPr>
        <w:t xml:space="preserve"> </w:t>
      </w:r>
      <w:r w:rsidR="00AE7C05" w:rsidRPr="005E0EFB">
        <w:rPr>
          <w:rFonts w:ascii="Times New Roman" w:hAnsi="Times New Roman" w:cs="Times New Roman"/>
          <w:color w:val="000000" w:themeColor="text1"/>
        </w:rPr>
        <w:t xml:space="preserve">long term </w:t>
      </w:r>
      <w:r w:rsidR="00873DAD" w:rsidRPr="005E0EFB">
        <w:rPr>
          <w:rFonts w:ascii="Times New Roman" w:hAnsi="Times New Roman" w:cs="Times New Roman"/>
          <w:color w:val="000000" w:themeColor="text1"/>
        </w:rPr>
        <w:t xml:space="preserve">by </w:t>
      </w:r>
      <w:r w:rsidR="00AE7C05" w:rsidRPr="005E0EFB">
        <w:rPr>
          <w:rFonts w:ascii="Times New Roman" w:hAnsi="Times New Roman" w:cs="Times New Roman"/>
          <w:color w:val="000000" w:themeColor="text1"/>
        </w:rPr>
        <w:t xml:space="preserve">prioritising both physical and mental health. </w:t>
      </w:r>
      <w:r w:rsidR="00E8675F">
        <w:rPr>
          <w:rFonts w:ascii="Times New Roman" w:hAnsi="Times New Roman" w:cs="Times New Roman"/>
          <w:color w:val="000000" w:themeColor="text1"/>
        </w:rPr>
        <w:t xml:space="preserve">The identity of neighbourhood policing needs to be reformed with a clear career pathway to attract and retain individuals into such roles. This will enable SWP </w:t>
      </w:r>
      <w:r w:rsidR="00C96787">
        <w:rPr>
          <w:rFonts w:ascii="Times New Roman" w:hAnsi="Times New Roman" w:cs="Times New Roman"/>
          <w:color w:val="000000" w:themeColor="text1"/>
        </w:rPr>
        <w:t>to achieve</w:t>
      </w:r>
      <w:r w:rsidR="00E8675F">
        <w:rPr>
          <w:rFonts w:ascii="Times New Roman" w:hAnsi="Times New Roman" w:cs="Times New Roman"/>
          <w:color w:val="000000" w:themeColor="text1"/>
        </w:rPr>
        <w:t xml:space="preserve"> Labour’s aim to and strengthen public confidence.</w:t>
      </w:r>
    </w:p>
    <w:p w14:paraId="22B1DDC0" w14:textId="77777777" w:rsidR="00AE7C05" w:rsidRDefault="00AE7C05" w:rsidP="00431AA2">
      <w:pPr>
        <w:spacing w:line="480" w:lineRule="auto"/>
        <w:rPr>
          <w:rFonts w:ascii="Times New Roman" w:hAnsi="Times New Roman" w:cs="Times New Roman"/>
          <w:color w:val="000000" w:themeColor="text1"/>
        </w:rPr>
      </w:pPr>
    </w:p>
    <w:p w14:paraId="15C61B60" w14:textId="77777777" w:rsidR="005945DB" w:rsidRPr="005E0EFB" w:rsidRDefault="005945DB" w:rsidP="00431AA2">
      <w:pPr>
        <w:spacing w:line="480" w:lineRule="auto"/>
        <w:rPr>
          <w:rFonts w:ascii="Times New Roman" w:hAnsi="Times New Roman" w:cs="Times New Roman"/>
          <w:color w:val="000000" w:themeColor="text1"/>
        </w:rPr>
      </w:pPr>
    </w:p>
    <w:p w14:paraId="663C299C" w14:textId="02431DF8" w:rsidR="00431AA2" w:rsidRPr="00356E2C" w:rsidRDefault="002459EC" w:rsidP="002459EC">
      <w:pPr>
        <w:pStyle w:val="ListParagraph"/>
        <w:numPr>
          <w:ilvl w:val="0"/>
          <w:numId w:val="5"/>
        </w:numPr>
        <w:spacing w:line="480" w:lineRule="auto"/>
        <w:rPr>
          <w:rFonts w:ascii="Times New Roman" w:hAnsi="Times New Roman" w:cs="Times New Roman"/>
          <w:b/>
          <w:bCs/>
          <w:color w:val="000000" w:themeColor="text1"/>
        </w:rPr>
      </w:pPr>
      <w:r w:rsidRPr="00356E2C">
        <w:rPr>
          <w:rFonts w:ascii="Times New Roman" w:hAnsi="Times New Roman" w:cs="Times New Roman"/>
          <w:b/>
          <w:bCs/>
          <w:color w:val="000000" w:themeColor="text1"/>
        </w:rPr>
        <w:lastRenderedPageBreak/>
        <w:t>Introduction</w:t>
      </w:r>
    </w:p>
    <w:p w14:paraId="2D1537F0" w14:textId="78BB87D3" w:rsidR="00431AA2" w:rsidRPr="005E0EFB" w:rsidRDefault="00431AA2" w:rsidP="00B7453B">
      <w:pPr>
        <w:spacing w:line="480" w:lineRule="auto"/>
        <w:ind w:firstLine="720"/>
        <w:rPr>
          <w:rFonts w:ascii="Times New Roman" w:hAnsi="Times New Roman" w:cs="Times New Roman"/>
          <w:color w:val="000000" w:themeColor="text1"/>
        </w:rPr>
      </w:pPr>
      <w:r w:rsidRPr="005E0EFB">
        <w:rPr>
          <w:rFonts w:ascii="Times New Roman" w:hAnsi="Times New Roman" w:cs="Times New Roman"/>
          <w:color w:val="000000" w:themeColor="text1"/>
        </w:rPr>
        <w:t>Organisations operate within an increasingly complex environment, shaped by several external influences, that directly impact operational efficiency, decision making and strategic planning (Zaurez &amp; Shah, 2025). It is</w:t>
      </w:r>
      <w:r w:rsidR="00B7453B" w:rsidRPr="005E0EFB">
        <w:rPr>
          <w:rFonts w:ascii="Times New Roman" w:hAnsi="Times New Roman" w:cs="Times New Roman"/>
          <w:color w:val="000000" w:themeColor="text1"/>
        </w:rPr>
        <w:t xml:space="preserve"> therefore</w:t>
      </w:r>
      <w:r w:rsidRPr="005E0EFB">
        <w:rPr>
          <w:rFonts w:ascii="Times New Roman" w:hAnsi="Times New Roman" w:cs="Times New Roman"/>
          <w:color w:val="000000" w:themeColor="text1"/>
        </w:rPr>
        <w:t xml:space="preserve"> vital that businesses understand these drivers to mitigate risks, identify opportunities and align strategic priorities with external realities to ensure long-term success</w:t>
      </w:r>
      <w:r w:rsidR="0096794B" w:rsidRPr="005E0EFB">
        <w:rPr>
          <w:rFonts w:ascii="Times New Roman" w:hAnsi="Times New Roman" w:cs="Times New Roman"/>
          <w:color w:val="000000" w:themeColor="text1"/>
        </w:rPr>
        <w:t xml:space="preserve"> (</w:t>
      </w:r>
      <w:r w:rsidR="006132B2" w:rsidRPr="005E0EFB">
        <w:rPr>
          <w:rFonts w:ascii="Times New Roman" w:hAnsi="Times New Roman" w:cs="Times New Roman"/>
          <w:color w:val="000000" w:themeColor="text1"/>
        </w:rPr>
        <w:t>Buye, 2021</w:t>
      </w:r>
      <w:r w:rsidRPr="005E0EFB">
        <w:rPr>
          <w:rFonts w:ascii="Times New Roman" w:hAnsi="Times New Roman" w:cs="Times New Roman"/>
          <w:color w:val="000000" w:themeColor="text1"/>
        </w:rPr>
        <w:t xml:space="preserve">). </w:t>
      </w:r>
    </w:p>
    <w:p w14:paraId="220FCC1B" w14:textId="72CFA7B8" w:rsidR="00431AA2" w:rsidRPr="005E0EFB" w:rsidRDefault="00431AA2" w:rsidP="00431AA2">
      <w:pPr>
        <w:spacing w:line="480" w:lineRule="auto"/>
        <w:ind w:firstLine="720"/>
        <w:rPr>
          <w:rFonts w:ascii="Times New Roman" w:hAnsi="Times New Roman" w:cs="Times New Roman"/>
          <w:color w:val="000000" w:themeColor="text1"/>
        </w:rPr>
      </w:pPr>
      <w:r w:rsidRPr="005E0EFB">
        <w:rPr>
          <w:rFonts w:ascii="Times New Roman" w:hAnsi="Times New Roman" w:cs="Times New Roman"/>
          <w:color w:val="000000" w:themeColor="text1"/>
        </w:rPr>
        <w:t>One widely used strategic framework for analysing and monitoring the macro-environmental factors affecting organisational performance is the PESTLE analysis, an extended version of the PEST analysis</w:t>
      </w:r>
      <w:r w:rsidR="00AE7C05" w:rsidRPr="005E0EFB">
        <w:rPr>
          <w:rFonts w:ascii="Times New Roman" w:hAnsi="Times New Roman" w:cs="Times New Roman"/>
          <w:color w:val="000000" w:themeColor="text1"/>
        </w:rPr>
        <w:t xml:space="preserve">. </w:t>
      </w:r>
      <w:r w:rsidRPr="005E0EFB">
        <w:rPr>
          <w:rFonts w:ascii="Times New Roman" w:hAnsi="Times New Roman" w:cs="Times New Roman"/>
          <w:color w:val="000000" w:themeColor="text1"/>
        </w:rPr>
        <w:t>PESTLE is an acronym which represents the political, economic, sociological, technological, legal and environmental factors currently influencing organisations</w:t>
      </w:r>
      <w:r w:rsidR="00DE4B1F" w:rsidRPr="005E0EFB">
        <w:rPr>
          <w:rFonts w:ascii="Times New Roman" w:hAnsi="Times New Roman" w:cs="Times New Roman"/>
          <w:color w:val="000000" w:themeColor="text1"/>
        </w:rPr>
        <w:t xml:space="preserve"> (Battista, 2023). </w:t>
      </w:r>
      <w:r w:rsidRPr="005E0EFB">
        <w:rPr>
          <w:rFonts w:ascii="Times New Roman" w:hAnsi="Times New Roman" w:cs="Times New Roman"/>
          <w:color w:val="000000" w:themeColor="text1"/>
        </w:rPr>
        <w:t>The implementation of the PESTLE analysis affor</w:t>
      </w:r>
      <w:r w:rsidR="00880967" w:rsidRPr="005E0EFB">
        <w:rPr>
          <w:rFonts w:ascii="Times New Roman" w:hAnsi="Times New Roman" w:cs="Times New Roman"/>
          <w:color w:val="000000" w:themeColor="text1"/>
        </w:rPr>
        <w:t>ds organisation</w:t>
      </w:r>
      <w:r w:rsidRPr="005E0EFB">
        <w:rPr>
          <w:rFonts w:ascii="Times New Roman" w:hAnsi="Times New Roman" w:cs="Times New Roman"/>
          <w:color w:val="000000" w:themeColor="text1"/>
        </w:rPr>
        <w:t xml:space="preserve"> the ability for early identification of external risks which in turn </w:t>
      </w:r>
      <w:r w:rsidR="006132B2" w:rsidRPr="005E0EFB">
        <w:rPr>
          <w:rFonts w:ascii="Times New Roman" w:hAnsi="Times New Roman" w:cs="Times New Roman"/>
          <w:color w:val="000000" w:themeColor="text1"/>
        </w:rPr>
        <w:t xml:space="preserve">can </w:t>
      </w:r>
      <w:r w:rsidRPr="005E0EFB">
        <w:rPr>
          <w:rFonts w:ascii="Times New Roman" w:hAnsi="Times New Roman" w:cs="Times New Roman"/>
          <w:color w:val="000000" w:themeColor="text1"/>
        </w:rPr>
        <w:t>aid</w:t>
      </w:r>
      <w:r w:rsidR="006132B2" w:rsidRPr="005E0EFB">
        <w:rPr>
          <w:rFonts w:ascii="Times New Roman" w:hAnsi="Times New Roman" w:cs="Times New Roman"/>
          <w:color w:val="000000" w:themeColor="text1"/>
        </w:rPr>
        <w:t xml:space="preserve"> </w:t>
      </w:r>
      <w:r w:rsidRPr="005E0EFB">
        <w:rPr>
          <w:rFonts w:ascii="Times New Roman" w:hAnsi="Times New Roman" w:cs="Times New Roman"/>
          <w:color w:val="000000" w:themeColor="text1"/>
        </w:rPr>
        <w:t>the development of preventative strategies to alleviate potential threats (</w:t>
      </w:r>
      <w:r w:rsidR="0096794B" w:rsidRPr="005E0EFB">
        <w:rPr>
          <w:rFonts w:ascii="Times New Roman" w:hAnsi="Times New Roman" w:cs="Times New Roman"/>
          <w:color w:val="000000" w:themeColor="text1"/>
        </w:rPr>
        <w:t>Olayiwola et al, 2025</w:t>
      </w:r>
      <w:r w:rsidRPr="005E0EFB">
        <w:rPr>
          <w:rFonts w:ascii="Times New Roman" w:hAnsi="Times New Roman" w:cs="Times New Roman"/>
          <w:color w:val="000000" w:themeColor="text1"/>
        </w:rPr>
        <w:t>). In addition to this, the PESTLE analysis allows organisations to capitalise on emerging opportunities</w:t>
      </w:r>
      <w:r w:rsidR="000B3482" w:rsidRPr="005E0EFB">
        <w:rPr>
          <w:rFonts w:ascii="Times New Roman" w:hAnsi="Times New Roman" w:cs="Times New Roman"/>
          <w:color w:val="000000" w:themeColor="text1"/>
        </w:rPr>
        <w:t xml:space="preserve">, </w:t>
      </w:r>
      <w:r w:rsidRPr="005E0EFB">
        <w:rPr>
          <w:rFonts w:ascii="Times New Roman" w:hAnsi="Times New Roman" w:cs="Times New Roman"/>
          <w:color w:val="000000" w:themeColor="text1"/>
        </w:rPr>
        <w:t>shifting current strategies and decision making, leading to an increased competitive position in the business landscape</w:t>
      </w:r>
      <w:r w:rsidR="006132B2" w:rsidRPr="005E0EFB">
        <w:rPr>
          <w:rFonts w:ascii="Times New Roman" w:hAnsi="Times New Roman" w:cs="Times New Roman"/>
          <w:color w:val="000000" w:themeColor="text1"/>
        </w:rPr>
        <w:t xml:space="preserve"> (</w:t>
      </w:r>
      <w:r w:rsidR="0096794B" w:rsidRPr="005E0EFB">
        <w:rPr>
          <w:rFonts w:ascii="Times New Roman" w:hAnsi="Times New Roman" w:cs="Times New Roman"/>
          <w:color w:val="000000" w:themeColor="text1"/>
        </w:rPr>
        <w:t>Heubel, 2024</w:t>
      </w:r>
      <w:r w:rsidR="006132B2" w:rsidRPr="005E0EFB">
        <w:rPr>
          <w:rFonts w:ascii="Times New Roman" w:hAnsi="Times New Roman" w:cs="Times New Roman"/>
          <w:color w:val="000000" w:themeColor="text1"/>
        </w:rPr>
        <w:t xml:space="preserve">). </w:t>
      </w:r>
    </w:p>
    <w:p w14:paraId="2CC5D4DA" w14:textId="1BFC91B4" w:rsidR="00431AA2" w:rsidRPr="005E0EFB" w:rsidRDefault="00431AA2" w:rsidP="00302A6A">
      <w:pPr>
        <w:spacing w:line="480" w:lineRule="auto"/>
        <w:ind w:firstLine="720"/>
        <w:rPr>
          <w:rFonts w:ascii="Times New Roman" w:hAnsi="Times New Roman" w:cs="Times New Roman"/>
          <w:color w:val="000000" w:themeColor="text1"/>
        </w:rPr>
      </w:pPr>
      <w:r w:rsidRPr="005E0EFB">
        <w:rPr>
          <w:rFonts w:ascii="Times New Roman" w:hAnsi="Times New Roman" w:cs="Times New Roman"/>
          <w:color w:val="000000" w:themeColor="text1"/>
        </w:rPr>
        <w:t>Despite its strength in assessing threats</w:t>
      </w:r>
      <w:r w:rsidR="006132B2" w:rsidRPr="005E0EFB">
        <w:rPr>
          <w:rFonts w:ascii="Times New Roman" w:hAnsi="Times New Roman" w:cs="Times New Roman"/>
          <w:color w:val="000000" w:themeColor="text1"/>
        </w:rPr>
        <w:t xml:space="preserve"> from an ever-evolving business environment</w:t>
      </w:r>
      <w:r w:rsidRPr="005E0EFB">
        <w:rPr>
          <w:rFonts w:ascii="Times New Roman" w:hAnsi="Times New Roman" w:cs="Times New Roman"/>
          <w:color w:val="000000" w:themeColor="text1"/>
        </w:rPr>
        <w:t>, the successful delivery of a thorough PESTLE analysis require</w:t>
      </w:r>
      <w:r w:rsidR="006132B2" w:rsidRPr="005E0EFB">
        <w:rPr>
          <w:rFonts w:ascii="Times New Roman" w:hAnsi="Times New Roman" w:cs="Times New Roman"/>
          <w:color w:val="000000" w:themeColor="text1"/>
        </w:rPr>
        <w:t xml:space="preserve">s </w:t>
      </w:r>
      <w:r w:rsidRPr="005E0EFB">
        <w:rPr>
          <w:rFonts w:ascii="Times New Roman" w:hAnsi="Times New Roman" w:cs="Times New Roman"/>
          <w:color w:val="000000" w:themeColor="text1"/>
        </w:rPr>
        <w:t xml:space="preserve">organisations to dedicate significant time and resources </w:t>
      </w:r>
      <w:r w:rsidR="006132B2" w:rsidRPr="005E0EFB">
        <w:rPr>
          <w:rFonts w:ascii="Times New Roman" w:hAnsi="Times New Roman" w:cs="Times New Roman"/>
          <w:color w:val="000000" w:themeColor="text1"/>
        </w:rPr>
        <w:t xml:space="preserve">due to the wealth of </w:t>
      </w:r>
      <w:r w:rsidR="00302A6A" w:rsidRPr="005E0EFB">
        <w:rPr>
          <w:rFonts w:ascii="Times New Roman" w:hAnsi="Times New Roman" w:cs="Times New Roman"/>
          <w:color w:val="000000" w:themeColor="text1"/>
        </w:rPr>
        <w:t xml:space="preserve">components </w:t>
      </w:r>
      <w:r w:rsidR="006132B2" w:rsidRPr="005E0EFB">
        <w:rPr>
          <w:rFonts w:ascii="Times New Roman" w:hAnsi="Times New Roman" w:cs="Times New Roman"/>
          <w:color w:val="000000" w:themeColor="text1"/>
        </w:rPr>
        <w:t>being assessed</w:t>
      </w:r>
      <w:r w:rsidR="00AD0E5C" w:rsidRPr="005E0EFB">
        <w:rPr>
          <w:rFonts w:ascii="Times New Roman" w:hAnsi="Times New Roman" w:cs="Times New Roman"/>
          <w:color w:val="000000" w:themeColor="text1"/>
        </w:rPr>
        <w:t xml:space="preserve"> </w:t>
      </w:r>
      <w:r w:rsidRPr="005E0EFB">
        <w:rPr>
          <w:rFonts w:ascii="Times New Roman" w:hAnsi="Times New Roman" w:cs="Times New Roman"/>
          <w:color w:val="000000" w:themeColor="text1"/>
        </w:rPr>
        <w:t>(</w:t>
      </w:r>
      <w:r w:rsidR="00DE4B1F" w:rsidRPr="005E0EFB">
        <w:rPr>
          <w:rFonts w:ascii="Times New Roman" w:hAnsi="Times New Roman" w:cs="Times New Roman"/>
          <w:color w:val="000000" w:themeColor="text1"/>
        </w:rPr>
        <w:t>Graver, 2025</w:t>
      </w:r>
      <w:r w:rsidRPr="005E0EFB">
        <w:rPr>
          <w:rFonts w:ascii="Times New Roman" w:hAnsi="Times New Roman" w:cs="Times New Roman"/>
          <w:color w:val="000000" w:themeColor="text1"/>
        </w:rPr>
        <w:t>).</w:t>
      </w:r>
      <w:r w:rsidR="006132B2" w:rsidRPr="005E0EFB">
        <w:rPr>
          <w:rFonts w:ascii="Times New Roman" w:hAnsi="Times New Roman" w:cs="Times New Roman"/>
          <w:color w:val="000000" w:themeColor="text1"/>
        </w:rPr>
        <w:t xml:space="preserve"> </w:t>
      </w:r>
      <w:r w:rsidR="000B3482" w:rsidRPr="005E0EFB">
        <w:rPr>
          <w:rFonts w:ascii="Times New Roman" w:eastAsia="Times New Roman" w:hAnsi="Times New Roman" w:cs="Times New Roman"/>
        </w:rPr>
        <w:t xml:space="preserve">Consequently, this could result in a failure to acknowledge the most vital factors currently impacting organisational effectiveness, hindering workforce planning and decision-making (Anderson, 2025). </w:t>
      </w:r>
      <w:r w:rsidRPr="005E0EFB">
        <w:rPr>
          <w:rFonts w:ascii="Times New Roman" w:hAnsi="Times New Roman" w:cs="Times New Roman"/>
          <w:color w:val="000000" w:themeColor="text1"/>
        </w:rPr>
        <w:t xml:space="preserve">Further to this, </w:t>
      </w:r>
      <w:r w:rsidR="006132B2" w:rsidRPr="005E0EFB">
        <w:rPr>
          <w:rFonts w:ascii="Times New Roman" w:hAnsi="Times New Roman" w:cs="Times New Roman"/>
          <w:color w:val="000000" w:themeColor="text1"/>
        </w:rPr>
        <w:t xml:space="preserve">the </w:t>
      </w:r>
      <w:r w:rsidRPr="005E0EFB">
        <w:rPr>
          <w:rFonts w:ascii="Times New Roman" w:hAnsi="Times New Roman" w:cs="Times New Roman"/>
          <w:color w:val="000000" w:themeColor="text1"/>
        </w:rPr>
        <w:t>PESTLE framework</w:t>
      </w:r>
      <w:r w:rsidR="006132B2" w:rsidRPr="005E0EFB">
        <w:rPr>
          <w:rFonts w:ascii="Times New Roman" w:hAnsi="Times New Roman" w:cs="Times New Roman"/>
          <w:color w:val="000000" w:themeColor="text1"/>
        </w:rPr>
        <w:t xml:space="preserve"> overlooks </w:t>
      </w:r>
      <w:r w:rsidRPr="005E0EFB">
        <w:rPr>
          <w:rFonts w:ascii="Times New Roman" w:hAnsi="Times New Roman" w:cs="Times New Roman"/>
          <w:color w:val="000000" w:themeColor="text1"/>
        </w:rPr>
        <w:t xml:space="preserve">internal dynamics </w:t>
      </w:r>
      <w:r w:rsidR="006132B2" w:rsidRPr="005E0EFB">
        <w:rPr>
          <w:rFonts w:ascii="Times New Roman" w:hAnsi="Times New Roman" w:cs="Times New Roman"/>
          <w:color w:val="000000" w:themeColor="text1"/>
        </w:rPr>
        <w:t xml:space="preserve">within organisations </w:t>
      </w:r>
      <w:r w:rsidRPr="005E0EFB">
        <w:rPr>
          <w:rFonts w:ascii="Times New Roman" w:hAnsi="Times New Roman" w:cs="Times New Roman"/>
          <w:color w:val="000000" w:themeColor="text1"/>
        </w:rPr>
        <w:t>and only considers each factor in isolation</w:t>
      </w:r>
      <w:r w:rsidR="000B3482"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w:t>
      </w:r>
      <w:r w:rsidR="00AD0E5C" w:rsidRPr="005E0EFB">
        <w:rPr>
          <w:rFonts w:ascii="Times New Roman" w:hAnsi="Times New Roman" w:cs="Times New Roman"/>
          <w:color w:val="000000" w:themeColor="text1"/>
        </w:rPr>
        <w:t xml:space="preserve">limiting </w:t>
      </w:r>
      <w:r w:rsidRPr="005E0EFB">
        <w:rPr>
          <w:rFonts w:ascii="Times New Roman" w:hAnsi="Times New Roman" w:cs="Times New Roman"/>
          <w:color w:val="000000" w:themeColor="text1"/>
        </w:rPr>
        <w:t>overall utility</w:t>
      </w:r>
      <w:r w:rsidR="0067042F" w:rsidRPr="005E0EFB">
        <w:rPr>
          <w:rFonts w:ascii="Times New Roman" w:hAnsi="Times New Roman" w:cs="Times New Roman"/>
          <w:color w:val="000000" w:themeColor="text1"/>
        </w:rPr>
        <w:t xml:space="preserve">. </w:t>
      </w:r>
      <w:r w:rsidRPr="005E0EFB">
        <w:rPr>
          <w:rFonts w:ascii="Times New Roman" w:hAnsi="Times New Roman" w:cs="Times New Roman"/>
          <w:color w:val="000000" w:themeColor="text1"/>
        </w:rPr>
        <w:t>It is suggested that the SWOT analysis</w:t>
      </w:r>
      <w:r w:rsidR="00302A6A" w:rsidRPr="005E0EFB">
        <w:rPr>
          <w:rFonts w:ascii="Times New Roman" w:hAnsi="Times New Roman" w:cs="Times New Roman"/>
          <w:color w:val="000000" w:themeColor="text1"/>
        </w:rPr>
        <w:t>,</w:t>
      </w:r>
      <w:r w:rsidR="006132B2" w:rsidRPr="005E0EFB">
        <w:rPr>
          <w:rFonts w:ascii="Times New Roman" w:hAnsi="Times New Roman" w:cs="Times New Roman"/>
          <w:color w:val="000000" w:themeColor="text1"/>
        </w:rPr>
        <w:t xml:space="preserve"> stand</w:t>
      </w:r>
      <w:r w:rsidR="00302A6A" w:rsidRPr="005E0EFB">
        <w:rPr>
          <w:rFonts w:ascii="Times New Roman" w:hAnsi="Times New Roman" w:cs="Times New Roman"/>
          <w:color w:val="000000" w:themeColor="text1"/>
        </w:rPr>
        <w:t>ing</w:t>
      </w:r>
      <w:r w:rsidR="006132B2" w:rsidRPr="005E0EFB">
        <w:rPr>
          <w:rFonts w:ascii="Times New Roman" w:hAnsi="Times New Roman" w:cs="Times New Roman"/>
          <w:color w:val="000000" w:themeColor="text1"/>
        </w:rPr>
        <w:t xml:space="preserve"> for Strengths, Weaknesses, </w:t>
      </w:r>
      <w:r w:rsidR="006132B2" w:rsidRPr="005E0EFB">
        <w:rPr>
          <w:rFonts w:ascii="Times New Roman" w:hAnsi="Times New Roman" w:cs="Times New Roman"/>
          <w:color w:val="000000" w:themeColor="text1"/>
        </w:rPr>
        <w:lastRenderedPageBreak/>
        <w:t xml:space="preserve">Opportunities and Threats, </w:t>
      </w:r>
      <w:r w:rsidRPr="005E0EFB">
        <w:rPr>
          <w:rFonts w:ascii="Times New Roman" w:hAnsi="Times New Roman" w:cs="Times New Roman"/>
          <w:color w:val="000000" w:themeColor="text1"/>
        </w:rPr>
        <w:t xml:space="preserve">may be a more versatile strategic tool to utilise for organisational planning due to its ability to assess competitive positioning more </w:t>
      </w:r>
      <w:r w:rsidR="006132B2" w:rsidRPr="005E0EFB">
        <w:rPr>
          <w:rFonts w:ascii="Times New Roman" w:hAnsi="Times New Roman" w:cs="Times New Roman"/>
          <w:color w:val="000000" w:themeColor="text1"/>
        </w:rPr>
        <w:t>holistically</w:t>
      </w:r>
      <w:r w:rsidR="00AE7C05" w:rsidRPr="005E0EFB">
        <w:rPr>
          <w:rFonts w:ascii="Times New Roman" w:hAnsi="Times New Roman" w:cs="Times New Roman"/>
          <w:color w:val="000000" w:themeColor="text1"/>
        </w:rPr>
        <w:t>.</w:t>
      </w:r>
      <w:r w:rsidR="006132B2" w:rsidRPr="005E0EFB">
        <w:rPr>
          <w:rFonts w:ascii="Times New Roman" w:hAnsi="Times New Roman" w:cs="Times New Roman"/>
          <w:color w:val="000000" w:themeColor="text1"/>
        </w:rPr>
        <w:t xml:space="preserve"> The</w:t>
      </w:r>
      <w:r w:rsidRPr="005E0EFB">
        <w:rPr>
          <w:rFonts w:ascii="Times New Roman" w:hAnsi="Times New Roman" w:cs="Times New Roman"/>
          <w:color w:val="000000" w:themeColor="text1"/>
        </w:rPr>
        <w:t xml:space="preserve"> SWOT </w:t>
      </w:r>
      <w:r w:rsidR="006132B2" w:rsidRPr="005E0EFB">
        <w:rPr>
          <w:rFonts w:ascii="Times New Roman" w:hAnsi="Times New Roman" w:cs="Times New Roman"/>
          <w:color w:val="000000" w:themeColor="text1"/>
        </w:rPr>
        <w:t xml:space="preserve">analysis incorporates both </w:t>
      </w:r>
      <w:r w:rsidRPr="005E0EFB">
        <w:rPr>
          <w:rFonts w:ascii="Times New Roman" w:hAnsi="Times New Roman" w:cs="Times New Roman"/>
          <w:color w:val="000000" w:themeColor="text1"/>
        </w:rPr>
        <w:t xml:space="preserve">internal </w:t>
      </w:r>
      <w:r w:rsidR="006132B2" w:rsidRPr="005E0EFB">
        <w:rPr>
          <w:rFonts w:ascii="Times New Roman" w:hAnsi="Times New Roman" w:cs="Times New Roman"/>
          <w:color w:val="000000" w:themeColor="text1"/>
        </w:rPr>
        <w:t>strengths within an organisation</w:t>
      </w:r>
      <w:r w:rsidR="000B3482" w:rsidRPr="005E0EFB">
        <w:rPr>
          <w:rFonts w:ascii="Times New Roman" w:hAnsi="Times New Roman" w:cs="Times New Roman"/>
          <w:color w:val="000000" w:themeColor="text1"/>
        </w:rPr>
        <w:t>’</w:t>
      </w:r>
      <w:r w:rsidR="006132B2" w:rsidRPr="005E0EFB">
        <w:rPr>
          <w:rFonts w:ascii="Times New Roman" w:hAnsi="Times New Roman" w:cs="Times New Roman"/>
          <w:color w:val="000000" w:themeColor="text1"/>
        </w:rPr>
        <w:t xml:space="preserve">s control and </w:t>
      </w:r>
      <w:r w:rsidRPr="005E0EFB">
        <w:rPr>
          <w:rFonts w:ascii="Times New Roman" w:hAnsi="Times New Roman" w:cs="Times New Roman"/>
          <w:color w:val="000000" w:themeColor="text1"/>
        </w:rPr>
        <w:t xml:space="preserve">external </w:t>
      </w:r>
      <w:r w:rsidR="006132B2" w:rsidRPr="005E0EFB">
        <w:rPr>
          <w:rFonts w:ascii="Times New Roman" w:hAnsi="Times New Roman" w:cs="Times New Roman"/>
          <w:color w:val="000000" w:themeColor="text1"/>
        </w:rPr>
        <w:t>factors</w:t>
      </w:r>
      <w:r w:rsidR="000B3482" w:rsidRPr="005E0EFB">
        <w:rPr>
          <w:rFonts w:ascii="Times New Roman" w:hAnsi="Times New Roman" w:cs="Times New Roman"/>
          <w:color w:val="000000" w:themeColor="text1"/>
        </w:rPr>
        <w:t xml:space="preserve">, </w:t>
      </w:r>
      <w:r w:rsidR="00302A6A" w:rsidRPr="005E0EFB">
        <w:rPr>
          <w:rFonts w:ascii="Times New Roman" w:hAnsi="Times New Roman" w:cs="Times New Roman"/>
          <w:color w:val="000000" w:themeColor="text1"/>
        </w:rPr>
        <w:t xml:space="preserve">giving a more comprehensive assessment of the business landscape. </w:t>
      </w:r>
      <w:r w:rsidR="006132B2" w:rsidRPr="005E0EFB">
        <w:rPr>
          <w:rFonts w:ascii="Times New Roman" w:hAnsi="Times New Roman" w:cs="Times New Roman"/>
          <w:color w:val="000000" w:themeColor="text1"/>
        </w:rPr>
        <w:t xml:space="preserve">This </w:t>
      </w:r>
      <w:r w:rsidRPr="005E0EFB">
        <w:rPr>
          <w:rFonts w:ascii="Times New Roman" w:hAnsi="Times New Roman" w:cs="Times New Roman"/>
          <w:color w:val="000000" w:themeColor="text1"/>
        </w:rPr>
        <w:t>contras</w:t>
      </w:r>
      <w:r w:rsidR="006132B2" w:rsidRPr="005E0EFB">
        <w:rPr>
          <w:rFonts w:ascii="Times New Roman" w:hAnsi="Times New Roman" w:cs="Times New Roman"/>
          <w:color w:val="000000" w:themeColor="text1"/>
        </w:rPr>
        <w:t xml:space="preserve">ts </w:t>
      </w:r>
      <w:r w:rsidR="000B3482" w:rsidRPr="005E0EFB">
        <w:rPr>
          <w:rFonts w:ascii="Times New Roman" w:hAnsi="Times New Roman" w:cs="Times New Roman"/>
          <w:color w:val="000000" w:themeColor="text1"/>
        </w:rPr>
        <w:t>with</w:t>
      </w:r>
      <w:r w:rsidRPr="005E0EFB">
        <w:rPr>
          <w:rFonts w:ascii="Times New Roman" w:hAnsi="Times New Roman" w:cs="Times New Roman"/>
          <w:color w:val="000000" w:themeColor="text1"/>
        </w:rPr>
        <w:t xml:space="preserve"> the PESTLE analysis which is solely limited to the assessment of external factors impacting organisations</w:t>
      </w:r>
      <w:r w:rsidR="00B7453B"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restrict</w:t>
      </w:r>
      <w:r w:rsidR="000B3482" w:rsidRPr="005E0EFB">
        <w:rPr>
          <w:rFonts w:ascii="Times New Roman" w:hAnsi="Times New Roman" w:cs="Times New Roman"/>
          <w:color w:val="000000" w:themeColor="text1"/>
        </w:rPr>
        <w:t>ing</w:t>
      </w:r>
      <w:r w:rsidRPr="005E0EFB">
        <w:rPr>
          <w:rFonts w:ascii="Times New Roman" w:hAnsi="Times New Roman" w:cs="Times New Roman"/>
          <w:color w:val="000000" w:themeColor="text1"/>
        </w:rPr>
        <w:t xml:space="preserve"> strategic depth (Haan,2023).</w:t>
      </w:r>
    </w:p>
    <w:p w14:paraId="540B719F" w14:textId="342AC5FD" w:rsidR="00EF0BF8" w:rsidRPr="005E0EFB" w:rsidRDefault="00302A6A" w:rsidP="004A3C7C">
      <w:pPr>
        <w:spacing w:line="480" w:lineRule="auto"/>
        <w:ind w:firstLine="720"/>
        <w:rPr>
          <w:rFonts w:ascii="Times New Roman" w:hAnsi="Times New Roman" w:cs="Times New Roman"/>
          <w:color w:val="000000" w:themeColor="text1"/>
        </w:rPr>
      </w:pPr>
      <w:r w:rsidRPr="005E0EFB">
        <w:rPr>
          <w:rFonts w:ascii="Times New Roman" w:hAnsi="Times New Roman" w:cs="Times New Roman"/>
          <w:color w:val="000000" w:themeColor="text1"/>
        </w:rPr>
        <w:t>It can be strongly suggested that</w:t>
      </w:r>
      <w:r w:rsidR="00EF0BF8" w:rsidRPr="005E0EFB">
        <w:rPr>
          <w:rFonts w:ascii="Times New Roman" w:hAnsi="Times New Roman" w:cs="Times New Roman"/>
          <w:color w:val="000000" w:themeColor="text1"/>
        </w:rPr>
        <w:t xml:space="preserve"> </w:t>
      </w:r>
      <w:r w:rsidR="004A3C7C" w:rsidRPr="005E0EFB">
        <w:rPr>
          <w:rFonts w:ascii="Times New Roman" w:hAnsi="Times New Roman" w:cs="Times New Roman"/>
          <w:color w:val="000000" w:themeColor="text1"/>
        </w:rPr>
        <w:t xml:space="preserve">integrating </w:t>
      </w:r>
      <w:r w:rsidR="00EF0BF8" w:rsidRPr="005E0EFB">
        <w:rPr>
          <w:rFonts w:ascii="Times New Roman" w:hAnsi="Times New Roman" w:cs="Times New Roman"/>
          <w:color w:val="000000" w:themeColor="text1"/>
        </w:rPr>
        <w:t xml:space="preserve">PESTLE and SWOT </w:t>
      </w:r>
      <w:r w:rsidR="004A3C7C" w:rsidRPr="005E0EFB">
        <w:rPr>
          <w:rFonts w:ascii="Times New Roman" w:hAnsi="Times New Roman" w:cs="Times New Roman"/>
          <w:color w:val="000000" w:themeColor="text1"/>
        </w:rPr>
        <w:t xml:space="preserve">gives organisations a more holistic basis for </w:t>
      </w:r>
      <w:r w:rsidR="00EF0BF8" w:rsidRPr="005E0EFB">
        <w:rPr>
          <w:rFonts w:ascii="Times New Roman" w:hAnsi="Times New Roman" w:cs="Times New Roman"/>
          <w:color w:val="000000" w:themeColor="text1"/>
        </w:rPr>
        <w:t>business strategies (</w:t>
      </w:r>
      <w:r w:rsidR="0096794B" w:rsidRPr="005E0EFB">
        <w:rPr>
          <w:rFonts w:ascii="Times New Roman" w:hAnsi="Times New Roman" w:cs="Times New Roman"/>
          <w:color w:val="000000" w:themeColor="text1"/>
        </w:rPr>
        <w:t>Dutta, 2025</w:t>
      </w:r>
      <w:r w:rsidR="00EF0BF8" w:rsidRPr="005E0EFB">
        <w:rPr>
          <w:rFonts w:ascii="Times New Roman" w:hAnsi="Times New Roman" w:cs="Times New Roman"/>
          <w:color w:val="000000" w:themeColor="text1"/>
        </w:rPr>
        <w:t>).</w:t>
      </w:r>
      <w:r w:rsidR="00124C6F" w:rsidRPr="005E0EFB">
        <w:rPr>
          <w:rFonts w:ascii="Times New Roman" w:hAnsi="Times New Roman" w:cs="Times New Roman"/>
          <w:color w:val="000000" w:themeColor="text1"/>
        </w:rPr>
        <w:t xml:space="preserve"> </w:t>
      </w:r>
      <w:r w:rsidR="00AE7C05" w:rsidRPr="005E0EFB">
        <w:rPr>
          <w:rFonts w:ascii="Times New Roman" w:hAnsi="Times New Roman" w:cs="Times New Roman"/>
          <w:color w:val="000000" w:themeColor="text1"/>
        </w:rPr>
        <w:t xml:space="preserve">Morita </w:t>
      </w:r>
      <w:r w:rsidR="0096794B" w:rsidRPr="005E0EFB">
        <w:rPr>
          <w:rFonts w:ascii="Times New Roman" w:hAnsi="Times New Roman" w:cs="Times New Roman"/>
          <w:color w:val="000000" w:themeColor="text1"/>
        </w:rPr>
        <w:t>et al (2023) conclud</w:t>
      </w:r>
      <w:r w:rsidR="0067042F" w:rsidRPr="005E0EFB">
        <w:rPr>
          <w:rFonts w:ascii="Times New Roman" w:hAnsi="Times New Roman" w:cs="Times New Roman"/>
          <w:color w:val="000000" w:themeColor="text1"/>
        </w:rPr>
        <w:t>ed</w:t>
      </w:r>
      <w:r w:rsidR="0096794B" w:rsidRPr="005E0EFB">
        <w:rPr>
          <w:rFonts w:ascii="Times New Roman" w:hAnsi="Times New Roman" w:cs="Times New Roman"/>
          <w:color w:val="000000" w:themeColor="text1"/>
        </w:rPr>
        <w:t xml:space="preserve"> that the </w:t>
      </w:r>
      <w:r w:rsidR="002A53D8" w:rsidRPr="005E0EFB">
        <w:rPr>
          <w:rFonts w:ascii="Times New Roman" w:hAnsi="Times New Roman" w:cs="Times New Roman"/>
          <w:color w:val="000000" w:themeColor="text1"/>
        </w:rPr>
        <w:t>application of both strategic tools enabled the public sector health board to identify and evaluate new AI technology</w:t>
      </w:r>
      <w:r w:rsidR="000B3482" w:rsidRPr="005E0EFB">
        <w:rPr>
          <w:rFonts w:ascii="Times New Roman" w:hAnsi="Times New Roman" w:cs="Times New Roman"/>
          <w:color w:val="000000" w:themeColor="text1"/>
        </w:rPr>
        <w:t>,</w:t>
      </w:r>
      <w:r w:rsidR="002A53D8" w:rsidRPr="005E0EFB">
        <w:rPr>
          <w:rFonts w:ascii="Times New Roman" w:hAnsi="Times New Roman" w:cs="Times New Roman"/>
          <w:color w:val="000000" w:themeColor="text1"/>
        </w:rPr>
        <w:t xml:space="preserve"> resulting in more effective policymaking. </w:t>
      </w:r>
      <w:r w:rsidR="00EF0BF8" w:rsidRPr="005E0EFB">
        <w:rPr>
          <w:rFonts w:ascii="Times New Roman" w:hAnsi="Times New Roman" w:cs="Times New Roman"/>
          <w:color w:val="000000" w:themeColor="text1"/>
        </w:rPr>
        <w:t>Therefore, the amalgamation of these tools will provide comprehensive insight into the internal capabilities and external threats</w:t>
      </w:r>
      <w:r w:rsidR="000B3482" w:rsidRPr="005E0EFB">
        <w:rPr>
          <w:rFonts w:ascii="Times New Roman" w:hAnsi="Times New Roman" w:cs="Times New Roman"/>
          <w:color w:val="000000" w:themeColor="text1"/>
        </w:rPr>
        <w:t xml:space="preserve">, </w:t>
      </w:r>
      <w:r w:rsidR="00EF0BF8" w:rsidRPr="005E0EFB">
        <w:rPr>
          <w:rFonts w:ascii="Times New Roman" w:hAnsi="Times New Roman" w:cs="Times New Roman"/>
          <w:color w:val="000000" w:themeColor="text1"/>
        </w:rPr>
        <w:t xml:space="preserve">enabling organisations to evaluate strengths, address weaknesses and identify opportunities more effectively, directly strengthening competitive positioning and decision-making. </w:t>
      </w:r>
    </w:p>
    <w:p w14:paraId="6C8871E8" w14:textId="2517FA3E" w:rsidR="00F27667" w:rsidRPr="00356E2C" w:rsidRDefault="00F27667" w:rsidP="002459EC">
      <w:pPr>
        <w:pStyle w:val="ListParagraph"/>
        <w:numPr>
          <w:ilvl w:val="0"/>
          <w:numId w:val="5"/>
        </w:numPr>
        <w:spacing w:line="480" w:lineRule="auto"/>
        <w:rPr>
          <w:rFonts w:ascii="Times New Roman" w:eastAsia="Times New Roman" w:hAnsi="Times New Roman" w:cs="Times New Roman"/>
          <w:b/>
          <w:bCs/>
          <w:color w:val="000000" w:themeColor="text1"/>
          <w:kern w:val="0"/>
          <w:lang w:eastAsia="en-GB"/>
          <w14:ligatures w14:val="none"/>
        </w:rPr>
      </w:pPr>
      <w:r w:rsidRPr="00356E2C">
        <w:rPr>
          <w:rFonts w:ascii="Times New Roman" w:eastAsia="Times New Roman" w:hAnsi="Times New Roman" w:cs="Times New Roman"/>
          <w:b/>
          <w:bCs/>
          <w:color w:val="000000" w:themeColor="text1"/>
          <w:kern w:val="0"/>
          <w:lang w:eastAsia="en-GB"/>
          <w14:ligatures w14:val="none"/>
        </w:rPr>
        <w:t>Sociological Factor</w:t>
      </w:r>
    </w:p>
    <w:p w14:paraId="4986CB30" w14:textId="6DE20C45" w:rsidR="00F27667" w:rsidRPr="005E0EFB" w:rsidRDefault="00F27667" w:rsidP="00F27667">
      <w:pPr>
        <w:spacing w:line="480" w:lineRule="auto"/>
        <w:ind w:firstLine="720"/>
        <w:rPr>
          <w:rFonts w:ascii="Times New Roman" w:eastAsia="Times New Roman" w:hAnsi="Times New Roman" w:cs="Times New Roman"/>
          <w:color w:val="000000" w:themeColor="text1"/>
          <w:kern w:val="0"/>
          <w:lang w:eastAsia="en-GB"/>
          <w14:ligatures w14:val="none"/>
        </w:rPr>
      </w:pPr>
      <w:r w:rsidRPr="005E0EFB">
        <w:rPr>
          <w:rFonts w:ascii="Times New Roman" w:eastAsia="Times New Roman" w:hAnsi="Times New Roman" w:cs="Times New Roman"/>
          <w:color w:val="000000" w:themeColor="text1"/>
          <w:kern w:val="0"/>
          <w:lang w:eastAsia="en-GB"/>
          <w14:ligatures w14:val="none"/>
        </w:rPr>
        <w:t xml:space="preserve">The UK </w:t>
      </w:r>
      <w:r w:rsidR="004A3C7C" w:rsidRPr="005E0EFB">
        <w:rPr>
          <w:rFonts w:ascii="Times New Roman" w:eastAsia="Times New Roman" w:hAnsi="Times New Roman" w:cs="Times New Roman"/>
          <w:color w:val="000000" w:themeColor="text1"/>
          <w:kern w:val="0"/>
          <w:lang w:eastAsia="en-GB"/>
          <w14:ligatures w14:val="none"/>
        </w:rPr>
        <w:t>is</w:t>
      </w:r>
      <w:r w:rsidR="00AD0E5C" w:rsidRPr="005E0EFB">
        <w:rPr>
          <w:rFonts w:ascii="Times New Roman" w:eastAsia="Times New Roman" w:hAnsi="Times New Roman" w:cs="Times New Roman"/>
          <w:color w:val="000000" w:themeColor="text1"/>
          <w:kern w:val="0"/>
          <w:lang w:eastAsia="en-GB"/>
          <w14:ligatures w14:val="none"/>
        </w:rPr>
        <w:t xml:space="preserve"> </w:t>
      </w:r>
      <w:r w:rsidRPr="005E0EFB">
        <w:rPr>
          <w:rFonts w:ascii="Times New Roman" w:eastAsia="Times New Roman" w:hAnsi="Times New Roman" w:cs="Times New Roman"/>
          <w:color w:val="000000" w:themeColor="text1"/>
          <w:kern w:val="0"/>
          <w:lang w:eastAsia="en-GB"/>
          <w14:ligatures w14:val="none"/>
        </w:rPr>
        <w:t>currently experiencing a significant increase in mental health</w:t>
      </w:r>
      <w:r w:rsidR="000B3482" w:rsidRPr="005E0EFB">
        <w:rPr>
          <w:rFonts w:ascii="Times New Roman" w:eastAsia="Times New Roman" w:hAnsi="Times New Roman" w:cs="Times New Roman"/>
          <w:color w:val="000000" w:themeColor="text1"/>
          <w:kern w:val="0"/>
          <w:lang w:eastAsia="en-GB"/>
          <w14:ligatures w14:val="none"/>
        </w:rPr>
        <w:t xml:space="preserve">, </w:t>
      </w:r>
      <w:r w:rsidRPr="005E0EFB">
        <w:rPr>
          <w:rFonts w:ascii="Times New Roman" w:eastAsia="Times New Roman" w:hAnsi="Times New Roman" w:cs="Times New Roman"/>
          <w:color w:val="000000" w:themeColor="text1"/>
          <w:kern w:val="0"/>
          <w:lang w:eastAsia="en-GB"/>
          <w14:ligatures w14:val="none"/>
        </w:rPr>
        <w:t xml:space="preserve">with over 1 billion individuals </w:t>
      </w:r>
      <w:r w:rsidR="000B3482" w:rsidRPr="005E0EFB">
        <w:rPr>
          <w:rFonts w:ascii="Times New Roman" w:eastAsia="Times New Roman" w:hAnsi="Times New Roman" w:cs="Times New Roman"/>
          <w:color w:val="000000" w:themeColor="text1"/>
          <w:kern w:val="0"/>
          <w:lang w:eastAsia="en-GB"/>
          <w14:ligatures w14:val="none"/>
        </w:rPr>
        <w:t>globally living with these conditions</w:t>
      </w:r>
      <w:r w:rsidRPr="005E0EFB">
        <w:rPr>
          <w:rFonts w:ascii="Times New Roman" w:eastAsia="Times New Roman" w:hAnsi="Times New Roman" w:cs="Times New Roman"/>
          <w:color w:val="000000" w:themeColor="text1"/>
          <w:kern w:val="0"/>
          <w:lang w:eastAsia="en-GB"/>
          <w14:ligatures w14:val="none"/>
        </w:rPr>
        <w:t xml:space="preserve"> (World Health Organisation,2025). In 2024, </w:t>
      </w:r>
      <w:r w:rsidR="002A53D8" w:rsidRPr="005E0EFB">
        <w:rPr>
          <w:rFonts w:ascii="Times New Roman" w:eastAsia="Times New Roman" w:hAnsi="Times New Roman" w:cs="Times New Roman"/>
          <w:color w:val="000000" w:themeColor="text1"/>
          <w:kern w:val="0"/>
          <w:lang w:eastAsia="en-GB"/>
          <w14:ligatures w14:val="none"/>
        </w:rPr>
        <w:t xml:space="preserve">it was reported that </w:t>
      </w:r>
      <w:r w:rsidRPr="005E0EFB">
        <w:rPr>
          <w:rFonts w:ascii="Times New Roman" w:eastAsia="Times New Roman" w:hAnsi="Times New Roman" w:cs="Times New Roman"/>
          <w:color w:val="000000" w:themeColor="text1"/>
          <w:kern w:val="0"/>
          <w:lang w:eastAsia="en-GB"/>
          <w14:ligatures w14:val="none"/>
        </w:rPr>
        <w:t>30% of employees suffer</w:t>
      </w:r>
      <w:r w:rsidR="002A53D8" w:rsidRPr="005E0EFB">
        <w:rPr>
          <w:rFonts w:ascii="Times New Roman" w:eastAsia="Times New Roman" w:hAnsi="Times New Roman" w:cs="Times New Roman"/>
          <w:color w:val="000000" w:themeColor="text1"/>
          <w:kern w:val="0"/>
          <w:lang w:eastAsia="en-GB"/>
          <w14:ligatures w14:val="none"/>
        </w:rPr>
        <w:t xml:space="preserve">ed </w:t>
      </w:r>
      <w:r w:rsidRPr="005E0EFB">
        <w:rPr>
          <w:rFonts w:ascii="Times New Roman" w:eastAsia="Times New Roman" w:hAnsi="Times New Roman" w:cs="Times New Roman"/>
          <w:color w:val="000000" w:themeColor="text1"/>
          <w:kern w:val="0"/>
          <w:lang w:eastAsia="en-GB"/>
          <w14:ligatures w14:val="none"/>
        </w:rPr>
        <w:t>from work-related stress</w:t>
      </w:r>
      <w:r w:rsidR="000B3482" w:rsidRPr="005E0EFB">
        <w:rPr>
          <w:rFonts w:ascii="Times New Roman" w:eastAsia="Times New Roman" w:hAnsi="Times New Roman" w:cs="Times New Roman"/>
          <w:color w:val="000000" w:themeColor="text1"/>
          <w:kern w:val="0"/>
          <w:lang w:eastAsia="en-GB"/>
          <w14:ligatures w14:val="none"/>
        </w:rPr>
        <w:t>,</w:t>
      </w:r>
      <w:r w:rsidRPr="005E0EFB">
        <w:rPr>
          <w:rFonts w:ascii="Times New Roman" w:eastAsia="Times New Roman" w:hAnsi="Times New Roman" w:cs="Times New Roman"/>
          <w:color w:val="000000" w:themeColor="text1"/>
          <w:kern w:val="0"/>
          <w:lang w:eastAsia="en-GB"/>
          <w14:ligatures w14:val="none"/>
        </w:rPr>
        <w:t xml:space="preserve"> driven predominately by increased workloads, burnout and an unsustainable work life balance (Jones, 202</w:t>
      </w:r>
      <w:r w:rsidR="002A53D8" w:rsidRPr="005E0EFB">
        <w:rPr>
          <w:rFonts w:ascii="Times New Roman" w:eastAsia="Times New Roman" w:hAnsi="Times New Roman" w:cs="Times New Roman"/>
          <w:color w:val="000000" w:themeColor="text1"/>
          <w:kern w:val="0"/>
          <w:lang w:eastAsia="en-GB"/>
          <w14:ligatures w14:val="none"/>
        </w:rPr>
        <w:t>4</w:t>
      </w:r>
      <w:r w:rsidRPr="005E0EFB">
        <w:rPr>
          <w:rFonts w:ascii="Times New Roman" w:eastAsia="Times New Roman" w:hAnsi="Times New Roman" w:cs="Times New Roman"/>
          <w:color w:val="000000" w:themeColor="text1"/>
          <w:kern w:val="0"/>
          <w:lang w:eastAsia="en-GB"/>
          <w14:ligatures w14:val="none"/>
        </w:rPr>
        <w:t>). Labour</w:t>
      </w:r>
      <w:r w:rsidR="000B3482" w:rsidRPr="005E0EFB">
        <w:rPr>
          <w:rFonts w:ascii="Times New Roman" w:eastAsia="Times New Roman" w:hAnsi="Times New Roman" w:cs="Times New Roman"/>
          <w:color w:val="000000" w:themeColor="text1"/>
          <w:kern w:val="0"/>
          <w:lang w:eastAsia="en-GB"/>
          <w14:ligatures w14:val="none"/>
        </w:rPr>
        <w:t>’s</w:t>
      </w:r>
      <w:r w:rsidRPr="005E0EFB">
        <w:rPr>
          <w:rFonts w:ascii="Times New Roman" w:eastAsia="Times New Roman" w:hAnsi="Times New Roman" w:cs="Times New Roman"/>
          <w:color w:val="000000" w:themeColor="text1"/>
          <w:kern w:val="0"/>
          <w:lang w:eastAsia="en-GB"/>
          <w14:ligatures w14:val="none"/>
        </w:rPr>
        <w:t xml:space="preserve"> ‘Make Work Pay’ plan is designed to improve workplace standards and wellbeing</w:t>
      </w:r>
      <w:r w:rsidR="000B3482" w:rsidRPr="005E0EFB">
        <w:rPr>
          <w:rFonts w:ascii="Times New Roman" w:eastAsia="Times New Roman" w:hAnsi="Times New Roman" w:cs="Times New Roman"/>
          <w:color w:val="000000" w:themeColor="text1"/>
          <w:kern w:val="0"/>
          <w:lang w:eastAsia="en-GB"/>
          <w14:ligatures w14:val="none"/>
        </w:rPr>
        <w:t>,</w:t>
      </w:r>
      <w:r w:rsidRPr="005E0EFB">
        <w:rPr>
          <w:rFonts w:ascii="Times New Roman" w:eastAsia="Times New Roman" w:hAnsi="Times New Roman" w:cs="Times New Roman"/>
          <w:color w:val="000000" w:themeColor="text1"/>
          <w:kern w:val="0"/>
          <w:lang w:eastAsia="en-GB"/>
          <w14:ligatures w14:val="none"/>
        </w:rPr>
        <w:t xml:space="preserve"> forming part of a broader effort to champion fair, supportive employment practices (UK Government, 2025). This will be delivered through the introduction of key initiatives such as</w:t>
      </w:r>
      <w:r w:rsidR="000B3482" w:rsidRPr="005E0EFB">
        <w:rPr>
          <w:rFonts w:ascii="Times New Roman" w:eastAsia="Times New Roman" w:hAnsi="Times New Roman" w:cs="Times New Roman"/>
          <w:color w:val="000000" w:themeColor="text1"/>
          <w:kern w:val="0"/>
          <w:lang w:eastAsia="en-GB"/>
          <w14:ligatures w14:val="none"/>
        </w:rPr>
        <w:t xml:space="preserve"> </w:t>
      </w:r>
      <w:r w:rsidRPr="005E0EFB">
        <w:rPr>
          <w:rFonts w:ascii="Times New Roman" w:eastAsia="Times New Roman" w:hAnsi="Times New Roman" w:cs="Times New Roman"/>
          <w:color w:val="000000" w:themeColor="text1"/>
          <w:kern w:val="0"/>
          <w:lang w:eastAsia="en-GB"/>
          <w14:ligatures w14:val="none"/>
        </w:rPr>
        <w:t xml:space="preserve">flexible working from day one, the promotion of a healthy work-life </w:t>
      </w:r>
      <w:r w:rsidRPr="005E0EFB">
        <w:rPr>
          <w:rFonts w:ascii="Times New Roman" w:eastAsia="Times New Roman" w:hAnsi="Times New Roman" w:cs="Times New Roman"/>
          <w:color w:val="000000" w:themeColor="text1"/>
          <w:kern w:val="0"/>
          <w:lang w:eastAsia="en-GB"/>
          <w14:ligatures w14:val="none"/>
        </w:rPr>
        <w:lastRenderedPageBreak/>
        <w:t xml:space="preserve">balance and the implementation of new measures that reflect the growing awareness of </w:t>
      </w:r>
      <w:r w:rsidR="000B3482" w:rsidRPr="005E0EFB">
        <w:rPr>
          <w:rFonts w:ascii="Times New Roman" w:eastAsia="Times New Roman" w:hAnsi="Times New Roman" w:cs="Times New Roman"/>
          <w:color w:val="000000" w:themeColor="text1"/>
          <w:kern w:val="0"/>
          <w:lang w:eastAsia="en-GB"/>
          <w14:ligatures w14:val="none"/>
        </w:rPr>
        <w:t xml:space="preserve">mental health </w:t>
      </w:r>
      <w:r w:rsidRPr="005E0EFB">
        <w:rPr>
          <w:rFonts w:ascii="Times New Roman" w:eastAsia="Times New Roman" w:hAnsi="Times New Roman" w:cs="Times New Roman"/>
          <w:color w:val="000000" w:themeColor="text1"/>
          <w:kern w:val="0"/>
          <w:lang w:eastAsia="en-GB"/>
          <w14:ligatures w14:val="none"/>
        </w:rPr>
        <w:t>(Woodford, 2024).</w:t>
      </w:r>
      <w:r w:rsidRPr="005E0EFB">
        <w:rPr>
          <w:rFonts w:ascii="Times New Roman" w:eastAsia="Times New Roman" w:hAnsi="Times New Roman" w:cs="Times New Roman"/>
          <w:b/>
          <w:bCs/>
          <w:color w:val="000000" w:themeColor="text1"/>
          <w:kern w:val="0"/>
          <w:lang w:eastAsia="en-GB"/>
          <w14:ligatures w14:val="none"/>
        </w:rPr>
        <w:t xml:space="preserve"> </w:t>
      </w:r>
    </w:p>
    <w:p w14:paraId="532DDEA8" w14:textId="52E043AE" w:rsidR="00F27667" w:rsidRPr="005E0EFB" w:rsidRDefault="00F27667" w:rsidP="002A53D8">
      <w:pPr>
        <w:spacing w:line="480" w:lineRule="auto"/>
        <w:ind w:firstLine="720"/>
        <w:rPr>
          <w:rFonts w:ascii="Times New Roman" w:eastAsia="Times New Roman" w:hAnsi="Times New Roman" w:cs="Times New Roman"/>
          <w:color w:val="000000" w:themeColor="text1"/>
          <w:kern w:val="0"/>
          <w:lang w:eastAsia="en-GB"/>
          <w14:ligatures w14:val="none"/>
        </w:rPr>
      </w:pPr>
      <w:r w:rsidRPr="005E0EFB">
        <w:rPr>
          <w:rFonts w:ascii="Times New Roman" w:eastAsia="Times New Roman" w:hAnsi="Times New Roman" w:cs="Times New Roman"/>
          <w:color w:val="000000" w:themeColor="text1"/>
          <w:kern w:val="0"/>
          <w:lang w:eastAsia="en-GB"/>
          <w14:ligatures w14:val="none"/>
        </w:rPr>
        <w:t xml:space="preserve">SWP is undergoing a demographic shift, with 56% of its current workforce now made up of </w:t>
      </w:r>
      <w:r w:rsidR="00BA758A" w:rsidRPr="005E0EFB">
        <w:rPr>
          <w:rFonts w:ascii="Times New Roman" w:eastAsia="Times New Roman" w:hAnsi="Times New Roman" w:cs="Times New Roman"/>
          <w:color w:val="000000" w:themeColor="text1"/>
          <w:kern w:val="0"/>
          <w:lang w:eastAsia="en-GB"/>
          <w14:ligatures w14:val="none"/>
        </w:rPr>
        <w:t xml:space="preserve">Gen </w:t>
      </w:r>
      <w:r w:rsidRPr="005E0EFB">
        <w:rPr>
          <w:rFonts w:ascii="Times New Roman" w:eastAsia="Times New Roman" w:hAnsi="Times New Roman" w:cs="Times New Roman"/>
          <w:color w:val="000000" w:themeColor="text1"/>
          <w:kern w:val="0"/>
          <w:lang w:eastAsia="en-GB"/>
          <w14:ligatures w14:val="none"/>
        </w:rPr>
        <w:t xml:space="preserve">Z employees (SWP,2025a). By 2030 this group is forecast to represent 75% of the </w:t>
      </w:r>
      <w:r w:rsidR="002A53D8" w:rsidRPr="005E0EFB">
        <w:rPr>
          <w:rFonts w:ascii="Times New Roman" w:eastAsia="Times New Roman" w:hAnsi="Times New Roman" w:cs="Times New Roman"/>
          <w:color w:val="000000" w:themeColor="text1"/>
          <w:kern w:val="0"/>
          <w:lang w:eastAsia="en-GB"/>
          <w14:ligatures w14:val="none"/>
        </w:rPr>
        <w:t xml:space="preserve">global workforce </w:t>
      </w:r>
      <w:r w:rsidRPr="005E0EFB">
        <w:rPr>
          <w:rFonts w:ascii="Times New Roman" w:eastAsia="Times New Roman" w:hAnsi="Times New Roman" w:cs="Times New Roman"/>
          <w:color w:val="000000" w:themeColor="text1"/>
          <w:kern w:val="0"/>
          <w:lang w:eastAsia="en-GB"/>
          <w14:ligatures w14:val="none"/>
        </w:rPr>
        <w:t>(Deloitte, 2025; Manansala,2025). Research shows that the ‘Make Work Pay’ initiatives closely align with Gen Z’s workplace expectations, which prioritise work-life balance, job flexibility, and a strong culture of mental wellbeing (Mishra &amp; Awasthi,2025).</w:t>
      </w:r>
      <w:r w:rsidR="002A53D8" w:rsidRPr="005E0EFB">
        <w:rPr>
          <w:rFonts w:ascii="Times New Roman" w:eastAsia="Times New Roman" w:hAnsi="Times New Roman" w:cs="Times New Roman"/>
          <w:color w:val="000000" w:themeColor="text1"/>
          <w:kern w:val="0"/>
          <w:lang w:eastAsia="en-GB"/>
          <w14:ligatures w14:val="none"/>
        </w:rPr>
        <w:t xml:space="preserve"> </w:t>
      </w:r>
      <w:r w:rsidRPr="005E0EFB">
        <w:rPr>
          <w:rFonts w:ascii="Times New Roman" w:eastAsia="Times New Roman" w:hAnsi="Times New Roman" w:cs="Times New Roman"/>
          <w:color w:val="000000" w:themeColor="text1"/>
          <w:kern w:val="0"/>
          <w:lang w:eastAsia="en-GB"/>
          <w14:ligatures w14:val="none"/>
        </w:rPr>
        <w:t xml:space="preserve">Sivasubramaniam (2025) </w:t>
      </w:r>
      <w:r w:rsidR="002A53D8" w:rsidRPr="005E0EFB">
        <w:rPr>
          <w:rFonts w:ascii="Times New Roman" w:eastAsia="Times New Roman" w:hAnsi="Times New Roman" w:cs="Times New Roman"/>
          <w:color w:val="000000" w:themeColor="text1"/>
          <w:kern w:val="0"/>
          <w:lang w:eastAsia="en-GB"/>
          <w14:ligatures w14:val="none"/>
        </w:rPr>
        <w:t xml:space="preserve">concluded </w:t>
      </w:r>
      <w:r w:rsidRPr="005E0EFB">
        <w:rPr>
          <w:rFonts w:ascii="Times New Roman" w:eastAsia="Times New Roman" w:hAnsi="Times New Roman" w:cs="Times New Roman"/>
          <w:color w:val="000000" w:themeColor="text1"/>
          <w:kern w:val="0"/>
          <w:lang w:eastAsia="en-GB"/>
          <w14:ligatures w14:val="none"/>
        </w:rPr>
        <w:t xml:space="preserve">that 60% of Gen Z professionals </w:t>
      </w:r>
      <w:r w:rsidR="002A53D8" w:rsidRPr="005E0EFB">
        <w:rPr>
          <w:rFonts w:ascii="Times New Roman" w:eastAsia="Times New Roman" w:hAnsi="Times New Roman" w:cs="Times New Roman"/>
          <w:color w:val="000000" w:themeColor="text1"/>
          <w:kern w:val="0"/>
          <w:lang w:eastAsia="en-GB"/>
          <w14:ligatures w14:val="none"/>
        </w:rPr>
        <w:t xml:space="preserve">place the same level of importance on </w:t>
      </w:r>
      <w:r w:rsidRPr="005E0EFB">
        <w:rPr>
          <w:rFonts w:ascii="Times New Roman" w:eastAsia="Times New Roman" w:hAnsi="Times New Roman" w:cs="Times New Roman"/>
          <w:color w:val="000000" w:themeColor="text1"/>
          <w:kern w:val="0"/>
          <w:lang w:eastAsia="en-GB"/>
          <w14:ligatures w14:val="none"/>
        </w:rPr>
        <w:t>company-led initiatives</w:t>
      </w:r>
      <w:r w:rsidR="002A53D8" w:rsidRPr="005E0EFB">
        <w:rPr>
          <w:rFonts w:ascii="Times New Roman" w:eastAsia="Times New Roman" w:hAnsi="Times New Roman" w:cs="Times New Roman"/>
          <w:color w:val="000000" w:themeColor="text1"/>
          <w:kern w:val="0"/>
          <w:lang w:eastAsia="en-GB"/>
          <w14:ligatures w14:val="none"/>
        </w:rPr>
        <w:t xml:space="preserve"> as on their salary. </w:t>
      </w:r>
      <w:r w:rsidRPr="005E0EFB">
        <w:rPr>
          <w:rFonts w:ascii="Times New Roman" w:eastAsia="Times New Roman" w:hAnsi="Times New Roman" w:cs="Times New Roman"/>
          <w:color w:val="000000" w:themeColor="text1"/>
          <w:kern w:val="0"/>
          <w:lang w:eastAsia="en-GB"/>
          <w14:ligatures w14:val="none"/>
        </w:rPr>
        <w:t xml:space="preserve">Considering these trends, SWP should consider embedding key elements of the </w:t>
      </w:r>
      <w:r w:rsidR="000B3482" w:rsidRPr="005E0EFB">
        <w:rPr>
          <w:rFonts w:ascii="Times New Roman" w:eastAsia="Times New Roman" w:hAnsi="Times New Roman" w:cs="Times New Roman"/>
          <w:color w:val="000000" w:themeColor="text1"/>
          <w:kern w:val="0"/>
          <w:lang w:eastAsia="en-GB"/>
          <w14:ligatures w14:val="none"/>
        </w:rPr>
        <w:t>Labour’s</w:t>
      </w:r>
      <w:r w:rsidRPr="005E0EFB">
        <w:rPr>
          <w:rFonts w:ascii="Times New Roman" w:eastAsia="Times New Roman" w:hAnsi="Times New Roman" w:cs="Times New Roman"/>
          <w:color w:val="000000" w:themeColor="text1"/>
          <w:kern w:val="0"/>
          <w:lang w:eastAsia="en-GB"/>
          <w14:ligatures w14:val="none"/>
        </w:rPr>
        <w:t xml:space="preserve"> proposals alongside its existing wellbeing programmes</w:t>
      </w:r>
      <w:r w:rsidR="000B3482" w:rsidRPr="005E0EFB">
        <w:rPr>
          <w:rFonts w:ascii="Times New Roman" w:eastAsia="Times New Roman" w:hAnsi="Times New Roman" w:cs="Times New Roman"/>
          <w:color w:val="000000" w:themeColor="text1"/>
          <w:kern w:val="0"/>
          <w:lang w:eastAsia="en-GB"/>
          <w14:ligatures w14:val="none"/>
        </w:rPr>
        <w:t xml:space="preserve"> </w:t>
      </w:r>
      <w:r w:rsidRPr="005E0EFB">
        <w:rPr>
          <w:rFonts w:ascii="Times New Roman" w:eastAsia="Times New Roman" w:hAnsi="Times New Roman" w:cs="Times New Roman"/>
          <w:color w:val="000000" w:themeColor="text1"/>
          <w:kern w:val="0"/>
          <w:lang w:eastAsia="en-GB"/>
          <w14:ligatures w14:val="none"/>
        </w:rPr>
        <w:t xml:space="preserve">to help the organisation attract the emerging </w:t>
      </w:r>
      <w:r w:rsidR="00BA758A" w:rsidRPr="005E0EFB">
        <w:rPr>
          <w:rFonts w:ascii="Times New Roman" w:eastAsia="Times New Roman" w:hAnsi="Times New Roman" w:cs="Times New Roman"/>
          <w:color w:val="000000" w:themeColor="text1"/>
          <w:kern w:val="0"/>
          <w:lang w:eastAsia="en-GB"/>
          <w14:ligatures w14:val="none"/>
        </w:rPr>
        <w:t xml:space="preserve">Gen Z </w:t>
      </w:r>
      <w:r w:rsidRPr="005E0EFB">
        <w:rPr>
          <w:rFonts w:ascii="Times New Roman" w:eastAsia="Times New Roman" w:hAnsi="Times New Roman" w:cs="Times New Roman"/>
          <w:color w:val="000000" w:themeColor="text1"/>
          <w:kern w:val="0"/>
          <w:lang w:eastAsia="en-GB"/>
          <w14:ligatures w14:val="none"/>
        </w:rPr>
        <w:t xml:space="preserve">workforce, thus impacting </w:t>
      </w:r>
      <w:r w:rsidR="000B3482" w:rsidRPr="005E0EFB">
        <w:rPr>
          <w:rFonts w:ascii="Times New Roman" w:eastAsia="Times New Roman" w:hAnsi="Times New Roman" w:cs="Times New Roman"/>
          <w:color w:val="000000" w:themeColor="text1"/>
          <w:kern w:val="0"/>
          <w:lang w:eastAsia="en-GB"/>
          <w14:ligatures w14:val="none"/>
        </w:rPr>
        <w:t xml:space="preserve">its </w:t>
      </w:r>
      <w:r w:rsidRPr="005E0EFB">
        <w:rPr>
          <w:rFonts w:ascii="Times New Roman" w:eastAsia="Times New Roman" w:hAnsi="Times New Roman" w:cs="Times New Roman"/>
          <w:color w:val="000000" w:themeColor="text1"/>
          <w:kern w:val="0"/>
          <w:lang w:eastAsia="en-GB"/>
          <w14:ligatures w14:val="none"/>
        </w:rPr>
        <w:t xml:space="preserve">competitive edge. </w:t>
      </w:r>
    </w:p>
    <w:p w14:paraId="64DC1FA1" w14:textId="60D5570A" w:rsidR="00AD0E5C" w:rsidRPr="005E0EFB" w:rsidRDefault="002A53D8" w:rsidP="006E5C79">
      <w:pPr>
        <w:spacing w:line="480" w:lineRule="auto"/>
        <w:ind w:firstLine="720"/>
        <w:rPr>
          <w:rFonts w:ascii="Times New Roman" w:eastAsia="Times New Roman" w:hAnsi="Times New Roman" w:cs="Times New Roman"/>
          <w:color w:val="000000" w:themeColor="text1"/>
          <w:kern w:val="0"/>
          <w:lang w:eastAsia="en-GB"/>
          <w14:ligatures w14:val="none"/>
        </w:rPr>
      </w:pPr>
      <w:r w:rsidRPr="005E0EFB">
        <w:rPr>
          <w:rFonts w:ascii="Times New Roman" w:eastAsia="Times New Roman" w:hAnsi="Times New Roman" w:cs="Times New Roman"/>
          <w:color w:val="000000" w:themeColor="text1"/>
          <w:kern w:val="0"/>
          <w:lang w:eastAsia="en-GB"/>
          <w14:ligatures w14:val="none"/>
        </w:rPr>
        <w:t xml:space="preserve">Persistent challenges exist within the police forces across the UK due to the </w:t>
      </w:r>
      <w:r w:rsidR="0003165F" w:rsidRPr="005E0EFB">
        <w:rPr>
          <w:rFonts w:ascii="Times New Roman" w:eastAsia="Times New Roman" w:hAnsi="Times New Roman" w:cs="Times New Roman"/>
          <w:color w:val="000000" w:themeColor="text1"/>
          <w:kern w:val="0"/>
          <w:lang w:eastAsia="en-GB"/>
          <w14:ligatures w14:val="none"/>
        </w:rPr>
        <w:t>longstanding ‘macho culture’</w:t>
      </w:r>
      <w:r w:rsidR="000B3482" w:rsidRPr="005E0EFB">
        <w:rPr>
          <w:rFonts w:ascii="Times New Roman" w:eastAsia="Times New Roman" w:hAnsi="Times New Roman" w:cs="Times New Roman"/>
          <w:color w:val="000000" w:themeColor="text1"/>
          <w:kern w:val="0"/>
          <w:lang w:eastAsia="en-GB"/>
          <w14:ligatures w14:val="none"/>
        </w:rPr>
        <w:t>,</w:t>
      </w:r>
      <w:r w:rsidR="0003165F" w:rsidRPr="005E0EFB">
        <w:rPr>
          <w:rFonts w:ascii="Times New Roman" w:eastAsia="Times New Roman" w:hAnsi="Times New Roman" w:cs="Times New Roman"/>
          <w:color w:val="000000" w:themeColor="text1"/>
          <w:kern w:val="0"/>
          <w:lang w:eastAsia="en-GB"/>
          <w14:ligatures w14:val="none"/>
        </w:rPr>
        <w:t xml:space="preserve"> which </w:t>
      </w:r>
      <w:r w:rsidRPr="005E0EFB">
        <w:rPr>
          <w:rFonts w:ascii="Times New Roman" w:eastAsia="Times New Roman" w:hAnsi="Times New Roman" w:cs="Times New Roman"/>
          <w:color w:val="000000" w:themeColor="text1"/>
          <w:kern w:val="0"/>
          <w:lang w:eastAsia="en-GB"/>
          <w14:ligatures w14:val="none"/>
        </w:rPr>
        <w:t>acts as a</w:t>
      </w:r>
      <w:r w:rsidR="0003165F" w:rsidRPr="005E0EFB">
        <w:rPr>
          <w:rFonts w:ascii="Times New Roman" w:eastAsia="Times New Roman" w:hAnsi="Times New Roman" w:cs="Times New Roman"/>
          <w:color w:val="000000" w:themeColor="text1"/>
          <w:kern w:val="0"/>
          <w:lang w:eastAsia="en-GB"/>
          <w14:ligatures w14:val="none"/>
        </w:rPr>
        <w:t xml:space="preserve"> </w:t>
      </w:r>
      <w:r w:rsidR="00AD0E5C" w:rsidRPr="005E0EFB">
        <w:rPr>
          <w:rFonts w:ascii="Times New Roman" w:eastAsia="Times New Roman" w:hAnsi="Times New Roman" w:cs="Times New Roman"/>
          <w:color w:val="000000" w:themeColor="text1"/>
          <w:kern w:val="0"/>
          <w:lang w:eastAsia="en-GB"/>
          <w14:ligatures w14:val="none"/>
        </w:rPr>
        <w:t>major obstacle</w:t>
      </w:r>
      <w:r w:rsidR="0003165F" w:rsidRPr="005E0EFB">
        <w:rPr>
          <w:rFonts w:ascii="Times New Roman" w:eastAsia="Times New Roman" w:hAnsi="Times New Roman" w:cs="Times New Roman"/>
          <w:color w:val="000000" w:themeColor="text1"/>
          <w:kern w:val="0"/>
          <w:lang w:eastAsia="en-GB"/>
          <w14:ligatures w14:val="none"/>
        </w:rPr>
        <w:t xml:space="preserve"> in </w:t>
      </w:r>
      <w:r w:rsidRPr="005E0EFB">
        <w:rPr>
          <w:rFonts w:ascii="Times New Roman" w:eastAsia="Times New Roman" w:hAnsi="Times New Roman" w:cs="Times New Roman"/>
          <w:color w:val="000000" w:themeColor="text1"/>
          <w:kern w:val="0"/>
          <w:lang w:eastAsia="en-GB"/>
          <w14:ligatures w14:val="none"/>
        </w:rPr>
        <w:t>seeking help</w:t>
      </w:r>
      <w:r w:rsidR="0003165F" w:rsidRPr="005E0EFB">
        <w:rPr>
          <w:rFonts w:ascii="Times New Roman" w:eastAsia="Times New Roman" w:hAnsi="Times New Roman" w:cs="Times New Roman"/>
          <w:color w:val="000000" w:themeColor="text1"/>
          <w:kern w:val="0"/>
          <w:lang w:eastAsia="en-GB"/>
          <w14:ligatures w14:val="none"/>
        </w:rPr>
        <w:t xml:space="preserve"> (Santre, 2024; Grupe, 202</w:t>
      </w:r>
      <w:r w:rsidR="00AE7C05" w:rsidRPr="005E0EFB">
        <w:rPr>
          <w:rFonts w:ascii="Times New Roman" w:eastAsia="Times New Roman" w:hAnsi="Times New Roman" w:cs="Times New Roman"/>
          <w:color w:val="000000" w:themeColor="text1"/>
          <w:kern w:val="0"/>
          <w:lang w:eastAsia="en-GB"/>
          <w14:ligatures w14:val="none"/>
        </w:rPr>
        <w:t>3</w:t>
      </w:r>
      <w:r w:rsidR="0003165F" w:rsidRPr="005E0EFB">
        <w:rPr>
          <w:rFonts w:ascii="Times New Roman" w:eastAsia="Times New Roman" w:hAnsi="Times New Roman" w:cs="Times New Roman"/>
          <w:color w:val="000000" w:themeColor="text1"/>
          <w:kern w:val="0"/>
          <w:lang w:eastAsia="en-GB"/>
          <w14:ligatures w14:val="none"/>
        </w:rPr>
        <w:t>). In 2024/25 sickness absence rose to 65,300 hours lost for police officer</w:t>
      </w:r>
      <w:r w:rsidR="00AD0E5C" w:rsidRPr="005E0EFB">
        <w:rPr>
          <w:rFonts w:ascii="Times New Roman" w:eastAsia="Times New Roman" w:hAnsi="Times New Roman" w:cs="Times New Roman"/>
          <w:color w:val="000000" w:themeColor="text1"/>
          <w:kern w:val="0"/>
          <w:lang w:eastAsia="en-GB"/>
          <w14:ligatures w14:val="none"/>
        </w:rPr>
        <w:t xml:space="preserve">s </w:t>
      </w:r>
      <w:r w:rsidR="0003165F" w:rsidRPr="005E0EFB">
        <w:rPr>
          <w:rFonts w:ascii="Times New Roman" w:eastAsia="Times New Roman" w:hAnsi="Times New Roman" w:cs="Times New Roman"/>
          <w:color w:val="000000" w:themeColor="text1"/>
          <w:kern w:val="0"/>
          <w:lang w:eastAsia="en-GB"/>
          <w14:ligatures w14:val="none"/>
        </w:rPr>
        <w:t>and staff</w:t>
      </w:r>
      <w:r w:rsidR="000B3482" w:rsidRPr="005E0EFB">
        <w:rPr>
          <w:rFonts w:ascii="Times New Roman" w:eastAsia="Times New Roman" w:hAnsi="Times New Roman" w:cs="Times New Roman"/>
          <w:color w:val="000000" w:themeColor="text1"/>
          <w:kern w:val="0"/>
          <w:lang w:eastAsia="en-GB"/>
          <w14:ligatures w14:val="none"/>
        </w:rPr>
        <w:t>,</w:t>
      </w:r>
      <w:r w:rsidR="0003165F" w:rsidRPr="005E0EFB">
        <w:rPr>
          <w:rFonts w:ascii="Times New Roman" w:eastAsia="Times New Roman" w:hAnsi="Times New Roman" w:cs="Times New Roman"/>
          <w:color w:val="000000" w:themeColor="text1"/>
          <w:kern w:val="0"/>
          <w:lang w:eastAsia="en-GB"/>
          <w14:ligatures w14:val="none"/>
        </w:rPr>
        <w:t xml:space="preserve"> with 45.9% of these sickness hours being attributed to </w:t>
      </w:r>
      <w:r w:rsidR="000B3482" w:rsidRPr="005E0EFB">
        <w:rPr>
          <w:rFonts w:ascii="Times New Roman" w:eastAsia="Times New Roman" w:hAnsi="Times New Roman" w:cs="Times New Roman"/>
          <w:color w:val="000000" w:themeColor="text1"/>
          <w:kern w:val="0"/>
          <w:lang w:eastAsia="en-GB"/>
          <w14:ligatures w14:val="none"/>
        </w:rPr>
        <w:t>mental health</w:t>
      </w:r>
      <w:r w:rsidR="0003165F" w:rsidRPr="005E0EFB">
        <w:rPr>
          <w:rFonts w:ascii="Times New Roman" w:eastAsia="Times New Roman" w:hAnsi="Times New Roman" w:cs="Times New Roman"/>
          <w:color w:val="000000" w:themeColor="text1"/>
          <w:kern w:val="0"/>
          <w:lang w:eastAsia="en-GB"/>
          <w14:ligatures w14:val="none"/>
        </w:rPr>
        <w:t> (SWP,2025b). During this period, 574 employees were referred to Occupational Health as a direct result of psychological conditions</w:t>
      </w:r>
      <w:r w:rsidR="000B3482" w:rsidRPr="005E0EFB">
        <w:rPr>
          <w:rFonts w:ascii="Times New Roman" w:eastAsia="Times New Roman" w:hAnsi="Times New Roman" w:cs="Times New Roman"/>
          <w:color w:val="000000" w:themeColor="text1"/>
          <w:kern w:val="0"/>
          <w:lang w:eastAsia="en-GB"/>
          <w14:ligatures w14:val="none"/>
        </w:rPr>
        <w:t>,</w:t>
      </w:r>
      <w:r w:rsidR="0003165F" w:rsidRPr="005E0EFB">
        <w:rPr>
          <w:rFonts w:ascii="Times New Roman" w:eastAsia="Times New Roman" w:hAnsi="Times New Roman" w:cs="Times New Roman"/>
          <w:color w:val="000000" w:themeColor="text1"/>
          <w:kern w:val="0"/>
          <w:lang w:eastAsia="en-GB"/>
          <w14:ligatures w14:val="none"/>
        </w:rPr>
        <w:t xml:space="preserve"> a 77% rise since April 2022 (SWP,2025c). Police employees highlight that </w:t>
      </w:r>
      <w:r w:rsidR="000B3482" w:rsidRPr="005E0EFB">
        <w:rPr>
          <w:rFonts w:ascii="Times New Roman" w:eastAsia="Times New Roman" w:hAnsi="Times New Roman" w:cs="Times New Roman"/>
          <w:color w:val="000000" w:themeColor="text1"/>
          <w:kern w:val="0"/>
          <w:lang w:eastAsia="en-GB"/>
          <w14:ligatures w14:val="none"/>
        </w:rPr>
        <w:t>major</w:t>
      </w:r>
      <w:r w:rsidR="0003165F" w:rsidRPr="005E0EFB">
        <w:rPr>
          <w:rFonts w:ascii="Times New Roman" w:eastAsia="Times New Roman" w:hAnsi="Times New Roman" w:cs="Times New Roman"/>
          <w:color w:val="000000" w:themeColor="text1"/>
          <w:kern w:val="0"/>
          <w:lang w:eastAsia="en-GB"/>
          <w14:ligatures w14:val="none"/>
        </w:rPr>
        <w:t xml:space="preserve"> contributors to such absences can be attributed to repeated exposure to critical incidents, burnout, high workloads, and poor work-life balance (Porter </w:t>
      </w:r>
      <w:r w:rsidR="0051038B" w:rsidRPr="005E0EFB">
        <w:rPr>
          <w:rFonts w:ascii="Times New Roman" w:eastAsia="Times New Roman" w:hAnsi="Times New Roman" w:cs="Times New Roman"/>
          <w:color w:val="000000" w:themeColor="text1"/>
          <w:kern w:val="0"/>
          <w:lang w:eastAsia="en-GB"/>
          <w14:ligatures w14:val="none"/>
        </w:rPr>
        <w:t xml:space="preserve">&amp; </w:t>
      </w:r>
      <w:r w:rsidR="0003165F" w:rsidRPr="005E0EFB">
        <w:rPr>
          <w:rFonts w:ascii="Times New Roman" w:eastAsia="Times New Roman" w:hAnsi="Times New Roman" w:cs="Times New Roman"/>
          <w:color w:val="000000" w:themeColor="text1"/>
          <w:kern w:val="0"/>
          <w:lang w:eastAsia="en-GB"/>
          <w14:ligatures w14:val="none"/>
        </w:rPr>
        <w:t xml:space="preserve">Gavin, 2024). </w:t>
      </w:r>
      <w:r w:rsidRPr="005E0EFB">
        <w:rPr>
          <w:rFonts w:ascii="Times New Roman" w:eastAsia="Times New Roman" w:hAnsi="Times New Roman" w:cs="Times New Roman"/>
          <w:color w:val="000000" w:themeColor="text1"/>
          <w:kern w:val="0"/>
          <w:lang w:eastAsia="en-GB"/>
          <w14:ligatures w14:val="none"/>
        </w:rPr>
        <w:t xml:space="preserve">Whilst it can be argued that that these exposures have always been </w:t>
      </w:r>
      <w:r w:rsidR="000B3482" w:rsidRPr="005E0EFB">
        <w:rPr>
          <w:rFonts w:ascii="Times New Roman" w:eastAsia="Times New Roman" w:hAnsi="Times New Roman" w:cs="Times New Roman"/>
          <w:color w:val="000000" w:themeColor="text1"/>
          <w:kern w:val="0"/>
          <w:lang w:eastAsia="en-GB"/>
          <w14:ligatures w14:val="none"/>
        </w:rPr>
        <w:t>present</w:t>
      </w:r>
      <w:r w:rsidRPr="005E0EFB">
        <w:rPr>
          <w:rFonts w:ascii="Times New Roman" w:eastAsia="Times New Roman" w:hAnsi="Times New Roman" w:cs="Times New Roman"/>
          <w:color w:val="000000" w:themeColor="text1"/>
          <w:kern w:val="0"/>
          <w:lang w:eastAsia="en-GB"/>
          <w14:ligatures w14:val="none"/>
        </w:rPr>
        <w:t xml:space="preserve">, </w:t>
      </w:r>
      <w:r w:rsidR="006E5C79" w:rsidRPr="005E0EFB">
        <w:rPr>
          <w:rFonts w:ascii="Times New Roman" w:eastAsia="Times New Roman" w:hAnsi="Times New Roman" w:cs="Times New Roman"/>
          <w:color w:val="000000" w:themeColor="text1"/>
          <w:kern w:val="0"/>
          <w:lang w:eastAsia="en-GB"/>
          <w14:ligatures w14:val="none"/>
        </w:rPr>
        <w:t xml:space="preserve">employees are no longer tolerating </w:t>
      </w:r>
      <w:r w:rsidR="000B3482" w:rsidRPr="005E0EFB">
        <w:rPr>
          <w:rFonts w:ascii="Times New Roman" w:eastAsia="Times New Roman" w:hAnsi="Times New Roman" w:cs="Times New Roman"/>
          <w:color w:val="000000" w:themeColor="text1"/>
          <w:kern w:val="0"/>
          <w:lang w:eastAsia="en-GB"/>
          <w14:ligatures w14:val="none"/>
        </w:rPr>
        <w:t>these</w:t>
      </w:r>
      <w:r w:rsidR="006E5C79" w:rsidRPr="005E0EFB">
        <w:rPr>
          <w:rFonts w:ascii="Times New Roman" w:eastAsia="Times New Roman" w:hAnsi="Times New Roman" w:cs="Times New Roman"/>
          <w:color w:val="000000" w:themeColor="text1"/>
          <w:kern w:val="0"/>
          <w:lang w:eastAsia="en-GB"/>
          <w14:ligatures w14:val="none"/>
        </w:rPr>
        <w:t xml:space="preserve"> pressures </w:t>
      </w:r>
      <w:r w:rsidR="00AD0E5C" w:rsidRPr="005E0EFB">
        <w:rPr>
          <w:rFonts w:ascii="Times New Roman" w:eastAsia="Times New Roman" w:hAnsi="Times New Roman" w:cs="Times New Roman"/>
          <w:color w:val="000000" w:themeColor="text1"/>
          <w:kern w:val="0"/>
          <w:lang w:eastAsia="en-GB"/>
          <w14:ligatures w14:val="none"/>
        </w:rPr>
        <w:t xml:space="preserve">due to societal changes. </w:t>
      </w:r>
      <w:r w:rsidRPr="005E0EFB">
        <w:rPr>
          <w:rFonts w:ascii="Times New Roman" w:eastAsia="Times New Roman" w:hAnsi="Times New Roman" w:cs="Times New Roman"/>
          <w:color w:val="000000" w:themeColor="text1"/>
          <w:kern w:val="0"/>
          <w:lang w:eastAsia="en-GB"/>
          <w14:ligatures w14:val="none"/>
        </w:rPr>
        <w:t>E</w:t>
      </w:r>
      <w:r w:rsidR="0003165F" w:rsidRPr="005E0EFB">
        <w:rPr>
          <w:rFonts w:ascii="Times New Roman" w:eastAsia="Times New Roman" w:hAnsi="Times New Roman" w:cs="Times New Roman"/>
          <w:color w:val="000000" w:themeColor="text1"/>
          <w:kern w:val="0"/>
          <w:lang w:eastAsia="en-GB"/>
          <w14:ligatures w14:val="none"/>
        </w:rPr>
        <w:t xml:space="preserve">vidence from police staff suggests that speaking openly about </w:t>
      </w:r>
      <w:r w:rsidR="000B3482" w:rsidRPr="005E0EFB">
        <w:rPr>
          <w:rFonts w:ascii="Times New Roman" w:eastAsia="Times New Roman" w:hAnsi="Times New Roman" w:cs="Times New Roman"/>
          <w:color w:val="000000" w:themeColor="text1"/>
          <w:kern w:val="0"/>
          <w:lang w:eastAsia="en-GB"/>
          <w14:ligatures w14:val="none"/>
        </w:rPr>
        <w:t>mental health</w:t>
      </w:r>
      <w:r w:rsidR="0003165F" w:rsidRPr="005E0EFB">
        <w:rPr>
          <w:rFonts w:ascii="Times New Roman" w:eastAsia="Times New Roman" w:hAnsi="Times New Roman" w:cs="Times New Roman"/>
          <w:color w:val="000000" w:themeColor="text1"/>
          <w:kern w:val="0"/>
          <w:lang w:eastAsia="en-GB"/>
          <w14:ligatures w14:val="none"/>
        </w:rPr>
        <w:t xml:space="preserve"> struggles can carry stigma, leading to feelings of shame among colleagues (Bell</w:t>
      </w:r>
      <w:r w:rsidR="0051038B" w:rsidRPr="005E0EFB">
        <w:rPr>
          <w:rFonts w:ascii="Times New Roman" w:eastAsia="Times New Roman" w:hAnsi="Times New Roman" w:cs="Times New Roman"/>
          <w:color w:val="000000" w:themeColor="text1"/>
          <w:kern w:val="0"/>
          <w:lang w:eastAsia="en-GB"/>
          <w14:ligatures w14:val="none"/>
        </w:rPr>
        <w:t xml:space="preserve"> et al., </w:t>
      </w:r>
      <w:r w:rsidR="0003165F" w:rsidRPr="005E0EFB">
        <w:rPr>
          <w:rFonts w:ascii="Times New Roman" w:eastAsia="Times New Roman" w:hAnsi="Times New Roman" w:cs="Times New Roman"/>
          <w:color w:val="000000" w:themeColor="text1"/>
          <w:kern w:val="0"/>
          <w:lang w:eastAsia="en-GB"/>
          <w14:ligatures w14:val="none"/>
        </w:rPr>
        <w:t>2021; Porter &amp; Lee, 2024)</w:t>
      </w:r>
      <w:r w:rsidRPr="005E0EFB">
        <w:rPr>
          <w:rFonts w:ascii="Times New Roman" w:eastAsia="Times New Roman" w:hAnsi="Times New Roman" w:cs="Times New Roman"/>
          <w:color w:val="000000" w:themeColor="text1"/>
          <w:kern w:val="0"/>
          <w:lang w:eastAsia="en-GB"/>
          <w14:ligatures w14:val="none"/>
        </w:rPr>
        <w:t xml:space="preserve">. </w:t>
      </w:r>
      <w:r w:rsidR="0003165F" w:rsidRPr="005E0EFB">
        <w:rPr>
          <w:rFonts w:ascii="Times New Roman" w:eastAsia="Times New Roman" w:hAnsi="Times New Roman" w:cs="Times New Roman"/>
          <w:color w:val="000000" w:themeColor="text1"/>
          <w:kern w:val="0"/>
          <w:lang w:eastAsia="en-GB"/>
          <w14:ligatures w14:val="none"/>
        </w:rPr>
        <w:t xml:space="preserve">In addition to this, individuals fear that </w:t>
      </w:r>
      <w:proofErr w:type="gramStart"/>
      <w:r w:rsidR="00AD0E5C" w:rsidRPr="005E0EFB">
        <w:rPr>
          <w:rFonts w:ascii="Times New Roman" w:eastAsia="Times New Roman" w:hAnsi="Times New Roman" w:cs="Times New Roman"/>
          <w:color w:val="000000" w:themeColor="text1"/>
          <w:kern w:val="0"/>
          <w:lang w:eastAsia="en-GB"/>
          <w14:ligatures w14:val="none"/>
        </w:rPr>
        <w:t>opening</w:t>
      </w:r>
      <w:r w:rsidRPr="005E0EFB">
        <w:rPr>
          <w:rFonts w:ascii="Times New Roman" w:eastAsia="Times New Roman" w:hAnsi="Times New Roman" w:cs="Times New Roman"/>
          <w:color w:val="000000" w:themeColor="text1"/>
          <w:kern w:val="0"/>
          <w:lang w:eastAsia="en-GB"/>
          <w14:ligatures w14:val="none"/>
        </w:rPr>
        <w:t xml:space="preserve"> </w:t>
      </w:r>
      <w:r w:rsidR="00AD0E5C" w:rsidRPr="005E0EFB">
        <w:rPr>
          <w:rFonts w:ascii="Times New Roman" w:eastAsia="Times New Roman" w:hAnsi="Times New Roman" w:cs="Times New Roman"/>
          <w:color w:val="000000" w:themeColor="text1"/>
          <w:kern w:val="0"/>
          <w:lang w:eastAsia="en-GB"/>
          <w14:ligatures w14:val="none"/>
        </w:rPr>
        <w:t>up</w:t>
      </w:r>
      <w:proofErr w:type="gramEnd"/>
      <w:r w:rsidR="00AD0E5C" w:rsidRPr="005E0EFB">
        <w:rPr>
          <w:rFonts w:ascii="Times New Roman" w:eastAsia="Times New Roman" w:hAnsi="Times New Roman" w:cs="Times New Roman"/>
          <w:color w:val="000000" w:themeColor="text1"/>
          <w:kern w:val="0"/>
          <w:lang w:eastAsia="en-GB"/>
          <w14:ligatures w14:val="none"/>
        </w:rPr>
        <w:t xml:space="preserve"> </w:t>
      </w:r>
      <w:r w:rsidR="0003165F" w:rsidRPr="005E0EFB">
        <w:rPr>
          <w:rFonts w:ascii="Times New Roman" w:eastAsia="Times New Roman" w:hAnsi="Times New Roman" w:cs="Times New Roman"/>
          <w:color w:val="000000" w:themeColor="text1"/>
          <w:kern w:val="0"/>
          <w:lang w:eastAsia="en-GB"/>
          <w14:ligatures w14:val="none"/>
        </w:rPr>
        <w:t xml:space="preserve">will impact </w:t>
      </w:r>
      <w:r w:rsidR="0003165F" w:rsidRPr="005E0EFB">
        <w:rPr>
          <w:rFonts w:ascii="Times New Roman" w:eastAsia="Times New Roman" w:hAnsi="Times New Roman" w:cs="Times New Roman"/>
          <w:color w:val="000000" w:themeColor="text1"/>
          <w:kern w:val="0"/>
          <w:lang w:eastAsia="en-GB"/>
          <w14:ligatures w14:val="none"/>
        </w:rPr>
        <w:lastRenderedPageBreak/>
        <w:t>perceptions on their fitness for role, in turn negatively affect</w:t>
      </w:r>
      <w:r w:rsidRPr="005E0EFB">
        <w:rPr>
          <w:rFonts w:ascii="Times New Roman" w:eastAsia="Times New Roman" w:hAnsi="Times New Roman" w:cs="Times New Roman"/>
          <w:color w:val="000000" w:themeColor="text1"/>
          <w:kern w:val="0"/>
          <w:lang w:eastAsia="en-GB"/>
          <w14:ligatures w14:val="none"/>
        </w:rPr>
        <w:t>ing</w:t>
      </w:r>
      <w:r w:rsidR="0003165F" w:rsidRPr="005E0EFB">
        <w:rPr>
          <w:rFonts w:ascii="Times New Roman" w:eastAsia="Times New Roman" w:hAnsi="Times New Roman" w:cs="Times New Roman"/>
          <w:color w:val="000000" w:themeColor="text1"/>
          <w:kern w:val="0"/>
          <w:lang w:eastAsia="en-GB"/>
          <w14:ligatures w14:val="none"/>
        </w:rPr>
        <w:t xml:space="preserve"> career progression</w:t>
      </w:r>
      <w:r w:rsidRPr="005E0EFB">
        <w:rPr>
          <w:rFonts w:ascii="Times New Roman" w:eastAsia="Times New Roman" w:hAnsi="Times New Roman" w:cs="Times New Roman"/>
          <w:color w:val="000000" w:themeColor="text1"/>
          <w:kern w:val="0"/>
          <w:lang w:eastAsia="en-GB"/>
          <w14:ligatures w14:val="none"/>
        </w:rPr>
        <w:t xml:space="preserve"> and promotional opportunities</w:t>
      </w:r>
      <w:r w:rsidR="0003165F" w:rsidRPr="005E0EFB">
        <w:rPr>
          <w:rFonts w:ascii="Times New Roman" w:eastAsia="Times New Roman" w:hAnsi="Times New Roman" w:cs="Times New Roman"/>
          <w:color w:val="000000" w:themeColor="text1"/>
          <w:kern w:val="0"/>
          <w:lang w:eastAsia="en-GB"/>
          <w14:ligatures w14:val="none"/>
        </w:rPr>
        <w:t xml:space="preserve"> (Edwards &amp; Kotera, 2020). In line with the ‘Make Work Pay’ initiative</w:t>
      </w:r>
      <w:r w:rsidR="000B3482" w:rsidRPr="005E0EFB">
        <w:rPr>
          <w:rFonts w:ascii="Times New Roman" w:eastAsia="Times New Roman" w:hAnsi="Times New Roman" w:cs="Times New Roman"/>
          <w:color w:val="000000" w:themeColor="text1"/>
          <w:kern w:val="0"/>
          <w:lang w:eastAsia="en-GB"/>
          <w14:ligatures w14:val="none"/>
        </w:rPr>
        <w:t>,</w:t>
      </w:r>
      <w:r w:rsidR="0003165F" w:rsidRPr="005E0EFB">
        <w:rPr>
          <w:rFonts w:ascii="Times New Roman" w:eastAsia="Times New Roman" w:hAnsi="Times New Roman" w:cs="Times New Roman"/>
          <w:color w:val="000000" w:themeColor="text1"/>
          <w:kern w:val="0"/>
          <w:lang w:eastAsia="en-GB"/>
          <w14:ligatures w14:val="none"/>
        </w:rPr>
        <w:t xml:space="preserve"> it is paramount that SWP </w:t>
      </w:r>
      <w:r w:rsidR="00AD0E5C" w:rsidRPr="005E0EFB">
        <w:rPr>
          <w:rFonts w:ascii="Times New Roman" w:eastAsia="Times New Roman" w:hAnsi="Times New Roman" w:cs="Times New Roman"/>
          <w:color w:val="000000" w:themeColor="text1"/>
          <w:kern w:val="0"/>
          <w:lang w:eastAsia="en-GB"/>
          <w14:ligatures w14:val="none"/>
        </w:rPr>
        <w:t>HR</w:t>
      </w:r>
      <w:r w:rsidR="0003165F" w:rsidRPr="005E0EFB">
        <w:rPr>
          <w:rFonts w:ascii="Times New Roman" w:eastAsia="Times New Roman" w:hAnsi="Times New Roman" w:cs="Times New Roman"/>
          <w:color w:val="000000" w:themeColor="text1"/>
          <w:kern w:val="0"/>
          <w:lang w:eastAsia="en-GB"/>
          <w14:ligatures w14:val="none"/>
        </w:rPr>
        <w:t xml:space="preserve"> </w:t>
      </w:r>
      <w:r w:rsidR="00AD0E5C" w:rsidRPr="005E0EFB">
        <w:rPr>
          <w:rFonts w:ascii="Times New Roman" w:eastAsia="Times New Roman" w:hAnsi="Times New Roman" w:cs="Times New Roman"/>
          <w:color w:val="000000" w:themeColor="text1"/>
          <w:kern w:val="0"/>
          <w:lang w:eastAsia="en-GB"/>
          <w14:ligatures w14:val="none"/>
        </w:rPr>
        <w:t xml:space="preserve">work to build a culture where employees are encouraged to seek support and line managers are provided with the necessary tools to </w:t>
      </w:r>
      <w:r w:rsidR="000B3482" w:rsidRPr="005E0EFB">
        <w:rPr>
          <w:rFonts w:ascii="Times New Roman" w:eastAsia="Times New Roman" w:hAnsi="Times New Roman" w:cs="Times New Roman"/>
          <w:color w:val="000000" w:themeColor="text1"/>
          <w:kern w:val="0"/>
          <w:lang w:eastAsia="en-GB"/>
          <w14:ligatures w14:val="none"/>
        </w:rPr>
        <w:t>offer</w:t>
      </w:r>
      <w:r w:rsidR="00AD0E5C" w:rsidRPr="005E0EFB">
        <w:rPr>
          <w:rFonts w:ascii="Times New Roman" w:eastAsia="Times New Roman" w:hAnsi="Times New Roman" w:cs="Times New Roman"/>
          <w:color w:val="000000" w:themeColor="text1"/>
          <w:kern w:val="0"/>
          <w:lang w:eastAsia="en-GB"/>
          <w14:ligatures w14:val="none"/>
        </w:rPr>
        <w:t xml:space="preserve"> help. </w:t>
      </w:r>
    </w:p>
    <w:p w14:paraId="016CB61C" w14:textId="1F30BF55" w:rsidR="00D70C36" w:rsidRPr="005E0EFB" w:rsidRDefault="004A3C7C" w:rsidP="004A3C7C">
      <w:pPr>
        <w:spacing w:line="480" w:lineRule="auto"/>
        <w:ind w:firstLine="720"/>
        <w:rPr>
          <w:rFonts w:ascii="Times New Roman" w:eastAsia="Times New Roman" w:hAnsi="Times New Roman" w:cs="Times New Roman"/>
          <w:color w:val="000000" w:themeColor="text1"/>
          <w:kern w:val="0"/>
          <w:lang w:eastAsia="en-GB"/>
          <w14:ligatures w14:val="none"/>
        </w:rPr>
      </w:pPr>
      <w:r w:rsidRPr="005E0EFB">
        <w:rPr>
          <w:rFonts w:ascii="Times New Roman" w:eastAsia="Times New Roman" w:hAnsi="Times New Roman" w:cs="Times New Roman"/>
          <w:color w:val="000000" w:themeColor="text1"/>
          <w:kern w:val="0"/>
          <w:lang w:eastAsia="en-GB"/>
          <w14:ligatures w14:val="none"/>
        </w:rPr>
        <w:t xml:space="preserve">High levels of mental health related absences disrupt service quality and organisational effectiveness. </w:t>
      </w:r>
      <w:r w:rsidR="00D70C36" w:rsidRPr="005E0EFB">
        <w:rPr>
          <w:rFonts w:ascii="Times New Roman" w:eastAsia="Times New Roman" w:hAnsi="Times New Roman" w:cs="Times New Roman"/>
          <w:color w:val="000000" w:themeColor="text1"/>
          <w:kern w:val="0"/>
          <w:lang w:eastAsia="en-GB"/>
          <w14:ligatures w14:val="none"/>
        </w:rPr>
        <w:t xml:space="preserve">SWP strategies have </w:t>
      </w:r>
      <w:r w:rsidR="000B3482" w:rsidRPr="005E0EFB">
        <w:rPr>
          <w:rFonts w:ascii="Times New Roman" w:eastAsia="Times New Roman" w:hAnsi="Times New Roman" w:cs="Times New Roman"/>
          <w:color w:val="000000" w:themeColor="text1"/>
          <w:kern w:val="0"/>
          <w:lang w:eastAsia="en-GB"/>
          <w14:ligatures w14:val="none"/>
        </w:rPr>
        <w:t>historically</w:t>
      </w:r>
      <w:r w:rsidR="00D70C36" w:rsidRPr="005E0EFB">
        <w:rPr>
          <w:rFonts w:ascii="Times New Roman" w:eastAsia="Times New Roman" w:hAnsi="Times New Roman" w:cs="Times New Roman"/>
          <w:color w:val="000000" w:themeColor="text1"/>
          <w:kern w:val="0"/>
          <w:lang w:eastAsia="en-GB"/>
          <w14:ligatures w14:val="none"/>
        </w:rPr>
        <w:t xml:space="preserve"> focused on physical health</w:t>
      </w:r>
      <w:r w:rsidR="000B3482" w:rsidRPr="005E0EFB">
        <w:rPr>
          <w:rFonts w:ascii="Times New Roman" w:eastAsia="Times New Roman" w:hAnsi="Times New Roman" w:cs="Times New Roman"/>
          <w:color w:val="000000" w:themeColor="text1"/>
          <w:kern w:val="0"/>
          <w:lang w:eastAsia="en-GB"/>
          <w14:ligatures w14:val="none"/>
        </w:rPr>
        <w:t xml:space="preserve">, </w:t>
      </w:r>
      <w:r w:rsidR="00D70C36" w:rsidRPr="005E0EFB">
        <w:rPr>
          <w:rFonts w:ascii="Times New Roman" w:eastAsia="Times New Roman" w:hAnsi="Times New Roman" w:cs="Times New Roman"/>
          <w:color w:val="000000" w:themeColor="text1"/>
          <w:kern w:val="0"/>
          <w:lang w:eastAsia="en-GB"/>
          <w14:ligatures w14:val="none"/>
        </w:rPr>
        <w:t>overlook</w:t>
      </w:r>
      <w:r w:rsidR="00AD0E5C" w:rsidRPr="005E0EFB">
        <w:rPr>
          <w:rFonts w:ascii="Times New Roman" w:eastAsia="Times New Roman" w:hAnsi="Times New Roman" w:cs="Times New Roman"/>
          <w:color w:val="000000" w:themeColor="text1"/>
          <w:kern w:val="0"/>
          <w:lang w:eastAsia="en-GB"/>
          <w14:ligatures w14:val="none"/>
        </w:rPr>
        <w:t>ing</w:t>
      </w:r>
      <w:r w:rsidR="00D70C36" w:rsidRPr="005E0EFB">
        <w:rPr>
          <w:rFonts w:ascii="Times New Roman" w:eastAsia="Times New Roman" w:hAnsi="Times New Roman" w:cs="Times New Roman"/>
          <w:color w:val="000000" w:themeColor="text1"/>
          <w:kern w:val="0"/>
          <w:lang w:eastAsia="en-GB"/>
          <w14:ligatures w14:val="none"/>
        </w:rPr>
        <w:t xml:space="preserve"> the importance of </w:t>
      </w:r>
      <w:r w:rsidR="00AD0E5C" w:rsidRPr="005E0EFB">
        <w:rPr>
          <w:rFonts w:ascii="Times New Roman" w:eastAsia="Times New Roman" w:hAnsi="Times New Roman" w:cs="Times New Roman"/>
          <w:color w:val="000000" w:themeColor="text1"/>
          <w:kern w:val="0"/>
          <w:lang w:eastAsia="en-GB"/>
          <w14:ligatures w14:val="none"/>
        </w:rPr>
        <w:t xml:space="preserve">the </w:t>
      </w:r>
      <w:r w:rsidR="00D70C36" w:rsidRPr="005E0EFB">
        <w:rPr>
          <w:rFonts w:ascii="Times New Roman" w:eastAsia="Times New Roman" w:hAnsi="Times New Roman" w:cs="Times New Roman"/>
          <w:color w:val="000000" w:themeColor="text1"/>
          <w:kern w:val="0"/>
          <w:lang w:eastAsia="en-GB"/>
          <w14:ligatures w14:val="none"/>
        </w:rPr>
        <w:t>mental wellbeing of employees</w:t>
      </w:r>
      <w:r w:rsidR="000B3482" w:rsidRPr="005E0EFB">
        <w:rPr>
          <w:rFonts w:ascii="Times New Roman" w:eastAsia="Times New Roman" w:hAnsi="Times New Roman" w:cs="Times New Roman"/>
          <w:color w:val="000000" w:themeColor="text1"/>
          <w:kern w:val="0"/>
          <w:lang w:eastAsia="en-GB"/>
          <w14:ligatures w14:val="none"/>
        </w:rPr>
        <w:t xml:space="preserve">, which is central </w:t>
      </w:r>
      <w:r w:rsidRPr="005E0EFB">
        <w:rPr>
          <w:rFonts w:ascii="Times New Roman" w:eastAsia="Times New Roman" w:hAnsi="Times New Roman" w:cs="Times New Roman"/>
          <w:color w:val="000000" w:themeColor="text1"/>
          <w:kern w:val="0"/>
          <w:lang w:eastAsia="en-GB"/>
          <w14:ligatures w14:val="none"/>
        </w:rPr>
        <w:t>to</w:t>
      </w:r>
      <w:r w:rsidR="000B3482" w:rsidRPr="005E0EFB">
        <w:rPr>
          <w:rFonts w:ascii="Times New Roman" w:eastAsia="Times New Roman" w:hAnsi="Times New Roman" w:cs="Times New Roman"/>
          <w:color w:val="000000" w:themeColor="text1"/>
          <w:kern w:val="0"/>
          <w:lang w:eastAsia="en-GB"/>
          <w14:ligatures w14:val="none"/>
        </w:rPr>
        <w:t xml:space="preserve"> the</w:t>
      </w:r>
      <w:r w:rsidRPr="005E0EFB">
        <w:rPr>
          <w:rFonts w:ascii="Times New Roman" w:eastAsia="Times New Roman" w:hAnsi="Times New Roman" w:cs="Times New Roman"/>
          <w:color w:val="000000" w:themeColor="text1"/>
          <w:kern w:val="0"/>
          <w:lang w:eastAsia="en-GB"/>
          <w14:ligatures w14:val="none"/>
        </w:rPr>
        <w:t xml:space="preserve"> Gen Z workforce values </w:t>
      </w:r>
      <w:r w:rsidR="00D70C36" w:rsidRPr="005E0EFB">
        <w:rPr>
          <w:rFonts w:ascii="Times New Roman" w:eastAsia="Times New Roman" w:hAnsi="Times New Roman" w:cs="Times New Roman"/>
          <w:color w:val="000000" w:themeColor="text1"/>
          <w:kern w:val="0"/>
          <w:lang w:eastAsia="en-GB"/>
          <w14:ligatures w14:val="none"/>
        </w:rPr>
        <w:t xml:space="preserve">(SWP, 2025a). In today’s competitive landscape, adopting sustainable and inclusive workplace practices that prioritise both physical and </w:t>
      </w:r>
      <w:r w:rsidR="000B3482" w:rsidRPr="005E0EFB">
        <w:rPr>
          <w:rFonts w:ascii="Times New Roman" w:eastAsia="Times New Roman" w:hAnsi="Times New Roman" w:cs="Times New Roman"/>
          <w:color w:val="000000" w:themeColor="text1"/>
          <w:kern w:val="0"/>
          <w:lang w:eastAsia="en-GB"/>
          <w14:ligatures w14:val="none"/>
        </w:rPr>
        <w:t xml:space="preserve">mental health </w:t>
      </w:r>
      <w:r w:rsidR="00D70C36" w:rsidRPr="005E0EFB">
        <w:rPr>
          <w:rFonts w:ascii="Times New Roman" w:eastAsia="Times New Roman" w:hAnsi="Times New Roman" w:cs="Times New Roman"/>
          <w:color w:val="000000" w:themeColor="text1"/>
          <w:kern w:val="0"/>
          <w:lang w:eastAsia="en-GB"/>
          <w14:ligatures w14:val="none"/>
        </w:rPr>
        <w:t xml:space="preserve">will contribute to </w:t>
      </w:r>
      <w:r w:rsidR="000B3482" w:rsidRPr="005E0EFB">
        <w:rPr>
          <w:rFonts w:ascii="Times New Roman" w:eastAsia="Times New Roman" w:hAnsi="Times New Roman" w:cs="Times New Roman"/>
          <w:color w:val="000000" w:themeColor="text1"/>
          <w:kern w:val="0"/>
          <w:lang w:eastAsia="en-GB"/>
          <w14:ligatures w14:val="none"/>
        </w:rPr>
        <w:t>increased</w:t>
      </w:r>
      <w:r w:rsidR="00D70C36" w:rsidRPr="005E0EFB">
        <w:rPr>
          <w:rFonts w:ascii="Times New Roman" w:eastAsia="Times New Roman" w:hAnsi="Times New Roman" w:cs="Times New Roman"/>
          <w:color w:val="000000" w:themeColor="text1"/>
          <w:kern w:val="0"/>
          <w:lang w:eastAsia="en-GB"/>
          <w14:ligatures w14:val="none"/>
        </w:rPr>
        <w:t xml:space="preserve"> employee engagement</w:t>
      </w:r>
      <w:r w:rsidR="00A73BA9" w:rsidRPr="005E0EFB">
        <w:rPr>
          <w:rFonts w:ascii="Times New Roman" w:eastAsia="Times New Roman" w:hAnsi="Times New Roman" w:cs="Times New Roman"/>
          <w:color w:val="000000" w:themeColor="text1"/>
          <w:kern w:val="0"/>
          <w:lang w:eastAsia="en-GB"/>
          <w14:ligatures w14:val="none"/>
        </w:rPr>
        <w:t>, resilience</w:t>
      </w:r>
      <w:r w:rsidR="00D70C36" w:rsidRPr="005E0EFB">
        <w:rPr>
          <w:rFonts w:ascii="Times New Roman" w:eastAsia="Times New Roman" w:hAnsi="Times New Roman" w:cs="Times New Roman"/>
          <w:color w:val="000000" w:themeColor="text1"/>
          <w:kern w:val="0"/>
          <w:lang w:eastAsia="en-GB"/>
          <w14:ligatures w14:val="none"/>
        </w:rPr>
        <w:t xml:space="preserve"> and productivity</w:t>
      </w:r>
      <w:r w:rsidR="000B3482" w:rsidRPr="005E0EFB">
        <w:rPr>
          <w:rFonts w:ascii="Times New Roman" w:eastAsia="Times New Roman" w:hAnsi="Times New Roman" w:cs="Times New Roman"/>
          <w:color w:val="000000" w:themeColor="text1"/>
          <w:kern w:val="0"/>
          <w:lang w:eastAsia="en-GB"/>
          <w14:ligatures w14:val="none"/>
        </w:rPr>
        <w:t>,</w:t>
      </w:r>
      <w:r w:rsidR="00D70C36" w:rsidRPr="005E0EFB">
        <w:rPr>
          <w:rFonts w:ascii="Times New Roman" w:eastAsia="Times New Roman" w:hAnsi="Times New Roman" w:cs="Times New Roman"/>
          <w:color w:val="000000" w:themeColor="text1"/>
          <w:kern w:val="0"/>
          <w:lang w:eastAsia="en-GB"/>
          <w14:ligatures w14:val="none"/>
        </w:rPr>
        <w:t xml:space="preserve"> reducing the risk of burn-out and long-term absences (Chang, 2024). This in turn will improve retention</w:t>
      </w:r>
      <w:r w:rsidR="000B3482" w:rsidRPr="005E0EFB">
        <w:rPr>
          <w:rFonts w:ascii="Times New Roman" w:eastAsia="Times New Roman" w:hAnsi="Times New Roman" w:cs="Times New Roman"/>
          <w:color w:val="000000" w:themeColor="text1"/>
          <w:kern w:val="0"/>
          <w:lang w:eastAsia="en-GB"/>
          <w14:ligatures w14:val="none"/>
        </w:rPr>
        <w:t>,</w:t>
      </w:r>
      <w:r w:rsidR="00D70C36" w:rsidRPr="005E0EFB">
        <w:rPr>
          <w:rFonts w:ascii="Times New Roman" w:eastAsia="Times New Roman" w:hAnsi="Times New Roman" w:cs="Times New Roman"/>
          <w:color w:val="000000" w:themeColor="text1"/>
          <w:kern w:val="0"/>
          <w:lang w:eastAsia="en-GB"/>
          <w14:ligatures w14:val="none"/>
        </w:rPr>
        <w:t xml:space="preserve"> </w:t>
      </w:r>
      <w:r w:rsidR="000B3482" w:rsidRPr="005E0EFB">
        <w:rPr>
          <w:rFonts w:ascii="Times New Roman" w:eastAsia="Times New Roman" w:hAnsi="Times New Roman" w:cs="Times New Roman"/>
          <w:color w:val="000000" w:themeColor="text1"/>
          <w:kern w:val="0"/>
          <w:lang w:eastAsia="en-GB"/>
          <w14:ligatures w14:val="none"/>
        </w:rPr>
        <w:t>mitigate</w:t>
      </w:r>
      <w:r w:rsidR="00D70C36" w:rsidRPr="005E0EFB">
        <w:rPr>
          <w:rFonts w:ascii="Times New Roman" w:eastAsia="Times New Roman" w:hAnsi="Times New Roman" w:cs="Times New Roman"/>
          <w:color w:val="000000" w:themeColor="text1"/>
          <w:kern w:val="0"/>
          <w:lang w:eastAsia="en-GB"/>
          <w14:ligatures w14:val="none"/>
        </w:rPr>
        <w:t xml:space="preserve"> the high cost of recruitment and training cycles and </w:t>
      </w:r>
      <w:r w:rsidR="000B3482" w:rsidRPr="005E0EFB">
        <w:rPr>
          <w:rFonts w:ascii="Times New Roman" w:eastAsia="Times New Roman" w:hAnsi="Times New Roman" w:cs="Times New Roman"/>
          <w:color w:val="000000" w:themeColor="text1"/>
          <w:kern w:val="0"/>
          <w:lang w:eastAsia="en-GB"/>
          <w14:ligatures w14:val="none"/>
        </w:rPr>
        <w:t xml:space="preserve">support the </w:t>
      </w:r>
      <w:r w:rsidR="00D70C36" w:rsidRPr="005E0EFB">
        <w:rPr>
          <w:rFonts w:ascii="Times New Roman" w:eastAsia="Times New Roman" w:hAnsi="Times New Roman" w:cs="Times New Roman"/>
          <w:color w:val="000000" w:themeColor="text1"/>
          <w:kern w:val="0"/>
          <w:lang w:eastAsia="en-GB"/>
          <w14:ligatures w14:val="none"/>
        </w:rPr>
        <w:t>long-term sustainability of police employees (Hilal &amp; Litsey, 2020). This will be key for SWP to achieve their core mission in</w:t>
      </w:r>
      <w:r w:rsidR="00AD0E5C" w:rsidRPr="005E0EFB">
        <w:rPr>
          <w:rFonts w:ascii="Times New Roman" w:eastAsia="Times New Roman" w:hAnsi="Times New Roman" w:cs="Times New Roman"/>
          <w:color w:val="000000" w:themeColor="text1"/>
          <w:kern w:val="0"/>
          <w:lang w:eastAsia="en-GB"/>
          <w14:ligatures w14:val="none"/>
        </w:rPr>
        <w:t xml:space="preserve"> </w:t>
      </w:r>
      <w:r w:rsidR="00D70C36" w:rsidRPr="005E0EFB">
        <w:rPr>
          <w:rFonts w:ascii="Times New Roman" w:eastAsia="Times New Roman" w:hAnsi="Times New Roman" w:cs="Times New Roman"/>
          <w:color w:val="000000" w:themeColor="text1"/>
          <w:kern w:val="0"/>
          <w:lang w:eastAsia="en-GB"/>
          <w14:ligatures w14:val="none"/>
        </w:rPr>
        <w:t>keeping the communities they serve safe from violence and crime.</w:t>
      </w:r>
    </w:p>
    <w:p w14:paraId="0BA6E706" w14:textId="1B448A16" w:rsidR="002A53D8" w:rsidRPr="005E0EFB" w:rsidRDefault="00D70C36" w:rsidP="00AD0E5C">
      <w:pPr>
        <w:spacing w:line="480" w:lineRule="auto"/>
        <w:ind w:firstLine="720"/>
        <w:rPr>
          <w:rFonts w:ascii="Times New Roman" w:eastAsia="Times New Roman" w:hAnsi="Times New Roman" w:cs="Times New Roman"/>
          <w:color w:val="000000" w:themeColor="text1"/>
          <w:kern w:val="0"/>
          <w:lang w:eastAsia="en-GB"/>
          <w14:ligatures w14:val="none"/>
        </w:rPr>
      </w:pPr>
      <w:r w:rsidRPr="005E0EFB">
        <w:rPr>
          <w:rFonts w:ascii="Times New Roman" w:eastAsia="Times New Roman" w:hAnsi="Times New Roman" w:cs="Times New Roman"/>
          <w:color w:val="000000" w:themeColor="text1"/>
          <w:kern w:val="0"/>
          <w:lang w:eastAsia="en-GB"/>
          <w14:ligatures w14:val="none"/>
        </w:rPr>
        <w:t>As well as implementing increased awareness of</w:t>
      </w:r>
      <w:r w:rsidR="000B3482" w:rsidRPr="005E0EFB">
        <w:rPr>
          <w:rFonts w:ascii="Times New Roman" w:eastAsia="Times New Roman" w:hAnsi="Times New Roman" w:cs="Times New Roman"/>
          <w:color w:val="000000" w:themeColor="text1"/>
          <w:kern w:val="0"/>
          <w:lang w:eastAsia="en-GB"/>
          <w14:ligatures w14:val="none"/>
        </w:rPr>
        <w:t xml:space="preserve"> mental health </w:t>
      </w:r>
      <w:r w:rsidRPr="005E0EFB">
        <w:rPr>
          <w:rFonts w:ascii="Times New Roman" w:eastAsia="Times New Roman" w:hAnsi="Times New Roman" w:cs="Times New Roman"/>
          <w:color w:val="000000" w:themeColor="text1"/>
          <w:kern w:val="0"/>
          <w:lang w:eastAsia="en-GB"/>
          <w14:ligatures w14:val="none"/>
        </w:rPr>
        <w:t>initiatives</w:t>
      </w:r>
      <w:r w:rsidR="00AD0E5C" w:rsidRPr="005E0EFB">
        <w:rPr>
          <w:rFonts w:ascii="Times New Roman" w:eastAsia="Times New Roman" w:hAnsi="Times New Roman" w:cs="Times New Roman"/>
          <w:color w:val="000000" w:themeColor="text1"/>
          <w:kern w:val="0"/>
          <w:lang w:eastAsia="en-GB"/>
          <w14:ligatures w14:val="none"/>
        </w:rPr>
        <w:t>, L</w:t>
      </w:r>
      <w:r w:rsidRPr="005E0EFB">
        <w:rPr>
          <w:rFonts w:ascii="Times New Roman" w:eastAsia="Times New Roman" w:hAnsi="Times New Roman" w:cs="Times New Roman"/>
          <w:color w:val="000000" w:themeColor="text1"/>
          <w:kern w:val="0"/>
          <w:lang w:eastAsia="en-GB"/>
          <w14:ligatures w14:val="none"/>
        </w:rPr>
        <w:t>abour aims to make flexible working the default from day one (UK Government, 2025). These changes are unlikely to have a major impact on Police Staff at SWP, where flexible working</w:t>
      </w:r>
      <w:r w:rsidR="00AD0E5C" w:rsidRPr="005E0EFB">
        <w:rPr>
          <w:rFonts w:ascii="Times New Roman" w:eastAsia="Times New Roman" w:hAnsi="Times New Roman" w:cs="Times New Roman"/>
          <w:color w:val="000000" w:themeColor="text1"/>
          <w:kern w:val="0"/>
          <w:lang w:eastAsia="en-GB"/>
          <w14:ligatures w14:val="none"/>
        </w:rPr>
        <w:t xml:space="preserve"> </w:t>
      </w:r>
      <w:r w:rsidRPr="005E0EFB">
        <w:rPr>
          <w:rFonts w:ascii="Times New Roman" w:eastAsia="Times New Roman" w:hAnsi="Times New Roman" w:cs="Times New Roman"/>
          <w:color w:val="000000" w:themeColor="text1"/>
          <w:kern w:val="0"/>
          <w:lang w:eastAsia="en-GB"/>
          <w14:ligatures w14:val="none"/>
        </w:rPr>
        <w:t>arrangements have been in place since the COVID-19 pandemic. This approach has already contributed to SWP’s reputation as an attractive employer. Notably, 70% of Police Staff identify as women</w:t>
      </w:r>
      <w:r w:rsidR="000B3482" w:rsidRPr="005E0EFB">
        <w:rPr>
          <w:rFonts w:ascii="Times New Roman" w:eastAsia="Times New Roman" w:hAnsi="Times New Roman" w:cs="Times New Roman"/>
          <w:color w:val="000000" w:themeColor="text1"/>
          <w:kern w:val="0"/>
          <w:lang w:eastAsia="en-GB"/>
          <w14:ligatures w14:val="none"/>
        </w:rPr>
        <w:t xml:space="preserve">, </w:t>
      </w:r>
      <w:r w:rsidRPr="005E0EFB">
        <w:rPr>
          <w:rFonts w:ascii="Times New Roman" w:eastAsia="Times New Roman" w:hAnsi="Times New Roman" w:cs="Times New Roman"/>
          <w:color w:val="000000" w:themeColor="text1"/>
          <w:kern w:val="0"/>
          <w:lang w:eastAsia="en-GB"/>
          <w14:ligatures w14:val="none"/>
        </w:rPr>
        <w:t>many of whom value the flexibility and wellbeing benefits these policies support (SWP, 2025d; Wright, 2025). This divide</w:t>
      </w:r>
      <w:r w:rsidR="000B3482" w:rsidRPr="005E0EFB">
        <w:rPr>
          <w:rFonts w:ascii="Times New Roman" w:eastAsia="Times New Roman" w:hAnsi="Times New Roman" w:cs="Times New Roman"/>
          <w:color w:val="000000" w:themeColor="text1"/>
          <w:kern w:val="0"/>
          <w:lang w:eastAsia="en-GB"/>
          <w14:ligatures w14:val="none"/>
        </w:rPr>
        <w:t>,</w:t>
      </w:r>
      <w:r w:rsidRPr="005E0EFB">
        <w:rPr>
          <w:rFonts w:ascii="Times New Roman" w:eastAsia="Times New Roman" w:hAnsi="Times New Roman" w:cs="Times New Roman"/>
          <w:color w:val="000000" w:themeColor="text1"/>
          <w:kern w:val="0"/>
          <w:lang w:eastAsia="en-GB"/>
          <w14:ligatures w14:val="none"/>
        </w:rPr>
        <w:t xml:space="preserve"> however</w:t>
      </w:r>
      <w:r w:rsidR="000B3482" w:rsidRPr="005E0EFB">
        <w:rPr>
          <w:rFonts w:ascii="Times New Roman" w:eastAsia="Times New Roman" w:hAnsi="Times New Roman" w:cs="Times New Roman"/>
          <w:color w:val="000000" w:themeColor="text1"/>
          <w:kern w:val="0"/>
          <w:lang w:eastAsia="en-GB"/>
          <w14:ligatures w14:val="none"/>
        </w:rPr>
        <w:t>, has</w:t>
      </w:r>
      <w:r w:rsidRPr="005E0EFB">
        <w:rPr>
          <w:rFonts w:ascii="Times New Roman" w:eastAsia="Times New Roman" w:hAnsi="Times New Roman" w:cs="Times New Roman"/>
          <w:color w:val="000000" w:themeColor="text1"/>
          <w:kern w:val="0"/>
          <w:lang w:eastAsia="en-GB"/>
          <w14:ligatures w14:val="none"/>
        </w:rPr>
        <w:t xml:space="preserve"> created a two-tier workforce</w:t>
      </w:r>
      <w:r w:rsidR="000B3482" w:rsidRPr="005E0EFB">
        <w:rPr>
          <w:rFonts w:ascii="Times New Roman" w:eastAsia="Times New Roman" w:hAnsi="Times New Roman" w:cs="Times New Roman"/>
          <w:color w:val="000000" w:themeColor="text1"/>
          <w:kern w:val="0"/>
          <w:lang w:eastAsia="en-GB"/>
          <w14:ligatures w14:val="none"/>
        </w:rPr>
        <w:t>,</w:t>
      </w:r>
      <w:r w:rsidRPr="005E0EFB">
        <w:rPr>
          <w:rFonts w:ascii="Times New Roman" w:eastAsia="Times New Roman" w:hAnsi="Times New Roman" w:cs="Times New Roman"/>
          <w:color w:val="000000" w:themeColor="text1"/>
          <w:kern w:val="0"/>
          <w:lang w:eastAsia="en-GB"/>
          <w14:ligatures w14:val="none"/>
        </w:rPr>
        <w:t> with frontline roles at a disadvantage (Partridge, 2025; Jackson, 2025). These roles often require long shift</w:t>
      </w:r>
      <w:r w:rsidR="000B3482" w:rsidRPr="005E0EFB">
        <w:rPr>
          <w:rFonts w:ascii="Times New Roman" w:eastAsia="Times New Roman" w:hAnsi="Times New Roman" w:cs="Times New Roman"/>
          <w:color w:val="000000" w:themeColor="text1"/>
          <w:kern w:val="0"/>
          <w:lang w:eastAsia="en-GB"/>
          <w14:ligatures w14:val="none"/>
        </w:rPr>
        <w:t>s</w:t>
      </w:r>
      <w:r w:rsidRPr="005E0EFB">
        <w:rPr>
          <w:rFonts w:ascii="Times New Roman" w:eastAsia="Times New Roman" w:hAnsi="Times New Roman" w:cs="Times New Roman"/>
          <w:color w:val="000000" w:themeColor="text1"/>
          <w:kern w:val="0"/>
          <w:lang w:eastAsia="en-GB"/>
          <w14:ligatures w14:val="none"/>
        </w:rPr>
        <w:t xml:space="preserve"> and unpredictable hours</w:t>
      </w:r>
      <w:r w:rsidR="000B3482" w:rsidRPr="005E0EFB">
        <w:rPr>
          <w:rFonts w:ascii="Times New Roman" w:eastAsia="Times New Roman" w:hAnsi="Times New Roman" w:cs="Times New Roman"/>
          <w:color w:val="000000" w:themeColor="text1"/>
          <w:kern w:val="0"/>
          <w:lang w:eastAsia="en-GB"/>
          <w14:ligatures w14:val="none"/>
        </w:rPr>
        <w:t>,</w:t>
      </w:r>
      <w:r w:rsidRPr="005E0EFB">
        <w:rPr>
          <w:rFonts w:ascii="Times New Roman" w:eastAsia="Times New Roman" w:hAnsi="Times New Roman" w:cs="Times New Roman"/>
          <w:color w:val="000000" w:themeColor="text1"/>
          <w:kern w:val="0"/>
          <w:lang w:eastAsia="en-GB"/>
          <w14:ligatures w14:val="none"/>
        </w:rPr>
        <w:t xml:space="preserve"> which has subsequently led to high </w:t>
      </w:r>
      <w:r w:rsidRPr="005E0EFB">
        <w:rPr>
          <w:rFonts w:ascii="Times New Roman" w:eastAsia="Times New Roman" w:hAnsi="Times New Roman" w:cs="Times New Roman"/>
          <w:color w:val="000000" w:themeColor="text1"/>
          <w:kern w:val="0"/>
          <w:lang w:eastAsia="en-GB"/>
          <w14:ligatures w14:val="none"/>
        </w:rPr>
        <w:lastRenderedPageBreak/>
        <w:t>levels of anxiety, depression and burnout</w:t>
      </w:r>
      <w:r w:rsidR="000B3482" w:rsidRPr="005E0EFB">
        <w:rPr>
          <w:rFonts w:ascii="Times New Roman" w:eastAsia="Times New Roman" w:hAnsi="Times New Roman" w:cs="Times New Roman"/>
          <w:color w:val="000000" w:themeColor="text1"/>
          <w:kern w:val="0"/>
          <w:lang w:eastAsia="en-GB"/>
          <w14:ligatures w14:val="none"/>
        </w:rPr>
        <w:t xml:space="preserve">, contributing </w:t>
      </w:r>
      <w:r w:rsidRPr="005E0EFB">
        <w:rPr>
          <w:rFonts w:ascii="Times New Roman" w:eastAsia="Times New Roman" w:hAnsi="Times New Roman" w:cs="Times New Roman"/>
          <w:color w:val="000000" w:themeColor="text1"/>
          <w:kern w:val="0"/>
          <w:lang w:eastAsia="en-GB"/>
          <w14:ligatures w14:val="none"/>
        </w:rPr>
        <w:t>to increased turnover (</w:t>
      </w:r>
      <w:r w:rsidR="0051038B" w:rsidRPr="005E0EFB">
        <w:rPr>
          <w:rFonts w:ascii="Times New Roman" w:eastAsia="Times New Roman" w:hAnsi="Times New Roman" w:cs="Times New Roman"/>
          <w:color w:val="000000" w:themeColor="text1"/>
          <w:kern w:val="0"/>
          <w:lang w:eastAsia="en-GB"/>
          <w14:ligatures w14:val="none"/>
        </w:rPr>
        <w:t>Charman &amp; Bennett, 2021</w:t>
      </w:r>
      <w:r w:rsidRPr="005E0EFB">
        <w:rPr>
          <w:rFonts w:ascii="Times New Roman" w:eastAsia="Times New Roman" w:hAnsi="Times New Roman" w:cs="Times New Roman"/>
          <w:color w:val="000000" w:themeColor="text1"/>
          <w:kern w:val="0"/>
          <w:lang w:eastAsia="en-GB"/>
          <w14:ligatures w14:val="none"/>
        </w:rPr>
        <w:t>). Whilst on the surface the proposed flexible working initiative is likely to benefit the organisation</w:t>
      </w:r>
      <w:r w:rsidR="000B3482" w:rsidRPr="005E0EFB">
        <w:rPr>
          <w:rFonts w:ascii="Times New Roman" w:eastAsia="Times New Roman" w:hAnsi="Times New Roman" w:cs="Times New Roman"/>
          <w:color w:val="000000" w:themeColor="text1"/>
          <w:kern w:val="0"/>
          <w:lang w:eastAsia="en-GB"/>
          <w14:ligatures w14:val="none"/>
        </w:rPr>
        <w:t>,</w:t>
      </w:r>
      <w:r w:rsidRPr="005E0EFB">
        <w:rPr>
          <w:rFonts w:ascii="Times New Roman" w:eastAsia="Times New Roman" w:hAnsi="Times New Roman" w:cs="Times New Roman"/>
          <w:color w:val="000000" w:themeColor="text1"/>
          <w:kern w:val="0"/>
          <w:lang w:eastAsia="en-GB"/>
          <w14:ligatures w14:val="none"/>
        </w:rPr>
        <w:t xml:space="preserve"> as it will mitigate stress, fatigue and </w:t>
      </w:r>
      <w:r w:rsidR="000B3482" w:rsidRPr="005E0EFB">
        <w:rPr>
          <w:rFonts w:ascii="Times New Roman" w:eastAsia="Times New Roman" w:hAnsi="Times New Roman" w:cs="Times New Roman"/>
          <w:color w:val="000000" w:themeColor="text1"/>
          <w:kern w:val="0"/>
          <w:lang w:eastAsia="en-GB"/>
          <w14:ligatures w14:val="none"/>
        </w:rPr>
        <w:t xml:space="preserve">support </w:t>
      </w:r>
      <w:r w:rsidRPr="005E0EFB">
        <w:rPr>
          <w:rFonts w:ascii="Times New Roman" w:eastAsia="Times New Roman" w:hAnsi="Times New Roman" w:cs="Times New Roman"/>
          <w:color w:val="000000" w:themeColor="text1"/>
          <w:kern w:val="0"/>
          <w:lang w:eastAsia="en-GB"/>
          <w14:ligatures w14:val="none"/>
        </w:rPr>
        <w:t>a healthy work-life balance, SWP will need to carefully consider how implementation will be achieved in such roles (Charman &amp; Tyson, 2024).This is due to the detrimental impact this could have on operational efficiencies</w:t>
      </w:r>
      <w:r w:rsidR="000B3482" w:rsidRPr="005E0EFB">
        <w:rPr>
          <w:rFonts w:ascii="Times New Roman" w:eastAsia="Times New Roman" w:hAnsi="Times New Roman" w:cs="Times New Roman"/>
          <w:color w:val="000000" w:themeColor="text1"/>
          <w:kern w:val="0"/>
          <w:lang w:eastAsia="en-GB"/>
          <w14:ligatures w14:val="none"/>
        </w:rPr>
        <w:t>,</w:t>
      </w:r>
      <w:r w:rsidRPr="005E0EFB">
        <w:rPr>
          <w:rFonts w:ascii="Times New Roman" w:eastAsia="Times New Roman" w:hAnsi="Times New Roman" w:cs="Times New Roman"/>
          <w:color w:val="000000" w:themeColor="text1"/>
          <w:kern w:val="0"/>
          <w:lang w:eastAsia="en-GB"/>
          <w14:ligatures w14:val="none"/>
        </w:rPr>
        <w:t xml:space="preserve"> as frontline roles require 24/7 availability. Consequently, this will pose challenges for SWP</w:t>
      </w:r>
      <w:r w:rsidR="000B3482" w:rsidRPr="005E0EFB">
        <w:rPr>
          <w:rFonts w:ascii="Times New Roman" w:eastAsia="Times New Roman" w:hAnsi="Times New Roman" w:cs="Times New Roman"/>
          <w:color w:val="000000" w:themeColor="text1"/>
          <w:kern w:val="0"/>
          <w:lang w:eastAsia="en-GB"/>
          <w14:ligatures w14:val="none"/>
        </w:rPr>
        <w:t>,</w:t>
      </w:r>
      <w:r w:rsidRPr="005E0EFB">
        <w:rPr>
          <w:rFonts w:ascii="Times New Roman" w:eastAsia="Times New Roman" w:hAnsi="Times New Roman" w:cs="Times New Roman"/>
          <w:color w:val="000000" w:themeColor="text1"/>
          <w:kern w:val="0"/>
          <w:lang w:eastAsia="en-GB"/>
          <w14:ligatures w14:val="none"/>
        </w:rPr>
        <w:t xml:space="preserve"> who will be competing against organisations </w:t>
      </w:r>
      <w:r w:rsidR="000B3482" w:rsidRPr="005E0EFB">
        <w:rPr>
          <w:rFonts w:ascii="Times New Roman" w:eastAsia="Times New Roman" w:hAnsi="Times New Roman" w:cs="Times New Roman"/>
          <w:color w:val="000000" w:themeColor="text1"/>
          <w:kern w:val="0"/>
          <w:lang w:eastAsia="en-GB"/>
          <w14:ligatures w14:val="none"/>
        </w:rPr>
        <w:t>with the</w:t>
      </w:r>
      <w:r w:rsidRPr="005E0EFB">
        <w:rPr>
          <w:rFonts w:ascii="Times New Roman" w:eastAsia="Times New Roman" w:hAnsi="Times New Roman" w:cs="Times New Roman"/>
          <w:color w:val="000000" w:themeColor="text1"/>
          <w:kern w:val="0"/>
          <w:lang w:eastAsia="en-GB"/>
          <w14:ligatures w14:val="none"/>
        </w:rPr>
        <w:t xml:space="preserve"> ability to grant such requests</w:t>
      </w:r>
      <w:r w:rsidR="000B3482" w:rsidRPr="005E0EFB">
        <w:rPr>
          <w:rFonts w:ascii="Times New Roman" w:eastAsia="Times New Roman" w:hAnsi="Times New Roman" w:cs="Times New Roman"/>
          <w:color w:val="000000" w:themeColor="text1"/>
          <w:kern w:val="0"/>
          <w:lang w:eastAsia="en-GB"/>
          <w14:ligatures w14:val="none"/>
        </w:rPr>
        <w:t xml:space="preserve">, </w:t>
      </w:r>
      <w:r w:rsidRPr="005E0EFB">
        <w:rPr>
          <w:rFonts w:ascii="Times New Roman" w:eastAsia="Times New Roman" w:hAnsi="Times New Roman" w:cs="Times New Roman"/>
          <w:color w:val="000000" w:themeColor="text1"/>
          <w:kern w:val="0"/>
          <w:lang w:eastAsia="en-GB"/>
          <w14:ligatures w14:val="none"/>
        </w:rPr>
        <w:t>reducing the attraction for critical roles in the future. </w:t>
      </w:r>
      <w:r w:rsidR="00055DD4" w:rsidRPr="005E0EFB">
        <w:rPr>
          <w:rFonts w:ascii="Times New Roman" w:eastAsia="Times New Roman" w:hAnsi="Times New Roman" w:cs="Times New Roman"/>
          <w:color w:val="212121"/>
          <w:kern w:val="0"/>
          <w:lang w:eastAsia="en-GB"/>
          <w14:ligatures w14:val="none"/>
        </w:rPr>
        <w:t>These sociological shifts will directly shape SWP’s strategic decision-making, influence its ability to attract and retain talent (particularly within Gen Z), and have long-term implications for organisational sustainability and operational effectiveness.</w:t>
      </w:r>
    </w:p>
    <w:p w14:paraId="682F5BF6" w14:textId="211AC4E7" w:rsidR="003B534B" w:rsidRPr="00356E2C" w:rsidRDefault="003B534B" w:rsidP="002459EC">
      <w:pPr>
        <w:pStyle w:val="ListParagraph"/>
        <w:numPr>
          <w:ilvl w:val="0"/>
          <w:numId w:val="5"/>
        </w:numPr>
        <w:spacing w:line="480" w:lineRule="auto"/>
        <w:rPr>
          <w:rFonts w:ascii="Times New Roman" w:hAnsi="Times New Roman" w:cs="Times New Roman"/>
          <w:b/>
          <w:bCs/>
          <w:color w:val="000000" w:themeColor="text1"/>
        </w:rPr>
      </w:pPr>
      <w:r w:rsidRPr="00356E2C">
        <w:rPr>
          <w:rFonts w:ascii="Times New Roman" w:hAnsi="Times New Roman" w:cs="Times New Roman"/>
          <w:b/>
          <w:bCs/>
          <w:color w:val="000000" w:themeColor="text1"/>
        </w:rPr>
        <w:t xml:space="preserve">Political Factor </w:t>
      </w:r>
    </w:p>
    <w:p w14:paraId="54E17416" w14:textId="5530F0B3" w:rsidR="003B534B" w:rsidRPr="005E0EFB" w:rsidRDefault="003B534B" w:rsidP="003B534B">
      <w:pPr>
        <w:spacing w:line="480" w:lineRule="auto"/>
        <w:ind w:firstLine="720"/>
        <w:rPr>
          <w:rFonts w:ascii="Times New Roman" w:hAnsi="Times New Roman" w:cs="Times New Roman"/>
          <w:color w:val="000000" w:themeColor="text1"/>
        </w:rPr>
      </w:pPr>
      <w:r w:rsidRPr="005E0EFB">
        <w:rPr>
          <w:rFonts w:ascii="Times New Roman" w:hAnsi="Times New Roman" w:cs="Times New Roman"/>
          <w:color w:val="000000" w:themeColor="text1"/>
        </w:rPr>
        <w:t>Police forces in the UK are influenced by government directives, public accountability and self-governed operations. Under the previous conservative government, police funding was cut by 18%</w:t>
      </w:r>
      <w:r w:rsidR="0051038B" w:rsidRPr="005E0EFB">
        <w:rPr>
          <w:rFonts w:ascii="Times New Roman" w:hAnsi="Times New Roman" w:cs="Times New Roman"/>
          <w:color w:val="000000" w:themeColor="text1"/>
        </w:rPr>
        <w:t xml:space="preserve"> and there was a </w:t>
      </w:r>
      <w:r w:rsidRPr="005E0EFB">
        <w:rPr>
          <w:rFonts w:ascii="Times New Roman" w:hAnsi="Times New Roman" w:cs="Times New Roman"/>
          <w:color w:val="000000" w:themeColor="text1"/>
        </w:rPr>
        <w:t>strong emphasis on increasing the visibility of “bobbies on the beat” to tackle crime (</w:t>
      </w:r>
      <w:r w:rsidR="0051038B" w:rsidRPr="005E0EFB">
        <w:rPr>
          <w:rFonts w:ascii="Times New Roman" w:hAnsi="Times New Roman" w:cs="Times New Roman"/>
          <w:color w:val="000000" w:themeColor="text1"/>
        </w:rPr>
        <w:t>Tolhurst, 2019</w:t>
      </w:r>
      <w:r w:rsidRPr="005E0EFB">
        <w:rPr>
          <w:rFonts w:ascii="Times New Roman" w:hAnsi="Times New Roman" w:cs="Times New Roman"/>
          <w:color w:val="000000" w:themeColor="text1"/>
        </w:rPr>
        <w:t>). This shift reprioritised resources away from neighbourhood policing</w:t>
      </w:r>
      <w:r w:rsidR="000D3929" w:rsidRPr="005E0EFB">
        <w:rPr>
          <w:rFonts w:ascii="Times New Roman" w:hAnsi="Times New Roman" w:cs="Times New Roman"/>
          <w:color w:val="000000" w:themeColor="text1"/>
        </w:rPr>
        <w:t xml:space="preserve">, </w:t>
      </w:r>
      <w:r w:rsidRPr="005E0EFB">
        <w:rPr>
          <w:rFonts w:ascii="Times New Roman" w:hAnsi="Times New Roman" w:cs="Times New Roman"/>
          <w:color w:val="000000" w:themeColor="text1"/>
        </w:rPr>
        <w:t>which declined by 55%</w:t>
      </w:r>
      <w:r w:rsidR="000D3929" w:rsidRPr="005E0EFB">
        <w:rPr>
          <w:rFonts w:ascii="Times New Roman" w:hAnsi="Times New Roman" w:cs="Times New Roman"/>
          <w:color w:val="000000" w:themeColor="text1"/>
        </w:rPr>
        <w:t xml:space="preserve">, </w:t>
      </w:r>
      <w:r w:rsidR="0051038B" w:rsidRPr="005E0EFB">
        <w:rPr>
          <w:rFonts w:ascii="Times New Roman" w:hAnsi="Times New Roman" w:cs="Times New Roman"/>
          <w:color w:val="000000" w:themeColor="text1"/>
        </w:rPr>
        <w:t xml:space="preserve">and </w:t>
      </w:r>
      <w:r w:rsidRPr="005E0EFB">
        <w:rPr>
          <w:rFonts w:ascii="Times New Roman" w:hAnsi="Times New Roman" w:cs="Times New Roman"/>
          <w:color w:val="000000" w:themeColor="text1"/>
        </w:rPr>
        <w:t>the representation of Police Community Support Officers (PCSOs) dropped to fewer than 5,000 (</w:t>
      </w:r>
      <w:r w:rsidR="0051038B" w:rsidRPr="005E0EFB">
        <w:rPr>
          <w:rFonts w:ascii="Times New Roman" w:hAnsi="Times New Roman" w:cs="Times New Roman"/>
          <w:color w:val="000000" w:themeColor="text1"/>
        </w:rPr>
        <w:t>Home Office, 2016a</w:t>
      </w:r>
      <w:r w:rsidRPr="005E0EFB">
        <w:rPr>
          <w:rFonts w:ascii="Times New Roman" w:hAnsi="Times New Roman" w:cs="Times New Roman"/>
          <w:color w:val="000000" w:themeColor="text1"/>
        </w:rPr>
        <w:t>). This period saw a series of widely publicised scandals, including the Sarah Everard murder, and major incidents, such as the London Bridge attack. This contributed to a marked decline in public trust and confidence in national policing, alongside reduc</w:t>
      </w:r>
      <w:r w:rsidR="000D3929" w:rsidRPr="005E0EFB">
        <w:rPr>
          <w:rFonts w:ascii="Times New Roman" w:hAnsi="Times New Roman" w:cs="Times New Roman"/>
          <w:color w:val="000000" w:themeColor="text1"/>
        </w:rPr>
        <w:t>ed</w:t>
      </w:r>
      <w:r w:rsidRPr="005E0EFB">
        <w:rPr>
          <w:rFonts w:ascii="Times New Roman" w:hAnsi="Times New Roman" w:cs="Times New Roman"/>
          <w:color w:val="000000" w:themeColor="text1"/>
        </w:rPr>
        <w:t xml:space="preserve"> community engagement (Casey</w:t>
      </w:r>
      <w:r w:rsidR="0051038B"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2023; </w:t>
      </w:r>
      <w:r w:rsidR="00AE7C05" w:rsidRPr="005E0EFB">
        <w:rPr>
          <w:rFonts w:ascii="Times New Roman" w:hAnsi="Times New Roman" w:cs="Times New Roman"/>
          <w:color w:val="000000" w:themeColor="text1"/>
        </w:rPr>
        <w:t>Hobbs &amp; Brown</w:t>
      </w:r>
      <w:r w:rsidRPr="005E0EFB">
        <w:rPr>
          <w:rFonts w:ascii="Times New Roman" w:hAnsi="Times New Roman" w:cs="Times New Roman"/>
          <w:color w:val="000000" w:themeColor="text1"/>
        </w:rPr>
        <w:t>, 2023; Bradford, 2024).</w:t>
      </w:r>
    </w:p>
    <w:p w14:paraId="336A3925" w14:textId="4BAD7609" w:rsidR="00673CB5" w:rsidRPr="005E0EFB" w:rsidRDefault="00673CB5" w:rsidP="003B534B">
      <w:pPr>
        <w:spacing w:line="480" w:lineRule="auto"/>
        <w:ind w:firstLine="720"/>
        <w:rPr>
          <w:rFonts w:ascii="Times New Roman" w:hAnsi="Times New Roman" w:cs="Times New Roman"/>
          <w:color w:val="000000" w:themeColor="text1"/>
        </w:rPr>
      </w:pPr>
      <w:r w:rsidRPr="005E0EFB">
        <w:rPr>
          <w:rFonts w:ascii="Times New Roman" w:hAnsi="Times New Roman" w:cs="Times New Roman"/>
          <w:color w:val="000000" w:themeColor="text1"/>
        </w:rPr>
        <w:t xml:space="preserve">The new Labour government has sought to capitalise on these shortcomings, with the Home Secretary outlining plans for major policing reforms. A revised vision, set out in the </w:t>
      </w:r>
      <w:r w:rsidRPr="005E0EFB">
        <w:rPr>
          <w:rFonts w:ascii="Times New Roman" w:hAnsi="Times New Roman" w:cs="Times New Roman"/>
          <w:color w:val="000000" w:themeColor="text1"/>
        </w:rPr>
        <w:lastRenderedPageBreak/>
        <w:t xml:space="preserve">manifesto for policing and the criminal justice system, pledges to </w:t>
      </w:r>
      <w:r w:rsidRPr="005E0EFB">
        <w:rPr>
          <w:rFonts w:ascii="Times New Roman" w:hAnsi="Times New Roman" w:cs="Times New Roman"/>
          <w:i/>
          <w:iCs/>
          <w:color w:val="000000" w:themeColor="text1"/>
        </w:rPr>
        <w:t>“Take back our streets”</w:t>
      </w:r>
      <w:r w:rsidRPr="005E0EFB">
        <w:rPr>
          <w:rFonts w:ascii="Times New Roman" w:hAnsi="Times New Roman" w:cs="Times New Roman"/>
          <w:color w:val="000000" w:themeColor="text1"/>
        </w:rPr>
        <w:t xml:space="preserve"> by </w:t>
      </w:r>
      <w:r w:rsidRPr="005E0EFB">
        <w:rPr>
          <w:rFonts w:ascii="Times New Roman" w:hAnsi="Times New Roman" w:cs="Times New Roman"/>
          <w:i/>
          <w:iCs/>
          <w:color w:val="000000" w:themeColor="text1"/>
        </w:rPr>
        <w:t>‘tackling discrimination, inequality, and poor law enforcement’</w:t>
      </w:r>
      <w:r w:rsidRPr="005E0EFB">
        <w:rPr>
          <w:rFonts w:ascii="Times New Roman" w:hAnsi="Times New Roman" w:cs="Times New Roman"/>
          <w:color w:val="000000" w:themeColor="text1"/>
        </w:rPr>
        <w:t xml:space="preserve"> (</w:t>
      </w:r>
      <w:r w:rsidR="0051038B" w:rsidRPr="005E0EFB">
        <w:rPr>
          <w:rFonts w:ascii="Times New Roman" w:hAnsi="Times New Roman" w:cs="Times New Roman"/>
          <w:color w:val="000000" w:themeColor="text1"/>
        </w:rPr>
        <w:t>Labour Government, 2024</w:t>
      </w:r>
      <w:r w:rsidRPr="005E0EFB">
        <w:rPr>
          <w:rFonts w:ascii="Times New Roman" w:hAnsi="Times New Roman" w:cs="Times New Roman"/>
          <w:color w:val="000000" w:themeColor="text1"/>
        </w:rPr>
        <w:t xml:space="preserve">). To support delivery, </w:t>
      </w:r>
      <w:r w:rsidR="00C96787">
        <w:rPr>
          <w:rFonts w:ascii="Times New Roman" w:hAnsi="Times New Roman" w:cs="Times New Roman"/>
          <w:color w:val="000000" w:themeColor="text1"/>
        </w:rPr>
        <w:t>Labour</w:t>
      </w:r>
      <w:r w:rsidRPr="005E0EFB">
        <w:rPr>
          <w:rFonts w:ascii="Times New Roman" w:hAnsi="Times New Roman" w:cs="Times New Roman"/>
          <w:color w:val="000000" w:themeColor="text1"/>
        </w:rPr>
        <w:t xml:space="preserve"> has introduced the Neighbourhood Policing Guarantee across England and Wales, committing increased budgets to expand the presence of PCSOs and Special Constables by 2029</w:t>
      </w:r>
      <w:r w:rsidR="0051038B" w:rsidRPr="005E0EFB">
        <w:rPr>
          <w:rFonts w:ascii="Times New Roman" w:hAnsi="Times New Roman" w:cs="Times New Roman"/>
          <w:color w:val="000000" w:themeColor="text1"/>
        </w:rPr>
        <w:t xml:space="preserve"> (Home Office, 2025b). </w:t>
      </w:r>
      <w:r w:rsidRPr="005E0EFB">
        <w:rPr>
          <w:rFonts w:ascii="Times New Roman" w:hAnsi="Times New Roman" w:cs="Times New Roman"/>
          <w:color w:val="000000" w:themeColor="text1"/>
        </w:rPr>
        <w:t>As part of this initiative, Neighbourhood Grant funding for SWP has risen to £4,521,781, requiring the alignment of operational and strategic decisions with government priorities</w:t>
      </w:r>
      <w:r w:rsidR="0051038B" w:rsidRPr="005E0EFB">
        <w:rPr>
          <w:rFonts w:ascii="Times New Roman" w:hAnsi="Times New Roman" w:cs="Times New Roman"/>
          <w:color w:val="000000" w:themeColor="text1"/>
        </w:rPr>
        <w:t xml:space="preserve"> (SWP, 2025g; Home Office, 2025c). </w:t>
      </w:r>
      <w:r w:rsidRPr="005E0EFB">
        <w:rPr>
          <w:rFonts w:ascii="Times New Roman" w:hAnsi="Times New Roman" w:cs="Times New Roman"/>
          <w:color w:val="000000" w:themeColor="text1"/>
        </w:rPr>
        <w:t xml:space="preserve"> These adjustments will </w:t>
      </w:r>
      <w:r w:rsidR="000D3929" w:rsidRPr="005E0EFB">
        <w:rPr>
          <w:rFonts w:ascii="Times New Roman" w:hAnsi="Times New Roman" w:cs="Times New Roman"/>
          <w:color w:val="000000" w:themeColor="text1"/>
        </w:rPr>
        <w:t>significantly</w:t>
      </w:r>
      <w:r w:rsidRPr="005E0EFB">
        <w:rPr>
          <w:rFonts w:ascii="Times New Roman" w:hAnsi="Times New Roman" w:cs="Times New Roman"/>
          <w:color w:val="000000" w:themeColor="text1"/>
        </w:rPr>
        <w:t xml:space="preserve"> impact all </w:t>
      </w:r>
      <w:r w:rsidR="000D3929" w:rsidRPr="005E0EFB">
        <w:rPr>
          <w:rFonts w:ascii="Times New Roman" w:hAnsi="Times New Roman" w:cs="Times New Roman"/>
          <w:color w:val="000000" w:themeColor="text1"/>
        </w:rPr>
        <w:t xml:space="preserve">aspects </w:t>
      </w:r>
      <w:r w:rsidRPr="005E0EFB">
        <w:rPr>
          <w:rFonts w:ascii="Times New Roman" w:hAnsi="Times New Roman" w:cs="Times New Roman"/>
          <w:color w:val="000000" w:themeColor="text1"/>
        </w:rPr>
        <w:t>of the SWP HR employee lifecycle</w:t>
      </w:r>
      <w:r w:rsidR="000D3929"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where recruitment, retention, training and workforce management will become critical for the successful delivery</w:t>
      </w:r>
      <w:r w:rsidR="000D3929" w:rsidRPr="005E0EFB">
        <w:rPr>
          <w:rFonts w:ascii="Times New Roman" w:hAnsi="Times New Roman" w:cs="Times New Roman"/>
          <w:color w:val="000000" w:themeColor="text1"/>
        </w:rPr>
        <w:t>.</w:t>
      </w:r>
    </w:p>
    <w:p w14:paraId="07C411FC" w14:textId="0C29069E" w:rsidR="00BA25A0" w:rsidRPr="005E0EFB" w:rsidRDefault="00BA25A0" w:rsidP="00AD0B04">
      <w:pPr>
        <w:spacing w:line="480" w:lineRule="auto"/>
        <w:ind w:firstLine="720"/>
        <w:rPr>
          <w:rFonts w:ascii="Times New Roman" w:hAnsi="Times New Roman" w:cs="Times New Roman"/>
          <w:b/>
          <w:bCs/>
          <w:color w:val="000000" w:themeColor="text1"/>
        </w:rPr>
      </w:pPr>
      <w:r w:rsidRPr="005E0EFB">
        <w:rPr>
          <w:rFonts w:ascii="Times New Roman" w:hAnsi="Times New Roman" w:cs="Times New Roman"/>
          <w:color w:val="000000" w:themeColor="text1"/>
        </w:rPr>
        <w:t>Historically, neighbourhood policing has not been regarded as a long</w:t>
      </w:r>
      <w:r w:rsidRPr="005E0EFB">
        <w:rPr>
          <w:rFonts w:ascii="Times New Roman" w:hAnsi="Times New Roman" w:cs="Times New Roman"/>
          <w:color w:val="000000" w:themeColor="text1"/>
        </w:rPr>
        <w:noBreakHyphen/>
        <w:t>term career option</w:t>
      </w:r>
      <w:r w:rsidR="000D3929"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resulting in the reluctance of officers choosing this pathway</w:t>
      </w:r>
      <w:r w:rsidR="0051038B" w:rsidRPr="005E0EFB">
        <w:rPr>
          <w:rFonts w:ascii="Times New Roman" w:hAnsi="Times New Roman" w:cs="Times New Roman"/>
          <w:b/>
          <w:bCs/>
          <w:color w:val="000000" w:themeColor="text1"/>
        </w:rPr>
        <w:t xml:space="preserve"> </w:t>
      </w:r>
      <w:r w:rsidR="0051038B" w:rsidRPr="005E0EFB">
        <w:rPr>
          <w:rFonts w:ascii="Times New Roman" w:hAnsi="Times New Roman" w:cs="Times New Roman"/>
          <w:color w:val="000000" w:themeColor="text1"/>
        </w:rPr>
        <w:t>(National Policing Chief Council, 2025).</w:t>
      </w:r>
      <w:r w:rsidR="0051038B" w:rsidRPr="005E0EFB">
        <w:rPr>
          <w:rFonts w:ascii="Times New Roman" w:hAnsi="Times New Roman" w:cs="Times New Roman"/>
          <w:b/>
          <w:bCs/>
          <w:color w:val="000000" w:themeColor="text1"/>
        </w:rPr>
        <w:t xml:space="preserve"> </w:t>
      </w:r>
      <w:r w:rsidRPr="005E0EFB">
        <w:rPr>
          <w:rFonts w:ascii="Times New Roman" w:hAnsi="Times New Roman" w:cs="Times New Roman"/>
          <w:color w:val="000000" w:themeColor="text1"/>
        </w:rPr>
        <w:t>Research highlights that the position of a neighbourhood policing officer has not yet gained a ‘specialist’ status</w:t>
      </w:r>
      <w:r w:rsidR="000D3929"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often leading to the role being used as a stepping stone in one’s career</w:t>
      </w:r>
      <w:r w:rsidR="0051038B" w:rsidRPr="005E0EFB">
        <w:rPr>
          <w:rFonts w:ascii="Times New Roman" w:hAnsi="Times New Roman" w:cs="Times New Roman"/>
          <w:color w:val="000000" w:themeColor="text1"/>
        </w:rPr>
        <w:t xml:space="preserve"> (Higgins, 2018). </w:t>
      </w:r>
      <w:r w:rsidRPr="005E0EFB">
        <w:rPr>
          <w:rFonts w:ascii="Times New Roman" w:hAnsi="Times New Roman" w:cs="Times New Roman"/>
          <w:color w:val="000000" w:themeColor="text1"/>
        </w:rPr>
        <w:t>This in turn could negatively impact the communities police forces serve</w:t>
      </w:r>
      <w:r w:rsidR="000D3929" w:rsidRPr="005E0EFB">
        <w:rPr>
          <w:rFonts w:ascii="Times New Roman" w:hAnsi="Times New Roman" w:cs="Times New Roman"/>
          <w:color w:val="000000" w:themeColor="text1"/>
        </w:rPr>
        <w:t xml:space="preserve">, </w:t>
      </w:r>
      <w:r w:rsidRPr="005E0EFB">
        <w:rPr>
          <w:rFonts w:ascii="Times New Roman" w:hAnsi="Times New Roman" w:cs="Times New Roman"/>
          <w:color w:val="000000" w:themeColor="text1"/>
        </w:rPr>
        <w:t>as frequent changeover of</w:t>
      </w:r>
      <w:r w:rsidR="000D3929" w:rsidRPr="005E0EFB">
        <w:rPr>
          <w:rFonts w:ascii="Times New Roman" w:hAnsi="Times New Roman" w:cs="Times New Roman"/>
          <w:color w:val="000000" w:themeColor="text1"/>
        </w:rPr>
        <w:t xml:space="preserve"> </w:t>
      </w:r>
      <w:r w:rsidRPr="005E0EFB">
        <w:rPr>
          <w:rFonts w:ascii="Times New Roman" w:hAnsi="Times New Roman" w:cs="Times New Roman"/>
          <w:color w:val="000000" w:themeColor="text1"/>
        </w:rPr>
        <w:t>officers leads to a lack of continuity</w:t>
      </w:r>
      <w:r w:rsidR="000D3929" w:rsidRPr="005E0EFB">
        <w:rPr>
          <w:rFonts w:ascii="Times New Roman" w:hAnsi="Times New Roman" w:cs="Times New Roman"/>
          <w:color w:val="000000" w:themeColor="text1"/>
        </w:rPr>
        <w:t>,</w:t>
      </w:r>
      <w:r w:rsidR="00AD0B04" w:rsidRPr="005E0EFB">
        <w:rPr>
          <w:rFonts w:ascii="Times New Roman" w:hAnsi="Times New Roman" w:cs="Times New Roman"/>
          <w:color w:val="000000" w:themeColor="text1"/>
        </w:rPr>
        <w:t xml:space="preserve"> which is </w:t>
      </w:r>
      <w:r w:rsidR="000D3929" w:rsidRPr="005E0EFB">
        <w:rPr>
          <w:rFonts w:ascii="Times New Roman" w:hAnsi="Times New Roman" w:cs="Times New Roman"/>
          <w:color w:val="000000" w:themeColor="text1"/>
        </w:rPr>
        <w:t>essential</w:t>
      </w:r>
      <w:r w:rsidR="00AD0B04" w:rsidRPr="005E0EFB">
        <w:rPr>
          <w:rFonts w:ascii="Times New Roman" w:hAnsi="Times New Roman" w:cs="Times New Roman"/>
          <w:color w:val="000000" w:themeColor="text1"/>
        </w:rPr>
        <w:t xml:space="preserve"> </w:t>
      </w:r>
      <w:r w:rsidR="000D3929" w:rsidRPr="005E0EFB">
        <w:rPr>
          <w:rFonts w:ascii="Times New Roman" w:hAnsi="Times New Roman" w:cs="Times New Roman"/>
          <w:color w:val="000000" w:themeColor="text1"/>
        </w:rPr>
        <w:t>for</w:t>
      </w:r>
      <w:r w:rsidR="00AD0B04" w:rsidRPr="005E0EFB">
        <w:rPr>
          <w:rFonts w:ascii="Times New Roman" w:hAnsi="Times New Roman" w:cs="Times New Roman"/>
          <w:color w:val="000000" w:themeColor="text1"/>
        </w:rPr>
        <w:t xml:space="preserve"> building relationships within neighbourhoods. </w:t>
      </w:r>
      <w:r w:rsidRPr="005E0EFB">
        <w:rPr>
          <w:rFonts w:ascii="Times New Roman" w:hAnsi="Times New Roman" w:cs="Times New Roman"/>
          <w:color w:val="000000" w:themeColor="text1"/>
        </w:rPr>
        <w:t>For SWP to meet the new Labour Pledge</w:t>
      </w:r>
      <w:r w:rsidR="00AD0B04"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neighbourhood policing roles require significant reform </w:t>
      </w:r>
      <w:r w:rsidR="00AD0B04" w:rsidRPr="005E0EFB">
        <w:rPr>
          <w:rFonts w:ascii="Times New Roman" w:hAnsi="Times New Roman" w:cs="Times New Roman"/>
          <w:color w:val="000000" w:themeColor="text1"/>
        </w:rPr>
        <w:t xml:space="preserve">from HR </w:t>
      </w:r>
      <w:r w:rsidRPr="005E0EFB">
        <w:rPr>
          <w:rFonts w:ascii="Times New Roman" w:hAnsi="Times New Roman" w:cs="Times New Roman"/>
          <w:color w:val="000000" w:themeColor="text1"/>
        </w:rPr>
        <w:t>to attract and retain high quali</w:t>
      </w:r>
      <w:r w:rsidR="00AD0B04" w:rsidRPr="005E0EFB">
        <w:rPr>
          <w:rFonts w:ascii="Times New Roman" w:hAnsi="Times New Roman" w:cs="Times New Roman"/>
          <w:color w:val="000000" w:themeColor="text1"/>
        </w:rPr>
        <w:t>t</w:t>
      </w:r>
      <w:r w:rsidRPr="005E0EFB">
        <w:rPr>
          <w:rFonts w:ascii="Times New Roman" w:hAnsi="Times New Roman" w:cs="Times New Roman"/>
          <w:color w:val="000000" w:themeColor="text1"/>
        </w:rPr>
        <w:t>y offices who are committed to this role long</w:t>
      </w:r>
      <w:r w:rsidR="00AD0B04"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term. </w:t>
      </w:r>
      <w:r w:rsidR="00AD0B04" w:rsidRPr="005E0EFB">
        <w:rPr>
          <w:rFonts w:ascii="Times New Roman" w:hAnsi="Times New Roman" w:cs="Times New Roman"/>
          <w:color w:val="000000" w:themeColor="text1"/>
        </w:rPr>
        <w:t>T</w:t>
      </w:r>
      <w:r w:rsidRPr="005E0EFB">
        <w:rPr>
          <w:rFonts w:ascii="Times New Roman" w:hAnsi="Times New Roman" w:cs="Times New Roman"/>
          <w:color w:val="000000" w:themeColor="text1"/>
        </w:rPr>
        <w:t>h</w:t>
      </w:r>
      <w:r w:rsidR="00AD0B04" w:rsidRPr="005E0EFB">
        <w:rPr>
          <w:rFonts w:ascii="Times New Roman" w:hAnsi="Times New Roman" w:cs="Times New Roman"/>
          <w:color w:val="000000" w:themeColor="text1"/>
        </w:rPr>
        <w:t xml:space="preserve">is would lead to increased community engagement helping to tackle crimes, discrimination and inequality </w:t>
      </w:r>
      <w:r w:rsidR="000D3929" w:rsidRPr="005E0EFB">
        <w:rPr>
          <w:rFonts w:ascii="Times New Roman" w:hAnsi="Times New Roman" w:cs="Times New Roman"/>
          <w:color w:val="000000" w:themeColor="text1"/>
        </w:rPr>
        <w:t>in line with the</w:t>
      </w:r>
      <w:r w:rsidR="00AD0B04" w:rsidRPr="005E0EFB">
        <w:rPr>
          <w:rFonts w:ascii="Times New Roman" w:hAnsi="Times New Roman" w:cs="Times New Roman"/>
          <w:color w:val="000000" w:themeColor="text1"/>
        </w:rPr>
        <w:t xml:space="preserve"> current political landscape.</w:t>
      </w:r>
    </w:p>
    <w:p w14:paraId="3BB3E0F9" w14:textId="77777777" w:rsidR="000D3929" w:rsidRPr="005E0EFB" w:rsidRDefault="00AD0B04" w:rsidP="000D3929">
      <w:pPr>
        <w:spacing w:line="480" w:lineRule="auto"/>
        <w:ind w:firstLine="720"/>
        <w:rPr>
          <w:rFonts w:ascii="Times New Roman" w:hAnsi="Times New Roman" w:cs="Times New Roman"/>
          <w:color w:val="000000" w:themeColor="text1"/>
        </w:rPr>
      </w:pPr>
      <w:r w:rsidRPr="005E0EFB">
        <w:rPr>
          <w:rFonts w:ascii="Times New Roman" w:hAnsi="Times New Roman" w:cs="Times New Roman"/>
          <w:color w:val="000000" w:themeColor="text1"/>
        </w:rPr>
        <w:t>Successful policing relies on strong community trust</w:t>
      </w:r>
      <w:r w:rsidR="000D3929" w:rsidRPr="005E0EFB">
        <w:rPr>
          <w:rFonts w:ascii="Times New Roman" w:hAnsi="Times New Roman" w:cs="Times New Roman"/>
          <w:color w:val="000000" w:themeColor="text1"/>
        </w:rPr>
        <w:t xml:space="preserve">, </w:t>
      </w:r>
      <w:r w:rsidRPr="005E0EFB">
        <w:rPr>
          <w:rFonts w:ascii="Times New Roman" w:hAnsi="Times New Roman" w:cs="Times New Roman"/>
          <w:color w:val="000000" w:themeColor="text1"/>
        </w:rPr>
        <w:t>which the Neighbourhood Policing Guarantee seeks to strengthen through visibility, interaction and ownership (</w:t>
      </w:r>
      <w:proofErr w:type="spellStart"/>
      <w:r w:rsidR="0051038B" w:rsidRPr="005E0EFB">
        <w:rPr>
          <w:rFonts w:ascii="Times New Roman" w:hAnsi="Times New Roman" w:cs="Times New Roman"/>
          <w:color w:val="000000" w:themeColor="text1"/>
        </w:rPr>
        <w:t>Signori</w:t>
      </w:r>
      <w:proofErr w:type="spellEnd"/>
      <w:r w:rsidR="0051038B" w:rsidRPr="005E0EFB">
        <w:rPr>
          <w:rFonts w:ascii="Times New Roman" w:hAnsi="Times New Roman" w:cs="Times New Roman"/>
          <w:color w:val="000000" w:themeColor="text1"/>
        </w:rPr>
        <w:t xml:space="preserve"> et al., 2023).</w:t>
      </w:r>
      <w:r w:rsidRPr="005E0EFB">
        <w:rPr>
          <w:rFonts w:ascii="Times New Roman" w:hAnsi="Times New Roman" w:cs="Times New Roman"/>
          <w:color w:val="000000" w:themeColor="text1"/>
        </w:rPr>
        <w:t xml:space="preserve"> </w:t>
      </w:r>
      <w:r w:rsidR="0051038B" w:rsidRPr="005E0EFB">
        <w:rPr>
          <w:rFonts w:ascii="Times New Roman" w:hAnsi="Times New Roman" w:cs="Times New Roman"/>
          <w:color w:val="000000" w:themeColor="text1"/>
        </w:rPr>
        <w:t>T</w:t>
      </w:r>
      <w:r w:rsidRPr="005E0EFB">
        <w:rPr>
          <w:rFonts w:ascii="Times New Roman" w:hAnsi="Times New Roman" w:cs="Times New Roman"/>
          <w:color w:val="000000" w:themeColor="text1"/>
        </w:rPr>
        <w:t>he Independent Office for Police</w:t>
      </w:r>
      <w:r w:rsidR="0051038B" w:rsidRPr="005E0EFB">
        <w:rPr>
          <w:rFonts w:ascii="Times New Roman" w:hAnsi="Times New Roman" w:cs="Times New Roman"/>
          <w:color w:val="000000" w:themeColor="text1"/>
        </w:rPr>
        <w:t xml:space="preserve"> Conduct</w:t>
      </w:r>
      <w:r w:rsidRPr="005E0EFB">
        <w:rPr>
          <w:rFonts w:ascii="Times New Roman" w:hAnsi="Times New Roman" w:cs="Times New Roman"/>
          <w:color w:val="000000" w:themeColor="text1"/>
        </w:rPr>
        <w:t xml:space="preserve"> </w:t>
      </w:r>
      <w:r w:rsidR="0051038B" w:rsidRPr="005E0EFB">
        <w:rPr>
          <w:rFonts w:ascii="Times New Roman" w:hAnsi="Times New Roman" w:cs="Times New Roman"/>
          <w:color w:val="000000" w:themeColor="text1"/>
        </w:rPr>
        <w:t xml:space="preserve">(IOPC) </w:t>
      </w:r>
      <w:r w:rsidRPr="005E0EFB">
        <w:rPr>
          <w:rFonts w:ascii="Times New Roman" w:hAnsi="Times New Roman" w:cs="Times New Roman"/>
          <w:color w:val="000000" w:themeColor="text1"/>
        </w:rPr>
        <w:t xml:space="preserve">highlights that </w:t>
      </w:r>
      <w:r w:rsidRPr="005E0EFB">
        <w:rPr>
          <w:rFonts w:ascii="Times New Roman" w:hAnsi="Times New Roman" w:cs="Times New Roman"/>
          <w:i/>
          <w:iCs/>
          <w:color w:val="000000" w:themeColor="text1"/>
        </w:rPr>
        <w:t>‘failure to tackle crime’</w:t>
      </w:r>
      <w:r w:rsidRPr="005E0EFB">
        <w:rPr>
          <w:rFonts w:ascii="Times New Roman" w:hAnsi="Times New Roman" w:cs="Times New Roman"/>
          <w:color w:val="000000" w:themeColor="text1"/>
        </w:rPr>
        <w:t xml:space="preserve"> and </w:t>
      </w:r>
      <w:r w:rsidRPr="005E0EFB">
        <w:rPr>
          <w:rFonts w:ascii="Times New Roman" w:hAnsi="Times New Roman" w:cs="Times New Roman"/>
          <w:i/>
          <w:iCs/>
          <w:color w:val="000000" w:themeColor="text1"/>
        </w:rPr>
        <w:t>‘lack of presence’</w:t>
      </w:r>
      <w:r w:rsidRPr="005E0EFB">
        <w:rPr>
          <w:rFonts w:ascii="Times New Roman" w:hAnsi="Times New Roman" w:cs="Times New Roman"/>
          <w:color w:val="000000" w:themeColor="text1"/>
        </w:rPr>
        <w:t xml:space="preserve"> are the leading causes of negative perceptions of policing </w:t>
      </w:r>
      <w:r w:rsidRPr="005E0EFB">
        <w:rPr>
          <w:rFonts w:ascii="Times New Roman" w:hAnsi="Times New Roman" w:cs="Times New Roman"/>
          <w:color w:val="000000" w:themeColor="text1"/>
        </w:rPr>
        <w:lastRenderedPageBreak/>
        <w:t>(IOPC, 202</w:t>
      </w:r>
      <w:r w:rsidR="0051038B" w:rsidRPr="005E0EFB">
        <w:rPr>
          <w:rFonts w:ascii="Times New Roman" w:hAnsi="Times New Roman" w:cs="Times New Roman"/>
          <w:color w:val="000000" w:themeColor="text1"/>
        </w:rPr>
        <w:t>4</w:t>
      </w:r>
      <w:r w:rsidRPr="005E0EFB">
        <w:rPr>
          <w:rFonts w:ascii="Times New Roman" w:hAnsi="Times New Roman" w:cs="Times New Roman"/>
          <w:color w:val="000000" w:themeColor="text1"/>
        </w:rPr>
        <w:t>).</w:t>
      </w:r>
      <w:r w:rsidR="000D3929" w:rsidRPr="005E0EFB">
        <w:rPr>
          <w:rFonts w:ascii="Times New Roman" w:hAnsi="Times New Roman" w:cs="Times New Roman"/>
          <w:color w:val="000000" w:themeColor="text1"/>
        </w:rPr>
        <w:t xml:space="preserve"> O</w:t>
      </w:r>
      <w:r w:rsidRPr="005E0EFB">
        <w:rPr>
          <w:rFonts w:ascii="Times New Roman" w:hAnsi="Times New Roman" w:cs="Times New Roman"/>
          <w:color w:val="000000" w:themeColor="text1"/>
        </w:rPr>
        <w:t xml:space="preserve">fficial government research concluded that relationships between communities and their local neighbourhood officers — such as recognising officers on duty by name or appearance — </w:t>
      </w:r>
      <w:r w:rsidR="000D3929" w:rsidRPr="005E0EFB">
        <w:rPr>
          <w:rFonts w:ascii="Times New Roman" w:hAnsi="Times New Roman" w:cs="Times New Roman"/>
          <w:color w:val="000000" w:themeColor="text1"/>
        </w:rPr>
        <w:t xml:space="preserve">are </w:t>
      </w:r>
      <w:r w:rsidRPr="005E0EFB">
        <w:rPr>
          <w:rFonts w:ascii="Times New Roman" w:hAnsi="Times New Roman" w:cs="Times New Roman"/>
          <w:color w:val="000000" w:themeColor="text1"/>
        </w:rPr>
        <w:t>strong indicator</w:t>
      </w:r>
      <w:r w:rsidR="000D3929" w:rsidRPr="005E0EFB">
        <w:rPr>
          <w:rFonts w:ascii="Times New Roman" w:hAnsi="Times New Roman" w:cs="Times New Roman"/>
          <w:color w:val="000000" w:themeColor="text1"/>
        </w:rPr>
        <w:t>s</w:t>
      </w:r>
      <w:r w:rsidRPr="005E0EFB">
        <w:rPr>
          <w:rFonts w:ascii="Times New Roman" w:hAnsi="Times New Roman" w:cs="Times New Roman"/>
          <w:color w:val="000000" w:themeColor="text1"/>
        </w:rPr>
        <w:t xml:space="preserve"> of increased public confidence (Merry et al., 2012). Effective implementation of the Neighbourhood Policing </w:t>
      </w:r>
      <w:r w:rsidR="000D3929" w:rsidRPr="005E0EFB">
        <w:rPr>
          <w:rFonts w:ascii="Times New Roman" w:hAnsi="Times New Roman" w:cs="Times New Roman"/>
          <w:color w:val="000000" w:themeColor="text1"/>
        </w:rPr>
        <w:t>G</w:t>
      </w:r>
      <w:r w:rsidRPr="005E0EFB">
        <w:rPr>
          <w:rFonts w:ascii="Times New Roman" w:hAnsi="Times New Roman" w:cs="Times New Roman"/>
          <w:color w:val="000000" w:themeColor="text1"/>
        </w:rPr>
        <w:t xml:space="preserve">uarantee could therefore reverse </w:t>
      </w:r>
      <w:r w:rsidR="000D3929" w:rsidRPr="005E0EFB">
        <w:rPr>
          <w:rFonts w:ascii="Times New Roman" w:hAnsi="Times New Roman" w:cs="Times New Roman"/>
          <w:color w:val="000000" w:themeColor="text1"/>
        </w:rPr>
        <w:t>current</w:t>
      </w:r>
      <w:r w:rsidRPr="005E0EFB">
        <w:rPr>
          <w:rFonts w:ascii="Times New Roman" w:hAnsi="Times New Roman" w:cs="Times New Roman"/>
          <w:color w:val="000000" w:themeColor="text1"/>
        </w:rPr>
        <w:t xml:space="preserve"> trends</w:t>
      </w:r>
      <w:r w:rsidR="000D3929"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leading to trust, fairness and a stronger understanding of policing practices, aligned with the ‘Make Work Pay’ initiates. This positive engagement may in turn give communities more confidence in reporting crimes</w:t>
      </w:r>
      <w:r w:rsidR="000D3929"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instilling </w:t>
      </w:r>
      <w:r w:rsidR="000D3929" w:rsidRPr="005E0EFB">
        <w:rPr>
          <w:rFonts w:ascii="Times New Roman" w:hAnsi="Times New Roman" w:cs="Times New Roman"/>
          <w:color w:val="000000" w:themeColor="text1"/>
        </w:rPr>
        <w:t>higher</w:t>
      </w:r>
      <w:r w:rsidRPr="005E0EFB">
        <w:rPr>
          <w:rFonts w:ascii="Times New Roman" w:hAnsi="Times New Roman" w:cs="Times New Roman"/>
          <w:color w:val="000000" w:themeColor="text1"/>
        </w:rPr>
        <w:t xml:space="preserve"> levels of trust </w:t>
      </w:r>
      <w:r w:rsidR="000D3929" w:rsidRPr="005E0EFB">
        <w:rPr>
          <w:rFonts w:ascii="Times New Roman" w:hAnsi="Times New Roman" w:cs="Times New Roman"/>
          <w:color w:val="000000" w:themeColor="text1"/>
        </w:rPr>
        <w:t xml:space="preserve">in </w:t>
      </w:r>
      <w:r w:rsidRPr="005E0EFB">
        <w:rPr>
          <w:rFonts w:ascii="Times New Roman" w:hAnsi="Times New Roman" w:cs="Times New Roman"/>
          <w:color w:val="000000" w:themeColor="text1"/>
        </w:rPr>
        <w:t xml:space="preserve">SWP. </w:t>
      </w:r>
      <w:r w:rsidR="000D3929" w:rsidRPr="005E0EFB">
        <w:rPr>
          <w:rFonts w:ascii="Times New Roman" w:eastAsia="Times New Roman" w:hAnsi="Times New Roman" w:cs="Times New Roman"/>
          <w:color w:val="212121"/>
        </w:rPr>
        <w:t>Stronger community connections would also help the force attract a broader range of applicants, building a workforce that better reflects the communities it serves and enhancing the reputation of the force.</w:t>
      </w:r>
    </w:p>
    <w:p w14:paraId="7973FD36" w14:textId="5AAABF77" w:rsidR="000D3929" w:rsidRPr="005E0EFB" w:rsidRDefault="00AD0B04" w:rsidP="00055DD4">
      <w:pPr>
        <w:spacing w:line="480" w:lineRule="auto"/>
        <w:ind w:firstLine="720"/>
        <w:rPr>
          <w:rFonts w:ascii="Times New Roman" w:hAnsi="Times New Roman" w:cs="Times New Roman"/>
          <w:color w:val="212121"/>
        </w:rPr>
      </w:pPr>
      <w:r w:rsidRPr="005E0EFB">
        <w:rPr>
          <w:rFonts w:ascii="Times New Roman" w:hAnsi="Times New Roman" w:cs="Times New Roman"/>
          <w:color w:val="000000" w:themeColor="text1"/>
        </w:rPr>
        <w:t xml:space="preserve">Despite this positive advancement to Neighbourhood Policing, if poorly managed </w:t>
      </w:r>
      <w:r w:rsidR="00381DEA" w:rsidRPr="005E0EFB">
        <w:rPr>
          <w:rFonts w:ascii="Times New Roman" w:hAnsi="Times New Roman" w:cs="Times New Roman"/>
          <w:color w:val="000000" w:themeColor="text1"/>
        </w:rPr>
        <w:t>SWP</w:t>
      </w:r>
      <w:r w:rsidRPr="005E0EFB">
        <w:rPr>
          <w:rFonts w:ascii="Times New Roman" w:hAnsi="Times New Roman" w:cs="Times New Roman"/>
          <w:color w:val="000000" w:themeColor="text1"/>
        </w:rPr>
        <w:t xml:space="preserve"> could be exposed to political risks and heightened scrutiny</w:t>
      </w:r>
      <w:r w:rsidR="000D3929"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discrediting the force’s reputation (</w:t>
      </w:r>
      <w:proofErr w:type="spellStart"/>
      <w:r w:rsidR="0051038B" w:rsidRPr="005E0EFB">
        <w:rPr>
          <w:rFonts w:ascii="Times New Roman" w:hAnsi="Times New Roman" w:cs="Times New Roman"/>
          <w:color w:val="000000" w:themeColor="text1"/>
        </w:rPr>
        <w:t>Colover</w:t>
      </w:r>
      <w:proofErr w:type="spellEnd"/>
      <w:r w:rsidR="0051038B" w:rsidRPr="005E0EFB">
        <w:rPr>
          <w:rFonts w:ascii="Times New Roman" w:hAnsi="Times New Roman" w:cs="Times New Roman"/>
          <w:color w:val="000000" w:themeColor="text1"/>
        </w:rPr>
        <w:t xml:space="preserve"> &amp; Quinton, 2008</w:t>
      </w:r>
      <w:r w:rsidRPr="005E0EFB">
        <w:rPr>
          <w:rFonts w:ascii="Times New Roman" w:hAnsi="Times New Roman" w:cs="Times New Roman"/>
          <w:color w:val="000000" w:themeColor="text1"/>
        </w:rPr>
        <w:t>). To secure government funding</w:t>
      </w:r>
      <w:r w:rsidR="000D3929" w:rsidRPr="005E0EFB">
        <w:rPr>
          <w:rFonts w:ascii="Times New Roman" w:hAnsi="Times New Roman" w:cs="Times New Roman"/>
          <w:color w:val="000000" w:themeColor="text1"/>
        </w:rPr>
        <w:t xml:space="preserve"> and </w:t>
      </w:r>
      <w:r w:rsidRPr="005E0EFB">
        <w:rPr>
          <w:rFonts w:ascii="Times New Roman" w:hAnsi="Times New Roman" w:cs="Times New Roman"/>
          <w:color w:val="000000" w:themeColor="text1"/>
        </w:rPr>
        <w:t>achieve the manifesto’s aims</w:t>
      </w:r>
      <w:r w:rsidR="000D3929"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the force will need to make effective decisions regarding operational resourcing</w:t>
      </w:r>
      <w:r w:rsidR="000D3929"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fully considering the effects this will have on individuals in the affected roles. Evidence shows that neighbourhood policing </w:t>
      </w:r>
      <w:r w:rsidR="000D3929" w:rsidRPr="005E0EFB">
        <w:rPr>
          <w:rFonts w:ascii="Times New Roman" w:hAnsi="Times New Roman" w:cs="Times New Roman"/>
          <w:color w:val="000000" w:themeColor="text1"/>
        </w:rPr>
        <w:t>is</w:t>
      </w:r>
      <w:r w:rsidRPr="005E0EFB">
        <w:rPr>
          <w:rFonts w:ascii="Times New Roman" w:hAnsi="Times New Roman" w:cs="Times New Roman"/>
          <w:color w:val="000000" w:themeColor="text1"/>
        </w:rPr>
        <w:t xml:space="preserve"> most effective when officers and staff </w:t>
      </w:r>
      <w:r w:rsidR="000D3929" w:rsidRPr="005E0EFB">
        <w:rPr>
          <w:rFonts w:ascii="Times New Roman" w:hAnsi="Times New Roman" w:cs="Times New Roman"/>
          <w:color w:val="000000" w:themeColor="text1"/>
        </w:rPr>
        <w:t>are</w:t>
      </w:r>
      <w:r w:rsidRPr="005E0EFB">
        <w:rPr>
          <w:rFonts w:ascii="Times New Roman" w:hAnsi="Times New Roman" w:cs="Times New Roman"/>
          <w:color w:val="000000" w:themeColor="text1"/>
        </w:rPr>
        <w:t xml:space="preserve"> chosen due to their genuine interest to participate in the role (</w:t>
      </w:r>
      <w:r w:rsidR="0051038B" w:rsidRPr="005E0EFB">
        <w:rPr>
          <w:rFonts w:ascii="Times New Roman" w:hAnsi="Times New Roman" w:cs="Times New Roman"/>
          <w:color w:val="000000" w:themeColor="text1"/>
        </w:rPr>
        <w:t>Longstaff et al., 2015).</w:t>
      </w:r>
      <w:r w:rsidRPr="005E0EFB">
        <w:rPr>
          <w:rFonts w:ascii="Times New Roman" w:hAnsi="Times New Roman" w:cs="Times New Roman"/>
          <w:color w:val="000000" w:themeColor="text1"/>
        </w:rPr>
        <w:t xml:space="preserve"> Intentional deployment risks drawing police officers away from specialist positions</w:t>
      </w:r>
      <w:r w:rsidR="000D3929" w:rsidRPr="005E0EFB">
        <w:rPr>
          <w:rFonts w:ascii="Times New Roman" w:hAnsi="Times New Roman" w:cs="Times New Roman"/>
          <w:color w:val="000000" w:themeColor="text1"/>
        </w:rPr>
        <w:t>, which</w:t>
      </w:r>
      <w:r w:rsidRPr="005E0EFB">
        <w:rPr>
          <w:rFonts w:ascii="Times New Roman" w:hAnsi="Times New Roman" w:cs="Times New Roman"/>
          <w:color w:val="000000" w:themeColor="text1"/>
        </w:rPr>
        <w:t xml:space="preserve"> could weaken other areas of the force</w:t>
      </w:r>
      <w:r w:rsidR="000D3929"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strain resources and lower morale. As a result, </w:t>
      </w:r>
      <w:r w:rsidR="00381DEA" w:rsidRPr="005E0EFB">
        <w:rPr>
          <w:rFonts w:ascii="Times New Roman" w:hAnsi="Times New Roman" w:cs="Times New Roman"/>
          <w:color w:val="000000" w:themeColor="text1"/>
        </w:rPr>
        <w:t>SWP</w:t>
      </w:r>
      <w:r w:rsidRPr="005E0EFB">
        <w:rPr>
          <w:rFonts w:ascii="Times New Roman" w:hAnsi="Times New Roman" w:cs="Times New Roman"/>
          <w:color w:val="000000" w:themeColor="text1"/>
        </w:rPr>
        <w:t xml:space="preserve"> will need to consider which roles can be transitioned</w:t>
      </w:r>
      <w:r w:rsidR="000D3929"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ensuring that operational effectiveness is maintained while meeting the requirements of the Neighbourhood Policing Guarantee.</w:t>
      </w:r>
      <w:r w:rsidRPr="005E0EFB">
        <w:rPr>
          <w:rFonts w:ascii="Times New Roman" w:hAnsi="Times New Roman" w:cs="Times New Roman"/>
          <w:color w:val="EE0000"/>
        </w:rPr>
        <w:t xml:space="preserve"> </w:t>
      </w:r>
      <w:r w:rsidRPr="005E0EFB">
        <w:rPr>
          <w:rFonts w:ascii="Times New Roman" w:hAnsi="Times New Roman" w:cs="Times New Roman"/>
          <w:color w:val="000000" w:themeColor="text1"/>
        </w:rPr>
        <w:t xml:space="preserve">This places the organisation under considerable pressure to demonstrate genuine reform and deliver visible improvements in ethical standards, community participation and overall presence. </w:t>
      </w:r>
      <w:r w:rsidR="00AE7C05" w:rsidRPr="005E0EFB">
        <w:rPr>
          <w:rFonts w:ascii="Times New Roman" w:eastAsia="Times New Roman" w:hAnsi="Times New Roman" w:cs="Times New Roman"/>
          <w:color w:val="212121"/>
          <w:kern w:val="0"/>
          <w:lang w:eastAsia="en-GB"/>
          <w14:ligatures w14:val="none"/>
        </w:rPr>
        <w:t xml:space="preserve">The political landscape therefore directly impacts SWP’s strategic and operational decision-making, determines how competitive the force is in attracting and retaining officers, </w:t>
      </w:r>
      <w:r w:rsidR="00AE7C05" w:rsidRPr="005E0EFB">
        <w:rPr>
          <w:rFonts w:ascii="Times New Roman" w:eastAsia="Times New Roman" w:hAnsi="Times New Roman" w:cs="Times New Roman"/>
          <w:color w:val="212121"/>
          <w:kern w:val="0"/>
          <w:lang w:eastAsia="en-GB"/>
          <w14:ligatures w14:val="none"/>
        </w:rPr>
        <w:lastRenderedPageBreak/>
        <w:t xml:space="preserve">and significantly influences its long-term sustainability through community trust and government funding outcomes. </w:t>
      </w:r>
    </w:p>
    <w:p w14:paraId="3D701326" w14:textId="1B60EB38" w:rsidR="00D20D26" w:rsidRPr="00D82478" w:rsidRDefault="00D20D26" w:rsidP="00D82478">
      <w:pPr>
        <w:pStyle w:val="ListParagraph"/>
        <w:numPr>
          <w:ilvl w:val="0"/>
          <w:numId w:val="5"/>
        </w:numPr>
        <w:spacing w:line="480" w:lineRule="auto"/>
        <w:rPr>
          <w:rFonts w:ascii="Times New Roman" w:eastAsia="Times New Roman" w:hAnsi="Times New Roman" w:cs="Times New Roman"/>
          <w:b/>
          <w:bCs/>
          <w:color w:val="000000" w:themeColor="text1"/>
          <w:kern w:val="0"/>
          <w:lang w:eastAsia="en-GB"/>
          <w14:ligatures w14:val="none"/>
        </w:rPr>
      </w:pPr>
      <w:r w:rsidRPr="00D82478">
        <w:rPr>
          <w:rFonts w:ascii="Times New Roman" w:eastAsia="Times New Roman" w:hAnsi="Times New Roman" w:cs="Times New Roman"/>
          <w:b/>
          <w:bCs/>
          <w:color w:val="000000" w:themeColor="text1"/>
          <w:kern w:val="0"/>
          <w:lang w:eastAsia="en-GB"/>
          <w14:ligatures w14:val="none"/>
        </w:rPr>
        <w:t>Legal</w:t>
      </w:r>
      <w:r w:rsidR="003B534B" w:rsidRPr="00D82478">
        <w:rPr>
          <w:rFonts w:ascii="Times New Roman" w:eastAsia="Times New Roman" w:hAnsi="Times New Roman" w:cs="Times New Roman"/>
          <w:b/>
          <w:bCs/>
          <w:color w:val="000000" w:themeColor="text1"/>
          <w:kern w:val="0"/>
          <w:lang w:eastAsia="en-GB"/>
          <w14:ligatures w14:val="none"/>
        </w:rPr>
        <w:t xml:space="preserve"> </w:t>
      </w:r>
      <w:r w:rsidRPr="00D82478">
        <w:rPr>
          <w:rFonts w:ascii="Times New Roman" w:eastAsia="Times New Roman" w:hAnsi="Times New Roman" w:cs="Times New Roman"/>
          <w:b/>
          <w:bCs/>
          <w:color w:val="000000" w:themeColor="text1"/>
          <w:kern w:val="0"/>
          <w:lang w:eastAsia="en-GB"/>
          <w14:ligatures w14:val="none"/>
        </w:rPr>
        <w:t>Facto</w:t>
      </w:r>
      <w:r w:rsidR="000E4FEB" w:rsidRPr="00D82478">
        <w:rPr>
          <w:rFonts w:ascii="Times New Roman" w:eastAsia="Times New Roman" w:hAnsi="Times New Roman" w:cs="Times New Roman"/>
          <w:b/>
          <w:bCs/>
          <w:color w:val="000000" w:themeColor="text1"/>
          <w:kern w:val="0"/>
          <w:lang w:eastAsia="en-GB"/>
          <w14:ligatures w14:val="none"/>
        </w:rPr>
        <w:t>r</w:t>
      </w:r>
    </w:p>
    <w:p w14:paraId="0F9B6875" w14:textId="73D6A0FE" w:rsidR="00D20D26" w:rsidRPr="005E0EFB" w:rsidRDefault="00D20D26" w:rsidP="00D20D26">
      <w:pPr>
        <w:spacing w:line="480" w:lineRule="auto"/>
        <w:ind w:firstLine="720"/>
        <w:jc w:val="both"/>
        <w:rPr>
          <w:rFonts w:ascii="Times New Roman" w:hAnsi="Times New Roman" w:cs="Times New Roman"/>
          <w:color w:val="000000" w:themeColor="text1"/>
          <w:kern w:val="0"/>
        </w:rPr>
      </w:pPr>
      <w:r w:rsidRPr="005E0EFB">
        <w:rPr>
          <w:rFonts w:ascii="Times New Roman" w:eastAsia="Times New Roman" w:hAnsi="Times New Roman" w:cs="Times New Roman"/>
          <w:color w:val="000000" w:themeColor="text1"/>
          <w:kern w:val="0"/>
          <w:lang w:eastAsia="en-GB"/>
          <w14:ligatures w14:val="none"/>
        </w:rPr>
        <w:t>The Employments Rights Act 1996 currently requires that employees have worked with their employer for two continuous years to bring a claim for unfair dismissal, albeit</w:t>
      </w:r>
      <w:r w:rsidRPr="005E0EFB">
        <w:rPr>
          <w:rFonts w:ascii="Times New Roman" w:hAnsi="Times New Roman" w:cs="Times New Roman"/>
          <w:color w:val="000000" w:themeColor="text1"/>
          <w:kern w:val="0"/>
        </w:rPr>
        <w:t xml:space="preserve"> such claims are permitted within such qualifying period in specific circumstances (Employment Right Act1996, c.18).  </w:t>
      </w:r>
      <w:r w:rsidR="004F0EEA" w:rsidRPr="005E0EFB">
        <w:rPr>
          <w:rFonts w:ascii="Times New Roman" w:eastAsia="Times New Roman" w:hAnsi="Times New Roman" w:cs="Times New Roman"/>
          <w:color w:val="000000" w:themeColor="text1"/>
          <w:kern w:val="0"/>
          <w:lang w:eastAsia="en-GB"/>
          <w14:ligatures w14:val="none"/>
        </w:rPr>
        <w:t>Labour’s</w:t>
      </w:r>
      <w:r w:rsidRPr="005E0EFB">
        <w:rPr>
          <w:rFonts w:ascii="Times New Roman" w:eastAsia="Times New Roman" w:hAnsi="Times New Roman" w:cs="Times New Roman"/>
          <w:color w:val="000000" w:themeColor="text1"/>
          <w:kern w:val="0"/>
          <w:lang w:eastAsia="en-GB"/>
          <w14:ligatures w14:val="none"/>
        </w:rPr>
        <w:t xml:space="preserve"> ‘Make Work Pay’ plan proposes grant</w:t>
      </w:r>
      <w:r w:rsidR="004F0EEA" w:rsidRPr="005E0EFB">
        <w:rPr>
          <w:rFonts w:ascii="Times New Roman" w:eastAsia="Times New Roman" w:hAnsi="Times New Roman" w:cs="Times New Roman"/>
          <w:color w:val="000000" w:themeColor="text1"/>
          <w:kern w:val="0"/>
          <w:lang w:eastAsia="en-GB"/>
          <w14:ligatures w14:val="none"/>
        </w:rPr>
        <w:t>ing</w:t>
      </w:r>
      <w:r w:rsidRPr="005E0EFB">
        <w:rPr>
          <w:rFonts w:ascii="Times New Roman" w:eastAsia="Times New Roman" w:hAnsi="Times New Roman" w:cs="Times New Roman"/>
          <w:color w:val="000000" w:themeColor="text1"/>
          <w:kern w:val="0"/>
          <w:lang w:eastAsia="en-GB"/>
          <w14:ligatures w14:val="none"/>
        </w:rPr>
        <w:t xml:space="preserve"> employees the right to claim unfair dismissal from the first day of employment (Corden &amp; Wright, 2025;</w:t>
      </w:r>
      <w:r w:rsidRPr="005E0EFB">
        <w:rPr>
          <w:rFonts w:ascii="Times New Roman" w:eastAsia="Times New Roman" w:hAnsi="Times New Roman" w:cs="Times New Roman"/>
          <w:b/>
          <w:bCs/>
          <w:color w:val="000000" w:themeColor="text1"/>
          <w:kern w:val="0"/>
          <w:lang w:eastAsia="en-GB"/>
          <w14:ligatures w14:val="none"/>
        </w:rPr>
        <w:t xml:space="preserve"> </w:t>
      </w:r>
      <w:r w:rsidRPr="005E0EFB">
        <w:rPr>
          <w:rFonts w:ascii="Times New Roman" w:eastAsia="Times New Roman" w:hAnsi="Times New Roman" w:cs="Times New Roman"/>
          <w:color w:val="000000" w:themeColor="text1"/>
          <w:kern w:val="0"/>
          <w:lang w:eastAsia="en-GB"/>
          <w14:ligatures w14:val="none"/>
        </w:rPr>
        <w:t xml:space="preserve">Gilchrist, 2025). In October 2025, the House of Lords proposed </w:t>
      </w:r>
      <w:r w:rsidR="004F0EEA" w:rsidRPr="005E0EFB">
        <w:rPr>
          <w:rFonts w:ascii="Times New Roman" w:eastAsia="Times New Roman" w:hAnsi="Times New Roman" w:cs="Times New Roman"/>
          <w:color w:val="000000" w:themeColor="text1"/>
          <w:kern w:val="0"/>
          <w:lang w:eastAsia="en-GB"/>
          <w14:ligatures w14:val="none"/>
        </w:rPr>
        <w:t>reducing</w:t>
      </w:r>
      <w:r w:rsidRPr="005E0EFB">
        <w:rPr>
          <w:rFonts w:ascii="Times New Roman" w:eastAsia="Times New Roman" w:hAnsi="Times New Roman" w:cs="Times New Roman"/>
          <w:color w:val="000000" w:themeColor="text1"/>
          <w:kern w:val="0"/>
          <w:lang w:eastAsia="en-GB"/>
          <w14:ligatures w14:val="none"/>
        </w:rPr>
        <w:t xml:space="preserve"> the qualifying period from two years to six months (Mayne, 2025).</w:t>
      </w:r>
      <w:r w:rsidRPr="005E0EFB">
        <w:rPr>
          <w:rFonts w:ascii="Times New Roman" w:eastAsia="Times New Roman" w:hAnsi="Times New Roman" w:cs="Times New Roman"/>
          <w:b/>
          <w:bCs/>
          <w:color w:val="000000" w:themeColor="text1"/>
          <w:kern w:val="0"/>
          <w:lang w:eastAsia="en-GB"/>
          <w14:ligatures w14:val="none"/>
        </w:rPr>
        <w:t xml:space="preserve"> </w:t>
      </w:r>
      <w:r w:rsidRPr="005E0EFB">
        <w:rPr>
          <w:rFonts w:ascii="Times New Roman" w:eastAsia="Times New Roman" w:hAnsi="Times New Roman" w:cs="Times New Roman"/>
          <w:color w:val="000000" w:themeColor="text1"/>
          <w:kern w:val="0"/>
          <w:lang w:eastAsia="en-GB"/>
          <w14:ligatures w14:val="none"/>
        </w:rPr>
        <w:t xml:space="preserve">Whilst employees will still be subject to a probationary period, the proposed change </w:t>
      </w:r>
      <w:r w:rsidR="004F0EEA" w:rsidRPr="005E0EFB">
        <w:rPr>
          <w:rFonts w:ascii="Times New Roman" w:eastAsia="Times New Roman" w:hAnsi="Times New Roman" w:cs="Times New Roman"/>
          <w:color w:val="000000" w:themeColor="text1"/>
          <w:kern w:val="0"/>
          <w:lang w:eastAsia="en-GB"/>
          <w14:ligatures w14:val="none"/>
        </w:rPr>
        <w:t>would</w:t>
      </w:r>
      <w:r w:rsidRPr="005E0EFB">
        <w:rPr>
          <w:rFonts w:ascii="Times New Roman" w:eastAsia="Times New Roman" w:hAnsi="Times New Roman" w:cs="Times New Roman"/>
          <w:color w:val="000000" w:themeColor="text1"/>
          <w:kern w:val="0"/>
          <w:lang w:eastAsia="en-GB"/>
          <w14:ligatures w14:val="none"/>
        </w:rPr>
        <w:t xml:space="preserve"> reduce employers</w:t>
      </w:r>
      <w:r w:rsidR="004F0EEA" w:rsidRPr="005E0EFB">
        <w:rPr>
          <w:rFonts w:ascii="Times New Roman" w:eastAsia="Times New Roman" w:hAnsi="Times New Roman" w:cs="Times New Roman"/>
          <w:color w:val="000000" w:themeColor="text1"/>
          <w:kern w:val="0"/>
          <w:lang w:eastAsia="en-GB"/>
          <w14:ligatures w14:val="none"/>
        </w:rPr>
        <w:t>’ rights</w:t>
      </w:r>
      <w:r w:rsidRPr="005E0EFB">
        <w:rPr>
          <w:rFonts w:ascii="Times New Roman" w:eastAsia="Times New Roman" w:hAnsi="Times New Roman" w:cs="Times New Roman"/>
          <w:color w:val="000000" w:themeColor="text1"/>
          <w:kern w:val="0"/>
          <w:lang w:eastAsia="en-GB"/>
          <w14:ligatures w14:val="none"/>
        </w:rPr>
        <w:t xml:space="preserve"> </w:t>
      </w:r>
      <w:r w:rsidR="004F0EEA" w:rsidRPr="005E0EFB">
        <w:rPr>
          <w:rFonts w:ascii="Times New Roman" w:eastAsia="Times New Roman" w:hAnsi="Times New Roman" w:cs="Times New Roman"/>
          <w:color w:val="000000" w:themeColor="text1"/>
          <w:kern w:val="0"/>
          <w:lang w:eastAsia="en-GB"/>
          <w14:ligatures w14:val="none"/>
        </w:rPr>
        <w:t>during</w:t>
      </w:r>
      <w:r w:rsidRPr="005E0EFB">
        <w:rPr>
          <w:rFonts w:ascii="Times New Roman" w:eastAsia="Times New Roman" w:hAnsi="Times New Roman" w:cs="Times New Roman"/>
          <w:color w:val="000000" w:themeColor="text1"/>
          <w:kern w:val="0"/>
          <w:lang w:eastAsia="en-GB"/>
          <w14:ligatures w14:val="none"/>
        </w:rPr>
        <w:t xml:space="preserve"> that period (McCall, 2025). This is </w:t>
      </w:r>
      <w:r w:rsidR="004F0EEA" w:rsidRPr="005E0EFB">
        <w:rPr>
          <w:rFonts w:ascii="Times New Roman" w:eastAsia="Times New Roman" w:hAnsi="Times New Roman" w:cs="Times New Roman"/>
          <w:color w:val="000000" w:themeColor="text1"/>
          <w:kern w:val="0"/>
          <w:lang w:eastAsia="en-GB"/>
          <w14:ligatures w14:val="none"/>
        </w:rPr>
        <w:t xml:space="preserve">a </w:t>
      </w:r>
      <w:r w:rsidRPr="005E0EFB">
        <w:rPr>
          <w:rFonts w:ascii="Times New Roman" w:eastAsia="Times New Roman" w:hAnsi="Times New Roman" w:cs="Times New Roman"/>
          <w:color w:val="000000" w:themeColor="text1"/>
          <w:kern w:val="0"/>
          <w:lang w:eastAsia="en-GB"/>
          <w14:ligatures w14:val="none"/>
        </w:rPr>
        <w:t>significant change to UK employment law if</w:t>
      </w:r>
      <w:r w:rsidR="004F0EEA" w:rsidRPr="005E0EFB">
        <w:rPr>
          <w:rFonts w:ascii="Times New Roman" w:eastAsia="Times New Roman" w:hAnsi="Times New Roman" w:cs="Times New Roman"/>
          <w:color w:val="000000" w:themeColor="text1"/>
          <w:kern w:val="0"/>
          <w:lang w:eastAsia="en-GB"/>
          <w14:ligatures w14:val="none"/>
        </w:rPr>
        <w:t xml:space="preserve"> it</w:t>
      </w:r>
      <w:r w:rsidRPr="005E0EFB">
        <w:rPr>
          <w:rFonts w:ascii="Times New Roman" w:eastAsia="Times New Roman" w:hAnsi="Times New Roman" w:cs="Times New Roman"/>
          <w:color w:val="000000" w:themeColor="text1"/>
          <w:kern w:val="0"/>
          <w:lang w:eastAsia="en-GB"/>
          <w14:ligatures w14:val="none"/>
        </w:rPr>
        <w:t xml:space="preserve"> receives royal assent. This change is expected in 2027</w:t>
      </w:r>
      <w:r w:rsidR="004F0EEA" w:rsidRPr="005E0EFB">
        <w:rPr>
          <w:rFonts w:ascii="Times New Roman" w:eastAsia="Times New Roman" w:hAnsi="Times New Roman" w:cs="Times New Roman"/>
          <w:color w:val="000000" w:themeColor="text1"/>
          <w:kern w:val="0"/>
          <w:lang w:eastAsia="en-GB"/>
          <w14:ligatures w14:val="none"/>
        </w:rPr>
        <w:t xml:space="preserve">, </w:t>
      </w:r>
      <w:r w:rsidRPr="005E0EFB">
        <w:rPr>
          <w:rFonts w:ascii="Times New Roman" w:eastAsia="Times New Roman" w:hAnsi="Times New Roman" w:cs="Times New Roman"/>
          <w:color w:val="000000" w:themeColor="text1"/>
          <w:kern w:val="0"/>
          <w:lang w:eastAsia="en-GB"/>
          <w14:ligatures w14:val="none"/>
        </w:rPr>
        <w:t>requiring</w:t>
      </w:r>
      <w:r w:rsidR="004F0EEA" w:rsidRPr="005E0EFB">
        <w:rPr>
          <w:rFonts w:ascii="Times New Roman" w:eastAsia="Times New Roman" w:hAnsi="Times New Roman" w:cs="Times New Roman"/>
          <w:color w:val="000000" w:themeColor="text1"/>
          <w:kern w:val="0"/>
          <w:lang w:eastAsia="en-GB"/>
          <w14:ligatures w14:val="none"/>
        </w:rPr>
        <w:t xml:space="preserve"> SWP HR </w:t>
      </w:r>
      <w:r w:rsidRPr="005E0EFB">
        <w:rPr>
          <w:rFonts w:ascii="Times New Roman" w:eastAsia="Times New Roman" w:hAnsi="Times New Roman" w:cs="Times New Roman"/>
          <w:color w:val="000000" w:themeColor="text1"/>
          <w:kern w:val="0"/>
          <w:lang w:eastAsia="en-GB"/>
          <w14:ligatures w14:val="none"/>
        </w:rPr>
        <w:t xml:space="preserve">to prepare for substantial adjustments to their current practices (Ashford, 2025). Whilst this reform </w:t>
      </w:r>
      <w:r w:rsidR="004F0EEA" w:rsidRPr="005E0EFB">
        <w:rPr>
          <w:rFonts w:ascii="Times New Roman" w:eastAsia="Times New Roman" w:hAnsi="Times New Roman" w:cs="Times New Roman"/>
          <w:color w:val="000000" w:themeColor="text1"/>
          <w:kern w:val="0"/>
          <w:lang w:eastAsia="en-GB"/>
          <w14:ligatures w14:val="none"/>
        </w:rPr>
        <w:t>will affect the</w:t>
      </w:r>
      <w:r w:rsidRPr="005E0EFB">
        <w:rPr>
          <w:rFonts w:ascii="Times New Roman" w:eastAsia="Times New Roman" w:hAnsi="Times New Roman" w:cs="Times New Roman"/>
          <w:color w:val="000000" w:themeColor="text1"/>
          <w:kern w:val="0"/>
          <w:lang w:eastAsia="en-GB"/>
          <w14:ligatures w14:val="none"/>
        </w:rPr>
        <w:t xml:space="preserve"> 2886 SWP Police staff governed by standard UK employment law, SWP Police officers remain unaffected due to their distinct legal status as Crown servants (SWP, 2025e).</w:t>
      </w:r>
      <w:r w:rsidR="00F619FD" w:rsidRPr="005E0EFB">
        <w:rPr>
          <w:rFonts w:ascii="Times New Roman" w:eastAsia="Times New Roman" w:hAnsi="Times New Roman" w:cs="Times New Roman"/>
          <w:color w:val="000000" w:themeColor="text1"/>
          <w:kern w:val="0"/>
          <w:lang w:eastAsia="en-GB"/>
          <w14:ligatures w14:val="none"/>
        </w:rPr>
        <w:t xml:space="preserve"> </w:t>
      </w:r>
    </w:p>
    <w:p w14:paraId="764CB6C0" w14:textId="4467C145" w:rsidR="00F619FD" w:rsidRPr="005E0EFB" w:rsidRDefault="00D20D26" w:rsidP="004F0EEA">
      <w:pPr>
        <w:spacing w:line="480" w:lineRule="auto"/>
        <w:ind w:firstLine="720"/>
        <w:jc w:val="both"/>
        <w:rPr>
          <w:rFonts w:ascii="Times New Roman" w:hAnsi="Times New Roman" w:cs="Times New Roman"/>
          <w:color w:val="000000" w:themeColor="text1"/>
          <w:kern w:val="0"/>
        </w:rPr>
      </w:pPr>
      <w:r w:rsidRPr="005E0EFB">
        <w:rPr>
          <w:rFonts w:ascii="Times New Roman" w:eastAsia="Times New Roman" w:hAnsi="Times New Roman" w:cs="Times New Roman"/>
          <w:color w:val="000000" w:themeColor="text1"/>
          <w:kern w:val="0"/>
          <w:lang w:eastAsia="en-GB"/>
          <w14:ligatures w14:val="none"/>
        </w:rPr>
        <w:t xml:space="preserve">The Make Work Pay plan </w:t>
      </w:r>
      <w:r w:rsidR="004F0EEA" w:rsidRPr="005E0EFB">
        <w:rPr>
          <w:rFonts w:ascii="Times New Roman" w:eastAsia="Times New Roman" w:hAnsi="Times New Roman" w:cs="Times New Roman"/>
          <w:color w:val="000000" w:themeColor="text1"/>
          <w:kern w:val="0"/>
          <w:lang w:eastAsia="en-GB"/>
          <w14:ligatures w14:val="none"/>
        </w:rPr>
        <w:t xml:space="preserve">also </w:t>
      </w:r>
      <w:r w:rsidRPr="005E0EFB">
        <w:rPr>
          <w:rFonts w:ascii="Times New Roman" w:eastAsia="Times New Roman" w:hAnsi="Times New Roman" w:cs="Times New Roman"/>
          <w:color w:val="000000" w:themeColor="text1"/>
          <w:kern w:val="0"/>
          <w:lang w:eastAsia="en-GB"/>
          <w14:ligatures w14:val="none"/>
        </w:rPr>
        <w:t>proposes introduc</w:t>
      </w:r>
      <w:r w:rsidR="004F0EEA" w:rsidRPr="005E0EFB">
        <w:rPr>
          <w:rFonts w:ascii="Times New Roman" w:eastAsia="Times New Roman" w:hAnsi="Times New Roman" w:cs="Times New Roman"/>
          <w:color w:val="000000" w:themeColor="text1"/>
          <w:kern w:val="0"/>
          <w:lang w:eastAsia="en-GB"/>
          <w14:ligatures w14:val="none"/>
        </w:rPr>
        <w:t>ing</w:t>
      </w:r>
      <w:r w:rsidRPr="005E0EFB">
        <w:rPr>
          <w:rFonts w:ascii="Times New Roman" w:eastAsia="Times New Roman" w:hAnsi="Times New Roman" w:cs="Times New Roman"/>
          <w:color w:val="000000" w:themeColor="text1"/>
          <w:kern w:val="0"/>
          <w:lang w:eastAsia="en-GB"/>
          <w14:ligatures w14:val="none"/>
        </w:rPr>
        <w:t xml:space="preserve"> a statutory probation period</w:t>
      </w:r>
      <w:r w:rsidR="004F0EEA" w:rsidRPr="005E0EFB">
        <w:rPr>
          <w:rFonts w:ascii="Times New Roman" w:eastAsia="Times New Roman" w:hAnsi="Times New Roman" w:cs="Times New Roman"/>
          <w:color w:val="000000" w:themeColor="text1"/>
          <w:kern w:val="0"/>
          <w:lang w:eastAsia="en-GB"/>
          <w14:ligatures w14:val="none"/>
        </w:rPr>
        <w:t>,</w:t>
      </w:r>
      <w:r w:rsidRPr="005E0EFB">
        <w:rPr>
          <w:rFonts w:ascii="Times New Roman" w:eastAsia="Times New Roman" w:hAnsi="Times New Roman" w:cs="Times New Roman"/>
          <w:color w:val="000000" w:themeColor="text1"/>
          <w:kern w:val="0"/>
          <w:lang w:eastAsia="en-GB"/>
          <w14:ligatures w14:val="none"/>
        </w:rPr>
        <w:t xml:space="preserve"> </w:t>
      </w:r>
      <w:r w:rsidR="004F0EEA" w:rsidRPr="005E0EFB">
        <w:rPr>
          <w:rFonts w:ascii="Times New Roman" w:eastAsia="Times New Roman" w:hAnsi="Times New Roman" w:cs="Times New Roman"/>
          <w:color w:val="000000" w:themeColor="text1"/>
          <w:kern w:val="0"/>
          <w:lang w:eastAsia="en-GB"/>
          <w14:ligatures w14:val="none"/>
        </w:rPr>
        <w:t>termed</w:t>
      </w:r>
      <w:r w:rsidRPr="005E0EFB">
        <w:rPr>
          <w:rFonts w:ascii="Times New Roman" w:eastAsia="Times New Roman" w:hAnsi="Times New Roman" w:cs="Times New Roman"/>
          <w:color w:val="000000" w:themeColor="text1"/>
          <w:kern w:val="0"/>
          <w:lang w:eastAsia="en-GB"/>
          <w14:ligatures w14:val="none"/>
        </w:rPr>
        <w:t xml:space="preserve"> the ‘initial period of employment</w:t>
      </w:r>
      <w:r w:rsidR="004F0EEA" w:rsidRPr="005E0EFB">
        <w:rPr>
          <w:rFonts w:ascii="Times New Roman" w:eastAsia="Times New Roman" w:hAnsi="Times New Roman" w:cs="Times New Roman"/>
          <w:color w:val="000000" w:themeColor="text1"/>
          <w:kern w:val="0"/>
          <w:lang w:eastAsia="en-GB"/>
          <w14:ligatures w14:val="none"/>
        </w:rPr>
        <w:t>,</w:t>
      </w:r>
      <w:r w:rsidRPr="005E0EFB">
        <w:rPr>
          <w:rFonts w:ascii="Times New Roman" w:eastAsia="Times New Roman" w:hAnsi="Times New Roman" w:cs="Times New Roman"/>
          <w:color w:val="000000" w:themeColor="text1"/>
          <w:kern w:val="0"/>
          <w:lang w:eastAsia="en-GB"/>
          <w14:ligatures w14:val="none"/>
        </w:rPr>
        <w:t xml:space="preserve"> expected to range between three and nine months, with regulations to define its duration and conditions (</w:t>
      </w:r>
      <w:r w:rsidR="0051038B" w:rsidRPr="005E0EFB">
        <w:rPr>
          <w:rFonts w:ascii="Times New Roman" w:eastAsia="Times New Roman" w:hAnsi="Times New Roman" w:cs="Times New Roman"/>
          <w:color w:val="000000" w:themeColor="text1"/>
          <w:kern w:val="0"/>
          <w:lang w:eastAsia="en-GB"/>
          <w14:ligatures w14:val="none"/>
        </w:rPr>
        <w:t>Hopkins, 2024</w:t>
      </w:r>
      <w:r w:rsidRPr="005E0EFB">
        <w:rPr>
          <w:rFonts w:ascii="Times New Roman" w:eastAsia="Times New Roman" w:hAnsi="Times New Roman" w:cs="Times New Roman"/>
          <w:color w:val="000000" w:themeColor="text1"/>
          <w:kern w:val="0"/>
          <w:lang w:eastAsia="en-GB"/>
          <w14:ligatures w14:val="none"/>
        </w:rPr>
        <w:t>). This</w:t>
      </w:r>
      <w:r w:rsidR="004F0EEA" w:rsidRPr="005E0EFB">
        <w:rPr>
          <w:rFonts w:ascii="Times New Roman" w:eastAsia="Times New Roman" w:hAnsi="Times New Roman" w:cs="Times New Roman"/>
          <w:color w:val="000000" w:themeColor="text1"/>
          <w:kern w:val="0"/>
          <w:lang w:eastAsia="en-GB"/>
          <w14:ligatures w14:val="none"/>
        </w:rPr>
        <w:t xml:space="preserve"> </w:t>
      </w:r>
      <w:r w:rsidRPr="005E0EFB">
        <w:rPr>
          <w:rFonts w:ascii="Times New Roman" w:eastAsia="Times New Roman" w:hAnsi="Times New Roman" w:cs="Times New Roman"/>
          <w:color w:val="000000" w:themeColor="text1"/>
          <w:kern w:val="0"/>
          <w:lang w:eastAsia="en-GB"/>
          <w14:ligatures w14:val="none"/>
        </w:rPr>
        <w:t xml:space="preserve">will </w:t>
      </w:r>
      <w:r w:rsidR="004F0EEA" w:rsidRPr="005E0EFB">
        <w:rPr>
          <w:rFonts w:ascii="Times New Roman" w:eastAsia="Times New Roman" w:hAnsi="Times New Roman" w:cs="Times New Roman"/>
          <w:color w:val="000000" w:themeColor="text1"/>
          <w:kern w:val="0"/>
          <w:lang w:eastAsia="en-GB"/>
          <w14:ligatures w14:val="none"/>
        </w:rPr>
        <w:t xml:space="preserve">provide </w:t>
      </w:r>
      <w:r w:rsidRPr="005E0EFB">
        <w:rPr>
          <w:rFonts w:ascii="Times New Roman" w:eastAsia="Times New Roman" w:hAnsi="Times New Roman" w:cs="Times New Roman"/>
          <w:color w:val="000000" w:themeColor="text1"/>
          <w:kern w:val="0"/>
          <w:lang w:eastAsia="en-GB"/>
          <w14:ligatures w14:val="none"/>
        </w:rPr>
        <w:t xml:space="preserve">additional rights for employees that are not currently </w:t>
      </w:r>
      <w:r w:rsidR="004F0EEA" w:rsidRPr="005E0EFB">
        <w:rPr>
          <w:rFonts w:ascii="Times New Roman" w:eastAsia="Times New Roman" w:hAnsi="Times New Roman" w:cs="Times New Roman"/>
          <w:color w:val="000000" w:themeColor="text1"/>
          <w:kern w:val="0"/>
          <w:lang w:eastAsia="en-GB"/>
          <w14:ligatures w14:val="none"/>
        </w:rPr>
        <w:t xml:space="preserve">available, </w:t>
      </w:r>
      <w:r w:rsidR="00AD0E5C" w:rsidRPr="005E0EFB">
        <w:rPr>
          <w:rFonts w:ascii="Times New Roman" w:eastAsia="Times New Roman" w:hAnsi="Times New Roman" w:cs="Times New Roman"/>
          <w:color w:val="000000" w:themeColor="text1"/>
          <w:kern w:val="0"/>
          <w:lang w:eastAsia="en-GB"/>
          <w14:ligatures w14:val="none"/>
        </w:rPr>
        <w:t xml:space="preserve">resulting in </w:t>
      </w:r>
      <w:r w:rsidRPr="005E0EFB">
        <w:rPr>
          <w:rFonts w:ascii="Times New Roman" w:hAnsi="Times New Roman" w:cs="Times New Roman"/>
          <w:color w:val="000000" w:themeColor="text1"/>
        </w:rPr>
        <w:t>SWP adopt</w:t>
      </w:r>
      <w:r w:rsidR="00AD0E5C" w:rsidRPr="005E0EFB">
        <w:rPr>
          <w:rFonts w:ascii="Times New Roman" w:hAnsi="Times New Roman" w:cs="Times New Roman"/>
          <w:color w:val="000000" w:themeColor="text1"/>
        </w:rPr>
        <w:t xml:space="preserve">ing </w:t>
      </w:r>
      <w:r w:rsidRPr="005E0EFB">
        <w:rPr>
          <w:rFonts w:ascii="Times New Roman" w:hAnsi="Times New Roman" w:cs="Times New Roman"/>
          <w:color w:val="000000" w:themeColor="text1"/>
        </w:rPr>
        <w:t>a more streamlined approach to disciplinary procedures</w:t>
      </w:r>
      <w:r w:rsidR="00AD0E5C" w:rsidRPr="005E0EFB">
        <w:rPr>
          <w:rFonts w:ascii="Times New Roman" w:hAnsi="Times New Roman" w:cs="Times New Roman"/>
          <w:color w:val="000000" w:themeColor="text1"/>
        </w:rPr>
        <w:t xml:space="preserve"> </w:t>
      </w:r>
      <w:r w:rsidRPr="005E0EFB">
        <w:rPr>
          <w:rFonts w:ascii="Times New Roman" w:hAnsi="Times New Roman" w:cs="Times New Roman"/>
          <w:color w:val="000000" w:themeColor="text1"/>
        </w:rPr>
        <w:t>handled under a ‘lighter touch’ framework (CIPD, 202</w:t>
      </w:r>
      <w:r w:rsidR="00510FF2" w:rsidRPr="005E0EFB">
        <w:rPr>
          <w:rFonts w:ascii="Times New Roman" w:hAnsi="Times New Roman" w:cs="Times New Roman"/>
          <w:color w:val="000000" w:themeColor="text1"/>
        </w:rPr>
        <w:t>5; Corlett, 2025</w:t>
      </w:r>
      <w:r w:rsidRPr="005E0EFB">
        <w:rPr>
          <w:rFonts w:ascii="Times New Roman" w:hAnsi="Times New Roman" w:cs="Times New Roman"/>
          <w:color w:val="000000" w:themeColor="text1"/>
        </w:rPr>
        <w:t>).</w:t>
      </w:r>
      <w:r w:rsidR="00F619FD" w:rsidRPr="005E0EFB">
        <w:rPr>
          <w:rFonts w:ascii="Times New Roman" w:hAnsi="Times New Roman" w:cs="Times New Roman"/>
          <w:b/>
          <w:bCs/>
          <w:color w:val="000000" w:themeColor="text1"/>
        </w:rPr>
        <w:t xml:space="preserve"> </w:t>
      </w:r>
      <w:r w:rsidR="00AD0E5C" w:rsidRPr="005E0EFB">
        <w:rPr>
          <w:rFonts w:ascii="Times New Roman" w:hAnsi="Times New Roman" w:cs="Times New Roman"/>
          <w:color w:val="000000" w:themeColor="text1"/>
        </w:rPr>
        <w:t xml:space="preserve">Consequently, </w:t>
      </w:r>
      <w:r w:rsidR="00F619FD" w:rsidRPr="005E0EFB">
        <w:rPr>
          <w:rFonts w:ascii="Times New Roman" w:eastAsia="Times New Roman" w:hAnsi="Times New Roman" w:cs="Times New Roman"/>
          <w:color w:val="000000" w:themeColor="text1"/>
          <w:kern w:val="0"/>
          <w:lang w:eastAsia="en-GB"/>
          <w14:ligatures w14:val="none"/>
        </w:rPr>
        <w:t>SWP HR professionals must review internal policies and processes in line with legislative changes</w:t>
      </w:r>
      <w:r w:rsidR="004F0EEA" w:rsidRPr="005E0EFB">
        <w:rPr>
          <w:rFonts w:ascii="Times New Roman" w:eastAsia="Times New Roman" w:hAnsi="Times New Roman" w:cs="Times New Roman"/>
          <w:color w:val="000000" w:themeColor="text1"/>
          <w:kern w:val="0"/>
          <w:lang w:eastAsia="en-GB"/>
          <w14:ligatures w14:val="none"/>
        </w:rPr>
        <w:t>,</w:t>
      </w:r>
      <w:r w:rsidR="00F619FD" w:rsidRPr="005E0EFB">
        <w:rPr>
          <w:rFonts w:ascii="Times New Roman" w:eastAsia="Times New Roman" w:hAnsi="Times New Roman" w:cs="Times New Roman"/>
          <w:color w:val="000000" w:themeColor="text1"/>
          <w:kern w:val="0"/>
          <w:lang w:eastAsia="en-GB"/>
          <w14:ligatures w14:val="none"/>
        </w:rPr>
        <w:t xml:space="preserve"> ensuring fairness and transparency</w:t>
      </w:r>
      <w:r w:rsidR="00AD0E5C" w:rsidRPr="005E0EFB">
        <w:rPr>
          <w:rFonts w:ascii="Times New Roman" w:eastAsia="Times New Roman" w:hAnsi="Times New Roman" w:cs="Times New Roman"/>
          <w:color w:val="000000" w:themeColor="text1"/>
          <w:kern w:val="0"/>
          <w:lang w:eastAsia="en-GB"/>
          <w14:ligatures w14:val="none"/>
        </w:rPr>
        <w:t xml:space="preserve"> </w:t>
      </w:r>
      <w:r w:rsidR="00F619FD" w:rsidRPr="005E0EFB">
        <w:rPr>
          <w:rFonts w:ascii="Times New Roman" w:eastAsia="Times New Roman" w:hAnsi="Times New Roman" w:cs="Times New Roman"/>
          <w:color w:val="000000" w:themeColor="text1"/>
          <w:kern w:val="0"/>
          <w:lang w:eastAsia="en-GB"/>
          <w14:ligatures w14:val="none"/>
        </w:rPr>
        <w:t xml:space="preserve">whilst supporting line managers to feel confident </w:t>
      </w:r>
      <w:r w:rsidR="004F0EEA" w:rsidRPr="005E0EFB">
        <w:rPr>
          <w:rFonts w:ascii="Times New Roman" w:eastAsia="Times New Roman" w:hAnsi="Times New Roman" w:cs="Times New Roman"/>
          <w:color w:val="000000" w:themeColor="text1"/>
          <w:kern w:val="0"/>
          <w:lang w:eastAsia="en-GB"/>
          <w14:ligatures w14:val="none"/>
        </w:rPr>
        <w:t>in</w:t>
      </w:r>
      <w:r w:rsidR="00F619FD" w:rsidRPr="005E0EFB">
        <w:rPr>
          <w:rFonts w:ascii="Times New Roman" w:eastAsia="Times New Roman" w:hAnsi="Times New Roman" w:cs="Times New Roman"/>
          <w:color w:val="000000" w:themeColor="text1"/>
          <w:kern w:val="0"/>
          <w:lang w:eastAsia="en-GB"/>
          <w14:ligatures w14:val="none"/>
        </w:rPr>
        <w:t xml:space="preserve"> deliver</w:t>
      </w:r>
      <w:r w:rsidR="004F0EEA" w:rsidRPr="005E0EFB">
        <w:rPr>
          <w:rFonts w:ascii="Times New Roman" w:eastAsia="Times New Roman" w:hAnsi="Times New Roman" w:cs="Times New Roman"/>
          <w:color w:val="000000" w:themeColor="text1"/>
          <w:kern w:val="0"/>
          <w:lang w:eastAsia="en-GB"/>
          <w14:ligatures w14:val="none"/>
        </w:rPr>
        <w:t>ing</w:t>
      </w:r>
      <w:r w:rsidR="00F619FD" w:rsidRPr="005E0EFB">
        <w:rPr>
          <w:rFonts w:ascii="Times New Roman" w:eastAsia="Times New Roman" w:hAnsi="Times New Roman" w:cs="Times New Roman"/>
          <w:color w:val="000000" w:themeColor="text1"/>
          <w:kern w:val="0"/>
          <w:lang w:eastAsia="en-GB"/>
          <w14:ligatures w14:val="none"/>
        </w:rPr>
        <w:t xml:space="preserve"> the changes (Patel, </w:t>
      </w:r>
      <w:r w:rsidR="00F619FD" w:rsidRPr="005E0EFB">
        <w:rPr>
          <w:rFonts w:ascii="Times New Roman" w:eastAsia="Times New Roman" w:hAnsi="Times New Roman" w:cs="Times New Roman"/>
          <w:color w:val="000000" w:themeColor="text1"/>
          <w:kern w:val="0"/>
          <w:lang w:eastAsia="en-GB"/>
          <w14:ligatures w14:val="none"/>
        </w:rPr>
        <w:lastRenderedPageBreak/>
        <w:t>2025).</w:t>
      </w:r>
      <w:r w:rsidR="00F619FD" w:rsidRPr="005E0EFB">
        <w:rPr>
          <w:rFonts w:ascii="Times New Roman" w:hAnsi="Times New Roman" w:cs="Times New Roman"/>
          <w:b/>
          <w:bCs/>
          <w:color w:val="000000" w:themeColor="text1"/>
        </w:rPr>
        <w:t xml:space="preserve"> </w:t>
      </w:r>
      <w:r w:rsidRPr="005E0EFB">
        <w:rPr>
          <w:rFonts w:ascii="Times New Roman" w:hAnsi="Times New Roman" w:cs="Times New Roman"/>
          <w:color w:val="000000" w:themeColor="text1"/>
        </w:rPr>
        <w:t>Probationary periods have, in some cases, led to inconsistent management, with a recent study reveal</w:t>
      </w:r>
      <w:r w:rsidR="00AD0E5C" w:rsidRPr="005E0EFB">
        <w:rPr>
          <w:rFonts w:ascii="Times New Roman" w:hAnsi="Times New Roman" w:cs="Times New Roman"/>
          <w:color w:val="000000" w:themeColor="text1"/>
        </w:rPr>
        <w:t>ing</w:t>
      </w:r>
      <w:r w:rsidR="006A26AE" w:rsidRPr="005E0EFB">
        <w:rPr>
          <w:rFonts w:ascii="Times New Roman" w:hAnsi="Times New Roman" w:cs="Times New Roman"/>
          <w:color w:val="000000" w:themeColor="text1"/>
        </w:rPr>
        <w:t xml:space="preserve"> </w:t>
      </w:r>
      <w:r w:rsidRPr="005E0EFB">
        <w:rPr>
          <w:rFonts w:ascii="Times New Roman" w:hAnsi="Times New Roman" w:cs="Times New Roman"/>
          <w:color w:val="000000" w:themeColor="text1"/>
        </w:rPr>
        <w:t>that 64.4% of employees do not feel their managers are confident in providing feedback, and only 35.4% of employees feel their line managers are confident in handling under-performance</w:t>
      </w:r>
      <w:r w:rsidR="0051038B" w:rsidRPr="005E0EFB">
        <w:rPr>
          <w:rFonts w:ascii="Times New Roman" w:hAnsi="Times New Roman" w:cs="Times New Roman"/>
          <w:color w:val="000000" w:themeColor="text1"/>
        </w:rPr>
        <w:t xml:space="preserve"> (</w:t>
      </w:r>
      <w:proofErr w:type="spellStart"/>
      <w:r w:rsidR="0051038B" w:rsidRPr="005E0EFB">
        <w:rPr>
          <w:rFonts w:ascii="Times New Roman" w:hAnsi="Times New Roman" w:cs="Times New Roman"/>
          <w:color w:val="000000" w:themeColor="text1"/>
        </w:rPr>
        <w:t>Nagandiram</w:t>
      </w:r>
      <w:proofErr w:type="spellEnd"/>
      <w:r w:rsidR="0051038B" w:rsidRPr="005E0EFB">
        <w:rPr>
          <w:rFonts w:ascii="Times New Roman" w:hAnsi="Times New Roman" w:cs="Times New Roman"/>
          <w:color w:val="000000" w:themeColor="text1"/>
        </w:rPr>
        <w:t>, 2025).</w:t>
      </w:r>
      <w:r w:rsidRPr="005E0EFB">
        <w:rPr>
          <w:rFonts w:ascii="Times New Roman" w:hAnsi="Times New Roman" w:cs="Times New Roman"/>
          <w:color w:val="000000" w:themeColor="text1"/>
        </w:rPr>
        <w:t xml:space="preserve"> SWP HR will need to ensure that line managers understand the legal consequences if the </w:t>
      </w:r>
      <w:r w:rsidRPr="005E0EFB">
        <w:rPr>
          <w:rFonts w:ascii="Times New Roman" w:hAnsi="Times New Roman" w:cs="Times New Roman"/>
          <w:i/>
          <w:iCs/>
          <w:color w:val="000000" w:themeColor="text1"/>
        </w:rPr>
        <w:t>‘</w:t>
      </w:r>
      <w:r w:rsidRPr="005E0EFB">
        <w:rPr>
          <w:rFonts w:ascii="Times New Roman" w:eastAsia="Times New Roman" w:hAnsi="Times New Roman" w:cs="Times New Roman"/>
          <w:i/>
          <w:iCs/>
          <w:color w:val="000000" w:themeColor="text1"/>
          <w:kern w:val="0"/>
          <w:lang w:eastAsia="en-GB"/>
          <w14:ligatures w14:val="none"/>
        </w:rPr>
        <w:t>initial period of employment’</w:t>
      </w:r>
      <w:r w:rsidRPr="005E0EFB">
        <w:rPr>
          <w:rFonts w:ascii="Times New Roman" w:eastAsia="Times New Roman" w:hAnsi="Times New Roman" w:cs="Times New Roman"/>
          <w:color w:val="000000" w:themeColor="text1"/>
          <w:kern w:val="0"/>
          <w:lang w:eastAsia="en-GB"/>
          <w14:ligatures w14:val="none"/>
        </w:rPr>
        <w:t xml:space="preserve"> </w:t>
      </w:r>
      <w:r w:rsidRPr="005E0EFB">
        <w:rPr>
          <w:rFonts w:ascii="Times New Roman" w:hAnsi="Times New Roman" w:cs="Times New Roman"/>
          <w:color w:val="000000" w:themeColor="text1"/>
        </w:rPr>
        <w:t xml:space="preserve">is not effectively implemented. </w:t>
      </w:r>
      <w:r w:rsidR="00F619FD" w:rsidRPr="005E0EFB">
        <w:rPr>
          <w:rFonts w:ascii="Times New Roman" w:hAnsi="Times New Roman" w:cs="Times New Roman"/>
          <w:color w:val="000000" w:themeColor="text1"/>
        </w:rPr>
        <w:t>F</w:t>
      </w:r>
      <w:r w:rsidR="00F619FD" w:rsidRPr="005E0EFB">
        <w:rPr>
          <w:rFonts w:ascii="Times New Roman" w:hAnsi="Times New Roman" w:cs="Times New Roman"/>
          <w:color w:val="000000" w:themeColor="text1"/>
          <w:kern w:val="0"/>
        </w:rPr>
        <w:t>ailure to follow procedures may lead to a costly influx of employment tribunals</w:t>
      </w:r>
      <w:r w:rsidR="004F0EEA" w:rsidRPr="005E0EFB">
        <w:rPr>
          <w:rFonts w:ascii="Times New Roman" w:hAnsi="Times New Roman" w:cs="Times New Roman"/>
          <w:color w:val="000000" w:themeColor="text1"/>
          <w:kern w:val="0"/>
        </w:rPr>
        <w:t>,</w:t>
      </w:r>
      <w:r w:rsidR="00F619FD" w:rsidRPr="005E0EFB">
        <w:rPr>
          <w:rFonts w:ascii="Times New Roman" w:hAnsi="Times New Roman" w:cs="Times New Roman"/>
          <w:color w:val="000000" w:themeColor="text1"/>
          <w:kern w:val="0"/>
        </w:rPr>
        <w:t xml:space="preserve"> with claims averaging from £5000 - £20,000 and additional operational disruption</w:t>
      </w:r>
      <w:r w:rsidR="004F0EEA" w:rsidRPr="005E0EFB">
        <w:rPr>
          <w:rFonts w:ascii="Times New Roman" w:hAnsi="Times New Roman" w:cs="Times New Roman"/>
          <w:color w:val="000000" w:themeColor="text1"/>
          <w:kern w:val="0"/>
        </w:rPr>
        <w:t xml:space="preserve"> due to</w:t>
      </w:r>
      <w:r w:rsidR="00F619FD" w:rsidRPr="005E0EFB">
        <w:rPr>
          <w:rFonts w:ascii="Times New Roman" w:hAnsi="Times New Roman" w:cs="Times New Roman"/>
          <w:color w:val="000000" w:themeColor="text1"/>
          <w:kern w:val="0"/>
        </w:rPr>
        <w:t xml:space="preserve"> preparation</w:t>
      </w:r>
      <w:r w:rsidR="004F0EEA" w:rsidRPr="005E0EFB">
        <w:rPr>
          <w:rFonts w:ascii="Times New Roman" w:hAnsi="Times New Roman" w:cs="Times New Roman"/>
          <w:color w:val="000000" w:themeColor="text1"/>
          <w:kern w:val="0"/>
        </w:rPr>
        <w:t xml:space="preserve"> requirements</w:t>
      </w:r>
      <w:r w:rsidR="00F619FD" w:rsidRPr="005E0EFB">
        <w:rPr>
          <w:rFonts w:ascii="Times New Roman" w:hAnsi="Times New Roman" w:cs="Times New Roman"/>
          <w:color w:val="000000" w:themeColor="text1"/>
          <w:kern w:val="0"/>
        </w:rPr>
        <w:t xml:space="preserve"> (Morris, 2025). </w:t>
      </w:r>
      <w:r w:rsidR="004F0EEA" w:rsidRPr="005E0EFB">
        <w:rPr>
          <w:rFonts w:ascii="Times New Roman" w:eastAsia="Times New Roman" w:hAnsi="Times New Roman" w:cs="Times New Roman"/>
        </w:rPr>
        <w:t>Such breaches may result in long-term reputational damage for the organisation.</w:t>
      </w:r>
      <w:r w:rsidR="004F0EEA" w:rsidRPr="005E0EFB">
        <w:rPr>
          <w:rFonts w:ascii="Times New Roman" w:hAnsi="Times New Roman" w:cs="Times New Roman"/>
          <w:color w:val="000000" w:themeColor="text1"/>
          <w:kern w:val="0"/>
        </w:rPr>
        <w:t xml:space="preserve"> </w:t>
      </w:r>
      <w:r w:rsidR="00F619FD" w:rsidRPr="005E0EFB">
        <w:rPr>
          <w:rFonts w:ascii="Times New Roman" w:hAnsi="Times New Roman" w:cs="Times New Roman"/>
          <w:color w:val="000000" w:themeColor="text1"/>
          <w:kern w:val="0"/>
        </w:rPr>
        <w:t xml:space="preserve">It is therefore critical that line managers demonstrate that reasonable steps have been taken to appraise performance and ensure any decision to dismiss </w:t>
      </w:r>
      <w:r w:rsidR="004F0EEA" w:rsidRPr="005E0EFB">
        <w:rPr>
          <w:rFonts w:ascii="Times New Roman" w:hAnsi="Times New Roman" w:cs="Times New Roman"/>
          <w:color w:val="000000" w:themeColor="text1"/>
          <w:kern w:val="0"/>
        </w:rPr>
        <w:t xml:space="preserve">is </w:t>
      </w:r>
      <w:r w:rsidR="00F619FD" w:rsidRPr="005E0EFB">
        <w:rPr>
          <w:rFonts w:ascii="Times New Roman" w:hAnsi="Times New Roman" w:cs="Times New Roman"/>
          <w:color w:val="000000" w:themeColor="text1"/>
          <w:kern w:val="0"/>
        </w:rPr>
        <w:t xml:space="preserve">based on an informed assessment of the employee’s suitability. </w:t>
      </w:r>
    </w:p>
    <w:p w14:paraId="6810C155" w14:textId="5DD1FBB1" w:rsidR="00AD0E5C" w:rsidRPr="005E0EFB" w:rsidRDefault="00D20D26" w:rsidP="00AD0E5C">
      <w:pPr>
        <w:spacing w:line="480" w:lineRule="auto"/>
        <w:ind w:firstLine="720"/>
        <w:jc w:val="both"/>
        <w:rPr>
          <w:rFonts w:ascii="Times New Roman" w:eastAsia="Times New Roman" w:hAnsi="Times New Roman" w:cs="Times New Roman"/>
          <w:color w:val="000000" w:themeColor="text1"/>
          <w:kern w:val="0"/>
          <w:lang w:eastAsia="en-GB"/>
          <w14:ligatures w14:val="none"/>
        </w:rPr>
      </w:pPr>
      <w:r w:rsidRPr="005E0EFB">
        <w:rPr>
          <w:rFonts w:ascii="Times New Roman" w:eastAsia="Times New Roman" w:hAnsi="Times New Roman" w:cs="Times New Roman"/>
          <w:color w:val="000000" w:themeColor="text1"/>
          <w:kern w:val="0"/>
          <w:lang w:eastAsia="en-GB"/>
          <w14:ligatures w14:val="none"/>
        </w:rPr>
        <w:t>It is more important than ever for SWP to ensure the right candidate is selected at the outset, as the successful implementation of this legislation will make dismissals significantly more difficult to enact (</w:t>
      </w:r>
      <w:proofErr w:type="spellStart"/>
      <w:r w:rsidRPr="005E0EFB">
        <w:rPr>
          <w:rFonts w:ascii="Times New Roman" w:eastAsia="Times New Roman" w:hAnsi="Times New Roman" w:cs="Times New Roman"/>
          <w:color w:val="000000" w:themeColor="text1"/>
          <w:kern w:val="0"/>
          <w:lang w:eastAsia="en-GB"/>
          <w14:ligatures w14:val="none"/>
        </w:rPr>
        <w:t>Huttley</w:t>
      </w:r>
      <w:proofErr w:type="spellEnd"/>
      <w:r w:rsidRPr="005E0EFB">
        <w:rPr>
          <w:rFonts w:ascii="Times New Roman" w:eastAsia="Times New Roman" w:hAnsi="Times New Roman" w:cs="Times New Roman"/>
          <w:color w:val="000000" w:themeColor="text1"/>
          <w:kern w:val="0"/>
          <w:lang w:eastAsia="en-GB"/>
          <w14:ligatures w14:val="none"/>
        </w:rPr>
        <w:t>, 2025</w:t>
      </w:r>
      <w:r w:rsidR="00510FF2" w:rsidRPr="005E0EFB">
        <w:rPr>
          <w:rFonts w:ascii="Times New Roman" w:eastAsia="Times New Roman" w:hAnsi="Times New Roman" w:cs="Times New Roman"/>
          <w:color w:val="000000" w:themeColor="text1"/>
          <w:kern w:val="0"/>
          <w:lang w:eastAsia="en-GB"/>
          <w14:ligatures w14:val="none"/>
        </w:rPr>
        <w:t>; Gracie, 2025</w:t>
      </w:r>
      <w:r w:rsidRPr="005E0EFB">
        <w:rPr>
          <w:rFonts w:ascii="Times New Roman" w:eastAsia="Times New Roman" w:hAnsi="Times New Roman" w:cs="Times New Roman"/>
          <w:color w:val="000000" w:themeColor="text1"/>
          <w:kern w:val="0"/>
          <w:lang w:eastAsia="en-GB"/>
          <w14:ligatures w14:val="none"/>
        </w:rPr>
        <w:t>). To support this, HR may need to broaden its approach</w:t>
      </w:r>
      <w:r w:rsidR="00F619FD" w:rsidRPr="005E0EFB">
        <w:rPr>
          <w:rFonts w:ascii="Times New Roman" w:eastAsia="Times New Roman" w:hAnsi="Times New Roman" w:cs="Times New Roman"/>
          <w:color w:val="000000" w:themeColor="text1"/>
          <w:kern w:val="0"/>
          <w:lang w:eastAsia="en-GB"/>
          <w14:ligatures w14:val="none"/>
        </w:rPr>
        <w:t xml:space="preserve"> through the </w:t>
      </w:r>
      <w:r w:rsidRPr="005E0EFB">
        <w:rPr>
          <w:rFonts w:ascii="Times New Roman" w:eastAsia="Times New Roman" w:hAnsi="Times New Roman" w:cs="Times New Roman"/>
          <w:color w:val="000000" w:themeColor="text1"/>
          <w:kern w:val="0"/>
          <w:lang w:eastAsia="en-GB"/>
          <w14:ligatures w14:val="none"/>
        </w:rPr>
        <w:t>enhanc</w:t>
      </w:r>
      <w:r w:rsidR="00F619FD" w:rsidRPr="005E0EFB">
        <w:rPr>
          <w:rFonts w:ascii="Times New Roman" w:eastAsia="Times New Roman" w:hAnsi="Times New Roman" w:cs="Times New Roman"/>
          <w:color w:val="000000" w:themeColor="text1"/>
          <w:kern w:val="0"/>
          <w:lang w:eastAsia="en-GB"/>
          <w14:ligatures w14:val="none"/>
        </w:rPr>
        <w:t>ement of</w:t>
      </w:r>
      <w:r w:rsidRPr="005E0EFB">
        <w:rPr>
          <w:rFonts w:ascii="Times New Roman" w:eastAsia="Times New Roman" w:hAnsi="Times New Roman" w:cs="Times New Roman"/>
          <w:color w:val="000000" w:themeColor="text1"/>
          <w:kern w:val="0"/>
          <w:lang w:eastAsia="en-GB"/>
          <w14:ligatures w14:val="none"/>
        </w:rPr>
        <w:t xml:space="preserve"> pre-employment screening, asking more probing questions at interview, and conducting more thorough background checks to ensure candidates can demonstrate the experience and behaviours they clai</w:t>
      </w:r>
      <w:r w:rsidR="00F619FD" w:rsidRPr="005E0EFB">
        <w:rPr>
          <w:rFonts w:ascii="Times New Roman" w:eastAsia="Times New Roman" w:hAnsi="Times New Roman" w:cs="Times New Roman"/>
          <w:color w:val="000000" w:themeColor="text1"/>
          <w:kern w:val="0"/>
          <w:lang w:eastAsia="en-GB"/>
          <w14:ligatures w14:val="none"/>
        </w:rPr>
        <w:t>m.</w:t>
      </w:r>
      <w:r w:rsidRPr="005E0EFB">
        <w:rPr>
          <w:rFonts w:ascii="Times New Roman" w:eastAsia="Times New Roman" w:hAnsi="Times New Roman" w:cs="Times New Roman"/>
          <w:color w:val="000000" w:themeColor="text1"/>
          <w:kern w:val="0"/>
          <w:lang w:eastAsia="en-GB"/>
          <w14:ligatures w14:val="none"/>
        </w:rPr>
        <w:t xml:space="preserve"> However, this must not disadvantage candidates from diverse backgrounds or those considered ‘high risk’ due to limited employment history (</w:t>
      </w:r>
      <w:proofErr w:type="spellStart"/>
      <w:r w:rsidRPr="005E0EFB">
        <w:rPr>
          <w:rFonts w:ascii="Times New Roman" w:eastAsia="Times New Roman" w:hAnsi="Times New Roman" w:cs="Times New Roman"/>
          <w:color w:val="000000" w:themeColor="text1"/>
          <w:kern w:val="0"/>
          <w:lang w:eastAsia="en-GB"/>
          <w14:ligatures w14:val="none"/>
        </w:rPr>
        <w:t>Cominetti</w:t>
      </w:r>
      <w:proofErr w:type="spellEnd"/>
      <w:r w:rsidRPr="005E0EFB">
        <w:rPr>
          <w:rFonts w:ascii="Times New Roman" w:eastAsia="Times New Roman" w:hAnsi="Times New Roman" w:cs="Times New Roman"/>
          <w:color w:val="000000" w:themeColor="text1"/>
          <w:kern w:val="0"/>
          <w:lang w:eastAsia="en-GB"/>
          <w14:ligatures w14:val="none"/>
        </w:rPr>
        <w:t>, 2025). SWP will need to remain vigilant and regularly review its external recruitment practices to avoid inadvertently increasing the risk of discrimination claims while seeking to reduce the likelihood of unfair dismissal.</w:t>
      </w:r>
      <w:r w:rsidR="00AD0E5C" w:rsidRPr="005E0EFB">
        <w:rPr>
          <w:rFonts w:ascii="Times New Roman" w:eastAsia="Times New Roman" w:hAnsi="Times New Roman" w:cs="Times New Roman"/>
          <w:color w:val="000000" w:themeColor="text1"/>
          <w:kern w:val="0"/>
          <w:lang w:eastAsia="en-GB"/>
          <w14:ligatures w14:val="none"/>
        </w:rPr>
        <w:t xml:space="preserve"> Further to this, </w:t>
      </w:r>
      <w:r w:rsidR="00AD0E5C" w:rsidRPr="005E0EFB">
        <w:rPr>
          <w:rFonts w:ascii="Times New Roman" w:hAnsi="Times New Roman" w:cs="Times New Roman"/>
          <w:color w:val="000000" w:themeColor="text1"/>
        </w:rPr>
        <w:t>studies have shown that Gen Z places significant importance on environmental, social, and governance (ESG) credentials when considering employment opportunities</w:t>
      </w:r>
      <w:r w:rsidR="0051038B" w:rsidRPr="005E0EFB">
        <w:rPr>
          <w:rFonts w:ascii="Times New Roman" w:hAnsi="Times New Roman" w:cs="Times New Roman"/>
          <w:color w:val="000000" w:themeColor="text1"/>
        </w:rPr>
        <w:t xml:space="preserve"> (Gray, 2025).</w:t>
      </w:r>
      <w:r w:rsidR="00AD0E5C" w:rsidRPr="005E0EFB">
        <w:rPr>
          <w:rFonts w:ascii="Times New Roman" w:hAnsi="Times New Roman" w:cs="Times New Roman"/>
          <w:b/>
          <w:bCs/>
          <w:color w:val="000000" w:themeColor="text1"/>
        </w:rPr>
        <w:t xml:space="preserve"> </w:t>
      </w:r>
      <w:r w:rsidR="00AD0E5C" w:rsidRPr="005E0EFB">
        <w:rPr>
          <w:rFonts w:ascii="Times New Roman" w:hAnsi="Times New Roman" w:cs="Times New Roman"/>
          <w:color w:val="000000" w:themeColor="text1"/>
        </w:rPr>
        <w:t>A Bupa study revealed that one-third of Gen Z individuals would decline a job offer from a company with poor ESG credentials</w:t>
      </w:r>
      <w:r w:rsidR="0051038B" w:rsidRPr="005E0EFB">
        <w:rPr>
          <w:rFonts w:ascii="Times New Roman" w:hAnsi="Times New Roman" w:cs="Times New Roman"/>
          <w:color w:val="000000" w:themeColor="text1"/>
        </w:rPr>
        <w:t xml:space="preserve"> (Webber, 2023). </w:t>
      </w:r>
      <w:r w:rsidR="00AD0E5C" w:rsidRPr="005E0EFB">
        <w:rPr>
          <w:rFonts w:ascii="Times New Roman" w:hAnsi="Times New Roman" w:cs="Times New Roman"/>
          <w:color w:val="000000" w:themeColor="text1"/>
        </w:rPr>
        <w:t xml:space="preserve">These findings highlight the growing </w:t>
      </w:r>
      <w:r w:rsidR="00AD0E5C" w:rsidRPr="005E0EFB">
        <w:rPr>
          <w:rFonts w:ascii="Times New Roman" w:hAnsi="Times New Roman" w:cs="Times New Roman"/>
          <w:color w:val="000000" w:themeColor="text1"/>
        </w:rPr>
        <w:lastRenderedPageBreak/>
        <w:t>trend among Gen Z</w:t>
      </w:r>
      <w:r w:rsidR="00BA758A" w:rsidRPr="005E0EFB">
        <w:rPr>
          <w:rFonts w:ascii="Times New Roman" w:hAnsi="Times New Roman" w:cs="Times New Roman"/>
          <w:color w:val="000000" w:themeColor="text1"/>
        </w:rPr>
        <w:t xml:space="preserve"> who</w:t>
      </w:r>
      <w:r w:rsidR="00AD0E5C" w:rsidRPr="005E0EFB">
        <w:rPr>
          <w:rFonts w:ascii="Times New Roman" w:hAnsi="Times New Roman" w:cs="Times New Roman"/>
          <w:color w:val="000000" w:themeColor="text1"/>
        </w:rPr>
        <w:t xml:space="preserve"> prefer employers </w:t>
      </w:r>
      <w:r w:rsidR="00BA758A" w:rsidRPr="005E0EFB">
        <w:rPr>
          <w:rFonts w:ascii="Times New Roman" w:hAnsi="Times New Roman" w:cs="Times New Roman"/>
          <w:color w:val="000000" w:themeColor="text1"/>
        </w:rPr>
        <w:t>that</w:t>
      </w:r>
      <w:r w:rsidR="00AD0E5C" w:rsidRPr="005E0EFB">
        <w:rPr>
          <w:rFonts w:ascii="Times New Roman" w:hAnsi="Times New Roman" w:cs="Times New Roman"/>
          <w:color w:val="000000" w:themeColor="text1"/>
        </w:rPr>
        <w:t xml:space="preserve"> demonstrate fairness in their practices</w:t>
      </w:r>
      <w:r w:rsidR="004F0EEA" w:rsidRPr="005E0EFB">
        <w:rPr>
          <w:rFonts w:ascii="Times New Roman" w:hAnsi="Times New Roman" w:cs="Times New Roman"/>
          <w:color w:val="000000" w:themeColor="text1"/>
        </w:rPr>
        <w:t>,</w:t>
      </w:r>
      <w:r w:rsidR="00AD0E5C" w:rsidRPr="005E0EFB">
        <w:rPr>
          <w:rFonts w:ascii="Times New Roman" w:hAnsi="Times New Roman" w:cs="Times New Roman"/>
          <w:color w:val="000000" w:themeColor="text1"/>
        </w:rPr>
        <w:t xml:space="preserve"> further emphasising the importance of these values for attracting and retaining talent. </w:t>
      </w:r>
    </w:p>
    <w:p w14:paraId="30B1F560" w14:textId="2DBF9A3B" w:rsidR="00AD0E5C" w:rsidRPr="00C96787" w:rsidRDefault="00F619FD" w:rsidP="00C96787">
      <w:pPr>
        <w:spacing w:line="480" w:lineRule="auto"/>
        <w:ind w:firstLine="720"/>
        <w:jc w:val="both"/>
        <w:rPr>
          <w:rFonts w:ascii="Times New Roman" w:hAnsi="Times New Roman" w:cs="Times New Roman"/>
          <w:color w:val="000000" w:themeColor="text1"/>
        </w:rPr>
      </w:pPr>
      <w:r w:rsidRPr="005E0EFB">
        <w:rPr>
          <w:rFonts w:ascii="Times New Roman" w:eastAsia="Times New Roman" w:hAnsi="Times New Roman" w:cs="Times New Roman"/>
          <w:color w:val="000000" w:themeColor="text1"/>
          <w:kern w:val="0"/>
          <w:lang w:eastAsia="en-GB"/>
          <w14:ligatures w14:val="none"/>
        </w:rPr>
        <w:t>Research</w:t>
      </w:r>
      <w:r w:rsidR="00D20D26" w:rsidRPr="005E0EFB">
        <w:rPr>
          <w:rFonts w:ascii="Times New Roman" w:eastAsia="Times New Roman" w:hAnsi="Times New Roman" w:cs="Times New Roman"/>
          <w:color w:val="000000" w:themeColor="text1"/>
          <w:kern w:val="0"/>
          <w:lang w:eastAsia="en-GB"/>
          <w14:ligatures w14:val="none"/>
        </w:rPr>
        <w:t xml:space="preserve"> has suggested that ethnic minority staff and officers can be disproportionately affected by misconduct and disciplinary procedures within UK Police Forces (Wunsch et al</w:t>
      </w:r>
      <w:r w:rsidR="00AE7C05" w:rsidRPr="005E0EFB">
        <w:rPr>
          <w:rFonts w:ascii="Times New Roman" w:eastAsia="Times New Roman" w:hAnsi="Times New Roman" w:cs="Times New Roman"/>
          <w:color w:val="000000" w:themeColor="text1"/>
          <w:kern w:val="0"/>
          <w:lang w:eastAsia="en-GB"/>
          <w14:ligatures w14:val="none"/>
        </w:rPr>
        <w:t xml:space="preserve">., </w:t>
      </w:r>
      <w:r w:rsidR="00D20D26" w:rsidRPr="005E0EFB">
        <w:rPr>
          <w:rFonts w:ascii="Times New Roman" w:eastAsia="Times New Roman" w:hAnsi="Times New Roman" w:cs="Times New Roman"/>
          <w:color w:val="000000" w:themeColor="text1"/>
          <w:kern w:val="0"/>
          <w:lang w:eastAsia="en-GB"/>
          <w14:ligatures w14:val="none"/>
        </w:rPr>
        <w:t>2016). The Casey Review into the Metropolitan Police Service found that Black personnel</w:t>
      </w:r>
      <w:r w:rsidR="000E215E" w:rsidRPr="005E0EFB">
        <w:rPr>
          <w:rFonts w:ascii="Times New Roman" w:eastAsia="Times New Roman" w:hAnsi="Times New Roman" w:cs="Times New Roman"/>
          <w:color w:val="000000" w:themeColor="text1"/>
          <w:kern w:val="0"/>
          <w:lang w:eastAsia="en-GB"/>
          <w14:ligatures w14:val="none"/>
        </w:rPr>
        <w:t xml:space="preserve"> faced an </w:t>
      </w:r>
      <w:r w:rsidR="00D20D26" w:rsidRPr="005E0EFB">
        <w:rPr>
          <w:rFonts w:ascii="Times New Roman" w:eastAsia="Times New Roman" w:hAnsi="Times New Roman" w:cs="Times New Roman"/>
          <w:color w:val="000000" w:themeColor="text1"/>
          <w:kern w:val="0"/>
          <w:lang w:eastAsia="en-GB"/>
          <w14:ligatures w14:val="none"/>
        </w:rPr>
        <w:t xml:space="preserve">81% </w:t>
      </w:r>
      <w:r w:rsidR="000E215E" w:rsidRPr="005E0EFB">
        <w:rPr>
          <w:rFonts w:ascii="Times New Roman" w:eastAsia="Times New Roman" w:hAnsi="Times New Roman" w:cs="Times New Roman"/>
          <w:color w:val="000000" w:themeColor="text1"/>
          <w:kern w:val="0"/>
          <w:lang w:eastAsia="en-GB"/>
          <w14:ligatures w14:val="none"/>
        </w:rPr>
        <w:t>greater chance of misconduct allegations compared to white colleagues</w:t>
      </w:r>
      <w:r w:rsidR="0051038B" w:rsidRPr="005E0EFB">
        <w:rPr>
          <w:rFonts w:ascii="Times New Roman" w:eastAsia="Times New Roman" w:hAnsi="Times New Roman" w:cs="Times New Roman"/>
          <w:color w:val="000000" w:themeColor="text1"/>
          <w:kern w:val="0"/>
          <w:lang w:eastAsia="en-GB"/>
          <w14:ligatures w14:val="none"/>
        </w:rPr>
        <w:t xml:space="preserve"> (Casey, 2023).</w:t>
      </w:r>
      <w:r w:rsidR="000E215E" w:rsidRPr="005E0EFB">
        <w:rPr>
          <w:rFonts w:ascii="Times New Roman" w:eastAsia="Times New Roman" w:hAnsi="Times New Roman" w:cs="Times New Roman"/>
          <w:color w:val="000000" w:themeColor="text1"/>
          <w:kern w:val="0"/>
          <w:lang w:eastAsia="en-GB"/>
          <w14:ligatures w14:val="none"/>
        </w:rPr>
        <w:t xml:space="preserve"> </w:t>
      </w:r>
      <w:r w:rsidR="00D20D26" w:rsidRPr="005E0EFB">
        <w:rPr>
          <w:rFonts w:ascii="Times New Roman" w:eastAsia="Times New Roman" w:hAnsi="Times New Roman" w:cs="Times New Roman"/>
          <w:color w:val="000000" w:themeColor="text1"/>
          <w:kern w:val="0"/>
          <w:lang w:eastAsia="en-GB"/>
          <w14:ligatures w14:val="none"/>
        </w:rPr>
        <w:t xml:space="preserve">Findings from </w:t>
      </w:r>
      <w:r w:rsidR="0051038B" w:rsidRPr="005E0EFB">
        <w:rPr>
          <w:rFonts w:ascii="Times New Roman" w:hAnsi="Times New Roman" w:cs="Times New Roman"/>
          <w:color w:val="000000" w:themeColor="text1"/>
        </w:rPr>
        <w:t>Her Majesty’s Inspectorate of Constabulary and Fire &amp; Rescue Services (2022)</w:t>
      </w:r>
      <w:r w:rsidR="0051038B" w:rsidRPr="005E0EFB">
        <w:rPr>
          <w:rStyle w:val="apple-converted-space"/>
          <w:rFonts w:ascii="Times New Roman" w:hAnsi="Times New Roman" w:cs="Times New Roman"/>
          <w:color w:val="000000" w:themeColor="text1"/>
        </w:rPr>
        <w:t> </w:t>
      </w:r>
      <w:r w:rsidR="00D20D26" w:rsidRPr="005E0EFB">
        <w:rPr>
          <w:rFonts w:ascii="Times New Roman" w:eastAsia="Times New Roman" w:hAnsi="Times New Roman" w:cs="Times New Roman"/>
          <w:color w:val="000000" w:themeColor="text1"/>
          <w:kern w:val="0"/>
          <w:lang w:eastAsia="en-GB"/>
          <w14:ligatures w14:val="none"/>
        </w:rPr>
        <w:t>raise</w:t>
      </w:r>
      <w:r w:rsidR="00AD0E5C" w:rsidRPr="005E0EFB">
        <w:rPr>
          <w:rFonts w:ascii="Times New Roman" w:eastAsia="Times New Roman" w:hAnsi="Times New Roman" w:cs="Times New Roman"/>
          <w:color w:val="000000" w:themeColor="text1"/>
          <w:kern w:val="0"/>
          <w:lang w:eastAsia="en-GB"/>
          <w14:ligatures w14:val="none"/>
        </w:rPr>
        <w:t>d</w:t>
      </w:r>
      <w:r w:rsidR="00D20D26" w:rsidRPr="005E0EFB">
        <w:rPr>
          <w:rFonts w:ascii="Times New Roman" w:eastAsia="Times New Roman" w:hAnsi="Times New Roman" w:cs="Times New Roman"/>
          <w:color w:val="000000" w:themeColor="text1"/>
          <w:kern w:val="0"/>
          <w:lang w:eastAsia="en-GB"/>
          <w14:ligatures w14:val="none"/>
        </w:rPr>
        <w:t xml:space="preserve"> ongoing concerns about the consistency and fairness </w:t>
      </w:r>
      <w:r w:rsidR="004F0EEA" w:rsidRPr="005E0EFB">
        <w:rPr>
          <w:rFonts w:ascii="Times New Roman" w:eastAsia="Times New Roman" w:hAnsi="Times New Roman" w:cs="Times New Roman"/>
          <w:color w:val="000000" w:themeColor="text1"/>
          <w:kern w:val="0"/>
          <w:lang w:eastAsia="en-GB"/>
          <w14:ligatures w14:val="none"/>
        </w:rPr>
        <w:t xml:space="preserve">of </w:t>
      </w:r>
      <w:r w:rsidR="00D20D26" w:rsidRPr="005E0EFB">
        <w:rPr>
          <w:rFonts w:ascii="Times New Roman" w:eastAsia="Times New Roman" w:hAnsi="Times New Roman" w:cs="Times New Roman"/>
          <w:color w:val="000000" w:themeColor="text1"/>
          <w:kern w:val="0"/>
          <w:lang w:eastAsia="en-GB"/>
          <w14:ligatures w14:val="none"/>
        </w:rPr>
        <w:t>employment and disciplinary procedures affecting ethnic minority staff. The i</w:t>
      </w:r>
      <w:r w:rsidR="004F0EEA" w:rsidRPr="005E0EFB">
        <w:rPr>
          <w:rFonts w:ascii="Times New Roman" w:eastAsia="Times New Roman" w:hAnsi="Times New Roman" w:cs="Times New Roman"/>
          <w:color w:val="000000" w:themeColor="text1"/>
          <w:kern w:val="0"/>
          <w:lang w:eastAsia="en-GB"/>
          <w14:ligatures w14:val="none"/>
        </w:rPr>
        <w:t xml:space="preserve">ntroduction </w:t>
      </w:r>
      <w:r w:rsidR="00C96787" w:rsidRPr="005E0EFB">
        <w:rPr>
          <w:rFonts w:ascii="Times New Roman" w:eastAsia="Times New Roman" w:hAnsi="Times New Roman" w:cs="Times New Roman"/>
          <w:color w:val="000000" w:themeColor="text1"/>
          <w:kern w:val="0"/>
          <w:lang w:eastAsia="en-GB"/>
          <w14:ligatures w14:val="none"/>
        </w:rPr>
        <w:t>of day</w:t>
      </w:r>
      <w:r w:rsidR="00D20D26" w:rsidRPr="005E0EFB">
        <w:rPr>
          <w:rFonts w:ascii="Times New Roman" w:eastAsia="Times New Roman" w:hAnsi="Times New Roman" w:cs="Times New Roman"/>
          <w:color w:val="000000" w:themeColor="text1"/>
          <w:kern w:val="0"/>
          <w:lang w:eastAsia="en-GB"/>
          <w14:ligatures w14:val="none"/>
        </w:rPr>
        <w:t>-one protection against unfair dismissal could send a strong message of inclusion and security</w:t>
      </w:r>
      <w:r w:rsidR="004F0EEA" w:rsidRPr="005E0EFB">
        <w:rPr>
          <w:rFonts w:ascii="Times New Roman" w:eastAsia="Times New Roman" w:hAnsi="Times New Roman" w:cs="Times New Roman"/>
          <w:color w:val="000000" w:themeColor="text1"/>
          <w:kern w:val="0"/>
          <w:lang w:eastAsia="en-GB"/>
          <w14:ligatures w14:val="none"/>
        </w:rPr>
        <w:t xml:space="preserve">, </w:t>
      </w:r>
      <w:r w:rsidR="00D20D26" w:rsidRPr="005E0EFB">
        <w:rPr>
          <w:rFonts w:ascii="Times New Roman" w:eastAsia="Times New Roman" w:hAnsi="Times New Roman" w:cs="Times New Roman"/>
          <w:color w:val="000000" w:themeColor="text1"/>
          <w:kern w:val="0"/>
          <w:lang w:eastAsia="en-GB"/>
          <w14:ligatures w14:val="none"/>
        </w:rPr>
        <w:t>reassuring prospective candidates from underrepresented backgrounds that SWP is committed to fair treatment from the outset</w:t>
      </w:r>
      <w:r w:rsidRPr="005E0EFB">
        <w:rPr>
          <w:rFonts w:ascii="Times New Roman" w:eastAsia="Times New Roman" w:hAnsi="Times New Roman" w:cs="Times New Roman"/>
          <w:color w:val="000000" w:themeColor="text1"/>
          <w:kern w:val="0"/>
          <w:lang w:eastAsia="en-GB"/>
          <w14:ligatures w14:val="none"/>
        </w:rPr>
        <w:t xml:space="preserve">, </w:t>
      </w:r>
      <w:r w:rsidR="004F0EEA" w:rsidRPr="005E0EFB">
        <w:rPr>
          <w:rFonts w:ascii="Times New Roman" w:eastAsia="Times New Roman" w:hAnsi="Times New Roman" w:cs="Times New Roman"/>
          <w:color w:val="000000" w:themeColor="text1"/>
          <w:kern w:val="0"/>
          <w:lang w:eastAsia="en-GB"/>
          <w14:ligatures w14:val="none"/>
        </w:rPr>
        <w:t xml:space="preserve">which may increase </w:t>
      </w:r>
      <w:r w:rsidRPr="005E0EFB">
        <w:rPr>
          <w:rFonts w:ascii="Times New Roman" w:eastAsia="Times New Roman" w:hAnsi="Times New Roman" w:cs="Times New Roman"/>
          <w:color w:val="000000" w:themeColor="text1"/>
          <w:kern w:val="0"/>
          <w:lang w:eastAsia="en-GB"/>
          <w14:ligatures w14:val="none"/>
        </w:rPr>
        <w:t xml:space="preserve">attraction to the force. </w:t>
      </w:r>
      <w:r w:rsidR="00D20D26" w:rsidRPr="005E0EFB">
        <w:rPr>
          <w:rFonts w:ascii="Times New Roman" w:eastAsia="Times New Roman" w:hAnsi="Times New Roman" w:cs="Times New Roman"/>
          <w:color w:val="000000" w:themeColor="text1"/>
          <w:kern w:val="0"/>
          <w:lang w:eastAsia="en-GB"/>
          <w14:ligatures w14:val="none"/>
        </w:rPr>
        <w:t>SWP is already committed</w:t>
      </w:r>
      <w:r w:rsidR="00D20D26" w:rsidRPr="005E0EFB">
        <w:rPr>
          <w:rFonts w:ascii="Times New Roman" w:hAnsi="Times New Roman" w:cs="Times New Roman"/>
          <w:color w:val="000000" w:themeColor="text1"/>
        </w:rPr>
        <w:t xml:space="preserve"> to </w:t>
      </w:r>
      <w:r w:rsidR="00C96787">
        <w:rPr>
          <w:rFonts w:ascii="Times New Roman" w:hAnsi="Times New Roman" w:cs="Times New Roman"/>
          <w:color w:val="000000" w:themeColor="text1"/>
        </w:rPr>
        <w:t>achieving a workforce reflecting the diversity community it serves</w:t>
      </w:r>
      <w:r w:rsidR="00D20D26" w:rsidRPr="005E0EFB">
        <w:rPr>
          <w:rFonts w:ascii="Times New Roman" w:hAnsi="Times New Roman" w:cs="Times New Roman"/>
          <w:color w:val="000000" w:themeColor="text1"/>
        </w:rPr>
        <w:t xml:space="preserve"> (SWP, 2025</w:t>
      </w:r>
      <w:r w:rsidR="006A26AE" w:rsidRPr="005E0EFB">
        <w:rPr>
          <w:rFonts w:ascii="Times New Roman" w:hAnsi="Times New Roman" w:cs="Times New Roman"/>
          <w:color w:val="000000" w:themeColor="text1"/>
        </w:rPr>
        <w:t>a</w:t>
      </w:r>
      <w:r w:rsidR="00D20D26" w:rsidRPr="005E0EFB">
        <w:rPr>
          <w:rFonts w:ascii="Times New Roman" w:hAnsi="Times New Roman" w:cs="Times New Roman"/>
          <w:color w:val="000000" w:themeColor="text1"/>
        </w:rPr>
        <w:t>).</w:t>
      </w:r>
      <w:r w:rsidR="00D20D26" w:rsidRPr="005E0EFB">
        <w:rPr>
          <w:rFonts w:ascii="Times New Roman" w:hAnsi="Times New Roman" w:cs="Times New Roman"/>
          <w:b/>
          <w:bCs/>
          <w:color w:val="000000" w:themeColor="text1"/>
        </w:rPr>
        <w:t xml:space="preserve"> </w:t>
      </w:r>
      <w:r w:rsidR="00D20D26" w:rsidRPr="005E0EFB">
        <w:rPr>
          <w:rFonts w:ascii="Times New Roman" w:hAnsi="Times New Roman" w:cs="Times New Roman"/>
          <w:color w:val="000000" w:themeColor="text1"/>
        </w:rPr>
        <w:t xml:space="preserve">Despite ongoing initiatives to address inclusion and </w:t>
      </w:r>
      <w:r w:rsidRPr="005E0EFB">
        <w:rPr>
          <w:rFonts w:ascii="Times New Roman" w:hAnsi="Times New Roman" w:cs="Times New Roman"/>
          <w:color w:val="000000" w:themeColor="text1"/>
        </w:rPr>
        <w:t>inequality, attracting</w:t>
      </w:r>
      <w:r w:rsidR="00D20D26" w:rsidRPr="005E0EFB">
        <w:rPr>
          <w:rFonts w:ascii="Times New Roman" w:hAnsi="Times New Roman" w:cs="Times New Roman"/>
          <w:color w:val="000000" w:themeColor="text1"/>
        </w:rPr>
        <w:t xml:space="preserve">, recruiting and retaining ethnically diverse candidates to reflect the demographic constitution of our communities remains a challenge. Currently, only 2.2% of police </w:t>
      </w:r>
      <w:r w:rsidR="00AD0E5C" w:rsidRPr="005E0EFB">
        <w:rPr>
          <w:rFonts w:ascii="Times New Roman" w:hAnsi="Times New Roman" w:cs="Times New Roman"/>
          <w:color w:val="000000" w:themeColor="text1"/>
        </w:rPr>
        <w:t xml:space="preserve">employees </w:t>
      </w:r>
      <w:r w:rsidR="00D20D26" w:rsidRPr="005E0EFB">
        <w:rPr>
          <w:rFonts w:ascii="Times New Roman" w:hAnsi="Times New Roman" w:cs="Times New Roman"/>
          <w:color w:val="000000" w:themeColor="text1"/>
        </w:rPr>
        <w:t>identify as part of Black, Asian and Minority Ethnic (BAME) groups (SWP, 2025</w:t>
      </w:r>
      <w:r w:rsidR="006A26AE" w:rsidRPr="005E0EFB">
        <w:rPr>
          <w:rFonts w:ascii="Times New Roman" w:hAnsi="Times New Roman" w:cs="Times New Roman"/>
          <w:color w:val="000000" w:themeColor="text1"/>
        </w:rPr>
        <w:t>f</w:t>
      </w:r>
      <w:r w:rsidR="00D20D26" w:rsidRPr="005E0EFB">
        <w:rPr>
          <w:rFonts w:ascii="Times New Roman" w:hAnsi="Times New Roman" w:cs="Times New Roman"/>
          <w:color w:val="000000" w:themeColor="text1"/>
        </w:rPr>
        <w:t xml:space="preserve">). The changes introduced by the Employment Rights Act may provide further reassurance to prospective employees </w:t>
      </w:r>
      <w:r w:rsidR="004F0EEA" w:rsidRPr="005E0EFB">
        <w:rPr>
          <w:rFonts w:ascii="Times New Roman" w:hAnsi="Times New Roman" w:cs="Times New Roman"/>
          <w:color w:val="000000" w:themeColor="text1"/>
        </w:rPr>
        <w:t xml:space="preserve">regarding job security, </w:t>
      </w:r>
      <w:r w:rsidR="00D20D26" w:rsidRPr="005E0EFB">
        <w:rPr>
          <w:rFonts w:ascii="Times New Roman" w:hAnsi="Times New Roman" w:cs="Times New Roman"/>
          <w:color w:val="000000" w:themeColor="text1"/>
        </w:rPr>
        <w:t>supporting the force’s ambitions in this area</w:t>
      </w:r>
      <w:r w:rsidR="004F0EEA" w:rsidRPr="005E0EFB">
        <w:rPr>
          <w:rFonts w:ascii="Times New Roman" w:hAnsi="Times New Roman" w:cs="Times New Roman"/>
          <w:color w:val="000000" w:themeColor="text1"/>
        </w:rPr>
        <w:t xml:space="preserve">, </w:t>
      </w:r>
      <w:r w:rsidR="00D20D26" w:rsidRPr="005E0EFB">
        <w:rPr>
          <w:rFonts w:ascii="Times New Roman" w:hAnsi="Times New Roman" w:cs="Times New Roman"/>
          <w:color w:val="000000" w:themeColor="text1"/>
        </w:rPr>
        <w:t xml:space="preserve">noting that </w:t>
      </w:r>
      <w:r w:rsidR="004F0EEA" w:rsidRPr="005E0EFB">
        <w:rPr>
          <w:rFonts w:ascii="Times New Roman" w:hAnsi="Times New Roman" w:cs="Times New Roman"/>
          <w:color w:val="000000" w:themeColor="text1"/>
        </w:rPr>
        <w:t xml:space="preserve">SWP is </w:t>
      </w:r>
      <w:r w:rsidR="00D20D26" w:rsidRPr="005E0EFB">
        <w:rPr>
          <w:rFonts w:ascii="Times New Roman" w:hAnsi="Times New Roman" w:cs="Times New Roman"/>
          <w:color w:val="000000" w:themeColor="text1"/>
        </w:rPr>
        <w:t xml:space="preserve">the second police force nationally to achieve the National Equality Standards in terms of developing inclusive workplaces. </w:t>
      </w:r>
      <w:r w:rsidR="00AE7C05" w:rsidRPr="005E0EFB">
        <w:rPr>
          <w:rFonts w:ascii="Times New Roman" w:hAnsi="Times New Roman" w:cs="Times New Roman"/>
          <w:color w:val="212121"/>
        </w:rPr>
        <w:t xml:space="preserve">These legal changes will require SWP to adjust decision-making around recruitment, probation and performance management, directly </w:t>
      </w:r>
      <w:r w:rsidR="004F0EEA" w:rsidRPr="005E0EFB">
        <w:rPr>
          <w:rFonts w:ascii="Times New Roman" w:hAnsi="Times New Roman" w:cs="Times New Roman"/>
          <w:color w:val="212121"/>
        </w:rPr>
        <w:t>influencing</w:t>
      </w:r>
      <w:r w:rsidR="00AE7C05" w:rsidRPr="005E0EFB">
        <w:rPr>
          <w:rFonts w:ascii="Times New Roman" w:hAnsi="Times New Roman" w:cs="Times New Roman"/>
          <w:color w:val="212121"/>
        </w:rPr>
        <w:t xml:space="preserve"> the organisation’s competitiveness as an employer and its long-term sustainability through reduced legal risk and improved fairness.</w:t>
      </w:r>
    </w:p>
    <w:p w14:paraId="12652A46" w14:textId="77777777" w:rsidR="00055DD4" w:rsidRPr="005E0EFB" w:rsidRDefault="00055DD4" w:rsidP="004F0EEA">
      <w:pPr>
        <w:spacing w:line="480" w:lineRule="auto"/>
        <w:ind w:firstLine="720"/>
        <w:jc w:val="both"/>
        <w:rPr>
          <w:rFonts w:ascii="Times New Roman" w:hAnsi="Times New Roman" w:cs="Times New Roman"/>
          <w:color w:val="000000" w:themeColor="text1"/>
        </w:rPr>
      </w:pPr>
    </w:p>
    <w:p w14:paraId="6E25D297" w14:textId="77777777" w:rsidR="004F0EEA" w:rsidRPr="00356E2C" w:rsidRDefault="00880967" w:rsidP="004F0EEA">
      <w:pPr>
        <w:pStyle w:val="ListParagraph"/>
        <w:numPr>
          <w:ilvl w:val="0"/>
          <w:numId w:val="5"/>
        </w:numPr>
        <w:spacing w:line="480" w:lineRule="auto"/>
        <w:jc w:val="both"/>
        <w:rPr>
          <w:rFonts w:ascii="Times New Roman" w:hAnsi="Times New Roman" w:cs="Times New Roman"/>
          <w:b/>
          <w:bCs/>
          <w:color w:val="000000" w:themeColor="text1"/>
        </w:rPr>
      </w:pPr>
      <w:r w:rsidRPr="00356E2C">
        <w:rPr>
          <w:rFonts w:ascii="Times New Roman" w:hAnsi="Times New Roman" w:cs="Times New Roman"/>
          <w:b/>
          <w:bCs/>
          <w:color w:val="000000" w:themeColor="text1"/>
        </w:rPr>
        <w:lastRenderedPageBreak/>
        <w:t xml:space="preserve">Conclusion: </w:t>
      </w:r>
    </w:p>
    <w:p w14:paraId="22CB3ED8" w14:textId="137B74E1" w:rsidR="004F0EEA" w:rsidRPr="005E0EFB" w:rsidRDefault="004F0EEA" w:rsidP="00BD3CA9">
      <w:pPr>
        <w:spacing w:line="480" w:lineRule="auto"/>
        <w:ind w:firstLine="360"/>
        <w:jc w:val="both"/>
        <w:rPr>
          <w:rFonts w:ascii="Times New Roman" w:hAnsi="Times New Roman" w:cs="Times New Roman"/>
          <w:b/>
          <w:bCs/>
          <w:i/>
          <w:iCs/>
          <w:color w:val="000000" w:themeColor="text1"/>
          <w:u w:val="single"/>
        </w:rPr>
      </w:pPr>
      <w:r w:rsidRPr="005E0EFB">
        <w:rPr>
          <w:rFonts w:ascii="Times New Roman" w:eastAsia="Times New Roman" w:hAnsi="Times New Roman" w:cs="Times New Roman"/>
        </w:rPr>
        <w:t xml:space="preserve">The report highlights the significant impact that Labour’s proposed </w:t>
      </w:r>
      <w:r w:rsidRPr="005E0EFB">
        <w:rPr>
          <w:rFonts w:ascii="Times New Roman" w:eastAsia="Times New Roman" w:hAnsi="Times New Roman" w:cs="Times New Roman"/>
          <w:i/>
          <w:iCs/>
        </w:rPr>
        <w:t>Make Work Pay Bill</w:t>
      </w:r>
      <w:r w:rsidR="00873DAD" w:rsidRPr="005E0EFB">
        <w:rPr>
          <w:rFonts w:ascii="Times New Roman" w:eastAsia="Times New Roman" w:hAnsi="Times New Roman" w:cs="Times New Roman"/>
        </w:rPr>
        <w:t xml:space="preserve">, if passed, </w:t>
      </w:r>
      <w:r w:rsidRPr="005E0EFB">
        <w:rPr>
          <w:rFonts w:ascii="Times New Roman" w:eastAsia="Times New Roman" w:hAnsi="Times New Roman" w:cs="Times New Roman"/>
        </w:rPr>
        <w:t xml:space="preserve">will have on SWP from </w:t>
      </w:r>
      <w:r w:rsidR="00BD3CA9" w:rsidRPr="005E0EFB">
        <w:rPr>
          <w:rFonts w:ascii="Times New Roman" w:eastAsia="Times New Roman" w:hAnsi="Times New Roman" w:cs="Times New Roman"/>
        </w:rPr>
        <w:t xml:space="preserve">a </w:t>
      </w:r>
      <w:r w:rsidRPr="005E0EFB">
        <w:rPr>
          <w:rFonts w:ascii="Times New Roman" w:eastAsia="Times New Roman" w:hAnsi="Times New Roman" w:cs="Times New Roman"/>
        </w:rPr>
        <w:t>legal, sociological and political perspective. SWP HR will need to be mindful of the upcoming changes</w:t>
      </w:r>
      <w:r w:rsidR="00BD3CA9" w:rsidRPr="005E0EFB">
        <w:rPr>
          <w:rFonts w:ascii="Times New Roman" w:eastAsia="Times New Roman" w:hAnsi="Times New Roman" w:cs="Times New Roman"/>
        </w:rPr>
        <w:t xml:space="preserve"> </w:t>
      </w:r>
      <w:r w:rsidRPr="005E0EFB">
        <w:rPr>
          <w:rFonts w:ascii="Times New Roman" w:eastAsia="Times New Roman" w:hAnsi="Times New Roman" w:cs="Times New Roman"/>
        </w:rPr>
        <w:t>to remain proactive</w:t>
      </w:r>
      <w:r w:rsidR="00BD3CA9" w:rsidRPr="005E0EFB">
        <w:rPr>
          <w:rFonts w:ascii="Times New Roman" w:eastAsia="Times New Roman" w:hAnsi="Times New Roman" w:cs="Times New Roman"/>
        </w:rPr>
        <w:t xml:space="preserve"> and competitive</w:t>
      </w:r>
      <w:r w:rsidRPr="005E0EFB">
        <w:rPr>
          <w:rFonts w:ascii="Times New Roman" w:eastAsia="Times New Roman" w:hAnsi="Times New Roman" w:cs="Times New Roman"/>
        </w:rPr>
        <w:t xml:space="preserve"> in the strategic development of </w:t>
      </w:r>
      <w:r w:rsidR="00BD3CA9" w:rsidRPr="005E0EFB">
        <w:rPr>
          <w:rFonts w:ascii="Times New Roman" w:eastAsia="Times New Roman" w:hAnsi="Times New Roman" w:cs="Times New Roman"/>
        </w:rPr>
        <w:t xml:space="preserve">the organisation. </w:t>
      </w:r>
    </w:p>
    <w:p w14:paraId="23D4E816" w14:textId="77777777" w:rsidR="00846A8E" w:rsidRDefault="00927351" w:rsidP="00846A8E">
      <w:pPr>
        <w:spacing w:line="480" w:lineRule="auto"/>
        <w:ind w:firstLine="720"/>
        <w:rPr>
          <w:rFonts w:ascii="Times New Roman" w:hAnsi="Times New Roman" w:cs="Times New Roman"/>
        </w:rPr>
      </w:pPr>
      <w:r w:rsidRPr="005E0EFB">
        <w:rPr>
          <w:rFonts w:ascii="Times New Roman" w:hAnsi="Times New Roman" w:cs="Times New Roman"/>
        </w:rPr>
        <w:t>M</w:t>
      </w:r>
      <w:r w:rsidR="00074AC2" w:rsidRPr="005E0EFB">
        <w:rPr>
          <w:rFonts w:ascii="Times New Roman" w:hAnsi="Times New Roman" w:cs="Times New Roman"/>
        </w:rPr>
        <w:t xml:space="preserve">ental health absences are continuing to rise </w:t>
      </w:r>
      <w:r w:rsidR="00FC054A" w:rsidRPr="005E0EFB">
        <w:rPr>
          <w:rFonts w:ascii="Times New Roman" w:hAnsi="Times New Roman" w:cs="Times New Roman"/>
        </w:rPr>
        <w:t>across</w:t>
      </w:r>
      <w:r w:rsidR="00074AC2" w:rsidRPr="005E0EFB">
        <w:rPr>
          <w:rFonts w:ascii="Times New Roman" w:hAnsi="Times New Roman" w:cs="Times New Roman"/>
        </w:rPr>
        <w:t xml:space="preserve"> </w:t>
      </w:r>
      <w:r w:rsidR="00FC054A" w:rsidRPr="005E0EFB">
        <w:rPr>
          <w:rFonts w:ascii="Times New Roman" w:hAnsi="Times New Roman" w:cs="Times New Roman"/>
        </w:rPr>
        <w:t>t</w:t>
      </w:r>
      <w:r w:rsidR="00074AC2" w:rsidRPr="005E0EFB">
        <w:rPr>
          <w:rFonts w:ascii="Times New Roman" w:hAnsi="Times New Roman" w:cs="Times New Roman"/>
        </w:rPr>
        <w:t>he UK</w:t>
      </w:r>
      <w:r w:rsidR="00FC054A" w:rsidRPr="005E0EFB">
        <w:rPr>
          <w:rFonts w:ascii="Times New Roman" w:hAnsi="Times New Roman" w:cs="Times New Roman"/>
        </w:rPr>
        <w:t xml:space="preserve">. </w:t>
      </w:r>
      <w:r w:rsidR="00293FC3" w:rsidRPr="005E0EFB">
        <w:rPr>
          <w:rFonts w:ascii="Times New Roman" w:hAnsi="Times New Roman" w:cs="Times New Roman"/>
        </w:rPr>
        <w:t>The new Gen Z</w:t>
      </w:r>
      <w:r w:rsidR="00074AC2" w:rsidRPr="005E0EFB">
        <w:rPr>
          <w:rFonts w:ascii="Times New Roman" w:hAnsi="Times New Roman" w:cs="Times New Roman"/>
        </w:rPr>
        <w:t xml:space="preserve"> </w:t>
      </w:r>
      <w:r w:rsidR="00293FC3" w:rsidRPr="005E0EFB">
        <w:rPr>
          <w:rFonts w:ascii="Times New Roman" w:hAnsi="Times New Roman" w:cs="Times New Roman"/>
        </w:rPr>
        <w:t>workforce</w:t>
      </w:r>
      <w:r w:rsidR="00074AC2" w:rsidRPr="005E0EFB">
        <w:rPr>
          <w:rFonts w:ascii="Times New Roman" w:hAnsi="Times New Roman" w:cs="Times New Roman"/>
        </w:rPr>
        <w:t xml:space="preserve"> </w:t>
      </w:r>
      <w:r w:rsidR="00356E2C" w:rsidRPr="005E0EFB">
        <w:rPr>
          <w:rFonts w:ascii="Times New Roman" w:hAnsi="Times New Roman" w:cs="Times New Roman"/>
        </w:rPr>
        <w:t>is</w:t>
      </w:r>
      <w:r w:rsidR="00FC054A" w:rsidRPr="005E0EFB">
        <w:rPr>
          <w:rFonts w:ascii="Times New Roman" w:hAnsi="Times New Roman" w:cs="Times New Roman"/>
        </w:rPr>
        <w:t xml:space="preserve"> </w:t>
      </w:r>
      <w:r w:rsidR="00074AC2" w:rsidRPr="005E0EFB">
        <w:rPr>
          <w:rFonts w:ascii="Times New Roman" w:hAnsi="Times New Roman" w:cs="Times New Roman"/>
        </w:rPr>
        <w:t>placing greater importance on workplaces</w:t>
      </w:r>
      <w:r w:rsidRPr="005E0EFB">
        <w:rPr>
          <w:rFonts w:ascii="Times New Roman" w:hAnsi="Times New Roman" w:cs="Times New Roman"/>
        </w:rPr>
        <w:t xml:space="preserve"> that</w:t>
      </w:r>
      <w:r w:rsidR="00074AC2" w:rsidRPr="005E0EFB">
        <w:rPr>
          <w:rFonts w:ascii="Times New Roman" w:hAnsi="Times New Roman" w:cs="Times New Roman"/>
        </w:rPr>
        <w:t xml:space="preserve"> </w:t>
      </w:r>
      <w:r w:rsidRPr="005E0EFB">
        <w:rPr>
          <w:rFonts w:ascii="Times New Roman" w:hAnsi="Times New Roman" w:cs="Times New Roman"/>
        </w:rPr>
        <w:t xml:space="preserve">support </w:t>
      </w:r>
      <w:r w:rsidR="00074AC2" w:rsidRPr="005E0EFB">
        <w:rPr>
          <w:rFonts w:ascii="Times New Roman" w:hAnsi="Times New Roman" w:cs="Times New Roman"/>
        </w:rPr>
        <w:t>wellbeing</w:t>
      </w:r>
      <w:r w:rsidRPr="005E0EFB">
        <w:rPr>
          <w:rFonts w:ascii="Times New Roman" w:hAnsi="Times New Roman" w:cs="Times New Roman"/>
        </w:rPr>
        <w:t xml:space="preserve"> and flexible working</w:t>
      </w:r>
      <w:r w:rsidR="00FC054A" w:rsidRPr="005E0EFB">
        <w:rPr>
          <w:rFonts w:ascii="Times New Roman" w:hAnsi="Times New Roman" w:cs="Times New Roman"/>
        </w:rPr>
        <w:t xml:space="preserve"> </w:t>
      </w:r>
      <w:r w:rsidR="00293FC3" w:rsidRPr="005E0EFB">
        <w:rPr>
          <w:rFonts w:ascii="Times New Roman" w:hAnsi="Times New Roman" w:cs="Times New Roman"/>
        </w:rPr>
        <w:t xml:space="preserve">while existing cultural barriers continue to persist within organisations. </w:t>
      </w:r>
      <w:r w:rsidR="00BD3CA9" w:rsidRPr="005E0EFB">
        <w:rPr>
          <w:rFonts w:ascii="Times New Roman" w:hAnsi="Times New Roman" w:cs="Times New Roman"/>
        </w:rPr>
        <w:t xml:space="preserve">Although SWP offer mental health initiatives, </w:t>
      </w:r>
      <w:r w:rsidR="00293FC3" w:rsidRPr="005E0EFB">
        <w:rPr>
          <w:rFonts w:ascii="Times New Roman" w:hAnsi="Times New Roman" w:cs="Times New Roman"/>
        </w:rPr>
        <w:t xml:space="preserve">continued </w:t>
      </w:r>
      <w:r w:rsidR="00BD3CA9" w:rsidRPr="005E0EFB">
        <w:rPr>
          <w:rFonts w:ascii="Times New Roman" w:hAnsi="Times New Roman" w:cs="Times New Roman"/>
        </w:rPr>
        <w:t>investment</w:t>
      </w:r>
      <w:r w:rsidR="00065A25" w:rsidRPr="005E0EFB">
        <w:rPr>
          <w:rFonts w:ascii="Times New Roman" w:hAnsi="Times New Roman" w:cs="Times New Roman"/>
        </w:rPr>
        <w:t xml:space="preserve"> </w:t>
      </w:r>
      <w:r w:rsidR="00BD3CA9" w:rsidRPr="005E0EFB">
        <w:rPr>
          <w:rFonts w:ascii="Times New Roman" w:hAnsi="Times New Roman" w:cs="Times New Roman"/>
        </w:rPr>
        <w:t xml:space="preserve">must continue </w:t>
      </w:r>
      <w:r w:rsidR="00293FC3" w:rsidRPr="005E0EFB">
        <w:rPr>
          <w:rFonts w:ascii="Times New Roman" w:hAnsi="Times New Roman" w:cs="Times New Roman"/>
        </w:rPr>
        <w:t>for growth in this area, to remain competitive in attracting and retaining employees.</w:t>
      </w:r>
    </w:p>
    <w:p w14:paraId="427070FC" w14:textId="74E8D8DF" w:rsidR="00BD3CA9" w:rsidRPr="00846A8E" w:rsidRDefault="00927351" w:rsidP="00846A8E">
      <w:pPr>
        <w:spacing w:line="480" w:lineRule="auto"/>
        <w:ind w:firstLine="720"/>
        <w:rPr>
          <w:rFonts w:ascii="Times New Roman" w:hAnsi="Times New Roman" w:cs="Times New Roman"/>
        </w:rPr>
      </w:pPr>
      <w:r w:rsidRPr="005E0EFB">
        <w:rPr>
          <w:rFonts w:ascii="Times New Roman" w:hAnsi="Times New Roman" w:cs="Times New Roman"/>
        </w:rPr>
        <w:t xml:space="preserve">The evolving legal landscape of unfair dismissal </w:t>
      </w:r>
      <w:r w:rsidR="00074AC2" w:rsidRPr="005E0EFB">
        <w:rPr>
          <w:rFonts w:ascii="Times New Roman" w:hAnsi="Times New Roman" w:cs="Times New Roman"/>
          <w:color w:val="212121"/>
        </w:rPr>
        <w:t xml:space="preserve">will </w:t>
      </w:r>
      <w:r w:rsidRPr="005E0EFB">
        <w:rPr>
          <w:rFonts w:ascii="Times New Roman" w:hAnsi="Times New Roman" w:cs="Times New Roman"/>
          <w:color w:val="212121"/>
        </w:rPr>
        <w:t xml:space="preserve">have a significant impact on SWP </w:t>
      </w:r>
      <w:r w:rsidR="004F0EEA" w:rsidRPr="005E0EFB">
        <w:rPr>
          <w:rFonts w:ascii="Times New Roman" w:hAnsi="Times New Roman" w:cs="Times New Roman"/>
          <w:color w:val="212121"/>
        </w:rPr>
        <w:t>i</w:t>
      </w:r>
      <w:r w:rsidRPr="005E0EFB">
        <w:rPr>
          <w:rFonts w:ascii="Times New Roman" w:hAnsi="Times New Roman" w:cs="Times New Roman"/>
          <w:color w:val="212121"/>
        </w:rPr>
        <w:t xml:space="preserve">f it </w:t>
      </w:r>
      <w:r w:rsidR="00293FC3" w:rsidRPr="005E0EFB">
        <w:rPr>
          <w:rFonts w:ascii="Times New Roman" w:hAnsi="Times New Roman" w:cs="Times New Roman"/>
          <w:color w:val="212121"/>
        </w:rPr>
        <w:t xml:space="preserve">receives </w:t>
      </w:r>
      <w:r w:rsidRPr="005E0EFB">
        <w:rPr>
          <w:rFonts w:ascii="Times New Roman" w:hAnsi="Times New Roman" w:cs="Times New Roman"/>
          <w:color w:val="212121"/>
        </w:rPr>
        <w:t>royal asse</w:t>
      </w:r>
      <w:r w:rsidR="00BD3CA9" w:rsidRPr="005E0EFB">
        <w:rPr>
          <w:rFonts w:ascii="Times New Roman" w:hAnsi="Times New Roman" w:cs="Times New Roman"/>
          <w:color w:val="212121"/>
        </w:rPr>
        <w:t>n</w:t>
      </w:r>
      <w:r w:rsidRPr="005E0EFB">
        <w:rPr>
          <w:rFonts w:ascii="Times New Roman" w:hAnsi="Times New Roman" w:cs="Times New Roman"/>
          <w:color w:val="212121"/>
        </w:rPr>
        <w:t>t.</w:t>
      </w:r>
      <w:r w:rsidR="00BD3CA9" w:rsidRPr="005E0EFB">
        <w:rPr>
          <w:rFonts w:ascii="Times New Roman" w:hAnsi="Times New Roman" w:cs="Times New Roman"/>
          <w:color w:val="212121"/>
        </w:rPr>
        <w:t xml:space="preserve"> These changes </w:t>
      </w:r>
      <w:r w:rsidR="00293FC3" w:rsidRPr="005E0EFB">
        <w:rPr>
          <w:rFonts w:ascii="Times New Roman" w:hAnsi="Times New Roman" w:cs="Times New Roman"/>
          <w:color w:val="212121"/>
        </w:rPr>
        <w:t xml:space="preserve">will increase </w:t>
      </w:r>
      <w:r w:rsidR="00BD3CA9" w:rsidRPr="005E0EFB">
        <w:rPr>
          <w:rFonts w:ascii="Times New Roman" w:hAnsi="Times New Roman" w:cs="Times New Roman"/>
          <w:color w:val="212121"/>
        </w:rPr>
        <w:t>rights for employees during probationary period</w:t>
      </w:r>
      <w:r w:rsidR="00065A25" w:rsidRPr="005E0EFB">
        <w:rPr>
          <w:rFonts w:ascii="Times New Roman" w:hAnsi="Times New Roman" w:cs="Times New Roman"/>
          <w:color w:val="212121"/>
        </w:rPr>
        <w:t xml:space="preserve">s, </w:t>
      </w:r>
      <w:r w:rsidR="00BD3CA9" w:rsidRPr="005E0EFB">
        <w:rPr>
          <w:rFonts w:ascii="Times New Roman" w:hAnsi="Times New Roman" w:cs="Times New Roman"/>
          <w:color w:val="212121"/>
        </w:rPr>
        <w:t xml:space="preserve">leading to SWP HR having to strengthen policies and procedures to mitigate legal repercussions. Consequently, these employment changes could have a positive impact in attracting employees who value fairness.  </w:t>
      </w:r>
    </w:p>
    <w:p w14:paraId="7FED83E2" w14:textId="4EAD540E" w:rsidR="00BD3CA9" w:rsidRPr="005E0EFB" w:rsidRDefault="00927351" w:rsidP="00BD3CA9">
      <w:pPr>
        <w:spacing w:line="480" w:lineRule="auto"/>
        <w:ind w:firstLine="720"/>
        <w:rPr>
          <w:rFonts w:ascii="Times New Roman" w:hAnsi="Times New Roman" w:cs="Times New Roman"/>
        </w:rPr>
      </w:pPr>
      <w:r w:rsidRPr="005E0EFB">
        <w:rPr>
          <w:rFonts w:ascii="Times New Roman" w:hAnsi="Times New Roman" w:cs="Times New Roman"/>
        </w:rPr>
        <w:t xml:space="preserve">The Make Work Pay </w:t>
      </w:r>
      <w:r w:rsidR="00BD3CA9" w:rsidRPr="005E0EFB">
        <w:rPr>
          <w:rFonts w:ascii="Times New Roman" w:hAnsi="Times New Roman" w:cs="Times New Roman"/>
        </w:rPr>
        <w:t>plan places high focus on</w:t>
      </w:r>
      <w:r w:rsidRPr="005E0EFB">
        <w:rPr>
          <w:rFonts w:ascii="Times New Roman" w:hAnsi="Times New Roman" w:cs="Times New Roman"/>
        </w:rPr>
        <w:t xml:space="preserve"> police force</w:t>
      </w:r>
      <w:r w:rsidR="00BD3CA9" w:rsidRPr="005E0EFB">
        <w:rPr>
          <w:rFonts w:ascii="Times New Roman" w:hAnsi="Times New Roman" w:cs="Times New Roman"/>
        </w:rPr>
        <w:t xml:space="preserve">s to </w:t>
      </w:r>
      <w:r w:rsidRPr="005E0EFB">
        <w:rPr>
          <w:rFonts w:ascii="Times New Roman" w:hAnsi="Times New Roman" w:cs="Times New Roman"/>
        </w:rPr>
        <w:t xml:space="preserve">‘take back our </w:t>
      </w:r>
      <w:r w:rsidR="00293FC3" w:rsidRPr="005E0EFB">
        <w:rPr>
          <w:rFonts w:ascii="Times New Roman" w:hAnsi="Times New Roman" w:cs="Times New Roman"/>
        </w:rPr>
        <w:t xml:space="preserve">streets’ leading </w:t>
      </w:r>
      <w:r w:rsidRPr="005E0EFB">
        <w:rPr>
          <w:rFonts w:ascii="Times New Roman" w:hAnsi="Times New Roman" w:cs="Times New Roman"/>
        </w:rPr>
        <w:t>to reduc</w:t>
      </w:r>
      <w:r w:rsidR="00065A25" w:rsidRPr="005E0EFB">
        <w:rPr>
          <w:rFonts w:ascii="Times New Roman" w:hAnsi="Times New Roman" w:cs="Times New Roman"/>
        </w:rPr>
        <w:t>ed</w:t>
      </w:r>
      <w:r w:rsidRPr="005E0EFB">
        <w:rPr>
          <w:rFonts w:ascii="Times New Roman" w:hAnsi="Times New Roman" w:cs="Times New Roman"/>
        </w:rPr>
        <w:t xml:space="preserve"> crime, discrimination and poor law enforcement.</w:t>
      </w:r>
      <w:r w:rsidR="00BD3CA9" w:rsidRPr="005E0EFB">
        <w:rPr>
          <w:rFonts w:ascii="Times New Roman" w:hAnsi="Times New Roman" w:cs="Times New Roman"/>
        </w:rPr>
        <w:t xml:space="preserve"> SWP will need to be mindful of the current </w:t>
      </w:r>
      <w:r w:rsidR="00293FC3" w:rsidRPr="005E0EFB">
        <w:rPr>
          <w:rFonts w:ascii="Times New Roman" w:hAnsi="Times New Roman" w:cs="Times New Roman"/>
          <w:color w:val="000000"/>
        </w:rPr>
        <w:t xml:space="preserve">perceptions </w:t>
      </w:r>
      <w:r w:rsidR="00BD3CA9" w:rsidRPr="005E0EFB">
        <w:rPr>
          <w:rFonts w:ascii="Times New Roman" w:hAnsi="Times New Roman" w:cs="Times New Roman"/>
        </w:rPr>
        <w:t>of neighbourhood policing roles</w:t>
      </w:r>
      <w:r w:rsidR="00B50EA2" w:rsidRPr="005E0EFB">
        <w:rPr>
          <w:rFonts w:ascii="Times New Roman" w:hAnsi="Times New Roman" w:cs="Times New Roman"/>
        </w:rPr>
        <w:t>,</w:t>
      </w:r>
      <w:r w:rsidR="00BD3CA9" w:rsidRPr="005E0EFB">
        <w:rPr>
          <w:rFonts w:ascii="Times New Roman" w:hAnsi="Times New Roman" w:cs="Times New Roman"/>
        </w:rPr>
        <w:t xml:space="preserve"> with a reform needed. If</w:t>
      </w:r>
      <w:r w:rsidR="00913782" w:rsidRPr="005E0EFB">
        <w:rPr>
          <w:rFonts w:ascii="Times New Roman" w:hAnsi="Times New Roman" w:cs="Times New Roman"/>
        </w:rPr>
        <w:t xml:space="preserve"> implemented </w:t>
      </w:r>
      <w:r w:rsidR="00BD3CA9" w:rsidRPr="005E0EFB">
        <w:rPr>
          <w:rFonts w:ascii="Times New Roman" w:hAnsi="Times New Roman" w:cs="Times New Roman"/>
        </w:rPr>
        <w:t>effectively, the Neighbourhood Policing Guarantor scheme could enhance trust and confidence within the communities that SWP serve</w:t>
      </w:r>
      <w:r w:rsidR="00B50EA2" w:rsidRPr="005E0EFB">
        <w:rPr>
          <w:rFonts w:ascii="Times New Roman" w:hAnsi="Times New Roman" w:cs="Times New Roman"/>
        </w:rPr>
        <w:t xml:space="preserve">, </w:t>
      </w:r>
      <w:r w:rsidR="00913782" w:rsidRPr="005E0EFB">
        <w:rPr>
          <w:rFonts w:ascii="Times New Roman" w:hAnsi="Times New Roman" w:cs="Times New Roman"/>
        </w:rPr>
        <w:t xml:space="preserve">enhancing </w:t>
      </w:r>
      <w:r w:rsidR="00BD3CA9" w:rsidRPr="005E0EFB">
        <w:rPr>
          <w:rFonts w:ascii="Times New Roman" w:hAnsi="Times New Roman" w:cs="Times New Roman"/>
        </w:rPr>
        <w:t xml:space="preserve">its reputation as an employer. </w:t>
      </w:r>
    </w:p>
    <w:p w14:paraId="23A2AB88" w14:textId="77777777" w:rsidR="00BD3CA9" w:rsidRPr="005E0EFB" w:rsidRDefault="00BD3CA9" w:rsidP="00BD3CA9">
      <w:pPr>
        <w:spacing w:line="480" w:lineRule="auto"/>
        <w:rPr>
          <w:rFonts w:ascii="Times New Roman" w:eastAsia="Times New Roman" w:hAnsi="Times New Roman" w:cs="Times New Roman"/>
          <w:b/>
          <w:bCs/>
          <w:color w:val="212121"/>
          <w:kern w:val="0"/>
          <w:lang w:eastAsia="en-GB"/>
          <w14:ligatures w14:val="none"/>
        </w:rPr>
      </w:pPr>
    </w:p>
    <w:p w14:paraId="32454E2C" w14:textId="77777777" w:rsidR="00BD3CA9" w:rsidRPr="005E0EFB" w:rsidRDefault="00BD3CA9" w:rsidP="00BD3CA9">
      <w:pPr>
        <w:spacing w:line="480" w:lineRule="auto"/>
        <w:rPr>
          <w:rFonts w:ascii="Times New Roman" w:hAnsi="Times New Roman" w:cs="Times New Roman"/>
        </w:rPr>
      </w:pPr>
    </w:p>
    <w:p w14:paraId="768C1F88" w14:textId="21B5E7E7" w:rsidR="00B05A6E" w:rsidRPr="00356E2C" w:rsidRDefault="00B05A6E" w:rsidP="002459EC">
      <w:pPr>
        <w:pStyle w:val="ListParagraph"/>
        <w:numPr>
          <w:ilvl w:val="0"/>
          <w:numId w:val="5"/>
        </w:numPr>
        <w:spacing w:line="480" w:lineRule="auto"/>
        <w:rPr>
          <w:rFonts w:ascii="Times New Roman" w:hAnsi="Times New Roman" w:cs="Times New Roman"/>
          <w:b/>
          <w:bCs/>
        </w:rPr>
      </w:pPr>
      <w:r w:rsidRPr="00356E2C">
        <w:rPr>
          <w:rFonts w:ascii="Times New Roman" w:hAnsi="Times New Roman" w:cs="Times New Roman"/>
          <w:b/>
          <w:bCs/>
        </w:rPr>
        <w:lastRenderedPageBreak/>
        <w:t xml:space="preserve">Recommendations: </w:t>
      </w:r>
    </w:p>
    <w:p w14:paraId="57115DC1" w14:textId="168E777F" w:rsidR="00BD3CA9" w:rsidRDefault="00B05A6E" w:rsidP="00356E2C">
      <w:pPr>
        <w:pStyle w:val="ListParagraph"/>
        <w:numPr>
          <w:ilvl w:val="0"/>
          <w:numId w:val="1"/>
        </w:numPr>
        <w:spacing w:line="480" w:lineRule="auto"/>
        <w:rPr>
          <w:rFonts w:ascii="Times New Roman" w:hAnsi="Times New Roman" w:cs="Times New Roman"/>
        </w:rPr>
      </w:pPr>
      <w:r w:rsidRPr="005E0EFB">
        <w:rPr>
          <w:rFonts w:ascii="Times New Roman" w:hAnsi="Times New Roman" w:cs="Times New Roman"/>
        </w:rPr>
        <w:t xml:space="preserve">It is recommended that the organisation better understand the causes of poor </w:t>
      </w:r>
      <w:r w:rsidR="004F0EEA" w:rsidRPr="005E0EFB">
        <w:rPr>
          <w:rFonts w:ascii="Times New Roman" w:hAnsi="Times New Roman" w:cs="Times New Roman"/>
        </w:rPr>
        <w:t>mental health</w:t>
      </w:r>
      <w:r w:rsidR="00F619FD" w:rsidRPr="005E0EFB">
        <w:rPr>
          <w:rFonts w:ascii="Times New Roman" w:hAnsi="Times New Roman" w:cs="Times New Roman"/>
        </w:rPr>
        <w:t xml:space="preserve"> </w:t>
      </w:r>
      <w:r w:rsidRPr="005E0EFB">
        <w:rPr>
          <w:rFonts w:ascii="Times New Roman" w:hAnsi="Times New Roman" w:cs="Times New Roman"/>
        </w:rPr>
        <w:t>to proactively minimise the impact absences are currently having</w:t>
      </w:r>
      <w:r w:rsidR="00F619FD" w:rsidRPr="005E0EFB">
        <w:rPr>
          <w:rFonts w:ascii="Times New Roman" w:hAnsi="Times New Roman" w:cs="Times New Roman"/>
        </w:rPr>
        <w:t xml:space="preserve">. </w:t>
      </w:r>
      <w:r w:rsidRPr="005E0EFB">
        <w:rPr>
          <w:rFonts w:ascii="Times New Roman" w:hAnsi="Times New Roman" w:cs="Times New Roman"/>
        </w:rPr>
        <w:t>To carry this out successfully</w:t>
      </w:r>
      <w:r w:rsidR="004F0EEA" w:rsidRPr="005E0EFB">
        <w:rPr>
          <w:rFonts w:ascii="Times New Roman" w:hAnsi="Times New Roman" w:cs="Times New Roman"/>
        </w:rPr>
        <w:t>,</w:t>
      </w:r>
      <w:r w:rsidRPr="005E0EFB">
        <w:rPr>
          <w:rFonts w:ascii="Times New Roman" w:hAnsi="Times New Roman" w:cs="Times New Roman"/>
        </w:rPr>
        <w:t xml:space="preserve"> SWP HR could look to create a ‘Mental Health and Wellbeing Team’ </w:t>
      </w:r>
      <w:r w:rsidR="00204227" w:rsidRPr="005E0EFB">
        <w:rPr>
          <w:rFonts w:ascii="Times New Roman" w:hAnsi="Times New Roman" w:cs="Times New Roman"/>
        </w:rPr>
        <w:t xml:space="preserve">in conjunction with stakeholder feedback to understand </w:t>
      </w:r>
      <w:r w:rsidR="004F0EEA" w:rsidRPr="005E0EFB">
        <w:rPr>
          <w:rFonts w:ascii="Times New Roman" w:hAnsi="Times New Roman" w:cs="Times New Roman"/>
        </w:rPr>
        <w:t>how this team should</w:t>
      </w:r>
      <w:r w:rsidR="00204227" w:rsidRPr="005E0EFB">
        <w:rPr>
          <w:rFonts w:ascii="Times New Roman" w:hAnsi="Times New Roman" w:cs="Times New Roman"/>
        </w:rPr>
        <w:t xml:space="preserve"> be defined as. </w:t>
      </w:r>
      <w:r w:rsidRPr="005E0EFB">
        <w:rPr>
          <w:rFonts w:ascii="Times New Roman" w:hAnsi="Times New Roman" w:cs="Times New Roman"/>
        </w:rPr>
        <w:t xml:space="preserve">It can be suggested that the team consist of the </w:t>
      </w:r>
      <w:r w:rsidR="004F0EEA" w:rsidRPr="005E0EFB">
        <w:rPr>
          <w:rFonts w:ascii="Times New Roman" w:hAnsi="Times New Roman" w:cs="Times New Roman"/>
        </w:rPr>
        <w:t>following</w:t>
      </w:r>
      <w:r w:rsidRPr="005E0EFB">
        <w:rPr>
          <w:rFonts w:ascii="Times New Roman" w:hAnsi="Times New Roman" w:cs="Times New Roman"/>
        </w:rPr>
        <w:t xml:space="preserve">: </w:t>
      </w:r>
    </w:p>
    <w:p w14:paraId="0A9B4915" w14:textId="77777777" w:rsidR="00356E2C" w:rsidRPr="00356E2C" w:rsidRDefault="00356E2C" w:rsidP="00356E2C">
      <w:pPr>
        <w:pStyle w:val="ListParagraph"/>
        <w:spacing w:line="480" w:lineRule="auto"/>
        <w:rPr>
          <w:rFonts w:ascii="Times New Roman" w:hAnsi="Times New Roman" w:cs="Times New Roman"/>
        </w:rPr>
      </w:pPr>
    </w:p>
    <w:p w14:paraId="413B8F65" w14:textId="46049D23" w:rsidR="00204227" w:rsidRPr="005E0EFB" w:rsidRDefault="00204227" w:rsidP="004F0EEA">
      <w:pPr>
        <w:pStyle w:val="ListParagraph"/>
        <w:spacing w:line="480" w:lineRule="auto"/>
        <w:rPr>
          <w:rFonts w:ascii="Times New Roman" w:hAnsi="Times New Roman" w:cs="Times New Roman"/>
          <w:i/>
          <w:iCs/>
        </w:rPr>
      </w:pPr>
      <w:r w:rsidRPr="005E0EFB">
        <w:rPr>
          <w:rFonts w:ascii="Times New Roman" w:hAnsi="Times New Roman" w:cs="Times New Roman"/>
          <w:b/>
          <w:bCs/>
          <w:i/>
          <w:iCs/>
        </w:rPr>
        <w:t>X1 Senior Wellbeing Advisor</w:t>
      </w:r>
      <w:r w:rsidRPr="005E0EFB">
        <w:rPr>
          <w:rFonts w:ascii="Times New Roman" w:hAnsi="Times New Roman" w:cs="Times New Roman"/>
          <w:i/>
          <w:iCs/>
        </w:rPr>
        <w:t xml:space="preserve"> at PO3 scale with an annual salary </w:t>
      </w:r>
      <w:r w:rsidR="004F0EEA" w:rsidRPr="005E0EFB">
        <w:rPr>
          <w:rFonts w:ascii="Times New Roman" w:hAnsi="Times New Roman" w:cs="Times New Roman"/>
          <w:i/>
          <w:iCs/>
        </w:rPr>
        <w:t xml:space="preserve">of </w:t>
      </w:r>
      <w:r w:rsidRPr="005E0EFB">
        <w:rPr>
          <w:rFonts w:ascii="Times New Roman" w:hAnsi="Times New Roman" w:cs="Times New Roman"/>
          <w:i/>
          <w:iCs/>
        </w:rPr>
        <w:t>£47,046 - £50,949</w:t>
      </w:r>
      <w:r w:rsidR="00737E4E">
        <w:rPr>
          <w:rFonts w:ascii="Times New Roman" w:hAnsi="Times New Roman" w:cs="Times New Roman"/>
          <w:i/>
          <w:iCs/>
        </w:rPr>
        <w:t xml:space="preserve"> </w:t>
      </w:r>
      <w:r w:rsidR="00737E4E" w:rsidRPr="005E0EFB">
        <w:rPr>
          <w:rFonts w:ascii="Times New Roman" w:hAnsi="Times New Roman" w:cs="Times New Roman"/>
          <w:i/>
          <w:iCs/>
        </w:rPr>
        <w:t>(SWP,2025h).</w:t>
      </w:r>
    </w:p>
    <w:p w14:paraId="47E869ED" w14:textId="25EF6933" w:rsidR="004F0EEA" w:rsidRPr="005E0EFB" w:rsidRDefault="00204227" w:rsidP="004F0EEA">
      <w:pPr>
        <w:pStyle w:val="ListParagraph"/>
        <w:spacing w:line="480" w:lineRule="auto"/>
        <w:rPr>
          <w:rFonts w:ascii="Times New Roman" w:hAnsi="Times New Roman" w:cs="Times New Roman"/>
          <w:i/>
          <w:iCs/>
        </w:rPr>
      </w:pPr>
      <w:r w:rsidRPr="005E0EFB">
        <w:rPr>
          <w:rFonts w:ascii="Times New Roman" w:hAnsi="Times New Roman" w:cs="Times New Roman"/>
          <w:b/>
          <w:bCs/>
          <w:i/>
          <w:iCs/>
        </w:rPr>
        <w:t>X2 Wellbeing Advisors</w:t>
      </w:r>
      <w:r w:rsidRPr="005E0EFB">
        <w:rPr>
          <w:rFonts w:ascii="Times New Roman" w:hAnsi="Times New Roman" w:cs="Times New Roman"/>
          <w:i/>
          <w:iCs/>
        </w:rPr>
        <w:t xml:space="preserve"> at 6/SO1 scale with an annual salary </w:t>
      </w:r>
      <w:r w:rsidR="004F0EEA" w:rsidRPr="005E0EFB">
        <w:rPr>
          <w:rFonts w:ascii="Times New Roman" w:hAnsi="Times New Roman" w:cs="Times New Roman"/>
          <w:i/>
          <w:iCs/>
        </w:rPr>
        <w:t>of</w:t>
      </w:r>
      <w:r w:rsidRPr="005E0EFB">
        <w:rPr>
          <w:rFonts w:ascii="Times New Roman" w:hAnsi="Times New Roman" w:cs="Times New Roman"/>
          <w:i/>
          <w:iCs/>
        </w:rPr>
        <w:t xml:space="preserve"> £33,603 - £39,276</w:t>
      </w:r>
      <w:r w:rsidR="00737E4E">
        <w:rPr>
          <w:rFonts w:ascii="Times New Roman" w:hAnsi="Times New Roman" w:cs="Times New Roman"/>
          <w:i/>
          <w:iCs/>
        </w:rPr>
        <w:t xml:space="preserve"> </w:t>
      </w:r>
      <w:r w:rsidR="00737E4E" w:rsidRPr="005E0EFB">
        <w:rPr>
          <w:rFonts w:ascii="Times New Roman" w:hAnsi="Times New Roman" w:cs="Times New Roman"/>
          <w:i/>
          <w:iCs/>
        </w:rPr>
        <w:t>(SWP,2025h).</w:t>
      </w:r>
    </w:p>
    <w:p w14:paraId="5EBB9486" w14:textId="256F70B1" w:rsidR="004F0EEA" w:rsidRDefault="00204227" w:rsidP="00356E2C">
      <w:pPr>
        <w:pStyle w:val="ListParagraph"/>
        <w:spacing w:line="480" w:lineRule="auto"/>
        <w:rPr>
          <w:rFonts w:ascii="Times New Roman" w:hAnsi="Times New Roman" w:cs="Times New Roman"/>
          <w:i/>
          <w:iCs/>
        </w:rPr>
      </w:pPr>
      <w:r w:rsidRPr="005E0EFB">
        <w:rPr>
          <w:rFonts w:ascii="Times New Roman" w:hAnsi="Times New Roman" w:cs="Times New Roman"/>
          <w:i/>
          <w:iCs/>
        </w:rPr>
        <w:t xml:space="preserve">= </w:t>
      </w:r>
      <w:r w:rsidR="004F0EEA" w:rsidRPr="005E0EFB">
        <w:rPr>
          <w:rFonts w:ascii="Times New Roman" w:hAnsi="Times New Roman" w:cs="Times New Roman"/>
          <w:b/>
          <w:bCs/>
          <w:i/>
          <w:iCs/>
        </w:rPr>
        <w:t>Total cost:</w:t>
      </w:r>
      <w:r w:rsidRPr="005E0EFB">
        <w:rPr>
          <w:rFonts w:ascii="Times New Roman" w:hAnsi="Times New Roman" w:cs="Times New Roman"/>
          <w:b/>
          <w:bCs/>
          <w:i/>
          <w:iCs/>
        </w:rPr>
        <w:t xml:space="preserve"> £114,252 - £129,501 </w:t>
      </w:r>
      <w:r w:rsidR="004F0EEA" w:rsidRPr="005E0EFB">
        <w:rPr>
          <w:rFonts w:ascii="Times New Roman" w:hAnsi="Times New Roman" w:cs="Times New Roman"/>
          <w:b/>
          <w:bCs/>
          <w:i/>
          <w:iCs/>
        </w:rPr>
        <w:t>annually</w:t>
      </w:r>
      <w:r w:rsidR="004F0EEA" w:rsidRPr="005E0EFB">
        <w:rPr>
          <w:rFonts w:ascii="Times New Roman" w:hAnsi="Times New Roman" w:cs="Times New Roman"/>
          <w:i/>
          <w:iCs/>
        </w:rPr>
        <w:t xml:space="preserve"> (</w:t>
      </w:r>
      <w:r w:rsidR="0051038B" w:rsidRPr="005E0EFB">
        <w:rPr>
          <w:rFonts w:ascii="Times New Roman" w:hAnsi="Times New Roman" w:cs="Times New Roman"/>
          <w:i/>
          <w:iCs/>
        </w:rPr>
        <w:t xml:space="preserve">SWP,2025h). </w:t>
      </w:r>
    </w:p>
    <w:p w14:paraId="396708A7" w14:textId="77777777" w:rsidR="00356E2C" w:rsidRPr="00356E2C" w:rsidRDefault="00356E2C" w:rsidP="00356E2C">
      <w:pPr>
        <w:pStyle w:val="ListParagraph"/>
        <w:spacing w:line="480" w:lineRule="auto"/>
        <w:rPr>
          <w:rFonts w:ascii="Times New Roman" w:hAnsi="Times New Roman" w:cs="Times New Roman"/>
          <w:i/>
          <w:iCs/>
        </w:rPr>
      </w:pPr>
    </w:p>
    <w:p w14:paraId="59531492" w14:textId="65442167" w:rsidR="004F0EEA" w:rsidRPr="005E0EFB" w:rsidRDefault="004F0EEA" w:rsidP="004F0EEA">
      <w:pPr>
        <w:pStyle w:val="ListParagraph"/>
        <w:spacing w:line="480" w:lineRule="auto"/>
        <w:rPr>
          <w:rFonts w:ascii="Times New Roman" w:hAnsi="Times New Roman" w:cs="Times New Roman"/>
        </w:rPr>
      </w:pPr>
      <w:r w:rsidRPr="005E0EFB">
        <w:rPr>
          <w:rFonts w:ascii="Times New Roman" w:eastAsia="Times New Roman" w:hAnsi="Times New Roman" w:cs="Times New Roman"/>
        </w:rPr>
        <w:t xml:space="preserve">Although this will be a costly implementation for the force, long-term sustainability will be seen through reduced mental health absences, which </w:t>
      </w:r>
      <w:r w:rsidR="005945DB">
        <w:rPr>
          <w:rFonts w:ascii="Times New Roman" w:eastAsia="Times New Roman" w:hAnsi="Times New Roman" w:cs="Times New Roman"/>
        </w:rPr>
        <w:t xml:space="preserve">is </w:t>
      </w:r>
      <w:r w:rsidRPr="005E0EFB">
        <w:rPr>
          <w:rFonts w:ascii="Times New Roman" w:eastAsia="Times New Roman" w:hAnsi="Times New Roman" w:cs="Times New Roman"/>
        </w:rPr>
        <w:t>currently cost</w:t>
      </w:r>
      <w:r w:rsidR="005945DB">
        <w:rPr>
          <w:rFonts w:ascii="Times New Roman" w:eastAsia="Times New Roman" w:hAnsi="Times New Roman" w:cs="Times New Roman"/>
        </w:rPr>
        <w:t>ing</w:t>
      </w:r>
      <w:r w:rsidRPr="005E0EFB">
        <w:rPr>
          <w:rFonts w:ascii="Times New Roman" w:eastAsia="Times New Roman" w:hAnsi="Times New Roman" w:cs="Times New Roman"/>
        </w:rPr>
        <w:t xml:space="preserve"> the organisation </w:t>
      </w:r>
      <w:r w:rsidR="005945DB">
        <w:rPr>
          <w:rFonts w:ascii="Times New Roman" w:eastAsia="Times New Roman" w:hAnsi="Times New Roman" w:cs="Times New Roman"/>
        </w:rPr>
        <w:t>233,703 hours lost</w:t>
      </w:r>
      <w:r w:rsidRPr="005E0EFB">
        <w:rPr>
          <w:rFonts w:ascii="Times New Roman" w:eastAsia="Times New Roman" w:hAnsi="Times New Roman" w:cs="Times New Roman"/>
        </w:rPr>
        <w:t xml:space="preserve"> annually and impact service delivery as individuals in key roles are lost</w:t>
      </w:r>
      <w:r w:rsidR="005945DB">
        <w:rPr>
          <w:rFonts w:ascii="Times New Roman" w:eastAsia="Times New Roman" w:hAnsi="Times New Roman" w:cs="Times New Roman"/>
        </w:rPr>
        <w:t xml:space="preserve"> (SWP, 2025b). </w:t>
      </w:r>
      <w:r w:rsidR="00927351" w:rsidRPr="005E0EFB">
        <w:rPr>
          <w:rFonts w:ascii="Times New Roman" w:hAnsi="Times New Roman" w:cs="Times New Roman"/>
        </w:rPr>
        <w:t>The</w:t>
      </w:r>
      <w:r w:rsidR="00204227" w:rsidRPr="005E0EFB">
        <w:rPr>
          <w:rFonts w:ascii="Times New Roman" w:hAnsi="Times New Roman" w:cs="Times New Roman"/>
        </w:rPr>
        <w:t xml:space="preserve"> report highlights that the Gen Z workforce place high value on organisations with a strong wellbeing culture</w:t>
      </w:r>
      <w:r w:rsidRPr="005E0EFB">
        <w:rPr>
          <w:rFonts w:ascii="Times New Roman" w:hAnsi="Times New Roman" w:cs="Times New Roman"/>
        </w:rPr>
        <w:t xml:space="preserve">, </w:t>
      </w:r>
      <w:r w:rsidR="00927351" w:rsidRPr="005E0EFB">
        <w:rPr>
          <w:rFonts w:ascii="Times New Roman" w:hAnsi="Times New Roman" w:cs="Times New Roman"/>
        </w:rPr>
        <w:t>and t</w:t>
      </w:r>
      <w:r w:rsidR="00204227" w:rsidRPr="005E0EFB">
        <w:rPr>
          <w:rFonts w:ascii="Times New Roman" w:hAnsi="Times New Roman" w:cs="Times New Roman"/>
        </w:rPr>
        <w:t>he implementation of a Wellbeing Team could be a crucial initiative in attracting the younger workforce into the organisation</w:t>
      </w:r>
      <w:r w:rsidRPr="005E0EFB">
        <w:rPr>
          <w:rFonts w:ascii="Times New Roman" w:hAnsi="Times New Roman" w:cs="Times New Roman"/>
        </w:rPr>
        <w:t xml:space="preserve">, </w:t>
      </w:r>
      <w:r w:rsidRPr="005E0EFB">
        <w:rPr>
          <w:rFonts w:ascii="Times New Roman" w:eastAsia="Times New Roman" w:hAnsi="Times New Roman" w:cs="Times New Roman"/>
        </w:rPr>
        <w:t>whilst also demonstrating increased commitment to current employees’ mental wellbeing.</w:t>
      </w:r>
    </w:p>
    <w:p w14:paraId="082BA4D4" w14:textId="77777777" w:rsidR="00204227" w:rsidRPr="005E0EFB" w:rsidRDefault="00204227" w:rsidP="00204227">
      <w:pPr>
        <w:pStyle w:val="ListParagraph"/>
        <w:spacing w:line="480" w:lineRule="auto"/>
        <w:rPr>
          <w:rFonts w:ascii="Times New Roman" w:hAnsi="Times New Roman" w:cs="Times New Roman"/>
        </w:rPr>
      </w:pPr>
    </w:p>
    <w:p w14:paraId="6B79CE0E" w14:textId="066082E9" w:rsidR="00D11E73" w:rsidRPr="005E0EFB" w:rsidRDefault="00D11E73" w:rsidP="008F27BE">
      <w:pPr>
        <w:pStyle w:val="ListParagraph"/>
        <w:numPr>
          <w:ilvl w:val="0"/>
          <w:numId w:val="1"/>
        </w:numPr>
        <w:spacing w:line="480" w:lineRule="auto"/>
        <w:rPr>
          <w:rFonts w:ascii="Times New Roman" w:hAnsi="Times New Roman" w:cs="Times New Roman"/>
        </w:rPr>
      </w:pPr>
      <w:r w:rsidRPr="005E0EFB">
        <w:rPr>
          <w:rFonts w:ascii="Times New Roman" w:hAnsi="Times New Roman" w:cs="Times New Roman"/>
        </w:rPr>
        <w:t xml:space="preserve">With the forthcoming changes to unfair dismissal </w:t>
      </w:r>
      <w:r w:rsidR="008F27BE" w:rsidRPr="005E0EFB">
        <w:rPr>
          <w:rFonts w:ascii="Times New Roman" w:hAnsi="Times New Roman" w:cs="Times New Roman"/>
        </w:rPr>
        <w:t>legislation,</w:t>
      </w:r>
      <w:r w:rsidRPr="005E0EFB">
        <w:rPr>
          <w:rFonts w:ascii="Times New Roman" w:hAnsi="Times New Roman" w:cs="Times New Roman"/>
        </w:rPr>
        <w:t xml:space="preserve"> </w:t>
      </w:r>
      <w:r w:rsidR="007D58BF" w:rsidRPr="005E0EFB">
        <w:rPr>
          <w:rFonts w:ascii="Times New Roman" w:hAnsi="Times New Roman" w:cs="Times New Roman"/>
        </w:rPr>
        <w:t xml:space="preserve">it is critical that </w:t>
      </w:r>
      <w:r w:rsidR="0067042F" w:rsidRPr="005E0EFB">
        <w:rPr>
          <w:rFonts w:ascii="Times New Roman" w:hAnsi="Times New Roman" w:cs="Times New Roman"/>
        </w:rPr>
        <w:t xml:space="preserve">a comprehensive audit is undertaken of staff contracts, probation frameworks and </w:t>
      </w:r>
      <w:r w:rsidR="007D58BF" w:rsidRPr="005E0EFB">
        <w:rPr>
          <w:rFonts w:ascii="Times New Roman" w:hAnsi="Times New Roman" w:cs="Times New Roman"/>
        </w:rPr>
        <w:t>current policies and procedures</w:t>
      </w:r>
      <w:r w:rsidR="004F0EEA" w:rsidRPr="005E0EFB">
        <w:rPr>
          <w:rFonts w:ascii="Times New Roman" w:hAnsi="Times New Roman" w:cs="Times New Roman"/>
        </w:rPr>
        <w:t>,</w:t>
      </w:r>
      <w:r w:rsidR="007D58BF" w:rsidRPr="005E0EFB">
        <w:rPr>
          <w:rFonts w:ascii="Times New Roman" w:hAnsi="Times New Roman" w:cs="Times New Roman"/>
        </w:rPr>
        <w:t xml:space="preserve"> </w:t>
      </w:r>
      <w:r w:rsidR="0067042F" w:rsidRPr="005E0EFB">
        <w:rPr>
          <w:rFonts w:ascii="Times New Roman" w:hAnsi="Times New Roman" w:cs="Times New Roman"/>
        </w:rPr>
        <w:t>i</w:t>
      </w:r>
      <w:r w:rsidR="007D58BF" w:rsidRPr="005E0EFB">
        <w:rPr>
          <w:rFonts w:ascii="Times New Roman" w:hAnsi="Times New Roman" w:cs="Times New Roman"/>
        </w:rPr>
        <w:t>n conjunction with Legal Services</w:t>
      </w:r>
      <w:r w:rsidR="004F0EEA" w:rsidRPr="005E0EFB">
        <w:rPr>
          <w:rFonts w:ascii="Times New Roman" w:hAnsi="Times New Roman" w:cs="Times New Roman"/>
        </w:rPr>
        <w:t>,</w:t>
      </w:r>
      <w:r w:rsidR="007D58BF" w:rsidRPr="005E0EFB">
        <w:rPr>
          <w:rFonts w:ascii="Times New Roman" w:hAnsi="Times New Roman" w:cs="Times New Roman"/>
        </w:rPr>
        <w:t xml:space="preserve"> to reflect </w:t>
      </w:r>
      <w:r w:rsidR="007D58BF" w:rsidRPr="005E0EFB">
        <w:rPr>
          <w:rFonts w:ascii="Times New Roman" w:hAnsi="Times New Roman" w:cs="Times New Roman"/>
        </w:rPr>
        <w:lastRenderedPageBreak/>
        <w:t>employment law reforms.</w:t>
      </w:r>
      <w:r w:rsidR="007D58BF" w:rsidRPr="005E0EFB">
        <w:rPr>
          <w:rFonts w:ascii="Times New Roman" w:hAnsi="Times New Roman" w:cs="Times New Roman"/>
          <w:color w:val="000000" w:themeColor="text1"/>
        </w:rPr>
        <w:t xml:space="preserve"> </w:t>
      </w:r>
      <w:r w:rsidR="004F0EEA" w:rsidRPr="005E0EFB">
        <w:rPr>
          <w:rFonts w:ascii="Times New Roman" w:hAnsi="Times New Roman" w:cs="Times New Roman"/>
          <w:color w:val="000000" w:themeColor="text1"/>
        </w:rPr>
        <w:t>O</w:t>
      </w:r>
      <w:r w:rsidR="00927351" w:rsidRPr="005E0EFB">
        <w:rPr>
          <w:rFonts w:ascii="Times New Roman" w:hAnsi="Times New Roman" w:cs="Times New Roman"/>
          <w:color w:val="000000" w:themeColor="text1"/>
        </w:rPr>
        <w:t xml:space="preserve">nce completed, </w:t>
      </w:r>
      <w:r w:rsidR="007D58BF" w:rsidRPr="005E0EFB">
        <w:rPr>
          <w:rFonts w:ascii="Times New Roman" w:hAnsi="Times New Roman" w:cs="Times New Roman"/>
          <w:color w:val="000000" w:themeColor="text1"/>
        </w:rPr>
        <w:t xml:space="preserve">SWP HR </w:t>
      </w:r>
      <w:r w:rsidR="004F0EEA" w:rsidRPr="005E0EFB">
        <w:rPr>
          <w:rFonts w:ascii="Times New Roman" w:hAnsi="Times New Roman" w:cs="Times New Roman"/>
          <w:color w:val="000000" w:themeColor="text1"/>
        </w:rPr>
        <w:t xml:space="preserve">must </w:t>
      </w:r>
      <w:r w:rsidR="007D58BF" w:rsidRPr="005E0EFB">
        <w:rPr>
          <w:rFonts w:ascii="Times New Roman" w:hAnsi="Times New Roman" w:cs="Times New Roman"/>
          <w:color w:val="000000" w:themeColor="text1"/>
        </w:rPr>
        <w:t xml:space="preserve">conduct </w:t>
      </w:r>
      <w:r w:rsidR="00204227" w:rsidRPr="005E0EFB">
        <w:rPr>
          <w:rFonts w:ascii="Times New Roman" w:hAnsi="Times New Roman" w:cs="Times New Roman"/>
          <w:color w:val="000000" w:themeColor="text1"/>
        </w:rPr>
        <w:t>in-depth training sessions</w:t>
      </w:r>
      <w:r w:rsidRPr="005E0EFB">
        <w:rPr>
          <w:rFonts w:ascii="Times New Roman" w:hAnsi="Times New Roman" w:cs="Times New Roman"/>
          <w:color w:val="000000" w:themeColor="text1"/>
        </w:rPr>
        <w:t xml:space="preserve"> to upskill line</w:t>
      </w:r>
      <w:r w:rsidR="00204227" w:rsidRPr="005E0EFB">
        <w:rPr>
          <w:rFonts w:ascii="Times New Roman" w:hAnsi="Times New Roman" w:cs="Times New Roman"/>
          <w:color w:val="000000" w:themeColor="text1"/>
        </w:rPr>
        <w:t xml:space="preserve"> managers</w:t>
      </w:r>
      <w:r w:rsidR="007D58BF" w:rsidRPr="005E0EFB">
        <w:rPr>
          <w:rFonts w:ascii="Times New Roman" w:hAnsi="Times New Roman" w:cs="Times New Roman"/>
          <w:color w:val="000000" w:themeColor="text1"/>
        </w:rPr>
        <w:t xml:space="preserve"> across the force who will be</w:t>
      </w:r>
      <w:r w:rsidR="00204227" w:rsidRPr="005E0EFB">
        <w:rPr>
          <w:rFonts w:ascii="Times New Roman" w:hAnsi="Times New Roman" w:cs="Times New Roman"/>
          <w:color w:val="000000" w:themeColor="text1"/>
        </w:rPr>
        <w:t xml:space="preserve"> responsible for carrying out such procedures, </w:t>
      </w:r>
      <w:r w:rsidRPr="005E0EFB">
        <w:rPr>
          <w:rFonts w:ascii="Times New Roman" w:hAnsi="Times New Roman" w:cs="Times New Roman"/>
          <w:color w:val="000000" w:themeColor="text1"/>
        </w:rPr>
        <w:t>prevent</w:t>
      </w:r>
      <w:r w:rsidR="004F0EEA" w:rsidRPr="005E0EFB">
        <w:rPr>
          <w:rFonts w:ascii="Times New Roman" w:hAnsi="Times New Roman" w:cs="Times New Roman"/>
          <w:color w:val="000000" w:themeColor="text1"/>
        </w:rPr>
        <w:t xml:space="preserve">ing </w:t>
      </w:r>
      <w:r w:rsidRPr="005E0EFB">
        <w:rPr>
          <w:rFonts w:ascii="Times New Roman" w:hAnsi="Times New Roman" w:cs="Times New Roman"/>
          <w:color w:val="000000" w:themeColor="text1"/>
        </w:rPr>
        <w:t>legal and operational exposure</w:t>
      </w:r>
      <w:r w:rsidR="00927351"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w:t>
      </w:r>
      <w:r w:rsidR="007D58BF" w:rsidRPr="005E0EFB">
        <w:rPr>
          <w:rFonts w:ascii="Times New Roman" w:hAnsi="Times New Roman" w:cs="Times New Roman"/>
          <w:color w:val="000000" w:themeColor="text1"/>
        </w:rPr>
        <w:t xml:space="preserve">HR would need to </w:t>
      </w:r>
      <w:r w:rsidRPr="005E0EFB">
        <w:rPr>
          <w:rFonts w:ascii="Times New Roman" w:hAnsi="Times New Roman" w:cs="Times New Roman"/>
          <w:color w:val="000000" w:themeColor="text1"/>
        </w:rPr>
        <w:t xml:space="preserve">facilitate a two-hour input into the ‘first line leaders’ </w:t>
      </w:r>
      <w:r w:rsidR="00927351" w:rsidRPr="005E0EFB">
        <w:rPr>
          <w:rFonts w:ascii="Times New Roman" w:hAnsi="Times New Roman" w:cs="Times New Roman"/>
          <w:color w:val="000000" w:themeColor="text1"/>
        </w:rPr>
        <w:t xml:space="preserve">quarterly </w:t>
      </w:r>
      <w:r w:rsidRPr="005E0EFB">
        <w:rPr>
          <w:rFonts w:ascii="Times New Roman" w:hAnsi="Times New Roman" w:cs="Times New Roman"/>
          <w:color w:val="000000" w:themeColor="text1"/>
        </w:rPr>
        <w:t xml:space="preserve">sessions with indicative costs as follows: </w:t>
      </w:r>
    </w:p>
    <w:p w14:paraId="5000AAE1" w14:textId="6CA38252" w:rsidR="00D11E73" w:rsidRPr="005E0EFB" w:rsidRDefault="00D11E73" w:rsidP="004F0EEA">
      <w:pPr>
        <w:spacing w:line="480" w:lineRule="auto"/>
        <w:ind w:firstLine="720"/>
        <w:rPr>
          <w:rFonts w:ascii="Times New Roman" w:hAnsi="Times New Roman" w:cs="Times New Roman"/>
          <w:i/>
          <w:iCs/>
          <w:color w:val="000000" w:themeColor="text1"/>
        </w:rPr>
      </w:pPr>
      <w:r w:rsidRPr="005E0EFB">
        <w:rPr>
          <w:rFonts w:ascii="Times New Roman" w:hAnsi="Times New Roman" w:cs="Times New Roman"/>
          <w:b/>
          <w:bCs/>
          <w:i/>
          <w:iCs/>
          <w:color w:val="000000" w:themeColor="text1"/>
        </w:rPr>
        <w:t>X1 HR Representative (PO3)</w:t>
      </w:r>
      <w:r w:rsidRPr="005E0EFB">
        <w:rPr>
          <w:rFonts w:ascii="Times New Roman" w:hAnsi="Times New Roman" w:cs="Times New Roman"/>
          <w:i/>
          <w:iCs/>
          <w:color w:val="000000" w:themeColor="text1"/>
        </w:rPr>
        <w:t xml:space="preserve"> - £60 (hourly rate). </w:t>
      </w:r>
      <w:r w:rsidR="00737E4E" w:rsidRPr="005E0EFB">
        <w:rPr>
          <w:rFonts w:ascii="Times New Roman" w:hAnsi="Times New Roman" w:cs="Times New Roman"/>
          <w:i/>
          <w:iCs/>
        </w:rPr>
        <w:t>(SWP,2025h).</w:t>
      </w:r>
    </w:p>
    <w:p w14:paraId="7A783A84" w14:textId="57CB77DA" w:rsidR="00D11E73" w:rsidRPr="005E0EFB" w:rsidRDefault="00D11E73" w:rsidP="004F0EEA">
      <w:pPr>
        <w:spacing w:line="480" w:lineRule="auto"/>
        <w:ind w:firstLine="720"/>
        <w:rPr>
          <w:rFonts w:ascii="Times New Roman" w:hAnsi="Times New Roman" w:cs="Times New Roman"/>
          <w:i/>
          <w:iCs/>
          <w:color w:val="000000" w:themeColor="text1"/>
        </w:rPr>
      </w:pPr>
      <w:r w:rsidRPr="005E0EFB">
        <w:rPr>
          <w:rFonts w:ascii="Times New Roman" w:hAnsi="Times New Roman" w:cs="Times New Roman"/>
          <w:b/>
          <w:bCs/>
          <w:i/>
          <w:iCs/>
          <w:color w:val="000000" w:themeColor="text1"/>
        </w:rPr>
        <w:t>X 30 Average Line Manager Police Staff</w:t>
      </w:r>
      <w:r w:rsidRPr="005E0EFB">
        <w:rPr>
          <w:rFonts w:ascii="Times New Roman" w:hAnsi="Times New Roman" w:cs="Times New Roman"/>
          <w:i/>
          <w:iCs/>
          <w:color w:val="000000" w:themeColor="text1"/>
        </w:rPr>
        <w:t xml:space="preserve"> - £45 (hourly rate). </w:t>
      </w:r>
      <w:r w:rsidR="00737E4E" w:rsidRPr="005E0EFB">
        <w:rPr>
          <w:rFonts w:ascii="Times New Roman" w:hAnsi="Times New Roman" w:cs="Times New Roman"/>
          <w:i/>
          <w:iCs/>
        </w:rPr>
        <w:t>(SWP,2025h).</w:t>
      </w:r>
    </w:p>
    <w:p w14:paraId="5C02DECD" w14:textId="3AE6E983" w:rsidR="00D11E73" w:rsidRPr="005E0EFB" w:rsidRDefault="00D11E73" w:rsidP="004F0EEA">
      <w:pPr>
        <w:spacing w:line="480" w:lineRule="auto"/>
        <w:ind w:firstLine="720"/>
        <w:rPr>
          <w:rFonts w:ascii="Times New Roman" w:hAnsi="Times New Roman" w:cs="Times New Roman"/>
          <w:b/>
          <w:bCs/>
          <w:i/>
          <w:iCs/>
          <w:color w:val="000000" w:themeColor="text1"/>
        </w:rPr>
      </w:pPr>
      <w:r w:rsidRPr="005E0EFB">
        <w:rPr>
          <w:rFonts w:ascii="Times New Roman" w:hAnsi="Times New Roman" w:cs="Times New Roman"/>
          <w:b/>
          <w:bCs/>
          <w:i/>
          <w:iCs/>
          <w:color w:val="000000" w:themeColor="text1"/>
        </w:rPr>
        <w:t>= £1410</w:t>
      </w:r>
      <w:r w:rsidR="0051038B" w:rsidRPr="005E0EFB">
        <w:rPr>
          <w:rFonts w:ascii="Times New Roman" w:hAnsi="Times New Roman" w:cs="Times New Roman"/>
          <w:b/>
          <w:bCs/>
          <w:i/>
          <w:iCs/>
          <w:color w:val="000000" w:themeColor="text1"/>
        </w:rPr>
        <w:t xml:space="preserve"> </w:t>
      </w:r>
      <w:r w:rsidR="0051038B" w:rsidRPr="005E0EFB">
        <w:rPr>
          <w:rFonts w:ascii="Times New Roman" w:hAnsi="Times New Roman" w:cs="Times New Roman"/>
          <w:b/>
          <w:bCs/>
          <w:i/>
          <w:iCs/>
        </w:rPr>
        <w:t>(SWP,2025h).</w:t>
      </w:r>
    </w:p>
    <w:p w14:paraId="4AA4AD2C" w14:textId="6199BAD2" w:rsidR="004F0EEA" w:rsidRPr="005E0EFB" w:rsidRDefault="00D11E73" w:rsidP="004F0EEA">
      <w:pPr>
        <w:spacing w:line="480" w:lineRule="auto"/>
        <w:ind w:left="720"/>
        <w:rPr>
          <w:rFonts w:ascii="Times New Roman" w:eastAsia="Times New Roman" w:hAnsi="Times New Roman" w:cs="Times New Roman"/>
        </w:rPr>
      </w:pPr>
      <w:r w:rsidRPr="005E0EFB">
        <w:rPr>
          <w:rFonts w:ascii="Times New Roman" w:hAnsi="Times New Roman" w:cs="Times New Roman"/>
          <w:color w:val="000000" w:themeColor="text1"/>
        </w:rPr>
        <w:t>There will be financial implications for SWP to implement training sessions</w:t>
      </w:r>
      <w:r w:rsidR="004F0EEA" w:rsidRPr="005E0EFB">
        <w:rPr>
          <w:rFonts w:ascii="Times New Roman" w:hAnsi="Times New Roman" w:cs="Times New Roman"/>
          <w:color w:val="000000" w:themeColor="text1"/>
        </w:rPr>
        <w:t xml:space="preserve">; </w:t>
      </w:r>
      <w:r w:rsidR="008F27BE" w:rsidRPr="005E0EFB">
        <w:rPr>
          <w:rFonts w:ascii="Times New Roman" w:hAnsi="Times New Roman" w:cs="Times New Roman"/>
          <w:color w:val="000000" w:themeColor="text1"/>
        </w:rPr>
        <w:t xml:space="preserve">however, </w:t>
      </w:r>
      <w:r w:rsidRPr="005E0EFB">
        <w:rPr>
          <w:rFonts w:ascii="Times New Roman" w:hAnsi="Times New Roman" w:cs="Times New Roman"/>
          <w:color w:val="000000" w:themeColor="text1"/>
        </w:rPr>
        <w:t xml:space="preserve">failure to </w:t>
      </w:r>
      <w:r w:rsidR="004F0EEA" w:rsidRPr="005E0EFB">
        <w:rPr>
          <w:rFonts w:ascii="Times New Roman" w:hAnsi="Times New Roman" w:cs="Times New Roman"/>
          <w:color w:val="000000" w:themeColor="text1"/>
        </w:rPr>
        <w:t xml:space="preserve">do so </w:t>
      </w:r>
      <w:r w:rsidRPr="005E0EFB">
        <w:rPr>
          <w:rFonts w:ascii="Times New Roman" w:hAnsi="Times New Roman" w:cs="Times New Roman"/>
          <w:color w:val="000000" w:themeColor="text1"/>
        </w:rPr>
        <w:t>could result in increased employments tribunals for the force</w:t>
      </w:r>
      <w:r w:rsidR="004F0EEA" w:rsidRPr="005E0EFB">
        <w:rPr>
          <w:rFonts w:ascii="Times New Roman" w:hAnsi="Times New Roman" w:cs="Times New Roman"/>
          <w:color w:val="000000" w:themeColor="text1"/>
        </w:rPr>
        <w:t xml:space="preserve">, </w:t>
      </w:r>
      <w:r w:rsidRPr="005E0EFB">
        <w:rPr>
          <w:rFonts w:ascii="Times New Roman" w:hAnsi="Times New Roman" w:cs="Times New Roman"/>
          <w:color w:val="000000" w:themeColor="text1"/>
        </w:rPr>
        <w:t>which are both costly and time consuming</w:t>
      </w:r>
      <w:r w:rsidR="008F27BE" w:rsidRPr="005E0EFB">
        <w:rPr>
          <w:rFonts w:ascii="Times New Roman" w:hAnsi="Times New Roman" w:cs="Times New Roman"/>
          <w:color w:val="000000" w:themeColor="text1"/>
        </w:rPr>
        <w:t>.  I</w:t>
      </w:r>
      <w:r w:rsidRPr="005E0EFB">
        <w:rPr>
          <w:rFonts w:ascii="Times New Roman" w:hAnsi="Times New Roman" w:cs="Times New Roman"/>
          <w:color w:val="000000" w:themeColor="text1"/>
        </w:rPr>
        <w:t xml:space="preserve">f these claims are </w:t>
      </w:r>
      <w:r w:rsidR="004F0EEA" w:rsidRPr="005E0EFB">
        <w:rPr>
          <w:rFonts w:ascii="Times New Roman" w:hAnsi="Times New Roman" w:cs="Times New Roman"/>
          <w:color w:val="000000" w:themeColor="text1"/>
        </w:rPr>
        <w:t>successful,</w:t>
      </w:r>
      <w:r w:rsidRPr="005E0EFB">
        <w:rPr>
          <w:rFonts w:ascii="Times New Roman" w:hAnsi="Times New Roman" w:cs="Times New Roman"/>
          <w:color w:val="000000" w:themeColor="text1"/>
        </w:rPr>
        <w:t xml:space="preserve"> further financial penalties could be </w:t>
      </w:r>
      <w:r w:rsidR="004F0EEA" w:rsidRPr="005E0EFB">
        <w:rPr>
          <w:rFonts w:ascii="Times New Roman" w:hAnsi="Times New Roman" w:cs="Times New Roman"/>
          <w:color w:val="000000" w:themeColor="text1"/>
        </w:rPr>
        <w:t>incurred</w:t>
      </w:r>
      <w:r w:rsidRPr="005E0EFB">
        <w:rPr>
          <w:rFonts w:ascii="Times New Roman" w:hAnsi="Times New Roman" w:cs="Times New Roman"/>
          <w:color w:val="000000" w:themeColor="text1"/>
        </w:rPr>
        <w:t xml:space="preserve">. </w:t>
      </w:r>
      <w:r w:rsidR="004F0EEA" w:rsidRPr="005E0EFB">
        <w:rPr>
          <w:rFonts w:ascii="Times New Roman" w:hAnsi="Times New Roman" w:cs="Times New Roman"/>
          <w:color w:val="000000" w:themeColor="text1"/>
        </w:rPr>
        <w:t>O</w:t>
      </w:r>
      <w:r w:rsidRPr="005E0EFB">
        <w:rPr>
          <w:rFonts w:ascii="Times New Roman" w:hAnsi="Times New Roman" w:cs="Times New Roman"/>
          <w:color w:val="000000" w:themeColor="text1"/>
        </w:rPr>
        <w:t>perational impacts</w:t>
      </w:r>
      <w:r w:rsidR="004F0EEA" w:rsidRPr="005E0EFB">
        <w:rPr>
          <w:rFonts w:ascii="Times New Roman" w:hAnsi="Times New Roman" w:cs="Times New Roman"/>
          <w:color w:val="000000" w:themeColor="text1"/>
        </w:rPr>
        <w:t xml:space="preserve"> may also arise, including </w:t>
      </w:r>
      <w:r w:rsidRPr="005E0EFB">
        <w:rPr>
          <w:rFonts w:ascii="Times New Roman" w:hAnsi="Times New Roman" w:cs="Times New Roman"/>
          <w:color w:val="000000" w:themeColor="text1"/>
        </w:rPr>
        <w:t xml:space="preserve">staff absences and </w:t>
      </w:r>
      <w:r w:rsidR="004F0EEA" w:rsidRPr="005E0EFB">
        <w:rPr>
          <w:rFonts w:ascii="Times New Roman" w:hAnsi="Times New Roman" w:cs="Times New Roman"/>
          <w:color w:val="000000" w:themeColor="text1"/>
        </w:rPr>
        <w:t xml:space="preserve">disruption caused by </w:t>
      </w:r>
      <w:r w:rsidRPr="005E0EFB">
        <w:rPr>
          <w:rFonts w:ascii="Times New Roman" w:hAnsi="Times New Roman" w:cs="Times New Roman"/>
          <w:color w:val="000000" w:themeColor="text1"/>
        </w:rPr>
        <w:t>ongoing litigation</w:t>
      </w:r>
      <w:r w:rsidR="004F0EEA" w:rsidRPr="005E0EFB">
        <w:rPr>
          <w:rFonts w:ascii="Times New Roman" w:hAnsi="Times New Roman" w:cs="Times New Roman"/>
          <w:color w:val="000000" w:themeColor="text1"/>
        </w:rPr>
        <w:t>,</w:t>
      </w:r>
      <w:r w:rsidRPr="005E0EFB">
        <w:rPr>
          <w:rFonts w:ascii="Times New Roman" w:hAnsi="Times New Roman" w:cs="Times New Roman"/>
          <w:color w:val="000000" w:themeColor="text1"/>
        </w:rPr>
        <w:t xml:space="preserve"> directly </w:t>
      </w:r>
      <w:r w:rsidR="004F0EEA" w:rsidRPr="005E0EFB">
        <w:rPr>
          <w:rFonts w:ascii="Times New Roman" w:hAnsi="Times New Roman" w:cs="Times New Roman"/>
          <w:color w:val="000000" w:themeColor="text1"/>
        </w:rPr>
        <w:t>affecting the</w:t>
      </w:r>
      <w:r w:rsidRPr="005E0EFB">
        <w:rPr>
          <w:rFonts w:ascii="Times New Roman" w:hAnsi="Times New Roman" w:cs="Times New Roman"/>
          <w:color w:val="000000" w:themeColor="text1"/>
        </w:rPr>
        <w:t xml:space="preserve"> availability of key resource</w:t>
      </w:r>
      <w:r w:rsidR="004F0EEA" w:rsidRPr="005E0EFB">
        <w:rPr>
          <w:rFonts w:ascii="Times New Roman" w:hAnsi="Times New Roman" w:cs="Times New Roman"/>
          <w:color w:val="000000" w:themeColor="text1"/>
        </w:rPr>
        <w:t xml:space="preserve">s </w:t>
      </w:r>
      <w:r w:rsidR="004F0EEA" w:rsidRPr="005E0EFB">
        <w:rPr>
          <w:rFonts w:ascii="Times New Roman" w:eastAsia="Times New Roman" w:hAnsi="Times New Roman" w:cs="Times New Roman"/>
        </w:rPr>
        <w:t>and placing additional pressure on SWP to secure alternative cover. Non-financial consequences may also occur, such as reduced employee confidence, challenges in retention and reputational harm. This could negatively impact SWP, leading to increased scrutiny and affecting the long-term sustainability and attractiveness of the force.</w:t>
      </w:r>
    </w:p>
    <w:p w14:paraId="04FE0244" w14:textId="324C6F60" w:rsidR="00927351" w:rsidRPr="005E0EFB" w:rsidRDefault="00074AC2" w:rsidP="00BD3CA9">
      <w:pPr>
        <w:pStyle w:val="ListParagraph"/>
        <w:numPr>
          <w:ilvl w:val="0"/>
          <w:numId w:val="1"/>
        </w:numPr>
        <w:spacing w:line="480" w:lineRule="auto"/>
        <w:rPr>
          <w:rFonts w:ascii="Times New Roman" w:hAnsi="Times New Roman" w:cs="Times New Roman"/>
          <w:color w:val="000000" w:themeColor="text1"/>
        </w:rPr>
      </w:pPr>
      <w:r w:rsidRPr="005E0EFB">
        <w:rPr>
          <w:rFonts w:ascii="Times New Roman" w:eastAsia="Times New Roman" w:hAnsi="Times New Roman" w:cs="Times New Roman"/>
          <w:color w:val="212121"/>
          <w:kern w:val="0"/>
          <w:lang w:eastAsia="en-GB"/>
          <w14:ligatures w14:val="none"/>
        </w:rPr>
        <w:t xml:space="preserve">It is recommended that SWP develop a clear career pathway and professional identity </w:t>
      </w:r>
      <w:r w:rsidR="004F0EEA" w:rsidRPr="005E0EFB">
        <w:rPr>
          <w:rFonts w:ascii="Times New Roman" w:eastAsia="Times New Roman" w:hAnsi="Times New Roman" w:cs="Times New Roman"/>
          <w:color w:val="212121"/>
          <w:kern w:val="0"/>
          <w:lang w:eastAsia="en-GB"/>
          <w14:ligatures w14:val="none"/>
        </w:rPr>
        <w:t>that</w:t>
      </w:r>
      <w:r w:rsidR="00927351" w:rsidRPr="005E0EFB">
        <w:rPr>
          <w:rFonts w:ascii="Times New Roman" w:eastAsia="Times New Roman" w:hAnsi="Times New Roman" w:cs="Times New Roman"/>
          <w:color w:val="212121"/>
          <w:kern w:val="0"/>
          <w:lang w:eastAsia="en-GB"/>
          <w14:ligatures w14:val="none"/>
        </w:rPr>
        <w:t xml:space="preserve"> defines the skills, competencies and development</w:t>
      </w:r>
      <w:r w:rsidR="004F0EEA" w:rsidRPr="005E0EFB">
        <w:rPr>
          <w:rFonts w:ascii="Times New Roman" w:eastAsia="Times New Roman" w:hAnsi="Times New Roman" w:cs="Times New Roman"/>
          <w:color w:val="212121"/>
          <w:kern w:val="0"/>
          <w:lang w:eastAsia="en-GB"/>
          <w14:ligatures w14:val="none"/>
        </w:rPr>
        <w:t xml:space="preserve"> requirements</w:t>
      </w:r>
      <w:r w:rsidR="00927351" w:rsidRPr="005E0EFB">
        <w:rPr>
          <w:rFonts w:ascii="Times New Roman" w:eastAsia="Times New Roman" w:hAnsi="Times New Roman" w:cs="Times New Roman"/>
          <w:color w:val="212121"/>
          <w:kern w:val="0"/>
          <w:lang w:eastAsia="en-GB"/>
          <w14:ligatures w14:val="none"/>
        </w:rPr>
        <w:t xml:space="preserve"> </w:t>
      </w:r>
      <w:r w:rsidRPr="005E0EFB">
        <w:rPr>
          <w:rFonts w:ascii="Times New Roman" w:eastAsia="Times New Roman" w:hAnsi="Times New Roman" w:cs="Times New Roman"/>
          <w:color w:val="212121"/>
          <w:kern w:val="0"/>
          <w:lang w:eastAsia="en-GB"/>
          <w14:ligatures w14:val="none"/>
        </w:rPr>
        <w:t>for Neighbourhood Policing roles.</w:t>
      </w:r>
      <w:r w:rsidR="00927351" w:rsidRPr="005E0EFB">
        <w:rPr>
          <w:rFonts w:ascii="Times New Roman" w:eastAsia="Times New Roman" w:hAnsi="Times New Roman" w:cs="Times New Roman"/>
          <w:color w:val="212121"/>
          <w:kern w:val="0"/>
          <w:lang w:eastAsia="en-GB"/>
          <w14:ligatures w14:val="none"/>
        </w:rPr>
        <w:t xml:space="preserve"> </w:t>
      </w:r>
      <w:r w:rsidR="00BD3CA9" w:rsidRPr="005E0EFB">
        <w:rPr>
          <w:rFonts w:ascii="Times New Roman" w:hAnsi="Times New Roman" w:cs="Times New Roman"/>
          <w:color w:val="212121"/>
        </w:rPr>
        <w:t>Although the pathway wouldn’t require external spend, SWP would need to allocate internal staff time to map competencies and consult with neighbourhood policing subject matter experts.</w:t>
      </w:r>
      <w:r w:rsidR="001A4A0F" w:rsidRPr="005E0EFB">
        <w:rPr>
          <w:rFonts w:ascii="Times New Roman" w:hAnsi="Times New Roman" w:cs="Times New Roman"/>
          <w:color w:val="212121"/>
        </w:rPr>
        <w:t xml:space="preserve"> A defined pathway will improve workforce planning and retention, as neighbourhood policing has historically </w:t>
      </w:r>
      <w:r w:rsidR="001A4A0F" w:rsidRPr="005E0EFB">
        <w:rPr>
          <w:rFonts w:ascii="Times New Roman" w:hAnsi="Times New Roman" w:cs="Times New Roman"/>
          <w:color w:val="212121"/>
        </w:rPr>
        <w:lastRenderedPageBreak/>
        <w:t xml:space="preserve">struggled with long-term career commitment. This helps SWP make better strategic resourcing decisions and strengthens competitive positioning in line with political expectations. </w:t>
      </w:r>
      <w:r w:rsidR="00927351" w:rsidRPr="005E0EFB">
        <w:rPr>
          <w:rFonts w:ascii="Times New Roman" w:eastAsia="Times New Roman" w:hAnsi="Times New Roman" w:cs="Times New Roman"/>
          <w:color w:val="212121"/>
          <w:kern w:val="0"/>
          <w:lang w:eastAsia="en-GB"/>
          <w14:ligatures w14:val="none"/>
        </w:rPr>
        <w:t xml:space="preserve">Once this has been </w:t>
      </w:r>
      <w:r w:rsidR="004F0EEA" w:rsidRPr="005E0EFB">
        <w:rPr>
          <w:rFonts w:ascii="Times New Roman" w:eastAsia="Times New Roman" w:hAnsi="Times New Roman" w:cs="Times New Roman"/>
          <w:color w:val="212121"/>
          <w:kern w:val="0"/>
          <w:lang w:eastAsia="en-GB"/>
          <w14:ligatures w14:val="none"/>
        </w:rPr>
        <w:t>completed,</w:t>
      </w:r>
      <w:r w:rsidR="00927351" w:rsidRPr="005E0EFB">
        <w:rPr>
          <w:rFonts w:ascii="Times New Roman" w:eastAsia="Times New Roman" w:hAnsi="Times New Roman" w:cs="Times New Roman"/>
          <w:color w:val="212121"/>
          <w:kern w:val="0"/>
          <w:lang w:eastAsia="en-GB"/>
          <w14:ligatures w14:val="none"/>
        </w:rPr>
        <w:t xml:space="preserve"> SWP should undertake </w:t>
      </w:r>
      <w:r w:rsidR="004F0EEA" w:rsidRPr="005E0EFB">
        <w:rPr>
          <w:rFonts w:ascii="Times New Roman" w:eastAsia="Times New Roman" w:hAnsi="Times New Roman" w:cs="Times New Roman"/>
          <w:color w:val="212121"/>
          <w:kern w:val="0"/>
          <w:lang w:eastAsia="en-GB"/>
          <w14:ligatures w14:val="none"/>
        </w:rPr>
        <w:t xml:space="preserve">biannual </w:t>
      </w:r>
      <w:r w:rsidR="00927351" w:rsidRPr="005E0EFB">
        <w:rPr>
          <w:rFonts w:ascii="Times New Roman" w:eastAsia="Times New Roman" w:hAnsi="Times New Roman" w:cs="Times New Roman"/>
          <w:color w:val="212121"/>
          <w:kern w:val="0"/>
          <w:lang w:eastAsia="en-GB"/>
          <w14:ligatures w14:val="none"/>
        </w:rPr>
        <w:t>‘Targeted Recruitment’</w:t>
      </w:r>
      <w:r w:rsidR="004F0EEA" w:rsidRPr="005E0EFB">
        <w:rPr>
          <w:rFonts w:ascii="Times New Roman" w:eastAsia="Times New Roman" w:hAnsi="Times New Roman" w:cs="Times New Roman"/>
          <w:color w:val="212121"/>
          <w:kern w:val="0"/>
          <w:lang w:eastAsia="en-GB"/>
          <w14:ligatures w14:val="none"/>
        </w:rPr>
        <w:t xml:space="preserve"> campaigns</w:t>
      </w:r>
      <w:r w:rsidR="00927351" w:rsidRPr="005E0EFB">
        <w:rPr>
          <w:rFonts w:ascii="Times New Roman" w:eastAsia="Times New Roman" w:hAnsi="Times New Roman" w:cs="Times New Roman"/>
          <w:color w:val="212121"/>
          <w:kern w:val="0"/>
          <w:lang w:eastAsia="en-GB"/>
          <w14:ligatures w14:val="none"/>
        </w:rPr>
        <w:t xml:space="preserve">, on the weekend, across South Wales with indicative costs as follows: </w:t>
      </w:r>
    </w:p>
    <w:p w14:paraId="04232375" w14:textId="44D2F651" w:rsidR="00927351" w:rsidRPr="005E0EFB" w:rsidRDefault="00927351" w:rsidP="00927351">
      <w:pPr>
        <w:pStyle w:val="ListParagraph"/>
        <w:spacing w:line="480" w:lineRule="auto"/>
        <w:ind w:left="1440"/>
        <w:rPr>
          <w:rFonts w:ascii="Times New Roman" w:hAnsi="Times New Roman" w:cs="Times New Roman"/>
          <w:color w:val="000000" w:themeColor="text1"/>
        </w:rPr>
      </w:pPr>
      <w:r w:rsidRPr="005E0EFB">
        <w:rPr>
          <w:rFonts w:ascii="Times New Roman" w:hAnsi="Times New Roman" w:cs="Times New Roman"/>
          <w:b/>
          <w:bCs/>
          <w:color w:val="000000" w:themeColor="text1"/>
        </w:rPr>
        <w:t>X2 HR Recruitment Advisors</w:t>
      </w:r>
      <w:r w:rsidRPr="005E0EFB">
        <w:rPr>
          <w:rFonts w:ascii="Times New Roman" w:hAnsi="Times New Roman" w:cs="Times New Roman"/>
          <w:color w:val="000000" w:themeColor="text1"/>
        </w:rPr>
        <w:t xml:space="preserve"> – £240 (hourly rate</w:t>
      </w:r>
      <w:r w:rsidR="00737E4E">
        <w:rPr>
          <w:rFonts w:ascii="Times New Roman" w:hAnsi="Times New Roman" w:cs="Times New Roman"/>
          <w:color w:val="000000" w:themeColor="text1"/>
        </w:rPr>
        <w:t xml:space="preserve">, </w:t>
      </w:r>
      <w:r w:rsidR="00E16715">
        <w:rPr>
          <w:rFonts w:ascii="Times New Roman" w:hAnsi="Times New Roman" w:cs="Times New Roman"/>
          <w:color w:val="000000" w:themeColor="text1"/>
        </w:rPr>
        <w:t>double time</w:t>
      </w:r>
      <w:r w:rsidR="004F0EEA" w:rsidRPr="005E0EFB">
        <w:rPr>
          <w:rFonts w:ascii="Times New Roman" w:hAnsi="Times New Roman" w:cs="Times New Roman"/>
          <w:color w:val="000000" w:themeColor="text1"/>
        </w:rPr>
        <w:t>)</w:t>
      </w:r>
      <w:r w:rsidR="0051038B" w:rsidRPr="005E0EFB">
        <w:rPr>
          <w:rFonts w:ascii="Times New Roman" w:hAnsi="Times New Roman" w:cs="Times New Roman"/>
          <w:color w:val="000000" w:themeColor="text1"/>
        </w:rPr>
        <w:t xml:space="preserve"> </w:t>
      </w:r>
      <w:r w:rsidR="0051038B" w:rsidRPr="005E0EFB">
        <w:rPr>
          <w:rFonts w:ascii="Times New Roman" w:hAnsi="Times New Roman" w:cs="Times New Roman"/>
          <w:i/>
          <w:iCs/>
        </w:rPr>
        <w:t>(SWP,2025h</w:t>
      </w:r>
      <w:r w:rsidRPr="005E0EFB">
        <w:rPr>
          <w:rFonts w:ascii="Times New Roman" w:hAnsi="Times New Roman" w:cs="Times New Roman"/>
          <w:color w:val="000000" w:themeColor="text1"/>
        </w:rPr>
        <w:t xml:space="preserve">). </w:t>
      </w:r>
    </w:p>
    <w:p w14:paraId="38D76B34" w14:textId="183201C8" w:rsidR="00927351" w:rsidRPr="005E0EFB" w:rsidRDefault="00927351" w:rsidP="00927351">
      <w:pPr>
        <w:pStyle w:val="ListParagraph"/>
        <w:spacing w:line="480" w:lineRule="auto"/>
        <w:ind w:left="1440"/>
        <w:rPr>
          <w:rFonts w:ascii="Times New Roman" w:hAnsi="Times New Roman" w:cs="Times New Roman"/>
          <w:color w:val="000000" w:themeColor="text1"/>
        </w:rPr>
      </w:pPr>
      <w:r w:rsidRPr="005E0EFB">
        <w:rPr>
          <w:rFonts w:ascii="Times New Roman" w:hAnsi="Times New Roman" w:cs="Times New Roman"/>
          <w:b/>
          <w:bCs/>
          <w:color w:val="000000" w:themeColor="text1"/>
        </w:rPr>
        <w:t>X2 Neighbourhood Policing Officers</w:t>
      </w:r>
      <w:r w:rsidRPr="005E0EFB">
        <w:rPr>
          <w:rFonts w:ascii="Times New Roman" w:hAnsi="Times New Roman" w:cs="Times New Roman"/>
          <w:color w:val="000000" w:themeColor="text1"/>
        </w:rPr>
        <w:t xml:space="preserve"> - £280 (hourly rate</w:t>
      </w:r>
      <w:r w:rsidR="00737E4E">
        <w:rPr>
          <w:rFonts w:ascii="Times New Roman" w:hAnsi="Times New Roman" w:cs="Times New Roman"/>
          <w:color w:val="000000" w:themeColor="text1"/>
        </w:rPr>
        <w:t xml:space="preserve">, </w:t>
      </w:r>
      <w:r w:rsidR="00E16715">
        <w:rPr>
          <w:rFonts w:ascii="Times New Roman" w:hAnsi="Times New Roman" w:cs="Times New Roman"/>
          <w:color w:val="000000" w:themeColor="text1"/>
        </w:rPr>
        <w:t>double time</w:t>
      </w:r>
      <w:r w:rsidR="004F0EEA" w:rsidRPr="005E0EFB">
        <w:rPr>
          <w:rFonts w:ascii="Times New Roman" w:hAnsi="Times New Roman" w:cs="Times New Roman"/>
          <w:color w:val="000000" w:themeColor="text1"/>
        </w:rPr>
        <w:t>)</w:t>
      </w:r>
      <w:r w:rsidR="0051038B" w:rsidRPr="005E0EFB">
        <w:rPr>
          <w:rFonts w:ascii="Times New Roman" w:hAnsi="Times New Roman" w:cs="Times New Roman"/>
          <w:color w:val="000000" w:themeColor="text1"/>
        </w:rPr>
        <w:t xml:space="preserve"> </w:t>
      </w:r>
      <w:r w:rsidR="0051038B" w:rsidRPr="005E0EFB">
        <w:rPr>
          <w:rFonts w:ascii="Times New Roman" w:hAnsi="Times New Roman" w:cs="Times New Roman"/>
          <w:i/>
          <w:iCs/>
        </w:rPr>
        <w:t>(SWP,2025i).</w:t>
      </w:r>
      <w:r w:rsidRPr="005E0EFB">
        <w:rPr>
          <w:rFonts w:ascii="Times New Roman" w:hAnsi="Times New Roman" w:cs="Times New Roman"/>
          <w:color w:val="000000" w:themeColor="text1"/>
        </w:rPr>
        <w:t xml:space="preserve"> </w:t>
      </w:r>
    </w:p>
    <w:p w14:paraId="6F0F74EA" w14:textId="36AAFBA6" w:rsidR="00927351" w:rsidRPr="005E0EFB" w:rsidRDefault="00927351" w:rsidP="00927351">
      <w:pPr>
        <w:pStyle w:val="ListParagraph"/>
        <w:spacing w:line="480" w:lineRule="auto"/>
        <w:ind w:left="1440"/>
        <w:rPr>
          <w:rFonts w:ascii="Times New Roman" w:hAnsi="Times New Roman" w:cs="Times New Roman"/>
          <w:b/>
          <w:bCs/>
          <w:color w:val="000000" w:themeColor="text1"/>
        </w:rPr>
      </w:pPr>
      <w:r w:rsidRPr="005E0EFB">
        <w:rPr>
          <w:rFonts w:ascii="Times New Roman" w:hAnsi="Times New Roman" w:cs="Times New Roman"/>
          <w:b/>
          <w:bCs/>
          <w:color w:val="000000" w:themeColor="text1"/>
        </w:rPr>
        <w:t xml:space="preserve">= £520 </w:t>
      </w:r>
      <w:r w:rsidR="004F0EEA" w:rsidRPr="005E0EFB">
        <w:rPr>
          <w:rFonts w:ascii="Times New Roman" w:hAnsi="Times New Roman" w:cs="Times New Roman"/>
          <w:b/>
          <w:bCs/>
          <w:color w:val="000000" w:themeColor="text1"/>
        </w:rPr>
        <w:t>per event</w:t>
      </w:r>
      <w:r w:rsidR="00E8675F">
        <w:rPr>
          <w:rFonts w:ascii="Times New Roman" w:hAnsi="Times New Roman" w:cs="Times New Roman"/>
          <w:b/>
          <w:bCs/>
          <w:color w:val="000000" w:themeColor="text1"/>
        </w:rPr>
        <w:t xml:space="preserve"> (</w:t>
      </w:r>
      <w:r w:rsidR="00E8675F" w:rsidRPr="005E0EFB">
        <w:rPr>
          <w:rFonts w:ascii="Times New Roman" w:hAnsi="Times New Roman" w:cs="Times New Roman"/>
          <w:i/>
          <w:iCs/>
        </w:rPr>
        <w:t>(SWP,2025i</w:t>
      </w:r>
      <w:r w:rsidR="00E8675F">
        <w:rPr>
          <w:rFonts w:ascii="Times New Roman" w:hAnsi="Times New Roman" w:cs="Times New Roman"/>
          <w:i/>
          <w:iCs/>
        </w:rPr>
        <w:t xml:space="preserve">; </w:t>
      </w:r>
      <w:r w:rsidR="00E8675F" w:rsidRPr="005E0EFB">
        <w:rPr>
          <w:rFonts w:ascii="Times New Roman" w:hAnsi="Times New Roman" w:cs="Times New Roman"/>
          <w:i/>
          <w:iCs/>
        </w:rPr>
        <w:t>SWP,2025h</w:t>
      </w:r>
      <w:r w:rsidR="00E8675F" w:rsidRPr="005E0EFB">
        <w:rPr>
          <w:rFonts w:ascii="Times New Roman" w:hAnsi="Times New Roman" w:cs="Times New Roman"/>
          <w:color w:val="000000" w:themeColor="text1"/>
        </w:rPr>
        <w:t>).</w:t>
      </w:r>
    </w:p>
    <w:p w14:paraId="21C2D796" w14:textId="1AE14908" w:rsidR="00074AC2" w:rsidRPr="005E0EFB" w:rsidRDefault="00074AC2" w:rsidP="00927351">
      <w:pPr>
        <w:pStyle w:val="ListParagraph"/>
        <w:spacing w:line="480" w:lineRule="auto"/>
        <w:rPr>
          <w:rFonts w:ascii="Times New Roman" w:hAnsi="Times New Roman" w:cs="Times New Roman"/>
          <w:color w:val="000000" w:themeColor="text1"/>
        </w:rPr>
      </w:pPr>
      <w:r w:rsidRPr="005E0EFB">
        <w:rPr>
          <w:rFonts w:ascii="Times New Roman" w:eastAsia="Times New Roman" w:hAnsi="Times New Roman" w:cs="Times New Roman"/>
          <w:color w:val="212121"/>
          <w:kern w:val="0"/>
          <w:lang w:eastAsia="en-GB"/>
          <w14:ligatures w14:val="none"/>
        </w:rPr>
        <w:t xml:space="preserve">This </w:t>
      </w:r>
      <w:r w:rsidR="004F0EEA" w:rsidRPr="005E0EFB">
        <w:rPr>
          <w:rFonts w:ascii="Times New Roman" w:eastAsia="Times New Roman" w:hAnsi="Times New Roman" w:cs="Times New Roman"/>
          <w:color w:val="212121"/>
          <w:kern w:val="0"/>
          <w:lang w:eastAsia="en-GB"/>
          <w14:ligatures w14:val="none"/>
        </w:rPr>
        <w:t xml:space="preserve">approach would </w:t>
      </w:r>
      <w:r w:rsidR="00927351" w:rsidRPr="005E0EFB">
        <w:rPr>
          <w:rFonts w:ascii="Times New Roman" w:eastAsia="Times New Roman" w:hAnsi="Times New Roman" w:cs="Times New Roman"/>
          <w:color w:val="212121"/>
          <w:kern w:val="0"/>
          <w:lang w:eastAsia="en-GB"/>
          <w14:ligatures w14:val="none"/>
        </w:rPr>
        <w:t xml:space="preserve">not only entice individuals into the role but also help </w:t>
      </w:r>
      <w:r w:rsidRPr="005E0EFB">
        <w:rPr>
          <w:rFonts w:ascii="Times New Roman" w:eastAsia="Times New Roman" w:hAnsi="Times New Roman" w:cs="Times New Roman"/>
          <w:color w:val="212121"/>
          <w:kern w:val="0"/>
          <w:lang w:eastAsia="en-GB"/>
          <w14:ligatures w14:val="none"/>
        </w:rPr>
        <w:t>strengthen community trust, improve visibility and enhance the organisation’s reputation, all of which contribute directly to strategic competitiveness and future sustainability.</w:t>
      </w:r>
    </w:p>
    <w:p w14:paraId="1C900F57" w14:textId="77777777" w:rsidR="002459EC" w:rsidRPr="005E0EFB" w:rsidRDefault="002459EC" w:rsidP="004F0EEA">
      <w:pPr>
        <w:spacing w:line="480" w:lineRule="auto"/>
        <w:rPr>
          <w:rFonts w:ascii="Times New Roman" w:hAnsi="Times New Roman" w:cs="Times New Roman"/>
          <w:color w:val="000000" w:themeColor="text1"/>
        </w:rPr>
      </w:pPr>
    </w:p>
    <w:p w14:paraId="6BF9F934" w14:textId="77777777" w:rsidR="00BD3CA9" w:rsidRPr="005E0EFB" w:rsidRDefault="00BD3CA9" w:rsidP="004F0EEA">
      <w:pPr>
        <w:spacing w:line="480" w:lineRule="auto"/>
        <w:rPr>
          <w:rFonts w:ascii="Times New Roman" w:hAnsi="Times New Roman" w:cs="Times New Roman"/>
          <w:color w:val="000000" w:themeColor="text1"/>
        </w:rPr>
      </w:pPr>
    </w:p>
    <w:p w14:paraId="1E2B0052" w14:textId="77777777" w:rsidR="00BD3CA9" w:rsidRPr="005E0EFB" w:rsidRDefault="00BD3CA9" w:rsidP="004F0EEA">
      <w:pPr>
        <w:spacing w:line="480" w:lineRule="auto"/>
        <w:rPr>
          <w:rFonts w:ascii="Times New Roman" w:hAnsi="Times New Roman" w:cs="Times New Roman"/>
          <w:color w:val="000000" w:themeColor="text1"/>
        </w:rPr>
      </w:pPr>
    </w:p>
    <w:p w14:paraId="1BFF7763" w14:textId="77777777" w:rsidR="00BD3CA9" w:rsidRDefault="00BD3CA9" w:rsidP="004F0EEA">
      <w:pPr>
        <w:spacing w:line="480" w:lineRule="auto"/>
        <w:rPr>
          <w:rFonts w:ascii="Times New Roman" w:hAnsi="Times New Roman" w:cs="Times New Roman"/>
          <w:color w:val="000000" w:themeColor="text1"/>
        </w:rPr>
      </w:pPr>
    </w:p>
    <w:p w14:paraId="6E843F70" w14:textId="77777777" w:rsidR="00BD3CA9" w:rsidRDefault="00BD3CA9" w:rsidP="004F0EEA">
      <w:pPr>
        <w:spacing w:line="480" w:lineRule="auto"/>
        <w:rPr>
          <w:rFonts w:ascii="Times New Roman" w:hAnsi="Times New Roman" w:cs="Times New Roman"/>
          <w:color w:val="000000" w:themeColor="text1"/>
        </w:rPr>
      </w:pPr>
    </w:p>
    <w:p w14:paraId="487C6D6C" w14:textId="77777777" w:rsidR="00BD3CA9" w:rsidRDefault="00BD3CA9" w:rsidP="004F0EEA">
      <w:pPr>
        <w:spacing w:line="480" w:lineRule="auto"/>
        <w:rPr>
          <w:rFonts w:ascii="Times New Roman" w:hAnsi="Times New Roman" w:cs="Times New Roman"/>
          <w:color w:val="000000" w:themeColor="text1"/>
        </w:rPr>
      </w:pPr>
    </w:p>
    <w:p w14:paraId="5D13E4F6" w14:textId="77777777" w:rsidR="00BD3CA9" w:rsidRDefault="00BD3CA9" w:rsidP="004F0EEA">
      <w:pPr>
        <w:spacing w:line="480" w:lineRule="auto"/>
        <w:rPr>
          <w:rFonts w:ascii="Times New Roman" w:hAnsi="Times New Roman" w:cs="Times New Roman"/>
          <w:color w:val="000000" w:themeColor="text1"/>
        </w:rPr>
      </w:pPr>
    </w:p>
    <w:p w14:paraId="1162EB3D" w14:textId="77777777" w:rsidR="00913782" w:rsidRDefault="00913782" w:rsidP="004F0EEA">
      <w:pPr>
        <w:spacing w:line="480" w:lineRule="auto"/>
        <w:rPr>
          <w:rFonts w:ascii="Times New Roman" w:hAnsi="Times New Roman" w:cs="Times New Roman"/>
          <w:color w:val="000000" w:themeColor="text1"/>
        </w:rPr>
      </w:pPr>
    </w:p>
    <w:p w14:paraId="4DFE1896" w14:textId="77777777" w:rsidR="00D82478" w:rsidRPr="004F0EEA" w:rsidRDefault="00D82478" w:rsidP="004F0EEA">
      <w:pPr>
        <w:spacing w:line="480" w:lineRule="auto"/>
        <w:rPr>
          <w:rFonts w:ascii="Times New Roman" w:hAnsi="Times New Roman" w:cs="Times New Roman"/>
          <w:color w:val="000000" w:themeColor="text1"/>
        </w:rPr>
      </w:pPr>
    </w:p>
    <w:p w14:paraId="7C9313D7" w14:textId="7AFE4EB8" w:rsidR="00C01846" w:rsidRPr="00D82478" w:rsidRDefault="002459EC" w:rsidP="00D82478">
      <w:pPr>
        <w:pStyle w:val="ListParagraph"/>
        <w:numPr>
          <w:ilvl w:val="0"/>
          <w:numId w:val="5"/>
        </w:numPr>
        <w:spacing w:line="480" w:lineRule="auto"/>
        <w:rPr>
          <w:rFonts w:ascii="Times New Roman" w:hAnsi="Times New Roman" w:cs="Times New Roman"/>
          <w:b/>
          <w:bCs/>
          <w:color w:val="000000" w:themeColor="text1"/>
        </w:rPr>
      </w:pPr>
      <w:r w:rsidRPr="00D82478">
        <w:rPr>
          <w:rFonts w:ascii="Times New Roman" w:hAnsi="Times New Roman" w:cs="Times New Roman"/>
          <w:b/>
          <w:bCs/>
          <w:color w:val="000000" w:themeColor="text1"/>
        </w:rPr>
        <w:lastRenderedPageBreak/>
        <w:t>References</w:t>
      </w:r>
    </w:p>
    <w:p w14:paraId="65EB40C0"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Anderson, P. (2025)</w:t>
      </w:r>
      <w:r w:rsidRPr="002459EC">
        <w:rPr>
          <w:rStyle w:val="apple-converted-space"/>
          <w:rFonts w:eastAsiaTheme="majorEastAsia"/>
          <w:color w:val="000000" w:themeColor="text1"/>
        </w:rPr>
        <w:t> </w:t>
      </w:r>
      <w:r w:rsidRPr="002459EC">
        <w:rPr>
          <w:i/>
          <w:iCs/>
          <w:color w:val="000000" w:themeColor="text1"/>
        </w:rPr>
        <w:t>The Pestel Framework and its variants for analysing the strategic environment: Evolution, limitations and adoption in Energy Policy Research</w:t>
      </w:r>
      <w:r w:rsidRPr="002459EC">
        <w:rPr>
          <w:rStyle w:val="apple-converted-space"/>
          <w:rFonts w:eastAsiaTheme="majorEastAsia"/>
          <w:color w:val="000000" w:themeColor="text1"/>
        </w:rPr>
        <w:t> </w:t>
      </w:r>
      <w:r w:rsidRPr="002459EC">
        <w:rPr>
          <w:color w:val="000000" w:themeColor="text1"/>
        </w:rPr>
        <w:t>[Preprint]. doi:10.2139/ssrn.5266562.</w:t>
      </w:r>
      <w:r w:rsidRPr="002459EC">
        <w:rPr>
          <w:rStyle w:val="apple-converted-space"/>
          <w:rFonts w:eastAsiaTheme="majorEastAsia"/>
          <w:color w:val="000000" w:themeColor="text1"/>
        </w:rPr>
        <w:t> </w:t>
      </w:r>
    </w:p>
    <w:p w14:paraId="5C8EA95E" w14:textId="77777777" w:rsidR="00970A72" w:rsidRDefault="00D82478" w:rsidP="00970A72">
      <w:pPr>
        <w:pStyle w:val="NormalWeb"/>
        <w:ind w:left="567" w:hanging="567"/>
        <w:rPr>
          <w:rStyle w:val="apple-converted-space"/>
          <w:rFonts w:eastAsiaTheme="majorEastAsia"/>
          <w:color w:val="000000" w:themeColor="text1"/>
        </w:rPr>
      </w:pPr>
      <w:r w:rsidRPr="002459EC">
        <w:rPr>
          <w:color w:val="000000" w:themeColor="text1"/>
        </w:rPr>
        <w:t>Ashford (2025)</w:t>
      </w:r>
      <w:r w:rsidRPr="002459EC">
        <w:rPr>
          <w:rStyle w:val="apple-converted-space"/>
          <w:rFonts w:eastAsiaTheme="majorEastAsia"/>
          <w:color w:val="000000" w:themeColor="text1"/>
        </w:rPr>
        <w:t> </w:t>
      </w:r>
      <w:r w:rsidRPr="002459EC">
        <w:rPr>
          <w:i/>
          <w:iCs/>
          <w:color w:val="000000" w:themeColor="text1"/>
        </w:rPr>
        <w:t>The Employment Rights Bill Roadmap: Important Updates and next steps for employers</w:t>
      </w:r>
      <w:r>
        <w:rPr>
          <w:color w:val="000000" w:themeColor="text1"/>
        </w:rPr>
        <w:t>.</w:t>
      </w:r>
      <w:r w:rsidRPr="002459EC">
        <w:rPr>
          <w:color w:val="000000" w:themeColor="text1"/>
        </w:rPr>
        <w:t xml:space="preserve"> Available at: https://www.ashfords.co.uk/insights/articles/the-employment-rights-bill-roadmap-important-updates-and-next-steps-for-employers (Accessed: 24 November 2025).</w:t>
      </w:r>
      <w:r w:rsidRPr="002459EC">
        <w:rPr>
          <w:rStyle w:val="apple-converted-space"/>
          <w:rFonts w:eastAsiaTheme="majorEastAsia"/>
          <w:color w:val="000000" w:themeColor="text1"/>
        </w:rPr>
        <w:t> </w:t>
      </w:r>
    </w:p>
    <w:p w14:paraId="1CC2BF28" w14:textId="0DC1BD7A" w:rsidR="00D82478" w:rsidRPr="00970A72" w:rsidRDefault="00D82478" w:rsidP="00970A72">
      <w:pPr>
        <w:pStyle w:val="NormalWeb"/>
        <w:ind w:left="567" w:hanging="567"/>
        <w:rPr>
          <w:rFonts w:eastAsiaTheme="majorEastAsia"/>
          <w:color w:val="000000" w:themeColor="text1"/>
        </w:rPr>
      </w:pPr>
      <w:r w:rsidRPr="002459EC">
        <w:rPr>
          <w:color w:val="000000" w:themeColor="text1"/>
          <w:shd w:val="clear" w:color="auto" w:fill="FFFFFF"/>
        </w:rPr>
        <w:t xml:space="preserve">Battista, M. (2023) </w:t>
      </w:r>
      <w:r w:rsidRPr="002459EC">
        <w:rPr>
          <w:i/>
          <w:iCs/>
          <w:color w:val="000000" w:themeColor="text1"/>
          <w:shd w:val="clear" w:color="auto" w:fill="FFFFFF"/>
        </w:rPr>
        <w:t>PESTLE analysis.</w:t>
      </w:r>
      <w:r w:rsidRPr="002459EC">
        <w:rPr>
          <w:color w:val="000000" w:themeColor="text1"/>
          <w:shd w:val="clear" w:color="auto" w:fill="FFFFFF"/>
        </w:rPr>
        <w:t xml:space="preserve"> Available at: (</w:t>
      </w:r>
      <w:hyperlink r:id="rId8" w:history="1">
        <w:r w:rsidRPr="002459EC">
          <w:rPr>
            <w:color w:val="000000" w:themeColor="text1"/>
            <w:shd w:val="clear" w:color="auto" w:fill="FFFFFF"/>
          </w:rPr>
          <w:t>https://www.cipd.org/uk/knowledge/factsheets/pestle-analysis-factsheet/</w:t>
        </w:r>
      </w:hyperlink>
      <w:r w:rsidRPr="002459EC">
        <w:rPr>
          <w:color w:val="000000" w:themeColor="text1"/>
          <w:shd w:val="clear" w:color="auto" w:fill="FFFFFF"/>
        </w:rPr>
        <w:t>) (Accessed: 22 October 2025).</w:t>
      </w:r>
    </w:p>
    <w:p w14:paraId="762C2484" w14:textId="77777777" w:rsidR="00D82478" w:rsidRPr="002459EC" w:rsidRDefault="00D82478" w:rsidP="00D82478">
      <w:pPr>
        <w:pStyle w:val="NormalWeb"/>
        <w:ind w:left="567" w:hanging="567"/>
        <w:rPr>
          <w:color w:val="000000" w:themeColor="text1"/>
        </w:rPr>
      </w:pPr>
      <w:r w:rsidRPr="002459EC">
        <w:rPr>
          <w:color w:val="000000" w:themeColor="text1"/>
        </w:rPr>
        <w:t>Bell, S., Palmer-Conn, S. and Kealey, N. (2021) ‘“swinging the lead and working the head” – an explanation as to why mental illness stigma is prevalent in policing’,</w:t>
      </w:r>
      <w:r w:rsidRPr="002459EC">
        <w:rPr>
          <w:rStyle w:val="apple-converted-space"/>
          <w:rFonts w:eastAsiaTheme="majorEastAsia"/>
          <w:color w:val="000000" w:themeColor="text1"/>
        </w:rPr>
        <w:t> </w:t>
      </w:r>
      <w:r w:rsidRPr="002459EC">
        <w:rPr>
          <w:i/>
          <w:iCs/>
          <w:color w:val="000000" w:themeColor="text1"/>
        </w:rPr>
        <w:t>The Police Journal: Theory, Practice and Principles</w:t>
      </w:r>
      <w:r w:rsidRPr="002459EC">
        <w:rPr>
          <w:color w:val="000000" w:themeColor="text1"/>
        </w:rPr>
        <w:t>, 95(1), pp. 4–23. doi:10.1177/0032258x211049009.</w:t>
      </w:r>
      <w:r w:rsidRPr="002459EC">
        <w:rPr>
          <w:rStyle w:val="apple-converted-space"/>
          <w:rFonts w:eastAsiaTheme="majorEastAsia"/>
          <w:color w:val="000000" w:themeColor="text1"/>
        </w:rPr>
        <w:t> </w:t>
      </w:r>
    </w:p>
    <w:p w14:paraId="1681C4A1" w14:textId="77777777" w:rsidR="00D82478" w:rsidRPr="002459EC" w:rsidRDefault="00D82478" w:rsidP="00D82478">
      <w:pPr>
        <w:pStyle w:val="NormalWeb"/>
        <w:ind w:left="567" w:hanging="567"/>
        <w:rPr>
          <w:color w:val="000000" w:themeColor="text1"/>
        </w:rPr>
      </w:pPr>
      <w:r w:rsidRPr="002459EC">
        <w:rPr>
          <w:color w:val="000000" w:themeColor="text1"/>
        </w:rPr>
        <w:t>Bradford, B. (2024) ‘What goes up must come down? 25 years of public trust in the police’,</w:t>
      </w:r>
      <w:r w:rsidRPr="002459EC">
        <w:rPr>
          <w:rStyle w:val="apple-converted-space"/>
          <w:rFonts w:eastAsiaTheme="majorEastAsia"/>
          <w:color w:val="000000" w:themeColor="text1"/>
        </w:rPr>
        <w:t> </w:t>
      </w:r>
      <w:r w:rsidRPr="002459EC">
        <w:rPr>
          <w:i/>
          <w:iCs/>
          <w:color w:val="000000" w:themeColor="text1"/>
        </w:rPr>
        <w:t>International Journal of Police Science &amp;amp; Management</w:t>
      </w:r>
      <w:r w:rsidRPr="002459EC">
        <w:rPr>
          <w:color w:val="000000" w:themeColor="text1"/>
        </w:rPr>
        <w:t>, 26(4), pp. 470–477. doi:10.1177/14613557241298858.</w:t>
      </w:r>
      <w:r w:rsidRPr="002459EC">
        <w:rPr>
          <w:rStyle w:val="apple-converted-space"/>
          <w:rFonts w:eastAsiaTheme="majorEastAsia"/>
          <w:color w:val="000000" w:themeColor="text1"/>
        </w:rPr>
        <w:t> </w:t>
      </w:r>
    </w:p>
    <w:p w14:paraId="0B6124E4" w14:textId="77777777" w:rsidR="00D82478" w:rsidRPr="002459EC" w:rsidRDefault="00D82478" w:rsidP="00D82478">
      <w:pPr>
        <w:pStyle w:val="NormalWeb"/>
        <w:ind w:left="567" w:hanging="567"/>
        <w:rPr>
          <w:color w:val="000000" w:themeColor="text1"/>
          <w:shd w:val="clear" w:color="auto" w:fill="FFFFFF"/>
        </w:rPr>
      </w:pPr>
      <w:r w:rsidRPr="002459EC">
        <w:rPr>
          <w:color w:val="000000" w:themeColor="text1"/>
        </w:rPr>
        <w:t>Buye, Ronald. (2021). Critical examination of the PESTEL Analysis Model.</w:t>
      </w:r>
    </w:p>
    <w:p w14:paraId="28D0EE7C" w14:textId="77777777" w:rsidR="00D82478" w:rsidRPr="002459EC" w:rsidRDefault="00D82478" w:rsidP="00D82478">
      <w:pPr>
        <w:pStyle w:val="NormalWeb"/>
        <w:ind w:left="567" w:hanging="567"/>
        <w:rPr>
          <w:color w:val="000000" w:themeColor="text1"/>
        </w:rPr>
      </w:pPr>
      <w:r w:rsidRPr="002459EC">
        <w:rPr>
          <w:color w:val="000000" w:themeColor="text1"/>
          <w:shd w:val="clear" w:color="auto" w:fill="FFFFFF"/>
        </w:rPr>
        <w:t>Casey, L. (2023) Baroness Casey Review Final Report. Available at:</w:t>
      </w:r>
      <w:r w:rsidRPr="002459EC">
        <w:rPr>
          <w:rStyle w:val="apple-converted-space"/>
          <w:rFonts w:eastAsiaTheme="majorEastAsia"/>
          <w:color w:val="000000" w:themeColor="text1"/>
          <w:shd w:val="clear" w:color="auto" w:fill="FFFFFF"/>
        </w:rPr>
        <w:t> </w:t>
      </w:r>
      <w:hyperlink r:id="rId9" w:history="1">
        <w:r w:rsidRPr="002459EC">
          <w:rPr>
            <w:rStyle w:val="Hyperlink"/>
            <w:rFonts w:eastAsiaTheme="majorEastAsia"/>
            <w:color w:val="000000" w:themeColor="text1"/>
            <w:u w:val="none"/>
          </w:rPr>
          <w:t>https://www.met.police.uk/police-forces/metropolitan-police/areas/about-us/about-the-met/bcr/baroness-casey-review/</w:t>
        </w:r>
      </w:hyperlink>
      <w:r w:rsidRPr="002459EC">
        <w:rPr>
          <w:color w:val="000000" w:themeColor="text1"/>
          <w:shd w:val="clear" w:color="auto" w:fill="FFFFFF"/>
        </w:rPr>
        <w:t>(accessed 25 November 2025).</w:t>
      </w:r>
    </w:p>
    <w:p w14:paraId="7259D29A"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Chang, R. (2024) ‘The impact of employees’ health and well-being on job performance’,</w:t>
      </w:r>
      <w:r w:rsidRPr="002459EC">
        <w:rPr>
          <w:rStyle w:val="apple-converted-space"/>
          <w:rFonts w:eastAsiaTheme="majorEastAsia"/>
          <w:color w:val="000000" w:themeColor="text1"/>
        </w:rPr>
        <w:t> </w:t>
      </w:r>
      <w:r w:rsidRPr="002459EC">
        <w:rPr>
          <w:i/>
          <w:iCs/>
          <w:color w:val="000000" w:themeColor="text1"/>
        </w:rPr>
        <w:t>Journal of Education, Humanities and Social Sciences</w:t>
      </w:r>
      <w:r w:rsidRPr="002459EC">
        <w:rPr>
          <w:color w:val="000000" w:themeColor="text1"/>
        </w:rPr>
        <w:t>, 29, pp. 372–378. doi:10.54097/9ft7db35.</w:t>
      </w:r>
      <w:r w:rsidRPr="002459EC">
        <w:rPr>
          <w:rStyle w:val="apple-converted-space"/>
          <w:rFonts w:eastAsiaTheme="majorEastAsia"/>
          <w:color w:val="000000" w:themeColor="text1"/>
        </w:rPr>
        <w:t> </w:t>
      </w:r>
    </w:p>
    <w:p w14:paraId="7AF149B0" w14:textId="77777777" w:rsidR="00D82478" w:rsidRPr="002459EC" w:rsidRDefault="00D82478" w:rsidP="00D82478">
      <w:pPr>
        <w:pStyle w:val="NormalWeb"/>
        <w:ind w:left="567" w:hanging="567"/>
        <w:rPr>
          <w:color w:val="000000" w:themeColor="text1"/>
        </w:rPr>
      </w:pPr>
      <w:r w:rsidRPr="002459EC">
        <w:rPr>
          <w:color w:val="000000" w:themeColor="text1"/>
        </w:rPr>
        <w:t>Charman, S. and Bennett, S. (2021) ‘Voluntary resignations from the Police Service: The impact of organisational and occupational stressors on Organisational Commitment’,</w:t>
      </w:r>
      <w:r w:rsidRPr="002459EC">
        <w:rPr>
          <w:rStyle w:val="apple-converted-space"/>
          <w:rFonts w:eastAsiaTheme="majorEastAsia"/>
          <w:color w:val="000000" w:themeColor="text1"/>
        </w:rPr>
        <w:t> </w:t>
      </w:r>
      <w:r w:rsidRPr="002459EC">
        <w:rPr>
          <w:i/>
          <w:iCs/>
          <w:color w:val="000000" w:themeColor="text1"/>
        </w:rPr>
        <w:t>Policing and Society</w:t>
      </w:r>
      <w:r w:rsidRPr="002459EC">
        <w:rPr>
          <w:color w:val="000000" w:themeColor="text1"/>
        </w:rPr>
        <w:t>, 32(2), pp. 159–178. doi:10.1080/10439463.2021.1891234.</w:t>
      </w:r>
      <w:r w:rsidRPr="002459EC">
        <w:rPr>
          <w:rStyle w:val="apple-converted-space"/>
          <w:rFonts w:eastAsiaTheme="majorEastAsia"/>
          <w:color w:val="000000" w:themeColor="text1"/>
        </w:rPr>
        <w:t> </w:t>
      </w:r>
    </w:p>
    <w:p w14:paraId="15A4ECC9" w14:textId="77777777" w:rsidR="00D82478" w:rsidRPr="002459EC" w:rsidRDefault="00D82478" w:rsidP="00D82478">
      <w:pPr>
        <w:pStyle w:val="NormalWeb"/>
        <w:ind w:left="567" w:hanging="567"/>
        <w:rPr>
          <w:color w:val="000000" w:themeColor="text1"/>
        </w:rPr>
      </w:pPr>
      <w:r w:rsidRPr="002459EC">
        <w:rPr>
          <w:color w:val="000000" w:themeColor="text1"/>
        </w:rPr>
        <w:t>Charman, S. and Tyson, J. (2024) ‘“in the ‘too difficult’ box?” organizational inflexibility as a driver of voluntary resignations of police officers in England and Wales’,</w:t>
      </w:r>
      <w:r w:rsidRPr="002459EC">
        <w:rPr>
          <w:rStyle w:val="apple-converted-space"/>
          <w:rFonts w:eastAsiaTheme="majorEastAsia"/>
          <w:color w:val="000000" w:themeColor="text1"/>
        </w:rPr>
        <w:t> </w:t>
      </w:r>
      <w:r w:rsidRPr="002459EC">
        <w:rPr>
          <w:i/>
          <w:iCs/>
          <w:color w:val="000000" w:themeColor="text1"/>
        </w:rPr>
        <w:t>Policing: A Journal of Policy and Practice</w:t>
      </w:r>
      <w:r w:rsidRPr="002459EC">
        <w:rPr>
          <w:color w:val="000000" w:themeColor="text1"/>
        </w:rPr>
        <w:t>, 18. doi:10.1093/police/paad104.</w:t>
      </w:r>
      <w:r w:rsidRPr="002459EC">
        <w:rPr>
          <w:rStyle w:val="apple-converted-space"/>
          <w:rFonts w:eastAsiaTheme="majorEastAsia"/>
          <w:color w:val="000000" w:themeColor="text1"/>
        </w:rPr>
        <w:t> </w:t>
      </w:r>
    </w:p>
    <w:p w14:paraId="731C9AA2"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rStyle w:val="apple-converted-space"/>
          <w:rFonts w:eastAsiaTheme="majorEastAsia"/>
          <w:color w:val="000000" w:themeColor="text1"/>
        </w:rPr>
        <w:t>CIPD</w:t>
      </w:r>
      <w:r w:rsidRPr="002459EC">
        <w:rPr>
          <w:color w:val="000000" w:themeColor="text1"/>
        </w:rPr>
        <w:t xml:space="preserve"> (2023).</w:t>
      </w:r>
      <w:r w:rsidRPr="002459EC">
        <w:rPr>
          <w:rStyle w:val="apple-converted-space"/>
          <w:rFonts w:eastAsiaTheme="majorEastAsia"/>
          <w:color w:val="000000" w:themeColor="text1"/>
        </w:rPr>
        <w:t> </w:t>
      </w:r>
      <w:r w:rsidRPr="002459EC">
        <w:rPr>
          <w:i/>
          <w:iCs/>
          <w:color w:val="000000" w:themeColor="text1"/>
        </w:rPr>
        <w:t>Pestle analysis</w:t>
      </w:r>
      <w:r w:rsidRPr="002459EC">
        <w:rPr>
          <w:rStyle w:val="apple-converted-space"/>
          <w:rFonts w:eastAsiaTheme="majorEastAsia"/>
          <w:color w:val="000000" w:themeColor="text1"/>
        </w:rPr>
        <w:t>. Available</w:t>
      </w:r>
      <w:r w:rsidRPr="002459EC">
        <w:rPr>
          <w:color w:val="000000" w:themeColor="text1"/>
        </w:rPr>
        <w:t xml:space="preserve"> at: https://www.cipd.org/uk/knowledge/factsheets/pestle-analysis-factsheet/ (Accessed: 23 November 2025).</w:t>
      </w:r>
      <w:r w:rsidRPr="002459EC">
        <w:rPr>
          <w:rStyle w:val="apple-converted-space"/>
          <w:rFonts w:eastAsiaTheme="majorEastAsia"/>
          <w:color w:val="000000" w:themeColor="text1"/>
        </w:rPr>
        <w:t> </w:t>
      </w:r>
    </w:p>
    <w:p w14:paraId="2B651ADC" w14:textId="77777777" w:rsidR="00D82478" w:rsidRPr="002459EC" w:rsidRDefault="00D82478" w:rsidP="00D82478">
      <w:pPr>
        <w:pStyle w:val="NormalWeb"/>
        <w:ind w:left="567" w:hanging="567"/>
        <w:rPr>
          <w:color w:val="000000" w:themeColor="text1"/>
        </w:rPr>
      </w:pPr>
      <w:r w:rsidRPr="002459EC">
        <w:rPr>
          <w:color w:val="000000" w:themeColor="text1"/>
        </w:rPr>
        <w:t xml:space="preserve">CIPD. (2025). </w:t>
      </w:r>
      <w:hyperlink w:history="1">
        <w:r w:rsidRPr="002459EC">
          <w:rPr>
            <w:rStyle w:val="Hyperlink"/>
            <w:rFonts w:eastAsiaTheme="majorEastAsia"/>
            <w:i/>
            <w:iCs/>
            <w:color w:val="000000" w:themeColor="text1"/>
            <w:u w:val="none"/>
          </w:rPr>
          <w:t>Don’t wait for ERB clarity to review recruitment and performance management, warns CIPD</w:t>
        </w:r>
      </w:hyperlink>
      <w:r w:rsidRPr="002459EC">
        <w:rPr>
          <w:i/>
          <w:iCs/>
          <w:color w:val="000000" w:themeColor="text1"/>
        </w:rPr>
        <w:t xml:space="preserve">. </w:t>
      </w:r>
      <w:r w:rsidRPr="002459EC">
        <w:rPr>
          <w:color w:val="000000" w:themeColor="text1"/>
        </w:rPr>
        <w:t xml:space="preserve">Available at: </w:t>
      </w:r>
      <w:hyperlink r:id="rId10" w:history="1">
        <w:r w:rsidRPr="002459EC">
          <w:rPr>
            <w:rStyle w:val="Hyperlink"/>
            <w:color w:val="000000" w:themeColor="text1"/>
            <w:u w:val="none"/>
          </w:rPr>
          <w:t>https://www.cipd.org/uk/about/news/dont-</w:t>
        </w:r>
        <w:r w:rsidRPr="002459EC">
          <w:rPr>
            <w:rStyle w:val="Hyperlink"/>
            <w:color w:val="000000" w:themeColor="text1"/>
            <w:u w:val="none"/>
          </w:rPr>
          <w:lastRenderedPageBreak/>
          <w:t>wait-for-erb-clarity-review-recruitment-performance-management/</w:t>
        </w:r>
      </w:hyperlink>
      <w:r w:rsidRPr="002459EC">
        <w:rPr>
          <w:color w:val="000000" w:themeColor="text1"/>
        </w:rPr>
        <w:t xml:space="preserve"> (Accessed: 24 November 2025)</w:t>
      </w:r>
    </w:p>
    <w:p w14:paraId="60C433E0" w14:textId="77777777" w:rsidR="00D82478" w:rsidRPr="002459EC" w:rsidRDefault="00D82478" w:rsidP="00D82478">
      <w:pPr>
        <w:pStyle w:val="NormalWeb"/>
        <w:ind w:left="567" w:hanging="567"/>
        <w:rPr>
          <w:color w:val="000000" w:themeColor="text1"/>
        </w:rPr>
      </w:pPr>
      <w:proofErr w:type="spellStart"/>
      <w:r w:rsidRPr="002459EC">
        <w:rPr>
          <w:color w:val="000000" w:themeColor="text1"/>
        </w:rPr>
        <w:t>Colover</w:t>
      </w:r>
      <w:proofErr w:type="spellEnd"/>
      <w:r w:rsidRPr="002459EC">
        <w:rPr>
          <w:color w:val="000000" w:themeColor="text1"/>
        </w:rPr>
        <w:t>, S. and Quinton, P. (2008)</w:t>
      </w:r>
      <w:r w:rsidRPr="002459EC">
        <w:rPr>
          <w:rStyle w:val="apple-converted-space"/>
          <w:rFonts w:eastAsiaTheme="majorEastAsia"/>
          <w:color w:val="000000" w:themeColor="text1"/>
        </w:rPr>
        <w:t> </w:t>
      </w:r>
      <w:r w:rsidRPr="002459EC">
        <w:rPr>
          <w:i/>
          <w:iCs/>
          <w:color w:val="000000" w:themeColor="text1"/>
        </w:rPr>
        <w:t>Neighbourhood Policing: impact and implementation</w:t>
      </w:r>
      <w:r w:rsidRPr="002459EC">
        <w:rPr>
          <w:color w:val="000000" w:themeColor="text1"/>
        </w:rPr>
        <w:t>. Available at: https://assets.college.police.uk/s3fs-public/2021-02/np_rea_summary.pdf (Accessed: 29 November 2025).</w:t>
      </w:r>
      <w:r w:rsidRPr="002459EC">
        <w:rPr>
          <w:rStyle w:val="apple-converted-space"/>
          <w:rFonts w:eastAsiaTheme="majorEastAsia"/>
          <w:color w:val="000000" w:themeColor="text1"/>
        </w:rPr>
        <w:t> </w:t>
      </w:r>
    </w:p>
    <w:p w14:paraId="6206FCED" w14:textId="77777777" w:rsidR="00D82478" w:rsidRPr="002459EC" w:rsidRDefault="00D82478" w:rsidP="00D82478">
      <w:pPr>
        <w:pStyle w:val="NormalWeb"/>
        <w:ind w:left="567" w:hanging="567"/>
        <w:rPr>
          <w:color w:val="000000" w:themeColor="text1"/>
        </w:rPr>
      </w:pPr>
      <w:proofErr w:type="spellStart"/>
      <w:r w:rsidRPr="002459EC">
        <w:rPr>
          <w:color w:val="000000" w:themeColor="text1"/>
        </w:rPr>
        <w:t>Cominetti</w:t>
      </w:r>
      <w:proofErr w:type="spellEnd"/>
      <w:r w:rsidRPr="002459EC">
        <w:rPr>
          <w:color w:val="000000" w:themeColor="text1"/>
        </w:rPr>
        <w:t>, N. (2025)</w:t>
      </w:r>
      <w:r w:rsidRPr="002459EC">
        <w:rPr>
          <w:rStyle w:val="apple-converted-space"/>
          <w:rFonts w:eastAsiaTheme="majorEastAsia"/>
          <w:color w:val="000000" w:themeColor="text1"/>
        </w:rPr>
        <w:t> </w:t>
      </w:r>
      <w:r w:rsidRPr="002459EC">
        <w:rPr>
          <w:i/>
          <w:iCs/>
          <w:color w:val="000000" w:themeColor="text1"/>
        </w:rPr>
        <w:t>Unfair dismissal – day one frights</w:t>
      </w:r>
      <w:r w:rsidRPr="002459EC">
        <w:rPr>
          <w:color w:val="000000" w:themeColor="text1"/>
        </w:rPr>
        <w:t>. Available at: https://www.resolutionfoundation.org/publications/unfair-dismissal-day-one-frights/ (Accessed: 24 November 2025).</w:t>
      </w:r>
      <w:r w:rsidRPr="002459EC">
        <w:rPr>
          <w:rStyle w:val="apple-converted-space"/>
          <w:rFonts w:eastAsiaTheme="majorEastAsia"/>
          <w:color w:val="000000" w:themeColor="text1"/>
        </w:rPr>
        <w:t> </w:t>
      </w:r>
    </w:p>
    <w:p w14:paraId="41220729" w14:textId="77777777" w:rsidR="00D82478" w:rsidRPr="002459EC" w:rsidRDefault="00D82478" w:rsidP="00D82478">
      <w:pPr>
        <w:pStyle w:val="NormalWeb"/>
        <w:ind w:left="567" w:hanging="567"/>
        <w:rPr>
          <w:color w:val="000000" w:themeColor="text1"/>
        </w:rPr>
      </w:pPr>
      <w:r w:rsidRPr="002459EC">
        <w:rPr>
          <w:color w:val="000000" w:themeColor="text1"/>
        </w:rPr>
        <w:t>Corden, H. and Wright, S. (2025)</w:t>
      </w:r>
      <w:r w:rsidRPr="002459EC">
        <w:rPr>
          <w:rStyle w:val="apple-converted-space"/>
          <w:rFonts w:eastAsiaTheme="majorEastAsia"/>
          <w:color w:val="000000" w:themeColor="text1"/>
        </w:rPr>
        <w:t> </w:t>
      </w:r>
      <w:r w:rsidRPr="002459EC">
        <w:rPr>
          <w:i/>
          <w:iCs/>
          <w:color w:val="000000" w:themeColor="text1"/>
        </w:rPr>
        <w:t>Employment rights bill to bring once-in-a-generation change for UK employers</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Pinsent Masons</w:t>
      </w:r>
      <w:r w:rsidRPr="002459EC">
        <w:rPr>
          <w:color w:val="000000" w:themeColor="text1"/>
        </w:rPr>
        <w:t>. Available at: https://www.pinsentmasons.com/out-law/news/employment-rights-bill-bring-once-in-a-generation-change-employers (Accessed: 24 November 2025).</w:t>
      </w:r>
      <w:r w:rsidRPr="002459EC">
        <w:rPr>
          <w:rStyle w:val="apple-converted-space"/>
          <w:rFonts w:eastAsiaTheme="majorEastAsia"/>
          <w:color w:val="000000" w:themeColor="text1"/>
        </w:rPr>
        <w:t> </w:t>
      </w:r>
    </w:p>
    <w:p w14:paraId="51797B6C" w14:textId="77777777" w:rsidR="00D82478" w:rsidRPr="002459EC" w:rsidRDefault="00D82478" w:rsidP="00D82478">
      <w:pPr>
        <w:pStyle w:val="NormalWeb"/>
        <w:ind w:left="567" w:hanging="567"/>
        <w:rPr>
          <w:color w:val="000000" w:themeColor="text1"/>
        </w:rPr>
      </w:pPr>
      <w:r w:rsidRPr="002459EC">
        <w:rPr>
          <w:color w:val="000000" w:themeColor="text1"/>
        </w:rPr>
        <w:t>Corlett, P. (2025)</w:t>
      </w:r>
      <w:r w:rsidRPr="002459EC">
        <w:rPr>
          <w:rStyle w:val="apple-converted-space"/>
          <w:rFonts w:eastAsiaTheme="majorEastAsia"/>
          <w:color w:val="000000" w:themeColor="text1"/>
        </w:rPr>
        <w:t> </w:t>
      </w:r>
      <w:r w:rsidRPr="002459EC">
        <w:rPr>
          <w:i/>
          <w:iCs/>
          <w:color w:val="000000" w:themeColor="text1"/>
        </w:rPr>
        <w:t>Unfair dismissal and ‘Day-one’ right</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Blake Morgan</w:t>
      </w:r>
      <w:r w:rsidRPr="002459EC">
        <w:rPr>
          <w:color w:val="000000" w:themeColor="text1"/>
        </w:rPr>
        <w:t>. Available at: https://www.blakemorgan.co.uk/unfair-dismissal-and-day-one-right/ (Accessed: 24 November 2025).</w:t>
      </w:r>
      <w:r w:rsidRPr="002459EC">
        <w:rPr>
          <w:rStyle w:val="apple-converted-space"/>
          <w:rFonts w:eastAsiaTheme="majorEastAsia"/>
          <w:color w:val="000000" w:themeColor="text1"/>
        </w:rPr>
        <w:t> </w:t>
      </w:r>
    </w:p>
    <w:p w14:paraId="3C80BBAC"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 xml:space="preserve">Deloitte (2025). </w:t>
      </w:r>
      <w:r w:rsidRPr="002459EC">
        <w:rPr>
          <w:i/>
          <w:iCs/>
          <w:color w:val="000000" w:themeColor="text1"/>
        </w:rPr>
        <w:t xml:space="preserve">Deloitte’s 2025 gen Z and millennial survey. </w:t>
      </w:r>
      <w:r w:rsidRPr="002459EC">
        <w:rPr>
          <w:color w:val="000000" w:themeColor="text1"/>
        </w:rPr>
        <w:t>Available at: https://www.deloitte.com/global/en/about/press-room/deloitte-2025-gen-z-and-millennial-survey.html (Accessed: 23 November 2025).</w:t>
      </w:r>
      <w:r w:rsidRPr="002459EC">
        <w:rPr>
          <w:rStyle w:val="apple-converted-space"/>
          <w:rFonts w:eastAsiaTheme="majorEastAsia"/>
          <w:color w:val="000000" w:themeColor="text1"/>
        </w:rPr>
        <w:t> </w:t>
      </w:r>
    </w:p>
    <w:p w14:paraId="31AC7C5E"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Dutta, A. (2025)</w:t>
      </w:r>
      <w:r w:rsidRPr="002459EC">
        <w:rPr>
          <w:rStyle w:val="apple-converted-space"/>
          <w:rFonts w:eastAsiaTheme="majorEastAsia"/>
          <w:color w:val="000000" w:themeColor="text1"/>
        </w:rPr>
        <w:t> </w:t>
      </w:r>
      <w:r w:rsidRPr="002459EC">
        <w:rPr>
          <w:i/>
          <w:iCs/>
          <w:color w:val="000000" w:themeColor="text1"/>
        </w:rPr>
        <w:t xml:space="preserve">How businesses can use both SWOT and Pestel analysis to </w:t>
      </w:r>
      <w:proofErr w:type="gramStart"/>
      <w:r w:rsidRPr="002459EC">
        <w:rPr>
          <w:i/>
          <w:iCs/>
          <w:color w:val="000000" w:themeColor="text1"/>
        </w:rPr>
        <w:t>profit?</w:t>
      </w:r>
      <w:r w:rsidRPr="002459EC">
        <w:rPr>
          <w:color w:val="000000" w:themeColor="text1"/>
        </w:rPr>
        <w:t>,</w:t>
      </w:r>
      <w:proofErr w:type="gramEnd"/>
      <w:r w:rsidRPr="002459EC">
        <w:rPr>
          <w:rStyle w:val="apple-converted-space"/>
          <w:rFonts w:eastAsiaTheme="majorEastAsia"/>
          <w:color w:val="000000" w:themeColor="text1"/>
        </w:rPr>
        <w:t> </w:t>
      </w:r>
      <w:r w:rsidRPr="002459EC">
        <w:rPr>
          <w:i/>
          <w:iCs/>
          <w:color w:val="000000" w:themeColor="text1"/>
        </w:rPr>
        <w:t>Cognitive Market Research</w:t>
      </w:r>
      <w:r w:rsidRPr="002459EC">
        <w:rPr>
          <w:color w:val="000000" w:themeColor="text1"/>
        </w:rPr>
        <w:t>. Available at: https://www.cognitivemarketresearch.com/blog/how-businesses-can-use-both-swot-and-pestel-analysis-to-profit (Accessed: 23 November 2025).</w:t>
      </w:r>
      <w:r w:rsidRPr="002459EC">
        <w:rPr>
          <w:rStyle w:val="apple-converted-space"/>
          <w:rFonts w:eastAsiaTheme="majorEastAsia"/>
          <w:color w:val="000000" w:themeColor="text1"/>
        </w:rPr>
        <w:t> </w:t>
      </w:r>
    </w:p>
    <w:p w14:paraId="412BF58B" w14:textId="77777777" w:rsidR="00D82478" w:rsidRPr="002459EC" w:rsidRDefault="00D82478" w:rsidP="00D82478">
      <w:pPr>
        <w:pStyle w:val="NormalWeb"/>
        <w:ind w:left="567" w:hanging="567"/>
        <w:rPr>
          <w:color w:val="000000" w:themeColor="text1"/>
        </w:rPr>
      </w:pPr>
      <w:r w:rsidRPr="002459EC">
        <w:rPr>
          <w:color w:val="000000" w:themeColor="text1"/>
        </w:rPr>
        <w:t>Edwards, A.-M. and Kotera, Y. (2020) ‘Mental health in the UK police force: A qualitative investigation into the stigma with mental illness’,</w:t>
      </w:r>
      <w:r w:rsidRPr="002459EC">
        <w:rPr>
          <w:rStyle w:val="apple-converted-space"/>
          <w:rFonts w:eastAsiaTheme="majorEastAsia"/>
          <w:color w:val="000000" w:themeColor="text1"/>
        </w:rPr>
        <w:t> </w:t>
      </w:r>
      <w:r w:rsidRPr="002459EC">
        <w:rPr>
          <w:i/>
          <w:iCs/>
          <w:color w:val="000000" w:themeColor="text1"/>
        </w:rPr>
        <w:t>International Journal of Mental Health and Addiction</w:t>
      </w:r>
      <w:r w:rsidRPr="002459EC">
        <w:rPr>
          <w:color w:val="000000" w:themeColor="text1"/>
        </w:rPr>
        <w:t>, 19(4), pp. 1116–1134. doi:10.1007/s11469-019-00214-x.</w:t>
      </w:r>
      <w:r w:rsidRPr="002459EC">
        <w:rPr>
          <w:rStyle w:val="apple-converted-space"/>
          <w:rFonts w:eastAsiaTheme="majorEastAsia"/>
          <w:color w:val="000000" w:themeColor="text1"/>
        </w:rPr>
        <w:t> </w:t>
      </w:r>
    </w:p>
    <w:p w14:paraId="4E77B5B4" w14:textId="77777777" w:rsidR="00D82478" w:rsidRPr="002459EC" w:rsidRDefault="00D82478" w:rsidP="00D82478">
      <w:pPr>
        <w:pStyle w:val="NormalWeb"/>
        <w:ind w:left="567" w:hanging="567"/>
        <w:rPr>
          <w:color w:val="000000" w:themeColor="text1"/>
        </w:rPr>
      </w:pPr>
      <w:r w:rsidRPr="002459EC">
        <w:rPr>
          <w:color w:val="000000" w:themeColor="text1"/>
        </w:rPr>
        <w:t>Employment Rights Act 1996 c. 18. Available at: https://www.legislation.gov.uk/ukpga/1996/18/contents (Accessed: 24</w:t>
      </w:r>
      <w:r w:rsidRPr="002459EC">
        <w:rPr>
          <w:color w:val="000000" w:themeColor="text1"/>
          <w:vertAlign w:val="superscript"/>
        </w:rPr>
        <w:t xml:space="preserve"> </w:t>
      </w:r>
      <w:r w:rsidRPr="002459EC">
        <w:rPr>
          <w:color w:val="000000" w:themeColor="text1"/>
        </w:rPr>
        <w:t>November 2025). </w:t>
      </w:r>
    </w:p>
    <w:p w14:paraId="61829CEB" w14:textId="77777777" w:rsidR="00D82478" w:rsidRPr="002459EC" w:rsidRDefault="00D82478" w:rsidP="00D82478">
      <w:pPr>
        <w:pStyle w:val="NormalWeb"/>
        <w:ind w:left="567" w:hanging="567"/>
        <w:rPr>
          <w:color w:val="000000" w:themeColor="text1"/>
        </w:rPr>
      </w:pPr>
      <w:r w:rsidRPr="002459EC">
        <w:rPr>
          <w:color w:val="000000" w:themeColor="text1"/>
        </w:rPr>
        <w:t>Gilchrist, S. (2025)</w:t>
      </w:r>
      <w:r w:rsidRPr="002459EC">
        <w:rPr>
          <w:rStyle w:val="apple-converted-space"/>
          <w:rFonts w:eastAsiaTheme="majorEastAsia"/>
          <w:color w:val="000000" w:themeColor="text1"/>
        </w:rPr>
        <w:t> </w:t>
      </w:r>
      <w:r w:rsidRPr="002459EC">
        <w:rPr>
          <w:i/>
          <w:iCs/>
          <w:color w:val="000000" w:themeColor="text1"/>
        </w:rPr>
        <w:t>Employment rights bill: The Timeline from autumn 2025 onwards</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Pinsent Masons</w:t>
      </w:r>
      <w:r w:rsidRPr="002459EC">
        <w:rPr>
          <w:color w:val="000000" w:themeColor="text1"/>
        </w:rPr>
        <w:t>. Available at: https://www.pinsentmasons.com/out-law/analysis/employment-rights-bill-timeline-autumn-2025-onwards (Accessed: 24 November 2025).</w:t>
      </w:r>
      <w:r w:rsidRPr="002459EC">
        <w:rPr>
          <w:rStyle w:val="apple-converted-space"/>
          <w:rFonts w:eastAsiaTheme="majorEastAsia"/>
          <w:color w:val="000000" w:themeColor="text1"/>
        </w:rPr>
        <w:t> </w:t>
      </w:r>
    </w:p>
    <w:p w14:paraId="6ACADE1A" w14:textId="77777777" w:rsidR="00D82478" w:rsidRDefault="00D82478" w:rsidP="00D82478">
      <w:pPr>
        <w:pStyle w:val="NormalWeb"/>
        <w:ind w:left="567" w:hanging="567"/>
        <w:rPr>
          <w:rStyle w:val="apple-converted-space"/>
          <w:rFonts w:eastAsiaTheme="majorEastAsia"/>
          <w:color w:val="000000" w:themeColor="text1"/>
        </w:rPr>
      </w:pPr>
      <w:r w:rsidRPr="002459EC">
        <w:rPr>
          <w:color w:val="000000" w:themeColor="text1"/>
        </w:rPr>
        <w:t>Gracie, S. (2025)</w:t>
      </w:r>
      <w:r w:rsidRPr="002459EC">
        <w:rPr>
          <w:rStyle w:val="apple-converted-space"/>
          <w:rFonts w:eastAsiaTheme="majorEastAsia"/>
          <w:color w:val="000000" w:themeColor="text1"/>
        </w:rPr>
        <w:t> </w:t>
      </w:r>
      <w:r w:rsidRPr="002459EC">
        <w:rPr>
          <w:i/>
          <w:iCs/>
          <w:color w:val="000000" w:themeColor="text1"/>
        </w:rPr>
        <w:t xml:space="preserve">Unfair dismissal protection to become day one right | blog | </w:t>
      </w:r>
      <w:proofErr w:type="spellStart"/>
      <w:r w:rsidRPr="002459EC">
        <w:rPr>
          <w:i/>
          <w:iCs/>
          <w:color w:val="000000" w:themeColor="text1"/>
        </w:rPr>
        <w:t>eden</w:t>
      </w:r>
      <w:proofErr w:type="spellEnd"/>
      <w:r w:rsidRPr="002459EC">
        <w:rPr>
          <w:i/>
          <w:iCs/>
          <w:color w:val="000000" w:themeColor="text1"/>
        </w:rPr>
        <w:t xml:space="preserve"> </w:t>
      </w:r>
      <w:proofErr w:type="spellStart"/>
      <w:r w:rsidRPr="002459EC">
        <w:rPr>
          <w:i/>
          <w:iCs/>
          <w:color w:val="000000" w:themeColor="text1"/>
        </w:rPr>
        <w:t>scott</w:t>
      </w:r>
      <w:proofErr w:type="spellEnd"/>
      <w:r w:rsidRPr="002459EC">
        <w:rPr>
          <w:color w:val="000000" w:themeColor="text1"/>
        </w:rPr>
        <w:t>. Available at: https://www.edenscott.com/blog/unfair-dismissal-changes (Accessed: 24 November 2025).</w:t>
      </w:r>
      <w:r w:rsidRPr="002459EC">
        <w:rPr>
          <w:rStyle w:val="apple-converted-space"/>
          <w:rFonts w:eastAsiaTheme="majorEastAsia"/>
          <w:color w:val="000000" w:themeColor="text1"/>
        </w:rPr>
        <w:t> </w:t>
      </w:r>
    </w:p>
    <w:p w14:paraId="03B77985" w14:textId="77777777" w:rsidR="00D82478" w:rsidRPr="00356E2C" w:rsidRDefault="00D82478" w:rsidP="00D82478">
      <w:pPr>
        <w:pStyle w:val="NormalWeb"/>
        <w:ind w:left="567" w:hanging="567"/>
        <w:rPr>
          <w:color w:val="000000"/>
        </w:rPr>
      </w:pPr>
      <w:r>
        <w:rPr>
          <w:color w:val="000000"/>
        </w:rPr>
        <w:t>Graver, K. (2025)</w:t>
      </w:r>
      <w:r>
        <w:rPr>
          <w:rStyle w:val="apple-converted-space"/>
          <w:rFonts w:eastAsiaTheme="majorEastAsia"/>
          <w:color w:val="000000"/>
        </w:rPr>
        <w:t> </w:t>
      </w:r>
      <w:r>
        <w:rPr>
          <w:i/>
          <w:iCs/>
          <w:color w:val="000000"/>
        </w:rPr>
        <w:t>Complete Guide to Pestle Analysis: What it is, how to do it, and why it matters</w:t>
      </w:r>
      <w:r>
        <w:rPr>
          <w:color w:val="000000"/>
        </w:rPr>
        <w:t>,</w:t>
      </w:r>
      <w:r>
        <w:rPr>
          <w:rStyle w:val="apple-converted-space"/>
          <w:rFonts w:eastAsiaTheme="majorEastAsia"/>
          <w:color w:val="000000"/>
        </w:rPr>
        <w:t> </w:t>
      </w:r>
      <w:r>
        <w:rPr>
          <w:i/>
          <w:iCs/>
          <w:color w:val="000000"/>
        </w:rPr>
        <w:t>Business Plan Writers &amp; Startup Consultants</w:t>
      </w:r>
      <w:r>
        <w:rPr>
          <w:color w:val="000000"/>
        </w:rPr>
        <w:t>. Available at: https://startgrowimprove.com/pestle-</w:t>
      </w:r>
      <w:r>
        <w:rPr>
          <w:color w:val="000000"/>
        </w:rPr>
        <w:lastRenderedPageBreak/>
        <w:t>analysis/?srsltid=AfmBOor9dbxw_RnjfRSk7KHc80ZSbZSHRdnT9HXO6j8wLltitcJJM8JW (Accessed: 30 November 2025).</w:t>
      </w:r>
      <w:r>
        <w:rPr>
          <w:rStyle w:val="apple-converted-space"/>
          <w:rFonts w:eastAsiaTheme="majorEastAsia"/>
          <w:color w:val="000000"/>
        </w:rPr>
        <w:t> </w:t>
      </w:r>
    </w:p>
    <w:p w14:paraId="30BD9059"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Grupe, D.W. (2023) ‘Mental health stigma and help-seeking intentions in police employees’,</w:t>
      </w:r>
      <w:r w:rsidRPr="002459EC">
        <w:rPr>
          <w:rStyle w:val="apple-converted-space"/>
          <w:rFonts w:eastAsiaTheme="majorEastAsia"/>
          <w:color w:val="000000" w:themeColor="text1"/>
        </w:rPr>
        <w:t> </w:t>
      </w:r>
      <w:r w:rsidRPr="002459EC">
        <w:rPr>
          <w:i/>
          <w:iCs/>
          <w:color w:val="000000" w:themeColor="text1"/>
        </w:rPr>
        <w:t>Journal of Community Safety and Well-Being</w:t>
      </w:r>
      <w:r w:rsidRPr="002459EC">
        <w:rPr>
          <w:color w:val="000000" w:themeColor="text1"/>
        </w:rPr>
        <w:t>, 8(Suppl_1). doi:10.35502/jcswb.290.</w:t>
      </w:r>
      <w:r w:rsidRPr="002459EC">
        <w:rPr>
          <w:rStyle w:val="apple-converted-space"/>
          <w:rFonts w:eastAsiaTheme="majorEastAsia"/>
          <w:color w:val="000000" w:themeColor="text1"/>
        </w:rPr>
        <w:t> </w:t>
      </w:r>
    </w:p>
    <w:p w14:paraId="7357868A" w14:textId="77777777" w:rsidR="00D82478" w:rsidRPr="00356E2C" w:rsidRDefault="00D82478" w:rsidP="00D82478">
      <w:pPr>
        <w:pStyle w:val="NormalWeb"/>
        <w:ind w:left="567" w:hanging="567"/>
        <w:rPr>
          <w:color w:val="000000" w:themeColor="text1"/>
          <w:kern w:val="2"/>
          <w:shd w:val="clear" w:color="auto" w:fill="FFFFFF"/>
          <w14:ligatures w14:val="standardContextual"/>
        </w:rPr>
      </w:pPr>
      <w:r w:rsidRPr="00356E2C">
        <w:rPr>
          <w:color w:val="000000" w:themeColor="text1"/>
          <w:kern w:val="2"/>
          <w:shd w:val="clear" w:color="auto" w:fill="FFFFFF"/>
          <w14:ligatures w14:val="standardContextual"/>
        </w:rPr>
        <w:t xml:space="preserve">Hann, S. (2023) </w:t>
      </w:r>
      <w:r w:rsidRPr="00356E2C">
        <w:rPr>
          <w:i/>
          <w:iCs/>
          <w:color w:val="000000" w:themeColor="text1"/>
          <w:kern w:val="2"/>
          <w:shd w:val="clear" w:color="auto" w:fill="FFFFFF"/>
          <w14:ligatures w14:val="standardContextual"/>
        </w:rPr>
        <w:t>SWOT analysis.</w:t>
      </w:r>
      <w:r w:rsidRPr="00356E2C">
        <w:rPr>
          <w:color w:val="000000" w:themeColor="text1"/>
          <w:kern w:val="2"/>
          <w:shd w:val="clear" w:color="auto" w:fill="FFFFFF"/>
          <w14:ligatures w14:val="standardContextual"/>
        </w:rPr>
        <w:t xml:space="preserve"> Available at: (</w:t>
      </w:r>
      <w:hyperlink r:id="rId11" w:history="1">
        <w:r w:rsidRPr="00356E2C">
          <w:rPr>
            <w:color w:val="000000" w:themeColor="text1"/>
            <w:kern w:val="2"/>
            <w:shd w:val="clear" w:color="auto" w:fill="FFFFFF"/>
            <w14:ligatures w14:val="standardContextual"/>
          </w:rPr>
          <w:t>https://www.cipd.org/uk/knowledge/factsheets/swot-analysis-factsheet/</w:t>
        </w:r>
      </w:hyperlink>
      <w:r w:rsidRPr="00356E2C">
        <w:rPr>
          <w:color w:val="000000" w:themeColor="text1"/>
          <w:kern w:val="2"/>
          <w:shd w:val="clear" w:color="auto" w:fill="FFFFFF"/>
          <w14:ligatures w14:val="standardContextual"/>
        </w:rPr>
        <w:t>) (Accessed: 27 November 202</w:t>
      </w:r>
      <w:r w:rsidRPr="00356E2C">
        <w:rPr>
          <w:color w:val="000000" w:themeColor="text1"/>
          <w:shd w:val="clear" w:color="auto" w:fill="FFFFFF"/>
        </w:rPr>
        <w:t>5</w:t>
      </w:r>
      <w:r w:rsidRPr="00356E2C">
        <w:rPr>
          <w:color w:val="000000" w:themeColor="text1"/>
          <w:kern w:val="2"/>
          <w:shd w:val="clear" w:color="auto" w:fill="FFFFFF"/>
          <w14:ligatures w14:val="standardContextual"/>
        </w:rPr>
        <w:t>).</w:t>
      </w:r>
    </w:p>
    <w:p w14:paraId="7FD13EA9" w14:textId="77777777" w:rsidR="00D82478" w:rsidRPr="002459EC" w:rsidRDefault="00D82478" w:rsidP="00D82478">
      <w:pPr>
        <w:pStyle w:val="NormalWeb"/>
        <w:ind w:left="567" w:hanging="567"/>
        <w:rPr>
          <w:color w:val="000000" w:themeColor="text1"/>
        </w:rPr>
      </w:pPr>
      <w:r w:rsidRPr="002459EC">
        <w:rPr>
          <w:color w:val="000000" w:themeColor="text1"/>
        </w:rPr>
        <w:t>Her Majesty’s Inspectorate of Constabulary and Fire &amp; Rescue Services (2022)</w:t>
      </w:r>
      <w:r w:rsidRPr="002459EC">
        <w:rPr>
          <w:rStyle w:val="apple-converted-space"/>
          <w:rFonts w:eastAsiaTheme="majorEastAsia"/>
          <w:color w:val="000000" w:themeColor="text1"/>
        </w:rPr>
        <w:t> </w:t>
      </w:r>
      <w:r w:rsidRPr="002459EC">
        <w:rPr>
          <w:i/>
          <w:iCs/>
          <w:color w:val="000000" w:themeColor="text1"/>
        </w:rPr>
        <w:t>An inspection of vetting, misconduct, and misogyny in the police service</w:t>
      </w:r>
      <w:r w:rsidRPr="002459EC">
        <w:rPr>
          <w:color w:val="000000" w:themeColor="text1"/>
        </w:rPr>
        <w:t>. Available at: https://hmicfrs.justiceinspectorates.gov.uk/publication-html/an-inspection-of-vetting-misconduct-and-misogyny-in-the-police-service/ (Accessed: 29 November 2025).</w:t>
      </w:r>
      <w:r w:rsidRPr="002459EC">
        <w:rPr>
          <w:rStyle w:val="apple-converted-space"/>
          <w:rFonts w:eastAsiaTheme="majorEastAsia"/>
          <w:color w:val="000000" w:themeColor="text1"/>
        </w:rPr>
        <w:t> </w:t>
      </w:r>
    </w:p>
    <w:p w14:paraId="195DD434"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Heubel, M. (2024)</w:t>
      </w:r>
      <w:r w:rsidRPr="002459EC">
        <w:rPr>
          <w:rStyle w:val="apple-converted-space"/>
          <w:rFonts w:eastAsiaTheme="majorEastAsia"/>
          <w:color w:val="000000" w:themeColor="text1"/>
        </w:rPr>
        <w:t> </w:t>
      </w:r>
      <w:r w:rsidRPr="002459EC">
        <w:rPr>
          <w:i/>
          <w:iCs/>
          <w:color w:val="000000" w:themeColor="text1"/>
        </w:rPr>
        <w:t>Pestle analysis: The macro-environmental analysis explained</w:t>
      </w:r>
      <w:r w:rsidRPr="002459EC">
        <w:rPr>
          <w:color w:val="000000" w:themeColor="text1"/>
        </w:rPr>
        <w:t>,</w:t>
      </w:r>
      <w:r w:rsidRPr="002459EC">
        <w:rPr>
          <w:rStyle w:val="apple-converted-space"/>
          <w:rFonts w:eastAsiaTheme="majorEastAsia"/>
          <w:color w:val="000000" w:themeColor="text1"/>
        </w:rPr>
        <w:t> </w:t>
      </w:r>
      <w:proofErr w:type="spellStart"/>
      <w:r w:rsidRPr="002459EC">
        <w:rPr>
          <w:i/>
          <w:iCs/>
          <w:color w:val="000000" w:themeColor="text1"/>
        </w:rPr>
        <w:t>Consulterce</w:t>
      </w:r>
      <w:proofErr w:type="spellEnd"/>
      <w:r w:rsidRPr="002459EC">
        <w:rPr>
          <w:color w:val="000000" w:themeColor="text1"/>
        </w:rPr>
        <w:t>. Available at: https://consulterce.com/pestle-analysis/ (Accessed: 23 November 2025).</w:t>
      </w:r>
      <w:r w:rsidRPr="002459EC">
        <w:rPr>
          <w:rStyle w:val="apple-converted-space"/>
          <w:rFonts w:eastAsiaTheme="majorEastAsia"/>
          <w:color w:val="000000" w:themeColor="text1"/>
        </w:rPr>
        <w:t> </w:t>
      </w:r>
    </w:p>
    <w:p w14:paraId="3FA29DA4" w14:textId="77777777" w:rsidR="00D82478" w:rsidRPr="002459EC" w:rsidRDefault="00D82478" w:rsidP="00D82478">
      <w:pPr>
        <w:pStyle w:val="NormalWeb"/>
        <w:ind w:left="567" w:hanging="567"/>
        <w:rPr>
          <w:color w:val="000000" w:themeColor="text1"/>
        </w:rPr>
      </w:pPr>
      <w:r w:rsidRPr="002459EC">
        <w:rPr>
          <w:color w:val="000000" w:themeColor="text1"/>
        </w:rPr>
        <w:t>Higgins, A. (2018)</w:t>
      </w:r>
      <w:r w:rsidRPr="002459EC">
        <w:rPr>
          <w:rStyle w:val="apple-converted-space"/>
          <w:rFonts w:eastAsiaTheme="majorEastAsia"/>
          <w:color w:val="000000" w:themeColor="text1"/>
        </w:rPr>
        <w:t> </w:t>
      </w:r>
      <w:r w:rsidRPr="002459EC">
        <w:rPr>
          <w:i/>
          <w:iCs/>
          <w:color w:val="000000" w:themeColor="text1"/>
        </w:rPr>
        <w:t>The Future of Neighbourhood Policing</w:t>
      </w:r>
      <w:r w:rsidRPr="002459EC">
        <w:rPr>
          <w:rStyle w:val="apple-converted-space"/>
          <w:rFonts w:eastAsiaTheme="majorEastAsia"/>
          <w:i/>
          <w:iCs/>
          <w:color w:val="000000" w:themeColor="text1"/>
        </w:rPr>
        <w:t xml:space="preserve">. </w:t>
      </w:r>
      <w:r w:rsidRPr="002459EC">
        <w:rPr>
          <w:color w:val="000000" w:themeColor="text1"/>
        </w:rPr>
        <w:t>Available at: https://www.police-foundation.org.uk/wp-content/uploads/2010/10/TPFJ6112-Neighbourhood-Policing-Report-WEB_2.pdf (Accessed: 29 November 2025).</w:t>
      </w:r>
      <w:r w:rsidRPr="002459EC">
        <w:rPr>
          <w:rStyle w:val="apple-converted-space"/>
          <w:rFonts w:eastAsiaTheme="majorEastAsia"/>
          <w:color w:val="000000" w:themeColor="text1"/>
        </w:rPr>
        <w:t> </w:t>
      </w:r>
    </w:p>
    <w:p w14:paraId="5C8672BF"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Hilal, S. and Litsey, B. (2019) ‘Reducing police turnover: Recommendations for the Law Enforcement Agency’,</w:t>
      </w:r>
      <w:r w:rsidRPr="002459EC">
        <w:rPr>
          <w:rStyle w:val="apple-converted-space"/>
          <w:rFonts w:eastAsiaTheme="majorEastAsia"/>
          <w:color w:val="000000" w:themeColor="text1"/>
        </w:rPr>
        <w:t> </w:t>
      </w:r>
      <w:r w:rsidRPr="002459EC">
        <w:rPr>
          <w:i/>
          <w:iCs/>
          <w:color w:val="000000" w:themeColor="text1"/>
        </w:rPr>
        <w:t>International Journal of Police Science &amp; Management</w:t>
      </w:r>
      <w:r w:rsidRPr="002459EC">
        <w:rPr>
          <w:color w:val="000000" w:themeColor="text1"/>
        </w:rPr>
        <w:t>, 22(1), pp. 73–83. doi:10.1177/1461355719882443.</w:t>
      </w:r>
      <w:r w:rsidRPr="002459EC">
        <w:rPr>
          <w:rStyle w:val="apple-converted-space"/>
          <w:rFonts w:eastAsiaTheme="majorEastAsia"/>
          <w:color w:val="000000" w:themeColor="text1"/>
        </w:rPr>
        <w:t> </w:t>
      </w:r>
    </w:p>
    <w:p w14:paraId="2CECDEE2"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Hobbs, A. and Brown, R. (2023)</w:t>
      </w:r>
      <w:r w:rsidRPr="002459EC">
        <w:rPr>
          <w:rStyle w:val="apple-converted-space"/>
          <w:rFonts w:eastAsiaTheme="majorEastAsia"/>
          <w:color w:val="000000" w:themeColor="text1"/>
        </w:rPr>
        <w:t> </w:t>
      </w:r>
      <w:r w:rsidRPr="002459EC">
        <w:rPr>
          <w:i/>
          <w:iCs/>
          <w:color w:val="000000" w:themeColor="text1"/>
        </w:rPr>
        <w:t>Trust in the police - post parliament</w:t>
      </w:r>
      <w:r w:rsidRPr="002459EC">
        <w:rPr>
          <w:color w:val="000000" w:themeColor="text1"/>
        </w:rPr>
        <w:t>. Available at: https://post.parliament.uk/research-briefings/post-pn-0693/ (Accessed: 29 November 2025).</w:t>
      </w:r>
      <w:r w:rsidRPr="002459EC">
        <w:rPr>
          <w:rStyle w:val="apple-converted-space"/>
          <w:rFonts w:eastAsiaTheme="majorEastAsia"/>
          <w:color w:val="000000" w:themeColor="text1"/>
        </w:rPr>
        <w:t> </w:t>
      </w:r>
    </w:p>
    <w:p w14:paraId="162F413F"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Home Office (2016a)</w:t>
      </w:r>
      <w:r w:rsidRPr="002459EC">
        <w:rPr>
          <w:rStyle w:val="apple-converted-space"/>
          <w:rFonts w:eastAsiaTheme="majorEastAsia"/>
          <w:color w:val="000000" w:themeColor="text1"/>
        </w:rPr>
        <w:t> </w:t>
      </w:r>
      <w:r w:rsidRPr="002459EC">
        <w:rPr>
          <w:i/>
          <w:iCs/>
          <w:color w:val="000000" w:themeColor="text1"/>
        </w:rPr>
        <w:t>Police Workforce, England and Wales, 31 March 2016</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GOV.UK</w:t>
      </w:r>
      <w:r w:rsidRPr="002459EC">
        <w:rPr>
          <w:color w:val="000000" w:themeColor="text1"/>
        </w:rPr>
        <w:t>. Available at: https://www.gov.uk/government/statistics/police-workforce-england-and-wales-31-march-2016 (Accessed: 29 November 2025).</w:t>
      </w:r>
      <w:r w:rsidRPr="002459EC">
        <w:rPr>
          <w:rStyle w:val="apple-converted-space"/>
          <w:rFonts w:eastAsiaTheme="majorEastAsia"/>
          <w:color w:val="000000" w:themeColor="text1"/>
        </w:rPr>
        <w:t> </w:t>
      </w:r>
    </w:p>
    <w:p w14:paraId="2DE6C9C1" w14:textId="77777777" w:rsidR="00D82478" w:rsidRPr="002459EC" w:rsidRDefault="00D82478" w:rsidP="00D82478">
      <w:pPr>
        <w:pStyle w:val="NormalWeb"/>
        <w:ind w:left="567" w:hanging="567"/>
        <w:rPr>
          <w:color w:val="000000" w:themeColor="text1"/>
        </w:rPr>
      </w:pPr>
      <w:r w:rsidRPr="002459EC">
        <w:rPr>
          <w:color w:val="000000" w:themeColor="text1"/>
        </w:rPr>
        <w:t>Home Office (2025c)</w:t>
      </w:r>
      <w:r w:rsidRPr="002459EC">
        <w:rPr>
          <w:rStyle w:val="apple-converted-space"/>
          <w:rFonts w:eastAsiaTheme="majorEastAsia"/>
          <w:color w:val="000000" w:themeColor="text1"/>
        </w:rPr>
        <w:t> </w:t>
      </w:r>
      <w:r w:rsidRPr="002459EC">
        <w:rPr>
          <w:i/>
          <w:iCs/>
          <w:color w:val="000000" w:themeColor="text1"/>
        </w:rPr>
        <w:t>Neighbourhood Policing Grant Allocations</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GOV.UK</w:t>
      </w:r>
      <w:r w:rsidRPr="002459EC">
        <w:rPr>
          <w:color w:val="000000" w:themeColor="text1"/>
        </w:rPr>
        <w:t>. Available at: https://www.gov.uk/government/publications/neighbourhood-policing-grant-allocations-and-projections-2025-to-2026/neighbourhood-policing-grant-allocations (Accessed: 25 November 2025).</w:t>
      </w:r>
      <w:r w:rsidRPr="002459EC">
        <w:rPr>
          <w:rStyle w:val="apple-converted-space"/>
          <w:rFonts w:eastAsiaTheme="majorEastAsia"/>
          <w:color w:val="000000" w:themeColor="text1"/>
        </w:rPr>
        <w:t> </w:t>
      </w:r>
    </w:p>
    <w:p w14:paraId="09D6CFFA" w14:textId="77777777" w:rsidR="00D82478" w:rsidRPr="002459EC" w:rsidRDefault="00D82478" w:rsidP="00D82478">
      <w:pPr>
        <w:pStyle w:val="NormalWeb"/>
        <w:ind w:left="567" w:hanging="567"/>
        <w:rPr>
          <w:color w:val="000000" w:themeColor="text1"/>
        </w:rPr>
      </w:pPr>
      <w:r w:rsidRPr="002459EC">
        <w:rPr>
          <w:color w:val="000000" w:themeColor="text1"/>
        </w:rPr>
        <w:t>Home Office, H. (2025b)</w:t>
      </w:r>
      <w:r w:rsidRPr="002459EC">
        <w:rPr>
          <w:rStyle w:val="apple-converted-space"/>
          <w:rFonts w:eastAsiaTheme="majorEastAsia"/>
          <w:color w:val="000000" w:themeColor="text1"/>
        </w:rPr>
        <w:t> </w:t>
      </w:r>
      <w:r w:rsidRPr="002459EC">
        <w:rPr>
          <w:i/>
          <w:iCs/>
          <w:color w:val="000000" w:themeColor="text1"/>
        </w:rPr>
        <w:t>More detail announced on the Neighbourhood Policing Guarantee</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GOV.UK</w:t>
      </w:r>
      <w:r w:rsidRPr="002459EC">
        <w:rPr>
          <w:color w:val="000000" w:themeColor="text1"/>
        </w:rPr>
        <w:t>. Available at: https://www.gov.uk/government/news/more-detail-announced-on-the-neighbourhood-policing-guarantee (Accessed: 29 November 2025).</w:t>
      </w:r>
      <w:r w:rsidRPr="002459EC">
        <w:rPr>
          <w:rStyle w:val="apple-converted-space"/>
          <w:rFonts w:eastAsiaTheme="majorEastAsia"/>
          <w:color w:val="000000" w:themeColor="text1"/>
        </w:rPr>
        <w:t> </w:t>
      </w:r>
    </w:p>
    <w:p w14:paraId="10F55BA7" w14:textId="77777777" w:rsidR="00D82478" w:rsidRPr="002459EC" w:rsidRDefault="00D82478" w:rsidP="00D82478">
      <w:pPr>
        <w:pStyle w:val="NormalWeb"/>
        <w:ind w:left="567" w:hanging="567"/>
        <w:rPr>
          <w:rStyle w:val="apple-converted-space"/>
          <w:color w:val="000000" w:themeColor="text1"/>
        </w:rPr>
      </w:pPr>
      <w:r w:rsidRPr="002459EC">
        <w:rPr>
          <w:color w:val="000000" w:themeColor="text1"/>
        </w:rPr>
        <w:t>Hopkins</w:t>
      </w:r>
      <w:r w:rsidRPr="002459EC">
        <w:rPr>
          <w:rStyle w:val="apple-converted-space"/>
          <w:rFonts w:eastAsiaTheme="majorEastAsia"/>
          <w:color w:val="000000" w:themeColor="text1"/>
        </w:rPr>
        <w:t>, E</w:t>
      </w:r>
      <w:r w:rsidRPr="002459EC">
        <w:rPr>
          <w:i/>
          <w:iCs/>
          <w:color w:val="000000" w:themeColor="text1"/>
        </w:rPr>
        <w:t>.</w:t>
      </w:r>
      <w:r w:rsidRPr="002459EC">
        <w:rPr>
          <w:rStyle w:val="apple-converted-space"/>
          <w:rFonts w:eastAsiaTheme="majorEastAsia"/>
          <w:color w:val="000000" w:themeColor="text1"/>
        </w:rPr>
        <w:t> </w:t>
      </w:r>
      <w:r w:rsidRPr="002459EC">
        <w:rPr>
          <w:color w:val="000000" w:themeColor="text1"/>
        </w:rPr>
        <w:t>(2024)</w:t>
      </w:r>
      <w:r w:rsidRPr="002459EC">
        <w:rPr>
          <w:rStyle w:val="apple-converted-space"/>
          <w:rFonts w:eastAsiaTheme="majorEastAsia"/>
          <w:color w:val="000000" w:themeColor="text1"/>
        </w:rPr>
        <w:t> </w:t>
      </w:r>
      <w:r w:rsidRPr="002459EC">
        <w:rPr>
          <w:i/>
          <w:iCs/>
          <w:color w:val="000000" w:themeColor="text1"/>
        </w:rPr>
        <w:t>Amendments to the Employment Rights Bill</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JMW Solicitors</w:t>
      </w:r>
      <w:r w:rsidRPr="002459EC">
        <w:rPr>
          <w:color w:val="000000" w:themeColor="text1"/>
        </w:rPr>
        <w:t>. Available at: https://www.jmw.co.uk/blog/employment/amendments-to-the-employment-rights-bill (Accessed: 29 November 2025).</w:t>
      </w:r>
      <w:r w:rsidRPr="002459EC">
        <w:rPr>
          <w:rStyle w:val="apple-converted-space"/>
          <w:rFonts w:eastAsiaTheme="majorEastAsia"/>
          <w:color w:val="000000" w:themeColor="text1"/>
        </w:rPr>
        <w:t> </w:t>
      </w:r>
    </w:p>
    <w:p w14:paraId="2FC9C121" w14:textId="77777777" w:rsidR="00D82478" w:rsidRPr="002459EC" w:rsidRDefault="00D82478" w:rsidP="00D82478">
      <w:pPr>
        <w:pStyle w:val="NormalWeb"/>
        <w:ind w:left="567" w:hanging="567"/>
        <w:rPr>
          <w:rStyle w:val="apple-converted-space"/>
          <w:rFonts w:eastAsiaTheme="majorEastAsia"/>
          <w:color w:val="000000" w:themeColor="text1"/>
        </w:rPr>
      </w:pPr>
      <w:proofErr w:type="spellStart"/>
      <w:r w:rsidRPr="002459EC">
        <w:rPr>
          <w:color w:val="000000" w:themeColor="text1"/>
        </w:rPr>
        <w:lastRenderedPageBreak/>
        <w:t>Huttley</w:t>
      </w:r>
      <w:proofErr w:type="spellEnd"/>
      <w:r w:rsidRPr="002459EC">
        <w:rPr>
          <w:color w:val="000000" w:themeColor="text1"/>
        </w:rPr>
        <w:t>, E. (2025)</w:t>
      </w:r>
      <w:r w:rsidRPr="002459EC">
        <w:rPr>
          <w:rStyle w:val="apple-converted-space"/>
          <w:rFonts w:eastAsiaTheme="majorEastAsia"/>
          <w:color w:val="000000" w:themeColor="text1"/>
        </w:rPr>
        <w:t> </w:t>
      </w:r>
      <w:r w:rsidRPr="002459EC">
        <w:rPr>
          <w:i/>
          <w:iCs/>
          <w:color w:val="000000" w:themeColor="text1"/>
        </w:rPr>
        <w:t>Day one unfair dismissal rights: Recruiting the right person first time</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Home</w:t>
      </w:r>
      <w:r w:rsidRPr="002459EC">
        <w:rPr>
          <w:color w:val="000000" w:themeColor="text1"/>
        </w:rPr>
        <w:t>. Available at: https://www.peoplemanagement.co.uk/article/1913610/day-one-unfair-dismissal-rights-recruiting-right-person-first-time (Accessed: 24 November 2025).</w:t>
      </w:r>
      <w:r w:rsidRPr="002459EC">
        <w:rPr>
          <w:rStyle w:val="apple-converted-space"/>
          <w:rFonts w:eastAsiaTheme="majorEastAsia"/>
          <w:color w:val="000000" w:themeColor="text1"/>
        </w:rPr>
        <w:t> </w:t>
      </w:r>
    </w:p>
    <w:p w14:paraId="6A02CFF3" w14:textId="77777777" w:rsidR="00D82478" w:rsidRPr="002459EC" w:rsidRDefault="00D82478" w:rsidP="00D82478">
      <w:pPr>
        <w:pStyle w:val="NormalWeb"/>
        <w:ind w:left="567" w:hanging="567"/>
        <w:rPr>
          <w:color w:val="000000" w:themeColor="text1"/>
        </w:rPr>
      </w:pPr>
      <w:r w:rsidRPr="002459EC">
        <w:rPr>
          <w:color w:val="000000" w:themeColor="text1"/>
        </w:rPr>
        <w:t>Independent Office for Police (2024)</w:t>
      </w:r>
      <w:r w:rsidRPr="002459EC">
        <w:rPr>
          <w:rStyle w:val="apple-converted-space"/>
          <w:rFonts w:eastAsiaTheme="majorEastAsia"/>
          <w:color w:val="000000" w:themeColor="text1"/>
        </w:rPr>
        <w:t> </w:t>
      </w:r>
      <w:r w:rsidRPr="002459EC">
        <w:rPr>
          <w:i/>
          <w:iCs/>
          <w:color w:val="000000" w:themeColor="text1"/>
        </w:rPr>
        <w:t xml:space="preserve">IOPC-public-perceptions-tracker-report-2023-24. </w:t>
      </w:r>
      <w:r w:rsidRPr="002459EC">
        <w:rPr>
          <w:color w:val="000000" w:themeColor="text1"/>
        </w:rPr>
        <w:t>Available at: https://www.policeconduct.gov.uk/sites/default/files/documents/IOPC-public-perceptions-tracker-report-2023-24.pdf (Accessed: 29 November 2025).</w:t>
      </w:r>
      <w:r w:rsidRPr="002459EC">
        <w:rPr>
          <w:rStyle w:val="apple-converted-space"/>
          <w:rFonts w:eastAsiaTheme="majorEastAsia"/>
          <w:color w:val="000000" w:themeColor="text1"/>
        </w:rPr>
        <w:t> </w:t>
      </w:r>
    </w:p>
    <w:p w14:paraId="08F089A1" w14:textId="77777777" w:rsidR="00D82478" w:rsidRPr="002459EC" w:rsidRDefault="00D82478" w:rsidP="00D82478">
      <w:pPr>
        <w:pStyle w:val="NormalWeb"/>
        <w:ind w:left="567" w:hanging="567"/>
        <w:rPr>
          <w:color w:val="000000" w:themeColor="text1"/>
        </w:rPr>
      </w:pPr>
      <w:r w:rsidRPr="002459EC">
        <w:rPr>
          <w:color w:val="000000" w:themeColor="text1"/>
        </w:rPr>
        <w:t>Jackson, I. (2025)</w:t>
      </w:r>
      <w:r w:rsidRPr="002459EC">
        <w:rPr>
          <w:rStyle w:val="apple-converted-space"/>
          <w:rFonts w:eastAsiaTheme="majorEastAsia"/>
          <w:color w:val="000000" w:themeColor="text1"/>
        </w:rPr>
        <w:t> </w:t>
      </w:r>
      <w:r w:rsidRPr="002459EC">
        <w:rPr>
          <w:i/>
          <w:iCs/>
          <w:color w:val="000000" w:themeColor="text1"/>
        </w:rPr>
        <w:t>Lack of flexibility for frontline workers creating ‘two-tier workforce’, report reveals</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Home</w:t>
      </w:r>
      <w:r w:rsidRPr="002459EC">
        <w:rPr>
          <w:color w:val="000000" w:themeColor="text1"/>
        </w:rPr>
        <w:t>. Available at: https://www.peoplemanagement.co.uk/article/1904208/lack-flexibility-frontline-workers-creating-two-tier-workforce-report-reveals (Accessed: 24 November 2025).</w:t>
      </w:r>
      <w:r w:rsidRPr="002459EC">
        <w:rPr>
          <w:rStyle w:val="apple-converted-space"/>
          <w:rFonts w:eastAsiaTheme="majorEastAsia"/>
          <w:color w:val="000000" w:themeColor="text1"/>
        </w:rPr>
        <w:t> </w:t>
      </w:r>
    </w:p>
    <w:p w14:paraId="0EDC8BA1"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Jones, E.-L. (2025)</w:t>
      </w:r>
      <w:r w:rsidRPr="002459EC">
        <w:rPr>
          <w:rStyle w:val="apple-converted-space"/>
          <w:rFonts w:eastAsiaTheme="majorEastAsia"/>
          <w:color w:val="000000" w:themeColor="text1"/>
        </w:rPr>
        <w:t> </w:t>
      </w:r>
      <w:r w:rsidRPr="002459EC">
        <w:rPr>
          <w:i/>
          <w:iCs/>
          <w:color w:val="000000" w:themeColor="text1"/>
        </w:rPr>
        <w:t>Workplace stress statistics in the UK in 2024</w:t>
      </w:r>
      <w:r w:rsidRPr="002459EC">
        <w:rPr>
          <w:color w:val="000000" w:themeColor="text1"/>
        </w:rPr>
        <w:t>,</w:t>
      </w:r>
      <w:r w:rsidRPr="002459EC">
        <w:rPr>
          <w:rStyle w:val="apple-converted-space"/>
          <w:rFonts w:eastAsiaTheme="majorEastAsia"/>
          <w:color w:val="000000" w:themeColor="text1"/>
        </w:rPr>
        <w:t> </w:t>
      </w:r>
      <w:proofErr w:type="spellStart"/>
      <w:r w:rsidRPr="002459EC">
        <w:rPr>
          <w:i/>
          <w:iCs/>
          <w:color w:val="000000" w:themeColor="text1"/>
        </w:rPr>
        <w:t>Ciphr</w:t>
      </w:r>
      <w:proofErr w:type="spellEnd"/>
      <w:r w:rsidRPr="002459EC">
        <w:rPr>
          <w:color w:val="000000" w:themeColor="text1"/>
        </w:rPr>
        <w:t>. Available at: https://www.ciphr.com/infographics/workplace-stress-statistics (Accessed: 23 November 2025).</w:t>
      </w:r>
      <w:r w:rsidRPr="002459EC">
        <w:rPr>
          <w:rStyle w:val="apple-converted-space"/>
          <w:rFonts w:eastAsiaTheme="majorEastAsia"/>
          <w:color w:val="000000" w:themeColor="text1"/>
        </w:rPr>
        <w:t> </w:t>
      </w:r>
    </w:p>
    <w:p w14:paraId="3DE5646C"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Labour Government (2024)</w:t>
      </w:r>
      <w:r w:rsidRPr="002459EC">
        <w:rPr>
          <w:rStyle w:val="apple-converted-space"/>
          <w:rFonts w:eastAsiaTheme="majorEastAsia"/>
          <w:color w:val="000000" w:themeColor="text1"/>
        </w:rPr>
        <w:t> </w:t>
      </w:r>
      <w:r w:rsidRPr="002459EC">
        <w:rPr>
          <w:i/>
          <w:iCs/>
          <w:color w:val="000000" w:themeColor="text1"/>
        </w:rPr>
        <w:t>Take back our streets</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The Labour Party</w:t>
      </w:r>
      <w:r w:rsidRPr="002459EC">
        <w:rPr>
          <w:color w:val="000000" w:themeColor="text1"/>
        </w:rPr>
        <w:t>. Available at: https://labour.org.uk/change/take-back-our-streets/ (Accessed: 25 November 2025).</w:t>
      </w:r>
      <w:r w:rsidRPr="002459EC">
        <w:rPr>
          <w:rStyle w:val="apple-converted-space"/>
          <w:rFonts w:eastAsiaTheme="majorEastAsia"/>
          <w:color w:val="000000" w:themeColor="text1"/>
        </w:rPr>
        <w:t> </w:t>
      </w:r>
    </w:p>
    <w:p w14:paraId="244A6145" w14:textId="77777777" w:rsidR="00D82478" w:rsidRPr="002459EC" w:rsidRDefault="00D82478" w:rsidP="00D82478">
      <w:pPr>
        <w:pStyle w:val="NormalWeb"/>
        <w:ind w:left="567" w:hanging="567"/>
        <w:rPr>
          <w:color w:val="000000" w:themeColor="text1"/>
        </w:rPr>
      </w:pPr>
      <w:r w:rsidRPr="002459EC">
        <w:rPr>
          <w:color w:val="000000" w:themeColor="text1"/>
        </w:rPr>
        <w:t>Longstaff, A.</w:t>
      </w:r>
      <w:r w:rsidRPr="002459EC">
        <w:rPr>
          <w:rStyle w:val="apple-converted-space"/>
          <w:rFonts w:eastAsiaTheme="majorEastAsia"/>
          <w:color w:val="000000" w:themeColor="text1"/>
        </w:rPr>
        <w:t> </w:t>
      </w:r>
      <w:r w:rsidRPr="002459EC">
        <w:rPr>
          <w:i/>
          <w:iCs/>
          <w:color w:val="000000" w:themeColor="text1"/>
        </w:rPr>
        <w:t>et al.</w:t>
      </w:r>
      <w:r w:rsidRPr="002459EC">
        <w:rPr>
          <w:rStyle w:val="apple-converted-space"/>
          <w:rFonts w:eastAsiaTheme="majorEastAsia"/>
          <w:color w:val="000000" w:themeColor="text1"/>
        </w:rPr>
        <w:t> </w:t>
      </w:r>
      <w:r w:rsidRPr="002459EC">
        <w:rPr>
          <w:color w:val="000000" w:themeColor="text1"/>
        </w:rPr>
        <w:t>(2015)</w:t>
      </w:r>
      <w:r w:rsidRPr="002459EC">
        <w:rPr>
          <w:rStyle w:val="apple-converted-space"/>
          <w:rFonts w:eastAsiaTheme="majorEastAsia"/>
          <w:color w:val="000000" w:themeColor="text1"/>
        </w:rPr>
        <w:t> </w:t>
      </w:r>
      <w:r w:rsidRPr="002459EC">
        <w:rPr>
          <w:i/>
          <w:iCs/>
          <w:color w:val="000000" w:themeColor="text1"/>
        </w:rPr>
        <w:t>Neighbourhood policing: Past, present and future</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The Police Foundation</w:t>
      </w:r>
      <w:r w:rsidRPr="002459EC">
        <w:rPr>
          <w:color w:val="000000" w:themeColor="text1"/>
        </w:rPr>
        <w:t>. Available at: https://www.police-foundation.org.uk/publication/neighbourhood-policing-past-present-and-future/ (Accessed: 29 November 2025).</w:t>
      </w:r>
      <w:r w:rsidRPr="002459EC">
        <w:rPr>
          <w:rStyle w:val="apple-converted-space"/>
          <w:rFonts w:eastAsiaTheme="majorEastAsia"/>
          <w:color w:val="000000" w:themeColor="text1"/>
        </w:rPr>
        <w:t> </w:t>
      </w:r>
    </w:p>
    <w:p w14:paraId="54826C55" w14:textId="77777777" w:rsidR="00D82478" w:rsidRPr="002459EC" w:rsidRDefault="00D82478" w:rsidP="00D82478">
      <w:pPr>
        <w:pStyle w:val="NormalWeb"/>
        <w:ind w:left="567" w:hanging="567"/>
        <w:rPr>
          <w:color w:val="000000" w:themeColor="text1"/>
        </w:rPr>
      </w:pPr>
      <w:r w:rsidRPr="002459EC">
        <w:rPr>
          <w:color w:val="000000" w:themeColor="text1"/>
        </w:rPr>
        <w:t>Manansala, S. (2025)</w:t>
      </w:r>
      <w:r w:rsidRPr="002459EC">
        <w:rPr>
          <w:rStyle w:val="apple-converted-space"/>
          <w:rFonts w:eastAsiaTheme="majorEastAsia"/>
          <w:color w:val="000000" w:themeColor="text1"/>
        </w:rPr>
        <w:t> </w:t>
      </w:r>
      <w:r w:rsidRPr="002459EC">
        <w:rPr>
          <w:i/>
          <w:iCs/>
          <w:color w:val="000000" w:themeColor="text1"/>
        </w:rPr>
        <w:t>Get ready for 2030: What the next-gen workforce will look like (and how you can prepare)</w:t>
      </w:r>
      <w:r w:rsidRPr="002459EC">
        <w:rPr>
          <w:color w:val="000000" w:themeColor="text1"/>
        </w:rPr>
        <w:t>,</w:t>
      </w:r>
      <w:r w:rsidRPr="002459EC">
        <w:rPr>
          <w:rStyle w:val="apple-converted-space"/>
          <w:rFonts w:eastAsiaTheme="majorEastAsia"/>
          <w:color w:val="000000" w:themeColor="text1"/>
        </w:rPr>
        <w:t> </w:t>
      </w:r>
      <w:proofErr w:type="spellStart"/>
      <w:r w:rsidRPr="002459EC">
        <w:rPr>
          <w:i/>
          <w:iCs/>
          <w:color w:val="000000" w:themeColor="text1"/>
        </w:rPr>
        <w:t>Smoothstack</w:t>
      </w:r>
      <w:proofErr w:type="spellEnd"/>
      <w:r w:rsidRPr="002459EC">
        <w:rPr>
          <w:color w:val="000000" w:themeColor="text1"/>
        </w:rPr>
        <w:t>. Available at: https://smoothstack.com/resource/get-ready-for-2030-what-the-next-gen-workforce-will-look-like-and-how-you-can-prepare/ (Accessed: 23 November 2025).</w:t>
      </w:r>
      <w:r w:rsidRPr="002459EC">
        <w:rPr>
          <w:rStyle w:val="apple-converted-space"/>
          <w:rFonts w:eastAsiaTheme="majorEastAsia"/>
          <w:color w:val="000000" w:themeColor="text1"/>
        </w:rPr>
        <w:t> </w:t>
      </w:r>
    </w:p>
    <w:p w14:paraId="2A82D1AC" w14:textId="77777777" w:rsidR="00D82478" w:rsidRPr="002459EC" w:rsidRDefault="00D82478" w:rsidP="00D82478">
      <w:pPr>
        <w:pStyle w:val="NormalWeb"/>
        <w:ind w:left="567" w:hanging="567"/>
        <w:rPr>
          <w:color w:val="000000" w:themeColor="text1"/>
        </w:rPr>
      </w:pPr>
      <w:r w:rsidRPr="002459EC">
        <w:rPr>
          <w:color w:val="000000" w:themeColor="text1"/>
        </w:rPr>
        <w:t>Mayne, M. (2025)</w:t>
      </w:r>
      <w:r w:rsidRPr="002459EC">
        <w:rPr>
          <w:rStyle w:val="apple-converted-space"/>
          <w:rFonts w:eastAsiaTheme="majorEastAsia"/>
          <w:color w:val="000000" w:themeColor="text1"/>
        </w:rPr>
        <w:t> </w:t>
      </w:r>
      <w:r w:rsidRPr="002459EC">
        <w:rPr>
          <w:i/>
          <w:iCs/>
          <w:color w:val="000000" w:themeColor="text1"/>
        </w:rPr>
        <w:t>House of Lords stands firm on employment rights bill amendments</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Home</w:t>
      </w:r>
      <w:r w:rsidRPr="002459EC">
        <w:rPr>
          <w:color w:val="000000" w:themeColor="text1"/>
        </w:rPr>
        <w:t>. Available at: https://www.peoplemanagement.co.uk/article/1937719/house-lords-stands-firm-employment-rights-bill-amendments (Accessed: 24 November 2025).</w:t>
      </w:r>
      <w:r w:rsidRPr="002459EC">
        <w:rPr>
          <w:rStyle w:val="apple-converted-space"/>
          <w:rFonts w:eastAsiaTheme="majorEastAsia"/>
          <w:color w:val="000000" w:themeColor="text1"/>
        </w:rPr>
        <w:t> </w:t>
      </w:r>
    </w:p>
    <w:p w14:paraId="77B27053"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McCall, N. (2025)</w:t>
      </w:r>
      <w:r w:rsidRPr="002459EC">
        <w:rPr>
          <w:rStyle w:val="apple-converted-space"/>
          <w:rFonts w:eastAsiaTheme="majorEastAsia"/>
          <w:color w:val="000000" w:themeColor="text1"/>
        </w:rPr>
        <w:t> </w:t>
      </w:r>
      <w:r w:rsidRPr="002459EC">
        <w:rPr>
          <w:i/>
          <w:iCs/>
          <w:color w:val="000000" w:themeColor="text1"/>
        </w:rPr>
        <w:t>Probation periods in UK employment: Legal changes coming</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CBR Business Solutions</w:t>
      </w:r>
      <w:r w:rsidRPr="002459EC">
        <w:rPr>
          <w:color w:val="000000" w:themeColor="text1"/>
        </w:rPr>
        <w:t>. Available at: https://www.cbrsolutions.org.uk/probation-periods-in-uk-employment-legal-changes-coming/ (Accessed: 24 November 2025).</w:t>
      </w:r>
    </w:p>
    <w:p w14:paraId="138C0CE0" w14:textId="77777777" w:rsidR="00D82478" w:rsidRPr="002459EC" w:rsidRDefault="00D82478" w:rsidP="00D82478">
      <w:pPr>
        <w:pStyle w:val="NormalWeb"/>
        <w:ind w:left="567" w:hanging="567"/>
        <w:rPr>
          <w:color w:val="000000" w:themeColor="text1"/>
        </w:rPr>
      </w:pPr>
      <w:r w:rsidRPr="002459EC">
        <w:rPr>
          <w:color w:val="000000" w:themeColor="text1"/>
        </w:rPr>
        <w:t>Merry, S.</w:t>
      </w:r>
      <w:r w:rsidRPr="002459EC">
        <w:rPr>
          <w:rStyle w:val="apple-converted-space"/>
          <w:rFonts w:eastAsiaTheme="majorEastAsia"/>
          <w:color w:val="000000" w:themeColor="text1"/>
        </w:rPr>
        <w:t> </w:t>
      </w:r>
      <w:r w:rsidRPr="002459EC">
        <w:rPr>
          <w:i/>
          <w:iCs/>
          <w:color w:val="000000" w:themeColor="text1"/>
        </w:rPr>
        <w:t>et al.</w:t>
      </w:r>
      <w:r w:rsidRPr="002459EC">
        <w:rPr>
          <w:rStyle w:val="apple-converted-space"/>
          <w:rFonts w:eastAsiaTheme="majorEastAsia"/>
          <w:color w:val="000000" w:themeColor="text1"/>
        </w:rPr>
        <w:t> </w:t>
      </w:r>
      <w:r w:rsidRPr="002459EC">
        <w:rPr>
          <w:color w:val="000000" w:themeColor="text1"/>
        </w:rPr>
        <w:t>(2012) ‘Drivers of Public Trust and confidence in police in the UK’,</w:t>
      </w:r>
      <w:r w:rsidRPr="002459EC">
        <w:rPr>
          <w:rStyle w:val="apple-converted-space"/>
          <w:rFonts w:eastAsiaTheme="majorEastAsia"/>
          <w:color w:val="000000" w:themeColor="text1"/>
        </w:rPr>
        <w:t> </w:t>
      </w:r>
      <w:r w:rsidRPr="002459EC">
        <w:rPr>
          <w:i/>
          <w:iCs/>
          <w:color w:val="000000" w:themeColor="text1"/>
        </w:rPr>
        <w:t>International Journal of Police Science &amp; Management</w:t>
      </w:r>
      <w:r w:rsidRPr="002459EC">
        <w:rPr>
          <w:color w:val="000000" w:themeColor="text1"/>
        </w:rPr>
        <w:t>, 14(2), pp. 118–135. doi:10.1350/ijps.2012.14.2.268.</w:t>
      </w:r>
      <w:r w:rsidRPr="002459EC">
        <w:rPr>
          <w:rStyle w:val="apple-converted-space"/>
          <w:rFonts w:eastAsiaTheme="majorEastAsia"/>
          <w:color w:val="000000" w:themeColor="text1"/>
        </w:rPr>
        <w:t> </w:t>
      </w:r>
    </w:p>
    <w:p w14:paraId="7ED6B66D"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Mishra, A. and Awasthi, S. (2025) ‘The impact of generation Z at workplace’,</w:t>
      </w:r>
      <w:r w:rsidRPr="002459EC">
        <w:rPr>
          <w:rStyle w:val="apple-converted-space"/>
          <w:rFonts w:eastAsiaTheme="majorEastAsia"/>
          <w:color w:val="000000" w:themeColor="text1"/>
        </w:rPr>
        <w:t> </w:t>
      </w:r>
      <w:r w:rsidRPr="002459EC">
        <w:rPr>
          <w:i/>
          <w:iCs/>
          <w:color w:val="000000" w:themeColor="text1"/>
        </w:rPr>
        <w:t>Management Dynamics</w:t>
      </w:r>
      <w:r w:rsidRPr="002459EC">
        <w:rPr>
          <w:color w:val="000000" w:themeColor="text1"/>
        </w:rPr>
        <w:t>, 25(2). doi:10.57198/2583-4932.1358.</w:t>
      </w:r>
      <w:r w:rsidRPr="002459EC">
        <w:rPr>
          <w:rStyle w:val="apple-converted-space"/>
          <w:rFonts w:eastAsiaTheme="majorEastAsia"/>
          <w:color w:val="000000" w:themeColor="text1"/>
        </w:rPr>
        <w:t> </w:t>
      </w:r>
    </w:p>
    <w:p w14:paraId="0E2177A0" w14:textId="77777777" w:rsidR="00D82478" w:rsidRPr="002459EC" w:rsidRDefault="00D82478" w:rsidP="00D82478">
      <w:pPr>
        <w:pStyle w:val="NormalWeb"/>
        <w:ind w:left="567" w:hanging="567"/>
        <w:rPr>
          <w:rStyle w:val="apple-converted-space"/>
          <w:color w:val="000000" w:themeColor="text1"/>
        </w:rPr>
      </w:pPr>
      <w:r w:rsidRPr="002459EC">
        <w:rPr>
          <w:color w:val="000000" w:themeColor="text1"/>
        </w:rPr>
        <w:t>Morita, P.P.</w:t>
      </w:r>
      <w:r w:rsidRPr="002459EC">
        <w:rPr>
          <w:rStyle w:val="apple-converted-space"/>
          <w:rFonts w:eastAsiaTheme="majorEastAsia"/>
          <w:color w:val="000000" w:themeColor="text1"/>
        </w:rPr>
        <w:t> </w:t>
      </w:r>
      <w:r w:rsidRPr="002459EC">
        <w:rPr>
          <w:i/>
          <w:iCs/>
          <w:color w:val="000000" w:themeColor="text1"/>
        </w:rPr>
        <w:t>et al.</w:t>
      </w:r>
      <w:r w:rsidRPr="002459EC">
        <w:rPr>
          <w:rStyle w:val="apple-converted-space"/>
          <w:rFonts w:eastAsiaTheme="majorEastAsia"/>
          <w:color w:val="000000" w:themeColor="text1"/>
        </w:rPr>
        <w:t> </w:t>
      </w:r>
      <w:r w:rsidRPr="002459EC">
        <w:rPr>
          <w:color w:val="000000" w:themeColor="text1"/>
        </w:rPr>
        <w:t xml:space="preserve">(2023) ‘Applying </w:t>
      </w:r>
      <w:proofErr w:type="spellStart"/>
      <w:r w:rsidRPr="002459EC">
        <w:rPr>
          <w:color w:val="000000" w:themeColor="text1"/>
        </w:rPr>
        <w:t>chatgpt</w:t>
      </w:r>
      <w:proofErr w:type="spellEnd"/>
      <w:r w:rsidRPr="002459EC">
        <w:rPr>
          <w:color w:val="000000" w:themeColor="text1"/>
        </w:rPr>
        <w:t xml:space="preserve"> in public health: A SWOT and pestle analysis’,</w:t>
      </w:r>
      <w:r w:rsidRPr="002459EC">
        <w:rPr>
          <w:rStyle w:val="apple-converted-space"/>
          <w:rFonts w:eastAsiaTheme="majorEastAsia"/>
          <w:color w:val="000000" w:themeColor="text1"/>
        </w:rPr>
        <w:t> </w:t>
      </w:r>
      <w:r w:rsidRPr="002459EC">
        <w:rPr>
          <w:i/>
          <w:iCs/>
          <w:color w:val="000000" w:themeColor="text1"/>
        </w:rPr>
        <w:t>Frontiers in Public Health</w:t>
      </w:r>
      <w:r w:rsidRPr="002459EC">
        <w:rPr>
          <w:color w:val="000000" w:themeColor="text1"/>
        </w:rPr>
        <w:t>, 11. doi:10.3389/fpubh.2023.1225861.</w:t>
      </w:r>
      <w:r w:rsidRPr="002459EC">
        <w:rPr>
          <w:rStyle w:val="apple-converted-space"/>
          <w:rFonts w:eastAsiaTheme="majorEastAsia"/>
          <w:color w:val="000000" w:themeColor="text1"/>
        </w:rPr>
        <w:t> </w:t>
      </w:r>
    </w:p>
    <w:p w14:paraId="34F6EA8D"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lastRenderedPageBreak/>
        <w:t>Morris, A. (2025)</w:t>
      </w:r>
      <w:r w:rsidRPr="002459EC">
        <w:rPr>
          <w:rStyle w:val="apple-converted-space"/>
          <w:rFonts w:eastAsiaTheme="majorEastAsia"/>
          <w:color w:val="000000" w:themeColor="text1"/>
        </w:rPr>
        <w:t> </w:t>
      </w:r>
      <w:r w:rsidRPr="002459EC">
        <w:rPr>
          <w:i/>
          <w:iCs/>
          <w:color w:val="000000" w:themeColor="text1"/>
        </w:rPr>
        <w:t>Average cost of Employment Tribunal to employer</w:t>
      </w:r>
      <w:r w:rsidRPr="002459EC">
        <w:rPr>
          <w:color w:val="000000" w:themeColor="text1"/>
        </w:rPr>
        <w:t>,</w:t>
      </w:r>
      <w:r w:rsidRPr="002459EC">
        <w:rPr>
          <w:rStyle w:val="apple-converted-space"/>
          <w:rFonts w:eastAsiaTheme="majorEastAsia"/>
          <w:color w:val="000000" w:themeColor="text1"/>
        </w:rPr>
        <w:t> </w:t>
      </w:r>
      <w:proofErr w:type="spellStart"/>
      <w:r w:rsidRPr="002459EC">
        <w:rPr>
          <w:i/>
          <w:iCs/>
          <w:color w:val="000000" w:themeColor="text1"/>
        </w:rPr>
        <w:t>DavidsonMorris</w:t>
      </w:r>
      <w:proofErr w:type="spellEnd"/>
      <w:r w:rsidRPr="002459EC">
        <w:rPr>
          <w:color w:val="000000" w:themeColor="text1"/>
        </w:rPr>
        <w:t>. Available at: https://www.davidsonmorris.com/average-cost-of-employment-tribunal-to-employer/ (Accessed: 25 November 2025).</w:t>
      </w:r>
      <w:r w:rsidRPr="002459EC">
        <w:rPr>
          <w:rStyle w:val="apple-converted-space"/>
          <w:rFonts w:eastAsiaTheme="majorEastAsia"/>
          <w:color w:val="000000" w:themeColor="text1"/>
        </w:rPr>
        <w:t> </w:t>
      </w:r>
    </w:p>
    <w:p w14:paraId="7F90EA40" w14:textId="77777777" w:rsidR="00D82478" w:rsidRPr="002459EC" w:rsidRDefault="00D82478" w:rsidP="00D82478">
      <w:pPr>
        <w:pStyle w:val="NormalWeb"/>
        <w:ind w:left="567" w:hanging="567"/>
        <w:rPr>
          <w:rStyle w:val="apple-converted-space"/>
          <w:color w:val="000000" w:themeColor="text1"/>
        </w:rPr>
      </w:pPr>
      <w:proofErr w:type="spellStart"/>
      <w:r w:rsidRPr="002459EC">
        <w:rPr>
          <w:color w:val="000000" w:themeColor="text1"/>
        </w:rPr>
        <w:t>Nagandiram</w:t>
      </w:r>
      <w:proofErr w:type="spellEnd"/>
      <w:r w:rsidRPr="002459EC">
        <w:rPr>
          <w:color w:val="000000" w:themeColor="text1"/>
        </w:rPr>
        <w:t>, V. (2025)</w:t>
      </w:r>
      <w:r w:rsidRPr="002459EC">
        <w:rPr>
          <w:rStyle w:val="apple-converted-space"/>
          <w:rFonts w:eastAsiaTheme="majorEastAsia"/>
          <w:color w:val="000000" w:themeColor="text1"/>
        </w:rPr>
        <w:t> </w:t>
      </w:r>
      <w:r w:rsidRPr="002459EC">
        <w:rPr>
          <w:i/>
          <w:iCs/>
          <w:color w:val="000000" w:themeColor="text1"/>
        </w:rPr>
        <w:t>Mind the confidence gap! How to make a success of probationary periods</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Brightmine</w:t>
      </w:r>
      <w:r w:rsidRPr="002459EC">
        <w:rPr>
          <w:color w:val="000000" w:themeColor="text1"/>
        </w:rPr>
        <w:t>. Available at: https://www.brightmine.com/uk/resources/talent-management/successful-probationary-periods/#:~:text=What%20failure%20looks%20like%20in,opportunities%20for%20support%20are%20lost (Accessed: 29 November 2025).</w:t>
      </w:r>
      <w:r w:rsidRPr="002459EC">
        <w:rPr>
          <w:rStyle w:val="apple-converted-space"/>
          <w:rFonts w:eastAsiaTheme="majorEastAsia"/>
          <w:color w:val="000000" w:themeColor="text1"/>
        </w:rPr>
        <w:t> </w:t>
      </w:r>
    </w:p>
    <w:p w14:paraId="7577A0F1" w14:textId="77777777" w:rsidR="00D82478" w:rsidRPr="002459EC" w:rsidRDefault="00D82478" w:rsidP="00D82478">
      <w:pPr>
        <w:pStyle w:val="NormalWeb"/>
        <w:ind w:left="567" w:hanging="567"/>
        <w:rPr>
          <w:color w:val="000000" w:themeColor="text1"/>
        </w:rPr>
      </w:pPr>
      <w:r w:rsidRPr="002459EC">
        <w:rPr>
          <w:color w:val="000000" w:themeColor="text1"/>
        </w:rPr>
        <w:t>National Policing Chief Council (2025)</w:t>
      </w:r>
      <w:r w:rsidRPr="002459EC">
        <w:rPr>
          <w:rStyle w:val="apple-converted-space"/>
          <w:rFonts w:eastAsiaTheme="majorEastAsia"/>
          <w:color w:val="000000" w:themeColor="text1"/>
        </w:rPr>
        <w:t> </w:t>
      </w:r>
      <w:r w:rsidRPr="002459EC">
        <w:rPr>
          <w:i/>
          <w:iCs/>
          <w:color w:val="000000" w:themeColor="text1"/>
        </w:rPr>
        <w:t>NPCC statement: ‘Making the NPG work’ report</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National Police Chiefs’ Council (NPCC)</w:t>
      </w:r>
      <w:r w:rsidRPr="002459EC">
        <w:rPr>
          <w:color w:val="000000" w:themeColor="text1"/>
        </w:rPr>
        <w:t>. Available at: https://news.npcc.police.uk/releases/npcc-statement-making-the-neighbourhood-policing-guarantee-work-report (Accessed: 29 November 2025).</w:t>
      </w:r>
      <w:r w:rsidRPr="002459EC">
        <w:rPr>
          <w:rStyle w:val="apple-converted-space"/>
          <w:rFonts w:eastAsiaTheme="majorEastAsia"/>
          <w:color w:val="000000" w:themeColor="text1"/>
        </w:rPr>
        <w:t> </w:t>
      </w:r>
    </w:p>
    <w:p w14:paraId="09663BF5"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Olayiwola, K.</w:t>
      </w:r>
      <w:r w:rsidRPr="002459EC">
        <w:rPr>
          <w:rStyle w:val="apple-converted-space"/>
          <w:rFonts w:eastAsiaTheme="majorEastAsia"/>
          <w:color w:val="000000" w:themeColor="text1"/>
        </w:rPr>
        <w:t> </w:t>
      </w:r>
      <w:r w:rsidRPr="002459EC">
        <w:rPr>
          <w:i/>
          <w:iCs/>
          <w:color w:val="000000" w:themeColor="text1"/>
        </w:rPr>
        <w:t>et al.</w:t>
      </w:r>
      <w:r w:rsidRPr="002459EC">
        <w:rPr>
          <w:rStyle w:val="apple-converted-space"/>
          <w:rFonts w:eastAsiaTheme="majorEastAsia"/>
          <w:color w:val="000000" w:themeColor="text1"/>
        </w:rPr>
        <w:t> </w:t>
      </w:r>
      <w:r w:rsidRPr="002459EC">
        <w:rPr>
          <w:color w:val="000000" w:themeColor="text1"/>
        </w:rPr>
        <w:t xml:space="preserve">(2025) ‘A </w:t>
      </w:r>
      <w:proofErr w:type="spellStart"/>
      <w:r w:rsidRPr="002459EC">
        <w:rPr>
          <w:color w:val="000000" w:themeColor="text1"/>
        </w:rPr>
        <w:t>pestel</w:t>
      </w:r>
      <w:proofErr w:type="spellEnd"/>
      <w:r w:rsidRPr="002459EC">
        <w:rPr>
          <w:color w:val="000000" w:themeColor="text1"/>
        </w:rPr>
        <w:t xml:space="preserve"> analysis of problems associated with the adoption of Offsite Construction: A systematic literature review’,</w:t>
      </w:r>
      <w:r w:rsidRPr="002459EC">
        <w:rPr>
          <w:rStyle w:val="apple-converted-space"/>
          <w:rFonts w:eastAsiaTheme="majorEastAsia"/>
          <w:color w:val="000000" w:themeColor="text1"/>
        </w:rPr>
        <w:t> </w:t>
      </w:r>
      <w:r w:rsidRPr="002459EC">
        <w:rPr>
          <w:i/>
          <w:iCs/>
          <w:color w:val="000000" w:themeColor="text1"/>
        </w:rPr>
        <w:t>Buildings</w:t>
      </w:r>
      <w:r w:rsidRPr="002459EC">
        <w:rPr>
          <w:color w:val="000000" w:themeColor="text1"/>
        </w:rPr>
        <w:t>, 15(13), p. 2146. doi:10.3390/buildings15132146.</w:t>
      </w:r>
      <w:r w:rsidRPr="002459EC">
        <w:rPr>
          <w:rStyle w:val="apple-converted-space"/>
          <w:rFonts w:eastAsiaTheme="majorEastAsia"/>
          <w:color w:val="000000" w:themeColor="text1"/>
        </w:rPr>
        <w:t> </w:t>
      </w:r>
    </w:p>
    <w:p w14:paraId="3216E9F7" w14:textId="77777777" w:rsidR="00D82478" w:rsidRPr="002459EC" w:rsidRDefault="00D82478" w:rsidP="00D82478">
      <w:pPr>
        <w:pStyle w:val="NormalWeb"/>
        <w:ind w:left="567" w:hanging="567"/>
        <w:rPr>
          <w:color w:val="000000" w:themeColor="text1"/>
        </w:rPr>
      </w:pPr>
      <w:r w:rsidRPr="002459EC">
        <w:rPr>
          <w:color w:val="000000" w:themeColor="text1"/>
        </w:rPr>
        <w:t>Partridge, J. (2025)</w:t>
      </w:r>
      <w:r w:rsidRPr="002459EC">
        <w:rPr>
          <w:rStyle w:val="apple-converted-space"/>
          <w:rFonts w:eastAsiaTheme="majorEastAsia"/>
          <w:color w:val="000000" w:themeColor="text1"/>
        </w:rPr>
        <w:t> </w:t>
      </w:r>
      <w:r w:rsidRPr="002459EC">
        <w:rPr>
          <w:i/>
          <w:iCs/>
          <w:color w:val="000000" w:themeColor="text1"/>
        </w:rPr>
        <w:t>Inequality in flexible working dividing Britain into ‘two-tier workforce’</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The Guardian</w:t>
      </w:r>
      <w:r w:rsidRPr="002459EC">
        <w:rPr>
          <w:color w:val="000000" w:themeColor="text1"/>
        </w:rPr>
        <w:t>. Available at: https://www.theguardian.com/money/2025/jan/27/inequality-in-flexible-working-dividing-britain-into-two-tier-workforce (Accessed: 24 November 2025).</w:t>
      </w:r>
      <w:r w:rsidRPr="002459EC">
        <w:rPr>
          <w:rStyle w:val="apple-converted-space"/>
          <w:rFonts w:eastAsiaTheme="majorEastAsia"/>
          <w:color w:val="000000" w:themeColor="text1"/>
        </w:rPr>
        <w:t> </w:t>
      </w:r>
    </w:p>
    <w:p w14:paraId="341A78E8"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Patel, S. (2025)</w:t>
      </w:r>
      <w:r w:rsidRPr="002459EC">
        <w:rPr>
          <w:rStyle w:val="apple-converted-space"/>
          <w:rFonts w:eastAsiaTheme="majorEastAsia"/>
          <w:color w:val="000000" w:themeColor="text1"/>
        </w:rPr>
        <w:t> </w:t>
      </w:r>
      <w:r w:rsidRPr="002459EC">
        <w:rPr>
          <w:i/>
          <w:iCs/>
          <w:color w:val="000000" w:themeColor="text1"/>
        </w:rPr>
        <w:t>Navigating the employment rights bill: Probationary periods - what employers need to do now</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Lawson West</w:t>
      </w:r>
      <w:r w:rsidRPr="002459EC">
        <w:rPr>
          <w:color w:val="000000" w:themeColor="text1"/>
        </w:rPr>
        <w:t>. Available at: https://www.lawson-west.co.uk/knowledge/navigating-the-employment-rights-bill-probationary-periods-what-employers-need-to-do-now/ (Accessed: 25 November 2025).</w:t>
      </w:r>
      <w:r w:rsidRPr="002459EC">
        <w:rPr>
          <w:rStyle w:val="apple-converted-space"/>
          <w:rFonts w:eastAsiaTheme="majorEastAsia"/>
          <w:color w:val="000000" w:themeColor="text1"/>
        </w:rPr>
        <w:t> </w:t>
      </w:r>
    </w:p>
    <w:p w14:paraId="769D1D64" w14:textId="77777777" w:rsidR="00D82478" w:rsidRPr="002459EC" w:rsidRDefault="00D82478" w:rsidP="00D82478">
      <w:pPr>
        <w:pStyle w:val="NormalWeb"/>
        <w:ind w:left="567" w:hanging="567"/>
        <w:rPr>
          <w:color w:val="000000" w:themeColor="text1"/>
        </w:rPr>
      </w:pPr>
      <w:r w:rsidRPr="002459EC">
        <w:rPr>
          <w:color w:val="000000" w:themeColor="text1"/>
        </w:rPr>
        <w:t>Porter, C.N. and Gavin, P. (2024) ‘“constant pressures from all angles”: Understanding the mental health of UK police officers’,</w:t>
      </w:r>
      <w:r w:rsidRPr="002459EC">
        <w:rPr>
          <w:rStyle w:val="apple-converted-space"/>
          <w:rFonts w:eastAsiaTheme="majorEastAsia"/>
          <w:color w:val="000000" w:themeColor="text1"/>
        </w:rPr>
        <w:t> </w:t>
      </w:r>
      <w:r w:rsidRPr="002459EC">
        <w:rPr>
          <w:i/>
          <w:iCs/>
          <w:color w:val="000000" w:themeColor="text1"/>
        </w:rPr>
        <w:t>The Police Journal: Theory, Practice and Principles</w:t>
      </w:r>
      <w:r w:rsidRPr="002459EC">
        <w:rPr>
          <w:color w:val="000000" w:themeColor="text1"/>
        </w:rPr>
        <w:t>, 98(2), pp. 306–323. doi:10.1177/0032258x241280217.</w:t>
      </w:r>
      <w:r w:rsidRPr="002459EC">
        <w:rPr>
          <w:rStyle w:val="apple-converted-space"/>
          <w:rFonts w:eastAsiaTheme="majorEastAsia"/>
          <w:color w:val="000000" w:themeColor="text1"/>
        </w:rPr>
        <w:t> </w:t>
      </w:r>
    </w:p>
    <w:p w14:paraId="047D7F9D" w14:textId="77777777" w:rsidR="00D82478" w:rsidRPr="002459EC" w:rsidRDefault="00D82478" w:rsidP="00D82478">
      <w:pPr>
        <w:pStyle w:val="NormalWeb"/>
        <w:ind w:left="567" w:hanging="567"/>
        <w:rPr>
          <w:color w:val="000000" w:themeColor="text1"/>
        </w:rPr>
      </w:pPr>
      <w:r w:rsidRPr="002459EC">
        <w:rPr>
          <w:color w:val="000000" w:themeColor="text1"/>
        </w:rPr>
        <w:t>Porter, C.N. and Lee, R. (2023) ‘The policing culture: An exploration into the mental health of former British police officers’,</w:t>
      </w:r>
      <w:r w:rsidRPr="002459EC">
        <w:rPr>
          <w:rStyle w:val="apple-converted-space"/>
          <w:rFonts w:eastAsiaTheme="majorEastAsia"/>
          <w:color w:val="000000" w:themeColor="text1"/>
        </w:rPr>
        <w:t> </w:t>
      </w:r>
      <w:r w:rsidRPr="002459EC">
        <w:rPr>
          <w:i/>
          <w:iCs/>
          <w:color w:val="000000" w:themeColor="text1"/>
        </w:rPr>
        <w:t>Current Psychology</w:t>
      </w:r>
      <w:r w:rsidRPr="002459EC">
        <w:rPr>
          <w:color w:val="000000" w:themeColor="text1"/>
        </w:rPr>
        <w:t>, 43(3), pp. 2214–2228. doi:10.1007/s12144-023-04365-y.</w:t>
      </w:r>
      <w:r w:rsidRPr="002459EC">
        <w:rPr>
          <w:rStyle w:val="apple-converted-space"/>
          <w:rFonts w:eastAsiaTheme="majorEastAsia"/>
          <w:color w:val="000000" w:themeColor="text1"/>
        </w:rPr>
        <w:t> </w:t>
      </w:r>
    </w:p>
    <w:p w14:paraId="5D956E4B"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Santre, S. (2024) ‘Mental disorders and mental health promotion in police officers’,</w:t>
      </w:r>
      <w:r w:rsidRPr="002459EC">
        <w:rPr>
          <w:rStyle w:val="apple-converted-space"/>
          <w:rFonts w:eastAsiaTheme="majorEastAsia"/>
          <w:color w:val="000000" w:themeColor="text1"/>
        </w:rPr>
        <w:t> </w:t>
      </w:r>
      <w:r w:rsidRPr="002459EC">
        <w:rPr>
          <w:i/>
          <w:iCs/>
          <w:color w:val="000000" w:themeColor="text1"/>
        </w:rPr>
        <w:t>Health Psychology Research</w:t>
      </w:r>
      <w:r w:rsidRPr="002459EC">
        <w:rPr>
          <w:color w:val="000000" w:themeColor="text1"/>
        </w:rPr>
        <w:t>, 12(1), p. 1. doi:10.52965/001c.93904.</w:t>
      </w:r>
      <w:r w:rsidRPr="002459EC">
        <w:rPr>
          <w:rStyle w:val="apple-converted-space"/>
          <w:rFonts w:eastAsiaTheme="majorEastAsia"/>
          <w:color w:val="000000" w:themeColor="text1"/>
        </w:rPr>
        <w:t> </w:t>
      </w:r>
    </w:p>
    <w:p w14:paraId="48B51F4B" w14:textId="77777777" w:rsidR="00D82478" w:rsidRPr="002459EC" w:rsidRDefault="00D82478" w:rsidP="00D82478">
      <w:pPr>
        <w:pStyle w:val="NormalWeb"/>
        <w:ind w:left="567" w:hanging="567"/>
        <w:rPr>
          <w:color w:val="000000" w:themeColor="text1"/>
        </w:rPr>
      </w:pPr>
      <w:proofErr w:type="spellStart"/>
      <w:r w:rsidRPr="002459EC">
        <w:rPr>
          <w:color w:val="000000" w:themeColor="text1"/>
        </w:rPr>
        <w:t>Signori</w:t>
      </w:r>
      <w:proofErr w:type="spellEnd"/>
      <w:r w:rsidRPr="002459EC">
        <w:rPr>
          <w:color w:val="000000" w:themeColor="text1"/>
        </w:rPr>
        <w:t>, R.</w:t>
      </w:r>
      <w:r w:rsidRPr="002459EC">
        <w:rPr>
          <w:rStyle w:val="apple-converted-space"/>
          <w:rFonts w:eastAsiaTheme="majorEastAsia"/>
          <w:color w:val="000000" w:themeColor="text1"/>
        </w:rPr>
        <w:t> </w:t>
      </w:r>
      <w:r w:rsidRPr="002459EC">
        <w:rPr>
          <w:i/>
          <w:iCs/>
          <w:color w:val="000000" w:themeColor="text1"/>
        </w:rPr>
        <w:t>et al.</w:t>
      </w:r>
      <w:r w:rsidRPr="002459EC">
        <w:rPr>
          <w:rStyle w:val="apple-converted-space"/>
          <w:rFonts w:eastAsiaTheme="majorEastAsia"/>
          <w:color w:val="000000" w:themeColor="text1"/>
        </w:rPr>
        <w:t> </w:t>
      </w:r>
      <w:r w:rsidRPr="002459EC">
        <w:rPr>
          <w:color w:val="000000" w:themeColor="text1"/>
        </w:rPr>
        <w:t>(2023) ‘Relational continuity in community policing: Insights from a human-centred design perspective’,</w:t>
      </w:r>
      <w:r w:rsidRPr="002459EC">
        <w:rPr>
          <w:rStyle w:val="apple-converted-space"/>
          <w:rFonts w:eastAsiaTheme="majorEastAsia"/>
          <w:color w:val="000000" w:themeColor="text1"/>
        </w:rPr>
        <w:t> </w:t>
      </w:r>
      <w:r w:rsidRPr="002459EC">
        <w:rPr>
          <w:i/>
          <w:iCs/>
          <w:color w:val="000000" w:themeColor="text1"/>
        </w:rPr>
        <w:t>Policing: A Journal of Policy and Practice</w:t>
      </w:r>
      <w:r w:rsidRPr="002459EC">
        <w:rPr>
          <w:color w:val="000000" w:themeColor="text1"/>
        </w:rPr>
        <w:t>, 17. doi:10.1093/police/paad038.</w:t>
      </w:r>
      <w:r w:rsidRPr="002459EC">
        <w:rPr>
          <w:rStyle w:val="apple-converted-space"/>
          <w:rFonts w:eastAsiaTheme="majorEastAsia"/>
          <w:color w:val="000000" w:themeColor="text1"/>
        </w:rPr>
        <w:t> </w:t>
      </w:r>
    </w:p>
    <w:p w14:paraId="72B01196" w14:textId="77777777" w:rsidR="00264879" w:rsidRDefault="00D82478" w:rsidP="00264879">
      <w:pPr>
        <w:pStyle w:val="NormalWeb"/>
        <w:ind w:left="567" w:hanging="567"/>
        <w:rPr>
          <w:rStyle w:val="apple-converted-space"/>
          <w:rFonts w:eastAsiaTheme="majorEastAsia"/>
          <w:color w:val="000000" w:themeColor="text1"/>
        </w:rPr>
      </w:pPr>
      <w:r w:rsidRPr="002459EC">
        <w:rPr>
          <w:color w:val="000000" w:themeColor="text1"/>
        </w:rPr>
        <w:t>Sivasubramaniam, K. (2025)</w:t>
      </w:r>
      <w:r w:rsidRPr="002459EC">
        <w:rPr>
          <w:rStyle w:val="apple-converted-space"/>
          <w:rFonts w:eastAsiaTheme="majorEastAsia"/>
          <w:color w:val="000000" w:themeColor="text1"/>
        </w:rPr>
        <w:t> </w:t>
      </w:r>
      <w:r w:rsidRPr="002459EC">
        <w:rPr>
          <w:i/>
          <w:iCs/>
          <w:color w:val="000000" w:themeColor="text1"/>
        </w:rPr>
        <w:t>Most gen Z workers value company ethics as much as pay</w:t>
      </w:r>
      <w:r w:rsidRPr="002459EC">
        <w:rPr>
          <w:color w:val="000000" w:themeColor="text1"/>
        </w:rPr>
        <w:t>. Available at: https://www.personneltoday.com/hr/most-gen-z-workers-value-company-ethics-as-much-as-pay/ (Accessed: 23 November 2025).</w:t>
      </w:r>
      <w:r w:rsidRPr="002459EC">
        <w:rPr>
          <w:rStyle w:val="apple-converted-space"/>
          <w:rFonts w:eastAsiaTheme="majorEastAsia"/>
          <w:color w:val="000000" w:themeColor="text1"/>
        </w:rPr>
        <w:t> </w:t>
      </w:r>
    </w:p>
    <w:p w14:paraId="4861B61D" w14:textId="3E7D9453" w:rsidR="00264879" w:rsidRDefault="00D82478" w:rsidP="00264879">
      <w:pPr>
        <w:pStyle w:val="NormalWeb"/>
        <w:ind w:left="567" w:hanging="567"/>
        <w:rPr>
          <w:color w:val="000000" w:themeColor="text1"/>
        </w:rPr>
      </w:pPr>
      <w:r w:rsidRPr="002459EC">
        <w:rPr>
          <w:color w:val="000000" w:themeColor="text1"/>
        </w:rPr>
        <w:t xml:space="preserve">South Wales Police. (2023f) </w:t>
      </w:r>
      <w:r w:rsidRPr="002459EC">
        <w:rPr>
          <w:i/>
          <w:iCs/>
          <w:color w:val="000000" w:themeColor="text1"/>
        </w:rPr>
        <w:t xml:space="preserve">Black and Asian Minority Ethnic (BAME) figures September 2025. </w:t>
      </w:r>
      <w:r w:rsidRPr="002459EC">
        <w:rPr>
          <w:color w:val="000000" w:themeColor="text1"/>
        </w:rPr>
        <w:t>Internal Report. Unpublished.</w:t>
      </w:r>
    </w:p>
    <w:p w14:paraId="2681CE4E" w14:textId="26C400DC" w:rsidR="00D82478" w:rsidRPr="002459EC" w:rsidRDefault="00D82478" w:rsidP="00D82478">
      <w:pPr>
        <w:rPr>
          <w:rFonts w:ascii="Times New Roman" w:hAnsi="Times New Roman" w:cs="Times New Roman"/>
          <w:color w:val="000000" w:themeColor="text1"/>
        </w:rPr>
      </w:pPr>
      <w:r w:rsidRPr="002459EC">
        <w:rPr>
          <w:rStyle w:val="apple-converted-space"/>
          <w:rFonts w:ascii="Times New Roman" w:eastAsiaTheme="majorEastAsia" w:hAnsi="Times New Roman" w:cs="Times New Roman"/>
          <w:color w:val="000000" w:themeColor="text1"/>
        </w:rPr>
        <w:lastRenderedPageBreak/>
        <w:t xml:space="preserve">South Wales Police. (2025a). </w:t>
      </w:r>
      <w:r w:rsidRPr="002459EC">
        <w:rPr>
          <w:rFonts w:ascii="Times New Roman" w:hAnsi="Times New Roman" w:cs="Times New Roman"/>
          <w:color w:val="000000" w:themeColor="text1"/>
        </w:rPr>
        <w:t>Force Management Statement. Unpublished.</w:t>
      </w:r>
    </w:p>
    <w:p w14:paraId="5CD44666" w14:textId="77777777" w:rsidR="00D82478" w:rsidRPr="002459EC" w:rsidRDefault="00D82478" w:rsidP="00D82478">
      <w:pPr>
        <w:pStyle w:val="NormalWeb"/>
        <w:ind w:left="567" w:hanging="567"/>
        <w:rPr>
          <w:color w:val="000000" w:themeColor="text1"/>
        </w:rPr>
      </w:pPr>
      <w:r w:rsidRPr="002459EC">
        <w:rPr>
          <w:rStyle w:val="apple-converted-space"/>
          <w:rFonts w:eastAsiaTheme="majorEastAsia"/>
          <w:color w:val="000000" w:themeColor="text1"/>
        </w:rPr>
        <w:t xml:space="preserve">South Wales Police. (2025b). </w:t>
      </w:r>
      <w:r w:rsidRPr="002459EC">
        <w:rPr>
          <w:i/>
          <w:iCs/>
          <w:color w:val="000000" w:themeColor="text1"/>
        </w:rPr>
        <w:t>BI Sickness Data.</w:t>
      </w:r>
      <w:r w:rsidRPr="002459EC">
        <w:rPr>
          <w:color w:val="000000" w:themeColor="text1"/>
        </w:rPr>
        <w:t xml:space="preserve"> Internal Report. Unpublished. </w:t>
      </w:r>
    </w:p>
    <w:p w14:paraId="569D9C82" w14:textId="77777777" w:rsidR="00D82478" w:rsidRPr="002459EC" w:rsidRDefault="00D82478" w:rsidP="00D82478">
      <w:pPr>
        <w:rPr>
          <w:rFonts w:ascii="Times New Roman" w:hAnsi="Times New Roman" w:cs="Times New Roman"/>
          <w:color w:val="000000" w:themeColor="text1"/>
        </w:rPr>
      </w:pPr>
      <w:r w:rsidRPr="002459EC">
        <w:rPr>
          <w:rStyle w:val="apple-converted-space"/>
          <w:rFonts w:ascii="Times New Roman" w:eastAsiaTheme="majorEastAsia" w:hAnsi="Times New Roman" w:cs="Times New Roman"/>
          <w:color w:val="000000" w:themeColor="text1"/>
        </w:rPr>
        <w:t xml:space="preserve">South Wales Police. (2025c). </w:t>
      </w:r>
      <w:r w:rsidRPr="002459EC">
        <w:rPr>
          <w:rFonts w:ascii="Times New Roman" w:hAnsi="Times New Roman" w:cs="Times New Roman"/>
          <w:i/>
          <w:iCs/>
          <w:color w:val="000000" w:themeColor="text1"/>
        </w:rPr>
        <w:t>HR People Plan 2025-2027.</w:t>
      </w:r>
      <w:r w:rsidRPr="002459EC">
        <w:rPr>
          <w:rFonts w:ascii="Times New Roman" w:hAnsi="Times New Roman" w:cs="Times New Roman"/>
          <w:color w:val="000000" w:themeColor="text1"/>
        </w:rPr>
        <w:t xml:space="preserve"> Internal Report. Unpublished.</w:t>
      </w:r>
    </w:p>
    <w:p w14:paraId="7789FED1" w14:textId="77777777" w:rsidR="00D82478" w:rsidRPr="002459EC" w:rsidRDefault="00D82478" w:rsidP="00D82478">
      <w:pPr>
        <w:pStyle w:val="NormalWeb"/>
        <w:ind w:left="567" w:hanging="567"/>
        <w:rPr>
          <w:color w:val="000000" w:themeColor="text1"/>
        </w:rPr>
      </w:pPr>
      <w:r w:rsidRPr="002459EC">
        <w:rPr>
          <w:rStyle w:val="apple-converted-space"/>
          <w:rFonts w:eastAsiaTheme="majorEastAsia"/>
          <w:color w:val="000000" w:themeColor="text1"/>
        </w:rPr>
        <w:t xml:space="preserve">South Wales Police. (2025d). </w:t>
      </w:r>
      <w:r w:rsidRPr="002459EC">
        <w:rPr>
          <w:color w:val="000000" w:themeColor="text1"/>
        </w:rPr>
        <w:t>Gender Staff Strength Establishment report. Unpublished.</w:t>
      </w:r>
    </w:p>
    <w:p w14:paraId="04017EBB" w14:textId="77777777" w:rsidR="00D82478" w:rsidRPr="002459EC" w:rsidRDefault="00D82478" w:rsidP="00D82478">
      <w:pPr>
        <w:pStyle w:val="NormalWeb"/>
        <w:ind w:left="567" w:hanging="567"/>
        <w:rPr>
          <w:color w:val="000000" w:themeColor="text1"/>
        </w:rPr>
      </w:pPr>
      <w:r w:rsidRPr="002459EC">
        <w:rPr>
          <w:color w:val="000000" w:themeColor="text1"/>
        </w:rPr>
        <w:t xml:space="preserve">South Wales Police. (2025e). Police Staff Strength Establishment report. Unpublished. </w:t>
      </w:r>
    </w:p>
    <w:p w14:paraId="48678780" w14:textId="77777777" w:rsidR="00D82478" w:rsidRPr="002459EC" w:rsidRDefault="00D82478" w:rsidP="00D82478">
      <w:pPr>
        <w:pStyle w:val="NormalWeb"/>
        <w:ind w:left="567" w:hanging="567"/>
        <w:rPr>
          <w:color w:val="000000" w:themeColor="text1"/>
        </w:rPr>
      </w:pPr>
      <w:r w:rsidRPr="002459EC">
        <w:rPr>
          <w:color w:val="000000" w:themeColor="text1"/>
        </w:rPr>
        <w:t>South Wales Police</w:t>
      </w:r>
      <w:r>
        <w:rPr>
          <w:color w:val="000000" w:themeColor="text1"/>
        </w:rPr>
        <w:t>.</w:t>
      </w:r>
      <w:r w:rsidRPr="002459EC">
        <w:rPr>
          <w:color w:val="000000" w:themeColor="text1"/>
        </w:rPr>
        <w:t xml:space="preserve"> (2025g). Neighbourhood Policing Financial Grant Report. Internal Report. Unpublished. </w:t>
      </w:r>
    </w:p>
    <w:p w14:paraId="46C622D9" w14:textId="77777777" w:rsidR="00D82478" w:rsidRPr="002459EC" w:rsidRDefault="00D82478" w:rsidP="00D82478">
      <w:pPr>
        <w:rPr>
          <w:rFonts w:ascii="Times New Roman" w:hAnsi="Times New Roman" w:cs="Times New Roman"/>
          <w:color w:val="000000" w:themeColor="text1"/>
        </w:rPr>
      </w:pPr>
      <w:r w:rsidRPr="002459EC">
        <w:rPr>
          <w:rFonts w:ascii="Times New Roman" w:hAnsi="Times New Roman" w:cs="Times New Roman"/>
          <w:color w:val="000000" w:themeColor="text1"/>
        </w:rPr>
        <w:t xml:space="preserve">South Wales Police. (2025h) </w:t>
      </w:r>
      <w:r w:rsidRPr="002459EC">
        <w:rPr>
          <w:rFonts w:ascii="Times New Roman" w:hAnsi="Times New Roman" w:cs="Times New Roman"/>
          <w:i/>
          <w:iCs/>
          <w:color w:val="000000" w:themeColor="text1"/>
        </w:rPr>
        <w:t xml:space="preserve">South Wales Police Staff pay scales. </w:t>
      </w:r>
      <w:r w:rsidRPr="002459EC">
        <w:rPr>
          <w:rFonts w:ascii="Times New Roman" w:hAnsi="Times New Roman" w:cs="Times New Roman"/>
          <w:color w:val="000000" w:themeColor="text1"/>
        </w:rPr>
        <w:t>Internal report.</w:t>
      </w:r>
      <w:r w:rsidRPr="002459EC">
        <w:rPr>
          <w:rFonts w:ascii="Times New Roman" w:hAnsi="Times New Roman" w:cs="Times New Roman"/>
          <w:i/>
          <w:iCs/>
          <w:color w:val="000000" w:themeColor="text1"/>
        </w:rPr>
        <w:t xml:space="preserve"> </w:t>
      </w:r>
      <w:r w:rsidRPr="002459EC">
        <w:rPr>
          <w:rFonts w:ascii="Times New Roman" w:hAnsi="Times New Roman" w:cs="Times New Roman"/>
          <w:color w:val="000000" w:themeColor="text1"/>
        </w:rPr>
        <w:t xml:space="preserve">Unpublished.  </w:t>
      </w:r>
    </w:p>
    <w:p w14:paraId="3A33C782" w14:textId="77777777" w:rsidR="00D82478" w:rsidRPr="002459EC" w:rsidRDefault="00D82478" w:rsidP="00D82478">
      <w:pPr>
        <w:rPr>
          <w:rFonts w:ascii="Times New Roman" w:hAnsi="Times New Roman" w:cs="Times New Roman"/>
          <w:color w:val="000000" w:themeColor="text1"/>
        </w:rPr>
      </w:pPr>
      <w:r w:rsidRPr="002459EC">
        <w:rPr>
          <w:rFonts w:ascii="Times New Roman" w:hAnsi="Times New Roman" w:cs="Times New Roman"/>
          <w:color w:val="000000" w:themeColor="text1"/>
        </w:rPr>
        <w:t xml:space="preserve">South Wales Police. (2025i) </w:t>
      </w:r>
      <w:r w:rsidRPr="002459EC">
        <w:rPr>
          <w:rFonts w:ascii="Times New Roman" w:hAnsi="Times New Roman" w:cs="Times New Roman"/>
          <w:i/>
          <w:iCs/>
          <w:color w:val="000000" w:themeColor="text1"/>
        </w:rPr>
        <w:t xml:space="preserve">South Wales Police Officer pay scales. </w:t>
      </w:r>
      <w:r w:rsidRPr="002459EC">
        <w:rPr>
          <w:rFonts w:ascii="Times New Roman" w:hAnsi="Times New Roman" w:cs="Times New Roman"/>
          <w:color w:val="000000" w:themeColor="text1"/>
        </w:rPr>
        <w:t>Internal report.</w:t>
      </w:r>
      <w:r w:rsidRPr="002459EC">
        <w:rPr>
          <w:rFonts w:ascii="Times New Roman" w:hAnsi="Times New Roman" w:cs="Times New Roman"/>
          <w:i/>
          <w:iCs/>
          <w:color w:val="000000" w:themeColor="text1"/>
        </w:rPr>
        <w:t xml:space="preserve"> </w:t>
      </w:r>
      <w:r w:rsidRPr="002459EC">
        <w:rPr>
          <w:rFonts w:ascii="Times New Roman" w:hAnsi="Times New Roman" w:cs="Times New Roman"/>
          <w:color w:val="000000" w:themeColor="text1"/>
        </w:rPr>
        <w:t xml:space="preserve">Unpublished.  </w:t>
      </w:r>
    </w:p>
    <w:p w14:paraId="6F79968C" w14:textId="77777777" w:rsidR="00D82478" w:rsidRPr="002459EC" w:rsidRDefault="00D82478" w:rsidP="00D82478">
      <w:pPr>
        <w:pStyle w:val="NormalWeb"/>
        <w:ind w:left="567" w:hanging="567"/>
        <w:rPr>
          <w:color w:val="000000" w:themeColor="text1"/>
        </w:rPr>
      </w:pPr>
      <w:r w:rsidRPr="002459EC">
        <w:rPr>
          <w:color w:val="000000" w:themeColor="text1"/>
        </w:rPr>
        <w:t>Tolhurst, A. (2019)</w:t>
      </w:r>
      <w:r w:rsidRPr="002459EC">
        <w:rPr>
          <w:rStyle w:val="apple-converted-space"/>
          <w:rFonts w:eastAsiaTheme="majorEastAsia"/>
          <w:color w:val="000000" w:themeColor="text1"/>
        </w:rPr>
        <w:t> </w:t>
      </w:r>
      <w:r w:rsidRPr="002459EC">
        <w:rPr>
          <w:i/>
          <w:iCs/>
          <w:color w:val="000000" w:themeColor="text1"/>
        </w:rPr>
        <w:t>Politics home | Boris Johnson vows to reverse tory police cuts with 20,000 more officers</w:t>
      </w:r>
      <w:r w:rsidRPr="002459EC">
        <w:rPr>
          <w:color w:val="000000" w:themeColor="text1"/>
        </w:rPr>
        <w:t>. Available at: https://www.politicshome.com/news/article/boris-johnson-vows-to-reverse-tory-police-cuts-with-20000-more-officers (Accessed: 29 November 2025).</w:t>
      </w:r>
      <w:r w:rsidRPr="002459EC">
        <w:rPr>
          <w:rStyle w:val="apple-converted-space"/>
          <w:rFonts w:eastAsiaTheme="majorEastAsia"/>
          <w:color w:val="000000" w:themeColor="text1"/>
        </w:rPr>
        <w:t> </w:t>
      </w:r>
    </w:p>
    <w:p w14:paraId="26916E46"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UK Government (2025)</w:t>
      </w:r>
      <w:r w:rsidRPr="002459EC">
        <w:rPr>
          <w:rStyle w:val="apple-converted-space"/>
          <w:rFonts w:eastAsiaTheme="majorEastAsia"/>
          <w:color w:val="000000" w:themeColor="text1"/>
        </w:rPr>
        <w:t> </w:t>
      </w:r>
      <w:r w:rsidRPr="002459EC">
        <w:rPr>
          <w:i/>
          <w:iCs/>
          <w:color w:val="000000" w:themeColor="text1"/>
        </w:rPr>
        <w:t>Make work pay</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GOV.UK</w:t>
      </w:r>
      <w:r w:rsidRPr="002459EC">
        <w:rPr>
          <w:color w:val="000000" w:themeColor="text1"/>
        </w:rPr>
        <w:t>. Available at: https://www.gov.uk/government/collections/make-work-pay (Accessed: 29 November 2025).</w:t>
      </w:r>
      <w:r w:rsidRPr="002459EC">
        <w:rPr>
          <w:rStyle w:val="apple-converted-space"/>
          <w:rFonts w:eastAsiaTheme="majorEastAsia"/>
          <w:color w:val="000000" w:themeColor="text1"/>
        </w:rPr>
        <w:t> </w:t>
      </w:r>
    </w:p>
    <w:p w14:paraId="34403F2F" w14:textId="77777777" w:rsidR="00D82478" w:rsidRPr="002459EC" w:rsidRDefault="00D82478" w:rsidP="00D82478">
      <w:pPr>
        <w:pStyle w:val="NormalWeb"/>
        <w:ind w:left="567" w:hanging="567"/>
        <w:rPr>
          <w:color w:val="000000" w:themeColor="text1"/>
        </w:rPr>
      </w:pPr>
      <w:r w:rsidRPr="002459EC">
        <w:rPr>
          <w:color w:val="000000" w:themeColor="text1"/>
        </w:rPr>
        <w:t>Webber, A. (2023)</w:t>
      </w:r>
      <w:r w:rsidRPr="002459EC">
        <w:rPr>
          <w:rStyle w:val="apple-converted-space"/>
          <w:rFonts w:eastAsiaTheme="majorEastAsia"/>
          <w:color w:val="000000" w:themeColor="text1"/>
        </w:rPr>
        <w:t> </w:t>
      </w:r>
      <w:r w:rsidRPr="002459EC">
        <w:rPr>
          <w:i/>
          <w:iCs/>
          <w:color w:val="000000" w:themeColor="text1"/>
        </w:rPr>
        <w:t>One in three gen-z workers reject jobs because of ESG values</w:t>
      </w:r>
      <w:r w:rsidRPr="002459EC">
        <w:rPr>
          <w:color w:val="000000" w:themeColor="text1"/>
        </w:rPr>
        <w:t>. Available at: https://www.personneltoday.com/hr/young-people-reject-jobs-esg-kpmg/ (Accessed: 29 November 2025).</w:t>
      </w:r>
      <w:r w:rsidRPr="002459EC">
        <w:rPr>
          <w:rStyle w:val="apple-converted-space"/>
          <w:rFonts w:eastAsiaTheme="majorEastAsia"/>
          <w:color w:val="000000" w:themeColor="text1"/>
        </w:rPr>
        <w:t> </w:t>
      </w:r>
    </w:p>
    <w:p w14:paraId="1FC4BA0E"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Woodford, C. (2024)</w:t>
      </w:r>
      <w:r w:rsidRPr="002459EC">
        <w:rPr>
          <w:rStyle w:val="apple-converted-space"/>
          <w:rFonts w:eastAsiaTheme="majorEastAsia"/>
          <w:color w:val="000000" w:themeColor="text1"/>
        </w:rPr>
        <w:t> </w:t>
      </w:r>
      <w:r w:rsidRPr="002459EC">
        <w:rPr>
          <w:i/>
          <w:iCs/>
          <w:color w:val="000000" w:themeColor="text1"/>
        </w:rPr>
        <w:t>Prioritising Mental Health in the Workplace</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Home</w:t>
      </w:r>
      <w:r w:rsidRPr="002459EC">
        <w:rPr>
          <w:color w:val="000000" w:themeColor="text1"/>
        </w:rPr>
        <w:t>. Available at: https://www.peoplemanagement.co.uk/article/1889582/prioritising-mental-health-workplace (Accessed: 23 November 2025).</w:t>
      </w:r>
      <w:r w:rsidRPr="002459EC">
        <w:rPr>
          <w:rStyle w:val="apple-converted-space"/>
          <w:rFonts w:eastAsiaTheme="majorEastAsia"/>
          <w:color w:val="000000" w:themeColor="text1"/>
        </w:rPr>
        <w:t> </w:t>
      </w:r>
    </w:p>
    <w:p w14:paraId="5922659B" w14:textId="77777777" w:rsidR="00D82478" w:rsidRPr="002459EC" w:rsidRDefault="00D82478" w:rsidP="00D82478">
      <w:pPr>
        <w:pStyle w:val="NormalWeb"/>
        <w:ind w:left="567" w:hanging="567"/>
        <w:rPr>
          <w:rStyle w:val="apple-converted-space"/>
          <w:color w:val="000000" w:themeColor="text1"/>
        </w:rPr>
      </w:pPr>
      <w:r w:rsidRPr="002459EC">
        <w:rPr>
          <w:color w:val="000000" w:themeColor="text1"/>
        </w:rPr>
        <w:t xml:space="preserve">World Health Organization (2025). </w:t>
      </w:r>
      <w:r w:rsidRPr="002459EC">
        <w:rPr>
          <w:i/>
          <w:iCs/>
          <w:color w:val="000000" w:themeColor="text1"/>
        </w:rPr>
        <w:t>Over a billion people living with mental health conditions – services require urgent scale-up</w:t>
      </w:r>
      <w:r w:rsidRPr="002459EC">
        <w:rPr>
          <w:rStyle w:val="apple-converted-space"/>
          <w:rFonts w:eastAsiaTheme="majorEastAsia"/>
          <w:color w:val="000000" w:themeColor="text1"/>
        </w:rPr>
        <w:t xml:space="preserve"> </w:t>
      </w:r>
      <w:r w:rsidRPr="002459EC">
        <w:rPr>
          <w:color w:val="000000" w:themeColor="text1"/>
        </w:rPr>
        <w:t>Available at: https://www.who.int/news/item/02-09-2025-over-a-billion-people-living-with-mental-health-conditions-services-require-urgent-scale-up (Accessed: 23 November 2025).</w:t>
      </w:r>
      <w:r w:rsidRPr="002459EC">
        <w:rPr>
          <w:rStyle w:val="apple-converted-space"/>
          <w:rFonts w:eastAsiaTheme="majorEastAsia"/>
          <w:color w:val="000000" w:themeColor="text1"/>
        </w:rPr>
        <w:t> </w:t>
      </w:r>
    </w:p>
    <w:p w14:paraId="17A0BFD5" w14:textId="77777777" w:rsidR="00D82478" w:rsidRPr="002459EC" w:rsidRDefault="00D82478" w:rsidP="00D82478">
      <w:pPr>
        <w:pStyle w:val="NormalWeb"/>
        <w:ind w:left="567" w:hanging="567"/>
        <w:rPr>
          <w:rStyle w:val="apple-converted-space"/>
          <w:rFonts w:eastAsiaTheme="majorEastAsia"/>
          <w:color w:val="000000" w:themeColor="text1"/>
        </w:rPr>
      </w:pPr>
      <w:r w:rsidRPr="002459EC">
        <w:rPr>
          <w:color w:val="000000" w:themeColor="text1"/>
        </w:rPr>
        <w:t>Wright, T.C. (2025)</w:t>
      </w:r>
      <w:r w:rsidRPr="002459EC">
        <w:rPr>
          <w:rStyle w:val="apple-converted-space"/>
          <w:rFonts w:eastAsiaTheme="majorEastAsia"/>
          <w:color w:val="000000" w:themeColor="text1"/>
        </w:rPr>
        <w:t> </w:t>
      </w:r>
      <w:r w:rsidRPr="002459EC">
        <w:rPr>
          <w:i/>
          <w:iCs/>
          <w:color w:val="000000" w:themeColor="text1"/>
        </w:rPr>
        <w:t>Flexible work hours are key for the retention of new mothers: Spark blog: ADP</w:t>
      </w:r>
      <w:r w:rsidRPr="002459EC">
        <w:rPr>
          <w:color w:val="000000" w:themeColor="text1"/>
        </w:rPr>
        <w:t>,</w:t>
      </w:r>
      <w:r w:rsidRPr="002459EC">
        <w:rPr>
          <w:rStyle w:val="apple-converted-space"/>
          <w:rFonts w:eastAsiaTheme="majorEastAsia"/>
          <w:color w:val="000000" w:themeColor="text1"/>
        </w:rPr>
        <w:t> </w:t>
      </w:r>
      <w:r w:rsidRPr="002459EC">
        <w:rPr>
          <w:i/>
          <w:iCs/>
          <w:color w:val="000000" w:themeColor="text1"/>
        </w:rPr>
        <w:t>SPARK</w:t>
      </w:r>
      <w:r w:rsidRPr="002459EC">
        <w:rPr>
          <w:color w:val="000000" w:themeColor="text1"/>
        </w:rPr>
        <w:t>. Available at: https://www.adp.com/spark/articles/2018/04/flexible-work-hours-are-key-for-the-retention-of-new-mothers.aspx (Accessed: 24 November 2025).</w:t>
      </w:r>
      <w:r w:rsidRPr="002459EC">
        <w:rPr>
          <w:rStyle w:val="apple-converted-space"/>
          <w:rFonts w:eastAsiaTheme="majorEastAsia"/>
          <w:color w:val="000000" w:themeColor="text1"/>
        </w:rPr>
        <w:t> </w:t>
      </w:r>
    </w:p>
    <w:p w14:paraId="0CEBFDA9" w14:textId="77777777" w:rsidR="00D82478" w:rsidRPr="002459EC" w:rsidRDefault="00D82478" w:rsidP="00D82478">
      <w:pPr>
        <w:pStyle w:val="NormalWeb"/>
        <w:ind w:left="567" w:hanging="567"/>
        <w:rPr>
          <w:color w:val="000000" w:themeColor="text1"/>
        </w:rPr>
      </w:pPr>
      <w:r w:rsidRPr="002459EC">
        <w:rPr>
          <w:color w:val="000000" w:themeColor="text1"/>
        </w:rPr>
        <w:t>Wunsch, D.</w:t>
      </w:r>
      <w:r w:rsidRPr="002459EC">
        <w:rPr>
          <w:rStyle w:val="apple-converted-space"/>
          <w:rFonts w:eastAsiaTheme="majorEastAsia"/>
          <w:color w:val="000000" w:themeColor="text1"/>
        </w:rPr>
        <w:t> </w:t>
      </w:r>
      <w:r w:rsidRPr="002459EC">
        <w:rPr>
          <w:i/>
          <w:iCs/>
          <w:color w:val="000000" w:themeColor="text1"/>
        </w:rPr>
        <w:t>et al.</w:t>
      </w:r>
      <w:r w:rsidRPr="002459EC">
        <w:rPr>
          <w:rStyle w:val="apple-converted-space"/>
          <w:rFonts w:eastAsiaTheme="majorEastAsia"/>
          <w:color w:val="000000" w:themeColor="text1"/>
        </w:rPr>
        <w:t> </w:t>
      </w:r>
      <w:r w:rsidRPr="002459EC">
        <w:rPr>
          <w:color w:val="000000" w:themeColor="text1"/>
        </w:rPr>
        <w:t>(2016)</w:t>
      </w:r>
      <w:r w:rsidRPr="002459EC">
        <w:rPr>
          <w:rStyle w:val="apple-converted-space"/>
          <w:rFonts w:eastAsiaTheme="majorEastAsia"/>
          <w:color w:val="000000" w:themeColor="text1"/>
        </w:rPr>
        <w:t> </w:t>
      </w:r>
      <w:r w:rsidRPr="002459EC">
        <w:rPr>
          <w:i/>
          <w:iCs/>
          <w:color w:val="000000" w:themeColor="text1"/>
        </w:rPr>
        <w:t>Disproportionality in misconduct cases in the Metropolitan Police Service</w:t>
      </w:r>
      <w:r w:rsidRPr="002459EC">
        <w:rPr>
          <w:color w:val="000000" w:themeColor="text1"/>
        </w:rPr>
        <w:t xml:space="preserve">. Available at: </w:t>
      </w:r>
      <w:r w:rsidRPr="002459EC">
        <w:rPr>
          <w:color w:val="000000" w:themeColor="text1"/>
        </w:rPr>
        <w:lastRenderedPageBreak/>
        <w:t>https://www.london.gov.uk/sites/default/files/misconduct_research.pdf (Accessed: 29 November 2025).</w:t>
      </w:r>
      <w:r w:rsidRPr="002459EC">
        <w:rPr>
          <w:rStyle w:val="apple-converted-space"/>
          <w:rFonts w:eastAsiaTheme="majorEastAsia"/>
          <w:color w:val="000000" w:themeColor="text1"/>
        </w:rPr>
        <w:t> </w:t>
      </w:r>
    </w:p>
    <w:p w14:paraId="546F0779" w14:textId="77777777" w:rsidR="00D82478" w:rsidRPr="002459EC" w:rsidRDefault="00D82478" w:rsidP="00D82478">
      <w:pPr>
        <w:pStyle w:val="NormalWeb"/>
        <w:ind w:left="567" w:hanging="567"/>
        <w:rPr>
          <w:color w:val="000000" w:themeColor="text1"/>
        </w:rPr>
      </w:pPr>
      <w:r w:rsidRPr="002459EC">
        <w:rPr>
          <w:color w:val="000000" w:themeColor="text1"/>
        </w:rPr>
        <w:t>Zaurez Afshar, M. and Hussain Shah, Dr.M. (2025) ‘Strategic evaluation using Pestle and SWOT FRAMEWORKS: Public sector perspective’,</w:t>
      </w:r>
      <w:r w:rsidRPr="002459EC">
        <w:rPr>
          <w:rStyle w:val="apple-converted-space"/>
          <w:rFonts w:eastAsiaTheme="majorEastAsia"/>
          <w:color w:val="000000" w:themeColor="text1"/>
        </w:rPr>
        <w:t> </w:t>
      </w:r>
      <w:r w:rsidRPr="002459EC">
        <w:rPr>
          <w:i/>
          <w:iCs/>
          <w:color w:val="000000" w:themeColor="text1"/>
        </w:rPr>
        <w:t>SSRN Electronic Journal</w:t>
      </w:r>
      <w:r w:rsidRPr="002459EC">
        <w:rPr>
          <w:rStyle w:val="apple-converted-space"/>
          <w:rFonts w:eastAsiaTheme="majorEastAsia"/>
          <w:color w:val="000000" w:themeColor="text1"/>
        </w:rPr>
        <w:t> </w:t>
      </w:r>
      <w:r w:rsidRPr="002459EC">
        <w:rPr>
          <w:color w:val="000000" w:themeColor="text1"/>
        </w:rPr>
        <w:t>[Preprint]. doi:10.2139/ssrn.5141505.</w:t>
      </w:r>
      <w:r w:rsidRPr="002459EC">
        <w:rPr>
          <w:rStyle w:val="apple-converted-space"/>
          <w:rFonts w:eastAsiaTheme="majorEastAsia"/>
          <w:color w:val="000000" w:themeColor="text1"/>
        </w:rPr>
        <w:t> </w:t>
      </w:r>
    </w:p>
    <w:p w14:paraId="5FAC093D" w14:textId="77777777" w:rsidR="00D82478" w:rsidRPr="00D82478" w:rsidRDefault="00D82478" w:rsidP="00D82478">
      <w:pPr>
        <w:spacing w:line="480" w:lineRule="auto"/>
        <w:rPr>
          <w:rFonts w:ascii="Times New Roman" w:hAnsi="Times New Roman" w:cs="Times New Roman"/>
          <w:b/>
          <w:bCs/>
          <w:color w:val="000000" w:themeColor="text1"/>
        </w:rPr>
      </w:pPr>
    </w:p>
    <w:p w14:paraId="2F5C210E" w14:textId="77777777" w:rsidR="00D82478" w:rsidRDefault="00D82478" w:rsidP="00D82478">
      <w:pPr>
        <w:spacing w:line="480" w:lineRule="auto"/>
        <w:rPr>
          <w:rFonts w:ascii="Times New Roman" w:hAnsi="Times New Roman" w:cs="Times New Roman"/>
          <w:b/>
          <w:bCs/>
          <w:color w:val="000000" w:themeColor="text1"/>
        </w:rPr>
      </w:pPr>
    </w:p>
    <w:p w14:paraId="1F97D654" w14:textId="77777777" w:rsidR="00D82478" w:rsidRDefault="00D82478" w:rsidP="00D82478">
      <w:pPr>
        <w:spacing w:line="480" w:lineRule="auto"/>
        <w:rPr>
          <w:rFonts w:ascii="Times New Roman" w:hAnsi="Times New Roman" w:cs="Times New Roman"/>
          <w:b/>
          <w:bCs/>
          <w:color w:val="000000" w:themeColor="text1"/>
        </w:rPr>
      </w:pPr>
    </w:p>
    <w:p w14:paraId="47AC5314" w14:textId="77777777" w:rsidR="00D82478" w:rsidRDefault="00D82478" w:rsidP="00D82478">
      <w:pPr>
        <w:spacing w:line="480" w:lineRule="auto"/>
        <w:rPr>
          <w:rFonts w:ascii="Times New Roman" w:hAnsi="Times New Roman" w:cs="Times New Roman"/>
          <w:b/>
          <w:bCs/>
          <w:color w:val="000000" w:themeColor="text1"/>
        </w:rPr>
      </w:pPr>
    </w:p>
    <w:p w14:paraId="21E1E1D1" w14:textId="77777777" w:rsidR="00C01846" w:rsidRDefault="00C01846" w:rsidP="000B3139">
      <w:pPr>
        <w:pStyle w:val="ListParagraph"/>
        <w:spacing w:line="480" w:lineRule="auto"/>
        <w:rPr>
          <w:rFonts w:ascii="Times New Roman" w:hAnsi="Times New Roman" w:cs="Times New Roman"/>
          <w:color w:val="000000" w:themeColor="text1"/>
        </w:rPr>
      </w:pPr>
    </w:p>
    <w:p w14:paraId="40F628B2" w14:textId="77777777" w:rsidR="00AE7C05" w:rsidRDefault="00AE7C05" w:rsidP="000B3139">
      <w:pPr>
        <w:pStyle w:val="ListParagraph"/>
        <w:spacing w:line="480" w:lineRule="auto"/>
        <w:rPr>
          <w:rFonts w:ascii="Times New Roman" w:hAnsi="Times New Roman" w:cs="Times New Roman"/>
          <w:color w:val="000000" w:themeColor="text1"/>
        </w:rPr>
      </w:pPr>
    </w:p>
    <w:p w14:paraId="69A36E40" w14:textId="77777777" w:rsidR="00AE7C05" w:rsidRPr="000B3139" w:rsidRDefault="00AE7C05" w:rsidP="000B3139">
      <w:pPr>
        <w:pStyle w:val="ListParagraph"/>
        <w:spacing w:line="480" w:lineRule="auto"/>
        <w:rPr>
          <w:rFonts w:ascii="Times New Roman" w:hAnsi="Times New Roman" w:cs="Times New Roman"/>
          <w:color w:val="000000" w:themeColor="text1"/>
        </w:rPr>
      </w:pPr>
    </w:p>
    <w:p w14:paraId="31396D94" w14:textId="77777777" w:rsidR="00AE7C05" w:rsidRDefault="00AE7C05" w:rsidP="00AD0E5C">
      <w:pPr>
        <w:rPr>
          <w:rFonts w:ascii="Times New Roman" w:hAnsi="Times New Roman" w:cs="Times New Roman"/>
          <w:color w:val="000000" w:themeColor="text1"/>
        </w:rPr>
      </w:pPr>
    </w:p>
    <w:p w14:paraId="0B8C3E52" w14:textId="77777777" w:rsidR="00AD0E5C" w:rsidRPr="00302A6A" w:rsidRDefault="00AD0E5C" w:rsidP="00124C6F">
      <w:pPr>
        <w:spacing w:line="480" w:lineRule="auto"/>
        <w:ind w:firstLine="720"/>
        <w:rPr>
          <w:rFonts w:ascii="Times New Roman" w:hAnsi="Times New Roman" w:cs="Times New Roman"/>
          <w:color w:val="000000" w:themeColor="text1"/>
        </w:rPr>
      </w:pPr>
    </w:p>
    <w:sectPr w:rsidR="00AD0E5C" w:rsidRPr="00302A6A">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01475A" w14:textId="77777777" w:rsidR="00881335" w:rsidRDefault="00881335" w:rsidP="000C7F48">
      <w:pPr>
        <w:spacing w:after="0" w:line="240" w:lineRule="auto"/>
      </w:pPr>
      <w:r>
        <w:separator/>
      </w:r>
    </w:p>
  </w:endnote>
  <w:endnote w:type="continuationSeparator" w:id="0">
    <w:p w14:paraId="619A79AC" w14:textId="77777777" w:rsidR="00881335" w:rsidRDefault="00881335" w:rsidP="000C7F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8887390"/>
      <w:docPartObj>
        <w:docPartGallery w:val="Page Numbers (Bottom of Page)"/>
        <w:docPartUnique/>
      </w:docPartObj>
    </w:sdtPr>
    <w:sdtContent>
      <w:p w14:paraId="6B624287" w14:textId="7BD65A22" w:rsidR="000C7F48" w:rsidRDefault="000C7F48" w:rsidP="009A5D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04A87CB" w14:textId="77777777" w:rsidR="000C7F48" w:rsidRDefault="000C7F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94440128"/>
      <w:docPartObj>
        <w:docPartGallery w:val="Page Numbers (Bottom of Page)"/>
        <w:docPartUnique/>
      </w:docPartObj>
    </w:sdtPr>
    <w:sdtContent>
      <w:p w14:paraId="1B82640D" w14:textId="6F88C2C6" w:rsidR="000C7F48" w:rsidRDefault="000C7F48" w:rsidP="009A5D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2096D356" w14:textId="274A8480" w:rsidR="000C7F48" w:rsidRDefault="000C7F48" w:rsidP="000C7F48">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0E7857" w14:textId="77777777" w:rsidR="00881335" w:rsidRDefault="00881335" w:rsidP="000C7F48">
      <w:pPr>
        <w:spacing w:after="0" w:line="240" w:lineRule="auto"/>
      </w:pPr>
      <w:r>
        <w:separator/>
      </w:r>
    </w:p>
  </w:footnote>
  <w:footnote w:type="continuationSeparator" w:id="0">
    <w:p w14:paraId="4DFE71B4" w14:textId="77777777" w:rsidR="00881335" w:rsidRDefault="00881335" w:rsidP="000C7F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567B37"/>
    <w:multiLevelType w:val="hybridMultilevel"/>
    <w:tmpl w:val="DCA4FC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762ECD"/>
    <w:multiLevelType w:val="hybridMultilevel"/>
    <w:tmpl w:val="09F8D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65259F"/>
    <w:multiLevelType w:val="multilevel"/>
    <w:tmpl w:val="548294C2"/>
    <w:lvl w:ilvl="0">
      <w:start w:val="1"/>
      <w:numFmt w:val="decimal"/>
      <w:lvlText w:val="%1."/>
      <w:lvlJc w:val="left"/>
      <w:pPr>
        <w:ind w:left="720" w:hanging="360"/>
      </w:pPr>
      <w:rPr>
        <w:rFonts w:hint="default"/>
        <w:b/>
        <w:bCs/>
        <w:i w:val="0"/>
        <w:iCs w:val="0"/>
      </w:rPr>
    </w:lvl>
    <w:lvl w:ilvl="1">
      <w:start w:val="1"/>
      <w:numFmt w:val="decimal"/>
      <w:isLgl/>
      <w:lvlText w:val="%1.%2"/>
      <w:lvlJc w:val="left"/>
      <w:pPr>
        <w:ind w:left="1210" w:hanging="360"/>
      </w:pPr>
      <w:rPr>
        <w:rFonts w:hint="default"/>
        <w:b w:val="0"/>
        <w:bCs w:val="0"/>
        <w:i w:val="0"/>
        <w:iCs w:val="0"/>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15:restartNumberingAfterBreak="0">
    <w:nsid w:val="548A6C3D"/>
    <w:multiLevelType w:val="hybridMultilevel"/>
    <w:tmpl w:val="70F025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5090621"/>
    <w:multiLevelType w:val="hybridMultilevel"/>
    <w:tmpl w:val="DCA4FC8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39117579">
    <w:abstractNumId w:val="0"/>
  </w:num>
  <w:num w:numId="2" w16cid:durableId="1977643381">
    <w:abstractNumId w:val="3"/>
  </w:num>
  <w:num w:numId="3" w16cid:durableId="1657026138">
    <w:abstractNumId w:val="4"/>
  </w:num>
  <w:num w:numId="4" w16cid:durableId="387071234">
    <w:abstractNumId w:val="2"/>
  </w:num>
  <w:num w:numId="5" w16cid:durableId="1657504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AA2"/>
    <w:rsid w:val="00020F5C"/>
    <w:rsid w:val="0003165F"/>
    <w:rsid w:val="00055DD4"/>
    <w:rsid w:val="00065A25"/>
    <w:rsid w:val="00074AC2"/>
    <w:rsid w:val="000B3139"/>
    <w:rsid w:val="000B3482"/>
    <w:rsid w:val="000B51AF"/>
    <w:rsid w:val="000C7F48"/>
    <w:rsid w:val="000D3929"/>
    <w:rsid w:val="000E215E"/>
    <w:rsid w:val="000E4FEB"/>
    <w:rsid w:val="00114337"/>
    <w:rsid w:val="001202CF"/>
    <w:rsid w:val="00124C6F"/>
    <w:rsid w:val="00180D2F"/>
    <w:rsid w:val="001A4A0F"/>
    <w:rsid w:val="00204227"/>
    <w:rsid w:val="002123D5"/>
    <w:rsid w:val="002273FB"/>
    <w:rsid w:val="00227FDB"/>
    <w:rsid w:val="002459EC"/>
    <w:rsid w:val="00264879"/>
    <w:rsid w:val="00293FC3"/>
    <w:rsid w:val="002A31E6"/>
    <w:rsid w:val="002A53D8"/>
    <w:rsid w:val="00302A6A"/>
    <w:rsid w:val="00356E2C"/>
    <w:rsid w:val="00381DEA"/>
    <w:rsid w:val="003909F9"/>
    <w:rsid w:val="003B534B"/>
    <w:rsid w:val="003F22DB"/>
    <w:rsid w:val="004267D8"/>
    <w:rsid w:val="00431AA2"/>
    <w:rsid w:val="00487825"/>
    <w:rsid w:val="004A2A61"/>
    <w:rsid w:val="004A3C7C"/>
    <w:rsid w:val="004F0EEA"/>
    <w:rsid w:val="0051038B"/>
    <w:rsid w:val="00510FF2"/>
    <w:rsid w:val="00532AE7"/>
    <w:rsid w:val="0053626C"/>
    <w:rsid w:val="00551533"/>
    <w:rsid w:val="005557AF"/>
    <w:rsid w:val="00555E7B"/>
    <w:rsid w:val="00560E24"/>
    <w:rsid w:val="005611C7"/>
    <w:rsid w:val="00566517"/>
    <w:rsid w:val="005945DB"/>
    <w:rsid w:val="005E0EFB"/>
    <w:rsid w:val="006132B2"/>
    <w:rsid w:val="00644049"/>
    <w:rsid w:val="00647198"/>
    <w:rsid w:val="006501B4"/>
    <w:rsid w:val="006569A3"/>
    <w:rsid w:val="0067042F"/>
    <w:rsid w:val="00673CB5"/>
    <w:rsid w:val="0069795F"/>
    <w:rsid w:val="006A26AE"/>
    <w:rsid w:val="006E5C79"/>
    <w:rsid w:val="00737E4E"/>
    <w:rsid w:val="00796EE7"/>
    <w:rsid w:val="007B6EF9"/>
    <w:rsid w:val="007D58BF"/>
    <w:rsid w:val="00826B51"/>
    <w:rsid w:val="00846A8E"/>
    <w:rsid w:val="00873DAD"/>
    <w:rsid w:val="00875F8F"/>
    <w:rsid w:val="00880967"/>
    <w:rsid w:val="00881335"/>
    <w:rsid w:val="008C4658"/>
    <w:rsid w:val="008D747D"/>
    <w:rsid w:val="008F27BE"/>
    <w:rsid w:val="00913782"/>
    <w:rsid w:val="00927351"/>
    <w:rsid w:val="00937E2E"/>
    <w:rsid w:val="0096794B"/>
    <w:rsid w:val="00970A72"/>
    <w:rsid w:val="009A2E74"/>
    <w:rsid w:val="00A3397E"/>
    <w:rsid w:val="00A5345D"/>
    <w:rsid w:val="00A73BA9"/>
    <w:rsid w:val="00A9474D"/>
    <w:rsid w:val="00AD0B04"/>
    <w:rsid w:val="00AD0E5C"/>
    <w:rsid w:val="00AD5171"/>
    <w:rsid w:val="00AE7C05"/>
    <w:rsid w:val="00B05A6E"/>
    <w:rsid w:val="00B250E4"/>
    <w:rsid w:val="00B50EA2"/>
    <w:rsid w:val="00B54A9C"/>
    <w:rsid w:val="00B7453B"/>
    <w:rsid w:val="00B74B8F"/>
    <w:rsid w:val="00BA25A0"/>
    <w:rsid w:val="00BA758A"/>
    <w:rsid w:val="00BD3CA9"/>
    <w:rsid w:val="00BF7042"/>
    <w:rsid w:val="00C01846"/>
    <w:rsid w:val="00C62A55"/>
    <w:rsid w:val="00C96787"/>
    <w:rsid w:val="00CF4C97"/>
    <w:rsid w:val="00D11E73"/>
    <w:rsid w:val="00D20D26"/>
    <w:rsid w:val="00D70C36"/>
    <w:rsid w:val="00D82478"/>
    <w:rsid w:val="00DE4B1F"/>
    <w:rsid w:val="00E16715"/>
    <w:rsid w:val="00E8675F"/>
    <w:rsid w:val="00ED2FEA"/>
    <w:rsid w:val="00EF0BF8"/>
    <w:rsid w:val="00F27667"/>
    <w:rsid w:val="00F559CB"/>
    <w:rsid w:val="00F619FD"/>
    <w:rsid w:val="00F86F33"/>
    <w:rsid w:val="00FC054A"/>
    <w:rsid w:val="00FC3C28"/>
    <w:rsid w:val="00FE4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09AEA"/>
  <w15:chartTrackingRefBased/>
  <w15:docId w15:val="{0BC2893E-AE5B-0746-93BD-D3A27C654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1AA2"/>
  </w:style>
  <w:style w:type="paragraph" w:styleId="Heading1">
    <w:name w:val="heading 1"/>
    <w:basedOn w:val="Normal"/>
    <w:next w:val="Normal"/>
    <w:link w:val="Heading1Char"/>
    <w:uiPriority w:val="9"/>
    <w:qFormat/>
    <w:rsid w:val="00431A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31A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31A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31A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31A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31A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1A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1A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1A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1A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31A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31A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31A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31A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31A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31A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31A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31AA2"/>
    <w:rPr>
      <w:rFonts w:eastAsiaTheme="majorEastAsia" w:cstheme="majorBidi"/>
      <w:color w:val="272727" w:themeColor="text1" w:themeTint="D8"/>
    </w:rPr>
  </w:style>
  <w:style w:type="paragraph" w:styleId="Title">
    <w:name w:val="Title"/>
    <w:basedOn w:val="Normal"/>
    <w:next w:val="Normal"/>
    <w:link w:val="TitleChar"/>
    <w:uiPriority w:val="10"/>
    <w:qFormat/>
    <w:rsid w:val="00431A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1A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31A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1A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31AA2"/>
    <w:pPr>
      <w:spacing w:before="160"/>
      <w:jc w:val="center"/>
    </w:pPr>
    <w:rPr>
      <w:i/>
      <w:iCs/>
      <w:color w:val="404040" w:themeColor="text1" w:themeTint="BF"/>
    </w:rPr>
  </w:style>
  <w:style w:type="character" w:customStyle="1" w:styleId="QuoteChar">
    <w:name w:val="Quote Char"/>
    <w:basedOn w:val="DefaultParagraphFont"/>
    <w:link w:val="Quote"/>
    <w:uiPriority w:val="29"/>
    <w:rsid w:val="00431AA2"/>
    <w:rPr>
      <w:i/>
      <w:iCs/>
      <w:color w:val="404040" w:themeColor="text1" w:themeTint="BF"/>
    </w:rPr>
  </w:style>
  <w:style w:type="paragraph" w:styleId="ListParagraph">
    <w:name w:val="List Paragraph"/>
    <w:basedOn w:val="Normal"/>
    <w:uiPriority w:val="34"/>
    <w:qFormat/>
    <w:rsid w:val="00431AA2"/>
    <w:pPr>
      <w:ind w:left="720"/>
      <w:contextualSpacing/>
    </w:pPr>
  </w:style>
  <w:style w:type="character" w:styleId="IntenseEmphasis">
    <w:name w:val="Intense Emphasis"/>
    <w:basedOn w:val="DefaultParagraphFont"/>
    <w:uiPriority w:val="21"/>
    <w:qFormat/>
    <w:rsid w:val="00431AA2"/>
    <w:rPr>
      <w:i/>
      <w:iCs/>
      <w:color w:val="0F4761" w:themeColor="accent1" w:themeShade="BF"/>
    </w:rPr>
  </w:style>
  <w:style w:type="paragraph" w:styleId="IntenseQuote">
    <w:name w:val="Intense Quote"/>
    <w:basedOn w:val="Normal"/>
    <w:next w:val="Normal"/>
    <w:link w:val="IntenseQuoteChar"/>
    <w:uiPriority w:val="30"/>
    <w:qFormat/>
    <w:rsid w:val="00431A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31AA2"/>
    <w:rPr>
      <w:i/>
      <w:iCs/>
      <w:color w:val="0F4761" w:themeColor="accent1" w:themeShade="BF"/>
    </w:rPr>
  </w:style>
  <w:style w:type="character" w:styleId="IntenseReference">
    <w:name w:val="Intense Reference"/>
    <w:basedOn w:val="DefaultParagraphFont"/>
    <w:uiPriority w:val="32"/>
    <w:qFormat/>
    <w:rsid w:val="00431AA2"/>
    <w:rPr>
      <w:b/>
      <w:bCs/>
      <w:smallCaps/>
      <w:color w:val="0F4761" w:themeColor="accent1" w:themeShade="BF"/>
      <w:spacing w:val="5"/>
    </w:rPr>
  </w:style>
  <w:style w:type="character" w:styleId="CommentReference">
    <w:name w:val="annotation reference"/>
    <w:basedOn w:val="DefaultParagraphFont"/>
    <w:uiPriority w:val="99"/>
    <w:semiHidden/>
    <w:unhideWhenUsed/>
    <w:rsid w:val="00F27667"/>
    <w:rPr>
      <w:sz w:val="16"/>
      <w:szCs w:val="16"/>
    </w:rPr>
  </w:style>
  <w:style w:type="paragraph" w:styleId="CommentText">
    <w:name w:val="annotation text"/>
    <w:basedOn w:val="Normal"/>
    <w:link w:val="CommentTextChar"/>
    <w:uiPriority w:val="99"/>
    <w:unhideWhenUsed/>
    <w:rsid w:val="00F27667"/>
    <w:pPr>
      <w:spacing w:line="240" w:lineRule="auto"/>
    </w:pPr>
    <w:rPr>
      <w:sz w:val="20"/>
      <w:szCs w:val="20"/>
    </w:rPr>
  </w:style>
  <w:style w:type="character" w:customStyle="1" w:styleId="CommentTextChar">
    <w:name w:val="Comment Text Char"/>
    <w:basedOn w:val="DefaultParagraphFont"/>
    <w:link w:val="CommentText"/>
    <w:uiPriority w:val="99"/>
    <w:rsid w:val="00F27667"/>
    <w:rPr>
      <w:sz w:val="20"/>
      <w:szCs w:val="20"/>
    </w:rPr>
  </w:style>
  <w:style w:type="paragraph" w:styleId="NormalWeb">
    <w:name w:val="Normal (Web)"/>
    <w:basedOn w:val="Normal"/>
    <w:uiPriority w:val="99"/>
    <w:unhideWhenUsed/>
    <w:rsid w:val="00AD0E5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AD0E5C"/>
  </w:style>
  <w:style w:type="character" w:styleId="Emphasis">
    <w:name w:val="Emphasis"/>
    <w:basedOn w:val="DefaultParagraphFont"/>
    <w:uiPriority w:val="20"/>
    <w:qFormat/>
    <w:rsid w:val="00AD0E5C"/>
    <w:rPr>
      <w:i/>
      <w:iCs/>
    </w:rPr>
  </w:style>
  <w:style w:type="character" w:styleId="Hyperlink">
    <w:name w:val="Hyperlink"/>
    <w:basedOn w:val="DefaultParagraphFont"/>
    <w:uiPriority w:val="99"/>
    <w:unhideWhenUsed/>
    <w:rsid w:val="00AD0E5C"/>
    <w:rPr>
      <w:color w:val="0000FF"/>
      <w:u w:val="single"/>
    </w:rPr>
  </w:style>
  <w:style w:type="paragraph" w:styleId="Header">
    <w:name w:val="header"/>
    <w:basedOn w:val="Normal"/>
    <w:link w:val="HeaderChar"/>
    <w:uiPriority w:val="99"/>
    <w:unhideWhenUsed/>
    <w:rsid w:val="000C7F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7F48"/>
  </w:style>
  <w:style w:type="paragraph" w:styleId="Footer">
    <w:name w:val="footer"/>
    <w:basedOn w:val="Normal"/>
    <w:link w:val="FooterChar"/>
    <w:uiPriority w:val="99"/>
    <w:unhideWhenUsed/>
    <w:rsid w:val="000C7F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7F48"/>
  </w:style>
  <w:style w:type="character" w:styleId="PageNumber">
    <w:name w:val="page number"/>
    <w:basedOn w:val="DefaultParagraphFont"/>
    <w:uiPriority w:val="99"/>
    <w:semiHidden/>
    <w:unhideWhenUsed/>
    <w:rsid w:val="000C7F48"/>
  </w:style>
  <w:style w:type="character" w:styleId="FollowedHyperlink">
    <w:name w:val="FollowedHyperlink"/>
    <w:basedOn w:val="DefaultParagraphFont"/>
    <w:uiPriority w:val="99"/>
    <w:semiHidden/>
    <w:unhideWhenUsed/>
    <w:rsid w:val="002459E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pestle-analysis-factsheet/"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swot-analysis-factshee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ipd.org/uk/about/news/dont-wait-for-erb-clarity-review-recruitment-performance-management/" TargetMode="External"/><Relationship Id="rId4" Type="http://schemas.openxmlformats.org/officeDocument/2006/relationships/webSettings" Target="webSettings.xml"/><Relationship Id="rId9" Type="http://schemas.openxmlformats.org/officeDocument/2006/relationships/hyperlink" Target="https://www.met.police.uk/police-forces/metropolitan-police/areas/about-us/about-the-met/bcr/baroness-casey-review/"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TotalTime>
  <Pages>24</Pages>
  <Words>6755</Words>
  <Characters>37360</Characters>
  <Application>Microsoft Office Word</Application>
  <DocSecurity>0</DocSecurity>
  <Lines>762</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Howley</dc:creator>
  <cp:keywords/>
  <dc:description/>
  <cp:lastModifiedBy>Robert Howley</cp:lastModifiedBy>
  <cp:revision>10</cp:revision>
  <cp:lastPrinted>2025-11-30T10:28:00Z</cp:lastPrinted>
  <dcterms:created xsi:type="dcterms:W3CDTF">2025-11-30T22:00:00Z</dcterms:created>
  <dcterms:modified xsi:type="dcterms:W3CDTF">2025-11-30T22:12:00Z</dcterms:modified>
</cp:coreProperties>
</file>