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psmdcp"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custom-properties" Target="docProps/custom.xml" Id="rId2" /><Relationship Type="http://schemas.openxmlformats.org/officeDocument/2006/relationships/officeDocument" Target="word/document.xml" Id="rId1" /><Relationship Type="http://schemas.openxmlformats.org/officeDocument/2006/relationships/extended-properties" Target="docProps/app.xml" Id="R6c9e4fa45a5a4bbf" /><Relationship Type="http://schemas.openxmlformats.org/package/2006/relationships/metadata/core-properties" Target="package/services/metadata/core-properties/539d864f935c41c7bb032750fd90f281.psmdcp" Id="R3bdc9310afff4fa9"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a14="http://schemas.microsoft.com/office/drawing/2010/main" mc:Ignorable="wp14">
  <w:body>
    <w:p w:rsidR="63C1A7C4" w:rsidP="461254F1" w:rsidRDefault="63C1A7C4" w14:paraId="2BE67531" w14:textId="1124D8A1">
      <w:pPr>
        <w:rPr>
          <w:rFonts w:ascii="Times New Roman" w:hAnsi="Times New Roman" w:eastAsia="Times New Roman" w:cs="Times New Roman"/>
          <w:b w:val="0"/>
          <w:bCs w:val="0"/>
          <w:i w:val="0"/>
          <w:iCs w:val="0"/>
          <w:strike w:val="0"/>
          <w:dstrike w:val="0"/>
          <w:color w:val="000000" w:themeColor="text1" w:themeTint="FF" w:themeShade="FF"/>
          <w:sz w:val="28"/>
          <w:szCs w:val="28"/>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8"/>
          <w:szCs w:val="28"/>
          <w:u w:val="single"/>
        </w:rPr>
        <w:t>Introduction to public health assignment two</w:t>
      </w:r>
      <w:r w:rsidRPr="461254F1" w:rsidR="58811162">
        <w:rPr>
          <w:rFonts w:ascii="Times New Roman" w:hAnsi="Times New Roman" w:eastAsia="Times New Roman" w:cs="Times New Roman"/>
          <w:b w:val="0"/>
          <w:bCs w:val="0"/>
          <w:i w:val="0"/>
          <w:iCs w:val="0"/>
          <w:strike w:val="0"/>
          <w:dstrike w:val="0"/>
          <w:color w:val="000000" w:themeColor="text1" w:themeTint="FF" w:themeShade="FF"/>
          <w:sz w:val="28"/>
          <w:szCs w:val="28"/>
          <w:u w:val="single"/>
        </w:rPr>
        <w:t>.</w:t>
      </w:r>
      <w:r w:rsidRPr="461254F1" w:rsidR="58811162">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 </w:t>
      </w:r>
    </w:p>
    <w:p w:rsidR="63C1A7C4" w:rsidP="461254F1" w:rsidRDefault="63C1A7C4" w14:paraId="449D7118" w14:textId="27AABFE1">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6E755052" w:rsidRDefault="63C1A7C4" w14:paraId="73AFDE67" w14:textId="5EEE8184">
      <w:pPr>
        <w:pStyle w:val="ListParagraph"/>
        <w:numPr>
          <w:ilvl w:val="0"/>
          <w:numId w:val="1"/>
        </w:numPr>
        <w:spacing w:line="360" w:lineRule="auto"/>
        <w:rPr>
          <w:rFonts w:ascii="Roboto" w:hAnsi="Roboto" w:eastAsia="Roboto" w:cs="Roboto"/>
          <w:b w:val="0"/>
          <w:bCs w:val="0"/>
          <w:i w:val="0"/>
          <w:iCs w:val="0"/>
          <w:color w:val="0000FF" w:themeColor="text1" w:themeTint="FF" w:themeShade="FF"/>
          <w:sz w:val="19"/>
          <w:szCs w:val="19"/>
          <w:u w:val="single"/>
        </w:rPr>
      </w:pP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This assignment will explain and discuss the role of public health within the UK. The assignment will also go on to explain communicable diseases and non-comunicable diseases, using the examples of HIV and Asthma, and will evaluate the current trends of these conditions and the public health campaigns that are in place to tackle them. Recommendations will be made for improvements in provision and treatment. C. E. Windslow, an American bacteriologist and public health expert,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stated</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Public Health is “the science and art of preventing disease, prolonging life, and promoting health through the organised efforts and informed choices of society, organisations, public and private communities, and individuals.”</w:t>
      </w:r>
      <w:r w:rsidRPr="6E755052" w:rsidR="610E4032">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(Centers for Disease Control and Prevention</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2021</w:t>
      </w:r>
      <w:r w:rsidRPr="6E755052" w:rsidR="11475E40">
        <w:rPr>
          <w:rFonts w:ascii="Times New Roman" w:hAnsi="Times New Roman" w:eastAsia="Times New Roman" w:cs="Times New Roman"/>
          <w:b w:val="0"/>
          <w:bCs w:val="0"/>
          <w:i w:val="0"/>
          <w:iCs w:val="0"/>
          <w:strike w:val="0"/>
          <w:dstrike w:val="0"/>
          <w:color w:val="000000" w:themeColor="text1" w:themeTint="FF" w:themeShade="FF"/>
          <w:sz w:val="24"/>
          <w:szCs w:val="24"/>
          <w:u w:val="none"/>
        </w:rPr>
        <w:t>a</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6E755052" w:rsidR="74F196C0">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134EE29D" w14:textId="5AEEDE81">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6E755052" w:rsidRDefault="63C1A7C4" w14:paraId="5AA86DEF" w14:textId="6453BEC4">
      <w:pPr>
        <w:pStyle w:val="Normal"/>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Public health data is recorded and collected through surveillance systems. In the UK, information is collected via primary healthcare, secondary healthcare, tertiary healthcare, birth and death registers, and the Office for National Statistics. Reported data is gathered and stored into an organised, systematic compilation which can be accessed through multiple secure sources (N</w:t>
      </w:r>
      <w:r w:rsidRPr="6E755052" w:rsidR="2B4A1447">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ational </w:t>
      </w:r>
      <w:r w:rsidRPr="6E755052" w:rsidR="1693BEA1">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r w:rsidRPr="6E755052" w:rsidR="3D75732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ealth </w:t>
      </w:r>
      <w:r w:rsidRPr="6E755052" w:rsidR="1693BEA1">
        <w:rPr>
          <w:rFonts w:ascii="Times New Roman" w:hAnsi="Times New Roman" w:eastAsia="Times New Roman" w:cs="Times New Roman"/>
          <w:b w:val="0"/>
          <w:bCs w:val="0"/>
          <w:i w:val="0"/>
          <w:iCs w:val="0"/>
          <w:strike w:val="0"/>
          <w:dstrike w:val="0"/>
          <w:color w:val="000000" w:themeColor="text1" w:themeTint="FF" w:themeShade="FF"/>
          <w:sz w:val="24"/>
          <w:szCs w:val="24"/>
          <w:u w:val="none"/>
        </w:rPr>
        <w:t>S</w:t>
      </w:r>
      <w:r w:rsidRPr="6E755052" w:rsidR="7E7104DB">
        <w:rPr>
          <w:rFonts w:ascii="Times New Roman" w:hAnsi="Times New Roman" w:eastAsia="Times New Roman" w:cs="Times New Roman"/>
          <w:b w:val="0"/>
          <w:bCs w:val="0"/>
          <w:i w:val="0"/>
          <w:iCs w:val="0"/>
          <w:strike w:val="0"/>
          <w:dstrike w:val="0"/>
          <w:color w:val="000000" w:themeColor="text1" w:themeTint="FF" w:themeShade="FF"/>
          <w:sz w:val="24"/>
          <w:szCs w:val="24"/>
          <w:u w:val="none"/>
        </w:rPr>
        <w:t>ervice</w:t>
      </w:r>
      <w:r w:rsidRPr="6E755052" w:rsidR="1693BEA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Digital</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2021). The World Health Organisation (1997) recommends that data should be collected in a standardised way enabling countries from across the globe to record data through surveillance in the same way. The data is then evaluated and analysed. Once the data has been analysed, it is then decided if immediate action should be taken on an outbreak or whether to sit back and monitor trends of any given disease or health issue within a particular population (Teutsch, and Thacker, 1995). The social determinate of public health involves </w:t>
      </w:r>
      <w:r w:rsidRPr="6E755052" w:rsidR="2DC3BD2E">
        <w:rPr>
          <w:rFonts w:ascii="Times New Roman" w:hAnsi="Times New Roman" w:eastAsia="Times New Roman" w:cs="Times New Roman"/>
          <w:b w:val="0"/>
          <w:bCs w:val="0"/>
          <w:i w:val="0"/>
          <w:iCs w:val="0"/>
          <w:strike w:val="0"/>
          <w:dstrike w:val="0"/>
          <w:color w:val="000000" w:themeColor="text1" w:themeTint="FF" w:themeShade="FF"/>
          <w:sz w:val="24"/>
          <w:szCs w:val="24"/>
          <w:u w:val="none"/>
        </w:rPr>
        <w:t>a range of factors</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such as demographics, culture, genetics, and economics (Taylor </w:t>
      </w:r>
      <w:r w:rsidRPr="6E755052"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2004). Public health data is recorded in multiple ways, including birth and death registers, disease registers and the register of notifiable diseases </w:t>
      </w:r>
      <w:r w:rsidRPr="6E755052" w:rsidR="25E4B1C9">
        <w:rPr>
          <w:rFonts w:ascii="Times New Roman" w:hAnsi="Times New Roman" w:eastAsia="Times New Roman" w:cs="Times New Roman"/>
          <w:b w:val="0"/>
          <w:bCs w:val="0"/>
          <w:i w:val="0"/>
          <w:iCs w:val="0"/>
          <w:strike w:val="0"/>
          <w:dstrike w:val="0"/>
          <w:color w:val="000000" w:themeColor="text1" w:themeTint="FF" w:themeShade="FF"/>
          <w:sz w:val="24"/>
          <w:szCs w:val="24"/>
          <w:u w:val="none"/>
        </w:rPr>
        <w:t>(Centers for Disease Control and Prevention,</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20</w:t>
      </w:r>
      <w:r w:rsidRPr="6E755052" w:rsidR="2069A640">
        <w:rPr>
          <w:rFonts w:ascii="Times New Roman" w:hAnsi="Times New Roman" w:eastAsia="Times New Roman" w:cs="Times New Roman"/>
          <w:b w:val="0"/>
          <w:bCs w:val="0"/>
          <w:i w:val="0"/>
          <w:iCs w:val="0"/>
          <w:strike w:val="0"/>
          <w:dstrike w:val="0"/>
          <w:color w:val="000000" w:themeColor="text1" w:themeTint="FF" w:themeShade="FF"/>
          <w:sz w:val="24"/>
          <w:szCs w:val="24"/>
          <w:u w:val="none"/>
        </w:rPr>
        <w:t>21</w:t>
      </w:r>
      <w:r w:rsidRPr="6E755052" w:rsidR="7869F799">
        <w:rPr>
          <w:rFonts w:ascii="Times New Roman" w:hAnsi="Times New Roman" w:eastAsia="Times New Roman" w:cs="Times New Roman"/>
          <w:b w:val="0"/>
          <w:bCs w:val="0"/>
          <w:i w:val="0"/>
          <w:iCs w:val="0"/>
          <w:strike w:val="0"/>
          <w:dstrike w:val="0"/>
          <w:color w:val="000000" w:themeColor="text1" w:themeTint="FF" w:themeShade="FF"/>
          <w:sz w:val="24"/>
          <w:szCs w:val="24"/>
          <w:u w:val="none"/>
        </w:rPr>
        <w:t>b</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The Welsh National Health Service</w:t>
      </w:r>
      <w:r w:rsidRPr="6E755052" w:rsidR="5606AF2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(NHS)</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6E755052" w:rsidR="2E7E7CDE">
        <w:rPr>
          <w:rFonts w:ascii="Times New Roman" w:hAnsi="Times New Roman" w:eastAsia="Times New Roman" w:cs="Times New Roman"/>
          <w:b w:val="0"/>
          <w:bCs w:val="0"/>
          <w:i w:val="0"/>
          <w:iCs w:val="0"/>
          <w:strike w:val="0"/>
          <w:dstrike w:val="0"/>
          <w:color w:val="000000" w:themeColor="text1" w:themeTint="FF" w:themeShade="FF"/>
          <w:sz w:val="24"/>
          <w:szCs w:val="24"/>
          <w:u w:val="none"/>
        </w:rPr>
        <w:t>N</w:t>
      </w:r>
      <w:r w:rsidRPr="6E755052" w:rsidR="2E7E7CDE">
        <w:rPr>
          <w:rFonts w:ascii="Times New Roman" w:hAnsi="Times New Roman" w:eastAsia="Times New Roman" w:cs="Times New Roman"/>
          <w:b w:val="0"/>
          <w:bCs w:val="0"/>
          <w:i w:val="0"/>
          <w:iCs w:val="0"/>
          <w:strike w:val="0"/>
          <w:dstrike w:val="0"/>
          <w:color w:val="000000" w:themeColor="text1" w:themeTint="FF" w:themeShade="FF"/>
          <w:sz w:val="24"/>
          <w:szCs w:val="24"/>
          <w:u w:val="none"/>
        </w:rPr>
        <w:t>H</w:t>
      </w:r>
      <w:r w:rsidRPr="6E755052" w:rsidR="3420B78F">
        <w:rPr>
          <w:rFonts w:ascii="Times New Roman" w:hAnsi="Times New Roman" w:eastAsia="Times New Roman" w:cs="Times New Roman"/>
          <w:b w:val="0"/>
          <w:bCs w:val="0"/>
          <w:i w:val="0"/>
          <w:iCs w:val="0"/>
          <w:strike w:val="0"/>
          <w:dstrike w:val="0"/>
          <w:color w:val="000000" w:themeColor="text1" w:themeTint="FF" w:themeShade="FF"/>
          <w:sz w:val="24"/>
          <w:szCs w:val="24"/>
          <w:u w:val="none"/>
        </w:rPr>
        <w:t>S</w:t>
      </w:r>
      <w:r w:rsidRPr="6E755052" w:rsidR="2E7E7CD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2022</w:t>
      </w:r>
      <w:r w:rsidRPr="6E755052" w:rsidR="37414C08">
        <w:rPr>
          <w:rFonts w:ascii="Times New Roman" w:hAnsi="Times New Roman" w:eastAsia="Times New Roman" w:cs="Times New Roman"/>
          <w:b w:val="0"/>
          <w:bCs w:val="0"/>
          <w:i w:val="0"/>
          <w:iCs w:val="0"/>
          <w:strike w:val="0"/>
          <w:dstrike w:val="0"/>
          <w:color w:val="000000" w:themeColor="text1" w:themeTint="FF" w:themeShade="FF"/>
          <w:sz w:val="24"/>
          <w:szCs w:val="24"/>
          <w:u w:val="none"/>
        </w:rPr>
        <w:t>a</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holds an online database named The Public Health Wales Observatory whereby  scientists, government and members of the public can obtain information about multiple health conditions in different areas of wales</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single"/>
        </w:rPr>
        <w:t xml:space="preserve">  </w:t>
      </w:r>
    </w:p>
    <w:p w:rsidR="63C1A7C4" w:rsidP="461254F1" w:rsidRDefault="63C1A7C4" w14:paraId="2E519CF3" w14:textId="1D8E6850">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6E755052" w:rsidRDefault="63C1A7C4" w14:paraId="3ED9C6B9" w14:textId="23A6B493">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Herd immunity is when </w:t>
      </w:r>
      <w:r w:rsidRPr="6E755052" w:rsidR="499714E2">
        <w:rPr>
          <w:rFonts w:ascii="Times New Roman" w:hAnsi="Times New Roman" w:eastAsia="Times New Roman" w:cs="Times New Roman"/>
          <w:b w:val="0"/>
          <w:bCs w:val="0"/>
          <w:i w:val="0"/>
          <w:iCs w:val="0"/>
          <w:strike w:val="0"/>
          <w:dstrike w:val="0"/>
          <w:color w:val="000000" w:themeColor="text1" w:themeTint="FF" w:themeShade="FF"/>
          <w:sz w:val="24"/>
          <w:szCs w:val="24"/>
          <w:u w:val="none"/>
        </w:rPr>
        <w:t>a substantial proportion</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of the population becomes immune to a particular disease. If there are not enough hosts, the virus or bacterial infection of the disease will struggle to survive, which is why viruses mutate to avoid the population becoming immune (Gunn, 2006). One critical factor that must be considered when looking at herd immunity is the replication rate of each disease. </w:t>
      </w:r>
      <w:bookmarkStart w:name="_Int_DZyGG1c8" w:id="1270773525"/>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There are two ways in which herd immunity can be achieved.</w:t>
      </w:r>
      <w:bookmarkEnd w:id="1270773525"/>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first is through natural resistance through being exposed to a disease whereby a person’s body will develop antibodies; therefore, the antibodies stay in the persons’ system and if they were to become exposed to the disease again, the antibodies would attack, leaving the virus without a host (Gunn, 2006). The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N</w:t>
      </w:r>
      <w:r w:rsidRPr="6E755052" w:rsidR="1DC86058">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HS </w:t>
      </w:r>
      <w:r w:rsidRPr="6E755052" w:rsidR="6BFB9BE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6E755052" w:rsidR="5A16D296">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2022</w:t>
      </w:r>
      <w:r w:rsidRPr="6E755052" w:rsidR="57EED96F">
        <w:rPr>
          <w:rFonts w:ascii="Times New Roman" w:hAnsi="Times New Roman" w:eastAsia="Times New Roman" w:cs="Times New Roman"/>
          <w:b w:val="0"/>
          <w:bCs w:val="0"/>
          <w:i w:val="0"/>
          <w:iCs w:val="0"/>
          <w:strike w:val="0"/>
          <w:dstrike w:val="0"/>
          <w:color w:val="000000" w:themeColor="text1" w:themeTint="FF" w:themeShade="FF"/>
          <w:sz w:val="24"/>
          <w:szCs w:val="24"/>
          <w:u w:val="none"/>
        </w:rPr>
        <w:t>b</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states that vaccination can also achieve herd immunity. Vaccines mimic the body into thinking it has had a disease or virus, producing a reaction making antibodies within the body</w:t>
      </w:r>
      <w:r w:rsidRPr="6E755052" w:rsidR="4464CB6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5FAE9F12" w14:textId="10643B79">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6E755052" w:rsidRDefault="63C1A7C4" w14:paraId="2B6286FF" w14:textId="76E7E4EC">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bookmarkStart w:name="_Int_zJeuKjJZ" w:id="1741373571"/>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According to O`</w:t>
      </w:r>
      <w:r w:rsidRPr="6E755052" w:rsidR="4E6F65F6">
        <w:rPr>
          <w:rFonts w:ascii="Times New Roman" w:hAnsi="Times New Roman" w:eastAsia="Times New Roman" w:cs="Times New Roman"/>
          <w:b w:val="0"/>
          <w:bCs w:val="0"/>
          <w:i w:val="0"/>
          <w:iCs w:val="0"/>
          <w:strike w:val="0"/>
          <w:dstrike w:val="0"/>
          <w:color w:val="000000" w:themeColor="text1" w:themeTint="FF" w:themeShade="FF"/>
          <w:sz w:val="24"/>
          <w:szCs w:val="24"/>
          <w:u w:val="none"/>
        </w:rPr>
        <w:t>B</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rien  (2013), A communicable disease is an illness due to the transmission of a specific infectious agent from an infected person, animal, or inanimate source to a susceptible host, either directly or indirectly.</w:t>
      </w:r>
      <w:bookmarkEnd w:id="1741373571"/>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Human immunodeficiency virus (HIV) is one such communicable disease. Signs and symptoms of HIV include a flu-like illness which may occur 2-6 weeks after infection lasting </w:t>
      </w:r>
      <w:r w:rsidRPr="6E755052" w:rsidR="40734E38">
        <w:rPr>
          <w:rFonts w:ascii="Times New Roman" w:hAnsi="Times New Roman" w:eastAsia="Times New Roman" w:cs="Times New Roman"/>
          <w:b w:val="0"/>
          <w:bCs w:val="0"/>
          <w:i w:val="0"/>
          <w:iCs w:val="0"/>
          <w:strike w:val="0"/>
          <w:dstrike w:val="0"/>
          <w:color w:val="000000" w:themeColor="text1" w:themeTint="FF" w:themeShade="FF"/>
          <w:sz w:val="24"/>
          <w:szCs w:val="24"/>
          <w:u w:val="none"/>
        </w:rPr>
        <w:t>a brief period</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(N</w:t>
      </w:r>
      <w:r w:rsidRPr="6E755052" w:rsidR="2978BAEF">
        <w:rPr>
          <w:rFonts w:ascii="Times New Roman" w:hAnsi="Times New Roman" w:eastAsia="Times New Roman" w:cs="Times New Roman"/>
          <w:b w:val="0"/>
          <w:bCs w:val="0"/>
          <w:i w:val="0"/>
          <w:iCs w:val="0"/>
          <w:strike w:val="0"/>
          <w:dstrike w:val="0"/>
          <w:color w:val="000000" w:themeColor="text1" w:themeTint="FF" w:themeShade="FF"/>
          <w:sz w:val="24"/>
          <w:szCs w:val="24"/>
          <w:u w:val="none"/>
        </w:rPr>
        <w:t>HS</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2021</w:t>
      </w:r>
      <w:r w:rsidRPr="6E755052" w:rsidR="64F6923F">
        <w:rPr>
          <w:rFonts w:ascii="Times New Roman" w:hAnsi="Times New Roman" w:eastAsia="Times New Roman" w:cs="Times New Roman"/>
          <w:b w:val="0"/>
          <w:bCs w:val="0"/>
          <w:i w:val="0"/>
          <w:iCs w:val="0"/>
          <w:strike w:val="0"/>
          <w:dstrike w:val="0"/>
          <w:color w:val="000000" w:themeColor="text1" w:themeTint="FF" w:themeShade="FF"/>
          <w:sz w:val="24"/>
          <w:szCs w:val="24"/>
          <w:u w:val="none"/>
        </w:rPr>
        <w:t>c</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Murrell and Nell (2018) Suggest that between 40 and 90 per cent of people infected will incur other symptoms, including tiredness, joint pain, muscle pain, and swollen glands</w:t>
      </w:r>
      <w:r w:rsidRPr="6E755052" w:rsidR="63C1A7C4">
        <w:rPr>
          <w:rFonts w:ascii="Times New Roman" w:hAnsi="Times New Roman" w:eastAsia="Times New Roman" w:cs="Times New Roman"/>
          <w:b w:val="0"/>
          <w:bCs w:val="0"/>
          <w:i w:val="0"/>
          <w:iCs w:val="0"/>
          <w:strike w:val="0"/>
          <w:dstrike w:val="0"/>
          <w:color w:val="auto"/>
          <w:sz w:val="24"/>
          <w:szCs w:val="24"/>
          <w:u w:val="none"/>
        </w:rPr>
        <w:t xml:space="preserve"> (N</w:t>
      </w:r>
      <w:r w:rsidRPr="6E755052" w:rsidR="04E5617D">
        <w:rPr>
          <w:rFonts w:ascii="Times New Roman" w:hAnsi="Times New Roman" w:eastAsia="Times New Roman" w:cs="Times New Roman"/>
          <w:b w:val="0"/>
          <w:bCs w:val="0"/>
          <w:i w:val="0"/>
          <w:iCs w:val="0"/>
          <w:strike w:val="0"/>
          <w:dstrike w:val="0"/>
          <w:color w:val="auto"/>
          <w:sz w:val="24"/>
          <w:szCs w:val="24"/>
          <w:u w:val="none"/>
        </w:rPr>
        <w:t>HS</w:t>
      </w:r>
      <w:r w:rsidRPr="6E755052" w:rsidR="63C1A7C4">
        <w:rPr>
          <w:rFonts w:ascii="Times New Roman" w:hAnsi="Times New Roman" w:eastAsia="Times New Roman" w:cs="Times New Roman"/>
          <w:b w:val="0"/>
          <w:bCs w:val="0"/>
          <w:i w:val="0"/>
          <w:iCs w:val="0"/>
          <w:strike w:val="0"/>
          <w:dstrike w:val="0"/>
          <w:color w:val="auto"/>
          <w:sz w:val="24"/>
          <w:szCs w:val="24"/>
          <w:u w:val="none"/>
        </w:rPr>
        <w:t>, 2022</w:t>
      </w:r>
      <w:r w:rsidRPr="6E755052" w:rsidR="12BDECA8">
        <w:rPr>
          <w:rFonts w:ascii="Times New Roman" w:hAnsi="Times New Roman" w:eastAsia="Times New Roman" w:cs="Times New Roman"/>
          <w:b w:val="0"/>
          <w:bCs w:val="0"/>
          <w:i w:val="0"/>
          <w:iCs w:val="0"/>
          <w:strike w:val="0"/>
          <w:dstrike w:val="0"/>
          <w:color w:val="auto"/>
          <w:sz w:val="24"/>
          <w:szCs w:val="24"/>
          <w:u w:val="none"/>
        </w:rPr>
        <w:t>c</w:t>
      </w:r>
      <w:r w:rsidRPr="6E755052" w:rsidR="63C1A7C4">
        <w:rPr>
          <w:rFonts w:ascii="Times New Roman" w:hAnsi="Times New Roman" w:eastAsia="Times New Roman" w:cs="Times New Roman"/>
          <w:b w:val="0"/>
          <w:bCs w:val="0"/>
          <w:i w:val="0"/>
          <w:iCs w:val="0"/>
          <w:strike w:val="0"/>
          <w:dstrike w:val="0"/>
          <w:color w:val="auto"/>
          <w:sz w:val="24"/>
          <w:szCs w:val="24"/>
          <w:u w:val="none"/>
        </w:rPr>
        <w:t>)</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HIV can be contracted in several ways, including sexual contact and sharing needles, and it can also be passed onto an unborn child through pregnancy. Aloucer- Bruno </w:t>
      </w:r>
      <w:r w:rsidRPr="6E755052"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et al.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(2011) recorded several lifestyle factors that correlate to the transmission of HIV. One such lifestyle choice appears to be partaking in risky behaviours such as not wearing a condom whilst having sex and having many sexual partners whilst having unprotected sex. The statistics show that HIV is more prevalent in gay men than in heterosexual couples and gay women. However, thanks to modern medicine, cases are in a steady decline (BBC, 2020). The United Kingdom Health Security Agency (2020) has released figures that show </w:t>
      </w:r>
      <w:r w:rsidRPr="6E755052" w:rsidR="4A288995">
        <w:rPr>
          <w:rFonts w:ascii="Times New Roman" w:hAnsi="Times New Roman" w:eastAsia="Times New Roman" w:cs="Times New Roman"/>
          <w:b w:val="0"/>
          <w:bCs w:val="0"/>
          <w:i w:val="0"/>
          <w:iCs w:val="0"/>
          <w:strike w:val="0"/>
          <w:dstrike w:val="0"/>
          <w:color w:val="000000" w:themeColor="text1" w:themeTint="FF" w:themeShade="FF"/>
          <w:sz w:val="24"/>
          <w:szCs w:val="24"/>
          <w:u w:val="none"/>
        </w:rPr>
        <w:t>current trends</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of the exposure to HIV, looking at sexual preference, age, gender, and region of residence within the united kingdom that have caught HIV, which can be seen in the graphs below</w:t>
      </w:r>
      <w:r w:rsidRPr="6E755052" w:rsidR="07B0CD49">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31FDCE34" w14:textId="0522348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461254F1" w:rsidP="461254F1" w:rsidRDefault="461254F1" w14:paraId="751E90EC" w14:textId="10F9EF77">
      <w:pPr>
        <w:pStyle w:val="Normal"/>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63C1A7C4" w:rsidRDefault="63C1A7C4" w14:paraId="0AFD7B24" w14:textId="02EAF68E">
      <w:pPr>
        <w:rPr>
          <w:u w:val="none"/>
        </w:rPr>
      </w:pPr>
      <w:r w:rsidR="63C1A7C4">
        <w:drawing>
          <wp:inline wp14:editId="447A7599" wp14:anchorId="771B3DAB">
            <wp:extent cx="5715000" cy="2581275"/>
            <wp:effectExtent l="0" t="0" r="0" b="0"/>
            <wp:docPr id="1811316331" name="" title="Inserting image..."/>
            <wp:cNvGraphicFramePr>
              <a:graphicFrameLocks noChangeAspect="1"/>
            </wp:cNvGraphicFramePr>
            <a:graphic>
              <a:graphicData uri="http://schemas.openxmlformats.org/drawingml/2006/picture">
                <pic:pic>
                  <pic:nvPicPr>
                    <pic:cNvPr id="0" name=""/>
                    <pic:cNvPicPr/>
                  </pic:nvPicPr>
                  <pic:blipFill>
                    <a:blip r:embed="R728ea43aeba04823">
                      <a:extLst>
                        <a:ext xmlns:a="http://schemas.openxmlformats.org/drawingml/2006/main" uri="{28A0092B-C50C-407E-A947-70E740481C1C}">
                          <a14:useLocalDpi val="0"/>
                        </a:ext>
                      </a:extLst>
                    </a:blip>
                    <a:stretch>
                      <a:fillRect/>
                    </a:stretch>
                  </pic:blipFill>
                  <pic:spPr>
                    <a:xfrm>
                      <a:off x="0" y="0"/>
                      <a:ext cx="5715000" cy="2581275"/>
                    </a:xfrm>
                    <a:prstGeom prst="rect">
                      <a:avLst/>
                    </a:prstGeom>
                  </pic:spPr>
                </pic:pic>
              </a:graphicData>
            </a:graphic>
          </wp:inline>
        </w:drawing>
      </w:r>
    </w:p>
    <w:p w:rsidR="656AA559" w:rsidP="461254F1" w:rsidRDefault="656AA559" w14:paraId="519309B6" w14:textId="0B8F4505">
      <w:pPr>
        <w:pStyle w:val="Normal"/>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656AA559">
        <w:rPr>
          <w:rFonts w:ascii="Times New Roman" w:hAnsi="Times New Roman" w:eastAsia="Times New Roman" w:cs="Times New Roman"/>
          <w:b w:val="0"/>
          <w:bCs w:val="0"/>
          <w:i w:val="0"/>
          <w:iCs w:val="0"/>
          <w:strike w:val="0"/>
          <w:dstrike w:val="0"/>
          <w:color w:val="000000" w:themeColor="text1" w:themeTint="FF" w:themeShade="FF"/>
          <w:sz w:val="22"/>
          <w:szCs w:val="22"/>
          <w:u w:val="none"/>
        </w:rPr>
        <w:t>(UK Government, 2015)</w:t>
      </w:r>
    </w:p>
    <w:p w:rsidR="461254F1" w:rsidP="461254F1" w:rsidRDefault="461254F1" w14:paraId="408ADC4A" w14:textId="4794374B">
      <w:pPr>
        <w:pStyle w:val="Normal"/>
        <w:rPr>
          <w:rFonts w:ascii="Arial" w:hAnsi="Arial" w:eastAsia="Arial" w:cs="Arial"/>
          <w:b w:val="0"/>
          <w:bCs w:val="0"/>
          <w:i w:val="0"/>
          <w:iCs w:val="0"/>
          <w:strike w:val="0"/>
          <w:dstrike w:val="0"/>
          <w:color w:val="000000" w:themeColor="text1" w:themeTint="FF" w:themeShade="FF"/>
          <w:sz w:val="22"/>
          <w:szCs w:val="22"/>
          <w:u w:val="none"/>
        </w:rPr>
      </w:pPr>
    </w:p>
    <w:p w:rsidR="461254F1" w:rsidP="461254F1" w:rsidRDefault="461254F1" w14:paraId="48989AAF" w14:textId="1C415954">
      <w:pPr>
        <w:pStyle w:val="Normal"/>
        <w:rPr>
          <w:rFonts w:ascii="Arial" w:hAnsi="Arial" w:eastAsia="Arial" w:cs="Arial"/>
          <w:b w:val="0"/>
          <w:bCs w:val="0"/>
          <w:i w:val="0"/>
          <w:iCs w:val="0"/>
          <w:strike w:val="0"/>
          <w:dstrike w:val="0"/>
          <w:color w:val="000000" w:themeColor="text1" w:themeTint="FF" w:themeShade="FF"/>
          <w:sz w:val="22"/>
          <w:szCs w:val="22"/>
          <w:u w:val="none"/>
        </w:rPr>
      </w:pPr>
    </w:p>
    <w:p w:rsidR="63C1A7C4" w:rsidRDefault="63C1A7C4" w14:paraId="32288B40" w14:textId="3D6EF6F5">
      <w:pPr>
        <w:rPr>
          <w:u w:val="none"/>
        </w:rPr>
      </w:pPr>
      <w:r w:rsidR="63C1A7C4">
        <w:drawing>
          <wp:inline wp14:editId="65C2FEB9" wp14:anchorId="18B3EBD0">
            <wp:extent cx="5715000" cy="3228975"/>
            <wp:effectExtent l="0" t="0" r="0" b="0"/>
            <wp:docPr id="378590036" name="" title="Inserting image..."/>
            <wp:cNvGraphicFramePr>
              <a:graphicFrameLocks noChangeAspect="1"/>
            </wp:cNvGraphicFramePr>
            <a:graphic>
              <a:graphicData uri="http://schemas.openxmlformats.org/drawingml/2006/picture">
                <pic:pic>
                  <pic:nvPicPr>
                    <pic:cNvPr id="0" name=""/>
                    <pic:cNvPicPr/>
                  </pic:nvPicPr>
                  <pic:blipFill>
                    <a:blip r:embed="Rd3fe77da167e4536">
                      <a:extLst>
                        <a:ext xmlns:a="http://schemas.openxmlformats.org/drawingml/2006/main" uri="{28A0092B-C50C-407E-A947-70E740481C1C}">
                          <a14:useLocalDpi val="0"/>
                        </a:ext>
                      </a:extLst>
                    </a:blip>
                    <a:stretch>
                      <a:fillRect/>
                    </a:stretch>
                  </pic:blipFill>
                  <pic:spPr>
                    <a:xfrm>
                      <a:off x="0" y="0"/>
                      <a:ext cx="5715000" cy="3228975"/>
                    </a:xfrm>
                    <a:prstGeom prst="rect">
                      <a:avLst/>
                    </a:prstGeom>
                  </pic:spPr>
                </pic:pic>
              </a:graphicData>
            </a:graphic>
          </wp:inline>
        </w:drawing>
      </w:r>
    </w:p>
    <w:p w:rsidR="5622EB0B" w:rsidP="461254F1" w:rsidRDefault="5622EB0B" w14:paraId="6DC730CB" w14:textId="0B8F4505">
      <w:pPr>
        <w:pStyle w:val="Normal"/>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5622EB0B">
        <w:rPr>
          <w:rFonts w:ascii="Times New Roman" w:hAnsi="Times New Roman" w:eastAsia="Times New Roman" w:cs="Times New Roman"/>
          <w:b w:val="0"/>
          <w:bCs w:val="0"/>
          <w:i w:val="0"/>
          <w:iCs w:val="0"/>
          <w:strike w:val="0"/>
          <w:dstrike w:val="0"/>
          <w:color w:val="000000" w:themeColor="text1" w:themeTint="FF" w:themeShade="FF"/>
          <w:sz w:val="22"/>
          <w:szCs w:val="22"/>
          <w:u w:val="none"/>
        </w:rPr>
        <w:t>(UK Government, 2015)</w:t>
      </w:r>
    </w:p>
    <w:p w:rsidR="461254F1" w:rsidP="461254F1" w:rsidRDefault="461254F1" w14:paraId="6BDD2335" w14:textId="1BCC30DD">
      <w:pPr>
        <w:pStyle w:val="Normal"/>
        <w:rPr>
          <w:rFonts w:ascii="Arial" w:hAnsi="Arial" w:eastAsia="Arial" w:cs="Arial"/>
          <w:b w:val="0"/>
          <w:bCs w:val="0"/>
          <w:i w:val="0"/>
          <w:iCs w:val="0"/>
          <w:strike w:val="0"/>
          <w:dstrike w:val="0"/>
          <w:color w:val="000000" w:themeColor="text1" w:themeTint="FF" w:themeShade="FF"/>
          <w:sz w:val="22"/>
          <w:szCs w:val="22"/>
          <w:u w:val="none"/>
        </w:rPr>
      </w:pPr>
    </w:p>
    <w:p w:rsidR="63C1A7C4" w:rsidP="461254F1" w:rsidRDefault="63C1A7C4" w14:paraId="5EA17E77" w14:textId="1D875972">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59CB7559" w14:textId="6FCAF340">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Whereham (2020), a Forbes Magazine reporter, interviewed a sexual health worker from a London-based sexual health clinic and during the interview, it was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stated</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“One reason transmission of HIV has fallen to a record low and plummeted in 2020, is due to the lockdown, which led to less people meeting up to have sex”. Also, in the article, Reckitt Benckiser, who owns the Durex condoms brand said, “ The company have been urging people to limit their intimate contact to reduce the chance of  HIV transmission as part of social distancing measures now commonplace across the world</w:t>
      </w:r>
      <w:r w:rsidRPr="461254F1" w:rsidR="6FBC8260">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Besides the factor of the lockdown in 2020, another reason HIV infection rates are falling is due to the introduction of pre-exposure prophylaxis. Recently the Department of Health and Social Care has suggested that the drug would be made more easily accessible and that it should be given to all high-risk groups through sexual health clinics (Ford, 2020).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Public Health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England (2020</w:t>
      </w:r>
      <w:r w:rsidRPr="461254F1" w:rsidR="0984B848">
        <w:rPr>
          <w:rFonts w:ascii="Times New Roman" w:hAnsi="Times New Roman" w:eastAsia="Times New Roman" w:cs="Times New Roman"/>
          <w:b w:val="0"/>
          <w:bCs w:val="0"/>
          <w:i w:val="0"/>
          <w:iCs w:val="0"/>
          <w:strike w:val="0"/>
          <w:dstrike w:val="0"/>
          <w:color w:val="000000" w:themeColor="text1" w:themeTint="FF" w:themeShade="FF"/>
          <w:sz w:val="24"/>
          <w:szCs w:val="24"/>
          <w:u w:val="none"/>
        </w:rPr>
        <w:t>a</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has also reported that HIV rates have seen a steady decline due to regular testing of HIV within the health profession, the prison population and drug users, and sexual health clinics offer routine testing of their service users. A home testing kit for HIV has been developed, and pregnant women are routinely screened during pregnancy. If a positive result is discovered at any point during the HIV testing process, there is a process whereby all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previous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partners would be notified and asked if they would like to be tested for HIV. Other than screening for HIV, there have been advancements in medicine with viral suppression drugs and pre-exposure prophylaxis (N</w:t>
      </w:r>
      <w:r w:rsidRPr="461254F1" w:rsidR="2DAE86FF">
        <w:rPr>
          <w:rFonts w:ascii="Times New Roman" w:hAnsi="Times New Roman" w:eastAsia="Times New Roman" w:cs="Times New Roman"/>
          <w:b w:val="0"/>
          <w:bCs w:val="0"/>
          <w:i w:val="0"/>
          <w:iCs w:val="0"/>
          <w:strike w:val="0"/>
          <w:dstrike w:val="0"/>
          <w:color w:val="000000" w:themeColor="text1" w:themeTint="FF" w:themeShade="FF"/>
          <w:sz w:val="24"/>
          <w:szCs w:val="24"/>
          <w:u w:val="none"/>
        </w:rPr>
        <w:t>HS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2021</w:t>
      </w:r>
      <w:r w:rsidRPr="461254F1" w:rsidR="405E1809">
        <w:rPr>
          <w:rFonts w:ascii="Times New Roman" w:hAnsi="Times New Roman" w:eastAsia="Times New Roman" w:cs="Times New Roman"/>
          <w:b w:val="0"/>
          <w:bCs w:val="0"/>
          <w:i w:val="0"/>
          <w:iCs w:val="0"/>
          <w:strike w:val="0"/>
          <w:dstrike w:val="0"/>
          <w:color w:val="000000" w:themeColor="text1" w:themeTint="FF" w:themeShade="FF"/>
          <w:sz w:val="24"/>
          <w:szCs w:val="24"/>
          <w:u w:val="none"/>
        </w:rPr>
        <w:t>c</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461254F1" w:rsidR="15932D7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1454332A" w14:textId="5DEDD351">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734B285A" w14:textId="469FCC80">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During the 1980s, the Department of Health and Social Security (DHSS) launched a health promotion campaign that aimed to raise awareness about AIDS and HIV; this saw advertisements on television as well as leaflets and posters (Anthony, 2011; BFI, 2016). The campaign was shocking and frightening as most people had not heard of HIV. As well as this, during the 1990s, Eastenders aired a storyline showing the reality of living with HIV and the stigma for the character and the character’s family. Eastenders sent out a powerful message whilst educating the public. Research was undertaken by The School of Hygene and Tropical Medicine (2018) which suggested that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as a result of</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Eastenders running the HIV storyline, there was a dramatic rise in the number of requests for HIV antibody testing</w:t>
      </w:r>
      <w:r w:rsidRPr="461254F1" w:rsidR="0C0EB22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04D9E59E" w14:textId="49669882">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6AEF1C93" w14:textId="21F7CB83">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singl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Department for Health and Social Care (DHSC, 2021) has written a policy paper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containing</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 action plan that aims to see zero transmission of Aids and HIV and related deaths by 2025.</w:t>
      </w:r>
      <w:r w:rsidRPr="461254F1" w:rsidR="63C1A7C4">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report sets out three main </w:t>
      </w:r>
      <w:r w:rsidRPr="461254F1" w:rsidR="6C330E98">
        <w:rPr>
          <w:rFonts w:ascii="Times New Roman" w:hAnsi="Times New Roman" w:eastAsia="Times New Roman" w:cs="Times New Roman"/>
          <w:b w:val="0"/>
          <w:bCs w:val="0"/>
          <w:i w:val="0"/>
          <w:iCs w:val="0"/>
          <w:strike w:val="0"/>
          <w:dstrike w:val="0"/>
          <w:color w:val="000000" w:themeColor="text1" w:themeTint="FF" w:themeShade="FF"/>
          <w:sz w:val="24"/>
          <w:szCs w:val="24"/>
          <w:u w:val="none"/>
        </w:rPr>
        <w:t>goals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first target is to </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lower the rate of newly diagnosed HIV infected people from 2,860 in 2019 to under 600 in 2025. The second target within the paper is to lower the number of AIDS diagnoses within three months of an HIV diagnosis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from 219 to under 110, and the third </w:t>
      </w:r>
      <w:r w:rsidRPr="461254F1" w:rsidR="1E6C9ED4">
        <w:rPr>
          <w:rFonts w:ascii="Times New Roman" w:hAnsi="Times New Roman" w:eastAsia="Times New Roman" w:cs="Times New Roman"/>
          <w:b w:val="0"/>
          <w:bCs w:val="0"/>
          <w:i w:val="0"/>
          <w:iCs w:val="0"/>
          <w:strike w:val="0"/>
          <w:dstrike w:val="0"/>
          <w:color w:val="000000" w:themeColor="text1" w:themeTint="FF" w:themeShade="FF"/>
          <w:sz w:val="24"/>
          <w:szCs w:val="24"/>
          <w:u w:val="none"/>
        </w:rPr>
        <w:t>goal</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is to reduce deaths from HIV/AIDS in England from 230 in 2019 to under 115 </w:t>
      </w:r>
      <w:r w:rsidRPr="461254F1" w:rsidR="63C1A7C4">
        <w:rPr>
          <w:rFonts w:ascii="Times New Roman" w:hAnsi="Times New Roman" w:eastAsia="Times New Roman" w:cs="Times New Roman"/>
          <w:b w:val="0"/>
          <w:bCs w:val="0"/>
          <w:i w:val="0"/>
          <w:iCs w:val="0"/>
          <w:strike w:val="0"/>
          <w:dstrike w:val="0"/>
          <w:color w:val="0B0C0C"/>
          <w:sz w:val="24"/>
          <w:szCs w:val="24"/>
          <w:u w:val="none"/>
        </w:rPr>
        <w:t>(</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Public Health </w:t>
      </w:r>
      <w:r w:rsidRPr="461254F1" w:rsidR="63C1A7C4">
        <w:rPr>
          <w:rFonts w:ascii="Times New Roman" w:hAnsi="Times New Roman" w:eastAsia="Times New Roman" w:cs="Times New Roman"/>
          <w:b w:val="0"/>
          <w:bCs w:val="0"/>
          <w:i w:val="0"/>
          <w:iCs w:val="0"/>
          <w:strike w:val="0"/>
          <w:dstrike w:val="0"/>
          <w:color w:val="0B0C0C"/>
          <w:sz w:val="24"/>
          <w:szCs w:val="24"/>
          <w:u w:val="none"/>
        </w:rPr>
        <w:t>England, 2020</w:t>
      </w:r>
      <w:r w:rsidRPr="461254F1" w:rsidR="62F4C69E">
        <w:rPr>
          <w:rFonts w:ascii="Times New Roman" w:hAnsi="Times New Roman" w:eastAsia="Times New Roman" w:cs="Times New Roman"/>
          <w:b w:val="0"/>
          <w:bCs w:val="0"/>
          <w:i w:val="0"/>
          <w:iCs w:val="0"/>
          <w:strike w:val="0"/>
          <w:dstrike w:val="0"/>
          <w:color w:val="0B0C0C"/>
          <w:sz w:val="24"/>
          <w:szCs w:val="24"/>
          <w:u w:val="none"/>
        </w:rPr>
        <w:t>b</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 The DHSC has set out transparent </w:t>
      </w:r>
      <w:r w:rsidRPr="461254F1" w:rsidR="36E0892F">
        <w:rPr>
          <w:rFonts w:ascii="Times New Roman" w:hAnsi="Times New Roman" w:eastAsia="Times New Roman" w:cs="Times New Roman"/>
          <w:b w:val="0"/>
          <w:bCs w:val="0"/>
          <w:i w:val="0"/>
          <w:iCs w:val="0"/>
          <w:strike w:val="0"/>
          <w:dstrike w:val="0"/>
          <w:color w:val="0B0C0C"/>
          <w:sz w:val="24"/>
          <w:szCs w:val="24"/>
          <w:u w:val="none"/>
        </w:rPr>
        <w:t>goals</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 </w:t>
      </w:r>
      <w:r w:rsidRPr="461254F1" w:rsidR="63C1A7C4">
        <w:rPr>
          <w:rFonts w:ascii="Times New Roman" w:hAnsi="Times New Roman" w:eastAsia="Times New Roman" w:cs="Times New Roman"/>
          <w:b w:val="0"/>
          <w:bCs w:val="0"/>
          <w:i w:val="0"/>
          <w:iCs w:val="0"/>
          <w:strike w:val="0"/>
          <w:dstrike w:val="0"/>
          <w:color w:val="0B0C0C"/>
          <w:sz w:val="24"/>
          <w:szCs w:val="24"/>
          <w:u w:val="none"/>
        </w:rPr>
        <w:t>stating</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 that HIV prevention programmes must be easily accessible to achieve these targets. By doing so, it will help to upscale the uptake of a pre-exposu</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re prophylaxis medication (PrEp). At the same time, testing for HIV should be dramatically increased, and a brisk approach to treatment should be developed, which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retains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community links with people living with HIV under health and social care. Additionally, it is essential to advance the overall quality of life for HIV suffers living with HIV by delivering health and education programmes addressing the stigma HIV sufferers face (HIV Commision, 2021)</w:t>
      </w:r>
      <w:r w:rsidRPr="461254F1" w:rsidR="4F6DFE5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040C9232" w14:textId="2A91F243">
      <w:pPr>
        <w:spacing w:line="360" w:lineRule="auto"/>
        <w:rPr>
          <w:rFonts w:ascii="Times New Roman" w:hAnsi="Times New Roman" w:eastAsia="Times New Roman" w:cs="Times New Roman"/>
          <w:b w:val="0"/>
          <w:bCs w:val="0"/>
          <w:i w:val="0"/>
          <w:iCs w:val="0"/>
          <w:strike w:val="0"/>
          <w:dstrike w:val="0"/>
          <w:color w:val="0B0C0C"/>
          <w:sz w:val="24"/>
          <w:szCs w:val="24"/>
          <w:u w:val="none"/>
        </w:rPr>
      </w:pP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  </w:t>
      </w:r>
    </w:p>
    <w:p w:rsidR="63C1A7C4" w:rsidP="461254F1" w:rsidRDefault="63C1A7C4" w14:paraId="6A9089F6" w14:textId="5F217BC4">
      <w:pPr>
        <w:spacing w:line="360" w:lineRule="auto"/>
        <w:rPr>
          <w:rFonts w:ascii="Times New Roman" w:hAnsi="Times New Roman" w:eastAsia="Times New Roman" w:cs="Times New Roman"/>
          <w:b w:val="0"/>
          <w:bCs w:val="0"/>
          <w:i w:val="0"/>
          <w:iCs w:val="0"/>
          <w:strike w:val="0"/>
          <w:dstrike w:val="0"/>
          <w:color w:val="202124"/>
          <w:sz w:val="24"/>
          <w:szCs w:val="24"/>
          <w:u w:val="none"/>
        </w:rPr>
      </w:pPr>
      <w:r w:rsidRPr="461254F1" w:rsidR="63C1A7C4">
        <w:rPr>
          <w:rFonts w:ascii="Times New Roman" w:hAnsi="Times New Roman" w:eastAsia="Times New Roman" w:cs="Times New Roman"/>
          <w:b w:val="0"/>
          <w:bCs w:val="0"/>
          <w:i w:val="0"/>
          <w:iCs w:val="0"/>
          <w:strike w:val="0"/>
          <w:dstrike w:val="0"/>
          <w:color w:val="0B0C0C"/>
          <w:sz w:val="24"/>
          <w:szCs w:val="24"/>
          <w:u w:val="single"/>
        </w:rPr>
        <w:t xml:space="preserve"> </w:t>
      </w:r>
      <w:r w:rsidRPr="461254F1" w:rsidR="63C1A7C4">
        <w:rPr>
          <w:rFonts w:ascii="Times New Roman" w:hAnsi="Times New Roman" w:eastAsia="Times New Roman" w:cs="Times New Roman"/>
          <w:b w:val="0"/>
          <w:bCs w:val="0"/>
          <w:i w:val="0"/>
          <w:iCs w:val="0"/>
          <w:strike w:val="0"/>
          <w:dstrike w:val="0"/>
          <w:color w:val="0B0C0C"/>
          <w:sz w:val="24"/>
          <w:szCs w:val="24"/>
          <w:u w:val="none"/>
        </w:rPr>
        <w:t>According to WebMD (2021), a non-communicable</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disease is a chronic health condition that is not contagious to others. One such non-communicable condition is Asthma. The National Health Service (NHS, 2021</w:t>
      </w:r>
      <w:r w:rsidRPr="461254F1" w:rsidR="2E416FF4">
        <w:rPr>
          <w:rFonts w:ascii="Times New Roman" w:hAnsi="Times New Roman" w:eastAsia="Times New Roman" w:cs="Times New Roman"/>
          <w:b w:val="0"/>
          <w:bCs w:val="0"/>
          <w:i w:val="0"/>
          <w:iCs w:val="0"/>
          <w:strike w:val="0"/>
          <w:dstrike w:val="0"/>
          <w:color w:val="000000" w:themeColor="text1" w:themeTint="FF" w:themeShade="FF"/>
          <w:sz w:val="24"/>
          <w:szCs w:val="24"/>
          <w:u w:val="none"/>
        </w:rPr>
        <w:t>a</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states that Asthma is a long term condition affecting the person’s bronchioles, whereby the bronchioles are inflamed. Signs and symptoms of Asthma include </w:t>
      </w:r>
      <w:r w:rsidRPr="461254F1" w:rsidR="63C1A7C4">
        <w:rPr>
          <w:rFonts w:ascii="Times New Roman" w:hAnsi="Times New Roman" w:eastAsia="Times New Roman" w:cs="Times New Roman"/>
          <w:b w:val="0"/>
          <w:bCs w:val="0"/>
          <w:i w:val="0"/>
          <w:iCs w:val="0"/>
          <w:strike w:val="0"/>
          <w:dstrike w:val="0"/>
          <w:color w:val="212B32"/>
          <w:sz w:val="24"/>
          <w:szCs w:val="24"/>
          <w:u w:val="none"/>
        </w:rPr>
        <w:t>a wheezing noise when breathing, a tight chest,  and a cough. During an</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Asthma attack, these symptoms worsen, a person may get so breathless they may not be able to speak, and the persons breathing will become faster than usual (NHS, 2021</w:t>
      </w:r>
      <w:r w:rsidRPr="461254F1" w:rsidR="22DD2B9F">
        <w:rPr>
          <w:rFonts w:ascii="Times New Roman" w:hAnsi="Times New Roman" w:eastAsia="Times New Roman" w:cs="Times New Roman"/>
          <w:b w:val="0"/>
          <w:bCs w:val="0"/>
          <w:i w:val="0"/>
          <w:iCs w:val="0"/>
          <w:strike w:val="0"/>
          <w:dstrike w:val="0"/>
          <w:color w:val="000000" w:themeColor="text1" w:themeTint="FF" w:themeShade="FF"/>
          <w:sz w:val="24"/>
          <w:szCs w:val="24"/>
          <w:u w:val="none"/>
        </w:rPr>
        <w:t>b</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There is no cure for Asthma. However, it is possible for people living with Asthma to manage the condition and live an unrestricted life with the correct medication. The standard Asthma treatment is an inhaler; usually, the person with Asthma will have two inhalers, one to prevent an Asthma attack and the other type of inhaler is a reliever. The reliever is used if symptoms worsen in general or during an Asthma attack. If symptoms become acute, a medical professional such as a general practitioner may prescribe oral steroids (All Wales  Medicines Strategy Group, 2021). The person with Asthma may also need to be referred to a  respiratory specialist. They will have their peak flow regularly checked, and the person will also be given an Asthma plan specifically for their needs (Asthma UK, 2021). The Centre for Disease Control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CDC</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202</w:t>
      </w:r>
      <w:r w:rsidRPr="461254F1" w:rsidR="20CBC882">
        <w:rPr>
          <w:rFonts w:ascii="Times New Roman" w:hAnsi="Times New Roman" w:eastAsia="Times New Roman" w:cs="Times New Roman"/>
          <w:b w:val="0"/>
          <w:bCs w:val="0"/>
          <w:i w:val="0"/>
          <w:iCs w:val="0"/>
          <w:strike w:val="0"/>
          <w:dstrike w:val="0"/>
          <w:color w:val="000000" w:themeColor="text1" w:themeTint="FF" w:themeShade="FF"/>
          <w:sz w:val="24"/>
          <w:szCs w:val="24"/>
          <w:u w:val="none"/>
        </w:rPr>
        <w:t>0</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states that Asthma attacks can be triggered by several factors, including t</w:t>
      </w:r>
      <w:r w:rsidRPr="461254F1" w:rsidR="63C1A7C4">
        <w:rPr>
          <w:rFonts w:ascii="Times New Roman" w:hAnsi="Times New Roman" w:eastAsia="Times New Roman" w:cs="Times New Roman"/>
          <w:b w:val="0"/>
          <w:bCs w:val="0"/>
          <w:i w:val="0"/>
          <w:iCs w:val="0"/>
          <w:strike w:val="0"/>
          <w:dstrike w:val="0"/>
          <w:color w:val="202124"/>
          <w:sz w:val="24"/>
          <w:szCs w:val="24"/>
          <w:u w:val="none"/>
        </w:rPr>
        <w:t>obacco smoke, dust mites, air pollution, pests, pet, mould, and cleaning products.</w:t>
      </w:r>
      <w:r w:rsidRPr="461254F1" w:rsidR="63C1A7C4">
        <w:rPr>
          <w:rFonts w:ascii="Times New Roman" w:hAnsi="Times New Roman" w:eastAsia="Times New Roman" w:cs="Times New Roman"/>
          <w:b w:val="0"/>
          <w:bCs w:val="0"/>
          <w:i w:val="0"/>
          <w:iCs w:val="0"/>
          <w:strike w:val="0"/>
          <w:dstrike w:val="0"/>
          <w:color w:val="202124"/>
          <w:sz w:val="24"/>
          <w:szCs w:val="24"/>
          <w:u w:val="single"/>
        </w:rPr>
        <w:t xml:space="preserve"> </w:t>
      </w:r>
    </w:p>
    <w:p w:rsidR="63C1A7C4" w:rsidP="461254F1" w:rsidRDefault="63C1A7C4" w14:paraId="0CC73652" w14:textId="5ED270F2">
      <w:pPr>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649F15C6" w14:textId="510FA185">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40144FE5" w14:textId="2750BDE1">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4C5963D8" w14:textId="0198F2D7">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6E003E2A" w14:textId="4C6AF1A3">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22F24C25" w14:textId="1DFFB3C6">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45C28493" w14:textId="527917F8">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3F2EA38D" w14:textId="7F64A1DD">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461254F1" w:rsidP="461254F1" w:rsidRDefault="461254F1" w14:paraId="1F416961" w14:textId="73CFC8F5">
      <w:pPr>
        <w:rPr>
          <w:rFonts w:ascii="Arial" w:hAnsi="Arial" w:eastAsia="Arial" w:cs="Arial"/>
          <w:b w:val="0"/>
          <w:bCs w:val="0"/>
          <w:i w:val="0"/>
          <w:iCs w:val="0"/>
          <w:strike w:val="0"/>
          <w:dstrike w:val="0"/>
          <w:color w:val="000000" w:themeColor="text1" w:themeTint="FF" w:themeShade="FF"/>
          <w:sz w:val="28"/>
          <w:szCs w:val="28"/>
          <w:u w:val="none"/>
        </w:rPr>
      </w:pPr>
    </w:p>
    <w:p w:rsidR="461254F1" w:rsidP="461254F1" w:rsidRDefault="461254F1" w14:paraId="6627A57A" w14:textId="219C3B69">
      <w:pPr>
        <w:pStyle w:val="Normal"/>
        <w:rPr>
          <w:rFonts w:ascii="Arial" w:hAnsi="Arial" w:eastAsia="Arial" w:cs="Arial"/>
          <w:b w:val="0"/>
          <w:bCs w:val="0"/>
          <w:i w:val="0"/>
          <w:iCs w:val="0"/>
          <w:strike w:val="0"/>
          <w:dstrike w:val="0"/>
          <w:color w:val="000000" w:themeColor="text1" w:themeTint="FF" w:themeShade="FF"/>
          <w:sz w:val="28"/>
          <w:szCs w:val="28"/>
          <w:u w:val="none"/>
        </w:rPr>
      </w:pPr>
    </w:p>
    <w:p w:rsidR="63C1A7C4" w:rsidP="461254F1" w:rsidRDefault="63C1A7C4" w14:paraId="7E4EF4DA" w14:textId="0DAC3B4F">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8"/>
          <w:szCs w:val="28"/>
          <w:u w:val="none"/>
        </w:rPr>
        <w:t>Asthma prevalence in the UK by age group from 2006 to 2016</w:t>
      </w:r>
      <w:r w:rsidRPr="461254F1" w:rsidR="63C1A7C4">
        <w:rPr>
          <w:rFonts w:ascii="Arial" w:hAnsi="Arial" w:eastAsia="Arial" w:cs="Arial"/>
          <w:b w:val="0"/>
          <w:bCs w:val="0"/>
          <w:i w:val="0"/>
          <w:iCs w:val="0"/>
          <w:strike w:val="0"/>
          <w:dstrike w:val="0"/>
          <w:color w:val="000000" w:themeColor="text1" w:themeTint="FF" w:themeShade="FF"/>
          <w:sz w:val="22"/>
          <w:szCs w:val="22"/>
          <w:u w:val="single"/>
        </w:rPr>
        <w:t xml:space="preserve">  </w:t>
      </w:r>
    </w:p>
    <w:p w:rsidR="63C1A7C4" w:rsidP="461254F1" w:rsidRDefault="63C1A7C4" w14:paraId="36D167C4" w14:textId="4E4F8AB4">
      <w:pPr>
        <w:rPr>
          <w:rFonts w:ascii="Arial" w:hAnsi="Arial" w:eastAsia="Arial" w:cs="Arial"/>
          <w:b w:val="0"/>
          <w:bCs w:val="0"/>
          <w:i w:val="0"/>
          <w:iCs w:val="0"/>
          <w:strike w:val="0"/>
          <w:dstrike w:val="0"/>
          <w:color w:val="000000" w:themeColor="text1" w:themeTint="FF" w:themeShade="FF"/>
          <w:sz w:val="24"/>
          <w:szCs w:val="24"/>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63C1A7C4">
        <w:drawing>
          <wp:inline wp14:editId="0A2362B0" wp14:anchorId="014D08BC">
            <wp:extent cx="5715000" cy="3228975"/>
            <wp:effectExtent l="0" t="0" r="0" b="0"/>
            <wp:docPr id="1088643315" name="" title="Inserting image..."/>
            <wp:cNvGraphicFramePr>
              <a:graphicFrameLocks noChangeAspect="1"/>
            </wp:cNvGraphicFramePr>
            <a:graphic>
              <a:graphicData uri="http://schemas.openxmlformats.org/drawingml/2006/picture">
                <pic:pic>
                  <pic:nvPicPr>
                    <pic:cNvPr id="0" name=""/>
                    <pic:cNvPicPr/>
                  </pic:nvPicPr>
                  <pic:blipFill>
                    <a:blip r:embed="R024a534da0864575">
                      <a:extLst>
                        <a:ext xmlns:a="http://schemas.openxmlformats.org/drawingml/2006/main" uri="{28A0092B-C50C-407E-A947-70E740481C1C}">
                          <a14:useLocalDpi val="0"/>
                        </a:ext>
                      </a:extLst>
                    </a:blip>
                    <a:stretch>
                      <a:fillRect/>
                    </a:stretch>
                  </pic:blipFill>
                  <pic:spPr>
                    <a:xfrm>
                      <a:off x="0" y="0"/>
                      <a:ext cx="5715000" cy="3228975"/>
                    </a:xfrm>
                    <a:prstGeom prst="rect">
                      <a:avLst/>
                    </a:prstGeom>
                  </pic:spPr>
                </pic:pic>
              </a:graphicData>
            </a:graphic>
          </wp:inline>
        </w:drawing>
      </w: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Arial" w:hAnsi="Arial" w:eastAsia="Arial" w:cs="Arial"/>
          <w:b w:val="0"/>
          <w:bCs w:val="0"/>
          <w:i w:val="0"/>
          <w:iCs w:val="0"/>
          <w:strike w:val="0"/>
          <w:dstrike w:val="0"/>
          <w:color w:val="000000" w:themeColor="text1" w:themeTint="FF" w:themeShade="FF"/>
          <w:sz w:val="24"/>
          <w:szCs w:val="24"/>
          <w:u w:val="none"/>
        </w:rPr>
        <w:t xml:space="preserve"> </w:t>
      </w:r>
    </w:p>
    <w:p w:rsidR="63C1A7C4" w:rsidP="461254F1" w:rsidRDefault="63C1A7C4" w14:paraId="45BD846D" w14:textId="79FA9681">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graph above follows the age groups from 5 years to 55 years, showing the percentage of the population with asthma from 2006 to 2016. The blue line clearly shows that out of all the age brackets, the under five year olds had the lowest number of those diagnosed with Asthma within the age groups. The green line on the graph shows that 12 to 17 year olds had the highest number diagnosed with Asthma.  However, during this period, there has been a steady decline in all age groups, apart from those within the age bracket 55 and over, where it has slightly increased (Bloom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et al.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2019</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p>
    <w:p w:rsidR="63C1A7C4" w:rsidP="461254F1" w:rsidRDefault="63C1A7C4" w14:paraId="2D35BBAE" w14:textId="4E90B9A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63C1A7C4">
        <w:drawing>
          <wp:inline wp14:editId="28601397" wp14:anchorId="3E228DB2">
            <wp:extent cx="5715000" cy="2828925"/>
            <wp:effectExtent l="0" t="0" r="0" b="0"/>
            <wp:docPr id="2089891390" name="" title="Inserting image..."/>
            <wp:cNvGraphicFramePr>
              <a:graphicFrameLocks noChangeAspect="1"/>
            </wp:cNvGraphicFramePr>
            <a:graphic>
              <a:graphicData uri="http://schemas.openxmlformats.org/drawingml/2006/picture">
                <pic:pic>
                  <pic:nvPicPr>
                    <pic:cNvPr id="0" name=""/>
                    <pic:cNvPicPr/>
                  </pic:nvPicPr>
                  <pic:blipFill>
                    <a:blip r:embed="R314bed9b16234443">
                      <a:extLst>
                        <a:ext xmlns:a="http://schemas.openxmlformats.org/drawingml/2006/main" uri="{28A0092B-C50C-407E-A947-70E740481C1C}">
                          <a14:useLocalDpi val="0"/>
                        </a:ext>
                      </a:extLst>
                    </a:blip>
                    <a:stretch>
                      <a:fillRect/>
                    </a:stretch>
                  </pic:blipFill>
                  <pic:spPr>
                    <a:xfrm>
                      <a:off x="0" y="0"/>
                      <a:ext cx="5715000" cy="2828925"/>
                    </a:xfrm>
                    <a:prstGeom prst="rect">
                      <a:avLst/>
                    </a:prstGeom>
                  </pic:spPr>
                </pic:pic>
              </a:graphicData>
            </a:graphic>
          </wp:inline>
        </w:drawing>
      </w:r>
    </w:p>
    <w:p w:rsidR="63C1A7C4" w:rsidP="461254F1" w:rsidRDefault="63C1A7C4" w14:paraId="4C222979" w14:textId="270B85CF">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(Bloom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 2019)</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single"/>
        </w:rPr>
        <w:t xml:space="preserve"> </w:t>
      </w:r>
    </w:p>
    <w:p w:rsidR="63C1A7C4" w:rsidP="461254F1" w:rsidRDefault="63C1A7C4" w14:paraId="4E425281" w14:textId="0D99539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2300E440" w14:textId="0C50988C">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above graph compares the percentage of Asthma diagnoses between males and females between 2006 and 2016. Overall the widespread presence of Asthma in 2006 was around 7.2% of the population, and by 2016 there was a steady decline to approximately 6.5%. The graph shows that Asthma occurs more in males than within the female population. This trend seems to carry on until between the ages of 12 to 17 years, where figures are only just below that of males in females (Bloom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 2019)</w:t>
      </w:r>
      <w:r w:rsidRPr="461254F1" w:rsidR="5DE268E2">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 </w:t>
      </w:r>
    </w:p>
    <w:p w:rsidR="63C1A7C4" w:rsidP="461254F1" w:rsidRDefault="63C1A7C4" w14:paraId="4ACE4076" w14:textId="460BA09C">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6E755052" w:rsidRDefault="63C1A7C4" w14:paraId="73C805CD" w14:textId="0A4F1295">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 leading charity, Asthma UK (2022),  is calling for change by calling for the Government to axe prescription charges for everyone with Asthma. Beverley Bostock, Nurse Practitioner and Asthma Lead for the Association of Respiratory Nurse Specialists, states “It is unthinkable that people in England are risking their health and potentially their lives because they cannot afford their medication” (Asthma UK, 2022). The cost of living in the UK is soaring, and people are being forced to choose whether to heat their homes or pay for their prescriptions (Asthma UK and British Lung Foundation Partnership, 2019). The Department for Environment Food and Rural Affairs (2019) produced a clean air strategy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containing</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several vital </w:t>
      </w:r>
      <w:r w:rsidRPr="6E755052" w:rsidR="6A876E00">
        <w:rPr>
          <w:rFonts w:ascii="Times New Roman" w:hAnsi="Times New Roman" w:eastAsia="Times New Roman" w:cs="Times New Roman"/>
          <w:b w:val="0"/>
          <w:bCs w:val="0"/>
          <w:i w:val="0"/>
          <w:iCs w:val="0"/>
          <w:strike w:val="0"/>
          <w:dstrike w:val="0"/>
          <w:color w:val="000000" w:themeColor="text1" w:themeTint="FF" w:themeShade="FF"/>
          <w:sz w:val="24"/>
          <w:szCs w:val="24"/>
          <w:u w:val="none"/>
        </w:rPr>
        <w:t>goals</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securing clean growth, driving innovation, and reducing emissions from transport, homes, farming, and industry. Kulakiewicz </w:t>
      </w:r>
      <w:r w:rsidRPr="6E755052"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et al.</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(2021) suggest that early detection and diagnosis are critical to improving asthma’s overall prognosis. It is also vital that the person with Asthma gets the proper support and the correct medication</w:t>
      </w:r>
      <w:r w:rsidRPr="6E755052" w:rsidR="2055F9D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3E8CEB32" w14:textId="03D4CA17">
      <w:pPr>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6E755052" w:rsidRDefault="63C1A7C4" w14:paraId="5446BB17" w14:textId="5ECC6590">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single"/>
        </w:rPr>
      </w:pPr>
      <w:r w:rsidRPr="6E755052"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 summary, public health surveillance is a vital tool that helps prevent the prevalence of diseases, as well as  helping to moinytor and  control the spread of serious infections. Public health uses data to gain an understanding of what measures are needed to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contain</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spread of a communicable disease, including the use of medications such as vaccines and health promotion campaigns to educate the public and to gain herd immunity or </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eliminate</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 communicable disease, such as HIV. Public health also has a role to play in the fight against non-communicable diseases, such as Asthma. Although Asthma can be treated with medication, there are other environmental issues which need to be taken into consideration to treat the condition, such as emissions from transport, farming, and industry. Recommendations </w:t>
      </w:r>
      <w:r w:rsidRPr="6E755052" w:rsidR="79EEA44B">
        <w:rPr>
          <w:rFonts w:ascii="Times New Roman" w:hAnsi="Times New Roman" w:eastAsia="Times New Roman" w:cs="Times New Roman"/>
          <w:b w:val="0"/>
          <w:bCs w:val="0"/>
          <w:i w:val="0"/>
          <w:iCs w:val="0"/>
          <w:strike w:val="0"/>
          <w:dstrike w:val="0"/>
          <w:color w:val="000000" w:themeColor="text1" w:themeTint="FF" w:themeShade="FF"/>
          <w:sz w:val="24"/>
          <w:szCs w:val="24"/>
          <w:u w:val="none"/>
        </w:rPr>
        <w:t>to be made</w:t>
      </w:r>
      <w:r w:rsidRPr="6E755052"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include providing free prescriptions for citizens in England to bring them in line with Wales. Support and care in the community should be made more accessible, and a targeted approach should be put in place to reach those who are less likely to stay within the system due to environmental and social factors</w:t>
      </w:r>
      <w:r w:rsidRPr="6E755052" w:rsidR="5EADBABD">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55151D06" w14:textId="2E3FC40D">
      <w:pPr>
        <w:spacing w:line="360" w:lineRule="auto"/>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63C1A7C4" w:rsidP="461254F1" w:rsidRDefault="63C1A7C4" w14:paraId="38F00962" w14:textId="3E6F5058">
      <w:pPr>
        <w:spacing w:line="360" w:lineRule="auto"/>
        <w:rPr>
          <w:rFonts w:ascii="Times New Roman" w:hAnsi="Times New Roman" w:eastAsia="Times New Roman" w:cs="Times New Roman"/>
          <w:b w:val="0"/>
          <w:bCs w:val="0"/>
          <w:i w:val="0"/>
          <w:iCs w:val="0"/>
          <w:strike w:val="0"/>
          <w:dstrike w:val="0"/>
          <w:color w:val="303030"/>
          <w:sz w:val="22"/>
          <w:szCs w:val="22"/>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w:t>
      </w:r>
    </w:p>
    <w:p w:rsidR="63C1A7C4" w:rsidP="461254F1" w:rsidRDefault="63C1A7C4" w14:paraId="69630AFC" w14:textId="0B644E5B">
      <w:pPr>
        <w:rPr>
          <w:rFonts w:ascii="Times New Roman" w:hAnsi="Times New Roman" w:eastAsia="Times New Roman" w:cs="Times New Roman"/>
          <w:b w:val="0"/>
          <w:bCs w:val="0"/>
          <w:i w:val="0"/>
          <w:iCs w:val="0"/>
          <w:strike w:val="0"/>
          <w:dstrike w:val="0"/>
          <w:color w:val="303030"/>
          <w:sz w:val="22"/>
          <w:szCs w:val="22"/>
          <w:u w:val="none"/>
        </w:rPr>
      </w:pP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w:t>
      </w:r>
      <w:r w:rsidRPr="461254F1" w:rsidR="63C1A7C4">
        <w:rPr>
          <w:rFonts w:ascii="Times New Roman" w:hAnsi="Times New Roman" w:eastAsia="Times New Roman" w:cs="Times New Roman"/>
          <w:b w:val="1"/>
          <w:bCs w:val="1"/>
          <w:i w:val="0"/>
          <w:iCs w:val="0"/>
          <w:strike w:val="0"/>
          <w:dstrike w:val="0"/>
          <w:color w:val="303030"/>
          <w:sz w:val="22"/>
          <w:szCs w:val="22"/>
          <w:u w:val="none"/>
        </w:rPr>
        <w:t>Reference page</w:t>
      </w:r>
      <w:r w:rsidRPr="461254F1" w:rsidR="63C1A7C4">
        <w:rPr>
          <w:rFonts w:ascii="Times New Roman" w:hAnsi="Times New Roman" w:eastAsia="Times New Roman" w:cs="Times New Roman"/>
          <w:b w:val="1"/>
          <w:bCs w:val="1"/>
          <w:i w:val="0"/>
          <w:iCs w:val="0"/>
          <w:strike w:val="0"/>
          <w:dstrike w:val="0"/>
          <w:color w:val="303030"/>
          <w:sz w:val="22"/>
          <w:szCs w:val="22"/>
          <w:u w:val="single"/>
        </w:rPr>
        <w:t xml:space="preserve"> </w:t>
      </w:r>
      <w:r w:rsidRPr="461254F1" w:rsidR="63C1A7C4">
        <w:rPr>
          <w:rFonts w:ascii="Times New Roman" w:hAnsi="Times New Roman" w:eastAsia="Times New Roman" w:cs="Times New Roman"/>
          <w:b w:val="0"/>
          <w:bCs w:val="0"/>
          <w:i w:val="0"/>
          <w:iCs w:val="0"/>
          <w:strike w:val="0"/>
          <w:dstrike w:val="0"/>
          <w:color w:val="303030"/>
          <w:sz w:val="22"/>
          <w:szCs w:val="22"/>
          <w:u w:val="single"/>
        </w:rPr>
        <w:t xml:space="preserve"> </w:t>
      </w:r>
    </w:p>
    <w:p w:rsidR="63C1A7C4" w:rsidP="461254F1" w:rsidRDefault="63C1A7C4" w14:paraId="341B5C89" w14:textId="1E1A3A3C">
      <w:pPr>
        <w:rPr>
          <w:rFonts w:ascii="Times New Roman" w:hAnsi="Times New Roman" w:eastAsia="Times New Roman" w:cs="Times New Roman"/>
          <w:b w:val="0"/>
          <w:bCs w:val="0"/>
          <w:i w:val="0"/>
          <w:iCs w:val="0"/>
          <w:strike w:val="0"/>
          <w:dstrike w:val="0"/>
          <w:color w:val="303030"/>
          <w:sz w:val="22"/>
          <w:szCs w:val="22"/>
          <w:u w:val="none"/>
        </w:rPr>
      </w:pP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w:t>
      </w:r>
    </w:p>
    <w:p w:rsidR="63C1A7C4" w:rsidP="461254F1" w:rsidRDefault="63C1A7C4" w14:paraId="161EEF59" w14:textId="3E074E08">
      <w:pPr>
        <w:rPr>
          <w:rFonts w:ascii="Times New Roman" w:hAnsi="Times New Roman" w:eastAsia="Times New Roman" w:cs="Times New Roman"/>
          <w:b w:val="0"/>
          <w:bCs w:val="0"/>
          <w:i w:val="0"/>
          <w:iCs w:val="0"/>
          <w:strike w:val="0"/>
          <w:dstrike w:val="0"/>
          <w:color w:val="39393A"/>
          <w:sz w:val="24"/>
          <w:szCs w:val="24"/>
          <w:u w:val="single"/>
        </w:rPr>
      </w:pPr>
      <w:r w:rsidRPr="461254F1" w:rsidR="63C1A7C4">
        <w:rPr>
          <w:rFonts w:ascii="Times New Roman" w:hAnsi="Times New Roman" w:eastAsia="Times New Roman" w:cs="Times New Roman"/>
          <w:b w:val="0"/>
          <w:bCs w:val="0"/>
          <w:i w:val="0"/>
          <w:iCs w:val="0"/>
          <w:strike w:val="0"/>
          <w:dstrike w:val="0"/>
          <w:color w:val="303030"/>
          <w:sz w:val="22"/>
          <w:szCs w:val="22"/>
          <w:u w:val="none"/>
        </w:rPr>
        <w:t>Asthma UK (2</w:t>
      </w:r>
      <w:r w:rsidRPr="461254F1" w:rsidR="63C1A7C4">
        <w:rPr>
          <w:rFonts w:ascii="Times New Roman" w:hAnsi="Times New Roman" w:eastAsia="Times New Roman" w:cs="Times New Roman"/>
          <w:b w:val="0"/>
          <w:bCs w:val="0"/>
          <w:i w:val="0"/>
          <w:iCs w:val="0"/>
          <w:strike w:val="0"/>
          <w:dstrike w:val="0"/>
          <w:color w:val="303030"/>
          <w:sz w:val="24"/>
          <w:szCs w:val="24"/>
          <w:u w:val="none"/>
        </w:rPr>
        <w:t xml:space="preserve">021) </w:t>
      </w:r>
      <w:r w:rsidRPr="461254F1" w:rsidR="63C1A7C4">
        <w:rPr>
          <w:rFonts w:ascii="Times New Roman" w:hAnsi="Times New Roman" w:eastAsia="Times New Roman" w:cs="Times New Roman"/>
          <w:b w:val="0"/>
          <w:bCs w:val="0"/>
          <w:i w:val="1"/>
          <w:iCs w:val="1"/>
          <w:strike w:val="0"/>
          <w:dstrike w:val="0"/>
          <w:color w:val="39393A"/>
          <w:sz w:val="24"/>
          <w:szCs w:val="24"/>
          <w:u w:val="none"/>
        </w:rPr>
        <w:t xml:space="preserve">Stop unfair asthma prescription charges. </w:t>
      </w:r>
      <w:r w:rsidRPr="461254F1" w:rsidR="63C1A7C4">
        <w:rPr>
          <w:rFonts w:ascii="Times New Roman" w:hAnsi="Times New Roman" w:eastAsia="Times New Roman" w:cs="Times New Roman"/>
          <w:b w:val="0"/>
          <w:bCs w:val="0"/>
          <w:i w:val="0"/>
          <w:iCs w:val="0"/>
          <w:strike w:val="0"/>
          <w:dstrike w:val="0"/>
          <w:color w:val="39393A"/>
          <w:sz w:val="24"/>
          <w:szCs w:val="24"/>
          <w:u w:val="none"/>
        </w:rPr>
        <w:t xml:space="preserve">Available at: </w:t>
      </w:r>
      <w:r w:rsidRPr="461254F1" w:rsidR="63C1A7C4">
        <w:rPr>
          <w:rFonts w:ascii="Times New Roman" w:hAnsi="Times New Roman" w:eastAsia="Times New Roman" w:cs="Times New Roman"/>
          <w:b w:val="0"/>
          <w:bCs w:val="0"/>
          <w:i w:val="0"/>
          <w:iCs w:val="0"/>
          <w:strike w:val="0"/>
          <w:dstrike w:val="0"/>
          <w:sz w:val="24"/>
          <w:szCs w:val="24"/>
          <w:u w:val="none"/>
        </w:rPr>
        <w:t>https://www.asthma.org.uk/support-us/campaigns/our-policy-work/prescription-charges/</w:t>
      </w:r>
      <w:r w:rsidRPr="461254F1" w:rsidR="63C1A7C4">
        <w:rPr>
          <w:rFonts w:ascii="Times New Roman" w:hAnsi="Times New Roman" w:eastAsia="Times New Roman" w:cs="Times New Roman"/>
          <w:b w:val="0"/>
          <w:bCs w:val="0"/>
          <w:i w:val="0"/>
          <w:iCs w:val="0"/>
          <w:strike w:val="0"/>
          <w:dstrike w:val="0"/>
          <w:color w:val="39393A"/>
          <w:sz w:val="24"/>
          <w:szCs w:val="24"/>
          <w:u w:val="none"/>
        </w:rPr>
        <w:t>. [Accessed 10 January 2022]</w:t>
      </w:r>
    </w:p>
    <w:p w:rsidR="63C1A7C4" w:rsidP="461254F1" w:rsidRDefault="63C1A7C4" w14:paraId="2FC28D42" w14:textId="471EEC8C">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0F4C600C" w14:textId="7D63871C">
      <w:pPr>
        <w:rPr>
          <w:rFonts w:ascii="Times New Roman" w:hAnsi="Times New Roman" w:eastAsia="Times New Roman" w:cs="Times New Roman"/>
          <w:b w:val="0"/>
          <w:bCs w:val="0"/>
          <w:i w:val="0"/>
          <w:iCs w:val="0"/>
          <w:strike w:val="0"/>
          <w:dstrike w:val="0"/>
          <w:color w:val="030303"/>
          <w:sz w:val="24"/>
          <w:szCs w:val="24"/>
          <w:u w:val="single"/>
        </w:rPr>
      </w:pPr>
      <w:r w:rsidRPr="461254F1" w:rsidR="63C1A7C4">
        <w:rPr>
          <w:rFonts w:ascii="Times New Roman" w:hAnsi="Times New Roman" w:eastAsia="Times New Roman" w:cs="Times New Roman"/>
          <w:b w:val="0"/>
          <w:bCs w:val="0"/>
          <w:i w:val="0"/>
          <w:iCs w:val="0"/>
          <w:strike w:val="0"/>
          <w:dstrike w:val="0"/>
          <w:color w:val="030303"/>
          <w:sz w:val="21"/>
          <w:szCs w:val="21"/>
          <w:u w:val="none"/>
        </w:rPr>
        <w:t>Asthma UK and British Lung Foundation Part</w:t>
      </w:r>
      <w:r w:rsidRPr="461254F1" w:rsidR="63C1A7C4">
        <w:rPr>
          <w:rFonts w:ascii="Times New Roman" w:hAnsi="Times New Roman" w:eastAsia="Times New Roman" w:cs="Times New Roman"/>
          <w:b w:val="0"/>
          <w:bCs w:val="0"/>
          <w:i w:val="0"/>
          <w:iCs w:val="0"/>
          <w:strike w:val="0"/>
          <w:dstrike w:val="0"/>
          <w:color w:val="030303"/>
          <w:sz w:val="24"/>
          <w:szCs w:val="24"/>
          <w:u w:val="none"/>
        </w:rPr>
        <w:t>nership (2019)</w:t>
      </w:r>
      <w:r w:rsidRPr="461254F1" w:rsidR="63C1A7C4">
        <w:rPr>
          <w:rFonts w:ascii="Times New Roman" w:hAnsi="Times New Roman" w:eastAsia="Times New Roman" w:cs="Times New Roman"/>
          <w:b w:val="0"/>
          <w:bCs w:val="0"/>
          <w:i w:val="1"/>
          <w:iCs w:val="1"/>
          <w:strike w:val="0"/>
          <w:dstrike w:val="0"/>
          <w:color w:val="030303"/>
          <w:sz w:val="24"/>
          <w:szCs w:val="24"/>
          <w:u w:val="none"/>
        </w:rPr>
        <w:t xml:space="preserve"> Choosing between heating or medication | Stop unfair prescription charges with Asthma UK</w:t>
      </w:r>
      <w:r w:rsidRPr="461254F1" w:rsidR="63C1A7C4">
        <w:rPr>
          <w:rFonts w:ascii="Times New Roman" w:hAnsi="Times New Roman" w:eastAsia="Times New Roman" w:cs="Times New Roman"/>
          <w:b w:val="0"/>
          <w:bCs w:val="0"/>
          <w:i w:val="0"/>
          <w:iCs w:val="0"/>
          <w:strike w:val="0"/>
          <w:dstrike w:val="0"/>
          <w:color w:val="030303"/>
          <w:sz w:val="24"/>
          <w:szCs w:val="24"/>
          <w:u w:val="none"/>
        </w:rPr>
        <w:t xml:space="preserve">. Available at: </w:t>
      </w:r>
      <w:r w:rsidRPr="461254F1" w:rsidR="63C1A7C4">
        <w:rPr>
          <w:rFonts w:ascii="Times New Roman" w:hAnsi="Times New Roman" w:eastAsia="Times New Roman" w:cs="Times New Roman"/>
          <w:b w:val="0"/>
          <w:bCs w:val="0"/>
          <w:i w:val="0"/>
          <w:iCs w:val="0"/>
          <w:strike w:val="0"/>
          <w:dstrike w:val="0"/>
          <w:sz w:val="24"/>
          <w:szCs w:val="24"/>
          <w:u w:val="none"/>
        </w:rPr>
        <w:t>https://www.youtube.com/watch?v=KVTwLRVORao&amp;t=38s</w:t>
      </w:r>
      <w:r w:rsidRPr="461254F1" w:rsidR="63C1A7C4">
        <w:rPr>
          <w:rFonts w:ascii="Times New Roman" w:hAnsi="Times New Roman" w:eastAsia="Times New Roman" w:cs="Times New Roman"/>
          <w:b w:val="0"/>
          <w:bCs w:val="0"/>
          <w:i w:val="0"/>
          <w:iCs w:val="0"/>
          <w:strike w:val="0"/>
          <w:dstrike w:val="0"/>
          <w:color w:val="030303"/>
          <w:sz w:val="24"/>
          <w:szCs w:val="24"/>
          <w:u w:val="none"/>
        </w:rPr>
        <w:t>. [Accessed 10 January 2022]</w:t>
      </w:r>
    </w:p>
    <w:p w:rsidR="63C1A7C4" w:rsidP="461254F1" w:rsidRDefault="63C1A7C4" w14:paraId="297DB077" w14:textId="41B837DD">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033B36E0" w14:textId="634DD915">
      <w:pPr>
        <w:rPr>
          <w:rFonts w:ascii="Times New Roman" w:hAnsi="Times New Roman" w:eastAsia="Times New Roman" w:cs="Times New Roman"/>
          <w:b w:val="0"/>
          <w:bCs w:val="0"/>
          <w:i w:val="0"/>
          <w:iCs w:val="0"/>
          <w:strike w:val="0"/>
          <w:dstrike w:val="0"/>
          <w:color w:val="303030"/>
          <w:sz w:val="22"/>
          <w:szCs w:val="22"/>
          <w:u w:val="single"/>
        </w:rPr>
      </w:pP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All Wales Medicine Strategy Group (2021). </w:t>
      </w:r>
      <w:r w:rsidRPr="461254F1" w:rsidR="63C1A7C4">
        <w:rPr>
          <w:rFonts w:ascii="Times New Roman" w:hAnsi="Times New Roman" w:eastAsia="Times New Roman" w:cs="Times New Roman"/>
          <w:b w:val="0"/>
          <w:bCs w:val="0"/>
          <w:i w:val="1"/>
          <w:iCs w:val="1"/>
          <w:strike w:val="0"/>
          <w:dstrike w:val="0"/>
          <w:color w:val="303030"/>
          <w:sz w:val="22"/>
          <w:szCs w:val="22"/>
          <w:u w:val="none"/>
        </w:rPr>
        <w:t>All Wales Adult and asthma Management and prescribing Guidelines.</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Available at: </w:t>
      </w:r>
      <w:r w:rsidRPr="461254F1" w:rsidR="63C1A7C4">
        <w:rPr>
          <w:rFonts w:ascii="Times New Roman" w:hAnsi="Times New Roman" w:eastAsia="Times New Roman" w:cs="Times New Roman"/>
          <w:b w:val="0"/>
          <w:bCs w:val="0"/>
          <w:i w:val="0"/>
          <w:iCs w:val="0"/>
          <w:strike w:val="0"/>
          <w:dstrike w:val="0"/>
          <w:sz w:val="22"/>
          <w:szCs w:val="22"/>
          <w:u w:val="none"/>
        </w:rPr>
        <w:t>https://awmsg.nhs.wales/files/guidelines-and-pils/all-wales-adult-asthma-management-and-prescribing-guidelines-december-2021-pdf/</w:t>
      </w:r>
      <w:r w:rsidRPr="461254F1" w:rsidR="63C1A7C4">
        <w:rPr>
          <w:rFonts w:ascii="Times New Roman" w:hAnsi="Times New Roman" w:eastAsia="Times New Roman" w:cs="Times New Roman"/>
          <w:b w:val="0"/>
          <w:bCs w:val="0"/>
          <w:i w:val="0"/>
          <w:iCs w:val="0"/>
          <w:strike w:val="0"/>
          <w:dstrike w:val="0"/>
          <w:color w:val="303030"/>
          <w:sz w:val="22"/>
          <w:szCs w:val="22"/>
          <w:u w:val="none"/>
        </w:rPr>
        <w:t>. [Accessed 7 December 2021]</w:t>
      </w:r>
    </w:p>
    <w:p w:rsidR="63C1A7C4" w:rsidP="461254F1" w:rsidRDefault="63C1A7C4" w14:paraId="3828B807" w14:textId="44C5CD62">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8C3C35C" w14:textId="2B9026A0">
      <w:pPr>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Alcocer-Bruno, C., Ferrer-Cascales, R., Ruiz-Robledillo, N., Sánchez-SanSegundo, M., &amp; Zaragoza-Martí, A. (2020) </w:t>
      </w:r>
      <w:r w:rsidRPr="461254F1" w:rsidR="63C1A7C4">
        <w:rPr>
          <w:rFonts w:ascii="Times New Roman" w:hAnsi="Times New Roman" w:eastAsia="Times New Roman" w:cs="Times New Roman"/>
          <w:b w:val="0"/>
          <w:bCs w:val="0"/>
          <w:i w:val="1"/>
          <w:iCs w:val="1"/>
          <w:strike w:val="0"/>
          <w:dstrike w:val="0"/>
          <w:color w:val="303030"/>
          <w:sz w:val="22"/>
          <w:szCs w:val="22"/>
          <w:u w:val="none"/>
        </w:rPr>
        <w:t>Personal and Lifestyle Determinants of HIV Transmission Risk in Spanish University Students.</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International journal of environmental research and public health, </w:t>
      </w:r>
      <w:r w:rsidRPr="461254F1" w:rsidR="63C1A7C4">
        <w:rPr>
          <w:rFonts w:ascii="Times New Roman" w:hAnsi="Times New Roman" w:eastAsia="Times New Roman" w:cs="Times New Roman"/>
          <w:b w:val="0"/>
          <w:bCs w:val="0"/>
          <w:i w:val="1"/>
          <w:iCs w:val="1"/>
          <w:strike w:val="0"/>
          <w:dstrike w:val="0"/>
          <w:color w:val="303030"/>
          <w:sz w:val="22"/>
          <w:szCs w:val="22"/>
          <w:u w:val="none"/>
        </w:rPr>
        <w:t>17</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(22), 8332. </w:t>
      </w:r>
      <w:r w:rsidRPr="461254F1" w:rsidR="63C1A7C4">
        <w:rPr>
          <w:rFonts w:ascii="Times New Roman" w:hAnsi="Times New Roman" w:eastAsia="Times New Roman" w:cs="Times New Roman"/>
          <w:b w:val="0"/>
          <w:bCs w:val="0"/>
          <w:i w:val="0"/>
          <w:iCs w:val="0"/>
          <w:strike w:val="0"/>
          <w:dstrike w:val="0"/>
          <w:sz w:val="22"/>
          <w:szCs w:val="22"/>
          <w:u w:val="none"/>
        </w:rPr>
        <w:t>https://doi.org/10.3390/ijerph17228332</w:t>
      </w:r>
    </w:p>
    <w:p w:rsidR="63C1A7C4" w:rsidP="461254F1" w:rsidRDefault="63C1A7C4" w14:paraId="4F981435" w14:textId="0190D83B">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33CAA262" w14:textId="7203798D">
      <w:pPr>
        <w:pStyle w:val="Normal"/>
        <w:rPr>
          <w:rFonts w:ascii="Times New Roman" w:hAnsi="Times New Roman" w:eastAsia="Times New Roman" w:cs="Times New Roman"/>
          <w:b w:val="0"/>
          <w:bCs w:val="0"/>
          <w:i w:val="0"/>
          <w:iCs w:val="0"/>
          <w:strike w:val="0"/>
          <w:dstrike w:val="0"/>
          <w:color w:val="303030"/>
          <w:sz w:val="22"/>
          <w:szCs w:val="22"/>
          <w:u w:val="single"/>
        </w:rPr>
      </w:pP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Anthony, C (2011) </w:t>
      </w:r>
      <w:r w:rsidRPr="461254F1" w:rsidR="63C1A7C4">
        <w:rPr>
          <w:rFonts w:ascii="Times New Roman" w:hAnsi="Times New Roman" w:eastAsia="Times New Roman" w:cs="Times New Roman"/>
          <w:b w:val="0"/>
          <w:bCs w:val="0"/>
          <w:i w:val="1"/>
          <w:iCs w:val="1"/>
          <w:strike w:val="0"/>
          <w:dstrike w:val="0"/>
          <w:color w:val="303030"/>
          <w:sz w:val="22"/>
          <w:szCs w:val="22"/>
          <w:u w:val="none"/>
        </w:rPr>
        <w:t>Public Information Film - Aids 1986</w:t>
      </w:r>
      <w:r w:rsidRPr="461254F1" w:rsidR="63C1A7C4">
        <w:rPr>
          <w:rFonts w:ascii="Times New Roman" w:hAnsi="Times New Roman" w:eastAsia="Times New Roman" w:cs="Times New Roman"/>
          <w:b w:val="0"/>
          <w:bCs w:val="0"/>
          <w:i w:val="0"/>
          <w:iCs w:val="0"/>
          <w:strike w:val="0"/>
          <w:dstrike w:val="0"/>
          <w:color w:val="303030"/>
          <w:sz w:val="22"/>
          <w:szCs w:val="22"/>
          <w:u w:val="none"/>
        </w:rPr>
        <w:t>.</w:t>
      </w:r>
      <w:r w:rsidRPr="461254F1" w:rsidR="1ADE8ED2">
        <w:rPr>
          <w:rFonts w:ascii="Times New Roman" w:hAnsi="Times New Roman" w:eastAsia="Times New Roman" w:cs="Times New Roman"/>
          <w:b w:val="0"/>
          <w:bCs w:val="0"/>
          <w:i w:val="0"/>
          <w:iCs w:val="0"/>
          <w:strike w:val="0"/>
          <w:dstrike w:val="0"/>
          <w:color w:val="303030"/>
          <w:sz w:val="22"/>
          <w:szCs w:val="22"/>
          <w:u w:val="none"/>
        </w:rPr>
        <w:t xml:space="preserve"> [online video]</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Available at: </w:t>
      </w:r>
      <w:r w:rsidRPr="461254F1" w:rsidR="63C1A7C4">
        <w:rPr>
          <w:rFonts w:ascii="Times New Roman" w:hAnsi="Times New Roman" w:eastAsia="Times New Roman" w:cs="Times New Roman"/>
          <w:b w:val="0"/>
          <w:bCs w:val="0"/>
          <w:i w:val="0"/>
          <w:iCs w:val="0"/>
          <w:strike w:val="0"/>
          <w:dstrike w:val="0"/>
          <w:sz w:val="22"/>
          <w:szCs w:val="22"/>
        </w:rPr>
        <w:t>https://www.youtube.com/watch?v=9SqRNUUOk7s</w:t>
      </w:r>
      <w:r w:rsidRPr="461254F1" w:rsidR="63C1A7C4">
        <w:rPr>
          <w:rFonts w:ascii="Times New Roman" w:hAnsi="Times New Roman" w:eastAsia="Times New Roman" w:cs="Times New Roman"/>
          <w:b w:val="0"/>
          <w:bCs w:val="0"/>
          <w:i w:val="0"/>
          <w:iCs w:val="0"/>
          <w:strike w:val="0"/>
          <w:dstrike w:val="0"/>
          <w:sz w:val="22"/>
          <w:szCs w:val="22"/>
          <w:u w:val="none"/>
        </w:rPr>
        <w:t>.</w:t>
      </w:r>
      <w:r w:rsidRPr="461254F1" w:rsidR="63C1A7C4">
        <w:rPr>
          <w:rFonts w:ascii="Times New Roman" w:hAnsi="Times New Roman" w:eastAsia="Times New Roman" w:cs="Times New Roman"/>
          <w:b w:val="0"/>
          <w:bCs w:val="0"/>
          <w:i w:val="0"/>
          <w:iCs w:val="0"/>
          <w:strike w:val="0"/>
          <w:dstrike w:val="0"/>
          <w:sz w:val="22"/>
          <w:szCs w:val="22"/>
          <w:u w:val="none"/>
        </w:rPr>
        <w:t>[Accessed</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3 January 2022]</w:t>
      </w:r>
      <w:r w:rsidRPr="461254F1" w:rsidR="75F721B6">
        <w:rPr>
          <w:rFonts w:ascii="Times New Roman" w:hAnsi="Times New Roman" w:eastAsia="Times New Roman" w:cs="Times New Roman"/>
          <w:b w:val="0"/>
          <w:bCs w:val="0"/>
          <w:i w:val="0"/>
          <w:iCs w:val="0"/>
          <w:strike w:val="0"/>
          <w:dstrike w:val="0"/>
          <w:color w:val="303030"/>
          <w:sz w:val="22"/>
          <w:szCs w:val="22"/>
          <w:u w:val="none"/>
        </w:rPr>
        <w:t xml:space="preserve">. </w:t>
      </w:r>
    </w:p>
    <w:p w:rsidR="63C1A7C4" w:rsidP="461254F1" w:rsidRDefault="63C1A7C4" w14:paraId="26C29E98" w14:textId="72F25264">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612573D9" w14:textId="34C37FF9">
      <w:pPr>
        <w:rPr>
          <w:rFonts w:ascii="Times New Roman" w:hAnsi="Times New Roman" w:eastAsia="Times New Roman" w:cs="Times New Roman"/>
          <w:b w:val="0"/>
          <w:bCs w:val="0"/>
          <w:i w:val="0"/>
          <w:iCs w:val="0"/>
          <w:strike w:val="0"/>
          <w:dstrike w:val="0"/>
          <w:color w:val="303030"/>
          <w:sz w:val="22"/>
          <w:szCs w:val="22"/>
          <w:u w:val="none"/>
        </w:rPr>
      </w:pPr>
      <w:r w:rsidRPr="461254F1" w:rsidR="63C1A7C4">
        <w:rPr>
          <w:rFonts w:ascii="Times New Roman" w:hAnsi="Times New Roman" w:eastAsia="Times New Roman" w:cs="Times New Roman"/>
          <w:b w:val="0"/>
          <w:bCs w:val="0"/>
          <w:i w:val="0"/>
          <w:iCs w:val="0"/>
          <w:strike w:val="0"/>
          <w:dstrike w:val="0"/>
          <w:color w:val="303030"/>
          <w:sz w:val="22"/>
          <w:szCs w:val="22"/>
          <w:u w:val="none"/>
        </w:rPr>
        <w:t>Bloom, C,  Saglani, S,  Feary, J, Jarvis, D and Quint, J</w:t>
      </w:r>
      <w:r w:rsidRPr="461254F1" w:rsidR="2282F003">
        <w:rPr>
          <w:rFonts w:ascii="Times New Roman" w:hAnsi="Times New Roman" w:eastAsia="Times New Roman" w:cs="Times New Roman"/>
          <w:b w:val="0"/>
          <w:bCs w:val="0"/>
          <w:i w:val="0"/>
          <w:iCs w:val="0"/>
          <w:strike w:val="0"/>
          <w:dstrike w:val="0"/>
          <w:color w:val="303030"/>
          <w:sz w:val="22"/>
          <w:szCs w:val="22"/>
          <w:u w:val="none"/>
        </w:rPr>
        <w:t xml:space="preserve"> (2019)</w:t>
      </w:r>
      <w:r w:rsidRPr="461254F1" w:rsidR="6A44A135">
        <w:rPr>
          <w:rFonts w:ascii="Times New Roman" w:hAnsi="Times New Roman" w:eastAsia="Times New Roman" w:cs="Times New Roman"/>
          <w:b w:val="0"/>
          <w:bCs w:val="0"/>
          <w:i w:val="1"/>
          <w:iCs w:val="1"/>
          <w:strike w:val="0"/>
          <w:dstrike w:val="0"/>
          <w:color w:val="303030"/>
          <w:sz w:val="22"/>
          <w:szCs w:val="22"/>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Changing prevalence of current asthma and inhaled corticosteroid treatment in the UK: population-based cohort</w:t>
      </w:r>
      <w:r w:rsidRPr="461254F1" w:rsidR="610FB2A5">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461254F1" w:rsidR="2DF0A7AC">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461254F1" w:rsidR="2DF0A7AC">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 </w:t>
      </w:r>
      <w:r w:rsidRPr="461254F1" w:rsidR="2DF0A7AC">
        <w:rPr>
          <w:rFonts w:ascii="Times New Roman" w:hAnsi="Times New Roman" w:eastAsia="Times New Roman" w:cs="Times New Roman"/>
          <w:b w:val="0"/>
          <w:bCs w:val="0"/>
          <w:i w:val="1"/>
          <w:iCs w:val="1"/>
          <w:strike w:val="0"/>
          <w:dstrike w:val="0"/>
          <w:color w:val="303030"/>
          <w:sz w:val="22"/>
          <w:szCs w:val="22"/>
          <w:u w:val="none"/>
        </w:rPr>
        <w:t>European Respiratory Journal</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 2006–2016 v</w:t>
      </w:r>
      <w:r w:rsidRPr="461254F1" w:rsidR="11058FBD">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 </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53: 1802130; </w:t>
      </w:r>
      <w:r w:rsidRPr="461254F1" w:rsidR="63C1A7C4">
        <w:rPr>
          <w:rFonts w:ascii="Times New Roman" w:hAnsi="Times New Roman" w:eastAsia="Times New Roman" w:cs="Times New Roman"/>
          <w:b w:val="1"/>
          <w:bCs w:val="1"/>
          <w:i w:val="0"/>
          <w:iCs w:val="0"/>
          <w:strike w:val="0"/>
          <w:dstrike w:val="0"/>
          <w:color w:val="303030"/>
          <w:sz w:val="22"/>
          <w:szCs w:val="22"/>
          <w:u w:val="none"/>
        </w:rPr>
        <w:t>DOI:</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 10.1183/13993003.02130-2018.</w:t>
      </w:r>
      <w:r w:rsidRPr="461254F1" w:rsidR="63C1A7C4">
        <w:rPr>
          <w:rFonts w:ascii="Times New Roman" w:hAnsi="Times New Roman" w:eastAsia="Times New Roman" w:cs="Times New Roman"/>
          <w:b w:val="0"/>
          <w:bCs w:val="0"/>
          <w:i w:val="0"/>
          <w:iCs w:val="0"/>
          <w:strike w:val="0"/>
          <w:dstrike w:val="0"/>
          <w:color w:val="303030"/>
          <w:sz w:val="22"/>
          <w:szCs w:val="22"/>
          <w:u w:val="single"/>
        </w:rPr>
        <w:t xml:space="preserve"> </w:t>
      </w:r>
    </w:p>
    <w:p w:rsidR="63C1A7C4" w:rsidP="461254F1" w:rsidRDefault="63C1A7C4" w14:paraId="2D8E9921" w14:textId="0E382863">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397026FF" w14:textId="3466D1E0">
      <w:pPr>
        <w:rPr>
          <w:rFonts w:ascii="Times New Roman" w:hAnsi="Times New Roman" w:eastAsia="Times New Roman" w:cs="Times New Roman"/>
          <w:b w:val="0"/>
          <w:bCs w:val="0"/>
          <w:i w:val="0"/>
          <w:iCs w:val="0"/>
          <w:strike w:val="0"/>
          <w:dstrike w:val="0"/>
          <w:color w:val="3F3F42"/>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B</w:t>
      </w:r>
      <w:r w:rsidRPr="461254F1" w:rsidR="093031AE">
        <w:rPr>
          <w:rFonts w:ascii="Times New Roman" w:hAnsi="Times New Roman" w:eastAsia="Times New Roman" w:cs="Times New Roman"/>
          <w:b w:val="0"/>
          <w:bCs w:val="0"/>
          <w:i w:val="0"/>
          <w:iCs w:val="0"/>
          <w:strike w:val="0"/>
          <w:dstrike w:val="0"/>
          <w:color w:val="000000" w:themeColor="text1" w:themeTint="FF" w:themeShade="FF"/>
          <w:sz w:val="22"/>
          <w:szCs w:val="22"/>
          <w:u w:val="none"/>
        </w:rPr>
        <w:t>BC</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(2020) </w:t>
      </w:r>
      <w:r w:rsidRPr="461254F1" w:rsidR="63C1A7C4">
        <w:rPr>
          <w:rFonts w:ascii="Times New Roman" w:hAnsi="Times New Roman" w:eastAsia="Times New Roman" w:cs="Times New Roman"/>
          <w:b w:val="0"/>
          <w:bCs w:val="0"/>
          <w:i w:val="1"/>
          <w:iCs w:val="1"/>
          <w:strike w:val="0"/>
          <w:dstrike w:val="0"/>
          <w:color w:val="3F3F42"/>
          <w:sz w:val="22"/>
          <w:szCs w:val="22"/>
          <w:u w:val="none"/>
        </w:rPr>
        <w:t>HIV diagnoses in gay and bisexual men at a 20-year low</w:t>
      </w:r>
      <w:r w:rsidRPr="461254F1" w:rsidR="63C1A7C4">
        <w:rPr>
          <w:rFonts w:ascii="Times New Roman" w:hAnsi="Times New Roman" w:eastAsia="Times New Roman" w:cs="Times New Roman"/>
          <w:b w:val="0"/>
          <w:bCs w:val="0"/>
          <w:i w:val="0"/>
          <w:iCs w:val="0"/>
          <w:strike w:val="0"/>
          <w:dstrike w:val="0"/>
          <w:color w:val="3F3F42"/>
          <w:sz w:val="22"/>
          <w:szCs w:val="22"/>
          <w:u w:val="none"/>
        </w:rPr>
        <w:t xml:space="preserve">. Available at: </w:t>
      </w:r>
      <w:r w:rsidRPr="461254F1" w:rsidR="63C1A7C4">
        <w:rPr>
          <w:rFonts w:ascii="Times New Roman" w:hAnsi="Times New Roman" w:eastAsia="Times New Roman" w:cs="Times New Roman"/>
          <w:b w:val="0"/>
          <w:bCs w:val="0"/>
          <w:i w:val="0"/>
          <w:iCs w:val="0"/>
          <w:strike w:val="0"/>
          <w:dstrike w:val="0"/>
          <w:sz w:val="22"/>
          <w:szCs w:val="22"/>
          <w:u w:val="none"/>
        </w:rPr>
        <w:t>https://www.</w:t>
      </w:r>
      <w:r w:rsidRPr="461254F1" w:rsidR="63C1A7C4">
        <w:rPr>
          <w:rFonts w:ascii="Times New Roman" w:hAnsi="Times New Roman" w:eastAsia="Times New Roman" w:cs="Times New Roman"/>
          <w:b w:val="0"/>
          <w:bCs w:val="0"/>
          <w:i w:val="0"/>
          <w:iCs w:val="0"/>
          <w:strike w:val="0"/>
          <w:dstrike w:val="0"/>
          <w:sz w:val="22"/>
          <w:szCs w:val="22"/>
          <w:u w:val="none"/>
        </w:rPr>
        <w:t>bbc</w:t>
      </w:r>
      <w:r w:rsidRPr="461254F1" w:rsidR="63C1A7C4">
        <w:rPr>
          <w:rFonts w:ascii="Times New Roman" w:hAnsi="Times New Roman" w:eastAsia="Times New Roman" w:cs="Times New Roman"/>
          <w:b w:val="0"/>
          <w:bCs w:val="0"/>
          <w:i w:val="0"/>
          <w:iCs w:val="0"/>
          <w:strike w:val="0"/>
          <w:dstrike w:val="0"/>
          <w:sz w:val="22"/>
          <w:szCs w:val="22"/>
          <w:u w:val="none"/>
        </w:rPr>
        <w:t>.co.uk/news/newsbeat-54842623</w:t>
      </w:r>
      <w:r w:rsidRPr="461254F1" w:rsidR="63C1A7C4">
        <w:rPr>
          <w:rFonts w:ascii="Times New Roman" w:hAnsi="Times New Roman" w:eastAsia="Times New Roman" w:cs="Times New Roman"/>
          <w:b w:val="0"/>
          <w:bCs w:val="0"/>
          <w:i w:val="0"/>
          <w:iCs w:val="0"/>
          <w:strike w:val="0"/>
          <w:dstrike w:val="0"/>
          <w:color w:val="3F3F42"/>
          <w:sz w:val="22"/>
          <w:szCs w:val="22"/>
          <w:u w:val="none"/>
        </w:rPr>
        <w:t>. [Accessed 2 January 2022].</w:t>
      </w:r>
      <w:r w:rsidRPr="461254F1" w:rsidR="63C1A7C4">
        <w:rPr>
          <w:rFonts w:ascii="Times New Roman" w:hAnsi="Times New Roman" w:eastAsia="Times New Roman" w:cs="Times New Roman"/>
          <w:b w:val="0"/>
          <w:bCs w:val="0"/>
          <w:i w:val="0"/>
          <w:iCs w:val="0"/>
          <w:strike w:val="0"/>
          <w:dstrike w:val="0"/>
          <w:color w:val="3F3F42"/>
          <w:sz w:val="22"/>
          <w:szCs w:val="22"/>
          <w:u w:val="single"/>
        </w:rPr>
        <w:t xml:space="preserve"> </w:t>
      </w:r>
    </w:p>
    <w:p w:rsidR="63C1A7C4" w:rsidP="461254F1" w:rsidRDefault="63C1A7C4" w14:paraId="41F0EF76" w14:textId="034D659A">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3B7877BB" w14:textId="4B2ACAF7">
      <w:pPr>
        <w:rPr>
          <w:rFonts w:ascii="Times New Roman" w:hAnsi="Times New Roman" w:eastAsia="Times New Roman" w:cs="Times New Roman"/>
          <w:b w:val="0"/>
          <w:bCs w:val="0"/>
          <w:i w:val="0"/>
          <w:iCs w:val="0"/>
          <w:strike w:val="0"/>
          <w:dstrike w:val="0"/>
          <w:color w:val="303030"/>
          <w:sz w:val="22"/>
          <w:szCs w:val="22"/>
          <w:u w:val="singl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BFI (2016) </w:t>
      </w:r>
      <w:r w:rsidRPr="461254F1" w:rsidR="63C1A7C4">
        <w:rPr>
          <w:rFonts w:ascii="Times New Roman" w:hAnsi="Times New Roman" w:eastAsia="Times New Roman" w:cs="Times New Roman"/>
          <w:b w:val="0"/>
          <w:bCs w:val="0"/>
          <w:i w:val="1"/>
          <w:iCs w:val="1"/>
          <w:strike w:val="0"/>
          <w:dstrike w:val="0"/>
          <w:color w:val="303030"/>
          <w:sz w:val="22"/>
          <w:szCs w:val="22"/>
          <w:u w:val="none"/>
        </w:rPr>
        <w:t>AIDS: Iceberg (1987)</w:t>
      </w:r>
      <w:r w:rsidRPr="461254F1" w:rsidR="531CDD9F">
        <w:rPr>
          <w:rFonts w:ascii="Times New Roman" w:hAnsi="Times New Roman" w:eastAsia="Times New Roman" w:cs="Times New Roman"/>
          <w:b w:val="0"/>
          <w:bCs w:val="0"/>
          <w:i w:val="1"/>
          <w:iCs w:val="1"/>
          <w:strike w:val="0"/>
          <w:dstrike w:val="0"/>
          <w:color w:val="303030"/>
          <w:sz w:val="22"/>
          <w:szCs w:val="22"/>
          <w:u w:val="none"/>
        </w:rPr>
        <w:t xml:space="preserve"> </w:t>
      </w:r>
      <w:r w:rsidRPr="461254F1" w:rsidR="531CDD9F">
        <w:rPr>
          <w:rFonts w:ascii="Times New Roman" w:hAnsi="Times New Roman" w:eastAsia="Times New Roman" w:cs="Times New Roman"/>
          <w:b w:val="0"/>
          <w:bCs w:val="0"/>
          <w:i w:val="0"/>
          <w:iCs w:val="0"/>
          <w:strike w:val="0"/>
          <w:dstrike w:val="0"/>
          <w:color w:val="303030"/>
          <w:sz w:val="22"/>
          <w:szCs w:val="22"/>
          <w:u w:val="none"/>
        </w:rPr>
        <w:t>[online video]</w:t>
      </w:r>
      <w:r w:rsidRPr="461254F1" w:rsidR="63C1A7C4">
        <w:rPr>
          <w:rFonts w:ascii="Times New Roman" w:hAnsi="Times New Roman" w:eastAsia="Times New Roman" w:cs="Times New Roman"/>
          <w:b w:val="0"/>
          <w:bCs w:val="0"/>
          <w:i w:val="1"/>
          <w:iCs w:val="1"/>
          <w:strike w:val="0"/>
          <w:dstrike w:val="0"/>
          <w:color w:val="303030"/>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Available at: </w:t>
      </w:r>
      <w:r w:rsidRPr="461254F1" w:rsidR="63C1A7C4">
        <w:rPr>
          <w:rFonts w:ascii="Times New Roman" w:hAnsi="Times New Roman" w:eastAsia="Times New Roman" w:cs="Times New Roman"/>
          <w:b w:val="0"/>
          <w:bCs w:val="0"/>
          <w:i w:val="0"/>
          <w:iCs w:val="0"/>
          <w:strike w:val="0"/>
          <w:dstrike w:val="0"/>
          <w:sz w:val="22"/>
          <w:szCs w:val="22"/>
          <w:u w:val="none"/>
        </w:rPr>
        <w:t>https://www.youtube.com/watch?v=yVggWZuFApI</w:t>
      </w:r>
      <w:r w:rsidRPr="461254F1" w:rsidR="63C1A7C4">
        <w:rPr>
          <w:rFonts w:ascii="Times New Roman" w:hAnsi="Times New Roman" w:eastAsia="Times New Roman" w:cs="Times New Roman"/>
          <w:b w:val="0"/>
          <w:bCs w:val="0"/>
          <w:i w:val="0"/>
          <w:iCs w:val="0"/>
          <w:strike w:val="0"/>
          <w:dstrike w:val="0"/>
          <w:color w:val="303030"/>
          <w:sz w:val="22"/>
          <w:szCs w:val="22"/>
          <w:u w:val="none"/>
        </w:rPr>
        <w:t>. [Accessed 3 January 2022]</w:t>
      </w:r>
      <w:r w:rsidRPr="461254F1" w:rsidR="3A1D306B">
        <w:rPr>
          <w:rFonts w:ascii="Times New Roman" w:hAnsi="Times New Roman" w:eastAsia="Times New Roman" w:cs="Times New Roman"/>
          <w:b w:val="0"/>
          <w:bCs w:val="0"/>
          <w:i w:val="0"/>
          <w:iCs w:val="0"/>
          <w:strike w:val="0"/>
          <w:dstrike w:val="0"/>
          <w:color w:val="303030"/>
          <w:sz w:val="22"/>
          <w:szCs w:val="22"/>
          <w:u w:val="none"/>
        </w:rPr>
        <w:t xml:space="preserve">. </w:t>
      </w:r>
    </w:p>
    <w:p w:rsidR="63C1A7C4" w:rsidP="461254F1" w:rsidRDefault="63C1A7C4" w14:paraId="3EEE62BE" w14:textId="3BA08F86">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6E755052" w:rsidRDefault="63C1A7C4" w14:paraId="4F466038" w14:textId="6E596FE1">
      <w:pPr>
        <w:rPr>
          <w:rFonts w:ascii="Times New Roman" w:hAnsi="Times New Roman" w:eastAsia="Times New Roman" w:cs="Times New Roman"/>
          <w:b w:val="0"/>
          <w:bCs w:val="0"/>
          <w:i w:val="0"/>
          <w:iCs w:val="0"/>
          <w:strike w:val="0"/>
          <w:dstrike w:val="0"/>
          <w:color w:val="303030"/>
          <w:sz w:val="24"/>
          <w:szCs w:val="24"/>
          <w:u w:val="none"/>
        </w:rPr>
      </w:pPr>
      <w:r w:rsidRPr="6E755052"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6E755052" w:rsidR="3B49BF1A">
        <w:rPr>
          <w:rFonts w:ascii="Times New Roman" w:hAnsi="Times New Roman" w:eastAsia="Times New Roman" w:cs="Times New Roman"/>
          <w:b w:val="0"/>
          <w:bCs w:val="0"/>
          <w:i w:val="0"/>
          <w:iCs w:val="0"/>
          <w:strike w:val="0"/>
          <w:dstrike w:val="0"/>
          <w:color w:val="000000" w:themeColor="text1" w:themeTint="FF" w:themeShade="FF"/>
          <w:sz w:val="22"/>
          <w:szCs w:val="22"/>
          <w:u w:val="none"/>
        </w:rPr>
        <w:t>Centre for Disease Control</w:t>
      </w:r>
      <w:r w:rsidRPr="6E755052"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6E755052" w:rsidR="63C1A7C4">
        <w:rPr>
          <w:rFonts w:ascii="Times New Roman" w:hAnsi="Times New Roman" w:eastAsia="Times New Roman" w:cs="Times New Roman"/>
          <w:b w:val="0"/>
          <w:bCs w:val="0"/>
          <w:i w:val="0"/>
          <w:iCs w:val="0"/>
          <w:strike w:val="0"/>
          <w:dstrike w:val="0"/>
          <w:color w:val="303030"/>
          <w:sz w:val="22"/>
          <w:szCs w:val="22"/>
          <w:u w:val="none"/>
        </w:rPr>
        <w:t>(2020</w:t>
      </w:r>
      <w:r w:rsidRPr="6E755052" w:rsidR="7FD1088D">
        <w:rPr>
          <w:rFonts w:ascii="Times New Roman" w:hAnsi="Times New Roman" w:eastAsia="Times New Roman" w:cs="Times New Roman"/>
          <w:b w:val="0"/>
          <w:bCs w:val="0"/>
          <w:i w:val="0"/>
          <w:iCs w:val="0"/>
          <w:strike w:val="0"/>
          <w:dstrike w:val="0"/>
          <w:color w:val="303030"/>
          <w:sz w:val="22"/>
          <w:szCs w:val="22"/>
          <w:u w:val="none"/>
        </w:rPr>
        <w:t>b</w:t>
      </w:r>
      <w:r w:rsidRPr="6E755052" w:rsidR="63C1A7C4">
        <w:rPr>
          <w:rFonts w:ascii="Times New Roman" w:hAnsi="Times New Roman" w:eastAsia="Times New Roman" w:cs="Times New Roman"/>
          <w:b w:val="0"/>
          <w:bCs w:val="0"/>
          <w:i w:val="0"/>
          <w:iCs w:val="0"/>
          <w:strike w:val="0"/>
          <w:dstrike w:val="0"/>
          <w:color w:val="303030"/>
          <w:sz w:val="22"/>
          <w:szCs w:val="22"/>
          <w:u w:val="none"/>
        </w:rPr>
        <w:t xml:space="preserve">) </w:t>
      </w:r>
      <w:r w:rsidRPr="6E755052" w:rsidR="63C1A7C4">
        <w:rPr>
          <w:rFonts w:ascii="Times New Roman" w:hAnsi="Times New Roman" w:eastAsia="Times New Roman" w:cs="Times New Roman"/>
          <w:b w:val="0"/>
          <w:bCs w:val="0"/>
          <w:i w:val="1"/>
          <w:iCs w:val="1"/>
          <w:strike w:val="0"/>
          <w:dstrike w:val="0"/>
          <w:color w:val="303030"/>
          <w:sz w:val="24"/>
          <w:szCs w:val="24"/>
          <w:u w:val="none"/>
        </w:rPr>
        <w:t>Common Asthma Triggers</w:t>
      </w:r>
      <w:r w:rsidRPr="6E755052" w:rsidR="63C1A7C4">
        <w:rPr>
          <w:rFonts w:ascii="Times New Roman" w:hAnsi="Times New Roman" w:eastAsia="Times New Roman" w:cs="Times New Roman"/>
          <w:b w:val="0"/>
          <w:bCs w:val="0"/>
          <w:i w:val="0"/>
          <w:iCs w:val="0"/>
          <w:strike w:val="0"/>
          <w:dstrike w:val="0"/>
          <w:color w:val="303030"/>
          <w:sz w:val="24"/>
          <w:szCs w:val="24"/>
          <w:u w:val="none"/>
        </w:rPr>
        <w:t xml:space="preserve">. Available at: </w:t>
      </w:r>
      <w:r w:rsidRPr="6E755052" w:rsidR="63C1A7C4">
        <w:rPr>
          <w:rFonts w:ascii="Times New Roman" w:hAnsi="Times New Roman" w:eastAsia="Times New Roman" w:cs="Times New Roman"/>
          <w:b w:val="0"/>
          <w:bCs w:val="0"/>
          <w:i w:val="0"/>
          <w:iCs w:val="0"/>
          <w:strike w:val="0"/>
          <w:dstrike w:val="0"/>
          <w:sz w:val="24"/>
          <w:szCs w:val="24"/>
          <w:u w:val="none"/>
        </w:rPr>
        <w:t>https://www.cdc.gov/asthma/triggers.html</w:t>
      </w:r>
      <w:r w:rsidRPr="6E755052" w:rsidR="63C1A7C4">
        <w:rPr>
          <w:rFonts w:ascii="Times New Roman" w:hAnsi="Times New Roman" w:eastAsia="Times New Roman" w:cs="Times New Roman"/>
          <w:b w:val="0"/>
          <w:bCs w:val="0"/>
          <w:i w:val="0"/>
          <w:iCs w:val="0"/>
          <w:strike w:val="0"/>
          <w:dstrike w:val="0"/>
          <w:color w:val="303030"/>
          <w:sz w:val="24"/>
          <w:szCs w:val="24"/>
          <w:u w:val="none"/>
        </w:rPr>
        <w:t>. [Accessed 10 December 2022].</w:t>
      </w:r>
      <w:r w:rsidRPr="6E755052" w:rsidR="63C1A7C4">
        <w:rPr>
          <w:rFonts w:ascii="Times New Roman" w:hAnsi="Times New Roman" w:eastAsia="Times New Roman" w:cs="Times New Roman"/>
          <w:b w:val="0"/>
          <w:bCs w:val="0"/>
          <w:i w:val="0"/>
          <w:iCs w:val="0"/>
          <w:strike w:val="0"/>
          <w:dstrike w:val="0"/>
          <w:color w:val="303030"/>
          <w:sz w:val="24"/>
          <w:szCs w:val="24"/>
          <w:u w:val="single"/>
        </w:rPr>
        <w:t xml:space="preserve"> </w:t>
      </w:r>
    </w:p>
    <w:p w:rsidR="461254F1" w:rsidP="461254F1" w:rsidRDefault="461254F1" w14:paraId="7CE233B1" w14:textId="072C88C4">
      <w:pPr>
        <w:pStyle w:val="Normal"/>
        <w:rPr>
          <w:rFonts w:ascii="Times New Roman" w:hAnsi="Times New Roman" w:eastAsia="Times New Roman" w:cs="Times New Roman"/>
          <w:b w:val="0"/>
          <w:bCs w:val="0"/>
          <w:i w:val="0"/>
          <w:iCs w:val="0"/>
          <w:strike w:val="0"/>
          <w:dstrike w:val="0"/>
          <w:color w:val="303030"/>
          <w:sz w:val="24"/>
          <w:szCs w:val="24"/>
          <w:u w:val="single"/>
        </w:rPr>
      </w:pPr>
    </w:p>
    <w:p w:rsidR="64ADFB92" w:rsidP="6E755052" w:rsidRDefault="64ADFB92" w14:paraId="28D7A9D7" w14:textId="4C636964">
      <w:pPr>
        <w:pStyle w:val="Normal"/>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6E755052" w:rsidR="34E328B6">
        <w:rPr>
          <w:rFonts w:ascii="Times New Roman" w:hAnsi="Times New Roman" w:eastAsia="Times New Roman" w:cs="Times New Roman"/>
          <w:b w:val="0"/>
          <w:bCs w:val="0"/>
          <w:i w:val="0"/>
          <w:iCs w:val="0"/>
          <w:caps w:val="0"/>
          <w:smallCaps w:val="0"/>
          <w:color w:val="000000" w:themeColor="text1" w:themeTint="FF" w:themeShade="FF"/>
          <w:sz w:val="22"/>
          <w:szCs w:val="22"/>
        </w:rPr>
        <w:t>Centre for Disease Control</w:t>
      </w:r>
      <w:r w:rsidRPr="6E755052" w:rsidR="64ADFB92">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(2021</w:t>
      </w:r>
      <w:r w:rsidRPr="6E755052" w:rsidR="128E2FB6">
        <w:rPr>
          <w:rFonts w:ascii="Times New Roman" w:hAnsi="Times New Roman" w:eastAsia="Times New Roman" w:cs="Times New Roman"/>
          <w:b w:val="0"/>
          <w:bCs w:val="0"/>
          <w:i w:val="0"/>
          <w:iCs w:val="0"/>
          <w:strike w:val="0"/>
          <w:dstrike w:val="0"/>
          <w:color w:val="000000" w:themeColor="text1" w:themeTint="FF" w:themeShade="FF"/>
          <w:sz w:val="22"/>
          <w:szCs w:val="22"/>
          <w:u w:val="none"/>
        </w:rPr>
        <w:t>a</w:t>
      </w:r>
      <w:r w:rsidRPr="6E755052" w:rsidR="64ADFB92">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6E755052" w:rsidR="64ADFB92">
        <w:rPr>
          <w:rFonts w:ascii="Times New Roman" w:hAnsi="Times New Roman" w:eastAsia="Times New Roman" w:cs="Times New Roman"/>
          <w:b w:val="0"/>
          <w:bCs w:val="0"/>
          <w:i w:val="1"/>
          <w:iCs w:val="1"/>
          <w:strike w:val="0"/>
          <w:dstrike w:val="0"/>
          <w:color w:val="000000" w:themeColor="text1" w:themeTint="FF" w:themeShade="FF"/>
          <w:sz w:val="22"/>
          <w:szCs w:val="22"/>
          <w:u w:val="none"/>
        </w:rPr>
        <w:t>Introduction to Public Health; review of concepts.</w:t>
      </w:r>
      <w:r w:rsidRPr="6E755052" w:rsidR="64ADFB92">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Available at </w:t>
      </w:r>
      <w:r w:rsidRPr="6E755052" w:rsidR="64ADFB92">
        <w:rPr>
          <w:rFonts w:ascii="Times New Roman" w:hAnsi="Times New Roman" w:eastAsia="Times New Roman" w:cs="Times New Roman"/>
          <w:b w:val="0"/>
          <w:bCs w:val="0"/>
          <w:i w:val="0"/>
          <w:iCs w:val="0"/>
          <w:strike w:val="0"/>
          <w:dstrike w:val="0"/>
          <w:sz w:val="22"/>
          <w:szCs w:val="22"/>
          <w:u w:val="none"/>
        </w:rPr>
        <w:t>https://www.cdc.gov/training/publichealth101/public-health.html</w:t>
      </w:r>
      <w:r w:rsidRPr="6E755052" w:rsidR="64ADFB92">
        <w:rPr>
          <w:rFonts w:ascii="Times New Roman" w:hAnsi="Times New Roman" w:eastAsia="Times New Roman" w:cs="Times New Roman"/>
          <w:b w:val="0"/>
          <w:bCs w:val="0"/>
          <w:i w:val="0"/>
          <w:iCs w:val="0"/>
          <w:strike w:val="0"/>
          <w:dstrike w:val="0"/>
          <w:color w:val="000000" w:themeColor="text1" w:themeTint="FF" w:themeShade="FF"/>
          <w:sz w:val="22"/>
          <w:szCs w:val="22"/>
          <w:u w:val="none"/>
        </w:rPr>
        <w:t>. [Accessed 31 December 2021].</w:t>
      </w:r>
    </w:p>
    <w:p w:rsidR="461254F1" w:rsidP="461254F1" w:rsidRDefault="461254F1" w14:paraId="5A692551" w14:textId="26471B46">
      <w:pPr>
        <w:pStyle w:val="Normal"/>
        <w:rPr>
          <w:rFonts w:ascii="Times New Roman" w:hAnsi="Times New Roman" w:eastAsia="Times New Roman" w:cs="Times New Roman"/>
          <w:b w:val="0"/>
          <w:bCs w:val="0"/>
          <w:i w:val="0"/>
          <w:iCs w:val="0"/>
          <w:strike w:val="0"/>
          <w:dstrike w:val="0"/>
          <w:color w:val="303030"/>
          <w:sz w:val="24"/>
          <w:szCs w:val="24"/>
          <w:u w:val="single"/>
        </w:rPr>
      </w:pPr>
    </w:p>
    <w:p w:rsidR="63C1A7C4" w:rsidP="461254F1" w:rsidRDefault="63C1A7C4" w14:paraId="71652D70" w14:textId="4C7CDD2E">
      <w:pPr>
        <w:rPr>
          <w:rFonts w:ascii="Times New Roman" w:hAnsi="Times New Roman" w:eastAsia="Times New Roman" w:cs="Times New Roman"/>
          <w:b w:val="0"/>
          <w:bCs w:val="0"/>
          <w:i w:val="0"/>
          <w:iCs w:val="0"/>
          <w:strike w:val="0"/>
          <w:dstrike w:val="0"/>
          <w:color w:val="0F1111"/>
          <w:sz w:val="22"/>
          <w:szCs w:val="22"/>
          <w:u w:val="none"/>
        </w:rPr>
      </w:pPr>
      <w:bookmarkStart w:name="_Int_VGaNEz0f" w:id="236637284"/>
      <w:r w:rsidRPr="461254F1" w:rsidR="63C1A7C4">
        <w:rPr>
          <w:rFonts w:ascii="Times New Roman" w:hAnsi="Times New Roman" w:eastAsia="Times New Roman" w:cs="Times New Roman"/>
          <w:b w:val="0"/>
          <w:bCs w:val="0"/>
          <w:i w:val="0"/>
          <w:iCs w:val="0"/>
          <w:strike w:val="0"/>
          <w:dstrike w:val="0"/>
          <w:color w:val="0F1111"/>
          <w:sz w:val="22"/>
          <w:szCs w:val="22"/>
          <w:u w:val="none"/>
        </w:rPr>
        <w:t xml:space="preserve">Department for Environment, Food and Rural Affairs (2019) </w:t>
      </w:r>
      <w:r w:rsidRPr="461254F1" w:rsidR="63C1A7C4">
        <w:rPr>
          <w:rFonts w:ascii="Times New Roman" w:hAnsi="Times New Roman" w:eastAsia="Times New Roman" w:cs="Times New Roman"/>
          <w:b w:val="0"/>
          <w:bCs w:val="0"/>
          <w:i w:val="1"/>
          <w:iCs w:val="1"/>
          <w:strike w:val="0"/>
          <w:dstrike w:val="0"/>
          <w:color w:val="0F1111"/>
          <w:sz w:val="22"/>
          <w:szCs w:val="22"/>
          <w:u w:val="none"/>
        </w:rPr>
        <w:t>Clean air strategy 2019.</w:t>
      </w:r>
      <w:bookmarkEnd w:id="236637284"/>
      <w:r w:rsidRPr="461254F1" w:rsidR="63C1A7C4">
        <w:rPr>
          <w:rFonts w:ascii="Times New Roman" w:hAnsi="Times New Roman" w:eastAsia="Times New Roman" w:cs="Times New Roman"/>
          <w:b w:val="0"/>
          <w:bCs w:val="0"/>
          <w:i w:val="0"/>
          <w:iCs w:val="0"/>
          <w:strike w:val="0"/>
          <w:dstrike w:val="0"/>
          <w:color w:val="0F1111"/>
          <w:sz w:val="22"/>
          <w:szCs w:val="22"/>
          <w:u w:val="none"/>
        </w:rPr>
        <w:t xml:space="preserve"> Available at: </w:t>
      </w:r>
      <w:r w:rsidRPr="461254F1" w:rsidR="63C1A7C4">
        <w:rPr>
          <w:rFonts w:ascii="Times New Roman" w:hAnsi="Times New Roman" w:eastAsia="Times New Roman" w:cs="Times New Roman"/>
          <w:b w:val="0"/>
          <w:bCs w:val="0"/>
          <w:i w:val="0"/>
          <w:iCs w:val="0"/>
          <w:strike w:val="0"/>
          <w:dstrike w:val="0"/>
          <w:sz w:val="22"/>
          <w:szCs w:val="22"/>
          <w:u w:val="none"/>
        </w:rPr>
        <w:t>https://assets.publishing.service.gov.uk/government/uploads/system/uploads/attachment_data/file/770715/clean-air-strategy-2019.pdf</w:t>
      </w:r>
      <w:r w:rsidRPr="461254F1" w:rsidR="63C1A7C4">
        <w:rPr>
          <w:rFonts w:ascii="Times New Roman" w:hAnsi="Times New Roman" w:eastAsia="Times New Roman" w:cs="Times New Roman"/>
          <w:b w:val="0"/>
          <w:bCs w:val="0"/>
          <w:i w:val="0"/>
          <w:iCs w:val="0"/>
          <w:strike w:val="0"/>
          <w:dstrike w:val="0"/>
          <w:color w:val="0F1111"/>
          <w:sz w:val="22"/>
          <w:szCs w:val="22"/>
          <w:u w:val="none"/>
        </w:rPr>
        <w:t>. [Accesssed 10 January 2022].</w:t>
      </w:r>
      <w:r w:rsidRPr="461254F1" w:rsidR="63C1A7C4">
        <w:rPr>
          <w:rFonts w:ascii="Times New Roman" w:hAnsi="Times New Roman" w:eastAsia="Times New Roman" w:cs="Times New Roman"/>
          <w:b w:val="0"/>
          <w:bCs w:val="0"/>
          <w:i w:val="0"/>
          <w:iCs w:val="0"/>
          <w:strike w:val="0"/>
          <w:dstrike w:val="0"/>
          <w:color w:val="0F1111"/>
          <w:sz w:val="22"/>
          <w:szCs w:val="22"/>
          <w:u w:val="single"/>
        </w:rPr>
        <w:t xml:space="preserve"> </w:t>
      </w:r>
    </w:p>
    <w:p w:rsidR="63C1A7C4" w:rsidP="461254F1" w:rsidRDefault="63C1A7C4" w14:paraId="121A2FAA" w14:textId="4A829315">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74C1A587" w14:textId="3F30135C">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303030"/>
          <w:sz w:val="22"/>
          <w:szCs w:val="22"/>
          <w:u w:val="none"/>
        </w:rPr>
        <w:t xml:space="preserve">DHSC (2021)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Towards Zero - An action plan towards ending HIV transmission, AIDS, and HIV-related deaths in England - 2022 to 2025.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Available at: </w:t>
      </w:r>
      <w:r w:rsidRPr="461254F1" w:rsidR="63C1A7C4">
        <w:rPr>
          <w:rFonts w:ascii="Times New Roman" w:hAnsi="Times New Roman" w:eastAsia="Times New Roman" w:cs="Times New Roman"/>
          <w:b w:val="0"/>
          <w:bCs w:val="0"/>
          <w:i w:val="0"/>
          <w:iCs w:val="0"/>
          <w:strike w:val="0"/>
          <w:dstrike w:val="0"/>
          <w:sz w:val="24"/>
          <w:szCs w:val="24"/>
          <w:u w:val="none"/>
        </w:rPr>
        <w:t>https://www.gov.uk/government/publications/towards-zero-the-hiv-action-plan-for-england-2022-to-2025/towards-zero-an-action-plan-towards-ending-hiv-transmission-aids-and-hiv-related-deaths-in-england-2022-to-2025</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[Accessed 5 December 2022].</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single"/>
        </w:rPr>
        <w:t xml:space="preserve"> </w:t>
      </w:r>
    </w:p>
    <w:p w:rsidR="63C1A7C4" w:rsidP="461254F1" w:rsidRDefault="63C1A7C4" w14:paraId="336500DC" w14:textId="2C577F8C">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68BADE9E" w14:textId="09779C6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Ford, M. (2020)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HIV prevention drug to be rolled out across England,’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The Nursing Times.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Available at:</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 </w:t>
      </w:r>
      <w:r w:rsidRPr="461254F1" w:rsidR="63C1A7C4">
        <w:rPr>
          <w:rFonts w:ascii="Times New Roman" w:hAnsi="Times New Roman" w:eastAsia="Times New Roman" w:cs="Times New Roman"/>
          <w:b w:val="0"/>
          <w:bCs w:val="0"/>
          <w:i w:val="0"/>
          <w:iCs w:val="0"/>
          <w:strike w:val="0"/>
          <w:dstrike w:val="0"/>
          <w:sz w:val="24"/>
          <w:szCs w:val="24"/>
          <w:u w:val="none"/>
        </w:rPr>
        <w:t>https://www.nursingtimes.net/news/policies-and-guidance/hiv-prevention-drug-to-be-rolled-out-across-england-16-03-2020/</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 [Accessed 3 December 2020].</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single"/>
        </w:rPr>
        <w:t xml:space="preserve"> </w:t>
      </w:r>
    </w:p>
    <w:p w:rsidR="63C1A7C4" w:rsidP="461254F1" w:rsidRDefault="63C1A7C4" w14:paraId="0D1139B2" w14:textId="77407E69">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0F9240C" w14:textId="24B76B52">
      <w:pP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Gunn, T (2006) </w:t>
      </w:r>
      <w:r w:rsidRPr="461254F1" w:rsidR="63C1A7C4">
        <w:rPr>
          <w:rFonts w:ascii="Times New Roman" w:hAnsi="Times New Roman" w:eastAsia="Times New Roman" w:cs="Times New Roman"/>
          <w:b w:val="0"/>
          <w:bCs w:val="0"/>
          <w:i w:val="1"/>
          <w:iCs w:val="1"/>
          <w:strike w:val="0"/>
          <w:dstrike w:val="0"/>
          <w:color w:val="0F1111"/>
          <w:sz w:val="22"/>
          <w:szCs w:val="22"/>
          <w:u w:val="none"/>
        </w:rPr>
        <w:t xml:space="preserve">Comparing Natural Immunity with Vaccination Pamphlet; </w:t>
      </w:r>
      <w:r w:rsidRPr="461254F1" w:rsidR="63C1A7C4">
        <w:rPr>
          <w:rFonts w:ascii="Times New Roman" w:hAnsi="Times New Roman" w:eastAsia="Times New Roman" w:cs="Times New Roman"/>
          <w:b w:val="0"/>
          <w:bCs w:val="0"/>
          <w:i w:val="0"/>
          <w:iCs w:val="0"/>
          <w:strike w:val="0"/>
          <w:dstrike w:val="0"/>
          <w:color w:val="0F1111"/>
          <w:sz w:val="22"/>
          <w:szCs w:val="22"/>
          <w:u w:val="none"/>
        </w:rPr>
        <w:t xml:space="preserve">London The Informed Parent Publications; 2nd Revised edition.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Available at </w:t>
      </w:r>
      <w:r w:rsidRPr="461254F1" w:rsidR="63C1A7C4">
        <w:rPr>
          <w:rFonts w:ascii="Times New Roman" w:hAnsi="Times New Roman" w:eastAsia="Times New Roman" w:cs="Times New Roman"/>
          <w:b w:val="0"/>
          <w:bCs w:val="0"/>
          <w:i w:val="0"/>
          <w:iCs w:val="0"/>
          <w:strike w:val="0"/>
          <w:dstrike w:val="0"/>
          <w:sz w:val="22"/>
          <w:szCs w:val="22"/>
          <w:u w:val="none"/>
        </w:rPr>
        <w:t>https://www.informedparent.co.uk/comparing-natural-immunity-with-vaccination-2/</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[Accessed 1 January 2022]</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single"/>
        </w:rPr>
        <w:t xml:space="preserve"> </w:t>
      </w:r>
    </w:p>
    <w:p w:rsidR="63C1A7C4" w:rsidP="461254F1" w:rsidRDefault="63C1A7C4" w14:paraId="58575B1D" w14:textId="76D153D6">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0EE2BFA2" w14:textId="011B86C8">
      <w:pPr>
        <w:rPr>
          <w:rFonts w:ascii="Times New Roman" w:hAnsi="Times New Roman" w:eastAsia="Times New Roman" w:cs="Times New Roman"/>
          <w:b w:val="0"/>
          <w:bCs w:val="0"/>
          <w:i w:val="0"/>
          <w:iCs w:val="0"/>
          <w:strike w:val="0"/>
          <w:dstrike w:val="0"/>
          <w:color w:val="0F1111"/>
          <w:sz w:val="22"/>
          <w:szCs w:val="22"/>
          <w:u w:val="single"/>
        </w:rPr>
      </w:pPr>
      <w:r w:rsidRPr="461254F1" w:rsidR="63C1A7C4">
        <w:rPr>
          <w:rFonts w:ascii="Times New Roman" w:hAnsi="Times New Roman" w:eastAsia="Times New Roman" w:cs="Times New Roman"/>
          <w:b w:val="0"/>
          <w:bCs w:val="0"/>
          <w:i w:val="0"/>
          <w:iCs w:val="0"/>
          <w:strike w:val="0"/>
          <w:dstrike w:val="0"/>
          <w:color w:val="0F1111"/>
          <w:sz w:val="22"/>
          <w:szCs w:val="22"/>
          <w:u w:val="none"/>
        </w:rPr>
        <w:t>HIV Comission, (2022)</w:t>
      </w:r>
      <w:r w:rsidRPr="461254F1" w:rsidR="7B16AAE7">
        <w:rPr>
          <w:rFonts w:ascii="Times New Roman" w:hAnsi="Times New Roman" w:eastAsia="Times New Roman" w:cs="Times New Roman"/>
          <w:b w:val="0"/>
          <w:bCs w:val="0"/>
          <w:i w:val="0"/>
          <w:iCs w:val="0"/>
          <w:strike w:val="0"/>
          <w:dstrike w:val="0"/>
          <w:color w:val="0F1111"/>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0F1111"/>
          <w:sz w:val="22"/>
          <w:szCs w:val="22"/>
          <w:u w:val="none"/>
        </w:rPr>
        <w:t xml:space="preserve">Available at: </w:t>
      </w:r>
      <w:r w:rsidRPr="461254F1" w:rsidR="63C1A7C4">
        <w:rPr>
          <w:rFonts w:ascii="Times New Roman" w:hAnsi="Times New Roman" w:eastAsia="Times New Roman" w:cs="Times New Roman"/>
          <w:b w:val="0"/>
          <w:bCs w:val="0"/>
          <w:i w:val="0"/>
          <w:iCs w:val="0"/>
          <w:strike w:val="0"/>
          <w:dstrike w:val="0"/>
          <w:sz w:val="22"/>
          <w:szCs w:val="22"/>
          <w:u w:val="none"/>
        </w:rPr>
        <w:t>https://www.hivcommission.org.uk/final-report-and-recommendations/stigma-and-health-inequalities/</w:t>
      </w:r>
      <w:r w:rsidRPr="461254F1" w:rsidR="63C1A7C4">
        <w:rPr>
          <w:rFonts w:ascii="Times New Roman" w:hAnsi="Times New Roman" w:eastAsia="Times New Roman" w:cs="Times New Roman"/>
          <w:b w:val="0"/>
          <w:bCs w:val="0"/>
          <w:i w:val="0"/>
          <w:iCs w:val="0"/>
          <w:strike w:val="0"/>
          <w:dstrike w:val="0"/>
          <w:color w:val="0F1111"/>
          <w:sz w:val="22"/>
          <w:szCs w:val="22"/>
          <w:u w:val="none"/>
        </w:rPr>
        <w:t>. [Accessed 5 December 2022]</w:t>
      </w:r>
      <w:r w:rsidRPr="461254F1" w:rsidR="10639F7F">
        <w:rPr>
          <w:rFonts w:ascii="Times New Roman" w:hAnsi="Times New Roman" w:eastAsia="Times New Roman" w:cs="Times New Roman"/>
          <w:b w:val="0"/>
          <w:bCs w:val="0"/>
          <w:i w:val="0"/>
          <w:iCs w:val="0"/>
          <w:strike w:val="0"/>
          <w:dstrike w:val="0"/>
          <w:color w:val="0F1111"/>
          <w:sz w:val="22"/>
          <w:szCs w:val="22"/>
          <w:u w:val="none"/>
        </w:rPr>
        <w:t xml:space="preserve">. </w:t>
      </w:r>
    </w:p>
    <w:p w:rsidR="63C1A7C4" w:rsidP="461254F1" w:rsidRDefault="63C1A7C4" w14:paraId="35D18839" w14:textId="53B2321C">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03618E1D" w14:textId="01D65BBC">
      <w:pPr>
        <w:rPr>
          <w:rFonts w:ascii="Times New Roman" w:hAnsi="Times New Roman" w:eastAsia="Times New Roman" w:cs="Times New Roman"/>
          <w:b w:val="0"/>
          <w:bCs w:val="0"/>
          <w:i w:val="0"/>
          <w:iCs w:val="0"/>
          <w:strike w:val="0"/>
          <w:dstrike w:val="0"/>
          <w:color w:val="231F20"/>
          <w:sz w:val="22"/>
          <w:szCs w:val="22"/>
          <w:u w:val="single"/>
        </w:rPr>
      </w:pPr>
      <w:r w:rsidRPr="461254F1" w:rsidR="63C1A7C4">
        <w:rPr>
          <w:rFonts w:ascii="Times New Roman" w:hAnsi="Times New Roman" w:eastAsia="Times New Roman" w:cs="Times New Roman"/>
          <w:b w:val="0"/>
          <w:bCs w:val="0"/>
          <w:i w:val="0"/>
          <w:iCs w:val="0"/>
          <w:strike w:val="0"/>
          <w:dstrike w:val="0"/>
          <w:color w:val="212B32"/>
          <w:sz w:val="22"/>
          <w:szCs w:val="22"/>
          <w:u w:val="none"/>
        </w:rPr>
        <w:t>Murell, M. and Nall, R. (2018) ‘</w:t>
      </w:r>
      <w:r w:rsidRPr="461254F1" w:rsidR="63C1A7C4">
        <w:rPr>
          <w:rFonts w:ascii="Times New Roman" w:hAnsi="Times New Roman" w:eastAsia="Times New Roman" w:cs="Times New Roman"/>
          <w:b w:val="0"/>
          <w:bCs w:val="0"/>
          <w:i w:val="0"/>
          <w:iCs w:val="0"/>
          <w:strike w:val="0"/>
          <w:dstrike w:val="0"/>
          <w:color w:val="231F20"/>
          <w:sz w:val="22"/>
          <w:szCs w:val="22"/>
          <w:u w:val="none"/>
        </w:rPr>
        <w:t xml:space="preserve">What to know about a fever and HIV,’ </w:t>
      </w:r>
      <w:r w:rsidRPr="461254F1" w:rsidR="63C1A7C4">
        <w:rPr>
          <w:rFonts w:ascii="Times New Roman" w:hAnsi="Times New Roman" w:eastAsia="Times New Roman" w:cs="Times New Roman"/>
          <w:b w:val="0"/>
          <w:bCs w:val="0"/>
          <w:i w:val="1"/>
          <w:iCs w:val="1"/>
          <w:strike w:val="0"/>
          <w:dstrike w:val="0"/>
          <w:color w:val="231F20"/>
          <w:sz w:val="22"/>
          <w:szCs w:val="22"/>
          <w:u w:val="none"/>
        </w:rPr>
        <w:t>Medical News Today</w:t>
      </w:r>
      <w:r w:rsidRPr="461254F1" w:rsidR="63C1A7C4">
        <w:rPr>
          <w:rFonts w:ascii="Times New Roman" w:hAnsi="Times New Roman" w:eastAsia="Times New Roman" w:cs="Times New Roman"/>
          <w:b w:val="0"/>
          <w:bCs w:val="0"/>
          <w:i w:val="0"/>
          <w:iCs w:val="0"/>
          <w:strike w:val="0"/>
          <w:dstrike w:val="0"/>
          <w:color w:val="231F20"/>
          <w:sz w:val="22"/>
          <w:szCs w:val="22"/>
          <w:u w:val="none"/>
        </w:rPr>
        <w:t xml:space="preserve">. Available at: </w:t>
      </w:r>
      <w:r w:rsidRPr="461254F1" w:rsidR="63C1A7C4">
        <w:rPr>
          <w:rFonts w:ascii="Times New Roman" w:hAnsi="Times New Roman" w:eastAsia="Times New Roman" w:cs="Times New Roman"/>
          <w:b w:val="0"/>
          <w:bCs w:val="0"/>
          <w:i w:val="0"/>
          <w:iCs w:val="0"/>
          <w:strike w:val="0"/>
          <w:dstrike w:val="0"/>
          <w:sz w:val="22"/>
          <w:szCs w:val="22"/>
          <w:u w:val="none"/>
        </w:rPr>
        <w:t>https://www.medicalnewstoday.com/articles/323845</w:t>
      </w:r>
      <w:r w:rsidRPr="461254F1" w:rsidR="63C1A7C4">
        <w:rPr>
          <w:rFonts w:ascii="Times New Roman" w:hAnsi="Times New Roman" w:eastAsia="Times New Roman" w:cs="Times New Roman"/>
          <w:b w:val="0"/>
          <w:bCs w:val="0"/>
          <w:i w:val="0"/>
          <w:iCs w:val="0"/>
          <w:strike w:val="0"/>
          <w:dstrike w:val="0"/>
          <w:color w:val="231F20"/>
          <w:sz w:val="22"/>
          <w:szCs w:val="22"/>
          <w:u w:val="none"/>
        </w:rPr>
        <w:t>. [Accessed 2 January 2022]</w:t>
      </w:r>
      <w:r w:rsidRPr="461254F1" w:rsidR="0693FC63">
        <w:rPr>
          <w:rFonts w:ascii="Times New Roman" w:hAnsi="Times New Roman" w:eastAsia="Times New Roman" w:cs="Times New Roman"/>
          <w:b w:val="0"/>
          <w:bCs w:val="0"/>
          <w:i w:val="0"/>
          <w:iCs w:val="0"/>
          <w:strike w:val="0"/>
          <w:dstrike w:val="0"/>
          <w:color w:val="231F20"/>
          <w:sz w:val="22"/>
          <w:szCs w:val="22"/>
          <w:u w:val="none"/>
        </w:rPr>
        <w:t xml:space="preserve">. </w:t>
      </w:r>
    </w:p>
    <w:p w:rsidR="63C1A7C4" w:rsidP="461254F1" w:rsidRDefault="63C1A7C4" w14:paraId="3CA48146" w14:textId="7156810D">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6FA62C0B" w14:textId="7AA9035A">
      <w:pPr>
        <w:rPr>
          <w:rFonts w:ascii="Times New Roman" w:hAnsi="Times New Roman" w:eastAsia="Times New Roman" w:cs="Times New Roman"/>
          <w:b w:val="0"/>
          <w:bCs w:val="0"/>
          <w:i w:val="0"/>
          <w:iCs w:val="0"/>
          <w:strike w:val="0"/>
          <w:dstrike w:val="0"/>
          <w:color w:val="212B32"/>
          <w:sz w:val="24"/>
          <w:szCs w:val="24"/>
          <w:u w:val="single"/>
        </w:rPr>
      </w:pPr>
      <w:r w:rsidRPr="461254F1" w:rsidR="63C1A7C4">
        <w:rPr>
          <w:rFonts w:ascii="Times New Roman" w:hAnsi="Times New Roman" w:eastAsia="Times New Roman" w:cs="Times New Roman"/>
          <w:b w:val="0"/>
          <w:bCs w:val="0"/>
          <w:i w:val="0"/>
          <w:iCs w:val="0"/>
          <w:strike w:val="0"/>
          <w:dstrike w:val="0"/>
          <w:color w:val="231F20"/>
          <w:sz w:val="22"/>
          <w:szCs w:val="22"/>
          <w:u w:val="none"/>
        </w:rPr>
        <w:t xml:space="preserve">NHS (2021a) </w:t>
      </w:r>
      <w:r w:rsidRPr="461254F1" w:rsidR="63C1A7C4">
        <w:rPr>
          <w:rFonts w:ascii="Times New Roman" w:hAnsi="Times New Roman" w:eastAsia="Times New Roman" w:cs="Times New Roman"/>
          <w:b w:val="0"/>
          <w:bCs w:val="0"/>
          <w:i w:val="1"/>
          <w:iCs w:val="1"/>
          <w:strike w:val="0"/>
          <w:dstrike w:val="0"/>
          <w:color w:val="212B32"/>
          <w:sz w:val="24"/>
          <w:szCs w:val="24"/>
          <w:u w:val="none"/>
        </w:rPr>
        <w:t>Asthma attacks</w:t>
      </w:r>
      <w:r w:rsidRPr="461254F1" w:rsidR="63C1A7C4">
        <w:rPr>
          <w:rFonts w:ascii="Times New Roman" w:hAnsi="Times New Roman" w:eastAsia="Times New Roman" w:cs="Times New Roman"/>
          <w:b w:val="0"/>
          <w:bCs w:val="0"/>
          <w:i w:val="0"/>
          <w:iCs w:val="0"/>
          <w:strike w:val="0"/>
          <w:dstrike w:val="0"/>
          <w:color w:val="212B32"/>
          <w:sz w:val="24"/>
          <w:szCs w:val="24"/>
          <w:u w:val="none"/>
        </w:rPr>
        <w:t xml:space="preserve">. Available at </w:t>
      </w:r>
      <w:r w:rsidRPr="461254F1" w:rsidR="63C1A7C4">
        <w:rPr>
          <w:rFonts w:ascii="Times New Roman" w:hAnsi="Times New Roman" w:eastAsia="Times New Roman" w:cs="Times New Roman"/>
          <w:b w:val="0"/>
          <w:bCs w:val="0"/>
          <w:i w:val="0"/>
          <w:iCs w:val="0"/>
          <w:strike w:val="0"/>
          <w:dstrike w:val="0"/>
          <w:sz w:val="24"/>
          <w:szCs w:val="24"/>
          <w:u w:val="none"/>
        </w:rPr>
        <w:t>https://www.nhs.uk/conditions/asthma/asthma-attack/</w:t>
      </w:r>
      <w:r w:rsidRPr="461254F1" w:rsidR="63C1A7C4">
        <w:rPr>
          <w:rFonts w:ascii="Times New Roman" w:hAnsi="Times New Roman" w:eastAsia="Times New Roman" w:cs="Times New Roman"/>
          <w:b w:val="0"/>
          <w:bCs w:val="0"/>
          <w:i w:val="0"/>
          <w:iCs w:val="0"/>
          <w:strike w:val="0"/>
          <w:dstrike w:val="0"/>
          <w:color w:val="212B32"/>
          <w:sz w:val="24"/>
          <w:szCs w:val="24"/>
          <w:u w:val="none"/>
        </w:rPr>
        <w:t>. [Accesssed 5 December 2021]</w:t>
      </w:r>
      <w:r w:rsidRPr="461254F1" w:rsidR="0791153E">
        <w:rPr>
          <w:rFonts w:ascii="Times New Roman" w:hAnsi="Times New Roman" w:eastAsia="Times New Roman" w:cs="Times New Roman"/>
          <w:b w:val="0"/>
          <w:bCs w:val="0"/>
          <w:i w:val="0"/>
          <w:iCs w:val="0"/>
          <w:strike w:val="0"/>
          <w:dstrike w:val="0"/>
          <w:color w:val="212B32"/>
          <w:sz w:val="24"/>
          <w:szCs w:val="24"/>
          <w:u w:val="none"/>
        </w:rPr>
        <w:t xml:space="preserve">. </w:t>
      </w:r>
    </w:p>
    <w:p w:rsidR="63C1A7C4" w:rsidP="461254F1" w:rsidRDefault="63C1A7C4" w14:paraId="5F954BF4" w14:textId="28F92EC3">
      <w:pPr>
        <w:rPr>
          <w:rFonts w:ascii="Times New Roman" w:hAnsi="Times New Roman" w:eastAsia="Times New Roman" w:cs="Times New Roman"/>
          <w:b w:val="0"/>
          <w:bCs w:val="0"/>
          <w:i w:val="0"/>
          <w:iCs w:val="0"/>
          <w:strike w:val="0"/>
          <w:dstrike w:val="0"/>
          <w:color w:val="212B32"/>
          <w:sz w:val="24"/>
          <w:szCs w:val="24"/>
          <w:u w:val="none"/>
        </w:rPr>
      </w:pPr>
      <w:r w:rsidRPr="461254F1" w:rsidR="63C1A7C4">
        <w:rPr>
          <w:rFonts w:ascii="Times New Roman" w:hAnsi="Times New Roman" w:eastAsia="Times New Roman" w:cs="Times New Roman"/>
          <w:b w:val="0"/>
          <w:bCs w:val="0"/>
          <w:i w:val="0"/>
          <w:iCs w:val="0"/>
          <w:strike w:val="0"/>
          <w:dstrike w:val="0"/>
          <w:color w:val="212B32"/>
          <w:sz w:val="24"/>
          <w:szCs w:val="24"/>
          <w:u w:val="none"/>
        </w:rPr>
        <w:t xml:space="preserve"> </w:t>
      </w:r>
    </w:p>
    <w:p w:rsidR="63C1A7C4" w:rsidP="461254F1" w:rsidRDefault="63C1A7C4" w14:paraId="2B34F7D5" w14:textId="08A088FF">
      <w:pPr>
        <w:rPr>
          <w:rFonts w:ascii="Times New Roman" w:hAnsi="Times New Roman" w:eastAsia="Times New Roman" w:cs="Times New Roman"/>
          <w:b w:val="0"/>
          <w:bCs w:val="0"/>
          <w:i w:val="0"/>
          <w:iCs w:val="0"/>
          <w:strike w:val="0"/>
          <w:dstrike w:val="0"/>
          <w:color w:val="212B32"/>
          <w:sz w:val="24"/>
          <w:szCs w:val="24"/>
          <w:u w:val="single"/>
        </w:rPr>
      </w:pPr>
      <w:r w:rsidRPr="461254F1" w:rsidR="63C1A7C4">
        <w:rPr>
          <w:rFonts w:ascii="Times New Roman" w:hAnsi="Times New Roman" w:eastAsia="Times New Roman" w:cs="Times New Roman"/>
          <w:b w:val="0"/>
          <w:bCs w:val="0"/>
          <w:i w:val="0"/>
          <w:iCs w:val="0"/>
          <w:strike w:val="0"/>
          <w:dstrike w:val="0"/>
          <w:color w:val="212B32"/>
          <w:sz w:val="24"/>
          <w:szCs w:val="24"/>
          <w:u w:val="none"/>
        </w:rPr>
        <w:t xml:space="preserve">NHS (2021b) </w:t>
      </w:r>
      <w:r w:rsidRPr="461254F1" w:rsidR="63C1A7C4">
        <w:rPr>
          <w:rFonts w:ascii="Times New Roman" w:hAnsi="Times New Roman" w:eastAsia="Times New Roman" w:cs="Times New Roman"/>
          <w:b w:val="0"/>
          <w:bCs w:val="0"/>
          <w:i w:val="1"/>
          <w:iCs w:val="1"/>
          <w:strike w:val="0"/>
          <w:dstrike w:val="0"/>
          <w:color w:val="212B32"/>
          <w:sz w:val="24"/>
          <w:szCs w:val="24"/>
          <w:u w:val="none"/>
        </w:rPr>
        <w:t>Symptoms Asthma.</w:t>
      </w:r>
      <w:r w:rsidRPr="461254F1" w:rsidR="63C1A7C4">
        <w:rPr>
          <w:rFonts w:ascii="Times New Roman" w:hAnsi="Times New Roman" w:eastAsia="Times New Roman" w:cs="Times New Roman"/>
          <w:b w:val="0"/>
          <w:bCs w:val="0"/>
          <w:i w:val="0"/>
          <w:iCs w:val="0"/>
          <w:strike w:val="0"/>
          <w:dstrike w:val="0"/>
          <w:color w:val="212B32"/>
          <w:sz w:val="24"/>
          <w:szCs w:val="24"/>
          <w:u w:val="none"/>
        </w:rPr>
        <w:t xml:space="preserve"> Available at Asthma - Symptoms - NHS. Availabkle at </w:t>
      </w:r>
      <w:r w:rsidRPr="461254F1" w:rsidR="63C1A7C4">
        <w:rPr>
          <w:rFonts w:ascii="Times New Roman" w:hAnsi="Times New Roman" w:eastAsia="Times New Roman" w:cs="Times New Roman"/>
          <w:b w:val="0"/>
          <w:bCs w:val="0"/>
          <w:i w:val="0"/>
          <w:iCs w:val="0"/>
          <w:strike w:val="0"/>
          <w:dstrike w:val="0"/>
          <w:sz w:val="24"/>
          <w:szCs w:val="24"/>
          <w:u w:val="none"/>
        </w:rPr>
        <w:t>https://www.nhs.uk/conditions/asthma/</w:t>
      </w:r>
      <w:r w:rsidRPr="461254F1" w:rsidR="63C1A7C4">
        <w:rPr>
          <w:rFonts w:ascii="Times New Roman" w:hAnsi="Times New Roman" w:eastAsia="Times New Roman" w:cs="Times New Roman"/>
          <w:b w:val="0"/>
          <w:bCs w:val="0"/>
          <w:i w:val="0"/>
          <w:iCs w:val="0"/>
          <w:strike w:val="0"/>
          <w:dstrike w:val="0"/>
          <w:color w:val="212B32"/>
          <w:sz w:val="24"/>
          <w:szCs w:val="24"/>
          <w:u w:val="none"/>
        </w:rPr>
        <w:t>. [ Accessed 5 December 2021]</w:t>
      </w:r>
      <w:r w:rsidRPr="461254F1" w:rsidR="09F24188">
        <w:rPr>
          <w:rFonts w:ascii="Times New Roman" w:hAnsi="Times New Roman" w:eastAsia="Times New Roman" w:cs="Times New Roman"/>
          <w:b w:val="0"/>
          <w:bCs w:val="0"/>
          <w:i w:val="0"/>
          <w:iCs w:val="0"/>
          <w:strike w:val="0"/>
          <w:dstrike w:val="0"/>
          <w:color w:val="212B32"/>
          <w:sz w:val="24"/>
          <w:szCs w:val="24"/>
          <w:u w:val="none"/>
        </w:rPr>
        <w:t xml:space="preserve">. </w:t>
      </w:r>
    </w:p>
    <w:p w:rsidR="461254F1" w:rsidP="461254F1" w:rsidRDefault="461254F1" w14:paraId="372C77F4" w14:textId="6F74B029">
      <w:pPr>
        <w:pStyle w:val="Normal"/>
        <w:rPr>
          <w:rFonts w:ascii="Times New Roman" w:hAnsi="Times New Roman" w:eastAsia="Times New Roman" w:cs="Times New Roman"/>
          <w:b w:val="0"/>
          <w:bCs w:val="0"/>
          <w:i w:val="0"/>
          <w:iCs w:val="0"/>
          <w:strike w:val="0"/>
          <w:dstrike w:val="0"/>
          <w:color w:val="212B32"/>
          <w:sz w:val="24"/>
          <w:szCs w:val="24"/>
          <w:u w:val="none"/>
        </w:rPr>
      </w:pPr>
    </w:p>
    <w:p w:rsidR="2F97479F" w:rsidP="461254F1" w:rsidRDefault="2F97479F" w14:paraId="3AFAF1F9" w14:textId="4EA971A9">
      <w:pPr>
        <w:rPr>
          <w:rFonts w:ascii="Times New Roman" w:hAnsi="Times New Roman" w:eastAsia="Times New Roman" w:cs="Times New Roman"/>
          <w:b w:val="0"/>
          <w:bCs w:val="0"/>
          <w:i w:val="0"/>
          <w:iCs w:val="0"/>
          <w:strike w:val="0"/>
          <w:dstrike w:val="0"/>
          <w:color w:val="212B32"/>
          <w:sz w:val="22"/>
          <w:szCs w:val="22"/>
          <w:u w:val="single"/>
        </w:rPr>
      </w:pPr>
      <w:r w:rsidRPr="461254F1" w:rsidR="2F97479F">
        <w:rPr>
          <w:rFonts w:ascii="Times New Roman" w:hAnsi="Times New Roman" w:eastAsia="Times New Roman" w:cs="Times New Roman"/>
          <w:b w:val="0"/>
          <w:bCs w:val="0"/>
          <w:i w:val="0"/>
          <w:iCs w:val="0"/>
          <w:strike w:val="0"/>
          <w:dstrike w:val="0"/>
          <w:color w:val="212B32"/>
          <w:sz w:val="22"/>
          <w:szCs w:val="22"/>
          <w:u w:val="none"/>
        </w:rPr>
        <w:t xml:space="preserve">NHS (2021c). Treatment HIV and AIDS. Available at </w:t>
      </w:r>
      <w:r w:rsidRPr="461254F1" w:rsidR="2F97479F">
        <w:rPr>
          <w:rFonts w:ascii="Times New Roman" w:hAnsi="Times New Roman" w:eastAsia="Times New Roman" w:cs="Times New Roman"/>
          <w:b w:val="0"/>
          <w:bCs w:val="0"/>
          <w:i w:val="0"/>
          <w:iCs w:val="0"/>
          <w:strike w:val="0"/>
          <w:dstrike w:val="0"/>
          <w:sz w:val="22"/>
          <w:szCs w:val="22"/>
          <w:u w:val="none"/>
        </w:rPr>
        <w:t>https://www.nhs.uk/conditions/hiv-and-aids/treatment/#:~:text=HIV%20is%20treated%20with%20antiretroviral,quickly%20adapt%20and%20become%20resistant</w:t>
      </w:r>
      <w:r w:rsidRPr="461254F1" w:rsidR="2F97479F">
        <w:rPr>
          <w:rFonts w:ascii="Times New Roman" w:hAnsi="Times New Roman" w:eastAsia="Times New Roman" w:cs="Times New Roman"/>
          <w:b w:val="0"/>
          <w:bCs w:val="0"/>
          <w:i w:val="0"/>
          <w:iCs w:val="0"/>
          <w:strike w:val="0"/>
          <w:dstrike w:val="0"/>
          <w:color w:val="212B32"/>
          <w:sz w:val="22"/>
          <w:szCs w:val="22"/>
          <w:u w:val="none"/>
        </w:rPr>
        <w:t>. [Accessed 3 January 20</w:t>
      </w:r>
    </w:p>
    <w:p w:rsidR="461254F1" w:rsidP="461254F1" w:rsidRDefault="461254F1" w14:paraId="6537FA47" w14:textId="72723A07">
      <w:pPr>
        <w:pStyle w:val="Normal"/>
        <w:rPr>
          <w:rFonts w:ascii="Arial" w:hAnsi="Arial" w:eastAsia="Arial" w:cs="Arial"/>
          <w:b w:val="0"/>
          <w:bCs w:val="0"/>
          <w:i w:val="0"/>
          <w:iCs w:val="0"/>
          <w:strike w:val="0"/>
          <w:dstrike w:val="0"/>
          <w:color w:val="000000" w:themeColor="text1" w:themeTint="FF" w:themeShade="FF"/>
          <w:sz w:val="22"/>
          <w:szCs w:val="22"/>
          <w:u w:val="none"/>
        </w:rPr>
      </w:pPr>
    </w:p>
    <w:p w:rsidR="63C1A7C4" w:rsidP="461254F1" w:rsidRDefault="63C1A7C4" w14:paraId="2055AA95" w14:textId="409B5D8A">
      <w:pP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NHS (2022a)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Public Health Wales Observatory</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Available at</w:t>
      </w:r>
      <w:r w:rsidRPr="461254F1" w:rsidR="1B3748A9">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http://www.wales.nhs.uk/publichealthwalesobservatory</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[Accessed 1 January 2022].</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single"/>
        </w:rPr>
        <w:t xml:space="preserve"> </w:t>
      </w:r>
    </w:p>
    <w:p w:rsidR="63C1A7C4" w:rsidP="461254F1" w:rsidRDefault="63C1A7C4" w14:paraId="7E455FE5" w14:textId="4B26D7EE">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7F5BC26" w14:textId="12706526">
      <w:pPr>
        <w:rPr>
          <w:rFonts w:ascii="Times New Roman" w:hAnsi="Times New Roman" w:eastAsia="Times New Roman" w:cs="Times New Roman"/>
          <w:b w:val="0"/>
          <w:bCs w:val="0"/>
          <w:i w:val="0"/>
          <w:iCs w:val="0"/>
          <w:strike w:val="0"/>
          <w:dstrike w:val="0"/>
          <w:color w:val="212B32"/>
          <w:sz w:val="22"/>
          <w:szCs w:val="22"/>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NHS (2022b) </w:t>
      </w:r>
      <w:r w:rsidRPr="461254F1" w:rsidR="63C1A7C4">
        <w:rPr>
          <w:rFonts w:ascii="Times New Roman" w:hAnsi="Times New Roman" w:eastAsia="Times New Roman" w:cs="Times New Roman"/>
          <w:b w:val="0"/>
          <w:bCs w:val="0"/>
          <w:i w:val="1"/>
          <w:iCs w:val="1"/>
          <w:strike w:val="0"/>
          <w:dstrike w:val="0"/>
          <w:color w:val="212B32"/>
          <w:sz w:val="22"/>
          <w:szCs w:val="22"/>
          <w:u w:val="none"/>
        </w:rPr>
        <w:t xml:space="preserve">Why vaccination is safe and important? </w:t>
      </w:r>
      <w:r w:rsidRPr="461254F1" w:rsidR="63C1A7C4">
        <w:rPr>
          <w:rFonts w:ascii="Times New Roman" w:hAnsi="Times New Roman" w:eastAsia="Times New Roman" w:cs="Times New Roman"/>
          <w:b w:val="0"/>
          <w:bCs w:val="0"/>
          <w:i w:val="0"/>
          <w:iCs w:val="0"/>
          <w:strike w:val="0"/>
          <w:dstrike w:val="0"/>
          <w:color w:val="212B32"/>
          <w:sz w:val="22"/>
          <w:szCs w:val="22"/>
          <w:u w:val="none"/>
        </w:rPr>
        <w:t>Available</w:t>
      </w:r>
      <w:r w:rsidRPr="461254F1" w:rsidR="046FBE8C">
        <w:rPr>
          <w:rFonts w:ascii="Times New Roman" w:hAnsi="Times New Roman" w:eastAsia="Times New Roman" w:cs="Times New Roman"/>
          <w:b w:val="0"/>
          <w:bCs w:val="0"/>
          <w:i w:val="0"/>
          <w:iCs w:val="0"/>
          <w:strike w:val="0"/>
          <w:dstrike w:val="0"/>
          <w:color w:val="212B32"/>
          <w:sz w:val="22"/>
          <w:szCs w:val="22"/>
          <w:u w:val="none"/>
        </w:rPr>
        <w:t xml:space="preserve"> at:</w:t>
      </w:r>
      <w:r w:rsidRPr="461254F1" w:rsidR="63C1A7C4">
        <w:rPr>
          <w:rFonts w:ascii="Times New Roman" w:hAnsi="Times New Roman" w:eastAsia="Times New Roman" w:cs="Times New Roman"/>
          <w:b w:val="0"/>
          <w:bCs w:val="0"/>
          <w:i w:val="0"/>
          <w:iCs w:val="0"/>
          <w:strike w:val="0"/>
          <w:dstrike w:val="0"/>
          <w:color w:val="212B32"/>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www.nhs.uk/conditions/vaccinations/why-vaccination-is-safe-and-important/</w:t>
      </w:r>
      <w:r w:rsidRPr="461254F1" w:rsidR="63C1A7C4">
        <w:rPr>
          <w:rFonts w:ascii="Times New Roman" w:hAnsi="Times New Roman" w:eastAsia="Times New Roman" w:cs="Times New Roman"/>
          <w:b w:val="0"/>
          <w:bCs w:val="0"/>
          <w:i w:val="0"/>
          <w:iCs w:val="0"/>
          <w:strike w:val="0"/>
          <w:dstrike w:val="0"/>
          <w:color w:val="212B32"/>
          <w:sz w:val="22"/>
          <w:szCs w:val="22"/>
          <w:u w:val="none"/>
        </w:rPr>
        <w:t>.</w:t>
      </w:r>
      <w:r w:rsidRPr="461254F1" w:rsidR="63C1A7C4">
        <w:rPr>
          <w:rFonts w:ascii="Times New Roman" w:hAnsi="Times New Roman" w:eastAsia="Times New Roman" w:cs="Times New Roman"/>
          <w:b w:val="0"/>
          <w:bCs w:val="0"/>
          <w:i w:val="1"/>
          <w:iCs w:val="1"/>
          <w:strike w:val="0"/>
          <w:dstrike w:val="0"/>
          <w:color w:val="212B32"/>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212B32"/>
          <w:sz w:val="22"/>
          <w:szCs w:val="22"/>
          <w:u w:val="none"/>
        </w:rPr>
        <w:t>[Accessed 1 January 2022].</w:t>
      </w:r>
      <w:r w:rsidRPr="461254F1" w:rsidR="63C1A7C4">
        <w:rPr>
          <w:rFonts w:ascii="Times New Roman" w:hAnsi="Times New Roman" w:eastAsia="Times New Roman" w:cs="Times New Roman"/>
          <w:b w:val="0"/>
          <w:bCs w:val="0"/>
          <w:i w:val="0"/>
          <w:iCs w:val="0"/>
          <w:strike w:val="0"/>
          <w:dstrike w:val="0"/>
          <w:color w:val="212B32"/>
          <w:sz w:val="22"/>
          <w:szCs w:val="22"/>
          <w:u w:val="single"/>
        </w:rPr>
        <w:t xml:space="preserve"> </w:t>
      </w:r>
    </w:p>
    <w:p w:rsidR="63C1A7C4" w:rsidP="461254F1" w:rsidRDefault="63C1A7C4" w14:paraId="444A28DB" w14:textId="54C0D738">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402DAF1E" w14:textId="01097265">
      <w:pPr>
        <w:rPr>
          <w:rFonts w:ascii="Times New Roman" w:hAnsi="Times New Roman" w:eastAsia="Times New Roman" w:cs="Times New Roman"/>
          <w:b w:val="0"/>
          <w:bCs w:val="0"/>
          <w:i w:val="0"/>
          <w:iCs w:val="0"/>
          <w:strike w:val="0"/>
          <w:dstrike w:val="0"/>
          <w:color w:val="212B32"/>
          <w:sz w:val="22"/>
          <w:szCs w:val="22"/>
          <w:u w:val="single"/>
        </w:rPr>
      </w:pPr>
      <w:r w:rsidRPr="461254F1" w:rsidR="63C1A7C4">
        <w:rPr>
          <w:rFonts w:ascii="Times New Roman" w:hAnsi="Times New Roman" w:eastAsia="Times New Roman" w:cs="Times New Roman"/>
          <w:b w:val="0"/>
          <w:bCs w:val="0"/>
          <w:i w:val="0"/>
          <w:iCs w:val="0"/>
          <w:strike w:val="0"/>
          <w:dstrike w:val="0"/>
          <w:color w:val="212B32"/>
          <w:sz w:val="22"/>
          <w:szCs w:val="22"/>
          <w:u w:val="none"/>
        </w:rPr>
        <w:t>NHS (2022c) Symptoms HIV and Aids. Available at</w:t>
      </w:r>
      <w:r w:rsidRPr="461254F1" w:rsidR="2FAF8241">
        <w:rPr>
          <w:rFonts w:ascii="Times New Roman" w:hAnsi="Times New Roman" w:eastAsia="Times New Roman" w:cs="Times New Roman"/>
          <w:b w:val="0"/>
          <w:bCs w:val="0"/>
          <w:i w:val="0"/>
          <w:iCs w:val="0"/>
          <w:strike w:val="0"/>
          <w:dstrike w:val="0"/>
          <w:color w:val="212B32"/>
          <w:sz w:val="22"/>
          <w:szCs w:val="22"/>
          <w:u w:val="none"/>
        </w:rPr>
        <w:t>:</w:t>
      </w:r>
      <w:r w:rsidRPr="461254F1" w:rsidR="63C1A7C4">
        <w:rPr>
          <w:rFonts w:ascii="Times New Roman" w:hAnsi="Times New Roman" w:eastAsia="Times New Roman" w:cs="Times New Roman"/>
          <w:b w:val="0"/>
          <w:bCs w:val="0"/>
          <w:i w:val="0"/>
          <w:iCs w:val="0"/>
          <w:strike w:val="0"/>
          <w:dstrike w:val="0"/>
          <w:color w:val="212B32"/>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www.nhs.uk/conditions/hiv-and-aids/symptoms/</w:t>
      </w:r>
      <w:r w:rsidRPr="461254F1" w:rsidR="63C1A7C4">
        <w:rPr>
          <w:rFonts w:ascii="Times New Roman" w:hAnsi="Times New Roman" w:eastAsia="Times New Roman" w:cs="Times New Roman"/>
          <w:b w:val="0"/>
          <w:bCs w:val="0"/>
          <w:i w:val="0"/>
          <w:iCs w:val="0"/>
          <w:strike w:val="0"/>
          <w:dstrike w:val="0"/>
          <w:color w:val="212B32"/>
          <w:sz w:val="22"/>
          <w:szCs w:val="22"/>
          <w:u w:val="none"/>
        </w:rPr>
        <w:t>. [Accessed 3 December 2021]</w:t>
      </w:r>
      <w:r w:rsidRPr="461254F1" w:rsidR="56F46D2E">
        <w:rPr>
          <w:rFonts w:ascii="Times New Roman" w:hAnsi="Times New Roman" w:eastAsia="Times New Roman" w:cs="Times New Roman"/>
          <w:b w:val="0"/>
          <w:bCs w:val="0"/>
          <w:i w:val="0"/>
          <w:iCs w:val="0"/>
          <w:strike w:val="0"/>
          <w:dstrike w:val="0"/>
          <w:color w:val="212B32"/>
          <w:sz w:val="22"/>
          <w:szCs w:val="22"/>
          <w:u w:val="none"/>
        </w:rPr>
        <w:t xml:space="preserve">. </w:t>
      </w:r>
    </w:p>
    <w:p w:rsidR="63C1A7C4" w:rsidP="461254F1" w:rsidRDefault="63C1A7C4" w14:paraId="18629919" w14:textId="259D7AA2">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3FAD6443" w:rsidP="461254F1" w:rsidRDefault="3FAD6443" w14:paraId="7F9D8737" w14:textId="1AEBD1BF">
      <w:pPr>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3FAD6443">
        <w:rPr>
          <w:rFonts w:ascii="Times New Roman" w:hAnsi="Times New Roman" w:eastAsia="Times New Roman" w:cs="Times New Roman"/>
          <w:b w:val="0"/>
          <w:bCs w:val="0"/>
          <w:i w:val="0"/>
          <w:iCs w:val="0"/>
          <w:strike w:val="0"/>
          <w:dstrike w:val="0"/>
          <w:color w:val="000000" w:themeColor="text1" w:themeTint="FF" w:themeShade="FF"/>
          <w:sz w:val="22"/>
          <w:szCs w:val="22"/>
          <w:u w:val="none"/>
        </w:rPr>
        <w:t>NHS Digital, (2021)</w:t>
      </w:r>
      <w:r w:rsidRPr="461254F1" w:rsidR="3FAD6443">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 Personal Demographics Service fair processing.</w:t>
      </w:r>
      <w:r w:rsidRPr="461254F1" w:rsidR="3FAD6443">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Available at</w:t>
      </w:r>
      <w:r w:rsidRPr="461254F1" w:rsidR="1C505DA5">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461254F1" w:rsidR="3FAD6443">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3FAD6443">
        <w:rPr>
          <w:rFonts w:ascii="Times New Roman" w:hAnsi="Times New Roman" w:eastAsia="Times New Roman" w:cs="Times New Roman"/>
          <w:b w:val="0"/>
          <w:bCs w:val="0"/>
          <w:i w:val="0"/>
          <w:iCs w:val="0"/>
          <w:strike w:val="0"/>
          <w:dstrike w:val="0"/>
          <w:sz w:val="22"/>
          <w:szCs w:val="22"/>
          <w:u w:val="none"/>
        </w:rPr>
        <w:t>https://digital.nhs.uk/services/demographics/personal-demographics-service-fair-processing</w:t>
      </w:r>
      <w:r w:rsidRPr="461254F1" w:rsidR="3FAD6443">
        <w:rPr>
          <w:rFonts w:ascii="Times New Roman" w:hAnsi="Times New Roman" w:eastAsia="Times New Roman" w:cs="Times New Roman"/>
          <w:b w:val="0"/>
          <w:bCs w:val="0"/>
          <w:i w:val="0"/>
          <w:iCs w:val="0"/>
          <w:strike w:val="0"/>
          <w:dstrike w:val="0"/>
          <w:color w:val="000000" w:themeColor="text1" w:themeTint="FF" w:themeShade="FF"/>
          <w:sz w:val="22"/>
          <w:szCs w:val="22"/>
          <w:u w:val="none"/>
        </w:rPr>
        <w:t>. [Accessed  1 December 2022].</w:t>
      </w:r>
    </w:p>
    <w:p w:rsidR="461254F1" w:rsidP="461254F1" w:rsidRDefault="461254F1" w14:paraId="7F0799D9" w14:textId="1B3F82B3">
      <w:pPr>
        <w:pStyle w:val="Normal"/>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p>
    <w:p w:rsidR="36BF1B95" w:rsidP="461254F1" w:rsidRDefault="36BF1B95" w14:paraId="291A1E72" w14:textId="328E4C7B">
      <w:pPr>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36BF1B95">
        <w:rPr>
          <w:rFonts w:ascii="Times New Roman" w:hAnsi="Times New Roman" w:eastAsia="Times New Roman" w:cs="Times New Roman"/>
          <w:b w:val="0"/>
          <w:bCs w:val="0"/>
          <w:i w:val="0"/>
          <w:iCs w:val="0"/>
          <w:strike w:val="0"/>
          <w:dstrike w:val="0"/>
          <w:color w:val="212B32"/>
          <w:sz w:val="22"/>
          <w:szCs w:val="22"/>
          <w:u w:val="none"/>
        </w:rPr>
        <w:t xml:space="preserve">O`Brien, S (2013) </w:t>
      </w:r>
      <w:r w:rsidRPr="461254F1" w:rsidR="36BF1B95">
        <w:rPr>
          <w:rFonts w:ascii="Times New Roman" w:hAnsi="Times New Roman" w:eastAsia="Times New Roman" w:cs="Times New Roman"/>
          <w:b w:val="0"/>
          <w:bCs w:val="0"/>
          <w:i w:val="1"/>
          <w:iCs w:val="1"/>
          <w:strike w:val="0"/>
          <w:dstrike w:val="0"/>
          <w:color w:val="000000" w:themeColor="text1" w:themeTint="FF" w:themeShade="FF"/>
          <w:sz w:val="24"/>
          <w:szCs w:val="24"/>
          <w:u w:val="none"/>
        </w:rPr>
        <w:t>Communicable disease epidemics</w:t>
      </w:r>
      <w:r w:rsidRPr="461254F1" w:rsidR="36BF1B9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461254F1" w:rsidR="36BF1B95">
        <w:rPr>
          <w:rFonts w:ascii="Times New Roman" w:hAnsi="Times New Roman" w:eastAsia="Times New Roman" w:cs="Times New Roman"/>
          <w:b w:val="0"/>
          <w:bCs w:val="0"/>
          <w:i w:val="0"/>
          <w:iCs w:val="0"/>
          <w:strike w:val="0"/>
          <w:dstrike w:val="0"/>
          <w:color w:val="000000" w:themeColor="text1" w:themeTint="FF" w:themeShade="FF"/>
          <w:sz w:val="22"/>
          <w:szCs w:val="22"/>
          <w:u w:val="none"/>
        </w:rPr>
        <w:t>Oxford Handbook of Public Health Practice 3rd  edition. Oxford, Oxford University Press.</w:t>
      </w:r>
    </w:p>
    <w:p w:rsidR="63C1A7C4" w:rsidP="461254F1" w:rsidRDefault="63C1A7C4" w14:paraId="3E0D7D42" w14:textId="0BF68B8A">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75F61BE4" w14:textId="35F52FFC">
      <w:pPr>
        <w:rPr>
          <w:rFonts w:ascii="Times New Roman" w:hAnsi="Times New Roman" w:eastAsia="Times New Roman" w:cs="Times New Roman"/>
          <w:b w:val="0"/>
          <w:bCs w:val="0"/>
          <w:i w:val="0"/>
          <w:iCs w:val="0"/>
          <w:strike w:val="0"/>
          <w:dstrike w:val="0"/>
          <w:color w:val="0B0C0C"/>
          <w:sz w:val="24"/>
          <w:szCs w:val="24"/>
          <w:u w:val="none"/>
        </w:rPr>
      </w:pPr>
      <w:r w:rsidRPr="461254F1" w:rsidR="63C1A7C4">
        <w:rPr>
          <w:rFonts w:ascii="Times New Roman" w:hAnsi="Times New Roman" w:eastAsia="Times New Roman" w:cs="Times New Roman"/>
          <w:b w:val="0"/>
          <w:bCs w:val="0"/>
          <w:i w:val="0"/>
          <w:iCs w:val="0"/>
          <w:strike w:val="0"/>
          <w:dstrike w:val="0"/>
          <w:color w:val="231F20"/>
          <w:sz w:val="22"/>
          <w:szCs w:val="22"/>
          <w:u w:val="none"/>
        </w:rPr>
        <w:t>Public Health England (2020</w:t>
      </w:r>
      <w:r w:rsidRPr="461254F1" w:rsidR="0C7C9ED8">
        <w:rPr>
          <w:rFonts w:ascii="Times New Roman" w:hAnsi="Times New Roman" w:eastAsia="Times New Roman" w:cs="Times New Roman"/>
          <w:b w:val="0"/>
          <w:bCs w:val="0"/>
          <w:i w:val="0"/>
          <w:iCs w:val="0"/>
          <w:strike w:val="0"/>
          <w:dstrike w:val="0"/>
          <w:color w:val="231F20"/>
          <w:sz w:val="22"/>
          <w:szCs w:val="22"/>
          <w:u w:val="none"/>
        </w:rPr>
        <w:t>a</w:t>
      </w:r>
      <w:r w:rsidRPr="461254F1" w:rsidR="63C1A7C4">
        <w:rPr>
          <w:rFonts w:ascii="Times New Roman" w:hAnsi="Times New Roman" w:eastAsia="Times New Roman" w:cs="Times New Roman"/>
          <w:b w:val="0"/>
          <w:bCs w:val="0"/>
          <w:i w:val="0"/>
          <w:iCs w:val="0"/>
          <w:strike w:val="0"/>
          <w:dstrike w:val="0"/>
          <w:color w:val="231F20"/>
          <w:sz w:val="22"/>
          <w:szCs w:val="22"/>
          <w:u w:val="none"/>
        </w:rPr>
        <w:t xml:space="preserve">). </w:t>
      </w:r>
      <w:r w:rsidRPr="461254F1" w:rsidR="63C1A7C4">
        <w:rPr>
          <w:rFonts w:ascii="Times New Roman" w:hAnsi="Times New Roman" w:eastAsia="Times New Roman" w:cs="Times New Roman"/>
          <w:b w:val="0"/>
          <w:bCs w:val="0"/>
          <w:i w:val="1"/>
          <w:iCs w:val="1"/>
          <w:strike w:val="0"/>
          <w:dstrike w:val="0"/>
          <w:color w:val="0B0C0C"/>
          <w:sz w:val="24"/>
          <w:szCs w:val="24"/>
          <w:u w:val="none"/>
        </w:rPr>
        <w:t>HIV in the UK: towards zero HIV transmissions by 2030.</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 Available at</w:t>
      </w:r>
      <w:r w:rsidRPr="461254F1" w:rsidR="1D49A777">
        <w:rPr>
          <w:rFonts w:ascii="Times New Roman" w:hAnsi="Times New Roman" w:eastAsia="Times New Roman" w:cs="Times New Roman"/>
          <w:b w:val="0"/>
          <w:bCs w:val="0"/>
          <w:i w:val="0"/>
          <w:iCs w:val="0"/>
          <w:strike w:val="0"/>
          <w:dstrike w:val="0"/>
          <w:color w:val="0B0C0C"/>
          <w:sz w:val="24"/>
          <w:szCs w:val="24"/>
          <w:u w:val="none"/>
        </w:rPr>
        <w:t>:</w:t>
      </w:r>
      <w:r w:rsidRPr="461254F1" w:rsidR="63C1A7C4">
        <w:rPr>
          <w:rFonts w:ascii="Times New Roman" w:hAnsi="Times New Roman" w:eastAsia="Times New Roman" w:cs="Times New Roman"/>
          <w:b w:val="0"/>
          <w:bCs w:val="0"/>
          <w:i w:val="0"/>
          <w:iCs w:val="0"/>
          <w:strike w:val="0"/>
          <w:dstrike w:val="0"/>
          <w:color w:val="0B0C0C"/>
          <w:sz w:val="24"/>
          <w:szCs w:val="24"/>
          <w:u w:val="non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https://www.gov.uk/government/publications/towards-zero-the-hiv-action-plan-for-england-2022-to-2025/towards-zero-an-action-plan-towards-ending-hiv-transmission-aids-and-hiv-related-deaths-in-england-2022-to-2025</w:t>
      </w:r>
      <w:r w:rsidRPr="461254F1" w:rsidR="63C1A7C4">
        <w:rPr>
          <w:rFonts w:ascii="Times New Roman" w:hAnsi="Times New Roman" w:eastAsia="Times New Roman" w:cs="Times New Roman"/>
          <w:b w:val="0"/>
          <w:bCs w:val="0"/>
          <w:i w:val="0"/>
          <w:iCs w:val="0"/>
          <w:strike w:val="0"/>
          <w:dstrike w:val="0"/>
          <w:color w:val="0B0C0C"/>
          <w:sz w:val="24"/>
          <w:szCs w:val="24"/>
          <w:u w:val="none"/>
        </w:rPr>
        <w:t>. [Accessed 5 December 2022]</w:t>
      </w:r>
      <w:r w:rsidRPr="461254F1" w:rsidR="63C1A7C4">
        <w:rPr>
          <w:rFonts w:ascii="Times New Roman" w:hAnsi="Times New Roman" w:eastAsia="Times New Roman" w:cs="Times New Roman"/>
          <w:b w:val="0"/>
          <w:bCs w:val="0"/>
          <w:i w:val="0"/>
          <w:iCs w:val="0"/>
          <w:strike w:val="0"/>
          <w:dstrike w:val="0"/>
          <w:color w:val="0B0C0C"/>
          <w:sz w:val="24"/>
          <w:szCs w:val="24"/>
          <w:u w:val="single"/>
        </w:rPr>
        <w:t xml:space="preserve"> </w:t>
      </w:r>
    </w:p>
    <w:p w:rsidR="63C1A7C4" w:rsidP="461254F1" w:rsidRDefault="63C1A7C4" w14:paraId="340B6AFB" w14:textId="474B992B">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5BBA21AD" w:rsidP="461254F1" w:rsidRDefault="5BBA21AD" w14:paraId="45304261" w14:textId="15EEAB10">
      <w:pPr>
        <w:rPr>
          <w:rFonts w:ascii="Times New Roman" w:hAnsi="Times New Roman" w:eastAsia="Times New Roman" w:cs="Times New Roman"/>
          <w:b w:val="0"/>
          <w:bCs w:val="0"/>
          <w:i w:val="0"/>
          <w:iCs w:val="0"/>
          <w:strike w:val="0"/>
          <w:dstrike w:val="0"/>
          <w:color w:val="333333"/>
          <w:sz w:val="22"/>
          <w:szCs w:val="22"/>
          <w:u w:val="single"/>
        </w:rPr>
      </w:pPr>
      <w:r w:rsidRPr="461254F1" w:rsidR="5BBA21AD">
        <w:rPr>
          <w:rFonts w:ascii="Times New Roman" w:hAnsi="Times New Roman" w:eastAsia="Times New Roman" w:cs="Times New Roman"/>
          <w:b w:val="0"/>
          <w:bCs w:val="0"/>
          <w:i w:val="0"/>
          <w:iCs w:val="0"/>
          <w:strike w:val="0"/>
          <w:dstrike w:val="0"/>
          <w:color w:val="333333"/>
          <w:sz w:val="22"/>
          <w:szCs w:val="22"/>
          <w:u w:val="none"/>
        </w:rPr>
        <w:t>Public Health England (2020</w:t>
      </w:r>
      <w:r w:rsidRPr="461254F1" w:rsidR="12B02212">
        <w:rPr>
          <w:rFonts w:ascii="Times New Roman" w:hAnsi="Times New Roman" w:eastAsia="Times New Roman" w:cs="Times New Roman"/>
          <w:b w:val="0"/>
          <w:bCs w:val="0"/>
          <w:i w:val="0"/>
          <w:iCs w:val="0"/>
          <w:strike w:val="0"/>
          <w:dstrike w:val="0"/>
          <w:color w:val="333333"/>
          <w:sz w:val="22"/>
          <w:szCs w:val="22"/>
          <w:u w:val="none"/>
        </w:rPr>
        <w:t>b</w:t>
      </w:r>
      <w:r w:rsidRPr="461254F1" w:rsidR="5BBA21AD">
        <w:rPr>
          <w:rFonts w:ascii="Times New Roman" w:hAnsi="Times New Roman" w:eastAsia="Times New Roman" w:cs="Times New Roman"/>
          <w:b w:val="0"/>
          <w:bCs w:val="0"/>
          <w:i w:val="0"/>
          <w:iCs w:val="0"/>
          <w:strike w:val="0"/>
          <w:dstrike w:val="0"/>
          <w:color w:val="333333"/>
          <w:sz w:val="22"/>
          <w:szCs w:val="22"/>
          <w:u w:val="none"/>
        </w:rPr>
        <w:t>) Trends in HIV testing, new diagnoses and people receiving HIV-related care in the United Kingdom: data to the end of December 2019; Health Protection Report Volume 14 Number 20.</w:t>
      </w:r>
    </w:p>
    <w:p w:rsidR="63C1A7C4" w:rsidP="461254F1" w:rsidRDefault="63C1A7C4" w14:paraId="16512A1B" w14:textId="680D1393">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8A55406" w14:textId="501CB65B">
      <w:pPr>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Teutsch, S and Thacker, S (1995)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planning a public health surveillance system;</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Epidemiological bulletin PAN American Health organisation, V16 p1</w:t>
      </w:r>
      <w:r w:rsidRPr="461254F1" w:rsidR="323A7C42">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p>
    <w:p w:rsidR="63C1A7C4" w:rsidP="461254F1" w:rsidRDefault="63C1A7C4" w14:paraId="5A1BAEB3" w14:textId="40AE36D7">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35126A3" w14:textId="4A31C1A9">
      <w:pPr>
        <w:rPr>
          <w:rFonts w:ascii="Times New Roman" w:hAnsi="Times New Roman" w:eastAsia="Times New Roman" w:cs="Times New Roman"/>
          <w:b w:val="0"/>
          <w:bCs w:val="0"/>
          <w:i w:val="0"/>
          <w:iCs w:val="0"/>
          <w:strike w:val="0"/>
          <w:dstrike w:val="0"/>
          <w:color w:val="0F1111"/>
          <w:sz w:val="22"/>
          <w:szCs w:val="22"/>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Taylor, P, Richardson, J, Yeo, A, Marsh I, Trobe K and Pilkington, A (2004).</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Sociology in Focus.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0F1111"/>
          <w:sz w:val="22"/>
          <w:szCs w:val="22"/>
          <w:u w:val="none"/>
        </w:rPr>
        <w:t>Causeway Press; Edinburgh</w:t>
      </w:r>
      <w:r w:rsidRPr="461254F1" w:rsidR="3A7F7CDC">
        <w:rPr>
          <w:rFonts w:ascii="Times New Roman" w:hAnsi="Times New Roman" w:eastAsia="Times New Roman" w:cs="Times New Roman"/>
          <w:b w:val="0"/>
          <w:bCs w:val="0"/>
          <w:i w:val="0"/>
          <w:iCs w:val="0"/>
          <w:strike w:val="0"/>
          <w:dstrike w:val="0"/>
          <w:color w:val="0F1111"/>
          <w:sz w:val="22"/>
          <w:szCs w:val="22"/>
          <w:u w:val="none"/>
        </w:rPr>
        <w:t xml:space="preserve">. </w:t>
      </w:r>
    </w:p>
    <w:p w:rsidR="63C1A7C4" w:rsidP="461254F1" w:rsidRDefault="63C1A7C4" w14:paraId="15D66A0F" w14:textId="2718D8F9">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219F663" w14:textId="333CE485">
      <w:pPr>
        <w:rPr>
          <w:rFonts w:ascii="Times New Roman" w:hAnsi="Times New Roman" w:eastAsia="Times New Roman" w:cs="Times New Roman"/>
          <w:b w:val="0"/>
          <w:bCs w:val="0"/>
          <w:i w:val="0"/>
          <w:iCs w:val="0"/>
          <w:strike w:val="0"/>
          <w:dstrike w:val="0"/>
          <w:color w:val="333333"/>
          <w:sz w:val="22"/>
          <w:szCs w:val="22"/>
          <w:u w:val="singl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School of Hygene and Tropical Medicine (2018)</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1"/>
          <w:iCs w:val="1"/>
          <w:strike w:val="0"/>
          <w:dstrike w:val="0"/>
          <w:color w:val="333333"/>
          <w:sz w:val="22"/>
          <w:szCs w:val="22"/>
          <w:u w:val="none"/>
        </w:rPr>
        <w:t xml:space="preserve">Remembering the ‘Don’t Die of Ignorance’ campaign. </w:t>
      </w:r>
      <w:r w:rsidRPr="461254F1" w:rsidR="63C1A7C4">
        <w:rPr>
          <w:rFonts w:ascii="Times New Roman" w:hAnsi="Times New Roman" w:eastAsia="Times New Roman" w:cs="Times New Roman"/>
          <w:b w:val="0"/>
          <w:bCs w:val="0"/>
          <w:i w:val="0"/>
          <w:iCs w:val="0"/>
          <w:strike w:val="0"/>
          <w:dstrike w:val="0"/>
          <w:color w:val="333333"/>
          <w:sz w:val="22"/>
          <w:szCs w:val="22"/>
          <w:u w:val="none"/>
        </w:rPr>
        <w:t>Available at</w:t>
      </w:r>
      <w:r w:rsidRPr="461254F1" w:rsidR="44BD17F2">
        <w:rPr>
          <w:rFonts w:ascii="Times New Roman" w:hAnsi="Times New Roman" w:eastAsia="Times New Roman" w:cs="Times New Roman"/>
          <w:b w:val="0"/>
          <w:bCs w:val="0"/>
          <w:i w:val="0"/>
          <w:iCs w:val="0"/>
          <w:strike w:val="0"/>
          <w:dstrike w:val="0"/>
          <w:color w:val="333333"/>
          <w:sz w:val="22"/>
          <w:szCs w:val="22"/>
          <w:u w:val="none"/>
        </w:rPr>
        <w:t>:</w:t>
      </w:r>
      <w:r w:rsidRPr="461254F1" w:rsidR="63C1A7C4">
        <w:rPr>
          <w:rFonts w:ascii="Times New Roman" w:hAnsi="Times New Roman" w:eastAsia="Times New Roman" w:cs="Times New Roman"/>
          <w:b w:val="0"/>
          <w:bCs w:val="0"/>
          <w:i w:val="0"/>
          <w:iCs w:val="0"/>
          <w:strike w:val="0"/>
          <w:dstrike w:val="0"/>
          <w:color w:val="333333"/>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https://placingthepublic.lshtm.ac.uk/2018/05/20/remembering-the-dont-die-of-ignorance-campaign/</w:t>
      </w:r>
      <w:r w:rsidRPr="461254F1" w:rsidR="63C1A7C4">
        <w:rPr>
          <w:rFonts w:ascii="Times New Roman" w:hAnsi="Times New Roman" w:eastAsia="Times New Roman" w:cs="Times New Roman"/>
          <w:b w:val="0"/>
          <w:bCs w:val="0"/>
          <w:i w:val="0"/>
          <w:iCs w:val="0"/>
          <w:strike w:val="0"/>
          <w:dstrike w:val="0"/>
          <w:color w:val="333333"/>
          <w:sz w:val="22"/>
          <w:szCs w:val="22"/>
          <w:u w:val="none"/>
        </w:rPr>
        <w:t>. [Accessed 3 January 2022]</w:t>
      </w:r>
      <w:r w:rsidRPr="461254F1" w:rsidR="04C65681">
        <w:rPr>
          <w:rFonts w:ascii="Times New Roman" w:hAnsi="Times New Roman" w:eastAsia="Times New Roman" w:cs="Times New Roman"/>
          <w:b w:val="0"/>
          <w:bCs w:val="0"/>
          <w:i w:val="0"/>
          <w:iCs w:val="0"/>
          <w:strike w:val="0"/>
          <w:dstrike w:val="0"/>
          <w:color w:val="333333"/>
          <w:sz w:val="22"/>
          <w:szCs w:val="22"/>
          <w:u w:val="none"/>
        </w:rPr>
        <w:t xml:space="preserve">. </w:t>
      </w:r>
    </w:p>
    <w:p w:rsidR="63C1A7C4" w:rsidP="461254F1" w:rsidRDefault="63C1A7C4" w14:paraId="56A03C00" w14:textId="000D11A5">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0E2BC6DF" w14:textId="13C533C9">
      <w:pPr>
        <w:rPr>
          <w:rFonts w:ascii="Times New Roman" w:hAnsi="Times New Roman" w:eastAsia="Times New Roman" w:cs="Times New Roman"/>
          <w:b w:val="0"/>
          <w:bCs w:val="0"/>
          <w:i w:val="0"/>
          <w:iCs w:val="0"/>
          <w:strike w:val="0"/>
          <w:dstrike w:val="0"/>
          <w:color w:val="000000" w:themeColor="text1" w:themeTint="FF" w:themeShade="FF"/>
          <w:sz w:val="22"/>
          <w:szCs w:val="22"/>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United Kingdom Health Security Agency (2021)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Official Statistics.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Available at</w:t>
      </w:r>
      <w:r w:rsidRPr="461254F1" w:rsidR="0A319158">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https://assets.publishing.service.gov.uk/government/uploads/system/uploads/attachment_data/file/1037215/hiv-2021-report.pdf</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A</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ccessed 31 December 2021].</w:t>
      </w:r>
    </w:p>
    <w:p w:rsidR="461254F1" w:rsidP="461254F1" w:rsidRDefault="461254F1" w14:paraId="7EE009D2" w14:textId="4BE78483">
      <w:pPr>
        <w:rPr>
          <w:rFonts w:ascii="Times New Roman" w:hAnsi="Times New Roman" w:eastAsia="Times New Roman" w:cs="Times New Roman"/>
          <w:b w:val="0"/>
          <w:bCs w:val="0"/>
          <w:i w:val="1"/>
          <w:iCs w:val="1"/>
          <w:strike w:val="0"/>
          <w:dstrike w:val="0"/>
          <w:color w:val="000000" w:themeColor="text1" w:themeTint="FF" w:themeShade="FF"/>
          <w:sz w:val="22"/>
          <w:szCs w:val="22"/>
          <w:u w:val="none"/>
        </w:rPr>
      </w:pPr>
    </w:p>
    <w:p w:rsidR="7C319A35" w:rsidP="461254F1" w:rsidRDefault="7C319A35" w14:paraId="03480CD1" w14:textId="48CE3FE0">
      <w:pPr>
        <w:pStyle w:val="Normal"/>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461254F1" w:rsidR="7C319A35">
        <w:rPr>
          <w:rFonts w:ascii="Times New Roman" w:hAnsi="Times New Roman" w:eastAsia="Times New Roman" w:cs="Times New Roman"/>
          <w:b w:val="0"/>
          <w:bCs w:val="0"/>
          <w:i w:val="0"/>
          <w:iCs w:val="0"/>
          <w:strike w:val="0"/>
          <w:dstrike w:val="0"/>
          <w:color w:val="000000" w:themeColor="text1" w:themeTint="FF" w:themeShade="FF"/>
          <w:sz w:val="22"/>
          <w:szCs w:val="22"/>
          <w:u w:val="none"/>
        </w:rPr>
        <w:t>UK Government</w:t>
      </w:r>
      <w:r w:rsidRPr="461254F1" w:rsidR="7C319A35">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 </w:t>
      </w:r>
      <w:r w:rsidRPr="461254F1" w:rsidR="462E7A06">
        <w:rPr>
          <w:rFonts w:ascii="Times New Roman" w:hAnsi="Times New Roman" w:eastAsia="Times New Roman" w:cs="Times New Roman"/>
          <w:b w:val="0"/>
          <w:bCs w:val="0"/>
          <w:i w:val="0"/>
          <w:iCs w:val="0"/>
          <w:strike w:val="0"/>
          <w:dstrike w:val="0"/>
          <w:color w:val="000000" w:themeColor="text1" w:themeTint="FF" w:themeShade="FF"/>
          <w:sz w:val="22"/>
          <w:szCs w:val="22"/>
          <w:u w:val="none"/>
        </w:rPr>
        <w:t>(2015)</w:t>
      </w:r>
      <w:r w:rsidRPr="461254F1" w:rsidR="462E7A06">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HIV: annual data tables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Available at</w:t>
      </w:r>
      <w:r w:rsidRPr="461254F1" w:rsidR="306DA55A">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https://www.gov.uk/</w:t>
      </w:r>
      <w:r w:rsidRPr="461254F1" w:rsidR="63C1A7C4">
        <w:rPr>
          <w:rFonts w:ascii="Times New Roman" w:hAnsi="Times New Roman" w:eastAsia="Times New Roman" w:cs="Times New Roman"/>
          <w:b w:val="0"/>
          <w:bCs w:val="0"/>
          <w:i w:val="0"/>
          <w:iCs w:val="0"/>
          <w:strike w:val="0"/>
          <w:dstrike w:val="0"/>
          <w:sz w:val="22"/>
          <w:szCs w:val="22"/>
          <w:u w:val="none"/>
        </w:rPr>
        <w:t>government</w:t>
      </w:r>
      <w:r w:rsidRPr="461254F1" w:rsidR="63C1A7C4">
        <w:rPr>
          <w:rFonts w:ascii="Times New Roman" w:hAnsi="Times New Roman" w:eastAsia="Times New Roman" w:cs="Times New Roman"/>
          <w:b w:val="0"/>
          <w:bCs w:val="0"/>
          <w:i w:val="0"/>
          <w:iCs w:val="0"/>
          <w:strike w:val="0"/>
          <w:dstrike w:val="0"/>
          <w:sz w:val="22"/>
          <w:szCs w:val="22"/>
          <w:u w:val="none"/>
        </w:rPr>
        <w:t>/statistics/hiv-annual-data-tables</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[accessed 2 January 2022]</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single"/>
        </w:rPr>
        <w:t xml:space="preserve"> </w:t>
      </w:r>
    </w:p>
    <w:p w:rsidR="63C1A7C4" w:rsidP="461254F1" w:rsidRDefault="63C1A7C4" w14:paraId="3102AFB1" w14:textId="6FB52867">
      <w:pP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p>
    <w:p w:rsidR="63C1A7C4" w:rsidP="461254F1" w:rsidRDefault="63C1A7C4" w14:paraId="7A987327" w14:textId="1C9AE8AA">
      <w:pPr>
        <w:rPr>
          <w:rFonts w:ascii="Times New Roman" w:hAnsi="Times New Roman" w:eastAsia="Times New Roman" w:cs="Times New Roman"/>
          <w:b w:val="0"/>
          <w:bCs w:val="0"/>
          <w:i w:val="0"/>
          <w:iCs w:val="0"/>
          <w:strike w:val="0"/>
          <w:dstrike w:val="0"/>
          <w:color w:val="333333"/>
          <w:sz w:val="22"/>
          <w:szCs w:val="22"/>
          <w:u w:val="singl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Whereham, J</w:t>
      </w:r>
      <w:r w:rsidRPr="461254F1" w:rsidR="277C1012">
        <w:rPr>
          <w:rFonts w:ascii="Times New Roman" w:hAnsi="Times New Roman" w:eastAsia="Times New Roman" w:cs="Times New Roman"/>
          <w:b w:val="0"/>
          <w:bCs w:val="0"/>
          <w:i w:val="0"/>
          <w:iCs w:val="0"/>
          <w:strike w:val="0"/>
          <w:dstrike w:val="0"/>
          <w:color w:val="000000" w:themeColor="text1" w:themeTint="FF" w:themeShade="FF"/>
          <w:sz w:val="22"/>
          <w:szCs w:val="22"/>
          <w:u w:val="none"/>
        </w:rPr>
        <w:t>.</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(2020)</w:t>
      </w:r>
      <w:r w:rsidRPr="461254F1" w:rsidR="3C1C1B81">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1"/>
          <w:iCs w:val="1"/>
          <w:strike w:val="0"/>
          <w:dstrike w:val="0"/>
          <w:color w:val="333333"/>
          <w:sz w:val="22"/>
          <w:szCs w:val="22"/>
          <w:u w:val="none"/>
        </w:rPr>
        <w:t>U.K. Lockdown Has ‘Broken HIV Chain’ With Huge Reduction In New STI Cases</w:t>
      </w:r>
      <w:r w:rsidRPr="461254F1" w:rsidR="63C1A7C4">
        <w:rPr>
          <w:rFonts w:ascii="Times New Roman" w:hAnsi="Times New Roman" w:eastAsia="Times New Roman" w:cs="Times New Roman"/>
          <w:b w:val="0"/>
          <w:bCs w:val="0"/>
          <w:i w:val="0"/>
          <w:iCs w:val="0"/>
          <w:strike w:val="0"/>
          <w:dstrike w:val="0"/>
          <w:color w:val="333333"/>
          <w:sz w:val="22"/>
          <w:szCs w:val="22"/>
          <w:u w:val="none"/>
        </w:rPr>
        <w:t>; Forbes. Available at</w:t>
      </w:r>
      <w:r w:rsidRPr="461254F1" w:rsidR="17C68FE5">
        <w:rPr>
          <w:rFonts w:ascii="Times New Roman" w:hAnsi="Times New Roman" w:eastAsia="Times New Roman" w:cs="Times New Roman"/>
          <w:b w:val="0"/>
          <w:bCs w:val="0"/>
          <w:i w:val="0"/>
          <w:iCs w:val="0"/>
          <w:strike w:val="0"/>
          <w:dstrike w:val="0"/>
          <w:color w:val="333333"/>
          <w:sz w:val="22"/>
          <w:szCs w:val="22"/>
          <w:u w:val="none"/>
        </w:rPr>
        <w:t>:</w:t>
      </w:r>
      <w:r w:rsidRPr="461254F1" w:rsidR="63C1A7C4">
        <w:rPr>
          <w:rFonts w:ascii="Times New Roman" w:hAnsi="Times New Roman" w:eastAsia="Times New Roman" w:cs="Times New Roman"/>
          <w:b w:val="0"/>
          <w:bCs w:val="0"/>
          <w:i w:val="0"/>
          <w:iCs w:val="0"/>
          <w:strike w:val="0"/>
          <w:dstrike w:val="0"/>
          <w:color w:val="333333"/>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https://www.forbes.com/sites/jamiewareham/2020/05/01/uk-lockdown-has-broken-hiv-chain-with-huge-reduction-in-new-sti-cases/?sh=28c273fe51bc</w:t>
      </w:r>
      <w:r w:rsidRPr="461254F1" w:rsidR="63C1A7C4">
        <w:rPr>
          <w:rFonts w:ascii="Times New Roman" w:hAnsi="Times New Roman" w:eastAsia="Times New Roman" w:cs="Times New Roman"/>
          <w:b w:val="0"/>
          <w:bCs w:val="0"/>
          <w:i w:val="0"/>
          <w:iCs w:val="0"/>
          <w:strike w:val="0"/>
          <w:dstrike w:val="0"/>
          <w:color w:val="333333"/>
          <w:sz w:val="22"/>
          <w:szCs w:val="22"/>
          <w:u w:val="none"/>
        </w:rPr>
        <w:t>. [Accessed 3 January 2022].</w:t>
      </w:r>
    </w:p>
    <w:p w:rsidR="63C1A7C4" w:rsidP="461254F1" w:rsidRDefault="63C1A7C4" w14:paraId="1A066C45" w14:textId="3BCD53C7">
      <w:pPr>
        <w:rPr>
          <w:rFonts w:ascii="Arial" w:hAnsi="Arial" w:eastAsia="Arial" w:cs="Arial"/>
          <w:b w:val="0"/>
          <w:bCs w:val="0"/>
          <w:i w:val="0"/>
          <w:iCs w:val="0"/>
          <w:strike w:val="0"/>
          <w:dstrike w:val="0"/>
          <w:color w:val="000000" w:themeColor="text1" w:themeTint="FF" w:themeShade="FF"/>
          <w:sz w:val="22"/>
          <w:szCs w:val="22"/>
          <w:u w:val="none"/>
        </w:rPr>
      </w:pPr>
      <w:r w:rsidRPr="461254F1" w:rsidR="63C1A7C4">
        <w:rPr>
          <w:rFonts w:ascii="Arial" w:hAnsi="Arial" w:eastAsia="Arial" w:cs="Arial"/>
          <w:b w:val="0"/>
          <w:bCs w:val="0"/>
          <w:i w:val="0"/>
          <w:iCs w:val="0"/>
          <w:strike w:val="0"/>
          <w:dstrike w:val="0"/>
          <w:color w:val="000000" w:themeColor="text1" w:themeTint="FF" w:themeShade="FF"/>
          <w:sz w:val="22"/>
          <w:szCs w:val="22"/>
          <w:u w:val="none"/>
        </w:rPr>
        <w:t xml:space="preserve"> </w:t>
      </w:r>
    </w:p>
    <w:p w:rsidR="63C1A7C4" w:rsidP="461254F1" w:rsidRDefault="63C1A7C4" w14:paraId="5F543385" w14:textId="7740FA55">
      <w:pPr>
        <w:rPr>
          <w:rFonts w:ascii="Times New Roman" w:hAnsi="Times New Roman" w:eastAsia="Times New Roman" w:cs="Times New Roman"/>
          <w:b w:val="0"/>
          <w:bCs w:val="0"/>
          <w:i w:val="0"/>
          <w:iCs w:val="0"/>
          <w:strike w:val="0"/>
          <w:dstrike w:val="0"/>
          <w:color w:val="000000" w:themeColor="text1" w:themeTint="FF" w:themeShade="FF"/>
          <w:sz w:val="22"/>
          <w:szCs w:val="22"/>
          <w:u w:val="none"/>
        </w:rPr>
      </w:pP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World Health Organisation (2014)</w:t>
      </w:r>
      <w:r w:rsidRPr="461254F1" w:rsidR="77E430AE">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1"/>
          <w:iCs w:val="1"/>
          <w:strike w:val="0"/>
          <w:dstrike w:val="0"/>
          <w:color w:val="000000" w:themeColor="text1" w:themeTint="FF" w:themeShade="FF"/>
          <w:sz w:val="22"/>
          <w:szCs w:val="22"/>
          <w:u w:val="none"/>
        </w:rPr>
        <w:t xml:space="preserve">Protocol for the Evaluation of Epidemiological Surveillance Systems. </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Available at</w:t>
      </w:r>
      <w:r w:rsidRPr="461254F1" w:rsidR="19495D7C">
        <w:rPr>
          <w:rFonts w:ascii="Times New Roman" w:hAnsi="Times New Roman" w:eastAsia="Times New Roman" w:cs="Times New Roman"/>
          <w:b w:val="0"/>
          <w:bCs w:val="0"/>
          <w:i w:val="0"/>
          <w:iCs w:val="0"/>
          <w:strike w:val="0"/>
          <w:dstrike w:val="0"/>
          <w:color w:val="000000" w:themeColor="text1" w:themeTint="FF" w:themeShade="FF"/>
          <w:sz w:val="22"/>
          <w:szCs w:val="22"/>
          <w:u w:val="none"/>
        </w:rPr>
        <w:t xml:space="preserve">: </w:t>
      </w:r>
      <w:r w:rsidRPr="461254F1" w:rsidR="63C1A7C4">
        <w:rPr>
          <w:rFonts w:ascii="Times New Roman" w:hAnsi="Times New Roman" w:eastAsia="Times New Roman" w:cs="Times New Roman"/>
          <w:b w:val="0"/>
          <w:bCs w:val="0"/>
          <w:i w:val="0"/>
          <w:iCs w:val="0"/>
          <w:strike w:val="0"/>
          <w:dstrike w:val="0"/>
          <w:sz w:val="22"/>
          <w:szCs w:val="22"/>
          <w:u w:val="none"/>
        </w:rPr>
        <w:t>http://apps.who.int/iris/bitstream/handle/10665/63639/WHO_EMC_DIS_97.2.pdf;jsessionid=52559DAEB447A39D8342008A0BDA0D9E?sequence=1</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none"/>
        </w:rPr>
        <w:t>. [Accessed 1 January 2022].</w:t>
      </w:r>
      <w:r w:rsidRPr="461254F1" w:rsidR="63C1A7C4">
        <w:rPr>
          <w:rFonts w:ascii="Times New Roman" w:hAnsi="Times New Roman" w:eastAsia="Times New Roman" w:cs="Times New Roman"/>
          <w:b w:val="0"/>
          <w:bCs w:val="0"/>
          <w:i w:val="0"/>
          <w:iCs w:val="0"/>
          <w:strike w:val="0"/>
          <w:dstrike w:val="0"/>
          <w:color w:val="000000" w:themeColor="text1" w:themeTint="FF" w:themeShade="FF"/>
          <w:sz w:val="22"/>
          <w:szCs w:val="22"/>
          <w:u w:val="single"/>
        </w:rPr>
        <w:t xml:space="preserve"> </w:t>
      </w:r>
    </w:p>
    <w:sectPr>
      <w:headerReference w:type="default" r:id="rId8"/>
      <w:footerReference w:type="default" r:id="rId9"/>
      <w:pgSz w:w="11909" w:h="16834"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w:rsidR="461254F1" w:rsidP="461254F1" w:rsidRDefault="461254F1" w14:paraId="6896D1D9" w14:textId="043BAA68">
    <w:pPr>
      <w:pStyle w:val="Footer"/>
      <w:jc w:val="left"/>
    </w:pPr>
  </w:p>
  <w:p xmlns:wp14="http://schemas.microsoft.com/office/word/2010/wordml" w:rsidRPr="00000000" w:rsidR="00000000" w:rsidDel="00000000" w:rsidP="00000000" w:rsidRDefault="00000000" w14:paraId="0000001E" wp14:textId="77777777">
    <w:pPr>
      <w:jc w:val="right"/>
      <w:rPr/>
    </w:pPr>
    <w:r w:rsidRPr="00000000" w:rsidDel="00000000" w:rsidR="00000000">
      <w:rPr/>
      <w:fldChar w:fldCharType="begin"/>
    </w:r>
    <w:r w:rsidRPr="00000000" w:rsidDel="00000000" w:rsidR="00000000">
      <w:rPr/>
      <w:instrText xml:space="preserve">PAGE</w:instrText>
    </w:r>
    <w:r w:rsidRPr="00000000" w:rsidDel="00000000" w:rsidR="00000000">
      <w:rPr/>
      <w:fldChar w:fldCharType="separate"/>
    </w:r>
    <w:r w:rsidRPr="00000000" w:rsidDel="00000000" w:rsidR="00000000">
      <w:rPr/>
      <w:fldChar w:fldCharType="end"/>
    </w: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1D" wp14:textId="77777777">
    <w:pPr>
      <w:rPr/>
    </w:pPr>
    <w:r w:rsidRPr="00000000" w:rsidDel="00000000" w:rsidR="00000000">
      <w:rPr>
        <w:rtl w:val="0"/>
      </w:rPr>
      <w:t xml:space="preserve">Lorraine Lewis 2103078</w:t>
    </w:r>
  </w:p>
</w:hdr>
</file>

<file path=word/intelligence2.xml><?xml version="1.0" encoding="utf-8"?>
<int2:intelligence xmlns:oel="http://schemas.microsoft.com/office/2019/extlst" xmlns:int2="http://schemas.microsoft.com/office/intelligence/2020/intelligence">
  <int2:observations>
    <int2:textHash int2:hashCode="DnfKAEcAKPtOFp" int2:id="PCg0TtyB">
      <int2:state int2:type="AugLoop_Text_Critique" int2:value="Rejected"/>
    </int2:textHash>
    <int2:textHash int2:hashCode="NV8o8sDDh63WIx" int2:id="jjPWV5Bu">
      <int2:state int2:type="AugLoop_Text_Critique" int2:value="Rejected"/>
    </int2:textHash>
    <int2:textHash int2:hashCode="0BrDOhVK2r396J" int2:id="VSQZeA0N">
      <int2:state int2:type="AugLoop_Text_Critique" int2:value="Rejected"/>
    </int2:textHash>
    <int2:textHash int2:hashCode="ceR8dMjEF7dvpa" int2:id="UIrMgWOk">
      <int2:state int2:type="AugLoop_Text_Critique" int2:value="Rejected"/>
    </int2:textHash>
    <int2:textHash int2:hashCode="gohF05FOxspz2p" int2:id="fWMenu4M">
      <int2:state int2:type="AugLoop_Text_Critique" int2:value="Rejected"/>
    </int2:textHash>
    <int2:textHash int2:hashCode="wTgK9IZZETlp4J" int2:id="tauyFsL5">
      <int2:state int2:type="AugLoop_Text_Critique" int2:value="Rejected"/>
    </int2:textHash>
    <int2:textHash int2:hashCode="m2H+qlBAKMLYwg" int2:id="qPki0KZG">
      <int2:state int2:type="AugLoop_Text_Critique" int2:value="Rejected"/>
    </int2:textHash>
    <int2:bookmark int2:bookmarkName="_Int_VGaNEz0f" int2:invalidationBookmarkName="" int2:hashCode="HHfiZBfEOFf7mN" int2:id="J1aGM2W1">
      <int2:extLst>
        <oel:ext uri="426473B9-03D8-482F-96C9-C2C85392BACA">
          <int2:similarityCritique int2:version="1" int2:context="Department for Environment, Food and Rural Affairs (2019) Clean air strategy 2019.">
            <int2:source int2:sourceType="Online" int2:sourceTitle="Centre for London | Chapter 5: Implementation" int2:sourceUrl="https://www.centreforlondon.org/reader/green-light/chapter-5-implementation/" int2:sourceSnippet="72 Department for Environment, Food &amp; Rural Affairs (2019). Clean Air Strategy 2019. Clean Air Strategy 2019. 73 There are four classes of Clean Air Zone: Class A charges buses, coaches, taxis and PHVs; Class B covers all of those plus HGVs; Class C covers all from Class B plus LGVs; Class D covers all from Class C plus cars.">
              <int2:suggestions int2:citationType="Inline">
                <int2:suggestion int2:citationStyle="Mla" int2:isIdentical="0">
                  <int2:citationText>(“Centre for London | Chapter 5: Implementation”)</int2:citationText>
                </int2:suggestion>
                <int2:suggestion int2:citationStyle="Apa" int2:isIdentical="0">
                  <int2:citationText>(“Centre for London | Chapter 5: Implementation”)</int2:citationText>
                </int2:suggestion>
                <int2:suggestion int2:citationStyle="Chicago" int2:isIdentical="0">
                  <int2:citationText>(“Centre for London | Chapter 5: Implementation”)</int2:citationText>
                </int2:suggestion>
              </int2:suggestions>
              <int2:suggestions int2:citationType="Full">
                <int2:suggestion int2:citationStyle="Mla" int2:isIdentical="0">
                  <int2:citationText>&lt;i&gt;Centre for London | Chapter 5: Implementation&lt;/i&gt;, https://www.centreforlondon.org/reader/green-light/chapter-5-implementation/.</int2:citationText>
                </int2:suggestion>
                <int2:suggestion int2:citationStyle="Apa" int2:isIdentical="0">
                  <int2:citationText>&lt;i&gt;Centre for London | Chapter 5: Implementation&lt;/i&gt;. (n.d.). Retrieved from https://www.centreforlondon.org/reader/green-light/chapter-5-implementation/</int2:citationText>
                </int2:suggestion>
                <int2:suggestion int2:citationStyle="Chicago" int2:isIdentical="0">
                  <int2:citationText>“Centre for London | Chapter 5: Implementation” n.d., https://www.centreforlondon.org/reader/green-light/chapter-5-implementation/.</int2:citationText>
                </int2:suggestion>
              </int2:suggestions>
            </int2:source>
            <int2:source int2:sourceType="Online" int2:sourceTitle="MAIDSTONE LOW EMISSION ZONE FEASIBILITY STUDY" int2:sourceUrl="https://maidstone.gov.uk/home/primary-services/council-and-democracy/primary-areas/your-councillors?sq_content_src=%2BdXJsPWh0dHBzJTNBJTJGJTJGbWVldGluZ3MubWFpZHN0b25lLmdvdi51ayUyRmRvY3VtZW50cyUyRnM2Njg2NSUyRkFwcGVuZGl4JTIwMiUyME1haWRzdG9uZSUyMExvdyUyMEVtaXNzaW9uJTIwWm9uZSUyMEZlYXNpYmlsaXR5JTIwU3R1ZHklMjBDb25zdWx0YW50cyUyMFJlcG9ydC5wZGYmYWxsPTE%3D" int2:sourceSnippet="1 Department for Environment, Food and Rural Affairs (2019), Clean Air Strategy 2019 . Maidstone Low Emission Zone Feasibility Study 2 2.2 Relevant Legislation and Policy Part IV of the Environment Act (1995) requires the UK government to produce a national">
              <int2:suggestions int2:citationType="Inline">
                <int2:suggestion int2:citationStyle="Mla" int2:isIdentical="0">
                  <int2:citationText>(“MAIDSTONE LOW EMISSION ZONE FEASIBILITY STUDY”)</int2:citationText>
                </int2:suggestion>
                <int2:suggestion int2:citationStyle="Apa" int2:isIdentical="0">
                  <int2:citationText>(“MAIDSTONE LOW EMISSION ZONE FEASIBILITY STUDY”)</int2:citationText>
                </int2:suggestion>
                <int2:suggestion int2:citationStyle="Chicago" int2:isIdentical="0">
                  <int2:citationText>(“MAIDSTONE LOW EMISSION ZONE FEASIBILITY STUDY”)</int2:citationText>
                </int2:suggestion>
              </int2:suggestions>
              <int2:suggestions int2:citationType="Full">
                <int2:suggestion int2:citationStyle="Mla" int2:isIdentical="0">
                  <int2:citationText>&lt;i&gt;MAIDSTONE LOW EMISSION ZONE FEASIBILITY STUDY&lt;/i&gt;, https://maidstone.gov.uk/home/primary-services/council-and-democracy/primary-areas/your-councillors?sq_content_src=%2BdXJsPWh0dHBzJTNBJTJGJTJGbWVldGluZ3MubWFpZHN0b25lLmdvdi51ayUyRmRvY3VtZW50cyUyRnM2Njg2NSUyRkFwcGVuZGl4JTIwMiUyME1haWRzdG9uZSUyMExvdyUyMEVtaXNzaW9uJTIwWm9uZSUyMEZlYXNpYmlsaXR5JTIwU3R1ZHklMjBDb25zdWx0YW50cyUyMFJlcG9ydC5wZGYmYWxsPTE%3D.</int2:citationText>
                </int2:suggestion>
                <int2:suggestion int2:citationStyle="Apa" int2:isIdentical="0">
                  <int2:citationText>&lt;i&gt;MAIDSTONE LOW EMISSION ZONE FEASIBILITY STUDY&lt;/i&gt;. (n.d.). Retrieved from https://maidstone.gov.uk/home/primary-services/council-and-democracy/primary-areas/your-councillors?sq_content_src=%2BdXJsPWh0dHBzJTNBJTJGJTJGbWVldGluZ3MubWFpZHN0b25lLmdvdi51ayUyRmRvY3VtZW50cyUyRnM2Njg2NSUyRkFwcGVuZGl4JTIwMiUyME1haWRzdG9uZSUyMExvdyUyMEVtaXNzaW9uJTIwWm9uZSUyMEZlYXNpYmlsaXR5JTIwU3R1ZHklMjBDb25zdWx0YW50cyUyMFJlcG9ydC5wZGYmYWxsPTE%3D</int2:citationText>
                </int2:suggestion>
                <int2:suggestion int2:citationStyle="Chicago" int2:isIdentical="0">
                  <int2:citationText>“MAIDSTONE LOW EMISSION ZONE FEASIBILITY STUDY” n.d., https://maidstone.gov.uk/home/primary-services/council-and-democracy/primary-areas/your-councillors?sq_content_src=%2BdXJsPWh0dHBzJTNBJTJGJTJGbWVldGluZ3MubWFpZHN0b25lLmdvdi51ayUyRmRvY3VtZW50cyUyRnM2Njg2NSUyRkFwcGVuZGl4JTIwMiUyME1haWRzdG9uZSUyMExvdyUyMEVtaXNzaW9uJTIwWm9uZSUyMEZlYXNpYmlsaXR5JTIwU3R1ZHklMjBDb25zdWx0YW50cyUyMFJlcG9ydC5wZGYmYWxsPTE%3D.</int2:citationText>
                </int2:suggestion>
              </int2:suggestions>
            </int2:source>
            <int2:source int2:sourceType="Online" int2:sourceTitle="Dacorum Borough Council Draft Air Quality Action Plan" int2:sourceUrl="https://democracy.dacorum.gov.uk/documents/s18233/Dacorum_Draft_AQAP_2019%20-%202024.pdf" int2:sourceSnippet="4 Department for Environment, Food and Rural Affairs [2019] Clean Air Strategy 2019. 5 Environmental equity, air quality, socioeconomic status and respiratory health, 2010 6 Air quality and social deprivation in the UK: an environmental inequalities analysis, 2006 7 Defra. Abatement cost guidance for valuing changes in air quality, May 2013">
              <int2:suggestions int2:citationType="Inline">
                <int2:suggestion int2:citationStyle="Mla" int2:isIdentical="0">
                  <int2:citationText>(“Dacorum Borough Council Draft Air Quality Action Plan”)</int2:citationText>
                </int2:suggestion>
                <int2:suggestion int2:citationStyle="Apa" int2:isIdentical="0">
                  <int2:citationText>(“Dacorum Borough Council Draft Air Quality Action Plan”)</int2:citationText>
                </int2:suggestion>
                <int2:suggestion int2:citationStyle="Chicago" int2:isIdentical="0">
                  <int2:citationText>(“Dacorum Borough Council Draft Air Quality Action Plan”)</int2:citationText>
                </int2:suggestion>
              </int2:suggestions>
              <int2:suggestions int2:citationType="Full">
                <int2:suggestion int2:citationStyle="Mla" int2:isIdentical="0">
                  <int2:citationText>&lt;i&gt;Dacorum Borough Council Draft Air Quality Action Plan&lt;/i&gt;, https://democracy.dacorum.gov.uk/documents/s18233/Dacorum_Draft_AQAP_2019%20-%202024.pdf.</int2:citationText>
                </int2:suggestion>
                <int2:suggestion int2:citationStyle="Apa" int2:isIdentical="0">
                  <int2:citationText>&lt;i&gt;Dacorum Borough Council Draft Air Quality Action Plan&lt;/i&gt;. (n.d.). Retrieved from https://democracy.dacorum.gov.uk/documents/s18233/Dacorum_Draft_AQAP_2019%20-%202024.pdf</int2:citationText>
                </int2:suggestion>
                <int2:suggestion int2:citationStyle="Chicago" int2:isIdentical="0">
                  <int2:citationText>“Dacorum Borough Council Draft Air Quality Action Plan” n.d., https://democracy.dacorum.gov.uk/documents/s18233/Dacorum_Draft_AQAP_2019%20-%202024.pdf.</int2:citationText>
                </int2:suggestion>
              </int2:suggestions>
            </int2:source>
          </int2:similarityCritique>
        </oel:ext>
      </int2:extLst>
    </int2:bookmark>
    <int2:bookmark int2:bookmarkName="_Int_zJeuKjJZ" int2:invalidationBookmarkName="" int2:hashCode="ukCRRKsBgD7If6" int2:id="VmHUv0UY">
      <int2:extLst>
        <oel:ext uri="426473B9-03D8-482F-96C9-C2C85392BACA">
          <int2:similarityCritique int2:version="1" int2:context="According to O`brien  (2013), A communicable disease is an illness due to the transmission of a specific infectious agent from an infected person, animal, or inanimate source to a susceptible host, either directly or indirectly.">
            <int2:source int2:sourceType="Online" int2:sourceTitle="Abvc.pdf - A communicable(or infectious disease is an ..." int2:sourceUrl="https://www.coursehero.com/file/118113474/Abvcpdf/" int2:sourceSnippet="A communicable (or infectious) disease is an illness due to the transmission of a specific infectious agent (or its toxic products) from an infected person, animal or inanimate source to a susceptible host, either directly or indirectly. 1 A commonly used definition of an epidemic is that of Abram Benenson, who defined it as ‘the occurrence in a community or region of cases of illness (or an ...">
              <int2:suggestions int2:citationType="Inline">
                <int2:suggestion int2:citationStyle="Mla" int2:isIdentical="0">
                  <int2:citationText>(“Abvc.pdf - A communicable(or infectious disease is an ...”)</int2:citationText>
                </int2:suggestion>
                <int2:suggestion int2:citationStyle="Apa" int2:isIdentical="0">
                  <int2:citationText>(“Abvc.pdf - A communicable(or infectious disease is an ...”)</int2:citationText>
                </int2:suggestion>
                <int2:suggestion int2:citationStyle="Chicago" int2:isIdentical="0">
                  <int2:citationText>(“Abvc.pdf - A communicable(or infectious disease is an ...”)</int2:citationText>
                </int2:suggestion>
              </int2:suggestions>
              <int2:suggestions int2:citationType="Full">
                <int2:suggestion int2:citationStyle="Mla" int2:isIdentical="0">
                  <int2:citationText>&lt;i&gt;Abvc.pdf - A communicable(or infectious disease is an ...&lt;/i&gt;, https://www.coursehero.com/file/118113474/Abvcpdf/.</int2:citationText>
                </int2:suggestion>
                <int2:suggestion int2:citationStyle="Apa" int2:isIdentical="0">
                  <int2:citationText>&lt;i&gt;Abvc.pdf - A communicable(or infectious disease is an ...&lt;/i&gt;. (n.d.). Retrieved from https://www.coursehero.com/file/118113474/Abvcpdf/</int2:citationText>
                </int2:suggestion>
                <int2:suggestion int2:citationStyle="Chicago" int2:isIdentical="0">
                  <int2:citationText>“Abvc.pdf - A communicable(or infectious disease is an ...” n.d., https://www.coursehero.com/file/118113474/Abvcpdf/.</int2:citationText>
                </int2:suggestion>
              </int2:suggestions>
            </int2:source>
          </int2:similarityCritique>
        </oel:ext>
      </int2:extLst>
    </int2:bookmark>
    <int2:bookmark int2:bookmarkName="_Int_DZyGG1c8" int2:invalidationBookmarkName="" int2:hashCode="1BPAlYabIwkHW1" int2:id="Hg9LMYcV">
      <int2:extLst>
        <oel:ext uri="426473B9-03D8-482F-96C9-C2C85392BACA">
          <int2:similarityCritique int2:version="1" int2:context="There are two ways in which herd immunity can be achieved.">
            <int2:source int2:sourceType="Online" int2:sourceTitle="As we battle COVID-19, flu season draws near – The Stute" int2:sourceUrl="https://thestute.com/2020/09/30/as-we-battle-covid-19-flu-season-draws-near/" int2:sourceSnippet="There are two ways in which herd immunity can be achieved: infection and vaccination. In the case of the coronavirus, experts estimate that at least 70% of the population would have to be infected and recover from COVID-19 in order to reach herd immunity and halt the spread of this virus.">
              <int2:suggestions int2:citationType="Inline">
                <int2:suggestion int2:citationStyle="Mla" int2:isIdentical="0">
                  <int2:citationText>(“As we battle COVID-19, flu season draws near – The Stute”)</int2:citationText>
                </int2:suggestion>
                <int2:suggestion int2:citationStyle="Apa" int2:isIdentical="0">
                  <int2:citationText>(“As we battle COVID-19, flu season draws near – The Stute”)</int2:citationText>
                </int2:suggestion>
                <int2:suggestion int2:citationStyle="Chicago" int2:isIdentical="0">
                  <int2:citationText>(“As we battle COVID-19, flu season draws near – The Stute”)</int2:citationText>
                </int2:suggestion>
              </int2:suggestions>
              <int2:suggestions int2:citationType="Full">
                <int2:suggestion int2:citationStyle="Mla" int2:isIdentical="0">
                  <int2:citationText>&lt;i&gt;As we battle COVID-19, flu season draws near – The Stute&lt;/i&gt;, https://thestute.com/2020/09/30/as-we-battle-covid-19-flu-season-draws-near/.</int2:citationText>
                </int2:suggestion>
                <int2:suggestion int2:citationStyle="Apa" int2:isIdentical="0">
                  <int2:citationText>&lt;i&gt;As we battle COVID-19, flu season draws near – The Stute&lt;/i&gt;. (n.d.). Retrieved from https://thestute.com/2020/09/30/as-we-battle-covid-19-flu-season-draws-near/</int2:citationText>
                </int2:suggestion>
                <int2:suggestion int2:citationStyle="Chicago" int2:isIdentical="0">
                  <int2:citationText>“As we battle COVID-19, flu season draws near – The Stute” n.d., https://thestute.com/2020/09/30/as-we-battle-covid-19-flu-season-draws-near/.</int2:citationText>
                </int2:suggestion>
              </int2:suggestions>
            </int2:source>
          </int2:similarityCritique>
        </oel:ext>
      </int2:extLst>
    </int2:bookmark>
    <int2:bookmark int2:bookmarkName="_Int_hrd1vqZP" int2:invalidationBookmarkName="" int2:hashCode="fqzh3Kzxq2KhW0" int2:id="1YSD6Xr8">
      <int2:state int2:type="WordDesignerSuggestedImageAnnotation" int2:value="Reviewed"/>
    </int2:bookmark>
    <int2:entireDocument int2:id="2PXmMlm5">
      <int2:extLst>
        <oel:ext uri="E302BA01-7950-474C-9AD3-286E660C40A8">
          <int2:similaritySummary int2:version="1" int2:runId="1641991070848" int2:tilesCheckedInThisRun="76" int2:totalNumOfTiles="76" int2:similarityAnnotationCount="3" int2:numWords="2864" int2:numFlaggedWords="59"/>
        </oel:ext>
      </int2:extLst>
    </int2:entireDocument>
  </int2:observations>
  <int2:intelligenceSettings/>
  <int2:onDemandWorkflows>
    <int2:onDemandWorkflow int2:type="SimilarityCheck" int2:paragraphVersions="4DCE61AC-0353F8E9 2BE67531-1124D8A1 449D7118-27AABFE1 73AFDE67-12A0FA20 134EE29D-5AEEDE81 5AA86DEF-72243F4F 2E519CF3-1D8E6850 3ED9C6B9-154483AD 5FAE9F12-10643B79 2B6286FF-0C389B61 31FDCE34-0522348B 0AFD7B24-02EAF68E 56330147-4A2B4128 32288B40-3D6EF6F5 414670C9-6CFE585F 5EA17E77-1D875972 59CB7559-7DDEEDEA 1454332A-5DEDD351 734B285A-469FCC80 04D9E59E-49669882 6AEF1C93-44F32C0A 040C9232-2A91F243 6A9089F6-62C7C793 0CC73652-5ED270F2 649F15C6-510FA185 40144FE5-2750BDE1 4C5963D8-0198F2D7 6E003E2A-4C6AF1A3 22F24C25-1DFFB3C6 45C28493-527917F8 3F2EA38D-7F64A1DD 7E4EF4DA-0DAC3B4F 6F2FD0BC-56EB3CD0 592A841D-5A61F36F 36D167C4-7F2AEAA2 45BD846D-1E0982D4 2D35BBAE-4E90B9AC 4C222979-270B85CF 4E425281-0D995399 2300E440-0C50988C 4ACE4076-460BA09C 73C805CD-3FEDC344 3E8CEB32-03D4CA17 34EF2F7B-39DA73A6 5446BB17-6A1426E1 55151D06-2E3FC40D 3C943A44-75C670D1 0B27DD34-5277A393 593BE0FD-7337A86C 45B20059-4F8B451E 1170557A-6EC6DE48 4E356E8F-3BBEDDF3 2C056D13-30C7AFE4 033796D7-3BF355F4 7C9A3C65-100901C8 5F45A963-66DEE69B 38F00962-270D2C5A 63FE5FD8-3C5990A6 536CAF9D-1AEC7D3F 693665D8-0E1F6662 7A206125-725632CF 2B1C4075-2534C742 11B2F9E4-399F9283 2628782B-6B497031 5278E43B-7190A4E5 72A43C45-7646BA1C 4A7C9C65-7346826C 1AC8FCB6-7517C23D 075649FF-01B6F3FD 1648D775-2B747E09 6F5DAB05-7D409290 75F193B3-4E0A0CBE 75D41D88-5AAFBAFC 2A7BD892-0B641169 6344B5D1-158E96B3 16905DE7-250229CB 47F9AD68-3343BA1A 3618E0CF-23C2249E 5AE2914F-1BCCA683 168D8A34-5816DCC5 7F3FD2C0-3F5059EA 1A635225-179D9070 76879E13-4C6822B8 69630AFC-0E55B5BA 341B5C89-1E1A3A3C 161EEF59-4A18EDD8 4AF8124C-24110CAF 2FC28D42-2E53A632 0F4C600C-482C3994 297DB077-41B837DD 033B36E0-7A0DDEA4 3828B807-44C5CD62 58C3C35C-12CE67BF 4F981435-0190D83B 33CAA262-2DEA6584 26C29E98-72F25264 04A3A691-74D78000 10BF9DEC-57F2E3DA 612573D9-2567057C 2D8E9921-0E382863 04994AA9-59B9245F 397026FF-5E748A1F 41F0EF76-034D659A 0F5FC208-65C35114 3B7877BB-6B44ACA9 3EEE62BE-3BA08F86 59F7FF50-15138B20 4F466038-7A1285DC 65F9E5A7-12B389DB 31ECF3D6-5AA47E41 19A0EA2F-4254865B 5A692551-7C7317D5 2BA1147C-5106014F 71652D70-12006996 121A2FAA-4A829315 68D53BD3-00756333 74C1A587-69D542EF 336500DC-2C577F8C 68BADE9E-2E725123 0D1139B2-77407E69 50F9240C-51EBA3F2 58575B1D-76D153D6 0EE2BFA2-69BA1A79 35D18839-53B2321C 03618E1D-00E97658 3CA48146-7156810D 6FA62C0B-7245BACA 5F954BF4-28F92EC3 2B34F7D5-0156AFAC 0E3336E9-433C4B65 123F0479-13FD615B 6537FA47-095CCC95 2055AA95-12F40DCA 7E455FE5-4B26D7EE 57F5BC26-32352D6B 05F23534-27A95FCA 402DAF1E-382F745E 18629919-259D7AA2 0E9386A2-1774FB1A 3E0D7D42-0BF68B8A 75F61BE4-3941EC23 340B6AFB-474B992B 388FFFDE-52CD417F 16512A1B-680D1393 03EF5AED-5EC8731D 655E7246-4DCED080 58A55406-7BEE010A 22E77B80-7C8A4181 5A1BAEB3-6F29F530 535126A3-1DBBE092 15D66A0F-2718D8F9 41D66E5D-355A9EE7 5219F663-27B2CFD2 56A03C00-000D11A5 0E2BC6DF-5A6D8F1F 03480CD1-70A3E923 3102AFB1-6FB52867 7A987327-1336579A 4A1299FE-438C85B9 1A066C45-3BCD53C7 5F543385-1A4F92D9 0000001D-77777777 6896D1D9-043BAA68 0000001E-77777777"/>
  </int2:onDemandWorkflow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rsids>
    <w:rsidRoot w:val="00000000"/>
    <w:rsid w:val="00000000"/>
    <w:rsid w:val="00385A9F"/>
    <w:rsid w:val="00499576"/>
    <w:rsid w:val="00814683"/>
    <w:rsid w:val="00F528F6"/>
    <w:rsid w:val="00FB19DC"/>
    <w:rsid w:val="0104E4E9"/>
    <w:rsid w:val="01559B36"/>
    <w:rsid w:val="017AF071"/>
    <w:rsid w:val="019757B1"/>
    <w:rsid w:val="01EAE20C"/>
    <w:rsid w:val="02101209"/>
    <w:rsid w:val="023320BE"/>
    <w:rsid w:val="023C263C"/>
    <w:rsid w:val="028BA15C"/>
    <w:rsid w:val="0296EA3D"/>
    <w:rsid w:val="02CC1FE0"/>
    <w:rsid w:val="03224D9E"/>
    <w:rsid w:val="03C0ED3B"/>
    <w:rsid w:val="03E7FCDF"/>
    <w:rsid w:val="04199241"/>
    <w:rsid w:val="041C5498"/>
    <w:rsid w:val="04318946"/>
    <w:rsid w:val="0444BEC3"/>
    <w:rsid w:val="046971E8"/>
    <w:rsid w:val="046FBE8C"/>
    <w:rsid w:val="048758CD"/>
    <w:rsid w:val="04AC5171"/>
    <w:rsid w:val="04C65681"/>
    <w:rsid w:val="04E1AEA1"/>
    <w:rsid w:val="04E5617D"/>
    <w:rsid w:val="04EE9CB1"/>
    <w:rsid w:val="050BCBC2"/>
    <w:rsid w:val="051D03AD"/>
    <w:rsid w:val="055B4288"/>
    <w:rsid w:val="058FE85B"/>
    <w:rsid w:val="0593153E"/>
    <w:rsid w:val="05EDF478"/>
    <w:rsid w:val="06199678"/>
    <w:rsid w:val="0651F0B4"/>
    <w:rsid w:val="0693FC63"/>
    <w:rsid w:val="069B9DA1"/>
    <w:rsid w:val="06A9ADBA"/>
    <w:rsid w:val="06C6DB83"/>
    <w:rsid w:val="06D90E20"/>
    <w:rsid w:val="0791153E"/>
    <w:rsid w:val="07AB93A9"/>
    <w:rsid w:val="07B0CD49"/>
    <w:rsid w:val="07E874CB"/>
    <w:rsid w:val="07F78658"/>
    <w:rsid w:val="09061D58"/>
    <w:rsid w:val="092D9DED"/>
    <w:rsid w:val="093031AE"/>
    <w:rsid w:val="095FE357"/>
    <w:rsid w:val="0984B848"/>
    <w:rsid w:val="09E3C6B3"/>
    <w:rsid w:val="09EADDC1"/>
    <w:rsid w:val="09F24188"/>
    <w:rsid w:val="0A00DDF5"/>
    <w:rsid w:val="0A083FC6"/>
    <w:rsid w:val="0A319158"/>
    <w:rsid w:val="0A35FD4A"/>
    <w:rsid w:val="0A88D3C5"/>
    <w:rsid w:val="0AA8C15A"/>
    <w:rsid w:val="0B243B3B"/>
    <w:rsid w:val="0B473863"/>
    <w:rsid w:val="0B8A4F27"/>
    <w:rsid w:val="0BE5FB63"/>
    <w:rsid w:val="0C0EB225"/>
    <w:rsid w:val="0C1BC3DA"/>
    <w:rsid w:val="0C2BE79A"/>
    <w:rsid w:val="0C514114"/>
    <w:rsid w:val="0C7AF1FF"/>
    <w:rsid w:val="0C7C9ED8"/>
    <w:rsid w:val="0CF490CB"/>
    <w:rsid w:val="0D29FBFF"/>
    <w:rsid w:val="0D387EB7"/>
    <w:rsid w:val="0D4CC198"/>
    <w:rsid w:val="0D98D541"/>
    <w:rsid w:val="0D9E31AA"/>
    <w:rsid w:val="0DBBB0D7"/>
    <w:rsid w:val="0DD8C929"/>
    <w:rsid w:val="0DDA70D8"/>
    <w:rsid w:val="0E4B6320"/>
    <w:rsid w:val="0E781796"/>
    <w:rsid w:val="0EB2AE08"/>
    <w:rsid w:val="0F0EC6DD"/>
    <w:rsid w:val="0F503F35"/>
    <w:rsid w:val="0F7C327D"/>
    <w:rsid w:val="0F9E8375"/>
    <w:rsid w:val="0FEA3F3F"/>
    <w:rsid w:val="0FEDE25B"/>
    <w:rsid w:val="100BA42B"/>
    <w:rsid w:val="105DC6A2"/>
    <w:rsid w:val="10639F7F"/>
    <w:rsid w:val="10701F79"/>
    <w:rsid w:val="107A22AD"/>
    <w:rsid w:val="10853A56"/>
    <w:rsid w:val="10AF86C2"/>
    <w:rsid w:val="11058FBD"/>
    <w:rsid w:val="111330E8"/>
    <w:rsid w:val="112185C9"/>
    <w:rsid w:val="112341CB"/>
    <w:rsid w:val="11475E40"/>
    <w:rsid w:val="11F9082F"/>
    <w:rsid w:val="12222163"/>
    <w:rsid w:val="12233116"/>
    <w:rsid w:val="12652D53"/>
    <w:rsid w:val="128E2FB6"/>
    <w:rsid w:val="1298A03F"/>
    <w:rsid w:val="12A50702"/>
    <w:rsid w:val="12B02212"/>
    <w:rsid w:val="12BDECA8"/>
    <w:rsid w:val="1303343A"/>
    <w:rsid w:val="13172D33"/>
    <w:rsid w:val="131BA9C5"/>
    <w:rsid w:val="13368951"/>
    <w:rsid w:val="133F50A5"/>
    <w:rsid w:val="1356D6EE"/>
    <w:rsid w:val="13863620"/>
    <w:rsid w:val="1390F912"/>
    <w:rsid w:val="13AD3D4F"/>
    <w:rsid w:val="13BDF1C4"/>
    <w:rsid w:val="13EAD3A9"/>
    <w:rsid w:val="14217ABC"/>
    <w:rsid w:val="14476E9F"/>
    <w:rsid w:val="144F913B"/>
    <w:rsid w:val="147B6B90"/>
    <w:rsid w:val="14AC4DAD"/>
    <w:rsid w:val="14FF9E94"/>
    <w:rsid w:val="154AF26D"/>
    <w:rsid w:val="1563463A"/>
    <w:rsid w:val="15932D7A"/>
    <w:rsid w:val="15CD1A03"/>
    <w:rsid w:val="15D135A7"/>
    <w:rsid w:val="15D67C73"/>
    <w:rsid w:val="15FEA074"/>
    <w:rsid w:val="161ED705"/>
    <w:rsid w:val="1634620F"/>
    <w:rsid w:val="16856D8A"/>
    <w:rsid w:val="1693BEA1"/>
    <w:rsid w:val="16B5FAA0"/>
    <w:rsid w:val="16CB60D1"/>
    <w:rsid w:val="16E6C2CE"/>
    <w:rsid w:val="16ED6D30"/>
    <w:rsid w:val="17148052"/>
    <w:rsid w:val="1719FB99"/>
    <w:rsid w:val="178EC4A9"/>
    <w:rsid w:val="17AF118F"/>
    <w:rsid w:val="17C68FE5"/>
    <w:rsid w:val="1851CB01"/>
    <w:rsid w:val="1856EA76"/>
    <w:rsid w:val="18696AD2"/>
    <w:rsid w:val="188320B6"/>
    <w:rsid w:val="18958B5C"/>
    <w:rsid w:val="18AC3E90"/>
    <w:rsid w:val="18BCFF10"/>
    <w:rsid w:val="1931B993"/>
    <w:rsid w:val="19368123"/>
    <w:rsid w:val="19495D7C"/>
    <w:rsid w:val="1986DD3A"/>
    <w:rsid w:val="198C9ADD"/>
    <w:rsid w:val="19CAE415"/>
    <w:rsid w:val="19F560AF"/>
    <w:rsid w:val="1A4C2114"/>
    <w:rsid w:val="1A7BEA84"/>
    <w:rsid w:val="1ACD89F4"/>
    <w:rsid w:val="1ADE8ED2"/>
    <w:rsid w:val="1B21F898"/>
    <w:rsid w:val="1B23BEF3"/>
    <w:rsid w:val="1B3377D9"/>
    <w:rsid w:val="1B3748A9"/>
    <w:rsid w:val="1B6DCA26"/>
    <w:rsid w:val="1B799225"/>
    <w:rsid w:val="1C16B2E8"/>
    <w:rsid w:val="1C417AC3"/>
    <w:rsid w:val="1C45734C"/>
    <w:rsid w:val="1C505DA5"/>
    <w:rsid w:val="1C5E0765"/>
    <w:rsid w:val="1C6DE1F8"/>
    <w:rsid w:val="1C8CE101"/>
    <w:rsid w:val="1CD9A11B"/>
    <w:rsid w:val="1CDBB468"/>
    <w:rsid w:val="1D365144"/>
    <w:rsid w:val="1D49A777"/>
    <w:rsid w:val="1D81EEE0"/>
    <w:rsid w:val="1DC86058"/>
    <w:rsid w:val="1DDD4B24"/>
    <w:rsid w:val="1DED7E46"/>
    <w:rsid w:val="1DF7B75E"/>
    <w:rsid w:val="1E6A6962"/>
    <w:rsid w:val="1E6C9ED4"/>
    <w:rsid w:val="1EB132E7"/>
    <w:rsid w:val="1EB3F53E"/>
    <w:rsid w:val="1EC8D1D2"/>
    <w:rsid w:val="1EF34874"/>
    <w:rsid w:val="1F1F9237"/>
    <w:rsid w:val="1F87264D"/>
    <w:rsid w:val="1FA36C68"/>
    <w:rsid w:val="1FA582BA"/>
    <w:rsid w:val="1FBC7806"/>
    <w:rsid w:val="1FDC8E1C"/>
    <w:rsid w:val="1FE70FBF"/>
    <w:rsid w:val="1FF703E0"/>
    <w:rsid w:val="203242DB"/>
    <w:rsid w:val="2046078C"/>
    <w:rsid w:val="2055F9D3"/>
    <w:rsid w:val="2069A640"/>
    <w:rsid w:val="20BE3001"/>
    <w:rsid w:val="20CBC882"/>
    <w:rsid w:val="21AF258B"/>
    <w:rsid w:val="21BA221B"/>
    <w:rsid w:val="2243344F"/>
    <w:rsid w:val="2282F003"/>
    <w:rsid w:val="2286B700"/>
    <w:rsid w:val="22C335BB"/>
    <w:rsid w:val="22DB0D2A"/>
    <w:rsid w:val="22DD2B9F"/>
    <w:rsid w:val="238C9190"/>
    <w:rsid w:val="23C21EA8"/>
    <w:rsid w:val="23DC0314"/>
    <w:rsid w:val="23F3035A"/>
    <w:rsid w:val="24079780"/>
    <w:rsid w:val="2453776A"/>
    <w:rsid w:val="24B93A1B"/>
    <w:rsid w:val="24F39187"/>
    <w:rsid w:val="258ED3BB"/>
    <w:rsid w:val="25E4B1C9"/>
    <w:rsid w:val="25F614F7"/>
    <w:rsid w:val="2608CFEF"/>
    <w:rsid w:val="262964F8"/>
    <w:rsid w:val="2658E64C"/>
    <w:rsid w:val="2671DDD3"/>
    <w:rsid w:val="269D5DFE"/>
    <w:rsid w:val="26C50881"/>
    <w:rsid w:val="270F1D1B"/>
    <w:rsid w:val="272D3200"/>
    <w:rsid w:val="275762B9"/>
    <w:rsid w:val="276BFF54"/>
    <w:rsid w:val="277C1012"/>
    <w:rsid w:val="27A438C7"/>
    <w:rsid w:val="27F8A29D"/>
    <w:rsid w:val="28101475"/>
    <w:rsid w:val="2823E2CF"/>
    <w:rsid w:val="2858152D"/>
    <w:rsid w:val="288F7774"/>
    <w:rsid w:val="28960232"/>
    <w:rsid w:val="28A50C64"/>
    <w:rsid w:val="28B3114A"/>
    <w:rsid w:val="28D9F76E"/>
    <w:rsid w:val="29761E3B"/>
    <w:rsid w:val="2978BAEF"/>
    <w:rsid w:val="2990870E"/>
    <w:rsid w:val="29BB91F1"/>
    <w:rsid w:val="29FBD314"/>
    <w:rsid w:val="2A0D70BE"/>
    <w:rsid w:val="2A3504C6"/>
    <w:rsid w:val="2A50B117"/>
    <w:rsid w:val="2B32934A"/>
    <w:rsid w:val="2B4697AB"/>
    <w:rsid w:val="2B4A1447"/>
    <w:rsid w:val="2B4C37CF"/>
    <w:rsid w:val="2B70518B"/>
    <w:rsid w:val="2B97A375"/>
    <w:rsid w:val="2BDEFEE6"/>
    <w:rsid w:val="2BF2EDA0"/>
    <w:rsid w:val="2BFA1CE7"/>
    <w:rsid w:val="2C7F7E1F"/>
    <w:rsid w:val="2C9DA9A6"/>
    <w:rsid w:val="2CC493F1"/>
    <w:rsid w:val="2CE09D5B"/>
    <w:rsid w:val="2CF3E662"/>
    <w:rsid w:val="2D4FD891"/>
    <w:rsid w:val="2D77CE90"/>
    <w:rsid w:val="2DAE86FF"/>
    <w:rsid w:val="2DC3BD2E"/>
    <w:rsid w:val="2DF0A7AC"/>
    <w:rsid w:val="2E15C8AE"/>
    <w:rsid w:val="2E1AF57B"/>
    <w:rsid w:val="2E3D1AB6"/>
    <w:rsid w:val="2E416FF4"/>
    <w:rsid w:val="2E482378"/>
    <w:rsid w:val="2E7E7CDE"/>
    <w:rsid w:val="2E9619AB"/>
    <w:rsid w:val="2E96D19F"/>
    <w:rsid w:val="2F5B8ECA"/>
    <w:rsid w:val="2F6C64FA"/>
    <w:rsid w:val="2F972CD5"/>
    <w:rsid w:val="2F97479F"/>
    <w:rsid w:val="2FAF8241"/>
    <w:rsid w:val="2FB1990F"/>
    <w:rsid w:val="2FB71EE1"/>
    <w:rsid w:val="2FC8BE08"/>
    <w:rsid w:val="2FC96AB6"/>
    <w:rsid w:val="2FD2E066"/>
    <w:rsid w:val="2FE111DB"/>
    <w:rsid w:val="2FE90327"/>
    <w:rsid w:val="2FEBE15F"/>
    <w:rsid w:val="3017C41F"/>
    <w:rsid w:val="30183E1D"/>
    <w:rsid w:val="306DA55A"/>
    <w:rsid w:val="309D5F15"/>
    <w:rsid w:val="30C13218"/>
    <w:rsid w:val="30E7C240"/>
    <w:rsid w:val="31044626"/>
    <w:rsid w:val="311257D4"/>
    <w:rsid w:val="31372B20"/>
    <w:rsid w:val="3143BC8B"/>
    <w:rsid w:val="31686162"/>
    <w:rsid w:val="317FC43A"/>
    <w:rsid w:val="31AFBCA5"/>
    <w:rsid w:val="31C0CAAD"/>
    <w:rsid w:val="31CAC515"/>
    <w:rsid w:val="323A7C42"/>
    <w:rsid w:val="3246B235"/>
    <w:rsid w:val="32983585"/>
    <w:rsid w:val="32A29EA9"/>
    <w:rsid w:val="32D323E5"/>
    <w:rsid w:val="32E20C6F"/>
    <w:rsid w:val="32F6AD29"/>
    <w:rsid w:val="32F854A4"/>
    <w:rsid w:val="33289187"/>
    <w:rsid w:val="334FDEDF"/>
    <w:rsid w:val="337C595E"/>
    <w:rsid w:val="33BF1A15"/>
    <w:rsid w:val="33DC001D"/>
    <w:rsid w:val="33E83F18"/>
    <w:rsid w:val="33EDA023"/>
    <w:rsid w:val="3420B78F"/>
    <w:rsid w:val="343E8679"/>
    <w:rsid w:val="3451759B"/>
    <w:rsid w:val="347DDCD0"/>
    <w:rsid w:val="348D0155"/>
    <w:rsid w:val="34E328B6"/>
    <w:rsid w:val="34E3C1BA"/>
    <w:rsid w:val="35190B74"/>
    <w:rsid w:val="353E85BB"/>
    <w:rsid w:val="35473AC4"/>
    <w:rsid w:val="355AEA76"/>
    <w:rsid w:val="35A1E065"/>
    <w:rsid w:val="3630BF3C"/>
    <w:rsid w:val="36981E13"/>
    <w:rsid w:val="3699A9B8"/>
    <w:rsid w:val="36B4DBD5"/>
    <w:rsid w:val="36BF1B95"/>
    <w:rsid w:val="36E0892F"/>
    <w:rsid w:val="37414C08"/>
    <w:rsid w:val="3766E8E0"/>
    <w:rsid w:val="37B4F0B2"/>
    <w:rsid w:val="37B72D13"/>
    <w:rsid w:val="37C62B89"/>
    <w:rsid w:val="37D47C9B"/>
    <w:rsid w:val="380763D2"/>
    <w:rsid w:val="3823D394"/>
    <w:rsid w:val="38489E94"/>
    <w:rsid w:val="38740593"/>
    <w:rsid w:val="38B4F6BB"/>
    <w:rsid w:val="392DC98C"/>
    <w:rsid w:val="39685FFE"/>
    <w:rsid w:val="3978C4A2"/>
    <w:rsid w:val="39A2CF19"/>
    <w:rsid w:val="39DE6444"/>
    <w:rsid w:val="3A1D306B"/>
    <w:rsid w:val="3A3DD498"/>
    <w:rsid w:val="3A7F7CDC"/>
    <w:rsid w:val="3AA7A254"/>
    <w:rsid w:val="3ACF7BEE"/>
    <w:rsid w:val="3AED1E54"/>
    <w:rsid w:val="3B04305F"/>
    <w:rsid w:val="3B18A7C7"/>
    <w:rsid w:val="3B1CCA0F"/>
    <w:rsid w:val="3B2F8EB7"/>
    <w:rsid w:val="3B3743E2"/>
    <w:rsid w:val="3B3E9F7A"/>
    <w:rsid w:val="3B49BF1A"/>
    <w:rsid w:val="3B5AF0C4"/>
    <w:rsid w:val="3B782F6F"/>
    <w:rsid w:val="3B898878"/>
    <w:rsid w:val="3C1C1B81"/>
    <w:rsid w:val="3D0A3483"/>
    <w:rsid w:val="3D75732F"/>
    <w:rsid w:val="3DC846E3"/>
    <w:rsid w:val="3DD8543E"/>
    <w:rsid w:val="3F055596"/>
    <w:rsid w:val="3FA0D5DB"/>
    <w:rsid w:val="3FAD6443"/>
    <w:rsid w:val="3FB3B0AD"/>
    <w:rsid w:val="3FD7A182"/>
    <w:rsid w:val="3FF58FAF"/>
    <w:rsid w:val="402038DA"/>
    <w:rsid w:val="4025DB9D"/>
    <w:rsid w:val="40267461"/>
    <w:rsid w:val="405E1809"/>
    <w:rsid w:val="406FFD8B"/>
    <w:rsid w:val="40734E38"/>
    <w:rsid w:val="40813862"/>
    <w:rsid w:val="40ABD804"/>
    <w:rsid w:val="40B35D27"/>
    <w:rsid w:val="40E35B97"/>
    <w:rsid w:val="410BB341"/>
    <w:rsid w:val="411AE4A6"/>
    <w:rsid w:val="417CFC8B"/>
    <w:rsid w:val="419DD58A"/>
    <w:rsid w:val="4223CDFB"/>
    <w:rsid w:val="423CC94F"/>
    <w:rsid w:val="42483545"/>
    <w:rsid w:val="42570B78"/>
    <w:rsid w:val="42941A55"/>
    <w:rsid w:val="429CDF58"/>
    <w:rsid w:val="42D4244D"/>
    <w:rsid w:val="42D66E77"/>
    <w:rsid w:val="42DCE564"/>
    <w:rsid w:val="43428E22"/>
    <w:rsid w:val="436602A9"/>
    <w:rsid w:val="43999134"/>
    <w:rsid w:val="43D099A1"/>
    <w:rsid w:val="43E6BC2A"/>
    <w:rsid w:val="4409B952"/>
    <w:rsid w:val="44409D3F"/>
    <w:rsid w:val="44409D3F"/>
    <w:rsid w:val="4464CB6E"/>
    <w:rsid w:val="446A2551"/>
    <w:rsid w:val="446FF4AE"/>
    <w:rsid w:val="44AC9C17"/>
    <w:rsid w:val="44BD17F2"/>
    <w:rsid w:val="44D5764C"/>
    <w:rsid w:val="450015EE"/>
    <w:rsid w:val="455B6EBD"/>
    <w:rsid w:val="4566ADAA"/>
    <w:rsid w:val="4594CC40"/>
    <w:rsid w:val="45AAB2E8"/>
    <w:rsid w:val="45E14A79"/>
    <w:rsid w:val="46014E6E"/>
    <w:rsid w:val="461254F1"/>
    <w:rsid w:val="462E7A06"/>
    <w:rsid w:val="462F441B"/>
    <w:rsid w:val="46581E50"/>
    <w:rsid w:val="46781E7B"/>
    <w:rsid w:val="4698A8C6"/>
    <w:rsid w:val="46990A6F"/>
    <w:rsid w:val="469BE64F"/>
    <w:rsid w:val="46C5BFD9"/>
    <w:rsid w:val="471824B8"/>
    <w:rsid w:val="4784332E"/>
    <w:rsid w:val="47E04216"/>
    <w:rsid w:val="47F3EEB1"/>
    <w:rsid w:val="4815FF45"/>
    <w:rsid w:val="4838DB08"/>
    <w:rsid w:val="4884DEEC"/>
    <w:rsid w:val="4891D96F"/>
    <w:rsid w:val="48A63BF2"/>
    <w:rsid w:val="48BF5D77"/>
    <w:rsid w:val="496487F8"/>
    <w:rsid w:val="49834998"/>
    <w:rsid w:val="499714E2"/>
    <w:rsid w:val="49B2FDE3"/>
    <w:rsid w:val="49D4AB69"/>
    <w:rsid w:val="4A27622F"/>
    <w:rsid w:val="4A288995"/>
    <w:rsid w:val="4AA4D39F"/>
    <w:rsid w:val="4B86B177"/>
    <w:rsid w:val="4BB1757F"/>
    <w:rsid w:val="4BD5EF2E"/>
    <w:rsid w:val="4C322B13"/>
    <w:rsid w:val="4C48EB51"/>
    <w:rsid w:val="4C537A01"/>
    <w:rsid w:val="4C9C28BA"/>
    <w:rsid w:val="4CD0480B"/>
    <w:rsid w:val="4CD98CB0"/>
    <w:rsid w:val="4D3BA662"/>
    <w:rsid w:val="4D838DCB"/>
    <w:rsid w:val="4D8E4DCF"/>
    <w:rsid w:val="4D95DC04"/>
    <w:rsid w:val="4DDA939A"/>
    <w:rsid w:val="4DE4BBB2"/>
    <w:rsid w:val="4DFE361C"/>
    <w:rsid w:val="4E255BF7"/>
    <w:rsid w:val="4E6F65F6"/>
    <w:rsid w:val="4E8540C9"/>
    <w:rsid w:val="4EA97015"/>
    <w:rsid w:val="4ED4220B"/>
    <w:rsid w:val="4ED776C3"/>
    <w:rsid w:val="4EE157F4"/>
    <w:rsid w:val="4F2A1E30"/>
    <w:rsid w:val="4F6DFE5A"/>
    <w:rsid w:val="5007E8CD"/>
    <w:rsid w:val="5043ECED"/>
    <w:rsid w:val="50611742"/>
    <w:rsid w:val="5070E944"/>
    <w:rsid w:val="50734724"/>
    <w:rsid w:val="5084E6A2"/>
    <w:rsid w:val="50DB7E3A"/>
    <w:rsid w:val="518995AD"/>
    <w:rsid w:val="51B5F2DE"/>
    <w:rsid w:val="51CF7DC9"/>
    <w:rsid w:val="51DA05F0"/>
    <w:rsid w:val="526E4BB6"/>
    <w:rsid w:val="526FD11F"/>
    <w:rsid w:val="531CDD9F"/>
    <w:rsid w:val="537B8DAF"/>
    <w:rsid w:val="53A24992"/>
    <w:rsid w:val="53C1EF2D"/>
    <w:rsid w:val="540021D0"/>
    <w:rsid w:val="5424F51C"/>
    <w:rsid w:val="54D110F3"/>
    <w:rsid w:val="54F8E07B"/>
    <w:rsid w:val="550F64CA"/>
    <w:rsid w:val="5518E614"/>
    <w:rsid w:val="551A9D97"/>
    <w:rsid w:val="551F2046"/>
    <w:rsid w:val="55AE84DD"/>
    <w:rsid w:val="55D64020"/>
    <w:rsid w:val="55EA0B20"/>
    <w:rsid w:val="5606AF25"/>
    <w:rsid w:val="561BA371"/>
    <w:rsid w:val="5622EB0B"/>
    <w:rsid w:val="5629E2A3"/>
    <w:rsid w:val="5635183A"/>
    <w:rsid w:val="56F46D2E"/>
    <w:rsid w:val="5779F1D3"/>
    <w:rsid w:val="57BE641A"/>
    <w:rsid w:val="57EED96F"/>
    <w:rsid w:val="583C351E"/>
    <w:rsid w:val="5846482B"/>
    <w:rsid w:val="58811162"/>
    <w:rsid w:val="58CEB812"/>
    <w:rsid w:val="58CF7B84"/>
    <w:rsid w:val="58F63C99"/>
    <w:rsid w:val="58FBBAA1"/>
    <w:rsid w:val="590AE73A"/>
    <w:rsid w:val="591109CF"/>
    <w:rsid w:val="5952EA34"/>
    <w:rsid w:val="5984ADD4"/>
    <w:rsid w:val="59A50DCB"/>
    <w:rsid w:val="59B8D36D"/>
    <w:rsid w:val="59C4F966"/>
    <w:rsid w:val="5A16D296"/>
    <w:rsid w:val="5A302770"/>
    <w:rsid w:val="5A7F1CAC"/>
    <w:rsid w:val="5AC107E8"/>
    <w:rsid w:val="5AFD53C6"/>
    <w:rsid w:val="5B079E31"/>
    <w:rsid w:val="5B515D3C"/>
    <w:rsid w:val="5B5613B7"/>
    <w:rsid w:val="5BAA99F0"/>
    <w:rsid w:val="5BBA21AD"/>
    <w:rsid w:val="5BC26682"/>
    <w:rsid w:val="5BDC2F64"/>
    <w:rsid w:val="5BFA9668"/>
    <w:rsid w:val="5C08A138"/>
    <w:rsid w:val="5C235854"/>
    <w:rsid w:val="5C2CC6A6"/>
    <w:rsid w:val="5C5CD849"/>
    <w:rsid w:val="5C617720"/>
    <w:rsid w:val="5C926377"/>
    <w:rsid w:val="5CE116DB"/>
    <w:rsid w:val="5CE830AE"/>
    <w:rsid w:val="5CF5E1B2"/>
    <w:rsid w:val="5D06C27A"/>
    <w:rsid w:val="5D7C6650"/>
    <w:rsid w:val="5D8FD0DF"/>
    <w:rsid w:val="5D92E6D9"/>
    <w:rsid w:val="5DB81E34"/>
    <w:rsid w:val="5DE268E2"/>
    <w:rsid w:val="5DEAAAE9"/>
    <w:rsid w:val="5DEE728B"/>
    <w:rsid w:val="5E3F3EF3"/>
    <w:rsid w:val="5E56813F"/>
    <w:rsid w:val="5E78489F"/>
    <w:rsid w:val="5E85663C"/>
    <w:rsid w:val="5EADBABD"/>
    <w:rsid w:val="5EC77C93"/>
    <w:rsid w:val="5F11C5AD"/>
    <w:rsid w:val="5F3C65A0"/>
    <w:rsid w:val="5F42B34B"/>
    <w:rsid w:val="5F9973B0"/>
    <w:rsid w:val="5FA1C396"/>
    <w:rsid w:val="6096BDD4"/>
    <w:rsid w:val="60BF157E"/>
    <w:rsid w:val="60D0FC2B"/>
    <w:rsid w:val="60ED4A59"/>
    <w:rsid w:val="60EE5E30"/>
    <w:rsid w:val="60FA1526"/>
    <w:rsid w:val="610E4032"/>
    <w:rsid w:val="610FB2A5"/>
    <w:rsid w:val="6153E82E"/>
    <w:rsid w:val="61C7F16B"/>
    <w:rsid w:val="61CED2C1"/>
    <w:rsid w:val="623778D2"/>
    <w:rsid w:val="624FD773"/>
    <w:rsid w:val="6289EEB8"/>
    <w:rsid w:val="628A2E91"/>
    <w:rsid w:val="62B7CF92"/>
    <w:rsid w:val="62F4C69E"/>
    <w:rsid w:val="633DDC98"/>
    <w:rsid w:val="634CF371"/>
    <w:rsid w:val="6354EEA3"/>
    <w:rsid w:val="639E3DF5"/>
    <w:rsid w:val="63ABAF08"/>
    <w:rsid w:val="63C1A7C4"/>
    <w:rsid w:val="63C200F8"/>
    <w:rsid w:val="63C8BBCD"/>
    <w:rsid w:val="63DA98B4"/>
    <w:rsid w:val="641E66D2"/>
    <w:rsid w:val="6431B523"/>
    <w:rsid w:val="64781EFE"/>
    <w:rsid w:val="648B88F0"/>
    <w:rsid w:val="649BA646"/>
    <w:rsid w:val="64ADFB92"/>
    <w:rsid w:val="64F6923F"/>
    <w:rsid w:val="65077610"/>
    <w:rsid w:val="6550AA40"/>
    <w:rsid w:val="655DAE7B"/>
    <w:rsid w:val="656AA559"/>
    <w:rsid w:val="657F4BE3"/>
    <w:rsid w:val="65CB1D9F"/>
    <w:rsid w:val="66099753"/>
    <w:rsid w:val="6626D1CC"/>
    <w:rsid w:val="66588C33"/>
    <w:rsid w:val="66953BA1"/>
    <w:rsid w:val="66CE12A1"/>
    <w:rsid w:val="66D2C7C5"/>
    <w:rsid w:val="6708E397"/>
    <w:rsid w:val="673E12A0"/>
    <w:rsid w:val="6766EE00"/>
    <w:rsid w:val="67A48595"/>
    <w:rsid w:val="67C7AC36"/>
    <w:rsid w:val="67CEAF74"/>
    <w:rsid w:val="67ECE13E"/>
    <w:rsid w:val="6864B491"/>
    <w:rsid w:val="6870DE2F"/>
    <w:rsid w:val="6882A446"/>
    <w:rsid w:val="68B6ECA5"/>
    <w:rsid w:val="68F7EECF"/>
    <w:rsid w:val="69AD1E1C"/>
    <w:rsid w:val="69B15DBB"/>
    <w:rsid w:val="69E361E4"/>
    <w:rsid w:val="69EE93CE"/>
    <w:rsid w:val="69F8A0A0"/>
    <w:rsid w:val="6A13F559"/>
    <w:rsid w:val="6A35123C"/>
    <w:rsid w:val="6A44A135"/>
    <w:rsid w:val="6A5241C5"/>
    <w:rsid w:val="6A644672"/>
    <w:rsid w:val="6A876E00"/>
    <w:rsid w:val="6A99AAFB"/>
    <w:rsid w:val="6B0F5942"/>
    <w:rsid w:val="6BA5DED9"/>
    <w:rsid w:val="6BC24DB9"/>
    <w:rsid w:val="6BEE1226"/>
    <w:rsid w:val="6BFB9BE6"/>
    <w:rsid w:val="6C330E98"/>
    <w:rsid w:val="6CA0C7DF"/>
    <w:rsid w:val="6CEB47D9"/>
    <w:rsid w:val="6CF44EF5"/>
    <w:rsid w:val="6D0771C5"/>
    <w:rsid w:val="6D564FF4"/>
    <w:rsid w:val="6D639BD6"/>
    <w:rsid w:val="6D749252"/>
    <w:rsid w:val="6DE27236"/>
    <w:rsid w:val="6E2B2501"/>
    <w:rsid w:val="6E5B15F4"/>
    <w:rsid w:val="6E755052"/>
    <w:rsid w:val="6E930CD7"/>
    <w:rsid w:val="6EAABFA2"/>
    <w:rsid w:val="6F68B199"/>
    <w:rsid w:val="6F71FFE5"/>
    <w:rsid w:val="6F820B59"/>
    <w:rsid w:val="6F8B643D"/>
    <w:rsid w:val="6F966F1D"/>
    <w:rsid w:val="6FBC8260"/>
    <w:rsid w:val="6FDC1051"/>
    <w:rsid w:val="705DD552"/>
    <w:rsid w:val="70AB18C9"/>
    <w:rsid w:val="7131A6BA"/>
    <w:rsid w:val="7147FA6F"/>
    <w:rsid w:val="7148BE9F"/>
    <w:rsid w:val="723BC3C0"/>
    <w:rsid w:val="725D53AA"/>
    <w:rsid w:val="72925B58"/>
    <w:rsid w:val="72CD771B"/>
    <w:rsid w:val="732E4C9F"/>
    <w:rsid w:val="73434FE5"/>
    <w:rsid w:val="734654E6"/>
    <w:rsid w:val="73982270"/>
    <w:rsid w:val="74131FDB"/>
    <w:rsid w:val="742D59D5"/>
    <w:rsid w:val="743C7822"/>
    <w:rsid w:val="74425AC4"/>
    <w:rsid w:val="749F4764"/>
    <w:rsid w:val="74D28283"/>
    <w:rsid w:val="74EFD0C3"/>
    <w:rsid w:val="74F196C0"/>
    <w:rsid w:val="7523A83F"/>
    <w:rsid w:val="7528EF0B"/>
    <w:rsid w:val="7535CA49"/>
    <w:rsid w:val="756DDBF6"/>
    <w:rsid w:val="7586D4A7"/>
    <w:rsid w:val="75CCADAD"/>
    <w:rsid w:val="75D84883"/>
    <w:rsid w:val="75F721B6"/>
    <w:rsid w:val="761C2195"/>
    <w:rsid w:val="7621CBDF"/>
    <w:rsid w:val="763A17A6"/>
    <w:rsid w:val="76CA0E99"/>
    <w:rsid w:val="76DDE875"/>
    <w:rsid w:val="771817B1"/>
    <w:rsid w:val="778A80BC"/>
    <w:rsid w:val="778D1D3E"/>
    <w:rsid w:val="77E430AE"/>
    <w:rsid w:val="7826881F"/>
    <w:rsid w:val="7843FFC5"/>
    <w:rsid w:val="7869F799"/>
    <w:rsid w:val="789B73EC"/>
    <w:rsid w:val="78C2EC60"/>
    <w:rsid w:val="7929C1BC"/>
    <w:rsid w:val="79B874A1"/>
    <w:rsid w:val="79EEA44B"/>
    <w:rsid w:val="7A0356D2"/>
    <w:rsid w:val="7A0ED446"/>
    <w:rsid w:val="7A323B3B"/>
    <w:rsid w:val="7A447D3F"/>
    <w:rsid w:val="7A4FF180"/>
    <w:rsid w:val="7A644FDB"/>
    <w:rsid w:val="7A72AFFA"/>
    <w:rsid w:val="7A8A4EE5"/>
    <w:rsid w:val="7A955A45"/>
    <w:rsid w:val="7ABA0B6B"/>
    <w:rsid w:val="7AE086DE"/>
    <w:rsid w:val="7B16AAE7"/>
    <w:rsid w:val="7B198C67"/>
    <w:rsid w:val="7BBBA9E0"/>
    <w:rsid w:val="7BC550AB"/>
    <w:rsid w:val="7BE1EFE0"/>
    <w:rsid w:val="7BE5B730"/>
    <w:rsid w:val="7C0C8733"/>
    <w:rsid w:val="7C319A35"/>
    <w:rsid w:val="7C50BC7B"/>
    <w:rsid w:val="7C5DF1DF"/>
    <w:rsid w:val="7C7B228F"/>
    <w:rsid w:val="7CDB2B9B"/>
    <w:rsid w:val="7D712630"/>
    <w:rsid w:val="7DF9C240"/>
    <w:rsid w:val="7E3B5F57"/>
    <w:rsid w:val="7E7104DB"/>
    <w:rsid w:val="7E8FD3BB"/>
    <w:rsid w:val="7EF7E63D"/>
    <w:rsid w:val="7F4A093E"/>
    <w:rsid w:val="7FD1088D"/>
    <w:rsid w:val="7FEBDC3E"/>
  </w:rsids>
  <w:clrSchemeMapping w:bg1="light1" w:t1="dark1" w:bg2="light2" w:t2="dark2" w:accent1="accent1" w:accent2="accent2" w:accent3="accent3" w:accent4="accent4" w:accent5="accent5" w:accent6="accent6" w:hyperlink="hyperlink" w:followedHyperlink="followedHyperlink"/>
  <w14:docId w14:val="21B13E06"/>
  <w15:docId w15:val="{E38E7FBA-3581-41F6-87A8-726623863D59}"/>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_GB"/>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sz w:val="32"/>
      <w:szCs w:val="32"/>
    </w:rPr>
  </w:style>
  <w:style w:type="paragraph" w:styleId="Heading3">
    <w:name w:val="heading 3"/>
    <w:basedOn w:val="Normal"/>
    <w:next w:val="Normal"/>
    <w:pPr>
      <w:keepNext w:val="1"/>
      <w:keepLines w:val="1"/>
      <w:pageBreakBefore w:val="0"/>
      <w:spacing w:before="320" w:after="80" w:lineRule="auto"/>
    </w:pPr>
    <w:rPr>
      <w:b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color w:val="666666"/>
      <w:sz w:val="30"/>
      <w:szCs w:val="30"/>
    </w:r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ntTable" Target="fontTable.xml" Id="rId3" /><Relationship Type="http://schemas.openxmlformats.org/officeDocument/2006/relationships/customXml" Target="../customXml/item3.xml" Id="rId12" /><Relationship Type="http://schemas.openxmlformats.org/officeDocument/2006/relationships/settings" Target="settings.xml" Id="rId2" /><Relationship Type="http://schemas.openxmlformats.org/officeDocument/2006/relationships/theme" Target="theme/theme1.xml" Id="rId1" /><Relationship Type="http://schemas.openxmlformats.org/officeDocument/2006/relationships/customXml" Target="../customXml/item2.xml" Id="rId11" /><Relationship Type="http://schemas.openxmlformats.org/officeDocument/2006/relationships/styles" Target="styles.xml" Id="rId5" /><Relationship Type="http://schemas.openxmlformats.org/officeDocument/2006/relationships/customXml" Target="../customXml/item1.xml" Id="rId10" /><Relationship Type="http://schemas.openxmlformats.org/officeDocument/2006/relationships/numbering" Target="numbering.xml" Id="rId4" /><Relationship Type="http://schemas.openxmlformats.org/officeDocument/2006/relationships/footer" Target="footer1.xml" Id="rId9" /><Relationship Type="http://schemas.openxmlformats.org/officeDocument/2006/relationships/image" Target="/media/image3.png" Id="R728ea43aeba04823" /><Relationship Type="http://schemas.openxmlformats.org/officeDocument/2006/relationships/image" Target="/media/image4.png" Id="Rd3fe77da167e4536" /><Relationship Type="http://schemas.openxmlformats.org/officeDocument/2006/relationships/image" Target="/media/image5.png" Id="R024a534da0864575" /><Relationship Type="http://schemas.openxmlformats.org/officeDocument/2006/relationships/image" Target="/media/image6.png" Id="R314bed9b16234443" /><Relationship Type="http://schemas.microsoft.com/office/2020/10/relationships/intelligence" Target="intelligence2.xml" Id="Rafbc1dea204d48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624c58f86bf023376563d3ff7dbb6037">
  <xsd:schema xmlns:xsd="http://www.w3.org/2001/XMLSchema" xmlns:xs="http://www.w3.org/2001/XMLSchema" xmlns:p="http://schemas.microsoft.com/office/2006/metadata/properties" xmlns:ns2="4c9d9f85-2581-457a-b162-7e5491a2c746" xmlns:ns3="d087bbdb-b2e0-427c-a591-44c356400269" targetNamespace="http://schemas.microsoft.com/office/2006/metadata/properties" ma:root="true" ma:fieldsID="7d561c2e6c79afcbe93b41d1b769ab63" ns2:_="" ns3:_="">
    <xsd:import namespace="4c9d9f85-2581-457a-b162-7e5491a2c746"/>
    <xsd:import namespace="d087bbdb-b2e0-427c-a591-44c35640026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087bbdb-b2e0-427c-a591-44c35640026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05EB561-D742-41CA-A510-506897B0C6A6}"/>
</file>

<file path=customXml/itemProps2.xml><?xml version="1.0" encoding="utf-8"?>
<ds:datastoreItem xmlns:ds="http://schemas.openxmlformats.org/officeDocument/2006/customXml" ds:itemID="{540AA61F-CBCD-496F-84CA-2375B98EC431}"/>
</file>

<file path=customXml/itemProps3.xml><?xml version="1.0" encoding="utf-8"?>
<ds:datastoreItem xmlns:ds="http://schemas.openxmlformats.org/officeDocument/2006/customXml" ds:itemID="{0208D03F-A4D8-41D8-99E2-221CC4A85829}"/>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