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8DB0B" w14:textId="1C4A8432" w:rsidR="008E75EC" w:rsidRPr="00047EAC" w:rsidRDefault="008E75EC" w:rsidP="00047EAC">
      <w:pPr>
        <w:pStyle w:val="NormalWeb"/>
        <w:spacing w:before="0" w:beforeAutospacing="0" w:after="0" w:afterAutospacing="0" w:line="360" w:lineRule="auto"/>
        <w:jc w:val="center"/>
        <w:rPr>
          <w:b/>
          <w:sz w:val="28"/>
          <w:u w:val="single"/>
        </w:rPr>
      </w:pPr>
      <w:r w:rsidRPr="00047EAC">
        <w:rPr>
          <w:b/>
          <w:sz w:val="28"/>
          <w:u w:val="single"/>
        </w:rPr>
        <w:t>Critical response to an article that provides evidence of sound knowledge and understanding of themes related to the teaching of Welsh in the English-medium sector. (2000 words)</w:t>
      </w:r>
    </w:p>
    <w:p w14:paraId="2BF0D977" w14:textId="1927B2AD" w:rsidR="008E75EC" w:rsidRPr="00047EAC" w:rsidRDefault="008E75EC" w:rsidP="00047EAC">
      <w:pPr>
        <w:pStyle w:val="NormalWeb"/>
        <w:spacing w:before="0" w:beforeAutospacing="0" w:after="0" w:afterAutospacing="0" w:line="360" w:lineRule="auto"/>
        <w:rPr>
          <w:b/>
          <w:u w:val="single"/>
        </w:rPr>
      </w:pPr>
      <w:r w:rsidRPr="00047EAC">
        <w:rPr>
          <w:b/>
          <w:u w:val="single"/>
        </w:rPr>
        <w:t>Introduction</w:t>
      </w:r>
    </w:p>
    <w:p w14:paraId="15892D2F" w14:textId="57F8F99D" w:rsidR="00F8354B" w:rsidRPr="00047EAC" w:rsidRDefault="00474825" w:rsidP="00047EAC">
      <w:pPr>
        <w:pStyle w:val="NormalWeb"/>
        <w:spacing w:before="0" w:beforeAutospacing="0" w:after="0" w:afterAutospacing="0" w:line="360" w:lineRule="auto"/>
      </w:pPr>
      <w:r w:rsidRPr="00047EAC">
        <w:t>Using English as the second</w:t>
      </w:r>
      <w:r w:rsidR="00452417" w:rsidRPr="00047EAC">
        <w:t xml:space="preserve"> language </w:t>
      </w:r>
      <w:r w:rsidR="0009334C">
        <w:t xml:space="preserve">(ESL) </w:t>
      </w:r>
      <w:r w:rsidR="00452417" w:rsidRPr="00047EAC">
        <w:t xml:space="preserve">being learned by the learners in a Filipino community, </w:t>
      </w:r>
      <w:r w:rsidR="00626C30" w:rsidRPr="00047EAC">
        <w:t>‘</w:t>
      </w:r>
      <w:r w:rsidR="00452417" w:rsidRPr="00047EAC">
        <w:t>the article</w:t>
      </w:r>
      <w:r w:rsidR="00626C30" w:rsidRPr="00047EAC">
        <w:t>’</w:t>
      </w:r>
      <w:r w:rsidR="00452417" w:rsidRPr="00047EAC">
        <w:t xml:space="preserve"> that is to be </w:t>
      </w:r>
      <w:r w:rsidR="002F0514" w:rsidRPr="00047EAC">
        <w:t>critically reviewed</w:t>
      </w:r>
      <w:r w:rsidR="00452417" w:rsidRPr="00047EAC">
        <w:t xml:space="preserve"> within this essay was published to review the experiences of </w:t>
      </w:r>
      <w:r w:rsidR="002F0514" w:rsidRPr="00047EAC">
        <w:t xml:space="preserve">these </w:t>
      </w:r>
      <w:r w:rsidR="00452417" w:rsidRPr="00047EAC">
        <w:t xml:space="preserve">“non-native” speakers of English in their journey </w:t>
      </w:r>
      <w:r w:rsidR="00DE5516" w:rsidRPr="00047EAC">
        <w:t>to</w:t>
      </w:r>
      <w:r w:rsidR="00452417" w:rsidRPr="00047EAC">
        <w:t xml:space="preserve"> </w:t>
      </w:r>
      <w:r w:rsidR="002F0514" w:rsidRPr="00047EAC">
        <w:t>becoming</w:t>
      </w:r>
      <w:r w:rsidR="00AD6990" w:rsidRPr="00047EAC">
        <w:t xml:space="preserve"> effective</w:t>
      </w:r>
      <w:r w:rsidR="002F0514" w:rsidRPr="00047EAC">
        <w:t xml:space="preserve"> </w:t>
      </w:r>
      <w:r w:rsidR="00452417" w:rsidRPr="00047EAC">
        <w:t>bilingual</w:t>
      </w:r>
      <w:r w:rsidR="002F0514" w:rsidRPr="00047EAC">
        <w:t xml:space="preserve"> learners</w:t>
      </w:r>
      <w:r w:rsidR="008E5B6D">
        <w:t xml:space="preserve"> </w:t>
      </w:r>
      <w:r w:rsidR="00452417" w:rsidRPr="00047EAC">
        <w:t>(</w:t>
      </w:r>
      <w:r w:rsidR="007B6F80" w:rsidRPr="00047EAC">
        <w:t>Bernardo and Gaerlan, 2011: p. 1)</w:t>
      </w:r>
      <w:r w:rsidR="003E4803">
        <w:t>.</w:t>
      </w:r>
      <w:r w:rsidR="007B6F80" w:rsidRPr="00047EAC">
        <w:t xml:space="preserve"> </w:t>
      </w:r>
      <w:r w:rsidR="00626C30" w:rsidRPr="00047EAC">
        <w:t>‘</w:t>
      </w:r>
      <w:r w:rsidR="000556E8" w:rsidRPr="00047EAC">
        <w:t>The article</w:t>
      </w:r>
      <w:r w:rsidR="00626C30" w:rsidRPr="00047EAC">
        <w:t>’</w:t>
      </w:r>
      <w:r w:rsidR="000556E8" w:rsidRPr="00047EAC">
        <w:t xml:space="preserve"> review</w:t>
      </w:r>
      <w:r w:rsidR="00626C30" w:rsidRPr="00047EAC">
        <w:t>ed</w:t>
      </w:r>
      <w:r w:rsidR="000556E8" w:rsidRPr="00047EAC">
        <w:t xml:space="preserve"> many studies relating to the development of bilingual learners through psychological and sociological approaches; </w:t>
      </w:r>
      <w:r w:rsidR="00C31C64" w:rsidRPr="00047EAC">
        <w:t>t</w:t>
      </w:r>
      <w:r w:rsidR="000556E8" w:rsidRPr="00047EAC">
        <w:t xml:space="preserve">his involves the cognitive processes of the brain in learners </w:t>
      </w:r>
      <w:r w:rsidR="002D59D3" w:rsidRPr="00047EAC">
        <w:t xml:space="preserve">when learning a second language </w:t>
      </w:r>
      <w:r w:rsidR="000556E8" w:rsidRPr="00047EAC">
        <w:t>and the personal and social factors involved in second language acquisition respectively (Bernardo and Gaerlan, 2011: p. 1)</w:t>
      </w:r>
      <w:r w:rsidR="00070FD1">
        <w:t>.</w:t>
      </w:r>
      <w:r w:rsidR="000556E8" w:rsidRPr="00047EAC">
        <w:t xml:space="preserve"> </w:t>
      </w:r>
      <w:r w:rsidR="00E06B80" w:rsidRPr="00047EAC">
        <w:t xml:space="preserve">This essay </w:t>
      </w:r>
      <w:r w:rsidR="00626C30" w:rsidRPr="00047EAC">
        <w:t xml:space="preserve">will </w:t>
      </w:r>
      <w:r w:rsidR="00E06B80" w:rsidRPr="00047EAC">
        <w:t xml:space="preserve">examine the </w:t>
      </w:r>
      <w:r w:rsidR="00626C30" w:rsidRPr="00047EAC">
        <w:t>arguments and findings</w:t>
      </w:r>
      <w:r w:rsidR="00800641" w:rsidRPr="00047EAC">
        <w:t xml:space="preserve"> made within</w:t>
      </w:r>
      <w:r w:rsidR="00626C30" w:rsidRPr="00047EAC">
        <w:t xml:space="preserve"> </w:t>
      </w:r>
      <w:r w:rsidR="006F0CD9" w:rsidRPr="00047EAC">
        <w:t xml:space="preserve">“Non-Native English Students Learning in English,” </w:t>
      </w:r>
      <w:r w:rsidR="004630DA" w:rsidRPr="00047EAC">
        <w:t>(</w:t>
      </w:r>
      <w:r w:rsidR="006F0CD9" w:rsidRPr="00047EAC">
        <w:t xml:space="preserve">referred to as </w:t>
      </w:r>
      <w:r w:rsidR="00626C30" w:rsidRPr="00047EAC">
        <w:t>‘the article’</w:t>
      </w:r>
      <w:r w:rsidR="004630DA" w:rsidRPr="00047EAC">
        <w:t>)</w:t>
      </w:r>
      <w:r w:rsidR="00F47220" w:rsidRPr="00047EAC">
        <w:t>,</w:t>
      </w:r>
      <w:r w:rsidR="004630DA" w:rsidRPr="00047EAC">
        <w:t xml:space="preserve"> whilst reflecting upon the potential impact the arguments within ‘the article’ have in relation to the teaching of Welsh as a Second Language (W2L) in the English-medium sector in Wales.</w:t>
      </w:r>
      <w:r w:rsidR="006F0CD9" w:rsidRPr="00047EAC">
        <w:t xml:space="preserve"> </w:t>
      </w:r>
    </w:p>
    <w:p w14:paraId="51CA4AFC" w14:textId="594C33D1" w:rsidR="006A51A2" w:rsidRPr="00047EAC" w:rsidRDefault="006A51A2" w:rsidP="00047EAC">
      <w:pPr>
        <w:spacing w:line="360" w:lineRule="auto"/>
        <w:rPr>
          <w:rFonts w:ascii="Times New Roman" w:hAnsi="Times New Roman" w:cs="Times New Roman"/>
          <w:b/>
          <w:sz w:val="24"/>
          <w:u w:val="single"/>
        </w:rPr>
      </w:pPr>
      <w:r w:rsidRPr="00047EAC">
        <w:rPr>
          <w:rFonts w:ascii="Times New Roman" w:hAnsi="Times New Roman" w:cs="Times New Roman"/>
          <w:b/>
          <w:sz w:val="24"/>
          <w:u w:val="single"/>
        </w:rPr>
        <w:t>Bilingualism and Wales</w:t>
      </w:r>
    </w:p>
    <w:p w14:paraId="68EDDF63" w14:textId="639153F4" w:rsidR="007D239F" w:rsidRPr="00047EAC" w:rsidRDefault="007D239F" w:rsidP="00047EAC">
      <w:pPr>
        <w:pStyle w:val="NormalWeb"/>
        <w:spacing w:before="0" w:beforeAutospacing="0" w:after="0" w:afterAutospacing="0" w:line="360" w:lineRule="auto"/>
      </w:pPr>
      <w:r w:rsidRPr="00047EAC">
        <w:t xml:space="preserve">The Welsh Government (WG) clearly outlined its vision for a future bilingual Wales through various documentation published as early as 2003, such as the </w:t>
      </w:r>
      <w:proofErr w:type="spellStart"/>
      <w:r w:rsidRPr="00047EAC">
        <w:t>Iaith</w:t>
      </w:r>
      <w:proofErr w:type="spellEnd"/>
      <w:r w:rsidRPr="00047EAC">
        <w:t xml:space="preserve"> </w:t>
      </w:r>
      <w:proofErr w:type="spellStart"/>
      <w:r w:rsidRPr="00047EAC">
        <w:t>Pawb</w:t>
      </w:r>
      <w:proofErr w:type="spellEnd"/>
      <w:r w:rsidRPr="00047EAC">
        <w:t xml:space="preserve"> publication, who argue that the Welsh language is “integral to the identity of the nation” (WG, 2003a: p. 9; WG, 2003b; WG, 2017; WG, 2012)</w:t>
      </w:r>
      <w:r w:rsidR="006F4C69">
        <w:t>.</w:t>
      </w:r>
      <w:r w:rsidRPr="00047EAC">
        <w:t xml:space="preserve"> Indeed, the Well-being of Future Generations (Wales) Act 2015 desires for a future Wales that treasures “a vibrant culture and Welsh language” (Well-being of Future Generations (Wales) Act, 2015)</w:t>
      </w:r>
      <w:r w:rsidR="007D4A87">
        <w:t>.</w:t>
      </w:r>
      <w:r w:rsidRPr="00047EAC">
        <w:t xml:space="preserve"> </w:t>
      </w:r>
      <w:r w:rsidR="0078031E" w:rsidRPr="00047EAC">
        <w:t xml:space="preserve">Thus, the </w:t>
      </w:r>
      <w:r w:rsidR="00CD755C" w:rsidRPr="00047EAC">
        <w:t xml:space="preserve">promotion and nurturing of the </w:t>
      </w:r>
      <w:r w:rsidR="0078031E" w:rsidRPr="00047EAC">
        <w:t xml:space="preserve">Welsh language is central to the development of Wales “as a bilingual nation” (Donaldson, 2015: p. </w:t>
      </w:r>
      <w:r w:rsidR="000273A6" w:rsidRPr="00047EAC">
        <w:t>26</w:t>
      </w:r>
      <w:r w:rsidR="0078031E" w:rsidRPr="00047EAC">
        <w:t>)</w:t>
      </w:r>
      <w:r w:rsidR="007D4A87">
        <w:t>.</w:t>
      </w:r>
    </w:p>
    <w:p w14:paraId="03783FD4" w14:textId="7B3E0091" w:rsidR="001951DB" w:rsidRDefault="0040648E" w:rsidP="00047EAC">
      <w:pPr>
        <w:pStyle w:val="NormalWeb"/>
        <w:spacing w:before="0" w:beforeAutospacing="0" w:after="0" w:afterAutospacing="0" w:line="360" w:lineRule="auto"/>
      </w:pPr>
      <w:r w:rsidRPr="00047EAC">
        <w:t>However</w:t>
      </w:r>
      <w:r w:rsidR="007D239F" w:rsidRPr="00047EAC">
        <w:t xml:space="preserve">, numerous arguments exist that </w:t>
      </w:r>
      <w:r w:rsidRPr="00047EAC">
        <w:t>present differing</w:t>
      </w:r>
      <w:r w:rsidR="007D239F" w:rsidRPr="00047EAC">
        <w:t xml:space="preserve"> defin</w:t>
      </w:r>
      <w:r w:rsidRPr="00047EAC">
        <w:t>itions as to</w:t>
      </w:r>
      <w:r w:rsidR="007D239F" w:rsidRPr="00047EAC">
        <w:t xml:space="preserve"> what is meant by a bilingual learner. </w:t>
      </w:r>
      <w:r w:rsidR="00087657">
        <w:t>Baker d</w:t>
      </w:r>
      <w:r w:rsidR="001951DB">
        <w:t>eveloped</w:t>
      </w:r>
      <w:r w:rsidR="00087657">
        <w:t xml:space="preserve"> </w:t>
      </w:r>
      <w:r w:rsidR="001951DB">
        <w:t>Mackey’s</w:t>
      </w:r>
      <w:r w:rsidR="00087657">
        <w:t xml:space="preserve"> distinction between</w:t>
      </w:r>
      <w:r w:rsidR="001951DB">
        <w:t xml:space="preserve"> the “degree” and “function” of language:</w:t>
      </w:r>
    </w:p>
    <w:p w14:paraId="264CA5A9" w14:textId="7089A957" w:rsidR="001951DB" w:rsidRDefault="001951DB" w:rsidP="001951DB">
      <w:pPr>
        <w:pStyle w:val="NormalWeb"/>
        <w:spacing w:before="0" w:beforeAutospacing="0" w:after="0" w:afterAutospacing="0" w:line="360" w:lineRule="auto"/>
        <w:jc w:val="center"/>
      </w:pPr>
      <w:r>
        <w:t>“Degree is about ability and skill in using language. Function is about actual use made of language” (</w:t>
      </w:r>
      <w:r w:rsidR="009113B0">
        <w:t>Mackey</w:t>
      </w:r>
      <w:r w:rsidR="00E735AC">
        <w:t xml:space="preserve">, 1962; cited by </w:t>
      </w:r>
      <w:r>
        <w:t>Baker, 1985: p. 66)</w:t>
      </w:r>
      <w:r w:rsidR="00511241">
        <w:t>.</w:t>
      </w:r>
    </w:p>
    <w:p w14:paraId="6EC42D7F" w14:textId="316DD120" w:rsidR="00AC07EB" w:rsidRDefault="00AC07EB" w:rsidP="00AC07EB">
      <w:pPr>
        <w:pStyle w:val="NormalWeb"/>
        <w:spacing w:before="0" w:beforeAutospacing="0" w:after="0" w:afterAutospacing="0" w:line="360" w:lineRule="auto"/>
      </w:pPr>
      <w:r>
        <w:t>Since this early definition, further definitions of bilingualism indicate the presence of</w:t>
      </w:r>
      <w:r w:rsidR="00D3043C">
        <w:t xml:space="preserve"> numerous</w:t>
      </w:r>
      <w:r>
        <w:t xml:space="preserve"> dimensions to bilingualism, such as “ability; use; development; culture and choice” (Baker and Wright, 2017: p. 3-4)</w:t>
      </w:r>
      <w:r w:rsidR="006F6DAF">
        <w:t>.</w:t>
      </w:r>
      <w:r>
        <w:t xml:space="preserve"> </w:t>
      </w:r>
      <w:r w:rsidR="009A0440">
        <w:t>U</w:t>
      </w:r>
      <w:r w:rsidR="00DD2557">
        <w:t xml:space="preserve">ltimately, it is sometimes regarded to be impossible to </w:t>
      </w:r>
      <w:r w:rsidR="00DD2557">
        <w:lastRenderedPageBreak/>
        <w:t>assemble one true definition of bilingualism</w:t>
      </w:r>
      <w:r w:rsidR="00D3043C">
        <w:t xml:space="preserve"> due to the great fluctuations in </w:t>
      </w:r>
      <w:r w:rsidR="00A033EC">
        <w:t>definitions; some argue bilinguals to be able to speak another language “with native-like fluency,” whilst others argue bilingual learners to be those who “know a few words of another language”</w:t>
      </w:r>
      <w:r w:rsidR="00DD2557">
        <w:t xml:space="preserve"> (</w:t>
      </w:r>
      <w:r w:rsidR="00A033EC">
        <w:t xml:space="preserve">Broomfield, 1933; cited by Morgan, 2018a: p. 28; Baker, 2011; cited by Morgan, 2018a: p. 26; </w:t>
      </w:r>
      <w:r w:rsidR="00DD2557">
        <w:t>Baker and Wright, 2017)</w:t>
      </w:r>
      <w:r w:rsidR="00CB7C85">
        <w:t>.</w:t>
      </w:r>
    </w:p>
    <w:p w14:paraId="4A30DD5F" w14:textId="35751722" w:rsidR="006A51A2" w:rsidRPr="00047EAC" w:rsidRDefault="009E16D5" w:rsidP="00047EAC">
      <w:pPr>
        <w:pStyle w:val="NormalWeb"/>
        <w:spacing w:before="0" w:beforeAutospacing="0" w:after="0" w:afterAutospacing="0" w:line="360" w:lineRule="auto"/>
      </w:pPr>
      <w:r>
        <w:t>Nevertheless</w:t>
      </w:r>
      <w:r w:rsidR="00EA44BA" w:rsidRPr="00047EAC">
        <w:t xml:space="preserve">, the </w:t>
      </w:r>
      <w:r w:rsidR="00A828E1" w:rsidRPr="00047EAC">
        <w:t>action plan of the WG to create one million Welsh speakers by 2050 details the need to develop a clear understanding of bilingualism in Wales before transforming the methodology of teaching W</w:t>
      </w:r>
      <w:r w:rsidR="00BC1FFB" w:rsidRPr="00047EAC">
        <w:t>2L</w:t>
      </w:r>
      <w:r w:rsidR="00A828E1" w:rsidRPr="00047EAC">
        <w:t xml:space="preserve"> to children in schools</w:t>
      </w:r>
      <w:r w:rsidR="00BC1FFB" w:rsidRPr="00047EAC">
        <w:t xml:space="preserve"> in a manner that is compatible with the findings of ‘the article</w:t>
      </w:r>
      <w:r w:rsidR="00416455" w:rsidRPr="00047EAC">
        <w:t>’</w:t>
      </w:r>
      <w:r w:rsidR="00A828E1" w:rsidRPr="00047EAC">
        <w:t xml:space="preserve"> (WG, 2017</w:t>
      </w:r>
      <w:r w:rsidR="00416455" w:rsidRPr="00047EAC">
        <w:t>; Bernardo and Gaerlan, 2011</w:t>
      </w:r>
      <w:r w:rsidR="00A828E1" w:rsidRPr="00047EAC">
        <w:t>)</w:t>
      </w:r>
      <w:r w:rsidR="007A16D1">
        <w:t>.</w:t>
      </w:r>
      <w:r w:rsidR="00416455" w:rsidRPr="00047EAC">
        <w:t xml:space="preserve"> </w:t>
      </w:r>
      <w:r w:rsidR="00A828E1" w:rsidRPr="00047EAC">
        <w:t xml:space="preserve"> </w:t>
      </w:r>
    </w:p>
    <w:p w14:paraId="1422FA89" w14:textId="58AB999C" w:rsidR="00F360A2" w:rsidRPr="00047EAC" w:rsidRDefault="00F360A2" w:rsidP="00047EAC">
      <w:pPr>
        <w:spacing w:line="360" w:lineRule="auto"/>
        <w:rPr>
          <w:rFonts w:ascii="Times New Roman" w:hAnsi="Times New Roman" w:cs="Times New Roman"/>
          <w:b/>
          <w:sz w:val="24"/>
          <w:u w:val="single"/>
        </w:rPr>
      </w:pPr>
      <w:r w:rsidRPr="00047EAC">
        <w:rPr>
          <w:rFonts w:ascii="Times New Roman" w:hAnsi="Times New Roman" w:cs="Times New Roman"/>
          <w:b/>
          <w:sz w:val="24"/>
          <w:u w:val="single"/>
        </w:rPr>
        <w:t>Psycholinguistic Approach</w:t>
      </w:r>
    </w:p>
    <w:p w14:paraId="4E3BA4E1" w14:textId="34D225F4" w:rsidR="004D7674" w:rsidRPr="00047EAC" w:rsidRDefault="00E2289C" w:rsidP="00047EAC">
      <w:pPr>
        <w:pStyle w:val="NormalWeb"/>
        <w:spacing w:before="0" w:beforeAutospacing="0" w:after="0" w:afterAutospacing="0" w:line="360" w:lineRule="auto"/>
      </w:pPr>
      <w:r w:rsidRPr="00047EAC">
        <w:t xml:space="preserve">‘The article’ labels the underlying cognitive and psychological processes involved in learning language </w:t>
      </w:r>
      <w:r w:rsidR="00C91F9F" w:rsidRPr="00047EAC">
        <w:t xml:space="preserve">and </w:t>
      </w:r>
      <w:r w:rsidR="0085320A" w:rsidRPr="00047EAC">
        <w:t xml:space="preserve">developing </w:t>
      </w:r>
      <w:r w:rsidR="00C91F9F" w:rsidRPr="00047EAC">
        <w:t xml:space="preserve">language behaviours </w:t>
      </w:r>
      <w:r w:rsidRPr="00047EAC">
        <w:t>as a “psycholinguistic approach” (Bernardo and Gaerlan, 2011: p. 2)</w:t>
      </w:r>
      <w:r w:rsidR="00E0468F">
        <w:t>.</w:t>
      </w:r>
      <w:r w:rsidRPr="00047EAC">
        <w:t xml:space="preserve"> </w:t>
      </w:r>
      <w:r w:rsidR="001F1DE6" w:rsidRPr="00047EAC">
        <w:t>Indeed, ‘the article’</w:t>
      </w:r>
      <w:r w:rsidR="00E93E8A" w:rsidRPr="00047EAC">
        <w:t xml:space="preserve"> suggests that children’s learning in schools occurs through a process of interaction with their environment and constructing knowledge through external sources, such as: </w:t>
      </w:r>
      <w:r w:rsidR="007F5E5F" w:rsidRPr="00047EAC">
        <w:t>school staff</w:t>
      </w:r>
      <w:r w:rsidR="00E93E8A" w:rsidRPr="00047EAC">
        <w:t>; peers;</w:t>
      </w:r>
      <w:r w:rsidR="00493034">
        <w:t xml:space="preserve"> and</w:t>
      </w:r>
      <w:r w:rsidR="00E93E8A" w:rsidRPr="00047EAC">
        <w:t xml:space="preserve"> the environment</w:t>
      </w:r>
      <w:r w:rsidR="003E6A11">
        <w:t xml:space="preserve"> </w:t>
      </w:r>
      <w:r w:rsidR="00E93E8A" w:rsidRPr="00047EAC">
        <w:t>(Bernardo and Gaerlan, 2011: p. 2)</w:t>
      </w:r>
      <w:r w:rsidR="00C86285">
        <w:t>.</w:t>
      </w:r>
      <w:r w:rsidR="007F5E5F" w:rsidRPr="00047EAC">
        <w:t xml:space="preserve"> </w:t>
      </w:r>
      <w:r w:rsidR="00470371" w:rsidRPr="00047EAC">
        <w:t xml:space="preserve">This argument </w:t>
      </w:r>
      <w:r w:rsidR="00A246A3">
        <w:t>draws</w:t>
      </w:r>
      <w:r w:rsidR="00470371" w:rsidRPr="00047EAC">
        <w:t xml:space="preserve"> similarities to constructivist learning theory, which advocates that learning occurs through </w:t>
      </w:r>
      <w:r w:rsidR="00903D02" w:rsidRPr="00047EAC">
        <w:t>real-life</w:t>
      </w:r>
      <w:r w:rsidR="00D47623" w:rsidRPr="00047EAC">
        <w:t xml:space="preserve"> </w:t>
      </w:r>
      <w:r w:rsidR="00470371" w:rsidRPr="00047EAC">
        <w:t xml:space="preserve">experiences and “learning by doing,” sometimes referred to as “experiential learning” </w:t>
      </w:r>
      <w:r w:rsidR="007A6AFC" w:rsidRPr="00047EAC">
        <w:t>(Dewey, 1</w:t>
      </w:r>
      <w:r w:rsidR="006923F5" w:rsidRPr="00047EAC">
        <w:t>859-1952</w:t>
      </w:r>
      <w:r w:rsidR="007A6AFC" w:rsidRPr="00047EAC">
        <w:t xml:space="preserve">; </w:t>
      </w:r>
      <w:r w:rsidR="001804F8" w:rsidRPr="00047EAC">
        <w:t xml:space="preserve">cited in Pound, 2006; p. 21; </w:t>
      </w:r>
      <w:r w:rsidR="00F52819" w:rsidRPr="00047EAC">
        <w:t xml:space="preserve">Beard and Wilson, 2006: p. </w:t>
      </w:r>
      <w:r w:rsidR="00804B02" w:rsidRPr="00047EAC">
        <w:t>16</w:t>
      </w:r>
      <w:r w:rsidR="00F52819" w:rsidRPr="00047EAC">
        <w:t>)</w:t>
      </w:r>
      <w:r w:rsidR="003160CA">
        <w:t>.</w:t>
      </w:r>
      <w:r w:rsidR="00111442" w:rsidRPr="00047EAC">
        <w:t xml:space="preserve"> </w:t>
      </w:r>
    </w:p>
    <w:p w14:paraId="06FAD004" w14:textId="77DA29C6" w:rsidR="00C715F8" w:rsidRPr="00047EAC" w:rsidRDefault="004D7674" w:rsidP="00047EAC">
      <w:pPr>
        <w:pStyle w:val="NormalWeb"/>
        <w:spacing w:before="0" w:beforeAutospacing="0" w:after="0" w:afterAutospacing="0" w:line="360" w:lineRule="auto"/>
      </w:pPr>
      <w:r w:rsidRPr="00047EAC">
        <w:t xml:space="preserve">Through a focus on mathematics, ‘the article’ </w:t>
      </w:r>
      <w:r w:rsidR="008C61A3" w:rsidRPr="00047EAC">
        <w:t>highlights</w:t>
      </w:r>
      <w:r w:rsidRPr="00047EAC">
        <w:t xml:space="preserve"> a difference in learner’s cognitive processes when solving mathematical problems depending upon the language of instruction</w:t>
      </w:r>
      <w:r w:rsidR="006923F5" w:rsidRPr="00047EAC">
        <w:t xml:space="preserve"> </w:t>
      </w:r>
      <w:r w:rsidRPr="00047EAC">
        <w:t>and the language of the problem (Bernardo and Gaerlan, 2011)</w:t>
      </w:r>
      <w:r w:rsidR="00E370DB">
        <w:t>.</w:t>
      </w:r>
      <w:r w:rsidRPr="00047EAC">
        <w:t xml:space="preserve"> Consequently, from the reviewing of several studies relating to the cognitive processing of information in bilingual learners</w:t>
      </w:r>
      <w:r w:rsidR="00F52819" w:rsidRPr="00047EAC">
        <w:t xml:space="preserve"> </w:t>
      </w:r>
      <w:r w:rsidRPr="00047EAC">
        <w:t>learning in E</w:t>
      </w:r>
      <w:r w:rsidR="00E12D71">
        <w:t>SL</w:t>
      </w:r>
      <w:r w:rsidRPr="00047EAC">
        <w:t>, ‘the article’ concludes that a “language-consistency effect” significantly influences learners’ abilities to solve problems (Bernardo and Gaerlan, 2011: p. 3)</w:t>
      </w:r>
      <w:r w:rsidR="00E370DB">
        <w:t>.</w:t>
      </w:r>
      <w:r w:rsidRPr="00047EAC">
        <w:t xml:space="preserve"> </w:t>
      </w:r>
      <w:r w:rsidRPr="00CD5888">
        <w:t>This is where the learners are better able to solve problems in the language in which they learn</w:t>
      </w:r>
      <w:r w:rsidR="005C0324" w:rsidRPr="00CD5888">
        <w:t>ed</w:t>
      </w:r>
      <w:r w:rsidRPr="00CD5888">
        <w:t xml:space="preserve"> the information and strategie</w:t>
      </w:r>
      <w:r w:rsidR="00760A76">
        <w:t>s</w:t>
      </w:r>
      <w:r w:rsidR="00B40CDD" w:rsidRPr="00CD5888">
        <w:t>.</w:t>
      </w:r>
      <w:r w:rsidR="00B40CDD" w:rsidRPr="00047EAC">
        <w:t xml:space="preserve"> Where strategies were learned in English, even though </w:t>
      </w:r>
      <w:r w:rsidR="0087259F" w:rsidRPr="00047EAC">
        <w:t>English</w:t>
      </w:r>
      <w:r w:rsidR="00B40CDD" w:rsidRPr="00047EAC">
        <w:t xml:space="preserve"> was a second language, learners were better able to solve problems in English; where strategies were learned in Filipino, the first or “native” language, learners were better able to solve problems in Filipino (Bernardo and Gaerlan, 2011: p. 3)</w:t>
      </w:r>
      <w:r w:rsidR="0016711C">
        <w:t>.</w:t>
      </w:r>
      <w:r w:rsidR="00B40CDD" w:rsidRPr="00047EAC">
        <w:t xml:space="preserve"> </w:t>
      </w:r>
      <w:r w:rsidR="00313841" w:rsidRPr="00047EAC">
        <w:t>Thus, ‘the article’s’ findings would greatly impact upon the teaching of W2L in English-medium schools as ‘the article’ suggest</w:t>
      </w:r>
      <w:r w:rsidR="00866B47" w:rsidRPr="00047EAC">
        <w:t>s</w:t>
      </w:r>
      <w:r w:rsidR="00313841" w:rsidRPr="00047EAC">
        <w:t xml:space="preserve"> that, in order to develop children’s bilingual abilities in a variety of meaningful contexts, curriculum instruction </w:t>
      </w:r>
      <w:r w:rsidR="00DB0334">
        <w:t>must</w:t>
      </w:r>
      <w:r w:rsidR="00313841" w:rsidRPr="00047EAC">
        <w:t xml:space="preserve"> occur in the Welsh</w:t>
      </w:r>
      <w:r w:rsidRPr="00047EAC">
        <w:t xml:space="preserve"> </w:t>
      </w:r>
      <w:r w:rsidR="00313841" w:rsidRPr="00047EAC">
        <w:t>language</w:t>
      </w:r>
      <w:r w:rsidR="00DB0334">
        <w:t>.</w:t>
      </w:r>
      <w:r w:rsidR="00313841" w:rsidRPr="00047EAC">
        <w:t xml:space="preserve"> </w:t>
      </w:r>
    </w:p>
    <w:p w14:paraId="0552A86F" w14:textId="1A48A0A9" w:rsidR="00956D51" w:rsidRPr="00047EAC" w:rsidRDefault="009B7B89" w:rsidP="00047EAC">
      <w:pPr>
        <w:pStyle w:val="NormalWeb"/>
        <w:spacing w:before="0" w:beforeAutospacing="0" w:after="0" w:afterAutospacing="0" w:line="360" w:lineRule="auto"/>
      </w:pPr>
      <w:r w:rsidRPr="00047EAC">
        <w:lastRenderedPageBreak/>
        <w:t xml:space="preserve">The one million Welsh </w:t>
      </w:r>
      <w:proofErr w:type="gramStart"/>
      <w:r w:rsidRPr="00047EAC">
        <w:t>speakers</w:t>
      </w:r>
      <w:proofErr w:type="gramEnd"/>
      <w:r w:rsidRPr="00047EAC">
        <w:t xml:space="preserve"> strategy agrees with these findings within ‘the article,’ suggesting that the numbers of children receiving provision through the medium of Welsh in English-medium schools needs to increase if they are to achieve the WG</w:t>
      </w:r>
      <w:r w:rsidR="009B52E2" w:rsidRPr="00047EAC">
        <w:t>’</w:t>
      </w:r>
      <w:r w:rsidRPr="00047EAC">
        <w:t>s goal of one million Welsh speakers by 2050 (WG, 2017)</w:t>
      </w:r>
      <w:r w:rsidR="006A1AC4">
        <w:t>.</w:t>
      </w:r>
      <w:r w:rsidRPr="00047EAC">
        <w:t xml:space="preserve"> </w:t>
      </w:r>
      <w:r w:rsidR="00FD19C5" w:rsidRPr="00047EAC">
        <w:t xml:space="preserve">Interestingly, </w:t>
      </w:r>
      <w:r w:rsidR="00762C42" w:rsidRPr="00047EAC">
        <w:t xml:space="preserve">Donaldson’s new curriculum proposes the development of children’s ability in </w:t>
      </w:r>
      <w:r w:rsidR="007E48FF" w:rsidRPr="00047EAC">
        <w:t xml:space="preserve">the </w:t>
      </w:r>
      <w:r w:rsidR="00762C42" w:rsidRPr="00047EAC">
        <w:t xml:space="preserve">Welsh </w:t>
      </w:r>
      <w:r w:rsidR="007E48FF" w:rsidRPr="00047EAC">
        <w:t xml:space="preserve">language </w:t>
      </w:r>
      <w:r w:rsidR="00762C42" w:rsidRPr="00047EAC">
        <w:t>through the creation of a continuum</w:t>
      </w:r>
      <w:r w:rsidR="00C1182E" w:rsidRPr="00047EAC">
        <w:t xml:space="preserve"> of learning</w:t>
      </w:r>
      <w:r w:rsidR="003E6A11">
        <w:t>,</w:t>
      </w:r>
      <w:r w:rsidR="00ED5829" w:rsidRPr="00047EAC">
        <w:t xml:space="preserve"> which provides the potential for all schools in Wales to accurately assess and develop their pupil’s Welsh</w:t>
      </w:r>
      <w:r w:rsidR="007E48FF" w:rsidRPr="00047EAC">
        <w:t xml:space="preserve"> language ability</w:t>
      </w:r>
      <w:r w:rsidR="00ED5829" w:rsidRPr="00047EAC">
        <w:t xml:space="preserve"> (Donaldson, 2015; WG, 2018b</w:t>
      </w:r>
      <w:r w:rsidR="00C1182E" w:rsidRPr="00047EAC">
        <w:t>: p. 4</w:t>
      </w:r>
      <w:r w:rsidR="00ED5829" w:rsidRPr="00047EAC">
        <w:t>)</w:t>
      </w:r>
      <w:r w:rsidR="006A1AC4">
        <w:t>.</w:t>
      </w:r>
      <w:r w:rsidR="00FD19C5" w:rsidRPr="00047EAC">
        <w:t xml:space="preserve"> </w:t>
      </w:r>
      <w:r w:rsidR="00A51810" w:rsidRPr="00047EAC">
        <w:t xml:space="preserve">This is </w:t>
      </w:r>
      <w:proofErr w:type="gramStart"/>
      <w:r w:rsidR="00A51810" w:rsidRPr="00047EAC">
        <w:t>similar to</w:t>
      </w:r>
      <w:proofErr w:type="gramEnd"/>
      <w:r w:rsidR="00A51810" w:rsidRPr="00047EAC">
        <w:t xml:space="preserve"> the argument presented by the </w:t>
      </w:r>
      <w:proofErr w:type="spellStart"/>
      <w:r w:rsidR="00A51810" w:rsidRPr="00047EAC">
        <w:t>Cymdeithas</w:t>
      </w:r>
      <w:proofErr w:type="spellEnd"/>
      <w:r w:rsidR="00A51810" w:rsidRPr="00047EAC">
        <w:t xml:space="preserve"> </w:t>
      </w:r>
      <w:proofErr w:type="spellStart"/>
      <w:r w:rsidR="00A51810" w:rsidRPr="00047EAC">
        <w:t>yr</w:t>
      </w:r>
      <w:proofErr w:type="spellEnd"/>
      <w:r w:rsidR="00A51810" w:rsidRPr="00047EAC">
        <w:t xml:space="preserve"> </w:t>
      </w:r>
      <w:proofErr w:type="spellStart"/>
      <w:r w:rsidR="00A51810" w:rsidRPr="00047EAC">
        <w:t>Iaith</w:t>
      </w:r>
      <w:proofErr w:type="spellEnd"/>
      <w:r w:rsidR="00A51810" w:rsidRPr="00047EAC">
        <w:t xml:space="preserve"> </w:t>
      </w:r>
      <w:proofErr w:type="spellStart"/>
      <w:r w:rsidR="00A51810" w:rsidRPr="00047EAC">
        <w:t>Gymraeg</w:t>
      </w:r>
      <w:proofErr w:type="spellEnd"/>
      <w:r w:rsidR="00A51810" w:rsidRPr="00047EAC">
        <w:t xml:space="preserve"> (</w:t>
      </w:r>
      <w:proofErr w:type="spellStart"/>
      <w:r w:rsidR="00A51810" w:rsidRPr="00047EAC">
        <w:t>CyIG</w:t>
      </w:r>
      <w:proofErr w:type="spellEnd"/>
      <w:r w:rsidR="00A51810" w:rsidRPr="00047EAC">
        <w:t>)</w:t>
      </w:r>
      <w:r w:rsidR="0076223D" w:rsidRPr="00047EAC">
        <w:t>, who advocate for a</w:t>
      </w:r>
      <w:r w:rsidR="007F6B22" w:rsidRPr="00047EAC">
        <w:t>n education</w:t>
      </w:r>
      <w:r w:rsidR="0076223D" w:rsidRPr="00047EAC">
        <w:t xml:space="preserve"> </w:t>
      </w:r>
      <w:r w:rsidR="000E28A3" w:rsidRPr="00047EAC">
        <w:t>system whereby every child in Wales experiences part of their education through the medium of Welsh, regardless of the medium of the school (</w:t>
      </w:r>
      <w:proofErr w:type="spellStart"/>
      <w:r w:rsidR="000E28A3" w:rsidRPr="00047EAC">
        <w:t>CyIG</w:t>
      </w:r>
      <w:proofErr w:type="spellEnd"/>
      <w:r w:rsidR="000E28A3" w:rsidRPr="00047EAC">
        <w:t>, 2013: p. 1)</w:t>
      </w:r>
      <w:r w:rsidR="00AA02FD">
        <w:t>.</w:t>
      </w:r>
      <w:r w:rsidR="000E28A3" w:rsidRPr="00047EAC">
        <w:t xml:space="preserve"> </w:t>
      </w:r>
      <w:r w:rsidR="00F015FD" w:rsidRPr="00047EAC">
        <w:t>‘The article’ suggests that such a system would be of value to children in accordance with the psycholinguistic approach to language behaviour and acquisition (</w:t>
      </w:r>
      <w:r w:rsidR="00DE2E34" w:rsidRPr="00047EAC">
        <w:t>Bernardo and Gaerlan, 2011)</w:t>
      </w:r>
      <w:r w:rsidR="00AA02FD">
        <w:t>.</w:t>
      </w:r>
      <w:r w:rsidR="00DE2E34" w:rsidRPr="00047EAC">
        <w:t xml:space="preserve"> </w:t>
      </w:r>
      <w:r w:rsidR="00A51810" w:rsidRPr="00047EAC">
        <w:t xml:space="preserve"> </w:t>
      </w:r>
      <w:r w:rsidR="00C1182E" w:rsidRPr="00047EAC">
        <w:t xml:space="preserve"> </w:t>
      </w:r>
      <w:r w:rsidR="00ED5829" w:rsidRPr="00047EAC">
        <w:t xml:space="preserve"> </w:t>
      </w:r>
      <w:r w:rsidRPr="00047EAC">
        <w:t xml:space="preserve"> </w:t>
      </w:r>
    </w:p>
    <w:p w14:paraId="270B711E" w14:textId="3645F7B2" w:rsidR="007963B4" w:rsidRDefault="003F09C0" w:rsidP="00047EAC">
      <w:pPr>
        <w:pStyle w:val="NormalWeb"/>
        <w:spacing w:before="0" w:beforeAutospacing="0" w:after="0" w:afterAutospacing="0" w:line="360" w:lineRule="auto"/>
      </w:pPr>
      <w:r>
        <w:t>This is certainly the view of Vygotsky, who argued that learning through and the speaking of more than one language developed a child’s ability to think flexibly and access a greater range of knowledge (Vygotsky, 1968; cited by Morgan, 2018a)</w:t>
      </w:r>
      <w:r w:rsidR="004D7BCE">
        <w:t>.</w:t>
      </w:r>
      <w:r>
        <w:t xml:space="preserve"> </w:t>
      </w:r>
      <w:r w:rsidR="00646BE5">
        <w:t>Additionally, “divergent thinking</w:t>
      </w:r>
      <w:r w:rsidR="007445CB">
        <w:t>,</w:t>
      </w:r>
      <w:r w:rsidR="00646BE5">
        <w:t>”</w:t>
      </w:r>
      <w:r w:rsidR="007445CB">
        <w:t xml:space="preserve"> the ability to generate multiple ideas and possible solutions to problems, is argued to be better developed in bilingual individuals compared to monolinguals.</w:t>
      </w:r>
      <w:r w:rsidR="0033482C" w:rsidRPr="0033482C">
        <w:t xml:space="preserve"> </w:t>
      </w:r>
      <w:r w:rsidR="0033482C" w:rsidRPr="0033482C">
        <w:t xml:space="preserve">(Grote, 2014: p. </w:t>
      </w:r>
      <w:r w:rsidR="00DD470F">
        <w:t>6-</w:t>
      </w:r>
      <w:r w:rsidR="0033482C" w:rsidRPr="0033482C">
        <w:t>8).</w:t>
      </w:r>
      <w:r w:rsidR="00DD470F">
        <w:t xml:space="preserve"> </w:t>
      </w:r>
      <w:r w:rsidR="007445CB">
        <w:t>Resultantly, neurological benefits are often observed in bilinguals, as the effects of dementia and other “age-related cognitive decline” conditions are sometimes postponed (</w:t>
      </w:r>
      <w:r w:rsidR="00F929FC">
        <w:t>Grote, 2014: p. 8)</w:t>
      </w:r>
      <w:r w:rsidR="007019B4">
        <w:t>.</w:t>
      </w:r>
      <w:r w:rsidR="007445CB">
        <w:t xml:space="preserve">  </w:t>
      </w:r>
    </w:p>
    <w:p w14:paraId="2CAFFF76" w14:textId="737741F6" w:rsidR="00317FDE" w:rsidRPr="00047EAC" w:rsidRDefault="00167F0B" w:rsidP="00047EAC">
      <w:pPr>
        <w:pStyle w:val="NormalWeb"/>
        <w:spacing w:before="0" w:beforeAutospacing="0" w:after="0" w:afterAutospacing="0" w:line="360" w:lineRule="auto"/>
      </w:pPr>
      <w:r w:rsidRPr="00047EAC">
        <w:t xml:space="preserve">However, </w:t>
      </w:r>
      <w:r w:rsidR="0066195E" w:rsidRPr="00047EAC">
        <w:t xml:space="preserve">‘the article,’ by its own admission, overlooks the process of exactly how an additional or second language is acquired and instead focusses on students that are already “bilingual” and competent in both languages. Therefore, the application of the findings in ‘the article’ may be beneficial to learners in a </w:t>
      </w:r>
      <w:r w:rsidR="00EA134F" w:rsidRPr="00047EAC">
        <w:t>“streamed</w:t>
      </w:r>
      <w:r w:rsidR="001E4CEC" w:rsidRPr="00047EAC">
        <w:t>”</w:t>
      </w:r>
      <w:r w:rsidR="0066195E" w:rsidRPr="00047EAC">
        <w:t xml:space="preserve"> school, where </w:t>
      </w:r>
      <w:r w:rsidR="00EB171F">
        <w:t xml:space="preserve">both </w:t>
      </w:r>
      <w:r w:rsidR="0066195E" w:rsidRPr="00047EAC">
        <w:t xml:space="preserve">Welsh and English are </w:t>
      </w:r>
      <w:r w:rsidR="001F2D65">
        <w:t xml:space="preserve">already </w:t>
      </w:r>
      <w:r w:rsidR="0066195E" w:rsidRPr="00047EAC">
        <w:t>used as the medium of delivery, but bears less relevance to the English-medium sector</w:t>
      </w:r>
      <w:r w:rsidR="008C7FFA" w:rsidRPr="00047EAC">
        <w:t xml:space="preserve"> as a result of Welsh being taught to children in lesson form, as opposed to learning subjects through the medium of Welsh (</w:t>
      </w:r>
      <w:r w:rsidR="001E4CEC" w:rsidRPr="00047EAC">
        <w:t>Estyn, 2017: p. 2</w:t>
      </w:r>
      <w:r w:rsidR="008C7FFA" w:rsidRPr="00047EAC">
        <w:t>)</w:t>
      </w:r>
      <w:r w:rsidR="00DD1010">
        <w:t>.</w:t>
      </w:r>
      <w:r w:rsidR="00B539F1" w:rsidRPr="00047EAC">
        <w:t xml:space="preserve"> </w:t>
      </w:r>
      <w:r w:rsidR="008C7FFA" w:rsidRPr="00047EAC">
        <w:t xml:space="preserve">Thus, the </w:t>
      </w:r>
      <w:proofErr w:type="spellStart"/>
      <w:r w:rsidR="008C7FFA" w:rsidRPr="00047EAC">
        <w:t>CyIG</w:t>
      </w:r>
      <w:proofErr w:type="spellEnd"/>
      <w:r w:rsidR="008C7FFA" w:rsidRPr="00047EAC">
        <w:t xml:space="preserve"> desire the removal of W2L as a subject and replacing it with a bilingual education system that teaches children through the medium of Welsh and English (</w:t>
      </w:r>
      <w:proofErr w:type="spellStart"/>
      <w:r w:rsidR="008C7FFA" w:rsidRPr="00047EAC">
        <w:t>CyIG</w:t>
      </w:r>
      <w:proofErr w:type="spellEnd"/>
      <w:r w:rsidR="008C7FFA" w:rsidRPr="00047EAC">
        <w:t>, 2013)</w:t>
      </w:r>
      <w:r w:rsidR="00D91BCA">
        <w:t>.</w:t>
      </w:r>
      <w:r w:rsidR="008C7FFA" w:rsidRPr="00047EAC">
        <w:t xml:space="preserve"> </w:t>
      </w:r>
    </w:p>
    <w:p w14:paraId="38A22F91" w14:textId="5180B63C" w:rsidR="00275F98" w:rsidRPr="00047EAC" w:rsidRDefault="00D23628" w:rsidP="00047EAC">
      <w:pPr>
        <w:pStyle w:val="NormalWeb"/>
        <w:spacing w:before="0" w:beforeAutospacing="0" w:after="0" w:afterAutospacing="0" w:line="360" w:lineRule="auto"/>
      </w:pPr>
      <w:r w:rsidRPr="00047EAC">
        <w:t xml:space="preserve">Furthermore, although mathematics and science are examined in ‘the article,’ the application of the findings to areas of the wider curriculum, as opposed to purely the core subjects, does not occur. </w:t>
      </w:r>
      <w:r w:rsidR="00CA39A3" w:rsidRPr="00047EAC">
        <w:t>(Bernardo and Gaerlan, 2011</w:t>
      </w:r>
      <w:r w:rsidR="00CA39A3">
        <w:t xml:space="preserve">) </w:t>
      </w:r>
      <w:r w:rsidR="009D3EF2" w:rsidRPr="00047EAC">
        <w:t xml:space="preserve">With the findings of the research suggesting that a learner’s weaker comprehension ability and conceptual knowledge in the second language </w:t>
      </w:r>
      <w:r w:rsidR="009D3EF2" w:rsidRPr="00047EAC">
        <w:lastRenderedPageBreak/>
        <w:t xml:space="preserve">impacts </w:t>
      </w:r>
      <w:r w:rsidR="00483843" w:rsidRPr="00047EAC">
        <w:t xml:space="preserve">upon </w:t>
      </w:r>
      <w:r w:rsidR="009D3EF2" w:rsidRPr="00047EAC">
        <w:t xml:space="preserve">their ability to understand and solve problems, in subjects where a greater range of comprehension tasks exist, such as history and geography, </w:t>
      </w:r>
      <w:r w:rsidR="009942FB" w:rsidRPr="00047EAC">
        <w:t xml:space="preserve">the weaker comprehension ability </w:t>
      </w:r>
      <w:r w:rsidR="00F749F3" w:rsidRPr="00047EAC">
        <w:t xml:space="preserve">of such learners </w:t>
      </w:r>
      <w:r w:rsidR="009942FB" w:rsidRPr="00047EAC">
        <w:t>may be magnified</w:t>
      </w:r>
      <w:r w:rsidR="00F749F3" w:rsidRPr="00047EAC">
        <w:t xml:space="preserve"> </w:t>
      </w:r>
      <w:r w:rsidR="009942FB" w:rsidRPr="00047EAC">
        <w:t>(Bernardo and Gaerlan, 2011: p. 3)</w:t>
      </w:r>
      <w:r w:rsidR="009A0C9A">
        <w:t>.</w:t>
      </w:r>
      <w:r w:rsidR="009942FB" w:rsidRPr="00047EAC">
        <w:t xml:space="preserve"> </w:t>
      </w:r>
      <w:r w:rsidR="009D3EF2" w:rsidRPr="00047EAC">
        <w:t xml:space="preserve"> </w:t>
      </w:r>
    </w:p>
    <w:p w14:paraId="3F37C453" w14:textId="68710B23" w:rsidR="00244E6B" w:rsidRPr="00047EAC" w:rsidRDefault="006551FB" w:rsidP="00047EAC">
      <w:pPr>
        <w:pStyle w:val="NormalWeb"/>
        <w:spacing w:before="0" w:beforeAutospacing="0" w:after="0" w:afterAutospacing="0" w:line="360" w:lineRule="auto"/>
        <w:rPr>
          <w:b/>
          <w:u w:val="single"/>
        </w:rPr>
      </w:pPr>
      <w:r w:rsidRPr="00047EAC">
        <w:rPr>
          <w:b/>
          <w:u w:val="single"/>
        </w:rPr>
        <w:t>Sociolinguistic Approach</w:t>
      </w:r>
    </w:p>
    <w:p w14:paraId="1E8BEEDF" w14:textId="39F92863" w:rsidR="00E60DBE" w:rsidRDefault="00244E6B" w:rsidP="00E60DBE">
      <w:pPr>
        <w:pStyle w:val="NormalWeb"/>
        <w:spacing w:before="0" w:beforeAutospacing="0" w:after="0" w:afterAutospacing="0" w:line="360" w:lineRule="auto"/>
      </w:pPr>
      <w:r w:rsidRPr="00047EAC">
        <w:t>However, although increases in the number of individuals who stated that they could speak Welsh in the country’s “census” had r</w:t>
      </w:r>
      <w:r w:rsidR="00C52972">
        <w:t>i</w:t>
      </w:r>
      <w:r w:rsidRPr="00047EAC">
        <w:t>se</w:t>
      </w:r>
      <w:r w:rsidR="00C52972">
        <w:t>n</w:t>
      </w:r>
      <w:r w:rsidRPr="00047EAC">
        <w:t xml:space="preserve"> in 2001, the most recent “census” in 2011 revealed that numbers of Welsh speakers have declined</w:t>
      </w:r>
      <w:r w:rsidR="0066669D" w:rsidRPr="00047EAC">
        <w:t xml:space="preserve"> across Wales</w:t>
      </w:r>
      <w:r w:rsidRPr="00047EAC">
        <w:t xml:space="preserve"> (</w:t>
      </w:r>
      <w:r w:rsidR="00344630" w:rsidRPr="00047EAC">
        <w:t>WG, 2013</w:t>
      </w:r>
      <w:r w:rsidR="003B1760" w:rsidRPr="00047EAC">
        <w:t>a</w:t>
      </w:r>
      <w:r w:rsidR="00344630" w:rsidRPr="00047EAC">
        <w:t xml:space="preserve">; </w:t>
      </w:r>
      <w:r w:rsidR="003373A8" w:rsidRPr="00047EAC">
        <w:t xml:space="preserve">WG, 2012; </w:t>
      </w:r>
      <w:r w:rsidR="00344630" w:rsidRPr="00047EAC">
        <w:t>BBC, 2012)</w:t>
      </w:r>
      <w:r w:rsidR="00127E23">
        <w:t>.</w:t>
      </w:r>
      <w:r w:rsidR="00344630" w:rsidRPr="00047EAC">
        <w:t xml:space="preserve"> </w:t>
      </w:r>
    </w:p>
    <w:p w14:paraId="62E026DA" w14:textId="6D85EA7E" w:rsidR="008E0394" w:rsidRPr="00047EAC" w:rsidRDefault="00E60DBE" w:rsidP="00E60DBE">
      <w:pPr>
        <w:pStyle w:val="NormalWeb"/>
        <w:spacing w:before="0" w:beforeAutospacing="0" w:after="0" w:afterAutospacing="0" w:line="360" w:lineRule="auto"/>
      </w:pPr>
      <w:r>
        <w:t xml:space="preserve">Worryingly, </w:t>
      </w:r>
      <w:r w:rsidR="00363962" w:rsidRPr="00047EAC">
        <w:t>a recent</w:t>
      </w:r>
      <w:r w:rsidR="008E0394" w:rsidRPr="00047EAC">
        <w:t xml:space="preserve"> </w:t>
      </w:r>
      <w:r w:rsidR="00480B03" w:rsidRPr="00047EAC">
        <w:t>poll</w:t>
      </w:r>
      <w:r w:rsidR="00363962" w:rsidRPr="00047EAC">
        <w:t xml:space="preserve"> conducted by ITV</w:t>
      </w:r>
      <w:r w:rsidR="008E0394" w:rsidRPr="00047EAC">
        <w:t xml:space="preserve"> discovered that 64% of respondents believed that the teaching of W2L should not be compulsory</w:t>
      </w:r>
      <w:r w:rsidR="006A70D5" w:rsidRPr="00047EAC">
        <w:t xml:space="preserve"> for pupils up to the age of 16, whereas 33</w:t>
      </w:r>
      <w:r w:rsidR="00374696" w:rsidRPr="00047EAC">
        <w:t>% of people believed that Welsh should not be a compulsory subject at all in English-medium schools (</w:t>
      </w:r>
      <w:r w:rsidR="00363962" w:rsidRPr="00047EAC">
        <w:t xml:space="preserve">WG, 2012; </w:t>
      </w:r>
      <w:r w:rsidR="00374696" w:rsidRPr="00047EAC">
        <w:t>ITV, 2015)</w:t>
      </w:r>
      <w:r w:rsidR="00AD6448">
        <w:t>.</w:t>
      </w:r>
      <w:r w:rsidR="00374696" w:rsidRPr="00047EAC">
        <w:t xml:space="preserve"> </w:t>
      </w:r>
      <w:r w:rsidR="00480B03" w:rsidRPr="00047EAC">
        <w:t xml:space="preserve">The BBC </w:t>
      </w:r>
      <w:r w:rsidR="0094106A" w:rsidRPr="00047EAC">
        <w:t>build upon this view, arguing that compulsory Welsh lessons are not effective in developing more bilingual Welsh speakers in Wales. (BBC, 2017) This is despite the learning of Welsh</w:t>
      </w:r>
      <w:r w:rsidR="00E078F5" w:rsidRPr="00047EAC">
        <w:t xml:space="preserve"> as either a first or second</w:t>
      </w:r>
      <w:r w:rsidR="0094106A" w:rsidRPr="00047EAC">
        <w:t xml:space="preserve"> </w:t>
      </w:r>
      <w:r w:rsidR="00E078F5" w:rsidRPr="00047EAC">
        <w:t xml:space="preserve">language </w:t>
      </w:r>
      <w:r w:rsidR="0094106A" w:rsidRPr="00047EAC">
        <w:t xml:space="preserve">being compulsory for children </w:t>
      </w:r>
      <w:r w:rsidR="00E078F5" w:rsidRPr="00047EAC">
        <w:t xml:space="preserve">up 16 years of age </w:t>
      </w:r>
      <w:r w:rsidR="0094106A" w:rsidRPr="00047EAC">
        <w:t>(BBC, 2017;</w:t>
      </w:r>
      <w:r w:rsidR="00C72F24" w:rsidRPr="00047EAC">
        <w:t xml:space="preserve"> </w:t>
      </w:r>
      <w:r w:rsidR="003B1760" w:rsidRPr="00047EAC">
        <w:t>WG, 2013b;</w:t>
      </w:r>
      <w:r w:rsidR="00E078F5" w:rsidRPr="00047EAC">
        <w:t xml:space="preserve"> Estyn, 2007</w:t>
      </w:r>
      <w:r w:rsidR="00C47C6A" w:rsidRPr="00047EAC">
        <w:t>; Estyn, 2015</w:t>
      </w:r>
      <w:r w:rsidR="00E078F5" w:rsidRPr="00047EAC">
        <w:t>)</w:t>
      </w:r>
      <w:r w:rsidR="005D2D2A">
        <w:t>.</w:t>
      </w:r>
      <w:r w:rsidR="00C47C6A" w:rsidRPr="00047EAC">
        <w:t xml:space="preserve"> </w:t>
      </w:r>
      <w:r w:rsidR="00E078F5" w:rsidRPr="00047EAC">
        <w:t xml:space="preserve"> </w:t>
      </w:r>
      <w:r w:rsidR="003B1760" w:rsidRPr="00047EAC">
        <w:t xml:space="preserve"> </w:t>
      </w:r>
      <w:r w:rsidR="0094106A" w:rsidRPr="00047EAC">
        <w:t xml:space="preserve"> </w:t>
      </w:r>
    </w:p>
    <w:p w14:paraId="2CC06800" w14:textId="54D8A50A" w:rsidR="00021D61" w:rsidRPr="00047EAC" w:rsidRDefault="00836E18" w:rsidP="00047EAC">
      <w:pPr>
        <w:pStyle w:val="NormalWeb"/>
        <w:spacing w:before="0" w:beforeAutospacing="0" w:after="0" w:afterAutospacing="0" w:line="360" w:lineRule="auto"/>
      </w:pPr>
      <w:r w:rsidRPr="00047EAC">
        <w:t xml:space="preserve">‘The article’ </w:t>
      </w:r>
      <w:r w:rsidR="001669CF" w:rsidRPr="00047EAC">
        <w:t xml:space="preserve">makes clear the importance of the social status and perceived value in a language </w:t>
      </w:r>
      <w:proofErr w:type="gramStart"/>
      <w:r w:rsidR="001669CF" w:rsidRPr="00047EAC">
        <w:t>in order for</w:t>
      </w:r>
      <w:proofErr w:type="gramEnd"/>
      <w:r w:rsidR="001669CF" w:rsidRPr="00047EAC">
        <w:t xml:space="preserve"> this language to be effectively learned (Bernardo and Gaerlan, 2011)</w:t>
      </w:r>
      <w:r w:rsidR="00900CAE">
        <w:t>.</w:t>
      </w:r>
      <w:r w:rsidR="001669CF" w:rsidRPr="00047EAC">
        <w:t xml:space="preserve"> </w:t>
      </w:r>
      <w:r w:rsidR="00021D61" w:rsidRPr="00047EAC">
        <w:t>‘The article’ terms such social factors involved in the learning of language as a “sociolinguistic approach,” as ‘the article’ states the need to view the process of language development as more diverse than merely cognitive processes (Bernardo and Gaerlan, 2011: p. 4)</w:t>
      </w:r>
      <w:r w:rsidR="00900CAE">
        <w:t>.</w:t>
      </w:r>
    </w:p>
    <w:p w14:paraId="49BE92E8" w14:textId="0718E77A" w:rsidR="001F0CED" w:rsidRDefault="00303E5A" w:rsidP="00047EAC">
      <w:pPr>
        <w:pStyle w:val="NormalWeb"/>
        <w:spacing w:before="0" w:beforeAutospacing="0" w:after="0" w:afterAutospacing="0" w:line="360" w:lineRule="auto"/>
      </w:pPr>
      <w:r w:rsidRPr="00047EAC">
        <w:t xml:space="preserve">ESL students </w:t>
      </w:r>
      <w:r w:rsidR="00214474" w:rsidRPr="00047EAC">
        <w:t>believed th</w:t>
      </w:r>
      <w:r w:rsidR="00AC7B81" w:rsidRPr="00047EAC">
        <w:t>at</w:t>
      </w:r>
      <w:r w:rsidR="00214474" w:rsidRPr="00047EAC">
        <w:t xml:space="preserve"> acquiring English language skills would improve their ability to learn other subjects in school</w:t>
      </w:r>
      <w:r w:rsidR="00023E26">
        <w:t>,</w:t>
      </w:r>
      <w:r w:rsidR="00214474" w:rsidRPr="00047EAC">
        <w:t xml:space="preserve"> </w:t>
      </w:r>
      <w:r w:rsidR="009D6F23">
        <w:t>according to ‘the article</w:t>
      </w:r>
      <w:r w:rsidR="00214474" w:rsidRPr="00047EAC">
        <w:t>,</w:t>
      </w:r>
      <w:r w:rsidR="009D6F23">
        <w:t>’</w:t>
      </w:r>
      <w:r w:rsidR="00214474" w:rsidRPr="00047EAC">
        <w:t xml:space="preserve"> whilst </w:t>
      </w:r>
      <w:r w:rsidR="009D6F23">
        <w:t xml:space="preserve">also </w:t>
      </w:r>
      <w:r w:rsidR="00214474" w:rsidRPr="00047EAC">
        <w:t>furthering their ambitions to qualify for certain work opportunities abroad (Bernardo and Gaerlan, 2011: p. 1)</w:t>
      </w:r>
      <w:r w:rsidR="005E3FD7">
        <w:t>.</w:t>
      </w:r>
      <w:r w:rsidR="00214474" w:rsidRPr="00047EAC">
        <w:t xml:space="preserve"> </w:t>
      </w:r>
      <w:r w:rsidR="00B1407B" w:rsidRPr="00047EAC">
        <w:t>This compli</w:t>
      </w:r>
      <w:r w:rsidR="000902E4" w:rsidRPr="00047EAC">
        <w:t xml:space="preserve">ments the view of Strubell, who views the “perception of the language” and the “motivation to learn and use the language” as </w:t>
      </w:r>
      <w:r w:rsidR="008D7B59">
        <w:t xml:space="preserve">having </w:t>
      </w:r>
      <w:r w:rsidR="000902E4" w:rsidRPr="00047EAC">
        <w:t>an inter-dependant relationship (Strubell, 2011; cited by Morgan, 2018</w:t>
      </w:r>
      <w:r w:rsidR="00597D24">
        <w:t>b</w:t>
      </w:r>
      <w:r w:rsidR="000902E4" w:rsidRPr="00047EAC">
        <w:t>: p. 27)</w:t>
      </w:r>
      <w:r w:rsidR="005D2D2A">
        <w:t>.</w:t>
      </w:r>
      <w:r w:rsidR="000902E4" w:rsidRPr="00047EAC">
        <w:t xml:space="preserve"> </w:t>
      </w:r>
    </w:p>
    <w:p w14:paraId="2A2C27F8" w14:textId="0EEA1DBD" w:rsidR="005065A6" w:rsidRPr="00047EAC" w:rsidRDefault="00FA5930" w:rsidP="00047EAC">
      <w:pPr>
        <w:pStyle w:val="NormalWeb"/>
        <w:spacing w:before="0" w:beforeAutospacing="0" w:after="0" w:afterAutospacing="0" w:line="360" w:lineRule="auto"/>
      </w:pPr>
      <w:r w:rsidRPr="00047EAC">
        <w:t>The most frequently mentioned social factor</w:t>
      </w:r>
      <w:r w:rsidR="008F4729">
        <w:t xml:space="preserve"> affecting the development of a second language, presented by Gaerlan</w:t>
      </w:r>
      <w:r w:rsidRPr="00047EAC">
        <w:t xml:space="preserve"> within ‘the article</w:t>
      </w:r>
      <w:r w:rsidR="008F4729">
        <w:t>,</w:t>
      </w:r>
      <w:r w:rsidRPr="00047EAC">
        <w:t>’ is exposure to the second language at home and the attitude towards the language held by family members (Gaerlan, 2009; cited by Bernardo and Gaerlan, 2011</w:t>
      </w:r>
      <w:r w:rsidR="00F03239" w:rsidRPr="00047EAC">
        <w:t>: p. 5</w:t>
      </w:r>
      <w:r w:rsidRPr="00047EAC">
        <w:t>)</w:t>
      </w:r>
      <w:r w:rsidR="004D4EE9">
        <w:t>.</w:t>
      </w:r>
      <w:r w:rsidRPr="00047EAC">
        <w:t xml:space="preserve"> </w:t>
      </w:r>
      <w:r w:rsidR="006262D0" w:rsidRPr="00047EAC">
        <w:t>Perhaps this is unsurprising, given that Bronfenbrenner argue</w:t>
      </w:r>
      <w:r w:rsidR="00C240FD" w:rsidRPr="00047EAC">
        <w:t xml:space="preserve">s that those individual’s in a child’s “microsystem,” such as </w:t>
      </w:r>
      <w:r w:rsidR="008338D1" w:rsidRPr="00047EAC">
        <w:t>teacher</w:t>
      </w:r>
      <w:r w:rsidR="00C240FD" w:rsidRPr="00047EAC">
        <w:t xml:space="preserve">s and parents, have the greatest impact </w:t>
      </w:r>
      <w:r w:rsidR="00021D61" w:rsidRPr="00047EAC">
        <w:t>up</w:t>
      </w:r>
      <w:r w:rsidR="00C240FD" w:rsidRPr="00047EAC">
        <w:t xml:space="preserve">on the child’s development (Bronfenbrenner, 1979: </w:t>
      </w:r>
      <w:r w:rsidR="008768E8" w:rsidRPr="00047EAC">
        <w:t>p. 25)</w:t>
      </w:r>
      <w:r w:rsidR="004D4EE9">
        <w:t>.</w:t>
      </w:r>
      <w:r w:rsidR="008338D1" w:rsidRPr="00047EAC">
        <w:t xml:space="preserve"> </w:t>
      </w:r>
    </w:p>
    <w:p w14:paraId="1F1F7766" w14:textId="75D0D4B6" w:rsidR="008338D1" w:rsidRPr="00047EAC" w:rsidRDefault="00FE5EEE" w:rsidP="00047EAC">
      <w:pPr>
        <w:pStyle w:val="NormalWeb"/>
        <w:spacing w:before="0" w:beforeAutospacing="0" w:after="0" w:afterAutospacing="0" w:line="360" w:lineRule="auto"/>
      </w:pPr>
      <w:r w:rsidRPr="00047EAC">
        <w:lastRenderedPageBreak/>
        <w:t>However, in light of the statistics discussed earlier in the essay, it is possible that the perception of the value of the Welsh language has fallen in many people’s opinions and, when applying this</w:t>
      </w:r>
      <w:bookmarkStart w:id="0" w:name="_GoBack"/>
      <w:bookmarkEnd w:id="0"/>
      <w:r w:rsidRPr="00047EAC">
        <w:t xml:space="preserve"> perception to the inter-dependant relationship of </w:t>
      </w:r>
      <w:r w:rsidR="00B514C7" w:rsidRPr="00047EAC">
        <w:t xml:space="preserve">the </w:t>
      </w:r>
      <w:r w:rsidRPr="00047EAC">
        <w:t>perce</w:t>
      </w:r>
      <w:r w:rsidR="007B24AD">
        <w:t>ived</w:t>
      </w:r>
      <w:r w:rsidRPr="00047EAC">
        <w:t xml:space="preserve"> value of </w:t>
      </w:r>
      <w:r w:rsidR="007B24AD">
        <w:t>a</w:t>
      </w:r>
      <w:r w:rsidRPr="00047EAC">
        <w:t xml:space="preserve"> language</w:t>
      </w:r>
      <w:r w:rsidR="00B514C7" w:rsidRPr="00047EAC">
        <w:t xml:space="preserve"> </w:t>
      </w:r>
      <w:r w:rsidRPr="00047EAC">
        <w:t xml:space="preserve">and the motivation to learn such a language, </w:t>
      </w:r>
      <w:r w:rsidR="00B514C7" w:rsidRPr="00047EAC">
        <w:t xml:space="preserve">it may follow that </w:t>
      </w:r>
      <w:r w:rsidRPr="00047EAC">
        <w:t xml:space="preserve">a poor perception towards the value of the language </w:t>
      </w:r>
      <w:r w:rsidR="00B514C7" w:rsidRPr="00047EAC">
        <w:t xml:space="preserve">will </w:t>
      </w:r>
      <w:r w:rsidRPr="00047EAC">
        <w:t>influence some people’s motivation to learn the language (</w:t>
      </w:r>
      <w:r w:rsidR="00340B7B" w:rsidRPr="00047EAC">
        <w:t>Strubell, 2011; cited by Morgan, 2018</w:t>
      </w:r>
      <w:r w:rsidR="0009197B">
        <w:t>b</w:t>
      </w:r>
      <w:r w:rsidR="00340B7B" w:rsidRPr="00047EAC">
        <w:t xml:space="preserve">; </w:t>
      </w:r>
      <w:r w:rsidR="00885FDC" w:rsidRPr="00047EAC">
        <w:t>ITV, 2015; BBC, 2012)</w:t>
      </w:r>
      <w:r w:rsidR="00EE678A">
        <w:t>.</w:t>
      </w:r>
      <w:r w:rsidR="00885FDC" w:rsidRPr="00047EAC">
        <w:t xml:space="preserve"> </w:t>
      </w:r>
      <w:r w:rsidR="00B5297C" w:rsidRPr="00047EAC">
        <w:t>Thus</w:t>
      </w:r>
      <w:r w:rsidR="00D421DB">
        <w:t>,</w:t>
      </w:r>
      <w:r w:rsidR="00B5297C" w:rsidRPr="00047EAC">
        <w:t xml:space="preserve"> the WG, arguably, should prioritise raising the perception and value of learning the Welsh language, as ‘the article’ emphasises the impact that a positive attitude towards the learning of a language can have on the individual’s ability to become bilingual (Bernardo and Gaerlan, 2011)</w:t>
      </w:r>
      <w:r w:rsidR="00EE678A">
        <w:t>.</w:t>
      </w:r>
      <w:r w:rsidR="00B5297C" w:rsidRPr="00047EAC">
        <w:t xml:space="preserve">   </w:t>
      </w:r>
    </w:p>
    <w:p w14:paraId="3032FB6F" w14:textId="2FB2283F" w:rsidR="00EF63CF" w:rsidRPr="00047EAC" w:rsidRDefault="00B33D82" w:rsidP="00047EAC">
      <w:pPr>
        <w:pStyle w:val="NormalWeb"/>
        <w:spacing w:before="0" w:beforeAutospacing="0" w:after="0" w:afterAutospacing="0" w:line="360" w:lineRule="auto"/>
      </w:pPr>
      <w:r w:rsidRPr="00047EAC">
        <w:t xml:space="preserve">Nevertheless, ‘the article’ is keen to reference the need for </w:t>
      </w:r>
      <w:r w:rsidR="00345D75" w:rsidRPr="00047EAC">
        <w:t>teachers</w:t>
      </w:r>
      <w:r w:rsidRPr="00047EAC">
        <w:t xml:space="preserve"> to model effective second language skills to their pupils, as this forms another significant area of influence in </w:t>
      </w:r>
      <w:r w:rsidR="006C7F9D" w:rsidRPr="00047EAC">
        <w:t xml:space="preserve">a leaner’s ability to </w:t>
      </w:r>
      <w:r w:rsidRPr="00047EAC">
        <w:t xml:space="preserve">learn a language (Gaerlan, 2009; cited by </w:t>
      </w:r>
      <w:r w:rsidR="00345D75" w:rsidRPr="00047EAC">
        <w:t>Bernardo and Gaerlan, 2011)</w:t>
      </w:r>
      <w:r w:rsidR="00962E60">
        <w:t>.</w:t>
      </w:r>
      <w:r w:rsidR="00601E76" w:rsidRPr="00047EAC">
        <w:t xml:space="preserve"> </w:t>
      </w:r>
      <w:r w:rsidR="00D04346" w:rsidRPr="00047EAC">
        <w:t>Indeed, Vygotsky argued the case for language development occurring as a result of the child’s interactions with those around them, such as peers, parent</w:t>
      </w:r>
      <w:r w:rsidR="00E8060F" w:rsidRPr="00047EAC">
        <w:t>s</w:t>
      </w:r>
      <w:r w:rsidR="00D04346" w:rsidRPr="00047EAC">
        <w:t xml:space="preserve"> and teachers (Vygotsky, 1896-1934; cited by Pound, 2006: p. 40)</w:t>
      </w:r>
      <w:r w:rsidR="00962E60">
        <w:t>.</w:t>
      </w:r>
      <w:r w:rsidR="00D04346" w:rsidRPr="00047EAC">
        <w:t xml:space="preserve"> </w:t>
      </w:r>
      <w:r w:rsidR="0083001D" w:rsidRPr="00047EAC">
        <w:t>Despite reports that there are not enough Welsh speaking teachers</w:t>
      </w:r>
      <w:r w:rsidR="00CE0E93" w:rsidRPr="00047EAC">
        <w:t xml:space="preserve"> in Wales</w:t>
      </w:r>
      <w:r w:rsidR="0083001D" w:rsidRPr="00047EAC">
        <w:t xml:space="preserve">, and that many teachers lack confidence in teaching the </w:t>
      </w:r>
      <w:r w:rsidR="00CE0E93" w:rsidRPr="00047EAC">
        <w:t xml:space="preserve">Welsh </w:t>
      </w:r>
      <w:r w:rsidR="0083001D" w:rsidRPr="00047EAC">
        <w:t>language to their pupil</w:t>
      </w:r>
      <w:r w:rsidR="0096492A">
        <w:t>s</w:t>
      </w:r>
      <w:r w:rsidR="0083001D" w:rsidRPr="00047EAC">
        <w:t>, Donaldson highlights the value that enabling Welsh-medium schools to act as hubs and share their expertise</w:t>
      </w:r>
      <w:r w:rsidR="00CD403E" w:rsidRPr="00047EAC">
        <w:t xml:space="preserve"> </w:t>
      </w:r>
      <w:r w:rsidR="0083001D" w:rsidRPr="00047EAC">
        <w:t>in the field of Welsh language instruction</w:t>
      </w:r>
      <w:r w:rsidR="00CE0E93" w:rsidRPr="00047EAC">
        <w:t xml:space="preserve"> to teachers in the English-medium sector</w:t>
      </w:r>
      <w:r w:rsidR="00CD403E" w:rsidRPr="00047EAC">
        <w:t xml:space="preserve"> </w:t>
      </w:r>
      <w:r w:rsidR="00CE0E93" w:rsidRPr="00047EAC">
        <w:t>possesses (</w:t>
      </w:r>
      <w:r w:rsidR="00044531" w:rsidRPr="00047EAC">
        <w:t xml:space="preserve">Donaldson, 2015: p. 108; </w:t>
      </w:r>
      <w:proofErr w:type="spellStart"/>
      <w:r w:rsidR="00370D8A" w:rsidRPr="00047EAC">
        <w:t>Haggett</w:t>
      </w:r>
      <w:proofErr w:type="spellEnd"/>
      <w:r w:rsidR="00370D8A" w:rsidRPr="00047EAC">
        <w:t xml:space="preserve">, 2013; </w:t>
      </w:r>
      <w:r w:rsidR="00654917" w:rsidRPr="00047EAC">
        <w:t>WG</w:t>
      </w:r>
      <w:r w:rsidR="00370D8A" w:rsidRPr="00047EAC">
        <w:t xml:space="preserve">, </w:t>
      </w:r>
      <w:r w:rsidR="007A7CD9" w:rsidRPr="00047EAC">
        <w:t>20</w:t>
      </w:r>
      <w:r w:rsidR="00656A88" w:rsidRPr="00047EAC">
        <w:t>13</w:t>
      </w:r>
      <w:r w:rsidR="00E23D3E" w:rsidRPr="00047EAC">
        <w:t>b</w:t>
      </w:r>
      <w:r w:rsidR="002448C8" w:rsidRPr="00047EAC">
        <w:t>)</w:t>
      </w:r>
      <w:r w:rsidR="004023F2">
        <w:t>.</w:t>
      </w:r>
      <w:r w:rsidR="002448C8" w:rsidRPr="00047EAC">
        <w:t xml:space="preserve"> Thus, effective modelling of Welsh </w:t>
      </w:r>
      <w:r w:rsidR="00585FCD" w:rsidRPr="00047EAC">
        <w:t xml:space="preserve">and the development of children’s Welsh language ability </w:t>
      </w:r>
      <w:r w:rsidR="002448C8" w:rsidRPr="00047EAC">
        <w:t>can occur in all education sectors in Wales through the incorporation of effective modelling language and skills being shared by Welsh-medium teachers to English-medium teachers, who in turn model this language to their pupils (Donaldson, 2015)</w:t>
      </w:r>
      <w:r w:rsidR="007C66F4">
        <w:t>.</w:t>
      </w:r>
      <w:r w:rsidR="002448C8" w:rsidRPr="00047EAC">
        <w:t xml:space="preserve"> This develops the argument presented in ‘the article’ (Bernardo and Gaerlan, 2011). </w:t>
      </w:r>
      <w:r w:rsidR="00345D75" w:rsidRPr="00047EAC">
        <w:t xml:space="preserve"> </w:t>
      </w:r>
      <w:r w:rsidRPr="00047EAC">
        <w:t xml:space="preserve">  </w:t>
      </w:r>
    </w:p>
    <w:p w14:paraId="3C999F4B" w14:textId="57C81D12" w:rsidR="00E3426C" w:rsidRPr="00047EAC" w:rsidRDefault="00E3426C" w:rsidP="00047EAC">
      <w:pPr>
        <w:pStyle w:val="NormalWeb"/>
        <w:spacing w:before="0" w:beforeAutospacing="0" w:after="0" w:afterAutospacing="0" w:line="360" w:lineRule="auto"/>
        <w:rPr>
          <w:b/>
          <w:u w:val="single"/>
        </w:rPr>
      </w:pPr>
      <w:r w:rsidRPr="00047EAC">
        <w:rPr>
          <w:b/>
          <w:u w:val="single"/>
        </w:rPr>
        <w:t>Conclusion</w:t>
      </w:r>
    </w:p>
    <w:p w14:paraId="33101E25" w14:textId="094D95DF" w:rsidR="00E3426C" w:rsidRPr="00047EAC" w:rsidRDefault="002261E9" w:rsidP="00047EAC">
      <w:pPr>
        <w:pStyle w:val="NormalWeb"/>
        <w:spacing w:before="0" w:beforeAutospacing="0" w:after="0" w:afterAutospacing="0" w:line="360" w:lineRule="auto"/>
      </w:pPr>
      <w:r w:rsidRPr="00047EAC">
        <w:t xml:space="preserve">Clearly, ‘the article’ has presented </w:t>
      </w:r>
      <w:r w:rsidR="001A149D">
        <w:t>supported</w:t>
      </w:r>
      <w:r w:rsidR="009715FF" w:rsidRPr="00047EAC">
        <w:t xml:space="preserve"> arguments for the development of learner’s second language skills through “psycholinguistic and sociolinguistic approaches” (Bernardo and Gaerlan, 2011: p. 2-5)</w:t>
      </w:r>
      <w:r w:rsidR="009460B5">
        <w:t>.</w:t>
      </w:r>
      <w:r w:rsidR="00D63A31" w:rsidRPr="00047EAC">
        <w:t xml:space="preserve"> When combined with the arguments of the </w:t>
      </w:r>
      <w:proofErr w:type="spellStart"/>
      <w:r w:rsidR="00D63A31" w:rsidRPr="00047EAC">
        <w:t>CyIG</w:t>
      </w:r>
      <w:proofErr w:type="spellEnd"/>
      <w:r w:rsidR="00D63A31" w:rsidRPr="00047EAC">
        <w:t xml:space="preserve"> and the </w:t>
      </w:r>
      <w:r w:rsidR="00AE2F4B" w:rsidRPr="00047EAC">
        <w:t>WG</w:t>
      </w:r>
      <w:r w:rsidR="00222ACB" w:rsidRPr="00047EAC">
        <w:t xml:space="preserve"> that argue a case for the removal of the term W2L</w:t>
      </w:r>
      <w:r w:rsidR="00D63A31" w:rsidRPr="00047EAC">
        <w:t>, together with</w:t>
      </w:r>
      <w:r w:rsidR="0083772A" w:rsidRPr="00047EAC">
        <w:t xml:space="preserve"> a learning continuum</w:t>
      </w:r>
      <w:r w:rsidR="00D63A31" w:rsidRPr="00047EAC">
        <w:t xml:space="preserve"> curriculum presented by Donaldson, a revolutionary approach to the teaching of W</w:t>
      </w:r>
      <w:r w:rsidR="00FB01FC" w:rsidRPr="00047EAC">
        <w:t>elsh</w:t>
      </w:r>
      <w:r w:rsidR="00D63A31" w:rsidRPr="00047EAC">
        <w:t xml:space="preserve"> within the English-medium sector could occur through the </w:t>
      </w:r>
      <w:r w:rsidR="008F463D" w:rsidRPr="00047EAC">
        <w:t xml:space="preserve">increased </w:t>
      </w:r>
      <w:r w:rsidR="00D63A31" w:rsidRPr="00047EAC">
        <w:t xml:space="preserve">delivery of </w:t>
      </w:r>
      <w:r w:rsidR="00FA33E1">
        <w:t>subjects</w:t>
      </w:r>
      <w:r w:rsidR="00D63A31" w:rsidRPr="00047EAC">
        <w:t xml:space="preserve"> </w:t>
      </w:r>
      <w:r w:rsidR="004C5034" w:rsidRPr="00047EAC">
        <w:t>through</w:t>
      </w:r>
      <w:r w:rsidR="00D63A31" w:rsidRPr="00047EAC">
        <w:t xml:space="preserve"> the medium of Welsh </w:t>
      </w:r>
      <w:r w:rsidR="00654D6B" w:rsidRPr="00047EAC">
        <w:t>(</w:t>
      </w:r>
      <w:proofErr w:type="spellStart"/>
      <w:r w:rsidR="00654D6B" w:rsidRPr="00047EAC">
        <w:t>CyIG</w:t>
      </w:r>
      <w:proofErr w:type="spellEnd"/>
      <w:r w:rsidR="00654D6B" w:rsidRPr="00047EAC">
        <w:t xml:space="preserve">, 2013; Donaldson, 2015; WG, </w:t>
      </w:r>
      <w:r w:rsidR="006F7A6B" w:rsidRPr="00047EAC">
        <w:t>2013b</w:t>
      </w:r>
      <w:r w:rsidR="00654D6B" w:rsidRPr="00047EAC">
        <w:t>)</w:t>
      </w:r>
      <w:r w:rsidR="009460B5">
        <w:t>.</w:t>
      </w:r>
      <w:r w:rsidR="00654D6B" w:rsidRPr="00047EAC">
        <w:t xml:space="preserve"> </w:t>
      </w:r>
      <w:r w:rsidR="00D63A31" w:rsidRPr="00047EAC">
        <w:t xml:space="preserve">With Welsh-medium schools acting as a hub to develop the knowledge and confidence of teachers in English-medium </w:t>
      </w:r>
      <w:r w:rsidR="00D63A31" w:rsidRPr="00047EAC">
        <w:lastRenderedPageBreak/>
        <w:t>sectors, improved modelling of the Welsh language by teachers may impact upon the pupils</w:t>
      </w:r>
      <w:r w:rsidR="008D7FF2" w:rsidRPr="00047EAC">
        <w:t>’</w:t>
      </w:r>
      <w:r w:rsidR="00D63A31" w:rsidRPr="00047EAC">
        <w:t xml:space="preserve"> own desire </w:t>
      </w:r>
      <w:r w:rsidR="00940C67">
        <w:t xml:space="preserve">and ability </w:t>
      </w:r>
      <w:r w:rsidR="00D63A31" w:rsidRPr="00047EAC">
        <w:t xml:space="preserve">to learn the language </w:t>
      </w:r>
      <w:r w:rsidR="008D7FF2" w:rsidRPr="00047EAC">
        <w:t>(</w:t>
      </w:r>
      <w:r w:rsidR="009A30B6" w:rsidRPr="00047EAC">
        <w:t>Donaldson, 2015</w:t>
      </w:r>
      <w:r w:rsidR="004870C6" w:rsidRPr="00047EAC">
        <w:t>; Bernardo and Gaerlan, 2011)</w:t>
      </w:r>
      <w:r w:rsidR="00F9101B">
        <w:t>.</w:t>
      </w:r>
      <w:r w:rsidR="004870C6" w:rsidRPr="00047EAC">
        <w:t xml:space="preserve"> </w:t>
      </w:r>
      <w:r w:rsidR="00D63A31" w:rsidRPr="00047EAC">
        <w:t xml:space="preserve">    </w:t>
      </w:r>
    </w:p>
    <w:p w14:paraId="67C95E6D" w14:textId="567E0B7E" w:rsidR="00653667" w:rsidRPr="00047EAC" w:rsidRDefault="00594B40" w:rsidP="00047EAC">
      <w:pPr>
        <w:pStyle w:val="NormalWeb"/>
        <w:spacing w:before="0" w:beforeAutospacing="0" w:after="0" w:afterAutospacing="0" w:line="360" w:lineRule="auto"/>
      </w:pPr>
      <w:r w:rsidRPr="00047EAC">
        <w:t xml:space="preserve">However, it must be remembered that ‘the article’ readily states that the process of developing second language skills in </w:t>
      </w:r>
      <w:r w:rsidR="00FA33E1">
        <w:t>learners</w:t>
      </w:r>
      <w:r w:rsidRPr="00047EAC">
        <w:t xml:space="preserve"> are overlooked and, in combination with the gradual decline in the numbers of Welsh speakers and the </w:t>
      </w:r>
      <w:r w:rsidR="002D5A3A">
        <w:t xml:space="preserve">current poor </w:t>
      </w:r>
      <w:r w:rsidRPr="00047EAC">
        <w:t>perceived value of the Welsh language</w:t>
      </w:r>
      <w:r w:rsidR="002D5A3A">
        <w:t xml:space="preserve"> discovered through poll results</w:t>
      </w:r>
      <w:r w:rsidRPr="00047EAC">
        <w:t xml:space="preserve">, </w:t>
      </w:r>
      <w:r w:rsidR="00B31437" w:rsidRPr="00047EAC">
        <w:t>the WG</w:t>
      </w:r>
      <w:r w:rsidR="002D5A3A">
        <w:t>s</w:t>
      </w:r>
      <w:r w:rsidR="00B31437" w:rsidRPr="00047EAC">
        <w:t xml:space="preserve"> goal of achieving one million Welsh speakers by 2050 appears to be a great challenge (WG, 2018a; WG, 2018b; Bernardo and Gaerlan, 2011; ITV, 2015; </w:t>
      </w:r>
      <w:r w:rsidR="006C14DC" w:rsidRPr="00047EAC">
        <w:t>WG, 2013a</w:t>
      </w:r>
      <w:r w:rsidR="00B31437" w:rsidRPr="00047EAC">
        <w:t>)</w:t>
      </w:r>
      <w:r w:rsidR="00532634">
        <w:t>.</w:t>
      </w:r>
      <w:r w:rsidR="00B31437" w:rsidRPr="00047EAC">
        <w:t xml:space="preserve"> Consequently, </w:t>
      </w:r>
      <w:r w:rsidR="00FA33E1" w:rsidRPr="00047EAC">
        <w:t>changing of the perceived value of the Welsh language</w:t>
      </w:r>
      <w:r w:rsidR="00FA33E1" w:rsidRPr="00047EAC">
        <w:t xml:space="preserve"> </w:t>
      </w:r>
      <w:r w:rsidR="00FA33E1" w:rsidRPr="00047EAC">
        <w:t xml:space="preserve">could be argued to be </w:t>
      </w:r>
      <w:r w:rsidR="00B31437" w:rsidRPr="00047EAC">
        <w:t>the priority of the WG</w:t>
      </w:r>
      <w:r w:rsidR="00FA33E1">
        <w:t>.</w:t>
      </w:r>
    </w:p>
    <w:p w14:paraId="03972551" w14:textId="587F33AB" w:rsidR="006C14DC" w:rsidRPr="00047EAC" w:rsidRDefault="006C14DC" w:rsidP="00047EAC">
      <w:pPr>
        <w:pStyle w:val="NormalWeb"/>
        <w:spacing w:before="0" w:beforeAutospacing="0" w:after="0" w:afterAutospacing="0" w:line="360" w:lineRule="auto"/>
      </w:pPr>
    </w:p>
    <w:p w14:paraId="22EE1D83" w14:textId="77777777" w:rsidR="006C14DC" w:rsidRPr="00047EAC" w:rsidRDefault="006C14DC" w:rsidP="00047EAC">
      <w:pPr>
        <w:pStyle w:val="NormalWeb"/>
        <w:spacing w:before="0" w:beforeAutospacing="0" w:after="0" w:afterAutospacing="0" w:line="360" w:lineRule="auto"/>
      </w:pPr>
    </w:p>
    <w:p w14:paraId="693E3ADD" w14:textId="1D4517E8" w:rsidR="0096309F" w:rsidRPr="00047EAC" w:rsidRDefault="0096309F" w:rsidP="00047EAC">
      <w:pPr>
        <w:spacing w:line="360" w:lineRule="auto"/>
        <w:jc w:val="center"/>
        <w:rPr>
          <w:rFonts w:ascii="Times New Roman" w:hAnsi="Times New Roman" w:cs="Times New Roman"/>
        </w:rPr>
      </w:pPr>
    </w:p>
    <w:p w14:paraId="7EB2F0E0" w14:textId="28F5FBB6" w:rsidR="0096309F" w:rsidRPr="00047EAC" w:rsidRDefault="0096309F" w:rsidP="00047EAC">
      <w:pPr>
        <w:spacing w:line="360" w:lineRule="auto"/>
        <w:rPr>
          <w:rFonts w:ascii="Times New Roman" w:hAnsi="Times New Roman" w:cs="Times New Roman"/>
        </w:rPr>
      </w:pPr>
      <w:r w:rsidRPr="00047EAC">
        <w:rPr>
          <w:rFonts w:ascii="Times New Roman" w:hAnsi="Times New Roman" w:cs="Times New Roman"/>
        </w:rPr>
        <w:br w:type="page"/>
      </w:r>
    </w:p>
    <w:p w14:paraId="77053166" w14:textId="5BF7AB21" w:rsidR="004067FD" w:rsidRPr="00047EAC" w:rsidRDefault="0096309F" w:rsidP="00047EAC">
      <w:pPr>
        <w:spacing w:line="360" w:lineRule="auto"/>
        <w:jc w:val="center"/>
        <w:rPr>
          <w:rFonts w:ascii="Times New Roman" w:hAnsi="Times New Roman" w:cs="Times New Roman"/>
          <w:b/>
          <w:sz w:val="28"/>
          <w:u w:val="single"/>
        </w:rPr>
      </w:pPr>
      <w:r w:rsidRPr="00047EAC">
        <w:rPr>
          <w:rFonts w:ascii="Times New Roman" w:hAnsi="Times New Roman" w:cs="Times New Roman"/>
          <w:b/>
          <w:sz w:val="28"/>
          <w:u w:val="single"/>
        </w:rPr>
        <w:lastRenderedPageBreak/>
        <w:t>Reference List</w:t>
      </w:r>
    </w:p>
    <w:p w14:paraId="5CCB08E1" w14:textId="77777777" w:rsidR="008000A7" w:rsidRDefault="008000A7" w:rsidP="00EA7DBA">
      <w:pPr>
        <w:pStyle w:val="ListParagraph"/>
        <w:numPr>
          <w:ilvl w:val="0"/>
          <w:numId w:val="2"/>
        </w:numPr>
        <w:rPr>
          <w:rFonts w:cstheme="minorHAnsi"/>
          <w:sz w:val="24"/>
        </w:rPr>
      </w:pPr>
      <w:r>
        <w:rPr>
          <w:rFonts w:cstheme="minorHAnsi"/>
          <w:sz w:val="24"/>
        </w:rPr>
        <w:t xml:space="preserve">Baker, C. (1985) </w:t>
      </w:r>
      <w:r>
        <w:rPr>
          <w:rFonts w:cstheme="minorHAnsi"/>
          <w:i/>
          <w:sz w:val="24"/>
        </w:rPr>
        <w:t xml:space="preserve">Aspects of Bilingualism in Wales. </w:t>
      </w:r>
      <w:r>
        <w:rPr>
          <w:rFonts w:cstheme="minorHAnsi"/>
          <w:sz w:val="24"/>
        </w:rPr>
        <w:t>Clevedon: Multilingual Matters Ltd.</w:t>
      </w:r>
    </w:p>
    <w:p w14:paraId="742083C4" w14:textId="77777777" w:rsidR="008000A7" w:rsidRDefault="008000A7" w:rsidP="00EA7DBA">
      <w:pPr>
        <w:pStyle w:val="ListParagraph"/>
        <w:numPr>
          <w:ilvl w:val="0"/>
          <w:numId w:val="2"/>
        </w:numPr>
        <w:rPr>
          <w:rFonts w:cstheme="minorHAnsi"/>
          <w:sz w:val="24"/>
        </w:rPr>
      </w:pPr>
      <w:r>
        <w:rPr>
          <w:rFonts w:cstheme="minorHAnsi"/>
          <w:sz w:val="24"/>
        </w:rPr>
        <w:t>Baker, C. and Wright, W. (2017) Foundations of Bilingual Education and Bilingualism. 6</w:t>
      </w:r>
      <w:r w:rsidRPr="00AD34A4">
        <w:rPr>
          <w:rFonts w:cstheme="minorHAnsi"/>
          <w:sz w:val="24"/>
          <w:vertAlign w:val="superscript"/>
        </w:rPr>
        <w:t>th</w:t>
      </w:r>
      <w:r>
        <w:rPr>
          <w:rFonts w:cstheme="minorHAnsi"/>
          <w:sz w:val="24"/>
        </w:rPr>
        <w:t xml:space="preserve"> ed. Bristol: Multilingual Matters.</w:t>
      </w:r>
    </w:p>
    <w:p w14:paraId="1E6BE2DA" w14:textId="77777777" w:rsidR="008000A7" w:rsidRPr="00047EAC" w:rsidRDefault="008000A7" w:rsidP="00047EAC">
      <w:pPr>
        <w:pStyle w:val="ListParagraph"/>
        <w:numPr>
          <w:ilvl w:val="0"/>
          <w:numId w:val="2"/>
        </w:numPr>
        <w:spacing w:line="360" w:lineRule="auto"/>
        <w:rPr>
          <w:rFonts w:ascii="Times New Roman" w:hAnsi="Times New Roman" w:cs="Times New Roman"/>
          <w:i/>
          <w:sz w:val="28"/>
        </w:rPr>
      </w:pPr>
      <w:r w:rsidRPr="00047EAC">
        <w:rPr>
          <w:rFonts w:ascii="Times New Roman" w:hAnsi="Times New Roman" w:cs="Times New Roman"/>
          <w:sz w:val="24"/>
        </w:rPr>
        <w:t xml:space="preserve">BBC. (2012) </w:t>
      </w:r>
      <w:r w:rsidRPr="00047EAC">
        <w:rPr>
          <w:rFonts w:ascii="Times New Roman" w:hAnsi="Times New Roman" w:cs="Times New Roman"/>
          <w:i/>
          <w:sz w:val="24"/>
        </w:rPr>
        <w:t xml:space="preserve">Census 2011: Number of Welsh speakers falling. </w:t>
      </w:r>
      <w:r w:rsidRPr="00047EAC">
        <w:rPr>
          <w:rFonts w:ascii="Times New Roman" w:hAnsi="Times New Roman" w:cs="Times New Roman"/>
          <w:sz w:val="24"/>
        </w:rPr>
        <w:t xml:space="preserve">Available at: </w:t>
      </w:r>
      <w:hyperlink r:id="rId7" w:history="1">
        <w:r w:rsidRPr="00047EAC">
          <w:rPr>
            <w:rStyle w:val="Hyperlink"/>
            <w:rFonts w:ascii="Times New Roman" w:hAnsi="Times New Roman" w:cs="Times New Roman"/>
            <w:sz w:val="24"/>
          </w:rPr>
          <w:t>https://www.bbc.co.uk/news/uk-wales-20677528</w:t>
        </w:r>
      </w:hyperlink>
      <w:r w:rsidRPr="00047EAC">
        <w:rPr>
          <w:rFonts w:ascii="Times New Roman" w:hAnsi="Times New Roman" w:cs="Times New Roman"/>
          <w:sz w:val="24"/>
        </w:rPr>
        <w:t xml:space="preserve"> [Accessed: 8</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2BEA875C"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BBC. (2017)</w:t>
      </w:r>
      <w:r w:rsidRPr="00047EAC">
        <w:rPr>
          <w:rFonts w:ascii="Times New Roman" w:hAnsi="Times New Roman" w:cs="Times New Roman"/>
        </w:rPr>
        <w:t xml:space="preserve"> </w:t>
      </w:r>
      <w:r w:rsidRPr="00047EAC">
        <w:rPr>
          <w:rFonts w:ascii="Times New Roman" w:hAnsi="Times New Roman" w:cs="Times New Roman"/>
          <w:i/>
          <w:sz w:val="24"/>
        </w:rPr>
        <w:t>Welsh language 'stick approach' to lessons 'not working.'</w:t>
      </w:r>
      <w:r w:rsidRPr="00047EAC">
        <w:rPr>
          <w:rFonts w:ascii="Times New Roman" w:hAnsi="Times New Roman" w:cs="Times New Roman"/>
          <w:sz w:val="24"/>
        </w:rPr>
        <w:t xml:space="preserve">  Available at:</w:t>
      </w:r>
      <w:r w:rsidRPr="00047EAC">
        <w:rPr>
          <w:rFonts w:ascii="Times New Roman" w:hAnsi="Times New Roman" w:cs="Times New Roman"/>
        </w:rPr>
        <w:t xml:space="preserve"> </w:t>
      </w:r>
      <w:hyperlink r:id="rId8" w:history="1">
        <w:r w:rsidRPr="00047EAC">
          <w:rPr>
            <w:rStyle w:val="Hyperlink"/>
            <w:rFonts w:ascii="Times New Roman" w:hAnsi="Times New Roman" w:cs="Times New Roman"/>
            <w:sz w:val="24"/>
          </w:rPr>
          <w:t>https://www.bbc.co.uk/news/uk-wales-politics-38736880</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F5796CF"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Beard, C. and Wilson, J.P. (2006) </w:t>
      </w:r>
      <w:r w:rsidRPr="00047EAC">
        <w:rPr>
          <w:rFonts w:ascii="Times New Roman" w:hAnsi="Times New Roman" w:cs="Times New Roman"/>
          <w:i/>
          <w:sz w:val="24"/>
        </w:rPr>
        <w:t xml:space="preserve">Experiential Learning. </w:t>
      </w:r>
      <w:r w:rsidRPr="00047EAC">
        <w:rPr>
          <w:rFonts w:ascii="Times New Roman" w:hAnsi="Times New Roman" w:cs="Times New Roman"/>
          <w:sz w:val="24"/>
        </w:rPr>
        <w:t>2</w:t>
      </w:r>
      <w:r w:rsidRPr="00047EAC">
        <w:rPr>
          <w:rFonts w:ascii="Times New Roman" w:hAnsi="Times New Roman" w:cs="Times New Roman"/>
          <w:sz w:val="24"/>
          <w:vertAlign w:val="superscript"/>
        </w:rPr>
        <w:t>nd</w:t>
      </w:r>
      <w:r w:rsidRPr="00047EAC">
        <w:rPr>
          <w:rFonts w:ascii="Times New Roman" w:hAnsi="Times New Roman" w:cs="Times New Roman"/>
          <w:sz w:val="24"/>
        </w:rPr>
        <w:t xml:space="preserve"> ed. London: Kogan Page Ltd. Available at:</w:t>
      </w:r>
      <w:r w:rsidRPr="00047EAC">
        <w:rPr>
          <w:rFonts w:ascii="Times New Roman" w:hAnsi="Times New Roman" w:cs="Times New Roman"/>
        </w:rPr>
        <w:t xml:space="preserve"> </w:t>
      </w:r>
      <w:hyperlink r:id="rId9" w:history="1">
        <w:r w:rsidRPr="00047EAC">
          <w:rPr>
            <w:rStyle w:val="Hyperlink"/>
            <w:rFonts w:ascii="Times New Roman" w:hAnsi="Times New Roman" w:cs="Times New Roman"/>
            <w:sz w:val="24"/>
          </w:rPr>
          <w:t>https://www-dawsonera-com.ezproxy.uwtsd.ac.uk/readonline/9780749448769</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3E415A7E" w14:textId="77777777" w:rsidR="008000A7" w:rsidRPr="00047EAC" w:rsidRDefault="008000A7" w:rsidP="00047EAC">
      <w:pPr>
        <w:pStyle w:val="ListParagraph"/>
        <w:numPr>
          <w:ilvl w:val="0"/>
          <w:numId w:val="2"/>
        </w:numPr>
        <w:spacing w:line="360" w:lineRule="auto"/>
        <w:rPr>
          <w:rFonts w:ascii="Times New Roman" w:hAnsi="Times New Roman" w:cs="Times New Roman"/>
          <w:sz w:val="28"/>
        </w:rPr>
      </w:pPr>
      <w:r w:rsidRPr="00047EAC">
        <w:rPr>
          <w:rFonts w:ascii="Times New Roman" w:hAnsi="Times New Roman" w:cs="Times New Roman"/>
          <w:color w:val="373A3C"/>
          <w:sz w:val="24"/>
        </w:rPr>
        <w:t xml:space="preserve">Bernardo, A.B.I. &amp; Gaerlan, M.J.M. (2011) Non-Native English Students Learning in English: Reviewing and Reﬂecting on the Research.  In </w:t>
      </w:r>
      <w:proofErr w:type="spellStart"/>
      <w:r w:rsidRPr="00047EAC">
        <w:rPr>
          <w:rFonts w:ascii="Times New Roman" w:hAnsi="Times New Roman" w:cs="Times New Roman"/>
          <w:color w:val="373A3C"/>
          <w:sz w:val="24"/>
        </w:rPr>
        <w:t>Jaidey</w:t>
      </w:r>
      <w:proofErr w:type="spellEnd"/>
      <w:r w:rsidRPr="00047EAC">
        <w:rPr>
          <w:rFonts w:ascii="Times New Roman" w:hAnsi="Times New Roman" w:cs="Times New Roman"/>
          <w:color w:val="373A3C"/>
          <w:sz w:val="24"/>
        </w:rPr>
        <w:t xml:space="preserve">, R., </w:t>
      </w:r>
      <w:proofErr w:type="spellStart"/>
      <w:r w:rsidRPr="00047EAC">
        <w:rPr>
          <w:rFonts w:ascii="Times New Roman" w:hAnsi="Times New Roman" w:cs="Times New Roman"/>
          <w:color w:val="373A3C"/>
          <w:sz w:val="24"/>
        </w:rPr>
        <w:t>Sadorra</w:t>
      </w:r>
      <w:proofErr w:type="spellEnd"/>
      <w:r w:rsidRPr="00047EAC">
        <w:rPr>
          <w:rFonts w:ascii="Times New Roman" w:hAnsi="Times New Roman" w:cs="Times New Roman"/>
          <w:color w:val="373A3C"/>
          <w:sz w:val="24"/>
        </w:rPr>
        <w:t xml:space="preserve">, M.L.C., Wong, J.O., Lee, M.C. &amp; </w:t>
      </w:r>
      <w:proofErr w:type="spellStart"/>
      <w:r w:rsidRPr="00047EAC">
        <w:rPr>
          <w:rFonts w:ascii="Times New Roman" w:hAnsi="Times New Roman" w:cs="Times New Roman"/>
          <w:color w:val="373A3C"/>
          <w:sz w:val="24"/>
        </w:rPr>
        <w:t>Lorente</w:t>
      </w:r>
      <w:proofErr w:type="spellEnd"/>
      <w:r w:rsidRPr="00047EAC">
        <w:rPr>
          <w:rFonts w:ascii="Times New Roman" w:hAnsi="Times New Roman" w:cs="Times New Roman"/>
          <w:color w:val="373A3C"/>
          <w:sz w:val="24"/>
        </w:rPr>
        <w:t xml:space="preserve">, M.C. (eds.) </w:t>
      </w:r>
      <w:r w:rsidRPr="00047EAC">
        <w:rPr>
          <w:rFonts w:ascii="Times New Roman" w:hAnsi="Times New Roman" w:cs="Times New Roman"/>
          <w:i/>
          <w:iCs/>
          <w:color w:val="373A3C"/>
          <w:sz w:val="24"/>
        </w:rPr>
        <w:t>Global perspectives, local initiatives: Reflections and practices in ELT</w:t>
      </w:r>
      <w:r w:rsidRPr="00047EAC">
        <w:rPr>
          <w:rFonts w:ascii="Times New Roman" w:hAnsi="Times New Roman" w:cs="Times New Roman"/>
          <w:color w:val="373A3C"/>
          <w:sz w:val="24"/>
        </w:rPr>
        <w:t xml:space="preserve">.  National University of Singapore, CELC, pp.1-9. Available at: </w:t>
      </w:r>
      <w:hyperlink r:id="rId10" w:history="1">
        <w:r w:rsidRPr="00047EAC">
          <w:rPr>
            <w:rStyle w:val="Hyperlink"/>
            <w:rFonts w:ascii="Times New Roman" w:hAnsi="Times New Roman" w:cs="Times New Roman"/>
            <w:sz w:val="24"/>
          </w:rPr>
          <w:t>https://moodle.uwtsd.ac.uk/pluginfile.php/197101/mod_resource/content/4/Year%203%20Article%202018-9.pdf</w:t>
        </w:r>
      </w:hyperlink>
      <w:r w:rsidRPr="00047EAC">
        <w:rPr>
          <w:rFonts w:ascii="Times New Roman" w:hAnsi="Times New Roman" w:cs="Times New Roman"/>
          <w:color w:val="373A3C"/>
          <w:sz w:val="24"/>
        </w:rPr>
        <w:t xml:space="preserve"> [Accessed: 8</w:t>
      </w:r>
      <w:r w:rsidRPr="00047EAC">
        <w:rPr>
          <w:rFonts w:ascii="Times New Roman" w:hAnsi="Times New Roman" w:cs="Times New Roman"/>
          <w:color w:val="373A3C"/>
          <w:sz w:val="24"/>
          <w:vertAlign w:val="superscript"/>
        </w:rPr>
        <w:t>th</w:t>
      </w:r>
      <w:r w:rsidRPr="00047EAC">
        <w:rPr>
          <w:rFonts w:ascii="Times New Roman" w:hAnsi="Times New Roman" w:cs="Times New Roman"/>
          <w:color w:val="373A3C"/>
          <w:sz w:val="24"/>
        </w:rPr>
        <w:t xml:space="preserve"> February 2019]</w:t>
      </w:r>
    </w:p>
    <w:p w14:paraId="6C395EB3" w14:textId="77777777" w:rsidR="008000A7" w:rsidRPr="00047EAC" w:rsidRDefault="008000A7" w:rsidP="00047EAC">
      <w:pPr>
        <w:pStyle w:val="ListParagraph"/>
        <w:numPr>
          <w:ilvl w:val="0"/>
          <w:numId w:val="2"/>
        </w:numPr>
        <w:spacing w:line="360" w:lineRule="auto"/>
        <w:rPr>
          <w:rFonts w:ascii="Times New Roman" w:hAnsi="Times New Roman" w:cs="Times New Roman"/>
          <w:sz w:val="24"/>
        </w:rPr>
      </w:pPr>
      <w:r w:rsidRPr="00047EAC">
        <w:rPr>
          <w:rFonts w:ascii="Times New Roman" w:hAnsi="Times New Roman" w:cs="Times New Roman"/>
          <w:sz w:val="24"/>
        </w:rPr>
        <w:t xml:space="preserve">Bronfenbrenner, U. (1979) </w:t>
      </w:r>
      <w:r w:rsidRPr="00047EAC">
        <w:rPr>
          <w:rFonts w:ascii="Times New Roman" w:hAnsi="Times New Roman" w:cs="Times New Roman"/>
          <w:i/>
          <w:sz w:val="24"/>
        </w:rPr>
        <w:t>The Ecology of Human Development.</w:t>
      </w:r>
      <w:r w:rsidRPr="00047EAC">
        <w:rPr>
          <w:rFonts w:ascii="Times New Roman" w:hAnsi="Times New Roman" w:cs="Times New Roman"/>
          <w:sz w:val="24"/>
        </w:rPr>
        <w:t xml:space="preserve"> London: Harvard University Press. [Google e-book] Available at:</w:t>
      </w:r>
      <w:r w:rsidRPr="00047EAC">
        <w:rPr>
          <w:rFonts w:ascii="Times New Roman" w:hAnsi="Times New Roman" w:cs="Times New Roman"/>
        </w:rPr>
        <w:t xml:space="preserve"> </w:t>
      </w:r>
      <w:hyperlink r:id="rId11" w:anchor="v=onepage&amp;q&amp;f=false" w:history="1">
        <w:r w:rsidRPr="00047EAC">
          <w:rPr>
            <w:rStyle w:val="Hyperlink"/>
            <w:rFonts w:ascii="Times New Roman" w:hAnsi="Times New Roman" w:cs="Times New Roman"/>
            <w:sz w:val="24"/>
          </w:rPr>
          <w:t>https://books.google.co.uk/books/about/The_Ecology_of_Human_Development.html?id=OCmbzWka6xUC&amp;printsec=frontcover&amp;source=kp_read_button&amp;redir_esc=y#v=onepage&amp;q&amp;f=false</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6FF2EB71"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proofErr w:type="spellStart"/>
      <w:r w:rsidRPr="00047EAC">
        <w:rPr>
          <w:rFonts w:ascii="Times New Roman" w:hAnsi="Times New Roman" w:cs="Times New Roman"/>
          <w:sz w:val="24"/>
        </w:rPr>
        <w:t>Cymdeithas</w:t>
      </w:r>
      <w:proofErr w:type="spellEnd"/>
      <w:r w:rsidRPr="00047EAC">
        <w:rPr>
          <w:rFonts w:ascii="Times New Roman" w:hAnsi="Times New Roman" w:cs="Times New Roman"/>
          <w:sz w:val="24"/>
        </w:rPr>
        <w:t xml:space="preserve"> </w:t>
      </w:r>
      <w:proofErr w:type="spellStart"/>
      <w:r w:rsidRPr="00047EAC">
        <w:rPr>
          <w:rFonts w:ascii="Times New Roman" w:hAnsi="Times New Roman" w:cs="Times New Roman"/>
          <w:sz w:val="24"/>
        </w:rPr>
        <w:t>yr</w:t>
      </w:r>
      <w:proofErr w:type="spellEnd"/>
      <w:r w:rsidRPr="00047EAC">
        <w:rPr>
          <w:rFonts w:ascii="Times New Roman" w:hAnsi="Times New Roman" w:cs="Times New Roman"/>
          <w:sz w:val="24"/>
        </w:rPr>
        <w:t xml:space="preserve"> </w:t>
      </w:r>
      <w:proofErr w:type="spellStart"/>
      <w:r w:rsidRPr="00047EAC">
        <w:rPr>
          <w:rFonts w:ascii="Times New Roman" w:hAnsi="Times New Roman" w:cs="Times New Roman"/>
          <w:sz w:val="24"/>
        </w:rPr>
        <w:t>Iaith</w:t>
      </w:r>
      <w:proofErr w:type="spellEnd"/>
      <w:r w:rsidRPr="00047EAC">
        <w:rPr>
          <w:rFonts w:ascii="Times New Roman" w:hAnsi="Times New Roman" w:cs="Times New Roman"/>
          <w:sz w:val="24"/>
        </w:rPr>
        <w:t xml:space="preserve"> </w:t>
      </w:r>
      <w:proofErr w:type="spellStart"/>
      <w:r w:rsidRPr="00047EAC">
        <w:rPr>
          <w:rFonts w:ascii="Times New Roman" w:hAnsi="Times New Roman" w:cs="Times New Roman"/>
          <w:sz w:val="24"/>
        </w:rPr>
        <w:t>Gymraeg</w:t>
      </w:r>
      <w:proofErr w:type="spellEnd"/>
      <w:r w:rsidRPr="00047EAC">
        <w:rPr>
          <w:rFonts w:ascii="Times New Roman" w:hAnsi="Times New Roman" w:cs="Times New Roman"/>
          <w:sz w:val="24"/>
        </w:rPr>
        <w:t>. (2013)</w:t>
      </w:r>
      <w:r w:rsidRPr="00047EAC">
        <w:rPr>
          <w:rFonts w:ascii="Times New Roman" w:hAnsi="Times New Roman" w:cs="Times New Roman"/>
        </w:rPr>
        <w:t xml:space="preserve"> </w:t>
      </w:r>
      <w:r w:rsidRPr="00047EAC">
        <w:rPr>
          <w:rFonts w:ascii="Times New Roman" w:hAnsi="Times New Roman" w:cs="Times New Roman"/>
          <w:i/>
          <w:sz w:val="24"/>
        </w:rPr>
        <w:t xml:space="preserve">Communicating in Welsh – An essential skill for all Response to the Welsh second language education review – </w:t>
      </w:r>
      <w:proofErr w:type="spellStart"/>
      <w:r w:rsidRPr="00047EAC">
        <w:rPr>
          <w:rFonts w:ascii="Times New Roman" w:hAnsi="Times New Roman" w:cs="Times New Roman"/>
          <w:i/>
          <w:sz w:val="24"/>
        </w:rPr>
        <w:t>Cymdeithas</w:t>
      </w:r>
      <w:proofErr w:type="spellEnd"/>
      <w:r w:rsidRPr="00047EAC">
        <w:rPr>
          <w:rFonts w:ascii="Times New Roman" w:hAnsi="Times New Roman" w:cs="Times New Roman"/>
          <w:i/>
          <w:sz w:val="24"/>
        </w:rPr>
        <w:t xml:space="preserve"> </w:t>
      </w:r>
      <w:proofErr w:type="spellStart"/>
      <w:r w:rsidRPr="00047EAC">
        <w:rPr>
          <w:rFonts w:ascii="Times New Roman" w:hAnsi="Times New Roman" w:cs="Times New Roman"/>
          <w:i/>
          <w:sz w:val="24"/>
        </w:rPr>
        <w:t>yr</w:t>
      </w:r>
      <w:proofErr w:type="spellEnd"/>
      <w:r w:rsidRPr="00047EAC">
        <w:rPr>
          <w:rFonts w:ascii="Times New Roman" w:hAnsi="Times New Roman" w:cs="Times New Roman"/>
          <w:i/>
          <w:sz w:val="24"/>
        </w:rPr>
        <w:t xml:space="preserve"> </w:t>
      </w:r>
      <w:proofErr w:type="spellStart"/>
      <w:r w:rsidRPr="00047EAC">
        <w:rPr>
          <w:rFonts w:ascii="Times New Roman" w:hAnsi="Times New Roman" w:cs="Times New Roman"/>
          <w:i/>
          <w:sz w:val="24"/>
        </w:rPr>
        <w:t>Iaith</w:t>
      </w:r>
      <w:proofErr w:type="spellEnd"/>
      <w:r w:rsidRPr="00047EAC">
        <w:rPr>
          <w:rFonts w:ascii="Times New Roman" w:hAnsi="Times New Roman" w:cs="Times New Roman"/>
          <w:i/>
          <w:sz w:val="24"/>
        </w:rPr>
        <w:t xml:space="preserve"> </w:t>
      </w:r>
      <w:proofErr w:type="spellStart"/>
      <w:r w:rsidRPr="00047EAC">
        <w:rPr>
          <w:rFonts w:ascii="Times New Roman" w:hAnsi="Times New Roman" w:cs="Times New Roman"/>
          <w:i/>
          <w:sz w:val="24"/>
        </w:rPr>
        <w:t>Gymraeg</w:t>
      </w:r>
      <w:proofErr w:type="spellEnd"/>
      <w:r w:rsidRPr="00047EAC">
        <w:rPr>
          <w:rFonts w:ascii="Times New Roman" w:hAnsi="Times New Roman" w:cs="Times New Roman"/>
          <w:i/>
          <w:sz w:val="24"/>
        </w:rPr>
        <w:t>.</w:t>
      </w:r>
      <w:r w:rsidRPr="00047EAC">
        <w:rPr>
          <w:rFonts w:ascii="Times New Roman" w:hAnsi="Times New Roman" w:cs="Times New Roman"/>
          <w:sz w:val="24"/>
        </w:rPr>
        <w:t xml:space="preserve"> Available at: </w:t>
      </w:r>
      <w:hyperlink r:id="rId12" w:history="1">
        <w:r w:rsidRPr="00047EAC">
          <w:rPr>
            <w:rStyle w:val="Hyperlink"/>
            <w:rFonts w:ascii="Times New Roman" w:hAnsi="Times New Roman" w:cs="Times New Roman"/>
            <w:sz w:val="24"/>
          </w:rPr>
          <w:t>file:///C:/Users/User/AppData/Local/Packages/Microsoft.MicrosoftEdge_8wekyb3d8bbwe/TempState/Downloads/Year%202%20Article%20-%20Communicating%20in%20Welsh%20(1).pdf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53F35FA"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Donaldson, G. (2015) </w:t>
      </w:r>
      <w:r>
        <w:rPr>
          <w:rFonts w:ascii="Times New Roman" w:hAnsi="Times New Roman" w:cs="Times New Roman"/>
          <w:i/>
          <w:sz w:val="24"/>
        </w:rPr>
        <w:t xml:space="preserve">Successful Futures: Independent Review of </w:t>
      </w:r>
      <w:r w:rsidRPr="002F7F81">
        <w:rPr>
          <w:rFonts w:ascii="Times New Roman" w:hAnsi="Times New Roman" w:cs="Times New Roman"/>
          <w:i/>
          <w:sz w:val="24"/>
        </w:rPr>
        <w:t>Curriculum and Assessment Arrangements in Wale</w:t>
      </w:r>
      <w:r>
        <w:rPr>
          <w:rFonts w:ascii="Times New Roman" w:hAnsi="Times New Roman" w:cs="Times New Roman"/>
          <w:i/>
          <w:sz w:val="24"/>
        </w:rPr>
        <w:t xml:space="preserve">s. </w:t>
      </w:r>
      <w:r w:rsidRPr="00047EAC">
        <w:rPr>
          <w:rFonts w:ascii="Times New Roman" w:hAnsi="Times New Roman" w:cs="Times New Roman"/>
          <w:sz w:val="24"/>
        </w:rPr>
        <w:t>Available at:</w:t>
      </w:r>
      <w:r w:rsidRPr="00047EAC">
        <w:rPr>
          <w:rFonts w:ascii="Times New Roman" w:hAnsi="Times New Roman" w:cs="Times New Roman"/>
        </w:rPr>
        <w:t xml:space="preserve"> </w:t>
      </w:r>
      <w:hyperlink r:id="rId13" w:history="1">
        <w:r w:rsidRPr="00047EAC">
          <w:rPr>
            <w:rStyle w:val="Hyperlink"/>
            <w:rFonts w:ascii="Times New Roman" w:hAnsi="Times New Roman" w:cs="Times New Roman"/>
            <w:sz w:val="24"/>
          </w:rPr>
          <w:t>file:///C:/Users/User/AppData/Local/Packages/Microsoft.MicrosoftEdge_8wekyb3d8bbwe/TempState/Downloads/Donaldson%20Report%20-</w:t>
        </w:r>
        <w:r w:rsidRPr="00047EAC">
          <w:rPr>
            <w:rStyle w:val="Hyperlink"/>
            <w:rFonts w:ascii="Times New Roman" w:hAnsi="Times New Roman" w:cs="Times New Roman"/>
            <w:sz w:val="24"/>
          </w:rPr>
          <w:lastRenderedPageBreak/>
          <w:t>%20Successful%20Futures%20-%20Independent%20Review%20of%20Curriculum%20and%20Assessment%20Arrangements%20in%20Wales%20(1).pdf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75068F42"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Estyn. (2007) </w:t>
      </w:r>
      <w:r w:rsidRPr="00047EAC">
        <w:rPr>
          <w:rFonts w:ascii="Times New Roman" w:hAnsi="Times New Roman" w:cs="Times New Roman"/>
          <w:i/>
          <w:sz w:val="24"/>
        </w:rPr>
        <w:t xml:space="preserve">An evaluation of the GCSE Welsh Second Language short course October 2007. </w:t>
      </w:r>
      <w:r w:rsidRPr="00047EAC">
        <w:rPr>
          <w:rFonts w:ascii="Times New Roman" w:hAnsi="Times New Roman" w:cs="Times New Roman"/>
          <w:sz w:val="24"/>
        </w:rPr>
        <w:t xml:space="preserve">Cardiff: Estyn Publication Section. Available at: </w:t>
      </w:r>
      <w:hyperlink r:id="rId14" w:history="1">
        <w:r w:rsidRPr="00047EAC">
          <w:rPr>
            <w:rStyle w:val="Hyperlink"/>
            <w:rFonts w:ascii="Times New Roman" w:hAnsi="Times New Roman" w:cs="Times New Roman"/>
            <w:sz w:val="24"/>
          </w:rPr>
          <w:t>http://moodlearchive.uwtsd.ac.uk/moodle1718/pluginfile.php/98270/mod_resource/content/1/An%20evaluation%20of%20the%20GCSE%20Welsh%20second%20language%20short%20course%20-%20October%202007.pdf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17B2D635" w14:textId="77777777" w:rsidR="008000A7" w:rsidRPr="00047EAC" w:rsidRDefault="008000A7" w:rsidP="00047EAC">
      <w:pPr>
        <w:pStyle w:val="ListParagraph"/>
        <w:numPr>
          <w:ilvl w:val="0"/>
          <w:numId w:val="2"/>
        </w:numPr>
        <w:spacing w:line="360" w:lineRule="auto"/>
        <w:rPr>
          <w:rFonts w:ascii="Times New Roman" w:hAnsi="Times New Roman" w:cs="Times New Roman"/>
          <w:sz w:val="24"/>
        </w:rPr>
      </w:pPr>
      <w:r w:rsidRPr="00047EAC">
        <w:rPr>
          <w:rFonts w:ascii="Times New Roman" w:hAnsi="Times New Roman" w:cs="Times New Roman"/>
          <w:sz w:val="24"/>
        </w:rPr>
        <w:t>Estyn. (2015)</w:t>
      </w:r>
      <w:r w:rsidRPr="00047EAC">
        <w:rPr>
          <w:rFonts w:ascii="Times New Roman" w:hAnsi="Times New Roman" w:cs="Times New Roman"/>
        </w:rPr>
        <w:t xml:space="preserve"> </w:t>
      </w:r>
      <w:r w:rsidRPr="00047EAC">
        <w:rPr>
          <w:rFonts w:ascii="Times New Roman" w:hAnsi="Times New Roman" w:cs="Times New Roman"/>
          <w:i/>
          <w:sz w:val="24"/>
        </w:rPr>
        <w:t>The Annual Report of Her Majesty's Chief Inspector of Education and Training in Wales 2015-2016.</w:t>
      </w:r>
      <w:r w:rsidRPr="00047EAC">
        <w:rPr>
          <w:rFonts w:ascii="Times New Roman" w:hAnsi="Times New Roman" w:cs="Times New Roman"/>
          <w:sz w:val="24"/>
        </w:rPr>
        <w:t xml:space="preserve"> Available at: </w:t>
      </w:r>
      <w:hyperlink r:id="rId15" w:history="1">
        <w:r w:rsidRPr="00047EAC">
          <w:rPr>
            <w:rStyle w:val="Hyperlink"/>
            <w:rFonts w:ascii="Times New Roman" w:hAnsi="Times New Roman" w:cs="Times New Roman"/>
            <w:sz w:val="24"/>
          </w:rPr>
          <w:t>http://moodlearchive.uwtsd.ac.uk/moodle1718/pluginfile.php/98551/mod_resource/content/1/ESTYN_Annual%20Report%202015_2016_English.pdf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42D07337" w14:textId="77777777" w:rsidR="008000A7" w:rsidRPr="00047EAC" w:rsidRDefault="008000A7" w:rsidP="00047EAC">
      <w:pPr>
        <w:pStyle w:val="ListParagraph"/>
        <w:numPr>
          <w:ilvl w:val="0"/>
          <w:numId w:val="2"/>
        </w:numPr>
        <w:spacing w:line="360" w:lineRule="auto"/>
        <w:rPr>
          <w:rFonts w:ascii="Times New Roman" w:hAnsi="Times New Roman" w:cs="Times New Roman"/>
          <w:sz w:val="24"/>
        </w:rPr>
      </w:pPr>
      <w:r w:rsidRPr="00047EAC">
        <w:rPr>
          <w:rFonts w:ascii="Times New Roman" w:hAnsi="Times New Roman" w:cs="Times New Roman"/>
          <w:sz w:val="24"/>
        </w:rPr>
        <w:t>Estyn. (2017)</w:t>
      </w:r>
      <w:r w:rsidRPr="00047EAC">
        <w:rPr>
          <w:rFonts w:ascii="Times New Roman" w:hAnsi="Times New Roman" w:cs="Times New Roman"/>
        </w:rPr>
        <w:t xml:space="preserve"> </w:t>
      </w:r>
      <w:r w:rsidRPr="00047EAC">
        <w:rPr>
          <w:rFonts w:ascii="Times New Roman" w:hAnsi="Times New Roman" w:cs="Times New Roman"/>
          <w:i/>
          <w:sz w:val="24"/>
        </w:rPr>
        <w:t>Supplementary guidance: Welsh.</w:t>
      </w:r>
      <w:r w:rsidRPr="00047EAC">
        <w:rPr>
          <w:rFonts w:ascii="Times New Roman" w:hAnsi="Times New Roman" w:cs="Times New Roman"/>
          <w:sz w:val="24"/>
        </w:rPr>
        <w:t xml:space="preserve"> Cardiff: Estyn Publication Section. Available at: </w:t>
      </w:r>
      <w:hyperlink r:id="rId16" w:history="1">
        <w:r w:rsidRPr="00047EAC">
          <w:rPr>
            <w:rStyle w:val="Hyperlink"/>
            <w:rFonts w:ascii="Times New Roman" w:hAnsi="Times New Roman" w:cs="Times New Roman"/>
            <w:sz w:val="24"/>
          </w:rPr>
          <w:t>http://moodlearchive.uwtsd.ac.uk/moodle1718/pluginfile.php/98552/mod_resource/content/1/NIA%20Supplementary%20guidance%20-%20Welsh%20en.pdf</w:t>
        </w:r>
      </w:hyperlink>
      <w:r w:rsidRPr="00047EAC">
        <w:rPr>
          <w:rFonts w:ascii="Times New Roman" w:hAnsi="Times New Roman" w:cs="Times New Roman"/>
          <w:sz w:val="24"/>
        </w:rPr>
        <w:t xml:space="preserve"> [Accessed: 10</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1E0D527" w14:textId="77777777" w:rsidR="008000A7" w:rsidRDefault="008000A7" w:rsidP="00EA7DBA">
      <w:pPr>
        <w:pStyle w:val="ListParagraph"/>
        <w:numPr>
          <w:ilvl w:val="0"/>
          <w:numId w:val="2"/>
        </w:numPr>
        <w:rPr>
          <w:rFonts w:cstheme="minorHAnsi"/>
          <w:sz w:val="24"/>
        </w:rPr>
      </w:pPr>
      <w:r>
        <w:rPr>
          <w:rFonts w:cstheme="minorHAnsi"/>
          <w:sz w:val="24"/>
        </w:rPr>
        <w:t>Grote, K. S. (2014)</w:t>
      </w:r>
      <w:r w:rsidRPr="002106EC">
        <w:t xml:space="preserve"> </w:t>
      </w:r>
      <w:r w:rsidRPr="002106EC">
        <w:rPr>
          <w:rFonts w:cstheme="minorHAnsi"/>
          <w:i/>
          <w:sz w:val="24"/>
        </w:rPr>
        <w:t xml:space="preserve">The Cognitive Advantages of Bilingualism: A Focus on Visual-Spatial Memory and Executive Functioning. </w:t>
      </w:r>
      <w:r>
        <w:rPr>
          <w:rFonts w:cstheme="minorHAnsi"/>
          <w:sz w:val="24"/>
        </w:rPr>
        <w:t xml:space="preserve">Available at: </w:t>
      </w:r>
      <w:hyperlink r:id="rId17" w:history="1">
        <w:r w:rsidRPr="00371391">
          <w:rPr>
            <w:rStyle w:val="Hyperlink"/>
            <w:rFonts w:cstheme="minorHAnsi"/>
            <w:sz w:val="24"/>
          </w:rPr>
          <w:t>file:///C:/Users/User/AppData/Local/Packages/Microsoft.MicrosoftEdge_8wekyb3d8bbwe/TempState/Downloads/eScholarship%20UC%20item%206b18b5tx.pdf</w:t>
        </w:r>
      </w:hyperlink>
      <w:r>
        <w:rPr>
          <w:rFonts w:cstheme="minorHAnsi"/>
          <w:sz w:val="24"/>
        </w:rPr>
        <w:t xml:space="preserve"> [Accessed: 10</w:t>
      </w:r>
      <w:r w:rsidRPr="002106EC">
        <w:rPr>
          <w:rFonts w:cstheme="minorHAnsi"/>
          <w:sz w:val="24"/>
          <w:vertAlign w:val="superscript"/>
        </w:rPr>
        <w:t>th</w:t>
      </w:r>
      <w:r>
        <w:rPr>
          <w:rFonts w:cstheme="minorHAnsi"/>
          <w:sz w:val="24"/>
        </w:rPr>
        <w:t xml:space="preserve"> February 2019]</w:t>
      </w:r>
    </w:p>
    <w:p w14:paraId="395E20A5" w14:textId="77777777" w:rsidR="008000A7" w:rsidRPr="00047EAC" w:rsidRDefault="008000A7" w:rsidP="00047EAC">
      <w:pPr>
        <w:pStyle w:val="ListParagraph"/>
        <w:numPr>
          <w:ilvl w:val="0"/>
          <w:numId w:val="2"/>
        </w:numPr>
        <w:spacing w:line="360" w:lineRule="auto"/>
        <w:rPr>
          <w:rFonts w:ascii="Times New Roman" w:hAnsi="Times New Roman" w:cs="Times New Roman"/>
          <w:sz w:val="24"/>
        </w:rPr>
      </w:pPr>
      <w:proofErr w:type="spellStart"/>
      <w:r w:rsidRPr="00047EAC">
        <w:rPr>
          <w:rFonts w:ascii="Times New Roman" w:hAnsi="Times New Roman" w:cs="Times New Roman"/>
          <w:sz w:val="24"/>
        </w:rPr>
        <w:t>Haggett</w:t>
      </w:r>
      <w:proofErr w:type="spellEnd"/>
      <w:r w:rsidRPr="00047EAC">
        <w:rPr>
          <w:rFonts w:ascii="Times New Roman" w:hAnsi="Times New Roman" w:cs="Times New Roman"/>
          <w:sz w:val="24"/>
        </w:rPr>
        <w:t>, M. (2013)</w:t>
      </w:r>
      <w:r w:rsidRPr="00047EAC">
        <w:rPr>
          <w:rFonts w:ascii="Times New Roman" w:hAnsi="Times New Roman" w:cs="Times New Roman"/>
        </w:rPr>
        <w:t xml:space="preserve"> </w:t>
      </w:r>
      <w:r w:rsidRPr="00047EAC">
        <w:rPr>
          <w:rFonts w:ascii="Times New Roman" w:hAnsi="Times New Roman" w:cs="Times New Roman"/>
          <w:i/>
          <w:sz w:val="24"/>
        </w:rPr>
        <w:t>Not enough Welsh-speaking teachers.</w:t>
      </w:r>
      <w:r w:rsidRPr="00047EAC">
        <w:rPr>
          <w:rFonts w:ascii="Times New Roman" w:hAnsi="Times New Roman" w:cs="Times New Roman"/>
          <w:sz w:val="24"/>
        </w:rPr>
        <w:t xml:space="preserve"> Available at:</w:t>
      </w:r>
      <w:r w:rsidRPr="00047EAC">
        <w:rPr>
          <w:rFonts w:ascii="Times New Roman" w:hAnsi="Times New Roman" w:cs="Times New Roman"/>
        </w:rPr>
        <w:t xml:space="preserve"> </w:t>
      </w:r>
      <w:hyperlink r:id="rId18" w:history="1">
        <w:r w:rsidRPr="00047EAC">
          <w:rPr>
            <w:rStyle w:val="Hyperlink"/>
            <w:rFonts w:ascii="Times New Roman" w:hAnsi="Times New Roman" w:cs="Times New Roman"/>
            <w:sz w:val="24"/>
          </w:rPr>
          <w:t>http://www.iwa.wales/click/2013/04/not-enough-welsh-speaking-teachers/</w:t>
        </w:r>
      </w:hyperlink>
      <w:r w:rsidRPr="00047EAC">
        <w:rPr>
          <w:rFonts w:ascii="Times New Roman" w:hAnsi="Times New Roman" w:cs="Times New Roman"/>
          <w:sz w:val="24"/>
        </w:rPr>
        <w:t xml:space="preserve"> [Accessed: 10</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6B172DDC"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ITV. (2015) </w:t>
      </w:r>
      <w:r w:rsidRPr="00047EAC">
        <w:rPr>
          <w:rFonts w:ascii="Times New Roman" w:hAnsi="Times New Roman" w:cs="Times New Roman"/>
          <w:i/>
          <w:sz w:val="24"/>
        </w:rPr>
        <w:t>Exclusive poll: 64% oppose compulsory Welsh to age 16.</w:t>
      </w:r>
      <w:r w:rsidRPr="00047EAC">
        <w:rPr>
          <w:rFonts w:ascii="Times New Roman" w:hAnsi="Times New Roman" w:cs="Times New Roman"/>
          <w:sz w:val="24"/>
        </w:rPr>
        <w:t xml:space="preserve"> Available at: </w:t>
      </w:r>
      <w:hyperlink r:id="rId19" w:history="1">
        <w:r w:rsidRPr="00047EAC">
          <w:rPr>
            <w:rStyle w:val="Hyperlink"/>
            <w:rFonts w:ascii="Times New Roman" w:hAnsi="Times New Roman" w:cs="Times New Roman"/>
            <w:sz w:val="24"/>
          </w:rPr>
          <w:t>https://www.itv.com/news/wales/2015-07-10/exclusive-poll-64-oppose-compulsory-welsh-to-age-16/</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73473B8B" w14:textId="77777777" w:rsidR="008000A7" w:rsidRDefault="008000A7" w:rsidP="00EA7DBA">
      <w:pPr>
        <w:pStyle w:val="ListParagraph"/>
        <w:numPr>
          <w:ilvl w:val="0"/>
          <w:numId w:val="2"/>
        </w:numPr>
        <w:rPr>
          <w:rFonts w:cstheme="minorHAnsi"/>
          <w:sz w:val="24"/>
        </w:rPr>
      </w:pPr>
      <w:r>
        <w:rPr>
          <w:rFonts w:cstheme="minorHAnsi"/>
          <w:sz w:val="24"/>
        </w:rPr>
        <w:t xml:space="preserve">Morgan, C. (2018a) </w:t>
      </w:r>
      <w:r w:rsidRPr="00F927AB">
        <w:rPr>
          <w:rFonts w:cstheme="minorHAnsi"/>
          <w:i/>
          <w:sz w:val="24"/>
        </w:rPr>
        <w:t>Theory 2.</w:t>
      </w:r>
      <w:r>
        <w:rPr>
          <w:rFonts w:cstheme="minorHAnsi"/>
          <w:sz w:val="24"/>
        </w:rPr>
        <w:t xml:space="preserve"> Available at: </w:t>
      </w:r>
      <w:hyperlink r:id="rId20" w:history="1">
        <w:r w:rsidRPr="00371391">
          <w:rPr>
            <w:rStyle w:val="Hyperlink"/>
            <w:rFonts w:cstheme="minorHAnsi"/>
            <w:sz w:val="24"/>
          </w:rPr>
          <w:t>https://moodle.uwtsd.ac.uk/pluginfile.php/220387/mod_resource/content/1/Theory%202%20Scan.pdf</w:t>
        </w:r>
      </w:hyperlink>
      <w:r>
        <w:rPr>
          <w:rFonts w:cstheme="minorHAnsi"/>
          <w:sz w:val="24"/>
        </w:rPr>
        <w:t xml:space="preserve"> [Accessed: 10</w:t>
      </w:r>
      <w:r w:rsidRPr="00F927AB">
        <w:rPr>
          <w:rFonts w:cstheme="minorHAnsi"/>
          <w:sz w:val="24"/>
          <w:vertAlign w:val="superscript"/>
        </w:rPr>
        <w:t>th</w:t>
      </w:r>
      <w:r>
        <w:rPr>
          <w:rFonts w:cstheme="minorHAnsi"/>
          <w:sz w:val="24"/>
        </w:rPr>
        <w:t xml:space="preserve"> February 2019]</w:t>
      </w:r>
    </w:p>
    <w:p w14:paraId="0EC42F9F" w14:textId="77777777" w:rsidR="008000A7" w:rsidRPr="00047EAC" w:rsidRDefault="008000A7" w:rsidP="00047EAC">
      <w:pPr>
        <w:pStyle w:val="ListParagraph"/>
        <w:numPr>
          <w:ilvl w:val="0"/>
          <w:numId w:val="2"/>
        </w:numPr>
        <w:spacing w:line="360" w:lineRule="auto"/>
        <w:rPr>
          <w:rFonts w:ascii="Times New Roman" w:hAnsi="Times New Roman" w:cs="Times New Roman"/>
          <w:sz w:val="24"/>
        </w:rPr>
      </w:pPr>
      <w:r w:rsidRPr="00047EAC">
        <w:rPr>
          <w:rFonts w:ascii="Times New Roman" w:hAnsi="Times New Roman" w:cs="Times New Roman"/>
          <w:sz w:val="24"/>
        </w:rPr>
        <w:t>Morgan, C. (2018</w:t>
      </w:r>
      <w:r>
        <w:rPr>
          <w:rFonts w:ascii="Times New Roman" w:hAnsi="Times New Roman" w:cs="Times New Roman"/>
          <w:sz w:val="24"/>
        </w:rPr>
        <w:t>b</w:t>
      </w:r>
      <w:r w:rsidRPr="00047EAC">
        <w:rPr>
          <w:rFonts w:ascii="Times New Roman" w:hAnsi="Times New Roman" w:cs="Times New Roman"/>
          <w:sz w:val="24"/>
        </w:rPr>
        <w:t xml:space="preserve">) </w:t>
      </w:r>
      <w:r w:rsidRPr="00047EAC">
        <w:rPr>
          <w:rFonts w:ascii="Times New Roman" w:hAnsi="Times New Roman" w:cs="Times New Roman"/>
          <w:i/>
          <w:sz w:val="24"/>
        </w:rPr>
        <w:t xml:space="preserve">Theory 1 PowerPoint. </w:t>
      </w:r>
      <w:r w:rsidRPr="00047EAC">
        <w:rPr>
          <w:rFonts w:ascii="Times New Roman" w:hAnsi="Times New Roman" w:cs="Times New Roman"/>
          <w:sz w:val="24"/>
        </w:rPr>
        <w:t xml:space="preserve">Available at: </w:t>
      </w:r>
      <w:hyperlink r:id="rId21" w:history="1">
        <w:r w:rsidRPr="00047EAC">
          <w:rPr>
            <w:rStyle w:val="Hyperlink"/>
            <w:rFonts w:ascii="Times New Roman" w:hAnsi="Times New Roman" w:cs="Times New Roman"/>
            <w:sz w:val="24"/>
          </w:rPr>
          <w:t>https://moodle.uwtsd.ac.uk/course/view.php?id=3237</w:t>
        </w:r>
      </w:hyperlink>
      <w:r w:rsidRPr="00047EAC">
        <w:rPr>
          <w:rFonts w:ascii="Times New Roman" w:hAnsi="Times New Roman" w:cs="Times New Roman"/>
          <w:sz w:val="24"/>
        </w:rPr>
        <w:t xml:space="preserve"> [Accessed: 10</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17639E70"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lastRenderedPageBreak/>
        <w:t xml:space="preserve">Pound, L. (2006) </w:t>
      </w:r>
      <w:r w:rsidRPr="00047EAC">
        <w:rPr>
          <w:rFonts w:ascii="Times New Roman" w:hAnsi="Times New Roman" w:cs="Times New Roman"/>
          <w:i/>
          <w:sz w:val="24"/>
        </w:rPr>
        <w:t xml:space="preserve">How Children Learn – Book 1. </w:t>
      </w:r>
      <w:r w:rsidRPr="00047EAC">
        <w:rPr>
          <w:rFonts w:ascii="Times New Roman" w:hAnsi="Times New Roman" w:cs="Times New Roman"/>
          <w:sz w:val="24"/>
        </w:rPr>
        <w:t>London: MA Education Ltd. Available at:</w:t>
      </w:r>
      <w:r w:rsidRPr="00047EAC">
        <w:rPr>
          <w:rFonts w:ascii="Times New Roman" w:hAnsi="Times New Roman" w:cs="Times New Roman"/>
        </w:rPr>
        <w:t xml:space="preserve"> </w:t>
      </w:r>
      <w:hyperlink r:id="rId22" w:history="1">
        <w:r w:rsidRPr="00047EAC">
          <w:rPr>
            <w:rStyle w:val="Hyperlink"/>
            <w:rFonts w:ascii="Times New Roman" w:hAnsi="Times New Roman" w:cs="Times New Roman"/>
            <w:sz w:val="24"/>
          </w:rPr>
          <w:t>https://www-dawsonera-com.ezproxy.uwtsd.ac.uk/readonline/9781907241536</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63C1E096"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Well-being of Future Generations (Wales) Act. (2015) </w:t>
      </w:r>
      <w:r w:rsidRPr="00047EAC">
        <w:rPr>
          <w:rFonts w:ascii="Times New Roman" w:hAnsi="Times New Roman" w:cs="Times New Roman"/>
          <w:i/>
          <w:sz w:val="24"/>
        </w:rPr>
        <w:t>Well-being of Future Generations (Wales) Act 2015.</w:t>
      </w:r>
      <w:r w:rsidRPr="00047EAC">
        <w:rPr>
          <w:rFonts w:ascii="Times New Roman" w:hAnsi="Times New Roman" w:cs="Times New Roman"/>
          <w:sz w:val="24"/>
        </w:rPr>
        <w:t xml:space="preserve"> Available at: </w:t>
      </w:r>
      <w:hyperlink r:id="rId23" w:history="1">
        <w:r w:rsidRPr="00047EAC">
          <w:rPr>
            <w:rStyle w:val="Hyperlink"/>
            <w:rFonts w:ascii="Times New Roman" w:hAnsi="Times New Roman" w:cs="Times New Roman"/>
            <w:sz w:val="24"/>
          </w:rPr>
          <w:t>http://futuregenerations.wales/about-us/future-generations-act/</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1FD1D9A6" w14:textId="77777777" w:rsidR="008000A7" w:rsidRPr="00047EAC" w:rsidRDefault="008000A7" w:rsidP="00047EAC">
      <w:pPr>
        <w:pStyle w:val="ListParagraph"/>
        <w:numPr>
          <w:ilvl w:val="0"/>
          <w:numId w:val="2"/>
        </w:numPr>
        <w:spacing w:line="360" w:lineRule="auto"/>
        <w:rPr>
          <w:rFonts w:ascii="Times New Roman" w:hAnsi="Times New Roman" w:cs="Times New Roman"/>
          <w:sz w:val="28"/>
        </w:rPr>
      </w:pPr>
      <w:r w:rsidRPr="00047EAC">
        <w:rPr>
          <w:rFonts w:ascii="Times New Roman" w:hAnsi="Times New Roman" w:cs="Times New Roman"/>
          <w:sz w:val="24"/>
        </w:rPr>
        <w:t xml:space="preserve">Welsh Government. (2003a) </w:t>
      </w:r>
      <w:proofErr w:type="spellStart"/>
      <w:r w:rsidRPr="00047EAC">
        <w:rPr>
          <w:rFonts w:ascii="Times New Roman" w:hAnsi="Times New Roman" w:cs="Times New Roman"/>
          <w:i/>
          <w:sz w:val="24"/>
        </w:rPr>
        <w:t>Iaith</w:t>
      </w:r>
      <w:proofErr w:type="spellEnd"/>
      <w:r w:rsidRPr="00047EAC">
        <w:rPr>
          <w:rFonts w:ascii="Times New Roman" w:hAnsi="Times New Roman" w:cs="Times New Roman"/>
          <w:i/>
          <w:sz w:val="24"/>
        </w:rPr>
        <w:t xml:space="preserve"> </w:t>
      </w:r>
      <w:proofErr w:type="spellStart"/>
      <w:r w:rsidRPr="00047EAC">
        <w:rPr>
          <w:rFonts w:ascii="Times New Roman" w:hAnsi="Times New Roman" w:cs="Times New Roman"/>
          <w:i/>
          <w:sz w:val="24"/>
        </w:rPr>
        <w:t>Pawb</w:t>
      </w:r>
      <w:proofErr w:type="spellEnd"/>
      <w:r w:rsidRPr="00047EAC">
        <w:rPr>
          <w:rFonts w:ascii="Times New Roman" w:hAnsi="Times New Roman" w:cs="Times New Roman"/>
          <w:i/>
          <w:sz w:val="24"/>
        </w:rPr>
        <w:t xml:space="preserve">: A National Action Plan for a Bilingual Wales. </w:t>
      </w:r>
      <w:r w:rsidRPr="00047EAC">
        <w:rPr>
          <w:rFonts w:ascii="Times New Roman" w:hAnsi="Times New Roman" w:cs="Times New Roman"/>
          <w:sz w:val="24"/>
        </w:rPr>
        <w:t>Available at:</w:t>
      </w:r>
      <w:r w:rsidRPr="00047EAC">
        <w:rPr>
          <w:rFonts w:ascii="Times New Roman" w:hAnsi="Times New Roman" w:cs="Times New Roman"/>
        </w:rPr>
        <w:t xml:space="preserve"> </w:t>
      </w:r>
      <w:hyperlink r:id="rId24" w:history="1">
        <w:r w:rsidRPr="00047EAC">
          <w:rPr>
            <w:rStyle w:val="Hyperlink"/>
            <w:rFonts w:ascii="Times New Roman" w:hAnsi="Times New Roman" w:cs="Times New Roman"/>
            <w:sz w:val="24"/>
          </w:rPr>
          <w:t>https://gov.wales/depc/publications/welshlanguage/iaithpawb/iaithpawbe.pdf?lang=en</w:t>
        </w:r>
      </w:hyperlink>
      <w:r w:rsidRPr="00047EAC">
        <w:rPr>
          <w:rFonts w:ascii="Times New Roman" w:hAnsi="Times New Roman" w:cs="Times New Roman"/>
          <w:sz w:val="24"/>
        </w:rPr>
        <w:t xml:space="preserve"> [Accessed: 8</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0977225" w14:textId="77777777" w:rsidR="008000A7" w:rsidRPr="00047EAC" w:rsidRDefault="008000A7" w:rsidP="00047EAC">
      <w:pPr>
        <w:pStyle w:val="ListParagraph"/>
        <w:numPr>
          <w:ilvl w:val="0"/>
          <w:numId w:val="2"/>
        </w:numPr>
        <w:spacing w:line="360" w:lineRule="auto"/>
        <w:rPr>
          <w:rFonts w:ascii="Times New Roman" w:hAnsi="Times New Roman" w:cs="Times New Roman"/>
          <w:sz w:val="28"/>
        </w:rPr>
      </w:pPr>
      <w:r w:rsidRPr="00047EAC">
        <w:rPr>
          <w:rFonts w:ascii="Times New Roman" w:hAnsi="Times New Roman" w:cs="Times New Roman"/>
          <w:sz w:val="24"/>
        </w:rPr>
        <w:t xml:space="preserve">Welsh Government. (2003b) </w:t>
      </w:r>
      <w:proofErr w:type="spellStart"/>
      <w:r w:rsidRPr="00047EAC">
        <w:rPr>
          <w:rFonts w:ascii="Times New Roman" w:hAnsi="Times New Roman" w:cs="Times New Roman"/>
          <w:i/>
          <w:sz w:val="24"/>
        </w:rPr>
        <w:t>Iaith</w:t>
      </w:r>
      <w:proofErr w:type="spellEnd"/>
      <w:r w:rsidRPr="00047EAC">
        <w:rPr>
          <w:rFonts w:ascii="Times New Roman" w:hAnsi="Times New Roman" w:cs="Times New Roman"/>
          <w:i/>
          <w:sz w:val="24"/>
        </w:rPr>
        <w:t xml:space="preserve"> </w:t>
      </w:r>
      <w:proofErr w:type="spellStart"/>
      <w:r w:rsidRPr="00047EAC">
        <w:rPr>
          <w:rFonts w:ascii="Times New Roman" w:hAnsi="Times New Roman" w:cs="Times New Roman"/>
          <w:i/>
          <w:sz w:val="24"/>
        </w:rPr>
        <w:t>Pawb</w:t>
      </w:r>
      <w:proofErr w:type="spellEnd"/>
      <w:r w:rsidRPr="00047EAC">
        <w:rPr>
          <w:rFonts w:ascii="Times New Roman" w:hAnsi="Times New Roman" w:cs="Times New Roman"/>
        </w:rPr>
        <w:t xml:space="preserve"> </w:t>
      </w:r>
      <w:r w:rsidRPr="00047EAC">
        <w:rPr>
          <w:rFonts w:ascii="Times New Roman" w:hAnsi="Times New Roman" w:cs="Times New Roman"/>
          <w:i/>
          <w:sz w:val="24"/>
        </w:rPr>
        <w:t xml:space="preserve">and Welsh Language Scheme Annual Report 2003-4. </w:t>
      </w:r>
      <w:r w:rsidRPr="00047EAC">
        <w:rPr>
          <w:rFonts w:ascii="Times New Roman" w:hAnsi="Times New Roman" w:cs="Times New Roman"/>
          <w:sz w:val="24"/>
        </w:rPr>
        <w:t xml:space="preserve">Available at: </w:t>
      </w:r>
      <w:hyperlink r:id="rId25" w:history="1">
        <w:r w:rsidRPr="00047EAC">
          <w:rPr>
            <w:rStyle w:val="Hyperlink"/>
            <w:rFonts w:ascii="Times New Roman" w:hAnsi="Times New Roman" w:cs="Times New Roman"/>
            <w:sz w:val="24"/>
          </w:rPr>
          <w:t>https://gov.wales/depc/publications/welshlanguage/iaithannual0304/200304e.pdf?lang=en</w:t>
        </w:r>
      </w:hyperlink>
      <w:r w:rsidRPr="00047EAC">
        <w:rPr>
          <w:rFonts w:ascii="Times New Roman" w:hAnsi="Times New Roman" w:cs="Times New Roman"/>
          <w:sz w:val="24"/>
        </w:rPr>
        <w:t xml:space="preserve"> [Accessed: 8</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D02E229"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Welsh Government. (2012)</w:t>
      </w:r>
      <w:r w:rsidRPr="00047EAC">
        <w:rPr>
          <w:rFonts w:ascii="Times New Roman" w:hAnsi="Times New Roman" w:cs="Times New Roman"/>
        </w:rPr>
        <w:t xml:space="preserve"> </w:t>
      </w:r>
      <w:r w:rsidRPr="00047EAC">
        <w:rPr>
          <w:rFonts w:ascii="Times New Roman" w:hAnsi="Times New Roman" w:cs="Times New Roman"/>
          <w:i/>
          <w:sz w:val="24"/>
        </w:rPr>
        <w:t>A living language:  a language for living Welsh Language Strategy 2012–17.</w:t>
      </w:r>
      <w:r w:rsidRPr="00047EAC">
        <w:rPr>
          <w:rFonts w:ascii="Times New Roman" w:hAnsi="Times New Roman" w:cs="Times New Roman"/>
          <w:sz w:val="24"/>
        </w:rPr>
        <w:t xml:space="preserve"> Cardiff: Welsh Government. Available at:</w:t>
      </w:r>
      <w:r w:rsidRPr="00047EAC">
        <w:rPr>
          <w:rFonts w:ascii="Times New Roman" w:hAnsi="Times New Roman" w:cs="Times New Roman"/>
        </w:rPr>
        <w:t xml:space="preserve"> </w:t>
      </w:r>
      <w:hyperlink r:id="rId26" w:history="1">
        <w:r w:rsidRPr="00047EAC">
          <w:rPr>
            <w:rStyle w:val="Hyperlink"/>
            <w:rFonts w:ascii="Times New Roman" w:hAnsi="Times New Roman" w:cs="Times New Roman"/>
            <w:sz w:val="24"/>
          </w:rPr>
          <w:t>http://moodlearchive.uwtsd.ac.uk/moodle1718/pluginfile.php/97412/mod_resource/content/1/A%20Living%20Language%20A%20Language%20for%20Living.pdf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2AB2E3D" w14:textId="77777777" w:rsidR="008000A7" w:rsidRPr="00047EAC" w:rsidRDefault="008000A7" w:rsidP="00047EAC">
      <w:pPr>
        <w:pStyle w:val="ListParagraph"/>
        <w:numPr>
          <w:ilvl w:val="0"/>
          <w:numId w:val="2"/>
        </w:numPr>
        <w:spacing w:line="360" w:lineRule="auto"/>
        <w:rPr>
          <w:rFonts w:ascii="Times New Roman" w:hAnsi="Times New Roman" w:cs="Times New Roman"/>
          <w:i/>
          <w:sz w:val="28"/>
        </w:rPr>
      </w:pPr>
      <w:r w:rsidRPr="00047EAC">
        <w:rPr>
          <w:rFonts w:ascii="Times New Roman" w:hAnsi="Times New Roman" w:cs="Times New Roman"/>
          <w:sz w:val="24"/>
        </w:rPr>
        <w:t xml:space="preserve">Welsh Government. (2013a) </w:t>
      </w:r>
      <w:r w:rsidRPr="00047EAC">
        <w:rPr>
          <w:rFonts w:ascii="Times New Roman" w:hAnsi="Times New Roman" w:cs="Times New Roman"/>
          <w:i/>
          <w:sz w:val="24"/>
        </w:rPr>
        <w:t>Census of population - Welsh language.</w:t>
      </w:r>
      <w:r w:rsidRPr="00047EAC">
        <w:rPr>
          <w:rFonts w:ascii="Times New Roman" w:hAnsi="Times New Roman" w:cs="Times New Roman"/>
          <w:sz w:val="24"/>
        </w:rPr>
        <w:t xml:space="preserve"> Available at: </w:t>
      </w:r>
      <w:hyperlink r:id="rId27" w:history="1">
        <w:r w:rsidRPr="00047EAC">
          <w:rPr>
            <w:rStyle w:val="Hyperlink"/>
            <w:rFonts w:ascii="Times New Roman" w:hAnsi="Times New Roman" w:cs="Times New Roman"/>
            <w:sz w:val="24"/>
          </w:rPr>
          <w:t>https://gov.wales/statistics-and-research/census-population-welsh-language/?lang=en</w:t>
        </w:r>
      </w:hyperlink>
      <w:r w:rsidRPr="00047EAC">
        <w:rPr>
          <w:rFonts w:ascii="Times New Roman" w:hAnsi="Times New Roman" w:cs="Times New Roman"/>
          <w:sz w:val="24"/>
        </w:rPr>
        <w:t xml:space="preserve"> [Accessed: 8</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0C19B0DB"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Welsh Government. (2013b) </w:t>
      </w:r>
      <w:r w:rsidRPr="00047EAC">
        <w:rPr>
          <w:rFonts w:ascii="Times New Roman" w:hAnsi="Times New Roman" w:cs="Times New Roman"/>
          <w:i/>
          <w:sz w:val="24"/>
        </w:rPr>
        <w:t>One Language for all:</w:t>
      </w:r>
      <w:r w:rsidRPr="00047EAC">
        <w:rPr>
          <w:rFonts w:ascii="Times New Roman" w:hAnsi="Times New Roman" w:cs="Times New Roman"/>
        </w:rPr>
        <w:t xml:space="preserve"> </w:t>
      </w:r>
      <w:r w:rsidRPr="00047EAC">
        <w:rPr>
          <w:rFonts w:ascii="Times New Roman" w:hAnsi="Times New Roman" w:cs="Times New Roman"/>
          <w:i/>
          <w:sz w:val="24"/>
        </w:rPr>
        <w:t xml:space="preserve">Review of Welsh second language at Key Stages 3 and 4 – Report and recommendations. </w:t>
      </w:r>
      <w:r w:rsidRPr="00047EAC">
        <w:rPr>
          <w:rFonts w:ascii="Times New Roman" w:hAnsi="Times New Roman" w:cs="Times New Roman"/>
          <w:sz w:val="24"/>
        </w:rPr>
        <w:t xml:space="preserve">Caerphilly: Welsh Government. Available at: </w:t>
      </w:r>
      <w:hyperlink r:id="rId28" w:history="1">
        <w:r w:rsidRPr="00047EAC">
          <w:rPr>
            <w:rStyle w:val="Hyperlink"/>
            <w:rFonts w:ascii="Times New Roman" w:hAnsi="Times New Roman" w:cs="Times New Roman"/>
            <w:sz w:val="24"/>
          </w:rPr>
          <w:t>http://moodlearchive.uwtsd.ac.uk/moodle1718/pluginfile.php/97413/mod_resource/content/1/One%20language%20for%20all.pdf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50A27B1A"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Welsh Government. (2017) </w:t>
      </w:r>
      <w:r w:rsidRPr="00047EAC">
        <w:rPr>
          <w:rFonts w:ascii="Times New Roman" w:hAnsi="Times New Roman" w:cs="Times New Roman"/>
          <w:i/>
          <w:sz w:val="24"/>
        </w:rPr>
        <w:t>Education in Wales:  Our national mission. Action Plan 2017-21.</w:t>
      </w:r>
      <w:r w:rsidRPr="00047EAC">
        <w:rPr>
          <w:rFonts w:ascii="Times New Roman" w:hAnsi="Times New Roman" w:cs="Times New Roman"/>
          <w:sz w:val="24"/>
        </w:rPr>
        <w:t xml:space="preserve"> Cardiff: Welsh Government. Available at:</w:t>
      </w:r>
      <w:r w:rsidRPr="00047EAC">
        <w:rPr>
          <w:rFonts w:ascii="Times New Roman" w:hAnsi="Times New Roman" w:cs="Times New Roman"/>
        </w:rPr>
        <w:t xml:space="preserve"> </w:t>
      </w:r>
      <w:hyperlink r:id="rId29" w:history="1">
        <w:r w:rsidRPr="00047EAC">
          <w:rPr>
            <w:rStyle w:val="Hyperlink"/>
            <w:rFonts w:ascii="Times New Roman" w:hAnsi="Times New Roman" w:cs="Times New Roman"/>
            <w:sz w:val="24"/>
          </w:rPr>
          <w:t>http://moodlearchive.uwtsd.ac.uk/moodle1718/pluginfile.php/114792/mod_resource/content/1/Our%20national%20mission.pdf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04598178"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Welsh Government. (2018a) </w:t>
      </w:r>
      <w:proofErr w:type="spellStart"/>
      <w:r w:rsidRPr="00047EAC">
        <w:rPr>
          <w:rFonts w:ascii="Times New Roman" w:hAnsi="Times New Roman" w:cs="Times New Roman"/>
          <w:i/>
          <w:sz w:val="24"/>
        </w:rPr>
        <w:t>Cymraeg</w:t>
      </w:r>
      <w:proofErr w:type="spellEnd"/>
      <w:r w:rsidRPr="00047EAC">
        <w:rPr>
          <w:rFonts w:ascii="Times New Roman" w:hAnsi="Times New Roman" w:cs="Times New Roman"/>
          <w:i/>
          <w:sz w:val="24"/>
        </w:rPr>
        <w:t xml:space="preserve"> 2050: A Million Welsh Speakers.</w:t>
      </w:r>
      <w:r w:rsidRPr="00047EAC">
        <w:rPr>
          <w:rFonts w:ascii="Times New Roman" w:hAnsi="Times New Roman" w:cs="Times New Roman"/>
          <w:sz w:val="24"/>
        </w:rPr>
        <w:t xml:space="preserve"> Cardiff: Welsh Government. Available at:</w:t>
      </w:r>
      <w:r w:rsidRPr="00047EAC">
        <w:rPr>
          <w:rFonts w:ascii="Times New Roman" w:hAnsi="Times New Roman" w:cs="Times New Roman"/>
        </w:rPr>
        <w:t xml:space="preserve"> </w:t>
      </w:r>
      <w:hyperlink r:id="rId30" w:history="1">
        <w:r w:rsidRPr="00047EAC">
          <w:rPr>
            <w:rStyle w:val="Hyperlink"/>
            <w:rFonts w:ascii="Times New Roman" w:hAnsi="Times New Roman" w:cs="Times New Roman"/>
            <w:sz w:val="24"/>
          </w:rPr>
          <w:t>http://www.assembly.wales/Laid%20Documents/GEN-LD11108/GEN-LD11108-e.pdf</w:t>
        </w:r>
      </w:hyperlink>
      <w:r w:rsidRPr="00047EAC">
        <w:rPr>
          <w:rFonts w:ascii="Times New Roman" w:hAnsi="Times New Roman" w:cs="Times New Roman"/>
          <w:sz w:val="24"/>
        </w:rPr>
        <w:t xml:space="preserve"> [Accessed: 9</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78C89715" w14:textId="77777777" w:rsidR="008000A7" w:rsidRPr="00047EAC" w:rsidRDefault="008000A7" w:rsidP="00047EAC">
      <w:pPr>
        <w:pStyle w:val="ListParagraph"/>
        <w:numPr>
          <w:ilvl w:val="0"/>
          <w:numId w:val="2"/>
        </w:numPr>
        <w:spacing w:line="360" w:lineRule="auto"/>
        <w:rPr>
          <w:rFonts w:ascii="Times New Roman" w:hAnsi="Times New Roman" w:cs="Times New Roman"/>
          <w:i/>
          <w:sz w:val="24"/>
        </w:rPr>
      </w:pPr>
      <w:r w:rsidRPr="00047EAC">
        <w:rPr>
          <w:rFonts w:ascii="Times New Roman" w:hAnsi="Times New Roman" w:cs="Times New Roman"/>
          <w:sz w:val="24"/>
        </w:rPr>
        <w:t xml:space="preserve">Welsh Government. (2018b) </w:t>
      </w:r>
      <w:proofErr w:type="spellStart"/>
      <w:r w:rsidRPr="00047EAC">
        <w:rPr>
          <w:rFonts w:ascii="Times New Roman" w:hAnsi="Times New Roman" w:cs="Times New Roman"/>
          <w:i/>
          <w:sz w:val="24"/>
        </w:rPr>
        <w:t>Cymraeg</w:t>
      </w:r>
      <w:proofErr w:type="spellEnd"/>
      <w:r w:rsidRPr="00047EAC">
        <w:rPr>
          <w:rFonts w:ascii="Times New Roman" w:hAnsi="Times New Roman" w:cs="Times New Roman"/>
          <w:i/>
          <w:sz w:val="24"/>
        </w:rPr>
        <w:t xml:space="preserve"> 2050: A million Welsh speakers Action plan 2018–19. </w:t>
      </w:r>
      <w:r w:rsidRPr="00047EAC">
        <w:rPr>
          <w:rFonts w:ascii="Times New Roman" w:hAnsi="Times New Roman" w:cs="Times New Roman"/>
          <w:sz w:val="24"/>
        </w:rPr>
        <w:t xml:space="preserve">Cardiff: Welsh Government. Available at: </w:t>
      </w:r>
      <w:hyperlink r:id="rId31" w:history="1">
        <w:r w:rsidRPr="00047EAC">
          <w:rPr>
            <w:rStyle w:val="Hyperlink"/>
            <w:rFonts w:ascii="Times New Roman" w:hAnsi="Times New Roman" w:cs="Times New Roman"/>
            <w:sz w:val="24"/>
          </w:rPr>
          <w:t>https://gov.wales/docs/dcells/welsh-language/publications/180703-cymraeg-2050-million-welsh-speakers-action-plan-2018-2019-en.pdf</w:t>
        </w:r>
      </w:hyperlink>
      <w:r w:rsidRPr="00047EAC">
        <w:rPr>
          <w:rFonts w:ascii="Times New Roman" w:hAnsi="Times New Roman" w:cs="Times New Roman"/>
          <w:sz w:val="24"/>
        </w:rPr>
        <w:t xml:space="preserve"> [Accessed: 8</w:t>
      </w:r>
      <w:r w:rsidRPr="00047EAC">
        <w:rPr>
          <w:rFonts w:ascii="Times New Roman" w:hAnsi="Times New Roman" w:cs="Times New Roman"/>
          <w:sz w:val="24"/>
          <w:vertAlign w:val="superscript"/>
        </w:rPr>
        <w:t>th</w:t>
      </w:r>
      <w:r w:rsidRPr="00047EAC">
        <w:rPr>
          <w:rFonts w:ascii="Times New Roman" w:hAnsi="Times New Roman" w:cs="Times New Roman"/>
          <w:sz w:val="24"/>
        </w:rPr>
        <w:t xml:space="preserve"> February 2019]</w:t>
      </w:r>
    </w:p>
    <w:p w14:paraId="2766AF46" w14:textId="7A54960C" w:rsidR="00F41116" w:rsidRPr="00EA7DBA" w:rsidRDefault="00297BE4" w:rsidP="008000A7">
      <w:pPr>
        <w:pStyle w:val="ListParagraph"/>
        <w:rPr>
          <w:rFonts w:cstheme="minorHAnsi"/>
          <w:sz w:val="24"/>
        </w:rPr>
      </w:pPr>
      <w:r w:rsidRPr="002106EC">
        <w:rPr>
          <w:rFonts w:cstheme="minorHAnsi"/>
          <w:sz w:val="24"/>
        </w:rPr>
        <w:t xml:space="preserve"> </w:t>
      </w:r>
      <w:r w:rsidR="00E24273" w:rsidRPr="002106EC">
        <w:rPr>
          <w:rFonts w:cstheme="minorHAnsi"/>
          <w:sz w:val="24"/>
        </w:rPr>
        <w:t xml:space="preserve"> </w:t>
      </w:r>
      <w:r w:rsidR="009316FD" w:rsidRPr="002106EC">
        <w:rPr>
          <w:rFonts w:cstheme="minorHAnsi"/>
          <w:sz w:val="24"/>
        </w:rPr>
        <w:t xml:space="preserve"> </w:t>
      </w:r>
      <w:r w:rsidR="00940DB3" w:rsidRPr="002106EC">
        <w:rPr>
          <w:rFonts w:cstheme="minorHAnsi"/>
          <w:sz w:val="24"/>
        </w:rPr>
        <w:t xml:space="preserve"> </w:t>
      </w:r>
      <w:r w:rsidR="00D22EE6" w:rsidRPr="002106EC">
        <w:rPr>
          <w:rFonts w:cstheme="minorHAnsi"/>
          <w:sz w:val="24"/>
        </w:rPr>
        <w:t xml:space="preserve"> </w:t>
      </w:r>
      <w:r w:rsidR="003F06EF" w:rsidRPr="002106EC">
        <w:rPr>
          <w:rFonts w:cstheme="minorHAnsi"/>
          <w:sz w:val="24"/>
        </w:rPr>
        <w:t xml:space="preserve"> </w:t>
      </w:r>
      <w:r w:rsidR="00FD63AD" w:rsidRPr="002106EC">
        <w:rPr>
          <w:rFonts w:cstheme="minorHAnsi"/>
          <w:sz w:val="24"/>
        </w:rPr>
        <w:t xml:space="preserve"> </w:t>
      </w:r>
      <w:r w:rsidR="00196B66" w:rsidRPr="002106EC">
        <w:rPr>
          <w:rFonts w:cstheme="minorHAnsi"/>
          <w:sz w:val="24"/>
        </w:rPr>
        <w:t xml:space="preserve"> </w:t>
      </w:r>
    </w:p>
    <w:sectPr w:rsidR="00F41116" w:rsidRPr="00EA7DBA">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7DC451" w14:textId="77777777" w:rsidR="00F543A2" w:rsidRDefault="00F543A2" w:rsidP="00FA0EDD">
      <w:pPr>
        <w:spacing w:after="0" w:line="240" w:lineRule="auto"/>
      </w:pPr>
      <w:r>
        <w:separator/>
      </w:r>
    </w:p>
  </w:endnote>
  <w:endnote w:type="continuationSeparator" w:id="0">
    <w:p w14:paraId="3DECA079" w14:textId="77777777" w:rsidR="00F543A2" w:rsidRDefault="00F543A2" w:rsidP="00FA0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6697500"/>
      <w:docPartObj>
        <w:docPartGallery w:val="Page Numbers (Bottom of Page)"/>
        <w:docPartUnique/>
      </w:docPartObj>
    </w:sdtPr>
    <w:sdtEndPr>
      <w:rPr>
        <w:noProof/>
      </w:rPr>
    </w:sdtEndPr>
    <w:sdtContent>
      <w:p w14:paraId="415620A9" w14:textId="67486CCA" w:rsidR="00F543A2" w:rsidRDefault="00F543A2" w:rsidP="00FA0EDD">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4B376838" w14:textId="77777777" w:rsidR="00F543A2" w:rsidRDefault="00F54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2A96C0" w14:textId="77777777" w:rsidR="00F543A2" w:rsidRDefault="00F543A2" w:rsidP="00FA0EDD">
      <w:pPr>
        <w:spacing w:after="0" w:line="240" w:lineRule="auto"/>
      </w:pPr>
      <w:r>
        <w:separator/>
      </w:r>
    </w:p>
  </w:footnote>
  <w:footnote w:type="continuationSeparator" w:id="0">
    <w:p w14:paraId="2470435A" w14:textId="77777777" w:rsidR="00F543A2" w:rsidRDefault="00F543A2" w:rsidP="00FA0E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BEEF1" w14:textId="74C1D4B1" w:rsidR="00F543A2" w:rsidRPr="00FA0EDD" w:rsidRDefault="00F543A2" w:rsidP="00FA0EDD">
    <w:pPr>
      <w:pStyle w:val="Header"/>
      <w:spacing w:line="360" w:lineRule="auto"/>
      <w:rPr>
        <w:rFonts w:ascii="Times New Roman" w:hAnsi="Times New Roman" w:cs="Times New Roman"/>
        <w:sz w:val="24"/>
      </w:rPr>
    </w:pPr>
    <w:r w:rsidRPr="00FA0EDD">
      <w:rPr>
        <w:rFonts w:ascii="Times New Roman" w:hAnsi="Times New Roman" w:cs="Times New Roman"/>
        <w:sz w:val="24"/>
      </w:rPr>
      <w:t>Student Number: 1600380</w:t>
    </w:r>
  </w:p>
  <w:p w14:paraId="7982BFAB" w14:textId="77777777" w:rsidR="00F543A2" w:rsidRDefault="00F543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6654E"/>
    <w:multiLevelType w:val="hybridMultilevel"/>
    <w:tmpl w:val="59848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222B1"/>
    <w:multiLevelType w:val="hybridMultilevel"/>
    <w:tmpl w:val="215E6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09F"/>
    <w:rsid w:val="00012F13"/>
    <w:rsid w:val="00021D61"/>
    <w:rsid w:val="00023E26"/>
    <w:rsid w:val="000241E9"/>
    <w:rsid w:val="000273A6"/>
    <w:rsid w:val="00044531"/>
    <w:rsid w:val="00047EAC"/>
    <w:rsid w:val="000556E8"/>
    <w:rsid w:val="00067B18"/>
    <w:rsid w:val="00070FD1"/>
    <w:rsid w:val="00087657"/>
    <w:rsid w:val="000877C1"/>
    <w:rsid w:val="000902E4"/>
    <w:rsid w:val="0009197B"/>
    <w:rsid w:val="0009334C"/>
    <w:rsid w:val="00093BF8"/>
    <w:rsid w:val="00096788"/>
    <w:rsid w:val="000A0962"/>
    <w:rsid w:val="000A7A24"/>
    <w:rsid w:val="000A7C6F"/>
    <w:rsid w:val="000D5B16"/>
    <w:rsid w:val="000E28A3"/>
    <w:rsid w:val="000F0214"/>
    <w:rsid w:val="000F3105"/>
    <w:rsid w:val="00103FBF"/>
    <w:rsid w:val="00111442"/>
    <w:rsid w:val="00113256"/>
    <w:rsid w:val="001219C0"/>
    <w:rsid w:val="00127E23"/>
    <w:rsid w:val="001350BA"/>
    <w:rsid w:val="00142652"/>
    <w:rsid w:val="001669CF"/>
    <w:rsid w:val="0016711C"/>
    <w:rsid w:val="00167F0B"/>
    <w:rsid w:val="0017330E"/>
    <w:rsid w:val="001804F8"/>
    <w:rsid w:val="00180697"/>
    <w:rsid w:val="00192CC4"/>
    <w:rsid w:val="001951DB"/>
    <w:rsid w:val="00196B66"/>
    <w:rsid w:val="001A149D"/>
    <w:rsid w:val="001A44E2"/>
    <w:rsid w:val="001B0CF9"/>
    <w:rsid w:val="001B17E2"/>
    <w:rsid w:val="001E4CEC"/>
    <w:rsid w:val="001F0CED"/>
    <w:rsid w:val="001F1DE6"/>
    <w:rsid w:val="001F2D65"/>
    <w:rsid w:val="00203F76"/>
    <w:rsid w:val="002106EC"/>
    <w:rsid w:val="00214474"/>
    <w:rsid w:val="00222ACB"/>
    <w:rsid w:val="00223A1C"/>
    <w:rsid w:val="002261E9"/>
    <w:rsid w:val="0023503B"/>
    <w:rsid w:val="002448C8"/>
    <w:rsid w:val="00244E6B"/>
    <w:rsid w:val="00267023"/>
    <w:rsid w:val="00272EBB"/>
    <w:rsid w:val="00275F98"/>
    <w:rsid w:val="00280F5F"/>
    <w:rsid w:val="00297BE4"/>
    <w:rsid w:val="002B0091"/>
    <w:rsid w:val="002D59D3"/>
    <w:rsid w:val="002D5A3A"/>
    <w:rsid w:val="002F0514"/>
    <w:rsid w:val="002F663F"/>
    <w:rsid w:val="002F7F81"/>
    <w:rsid w:val="00303651"/>
    <w:rsid w:val="00303E5A"/>
    <w:rsid w:val="00313841"/>
    <w:rsid w:val="003160CA"/>
    <w:rsid w:val="00317FDE"/>
    <w:rsid w:val="00322D87"/>
    <w:rsid w:val="003319EF"/>
    <w:rsid w:val="0033482C"/>
    <w:rsid w:val="003373A8"/>
    <w:rsid w:val="00340B7B"/>
    <w:rsid w:val="00344630"/>
    <w:rsid w:val="00345CC4"/>
    <w:rsid w:val="00345D75"/>
    <w:rsid w:val="00347561"/>
    <w:rsid w:val="003522BD"/>
    <w:rsid w:val="00363962"/>
    <w:rsid w:val="00370D8A"/>
    <w:rsid w:val="00374696"/>
    <w:rsid w:val="003753CB"/>
    <w:rsid w:val="00382C99"/>
    <w:rsid w:val="00390675"/>
    <w:rsid w:val="003A29C7"/>
    <w:rsid w:val="003A5360"/>
    <w:rsid w:val="003B1760"/>
    <w:rsid w:val="003D7200"/>
    <w:rsid w:val="003E172B"/>
    <w:rsid w:val="003E4803"/>
    <w:rsid w:val="003E6A11"/>
    <w:rsid w:val="003F06EF"/>
    <w:rsid w:val="003F09C0"/>
    <w:rsid w:val="00401931"/>
    <w:rsid w:val="004023F2"/>
    <w:rsid w:val="0040648E"/>
    <w:rsid w:val="004067FD"/>
    <w:rsid w:val="004160BF"/>
    <w:rsid w:val="00416455"/>
    <w:rsid w:val="00452417"/>
    <w:rsid w:val="0046058E"/>
    <w:rsid w:val="004630DA"/>
    <w:rsid w:val="004656CE"/>
    <w:rsid w:val="00470371"/>
    <w:rsid w:val="00474825"/>
    <w:rsid w:val="00480B03"/>
    <w:rsid w:val="00483843"/>
    <w:rsid w:val="004870C6"/>
    <w:rsid w:val="00493034"/>
    <w:rsid w:val="00495D67"/>
    <w:rsid w:val="004A5CC8"/>
    <w:rsid w:val="004B0915"/>
    <w:rsid w:val="004C0873"/>
    <w:rsid w:val="004C5034"/>
    <w:rsid w:val="004D4EE9"/>
    <w:rsid w:val="004D7674"/>
    <w:rsid w:val="004D7BCE"/>
    <w:rsid w:val="004E34DE"/>
    <w:rsid w:val="004F007F"/>
    <w:rsid w:val="004F3C17"/>
    <w:rsid w:val="005065A6"/>
    <w:rsid w:val="00511241"/>
    <w:rsid w:val="00520BF5"/>
    <w:rsid w:val="00525970"/>
    <w:rsid w:val="00532634"/>
    <w:rsid w:val="00561BA8"/>
    <w:rsid w:val="00573D36"/>
    <w:rsid w:val="00582BE6"/>
    <w:rsid w:val="00585FCD"/>
    <w:rsid w:val="0059106A"/>
    <w:rsid w:val="00594B40"/>
    <w:rsid w:val="005974BD"/>
    <w:rsid w:val="00597721"/>
    <w:rsid w:val="00597D24"/>
    <w:rsid w:val="005A0841"/>
    <w:rsid w:val="005A5470"/>
    <w:rsid w:val="005B5F42"/>
    <w:rsid w:val="005C0324"/>
    <w:rsid w:val="005D2D2A"/>
    <w:rsid w:val="005E3FD7"/>
    <w:rsid w:val="005F7500"/>
    <w:rsid w:val="006009E3"/>
    <w:rsid w:val="00601E76"/>
    <w:rsid w:val="0061478E"/>
    <w:rsid w:val="006262D0"/>
    <w:rsid w:val="00626C30"/>
    <w:rsid w:val="006307D4"/>
    <w:rsid w:val="00646BE5"/>
    <w:rsid w:val="00653667"/>
    <w:rsid w:val="00654917"/>
    <w:rsid w:val="00654D6B"/>
    <w:rsid w:val="006551FB"/>
    <w:rsid w:val="00656A88"/>
    <w:rsid w:val="0066195E"/>
    <w:rsid w:val="0066322C"/>
    <w:rsid w:val="0066669D"/>
    <w:rsid w:val="00673920"/>
    <w:rsid w:val="006847F5"/>
    <w:rsid w:val="00687422"/>
    <w:rsid w:val="006878B6"/>
    <w:rsid w:val="006923F5"/>
    <w:rsid w:val="006A1AC4"/>
    <w:rsid w:val="006A51A2"/>
    <w:rsid w:val="006A70D5"/>
    <w:rsid w:val="006A7A90"/>
    <w:rsid w:val="006B1755"/>
    <w:rsid w:val="006B3F76"/>
    <w:rsid w:val="006C14DC"/>
    <w:rsid w:val="006C7F9D"/>
    <w:rsid w:val="006D341F"/>
    <w:rsid w:val="006E03F7"/>
    <w:rsid w:val="006E7CAD"/>
    <w:rsid w:val="006F0CD9"/>
    <w:rsid w:val="006F4C69"/>
    <w:rsid w:val="006F6DAF"/>
    <w:rsid w:val="006F7A6B"/>
    <w:rsid w:val="007019B4"/>
    <w:rsid w:val="007445CB"/>
    <w:rsid w:val="00760A76"/>
    <w:rsid w:val="0076223D"/>
    <w:rsid w:val="00762C42"/>
    <w:rsid w:val="00764641"/>
    <w:rsid w:val="0078031E"/>
    <w:rsid w:val="00783BB0"/>
    <w:rsid w:val="007963B4"/>
    <w:rsid w:val="007A16D1"/>
    <w:rsid w:val="007A6AFC"/>
    <w:rsid w:val="007A7CD9"/>
    <w:rsid w:val="007B24AD"/>
    <w:rsid w:val="007B6F80"/>
    <w:rsid w:val="007C66F4"/>
    <w:rsid w:val="007D239F"/>
    <w:rsid w:val="007D4A87"/>
    <w:rsid w:val="007E0BFB"/>
    <w:rsid w:val="007E48FF"/>
    <w:rsid w:val="007F35F8"/>
    <w:rsid w:val="007F5923"/>
    <w:rsid w:val="007F5E5F"/>
    <w:rsid w:val="007F6B22"/>
    <w:rsid w:val="008000A7"/>
    <w:rsid w:val="00800641"/>
    <w:rsid w:val="00804B02"/>
    <w:rsid w:val="00810164"/>
    <w:rsid w:val="0083001D"/>
    <w:rsid w:val="008337CF"/>
    <w:rsid w:val="008338D1"/>
    <w:rsid w:val="00836E18"/>
    <w:rsid w:val="0083772A"/>
    <w:rsid w:val="008406E1"/>
    <w:rsid w:val="0085320A"/>
    <w:rsid w:val="00866B47"/>
    <w:rsid w:val="0087259F"/>
    <w:rsid w:val="008768E8"/>
    <w:rsid w:val="00885FDC"/>
    <w:rsid w:val="008A2FC0"/>
    <w:rsid w:val="008C61A3"/>
    <w:rsid w:val="008C7FFA"/>
    <w:rsid w:val="008D7B59"/>
    <w:rsid w:val="008D7FF2"/>
    <w:rsid w:val="008E0394"/>
    <w:rsid w:val="008E0544"/>
    <w:rsid w:val="008E5B6D"/>
    <w:rsid w:val="008E75EC"/>
    <w:rsid w:val="008F463D"/>
    <w:rsid w:val="008F4729"/>
    <w:rsid w:val="00900CAE"/>
    <w:rsid w:val="00903D02"/>
    <w:rsid w:val="009113B0"/>
    <w:rsid w:val="00920CE3"/>
    <w:rsid w:val="009316FD"/>
    <w:rsid w:val="00940C67"/>
    <w:rsid w:val="00940DB3"/>
    <w:rsid w:val="0094106A"/>
    <w:rsid w:val="009460B5"/>
    <w:rsid w:val="00956D51"/>
    <w:rsid w:val="00960ADF"/>
    <w:rsid w:val="00962E60"/>
    <w:rsid w:val="0096309F"/>
    <w:rsid w:val="00963F30"/>
    <w:rsid w:val="0096492A"/>
    <w:rsid w:val="009715FF"/>
    <w:rsid w:val="009942FB"/>
    <w:rsid w:val="009A0440"/>
    <w:rsid w:val="009A0C9A"/>
    <w:rsid w:val="009A30B6"/>
    <w:rsid w:val="009B52E2"/>
    <w:rsid w:val="009B7B89"/>
    <w:rsid w:val="009C4415"/>
    <w:rsid w:val="009D3EF2"/>
    <w:rsid w:val="009D6F23"/>
    <w:rsid w:val="009E16D5"/>
    <w:rsid w:val="009E4B48"/>
    <w:rsid w:val="00A033EC"/>
    <w:rsid w:val="00A100B7"/>
    <w:rsid w:val="00A246A3"/>
    <w:rsid w:val="00A4192B"/>
    <w:rsid w:val="00A43204"/>
    <w:rsid w:val="00A47322"/>
    <w:rsid w:val="00A51810"/>
    <w:rsid w:val="00A55CD6"/>
    <w:rsid w:val="00A65C34"/>
    <w:rsid w:val="00A75027"/>
    <w:rsid w:val="00A828E1"/>
    <w:rsid w:val="00A87277"/>
    <w:rsid w:val="00A9698F"/>
    <w:rsid w:val="00AA02FD"/>
    <w:rsid w:val="00AA4266"/>
    <w:rsid w:val="00AC07EB"/>
    <w:rsid w:val="00AC4850"/>
    <w:rsid w:val="00AC753D"/>
    <w:rsid w:val="00AC7B81"/>
    <w:rsid w:val="00AD326B"/>
    <w:rsid w:val="00AD34A4"/>
    <w:rsid w:val="00AD6448"/>
    <w:rsid w:val="00AD6990"/>
    <w:rsid w:val="00AE2574"/>
    <w:rsid w:val="00AE2F4B"/>
    <w:rsid w:val="00B10809"/>
    <w:rsid w:val="00B1407B"/>
    <w:rsid w:val="00B1688F"/>
    <w:rsid w:val="00B31437"/>
    <w:rsid w:val="00B33D82"/>
    <w:rsid w:val="00B37302"/>
    <w:rsid w:val="00B40CDD"/>
    <w:rsid w:val="00B47F9E"/>
    <w:rsid w:val="00B514C7"/>
    <w:rsid w:val="00B5297C"/>
    <w:rsid w:val="00B539F1"/>
    <w:rsid w:val="00B62B3D"/>
    <w:rsid w:val="00B63982"/>
    <w:rsid w:val="00B91A02"/>
    <w:rsid w:val="00B92510"/>
    <w:rsid w:val="00BC1FFB"/>
    <w:rsid w:val="00BD01B9"/>
    <w:rsid w:val="00BD111D"/>
    <w:rsid w:val="00BF63EA"/>
    <w:rsid w:val="00C1182E"/>
    <w:rsid w:val="00C20C2F"/>
    <w:rsid w:val="00C240FD"/>
    <w:rsid w:val="00C30E59"/>
    <w:rsid w:val="00C31C64"/>
    <w:rsid w:val="00C35696"/>
    <w:rsid w:val="00C4081D"/>
    <w:rsid w:val="00C45518"/>
    <w:rsid w:val="00C47C6A"/>
    <w:rsid w:val="00C52972"/>
    <w:rsid w:val="00C715F8"/>
    <w:rsid w:val="00C72F24"/>
    <w:rsid w:val="00C76F7C"/>
    <w:rsid w:val="00C85C9F"/>
    <w:rsid w:val="00C86285"/>
    <w:rsid w:val="00C91F9F"/>
    <w:rsid w:val="00CA2458"/>
    <w:rsid w:val="00CA39A3"/>
    <w:rsid w:val="00CB7C85"/>
    <w:rsid w:val="00CC19AC"/>
    <w:rsid w:val="00CC7060"/>
    <w:rsid w:val="00CD403E"/>
    <w:rsid w:val="00CD5888"/>
    <w:rsid w:val="00CD6FCF"/>
    <w:rsid w:val="00CD755C"/>
    <w:rsid w:val="00CE0E93"/>
    <w:rsid w:val="00D00012"/>
    <w:rsid w:val="00D0051B"/>
    <w:rsid w:val="00D04346"/>
    <w:rsid w:val="00D22EE6"/>
    <w:rsid w:val="00D23628"/>
    <w:rsid w:val="00D3043C"/>
    <w:rsid w:val="00D421DB"/>
    <w:rsid w:val="00D47623"/>
    <w:rsid w:val="00D555CA"/>
    <w:rsid w:val="00D63A31"/>
    <w:rsid w:val="00D907FE"/>
    <w:rsid w:val="00D91BCA"/>
    <w:rsid w:val="00DB0334"/>
    <w:rsid w:val="00DB1D6C"/>
    <w:rsid w:val="00DC2B55"/>
    <w:rsid w:val="00DD1010"/>
    <w:rsid w:val="00DD2557"/>
    <w:rsid w:val="00DD470F"/>
    <w:rsid w:val="00DE2E34"/>
    <w:rsid w:val="00DE5516"/>
    <w:rsid w:val="00DE6438"/>
    <w:rsid w:val="00E018E4"/>
    <w:rsid w:val="00E0468F"/>
    <w:rsid w:val="00E06B80"/>
    <w:rsid w:val="00E078F5"/>
    <w:rsid w:val="00E10E0C"/>
    <w:rsid w:val="00E10E97"/>
    <w:rsid w:val="00E12D71"/>
    <w:rsid w:val="00E2289C"/>
    <w:rsid w:val="00E23D3E"/>
    <w:rsid w:val="00E24273"/>
    <w:rsid w:val="00E3426C"/>
    <w:rsid w:val="00E370DB"/>
    <w:rsid w:val="00E47937"/>
    <w:rsid w:val="00E54FEF"/>
    <w:rsid w:val="00E60DBE"/>
    <w:rsid w:val="00E6192A"/>
    <w:rsid w:val="00E735AC"/>
    <w:rsid w:val="00E8060F"/>
    <w:rsid w:val="00E86E25"/>
    <w:rsid w:val="00E92816"/>
    <w:rsid w:val="00E93E8A"/>
    <w:rsid w:val="00EA134F"/>
    <w:rsid w:val="00EA303E"/>
    <w:rsid w:val="00EA44BA"/>
    <w:rsid w:val="00EA7DBA"/>
    <w:rsid w:val="00EB171F"/>
    <w:rsid w:val="00ED5829"/>
    <w:rsid w:val="00EE678A"/>
    <w:rsid w:val="00EE7EA2"/>
    <w:rsid w:val="00EF3695"/>
    <w:rsid w:val="00EF63CF"/>
    <w:rsid w:val="00F015FD"/>
    <w:rsid w:val="00F03239"/>
    <w:rsid w:val="00F360A2"/>
    <w:rsid w:val="00F41116"/>
    <w:rsid w:val="00F4484D"/>
    <w:rsid w:val="00F47220"/>
    <w:rsid w:val="00F52819"/>
    <w:rsid w:val="00F543A2"/>
    <w:rsid w:val="00F749F3"/>
    <w:rsid w:val="00F74B5B"/>
    <w:rsid w:val="00F8354B"/>
    <w:rsid w:val="00F9101B"/>
    <w:rsid w:val="00F927AB"/>
    <w:rsid w:val="00F929FC"/>
    <w:rsid w:val="00FA0EDD"/>
    <w:rsid w:val="00FA33E1"/>
    <w:rsid w:val="00FA5930"/>
    <w:rsid w:val="00FA7888"/>
    <w:rsid w:val="00FB01FC"/>
    <w:rsid w:val="00FB3EFD"/>
    <w:rsid w:val="00FC2794"/>
    <w:rsid w:val="00FD19C5"/>
    <w:rsid w:val="00FD63AD"/>
    <w:rsid w:val="00FE5EEE"/>
    <w:rsid w:val="00FF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B2FC8"/>
  <w15:chartTrackingRefBased/>
  <w15:docId w15:val="{AB16A822-33DF-4499-BD19-DA7B0AF53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309F"/>
    <w:pPr>
      <w:ind w:left="720"/>
      <w:contextualSpacing/>
    </w:pPr>
  </w:style>
  <w:style w:type="character" w:styleId="Hyperlink">
    <w:name w:val="Hyperlink"/>
    <w:basedOn w:val="DefaultParagraphFont"/>
    <w:uiPriority w:val="99"/>
    <w:unhideWhenUsed/>
    <w:rsid w:val="0096309F"/>
    <w:rPr>
      <w:color w:val="0563C1" w:themeColor="hyperlink"/>
      <w:u w:val="single"/>
    </w:rPr>
  </w:style>
  <w:style w:type="character" w:styleId="UnresolvedMention">
    <w:name w:val="Unresolved Mention"/>
    <w:basedOn w:val="DefaultParagraphFont"/>
    <w:uiPriority w:val="99"/>
    <w:semiHidden/>
    <w:unhideWhenUsed/>
    <w:rsid w:val="0096309F"/>
    <w:rPr>
      <w:color w:val="605E5C"/>
      <w:shd w:val="clear" w:color="auto" w:fill="E1DFDD"/>
    </w:rPr>
  </w:style>
  <w:style w:type="paragraph" w:styleId="NormalWeb">
    <w:name w:val="Normal (Web)"/>
    <w:basedOn w:val="Normal"/>
    <w:uiPriority w:val="99"/>
    <w:unhideWhenUsed/>
    <w:rsid w:val="00FB3E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A0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EDD"/>
  </w:style>
  <w:style w:type="paragraph" w:styleId="Footer">
    <w:name w:val="footer"/>
    <w:basedOn w:val="Normal"/>
    <w:link w:val="FooterChar"/>
    <w:uiPriority w:val="99"/>
    <w:unhideWhenUsed/>
    <w:rsid w:val="00FA0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602405">
      <w:bodyDiv w:val="1"/>
      <w:marLeft w:val="0"/>
      <w:marRight w:val="0"/>
      <w:marTop w:val="0"/>
      <w:marBottom w:val="0"/>
      <w:divBdr>
        <w:top w:val="none" w:sz="0" w:space="0" w:color="auto"/>
        <w:left w:val="none" w:sz="0" w:space="0" w:color="auto"/>
        <w:bottom w:val="none" w:sz="0" w:space="0" w:color="auto"/>
        <w:right w:val="none" w:sz="0" w:space="0" w:color="auto"/>
      </w:divBdr>
    </w:div>
    <w:div w:id="1684358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politics-38736880" TargetMode="External"/><Relationship Id="rId13" Type="http://schemas.openxmlformats.org/officeDocument/2006/relationships/hyperlink" Target="file:///C:/Users/User/AppData/Local/Packages/Microsoft.MicrosoftEdge_8wekyb3d8bbwe/TempState/Downloads/Donaldson%20Report%20-%20Successful%20Futures%20-%20Independent%20Review%20of%20Curriculum%20and%20Assessment%20Arrangements%20in%20Wales%20(1).pdf" TargetMode="External"/><Relationship Id="rId18" Type="http://schemas.openxmlformats.org/officeDocument/2006/relationships/hyperlink" Target="http://www.iwa.wales/click/2013/04/not-enough-welsh-speaking-teachers/" TargetMode="External"/><Relationship Id="rId26" Type="http://schemas.openxmlformats.org/officeDocument/2006/relationships/hyperlink" Target="http://moodlearchive.uwtsd.ac.uk/moodle1718/pluginfile.php/97412/mod_resource/content/1/A%20Living%20Language%20A%20Language%20for%20Living.pdf" TargetMode="External"/><Relationship Id="rId3" Type="http://schemas.openxmlformats.org/officeDocument/2006/relationships/settings" Target="settings.xml"/><Relationship Id="rId21" Type="http://schemas.openxmlformats.org/officeDocument/2006/relationships/hyperlink" Target="https://moodle.uwtsd.ac.uk/course/view.php?id=3237" TargetMode="External"/><Relationship Id="rId34" Type="http://schemas.openxmlformats.org/officeDocument/2006/relationships/fontTable" Target="fontTable.xml"/><Relationship Id="rId7" Type="http://schemas.openxmlformats.org/officeDocument/2006/relationships/hyperlink" Target="https://www.bbc.co.uk/news/uk-wales-20677528" TargetMode="External"/><Relationship Id="rId12" Type="http://schemas.openxmlformats.org/officeDocument/2006/relationships/hyperlink" Target="file:///C:/Users/User/AppData/Local/Packages/Microsoft.MicrosoftEdge_8wekyb3d8bbwe/TempState/Downloads/Year%202%20Article%20-%20Communicating%20in%20Welsh%20(1).pdf" TargetMode="External"/><Relationship Id="rId17" Type="http://schemas.openxmlformats.org/officeDocument/2006/relationships/hyperlink" Target="file:///C:/Users/User/AppData/Local/Packages/Microsoft.MicrosoftEdge_8wekyb3d8bbwe/TempState/Downloads/eScholarship%20UC%20item%206b18b5tx.pdf" TargetMode="External"/><Relationship Id="rId25" Type="http://schemas.openxmlformats.org/officeDocument/2006/relationships/hyperlink" Target="https://gov.wales/depc/publications/welshlanguage/iaithannual0304/200304e.pdf?lang=en"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moodlearchive.uwtsd.ac.uk/moodle1718/pluginfile.php/98552/mod_resource/content/1/NIA%20Supplementary%20guidance%20-%20Welsh%20en.pdf" TargetMode="External"/><Relationship Id="rId20" Type="http://schemas.openxmlformats.org/officeDocument/2006/relationships/hyperlink" Target="https://moodle.uwtsd.ac.uk/pluginfile.php/220387/mod_resource/content/1/Theory%202%20Scan.pdf" TargetMode="External"/><Relationship Id="rId29" Type="http://schemas.openxmlformats.org/officeDocument/2006/relationships/hyperlink" Target="http://moodlearchive.uwtsd.ac.uk/moodle1718/pluginfile.php/114792/mod_resource/content/1/Our%20national%20miss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about/The_Ecology_of_Human_Development.html?id=OCmbzWka6xUC&amp;printsec=frontcover&amp;source=kp_read_button&amp;redir_esc=y" TargetMode="External"/><Relationship Id="rId24" Type="http://schemas.openxmlformats.org/officeDocument/2006/relationships/hyperlink" Target="https://gov.wales/depc/publications/welshlanguage/iaithpawb/iaithpawbe.pdf?lang=en"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moodlearchive.uwtsd.ac.uk/moodle1718/pluginfile.php/98551/mod_resource/content/1/ESTYN_Annual%20Report%202015_2016_English.pdf" TargetMode="External"/><Relationship Id="rId23" Type="http://schemas.openxmlformats.org/officeDocument/2006/relationships/hyperlink" Target="http://futuregenerations.wales/about-us/future-generations-act/" TargetMode="External"/><Relationship Id="rId28" Type="http://schemas.openxmlformats.org/officeDocument/2006/relationships/hyperlink" Target="http://moodlearchive.uwtsd.ac.uk/moodle1718/pluginfile.php/97413/mod_resource/content/1/One%20language%20for%20all.pdf" TargetMode="External"/><Relationship Id="rId10" Type="http://schemas.openxmlformats.org/officeDocument/2006/relationships/hyperlink" Target="https://moodle.uwtsd.ac.uk/pluginfile.php/197101/mod_resource/content/4/Year%203%20Article%202018-9.pdf" TargetMode="External"/><Relationship Id="rId19" Type="http://schemas.openxmlformats.org/officeDocument/2006/relationships/hyperlink" Target="https://www.itv.com/news/wales/2015-07-10/exclusive-poll-64-oppose-compulsory-welsh-to-age-16/" TargetMode="External"/><Relationship Id="rId31" Type="http://schemas.openxmlformats.org/officeDocument/2006/relationships/hyperlink" Target="https://gov.wales/docs/dcells/welsh-language/publications/180703-cymraeg-2050-million-welsh-speakers-action-plan-2018-2019-en.pdf"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0749448769" TargetMode="External"/><Relationship Id="rId14" Type="http://schemas.openxmlformats.org/officeDocument/2006/relationships/hyperlink" Target="http://moodlearchive.uwtsd.ac.uk/moodle1718/pluginfile.php/98270/mod_resource/content/1/An%20evaluation%20of%20the%20GCSE%20Welsh%20second%20language%20short%20course%20-%20October%202007.pdf" TargetMode="External"/><Relationship Id="rId22" Type="http://schemas.openxmlformats.org/officeDocument/2006/relationships/hyperlink" Target="https://www-dawsonera-com.ezproxy.uwtsd.ac.uk/readonline/9781907241536" TargetMode="External"/><Relationship Id="rId27" Type="http://schemas.openxmlformats.org/officeDocument/2006/relationships/hyperlink" Target="https://gov.wales/statistics-and-research/census-population-welsh-language/?lang=en" TargetMode="External"/><Relationship Id="rId30" Type="http://schemas.openxmlformats.org/officeDocument/2006/relationships/hyperlink" Target="http://www.assembly.wales/Laid%20Documents/GEN-LD11108/GEN-LD11108-e.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3641</Words>
  <Characters>20759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poole</dc:creator>
  <cp:keywords/>
  <dc:description/>
  <cp:lastModifiedBy>t poole</cp:lastModifiedBy>
  <cp:revision>2</cp:revision>
  <dcterms:created xsi:type="dcterms:W3CDTF">2019-02-10T20:58:00Z</dcterms:created>
  <dcterms:modified xsi:type="dcterms:W3CDTF">2019-02-10T20:58:00Z</dcterms:modified>
</cp:coreProperties>
</file>