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2"/>
      </w:tblGrid>
      <w:tr w:rsidR="00F927A1" w:rsidRPr="005D3F07" w14:paraId="68CAA39D" w14:textId="77777777" w:rsidTr="00D654F9">
        <w:trPr>
          <w:trHeight w:val="4272"/>
        </w:trPr>
        <w:tc>
          <w:tcPr>
            <w:tcW w:w="10952" w:type="dxa"/>
            <w:shd w:val="clear" w:color="auto" w:fill="auto"/>
          </w:tcPr>
          <w:p w14:paraId="1B1D186C" w14:textId="77777777" w:rsidR="00D654F9" w:rsidRDefault="00D654F9" w:rsidP="00D654F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Dawn Edwards </w:t>
            </w:r>
          </w:p>
          <w:p w14:paraId="463E9A09" w14:textId="77777777" w:rsidR="00D654F9" w:rsidRDefault="00D654F9" w:rsidP="00D654F9">
            <w:pPr>
              <w:overflowPunct/>
              <w:autoSpaceDE/>
              <w:autoSpaceDN/>
              <w:adjustRightInd/>
              <w:ind w:right="-957"/>
              <w:textAlignment w:val="auto"/>
              <w:rPr>
                <w:rFonts w:ascii="Times New Roman" w:hAnsi="Times New Roman" w:cs="Times New Roman"/>
                <w:b/>
                <w:color w:val="auto"/>
                <w:sz w:val="48"/>
              </w:rPr>
            </w:pPr>
          </w:p>
          <w:p w14:paraId="6AA82AF3" w14:textId="77777777" w:rsidR="00D654F9" w:rsidRDefault="00D654F9" w:rsidP="00D654F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daw.ny.54@hotmail.co.uk</w:t>
            </w:r>
          </w:p>
          <w:p w14:paraId="5084AAC1" w14:textId="77777777" w:rsidR="00D654F9" w:rsidRDefault="00D654F9" w:rsidP="00D654F9">
            <w:pPr>
              <w:overflowPunct/>
              <w:autoSpaceDE/>
              <w:autoSpaceDN/>
              <w:adjustRightInd/>
              <w:ind w:right="-957"/>
              <w:textAlignment w:val="auto"/>
              <w:rPr>
                <w:rFonts w:ascii="Times New Roman" w:hAnsi="Times New Roman" w:cs="Times New Roman"/>
                <w:b/>
                <w:color w:val="auto"/>
                <w:sz w:val="48"/>
              </w:rPr>
            </w:pPr>
          </w:p>
          <w:p w14:paraId="0C979F55" w14:textId="77777777" w:rsidR="00D654F9" w:rsidRPr="005D3F07" w:rsidRDefault="00D654F9" w:rsidP="00D654F9">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sidRPr="00D10BFC">
              <w:rPr>
                <w:rFonts w:ascii="Times New Roman" w:hAnsi="Times New Roman" w:cs="Times New Roman"/>
                <w:b/>
                <w:color w:val="auto"/>
                <w:sz w:val="48"/>
                <w:szCs w:val="48"/>
              </w:rPr>
              <w:t xml:space="preserve"> </w:t>
            </w:r>
            <w:r w:rsidRPr="00D10BFC">
              <w:rPr>
                <w:rFonts w:ascii="Times New Roman" w:hAnsi="Times New Roman" w:cs="Times New Roman"/>
                <w:b/>
                <w:bCs/>
                <w:sz w:val="48"/>
                <w:szCs w:val="48"/>
                <w:shd w:val="clear" w:color="auto" w:fill="F1F1F1"/>
              </w:rPr>
              <w:t>2239163</w:t>
            </w:r>
          </w:p>
          <w:p w14:paraId="2FC844F7" w14:textId="77777777" w:rsidR="00D654F9" w:rsidRPr="005D3F07" w:rsidRDefault="00D654F9" w:rsidP="00D654F9">
            <w:pPr>
              <w:overflowPunct/>
              <w:autoSpaceDE/>
              <w:autoSpaceDN/>
              <w:adjustRightInd/>
              <w:ind w:right="-957"/>
              <w:textAlignment w:val="auto"/>
              <w:rPr>
                <w:rFonts w:ascii="Times New Roman" w:hAnsi="Times New Roman" w:cs="Times New Roman"/>
                <w:b/>
                <w:color w:val="auto"/>
                <w:sz w:val="48"/>
              </w:rPr>
            </w:pPr>
          </w:p>
          <w:p w14:paraId="5F84129B" w14:textId="310A7D57" w:rsidR="0085230E" w:rsidRPr="005D3F07" w:rsidRDefault="00D654F9" w:rsidP="00D654F9">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80CB245" w14:textId="77777777" w:rsidR="00D654F9" w:rsidRPr="000B6E5C" w:rsidRDefault="00D654F9" w:rsidP="00D654F9">
            <w:pPr>
              <w:pStyle w:val="NoSpacing"/>
              <w:rPr>
                <w:rFonts w:ascii="Arial" w:hAnsi="Arial" w:cs="Arial"/>
                <w:sz w:val="24"/>
                <w:szCs w:val="24"/>
              </w:rPr>
            </w:pPr>
          </w:p>
          <w:p w14:paraId="4A1FE698" w14:textId="77777777" w:rsidR="00D654F9" w:rsidRPr="00D654F9" w:rsidRDefault="00D654F9" w:rsidP="00D654F9">
            <w:pPr>
              <w:spacing w:line="276" w:lineRule="auto"/>
              <w:jc w:val="both"/>
              <w:rPr>
                <w:sz w:val="24"/>
                <w:szCs w:val="24"/>
              </w:rPr>
            </w:pPr>
            <w:r w:rsidRPr="00D654F9">
              <w:rPr>
                <w:sz w:val="24"/>
                <w:szCs w:val="24"/>
              </w:rPr>
              <w:t xml:space="preserve">My role is a Therapeutic Social Worker (SSW) for an Independent Fostering Agency based in Wales. The agency has foster carers who reside in Wales and England and place children from local authorities from both Wales and England. However, as the agency is based in Wales they are required to follow and adhere to the laws and regulations in Wales. (2) is a 16-year-old female and had been placed with her full-time agency foster carer (3) for 12 months. (2) had been expressing her unhappiness at being in this placement due to her belief that the placement wasn’t meeting her needs for attention as there being two other young people residing in the same house who also required high levels of attention. The level of competition between (2) and one of the other children had escalated to verbal aggression and physical and emotional bullying which had also become a safeguarding concern. </w:t>
            </w:r>
          </w:p>
          <w:p w14:paraId="44DE33C7" w14:textId="77777777" w:rsidR="00D654F9" w:rsidRPr="00D654F9" w:rsidRDefault="00D654F9" w:rsidP="00D654F9">
            <w:pPr>
              <w:pStyle w:val="NormalWeb"/>
              <w:spacing w:before="75" w:beforeAutospacing="0" w:after="0" w:afterAutospacing="0" w:line="276" w:lineRule="auto"/>
              <w:jc w:val="both"/>
              <w:rPr>
                <w:rFonts w:ascii="Arial" w:hAnsi="Arial" w:cs="Arial"/>
              </w:rPr>
            </w:pPr>
          </w:p>
          <w:p w14:paraId="1B753BFA" w14:textId="77777777" w:rsidR="00D654F9" w:rsidRPr="00D654F9" w:rsidRDefault="00D654F9" w:rsidP="00D654F9">
            <w:pPr>
              <w:pStyle w:val="NormalWeb"/>
              <w:spacing w:before="75" w:beforeAutospacing="0" w:after="0" w:afterAutospacing="0" w:line="276" w:lineRule="auto"/>
              <w:jc w:val="both"/>
              <w:rPr>
                <w:rFonts w:ascii="Arial" w:hAnsi="Arial" w:cs="Arial"/>
              </w:rPr>
            </w:pPr>
            <w:r w:rsidRPr="00D654F9">
              <w:rPr>
                <w:rFonts w:ascii="Arial" w:hAnsi="Arial" w:cs="Arial"/>
                <w:lang w:val="en"/>
              </w:rPr>
              <w:t xml:space="preserve">It was important to build a trusting relationship with (2) and </w:t>
            </w:r>
            <w:proofErr w:type="spellStart"/>
            <w:r w:rsidRPr="00D654F9">
              <w:rPr>
                <w:rFonts w:ascii="Arial" w:hAnsi="Arial" w:cs="Arial"/>
              </w:rPr>
              <w:t>recognise</w:t>
            </w:r>
            <w:proofErr w:type="spellEnd"/>
            <w:r w:rsidRPr="00D654F9">
              <w:rPr>
                <w:rFonts w:ascii="Arial" w:hAnsi="Arial" w:cs="Arial"/>
              </w:rPr>
              <w:t xml:space="preserve"> that effective social work requires that service users are involved and empowered from the start and working in partnership with their expertise gained from their experiences and recognising their strengths in finding solutions (</w:t>
            </w:r>
            <w:bookmarkStart w:id="0" w:name="_Hlk155376725"/>
            <w:r w:rsidRPr="00D654F9">
              <w:rPr>
                <w:rFonts w:ascii="Arial" w:hAnsi="Arial" w:cs="Arial"/>
              </w:rPr>
              <w:t xml:space="preserve">Social Care Institute for Excellence, 2004). </w:t>
            </w:r>
            <w:bookmarkEnd w:id="0"/>
            <w:r w:rsidRPr="00D654F9">
              <w:rPr>
                <w:rFonts w:ascii="Arial" w:hAnsi="Arial" w:cs="Arial"/>
              </w:rPr>
              <w:t xml:space="preserve">This promotes a person-centered approach by keeping (2)’s views and wishes as the focus of all decisions and interactions. Communication skills were vital to help (2) feel listened to and ascertain her </w:t>
            </w:r>
            <w:r w:rsidRPr="00D654F9">
              <w:rPr>
                <w:rFonts w:ascii="Arial" w:hAnsi="Arial" w:cs="Arial"/>
              </w:rPr>
              <w:lastRenderedPageBreak/>
              <w:t xml:space="preserve">wishes and feelings. Adopting Trevithick’s (2012) active listening ensured that non-verbal communication was adopted to ensure (2) felt she was being heard. This reinforces </w:t>
            </w:r>
            <w:bookmarkStart w:id="1" w:name="_Hlk155376865"/>
            <w:r w:rsidRPr="00D654F9">
              <w:rPr>
                <w:rFonts w:ascii="Arial" w:hAnsi="Arial" w:cs="Arial"/>
              </w:rPr>
              <w:t xml:space="preserve">the Codes of Professional Practice and guidance </w:t>
            </w:r>
            <w:bookmarkEnd w:id="1"/>
            <w:r w:rsidRPr="00D654F9">
              <w:rPr>
                <w:rFonts w:ascii="Arial" w:hAnsi="Arial" w:cs="Arial"/>
              </w:rPr>
              <w:t xml:space="preserve">(Social Care Wales, 2024) which emphasises the need for “working with individuals in person centered ways and using this as the basis for social care and support”. Developing a trusting relationship with (2) and communicating in an open and honest way enabled her to engage with me thus “being able to enter into a degree of trust and respect” (Thompson, 2015, p.92). This approach helped (2) to express the reasons for her unhappiness and her need to be in a solo placement where she does not have to compete for attention with other children. </w:t>
            </w:r>
          </w:p>
          <w:p w14:paraId="7B8AA1C2" w14:textId="77777777" w:rsidR="00D654F9" w:rsidRPr="00D654F9" w:rsidRDefault="00D654F9" w:rsidP="00D654F9">
            <w:pPr>
              <w:pStyle w:val="NormalWeb"/>
              <w:spacing w:before="75" w:beforeAutospacing="0" w:after="0" w:afterAutospacing="0" w:line="276" w:lineRule="auto"/>
              <w:jc w:val="both"/>
              <w:rPr>
                <w:rFonts w:ascii="Arial" w:hAnsi="Arial" w:cs="Arial"/>
              </w:rPr>
            </w:pPr>
          </w:p>
          <w:p w14:paraId="106C9BAC" w14:textId="77777777" w:rsidR="00D654F9" w:rsidRPr="00D654F9" w:rsidRDefault="00D654F9" w:rsidP="00D654F9">
            <w:pPr>
              <w:pStyle w:val="NormalWeb"/>
              <w:spacing w:before="75" w:beforeAutospacing="0" w:after="0" w:afterAutospacing="0" w:line="276" w:lineRule="auto"/>
              <w:jc w:val="both"/>
              <w:rPr>
                <w:rFonts w:ascii="Arial" w:hAnsi="Arial" w:cs="Arial"/>
              </w:rPr>
            </w:pPr>
            <w:r w:rsidRPr="00D654F9">
              <w:rPr>
                <w:rFonts w:ascii="Arial" w:hAnsi="Arial" w:cs="Arial"/>
                <w:lang w:val="en"/>
              </w:rPr>
              <w:t>Effective practice requires that service users are involved and empowered from the start</w:t>
            </w:r>
            <w:bookmarkStart w:id="2" w:name="_Hlk155377044"/>
            <w:r w:rsidRPr="00D654F9">
              <w:rPr>
                <w:rFonts w:ascii="Arial" w:hAnsi="Arial" w:cs="Arial"/>
                <w:lang w:val="en"/>
              </w:rPr>
              <w:t xml:space="preserve"> (Davies, 2013). The Human Rights Act (1998) </w:t>
            </w:r>
            <w:bookmarkEnd w:id="2"/>
            <w:r w:rsidRPr="00D654F9">
              <w:rPr>
                <w:rFonts w:ascii="Arial" w:hAnsi="Arial" w:cs="Arial"/>
                <w:lang w:val="en"/>
              </w:rPr>
              <w:t>asserts that “</w:t>
            </w:r>
            <w:r w:rsidRPr="00D654F9">
              <w:rPr>
                <w:rFonts w:ascii="Arial" w:hAnsi="Arial" w:cs="Arial"/>
                <w:color w:val="1E1E1E"/>
                <w:shd w:val="clear" w:color="auto" w:fill="FFFFFF"/>
              </w:rPr>
              <w:t xml:space="preserve">Everyone has the right to freedom of expression”, </w:t>
            </w:r>
            <w:r w:rsidRPr="00D654F9">
              <w:rPr>
                <w:rFonts w:ascii="Arial" w:hAnsi="Arial" w:cs="Arial"/>
                <w:lang w:val="en"/>
              </w:rPr>
              <w:t xml:space="preserve">this reinforces the </w:t>
            </w:r>
            <w:r w:rsidRPr="00D654F9">
              <w:rPr>
                <w:rFonts w:ascii="Arial" w:hAnsi="Arial" w:cs="Arial"/>
              </w:rPr>
              <w:t xml:space="preserve">UN Convention on the Rights of the Child asserting that “every child has the right to express their views, feelings and wishes in all matters affecting them, and to have their views considered and taken seriously”. </w:t>
            </w:r>
            <w:r w:rsidRPr="00D654F9">
              <w:rPr>
                <w:rFonts w:ascii="Arial" w:hAnsi="Arial" w:cs="Arial"/>
                <w:shd w:val="clear" w:color="auto" w:fill="FFFFFF"/>
              </w:rPr>
              <w:t xml:space="preserve">(2) has the right to have her wishes and feelings known in relation to any assessment or intervention undertaken (Children Act, 1989). </w:t>
            </w:r>
            <w:r w:rsidRPr="00D654F9">
              <w:rPr>
                <w:rFonts w:ascii="Arial" w:hAnsi="Arial" w:cs="Arial"/>
              </w:rPr>
              <w:t>A power imbalance can be detrimental to any communication, and it is important to remain open and honest with (2) and ensure discussions were open to enable her to express her wishes and feelings openly and accurately. The use of language needs to be considered to avoid power differentials as it can have an impact on the people we are working with (</w:t>
            </w:r>
            <w:bookmarkStart w:id="3" w:name="_Hlk155377638"/>
            <w:r w:rsidRPr="00D654F9">
              <w:rPr>
                <w:rFonts w:ascii="Arial" w:hAnsi="Arial" w:cs="Arial"/>
              </w:rPr>
              <w:t>Dalrymple and Burke, 2006</w:t>
            </w:r>
            <w:bookmarkEnd w:id="3"/>
            <w:r w:rsidRPr="00D654F9">
              <w:rPr>
                <w:rFonts w:ascii="Arial" w:hAnsi="Arial" w:cs="Arial"/>
              </w:rPr>
              <w:t xml:space="preserve">). This is reiterated in the Welsh Language (Wales) Measure 2011 in “promoting and facilitating use of Welsh and treating Welsh no less </w:t>
            </w:r>
            <w:proofErr w:type="spellStart"/>
            <w:r w:rsidRPr="00D654F9">
              <w:rPr>
                <w:rFonts w:ascii="Arial" w:hAnsi="Arial" w:cs="Arial"/>
              </w:rPr>
              <w:t>favourably</w:t>
            </w:r>
            <w:proofErr w:type="spellEnd"/>
            <w:r w:rsidRPr="00D654F9">
              <w:rPr>
                <w:rFonts w:ascii="Arial" w:hAnsi="Arial" w:cs="Arial"/>
              </w:rPr>
              <w:t xml:space="preserve"> than English”</w:t>
            </w:r>
            <w:r w:rsidRPr="00D654F9">
              <w:rPr>
                <w:rFonts w:ascii="Arial" w:hAnsi="Arial" w:cs="Arial"/>
                <w:lang w:val="en"/>
              </w:rPr>
              <w:t xml:space="preserve">. Providing (2) with the opportunity for any interactions to be conducted through the medium of Welsh (SSWA2014, part 3 Code of Practice para 52c) seeks to reduce power imbalances and combats </w:t>
            </w:r>
            <w:r w:rsidRPr="00D654F9">
              <w:rPr>
                <w:rFonts w:ascii="Arial" w:hAnsi="Arial" w:cs="Arial"/>
              </w:rPr>
              <w:t xml:space="preserve">anti-discriminative practice. </w:t>
            </w:r>
            <w:proofErr w:type="gramStart"/>
            <w:r w:rsidRPr="00D654F9">
              <w:rPr>
                <w:rFonts w:ascii="Arial" w:hAnsi="Arial" w:cs="Arial"/>
                <w:lang w:val="en"/>
              </w:rPr>
              <w:t>therefore,</w:t>
            </w:r>
            <w:r w:rsidRPr="00D654F9">
              <w:rPr>
                <w:rFonts w:ascii="Arial" w:hAnsi="Arial" w:cs="Arial"/>
              </w:rPr>
              <w:t>forces</w:t>
            </w:r>
            <w:proofErr w:type="gramEnd"/>
            <w:r w:rsidRPr="00D654F9">
              <w:rPr>
                <w:rFonts w:ascii="Arial" w:hAnsi="Arial" w:cs="Arial"/>
              </w:rPr>
              <w:t xml:space="preserve"> the ‘Active Offer’ and ‘</w:t>
            </w:r>
            <w:r w:rsidRPr="00D654F9">
              <w:rPr>
                <w:rFonts w:ascii="Arial" w:hAnsi="Arial" w:cs="Arial"/>
                <w:spacing w:val="12"/>
                <w:lang w:val="en"/>
              </w:rPr>
              <w:t>More than Just Words’ framework provided by the Welsh Government</w:t>
            </w:r>
            <w:r w:rsidRPr="00D654F9">
              <w:rPr>
                <w:rFonts w:ascii="Arial" w:hAnsi="Arial" w:cs="Arial"/>
                <w:lang w:val="en"/>
              </w:rPr>
              <w:t xml:space="preserve"> (</w:t>
            </w:r>
            <w:proofErr w:type="spellStart"/>
            <w:r w:rsidRPr="00D654F9">
              <w:rPr>
                <w:rFonts w:ascii="Arial" w:hAnsi="Arial" w:cs="Arial"/>
                <w:lang w:val="en"/>
              </w:rPr>
              <w:t>Gov.Wales</w:t>
            </w:r>
            <w:proofErr w:type="spellEnd"/>
            <w:r w:rsidRPr="00D654F9">
              <w:rPr>
                <w:rFonts w:ascii="Arial" w:hAnsi="Arial" w:cs="Arial"/>
                <w:lang w:val="en"/>
              </w:rPr>
              <w:t xml:space="preserve">, </w:t>
            </w:r>
            <w:proofErr w:type="spellStart"/>
            <w:r w:rsidRPr="00D654F9">
              <w:rPr>
                <w:rFonts w:ascii="Arial" w:hAnsi="Arial" w:cs="Arial"/>
                <w:lang w:val="en"/>
              </w:rPr>
              <w:t>n.d</w:t>
            </w:r>
            <w:proofErr w:type="spellEnd"/>
            <w:r w:rsidRPr="00D654F9">
              <w:rPr>
                <w:rFonts w:ascii="Arial" w:hAnsi="Arial" w:cs="Arial"/>
                <w:lang w:val="en"/>
              </w:rPr>
              <w:t xml:space="preserve">) and therefore I asked her preference rather than just mentioned this to her. </w:t>
            </w:r>
          </w:p>
          <w:p w14:paraId="319CC344" w14:textId="77777777" w:rsidR="00D654F9" w:rsidRPr="00D654F9" w:rsidRDefault="00D654F9" w:rsidP="00D654F9">
            <w:pPr>
              <w:pStyle w:val="NormalWeb"/>
              <w:spacing w:before="75" w:beforeAutospacing="0" w:after="0" w:afterAutospacing="0" w:line="276" w:lineRule="auto"/>
              <w:jc w:val="both"/>
              <w:rPr>
                <w:rFonts w:ascii="Arial" w:hAnsi="Arial" w:cs="Arial"/>
              </w:rPr>
            </w:pPr>
          </w:p>
          <w:p w14:paraId="65FBE0DE" w14:textId="77777777" w:rsidR="00D654F9" w:rsidRPr="00D654F9" w:rsidRDefault="00D654F9" w:rsidP="00D654F9">
            <w:pPr>
              <w:pStyle w:val="NormalWeb"/>
              <w:spacing w:before="75" w:beforeAutospacing="0" w:after="0" w:afterAutospacing="0" w:line="276" w:lineRule="auto"/>
              <w:jc w:val="both"/>
              <w:rPr>
                <w:rFonts w:ascii="Arial" w:hAnsi="Arial" w:cs="Arial"/>
                <w:lang w:val="en"/>
              </w:rPr>
            </w:pPr>
            <w:r w:rsidRPr="00D654F9">
              <w:rPr>
                <w:rFonts w:ascii="Arial" w:hAnsi="Arial" w:cs="Arial"/>
                <w:lang w:val="en"/>
              </w:rPr>
              <w:t xml:space="preserve">A stability meeting was arranged with the agency, the local authority and (2)’s foster carer.  This is a preventative approach promoted through the SSWA2014 and provides the opportunity for the team around (2) to discuss the difficulties that are currently present and use a solution focused approach which </w:t>
            </w:r>
            <w:bookmarkStart w:id="4" w:name="_Hlk155696999"/>
            <w:r w:rsidRPr="00D654F9">
              <w:rPr>
                <w:rFonts w:ascii="Arial" w:hAnsi="Arial" w:cs="Arial"/>
                <w:lang w:val="en"/>
              </w:rPr>
              <w:t xml:space="preserve">NSPCC (2024a) </w:t>
            </w:r>
            <w:bookmarkEnd w:id="4"/>
            <w:r w:rsidRPr="00D654F9">
              <w:rPr>
                <w:rFonts w:ascii="Arial" w:hAnsi="Arial" w:cs="Arial"/>
                <w:lang w:val="en"/>
              </w:rPr>
              <w:t>defines as “</w:t>
            </w:r>
            <w:r w:rsidRPr="00D654F9">
              <w:rPr>
                <w:rFonts w:ascii="Arial" w:hAnsi="Arial" w:cs="Arial"/>
                <w:color w:val="000000"/>
                <w:spacing w:val="-1"/>
              </w:rPr>
              <w:t xml:space="preserve">Solution-focused practice concentrates on helping people move towards the future that they want and to learn what can be done differently by using their existing skills, strategies and ideas – rather than focusing on the problem”. </w:t>
            </w:r>
            <w:r w:rsidRPr="00D654F9">
              <w:rPr>
                <w:rFonts w:ascii="Arial" w:hAnsi="Arial" w:cs="Arial"/>
                <w:lang w:val="en"/>
              </w:rPr>
              <w:t xml:space="preserve">This appeared to be successful whereby the meeting remained child </w:t>
            </w:r>
            <w:proofErr w:type="gramStart"/>
            <w:r w:rsidRPr="00D654F9">
              <w:rPr>
                <w:rFonts w:ascii="Arial" w:hAnsi="Arial" w:cs="Arial"/>
                <w:lang w:val="en"/>
              </w:rPr>
              <w:t>focused</w:t>
            </w:r>
            <w:proofErr w:type="gramEnd"/>
            <w:r w:rsidRPr="00D654F9">
              <w:rPr>
                <w:rFonts w:ascii="Arial" w:hAnsi="Arial" w:cs="Arial"/>
                <w:lang w:val="en"/>
              </w:rPr>
              <w:t xml:space="preserve"> and discussions and plans focused on the support that could be implemented for the placement to become more stable and to provide the opportunity for (2) to have more time to ensure she wasn’t making any impulse decisions. </w:t>
            </w:r>
          </w:p>
          <w:p w14:paraId="0AEE8456" w14:textId="77777777" w:rsidR="00D654F9" w:rsidRPr="00D654F9" w:rsidRDefault="00D654F9" w:rsidP="00D654F9">
            <w:pPr>
              <w:pStyle w:val="NormalWeb"/>
              <w:spacing w:before="75" w:beforeAutospacing="0" w:after="0" w:afterAutospacing="0" w:line="276" w:lineRule="auto"/>
              <w:jc w:val="both"/>
              <w:rPr>
                <w:rStyle w:val="cf01"/>
                <w:rFonts w:ascii="Arial" w:hAnsi="Arial" w:cs="Arial"/>
                <w:sz w:val="24"/>
                <w:szCs w:val="24"/>
              </w:rPr>
            </w:pPr>
          </w:p>
          <w:p w14:paraId="7B5788FE" w14:textId="77777777" w:rsidR="00D654F9" w:rsidRPr="00D654F9" w:rsidRDefault="00D654F9" w:rsidP="00D654F9">
            <w:pPr>
              <w:pStyle w:val="NormalWeb"/>
              <w:spacing w:before="75" w:beforeAutospacing="0" w:after="0" w:afterAutospacing="0" w:line="276" w:lineRule="auto"/>
              <w:jc w:val="both"/>
              <w:rPr>
                <w:rFonts w:ascii="Arial" w:hAnsi="Arial" w:cs="Arial"/>
                <w:color w:val="000000"/>
                <w:shd w:val="clear" w:color="auto" w:fill="FFFFFF"/>
              </w:rPr>
            </w:pPr>
            <w:r w:rsidRPr="00D654F9">
              <w:rPr>
                <w:rFonts w:ascii="Arial" w:hAnsi="Arial" w:cs="Arial"/>
              </w:rPr>
              <w:lastRenderedPageBreak/>
              <w:t>Collaborative working is essential for a person-</w:t>
            </w:r>
            <w:proofErr w:type="spellStart"/>
            <w:r w:rsidRPr="00D654F9">
              <w:rPr>
                <w:rFonts w:ascii="Arial" w:hAnsi="Arial" w:cs="Arial"/>
              </w:rPr>
              <w:t>centred</w:t>
            </w:r>
            <w:proofErr w:type="spellEnd"/>
            <w:r w:rsidRPr="00D654F9">
              <w:rPr>
                <w:rFonts w:ascii="Arial" w:hAnsi="Arial" w:cs="Arial"/>
              </w:rPr>
              <w:t xml:space="preserve"> approach. </w:t>
            </w:r>
            <w:bookmarkStart w:id="5" w:name="_Hlk81998152"/>
            <w:r w:rsidRPr="00D654F9">
              <w:rPr>
                <w:rFonts w:ascii="Arial" w:hAnsi="Arial" w:cs="Arial"/>
              </w:rPr>
              <w:t xml:space="preserve">The SSWA2014 emphasises </w:t>
            </w:r>
            <w:bookmarkEnd w:id="5"/>
            <w:r w:rsidRPr="00D654F9">
              <w:rPr>
                <w:rFonts w:ascii="Arial" w:hAnsi="Arial" w:cs="Arial"/>
              </w:rPr>
              <w:t xml:space="preserve">this by </w:t>
            </w:r>
            <w:r w:rsidRPr="00D654F9">
              <w:rPr>
                <w:rFonts w:ascii="Arial" w:hAnsi="Arial" w:cs="Arial"/>
                <w:color w:val="000000"/>
              </w:rPr>
              <w:t xml:space="preserve">promoting co-operation and practice in a multi-disciplinary way. Collaborative working improves information sharing and understanding the roles and responsibilities of other agencies and professionals and ensures that strengths are </w:t>
            </w:r>
            <w:proofErr w:type="spellStart"/>
            <w:r w:rsidRPr="00D654F9">
              <w:rPr>
                <w:rFonts w:ascii="Arial" w:hAnsi="Arial" w:cs="Arial"/>
                <w:color w:val="000000"/>
              </w:rPr>
              <w:t>utilised</w:t>
            </w:r>
            <w:proofErr w:type="spellEnd"/>
            <w:r w:rsidRPr="00D654F9">
              <w:rPr>
                <w:rFonts w:ascii="Arial" w:hAnsi="Arial" w:cs="Arial"/>
                <w:color w:val="000000"/>
              </w:rPr>
              <w:t xml:space="preserve"> from different roles. Placing (2) at the </w:t>
            </w:r>
            <w:proofErr w:type="spellStart"/>
            <w:r w:rsidRPr="00D654F9">
              <w:rPr>
                <w:rFonts w:ascii="Arial" w:hAnsi="Arial" w:cs="Arial"/>
                <w:color w:val="000000"/>
              </w:rPr>
              <w:t>centre</w:t>
            </w:r>
            <w:proofErr w:type="spellEnd"/>
            <w:r w:rsidRPr="00D654F9">
              <w:rPr>
                <w:rFonts w:ascii="Arial" w:hAnsi="Arial" w:cs="Arial"/>
                <w:color w:val="000000"/>
              </w:rPr>
              <w:t xml:space="preserve"> of decisions ensures assumptions are not made and supports (2) to achieve an outcome that best suits her and promotes her wellbeing. </w:t>
            </w:r>
            <w:r w:rsidRPr="00D654F9">
              <w:rPr>
                <w:rFonts w:ascii="Arial" w:hAnsi="Arial" w:cs="Arial"/>
              </w:rPr>
              <w:t xml:space="preserve">This reinforces </w:t>
            </w:r>
            <w:bookmarkStart w:id="6" w:name="_Hlk155697500"/>
            <w:r w:rsidRPr="00D654F9">
              <w:rPr>
                <w:rFonts w:ascii="Arial" w:hAnsi="Arial" w:cs="Arial"/>
                <w:color w:val="000000"/>
                <w:shd w:val="clear" w:color="auto" w:fill="FFFFFF"/>
              </w:rPr>
              <w:t xml:space="preserve">BASW (2023) </w:t>
            </w:r>
            <w:bookmarkEnd w:id="6"/>
            <w:r w:rsidRPr="00D654F9">
              <w:rPr>
                <w:rFonts w:ascii="Arial" w:hAnsi="Arial" w:cs="Arial"/>
                <w:color w:val="000000"/>
                <w:shd w:val="clear" w:color="auto" w:fill="FFFFFF"/>
              </w:rPr>
              <w:t>code of ethics in that “s</w:t>
            </w:r>
            <w:r w:rsidRPr="00D654F9">
              <w:rPr>
                <w:rFonts w:ascii="Arial" w:hAnsi="Arial" w:cs="Arial"/>
                <w:color w:val="222222"/>
                <w:shd w:val="clear" w:color="auto" w:fill="FFFFFF"/>
              </w:rPr>
              <w:t xml:space="preserve">ocial workers should promote and contribute to the development of co-produced policies, procedures and practices that are anti- oppressive and empowering. They should seek to understand people’s beliefs, values, culture, goals, needs, preferences, </w:t>
            </w:r>
            <w:proofErr w:type="gramStart"/>
            <w:r w:rsidRPr="00D654F9">
              <w:rPr>
                <w:rFonts w:ascii="Arial" w:hAnsi="Arial" w:cs="Arial"/>
                <w:color w:val="222222"/>
                <w:shd w:val="clear" w:color="auto" w:fill="FFFFFF"/>
              </w:rPr>
              <w:t>relationships</w:t>
            </w:r>
            <w:proofErr w:type="gramEnd"/>
            <w:r w:rsidRPr="00D654F9">
              <w:rPr>
                <w:rFonts w:ascii="Arial" w:hAnsi="Arial" w:cs="Arial"/>
                <w:color w:val="222222"/>
                <w:shd w:val="clear" w:color="auto" w:fill="FFFFFF"/>
              </w:rPr>
              <w:t xml:space="preserve"> and affiliations but be prepared to offer respectful challenge when necessary”</w:t>
            </w:r>
            <w:r w:rsidRPr="00D654F9">
              <w:rPr>
                <w:rFonts w:ascii="Arial" w:hAnsi="Arial" w:cs="Arial"/>
                <w:color w:val="000000"/>
                <w:shd w:val="clear" w:color="auto" w:fill="FFFFFF"/>
              </w:rPr>
              <w:t xml:space="preserve">. </w:t>
            </w:r>
          </w:p>
          <w:p w14:paraId="682F697D" w14:textId="77777777" w:rsidR="00D654F9" w:rsidRPr="00D654F9" w:rsidRDefault="00D654F9" w:rsidP="00D654F9">
            <w:pPr>
              <w:pStyle w:val="NormalWeb"/>
              <w:spacing w:before="75" w:beforeAutospacing="0" w:after="0" w:afterAutospacing="0" w:line="276" w:lineRule="auto"/>
              <w:jc w:val="both"/>
              <w:rPr>
                <w:rFonts w:ascii="Arial" w:hAnsi="Arial" w:cs="Arial"/>
                <w:color w:val="000000"/>
                <w:shd w:val="clear" w:color="auto" w:fill="FFFFFF"/>
              </w:rPr>
            </w:pPr>
          </w:p>
          <w:p w14:paraId="7DEECBEE" w14:textId="77777777" w:rsidR="00D654F9" w:rsidRPr="00D654F9" w:rsidRDefault="00D654F9" w:rsidP="00D654F9">
            <w:pPr>
              <w:pStyle w:val="NormalWeb"/>
              <w:spacing w:before="75" w:beforeAutospacing="0" w:after="0" w:afterAutospacing="0" w:line="276" w:lineRule="auto"/>
              <w:jc w:val="both"/>
              <w:rPr>
                <w:rFonts w:ascii="Arial" w:hAnsi="Arial" w:cs="Arial"/>
              </w:rPr>
            </w:pPr>
            <w:r w:rsidRPr="00D654F9">
              <w:rPr>
                <w:rFonts w:ascii="Arial" w:hAnsi="Arial" w:cs="Arial"/>
              </w:rPr>
              <w:t xml:space="preserve">Collaborative working is one of the crucial factors in which more effective communication can be achieved. </w:t>
            </w:r>
            <w:r w:rsidRPr="00D654F9">
              <w:rPr>
                <w:rFonts w:ascii="Arial" w:hAnsi="Arial" w:cs="Arial"/>
                <w:shd w:val="clear" w:color="auto" w:fill="FFFFFF"/>
              </w:rPr>
              <w:t xml:space="preserve">(2) has been identified as having an ambivalent attachment disorder (Howe, 2005) and has experienced past caregivers as inconsistent and unreliable. </w:t>
            </w:r>
            <w:r w:rsidRPr="00D654F9">
              <w:rPr>
                <w:rFonts w:ascii="Arial" w:hAnsi="Arial" w:cs="Arial"/>
              </w:rPr>
              <w:t xml:space="preserve">Attachment theory suggests that everyone is born with an innate need to feel wanted and loved by their primary caregiver and is the foundation for future emotional interactions. Bowlby (1969) asserts that positive caregiving had positive effects on a child’s development including independence skills, social relationships, investigating the wider world and learning (Maclean and Harrison, 2011). When caregiving is distant, </w:t>
            </w:r>
            <w:proofErr w:type="gramStart"/>
            <w:r w:rsidRPr="00D654F9">
              <w:rPr>
                <w:rFonts w:ascii="Arial" w:hAnsi="Arial" w:cs="Arial"/>
              </w:rPr>
              <w:t>rejecting</w:t>
            </w:r>
            <w:proofErr w:type="gramEnd"/>
            <w:r w:rsidRPr="00D654F9">
              <w:rPr>
                <w:rFonts w:ascii="Arial" w:hAnsi="Arial" w:cs="Arial"/>
              </w:rPr>
              <w:t xml:space="preserve"> or hostile it can cause insecure attachment patterns which lead to the development of defensive strategies when in times of distress or the need to feel safe. Attachment theory claims there are four basic attachments styles: secure, insecure avoidant, insecure ambivalent and </w:t>
            </w:r>
            <w:proofErr w:type="spellStart"/>
            <w:r w:rsidRPr="00D654F9">
              <w:rPr>
                <w:rFonts w:ascii="Arial" w:hAnsi="Arial" w:cs="Arial"/>
              </w:rPr>
              <w:t>disorganised</w:t>
            </w:r>
            <w:proofErr w:type="spellEnd"/>
            <w:r w:rsidRPr="00D654F9">
              <w:rPr>
                <w:rFonts w:ascii="Arial" w:hAnsi="Arial" w:cs="Arial"/>
              </w:rPr>
              <w:t xml:space="preserve"> attachments each one representing relationship styles which people develop to enable them to feel like they are surviving (Maclean and Harrison, 2011).</w:t>
            </w:r>
          </w:p>
          <w:p w14:paraId="4D125C67" w14:textId="77777777" w:rsidR="00D654F9" w:rsidRPr="00D654F9" w:rsidRDefault="00D654F9" w:rsidP="00D654F9">
            <w:pPr>
              <w:pStyle w:val="NormalWeb"/>
              <w:spacing w:before="75" w:beforeAutospacing="0" w:after="0" w:afterAutospacing="0" w:line="276" w:lineRule="auto"/>
              <w:jc w:val="both"/>
              <w:rPr>
                <w:rFonts w:ascii="Arial" w:hAnsi="Arial" w:cs="Arial"/>
                <w:shd w:val="clear" w:color="auto" w:fill="FFFFFF"/>
              </w:rPr>
            </w:pPr>
          </w:p>
          <w:p w14:paraId="546FA778" w14:textId="77777777" w:rsidR="00D654F9" w:rsidRPr="00D654F9" w:rsidRDefault="00D654F9" w:rsidP="00D654F9">
            <w:pPr>
              <w:pStyle w:val="NormalWeb"/>
              <w:spacing w:before="75" w:beforeAutospacing="0" w:after="0" w:afterAutospacing="0" w:line="276" w:lineRule="auto"/>
              <w:jc w:val="both"/>
              <w:rPr>
                <w:rFonts w:ascii="Arial" w:hAnsi="Arial" w:cs="Arial"/>
                <w:shd w:val="clear" w:color="auto" w:fill="FFFFFF"/>
              </w:rPr>
            </w:pPr>
            <w:r w:rsidRPr="00D654F9">
              <w:rPr>
                <w:rFonts w:ascii="Arial" w:hAnsi="Arial" w:cs="Arial"/>
                <w:shd w:val="clear" w:color="auto" w:fill="FFFFFF"/>
              </w:rPr>
              <w:t xml:space="preserve">When infants or children receive love sporadically from their caregivers in their earlier years it can result in an ambivalent attachment disorder in that it can create fear and distrust in </w:t>
            </w:r>
            <w:proofErr w:type="gramStart"/>
            <w:r w:rsidRPr="00D654F9">
              <w:rPr>
                <w:rFonts w:ascii="Arial" w:hAnsi="Arial" w:cs="Arial"/>
                <w:shd w:val="clear" w:color="auto" w:fill="FFFFFF"/>
              </w:rPr>
              <w:t>relationships</w:t>
            </w:r>
            <w:proofErr w:type="gramEnd"/>
            <w:r w:rsidRPr="00D654F9">
              <w:rPr>
                <w:rFonts w:ascii="Arial" w:hAnsi="Arial" w:cs="Arial"/>
                <w:shd w:val="clear" w:color="auto" w:fill="FFFFFF"/>
              </w:rPr>
              <w:t xml:space="preserve"> and they can be jealous of attention provided to others (Howe, 2005). Thus, (3)’s attention being focused on one of the other young people’s </w:t>
            </w:r>
            <w:proofErr w:type="spellStart"/>
            <w:r w:rsidRPr="00D654F9">
              <w:rPr>
                <w:rFonts w:ascii="Arial" w:hAnsi="Arial" w:cs="Arial"/>
                <w:shd w:val="clear" w:color="auto" w:fill="FFFFFF"/>
              </w:rPr>
              <w:t>prioritised</w:t>
            </w:r>
            <w:proofErr w:type="spellEnd"/>
            <w:r w:rsidRPr="00D654F9">
              <w:rPr>
                <w:rFonts w:ascii="Arial" w:hAnsi="Arial" w:cs="Arial"/>
                <w:shd w:val="clear" w:color="auto" w:fill="FFFFFF"/>
              </w:rPr>
              <w:t xml:space="preserve"> needs, reinforces (2)’s internal belief that caregivers are unreliable (Howe, 2005). </w:t>
            </w:r>
            <w:r w:rsidRPr="00D654F9">
              <w:rPr>
                <w:rFonts w:ascii="Arial" w:hAnsi="Arial" w:cs="Arial"/>
              </w:rPr>
              <w:t xml:space="preserve">It was agreed that the other children in (3)’s care would stay with their identified respite carer for the weekend. A respite carer provides short term care to support full time carers when support is needed and the other children in (3)’s care had a positive relationship with their respite </w:t>
            </w:r>
            <w:proofErr w:type="gramStart"/>
            <w:r w:rsidRPr="00D654F9">
              <w:rPr>
                <w:rFonts w:ascii="Arial" w:hAnsi="Arial" w:cs="Arial"/>
              </w:rPr>
              <w:t>carer</w:t>
            </w:r>
            <w:proofErr w:type="gramEnd"/>
            <w:r w:rsidRPr="00D654F9">
              <w:rPr>
                <w:rFonts w:ascii="Arial" w:hAnsi="Arial" w:cs="Arial"/>
              </w:rPr>
              <w:t xml:space="preserve"> so they were used to spending weekend breaks with this carer. This would enable (2) and (3) to spend some time together and </w:t>
            </w:r>
            <w:r w:rsidRPr="00D654F9">
              <w:rPr>
                <w:rFonts w:ascii="Arial" w:hAnsi="Arial" w:cs="Arial"/>
                <w:lang w:eastAsia="en-GB"/>
              </w:rPr>
              <w:t xml:space="preserve">promote a more secure attachment (Davies, 2013). </w:t>
            </w:r>
          </w:p>
          <w:p w14:paraId="5A788E71" w14:textId="77777777" w:rsidR="00D654F9" w:rsidRPr="00D654F9" w:rsidRDefault="00D654F9" w:rsidP="00D654F9">
            <w:pPr>
              <w:pStyle w:val="NormalWeb"/>
              <w:spacing w:before="75" w:beforeAutospacing="0" w:after="0" w:afterAutospacing="0" w:line="276" w:lineRule="auto"/>
              <w:jc w:val="both"/>
              <w:rPr>
                <w:rFonts w:ascii="Arial" w:hAnsi="Arial" w:cs="Arial"/>
                <w:color w:val="000000"/>
                <w:shd w:val="clear" w:color="auto" w:fill="FFFFFF"/>
              </w:rPr>
            </w:pPr>
          </w:p>
          <w:p w14:paraId="5DFD7BD0" w14:textId="77777777" w:rsidR="00D654F9" w:rsidRPr="00D654F9" w:rsidRDefault="00D654F9" w:rsidP="00D654F9">
            <w:pPr>
              <w:shd w:val="clear" w:color="auto" w:fill="FFFFFF"/>
              <w:spacing w:after="100" w:afterAutospacing="1" w:line="276" w:lineRule="auto"/>
              <w:jc w:val="both"/>
              <w:rPr>
                <w:sz w:val="24"/>
                <w:szCs w:val="24"/>
              </w:rPr>
            </w:pPr>
            <w:r w:rsidRPr="00D654F9">
              <w:rPr>
                <w:sz w:val="24"/>
                <w:szCs w:val="24"/>
              </w:rPr>
              <w:t xml:space="preserve">I arranged to visit both (3) and (2) following the weekend to openly discuss wishes and feelings. The weekend was positive and (3) and (2) had spent lots of time together, however, </w:t>
            </w:r>
            <w:r w:rsidRPr="00D654F9">
              <w:rPr>
                <w:sz w:val="24"/>
                <w:szCs w:val="24"/>
              </w:rPr>
              <w:lastRenderedPageBreak/>
              <w:t xml:space="preserve">upon the other children returning the previous evening from their respite weekend the aggression to (2) from one of the other children had resumed and (2)’s placement had again become unsettled and her placement was in a crisis situation with (2) again expressing she wanted to move and was refusing to stay in her placement. </w:t>
            </w:r>
            <w:r w:rsidRPr="00D654F9">
              <w:rPr>
                <w:color w:val="auto"/>
                <w:sz w:val="24"/>
                <w:szCs w:val="24"/>
              </w:rPr>
              <w:t xml:space="preserve">A crisis is determined as a “turning point in people’s lives” (Thompson, 2015, p.78). Crisis theory asserts that a crisis “brings about a temporary state of disorganization in which people experience disruption of their normal functioning and, due to the inability to cope, they can become frustrated, distressed and angry” (Stepney and Ford, 2012). Stepney and Ford (2012) suggest that when in </w:t>
            </w:r>
            <w:proofErr w:type="gramStart"/>
            <w:r w:rsidRPr="00D654F9">
              <w:rPr>
                <w:color w:val="auto"/>
                <w:sz w:val="24"/>
                <w:szCs w:val="24"/>
              </w:rPr>
              <w:t>a crisis situation</w:t>
            </w:r>
            <w:proofErr w:type="gramEnd"/>
            <w:r w:rsidRPr="00D654F9">
              <w:rPr>
                <w:color w:val="auto"/>
                <w:sz w:val="24"/>
                <w:szCs w:val="24"/>
              </w:rPr>
              <w:t xml:space="preserve"> a person is more likely to accept support they were previous</w:t>
            </w:r>
            <w:r w:rsidRPr="00D654F9">
              <w:rPr>
                <w:sz w:val="24"/>
                <w:szCs w:val="24"/>
              </w:rPr>
              <w:t>ly</w:t>
            </w:r>
            <w:r w:rsidRPr="00D654F9">
              <w:rPr>
                <w:color w:val="auto"/>
                <w:sz w:val="24"/>
                <w:szCs w:val="24"/>
              </w:rPr>
              <w:t xml:space="preserve"> refusing. Crisis theory focuses on helping the individual capacity to respond effectively to stressful situations by identifying and drawing on their strengths (Davies, 20113). </w:t>
            </w:r>
          </w:p>
          <w:p w14:paraId="6083B094" w14:textId="77777777" w:rsidR="00D654F9" w:rsidRPr="00D654F9" w:rsidRDefault="00D654F9" w:rsidP="00D654F9">
            <w:pPr>
              <w:pStyle w:val="NormalWeb"/>
              <w:spacing w:before="75" w:beforeAutospacing="0" w:after="0" w:afterAutospacing="0" w:line="276" w:lineRule="auto"/>
              <w:jc w:val="both"/>
              <w:rPr>
                <w:rFonts w:ascii="Arial" w:hAnsi="Arial" w:cs="Arial"/>
              </w:rPr>
            </w:pPr>
          </w:p>
          <w:p w14:paraId="371A0BB0" w14:textId="77777777" w:rsidR="00D654F9" w:rsidRPr="00D654F9" w:rsidRDefault="00D654F9" w:rsidP="00D654F9">
            <w:pPr>
              <w:pStyle w:val="NormalWeb"/>
              <w:spacing w:before="75" w:beforeAutospacing="0" w:after="0" w:afterAutospacing="0" w:line="276" w:lineRule="auto"/>
              <w:jc w:val="both"/>
              <w:rPr>
                <w:rFonts w:ascii="Arial" w:hAnsi="Arial" w:cs="Arial"/>
              </w:rPr>
            </w:pPr>
            <w:r w:rsidRPr="00D654F9">
              <w:rPr>
                <w:rFonts w:ascii="Arial" w:hAnsi="Arial" w:cs="Arial"/>
              </w:rPr>
              <w:t xml:space="preserve">A task centered approach </w:t>
            </w:r>
            <w:r w:rsidRPr="00D654F9">
              <w:rPr>
                <w:rStyle w:val="cf01"/>
                <w:rFonts w:ascii="Arial" w:hAnsi="Arial" w:cs="Arial"/>
                <w:sz w:val="24"/>
                <w:szCs w:val="24"/>
              </w:rPr>
              <w:t xml:space="preserve">according to task </w:t>
            </w:r>
            <w:proofErr w:type="spellStart"/>
            <w:r w:rsidRPr="00D654F9">
              <w:rPr>
                <w:rStyle w:val="cf01"/>
                <w:rFonts w:ascii="Arial" w:hAnsi="Arial" w:cs="Arial"/>
                <w:sz w:val="24"/>
                <w:szCs w:val="24"/>
              </w:rPr>
              <w:t>centred</w:t>
            </w:r>
            <w:proofErr w:type="spellEnd"/>
            <w:r w:rsidRPr="00D654F9">
              <w:rPr>
                <w:rStyle w:val="cf01"/>
                <w:rFonts w:ascii="Arial" w:hAnsi="Arial" w:cs="Arial"/>
                <w:sz w:val="24"/>
                <w:szCs w:val="24"/>
              </w:rPr>
              <w:t xml:space="preserve"> theory (Stepney and Ford, 2012) </w:t>
            </w:r>
            <w:r w:rsidRPr="00D654F9">
              <w:rPr>
                <w:rFonts w:ascii="Arial" w:hAnsi="Arial" w:cs="Arial"/>
              </w:rPr>
              <w:t xml:space="preserve">enables a practitioner to work in partnership to shift from problems to goals and try to </w:t>
            </w:r>
            <w:proofErr w:type="spellStart"/>
            <w:r w:rsidRPr="00D654F9">
              <w:rPr>
                <w:rFonts w:ascii="Arial" w:hAnsi="Arial" w:cs="Arial"/>
              </w:rPr>
              <w:t>minimise</w:t>
            </w:r>
            <w:proofErr w:type="spellEnd"/>
            <w:r w:rsidRPr="00D654F9">
              <w:rPr>
                <w:rFonts w:ascii="Arial" w:hAnsi="Arial" w:cs="Arial"/>
              </w:rPr>
              <w:t xml:space="preserve"> problems by providing solutions (Davies, 2013). This approach is “short term and time limited” (Stepney and Ford, 2012, p.103) which was important as (2) was expressing that she was unhappy with having to share (3)’s attention with the other children in her care and did not want to continue living there. Task-</w:t>
            </w:r>
            <w:proofErr w:type="spellStart"/>
            <w:r w:rsidRPr="00D654F9">
              <w:rPr>
                <w:rFonts w:ascii="Arial" w:hAnsi="Arial" w:cs="Arial"/>
              </w:rPr>
              <w:t>centred</w:t>
            </w:r>
            <w:proofErr w:type="spellEnd"/>
            <w:r w:rsidRPr="00D654F9">
              <w:rPr>
                <w:rFonts w:ascii="Arial" w:hAnsi="Arial" w:cs="Arial"/>
              </w:rPr>
              <w:t xml:space="preserve"> practice which focuses on social and external issues rather than behavior and historical events is consistent with social work values and the Codes of Professional Practice and guidance (Social Care Wales, 2024) in that it “has the potential to be person-</w:t>
            </w:r>
            <w:proofErr w:type="spellStart"/>
            <w:r w:rsidRPr="00D654F9">
              <w:rPr>
                <w:rFonts w:ascii="Arial" w:hAnsi="Arial" w:cs="Arial"/>
              </w:rPr>
              <w:t>centred</w:t>
            </w:r>
            <w:proofErr w:type="spellEnd"/>
            <w:r w:rsidRPr="00D654F9">
              <w:rPr>
                <w:rFonts w:ascii="Arial" w:hAnsi="Arial" w:cs="Arial"/>
              </w:rPr>
              <w:t xml:space="preserve"> and empowering” (Stepney and Ford, 2012, p.102). A task-</w:t>
            </w:r>
            <w:proofErr w:type="spellStart"/>
            <w:r w:rsidRPr="00D654F9">
              <w:rPr>
                <w:rFonts w:ascii="Arial" w:hAnsi="Arial" w:cs="Arial"/>
              </w:rPr>
              <w:t>centred</w:t>
            </w:r>
            <w:proofErr w:type="spellEnd"/>
            <w:r w:rsidRPr="00D654F9">
              <w:rPr>
                <w:rFonts w:ascii="Arial" w:hAnsi="Arial" w:cs="Arial"/>
              </w:rPr>
              <w:t xml:space="preserve"> approach required working in co-production with both (2) and (3), which is the ethos of the SSWA2014, identifying the goals to be achieved and the steps needed to achieve this. Communication and listening skills were essential to ascertain both (2) and (3)’s wishes and feelings. This reinforces the Codes of Professional Practice and guidance (Social Care Wales, 2024) which emphasises the need for “working with individuals in person centered ways and using this as the basis for social care and support”. </w:t>
            </w:r>
          </w:p>
          <w:p w14:paraId="7D3F2451" w14:textId="77777777" w:rsidR="00D654F9" w:rsidRPr="00D654F9" w:rsidRDefault="00D654F9" w:rsidP="00D654F9">
            <w:pPr>
              <w:spacing w:line="276" w:lineRule="auto"/>
              <w:jc w:val="both"/>
              <w:rPr>
                <w:sz w:val="24"/>
                <w:szCs w:val="24"/>
              </w:rPr>
            </w:pPr>
          </w:p>
          <w:p w14:paraId="7A613F44" w14:textId="77777777" w:rsidR="00D654F9" w:rsidRPr="00D654F9" w:rsidRDefault="00D654F9" w:rsidP="00D654F9">
            <w:pPr>
              <w:spacing w:line="276" w:lineRule="auto"/>
              <w:jc w:val="both"/>
              <w:rPr>
                <w:rStyle w:val="cf01"/>
                <w:rFonts w:ascii="Arial" w:hAnsi="Arial" w:cs="Arial"/>
                <w:sz w:val="24"/>
                <w:szCs w:val="24"/>
              </w:rPr>
            </w:pPr>
            <w:r w:rsidRPr="00D654F9">
              <w:rPr>
                <w:sz w:val="24"/>
                <w:szCs w:val="24"/>
              </w:rPr>
              <w:t xml:space="preserve">Co-production is promoted throughout the </w:t>
            </w:r>
            <w:proofErr w:type="gramStart"/>
            <w:r w:rsidRPr="00D654F9">
              <w:rPr>
                <w:sz w:val="24"/>
                <w:szCs w:val="24"/>
              </w:rPr>
              <w:t>SSWA2014</w:t>
            </w:r>
            <w:proofErr w:type="gramEnd"/>
            <w:r w:rsidRPr="00D654F9">
              <w:rPr>
                <w:sz w:val="24"/>
                <w:szCs w:val="24"/>
              </w:rPr>
              <w:t xml:space="preserve"> and it was important for both (2) and (3) to feel valued, supported and empowered to express their feelings and make decisions that are in their best interests. Beresford (2006) found that service users “considered being ‘treated with respect’ and ‘being provided with appropriate information’ as integral to good care”. This promotes the code of ethics: values and ethical principles (BASW, 2021) and the Codes of Professional Practice and guidance (Social Care Wales, 2024). </w:t>
            </w:r>
            <w:bookmarkStart w:id="7" w:name="_Hlk155810464"/>
            <w:r w:rsidRPr="00D654F9">
              <w:rPr>
                <w:sz w:val="24"/>
                <w:szCs w:val="24"/>
              </w:rPr>
              <w:t xml:space="preserve">Cherry (2023) </w:t>
            </w:r>
            <w:bookmarkEnd w:id="7"/>
            <w:r w:rsidRPr="00D654F9">
              <w:rPr>
                <w:sz w:val="24"/>
                <w:szCs w:val="24"/>
              </w:rPr>
              <w:t xml:space="preserve">maintains that </w:t>
            </w:r>
            <w:r w:rsidRPr="00D654F9">
              <w:rPr>
                <w:sz w:val="24"/>
                <w:szCs w:val="24"/>
                <w:shd w:val="clear" w:color="auto" w:fill="FFFFFF"/>
              </w:rPr>
              <w:t>people have innate psychological needs for autonomy, competence, and relatedness. When these needs are fulfilled, people experience greater intrinsic motivation, self-esteem, and </w:t>
            </w:r>
            <w:hyperlink r:id="rId11" w:history="1">
              <w:r w:rsidRPr="00D654F9">
                <w:rPr>
                  <w:rStyle w:val="Hyperlink"/>
                  <w:color w:val="auto"/>
                  <w:sz w:val="24"/>
                  <w:szCs w:val="24"/>
                  <w:shd w:val="clear" w:color="auto" w:fill="FFFFFF"/>
                </w:rPr>
                <w:t>subjective well-being</w:t>
              </w:r>
            </w:hyperlink>
            <w:r w:rsidRPr="00D654F9">
              <w:rPr>
                <w:sz w:val="24"/>
                <w:szCs w:val="24"/>
                <w:shd w:val="clear" w:color="auto" w:fill="FFFFFF"/>
              </w:rPr>
              <w:t xml:space="preserve"> </w:t>
            </w:r>
            <w:r w:rsidRPr="00D654F9">
              <w:rPr>
                <w:sz w:val="24"/>
                <w:szCs w:val="24"/>
              </w:rPr>
              <w:t xml:space="preserve">and is linked to the concept of resilience which people develop to resist or rebound from negative feelings and experiences”. It was important for (2) to undertake herself, with support, elements of decision making herself rather than being </w:t>
            </w:r>
            <w:r w:rsidRPr="00D654F9">
              <w:rPr>
                <w:sz w:val="24"/>
                <w:szCs w:val="24"/>
              </w:rPr>
              <w:lastRenderedPageBreak/>
              <w:t>dictated to This reinforces the SSWA2014 and the Codes of Professional Practice and guidance (Social Care Wales, 2024) and The United Nations Convention on the Rights of the Child</w:t>
            </w:r>
            <w:r w:rsidRPr="00D654F9">
              <w:rPr>
                <w:rFonts w:eastAsia="Calibri"/>
                <w:sz w:val="24"/>
                <w:szCs w:val="24"/>
              </w:rPr>
              <w:t>. Advocacy is important for</w:t>
            </w:r>
            <w:r w:rsidRPr="00D654F9">
              <w:rPr>
                <w:spacing w:val="-3"/>
                <w:sz w:val="24"/>
                <w:szCs w:val="24"/>
                <w:shd w:val="clear" w:color="auto" w:fill="FFFFFF"/>
              </w:rPr>
              <w:t xml:space="preserve"> getting young voices and views heard</w:t>
            </w:r>
            <w:r w:rsidRPr="00D654F9">
              <w:rPr>
                <w:rFonts w:eastAsia="Calibri"/>
                <w:noProof/>
                <w:color w:val="FF0000"/>
                <w:sz w:val="24"/>
                <w:szCs w:val="24"/>
              </w:rPr>
              <w:t xml:space="preserve"> </w:t>
            </w:r>
            <w:bookmarkStart w:id="8" w:name="_Hlk155378867"/>
            <w:r w:rsidRPr="00D654F9">
              <w:rPr>
                <w:rFonts w:eastAsia="Calibri"/>
                <w:noProof/>
                <w:sz w:val="24"/>
                <w:szCs w:val="24"/>
              </w:rPr>
              <w:t xml:space="preserve">(The Childrens Society, 2024). </w:t>
            </w:r>
            <w:bookmarkEnd w:id="8"/>
            <w:r w:rsidRPr="00D654F9">
              <w:rPr>
                <w:rFonts w:eastAsia="Calibri"/>
                <w:noProof/>
                <w:sz w:val="24"/>
                <w:szCs w:val="24"/>
              </w:rPr>
              <w:t xml:space="preserve">Actively listening to (2) and empowering her to understand her rights and make informed decisions on matters that influence her life also reinforces </w:t>
            </w:r>
            <w:r w:rsidRPr="00D654F9">
              <w:rPr>
                <w:rFonts w:eastAsia="Calibri"/>
                <w:sz w:val="24"/>
                <w:szCs w:val="24"/>
              </w:rPr>
              <w:t xml:space="preserve">The Children Act (1989) and (2004) which maintains that “young people must be treated with </w:t>
            </w:r>
            <w:proofErr w:type="gramStart"/>
            <w:r w:rsidRPr="00D654F9">
              <w:rPr>
                <w:rFonts w:eastAsia="Calibri"/>
                <w:sz w:val="24"/>
                <w:szCs w:val="24"/>
              </w:rPr>
              <w:t>respect</w:t>
            </w:r>
            <w:proofErr w:type="gramEnd"/>
            <w:r w:rsidRPr="00D654F9">
              <w:rPr>
                <w:rFonts w:eastAsia="Calibri"/>
                <w:sz w:val="24"/>
                <w:szCs w:val="24"/>
              </w:rPr>
              <w:t xml:space="preserve"> and this means (amongst other things) that young people must be listened to.” </w:t>
            </w:r>
            <w:r w:rsidRPr="00D654F9">
              <w:rPr>
                <w:color w:val="222222"/>
                <w:sz w:val="24"/>
                <w:szCs w:val="24"/>
              </w:rPr>
              <w:t xml:space="preserve">Participation in decision-making is a right of all children and young people no matter how great the challenge for practitioners to involve them (SSWA2014 and </w:t>
            </w:r>
            <w:r w:rsidRPr="00D654F9">
              <w:rPr>
                <w:sz w:val="24"/>
                <w:szCs w:val="24"/>
              </w:rPr>
              <w:t>The United Nations Convention on the Rights of the Child)</w:t>
            </w:r>
            <w:r w:rsidRPr="00D654F9">
              <w:rPr>
                <w:color w:val="222222"/>
                <w:sz w:val="24"/>
                <w:szCs w:val="24"/>
              </w:rPr>
              <w:t xml:space="preserve">. Children and young people should be granted the time and support to be able to participate and their voices be at the heart of all decision making. </w:t>
            </w:r>
            <w:r w:rsidRPr="00D654F9">
              <w:rPr>
                <w:rStyle w:val="cf01"/>
                <w:rFonts w:ascii="Arial" w:hAnsi="Arial" w:cs="Arial"/>
                <w:sz w:val="24"/>
                <w:szCs w:val="24"/>
              </w:rPr>
              <w:t>Although under the Children Act (1989) (2) is still classed as a child and therefore needs to be protected, (2) is of an age where the Gillick principles/</w:t>
            </w:r>
            <w:proofErr w:type="spellStart"/>
            <w:r w:rsidRPr="00D654F9">
              <w:rPr>
                <w:rStyle w:val="cf01"/>
                <w:rFonts w:ascii="Arial" w:hAnsi="Arial" w:cs="Arial"/>
                <w:sz w:val="24"/>
                <w:szCs w:val="24"/>
              </w:rPr>
              <w:t>fraser</w:t>
            </w:r>
            <w:proofErr w:type="spellEnd"/>
            <w:r w:rsidRPr="00D654F9">
              <w:rPr>
                <w:rStyle w:val="cf01"/>
                <w:rFonts w:ascii="Arial" w:hAnsi="Arial" w:cs="Arial"/>
                <w:sz w:val="24"/>
                <w:szCs w:val="24"/>
              </w:rPr>
              <w:t xml:space="preserve"> guidelines could be used to enable her to make her own decisions. </w:t>
            </w:r>
          </w:p>
          <w:p w14:paraId="7FC5200A" w14:textId="77777777" w:rsidR="00D654F9" w:rsidRPr="00D654F9" w:rsidRDefault="00D654F9" w:rsidP="00D654F9">
            <w:pPr>
              <w:spacing w:line="276" w:lineRule="auto"/>
              <w:jc w:val="both"/>
              <w:rPr>
                <w:rStyle w:val="cf01"/>
                <w:rFonts w:ascii="Arial" w:hAnsi="Arial" w:cs="Arial"/>
                <w:sz w:val="24"/>
                <w:szCs w:val="24"/>
              </w:rPr>
            </w:pPr>
          </w:p>
          <w:p w14:paraId="486B2814" w14:textId="77777777" w:rsidR="00D654F9" w:rsidRPr="00D654F9" w:rsidRDefault="00D654F9" w:rsidP="00D654F9">
            <w:pPr>
              <w:pStyle w:val="NormalWeb"/>
              <w:shd w:val="clear" w:color="auto" w:fill="FFFFFF"/>
              <w:spacing w:before="0" w:beforeAutospacing="0" w:after="300" w:afterAutospacing="0" w:line="276" w:lineRule="auto"/>
              <w:jc w:val="both"/>
              <w:rPr>
                <w:rFonts w:ascii="Arial" w:hAnsi="Arial" w:cs="Arial"/>
                <w:color w:val="000000"/>
                <w:spacing w:val="-1"/>
              </w:rPr>
            </w:pPr>
            <w:r w:rsidRPr="00D654F9">
              <w:rPr>
                <w:rStyle w:val="cf01"/>
                <w:rFonts w:ascii="Arial" w:hAnsi="Arial" w:cs="Arial"/>
                <w:sz w:val="24"/>
                <w:szCs w:val="24"/>
              </w:rPr>
              <w:t xml:space="preserve">There are no set questions when assessing Gillick competence, however consideration should be made when assessing a child’s capacity to consent to (but not limited to): </w:t>
            </w:r>
            <w:r w:rsidRPr="00F31364">
              <w:rPr>
                <w:rFonts w:ascii="Arial" w:hAnsi="Arial" w:cs="Arial"/>
                <w:color w:val="000000"/>
                <w:spacing w:val="-1"/>
                <w:lang w:eastAsia="en-GB"/>
              </w:rPr>
              <w:t>the child's age, maturity and mental capacity</w:t>
            </w:r>
            <w:r w:rsidRPr="00D654F9">
              <w:rPr>
                <w:rFonts w:ascii="Arial" w:hAnsi="Arial" w:cs="Arial"/>
                <w:color w:val="000000"/>
                <w:spacing w:val="-1"/>
                <w:lang w:eastAsia="en-GB"/>
              </w:rPr>
              <w:t xml:space="preserve">; </w:t>
            </w:r>
            <w:r w:rsidRPr="00F31364">
              <w:rPr>
                <w:rFonts w:ascii="Arial" w:hAnsi="Arial" w:cs="Arial"/>
                <w:color w:val="000000"/>
                <w:spacing w:val="-1"/>
                <w:lang w:eastAsia="en-GB"/>
              </w:rPr>
              <w:t>their understanding of the issue and what it involves - including advantages, disadvantages and potential long-term impact</w:t>
            </w:r>
            <w:r w:rsidRPr="00D654F9">
              <w:rPr>
                <w:rFonts w:ascii="Arial" w:hAnsi="Arial" w:cs="Arial"/>
                <w:color w:val="000000"/>
                <w:spacing w:val="-1"/>
                <w:lang w:eastAsia="en-GB"/>
              </w:rPr>
              <w:t xml:space="preserve">; </w:t>
            </w:r>
            <w:r w:rsidRPr="00F31364">
              <w:rPr>
                <w:rFonts w:ascii="Arial" w:hAnsi="Arial" w:cs="Arial"/>
                <w:color w:val="000000"/>
                <w:spacing w:val="-1"/>
                <w:lang w:eastAsia="en-GB"/>
              </w:rPr>
              <w:t>their understanding of the risks, implications and consequences that may arise from their decision</w:t>
            </w:r>
            <w:r w:rsidRPr="00D654F9">
              <w:rPr>
                <w:rFonts w:ascii="Arial" w:hAnsi="Arial" w:cs="Arial"/>
                <w:color w:val="000000"/>
                <w:spacing w:val="-1"/>
                <w:lang w:eastAsia="en-GB"/>
              </w:rPr>
              <w:t xml:space="preserve">; </w:t>
            </w:r>
            <w:r w:rsidRPr="00F31364">
              <w:rPr>
                <w:rFonts w:ascii="Arial" w:hAnsi="Arial" w:cs="Arial"/>
                <w:color w:val="000000"/>
                <w:spacing w:val="-1"/>
                <w:lang w:eastAsia="en-GB"/>
              </w:rPr>
              <w:t>how well they understand any advice or information they have been given</w:t>
            </w:r>
            <w:r w:rsidRPr="00D654F9">
              <w:rPr>
                <w:rFonts w:ascii="Arial" w:hAnsi="Arial" w:cs="Arial"/>
                <w:color w:val="000000"/>
                <w:spacing w:val="-1"/>
                <w:lang w:eastAsia="en-GB"/>
              </w:rPr>
              <w:t xml:space="preserve">; </w:t>
            </w:r>
            <w:r w:rsidRPr="00F31364">
              <w:rPr>
                <w:rFonts w:ascii="Arial" w:hAnsi="Arial" w:cs="Arial"/>
                <w:color w:val="000000"/>
                <w:spacing w:val="-1"/>
                <w:lang w:eastAsia="en-GB"/>
              </w:rPr>
              <w:t>their understanding of any alternative options, if available</w:t>
            </w:r>
            <w:r w:rsidRPr="00D654F9">
              <w:rPr>
                <w:rFonts w:ascii="Arial" w:hAnsi="Arial" w:cs="Arial"/>
                <w:color w:val="000000"/>
                <w:spacing w:val="-1"/>
                <w:lang w:eastAsia="en-GB"/>
              </w:rPr>
              <w:t xml:space="preserve">; </w:t>
            </w:r>
            <w:r w:rsidRPr="00F31364">
              <w:rPr>
                <w:rFonts w:ascii="Arial" w:hAnsi="Arial" w:cs="Arial"/>
                <w:color w:val="000000"/>
                <w:spacing w:val="-1"/>
                <w:lang w:eastAsia="en-GB"/>
              </w:rPr>
              <w:t>their ability to explain a rationale around their reasoning and decision making.</w:t>
            </w:r>
            <w:r w:rsidRPr="00D654F9">
              <w:rPr>
                <w:rFonts w:ascii="Arial" w:hAnsi="Arial" w:cs="Arial"/>
                <w:color w:val="000000"/>
                <w:spacing w:val="-1"/>
                <w:lang w:eastAsia="en-GB"/>
              </w:rPr>
              <w:t xml:space="preserve"> </w:t>
            </w:r>
            <w:r w:rsidRPr="00D654F9">
              <w:rPr>
                <w:rFonts w:ascii="Arial" w:hAnsi="Arial" w:cs="Arial"/>
                <w:color w:val="000000"/>
                <w:spacing w:val="-1"/>
              </w:rPr>
              <w:t xml:space="preserve">Practitioners using the Fraser guidelines should be satisfied of the following (but not limited to): the young person cannot be persuaded to inform their parents or carers that they are seeking this advice or treatment (or to allow the practitioner to inform their parents or carers); the young person understands the advice being given; the young person's physical or mental health or both are likely to suffer unless they receive the advice or treatment; it is in the young person's best interests to receive the advice, treatment or both without their parents' or carers' consent; the young person is very likely to continue having sex with or without contraceptive treatment (NSPCC 2022) </w:t>
            </w:r>
          </w:p>
          <w:p w14:paraId="51ED5843" w14:textId="77777777" w:rsidR="00D654F9" w:rsidRPr="00F31364" w:rsidRDefault="00D654F9" w:rsidP="00D654F9">
            <w:pPr>
              <w:spacing w:line="276" w:lineRule="auto"/>
              <w:jc w:val="both"/>
              <w:rPr>
                <w:rFonts w:eastAsiaTheme="minorHAnsi"/>
                <w:color w:val="auto"/>
                <w:sz w:val="24"/>
                <w:szCs w:val="24"/>
                <w:lang w:eastAsia="en-US"/>
              </w:rPr>
            </w:pPr>
          </w:p>
          <w:p w14:paraId="195FE9BE" w14:textId="77777777" w:rsidR="00D654F9" w:rsidRDefault="00D654F9" w:rsidP="00D654F9">
            <w:pPr>
              <w:shd w:val="clear" w:color="auto" w:fill="FFFFFF"/>
              <w:spacing w:after="100" w:afterAutospacing="1" w:line="276" w:lineRule="auto"/>
              <w:jc w:val="both"/>
              <w:rPr>
                <w:rStyle w:val="cf01"/>
                <w:rFonts w:ascii="Arial" w:hAnsi="Arial" w:cs="Arial"/>
                <w:sz w:val="24"/>
                <w:szCs w:val="24"/>
              </w:rPr>
            </w:pPr>
            <w:r w:rsidRPr="00D654F9">
              <w:rPr>
                <w:sz w:val="24"/>
                <w:szCs w:val="24"/>
              </w:rPr>
              <w:t xml:space="preserve">A pre-disruption meeting was arranged between the agency, Local </w:t>
            </w:r>
            <w:proofErr w:type="gramStart"/>
            <w:r w:rsidRPr="00D654F9">
              <w:rPr>
                <w:sz w:val="24"/>
                <w:szCs w:val="24"/>
              </w:rPr>
              <w:t>Authority</w:t>
            </w:r>
            <w:proofErr w:type="gramEnd"/>
            <w:r w:rsidRPr="00D654F9">
              <w:rPr>
                <w:sz w:val="24"/>
                <w:szCs w:val="24"/>
              </w:rPr>
              <w:t xml:space="preserve"> and the foster carer as (2) continued to repeat that she did not want to stay with (3)</w:t>
            </w:r>
            <w:r w:rsidRPr="00D654F9">
              <w:rPr>
                <w:sz w:val="24"/>
                <w:szCs w:val="24"/>
                <w:shd w:val="clear" w:color="auto" w:fill="FFFFFF"/>
              </w:rPr>
              <w:t xml:space="preserve">. </w:t>
            </w:r>
            <w:r w:rsidRPr="00D654F9">
              <w:rPr>
                <w:sz w:val="24"/>
                <w:szCs w:val="24"/>
              </w:rPr>
              <w:t>Open discussions took place around (2)’s refusal to return to (3)’s care and the safeguarding concerns around the aggression and violence (2) had been experiencing from one of the other children in (3)’s care.</w:t>
            </w:r>
            <w:r w:rsidRPr="00D654F9">
              <w:rPr>
                <w:rStyle w:val="NormalWeb"/>
                <w:sz w:val="24"/>
                <w:szCs w:val="24"/>
              </w:rPr>
              <w:t xml:space="preserve"> </w:t>
            </w:r>
            <w:r w:rsidRPr="00D654F9">
              <w:rPr>
                <w:rStyle w:val="cf01"/>
                <w:rFonts w:ascii="Arial" w:hAnsi="Arial" w:cs="Arial"/>
                <w:sz w:val="24"/>
                <w:szCs w:val="24"/>
              </w:rPr>
              <w:t>Safeguarding categorises abuse as physical, sexual including exploitation, emotional and neglect (</w:t>
            </w:r>
            <w:r w:rsidRPr="00D654F9">
              <w:rPr>
                <w:sz w:val="24"/>
                <w:szCs w:val="24"/>
              </w:rPr>
              <w:t xml:space="preserve">Wales Safeguarding procedures (2024). “The effects of sibling abuse mirror parent-child abuse and have a long-term negative impact on survivors’ sense of safety, </w:t>
            </w:r>
            <w:proofErr w:type="gramStart"/>
            <w:r w:rsidRPr="00D654F9">
              <w:rPr>
                <w:sz w:val="24"/>
                <w:szCs w:val="24"/>
              </w:rPr>
              <w:t>well-being</w:t>
            </w:r>
            <w:proofErr w:type="gramEnd"/>
            <w:r w:rsidRPr="00D654F9">
              <w:rPr>
                <w:sz w:val="24"/>
                <w:szCs w:val="24"/>
              </w:rPr>
              <w:t xml:space="preserve"> and interpersonal relationships. Victims of all ages experience internalized </w:t>
            </w:r>
            <w:hyperlink r:id="rId12" w:tooltip="Psychology Today looks at shame" w:history="1">
              <w:r w:rsidRPr="00D654F9">
                <w:rPr>
                  <w:rStyle w:val="Hyperlink"/>
                  <w:color w:val="auto"/>
                  <w:sz w:val="24"/>
                  <w:szCs w:val="24"/>
                </w:rPr>
                <w:t>shame</w:t>
              </w:r>
            </w:hyperlink>
            <w:r w:rsidRPr="00D654F9">
              <w:rPr>
                <w:sz w:val="24"/>
                <w:szCs w:val="24"/>
              </w:rPr>
              <w:t xml:space="preserve">, </w:t>
            </w:r>
            <w:r w:rsidRPr="00D654F9">
              <w:rPr>
                <w:sz w:val="24"/>
                <w:szCs w:val="24"/>
              </w:rPr>
              <w:lastRenderedPageBreak/>
              <w:t>which heightens anger, fear, </w:t>
            </w:r>
            <w:hyperlink r:id="rId13" w:tooltip="Psychology Today looks at anxiety" w:history="1">
              <w:r w:rsidRPr="00D654F9">
                <w:rPr>
                  <w:rStyle w:val="Hyperlink"/>
                  <w:color w:val="auto"/>
                  <w:sz w:val="24"/>
                  <w:szCs w:val="24"/>
                </w:rPr>
                <w:t>anxiety</w:t>
              </w:r>
            </w:hyperlink>
            <w:r w:rsidRPr="00D654F9">
              <w:rPr>
                <w:sz w:val="24"/>
                <w:szCs w:val="24"/>
              </w:rPr>
              <w:t>, and </w:t>
            </w:r>
            <w:hyperlink r:id="rId14" w:tooltip="Psychology Today looks at guilt" w:history="1">
              <w:r w:rsidRPr="00D654F9">
                <w:rPr>
                  <w:rStyle w:val="Hyperlink"/>
                  <w:color w:val="auto"/>
                  <w:sz w:val="24"/>
                  <w:szCs w:val="24"/>
                </w:rPr>
                <w:t>guilt</w:t>
              </w:r>
            </w:hyperlink>
            <w:r w:rsidRPr="00D654F9">
              <w:rPr>
                <w:sz w:val="24"/>
                <w:szCs w:val="24"/>
              </w:rPr>
              <w:t xml:space="preserve">. Both victims and perpetrators often have low self-esteem, anxiety, and depression” </w:t>
            </w:r>
            <w:bookmarkStart w:id="9" w:name="_Hlk155378970"/>
            <w:r w:rsidRPr="00D654F9">
              <w:rPr>
                <w:sz w:val="24"/>
                <w:szCs w:val="24"/>
              </w:rPr>
              <w:t xml:space="preserve">(Lancer, 2020). </w:t>
            </w:r>
            <w:bookmarkEnd w:id="9"/>
            <w:r w:rsidRPr="00D654F9">
              <w:rPr>
                <w:sz w:val="24"/>
                <w:szCs w:val="24"/>
              </w:rPr>
              <w:t xml:space="preserve">The purpose of this disruption meeting was to allow the team around the child to share their views and feelings about what has happened, identify factors that have led to the disruption and gather information that can be used for future planning for (2). </w:t>
            </w:r>
            <w:r w:rsidRPr="00D654F9">
              <w:rPr>
                <w:sz w:val="24"/>
                <w:szCs w:val="24"/>
                <w:shd w:val="clear" w:color="auto" w:fill="FFFFFF"/>
              </w:rPr>
              <w:t xml:space="preserve">It was vital that (2)’s voice and views were heard throughout the meeting and any discussions, interventions or decisions needed to be in her best interest. </w:t>
            </w:r>
            <w:r w:rsidRPr="00D654F9">
              <w:rPr>
                <w:rStyle w:val="cf01"/>
                <w:rFonts w:ascii="Arial" w:hAnsi="Arial" w:cs="Arial"/>
                <w:sz w:val="24"/>
                <w:szCs w:val="24"/>
              </w:rPr>
              <w:t>This meeting is comparable to the professionals meeting/</w:t>
            </w:r>
            <w:proofErr w:type="spellStart"/>
            <w:r w:rsidRPr="00D654F9">
              <w:rPr>
                <w:rStyle w:val="cf01"/>
                <w:rFonts w:ascii="Arial" w:hAnsi="Arial" w:cs="Arial"/>
                <w:sz w:val="24"/>
                <w:szCs w:val="24"/>
              </w:rPr>
              <w:t>stategy</w:t>
            </w:r>
            <w:proofErr w:type="spellEnd"/>
            <w:r w:rsidRPr="00D654F9">
              <w:rPr>
                <w:rStyle w:val="cf01"/>
                <w:rFonts w:ascii="Arial" w:hAnsi="Arial" w:cs="Arial"/>
                <w:sz w:val="24"/>
                <w:szCs w:val="24"/>
              </w:rPr>
              <w:t xml:space="preserve"> meeting usually held at the start of a safeguarding process where similarly everyone is asked to share information and gain full understanding of the concerns and </w:t>
            </w:r>
            <w:proofErr w:type="gramStart"/>
            <w:r w:rsidRPr="00D654F9">
              <w:rPr>
                <w:rStyle w:val="cf01"/>
                <w:rFonts w:ascii="Arial" w:hAnsi="Arial" w:cs="Arial"/>
                <w:sz w:val="24"/>
                <w:szCs w:val="24"/>
              </w:rPr>
              <w:t>make a plan</w:t>
            </w:r>
            <w:proofErr w:type="gramEnd"/>
            <w:r w:rsidRPr="00D654F9">
              <w:rPr>
                <w:rStyle w:val="cf01"/>
                <w:rFonts w:ascii="Arial" w:hAnsi="Arial" w:cs="Arial"/>
                <w:sz w:val="24"/>
                <w:szCs w:val="24"/>
              </w:rPr>
              <w:t xml:space="preserve"> of how to proceed. In general safeguarding a decision would be made if the child should be registered, or a child protection investigation started.</w:t>
            </w:r>
          </w:p>
          <w:p w14:paraId="5EA63FA8" w14:textId="77777777" w:rsidR="00D654F9" w:rsidRPr="00D654F9" w:rsidRDefault="00D654F9" w:rsidP="00D654F9">
            <w:pPr>
              <w:shd w:val="clear" w:color="auto" w:fill="FFFFFF"/>
              <w:spacing w:after="100" w:afterAutospacing="1" w:line="276" w:lineRule="auto"/>
              <w:jc w:val="both"/>
              <w:rPr>
                <w:sz w:val="24"/>
                <w:szCs w:val="24"/>
              </w:rPr>
            </w:pPr>
          </w:p>
          <w:p w14:paraId="0F96EAFA" w14:textId="77777777" w:rsidR="00D654F9" w:rsidRPr="00D654F9" w:rsidRDefault="00D654F9" w:rsidP="00D654F9">
            <w:pPr>
              <w:spacing w:line="276" w:lineRule="auto"/>
              <w:jc w:val="both"/>
              <w:rPr>
                <w:sz w:val="24"/>
                <w:szCs w:val="24"/>
              </w:rPr>
            </w:pPr>
            <w:r w:rsidRPr="00D654F9">
              <w:rPr>
                <w:sz w:val="24"/>
                <w:szCs w:val="24"/>
              </w:rPr>
              <w:t xml:space="preserve">During this meeting it was decided that due to (2) refusing to return to (3) and the safeguarding issues that the agency would provide the Local Authority with 28 days’ written notice of placement end. This promoted the guidance under </w:t>
            </w:r>
            <w:bookmarkStart w:id="10" w:name="_Hlk155379026"/>
            <w:r w:rsidRPr="00D654F9">
              <w:rPr>
                <w:sz w:val="24"/>
                <w:szCs w:val="24"/>
              </w:rPr>
              <w:t xml:space="preserve">The Regulated Fostering Services (Services Providers and Responsible Individuals) (Wales) Regulations 2019 </w:t>
            </w:r>
            <w:bookmarkEnd w:id="10"/>
            <w:r w:rsidRPr="00D654F9">
              <w:rPr>
                <w:sz w:val="24"/>
                <w:szCs w:val="24"/>
              </w:rPr>
              <w:t xml:space="preserve">which asserts that “Service providers provide early notification, where possible, to the placing authority of a potential breakdown in a placement”. During the meeting it was agreed that (2) would move to the care of her respite carer who she had a positive relationship with while the Local Authority would search for a new placement that could meet her needs effectively. This promotes a solution focused approach.   </w:t>
            </w:r>
          </w:p>
          <w:p w14:paraId="2BC14134" w14:textId="77777777" w:rsidR="00D654F9" w:rsidRPr="00D654F9" w:rsidRDefault="00D654F9" w:rsidP="00D654F9">
            <w:pPr>
              <w:spacing w:line="276" w:lineRule="auto"/>
              <w:jc w:val="both"/>
              <w:rPr>
                <w:sz w:val="24"/>
                <w:szCs w:val="24"/>
              </w:rPr>
            </w:pPr>
          </w:p>
          <w:p w14:paraId="2CC737CF" w14:textId="77777777" w:rsidR="00D654F9" w:rsidRDefault="00D654F9" w:rsidP="00D654F9">
            <w:pPr>
              <w:spacing w:after="160" w:line="276" w:lineRule="auto"/>
              <w:jc w:val="both"/>
              <w:rPr>
                <w:sz w:val="24"/>
                <w:szCs w:val="24"/>
              </w:rPr>
            </w:pPr>
            <w:r w:rsidRPr="00D654F9">
              <w:rPr>
                <w:sz w:val="24"/>
                <w:szCs w:val="24"/>
              </w:rPr>
              <w:t xml:space="preserve">During the meeting a plan was devised for (2) to continue attending her college facility in England. As (2)’s respite carer was unable to drive and lived in Wales a plan was devised for a taxi to be arranged to take (2) to college and then agency staff to pick her up from college and take her back to her respite carers home. Following the pre-disruption meeting the plan was discussed with (2) to ensure she </w:t>
            </w:r>
            <w:proofErr w:type="gramStart"/>
            <w:r w:rsidRPr="00D654F9">
              <w:rPr>
                <w:sz w:val="24"/>
                <w:szCs w:val="24"/>
              </w:rPr>
              <w:t>was in agreement</w:t>
            </w:r>
            <w:proofErr w:type="gramEnd"/>
            <w:r w:rsidRPr="00D654F9">
              <w:rPr>
                <w:sz w:val="24"/>
                <w:szCs w:val="24"/>
              </w:rPr>
              <w:t xml:space="preserve"> and to ascertain her wishes and feelings round this. (2) </w:t>
            </w:r>
            <w:proofErr w:type="gramStart"/>
            <w:r w:rsidRPr="00D654F9">
              <w:rPr>
                <w:sz w:val="24"/>
                <w:szCs w:val="24"/>
              </w:rPr>
              <w:t>was in agreement</w:t>
            </w:r>
            <w:proofErr w:type="gramEnd"/>
            <w:r w:rsidRPr="00D654F9">
              <w:rPr>
                <w:sz w:val="24"/>
                <w:szCs w:val="24"/>
              </w:rPr>
              <w:t xml:space="preserve"> with the plan and asked to be moved that evening.</w:t>
            </w:r>
          </w:p>
          <w:p w14:paraId="2FEF2D33" w14:textId="2AE4F63C" w:rsidR="00D654F9" w:rsidRPr="00D654F9" w:rsidRDefault="00D654F9" w:rsidP="00D654F9">
            <w:pPr>
              <w:spacing w:after="160" w:line="276" w:lineRule="auto"/>
              <w:jc w:val="both"/>
              <w:rPr>
                <w:sz w:val="24"/>
                <w:szCs w:val="24"/>
              </w:rPr>
            </w:pPr>
            <w:r w:rsidRPr="00D654F9">
              <w:rPr>
                <w:sz w:val="24"/>
                <w:szCs w:val="24"/>
              </w:rPr>
              <w:t xml:space="preserve"> </w:t>
            </w:r>
          </w:p>
          <w:p w14:paraId="05A5D80B" w14:textId="77777777" w:rsidR="00D654F9" w:rsidRPr="00D654F9" w:rsidRDefault="00D654F9" w:rsidP="00D654F9">
            <w:pPr>
              <w:spacing w:line="276" w:lineRule="auto"/>
              <w:jc w:val="both"/>
              <w:rPr>
                <w:sz w:val="24"/>
                <w:szCs w:val="24"/>
              </w:rPr>
            </w:pPr>
            <w:r w:rsidRPr="00D654F9">
              <w:rPr>
                <w:sz w:val="24"/>
                <w:szCs w:val="24"/>
              </w:rPr>
              <w:t xml:space="preserve">The following day after the pre-disruption meeting (2) was collected by a taxi as planned and taken to college. It was arranged that I would collect (2) from outside the reception area of her college. However, (2) did not turn up to meet me outside her college which is in England. (2) is a looked after child under the care of an England Local Authority who has parental responsibility for her (Children Act, 1989) under a care order (2) was placed with a foster carer who also resides in England. However, at the time of this incident (2) was staying with a respite carer who resides in Wales. The fostering agency is based in Wales and is required to following the </w:t>
            </w:r>
            <w:bookmarkStart w:id="11" w:name="_Hlk155379196"/>
            <w:r w:rsidRPr="00D654F9">
              <w:rPr>
                <w:sz w:val="24"/>
                <w:szCs w:val="24"/>
              </w:rPr>
              <w:t xml:space="preserve">Wales Safeguarding procedures (2024) </w:t>
            </w:r>
            <w:bookmarkEnd w:id="11"/>
            <w:r w:rsidRPr="00D654F9">
              <w:rPr>
                <w:sz w:val="24"/>
                <w:szCs w:val="24"/>
              </w:rPr>
              <w:t xml:space="preserve">and the SSWA2014. </w:t>
            </w:r>
            <w:bookmarkStart w:id="12" w:name="_Hlk157633455"/>
            <w:r w:rsidRPr="00D654F9">
              <w:rPr>
                <w:sz w:val="24"/>
                <w:szCs w:val="24"/>
              </w:rPr>
              <w:t xml:space="preserve">However, as the placing local authority for (2) is in England they are required to follow the England area missing </w:t>
            </w:r>
            <w:r w:rsidRPr="00D654F9">
              <w:rPr>
                <w:sz w:val="24"/>
                <w:szCs w:val="24"/>
              </w:rPr>
              <w:lastRenderedPageBreak/>
              <w:t xml:space="preserve">protocol (2022) which is responsible for a child who is “under the care of the local authority and lives within [an English] area”. </w:t>
            </w:r>
            <w:bookmarkEnd w:id="12"/>
          </w:p>
          <w:p w14:paraId="465DE1A8" w14:textId="77777777" w:rsidR="00D654F9" w:rsidRPr="00D654F9" w:rsidRDefault="00D654F9" w:rsidP="00D654F9">
            <w:pPr>
              <w:spacing w:line="276" w:lineRule="auto"/>
              <w:contextualSpacing/>
              <w:jc w:val="both"/>
              <w:rPr>
                <w:sz w:val="24"/>
                <w:szCs w:val="24"/>
              </w:rPr>
            </w:pPr>
          </w:p>
          <w:p w14:paraId="1AA6C4B2" w14:textId="77777777" w:rsidR="00D654F9" w:rsidRPr="00D654F9" w:rsidRDefault="00D654F9" w:rsidP="00D654F9">
            <w:pPr>
              <w:spacing w:after="160" w:line="276" w:lineRule="auto"/>
              <w:jc w:val="both"/>
              <w:rPr>
                <w:sz w:val="24"/>
                <w:szCs w:val="24"/>
              </w:rPr>
            </w:pPr>
            <w:r w:rsidRPr="00D654F9">
              <w:rPr>
                <w:sz w:val="24"/>
                <w:szCs w:val="24"/>
              </w:rPr>
              <w:t>Both the English area</w:t>
            </w:r>
            <w:r w:rsidRPr="00D654F9">
              <w:rPr>
                <w:rStyle w:val="CommentReference"/>
                <w:sz w:val="24"/>
                <w:szCs w:val="24"/>
              </w:rPr>
              <w:t xml:space="preserve"> m</w:t>
            </w:r>
            <w:r w:rsidRPr="00D654F9">
              <w:rPr>
                <w:sz w:val="24"/>
                <w:szCs w:val="24"/>
              </w:rPr>
              <w:t xml:space="preserve">issing protocol (2022) and Wales Safeguarding procedures (2024) Definition of ‘missing’ is the same and defines a missing child as “anyone whose whereabouts cannot be established will be considered as missing until located and their well-being or otherwise confirmed”. Both protocols and procedures also assert that reasonable efforts to locate a child and establish their whereabouts should be taken before a child is reported as missing to the police. However, (2) is considered a vulnerable child and defined as at risk. SSWA2014 defines a child at risk who— (a) is experiencing or is at risk of abuse, neglect or other kinds of harm, and (b) has needs for care and support (whether or not the authority is meeting any of those needs) and it was decided through discussion with the agency and the local authority that (2) would be reported as a missing child once all attempts to contact (2) through her mobile phone were unsuccessful. However, all reasonable attempts to locate (2) were still made while she was being reported as a missing child and physical searches of the college location were made along with searches near both her full time and respite carers locations and contact was made with (2)’s known friendship groups to ascertain if she had </w:t>
            </w:r>
            <w:proofErr w:type="gramStart"/>
            <w:r w:rsidRPr="00D654F9">
              <w:rPr>
                <w:sz w:val="24"/>
                <w:szCs w:val="24"/>
              </w:rPr>
              <w:t>made contact with</w:t>
            </w:r>
            <w:proofErr w:type="gramEnd"/>
            <w:r w:rsidRPr="00D654F9">
              <w:rPr>
                <w:sz w:val="24"/>
                <w:szCs w:val="24"/>
              </w:rPr>
              <w:t xml:space="preserve"> anyone. The England area missing protocol (2022) asserts that “it should be noted that when a 16- or 17-year-old runs away or goes missing they are no less vulnerable than younger children and are equally at risk, particularly of exploitation”. </w:t>
            </w:r>
          </w:p>
          <w:p w14:paraId="0AD4B244" w14:textId="77777777" w:rsidR="00D654F9" w:rsidRPr="00D654F9" w:rsidRDefault="00D654F9" w:rsidP="00D654F9">
            <w:pPr>
              <w:spacing w:line="276" w:lineRule="auto"/>
              <w:contextualSpacing/>
              <w:jc w:val="both"/>
              <w:rPr>
                <w:sz w:val="24"/>
                <w:szCs w:val="24"/>
              </w:rPr>
            </w:pPr>
          </w:p>
          <w:p w14:paraId="1CC786C3" w14:textId="77777777" w:rsidR="00D654F9" w:rsidRPr="00D654F9" w:rsidRDefault="00D654F9" w:rsidP="00D654F9">
            <w:pPr>
              <w:spacing w:line="276" w:lineRule="auto"/>
              <w:jc w:val="both"/>
              <w:rPr>
                <w:rFonts w:eastAsia="Calibri"/>
                <w:sz w:val="24"/>
                <w:szCs w:val="24"/>
              </w:rPr>
            </w:pPr>
            <w:bookmarkStart w:id="13" w:name="_Hlk154057432"/>
            <w:r w:rsidRPr="00D654F9">
              <w:rPr>
                <w:rFonts w:eastAsia="Calibri"/>
                <w:sz w:val="24"/>
                <w:szCs w:val="24"/>
              </w:rPr>
              <w:t xml:space="preserve">(2)’s respite Carer contacted the police to inform that (2) was a missing child. (2)’s local authority was also contacted and provided with the police log number the police had provided. It is recommended that the care provider maintains regular contact with the police </w:t>
            </w:r>
            <w:proofErr w:type="gramStart"/>
            <w:r w:rsidRPr="00D654F9">
              <w:rPr>
                <w:rFonts w:eastAsia="Calibri"/>
                <w:sz w:val="24"/>
                <w:szCs w:val="24"/>
              </w:rPr>
              <w:t>in order to</w:t>
            </w:r>
            <w:proofErr w:type="gramEnd"/>
            <w:r w:rsidRPr="00D654F9">
              <w:rPr>
                <w:rFonts w:eastAsia="Calibri"/>
                <w:sz w:val="24"/>
                <w:szCs w:val="24"/>
              </w:rPr>
              <w:t xml:space="preserve"> gain updates of the progress made in locating the child </w:t>
            </w:r>
            <w:r w:rsidRPr="00D654F9">
              <w:rPr>
                <w:rFonts w:eastAsia="Calibri"/>
                <w:noProof/>
                <w:sz w:val="24"/>
                <w:szCs w:val="24"/>
              </w:rPr>
              <w:t>(All Wales Procedures Review Group, 2011)</w:t>
            </w:r>
            <w:r w:rsidRPr="00D654F9">
              <w:rPr>
                <w:rFonts w:eastAsia="Calibri"/>
                <w:sz w:val="24"/>
                <w:szCs w:val="24"/>
              </w:rPr>
              <w:t>.</w:t>
            </w:r>
            <w:r w:rsidRPr="00D654F9">
              <w:rPr>
                <w:rFonts w:eastAsia="Calibri"/>
                <w:color w:val="FF0000"/>
                <w:sz w:val="24"/>
                <w:szCs w:val="24"/>
              </w:rPr>
              <w:t xml:space="preserve"> </w:t>
            </w:r>
            <w:r w:rsidRPr="00D654F9">
              <w:rPr>
                <w:rFonts w:eastAsia="Calibri"/>
                <w:sz w:val="24"/>
                <w:szCs w:val="24"/>
              </w:rPr>
              <w:t xml:space="preserve">Whilst (2) was missing, I maintained regular communication with both (2)’s full time and respite carers and the local authority at regular intervals, ensuring information obtained was accurate. “Whilst the child is missing the prime objective of all agencies must be to locate and return the missing child” </w:t>
            </w:r>
            <w:r w:rsidRPr="00D654F9">
              <w:rPr>
                <w:rFonts w:eastAsia="Calibri"/>
                <w:noProof/>
                <w:sz w:val="24"/>
                <w:szCs w:val="24"/>
              </w:rPr>
              <w:t>(Home Office, 2011)</w:t>
            </w:r>
            <w:r w:rsidRPr="00D654F9">
              <w:rPr>
                <w:rFonts w:eastAsia="Calibri"/>
                <w:sz w:val="24"/>
                <w:szCs w:val="24"/>
              </w:rPr>
              <w:t xml:space="preserve">. Thus, reinforcing a child-centred approach, whereby the safety and welfare of the child is paramount (Children Act, 1989). </w:t>
            </w:r>
          </w:p>
          <w:bookmarkEnd w:id="13"/>
          <w:p w14:paraId="2D89B930" w14:textId="77777777" w:rsidR="00D654F9" w:rsidRPr="00D654F9" w:rsidRDefault="00D654F9" w:rsidP="00D654F9">
            <w:pPr>
              <w:spacing w:line="276" w:lineRule="auto"/>
              <w:contextualSpacing/>
              <w:jc w:val="both"/>
              <w:rPr>
                <w:sz w:val="24"/>
                <w:szCs w:val="24"/>
              </w:rPr>
            </w:pPr>
          </w:p>
          <w:p w14:paraId="179231D1" w14:textId="77777777" w:rsidR="00D654F9" w:rsidRPr="00D654F9" w:rsidRDefault="00D654F9" w:rsidP="00D654F9">
            <w:pPr>
              <w:spacing w:line="276" w:lineRule="auto"/>
              <w:contextualSpacing/>
              <w:jc w:val="both"/>
              <w:rPr>
                <w:sz w:val="24"/>
                <w:szCs w:val="24"/>
              </w:rPr>
            </w:pPr>
            <w:r w:rsidRPr="00D654F9">
              <w:rPr>
                <w:sz w:val="24"/>
                <w:szCs w:val="24"/>
              </w:rPr>
              <w:t>As per the guidance in the Wales Safeguarding procedures (2024) (2) did have a child missing form which is stored and updated regularly to keep it up to date and includes a photograph. I contacted (2)’s respite carer to establish what (2) was wearing when she left the house that morning, what bag she was carrying, if she had access to any money and to ascertain if there was any other information that would need to be completed on the form. Once completed, this form was shared with the police to help assist them “in risk assessing the missing episode so that they can respond in an informed and timely way” (Wales Safeguarding procedures, 2024).</w:t>
            </w:r>
          </w:p>
          <w:p w14:paraId="5E8DEE6C" w14:textId="77777777" w:rsidR="00D654F9" w:rsidRPr="00D654F9" w:rsidRDefault="00D654F9" w:rsidP="00D654F9">
            <w:pPr>
              <w:spacing w:line="276" w:lineRule="auto"/>
              <w:contextualSpacing/>
              <w:jc w:val="both"/>
              <w:rPr>
                <w:sz w:val="24"/>
                <w:szCs w:val="24"/>
              </w:rPr>
            </w:pPr>
          </w:p>
          <w:p w14:paraId="06009ABA" w14:textId="77777777" w:rsidR="00D654F9" w:rsidRDefault="00D654F9" w:rsidP="00D654F9">
            <w:pPr>
              <w:spacing w:line="276" w:lineRule="auto"/>
              <w:contextualSpacing/>
              <w:jc w:val="both"/>
              <w:rPr>
                <w:sz w:val="24"/>
                <w:szCs w:val="24"/>
              </w:rPr>
            </w:pPr>
            <w:r w:rsidRPr="00D654F9">
              <w:rPr>
                <w:sz w:val="24"/>
                <w:szCs w:val="24"/>
              </w:rPr>
              <w:lastRenderedPageBreak/>
              <w:t xml:space="preserve">A few hours later the agency Manager received a phone call from an unknown male advising that (2) was with him and he was concerned as she was intoxicated in the North Wales area. He would not provide the address that (2) was currently at but informed that he would escort her to a public place so she could be collected. This information was quickly shared with the police and the local authority as well as North Wales police as this was the location that (2) was now in. </w:t>
            </w:r>
          </w:p>
          <w:p w14:paraId="426DFFAF" w14:textId="77777777" w:rsidR="00D654F9" w:rsidRPr="00D654F9" w:rsidRDefault="00D654F9" w:rsidP="00D654F9">
            <w:pPr>
              <w:spacing w:line="276" w:lineRule="auto"/>
              <w:contextualSpacing/>
              <w:jc w:val="both"/>
              <w:rPr>
                <w:sz w:val="24"/>
                <w:szCs w:val="24"/>
              </w:rPr>
            </w:pPr>
          </w:p>
          <w:p w14:paraId="603C7DDA" w14:textId="77777777" w:rsidR="00D654F9" w:rsidRPr="00D654F9" w:rsidRDefault="00D654F9" w:rsidP="00D654F9">
            <w:pPr>
              <w:spacing w:before="100" w:beforeAutospacing="1" w:after="100" w:afterAutospacing="1" w:line="276" w:lineRule="auto"/>
              <w:jc w:val="both"/>
              <w:rPr>
                <w:rStyle w:val="cf01"/>
                <w:rFonts w:ascii="Arial" w:hAnsi="Arial" w:cs="Arial"/>
                <w:sz w:val="24"/>
                <w:szCs w:val="24"/>
              </w:rPr>
            </w:pPr>
            <w:r w:rsidRPr="00D654F9">
              <w:rPr>
                <w:color w:val="37394C"/>
                <w:sz w:val="24"/>
                <w:szCs w:val="24"/>
              </w:rPr>
              <w:t xml:space="preserve">“When a child who is looked after is located it is the responsibility of the placing Social Services department to </w:t>
            </w:r>
            <w:proofErr w:type="gramStart"/>
            <w:r w:rsidRPr="00D654F9">
              <w:rPr>
                <w:color w:val="37394C"/>
                <w:sz w:val="24"/>
                <w:szCs w:val="24"/>
              </w:rPr>
              <w:t>make arrangements</w:t>
            </w:r>
            <w:proofErr w:type="gramEnd"/>
            <w:r w:rsidRPr="00D654F9">
              <w:rPr>
                <w:color w:val="37394C"/>
                <w:sz w:val="24"/>
                <w:szCs w:val="24"/>
              </w:rPr>
              <w:t xml:space="preserve"> for transporting a child to his/her residence. The Police may assist where necessary and this should be agreed with the placing Social Services department” (</w:t>
            </w:r>
            <w:r w:rsidRPr="00D654F9">
              <w:rPr>
                <w:sz w:val="24"/>
                <w:szCs w:val="24"/>
              </w:rPr>
              <w:t>Wales Safeguarding procedures, 2024)</w:t>
            </w:r>
            <w:r w:rsidRPr="00D654F9">
              <w:rPr>
                <w:color w:val="37394C"/>
                <w:sz w:val="24"/>
                <w:szCs w:val="24"/>
              </w:rPr>
              <w:t xml:space="preserve">. </w:t>
            </w:r>
            <w:proofErr w:type="gramStart"/>
            <w:r w:rsidRPr="00D654F9">
              <w:rPr>
                <w:color w:val="37394C"/>
                <w:sz w:val="24"/>
                <w:szCs w:val="24"/>
              </w:rPr>
              <w:t>However</w:t>
            </w:r>
            <w:proofErr w:type="gramEnd"/>
            <w:r w:rsidRPr="00D654F9">
              <w:rPr>
                <w:color w:val="37394C"/>
                <w:sz w:val="24"/>
                <w:szCs w:val="24"/>
              </w:rPr>
              <w:t xml:space="preserve"> “Information sharing is central to good safeguarding practice.” (</w:t>
            </w:r>
            <w:r w:rsidRPr="00D654F9">
              <w:rPr>
                <w:sz w:val="24"/>
                <w:szCs w:val="24"/>
              </w:rPr>
              <w:t xml:space="preserve">Wales Safeguarding procedures, 2024) </w:t>
            </w:r>
            <w:r w:rsidRPr="00D654F9">
              <w:rPr>
                <w:color w:val="37394C"/>
                <w:sz w:val="24"/>
                <w:szCs w:val="24"/>
              </w:rPr>
              <w:t xml:space="preserve">so Local Authority and the fostering </w:t>
            </w:r>
            <w:proofErr w:type="gramStart"/>
            <w:r w:rsidRPr="00D654F9">
              <w:rPr>
                <w:color w:val="37394C"/>
                <w:sz w:val="24"/>
                <w:szCs w:val="24"/>
              </w:rPr>
              <w:t>agency maintained</w:t>
            </w:r>
            <w:proofErr w:type="gramEnd"/>
            <w:r w:rsidRPr="00D654F9">
              <w:rPr>
                <w:color w:val="37394C"/>
                <w:sz w:val="24"/>
                <w:szCs w:val="24"/>
              </w:rPr>
              <w:t xml:space="preserve"> communication with both police forces. Due to the now known risks involved with (2) being under the influence and the risk of possible child sexual exploitation (</w:t>
            </w:r>
            <w:r w:rsidRPr="00D654F9">
              <w:rPr>
                <w:sz w:val="24"/>
                <w:szCs w:val="24"/>
              </w:rPr>
              <w:t>NSPCC, 2024b)</w:t>
            </w:r>
            <w:r w:rsidRPr="00D654F9">
              <w:rPr>
                <w:color w:val="37394C"/>
                <w:sz w:val="24"/>
                <w:szCs w:val="24"/>
              </w:rPr>
              <w:t xml:space="preserve"> due to the caller being an unknown male it was decided that North Wales police would go to the location to collect (2). </w:t>
            </w:r>
            <w:r w:rsidRPr="00D654F9">
              <w:rPr>
                <w:rStyle w:val="cf01"/>
                <w:rFonts w:ascii="Arial" w:hAnsi="Arial" w:cs="Arial"/>
                <w:sz w:val="24"/>
                <w:szCs w:val="24"/>
              </w:rPr>
              <w:t xml:space="preserve">According to the child sexual exploitation guidance (Department for Education 2017) (2) can be more susceptible for child sexual abuse in that she has </w:t>
            </w:r>
            <w:r w:rsidRPr="00D654F9">
              <w:rPr>
                <w:sz w:val="24"/>
                <w:szCs w:val="24"/>
              </w:rPr>
              <w:t xml:space="preserve">prior experience of neglect, physical and/or sexual abuse; Lack of a safe/stable home environment, now or in the past (domestic violence or parental substance misuse, mental health issues or criminality, for example and being in care (particularly those in residential care and those with interrupted care histories). The unknown male’s refusal to provide an address where (2) was and the information that she was under the influence of alcohol all raised concerns of child sexual exploitation risks. </w:t>
            </w:r>
          </w:p>
          <w:p w14:paraId="0BB4FB73" w14:textId="77777777" w:rsidR="00D654F9" w:rsidRPr="00D654F9" w:rsidRDefault="00D654F9" w:rsidP="00D654F9">
            <w:pPr>
              <w:spacing w:before="100" w:beforeAutospacing="1" w:after="100" w:afterAutospacing="1" w:line="276" w:lineRule="auto"/>
              <w:jc w:val="both"/>
              <w:rPr>
                <w:color w:val="1E1E1E"/>
                <w:sz w:val="24"/>
                <w:szCs w:val="24"/>
              </w:rPr>
            </w:pPr>
            <w:r w:rsidRPr="00D654F9">
              <w:rPr>
                <w:sz w:val="24"/>
                <w:szCs w:val="24"/>
              </w:rPr>
              <w:t>The Regulated Fostering Services (Service Providers and Responsible Individuals) (Wales) Regulations 2019 require that a service provider</w:t>
            </w:r>
            <w:r w:rsidRPr="00D654F9">
              <w:rPr>
                <w:i/>
                <w:iCs/>
                <w:sz w:val="24"/>
                <w:szCs w:val="24"/>
              </w:rPr>
              <w:t xml:space="preserve"> </w:t>
            </w:r>
            <w:r w:rsidRPr="00D654F9">
              <w:rPr>
                <w:color w:val="1E1E1E"/>
                <w:sz w:val="24"/>
                <w:szCs w:val="24"/>
              </w:rPr>
              <w:t xml:space="preserve">must ensure that there is a procedure to be followed when any child who has been placed with foster parents by the provider is absent without permission and to notify </w:t>
            </w:r>
            <w:r w:rsidRPr="00D654F9">
              <w:rPr>
                <w:color w:val="1E1E1E"/>
                <w:sz w:val="24"/>
                <w:szCs w:val="24"/>
                <w:shd w:val="clear" w:color="auto" w:fill="FFFFFF"/>
              </w:rPr>
              <w:t xml:space="preserve">any incident which is reported to the police relating to a child placed with foster parents and </w:t>
            </w:r>
            <w:r w:rsidRPr="00D654F9">
              <w:rPr>
                <w:color w:val="1E1E1E"/>
                <w:sz w:val="24"/>
                <w:szCs w:val="24"/>
              </w:rPr>
              <w:t xml:space="preserve">unless otherwise stated, notifications must be made without delay and in writing. This </w:t>
            </w:r>
            <w:proofErr w:type="gramStart"/>
            <w:r w:rsidRPr="00D654F9">
              <w:rPr>
                <w:color w:val="1E1E1E"/>
                <w:sz w:val="24"/>
                <w:szCs w:val="24"/>
              </w:rPr>
              <w:t>particular category</w:t>
            </w:r>
            <w:proofErr w:type="gramEnd"/>
            <w:r w:rsidRPr="00D654F9">
              <w:rPr>
                <w:color w:val="1E1E1E"/>
                <w:sz w:val="24"/>
                <w:szCs w:val="24"/>
              </w:rPr>
              <w:t xml:space="preserve"> needs notifying to the Welsh Ministers, the placing authority for the child and the area authority in whose area the foster home is situated. </w:t>
            </w:r>
          </w:p>
          <w:p w14:paraId="391F29CB" w14:textId="77777777" w:rsidR="00D654F9" w:rsidRDefault="00D654F9" w:rsidP="00D654F9">
            <w:pPr>
              <w:spacing w:before="100" w:beforeAutospacing="1" w:after="100" w:afterAutospacing="1" w:line="276" w:lineRule="auto"/>
              <w:jc w:val="both"/>
              <w:rPr>
                <w:color w:val="242424"/>
                <w:sz w:val="24"/>
                <w:szCs w:val="24"/>
              </w:rPr>
            </w:pPr>
            <w:r w:rsidRPr="00D654F9">
              <w:rPr>
                <w:color w:val="37394C"/>
                <w:sz w:val="24"/>
                <w:szCs w:val="24"/>
              </w:rPr>
              <w:t>A running record was created by an agency staff member who I kept in communication with to ensure that all information was in a central location for easy retrieval. A written notification was completed from the information provided on the running record and was sent with the guidance from GDPR (</w:t>
            </w:r>
            <w:r w:rsidRPr="00D654F9">
              <w:rPr>
                <w:sz w:val="24"/>
                <w:szCs w:val="24"/>
              </w:rPr>
              <w:t xml:space="preserve">Information Commissioners Office, (2018) </w:t>
            </w:r>
            <w:r w:rsidRPr="00D654F9">
              <w:rPr>
                <w:color w:val="37394C"/>
                <w:sz w:val="24"/>
                <w:szCs w:val="24"/>
              </w:rPr>
              <w:t xml:space="preserve">to Care Inspectorate Wales, the placing local authority, the area local authority and both North Wales and England police forces. </w:t>
            </w:r>
            <w:r w:rsidRPr="00D654F9">
              <w:rPr>
                <w:rFonts w:eastAsia="Calibri"/>
                <w:sz w:val="24"/>
                <w:szCs w:val="24"/>
              </w:rPr>
              <w:t xml:space="preserve">The role of </w:t>
            </w:r>
            <w:r w:rsidRPr="00D654F9">
              <w:rPr>
                <w:color w:val="37394C"/>
                <w:sz w:val="24"/>
                <w:szCs w:val="24"/>
              </w:rPr>
              <w:t>Care Inspectorate Wales</w:t>
            </w:r>
            <w:r w:rsidRPr="00D654F9">
              <w:rPr>
                <w:rFonts w:eastAsia="Calibri"/>
                <w:sz w:val="24"/>
                <w:szCs w:val="24"/>
              </w:rPr>
              <w:t xml:space="preserve"> is to “</w:t>
            </w:r>
            <w:r w:rsidRPr="00D654F9">
              <w:rPr>
                <w:color w:val="333333"/>
                <w:spacing w:val="-8"/>
                <w:sz w:val="24"/>
                <w:szCs w:val="24"/>
                <w:shd w:val="clear" w:color="auto" w:fill="FFFFFF"/>
              </w:rPr>
              <w:t xml:space="preserve">register, inspect and take action to improve the quality and safety of services for the well-being of the people of Wales” (Care Inspectorate Wales 2024). </w:t>
            </w:r>
            <w:r w:rsidRPr="00D654F9">
              <w:rPr>
                <w:color w:val="242424"/>
                <w:sz w:val="24"/>
                <w:szCs w:val="24"/>
              </w:rPr>
              <w:t xml:space="preserve">It is also a requirement of the Regulation that any oral notification to Care Inspectorate </w:t>
            </w:r>
            <w:r w:rsidRPr="00D654F9">
              <w:rPr>
                <w:color w:val="242424"/>
                <w:sz w:val="24"/>
                <w:szCs w:val="24"/>
              </w:rPr>
              <w:lastRenderedPageBreak/>
              <w:t>Wales must be confirmed in writing.</w:t>
            </w:r>
            <w:r w:rsidRPr="00D654F9">
              <w:rPr>
                <w:rFonts w:eastAsia="Calibri"/>
                <w:sz w:val="24"/>
                <w:szCs w:val="24"/>
              </w:rPr>
              <w:t xml:space="preserve"> </w:t>
            </w:r>
            <w:r w:rsidRPr="00D654F9">
              <w:rPr>
                <w:color w:val="242424"/>
                <w:sz w:val="24"/>
                <w:szCs w:val="24"/>
              </w:rPr>
              <w:t xml:space="preserve">It is vital that notification is given without delay and CIW would expect this to be within 24 hours of its occurrence. </w:t>
            </w:r>
          </w:p>
          <w:p w14:paraId="63A9D336" w14:textId="77777777" w:rsidR="00D654F9" w:rsidRPr="00D654F9" w:rsidRDefault="00D654F9" w:rsidP="00D654F9">
            <w:pPr>
              <w:spacing w:before="100" w:beforeAutospacing="1" w:after="100" w:afterAutospacing="1" w:line="276" w:lineRule="auto"/>
              <w:jc w:val="both"/>
              <w:rPr>
                <w:rFonts w:eastAsia="Calibri"/>
                <w:sz w:val="24"/>
                <w:szCs w:val="24"/>
              </w:rPr>
            </w:pPr>
          </w:p>
          <w:p w14:paraId="7B93215E" w14:textId="77777777" w:rsidR="00D654F9" w:rsidRPr="00D654F9" w:rsidRDefault="00D654F9" w:rsidP="00D654F9">
            <w:pPr>
              <w:spacing w:line="276" w:lineRule="auto"/>
              <w:contextualSpacing/>
              <w:jc w:val="both"/>
              <w:rPr>
                <w:sz w:val="24"/>
                <w:szCs w:val="24"/>
              </w:rPr>
            </w:pPr>
            <w:r w:rsidRPr="00D654F9">
              <w:rPr>
                <w:sz w:val="24"/>
                <w:szCs w:val="24"/>
              </w:rPr>
              <w:t xml:space="preserve">It was essential that support was provided for both the respite carer and (2) when (2) was returned. Upon being returned to her respite carer, the police conducted a welfare check to ensure that she was safe for her to return and to confirm that there were no safeguarding issues in the placement. Within this welfare check, the police discussed the missing episode with (2) to ascertain if she had come to any harm. The missing persons investigation was then closed after the welfare check had been completed. </w:t>
            </w:r>
          </w:p>
          <w:p w14:paraId="5673FE12" w14:textId="77777777" w:rsidR="00D654F9" w:rsidRPr="00D654F9" w:rsidRDefault="00D654F9" w:rsidP="00D654F9">
            <w:pPr>
              <w:spacing w:line="276" w:lineRule="auto"/>
              <w:contextualSpacing/>
              <w:jc w:val="both"/>
              <w:rPr>
                <w:sz w:val="24"/>
                <w:szCs w:val="24"/>
              </w:rPr>
            </w:pPr>
          </w:p>
          <w:p w14:paraId="3AE6DA2C" w14:textId="77777777" w:rsidR="00D654F9" w:rsidRPr="00D654F9" w:rsidRDefault="00D654F9" w:rsidP="00D654F9">
            <w:pPr>
              <w:spacing w:after="160" w:line="276" w:lineRule="auto"/>
              <w:jc w:val="both"/>
              <w:rPr>
                <w:rFonts w:eastAsia="Calibri"/>
                <w:sz w:val="24"/>
                <w:szCs w:val="24"/>
              </w:rPr>
            </w:pPr>
            <w:r w:rsidRPr="00D654F9">
              <w:rPr>
                <w:rFonts w:eastAsia="Calibri"/>
                <w:sz w:val="24"/>
                <w:szCs w:val="24"/>
              </w:rPr>
              <w:t xml:space="preserve">It is important to give a child an opportunity to be listened to and talk about their experiences as well as to ascertain why they absconded; this reinforces the SSWA2014.  </w:t>
            </w:r>
            <w:r w:rsidRPr="00D654F9">
              <w:rPr>
                <w:sz w:val="24"/>
                <w:szCs w:val="24"/>
              </w:rPr>
              <w:t xml:space="preserve">Return home interviews are required in England by the </w:t>
            </w:r>
            <w:r w:rsidRPr="00D654F9">
              <w:rPr>
                <w:noProof/>
                <w:sz w:val="24"/>
                <w:szCs w:val="24"/>
              </w:rPr>
              <w:t xml:space="preserve">Department of education (2023) </w:t>
            </w:r>
            <w:r w:rsidRPr="00D654F9">
              <w:rPr>
                <w:sz w:val="24"/>
                <w:szCs w:val="24"/>
              </w:rPr>
              <w:t>and the Wales Safeguarding procedures (2024) recommends that an equivalent is offered.</w:t>
            </w:r>
            <w:r w:rsidRPr="00D654F9">
              <w:rPr>
                <w:rFonts w:eastAsia="Calibri"/>
                <w:sz w:val="24"/>
                <w:szCs w:val="24"/>
              </w:rPr>
              <w:t xml:space="preserve"> </w:t>
            </w:r>
            <w:r w:rsidRPr="00D654F9">
              <w:rPr>
                <w:sz w:val="24"/>
                <w:szCs w:val="24"/>
              </w:rPr>
              <w:t xml:space="preserve">Both the Wales Safeguarding procedures (2024) and the England area missing protocol (2022) assert that when a child or young person returns to their </w:t>
            </w:r>
            <w:proofErr w:type="gramStart"/>
            <w:r w:rsidRPr="00D654F9">
              <w:rPr>
                <w:sz w:val="24"/>
                <w:szCs w:val="24"/>
              </w:rPr>
              <w:t>placement</w:t>
            </w:r>
            <w:proofErr w:type="gramEnd"/>
            <w:r w:rsidRPr="00D654F9">
              <w:rPr>
                <w:sz w:val="24"/>
                <w:szCs w:val="24"/>
              </w:rPr>
              <w:t xml:space="preserve"> they should be provided with a return home interview regardless of how long they have been missing. The placing authority is responsibility to take the lead on this. The purpose of this interview is “to determine appropriate support plans and pathways for all young people, including the provision of interventions and direct work.” (XXX missing protocol, 2022) and recorded on the child’s records. It is also recommended that the “Return Interview form should also be provided to England area Police local area Missing Persons Co-ordinator, so this can be recorded on Police electronic systems, to any future missing occasions or investigations” (XXX missing protocol, 2022)</w:t>
            </w:r>
          </w:p>
          <w:p w14:paraId="454C9776" w14:textId="77777777" w:rsidR="00D654F9" w:rsidRPr="00D654F9" w:rsidRDefault="00D654F9" w:rsidP="00D654F9">
            <w:pPr>
              <w:spacing w:line="276" w:lineRule="auto"/>
              <w:contextualSpacing/>
              <w:jc w:val="both"/>
              <w:rPr>
                <w:sz w:val="24"/>
                <w:szCs w:val="24"/>
              </w:rPr>
            </w:pPr>
          </w:p>
          <w:p w14:paraId="265B5CAA" w14:textId="77777777" w:rsidR="00D654F9" w:rsidRDefault="00D654F9" w:rsidP="00D654F9">
            <w:pPr>
              <w:spacing w:line="276" w:lineRule="auto"/>
              <w:jc w:val="both"/>
              <w:rPr>
                <w:sz w:val="24"/>
                <w:szCs w:val="24"/>
              </w:rPr>
            </w:pPr>
            <w:r w:rsidRPr="00D654F9">
              <w:rPr>
                <w:sz w:val="24"/>
                <w:szCs w:val="24"/>
              </w:rPr>
              <w:t xml:space="preserve">It was important that support was provided to (2), her full-time </w:t>
            </w:r>
            <w:proofErr w:type="spellStart"/>
            <w:r w:rsidRPr="00D654F9">
              <w:rPr>
                <w:sz w:val="24"/>
                <w:szCs w:val="24"/>
              </w:rPr>
              <w:t>carer</w:t>
            </w:r>
            <w:proofErr w:type="spellEnd"/>
            <w:r w:rsidRPr="00D654F9">
              <w:rPr>
                <w:sz w:val="24"/>
                <w:szCs w:val="24"/>
              </w:rPr>
              <w:t xml:space="preserve"> and her respite carer and that all were provided with the opportunity to express their wishes and feelings for the plan to manage the 28 days’ notice and to be involved in decisions following the notice period. The plan was for (2) to stay with her respite carer during her notice period. (2) had then expressed her wish to move to some supported living accommodation to enable her to have some independence.  </w:t>
            </w:r>
            <w:bookmarkStart w:id="14" w:name="_Hlk155789159"/>
            <w:r w:rsidRPr="00D654F9">
              <w:rPr>
                <w:sz w:val="24"/>
                <w:szCs w:val="24"/>
              </w:rPr>
              <w:t xml:space="preserve">Social Care Institute for Excellence (2004) </w:t>
            </w:r>
            <w:bookmarkEnd w:id="14"/>
            <w:r w:rsidRPr="00D654F9">
              <w:rPr>
                <w:sz w:val="24"/>
                <w:szCs w:val="24"/>
              </w:rPr>
              <w:t>asserts that “</w:t>
            </w:r>
            <w:r w:rsidRPr="00D654F9">
              <w:rPr>
                <w:color w:val="303030"/>
                <w:sz w:val="24"/>
                <w:szCs w:val="24"/>
              </w:rPr>
              <w:t xml:space="preserve">Frequent moves, planned or not, can badly affect children” so it was important that (2) had her voice heard and was an active participant in the decisions to made about her future (SSWA2014).  It was also important for (2)’s full-time </w:t>
            </w:r>
            <w:proofErr w:type="spellStart"/>
            <w:r w:rsidRPr="00D654F9">
              <w:rPr>
                <w:color w:val="303030"/>
                <w:sz w:val="24"/>
                <w:szCs w:val="24"/>
              </w:rPr>
              <w:t>carer</w:t>
            </w:r>
            <w:proofErr w:type="spellEnd"/>
            <w:r w:rsidRPr="00D654F9">
              <w:rPr>
                <w:color w:val="303030"/>
                <w:sz w:val="24"/>
                <w:szCs w:val="24"/>
              </w:rPr>
              <w:t xml:space="preserve"> to be supported during this time as “research indicates that foster carers often feel like giving up altogether during difficult times” (</w:t>
            </w:r>
            <w:r w:rsidRPr="00D654F9">
              <w:rPr>
                <w:sz w:val="24"/>
                <w:szCs w:val="24"/>
              </w:rPr>
              <w:t>Social Care Institute for Excellence, 2004).</w:t>
            </w:r>
          </w:p>
          <w:p w14:paraId="207D1A0D" w14:textId="77777777" w:rsidR="00D654F9" w:rsidRPr="00D654F9" w:rsidRDefault="00D654F9" w:rsidP="00D654F9">
            <w:pPr>
              <w:spacing w:line="276" w:lineRule="auto"/>
              <w:jc w:val="both"/>
              <w:rPr>
                <w:sz w:val="24"/>
                <w:szCs w:val="24"/>
              </w:rPr>
            </w:pPr>
          </w:p>
          <w:p w14:paraId="19FEB496" w14:textId="77777777" w:rsidR="00D654F9" w:rsidRPr="00D654F9" w:rsidRDefault="00D654F9" w:rsidP="00D654F9">
            <w:pPr>
              <w:spacing w:line="276" w:lineRule="auto"/>
              <w:jc w:val="both"/>
              <w:rPr>
                <w:sz w:val="24"/>
                <w:szCs w:val="24"/>
              </w:rPr>
            </w:pPr>
            <w:r w:rsidRPr="00D654F9">
              <w:rPr>
                <w:sz w:val="24"/>
                <w:szCs w:val="24"/>
              </w:rPr>
              <w:t xml:space="preserve">To inform the local authority’s search for an alternative placement for (2) that can meet her needs effectively I ensure that (2)’s Therapeutic Action Plan was updated. This document is </w:t>
            </w:r>
            <w:r w:rsidRPr="00D654F9">
              <w:rPr>
                <w:sz w:val="24"/>
                <w:szCs w:val="24"/>
              </w:rPr>
              <w:lastRenderedPageBreak/>
              <w:t xml:space="preserve">intended for those working with the child to inform the trauma informed therapeutic aspect of the child’s care. It is completed in partnership with the carer and child and has the voice of the child throughout, thus promoting the SSWA2014 and The United Nations Convention on the Rights of the Child. It includes the child’s routines, likes and dislikes (Social Care Institute for Excellence, 2004). This document was then sent to the local authority to inform (2)’s care plan which is a statutory requirement (SSWA2014b). </w:t>
            </w:r>
          </w:p>
          <w:p w14:paraId="5B629543" w14:textId="77777777" w:rsidR="00D654F9" w:rsidRPr="0005402A" w:rsidRDefault="00D654F9" w:rsidP="00D654F9">
            <w:pPr>
              <w:jc w:val="both"/>
              <w:rPr>
                <w:b/>
                <w:sz w:val="24"/>
                <w:szCs w:val="24"/>
                <w:u w:val="single"/>
              </w:rPr>
            </w:pPr>
          </w:p>
          <w:p w14:paraId="70052313" w14:textId="77777777" w:rsidR="00D654F9" w:rsidRPr="0005402A" w:rsidRDefault="00D654F9" w:rsidP="00D654F9">
            <w:pPr>
              <w:jc w:val="both"/>
              <w:rPr>
                <w:sz w:val="24"/>
                <w:szCs w:val="24"/>
              </w:rPr>
            </w:pPr>
          </w:p>
          <w:p w14:paraId="20370495" w14:textId="18AEB454" w:rsidR="00D3203C" w:rsidRPr="00D654F9" w:rsidRDefault="00D654F9" w:rsidP="00FF7EBB">
            <w:pPr>
              <w:jc w:val="both"/>
              <w:rPr>
                <w:iCs/>
                <w:sz w:val="24"/>
                <w:szCs w:val="24"/>
              </w:rPr>
            </w:pPr>
            <w:r>
              <w:rPr>
                <w:iCs/>
                <w:sz w:val="24"/>
                <w:szCs w:val="24"/>
              </w:rPr>
              <w:t>Word Count: 4397</w:t>
            </w: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5"/>
      <w:footerReference w:type="default" r:id="rId1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096B"/>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4F9"/>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D654F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paragraph" w:styleId="NoSpacing">
    <w:name w:val="No Spacing"/>
    <w:uiPriority w:val="1"/>
    <w:qFormat/>
    <w:rsid w:val="00D654F9"/>
    <w:rPr>
      <w:rFonts w:asciiTheme="minorHAnsi" w:eastAsiaTheme="minorHAnsi" w:hAnsiTheme="minorHAnsi" w:cstheme="minorBidi"/>
      <w:sz w:val="22"/>
      <w:szCs w:val="22"/>
      <w:lang w:eastAsia="en-US"/>
    </w:rPr>
  </w:style>
  <w:style w:type="character" w:customStyle="1" w:styleId="cf01">
    <w:name w:val="cf01"/>
    <w:basedOn w:val="DefaultParagraphFont"/>
    <w:rsid w:val="00D654F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sychologytoday.com/us/basics/anxiet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sychologytoday.com/us/basics/embarrassmen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what-is-subjective-well-being-522125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sychologytoday.com/us/basics/gu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4605</Words>
  <Characters>24684</Characters>
  <Application>Microsoft Office Word</Application>
  <DocSecurity>4</DocSecurity>
  <Lines>205</Lines>
  <Paragraphs>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Dawn Edwards</cp:lastModifiedBy>
  <cp:revision>2</cp:revision>
  <cp:lastPrinted>2020-02-11T19:20:00Z</cp:lastPrinted>
  <dcterms:created xsi:type="dcterms:W3CDTF">2024-02-01T22:16:00Z</dcterms:created>
  <dcterms:modified xsi:type="dcterms:W3CDTF">2024-02-01T22:16:00Z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