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24"/>
          <w:szCs w:val="24"/>
          <w:lang w:val="en-US"/>
        </w:rPr>
        <w:id w:val="-2038959892"/>
        <w:docPartObj>
          <w:docPartGallery w:val="Cover Pages"/>
          <w:docPartUnique/>
        </w:docPartObj>
      </w:sdtPr>
      <w:sdtContent>
        <w:p w14:paraId="376B7D72" w14:textId="34A81369" w:rsidR="00B17199" w:rsidRPr="005C40CB" w:rsidRDefault="00B17199" w:rsidP="00861536">
          <w:pPr>
            <w:rPr>
              <w:rFonts w:ascii="Times New Roman" w:hAnsi="Times New Roman" w:cs="Times New Roman"/>
              <w:sz w:val="24"/>
              <w:szCs w:val="24"/>
              <w:lang w:val="en-US"/>
            </w:rPr>
          </w:pPr>
          <w:r w:rsidRPr="00020EEB">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39118308" wp14:editId="6FDC9D9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2994"/>
                                  <w:gridCol w:w="4110"/>
                                </w:tblGrid>
                                <w:tr w:rsidR="00290EDB" w:rsidRPr="006E3DA4" w14:paraId="125EED2F" w14:textId="77777777">
                                  <w:trPr>
                                    <w:jc w:val="center"/>
                                  </w:trPr>
                                  <w:tc>
                                    <w:tcPr>
                                      <w:tcW w:w="2568" w:type="pct"/>
                                      <w:vAlign w:val="center"/>
                                    </w:tcPr>
                                    <w:p w14:paraId="0CB0BD95" w14:textId="7CE15394" w:rsidR="00290EDB" w:rsidRDefault="00290EDB">
                                      <w:pPr>
                                        <w:jc w:val="right"/>
                                      </w:pPr>
                                    </w:p>
                                    <w:sdt>
                                      <w:sdtPr>
                                        <w:rPr>
                                          <w:rFonts w:ascii="Times New Roman" w:eastAsiaTheme="majorEastAsia" w:hAnsi="Times New Roman" w:cs="Times New Roman"/>
                                          <w:kern w:val="2"/>
                                          <w:sz w:val="44"/>
                                          <w:szCs w:val="44"/>
                                          <w:lang w:val="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65BF5D" w14:textId="28FACAD7" w:rsidR="00290EDB" w:rsidRPr="005C40CB" w:rsidRDefault="005C40CB">
                                          <w:pPr>
                                            <w:pStyle w:val="NoSpacing"/>
                                            <w:spacing w:line="312" w:lineRule="auto"/>
                                            <w:jc w:val="right"/>
                                            <w:rPr>
                                              <w:rFonts w:ascii="Times New Roman" w:hAnsi="Times New Roman" w:cs="Times New Roman"/>
                                              <w:caps/>
                                              <w:sz w:val="44"/>
                                              <w:szCs w:val="44"/>
                                            </w:rPr>
                                          </w:pPr>
                                          <w:r w:rsidRPr="005C40CB">
                                            <w:rPr>
                                              <w:rFonts w:ascii="Times New Roman" w:eastAsiaTheme="majorEastAsia" w:hAnsi="Times New Roman" w:cs="Times New Roman"/>
                                              <w:kern w:val="2"/>
                                              <w:sz w:val="44"/>
                                              <w:szCs w:val="44"/>
                                              <w:lang w:val="en-US"/>
                                              <w14:ligatures w14:val="standardContextual"/>
                                            </w:rPr>
                                            <w:t xml:space="preserve">An investigation into what drives consumer choice in selecting an Electric </w:t>
                                          </w:r>
                                          <w:r w:rsidR="005F523A">
                                            <w:rPr>
                                              <w:rFonts w:ascii="Times New Roman" w:eastAsiaTheme="majorEastAsia" w:hAnsi="Times New Roman" w:cs="Times New Roman"/>
                                              <w:kern w:val="2"/>
                                              <w:sz w:val="44"/>
                                              <w:szCs w:val="44"/>
                                              <w:lang w:val="en-US"/>
                                              <w14:ligatures w14:val="standardContextual"/>
                                            </w:rPr>
                                            <w:t>V</w:t>
                                          </w:r>
                                          <w:r w:rsidRPr="005C40CB">
                                            <w:rPr>
                                              <w:rFonts w:ascii="Times New Roman" w:eastAsiaTheme="majorEastAsia" w:hAnsi="Times New Roman" w:cs="Times New Roman"/>
                                              <w:kern w:val="2"/>
                                              <w:sz w:val="44"/>
                                              <w:szCs w:val="44"/>
                                              <w:lang w:val="en-US"/>
                                              <w14:ligatures w14:val="standardContextual"/>
                                            </w:rPr>
                                            <w:t>ehicle.</w:t>
                                          </w:r>
                                        </w:p>
                                      </w:sdtContent>
                                    </w:sdt>
                                    <w:sdt>
                                      <w:sdtPr>
                                        <w:rPr>
                                          <w:rFonts w:ascii="Times New Roman" w:hAnsi="Times New Roman" w:cs="Times New Rom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16B4281" w14:textId="3CCEE781" w:rsidR="00290EDB" w:rsidRDefault="008E6D6D">
                                          <w:pPr>
                                            <w:jc w:val="right"/>
                                            <w:rPr>
                                              <w:sz w:val="24"/>
                                              <w:szCs w:val="24"/>
                                            </w:rPr>
                                          </w:pPr>
                                          <w:r>
                                            <w:rPr>
                                              <w:rFonts w:ascii="Times New Roman" w:hAnsi="Times New Roman" w:cs="Times New Roman"/>
                                              <w:color w:val="000000" w:themeColor="text1"/>
                                              <w:sz w:val="32"/>
                                              <w:szCs w:val="32"/>
                                            </w:rPr>
                                            <w:t xml:space="preserve">     </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188096386" name="Picture 1188096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53FFD3" w14:textId="3DBB1DC2" w:rsidR="00290EDB" w:rsidRPr="00EC5F89" w:rsidRDefault="005C40CB">
                                          <w:pPr>
                                            <w:pStyle w:val="NoSpacing"/>
                                            <w:rPr>
                                              <w:rFonts w:ascii="Times New Roman" w:hAnsi="Times New Roman" w:cs="Times New Roman"/>
                                              <w:color w:val="3C9770" w:themeColor="accent2"/>
                                              <w:sz w:val="26"/>
                                              <w:szCs w:val="26"/>
                                            </w:rPr>
                                          </w:pPr>
                                          <w:r>
                                            <w:rPr>
                                              <w:rFonts w:ascii="Times New Roman" w:hAnsi="Times New Roman" w:cs="Times New Roman"/>
                                              <w:color w:val="3C9770" w:themeColor="accent2"/>
                                              <w:sz w:val="26"/>
                                              <w:szCs w:val="26"/>
                                            </w:rPr>
                                            <w:t xml:space="preserve">Student: </w:t>
                                          </w:r>
                                          <w:r w:rsidR="00290EDB" w:rsidRPr="00EC5F89">
                                            <w:rPr>
                                              <w:rFonts w:ascii="Times New Roman" w:hAnsi="Times New Roman" w:cs="Times New Roman"/>
                                              <w:color w:val="3C9770" w:themeColor="accent2"/>
                                              <w:sz w:val="26"/>
                                              <w:szCs w:val="26"/>
                                            </w:rPr>
                                            <w:t>2006042</w:t>
                                          </w:r>
                                        </w:p>
                                      </w:sdtContent>
                                    </w:sdt>
                                    <w:p w14:paraId="7E8A1545" w14:textId="49271F1C" w:rsidR="00290EDB" w:rsidRPr="005C40CB" w:rsidRDefault="00000000">
                                      <w:pPr>
                                        <w:pStyle w:val="NoSpacing"/>
                                      </w:pPr>
                                      <w:sdt>
                                        <w:sdtPr>
                                          <w:rPr>
                                            <w:rFonts w:ascii="Arial" w:hAnsi="Arial" w:cs="Arial"/>
                                            <w:b/>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C40CB" w:rsidRPr="005C40CB">
                                            <w:rPr>
                                              <w:rFonts w:ascii="Arial" w:hAnsi="Arial" w:cs="Arial"/>
                                              <w:b/>
                                              <w:sz w:val="22"/>
                                              <w:szCs w:val="22"/>
                                            </w:rPr>
                                            <w:t>MBA</w:t>
                                          </w:r>
                                          <w:r w:rsidR="006E3DA4" w:rsidRPr="005C40CB">
                                            <w:rPr>
                                              <w:rFonts w:ascii="Arial" w:hAnsi="Arial" w:cs="Arial"/>
                                              <w:b/>
                                              <w:sz w:val="22"/>
                                              <w:szCs w:val="22"/>
                                            </w:rPr>
                                            <w:t xml:space="preserve"> Professor: </w:t>
                                          </w:r>
                                          <w:r w:rsidR="005C40CB">
                                            <w:rPr>
                                              <w:rFonts w:ascii="Arial" w:hAnsi="Arial" w:cs="Arial"/>
                                              <w:b/>
                                              <w:sz w:val="22"/>
                                              <w:szCs w:val="22"/>
                                            </w:rPr>
                                            <w:t>Anthony Burns</w:t>
                                          </w:r>
                                        </w:sdtContent>
                                      </w:sdt>
                                    </w:p>
                                  </w:tc>
                                </w:tr>
                              </w:tbl>
                              <w:p w14:paraId="5EBDD3F4" w14:textId="77777777" w:rsidR="00290EDB" w:rsidRPr="005C40CB" w:rsidRDefault="00290E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911830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3C9770" w:themeColor="accent2"/>
                            </w:tblBorders>
                            <w:tblCellMar>
                              <w:top w:w="1296" w:type="dxa"/>
                              <w:left w:w="360" w:type="dxa"/>
                              <w:bottom w:w="1296" w:type="dxa"/>
                              <w:right w:w="360" w:type="dxa"/>
                            </w:tblCellMar>
                            <w:tblLook w:val="04A0" w:firstRow="1" w:lastRow="0" w:firstColumn="1" w:lastColumn="0" w:noHBand="0" w:noVBand="1"/>
                          </w:tblPr>
                          <w:tblGrid>
                            <w:gridCol w:w="2994"/>
                            <w:gridCol w:w="4110"/>
                          </w:tblGrid>
                          <w:tr w:rsidR="00290EDB" w:rsidRPr="006E3DA4" w14:paraId="125EED2F" w14:textId="77777777">
                            <w:trPr>
                              <w:jc w:val="center"/>
                            </w:trPr>
                            <w:tc>
                              <w:tcPr>
                                <w:tcW w:w="2568" w:type="pct"/>
                                <w:vAlign w:val="center"/>
                              </w:tcPr>
                              <w:p w14:paraId="0CB0BD95" w14:textId="7CE15394" w:rsidR="00290EDB" w:rsidRDefault="00290EDB">
                                <w:pPr>
                                  <w:jc w:val="right"/>
                                </w:pPr>
                              </w:p>
                              <w:sdt>
                                <w:sdtPr>
                                  <w:rPr>
                                    <w:rFonts w:ascii="Times New Roman" w:eastAsiaTheme="majorEastAsia" w:hAnsi="Times New Roman" w:cs="Times New Roman"/>
                                    <w:kern w:val="2"/>
                                    <w:sz w:val="44"/>
                                    <w:szCs w:val="44"/>
                                    <w:lang w:val="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65BF5D" w14:textId="28FACAD7" w:rsidR="00290EDB" w:rsidRPr="005C40CB" w:rsidRDefault="005C40CB">
                                    <w:pPr>
                                      <w:pStyle w:val="NoSpacing"/>
                                      <w:spacing w:line="312" w:lineRule="auto"/>
                                      <w:jc w:val="right"/>
                                      <w:rPr>
                                        <w:rFonts w:ascii="Times New Roman" w:hAnsi="Times New Roman" w:cs="Times New Roman"/>
                                        <w:caps/>
                                        <w:sz w:val="44"/>
                                        <w:szCs w:val="44"/>
                                      </w:rPr>
                                    </w:pPr>
                                    <w:r w:rsidRPr="005C40CB">
                                      <w:rPr>
                                        <w:rFonts w:ascii="Times New Roman" w:eastAsiaTheme="majorEastAsia" w:hAnsi="Times New Roman" w:cs="Times New Roman"/>
                                        <w:kern w:val="2"/>
                                        <w:sz w:val="44"/>
                                        <w:szCs w:val="44"/>
                                        <w:lang w:val="en-US"/>
                                        <w14:ligatures w14:val="standardContextual"/>
                                      </w:rPr>
                                      <w:t xml:space="preserve">An investigation into what drives consumer choice in selecting an Electric </w:t>
                                    </w:r>
                                    <w:r w:rsidR="005F523A">
                                      <w:rPr>
                                        <w:rFonts w:ascii="Times New Roman" w:eastAsiaTheme="majorEastAsia" w:hAnsi="Times New Roman" w:cs="Times New Roman"/>
                                        <w:kern w:val="2"/>
                                        <w:sz w:val="44"/>
                                        <w:szCs w:val="44"/>
                                        <w:lang w:val="en-US"/>
                                        <w14:ligatures w14:val="standardContextual"/>
                                      </w:rPr>
                                      <w:t>V</w:t>
                                    </w:r>
                                    <w:r w:rsidRPr="005C40CB">
                                      <w:rPr>
                                        <w:rFonts w:ascii="Times New Roman" w:eastAsiaTheme="majorEastAsia" w:hAnsi="Times New Roman" w:cs="Times New Roman"/>
                                        <w:kern w:val="2"/>
                                        <w:sz w:val="44"/>
                                        <w:szCs w:val="44"/>
                                        <w:lang w:val="en-US"/>
                                        <w14:ligatures w14:val="standardContextual"/>
                                      </w:rPr>
                                      <w:t>ehicle.</w:t>
                                    </w:r>
                                  </w:p>
                                </w:sdtContent>
                              </w:sdt>
                              <w:sdt>
                                <w:sdtPr>
                                  <w:rPr>
                                    <w:rFonts w:ascii="Times New Roman" w:hAnsi="Times New Roman" w:cs="Times New Roman"/>
                                    <w:color w:val="000000" w:themeColor="text1"/>
                                    <w:sz w:val="32"/>
                                    <w:szCs w:val="32"/>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16B4281" w14:textId="3CCEE781" w:rsidR="00290EDB" w:rsidRDefault="008E6D6D">
                                    <w:pPr>
                                      <w:jc w:val="right"/>
                                      <w:rPr>
                                        <w:sz w:val="24"/>
                                        <w:szCs w:val="24"/>
                                      </w:rPr>
                                    </w:pPr>
                                    <w:r>
                                      <w:rPr>
                                        <w:rFonts w:ascii="Times New Roman" w:hAnsi="Times New Roman" w:cs="Times New Roman"/>
                                        <w:color w:val="000000" w:themeColor="text1"/>
                                        <w:sz w:val="32"/>
                                        <w:szCs w:val="32"/>
                                      </w:rPr>
                                      <w:t xml:space="preserve">     </w:t>
                                    </w:r>
                                  </w:p>
                                </w:sdtContent>
                              </w:sdt>
                            </w:tc>
                            <w:tc>
                              <w:tcPr>
                                <w:tcW w:w="2432" w:type="pct"/>
                                <w:vAlign w:val="center"/>
                              </w:tcPr>
                              <w:p w14:paraId="2AE3221C" w14:textId="5FC2A2D7" w:rsidR="00290EDB" w:rsidRDefault="00290EDB">
                                <w:pPr>
                                  <w:pStyle w:val="NoSpacing"/>
                                  <w:rPr>
                                    <w:caps/>
                                    <w:color w:val="3C9770" w:themeColor="accent2"/>
                                    <w:sz w:val="26"/>
                                    <w:szCs w:val="26"/>
                                  </w:rPr>
                                </w:pPr>
                                <w:r>
                                  <w:rPr>
                                    <w:noProof/>
                                  </w:rPr>
                                  <w:drawing>
                                    <wp:inline distT="0" distB="0" distL="0" distR="0" wp14:anchorId="48EDFEE7" wp14:editId="6D58B3DD">
                                      <wp:extent cx="2143125" cy="2143125"/>
                                      <wp:effectExtent l="0" t="0" r="9525" b="9525"/>
                                      <wp:docPr id="1188096386" name="Picture 1188096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43125" cy="2143125"/>
                                              </a:xfrm>
                                              <a:prstGeom prst="rect">
                                                <a:avLst/>
                                              </a:prstGeom>
                                            </pic:spPr>
                                          </pic:pic>
                                        </a:graphicData>
                                      </a:graphic>
                                    </wp:inline>
                                  </w:drawing>
                                </w:r>
                              </w:p>
                              <w:sdt>
                                <w:sdtPr>
                                  <w:rPr>
                                    <w:rFonts w:ascii="Times New Roman" w:hAnsi="Times New Roman" w:cs="Times New Roman"/>
                                    <w:color w:val="3C9770"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153FFD3" w14:textId="3DBB1DC2" w:rsidR="00290EDB" w:rsidRPr="00EC5F89" w:rsidRDefault="005C40CB">
                                    <w:pPr>
                                      <w:pStyle w:val="NoSpacing"/>
                                      <w:rPr>
                                        <w:rFonts w:ascii="Times New Roman" w:hAnsi="Times New Roman" w:cs="Times New Roman"/>
                                        <w:color w:val="3C9770" w:themeColor="accent2"/>
                                        <w:sz w:val="26"/>
                                        <w:szCs w:val="26"/>
                                      </w:rPr>
                                    </w:pPr>
                                    <w:r>
                                      <w:rPr>
                                        <w:rFonts w:ascii="Times New Roman" w:hAnsi="Times New Roman" w:cs="Times New Roman"/>
                                        <w:color w:val="3C9770" w:themeColor="accent2"/>
                                        <w:sz w:val="26"/>
                                        <w:szCs w:val="26"/>
                                      </w:rPr>
                                      <w:t xml:space="preserve">Student: </w:t>
                                    </w:r>
                                    <w:r w:rsidR="00290EDB" w:rsidRPr="00EC5F89">
                                      <w:rPr>
                                        <w:rFonts w:ascii="Times New Roman" w:hAnsi="Times New Roman" w:cs="Times New Roman"/>
                                        <w:color w:val="3C9770" w:themeColor="accent2"/>
                                        <w:sz w:val="26"/>
                                        <w:szCs w:val="26"/>
                                      </w:rPr>
                                      <w:t>2006042</w:t>
                                    </w:r>
                                  </w:p>
                                </w:sdtContent>
                              </w:sdt>
                              <w:p w14:paraId="7E8A1545" w14:textId="49271F1C" w:rsidR="00290EDB" w:rsidRPr="005C40CB" w:rsidRDefault="00000000">
                                <w:pPr>
                                  <w:pStyle w:val="NoSpacing"/>
                                </w:pPr>
                                <w:sdt>
                                  <w:sdtPr>
                                    <w:rPr>
                                      <w:rFonts w:ascii="Arial" w:hAnsi="Arial" w:cs="Arial"/>
                                      <w:b/>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5C40CB" w:rsidRPr="005C40CB">
                                      <w:rPr>
                                        <w:rFonts w:ascii="Arial" w:hAnsi="Arial" w:cs="Arial"/>
                                        <w:b/>
                                        <w:sz w:val="22"/>
                                        <w:szCs w:val="22"/>
                                      </w:rPr>
                                      <w:t>MBA</w:t>
                                    </w:r>
                                    <w:r w:rsidR="006E3DA4" w:rsidRPr="005C40CB">
                                      <w:rPr>
                                        <w:rFonts w:ascii="Arial" w:hAnsi="Arial" w:cs="Arial"/>
                                        <w:b/>
                                        <w:sz w:val="22"/>
                                        <w:szCs w:val="22"/>
                                      </w:rPr>
                                      <w:t xml:space="preserve"> Professor: </w:t>
                                    </w:r>
                                    <w:r w:rsidR="005C40CB">
                                      <w:rPr>
                                        <w:rFonts w:ascii="Arial" w:hAnsi="Arial" w:cs="Arial"/>
                                        <w:b/>
                                        <w:sz w:val="22"/>
                                        <w:szCs w:val="22"/>
                                      </w:rPr>
                                      <w:t>Anthony Burns</w:t>
                                    </w:r>
                                  </w:sdtContent>
                                </w:sdt>
                              </w:p>
                            </w:tc>
                          </w:tr>
                        </w:tbl>
                        <w:p w14:paraId="5EBDD3F4" w14:textId="77777777" w:rsidR="00290EDB" w:rsidRPr="005C40CB" w:rsidRDefault="00290EDB"/>
                      </w:txbxContent>
                    </v:textbox>
                    <w10:wrap anchorx="page" anchory="page"/>
                  </v:shape>
                </w:pict>
              </mc:Fallback>
            </mc:AlternateContent>
          </w:r>
          <w:r w:rsidRPr="00020EEB">
            <w:rPr>
              <w:rFonts w:ascii="Times New Roman" w:hAnsi="Times New Roman" w:cs="Times New Roman"/>
              <w:sz w:val="24"/>
              <w:szCs w:val="24"/>
              <w:lang w:val="en-US"/>
            </w:rPr>
            <w:br w:type="page"/>
          </w:r>
        </w:p>
      </w:sdtContent>
    </w:sdt>
    <w:p w14:paraId="11B7441F" w14:textId="77777777" w:rsidR="005C40CB" w:rsidRPr="00861536" w:rsidRDefault="005C40CB" w:rsidP="005C40CB">
      <w:pPr>
        <w:rPr>
          <w:rFonts w:ascii="Times New Roman" w:hAnsi="Times New Roman" w:cs="Times New Roman"/>
          <w:b/>
          <w:bCs/>
          <w:sz w:val="24"/>
          <w:szCs w:val="24"/>
          <w:lang w:val="en-US"/>
        </w:rPr>
      </w:pPr>
      <w:bookmarkStart w:id="0" w:name="_Toc216007398"/>
      <w:r w:rsidRPr="00861536">
        <w:rPr>
          <w:rFonts w:ascii="Times New Roman" w:hAnsi="Times New Roman" w:cs="Times New Roman"/>
          <w:b/>
          <w:bCs/>
          <w:sz w:val="24"/>
          <w:szCs w:val="24"/>
          <w:lang w:val="en-US"/>
        </w:rPr>
        <w:lastRenderedPageBreak/>
        <w:t>Abstract</w:t>
      </w:r>
      <w:bookmarkEnd w:id="0"/>
      <w:r w:rsidRPr="00861536">
        <w:rPr>
          <w:rFonts w:ascii="Times New Roman" w:hAnsi="Times New Roman" w:cs="Times New Roman"/>
          <w:b/>
          <w:bCs/>
          <w:sz w:val="24"/>
          <w:szCs w:val="24"/>
          <w:lang w:val="en-US"/>
        </w:rPr>
        <w:t xml:space="preserve"> </w:t>
      </w:r>
    </w:p>
    <w:p w14:paraId="7506272F" w14:textId="2EFD7D0F" w:rsidR="005C40CB" w:rsidRPr="005C40CB" w:rsidRDefault="005C40CB" w:rsidP="005C40CB">
      <w:pPr>
        <w:rPr>
          <w:rFonts w:ascii="Times New Roman" w:hAnsi="Times New Roman" w:cs="Times New Roman"/>
          <w:sz w:val="24"/>
          <w:szCs w:val="24"/>
          <w:lang w:val="en-US"/>
        </w:rPr>
      </w:pPr>
      <w:bookmarkStart w:id="1" w:name="_Hlk215844552"/>
      <w:bookmarkStart w:id="2" w:name="_Hlk215915184"/>
      <w:bookmarkStart w:id="3" w:name="_Hlk215883969"/>
      <w:r w:rsidRPr="005C40CB">
        <w:rPr>
          <w:rFonts w:ascii="Times New Roman" w:hAnsi="Times New Roman" w:cs="Times New Roman"/>
          <w:sz w:val="24"/>
          <w:szCs w:val="24"/>
          <w:lang w:val="en-US"/>
        </w:rPr>
        <w:t>This study investigates the key factors that drive consumer choice when selecting an electric vehicle (EV), responding to the growing global transition from internal combustion engine vehicles to more sustainable transport solutions. The research aims to examine the role of economic, technological, environmental, demographic and policy-based factors in consumer decision-making on the EV market. The study adopts a pragmatist philosophical approach and applies an inductive qualitative research design based on a phenomenological research approach to obtain the real-world experiences and perceptions of the consumers. The primary data has been gathered in the form of semi-structured interviews with purposely selected respondents who were buyers or would like to be buyers of an EV. The thematic analysis was used to analyse the data, which gave an opportunity to find common patterns and meanings in accounts of participants. The results discovered four prevailing themes that were Economic Value and Incentives, Technological Confidence and Brand Trust, Charging Accessibility and Range Confidence, and Environmental Values and Social Influence.</w:t>
      </w:r>
    </w:p>
    <w:p w14:paraId="379F2971" w14:textId="3EB193E0"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findings demonstrate that economic considerations of the price of purchase, cost of operation, and government subsidies are the most influential influencers of the EV choice. The technological features, including battery range, charge rate, and intelligent vehicles, define the attitudes toward reliability and desirability greatly, and brand reputation is one of the sources of trust. Charging infrastructures have high perceived feasibility when they are available and visible, especially in urban-rural settings. Environmental concern was established to be a significant, yet secondary motivating power which frequently acted in concert with social influence and identity. In general, the research indicates that EV consumer preference can be influenced by a complicated combination of financial, technological, infrastructural, and socio-cultural aspects that can provide valuable information to policymakers, manufacturers, and sustainability activists interested in expediting the EV penetration</w:t>
      </w:r>
      <w:r w:rsidR="00861536">
        <w:rPr>
          <w:rFonts w:ascii="Times New Roman" w:hAnsi="Times New Roman" w:cs="Times New Roman"/>
          <w:sz w:val="24"/>
          <w:szCs w:val="24"/>
          <w:lang w:val="en-US"/>
        </w:rPr>
        <w:t>.</w:t>
      </w:r>
    </w:p>
    <w:p w14:paraId="7005B215" w14:textId="3D82DD14" w:rsidR="005C40CB" w:rsidRDefault="005C40CB" w:rsidP="005C40CB">
      <w:pPr>
        <w:rPr>
          <w:rFonts w:ascii="Times New Roman" w:hAnsi="Times New Roman" w:cs="Times New Roman"/>
          <w:sz w:val="24"/>
          <w:szCs w:val="24"/>
          <w:lang w:val="en-US"/>
        </w:rPr>
      </w:pPr>
    </w:p>
    <w:p w14:paraId="16A92F35" w14:textId="77777777" w:rsidR="00861536" w:rsidRDefault="00861536" w:rsidP="005C40CB">
      <w:pPr>
        <w:rPr>
          <w:rFonts w:ascii="Times New Roman" w:hAnsi="Times New Roman" w:cs="Times New Roman"/>
          <w:sz w:val="24"/>
          <w:szCs w:val="24"/>
          <w:lang w:val="en-US"/>
        </w:rPr>
      </w:pPr>
    </w:p>
    <w:p w14:paraId="46300B1B" w14:textId="77777777" w:rsidR="00861536" w:rsidRDefault="00861536" w:rsidP="005C40CB">
      <w:pPr>
        <w:rPr>
          <w:rFonts w:ascii="Times New Roman" w:hAnsi="Times New Roman" w:cs="Times New Roman"/>
          <w:sz w:val="24"/>
          <w:szCs w:val="24"/>
          <w:lang w:val="en-US"/>
        </w:rPr>
      </w:pPr>
    </w:p>
    <w:p w14:paraId="39BA1603" w14:textId="77777777" w:rsidR="00861536" w:rsidRDefault="00861536" w:rsidP="005C40CB">
      <w:pPr>
        <w:rPr>
          <w:rFonts w:ascii="Times New Roman" w:hAnsi="Times New Roman" w:cs="Times New Roman"/>
          <w:sz w:val="24"/>
          <w:szCs w:val="24"/>
          <w:lang w:val="en-US"/>
        </w:rPr>
      </w:pPr>
    </w:p>
    <w:p w14:paraId="096C89B4" w14:textId="77777777" w:rsidR="00861536" w:rsidRDefault="00861536" w:rsidP="005C40CB">
      <w:pPr>
        <w:rPr>
          <w:rFonts w:ascii="Times New Roman" w:hAnsi="Times New Roman" w:cs="Times New Roman"/>
          <w:sz w:val="24"/>
          <w:szCs w:val="24"/>
          <w:lang w:val="en-US"/>
        </w:rPr>
      </w:pPr>
    </w:p>
    <w:p w14:paraId="1A93224A" w14:textId="77777777" w:rsidR="00861536" w:rsidRDefault="00861536" w:rsidP="005C40CB">
      <w:pPr>
        <w:rPr>
          <w:rFonts w:ascii="Times New Roman" w:hAnsi="Times New Roman" w:cs="Times New Roman"/>
          <w:sz w:val="24"/>
          <w:szCs w:val="24"/>
          <w:lang w:val="en-US"/>
        </w:rPr>
      </w:pPr>
    </w:p>
    <w:p w14:paraId="5718668F" w14:textId="77777777" w:rsidR="00861536" w:rsidRDefault="00861536" w:rsidP="005C40CB">
      <w:pPr>
        <w:rPr>
          <w:rFonts w:ascii="Times New Roman" w:hAnsi="Times New Roman" w:cs="Times New Roman"/>
          <w:sz w:val="24"/>
          <w:szCs w:val="24"/>
          <w:lang w:val="en-US"/>
        </w:rPr>
      </w:pPr>
    </w:p>
    <w:p w14:paraId="0C097EC8" w14:textId="77777777" w:rsidR="00861536" w:rsidRDefault="00861536" w:rsidP="005C40CB">
      <w:pPr>
        <w:rPr>
          <w:rFonts w:ascii="Times New Roman" w:hAnsi="Times New Roman" w:cs="Times New Roman"/>
          <w:sz w:val="24"/>
          <w:szCs w:val="24"/>
          <w:lang w:val="en-US"/>
        </w:rPr>
      </w:pPr>
    </w:p>
    <w:p w14:paraId="49E16E00" w14:textId="77777777" w:rsidR="00861536" w:rsidRPr="005C40CB" w:rsidRDefault="00861536" w:rsidP="005C40CB">
      <w:pPr>
        <w:rPr>
          <w:rFonts w:ascii="Times New Roman" w:hAnsi="Times New Roman" w:cs="Times New Roman"/>
          <w:sz w:val="24"/>
          <w:szCs w:val="24"/>
          <w:lang w:val="en-US"/>
        </w:rPr>
      </w:pPr>
    </w:p>
    <w:sdt>
      <w:sdtPr>
        <w:rPr>
          <w:rFonts w:ascii="Times New Roman" w:eastAsiaTheme="minorHAnsi" w:hAnsi="Times New Roman" w:cs="Times New Roman"/>
          <w:color w:val="auto"/>
          <w:kern w:val="2"/>
          <w:sz w:val="24"/>
          <w:szCs w:val="24"/>
          <w:lang w:val="en-IE"/>
          <w14:ligatures w14:val="standardContextual"/>
        </w:rPr>
        <w:id w:val="1814288756"/>
        <w:docPartObj>
          <w:docPartGallery w:val="Table of Contents"/>
          <w:docPartUnique/>
        </w:docPartObj>
      </w:sdtPr>
      <w:sdtEndPr>
        <w:rPr>
          <w:rFonts w:eastAsiaTheme="minorEastAsia"/>
          <w:b/>
          <w:bCs/>
          <w:noProof/>
          <w:kern w:val="0"/>
          <w:sz w:val="21"/>
          <w:szCs w:val="21"/>
          <w:lang w:val="en-GB"/>
          <w14:ligatures w14:val="none"/>
        </w:rPr>
      </w:sdtEndPr>
      <w:sdtContent>
        <w:p w14:paraId="1890819C" w14:textId="77777777" w:rsidR="005C40CB" w:rsidRPr="00F203FB" w:rsidRDefault="005C40CB" w:rsidP="005C40CB">
          <w:pPr>
            <w:pStyle w:val="TOCHeading"/>
            <w:spacing w:before="0"/>
            <w:contextualSpacing/>
            <w:rPr>
              <w:rFonts w:ascii="Times New Roman" w:hAnsi="Times New Roman" w:cs="Times New Roman"/>
              <w:sz w:val="24"/>
              <w:szCs w:val="24"/>
            </w:rPr>
          </w:pPr>
          <w:r w:rsidRPr="00F203FB">
            <w:rPr>
              <w:rFonts w:ascii="Times New Roman" w:hAnsi="Times New Roman" w:cs="Times New Roman"/>
              <w:sz w:val="24"/>
              <w:szCs w:val="24"/>
            </w:rPr>
            <w:t>Table of Contents</w:t>
          </w:r>
        </w:p>
        <w:p w14:paraId="7AC8EB60"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r w:rsidRPr="00F203FB">
            <w:rPr>
              <w:rFonts w:ascii="Times New Roman" w:hAnsi="Times New Roman" w:cs="Times New Roman"/>
            </w:rPr>
            <w:fldChar w:fldCharType="begin"/>
          </w:r>
          <w:r w:rsidRPr="00F203FB">
            <w:rPr>
              <w:rFonts w:ascii="Times New Roman" w:hAnsi="Times New Roman" w:cs="Times New Roman"/>
            </w:rPr>
            <w:instrText xml:space="preserve"> TOC \o "1-3" \h \z \u </w:instrText>
          </w:r>
          <w:r w:rsidRPr="00F203FB">
            <w:rPr>
              <w:rFonts w:ascii="Times New Roman" w:hAnsi="Times New Roman" w:cs="Times New Roman"/>
            </w:rPr>
            <w:fldChar w:fldCharType="separate"/>
          </w:r>
          <w:hyperlink w:anchor="_Toc216007397" w:history="1">
            <w:r w:rsidRPr="00F203FB">
              <w:rPr>
                <w:rStyle w:val="Hyperlink"/>
                <w:rFonts w:ascii="Times New Roman" w:hAnsi="Times New Roman" w:cs="Times New Roman"/>
                <w:noProof/>
                <w:lang w:val="en-US"/>
              </w:rPr>
              <w:t>An investigation into what drives consumer choice in selecting an Electric vehicle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_Toc216007397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w:t>
            </w:r>
            <w:r w:rsidRPr="00F203FB">
              <w:rPr>
                <w:rFonts w:ascii="Times New Roman" w:hAnsi="Times New Roman" w:cs="Times New Roman"/>
                <w:noProof/>
                <w:webHidden/>
              </w:rPr>
              <w:fldChar w:fldCharType="end"/>
            </w:r>
          </w:hyperlink>
        </w:p>
        <w:p w14:paraId="08FABA70"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398" w:history="1">
            <w:r w:rsidRPr="00F203FB">
              <w:rPr>
                <w:rStyle w:val="Hyperlink"/>
                <w:rFonts w:ascii="Times New Roman" w:hAnsi="Times New Roman" w:cs="Times New Roman"/>
                <w:noProof/>
                <w:lang w:val="en-US"/>
              </w:rPr>
              <w:t>Abstract</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_Toc216007398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w:t>
            </w:r>
            <w:r w:rsidRPr="00F203FB">
              <w:rPr>
                <w:rFonts w:ascii="Times New Roman" w:hAnsi="Times New Roman" w:cs="Times New Roman"/>
                <w:noProof/>
                <w:webHidden/>
              </w:rPr>
              <w:fldChar w:fldCharType="end"/>
            </w:r>
          </w:hyperlink>
        </w:p>
        <w:p w14:paraId="15CF1835"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399" w:history="1">
            <w:r w:rsidRPr="00F203FB">
              <w:rPr>
                <w:rStyle w:val="Hyperlink"/>
                <w:rFonts w:ascii="Times New Roman" w:hAnsi="Times New Roman" w:cs="Times New Roman"/>
                <w:noProof/>
                <w:lang w:val="en-US"/>
              </w:rPr>
              <w:t>1.0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_Toc216007399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4</w:t>
            </w:r>
            <w:r w:rsidRPr="00F203FB">
              <w:rPr>
                <w:rFonts w:ascii="Times New Roman" w:hAnsi="Times New Roman" w:cs="Times New Roman"/>
                <w:noProof/>
                <w:webHidden/>
              </w:rPr>
              <w:fldChar w:fldCharType="end"/>
            </w:r>
          </w:hyperlink>
        </w:p>
        <w:p w14:paraId="44E0619A"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0" w:history="1">
            <w:r w:rsidRPr="00F203FB">
              <w:rPr>
                <w:rStyle w:val="Hyperlink"/>
                <w:rFonts w:ascii="Times New Roman" w:hAnsi="Times New Roman" w:cs="Times New Roman"/>
                <w:noProof/>
                <w:lang w:val="en-US"/>
              </w:rPr>
              <w:t>1.1 Background</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4</w:t>
            </w:r>
            <w:r w:rsidRPr="00F203FB">
              <w:rPr>
                <w:rFonts w:ascii="Times New Roman" w:hAnsi="Times New Roman" w:cs="Times New Roman"/>
                <w:noProof/>
                <w:webHidden/>
              </w:rPr>
              <w:fldChar w:fldCharType="end"/>
            </w:r>
          </w:hyperlink>
        </w:p>
        <w:p w14:paraId="6F0D1B32"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1" w:history="1">
            <w:r w:rsidRPr="00F203FB">
              <w:rPr>
                <w:rStyle w:val="Hyperlink"/>
                <w:rFonts w:ascii="Times New Roman" w:hAnsi="Times New Roman" w:cs="Times New Roman"/>
                <w:noProof/>
                <w:lang w:val="en-US"/>
              </w:rPr>
              <w:t>1.2 Rationale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6</w:t>
            </w:r>
            <w:r w:rsidRPr="00F203FB">
              <w:rPr>
                <w:rFonts w:ascii="Times New Roman" w:hAnsi="Times New Roman" w:cs="Times New Roman"/>
                <w:noProof/>
                <w:webHidden/>
              </w:rPr>
              <w:fldChar w:fldCharType="end"/>
            </w:r>
          </w:hyperlink>
        </w:p>
        <w:p w14:paraId="64D94D97"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2" w:history="1">
            <w:r w:rsidRPr="00F203FB">
              <w:rPr>
                <w:rStyle w:val="Hyperlink"/>
                <w:rFonts w:ascii="Times New Roman" w:hAnsi="Times New Roman" w:cs="Times New Roman"/>
                <w:noProof/>
                <w:lang w:val="en-US"/>
              </w:rPr>
              <w:t>1.3 Aim</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6</w:t>
            </w:r>
            <w:r w:rsidRPr="00F203FB">
              <w:rPr>
                <w:rFonts w:ascii="Times New Roman" w:hAnsi="Times New Roman" w:cs="Times New Roman"/>
                <w:noProof/>
                <w:webHidden/>
              </w:rPr>
              <w:fldChar w:fldCharType="end"/>
            </w:r>
          </w:hyperlink>
        </w:p>
        <w:p w14:paraId="7F828094"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3" w:history="1">
            <w:r w:rsidRPr="00F203FB">
              <w:rPr>
                <w:rStyle w:val="Hyperlink"/>
                <w:rFonts w:ascii="Times New Roman" w:hAnsi="Times New Roman" w:cs="Times New Roman"/>
                <w:noProof/>
              </w:rPr>
              <w:t>1.4 Objectives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6</w:t>
            </w:r>
            <w:r w:rsidRPr="00F203FB">
              <w:rPr>
                <w:rFonts w:ascii="Times New Roman" w:hAnsi="Times New Roman" w:cs="Times New Roman"/>
                <w:noProof/>
                <w:webHidden/>
              </w:rPr>
              <w:fldChar w:fldCharType="end"/>
            </w:r>
          </w:hyperlink>
        </w:p>
        <w:p w14:paraId="4C8BAF17"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4" w:history="1">
            <w:r w:rsidRPr="00F203FB">
              <w:rPr>
                <w:rStyle w:val="Hyperlink"/>
                <w:rFonts w:ascii="Times New Roman" w:hAnsi="Times New Roman" w:cs="Times New Roman"/>
                <w:noProof/>
                <w:lang w:val="en-US"/>
              </w:rPr>
              <w:t>1.5 Research question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_Toc216007404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7</w:t>
            </w:r>
            <w:r w:rsidRPr="00F203FB">
              <w:rPr>
                <w:rFonts w:ascii="Times New Roman" w:hAnsi="Times New Roman" w:cs="Times New Roman"/>
                <w:noProof/>
                <w:webHidden/>
              </w:rPr>
              <w:fldChar w:fldCharType="end"/>
            </w:r>
          </w:hyperlink>
        </w:p>
        <w:p w14:paraId="25C8F2FA"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05" w:history="1">
            <w:r w:rsidRPr="00F203FB">
              <w:rPr>
                <w:rStyle w:val="Hyperlink"/>
                <w:rFonts w:ascii="Times New Roman" w:hAnsi="Times New Roman" w:cs="Times New Roman"/>
                <w:noProof/>
                <w:lang w:val="en-US"/>
              </w:rPr>
              <w:t>2.0 Literature Review</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_Toc216007405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7</w:t>
            </w:r>
            <w:r w:rsidRPr="00F203FB">
              <w:rPr>
                <w:rFonts w:ascii="Times New Roman" w:hAnsi="Times New Roman" w:cs="Times New Roman"/>
                <w:noProof/>
                <w:webHidden/>
              </w:rPr>
              <w:fldChar w:fldCharType="end"/>
            </w:r>
          </w:hyperlink>
        </w:p>
        <w:p w14:paraId="291E30B2"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06" w:history="1">
            <w:r w:rsidRPr="00F203FB">
              <w:rPr>
                <w:rStyle w:val="Hyperlink"/>
                <w:rFonts w:ascii="Times New Roman" w:hAnsi="Times New Roman" w:cs="Times New Roman"/>
                <w:noProof/>
                <w:lang w:val="en-US"/>
              </w:rPr>
              <w:t>2.1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_Toc216007406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7</w:t>
            </w:r>
            <w:r w:rsidRPr="00F203FB">
              <w:rPr>
                <w:rFonts w:ascii="Times New Roman" w:hAnsi="Times New Roman" w:cs="Times New Roman"/>
                <w:noProof/>
                <w:webHidden/>
              </w:rPr>
              <w:fldChar w:fldCharType="end"/>
            </w:r>
          </w:hyperlink>
        </w:p>
        <w:p w14:paraId="063EE845"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07" w:history="1">
            <w:r w:rsidRPr="00F203FB">
              <w:rPr>
                <w:rStyle w:val="Hyperlink"/>
                <w:rFonts w:ascii="Times New Roman" w:hAnsi="Times New Roman" w:cs="Times New Roman"/>
                <w:noProof/>
                <w:lang w:val="en-US"/>
              </w:rPr>
              <w:t>2.2 Body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9</w:t>
            </w:r>
            <w:r w:rsidRPr="00F203FB">
              <w:rPr>
                <w:rFonts w:ascii="Times New Roman" w:hAnsi="Times New Roman" w:cs="Times New Roman"/>
                <w:noProof/>
                <w:webHidden/>
              </w:rPr>
              <w:fldChar w:fldCharType="end"/>
            </w:r>
          </w:hyperlink>
        </w:p>
        <w:p w14:paraId="36615D1C"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08" w:history="1">
            <w:r w:rsidRPr="00F203FB">
              <w:rPr>
                <w:rStyle w:val="Hyperlink"/>
                <w:rFonts w:ascii="Times New Roman" w:hAnsi="Times New Roman" w:cs="Times New Roman"/>
                <w:noProof/>
                <w:lang w:val="en-US"/>
              </w:rPr>
              <w:t>2.2.1 Economic Considerations: Price, Total Cost of Ownership, and Incentives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9</w:t>
            </w:r>
            <w:r w:rsidRPr="00F203FB">
              <w:rPr>
                <w:rFonts w:ascii="Times New Roman" w:hAnsi="Times New Roman" w:cs="Times New Roman"/>
                <w:noProof/>
                <w:webHidden/>
              </w:rPr>
              <w:fldChar w:fldCharType="end"/>
            </w:r>
          </w:hyperlink>
        </w:p>
        <w:p w14:paraId="503DBDEF"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09" w:history="1">
            <w:r w:rsidRPr="00F203FB">
              <w:rPr>
                <w:rStyle w:val="Hyperlink"/>
                <w:rFonts w:ascii="Times New Roman" w:hAnsi="Times New Roman" w:cs="Times New Roman"/>
                <w:noProof/>
                <w:lang w:val="en-US"/>
              </w:rPr>
              <w:t>2.2.2 Technological Features and Performance: Battery Range, Charging Speed, and Innovations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_Toc216007409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9</w:t>
            </w:r>
            <w:r w:rsidRPr="00F203FB">
              <w:rPr>
                <w:rFonts w:ascii="Times New Roman" w:hAnsi="Times New Roman" w:cs="Times New Roman"/>
                <w:noProof/>
                <w:webHidden/>
              </w:rPr>
              <w:fldChar w:fldCharType="end"/>
            </w:r>
          </w:hyperlink>
        </w:p>
        <w:p w14:paraId="6BAC4D97"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0" w:history="1">
            <w:r w:rsidRPr="00F203FB">
              <w:rPr>
                <w:rStyle w:val="Hyperlink"/>
                <w:rFonts w:ascii="Times New Roman" w:hAnsi="Times New Roman" w:cs="Times New Roman"/>
                <w:noProof/>
                <w:lang w:val="en-US"/>
              </w:rPr>
              <w:t>2.2.3 Charging Infrastructure and Accessibility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10</w:t>
            </w:r>
            <w:r w:rsidRPr="00F203FB">
              <w:rPr>
                <w:rFonts w:ascii="Times New Roman" w:hAnsi="Times New Roman" w:cs="Times New Roman"/>
                <w:noProof/>
                <w:webHidden/>
              </w:rPr>
              <w:fldChar w:fldCharType="end"/>
            </w:r>
          </w:hyperlink>
        </w:p>
        <w:p w14:paraId="4C299CE8"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1" w:history="1">
            <w:r w:rsidRPr="00F203FB">
              <w:rPr>
                <w:rStyle w:val="Hyperlink"/>
                <w:rFonts w:ascii="Times New Roman" w:hAnsi="Times New Roman" w:cs="Times New Roman"/>
                <w:noProof/>
                <w:lang w:val="en-US"/>
              </w:rPr>
              <w:t>2.2.4 Environmental Awareness and Climate Motivation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10</w:t>
            </w:r>
            <w:r w:rsidRPr="00F203FB">
              <w:rPr>
                <w:rFonts w:ascii="Times New Roman" w:hAnsi="Times New Roman" w:cs="Times New Roman"/>
                <w:noProof/>
                <w:webHidden/>
              </w:rPr>
              <w:fldChar w:fldCharType="end"/>
            </w:r>
          </w:hyperlink>
        </w:p>
        <w:p w14:paraId="73753E47"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2" w:history="1">
            <w:r w:rsidRPr="00F203FB">
              <w:rPr>
                <w:rStyle w:val="Hyperlink"/>
                <w:rFonts w:ascii="Times New Roman" w:hAnsi="Times New Roman" w:cs="Times New Roman"/>
                <w:noProof/>
                <w:lang w:val="en-US"/>
              </w:rPr>
              <w:t>2.2.5 Government Policy, Regulation, and External Global Events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11</w:t>
            </w:r>
            <w:r w:rsidRPr="00F203FB">
              <w:rPr>
                <w:rFonts w:ascii="Times New Roman" w:hAnsi="Times New Roman" w:cs="Times New Roman"/>
                <w:noProof/>
                <w:webHidden/>
              </w:rPr>
              <w:fldChar w:fldCharType="end"/>
            </w:r>
          </w:hyperlink>
        </w:p>
        <w:p w14:paraId="73E32D5D"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3" w:history="1">
            <w:r w:rsidRPr="00F203FB">
              <w:rPr>
                <w:rStyle w:val="Hyperlink"/>
                <w:rFonts w:ascii="Times New Roman" w:hAnsi="Times New Roman" w:cs="Times New Roman"/>
                <w:noProof/>
                <w:lang w:val="en-US"/>
              </w:rPr>
              <w:t>2.2.6 Brand Reputation, Trust, and Consumer Perception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11</w:t>
            </w:r>
            <w:r w:rsidRPr="00F203FB">
              <w:rPr>
                <w:rFonts w:ascii="Times New Roman" w:hAnsi="Times New Roman" w:cs="Times New Roman"/>
                <w:noProof/>
                <w:webHidden/>
              </w:rPr>
              <w:fldChar w:fldCharType="end"/>
            </w:r>
          </w:hyperlink>
        </w:p>
        <w:p w14:paraId="6D50477D"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4" w:history="1">
            <w:r w:rsidRPr="00F203FB">
              <w:rPr>
                <w:rStyle w:val="Hyperlink"/>
                <w:rFonts w:ascii="Times New Roman" w:hAnsi="Times New Roman" w:cs="Times New Roman"/>
                <w:noProof/>
                <w:lang w:val="en-US"/>
              </w:rPr>
              <w:t>2.2.7 Demographic and Psychographic Determinants of EV Adoption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_Toc216007414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12</w:t>
            </w:r>
            <w:r w:rsidRPr="00F203FB">
              <w:rPr>
                <w:rFonts w:ascii="Times New Roman" w:hAnsi="Times New Roman" w:cs="Times New Roman"/>
                <w:noProof/>
                <w:webHidden/>
              </w:rPr>
              <w:fldChar w:fldCharType="end"/>
            </w:r>
          </w:hyperlink>
        </w:p>
        <w:p w14:paraId="3BD3663E"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15" w:history="1">
            <w:r w:rsidRPr="00F203FB">
              <w:rPr>
                <w:rStyle w:val="Hyperlink"/>
                <w:rFonts w:ascii="Times New Roman" w:hAnsi="Times New Roman" w:cs="Times New Roman"/>
                <w:noProof/>
                <w:lang w:val="en-US"/>
              </w:rPr>
              <w:t>2.3 Concluding Summary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_Toc216007415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12</w:t>
            </w:r>
            <w:r w:rsidRPr="00F203FB">
              <w:rPr>
                <w:rFonts w:ascii="Times New Roman" w:hAnsi="Times New Roman" w:cs="Times New Roman"/>
                <w:noProof/>
                <w:webHidden/>
              </w:rPr>
              <w:fldChar w:fldCharType="end"/>
            </w:r>
          </w:hyperlink>
        </w:p>
        <w:p w14:paraId="38063EA7"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16" w:history="1">
            <w:r w:rsidRPr="00F203FB">
              <w:rPr>
                <w:rStyle w:val="Hyperlink"/>
                <w:rFonts w:ascii="Times New Roman" w:hAnsi="Times New Roman" w:cs="Times New Roman"/>
                <w:noProof/>
                <w:lang w:val="en-US"/>
              </w:rPr>
              <w:t>3.0 Methodology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_Toc216007416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13</w:t>
            </w:r>
            <w:r w:rsidRPr="00F203FB">
              <w:rPr>
                <w:rFonts w:ascii="Times New Roman" w:hAnsi="Times New Roman" w:cs="Times New Roman"/>
                <w:noProof/>
                <w:webHidden/>
              </w:rPr>
              <w:fldChar w:fldCharType="end"/>
            </w:r>
          </w:hyperlink>
        </w:p>
        <w:p w14:paraId="629E563F"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17" w:history="1">
            <w:r w:rsidRPr="00F203FB">
              <w:rPr>
                <w:rStyle w:val="Hyperlink"/>
                <w:rFonts w:ascii="Times New Roman" w:hAnsi="Times New Roman" w:cs="Times New Roman"/>
                <w:noProof/>
                <w:lang w:val="en-US"/>
              </w:rPr>
              <w:t>3.1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13</w:t>
            </w:r>
            <w:r w:rsidRPr="00F203FB">
              <w:rPr>
                <w:rFonts w:ascii="Times New Roman" w:hAnsi="Times New Roman" w:cs="Times New Roman"/>
                <w:noProof/>
                <w:webHidden/>
              </w:rPr>
              <w:fldChar w:fldCharType="end"/>
            </w:r>
          </w:hyperlink>
        </w:p>
        <w:p w14:paraId="6F5F96F6"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18" w:history="1">
            <w:r w:rsidRPr="00F203FB">
              <w:rPr>
                <w:rStyle w:val="Hyperlink"/>
                <w:rFonts w:ascii="Times New Roman" w:hAnsi="Times New Roman" w:cs="Times New Roman"/>
                <w:noProof/>
                <w:lang w:val="en-US"/>
              </w:rPr>
              <w:t>3.2 Research Design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14</w:t>
            </w:r>
            <w:r w:rsidRPr="00F203FB">
              <w:rPr>
                <w:rFonts w:ascii="Times New Roman" w:hAnsi="Times New Roman" w:cs="Times New Roman"/>
                <w:noProof/>
                <w:webHidden/>
              </w:rPr>
              <w:fldChar w:fldCharType="end"/>
            </w:r>
          </w:hyperlink>
        </w:p>
        <w:p w14:paraId="412F40AC"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19" w:history="1">
            <w:r w:rsidRPr="00F203FB">
              <w:rPr>
                <w:rStyle w:val="Hyperlink"/>
                <w:rFonts w:ascii="Times New Roman" w:hAnsi="Times New Roman" w:cs="Times New Roman"/>
                <w:noProof/>
                <w:lang w:val="en-US"/>
              </w:rPr>
              <w:t>3.2.1 Research Philosophy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_Toc216007419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14</w:t>
            </w:r>
            <w:r w:rsidRPr="00F203FB">
              <w:rPr>
                <w:rFonts w:ascii="Times New Roman" w:hAnsi="Times New Roman" w:cs="Times New Roman"/>
                <w:noProof/>
                <w:webHidden/>
              </w:rPr>
              <w:fldChar w:fldCharType="end"/>
            </w:r>
          </w:hyperlink>
        </w:p>
        <w:p w14:paraId="4CD0D023"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0" w:history="1">
            <w:r w:rsidRPr="00F203FB">
              <w:rPr>
                <w:rStyle w:val="Hyperlink"/>
                <w:rFonts w:ascii="Times New Roman" w:hAnsi="Times New Roman" w:cs="Times New Roman"/>
                <w:noProof/>
                <w:lang w:val="en-US"/>
              </w:rPr>
              <w:t>3.2.2 Research Approach</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14</w:t>
            </w:r>
            <w:r w:rsidRPr="00F203FB">
              <w:rPr>
                <w:rFonts w:ascii="Times New Roman" w:hAnsi="Times New Roman" w:cs="Times New Roman"/>
                <w:noProof/>
                <w:webHidden/>
              </w:rPr>
              <w:fldChar w:fldCharType="end"/>
            </w:r>
          </w:hyperlink>
        </w:p>
        <w:p w14:paraId="01CDBDC3"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1" w:history="1">
            <w:r w:rsidRPr="00F203FB">
              <w:rPr>
                <w:rStyle w:val="Hyperlink"/>
                <w:rFonts w:ascii="Times New Roman" w:hAnsi="Times New Roman" w:cs="Times New Roman"/>
                <w:noProof/>
                <w:lang w:val="en-US"/>
              </w:rPr>
              <w:t>3.2.3 Research Strategy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15</w:t>
            </w:r>
            <w:r w:rsidRPr="00F203FB">
              <w:rPr>
                <w:rFonts w:ascii="Times New Roman" w:hAnsi="Times New Roman" w:cs="Times New Roman"/>
                <w:noProof/>
                <w:webHidden/>
              </w:rPr>
              <w:fldChar w:fldCharType="end"/>
            </w:r>
          </w:hyperlink>
        </w:p>
        <w:p w14:paraId="4CF59CA8"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2" w:history="1">
            <w:r w:rsidRPr="00F203FB">
              <w:rPr>
                <w:rStyle w:val="Hyperlink"/>
                <w:rFonts w:ascii="Times New Roman" w:hAnsi="Times New Roman" w:cs="Times New Roman"/>
                <w:noProof/>
                <w:lang w:val="en-US"/>
              </w:rPr>
              <w:t>3.2.4 Data Collection Method</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15</w:t>
            </w:r>
            <w:r w:rsidRPr="00F203FB">
              <w:rPr>
                <w:rFonts w:ascii="Times New Roman" w:hAnsi="Times New Roman" w:cs="Times New Roman"/>
                <w:noProof/>
                <w:webHidden/>
              </w:rPr>
              <w:fldChar w:fldCharType="end"/>
            </w:r>
          </w:hyperlink>
        </w:p>
        <w:p w14:paraId="0587C96E"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3" w:history="1">
            <w:r w:rsidRPr="00F203FB">
              <w:rPr>
                <w:rStyle w:val="Hyperlink"/>
                <w:rFonts w:ascii="Times New Roman" w:hAnsi="Times New Roman" w:cs="Times New Roman"/>
                <w:noProof/>
                <w:lang w:val="en-US"/>
              </w:rPr>
              <w:t>3.2.5 Time Horizon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16</w:t>
            </w:r>
            <w:r w:rsidRPr="00F203FB">
              <w:rPr>
                <w:rFonts w:ascii="Times New Roman" w:hAnsi="Times New Roman" w:cs="Times New Roman"/>
                <w:noProof/>
                <w:webHidden/>
              </w:rPr>
              <w:fldChar w:fldCharType="end"/>
            </w:r>
          </w:hyperlink>
        </w:p>
        <w:p w14:paraId="454736C2"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4" w:history="1">
            <w:r w:rsidRPr="00F203FB">
              <w:rPr>
                <w:rStyle w:val="Hyperlink"/>
                <w:rFonts w:ascii="Times New Roman" w:hAnsi="Times New Roman" w:cs="Times New Roman"/>
                <w:noProof/>
                <w:lang w:val="en-US"/>
              </w:rPr>
              <w:t>3.2.6 Sampling Strategy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_Toc216007424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16</w:t>
            </w:r>
            <w:r w:rsidRPr="00F203FB">
              <w:rPr>
                <w:rFonts w:ascii="Times New Roman" w:hAnsi="Times New Roman" w:cs="Times New Roman"/>
                <w:noProof/>
                <w:webHidden/>
              </w:rPr>
              <w:fldChar w:fldCharType="end"/>
            </w:r>
          </w:hyperlink>
        </w:p>
        <w:p w14:paraId="580C9A59"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5" w:history="1">
            <w:r w:rsidRPr="00F203FB">
              <w:rPr>
                <w:rStyle w:val="Hyperlink"/>
                <w:rFonts w:ascii="Times New Roman" w:hAnsi="Times New Roman" w:cs="Times New Roman"/>
                <w:noProof/>
                <w:lang w:val="en-US"/>
              </w:rPr>
              <w:t>3.2.7 Methodological Limitations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_Toc216007425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17</w:t>
            </w:r>
            <w:r w:rsidRPr="00F203FB">
              <w:rPr>
                <w:rFonts w:ascii="Times New Roman" w:hAnsi="Times New Roman" w:cs="Times New Roman"/>
                <w:noProof/>
                <w:webHidden/>
              </w:rPr>
              <w:fldChar w:fldCharType="end"/>
            </w:r>
          </w:hyperlink>
        </w:p>
        <w:p w14:paraId="768A3B6B"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26" w:history="1">
            <w:r w:rsidRPr="00F203FB">
              <w:rPr>
                <w:rStyle w:val="Hyperlink"/>
                <w:rFonts w:ascii="Times New Roman" w:hAnsi="Times New Roman" w:cs="Times New Roman"/>
                <w:noProof/>
                <w:lang w:val="en-US"/>
              </w:rPr>
              <w:t>3.2.8 Ethical and Logistical Considerations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_Toc216007426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18</w:t>
            </w:r>
            <w:r w:rsidRPr="00F203FB">
              <w:rPr>
                <w:rFonts w:ascii="Times New Roman" w:hAnsi="Times New Roman" w:cs="Times New Roman"/>
                <w:noProof/>
                <w:webHidden/>
              </w:rPr>
              <w:fldChar w:fldCharType="end"/>
            </w:r>
          </w:hyperlink>
        </w:p>
        <w:p w14:paraId="30167813"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27" w:history="1">
            <w:r w:rsidRPr="00F203FB">
              <w:rPr>
                <w:rStyle w:val="Hyperlink"/>
                <w:rFonts w:ascii="Times New Roman" w:hAnsi="Times New Roman" w:cs="Times New Roman"/>
                <w:noProof/>
                <w:lang w:val="en-US"/>
              </w:rPr>
              <w:t>3.3 Concluding Summary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18</w:t>
            </w:r>
            <w:r w:rsidRPr="00F203FB">
              <w:rPr>
                <w:rFonts w:ascii="Times New Roman" w:hAnsi="Times New Roman" w:cs="Times New Roman"/>
                <w:noProof/>
                <w:webHidden/>
              </w:rPr>
              <w:fldChar w:fldCharType="end"/>
            </w:r>
          </w:hyperlink>
        </w:p>
        <w:p w14:paraId="690942A6"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28" w:history="1">
            <w:r w:rsidRPr="00F203FB">
              <w:rPr>
                <w:rStyle w:val="Hyperlink"/>
                <w:rFonts w:ascii="Times New Roman" w:hAnsi="Times New Roman" w:cs="Times New Roman"/>
                <w:noProof/>
                <w:lang w:val="en-US"/>
              </w:rPr>
              <w:t>4.0 Results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19</w:t>
            </w:r>
            <w:r w:rsidRPr="00F203FB">
              <w:rPr>
                <w:rFonts w:ascii="Times New Roman" w:hAnsi="Times New Roman" w:cs="Times New Roman"/>
                <w:noProof/>
                <w:webHidden/>
              </w:rPr>
              <w:fldChar w:fldCharType="end"/>
            </w:r>
          </w:hyperlink>
        </w:p>
        <w:p w14:paraId="234EBAAA"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29" w:history="1">
            <w:r w:rsidRPr="00F203FB">
              <w:rPr>
                <w:rStyle w:val="Hyperlink"/>
                <w:rFonts w:ascii="Times New Roman" w:hAnsi="Times New Roman" w:cs="Times New Roman"/>
                <w:noProof/>
                <w:lang w:val="en-US"/>
              </w:rPr>
              <w:t>4.1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_Toc216007429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19</w:t>
            </w:r>
            <w:r w:rsidRPr="00F203FB">
              <w:rPr>
                <w:rFonts w:ascii="Times New Roman" w:hAnsi="Times New Roman" w:cs="Times New Roman"/>
                <w:noProof/>
                <w:webHidden/>
              </w:rPr>
              <w:fldChar w:fldCharType="end"/>
            </w:r>
          </w:hyperlink>
        </w:p>
        <w:p w14:paraId="1E5BD5DD"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30" w:history="1">
            <w:r w:rsidRPr="00F203FB">
              <w:rPr>
                <w:rStyle w:val="Hyperlink"/>
                <w:rFonts w:ascii="Times New Roman" w:hAnsi="Times New Roman" w:cs="Times New Roman"/>
                <w:noProof/>
                <w:lang w:val="en-US"/>
              </w:rPr>
              <w:t>4.2 Body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20</w:t>
            </w:r>
            <w:r w:rsidRPr="00F203FB">
              <w:rPr>
                <w:rFonts w:ascii="Times New Roman" w:hAnsi="Times New Roman" w:cs="Times New Roman"/>
                <w:noProof/>
                <w:webHidden/>
              </w:rPr>
              <w:fldChar w:fldCharType="end"/>
            </w:r>
          </w:hyperlink>
        </w:p>
        <w:p w14:paraId="44284B6A"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31" w:history="1">
            <w:r w:rsidRPr="00F203FB">
              <w:rPr>
                <w:rStyle w:val="Hyperlink"/>
                <w:rFonts w:ascii="Times New Roman" w:hAnsi="Times New Roman" w:cs="Times New Roman"/>
                <w:noProof/>
                <w:lang w:val="en-US"/>
              </w:rPr>
              <w:t>4.2.1 Theme 1: Economic Value and Incentives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20</w:t>
            </w:r>
            <w:r w:rsidRPr="00F203FB">
              <w:rPr>
                <w:rFonts w:ascii="Times New Roman" w:hAnsi="Times New Roman" w:cs="Times New Roman"/>
                <w:noProof/>
                <w:webHidden/>
              </w:rPr>
              <w:fldChar w:fldCharType="end"/>
            </w:r>
          </w:hyperlink>
        </w:p>
        <w:p w14:paraId="58E1E9F6"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32" w:history="1">
            <w:r w:rsidRPr="00F203FB">
              <w:rPr>
                <w:rStyle w:val="Hyperlink"/>
                <w:rFonts w:ascii="Times New Roman" w:hAnsi="Times New Roman" w:cs="Times New Roman"/>
                <w:noProof/>
              </w:rPr>
              <w:t>4.2.2 Theme 2: Technological Confidence and Brand Trust</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20</w:t>
            </w:r>
            <w:r w:rsidRPr="00F203FB">
              <w:rPr>
                <w:rFonts w:ascii="Times New Roman" w:hAnsi="Times New Roman" w:cs="Times New Roman"/>
                <w:noProof/>
                <w:webHidden/>
              </w:rPr>
              <w:fldChar w:fldCharType="end"/>
            </w:r>
          </w:hyperlink>
        </w:p>
        <w:p w14:paraId="6DD97501"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33" w:history="1">
            <w:r w:rsidRPr="00F203FB">
              <w:rPr>
                <w:rStyle w:val="Hyperlink"/>
                <w:rFonts w:ascii="Times New Roman" w:hAnsi="Times New Roman" w:cs="Times New Roman"/>
                <w:noProof/>
              </w:rPr>
              <w:t>4.2.3 Theme 3: Charging Accessibility and Range Confidence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21</w:t>
            </w:r>
            <w:r w:rsidRPr="00F203FB">
              <w:rPr>
                <w:rFonts w:ascii="Times New Roman" w:hAnsi="Times New Roman" w:cs="Times New Roman"/>
                <w:noProof/>
                <w:webHidden/>
              </w:rPr>
              <w:fldChar w:fldCharType="end"/>
            </w:r>
          </w:hyperlink>
        </w:p>
        <w:p w14:paraId="4A6AA41E"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34" w:history="1">
            <w:r w:rsidRPr="00F203FB">
              <w:rPr>
                <w:rStyle w:val="Hyperlink"/>
                <w:rFonts w:ascii="Times New Roman" w:hAnsi="Times New Roman" w:cs="Times New Roman"/>
                <w:noProof/>
              </w:rPr>
              <w:t>4.2.4 Theme 4: Environmental Values and Social Influence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_Toc216007434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21</w:t>
            </w:r>
            <w:r w:rsidRPr="00F203FB">
              <w:rPr>
                <w:rFonts w:ascii="Times New Roman" w:hAnsi="Times New Roman" w:cs="Times New Roman"/>
                <w:noProof/>
                <w:webHidden/>
              </w:rPr>
              <w:fldChar w:fldCharType="end"/>
            </w:r>
          </w:hyperlink>
        </w:p>
        <w:p w14:paraId="7826FD5E"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35" w:history="1">
            <w:r w:rsidRPr="00F203FB">
              <w:rPr>
                <w:rStyle w:val="Hyperlink"/>
                <w:rFonts w:ascii="Times New Roman" w:hAnsi="Times New Roman" w:cs="Times New Roman"/>
                <w:noProof/>
                <w:lang w:val="en-US"/>
              </w:rPr>
              <w:t>4.3 Concluding Summary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_Toc216007435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21</w:t>
            </w:r>
            <w:r w:rsidRPr="00F203FB">
              <w:rPr>
                <w:rFonts w:ascii="Times New Roman" w:hAnsi="Times New Roman" w:cs="Times New Roman"/>
                <w:noProof/>
                <w:webHidden/>
              </w:rPr>
              <w:fldChar w:fldCharType="end"/>
            </w:r>
          </w:hyperlink>
        </w:p>
        <w:p w14:paraId="0AD303A0"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36" w:history="1">
            <w:r w:rsidRPr="00F203FB">
              <w:rPr>
                <w:rStyle w:val="Hyperlink"/>
                <w:rFonts w:ascii="Times New Roman" w:hAnsi="Times New Roman" w:cs="Times New Roman"/>
                <w:noProof/>
                <w:lang w:val="en-US"/>
              </w:rPr>
              <w:t>5.0 Discussion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_Toc216007436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22</w:t>
            </w:r>
            <w:r w:rsidRPr="00F203FB">
              <w:rPr>
                <w:rFonts w:ascii="Times New Roman" w:hAnsi="Times New Roman" w:cs="Times New Roman"/>
                <w:noProof/>
                <w:webHidden/>
              </w:rPr>
              <w:fldChar w:fldCharType="end"/>
            </w:r>
          </w:hyperlink>
        </w:p>
        <w:p w14:paraId="5C3EC9FF"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37" w:history="1">
            <w:r w:rsidRPr="00F203FB">
              <w:rPr>
                <w:rStyle w:val="Hyperlink"/>
                <w:rFonts w:ascii="Times New Roman" w:hAnsi="Times New Roman" w:cs="Times New Roman"/>
                <w:noProof/>
                <w:lang w:val="en-US"/>
              </w:rPr>
              <w:t>5.1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22</w:t>
            </w:r>
            <w:r w:rsidRPr="00F203FB">
              <w:rPr>
                <w:rFonts w:ascii="Times New Roman" w:hAnsi="Times New Roman" w:cs="Times New Roman"/>
                <w:noProof/>
                <w:webHidden/>
              </w:rPr>
              <w:fldChar w:fldCharType="end"/>
            </w:r>
          </w:hyperlink>
        </w:p>
        <w:p w14:paraId="6FD8104E"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38" w:history="1">
            <w:r w:rsidRPr="00F203FB">
              <w:rPr>
                <w:rStyle w:val="Hyperlink"/>
                <w:rFonts w:ascii="Times New Roman" w:hAnsi="Times New Roman" w:cs="Times New Roman"/>
                <w:noProof/>
                <w:lang w:val="en-US"/>
              </w:rPr>
              <w:t>5.2 Body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24</w:t>
            </w:r>
            <w:r w:rsidRPr="00F203FB">
              <w:rPr>
                <w:rFonts w:ascii="Times New Roman" w:hAnsi="Times New Roman" w:cs="Times New Roman"/>
                <w:noProof/>
                <w:webHidden/>
              </w:rPr>
              <w:fldChar w:fldCharType="end"/>
            </w:r>
          </w:hyperlink>
        </w:p>
        <w:p w14:paraId="4EF663EA"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39" w:history="1">
            <w:r w:rsidRPr="00F203FB">
              <w:rPr>
                <w:rStyle w:val="Hyperlink"/>
                <w:rFonts w:ascii="Times New Roman" w:hAnsi="Times New Roman" w:cs="Times New Roman"/>
                <w:noProof/>
                <w:lang w:val="en-US"/>
              </w:rPr>
              <w:t>5.2.1 Theme 1: Economic Value and Incentives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_Toc216007439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24</w:t>
            </w:r>
            <w:r w:rsidRPr="00F203FB">
              <w:rPr>
                <w:rFonts w:ascii="Times New Roman" w:hAnsi="Times New Roman" w:cs="Times New Roman"/>
                <w:noProof/>
                <w:webHidden/>
              </w:rPr>
              <w:fldChar w:fldCharType="end"/>
            </w:r>
          </w:hyperlink>
        </w:p>
        <w:p w14:paraId="5D63F148"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40" w:history="1">
            <w:r w:rsidRPr="00F203FB">
              <w:rPr>
                <w:rStyle w:val="Hyperlink"/>
                <w:rFonts w:ascii="Times New Roman" w:hAnsi="Times New Roman" w:cs="Times New Roman"/>
                <w:noProof/>
                <w:lang w:val="en-US"/>
              </w:rPr>
              <w:t>5.2.2 Theme 2: Technological Confidence and Brand Trust</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25</w:t>
            </w:r>
            <w:r w:rsidRPr="00F203FB">
              <w:rPr>
                <w:rFonts w:ascii="Times New Roman" w:hAnsi="Times New Roman" w:cs="Times New Roman"/>
                <w:noProof/>
                <w:webHidden/>
              </w:rPr>
              <w:fldChar w:fldCharType="end"/>
            </w:r>
          </w:hyperlink>
        </w:p>
        <w:p w14:paraId="5E2C38DC"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41" w:history="1">
            <w:r w:rsidRPr="00F203FB">
              <w:rPr>
                <w:rStyle w:val="Hyperlink"/>
                <w:rFonts w:ascii="Times New Roman" w:hAnsi="Times New Roman" w:cs="Times New Roman"/>
                <w:noProof/>
                <w:lang w:val="en-US"/>
              </w:rPr>
              <w:t>5.2.3 Theme 3: Charging Accessibility and Range Confidence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27</w:t>
            </w:r>
            <w:r w:rsidRPr="00F203FB">
              <w:rPr>
                <w:rFonts w:ascii="Times New Roman" w:hAnsi="Times New Roman" w:cs="Times New Roman"/>
                <w:noProof/>
                <w:webHidden/>
              </w:rPr>
              <w:fldChar w:fldCharType="end"/>
            </w:r>
          </w:hyperlink>
        </w:p>
        <w:p w14:paraId="618E4ABA" w14:textId="77777777" w:rsidR="005C40CB" w:rsidRPr="00F203FB" w:rsidRDefault="005C40CB" w:rsidP="005C40CB">
          <w:pPr>
            <w:pStyle w:val="TOC3"/>
            <w:tabs>
              <w:tab w:val="right" w:leader="dot" w:pos="14390"/>
            </w:tabs>
            <w:spacing w:after="0" w:line="240" w:lineRule="auto"/>
            <w:contextualSpacing/>
            <w:rPr>
              <w:rFonts w:ascii="Times New Roman" w:hAnsi="Times New Roman" w:cs="Times New Roman"/>
              <w:noProof/>
            </w:rPr>
          </w:pPr>
          <w:hyperlink w:anchor="_Toc216007442" w:history="1">
            <w:r w:rsidRPr="00F203FB">
              <w:rPr>
                <w:rStyle w:val="Hyperlink"/>
                <w:rFonts w:ascii="Times New Roman" w:hAnsi="Times New Roman" w:cs="Times New Roman"/>
                <w:noProof/>
                <w:lang w:val="en-US"/>
              </w:rPr>
              <w:t>5.2.4 Theme 4: Environmental Values and Social Influence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28</w:t>
            </w:r>
            <w:r w:rsidRPr="00F203FB">
              <w:rPr>
                <w:rFonts w:ascii="Times New Roman" w:hAnsi="Times New Roman" w:cs="Times New Roman"/>
                <w:noProof/>
                <w:webHidden/>
              </w:rPr>
              <w:fldChar w:fldCharType="end"/>
            </w:r>
          </w:hyperlink>
        </w:p>
        <w:p w14:paraId="2AD5B69C"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3" w:history="1">
            <w:r w:rsidRPr="00F203FB">
              <w:rPr>
                <w:rStyle w:val="Hyperlink"/>
                <w:rFonts w:ascii="Times New Roman" w:hAnsi="Times New Roman" w:cs="Times New Roman"/>
                <w:noProof/>
                <w:lang w:val="en-US"/>
              </w:rPr>
              <w:t>5.3 Concluding Summary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29</w:t>
            </w:r>
            <w:r w:rsidRPr="00F203FB">
              <w:rPr>
                <w:rFonts w:ascii="Times New Roman" w:hAnsi="Times New Roman" w:cs="Times New Roman"/>
                <w:noProof/>
                <w:webHidden/>
              </w:rPr>
              <w:fldChar w:fldCharType="end"/>
            </w:r>
          </w:hyperlink>
        </w:p>
        <w:p w14:paraId="63CB4DDF"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44" w:history="1">
            <w:r w:rsidRPr="00F203FB">
              <w:rPr>
                <w:rStyle w:val="Hyperlink"/>
                <w:rFonts w:ascii="Times New Roman" w:hAnsi="Times New Roman" w:cs="Times New Roman"/>
                <w:noProof/>
                <w:lang w:val="en-US"/>
              </w:rPr>
              <w:t>6.0 Conclusion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_Toc216007444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30</w:t>
            </w:r>
            <w:r w:rsidRPr="00F203FB">
              <w:rPr>
                <w:rFonts w:ascii="Times New Roman" w:hAnsi="Times New Roman" w:cs="Times New Roman"/>
                <w:noProof/>
                <w:webHidden/>
              </w:rPr>
              <w:fldChar w:fldCharType="end"/>
            </w:r>
          </w:hyperlink>
        </w:p>
        <w:p w14:paraId="09773DA1"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5" w:history="1">
            <w:r w:rsidRPr="00F203FB">
              <w:rPr>
                <w:rStyle w:val="Hyperlink"/>
                <w:rFonts w:ascii="Times New Roman" w:hAnsi="Times New Roman" w:cs="Times New Roman"/>
                <w:noProof/>
                <w:lang w:val="en-US"/>
              </w:rPr>
              <w:t>6.1 Introduction</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_Toc216007445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30</w:t>
            </w:r>
            <w:r w:rsidRPr="00F203FB">
              <w:rPr>
                <w:rFonts w:ascii="Times New Roman" w:hAnsi="Times New Roman" w:cs="Times New Roman"/>
                <w:noProof/>
                <w:webHidden/>
              </w:rPr>
              <w:fldChar w:fldCharType="end"/>
            </w:r>
          </w:hyperlink>
        </w:p>
        <w:p w14:paraId="3E840641"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6" w:history="1">
            <w:r w:rsidRPr="00F203FB">
              <w:rPr>
                <w:rStyle w:val="Hyperlink"/>
                <w:rFonts w:ascii="Times New Roman" w:hAnsi="Times New Roman" w:cs="Times New Roman"/>
                <w:noProof/>
                <w:lang w:val="en-US"/>
              </w:rPr>
              <w:t>6.2 Discussion of Overall Findings in Relation to the Research Aims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_Toc216007446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31</w:t>
            </w:r>
            <w:r w:rsidRPr="00F203FB">
              <w:rPr>
                <w:rFonts w:ascii="Times New Roman" w:hAnsi="Times New Roman" w:cs="Times New Roman"/>
                <w:noProof/>
                <w:webHidden/>
              </w:rPr>
              <w:fldChar w:fldCharType="end"/>
            </w:r>
          </w:hyperlink>
        </w:p>
        <w:p w14:paraId="69F0D15D"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7" w:history="1">
            <w:r w:rsidRPr="00F203FB">
              <w:rPr>
                <w:rStyle w:val="Hyperlink"/>
                <w:rFonts w:ascii="Times New Roman" w:hAnsi="Times New Roman" w:cs="Times New Roman"/>
                <w:noProof/>
                <w:lang w:val="en-US"/>
              </w:rPr>
              <w:t>6.3 Contribution of the Study to the Field</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_Toc216007447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31</w:t>
            </w:r>
            <w:r w:rsidRPr="00F203FB">
              <w:rPr>
                <w:rFonts w:ascii="Times New Roman" w:hAnsi="Times New Roman" w:cs="Times New Roman"/>
                <w:noProof/>
                <w:webHidden/>
              </w:rPr>
              <w:fldChar w:fldCharType="end"/>
            </w:r>
          </w:hyperlink>
        </w:p>
        <w:p w14:paraId="569CD040"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8" w:history="1">
            <w:r w:rsidRPr="00F203FB">
              <w:rPr>
                <w:rStyle w:val="Hyperlink"/>
                <w:rFonts w:ascii="Times New Roman" w:hAnsi="Times New Roman" w:cs="Times New Roman"/>
                <w:noProof/>
                <w:lang w:val="en-US"/>
              </w:rPr>
              <w:t>6.4 Reflection on the Limitations of the Study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_Toc216007448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32</w:t>
            </w:r>
            <w:r w:rsidRPr="00F203FB">
              <w:rPr>
                <w:rFonts w:ascii="Times New Roman" w:hAnsi="Times New Roman" w:cs="Times New Roman"/>
                <w:noProof/>
                <w:webHidden/>
              </w:rPr>
              <w:fldChar w:fldCharType="end"/>
            </w:r>
          </w:hyperlink>
        </w:p>
        <w:p w14:paraId="58EDFD91"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49" w:history="1">
            <w:r w:rsidRPr="00F203FB">
              <w:rPr>
                <w:rStyle w:val="Hyperlink"/>
                <w:rFonts w:ascii="Times New Roman" w:hAnsi="Times New Roman" w:cs="Times New Roman"/>
                <w:noProof/>
                <w:lang w:val="en-US"/>
              </w:rPr>
              <w:t>6.5 Recommendations for Future Research</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_Toc216007449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33</w:t>
            </w:r>
            <w:r w:rsidRPr="00F203FB">
              <w:rPr>
                <w:rFonts w:ascii="Times New Roman" w:hAnsi="Times New Roman" w:cs="Times New Roman"/>
                <w:noProof/>
                <w:webHidden/>
              </w:rPr>
              <w:fldChar w:fldCharType="end"/>
            </w:r>
          </w:hyperlink>
        </w:p>
        <w:p w14:paraId="3D25871B"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50" w:history="1">
            <w:r w:rsidRPr="00F203FB">
              <w:rPr>
                <w:rStyle w:val="Hyperlink"/>
                <w:rFonts w:ascii="Times New Roman" w:hAnsi="Times New Roman" w:cs="Times New Roman"/>
                <w:noProof/>
                <w:lang w:val="en-US"/>
              </w:rPr>
              <w:t>6.6 Closing Summary</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_Toc216007450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34</w:t>
            </w:r>
            <w:r w:rsidRPr="00F203FB">
              <w:rPr>
                <w:rFonts w:ascii="Times New Roman" w:hAnsi="Times New Roman" w:cs="Times New Roman"/>
                <w:noProof/>
                <w:webHidden/>
              </w:rPr>
              <w:fldChar w:fldCharType="end"/>
            </w:r>
          </w:hyperlink>
        </w:p>
        <w:p w14:paraId="63BCF212"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51" w:history="1">
            <w:r w:rsidRPr="00F203FB">
              <w:rPr>
                <w:rStyle w:val="Hyperlink"/>
                <w:rFonts w:ascii="Times New Roman" w:hAnsi="Times New Roman" w:cs="Times New Roman"/>
                <w:noProof/>
                <w:lang w:val="en-US"/>
              </w:rPr>
              <w:t>References</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_Toc216007451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35</w:t>
            </w:r>
            <w:r w:rsidRPr="00F203FB">
              <w:rPr>
                <w:rFonts w:ascii="Times New Roman" w:hAnsi="Times New Roman" w:cs="Times New Roman"/>
                <w:noProof/>
                <w:webHidden/>
              </w:rPr>
              <w:fldChar w:fldCharType="end"/>
            </w:r>
          </w:hyperlink>
        </w:p>
        <w:p w14:paraId="629F7F84" w14:textId="77777777" w:rsidR="005C40CB" w:rsidRPr="00F203FB" w:rsidRDefault="005C40CB" w:rsidP="005C40CB">
          <w:pPr>
            <w:pStyle w:val="TOC1"/>
            <w:tabs>
              <w:tab w:val="right" w:leader="dot" w:pos="14390"/>
            </w:tabs>
            <w:spacing w:after="0" w:line="240" w:lineRule="auto"/>
            <w:contextualSpacing/>
            <w:rPr>
              <w:rFonts w:ascii="Times New Roman" w:hAnsi="Times New Roman" w:cs="Times New Roman"/>
              <w:noProof/>
            </w:rPr>
          </w:pPr>
          <w:hyperlink w:anchor="_Toc216007452" w:history="1">
            <w:r w:rsidRPr="00F203FB">
              <w:rPr>
                <w:rStyle w:val="Hyperlink"/>
                <w:rFonts w:ascii="Times New Roman" w:hAnsi="Times New Roman" w:cs="Times New Roman"/>
                <w:noProof/>
                <w:lang w:val="en-US"/>
              </w:rPr>
              <w:t>Appendix</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_Toc216007452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53</w:t>
            </w:r>
            <w:r w:rsidRPr="00F203FB">
              <w:rPr>
                <w:rFonts w:ascii="Times New Roman" w:hAnsi="Times New Roman" w:cs="Times New Roman"/>
                <w:noProof/>
                <w:webHidden/>
              </w:rPr>
              <w:fldChar w:fldCharType="end"/>
            </w:r>
          </w:hyperlink>
        </w:p>
        <w:p w14:paraId="1BEBE923" w14:textId="77777777" w:rsidR="005C40CB" w:rsidRPr="00F203FB" w:rsidRDefault="005C40CB" w:rsidP="005C40CB">
          <w:pPr>
            <w:pStyle w:val="TOC2"/>
            <w:tabs>
              <w:tab w:val="right" w:leader="dot" w:pos="14390"/>
            </w:tabs>
            <w:spacing w:after="0" w:line="240" w:lineRule="auto"/>
            <w:contextualSpacing/>
            <w:rPr>
              <w:rFonts w:ascii="Times New Roman" w:hAnsi="Times New Roman" w:cs="Times New Roman"/>
              <w:noProof/>
            </w:rPr>
          </w:pPr>
          <w:hyperlink w:anchor="_Toc216007453" w:history="1">
            <w:r w:rsidRPr="00F203FB">
              <w:rPr>
                <w:rStyle w:val="Hyperlink"/>
                <w:rFonts w:ascii="Times New Roman" w:hAnsi="Times New Roman" w:cs="Times New Roman"/>
                <w:noProof/>
                <w:lang w:val="en-US"/>
              </w:rPr>
              <w:t>Appendix A: Thematic Table</w:t>
            </w:r>
            <w:r w:rsidRPr="00F203FB">
              <w:rPr>
                <w:rFonts w:ascii="Times New Roman" w:hAnsi="Times New Roman" w:cs="Times New Roman"/>
                <w:noProof/>
                <w:webHidden/>
              </w:rPr>
              <w:tab/>
            </w:r>
            <w:r w:rsidRPr="00F203FB">
              <w:rPr>
                <w:rFonts w:ascii="Times New Roman" w:hAnsi="Times New Roman" w:cs="Times New Roman"/>
                <w:noProof/>
                <w:webHidden/>
              </w:rPr>
              <w:fldChar w:fldCharType="begin"/>
            </w:r>
            <w:r w:rsidRPr="00F203FB">
              <w:rPr>
                <w:rFonts w:ascii="Times New Roman" w:hAnsi="Times New Roman" w:cs="Times New Roman"/>
                <w:noProof/>
                <w:webHidden/>
              </w:rPr>
              <w:instrText xml:space="preserve"> PAGEREF _Toc216007453 \h </w:instrText>
            </w:r>
            <w:r w:rsidRPr="00F203FB">
              <w:rPr>
                <w:rFonts w:ascii="Times New Roman" w:hAnsi="Times New Roman" w:cs="Times New Roman"/>
                <w:noProof/>
                <w:webHidden/>
              </w:rPr>
            </w:r>
            <w:r w:rsidRPr="00F203FB">
              <w:rPr>
                <w:rFonts w:ascii="Times New Roman" w:hAnsi="Times New Roman" w:cs="Times New Roman"/>
                <w:noProof/>
                <w:webHidden/>
              </w:rPr>
              <w:fldChar w:fldCharType="separate"/>
            </w:r>
            <w:r w:rsidRPr="00F203FB">
              <w:rPr>
                <w:rFonts w:ascii="Times New Roman" w:hAnsi="Times New Roman" w:cs="Times New Roman"/>
                <w:noProof/>
                <w:webHidden/>
              </w:rPr>
              <w:t>53</w:t>
            </w:r>
            <w:r w:rsidRPr="00F203FB">
              <w:rPr>
                <w:rFonts w:ascii="Times New Roman" w:hAnsi="Times New Roman" w:cs="Times New Roman"/>
                <w:noProof/>
                <w:webHidden/>
              </w:rPr>
              <w:fldChar w:fldCharType="end"/>
            </w:r>
          </w:hyperlink>
        </w:p>
        <w:p w14:paraId="445B92B2" w14:textId="77777777" w:rsidR="005C40CB" w:rsidRDefault="005C40CB" w:rsidP="005C40CB">
          <w:pPr>
            <w:spacing w:after="0" w:line="240" w:lineRule="auto"/>
            <w:contextualSpacing/>
            <w:rPr>
              <w:rFonts w:ascii="Times New Roman" w:hAnsi="Times New Roman" w:cs="Times New Roman"/>
              <w:b/>
              <w:bCs/>
              <w:noProof/>
            </w:rPr>
          </w:pPr>
          <w:r w:rsidRPr="00F203FB">
            <w:rPr>
              <w:rFonts w:ascii="Times New Roman" w:hAnsi="Times New Roman" w:cs="Times New Roman"/>
              <w:b/>
              <w:bCs/>
              <w:noProof/>
            </w:rPr>
            <w:fldChar w:fldCharType="end"/>
          </w:r>
        </w:p>
      </w:sdtContent>
    </w:sdt>
    <w:p w14:paraId="3D8F0972" w14:textId="096C4503" w:rsidR="005C40CB" w:rsidRPr="005C40CB" w:rsidRDefault="005C40CB" w:rsidP="005C40CB">
      <w:pPr>
        <w:rPr>
          <w:rFonts w:ascii="Times New Roman" w:hAnsi="Times New Roman" w:cs="Times New Roman"/>
          <w:sz w:val="24"/>
          <w:szCs w:val="24"/>
          <w:lang w:val="en-US"/>
        </w:rPr>
      </w:pPr>
    </w:p>
    <w:p w14:paraId="336A1F0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br w:type="page"/>
      </w:r>
    </w:p>
    <w:p w14:paraId="0935F7E3" w14:textId="77777777" w:rsidR="005C40CB" w:rsidRPr="005C40CB" w:rsidRDefault="005C40CB" w:rsidP="005C40CB">
      <w:pPr>
        <w:rPr>
          <w:rFonts w:ascii="Times New Roman" w:hAnsi="Times New Roman" w:cs="Times New Roman"/>
          <w:sz w:val="24"/>
          <w:szCs w:val="24"/>
          <w:lang w:val="en-US"/>
        </w:rPr>
      </w:pPr>
      <w:bookmarkStart w:id="4" w:name="_Toc216007399"/>
      <w:r w:rsidRPr="005C40CB">
        <w:rPr>
          <w:rFonts w:ascii="Times New Roman" w:hAnsi="Times New Roman" w:cs="Times New Roman"/>
          <w:sz w:val="24"/>
          <w:szCs w:val="24"/>
          <w:lang w:val="en-US"/>
        </w:rPr>
        <w:lastRenderedPageBreak/>
        <w:t>1.0 Introduction</w:t>
      </w:r>
      <w:bookmarkEnd w:id="4"/>
      <w:r w:rsidRPr="005C40CB">
        <w:rPr>
          <w:rFonts w:ascii="Times New Roman" w:hAnsi="Times New Roman" w:cs="Times New Roman"/>
          <w:sz w:val="24"/>
          <w:szCs w:val="24"/>
          <w:lang w:val="en-US"/>
        </w:rPr>
        <w:t xml:space="preserve">  </w:t>
      </w:r>
    </w:p>
    <w:p w14:paraId="767381D9" w14:textId="77777777" w:rsidR="005C40CB" w:rsidRPr="005C40CB" w:rsidRDefault="005C40CB" w:rsidP="005C40CB">
      <w:pPr>
        <w:rPr>
          <w:rFonts w:ascii="Times New Roman" w:hAnsi="Times New Roman" w:cs="Times New Roman"/>
          <w:sz w:val="24"/>
          <w:szCs w:val="24"/>
          <w:lang w:val="en-US"/>
        </w:rPr>
      </w:pPr>
      <w:bookmarkStart w:id="5" w:name="_Toc216007400"/>
      <w:r w:rsidRPr="005C40CB">
        <w:rPr>
          <w:rFonts w:ascii="Times New Roman" w:hAnsi="Times New Roman" w:cs="Times New Roman"/>
          <w:sz w:val="24"/>
          <w:szCs w:val="24"/>
          <w:lang w:val="en-US"/>
        </w:rPr>
        <w:t>1.1 Background</w:t>
      </w:r>
      <w:bookmarkEnd w:id="5"/>
      <w:r w:rsidRPr="005C40CB">
        <w:rPr>
          <w:rFonts w:ascii="Times New Roman" w:hAnsi="Times New Roman" w:cs="Times New Roman"/>
          <w:sz w:val="24"/>
          <w:szCs w:val="24"/>
          <w:lang w:val="en-US"/>
        </w:rPr>
        <w:t xml:space="preserve">  </w:t>
      </w:r>
    </w:p>
    <w:p w14:paraId="48495F7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This study focusses on evaluating the factors that drive the choices of consumers in selecting electric vehicles.  Dar and Gul (2024) define consumer choices as the decisions individuals make regarding which types of goods and services to purchase, based on their preferences, budget constraints and availability of alternatives products.  On the other hand, Sanguesa et al. (2021) note that electric vehicles are vehicles that use at least one electric motor for propulsion and are powered by energy from rechargeable batteries. Electric vehicles include battery electric vehicles (BEVs), plug-in hybrid electric vehicles (PHEVs), hybrid electric vehicles (HEVs) and fuel cell electric vehicles</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(Norouzi et al., 2022).  Ma et al. (2021) state that these types of electric vehicles tend to have different features that impact the selling price, maintenance costs and government subsidies. Statistics show that Battery Electric Vehicle (BEV) are the most used vehicles with Tesla Model Y recording the highest selling globally in 2024</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(Oliva, 2025</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 xml:space="preserve">Malik, 2025). According to Yue et al. (2022), BEV are electric vehicles that use electric motors and batteries with no internal combustion engine. However, the major limitation associated with these vehicles is that they are expensive, limiting most individuals to purchase them. </w:t>
      </w:r>
    </w:p>
    <w:p w14:paraId="41E1096A"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US"/>
        </w:rPr>
        <w:t>Studies by Yue et al. (2022) cite multiple factors that have driven need for transition from gasoline powered vehicles to electric vehicles.  These factors include confluence of technological advancement, supportive government policies, escalating environmental concerns, changes in consumer preferences and demographic factors</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(Wang et al., 2021). As Admin (2025) and Bin Ahmad et al. (2022) discuss, launching of the first hybrid car, Toyota Prius in 1997 influenced development more advanced EVs in 20 centuries such as Tesla.  The statistics indicate that number of electric vehicle users has drastically increased from approximately 10.2 million by the end of 2020 to 58 million by the end of 2024</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(IEA, 2024).</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Zaino et al. (2024) reveal that significant percentage of the global population prefer electric vehicles over gasoline vehicles because they are cost saving.  Also,</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Haghani et al. (2023) argue that over 20% of the new cars sold globally are electric vehicles.   Increase in the number of buyers of electric vehicles influences the manufacturers to shift from gasoline vehicles to electric vehicles</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 xml:space="preserve">(Zaino et al., 2024). </w:t>
      </w:r>
      <w:r w:rsidRPr="005C40CB">
        <w:rPr>
          <w:rFonts w:ascii="Times New Roman" w:hAnsi="Times New Roman" w:cs="Times New Roman"/>
          <w:sz w:val="24"/>
          <w:szCs w:val="24"/>
        </w:rPr>
        <w:t xml:space="preserve">In addition, </w:t>
      </w:r>
      <w:proofErr w:type="spellStart"/>
      <w:r w:rsidRPr="005C40CB">
        <w:rPr>
          <w:rFonts w:ascii="Times New Roman" w:hAnsi="Times New Roman" w:cs="Times New Roman"/>
          <w:sz w:val="24"/>
          <w:szCs w:val="24"/>
        </w:rPr>
        <w:t>Kottala</w:t>
      </w:r>
      <w:proofErr w:type="spellEnd"/>
      <w:r w:rsidRPr="005C40CB">
        <w:rPr>
          <w:rFonts w:ascii="Times New Roman" w:hAnsi="Times New Roman" w:cs="Times New Roman"/>
          <w:sz w:val="24"/>
          <w:szCs w:val="24"/>
        </w:rPr>
        <w:t xml:space="preserve"> et al. </w:t>
      </w:r>
      <w:r w:rsidRPr="005C40CB">
        <w:rPr>
          <w:rFonts w:ascii="Times New Roman" w:hAnsi="Times New Roman" w:cs="Times New Roman"/>
          <w:sz w:val="24"/>
          <w:szCs w:val="24"/>
          <w:lang w:val="en-IE"/>
        </w:rPr>
        <w:t>(2025) state that changes in consumers' perception towards electric vehicles has been significant in increasing the number of people using these vehicles. For example, infrastructure development such as expansion in charging stations has consumers anxiety encouraging them to shift from gasoline vehicles to electric vehicles (Johnsen et al., 2023).  The statistics indicate that China is the leading contributor of global increase in charging stations accounting for 65% since 2020.  Also, it is revealed that European public telling stations have increased to 35% by 2024 (IEA, 2025).  Also, Esplin et al. (2022) point out that government support through tax incentives have encouraged consumers to prefer electric vehicle</w:t>
      </w:r>
    </w:p>
    <w:p w14:paraId="7132FA8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IE"/>
        </w:rPr>
        <w:lastRenderedPageBreak/>
        <w:t xml:space="preserve">es.  Furthermore, Buhmann and Criado (2023) indicates that despite initial purchasing prices of electric vehicles being high, most consumers prefer them because of long time saving costs.  However, Jia et al. (2022) argue that initial high purchasing cost remains to be an obstacle to avoiding electric vehicles.  </w:t>
      </w:r>
    </w:p>
    <w:p w14:paraId="4BC1F0C6"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Furthermore, global data shows that transport sector contributes approximately a quarter of total global emissions due to overreliance on the fossil fuel that results in emission of greenhouses gases such as CO2 during combustion process (</w:t>
      </w:r>
      <w:proofErr w:type="spellStart"/>
      <w:r w:rsidRPr="005C40CB">
        <w:rPr>
          <w:rFonts w:ascii="Times New Roman" w:hAnsi="Times New Roman" w:cs="Times New Roman"/>
          <w:sz w:val="24"/>
          <w:szCs w:val="24"/>
          <w:lang w:val="en-IE"/>
        </w:rPr>
        <w:t>Solaymani</w:t>
      </w:r>
      <w:proofErr w:type="spellEnd"/>
      <w:r w:rsidRPr="005C40CB">
        <w:rPr>
          <w:rFonts w:ascii="Times New Roman" w:hAnsi="Times New Roman" w:cs="Times New Roman"/>
          <w:sz w:val="24"/>
          <w:szCs w:val="24"/>
          <w:lang w:val="en-IE"/>
        </w:rPr>
        <w:t xml:space="preserve"> and Botero, 2025). Intergovernmental Panel on Climate Change (IPCC) (2023) indicates that there has been raise in temperature by 1.5 °C compared to pre-industrial levels (IPCC, 2020).  Intergovernmental Panel on Climate Change (IPCC) (2023) note that climate change has adverse impact such as increasing natural disasters such as Tsunamis and floods due to increase in the sea level because it natural disaster impacts the economic activities such as supply chains. This has led to raise in initiatives implemented by governments and environmental organisation to reduce emission of greenhouse gases (IPCC, 2020).  </w:t>
      </w:r>
      <w:proofErr w:type="spellStart"/>
      <w:r w:rsidRPr="005C40CB">
        <w:rPr>
          <w:rFonts w:ascii="Times New Roman" w:hAnsi="Times New Roman" w:cs="Times New Roman"/>
          <w:sz w:val="24"/>
          <w:szCs w:val="24"/>
          <w:lang w:val="en-IE"/>
        </w:rPr>
        <w:t>Javazi</w:t>
      </w:r>
      <w:proofErr w:type="spellEnd"/>
      <w:r w:rsidRPr="005C40CB">
        <w:rPr>
          <w:rFonts w:ascii="Times New Roman" w:hAnsi="Times New Roman" w:cs="Times New Roman"/>
          <w:sz w:val="24"/>
          <w:szCs w:val="24"/>
          <w:lang w:val="en-IE"/>
        </w:rPr>
        <w:t xml:space="preserve"> et al. (2025) </w:t>
      </w:r>
      <w:r w:rsidRPr="005C40CB">
        <w:rPr>
          <w:rFonts w:ascii="Times New Roman" w:hAnsi="Times New Roman" w:cs="Times New Roman"/>
          <w:sz w:val="24"/>
          <w:szCs w:val="24"/>
          <w:lang w:val="en-US"/>
        </w:rPr>
        <w:t xml:space="preserve">reveal that most of the government polices globally support the use of electric vehicles to reduce the emission of greenhouse gases.  For instance, one of the UK policies that encourages the use of electric vehicles is </w:t>
      </w:r>
      <w:r w:rsidRPr="005C40CB">
        <w:rPr>
          <w:rFonts w:ascii="Times New Roman" w:hAnsi="Times New Roman" w:cs="Times New Roman"/>
          <w:sz w:val="24"/>
          <w:szCs w:val="24"/>
          <w:lang w:val="en-IE"/>
        </w:rPr>
        <w:t xml:space="preserve">2035 Ban, which aims to burn the sales of petrol and gasoline vehicles in 2035 (GOV.UK, 2023).  </w:t>
      </w:r>
    </w:p>
    <w:p w14:paraId="6A3EACC6" w14:textId="77777777" w:rsidR="005C40CB" w:rsidRPr="005C40CB" w:rsidRDefault="005C40CB" w:rsidP="005C40CB">
      <w:pPr>
        <w:rPr>
          <w:rFonts w:ascii="Times New Roman" w:hAnsi="Times New Roman" w:cs="Times New Roman"/>
          <w:sz w:val="24"/>
          <w:szCs w:val="24"/>
          <w:lang w:val="en-IE"/>
        </w:rPr>
      </w:pPr>
    </w:p>
    <w:p w14:paraId="017727C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IE"/>
        </w:rPr>
        <w:t>Moreover, technological advancements such as the drop in battery costs between 2010 and 2021, which increased average battery range by approximately 200% have made electric vehicles far more viable for daily use (</w:t>
      </w:r>
      <w:proofErr w:type="spellStart"/>
      <w:r w:rsidRPr="005C40CB">
        <w:rPr>
          <w:rFonts w:ascii="Times New Roman" w:hAnsi="Times New Roman" w:cs="Times New Roman"/>
          <w:sz w:val="24"/>
          <w:szCs w:val="24"/>
          <w:lang w:val="en-IE"/>
        </w:rPr>
        <w:t>Mojumder</w:t>
      </w:r>
      <w:proofErr w:type="spellEnd"/>
      <w:r w:rsidRPr="005C40CB">
        <w:rPr>
          <w:rFonts w:ascii="Times New Roman" w:hAnsi="Times New Roman" w:cs="Times New Roman"/>
          <w:sz w:val="24"/>
          <w:szCs w:val="24"/>
          <w:lang w:val="en-IE"/>
        </w:rPr>
        <w:t xml:space="preserve"> et al., 2025). These improvements also show a 15% increase in overall EV efficiency. Koech et al. (2024) argue that these advancements combined with better battery life and energy density, promotes the practical appeal of electric vehicles.</w:t>
      </w:r>
      <w:r w:rsidRPr="005C40CB">
        <w:rPr>
          <w:rFonts w:ascii="Times New Roman" w:hAnsi="Times New Roman" w:cs="Times New Roman"/>
          <w:sz w:val="24"/>
          <w:szCs w:val="24"/>
          <w:lang w:val="en-US"/>
        </w:rPr>
        <w:t xml:space="preserve">  Besides, </w:t>
      </w:r>
      <w:proofErr w:type="spellStart"/>
      <w:r w:rsidRPr="005C40CB">
        <w:rPr>
          <w:rFonts w:ascii="Times New Roman" w:hAnsi="Times New Roman" w:cs="Times New Roman"/>
          <w:sz w:val="24"/>
          <w:szCs w:val="24"/>
          <w:lang w:val="en-US"/>
        </w:rPr>
        <w:t>VikramGoud</w:t>
      </w:r>
      <w:proofErr w:type="spellEnd"/>
      <w:r w:rsidRPr="005C40CB">
        <w:rPr>
          <w:rFonts w:ascii="Times New Roman" w:hAnsi="Times New Roman" w:cs="Times New Roman"/>
          <w:sz w:val="24"/>
          <w:szCs w:val="24"/>
          <w:lang w:val="en-US"/>
        </w:rPr>
        <w:t xml:space="preserve"> et al. (2024) add that the emergence of cutting technology has improved modification of electric vehicles, which has increased the interest of people in purchasing EVs.  For example, self-driving vehicles that rely on artificial intelligence make EVs seem classic</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t>
      </w:r>
      <w:proofErr w:type="spellStart"/>
      <w:r w:rsidRPr="005C40CB">
        <w:rPr>
          <w:rFonts w:ascii="Times New Roman" w:hAnsi="Times New Roman" w:cs="Times New Roman"/>
          <w:sz w:val="24"/>
          <w:szCs w:val="24"/>
          <w:lang w:val="en-US"/>
        </w:rPr>
        <w:t>Garikapati</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Shetiya</w:t>
      </w:r>
      <w:proofErr w:type="spellEnd"/>
      <w:r w:rsidRPr="005C40CB">
        <w:rPr>
          <w:rFonts w:ascii="Times New Roman" w:hAnsi="Times New Roman" w:cs="Times New Roman"/>
          <w:sz w:val="24"/>
          <w:szCs w:val="24"/>
          <w:lang w:val="en-US"/>
        </w:rPr>
        <w:t>, 2024). </w:t>
      </w:r>
      <w:r w:rsidRPr="005C40CB">
        <w:rPr>
          <w:rFonts w:ascii="Times New Roman" w:hAnsi="Times New Roman" w:cs="Times New Roman"/>
          <w:sz w:val="24"/>
          <w:szCs w:val="24"/>
          <w:lang w:val="en-IE"/>
        </w:rPr>
        <w:t>In addition, according to Song et al. (2025), demographic factors significantly determine choices of electric vehicles.  For example, according to Lloyds Banking (2024), data shows that high income individuals (individuals earning more than £100,000) are more likely to purchase electric vehicles than lower income individuals, because EVs are expensive even with the government incentives. Moreover, Zhang et al. (2024) state that people living in urban areas are more likely to purchase electric vehicles than those living in remote areas because of easy accessibility of charging stations.  Besides, Octopus (2025) add that educated and young individuals such as millennials and gen Z have increased using EV because they are more concerned with environmental concerns as well as my devices in technology associated with EVs.</w:t>
      </w:r>
    </w:p>
    <w:p w14:paraId="533D12AB" w14:textId="77777777" w:rsidR="005C40CB" w:rsidRPr="005C40CB" w:rsidRDefault="005C40CB" w:rsidP="005C40CB">
      <w:pPr>
        <w:rPr>
          <w:rFonts w:ascii="Times New Roman" w:hAnsi="Times New Roman" w:cs="Times New Roman"/>
          <w:sz w:val="24"/>
          <w:szCs w:val="24"/>
          <w:lang w:val="en-US"/>
        </w:rPr>
      </w:pPr>
      <w:bookmarkStart w:id="6" w:name="_Toc216007401"/>
      <w:r w:rsidRPr="005C40CB">
        <w:rPr>
          <w:rFonts w:ascii="Times New Roman" w:hAnsi="Times New Roman" w:cs="Times New Roman"/>
          <w:sz w:val="24"/>
          <w:szCs w:val="24"/>
          <w:lang w:val="en-US"/>
        </w:rPr>
        <w:lastRenderedPageBreak/>
        <w:t>1.2 Rationale</w:t>
      </w:r>
      <w:bookmarkEnd w:id="6"/>
      <w:r w:rsidRPr="005C40CB">
        <w:rPr>
          <w:rFonts w:ascii="Times New Roman" w:hAnsi="Times New Roman" w:cs="Times New Roman"/>
          <w:sz w:val="24"/>
          <w:szCs w:val="24"/>
          <w:lang w:val="en-US"/>
        </w:rPr>
        <w:t xml:space="preserve"> </w:t>
      </w:r>
    </w:p>
    <w:p w14:paraId="6902181D"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The significance of this topic is linked to a pressing need for sustainable transport.  Firstly, according to Department for Transport (2024), the transportation sector accounts for a significant amount of global greenhouse gas (GHG).  Therefore, the widespread adoption of EVs is considered a significant strategy to reduce greenhouse gases emission (</w:t>
      </w:r>
      <w:proofErr w:type="spellStart"/>
      <w:r w:rsidRPr="005C40CB">
        <w:rPr>
          <w:rFonts w:ascii="Times New Roman" w:hAnsi="Times New Roman" w:cs="Times New Roman"/>
          <w:sz w:val="24"/>
          <w:szCs w:val="24"/>
          <w:lang w:val="en-IE"/>
        </w:rPr>
        <w:t>Tyers</w:t>
      </w:r>
      <w:proofErr w:type="spellEnd"/>
      <w:r w:rsidRPr="005C40CB">
        <w:rPr>
          <w:rFonts w:ascii="Times New Roman" w:hAnsi="Times New Roman" w:cs="Times New Roman"/>
          <w:sz w:val="24"/>
          <w:szCs w:val="24"/>
          <w:lang w:val="en-IE"/>
        </w:rPr>
        <w:t xml:space="preserve"> et al., 2024). As Dubois et al. (2019) discuss, consumer choices are the key determinants of global greenhouse emission because this shows that understanding consumer choice regarding electric vehicles is crucial to implement effective strategies to accelerate transition from gasoline vehicles to EVs. Understanding the consumer choices, helps manufacturers meet consumer needs by integrating key EVs features (Mandys, 2021).  </w:t>
      </w:r>
    </w:p>
    <w:p w14:paraId="10640EB8"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Secondly this research is significant in information by identifying which interventions are most significant in influencing decisions of consumers to select EV.  This is because most of the government is doing it and implementing various policies to encourage adoption of EV for example by building charging networks (Sun et al., 2024).  Therefore, this research will help the government to make relevant policies to promote transition of consumers using EVs. </w:t>
      </w:r>
    </w:p>
    <w:p w14:paraId="699557D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IE"/>
        </w:rPr>
        <w:t xml:space="preserve"> In addition, this study is significant to boost the global economy because the EV market is expanding rapidly.  This change has major implications towards the automotive industry, national economies and energy providers (Leggett, 2025).  Finnerty (2025) stress that understanding the market trend in selling of the EV will help the manufacturers and marketers to invest more in EV, eventually leading to a high return. </w:t>
      </w:r>
    </w:p>
    <w:p w14:paraId="21570F39" w14:textId="77777777" w:rsidR="005C40CB" w:rsidRPr="005C40CB" w:rsidRDefault="005C40CB" w:rsidP="005C40CB">
      <w:pPr>
        <w:rPr>
          <w:rFonts w:ascii="Times New Roman" w:hAnsi="Times New Roman" w:cs="Times New Roman"/>
          <w:sz w:val="24"/>
          <w:szCs w:val="24"/>
          <w:lang w:val="en-US"/>
        </w:rPr>
      </w:pPr>
      <w:bookmarkStart w:id="7" w:name="_Toc216007402"/>
      <w:bookmarkStart w:id="8" w:name="_Hlk215918917"/>
      <w:r w:rsidRPr="005C40CB">
        <w:rPr>
          <w:rFonts w:ascii="Times New Roman" w:hAnsi="Times New Roman" w:cs="Times New Roman"/>
          <w:sz w:val="24"/>
          <w:szCs w:val="24"/>
          <w:lang w:val="en-US"/>
        </w:rPr>
        <w:t>1.3 Aim</w:t>
      </w:r>
      <w:bookmarkEnd w:id="7"/>
    </w:p>
    <w:p w14:paraId="23EFC1D2"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The aim of this study was to explore and analyse the key factors that influence consumer decision-making when selecting an electric vehicle (EV). The research analysed the use of political and personnel influence, technological attributes, environmental consciousness, economic actions, brand image, and policy advantages on consumer choice. The purpose of the study is also to comprehend how such factors have changed over the years especially due to the world events like COVID-19 pandemic and the increased urgency over climate change.</w:t>
      </w:r>
    </w:p>
    <w:p w14:paraId="3FEB4D09" w14:textId="77777777" w:rsidR="005C40CB" w:rsidRPr="005C40CB" w:rsidRDefault="005C40CB" w:rsidP="005C40CB">
      <w:pPr>
        <w:rPr>
          <w:rFonts w:ascii="Times New Roman" w:hAnsi="Times New Roman" w:cs="Times New Roman"/>
          <w:sz w:val="24"/>
          <w:szCs w:val="24"/>
          <w:lang w:val="en-IE"/>
        </w:rPr>
      </w:pPr>
      <w:bookmarkStart w:id="9" w:name="_Toc216007403"/>
      <w:r w:rsidRPr="005C40CB">
        <w:rPr>
          <w:rFonts w:ascii="Times New Roman" w:hAnsi="Times New Roman" w:cs="Times New Roman"/>
          <w:sz w:val="24"/>
          <w:szCs w:val="24"/>
          <w:lang w:val="en-IE"/>
        </w:rPr>
        <w:t>1.4 Objectives</w:t>
      </w:r>
      <w:bookmarkEnd w:id="9"/>
      <w:r w:rsidRPr="005C40CB">
        <w:rPr>
          <w:rFonts w:ascii="Times New Roman" w:hAnsi="Times New Roman" w:cs="Times New Roman"/>
          <w:sz w:val="24"/>
          <w:szCs w:val="24"/>
          <w:lang w:val="en-IE"/>
        </w:rPr>
        <w:t xml:space="preserve"> </w:t>
      </w:r>
    </w:p>
    <w:p w14:paraId="40F73181" w14:textId="77777777" w:rsidR="005C40CB" w:rsidRPr="005C40CB" w:rsidRDefault="005C40CB" w:rsidP="005C40CB">
      <w:pPr>
        <w:numPr>
          <w:ilvl w:val="0"/>
          <w:numId w:val="23"/>
        </w:num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To discover and critically evaluate the key determinants that impact consumer choice in the electric vehicle industry that include international geographical perception/behaviours/culture, performance, price, charging infrastructure, environmental concern, and government incentives. </w:t>
      </w:r>
    </w:p>
    <w:p w14:paraId="6632F688" w14:textId="77777777" w:rsidR="005C40CB" w:rsidRPr="005C40CB" w:rsidRDefault="005C40CB" w:rsidP="005C40CB">
      <w:pPr>
        <w:numPr>
          <w:ilvl w:val="0"/>
          <w:numId w:val="23"/>
        </w:numPr>
        <w:rPr>
          <w:rFonts w:ascii="Times New Roman" w:hAnsi="Times New Roman" w:cs="Times New Roman"/>
          <w:sz w:val="24"/>
          <w:szCs w:val="24"/>
          <w:lang w:val="en-US"/>
        </w:rPr>
      </w:pPr>
      <w:r w:rsidRPr="005C40CB">
        <w:rPr>
          <w:rFonts w:ascii="Times New Roman" w:hAnsi="Times New Roman" w:cs="Times New Roman"/>
          <w:sz w:val="24"/>
          <w:szCs w:val="24"/>
          <w:lang w:val="en-IE"/>
        </w:rPr>
        <w:t>To evaluate the role of brand reputation and technological innovation (e.g., battery range, autonomous features) in shaping consumer preferences for specific EV manufacturers such as Tesla, BYD, NIO, Nikola or traditional automakers entering the EV space.</w:t>
      </w:r>
    </w:p>
    <w:p w14:paraId="4C28A2FC" w14:textId="77777777" w:rsidR="005C40CB" w:rsidRPr="005C40CB" w:rsidRDefault="005C40CB" w:rsidP="005C40CB">
      <w:pPr>
        <w:numPr>
          <w:ilvl w:val="0"/>
          <w:numId w:val="23"/>
        </w:numPr>
        <w:rPr>
          <w:rFonts w:ascii="Times New Roman" w:hAnsi="Times New Roman" w:cs="Times New Roman"/>
          <w:sz w:val="24"/>
          <w:szCs w:val="24"/>
          <w:lang w:val="en-US"/>
        </w:rPr>
      </w:pPr>
      <w:r w:rsidRPr="005C40CB">
        <w:rPr>
          <w:rFonts w:ascii="Times New Roman" w:hAnsi="Times New Roman" w:cs="Times New Roman"/>
          <w:sz w:val="24"/>
          <w:szCs w:val="24"/>
          <w:lang w:val="en-IE"/>
        </w:rPr>
        <w:lastRenderedPageBreak/>
        <w:t>To examine how external influences such as public policy, fuel prices, and global economic events (e.g., COVID-19, supply chain disruptions) impact consumer purchasing behaviour and attitudes toward electric vehicles.</w:t>
      </w:r>
    </w:p>
    <w:p w14:paraId="4E0186BF" w14:textId="77777777" w:rsidR="005C40CB" w:rsidRPr="005C40CB" w:rsidRDefault="005C40CB" w:rsidP="005C40CB">
      <w:pPr>
        <w:numPr>
          <w:ilvl w:val="0"/>
          <w:numId w:val="23"/>
        </w:numPr>
        <w:rPr>
          <w:rFonts w:ascii="Times New Roman" w:hAnsi="Times New Roman" w:cs="Times New Roman"/>
          <w:sz w:val="24"/>
          <w:szCs w:val="24"/>
          <w:lang w:val="en-US"/>
        </w:rPr>
      </w:pPr>
      <w:r w:rsidRPr="005C40CB">
        <w:rPr>
          <w:rFonts w:ascii="Times New Roman" w:hAnsi="Times New Roman" w:cs="Times New Roman"/>
          <w:sz w:val="24"/>
          <w:szCs w:val="24"/>
          <w:lang w:val="en-IE"/>
        </w:rPr>
        <w:t>To analyse demographic and psychographic consumer segments to determine how age, income, lifestyle, and environmental values correlate with EV adoption and brand choice.</w:t>
      </w:r>
    </w:p>
    <w:p w14:paraId="2B9B2820" w14:textId="77777777" w:rsidR="005C40CB" w:rsidRPr="005C40CB" w:rsidRDefault="005C40CB" w:rsidP="005C40CB">
      <w:pPr>
        <w:rPr>
          <w:rFonts w:ascii="Times New Roman" w:hAnsi="Times New Roman" w:cs="Times New Roman"/>
          <w:sz w:val="24"/>
          <w:szCs w:val="24"/>
          <w:lang w:val="en-US"/>
        </w:rPr>
      </w:pPr>
      <w:bookmarkStart w:id="10" w:name="_Toc216007404"/>
      <w:r w:rsidRPr="005C40CB">
        <w:rPr>
          <w:rFonts w:ascii="Times New Roman" w:hAnsi="Times New Roman" w:cs="Times New Roman"/>
          <w:sz w:val="24"/>
          <w:szCs w:val="24"/>
          <w:lang w:val="en-US"/>
        </w:rPr>
        <w:t>1.5 Research question</w:t>
      </w:r>
      <w:bookmarkEnd w:id="10"/>
      <w:r w:rsidRPr="005C40CB">
        <w:rPr>
          <w:rFonts w:ascii="Times New Roman" w:hAnsi="Times New Roman" w:cs="Times New Roman"/>
          <w:sz w:val="24"/>
          <w:szCs w:val="24"/>
          <w:lang w:val="en-US"/>
        </w:rPr>
        <w:t xml:space="preserve"> </w:t>
      </w:r>
    </w:p>
    <w:p w14:paraId="7A5F2C30" w14:textId="77777777" w:rsidR="005C40CB" w:rsidRPr="005C40CB" w:rsidRDefault="005C40CB" w:rsidP="005C40CB">
      <w:pPr>
        <w:numPr>
          <w:ilvl w:val="0"/>
          <w:numId w:val="15"/>
        </w:numPr>
        <w:rPr>
          <w:rFonts w:ascii="Times New Roman" w:hAnsi="Times New Roman" w:cs="Times New Roman"/>
          <w:sz w:val="24"/>
          <w:szCs w:val="24"/>
          <w:lang w:val="en-IE"/>
        </w:rPr>
      </w:pPr>
      <w:r w:rsidRPr="005C40CB">
        <w:rPr>
          <w:rFonts w:ascii="Times New Roman" w:hAnsi="Times New Roman" w:cs="Times New Roman"/>
          <w:sz w:val="24"/>
          <w:szCs w:val="24"/>
          <w:lang w:val="en-IE"/>
        </w:rPr>
        <w:t>What are the most influential factors driving consumer choice when selecting an electric vehicle?</w:t>
      </w:r>
    </w:p>
    <w:p w14:paraId="302F221A" w14:textId="77777777" w:rsidR="005C40CB" w:rsidRPr="005C40CB" w:rsidRDefault="005C40CB" w:rsidP="005C40CB">
      <w:pPr>
        <w:numPr>
          <w:ilvl w:val="0"/>
          <w:numId w:val="15"/>
        </w:numPr>
        <w:rPr>
          <w:rFonts w:ascii="Times New Roman" w:hAnsi="Times New Roman" w:cs="Times New Roman"/>
          <w:sz w:val="24"/>
          <w:szCs w:val="24"/>
          <w:lang w:val="en-IE"/>
        </w:rPr>
      </w:pPr>
      <w:r w:rsidRPr="005C40CB">
        <w:rPr>
          <w:rFonts w:ascii="Times New Roman" w:hAnsi="Times New Roman" w:cs="Times New Roman"/>
          <w:sz w:val="24"/>
          <w:szCs w:val="24"/>
          <w:lang w:val="en-IE"/>
        </w:rPr>
        <w:t>How do technological features and brand reputation affect consumer preferences in the EV market?</w:t>
      </w:r>
    </w:p>
    <w:p w14:paraId="1B3C123E" w14:textId="77777777" w:rsidR="005C40CB" w:rsidRPr="005C40CB" w:rsidRDefault="005C40CB" w:rsidP="005C40CB">
      <w:pPr>
        <w:numPr>
          <w:ilvl w:val="0"/>
          <w:numId w:val="15"/>
        </w:numPr>
        <w:rPr>
          <w:rFonts w:ascii="Times New Roman" w:hAnsi="Times New Roman" w:cs="Times New Roman"/>
          <w:sz w:val="24"/>
          <w:szCs w:val="24"/>
          <w:lang w:val="en-IE"/>
        </w:rPr>
      </w:pPr>
      <w:r w:rsidRPr="005C40CB">
        <w:rPr>
          <w:rFonts w:ascii="Times New Roman" w:hAnsi="Times New Roman" w:cs="Times New Roman"/>
          <w:sz w:val="24"/>
          <w:szCs w:val="24"/>
          <w:lang w:val="en-IE"/>
        </w:rPr>
        <w:t>To what extent do government policies, incentives, and external global events influence EV purchasing decisions?</w:t>
      </w:r>
    </w:p>
    <w:p w14:paraId="6A94A359" w14:textId="77777777" w:rsidR="005C40CB" w:rsidRPr="005C40CB" w:rsidRDefault="005C40CB" w:rsidP="005C40CB">
      <w:pPr>
        <w:numPr>
          <w:ilvl w:val="0"/>
          <w:numId w:val="15"/>
        </w:numPr>
        <w:rPr>
          <w:rFonts w:ascii="Times New Roman" w:hAnsi="Times New Roman" w:cs="Times New Roman"/>
          <w:sz w:val="24"/>
          <w:szCs w:val="24"/>
          <w:lang w:val="en-IE"/>
        </w:rPr>
      </w:pPr>
      <w:r w:rsidRPr="005C40CB">
        <w:rPr>
          <w:rFonts w:ascii="Times New Roman" w:hAnsi="Times New Roman" w:cs="Times New Roman"/>
          <w:sz w:val="24"/>
          <w:szCs w:val="24"/>
          <w:lang w:val="en-IE"/>
        </w:rPr>
        <w:t>How do consumer demographics and values shape the decision-making process for adopting electric vehicles?</w:t>
      </w:r>
    </w:p>
    <w:p w14:paraId="634B6A77" w14:textId="77777777" w:rsidR="005C40CB" w:rsidRPr="005C40CB" w:rsidRDefault="005C40CB" w:rsidP="005C40CB">
      <w:pPr>
        <w:rPr>
          <w:rFonts w:ascii="Times New Roman" w:hAnsi="Times New Roman" w:cs="Times New Roman"/>
          <w:sz w:val="24"/>
          <w:szCs w:val="24"/>
          <w:lang w:val="en-IE"/>
        </w:rPr>
      </w:pPr>
    </w:p>
    <w:p w14:paraId="5F404EF7" w14:textId="77777777" w:rsidR="005C40CB" w:rsidRPr="005C40CB" w:rsidRDefault="005C40CB" w:rsidP="005C40CB">
      <w:pPr>
        <w:rPr>
          <w:rFonts w:ascii="Times New Roman" w:hAnsi="Times New Roman" w:cs="Times New Roman"/>
          <w:sz w:val="24"/>
          <w:szCs w:val="24"/>
          <w:lang w:val="en-US"/>
        </w:rPr>
      </w:pPr>
      <w:bookmarkStart w:id="11" w:name="_Toc216007405"/>
      <w:bookmarkStart w:id="12" w:name="_Hlk215844495"/>
      <w:bookmarkEnd w:id="1"/>
      <w:bookmarkEnd w:id="8"/>
      <w:r w:rsidRPr="005C40CB">
        <w:rPr>
          <w:rFonts w:ascii="Times New Roman" w:hAnsi="Times New Roman" w:cs="Times New Roman"/>
          <w:sz w:val="24"/>
          <w:szCs w:val="24"/>
          <w:lang w:val="en-US"/>
        </w:rPr>
        <w:t>2.0 Literature Review</w:t>
      </w:r>
      <w:bookmarkEnd w:id="11"/>
      <w:r w:rsidRPr="005C40CB">
        <w:rPr>
          <w:rFonts w:ascii="Times New Roman" w:hAnsi="Times New Roman" w:cs="Times New Roman"/>
          <w:sz w:val="24"/>
          <w:szCs w:val="24"/>
          <w:lang w:val="en-US"/>
        </w:rPr>
        <w:t xml:space="preserve"> </w:t>
      </w:r>
    </w:p>
    <w:p w14:paraId="41223D9C" w14:textId="77777777" w:rsidR="005C40CB" w:rsidRPr="005C40CB" w:rsidRDefault="005C40CB" w:rsidP="005C40CB">
      <w:pPr>
        <w:rPr>
          <w:rFonts w:ascii="Times New Roman" w:hAnsi="Times New Roman" w:cs="Times New Roman"/>
          <w:sz w:val="24"/>
          <w:szCs w:val="24"/>
          <w:lang w:val="en-US"/>
        </w:rPr>
      </w:pPr>
      <w:bookmarkStart w:id="13" w:name="_Toc216007406"/>
      <w:r w:rsidRPr="005C40CB">
        <w:rPr>
          <w:rFonts w:ascii="Times New Roman" w:hAnsi="Times New Roman" w:cs="Times New Roman"/>
          <w:sz w:val="24"/>
          <w:szCs w:val="24"/>
          <w:lang w:val="en-US"/>
        </w:rPr>
        <w:t>2.1 Introduction</w:t>
      </w:r>
      <w:bookmarkEnd w:id="13"/>
      <w:r w:rsidRPr="005C40CB">
        <w:rPr>
          <w:rFonts w:ascii="Times New Roman" w:hAnsi="Times New Roman" w:cs="Times New Roman"/>
          <w:sz w:val="24"/>
          <w:szCs w:val="24"/>
          <w:lang w:val="en-US"/>
        </w:rPr>
        <w:t xml:space="preserve"> </w:t>
      </w:r>
    </w:p>
    <w:p w14:paraId="59A26861" w14:textId="77777777" w:rsid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quick transition in the global market towards the use of electric vehicles (EVs) in the place of internal combustion engine (ICE) automobiles produced a significant amount of scholarly, policy-oriented, and industry-specific literature that seeks to comprehend what defines consumer choice in the new market segment of electric vehicle technology (</w:t>
      </w:r>
      <w:proofErr w:type="spellStart"/>
      <w:r w:rsidRPr="005C40CB">
        <w:rPr>
          <w:rFonts w:ascii="Times New Roman" w:hAnsi="Times New Roman" w:cs="Times New Roman"/>
          <w:sz w:val="24"/>
          <w:szCs w:val="24"/>
          <w:lang w:val="en-US"/>
        </w:rPr>
        <w:t>Jagani</w:t>
      </w:r>
      <w:proofErr w:type="spellEnd"/>
      <w:r w:rsidRPr="005C40CB">
        <w:rPr>
          <w:rFonts w:ascii="Times New Roman" w:hAnsi="Times New Roman" w:cs="Times New Roman"/>
          <w:sz w:val="24"/>
          <w:szCs w:val="24"/>
          <w:lang w:val="en-US"/>
        </w:rPr>
        <w:t xml:space="preserve"> et al., 2024). As the rate of EV adoption accelerates due to environmental issues, Mesquita et al. (2025) note that the development and implementation of technologies, government policies, and the change in social value systems; this is because this literature shows that the decision-making environment is complex as the economic, psychological, cultural, and infrastructural factors interact. The study analyses these areas of literature critically to identify a strong conceptual base of what motivates consumers to choose an EV and how these motivations can be related to the research questions presented in Chapter 1.   </w:t>
      </w:r>
    </w:p>
    <w:p w14:paraId="794409C8" w14:textId="77777777" w:rsidR="00F41150" w:rsidRPr="005C40CB" w:rsidRDefault="00F41150" w:rsidP="005C40CB">
      <w:pPr>
        <w:rPr>
          <w:rFonts w:ascii="Times New Roman" w:hAnsi="Times New Roman" w:cs="Times New Roman"/>
          <w:sz w:val="24"/>
          <w:szCs w:val="24"/>
          <w:lang w:val="en-US"/>
        </w:rPr>
      </w:pPr>
    </w:p>
    <w:p w14:paraId="468B41DB" w14:textId="77777777" w:rsid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 study by Competition and Markets Authority (2021) on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has grown considerably in the past ten years in part due to EVs being one of the key strategies in meeting carbon reduction targets. Much of the early literature dwells on environmental concern as the main driving force implying the adoption of EV, by consumers, to </w:t>
      </w:r>
      <w:proofErr w:type="spellStart"/>
      <w:r w:rsidRPr="005C40CB">
        <w:rPr>
          <w:rFonts w:ascii="Times New Roman" w:hAnsi="Times New Roman" w:cs="Times New Roman"/>
          <w:sz w:val="24"/>
          <w:szCs w:val="24"/>
          <w:lang w:val="en-US"/>
        </w:rPr>
        <w:t>minimise</w:t>
      </w:r>
      <w:proofErr w:type="spellEnd"/>
      <w:r w:rsidRPr="005C40CB">
        <w:rPr>
          <w:rFonts w:ascii="Times New Roman" w:hAnsi="Times New Roman" w:cs="Times New Roman"/>
          <w:sz w:val="24"/>
          <w:szCs w:val="24"/>
          <w:lang w:val="en-US"/>
        </w:rPr>
        <w:t xml:space="preserve"> their carbon footprint or help in curbing climate change (</w:t>
      </w:r>
      <w:proofErr w:type="spellStart"/>
      <w:r w:rsidRPr="005C40CB">
        <w:rPr>
          <w:rFonts w:ascii="Times New Roman" w:hAnsi="Times New Roman" w:cs="Times New Roman"/>
          <w:sz w:val="24"/>
          <w:szCs w:val="24"/>
          <w:lang w:val="en-US"/>
        </w:rPr>
        <w:t>Pamidimukkala</w:t>
      </w:r>
      <w:proofErr w:type="spellEnd"/>
      <w:r w:rsidRPr="005C40CB">
        <w:rPr>
          <w:rFonts w:ascii="Times New Roman" w:hAnsi="Times New Roman" w:cs="Times New Roman"/>
          <w:sz w:val="24"/>
          <w:szCs w:val="24"/>
          <w:lang w:val="en-US"/>
        </w:rPr>
        <w:t xml:space="preserve"> et al., 2024). </w:t>
      </w:r>
      <w:r w:rsidRPr="005C40CB">
        <w:rPr>
          <w:rFonts w:ascii="Times New Roman" w:hAnsi="Times New Roman" w:cs="Times New Roman"/>
          <w:sz w:val="24"/>
          <w:szCs w:val="24"/>
          <w:lang w:val="en-US"/>
        </w:rPr>
        <w:lastRenderedPageBreak/>
        <w:t xml:space="preserve">Nonetheless, more current research such as the one conducted by Kirchner-Krath et al. (2024) proves that being environmentally conscious is not enough to impact large numbers of people to adopt it. Rather, Morgan et al. (2023)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the relevance of such economic factors as the initial purchase price, fuel and maintenance savings in the long term, and the presence of government incentives as defining consumer readiness to switch. These results have a direct relation to the aim of this study which is to define the most influential factors that impact on EV selection process (Bektaş and </w:t>
      </w:r>
      <w:proofErr w:type="spellStart"/>
      <w:r w:rsidRPr="005C40CB">
        <w:rPr>
          <w:rFonts w:ascii="Times New Roman" w:hAnsi="Times New Roman" w:cs="Times New Roman"/>
          <w:sz w:val="24"/>
          <w:szCs w:val="24"/>
          <w:lang w:val="en-US"/>
        </w:rPr>
        <w:t>Alcura</w:t>
      </w:r>
      <w:proofErr w:type="spellEnd"/>
      <w:r w:rsidRPr="005C40CB">
        <w:rPr>
          <w:rFonts w:ascii="Times New Roman" w:hAnsi="Times New Roman" w:cs="Times New Roman"/>
          <w:sz w:val="24"/>
          <w:szCs w:val="24"/>
          <w:lang w:val="en-US"/>
        </w:rPr>
        <w:t xml:space="preserve">, 2024). </w:t>
      </w:r>
    </w:p>
    <w:p w14:paraId="552DA0BB" w14:textId="77777777" w:rsidR="00F41150" w:rsidRPr="005C40CB" w:rsidRDefault="00F41150" w:rsidP="005C40CB">
      <w:pPr>
        <w:rPr>
          <w:rFonts w:ascii="Times New Roman" w:hAnsi="Times New Roman" w:cs="Times New Roman"/>
          <w:sz w:val="24"/>
          <w:szCs w:val="24"/>
          <w:lang w:val="en-US"/>
        </w:rPr>
      </w:pPr>
    </w:p>
    <w:p w14:paraId="676A489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major theme that is dominant in the literature is related to the technological innovation, this is in the range of the battery, the rates of the charging, the capabilities of the vehicles as well as the incorporation of the advanced digital capabilities. Kennedy et al. (2023) insist that consumers do not consider electric vehicles as an ecological alternative but more as technologically better and more convenient and </w:t>
      </w:r>
      <w:proofErr w:type="spellStart"/>
      <w:r w:rsidRPr="005C40CB">
        <w:rPr>
          <w:rFonts w:ascii="Times New Roman" w:hAnsi="Times New Roman" w:cs="Times New Roman"/>
          <w:sz w:val="24"/>
          <w:szCs w:val="24"/>
          <w:lang w:val="en-US"/>
        </w:rPr>
        <w:t>modernised</w:t>
      </w:r>
      <w:proofErr w:type="spellEnd"/>
      <w:r w:rsidRPr="005C40CB">
        <w:rPr>
          <w:rFonts w:ascii="Times New Roman" w:hAnsi="Times New Roman" w:cs="Times New Roman"/>
          <w:sz w:val="24"/>
          <w:szCs w:val="24"/>
          <w:lang w:val="en-US"/>
        </w:rPr>
        <w:t xml:space="preserve"> driving experiences. As stressed in Chapter 1, the technological advancement of battery technology in the form of reduction of spending and expansion of range has changed the demands of the consumers. This change also overlaps with the research on brand-related issues, which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that the manufacturers of Tesla, BYD, or NIO employ technological images and innovation stories as the fundamental aspects of brand identity (Gonzalez, 2025). Thus, technological ability and brand reputation should be </w:t>
      </w:r>
      <w:proofErr w:type="spellStart"/>
      <w:r w:rsidRPr="005C40CB">
        <w:rPr>
          <w:rFonts w:ascii="Times New Roman" w:hAnsi="Times New Roman" w:cs="Times New Roman"/>
          <w:sz w:val="24"/>
          <w:szCs w:val="24"/>
          <w:lang w:val="en-US"/>
        </w:rPr>
        <w:t>analysed</w:t>
      </w:r>
      <w:proofErr w:type="spellEnd"/>
      <w:r w:rsidRPr="005C40CB">
        <w:rPr>
          <w:rFonts w:ascii="Times New Roman" w:hAnsi="Times New Roman" w:cs="Times New Roman"/>
          <w:sz w:val="24"/>
          <w:szCs w:val="24"/>
          <w:lang w:val="en-US"/>
        </w:rPr>
        <w:t xml:space="preserve"> as one element of the analysis of EV consumer preferences, which is supported by the second objective of the study (Phuthong et al., 2024).     </w:t>
      </w:r>
    </w:p>
    <w:p w14:paraId="7370E25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Besides, it is shown that the availability of charging infrastructure has been one of the most effective factors of EV adoption (Sun et al., 2024). Nevertheless, even with the global growth of the charging networks, the issues related to the accessibility, the reliability, and the convenience of the charging remain (EV Boosters, 2025). This is what Reiner et al. (2020) commonly call range anxiety, and remains one of the factors that restrict adoption by risk-averse consumers. This becomes especially important in the context of this geographical and demographic information, which has been discussed in Chapter 1, with urban residents who have higher sources of income showing the intentions to use EVs more because of the improved infrastructure and more financial options.</w:t>
      </w:r>
    </w:p>
    <w:p w14:paraId="4CA7F0A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Abubakar et al. (2024) document external factors that are particularly government policies, fuel price changes, and international disturbances like COVID-19 are also an essential component of recent literature. Haghani et al. (2024) remark that these externalities transform the perception of the market by changing the economic and social environment in which consumers assess EVs. An example is the pandemic, which exposed the weaknesses in the global supply chains, vehicle availability, prices, and views on technological reliability (Eldem et al., 2022). On the same note, as Brand et al. (2024) state, national </w:t>
      </w:r>
      <w:proofErr w:type="spellStart"/>
      <w:r w:rsidRPr="005C40CB">
        <w:rPr>
          <w:rFonts w:ascii="Times New Roman" w:hAnsi="Times New Roman" w:cs="Times New Roman"/>
          <w:sz w:val="24"/>
          <w:szCs w:val="24"/>
          <w:lang w:val="en-US"/>
        </w:rPr>
        <w:t>decarbonisation</w:t>
      </w:r>
      <w:proofErr w:type="spellEnd"/>
      <w:r w:rsidRPr="005C40CB">
        <w:rPr>
          <w:rFonts w:ascii="Times New Roman" w:hAnsi="Times New Roman" w:cs="Times New Roman"/>
          <w:sz w:val="24"/>
          <w:szCs w:val="24"/>
          <w:lang w:val="en-US"/>
        </w:rPr>
        <w:t xml:space="preserve">, compulsory emission regulation, and consumer subsidies are always reported to have significant impacts in changing the purchasing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of EVs. </w:t>
      </w:r>
    </w:p>
    <w:p w14:paraId="61C74633" w14:textId="77777777" w:rsid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Lastly, Rafiq et al. (2024) tend to pay more attention to demographic and psychographic ones as they believe that the identity of consumers, lifestyle choices, environment values, and generational attitudes are the best predictors of EV adoption. This is indicative of larger sociocultural changes where younger, well-educated and more environmentally aware customers are early adopters, forming social trends that affect the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of the general population (Theocharis and </w:t>
      </w:r>
      <w:proofErr w:type="spellStart"/>
      <w:r w:rsidRPr="005C40CB">
        <w:rPr>
          <w:rFonts w:ascii="Times New Roman" w:hAnsi="Times New Roman" w:cs="Times New Roman"/>
          <w:sz w:val="24"/>
          <w:szCs w:val="24"/>
          <w:lang w:val="en-US"/>
        </w:rPr>
        <w:t>Tsekouropoulos</w:t>
      </w:r>
      <w:proofErr w:type="spellEnd"/>
      <w:r w:rsidRPr="005C40CB">
        <w:rPr>
          <w:rFonts w:ascii="Times New Roman" w:hAnsi="Times New Roman" w:cs="Times New Roman"/>
          <w:sz w:val="24"/>
          <w:szCs w:val="24"/>
          <w:lang w:val="en-US"/>
        </w:rPr>
        <w:t xml:space="preserve"> 2025). Collectively, the literature is indicative of the dynamism of consumer choice in making an electric vehicle purchase being not a singular factor by one but rather a complex integration of economic, environmental, technological, cultural, and policy-related forces (</w:t>
      </w:r>
      <w:proofErr w:type="spellStart"/>
      <w:r w:rsidRPr="005C40CB">
        <w:rPr>
          <w:rFonts w:ascii="Times New Roman" w:hAnsi="Times New Roman" w:cs="Times New Roman"/>
          <w:sz w:val="24"/>
          <w:szCs w:val="24"/>
          <w:lang w:val="en-US"/>
        </w:rPr>
        <w:t>Schiaroli</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Fraccascia</w:t>
      </w:r>
      <w:proofErr w:type="spellEnd"/>
      <w:r w:rsidRPr="005C40CB">
        <w:rPr>
          <w:rFonts w:ascii="Times New Roman" w:hAnsi="Times New Roman" w:cs="Times New Roman"/>
          <w:sz w:val="24"/>
          <w:szCs w:val="24"/>
          <w:lang w:val="en-US"/>
        </w:rPr>
        <w:t>, 2025). Such introduction defines the theoretical background against which the further thematic analysis will be carried out and the gaps that prove the necessity of this inquiry.</w:t>
      </w:r>
    </w:p>
    <w:p w14:paraId="0073AC3A" w14:textId="77777777" w:rsidR="00F41150" w:rsidRPr="005C40CB" w:rsidRDefault="00F41150" w:rsidP="005C40CB">
      <w:pPr>
        <w:rPr>
          <w:rFonts w:ascii="Times New Roman" w:hAnsi="Times New Roman" w:cs="Times New Roman"/>
          <w:sz w:val="24"/>
          <w:szCs w:val="24"/>
          <w:lang w:val="en-US"/>
        </w:rPr>
      </w:pPr>
    </w:p>
    <w:p w14:paraId="34DCFA14" w14:textId="77777777" w:rsidR="005C40CB" w:rsidRPr="005C40CB" w:rsidRDefault="005C40CB" w:rsidP="005C40CB">
      <w:pPr>
        <w:rPr>
          <w:rFonts w:ascii="Times New Roman" w:hAnsi="Times New Roman" w:cs="Times New Roman"/>
          <w:sz w:val="24"/>
          <w:szCs w:val="24"/>
          <w:lang w:val="en-US"/>
        </w:rPr>
      </w:pPr>
      <w:bookmarkStart w:id="14" w:name="_Toc216007407"/>
      <w:r w:rsidRPr="005C40CB">
        <w:rPr>
          <w:rFonts w:ascii="Times New Roman" w:hAnsi="Times New Roman" w:cs="Times New Roman"/>
          <w:sz w:val="24"/>
          <w:szCs w:val="24"/>
          <w:lang w:val="en-US"/>
        </w:rPr>
        <w:t>2.2 Body</w:t>
      </w:r>
      <w:bookmarkEnd w:id="14"/>
      <w:r w:rsidRPr="005C40CB">
        <w:rPr>
          <w:rFonts w:ascii="Times New Roman" w:hAnsi="Times New Roman" w:cs="Times New Roman"/>
          <w:sz w:val="24"/>
          <w:szCs w:val="24"/>
          <w:lang w:val="en-US"/>
        </w:rPr>
        <w:t xml:space="preserve"> </w:t>
      </w:r>
    </w:p>
    <w:p w14:paraId="1C72AC28" w14:textId="77777777" w:rsidR="005C40CB" w:rsidRPr="005C40CB" w:rsidRDefault="005C40CB" w:rsidP="005C40CB">
      <w:pPr>
        <w:rPr>
          <w:rFonts w:ascii="Times New Roman" w:hAnsi="Times New Roman" w:cs="Times New Roman"/>
          <w:sz w:val="24"/>
          <w:szCs w:val="24"/>
          <w:lang w:val="en-US"/>
        </w:rPr>
      </w:pPr>
      <w:bookmarkStart w:id="15" w:name="_Toc216007408"/>
      <w:r w:rsidRPr="005C40CB">
        <w:rPr>
          <w:rFonts w:ascii="Times New Roman" w:hAnsi="Times New Roman" w:cs="Times New Roman"/>
          <w:sz w:val="24"/>
          <w:szCs w:val="24"/>
          <w:lang w:val="en-US"/>
        </w:rPr>
        <w:t>2.2.1 Economic Considerations: Price, Total Cost of Ownership, and Incentives</w:t>
      </w:r>
      <w:bookmarkEnd w:id="15"/>
      <w:r w:rsidRPr="005C40CB">
        <w:rPr>
          <w:rFonts w:ascii="Times New Roman" w:hAnsi="Times New Roman" w:cs="Times New Roman"/>
          <w:sz w:val="24"/>
          <w:szCs w:val="24"/>
          <w:lang w:val="en-US"/>
        </w:rPr>
        <w:t xml:space="preserve"> </w:t>
      </w:r>
    </w:p>
    <w:p w14:paraId="76433AA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Numerous sources claim that financial reasons are still the most powerful and significant predictors of EV adoption, and that it is often more significant than either environmental or technological reasons (Figueiredo and Baptista, 2025). Many works by Santos and </w:t>
      </w:r>
      <w:proofErr w:type="spellStart"/>
      <w:r w:rsidRPr="005C40CB">
        <w:rPr>
          <w:rFonts w:ascii="Times New Roman" w:hAnsi="Times New Roman" w:cs="Times New Roman"/>
          <w:sz w:val="24"/>
          <w:szCs w:val="24"/>
          <w:lang w:val="en-US"/>
        </w:rPr>
        <w:t>Rembalski</w:t>
      </w:r>
      <w:proofErr w:type="spellEnd"/>
      <w:r w:rsidRPr="005C40CB">
        <w:rPr>
          <w:rFonts w:ascii="Times New Roman" w:hAnsi="Times New Roman" w:cs="Times New Roman"/>
          <w:sz w:val="24"/>
          <w:szCs w:val="24"/>
          <w:lang w:val="en-US"/>
        </w:rPr>
        <w:t xml:space="preserve"> (2021) point to the fact that consumers might be very interested in the environmental advantages of EVs, but the high initial cost of purchase remains a major obstacle (particularly with BEVs). According to research by Ejeh et al. (2023), the consumer economics provides evidence that households adopt a cost-benefit model in the comparison of EVs with ICE vehicles which in most cases focus on the short-term affordability rather than long-term savings. As Ejeh et al. (2023) critics, EVs are less expensive to maintain and fuel, but the total cost of ownership is not well comprehended by the average customer, and so lower running costs do not necessarily equate to increased uptake.</w:t>
      </w:r>
    </w:p>
    <w:p w14:paraId="0C2E9E8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financial load of high initial prices has been broadly </w:t>
      </w:r>
      <w:proofErr w:type="spellStart"/>
      <w:r w:rsidRPr="005C40CB">
        <w:rPr>
          <w:rFonts w:ascii="Times New Roman" w:hAnsi="Times New Roman" w:cs="Times New Roman"/>
          <w:sz w:val="24"/>
          <w:szCs w:val="24"/>
          <w:lang w:val="en-US"/>
        </w:rPr>
        <w:t>recognised</w:t>
      </w:r>
      <w:proofErr w:type="spellEnd"/>
      <w:r w:rsidRPr="005C40CB">
        <w:rPr>
          <w:rFonts w:ascii="Times New Roman" w:hAnsi="Times New Roman" w:cs="Times New Roman"/>
          <w:sz w:val="24"/>
          <w:szCs w:val="24"/>
          <w:lang w:val="en-US"/>
        </w:rPr>
        <w:t xml:space="preserve"> to be mitigated through government subsidies in the form of tax exemptions, purchase rebates, low road taxes, and free parking, among others (Samawi et al., 2025). Nevertheless, as the article by Caulfield et al. (2022) also underlines, there is also a critical contradiction in the rewards: the higher-income populations are already able to afford EVs without the need to promote them through stimulus packages. Therefore, Berry et al. (2022) observe that, although incentives are used to facilitate adoption, they have the unintended effect of increasing the socioeconomic gap. It helps to fulfill the research goal of investigating the intersection of the economic factors with demographics to affect EV choice.</w:t>
      </w:r>
    </w:p>
    <w:p w14:paraId="73850E0A" w14:textId="77777777" w:rsidR="005C40CB" w:rsidRPr="005C40CB" w:rsidRDefault="005C40CB" w:rsidP="005C40CB">
      <w:pPr>
        <w:rPr>
          <w:rFonts w:ascii="Times New Roman" w:hAnsi="Times New Roman" w:cs="Times New Roman"/>
          <w:sz w:val="24"/>
          <w:szCs w:val="24"/>
          <w:lang w:val="en-US"/>
        </w:rPr>
      </w:pPr>
      <w:bookmarkStart w:id="16" w:name="_Toc216007409"/>
      <w:r w:rsidRPr="005C40CB">
        <w:rPr>
          <w:rFonts w:ascii="Times New Roman" w:hAnsi="Times New Roman" w:cs="Times New Roman"/>
          <w:sz w:val="24"/>
          <w:szCs w:val="24"/>
          <w:lang w:val="en-US"/>
        </w:rPr>
        <w:t>2.2.2 Technological Features and Performance: Battery Range, Charging Speed, and Innovations</w:t>
      </w:r>
      <w:bookmarkEnd w:id="16"/>
      <w:r w:rsidRPr="005C40CB">
        <w:rPr>
          <w:rFonts w:ascii="Times New Roman" w:hAnsi="Times New Roman" w:cs="Times New Roman"/>
          <w:sz w:val="24"/>
          <w:szCs w:val="24"/>
          <w:lang w:val="en-US"/>
        </w:rPr>
        <w:t xml:space="preserve"> </w:t>
      </w:r>
    </w:p>
    <w:p w14:paraId="527883C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The literature introduces technological ability as an enabler and a hindrance of EV choice (</w:t>
      </w:r>
      <w:proofErr w:type="spellStart"/>
      <w:r w:rsidRPr="005C40CB">
        <w:rPr>
          <w:rFonts w:ascii="Times New Roman" w:hAnsi="Times New Roman" w:cs="Times New Roman"/>
          <w:sz w:val="24"/>
          <w:szCs w:val="24"/>
          <w:lang w:val="en-US"/>
        </w:rPr>
        <w:t>Satpathy</w:t>
      </w:r>
      <w:proofErr w:type="spellEnd"/>
      <w:r w:rsidRPr="005C40CB">
        <w:rPr>
          <w:rFonts w:ascii="Times New Roman" w:hAnsi="Times New Roman" w:cs="Times New Roman"/>
          <w:sz w:val="24"/>
          <w:szCs w:val="24"/>
          <w:lang w:val="en-US"/>
        </w:rPr>
        <w:t xml:space="preserve"> et al., 2025). As Rainieri et al. (2023) state, battery range is regarded as the most focused factor that has a significant impact on convenience and reliability perceptions by consumers. According to many researchers, the fear of running out of charge on the way can be called range anxiety, and it is the most enduring psychological impediment. This occurs in spite of the fact that EV component of the modern age is going above 300-400 miles per charge (Rahman and Thill, 2024). Therefore, Rode et al. (2025) believe that one of the primary reasons why consumers hesitate to drive long distances is not technical constraints but deep-rooted attitudes and cultural traditions. </w:t>
      </w:r>
    </w:p>
    <w:p w14:paraId="746443B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Speed in charging and degradation of battery also make their way into the literature. Even the slow </w:t>
      </w:r>
      <w:proofErr w:type="spellStart"/>
      <w:r w:rsidRPr="005C40CB">
        <w:rPr>
          <w:rFonts w:ascii="Times New Roman" w:hAnsi="Times New Roman" w:cs="Times New Roman"/>
          <w:sz w:val="24"/>
          <w:szCs w:val="24"/>
          <w:lang w:val="en-US"/>
        </w:rPr>
        <w:t>refuelling</w:t>
      </w:r>
      <w:proofErr w:type="spellEnd"/>
      <w:r w:rsidRPr="005C40CB">
        <w:rPr>
          <w:rFonts w:ascii="Times New Roman" w:hAnsi="Times New Roman" w:cs="Times New Roman"/>
          <w:sz w:val="24"/>
          <w:szCs w:val="24"/>
          <w:lang w:val="en-US"/>
        </w:rPr>
        <w:t xml:space="preserve"> times, which can be beneficial when used in normal commuting, are seen </w:t>
      </w:r>
      <w:proofErr w:type="spellStart"/>
      <w:r w:rsidRPr="005C40CB">
        <w:rPr>
          <w:rFonts w:ascii="Times New Roman" w:hAnsi="Times New Roman" w:cs="Times New Roman"/>
          <w:sz w:val="24"/>
          <w:szCs w:val="24"/>
          <w:lang w:val="en-US"/>
        </w:rPr>
        <w:t>unfavourably</w:t>
      </w:r>
      <w:proofErr w:type="spellEnd"/>
      <w:r w:rsidRPr="005C40CB">
        <w:rPr>
          <w:rFonts w:ascii="Times New Roman" w:hAnsi="Times New Roman" w:cs="Times New Roman"/>
          <w:sz w:val="24"/>
          <w:szCs w:val="24"/>
          <w:lang w:val="en-US"/>
        </w:rPr>
        <w:t xml:space="preserve"> after being compared to the speed at which petrol cars refuel (Tomaszewska et al., 2019). According to Wadud et al. (2025), this creates a mismatch between the technological advancement and consumer demands.</w:t>
      </w:r>
    </w:p>
    <w:p w14:paraId="45873FF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Besides that, literature by Halder et al. (2020) indicate the capability of sophisticated technological features like autonomous driving and connected infotainment systems, software updates via the air, and improved safety systems as a potent brand differentiator. As Long et al. (2019) state, a dominant position of Tesla is often explained not only with the range of batteries but also with the positioning of the EVs as high-end, high-tech products of the luxury lifestyle. This will help the purpose of the research to determine the interactions between technology and brand reputation to shape consumer preferences.</w:t>
      </w:r>
    </w:p>
    <w:p w14:paraId="70AEABD7" w14:textId="77777777" w:rsidR="005C40CB" w:rsidRPr="005C40CB" w:rsidRDefault="005C40CB" w:rsidP="005C40CB">
      <w:pPr>
        <w:rPr>
          <w:rFonts w:ascii="Times New Roman" w:hAnsi="Times New Roman" w:cs="Times New Roman"/>
          <w:sz w:val="24"/>
          <w:szCs w:val="24"/>
          <w:lang w:val="en-US"/>
        </w:rPr>
      </w:pPr>
      <w:bookmarkStart w:id="17" w:name="_Toc216007410"/>
      <w:r w:rsidRPr="005C40CB">
        <w:rPr>
          <w:rFonts w:ascii="Times New Roman" w:hAnsi="Times New Roman" w:cs="Times New Roman"/>
          <w:sz w:val="24"/>
          <w:szCs w:val="24"/>
          <w:lang w:val="en-US"/>
        </w:rPr>
        <w:t>2.2.3 Charging Infrastructure and Accessibility</w:t>
      </w:r>
      <w:bookmarkEnd w:id="17"/>
      <w:r w:rsidRPr="005C40CB">
        <w:rPr>
          <w:rFonts w:ascii="Times New Roman" w:hAnsi="Times New Roman" w:cs="Times New Roman"/>
          <w:sz w:val="24"/>
          <w:szCs w:val="24"/>
          <w:lang w:val="en-US"/>
        </w:rPr>
        <w:t xml:space="preserve"> </w:t>
      </w:r>
    </w:p>
    <w:p w14:paraId="78035CA0" w14:textId="77777777" w:rsid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Across global studies, the availability of charging infrastructure is referred to as one of the most impactful structural events that affect EV adoption (Sun et al., 2024). The study of Hartvigsson et al. (2022) continuously indicates a high correlation between the geography density of the charging and EV sales. The distribution of EV access is nonlinear as urban areas that have highly built systems of charging have far greater uptake compared to rural and remote regions (Sun et al., 2024). According to critics by McKinsey and Company (2024), consumers lack proper assessment of the real necessity of charging points since most EV charging occurs in residential areas. However, </w:t>
      </w:r>
      <w:proofErr w:type="spellStart"/>
      <w:r w:rsidRPr="005C40CB">
        <w:rPr>
          <w:rFonts w:ascii="Times New Roman" w:hAnsi="Times New Roman" w:cs="Times New Roman"/>
          <w:sz w:val="24"/>
          <w:szCs w:val="24"/>
          <w:lang w:val="en-US"/>
        </w:rPr>
        <w:t>Budnitz</w:t>
      </w:r>
      <w:proofErr w:type="spellEnd"/>
      <w:r w:rsidRPr="005C40CB">
        <w:rPr>
          <w:rFonts w:ascii="Times New Roman" w:hAnsi="Times New Roman" w:cs="Times New Roman"/>
          <w:sz w:val="24"/>
          <w:szCs w:val="24"/>
          <w:lang w:val="en-US"/>
        </w:rPr>
        <w:t xml:space="preserve"> et al. (2024) mention that exposure to public chargers decrease perceived risk and enhance social acceptance. Moreover, the reliability of the chargers, different payment systems, and the number of high-speed charges create user experience issues, which lower the confidence. According to </w:t>
      </w:r>
      <w:proofErr w:type="spellStart"/>
      <w:r w:rsidRPr="005C40CB">
        <w:rPr>
          <w:rFonts w:ascii="Times New Roman" w:hAnsi="Times New Roman" w:cs="Times New Roman"/>
          <w:sz w:val="24"/>
          <w:szCs w:val="24"/>
          <w:lang w:val="en-US"/>
        </w:rPr>
        <w:t>Pricewaterhouse</w:t>
      </w:r>
      <w:proofErr w:type="spellEnd"/>
      <w:r w:rsidRPr="005C40CB">
        <w:rPr>
          <w:rFonts w:ascii="Times New Roman" w:hAnsi="Times New Roman" w:cs="Times New Roman"/>
          <w:sz w:val="24"/>
          <w:szCs w:val="24"/>
          <w:lang w:val="en-US"/>
        </w:rPr>
        <w:t xml:space="preserve"> Coopers (2025), this indicates that infrastructural development should keep up with the demand on EV adoption growth by consumers.</w:t>
      </w:r>
    </w:p>
    <w:p w14:paraId="30C16CBC" w14:textId="77777777" w:rsidR="00F41150" w:rsidRDefault="00F41150" w:rsidP="005C40CB">
      <w:pPr>
        <w:rPr>
          <w:rFonts w:ascii="Times New Roman" w:hAnsi="Times New Roman" w:cs="Times New Roman"/>
          <w:sz w:val="24"/>
          <w:szCs w:val="24"/>
          <w:lang w:val="en-US"/>
        </w:rPr>
      </w:pPr>
    </w:p>
    <w:p w14:paraId="1DF753A2" w14:textId="77777777" w:rsidR="00F41150" w:rsidRPr="005C40CB" w:rsidRDefault="00F41150" w:rsidP="005C40CB">
      <w:pPr>
        <w:rPr>
          <w:rFonts w:ascii="Times New Roman" w:hAnsi="Times New Roman" w:cs="Times New Roman"/>
          <w:sz w:val="24"/>
          <w:szCs w:val="24"/>
          <w:lang w:val="en-US"/>
        </w:rPr>
      </w:pPr>
    </w:p>
    <w:p w14:paraId="34055A57" w14:textId="77777777" w:rsidR="005C40CB" w:rsidRPr="005C40CB" w:rsidRDefault="005C40CB" w:rsidP="005C40CB">
      <w:pPr>
        <w:rPr>
          <w:rFonts w:ascii="Times New Roman" w:hAnsi="Times New Roman" w:cs="Times New Roman"/>
          <w:sz w:val="24"/>
          <w:szCs w:val="24"/>
          <w:lang w:val="en-US"/>
        </w:rPr>
      </w:pPr>
      <w:bookmarkStart w:id="18" w:name="_Toc216007411"/>
      <w:r w:rsidRPr="005C40CB">
        <w:rPr>
          <w:rFonts w:ascii="Times New Roman" w:hAnsi="Times New Roman" w:cs="Times New Roman"/>
          <w:sz w:val="24"/>
          <w:szCs w:val="24"/>
          <w:lang w:val="en-US"/>
        </w:rPr>
        <w:lastRenderedPageBreak/>
        <w:t>2.2.4 Environmental Awareness and Climate Motivation</w:t>
      </w:r>
      <w:bookmarkEnd w:id="18"/>
    </w:p>
    <w:p w14:paraId="4C678AF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literature is full of discussions on environmental concern as a symbolic force of EV adoption, but little is known about its practical effect (</w:t>
      </w:r>
      <w:proofErr w:type="spellStart"/>
      <w:r w:rsidRPr="005C40CB">
        <w:rPr>
          <w:rFonts w:ascii="Times New Roman" w:hAnsi="Times New Roman" w:cs="Times New Roman"/>
          <w:sz w:val="24"/>
          <w:szCs w:val="24"/>
          <w:lang w:val="en-US"/>
        </w:rPr>
        <w:t>Pamidimukkala</w:t>
      </w:r>
      <w:proofErr w:type="spellEnd"/>
      <w:r w:rsidRPr="005C40CB">
        <w:rPr>
          <w:rFonts w:ascii="Times New Roman" w:hAnsi="Times New Roman" w:cs="Times New Roman"/>
          <w:sz w:val="24"/>
          <w:szCs w:val="24"/>
          <w:lang w:val="en-US"/>
        </w:rPr>
        <w:t xml:space="preserve"> et al., 2024). Research by Yadav (2025) implies that although customers have been found to be concerned with climate change, the translation of environmental values into purchasing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is uneven, in addition that sustainability consciousness has been shown to be a secondary or complementary driver to an already economically or technologically sound decision.</w:t>
      </w:r>
    </w:p>
    <w:p w14:paraId="3B4A9A3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However, as Buhmann and Criado (2023) demonstrate, younger consumers, high-education people, and those with great environmental identities tend to think about EVs. Moreover, environmental motivations are more influential in the countries with a high level of pollution or a strong environmental activism (Sustainable Business Magazine, 2025). Barnett-Itzhaki and </w:t>
      </w:r>
      <w:proofErr w:type="spellStart"/>
      <w:r w:rsidRPr="005C40CB">
        <w:rPr>
          <w:rFonts w:ascii="Times New Roman" w:hAnsi="Times New Roman" w:cs="Times New Roman"/>
          <w:sz w:val="24"/>
          <w:szCs w:val="24"/>
          <w:lang w:val="en-US"/>
        </w:rPr>
        <w:t>Tsoury</w:t>
      </w:r>
      <w:proofErr w:type="spellEnd"/>
      <w:r w:rsidRPr="005C40CB">
        <w:rPr>
          <w:rFonts w:ascii="Times New Roman" w:hAnsi="Times New Roman" w:cs="Times New Roman"/>
          <w:sz w:val="24"/>
          <w:szCs w:val="24"/>
          <w:lang w:val="en-US"/>
        </w:rPr>
        <w:t xml:space="preserve"> (2025) maintain that the idea of environmental awareness does not act as a vacuum determinant but instead connects to the demographic factors and consumer values.</w:t>
      </w:r>
    </w:p>
    <w:p w14:paraId="380A24B1" w14:textId="77777777" w:rsidR="005C40CB" w:rsidRPr="005C40CB" w:rsidRDefault="005C40CB" w:rsidP="005C40CB">
      <w:pPr>
        <w:rPr>
          <w:rFonts w:ascii="Times New Roman" w:hAnsi="Times New Roman" w:cs="Times New Roman"/>
          <w:sz w:val="24"/>
          <w:szCs w:val="24"/>
          <w:lang w:val="en-US"/>
        </w:rPr>
      </w:pPr>
      <w:bookmarkStart w:id="19" w:name="_Toc216007412"/>
      <w:r w:rsidRPr="005C40CB">
        <w:rPr>
          <w:rFonts w:ascii="Times New Roman" w:hAnsi="Times New Roman" w:cs="Times New Roman"/>
          <w:sz w:val="24"/>
          <w:szCs w:val="24"/>
          <w:lang w:val="en-US"/>
        </w:rPr>
        <w:t>2.2.5 Government Policy, Regulation, and External Global Events</w:t>
      </w:r>
      <w:bookmarkEnd w:id="19"/>
      <w:r w:rsidRPr="005C40CB">
        <w:rPr>
          <w:rFonts w:ascii="Times New Roman" w:hAnsi="Times New Roman" w:cs="Times New Roman"/>
          <w:sz w:val="24"/>
          <w:szCs w:val="24"/>
          <w:lang w:val="en-US"/>
        </w:rPr>
        <w:t xml:space="preserve"> </w:t>
      </w:r>
    </w:p>
    <w:p w14:paraId="782E5A7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One of the strongest external factors that form EV adoption is government intervention (Alali et al., 2022). Qadir et al. (2024) have noted that the policy mechanisms in the literature comprise financial incentives, bans on gasoline vehicles, and carbon standards and regulations, investing in charging infrastructure, and mass media campaigns. According to Department for Transport (2025), these policies reshape the economic picture, taking away the appeal of ICE vehicles and making EV vehicles more affordable. In one instance, Department for Transport (2025a) says that the imposition of prohibitions on petrol vehicles sales in 2030s in such countries as the UK and some of the EU makes a very good sign to the market, which will speed the move.  </w:t>
      </w:r>
    </w:p>
    <w:p w14:paraId="2550671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article by Arribas-Ibar et al. (2021) also demonstrates that the global events (COVID-19 pandemic and supply chain disruptions) influenced the EV purchasing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Lower travel due to the pandemic changed the habits of fuel consumption, and the lack of semiconductors expanded the time frame of EV delivery and the volatility of prices (</w:t>
      </w:r>
      <w:proofErr w:type="spellStart"/>
      <w:r w:rsidRPr="005C40CB">
        <w:rPr>
          <w:rFonts w:ascii="Times New Roman" w:hAnsi="Times New Roman" w:cs="Times New Roman"/>
          <w:sz w:val="24"/>
          <w:szCs w:val="24"/>
          <w:lang w:val="en-US"/>
        </w:rPr>
        <w:t>Aljohani</w:t>
      </w:r>
      <w:proofErr w:type="spellEnd"/>
      <w:r w:rsidRPr="005C40CB">
        <w:rPr>
          <w:rFonts w:ascii="Times New Roman" w:hAnsi="Times New Roman" w:cs="Times New Roman"/>
          <w:sz w:val="24"/>
          <w:szCs w:val="24"/>
          <w:lang w:val="en-US"/>
        </w:rPr>
        <w:t xml:space="preserve"> et al., 2025). Also, Gago and Vale (2025)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that the volatility of oil prices has an impact on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and the rise in fuel prices leads to the popularity of EVs. Policy and external events, therefore, act as a booster, which subsequently affects the market conditions that determine consumer choice in support of Research Question 3 and in line with the objectives of the study.</w:t>
      </w:r>
    </w:p>
    <w:p w14:paraId="189070B8" w14:textId="77777777" w:rsidR="005C40CB" w:rsidRPr="005C40CB" w:rsidRDefault="005C40CB" w:rsidP="005C40CB">
      <w:pPr>
        <w:rPr>
          <w:rFonts w:ascii="Times New Roman" w:hAnsi="Times New Roman" w:cs="Times New Roman"/>
          <w:sz w:val="24"/>
          <w:szCs w:val="24"/>
          <w:lang w:val="en-US"/>
        </w:rPr>
      </w:pPr>
      <w:bookmarkStart w:id="20" w:name="_Toc216007413"/>
      <w:r w:rsidRPr="005C40CB">
        <w:rPr>
          <w:rFonts w:ascii="Times New Roman" w:hAnsi="Times New Roman" w:cs="Times New Roman"/>
          <w:sz w:val="24"/>
          <w:szCs w:val="24"/>
          <w:lang w:val="en-US"/>
        </w:rPr>
        <w:t>2.2.6 Brand Reputation, Trust, and Consumer Perception</w:t>
      </w:r>
      <w:bookmarkEnd w:id="20"/>
    </w:p>
    <w:p w14:paraId="78410A9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According to brand-related literature, reputation has been found to play a substantial role in the choices of consumers to purchase EVs, particularly in a market that is highly innovative and is perceived to be technologically risky (</w:t>
      </w:r>
      <w:proofErr w:type="spellStart"/>
      <w:r w:rsidRPr="005C40CB">
        <w:rPr>
          <w:rFonts w:ascii="Times New Roman" w:hAnsi="Times New Roman" w:cs="Times New Roman"/>
          <w:sz w:val="24"/>
          <w:szCs w:val="24"/>
          <w:lang w:val="en-US"/>
        </w:rPr>
        <w:t>Schiaroli</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Fraccascia</w:t>
      </w:r>
      <w:proofErr w:type="spellEnd"/>
      <w:r w:rsidRPr="005C40CB">
        <w:rPr>
          <w:rFonts w:ascii="Times New Roman" w:hAnsi="Times New Roman" w:cs="Times New Roman"/>
          <w:sz w:val="24"/>
          <w:szCs w:val="24"/>
          <w:lang w:val="en-US"/>
        </w:rPr>
        <w:t xml:space="preserve">, 2025). Yan (2022) indicates that Tesla, BYD, and NIO brands enjoy good innovation stories, and their </w:t>
      </w:r>
      <w:r w:rsidRPr="005C40CB">
        <w:rPr>
          <w:rFonts w:ascii="Times New Roman" w:hAnsi="Times New Roman" w:cs="Times New Roman"/>
          <w:sz w:val="24"/>
          <w:szCs w:val="24"/>
          <w:lang w:val="en-US"/>
        </w:rPr>
        <w:lastRenderedPageBreak/>
        <w:t xml:space="preserve">reputability, whereas traditional automakers entering the EV market struggle to gain confidence in their new electric collections. </w:t>
      </w:r>
      <w:proofErr w:type="spellStart"/>
      <w:r w:rsidRPr="005C40CB">
        <w:rPr>
          <w:rFonts w:ascii="Times New Roman" w:hAnsi="Times New Roman" w:cs="Times New Roman"/>
          <w:sz w:val="24"/>
          <w:szCs w:val="24"/>
          <w:lang w:val="en-US"/>
        </w:rPr>
        <w:t>Emphasing</w:t>
      </w:r>
      <w:proofErr w:type="spellEnd"/>
      <w:r w:rsidRPr="005C40CB">
        <w:rPr>
          <w:rFonts w:ascii="Times New Roman" w:hAnsi="Times New Roman" w:cs="Times New Roman"/>
          <w:sz w:val="24"/>
          <w:szCs w:val="24"/>
          <w:lang w:val="en-US"/>
        </w:rPr>
        <w:t xml:space="preserve"> the importance of perceived technological leadership, safety record, social identity, and brand symbolism, O’Higgins and </w:t>
      </w:r>
      <w:proofErr w:type="spellStart"/>
      <w:r w:rsidRPr="005C40CB">
        <w:rPr>
          <w:rFonts w:ascii="Times New Roman" w:hAnsi="Times New Roman" w:cs="Times New Roman"/>
          <w:sz w:val="24"/>
          <w:szCs w:val="24"/>
          <w:lang w:val="en-US"/>
        </w:rPr>
        <w:t>Fatorachian</w:t>
      </w:r>
      <w:proofErr w:type="spellEnd"/>
      <w:r w:rsidRPr="005C40CB">
        <w:rPr>
          <w:rFonts w:ascii="Times New Roman" w:hAnsi="Times New Roman" w:cs="Times New Roman"/>
          <w:sz w:val="24"/>
          <w:szCs w:val="24"/>
          <w:lang w:val="en-US"/>
        </w:rPr>
        <w:t xml:space="preserve"> (2025)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that consumer trust depends on these factors. Gauer et al. (2025) note that EV ownership is perceived by consumers as the manifestation of futuristic or environmentally conscious identity, and this positioning is taken strategically by brands. Nevertheless, critics by Andrews’ (2023) study caution that </w:t>
      </w:r>
      <w:proofErr w:type="spellStart"/>
      <w:r w:rsidRPr="005C40CB">
        <w:rPr>
          <w:rFonts w:ascii="Times New Roman" w:hAnsi="Times New Roman" w:cs="Times New Roman"/>
          <w:sz w:val="24"/>
          <w:szCs w:val="24"/>
          <w:lang w:val="en-US"/>
        </w:rPr>
        <w:t>overroding</w:t>
      </w:r>
      <w:proofErr w:type="spellEnd"/>
      <w:r w:rsidRPr="005C40CB">
        <w:rPr>
          <w:rFonts w:ascii="Times New Roman" w:hAnsi="Times New Roman" w:cs="Times New Roman"/>
          <w:sz w:val="24"/>
          <w:szCs w:val="24"/>
          <w:lang w:val="en-US"/>
        </w:rPr>
        <w:t xml:space="preserve"> the brand impression on objective assessment of performance or sustainability claims can be quite an issue.</w:t>
      </w:r>
    </w:p>
    <w:p w14:paraId="72417669" w14:textId="77777777" w:rsidR="005C40CB" w:rsidRPr="005C40CB" w:rsidRDefault="005C40CB" w:rsidP="005C40CB">
      <w:pPr>
        <w:rPr>
          <w:rFonts w:ascii="Times New Roman" w:hAnsi="Times New Roman" w:cs="Times New Roman"/>
          <w:sz w:val="24"/>
          <w:szCs w:val="24"/>
          <w:lang w:val="en-US"/>
        </w:rPr>
      </w:pPr>
      <w:bookmarkStart w:id="21" w:name="_Toc216007414"/>
      <w:r w:rsidRPr="005C40CB">
        <w:rPr>
          <w:rFonts w:ascii="Times New Roman" w:hAnsi="Times New Roman" w:cs="Times New Roman"/>
          <w:sz w:val="24"/>
          <w:szCs w:val="24"/>
          <w:lang w:val="en-US"/>
        </w:rPr>
        <w:t>2.2.7 Demographic and Psychographic Determinants of EV Adoption</w:t>
      </w:r>
      <w:bookmarkEnd w:id="21"/>
    </w:p>
    <w:p w14:paraId="546895B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literature is highly persuasive in terms of the significance of demographic variables income, age, education, location and psychographic variables including values, lifestyle and risk tolerance (Al </w:t>
      </w:r>
      <w:proofErr w:type="spellStart"/>
      <w:r w:rsidRPr="005C40CB">
        <w:rPr>
          <w:rFonts w:ascii="Times New Roman" w:hAnsi="Times New Roman" w:cs="Times New Roman"/>
          <w:sz w:val="24"/>
          <w:szCs w:val="24"/>
          <w:lang w:val="en-US"/>
        </w:rPr>
        <w:t>Faouri</w:t>
      </w:r>
      <w:proofErr w:type="spellEnd"/>
      <w:r w:rsidRPr="005C40CB">
        <w:rPr>
          <w:rFonts w:ascii="Times New Roman" w:hAnsi="Times New Roman" w:cs="Times New Roman"/>
          <w:sz w:val="24"/>
          <w:szCs w:val="24"/>
          <w:lang w:val="en-US"/>
        </w:rPr>
        <w:t xml:space="preserve"> et al., 2019). According to the explanations of </w:t>
      </w:r>
      <w:proofErr w:type="spellStart"/>
      <w:r w:rsidRPr="005C40CB">
        <w:rPr>
          <w:rFonts w:ascii="Times New Roman" w:hAnsi="Times New Roman" w:cs="Times New Roman"/>
          <w:sz w:val="24"/>
          <w:szCs w:val="24"/>
          <w:lang w:val="en-US"/>
        </w:rPr>
        <w:t>Peñasco</w:t>
      </w:r>
      <w:proofErr w:type="spellEnd"/>
      <w:r w:rsidRPr="005C40CB">
        <w:rPr>
          <w:rFonts w:ascii="Times New Roman" w:hAnsi="Times New Roman" w:cs="Times New Roman"/>
          <w:sz w:val="24"/>
          <w:szCs w:val="24"/>
          <w:lang w:val="en-US"/>
        </w:rPr>
        <w:t xml:space="preserve"> (2024), the greatest predictor of demographics is always high income because of the initial cost barrier. Philip and Whitehead (2025) are of the opinion that younger consumers are more inclined to EVs because they are more environmentally concerned and attached to technology products. The people in urban areas embrace EVs easily because of the presence of infrastructure (</w:t>
      </w:r>
      <w:proofErr w:type="spellStart"/>
      <w:r w:rsidRPr="005C40CB">
        <w:rPr>
          <w:rFonts w:ascii="Times New Roman" w:hAnsi="Times New Roman" w:cs="Times New Roman"/>
          <w:sz w:val="24"/>
          <w:szCs w:val="24"/>
          <w:lang w:val="en-US"/>
        </w:rPr>
        <w:t>Budnitz</w:t>
      </w:r>
      <w:proofErr w:type="spellEnd"/>
      <w:r w:rsidRPr="005C40CB">
        <w:rPr>
          <w:rFonts w:ascii="Times New Roman" w:hAnsi="Times New Roman" w:cs="Times New Roman"/>
          <w:sz w:val="24"/>
          <w:szCs w:val="24"/>
          <w:lang w:val="en-US"/>
        </w:rPr>
        <w:t xml:space="preserve"> et al., 2024a). These findings are directly connected with Research Question 4 and explain why the study should study demographic segmentation.  </w:t>
      </w:r>
    </w:p>
    <w:p w14:paraId="4B43E219" w14:textId="77777777" w:rsidR="005C40CB" w:rsidRPr="005C40CB" w:rsidRDefault="005C40CB" w:rsidP="005C40CB">
      <w:pPr>
        <w:rPr>
          <w:rFonts w:ascii="Times New Roman" w:hAnsi="Times New Roman" w:cs="Times New Roman"/>
          <w:sz w:val="24"/>
          <w:szCs w:val="24"/>
          <w:lang w:val="en-US"/>
        </w:rPr>
      </w:pPr>
      <w:bookmarkStart w:id="22" w:name="_Toc216007415"/>
      <w:r w:rsidRPr="005C40CB">
        <w:rPr>
          <w:rFonts w:ascii="Times New Roman" w:hAnsi="Times New Roman" w:cs="Times New Roman"/>
          <w:sz w:val="24"/>
          <w:szCs w:val="24"/>
          <w:lang w:val="en-US"/>
        </w:rPr>
        <w:t>2.3 Concluding Summary</w:t>
      </w:r>
      <w:bookmarkEnd w:id="22"/>
      <w:r w:rsidRPr="005C40CB">
        <w:rPr>
          <w:rFonts w:ascii="Times New Roman" w:hAnsi="Times New Roman" w:cs="Times New Roman"/>
          <w:sz w:val="24"/>
          <w:szCs w:val="24"/>
          <w:lang w:val="en-US"/>
        </w:rPr>
        <w:t xml:space="preserve"> </w:t>
      </w:r>
    </w:p>
    <w:p w14:paraId="0645AC6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reviewed literature shows that the economic, technological, infrastructural, environmental, policy-driven, and demographic factors are a complex combination that influences consumer choice when it comes to the choice of an electric vehicle (EV). Such factors as economic factors especially initial purchase price, the perceived total cost of ownership, and access to financial incentives can be seen as some of the most decisive factors. While savings in the long term and lower maintenance expenses are established, the literature shows that the affordability of EVs is being eroded by lingering consumer doubts, which are prevalent in literature. Digital features, battery performance and range, and technological innovation are also demonstrated to have a strong effect on EV desirability and advanced capabilities add not only functional value to the product but also to brand perception and consumer identity. The literature on charging infrastructure has constantly found the availability and reliability of charging infrastructure to be key factors in adoption, which supports the notion that the physical accessibility of charging infrastructure has a direct influence on consumer confidence. The issue of environmental concern, despite its popularity as a reason, in most situations is a secondary reason and it is more effective within younger and educated groups as well as those who are environmentally oriented. Government policy, disruptions in the global economy, and fluctuations in fuel prices are further contexts that can be used and help to create the bigger picture of circumstances under which consumers consider EVs. The reputation and trust of the brand contribute to the distinction of </w:t>
      </w:r>
      <w:r w:rsidRPr="005C40CB">
        <w:rPr>
          <w:rFonts w:ascii="Times New Roman" w:hAnsi="Times New Roman" w:cs="Times New Roman"/>
          <w:sz w:val="24"/>
          <w:szCs w:val="24"/>
          <w:lang w:val="en-US"/>
        </w:rPr>
        <w:lastRenderedPageBreak/>
        <w:t xml:space="preserve">EVs in an increasingly competitive market as well since emerging manufacturers are seeking to gain some legitimacy against the more established brands. Although the current study is comprehensive, there are a number of gaps. First, a large part of literature considers individual factors independently, but the reality of decision-making in the real world is complex and multi-dimensional. Little has been done on the interplay of economic limitations, individualistic values and technological expectations. Second, the existing research focuses too much on early adopters and high-end consumers, restricting knowledge on mainstream market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especially in the middle- and low-income groups. Thirdly, the focus on infrastructure is quite broad, whereas regional differences, cultural norms and cross-national differences of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that influence EV attitudes receive less emphasis. Fourth, the effects of global shocks like COVID-19, uncertainty in the supply chain, and change in fuel markets have not been longitudinally </w:t>
      </w:r>
      <w:proofErr w:type="spellStart"/>
      <w:r w:rsidRPr="005C40CB">
        <w:rPr>
          <w:rFonts w:ascii="Times New Roman" w:hAnsi="Times New Roman" w:cs="Times New Roman"/>
          <w:sz w:val="24"/>
          <w:szCs w:val="24"/>
          <w:lang w:val="en-US"/>
        </w:rPr>
        <w:t>analysed</w:t>
      </w:r>
      <w:proofErr w:type="spellEnd"/>
      <w:r w:rsidRPr="005C40CB">
        <w:rPr>
          <w:rFonts w:ascii="Times New Roman" w:hAnsi="Times New Roman" w:cs="Times New Roman"/>
          <w:sz w:val="24"/>
          <w:szCs w:val="24"/>
          <w:lang w:val="en-US"/>
        </w:rPr>
        <w:t>, although it has been shown that the externalities have profound effects on consumer confidence and decision to buy.</w:t>
      </w:r>
    </w:p>
    <w:p w14:paraId="39F3C4A9" w14:textId="77777777" w:rsidR="005C40CB" w:rsidRPr="005C40CB" w:rsidRDefault="005C40CB" w:rsidP="005C40CB">
      <w:pPr>
        <w:rPr>
          <w:rFonts w:ascii="Times New Roman" w:hAnsi="Times New Roman" w:cs="Times New Roman"/>
          <w:sz w:val="24"/>
          <w:szCs w:val="24"/>
          <w:lang w:val="en-US"/>
        </w:rPr>
      </w:pPr>
    </w:p>
    <w:p w14:paraId="57CC47A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current investigation attempts to fill these gaps by taking a holistic approach to consumer EV choice, which includes studying both the interaction of economic, technological, policy-based, demographic, and psychographic factors to influence consumer EV choice. The analysis of various determinants at the same time and the introduction of different demographic views into the study will contribute to the existing literature by providing a more unified outlook on consumer decision-making. Moreover, the study will offer the latest information on how the global events and the fast-changing EV technologies are still transforming the consumer preferences hence forming academic as well as practical policymaking in the EV market.</w:t>
      </w:r>
    </w:p>
    <w:p w14:paraId="52E6D891" w14:textId="77777777" w:rsidR="005C40CB" w:rsidRPr="005C40CB" w:rsidRDefault="005C40CB" w:rsidP="005C40CB">
      <w:pPr>
        <w:rPr>
          <w:rFonts w:ascii="Times New Roman" w:hAnsi="Times New Roman" w:cs="Times New Roman"/>
          <w:sz w:val="24"/>
          <w:szCs w:val="24"/>
          <w:lang w:val="en-US"/>
        </w:rPr>
      </w:pPr>
    </w:p>
    <w:p w14:paraId="7D0F2443" w14:textId="77777777" w:rsidR="005C40CB" w:rsidRPr="005C40CB" w:rsidRDefault="005C40CB" w:rsidP="005C40CB">
      <w:pPr>
        <w:rPr>
          <w:rFonts w:ascii="Times New Roman" w:hAnsi="Times New Roman" w:cs="Times New Roman"/>
          <w:sz w:val="24"/>
          <w:szCs w:val="24"/>
          <w:lang w:val="en-US"/>
        </w:rPr>
      </w:pPr>
      <w:bookmarkStart w:id="23" w:name="_Toc216007416"/>
      <w:bookmarkStart w:id="24" w:name="_Hlk215849047"/>
      <w:bookmarkStart w:id="25" w:name="_Hlk215917826"/>
      <w:bookmarkEnd w:id="12"/>
      <w:r w:rsidRPr="005C40CB">
        <w:rPr>
          <w:rFonts w:ascii="Times New Roman" w:hAnsi="Times New Roman" w:cs="Times New Roman"/>
          <w:sz w:val="24"/>
          <w:szCs w:val="24"/>
          <w:lang w:val="en-US"/>
        </w:rPr>
        <w:t>3.0 Methodology</w:t>
      </w:r>
      <w:bookmarkEnd w:id="23"/>
      <w:r w:rsidRPr="005C40CB">
        <w:rPr>
          <w:rFonts w:ascii="Times New Roman" w:hAnsi="Times New Roman" w:cs="Times New Roman"/>
          <w:sz w:val="24"/>
          <w:szCs w:val="24"/>
          <w:lang w:val="en-US"/>
        </w:rPr>
        <w:t xml:space="preserve"> </w:t>
      </w:r>
    </w:p>
    <w:p w14:paraId="48EF2CA1" w14:textId="77777777" w:rsidR="005C40CB" w:rsidRPr="005C40CB" w:rsidRDefault="005C40CB" w:rsidP="005C40CB">
      <w:pPr>
        <w:rPr>
          <w:rFonts w:ascii="Times New Roman" w:hAnsi="Times New Roman" w:cs="Times New Roman"/>
          <w:sz w:val="24"/>
          <w:szCs w:val="24"/>
          <w:lang w:val="en-US"/>
        </w:rPr>
      </w:pPr>
      <w:bookmarkStart w:id="26" w:name="_Toc216007417"/>
      <w:r w:rsidRPr="005C40CB">
        <w:rPr>
          <w:rFonts w:ascii="Times New Roman" w:hAnsi="Times New Roman" w:cs="Times New Roman"/>
          <w:sz w:val="24"/>
          <w:szCs w:val="24"/>
          <w:lang w:val="en-US"/>
        </w:rPr>
        <w:t>3.1 Introduction</w:t>
      </w:r>
      <w:bookmarkEnd w:id="26"/>
      <w:r w:rsidRPr="005C40CB">
        <w:rPr>
          <w:rFonts w:ascii="Times New Roman" w:hAnsi="Times New Roman" w:cs="Times New Roman"/>
          <w:sz w:val="24"/>
          <w:szCs w:val="24"/>
          <w:lang w:val="en-US"/>
        </w:rPr>
        <w:t xml:space="preserve">  </w:t>
      </w:r>
    </w:p>
    <w:p w14:paraId="1A8FF3E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methodology chapter presents and explains the choice of the research design to explore the determinants of consumer choice when choosing an electric vehicle. As outlined in Chapter 1, the research question was to be understood as the influence of economic factors, technology, environmental concern, brand image, demographic, and external policy or world events in EV buying behavior. To deal with these objectives and the subsequent research questions, this chapter critically elaborates on the philosophical basis behind the study, the research methodology, and the method to transform these concepts into empirical research. It also explains methods of data collection, sampling procedures and period followed, which made sure that the research aligns with the characteristics of the exploratory research nature as well as intricacies of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The chapter was also </w:t>
      </w:r>
      <w:proofErr w:type="spellStart"/>
      <w:r w:rsidRPr="005C40CB">
        <w:rPr>
          <w:rFonts w:ascii="Times New Roman" w:hAnsi="Times New Roman" w:cs="Times New Roman"/>
          <w:sz w:val="24"/>
          <w:szCs w:val="24"/>
          <w:lang w:val="en-US"/>
        </w:rPr>
        <w:t>recognised</w:t>
      </w:r>
      <w:proofErr w:type="spellEnd"/>
      <w:r w:rsidRPr="005C40CB">
        <w:rPr>
          <w:rFonts w:ascii="Times New Roman" w:hAnsi="Times New Roman" w:cs="Times New Roman"/>
          <w:sz w:val="24"/>
          <w:szCs w:val="24"/>
          <w:lang w:val="en-US"/>
        </w:rPr>
        <w:t xml:space="preserve"> methodological limitations as well as delineating the main ethical and logistical </w:t>
      </w:r>
      <w:r w:rsidRPr="005C40CB">
        <w:rPr>
          <w:rFonts w:ascii="Times New Roman" w:hAnsi="Times New Roman" w:cs="Times New Roman"/>
          <w:sz w:val="24"/>
          <w:szCs w:val="24"/>
          <w:lang w:val="en-US"/>
        </w:rPr>
        <w:lastRenderedPageBreak/>
        <w:t>considerations. In general, this chapter is a clear, logical, and replicable explanation of the research design and implementation.</w:t>
      </w:r>
    </w:p>
    <w:p w14:paraId="1F8DCA54" w14:textId="77777777" w:rsidR="005C40CB" w:rsidRPr="005C40CB" w:rsidRDefault="005C40CB" w:rsidP="005C40CB">
      <w:pPr>
        <w:rPr>
          <w:rFonts w:ascii="Times New Roman" w:hAnsi="Times New Roman" w:cs="Times New Roman"/>
          <w:sz w:val="24"/>
          <w:szCs w:val="24"/>
          <w:lang w:val="en-US"/>
        </w:rPr>
      </w:pPr>
      <w:bookmarkStart w:id="27" w:name="_Toc216007418"/>
      <w:r w:rsidRPr="005C40CB">
        <w:rPr>
          <w:rFonts w:ascii="Times New Roman" w:hAnsi="Times New Roman" w:cs="Times New Roman"/>
          <w:sz w:val="24"/>
          <w:szCs w:val="24"/>
          <w:lang w:val="en-US"/>
        </w:rPr>
        <w:t>3.2 Research Design</w:t>
      </w:r>
      <w:bookmarkEnd w:id="27"/>
    </w:p>
    <w:p w14:paraId="1D97BC54" w14:textId="77777777" w:rsidR="005C40CB" w:rsidRPr="005C40CB" w:rsidRDefault="005C40CB" w:rsidP="005C40CB">
      <w:pPr>
        <w:rPr>
          <w:rFonts w:ascii="Times New Roman" w:hAnsi="Times New Roman" w:cs="Times New Roman"/>
          <w:sz w:val="24"/>
          <w:szCs w:val="24"/>
          <w:lang w:val="en-US"/>
        </w:rPr>
      </w:pPr>
      <w:bookmarkStart w:id="28" w:name="_Toc216007419"/>
      <w:r w:rsidRPr="005C40CB">
        <w:rPr>
          <w:rFonts w:ascii="Times New Roman" w:hAnsi="Times New Roman" w:cs="Times New Roman"/>
          <w:sz w:val="24"/>
          <w:szCs w:val="24"/>
          <w:lang w:val="en-US"/>
        </w:rPr>
        <w:t>3.2.1 Research Philosophy</w:t>
      </w:r>
      <w:bookmarkEnd w:id="28"/>
      <w:r w:rsidRPr="005C40CB">
        <w:rPr>
          <w:rFonts w:ascii="Times New Roman" w:hAnsi="Times New Roman" w:cs="Times New Roman"/>
          <w:sz w:val="24"/>
          <w:szCs w:val="24"/>
          <w:lang w:val="en-US"/>
        </w:rPr>
        <w:t xml:space="preserve"> </w:t>
      </w:r>
    </w:p>
    <w:p w14:paraId="6120A4C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research philosophy embraced in this study is pragmatist because it offers the most suitable basis in conducting the research on the multi-dimensional variables that affect consumer choice when buying an electric vehicle. Pragmatism does not endorse the strict dichotomy between positivism and interpretivism and instead claims that the most appropriate approach to philosophy is determined by the research problem under investigation (</w:t>
      </w:r>
      <w:proofErr w:type="spellStart"/>
      <w:r w:rsidRPr="005C40CB">
        <w:rPr>
          <w:rFonts w:ascii="Times New Roman" w:hAnsi="Times New Roman" w:cs="Times New Roman"/>
          <w:sz w:val="24"/>
          <w:szCs w:val="24"/>
          <w:lang w:val="en-US"/>
        </w:rPr>
        <w:t>Elgeddawy</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Abouraia</w:t>
      </w:r>
      <w:proofErr w:type="spellEnd"/>
      <w:r w:rsidRPr="005C40CB">
        <w:rPr>
          <w:rFonts w:ascii="Times New Roman" w:hAnsi="Times New Roman" w:cs="Times New Roman"/>
          <w:sz w:val="24"/>
          <w:szCs w:val="24"/>
          <w:lang w:val="en-US"/>
        </w:rPr>
        <w:t xml:space="preserve">, 2024). Having a study that investigates both quantifiable factors (the price sensitivity, access to charging, policy incentives) and qualitative ones (environmental values, brand perceptions, lifestyle, etc.), pragmatism will help to combine objective and subjective knowledge (Sheikh et al., 2023).   </w:t>
      </w:r>
    </w:p>
    <w:p w14:paraId="3C5D4978" w14:textId="77777777" w:rsidR="005C40CB" w:rsidRPr="005C40CB" w:rsidRDefault="005C40CB" w:rsidP="005C40CB">
      <w:pPr>
        <w:rPr>
          <w:rFonts w:ascii="Times New Roman" w:hAnsi="Times New Roman" w:cs="Times New Roman"/>
          <w:sz w:val="24"/>
          <w:szCs w:val="24"/>
          <w:lang w:val="en-US"/>
        </w:rPr>
      </w:pPr>
    </w:p>
    <w:p w14:paraId="61D853C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Positivism would be too limited, as it presupposes a single observable reality, and values the quantifiable variables, disregarding the complex psychological and cultural factors behind the EV adoption (Rahman and Thill, 2024). In its turn, according to </w:t>
      </w:r>
      <w:proofErr w:type="spellStart"/>
      <w:r w:rsidRPr="005C40CB">
        <w:rPr>
          <w:rFonts w:ascii="Times New Roman" w:hAnsi="Times New Roman" w:cs="Times New Roman"/>
          <w:sz w:val="24"/>
          <w:szCs w:val="24"/>
          <w:lang w:val="en-US"/>
        </w:rPr>
        <w:t>Lloveras</w:t>
      </w:r>
      <w:proofErr w:type="spellEnd"/>
      <w:r w:rsidRPr="005C40CB">
        <w:rPr>
          <w:rFonts w:ascii="Times New Roman" w:hAnsi="Times New Roman" w:cs="Times New Roman"/>
          <w:sz w:val="24"/>
          <w:szCs w:val="24"/>
          <w:lang w:val="en-US"/>
        </w:rPr>
        <w:t xml:space="preserve"> et al. (2024), the purely interpretivist approach would </w:t>
      </w:r>
      <w:proofErr w:type="spellStart"/>
      <w:r w:rsidRPr="005C40CB">
        <w:rPr>
          <w:rFonts w:ascii="Times New Roman" w:hAnsi="Times New Roman" w:cs="Times New Roman"/>
          <w:sz w:val="24"/>
          <w:szCs w:val="24"/>
          <w:lang w:val="en-US"/>
        </w:rPr>
        <w:t>favour</w:t>
      </w:r>
      <w:proofErr w:type="spellEnd"/>
      <w:r w:rsidRPr="005C40CB">
        <w:rPr>
          <w:rFonts w:ascii="Times New Roman" w:hAnsi="Times New Roman" w:cs="Times New Roman"/>
          <w:sz w:val="24"/>
          <w:szCs w:val="24"/>
          <w:lang w:val="en-US"/>
        </w:rPr>
        <w:t xml:space="preserve"> the individual meaning-making process, but restrict the </w:t>
      </w:r>
      <w:proofErr w:type="spellStart"/>
      <w:r w:rsidRPr="005C40CB">
        <w:rPr>
          <w:rFonts w:ascii="Times New Roman" w:hAnsi="Times New Roman" w:cs="Times New Roman"/>
          <w:sz w:val="24"/>
          <w:szCs w:val="24"/>
          <w:lang w:val="en-US"/>
        </w:rPr>
        <w:t>generalisability</w:t>
      </w:r>
      <w:proofErr w:type="spellEnd"/>
      <w:r w:rsidRPr="005C40CB">
        <w:rPr>
          <w:rFonts w:ascii="Times New Roman" w:hAnsi="Times New Roman" w:cs="Times New Roman"/>
          <w:sz w:val="24"/>
          <w:szCs w:val="24"/>
          <w:lang w:val="en-US"/>
        </w:rPr>
        <w:t xml:space="preserve"> required to inform policy-makers and EV manufacturers. Pragmatism critically strikes a balance to such limitations grounded on the opportunity to use methods most appropriate in reflecting the complexity of consumer decision-making (Gillespie et al., 2024). This philosophical basis underpinning therefore justifies a loose, outcome-based research design in which the methodological preferences are predetermined by the practicality, applicability, and overall purpose of the study to understand the various motivators that may inspire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(Mohd Noor et al., 2025).</w:t>
      </w:r>
    </w:p>
    <w:p w14:paraId="43125182" w14:textId="77777777" w:rsidR="005C40CB" w:rsidRPr="005C40CB" w:rsidRDefault="005C40CB" w:rsidP="005C40CB">
      <w:pPr>
        <w:rPr>
          <w:rFonts w:ascii="Times New Roman" w:hAnsi="Times New Roman" w:cs="Times New Roman"/>
          <w:sz w:val="24"/>
          <w:szCs w:val="24"/>
          <w:lang w:val="en-US"/>
        </w:rPr>
      </w:pPr>
    </w:p>
    <w:p w14:paraId="30CDB0C2" w14:textId="77777777" w:rsidR="005C40CB" w:rsidRPr="005C40CB" w:rsidRDefault="005C40CB" w:rsidP="005C40CB">
      <w:pPr>
        <w:rPr>
          <w:rFonts w:ascii="Times New Roman" w:hAnsi="Times New Roman" w:cs="Times New Roman"/>
          <w:sz w:val="24"/>
          <w:szCs w:val="24"/>
          <w:lang w:val="en-US"/>
        </w:rPr>
      </w:pPr>
      <w:bookmarkStart w:id="29" w:name="_Toc216007420"/>
      <w:r w:rsidRPr="005C40CB">
        <w:rPr>
          <w:rFonts w:ascii="Times New Roman" w:hAnsi="Times New Roman" w:cs="Times New Roman"/>
          <w:sz w:val="24"/>
          <w:szCs w:val="24"/>
          <w:lang w:val="en-US"/>
        </w:rPr>
        <w:t>3.2.2 Research Approach</w:t>
      </w:r>
      <w:bookmarkEnd w:id="29"/>
      <w:r w:rsidRPr="005C40CB">
        <w:rPr>
          <w:rFonts w:ascii="Times New Roman" w:hAnsi="Times New Roman" w:cs="Times New Roman"/>
          <w:sz w:val="24"/>
          <w:szCs w:val="24"/>
          <w:lang w:val="en-US"/>
        </w:rPr>
        <w:t xml:space="preserve">  </w:t>
      </w:r>
    </w:p>
    <w:p w14:paraId="5E02D5B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approach to this research is an inductive, qualitative research approach that is the most suitable approach to use when examining the intricate and subjective aspects that affect the consumer choice in choosing an electric vehicle. A case of inductive approach is justified by the fact that the study aims to produce insights based on the experiences that participants lived as opposed to testing pre-existing hypotheses (Naeem et al., 2023). Current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environmental attitude and technology adoption theories provide a decent starting point, yet they fail to encapsulate the new factors including the development of new charging infrastructure, accelerating technological development, new cultural values or the changing attitudes towards EV brands (</w:t>
      </w:r>
      <w:proofErr w:type="spellStart"/>
      <w:r w:rsidRPr="005C40CB">
        <w:rPr>
          <w:rFonts w:ascii="Times New Roman" w:hAnsi="Times New Roman" w:cs="Times New Roman"/>
          <w:sz w:val="24"/>
          <w:szCs w:val="24"/>
          <w:lang w:val="en-US"/>
        </w:rPr>
        <w:t>Farinloye</w:t>
      </w:r>
      <w:proofErr w:type="spellEnd"/>
      <w:r w:rsidRPr="005C40CB">
        <w:rPr>
          <w:rFonts w:ascii="Times New Roman" w:hAnsi="Times New Roman" w:cs="Times New Roman"/>
          <w:sz w:val="24"/>
          <w:szCs w:val="24"/>
          <w:lang w:val="en-US"/>
        </w:rPr>
        <w:t xml:space="preserve"> et al., 2024). As such, just like </w:t>
      </w:r>
      <w:proofErr w:type="spellStart"/>
      <w:r w:rsidRPr="005C40CB">
        <w:rPr>
          <w:rFonts w:ascii="Times New Roman" w:hAnsi="Times New Roman" w:cs="Times New Roman"/>
          <w:sz w:val="24"/>
          <w:szCs w:val="24"/>
          <w:lang w:val="en-US"/>
        </w:rPr>
        <w:t>Mclod</w:t>
      </w:r>
      <w:proofErr w:type="spellEnd"/>
      <w:r w:rsidRPr="005C40CB">
        <w:rPr>
          <w:rFonts w:ascii="Times New Roman" w:hAnsi="Times New Roman" w:cs="Times New Roman"/>
          <w:sz w:val="24"/>
          <w:szCs w:val="24"/>
          <w:lang w:val="en-US"/>
        </w:rPr>
        <w:t xml:space="preserve"> (2024), the </w:t>
      </w:r>
      <w:r w:rsidRPr="005C40CB">
        <w:rPr>
          <w:rFonts w:ascii="Times New Roman" w:hAnsi="Times New Roman" w:cs="Times New Roman"/>
          <w:sz w:val="24"/>
          <w:szCs w:val="24"/>
          <w:lang w:val="en-US"/>
        </w:rPr>
        <w:lastRenderedPageBreak/>
        <w:t xml:space="preserve">ground-up theory construction enables the study to identify new trends directly out of the primary data. </w:t>
      </w:r>
    </w:p>
    <w:p w14:paraId="2DCDEC7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proposed research has such exploratory orientation that a qualitative methodology and semi-structured interviews, as the main data collection tool, are used. This is in line with the pragmatist philosophy that is based on the research since it appreciates open-minded approaches that can encompass both physical and abstract forces that drive decision making (Kelly and Cordeiro, 2020). Buhmann and Criado (2023) claim that qualitative data can be used to provide rich and detailed descriptions of how consumers perceive the price, performance, environmental issues, policy incentives, and lifestyle fit in selecting an EV. The themes of analysis employed to analyse the data include thematic analysis which helps to identify patterns of recurrence in data and leaves room to discover unforeseen themes. This method makes the findings deeper, more credible, and rich in interpretation (Jowsey et al., 2021).</w:t>
      </w:r>
    </w:p>
    <w:p w14:paraId="4FF5EF18" w14:textId="77777777" w:rsidR="005C40CB" w:rsidRPr="005C40CB" w:rsidRDefault="005C40CB" w:rsidP="005C40CB">
      <w:pPr>
        <w:rPr>
          <w:rFonts w:ascii="Times New Roman" w:hAnsi="Times New Roman" w:cs="Times New Roman"/>
          <w:sz w:val="24"/>
          <w:szCs w:val="24"/>
          <w:lang w:val="en-US"/>
        </w:rPr>
      </w:pPr>
      <w:bookmarkStart w:id="30" w:name="_Toc216007421"/>
      <w:r w:rsidRPr="005C40CB">
        <w:rPr>
          <w:rFonts w:ascii="Times New Roman" w:hAnsi="Times New Roman" w:cs="Times New Roman"/>
          <w:sz w:val="24"/>
          <w:szCs w:val="24"/>
          <w:lang w:val="en-US"/>
        </w:rPr>
        <w:t>3.2.3 Research Strategy</w:t>
      </w:r>
      <w:bookmarkEnd w:id="30"/>
      <w:r w:rsidRPr="005C40CB">
        <w:rPr>
          <w:rFonts w:ascii="Times New Roman" w:hAnsi="Times New Roman" w:cs="Times New Roman"/>
          <w:sz w:val="24"/>
          <w:szCs w:val="24"/>
          <w:lang w:val="en-US"/>
        </w:rPr>
        <w:t xml:space="preserve"> </w:t>
      </w:r>
    </w:p>
    <w:p w14:paraId="28E23F5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research strategy employed in this study is phenomenological because the research aims at revealing the experiences, perceptions and underlying meanings which consumers consider in their decision-making process when choosing an electric vehicle. In contrast to experimental strategies that focus on determining causal relations through controlled conditions, phenomenology is appropriate to exploratory investigations where the researchers want to comprehend how individuals perceive multidimensional, complex decisions (Englis and Frederiks, 2023). According to Figueiredo and Baptista (2025), EV adoption is subjective and includes consideration of values towards the environment, perceived technological competence, risk tolerance, and trust in emerging brands factors that cannot be adequately represented by manipulating variables or structured observation.</w:t>
      </w:r>
    </w:p>
    <w:p w14:paraId="0AA4BB5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qualitative approach that this study adopted was a phenomenological one, given that the methods and tactics used include primary semi-structured interviews and thematic analysis that is to be conducted later, according to Hossain et al. (2024), this strategy adheres to the principle that </w:t>
      </w:r>
      <w:proofErr w:type="spellStart"/>
      <w:r w:rsidRPr="005C40CB">
        <w:rPr>
          <w:rFonts w:ascii="Times New Roman" w:hAnsi="Times New Roman" w:cs="Times New Roman"/>
          <w:sz w:val="24"/>
          <w:szCs w:val="24"/>
          <w:lang w:val="en-US"/>
        </w:rPr>
        <w:t>prioritises</w:t>
      </w:r>
      <w:proofErr w:type="spellEnd"/>
      <w:r w:rsidRPr="005C40CB">
        <w:rPr>
          <w:rFonts w:ascii="Times New Roman" w:hAnsi="Times New Roman" w:cs="Times New Roman"/>
          <w:sz w:val="24"/>
          <w:szCs w:val="24"/>
          <w:lang w:val="en-US"/>
        </w:rPr>
        <w:t xml:space="preserve"> action plan depth, nuance, and richness of context. Other methods like case studies or ethnography were dismissed: case studies restrict information to particular </w:t>
      </w:r>
      <w:proofErr w:type="spellStart"/>
      <w:r w:rsidRPr="005C40CB">
        <w:rPr>
          <w:rFonts w:ascii="Times New Roman" w:hAnsi="Times New Roman" w:cs="Times New Roman"/>
          <w:sz w:val="24"/>
          <w:szCs w:val="24"/>
          <w:lang w:val="en-US"/>
        </w:rPr>
        <w:t>organisational</w:t>
      </w:r>
      <w:proofErr w:type="spellEnd"/>
      <w:r w:rsidRPr="005C40CB">
        <w:rPr>
          <w:rFonts w:ascii="Times New Roman" w:hAnsi="Times New Roman" w:cs="Times New Roman"/>
          <w:sz w:val="24"/>
          <w:szCs w:val="24"/>
          <w:lang w:val="en-US"/>
        </w:rPr>
        <w:t xml:space="preserve"> context, and ethnography demands participation in natural environments, neither of which is feasible or necessary to study consumer decision reasoning (</w:t>
      </w:r>
      <w:proofErr w:type="spellStart"/>
      <w:r w:rsidRPr="005C40CB">
        <w:rPr>
          <w:rFonts w:ascii="Times New Roman" w:hAnsi="Times New Roman" w:cs="Times New Roman"/>
          <w:sz w:val="24"/>
          <w:szCs w:val="24"/>
          <w:lang w:val="en-US"/>
        </w:rPr>
        <w:t>Annamalah</w:t>
      </w:r>
      <w:proofErr w:type="spellEnd"/>
      <w:r w:rsidRPr="005C40CB">
        <w:rPr>
          <w:rFonts w:ascii="Times New Roman" w:hAnsi="Times New Roman" w:cs="Times New Roman"/>
          <w:sz w:val="24"/>
          <w:szCs w:val="24"/>
          <w:lang w:val="en-US"/>
        </w:rPr>
        <w:t xml:space="preserve"> et al., 2025). Phenomenology thus offers the most consistent and plausible way of dealing with the aims of the research.</w:t>
      </w:r>
    </w:p>
    <w:p w14:paraId="6CB46839" w14:textId="77777777" w:rsidR="005C40CB" w:rsidRPr="005C40CB" w:rsidRDefault="005C40CB" w:rsidP="005C40CB">
      <w:pPr>
        <w:rPr>
          <w:rFonts w:ascii="Times New Roman" w:hAnsi="Times New Roman" w:cs="Times New Roman"/>
          <w:sz w:val="24"/>
          <w:szCs w:val="24"/>
          <w:lang w:val="en-US"/>
        </w:rPr>
      </w:pPr>
    </w:p>
    <w:p w14:paraId="600F4E90" w14:textId="77777777" w:rsidR="005C40CB" w:rsidRPr="005C40CB" w:rsidRDefault="005C40CB" w:rsidP="005C40CB">
      <w:pPr>
        <w:rPr>
          <w:rFonts w:ascii="Times New Roman" w:hAnsi="Times New Roman" w:cs="Times New Roman"/>
          <w:sz w:val="24"/>
          <w:szCs w:val="24"/>
          <w:lang w:val="en-US"/>
        </w:rPr>
      </w:pPr>
      <w:bookmarkStart w:id="31" w:name="_Toc216007422"/>
      <w:r w:rsidRPr="005C40CB">
        <w:rPr>
          <w:rFonts w:ascii="Times New Roman" w:hAnsi="Times New Roman" w:cs="Times New Roman"/>
          <w:sz w:val="24"/>
          <w:szCs w:val="24"/>
          <w:lang w:val="en-US"/>
        </w:rPr>
        <w:t>3.2.4 Data Collection Method</w:t>
      </w:r>
      <w:bookmarkEnd w:id="31"/>
    </w:p>
    <w:p w14:paraId="4645CDE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In this study, the method of semi-structured interviews was used as the main method of data collection. This option is directly associated with the qualitative, phenomenological approach </w:t>
      </w:r>
      <w:r w:rsidRPr="005C40CB">
        <w:rPr>
          <w:rFonts w:ascii="Times New Roman" w:hAnsi="Times New Roman" w:cs="Times New Roman"/>
          <w:sz w:val="24"/>
          <w:szCs w:val="24"/>
          <w:lang w:val="en-US"/>
        </w:rPr>
        <w:lastRenderedPageBreak/>
        <w:t>as it allows the subjects to describe their subjective reasons, perceptions and experiences of using electric vehicles (EVs) in terms of choosing them (</w:t>
      </w:r>
      <w:proofErr w:type="spellStart"/>
      <w:r w:rsidRPr="005C40CB">
        <w:rPr>
          <w:rFonts w:ascii="Times New Roman" w:hAnsi="Times New Roman" w:cs="Times New Roman"/>
          <w:sz w:val="24"/>
          <w:szCs w:val="24"/>
          <w:lang w:val="en-US"/>
        </w:rPr>
        <w:t>Alkhalisi</w:t>
      </w:r>
      <w:proofErr w:type="spellEnd"/>
      <w:r w:rsidRPr="005C40CB">
        <w:rPr>
          <w:rFonts w:ascii="Times New Roman" w:hAnsi="Times New Roman" w:cs="Times New Roman"/>
          <w:sz w:val="24"/>
          <w:szCs w:val="24"/>
          <w:lang w:val="en-US"/>
        </w:rPr>
        <w:t xml:space="preserve">, 2020). In accordance with the research by </w:t>
      </w:r>
      <w:proofErr w:type="spellStart"/>
      <w:r w:rsidRPr="005C40CB">
        <w:rPr>
          <w:rFonts w:ascii="Times New Roman" w:hAnsi="Times New Roman" w:cs="Times New Roman"/>
          <w:sz w:val="24"/>
          <w:szCs w:val="24"/>
          <w:lang w:val="en-US"/>
        </w:rPr>
        <w:t>Kakilla</w:t>
      </w:r>
      <w:proofErr w:type="spellEnd"/>
      <w:r w:rsidRPr="005C40CB">
        <w:rPr>
          <w:rFonts w:ascii="Times New Roman" w:hAnsi="Times New Roman" w:cs="Times New Roman"/>
          <w:sz w:val="24"/>
          <w:szCs w:val="24"/>
          <w:lang w:val="en-US"/>
        </w:rPr>
        <w:t xml:space="preserve"> (2021) who state that the semi-structured form of interviews gives both consistency among participants with the use of guiding questions and flexibility in the manner that it allows more probing into the matter, in case some unexpected discoveries are made. According to Department for Environment, Food and Rural Affairs (2025), such adaptability is critical in investigating complicated decision-making procedures, which encompass emotional, economic, technological and environmental factors.  </w:t>
      </w:r>
    </w:p>
    <w:p w14:paraId="7EF88D06" w14:textId="77777777" w:rsidR="005C40CB" w:rsidRPr="005C40CB" w:rsidRDefault="005C40CB" w:rsidP="005C40CB">
      <w:pPr>
        <w:rPr>
          <w:rFonts w:ascii="Times New Roman" w:hAnsi="Times New Roman" w:cs="Times New Roman"/>
          <w:sz w:val="24"/>
          <w:szCs w:val="24"/>
          <w:lang w:val="en-US"/>
        </w:rPr>
      </w:pPr>
    </w:p>
    <w:p w14:paraId="2047204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Furthermore, other forms of qualitative approaches were critically assessed but dismissed (HM Treasury, 2025). According to Koller et al. (2023), focus groups are susceptible to conformity bias, especially when the topic at hand is prone to status, technological knowledge, or environmental values, and risk altering the way individuals present themselves. The ethnographic observation was not suitable due to the lack of a naturalistic environment in which the EV purchasing decisions are made in a way that is open to the researcher (Zaino et al., 2024). Consistent with </w:t>
      </w:r>
      <w:proofErr w:type="spellStart"/>
      <w:r w:rsidRPr="005C40CB">
        <w:rPr>
          <w:rFonts w:ascii="Times New Roman" w:hAnsi="Times New Roman" w:cs="Times New Roman"/>
          <w:sz w:val="24"/>
          <w:szCs w:val="24"/>
          <w:lang w:val="en-US"/>
        </w:rPr>
        <w:t>Mashuri</w:t>
      </w:r>
      <w:proofErr w:type="spellEnd"/>
      <w:r w:rsidRPr="005C40CB">
        <w:rPr>
          <w:rFonts w:ascii="Times New Roman" w:hAnsi="Times New Roman" w:cs="Times New Roman"/>
          <w:sz w:val="24"/>
          <w:szCs w:val="24"/>
          <w:lang w:val="en-US"/>
        </w:rPr>
        <w:t xml:space="preserve"> et al. (2022), semi-structured interviews thus provide the most rigorous and defensible mechanism of producing rich and nuanced primary data that can be sentimentally </w:t>
      </w:r>
      <w:proofErr w:type="spellStart"/>
      <w:r w:rsidRPr="005C40CB">
        <w:rPr>
          <w:rFonts w:ascii="Times New Roman" w:hAnsi="Times New Roman" w:cs="Times New Roman"/>
          <w:sz w:val="24"/>
          <w:szCs w:val="24"/>
          <w:lang w:val="en-US"/>
        </w:rPr>
        <w:t>analysed</w:t>
      </w:r>
      <w:proofErr w:type="spellEnd"/>
      <w:r w:rsidRPr="005C40CB">
        <w:rPr>
          <w:rFonts w:ascii="Times New Roman" w:hAnsi="Times New Roman" w:cs="Times New Roman"/>
          <w:sz w:val="24"/>
          <w:szCs w:val="24"/>
          <w:lang w:val="en-US"/>
        </w:rPr>
        <w:t xml:space="preserve"> in the analysis phase through the use of thematic analysis of interview transcripts.</w:t>
      </w:r>
    </w:p>
    <w:p w14:paraId="63AE42CB" w14:textId="77777777" w:rsidR="005C40CB" w:rsidRPr="005C40CB" w:rsidRDefault="005C40CB" w:rsidP="005C40CB">
      <w:pPr>
        <w:rPr>
          <w:rFonts w:ascii="Times New Roman" w:hAnsi="Times New Roman" w:cs="Times New Roman"/>
          <w:sz w:val="24"/>
          <w:szCs w:val="24"/>
          <w:lang w:val="en-US"/>
        </w:rPr>
      </w:pPr>
    </w:p>
    <w:p w14:paraId="2F456161" w14:textId="77777777" w:rsidR="005C40CB" w:rsidRPr="005C40CB" w:rsidRDefault="005C40CB" w:rsidP="005C40CB">
      <w:pPr>
        <w:rPr>
          <w:rFonts w:ascii="Times New Roman" w:hAnsi="Times New Roman" w:cs="Times New Roman"/>
          <w:sz w:val="24"/>
          <w:szCs w:val="24"/>
          <w:lang w:val="en-US"/>
        </w:rPr>
      </w:pPr>
      <w:bookmarkStart w:id="32" w:name="_Toc216007423"/>
      <w:r w:rsidRPr="005C40CB">
        <w:rPr>
          <w:rFonts w:ascii="Times New Roman" w:hAnsi="Times New Roman" w:cs="Times New Roman"/>
          <w:sz w:val="24"/>
          <w:szCs w:val="24"/>
          <w:lang w:val="en-US"/>
        </w:rPr>
        <w:t>3.2.5 Time Horizon</w:t>
      </w:r>
      <w:bookmarkEnd w:id="32"/>
      <w:r w:rsidRPr="005C40CB">
        <w:rPr>
          <w:rFonts w:ascii="Times New Roman" w:hAnsi="Times New Roman" w:cs="Times New Roman"/>
          <w:sz w:val="24"/>
          <w:szCs w:val="24"/>
          <w:lang w:val="en-US"/>
        </w:rPr>
        <w:t xml:space="preserve">   </w:t>
      </w:r>
    </w:p>
    <w:p w14:paraId="13B594D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time horizon of this research was cross-sectional, that is, there was an accumulation of data at one point in time instead of various time periods. This decision aligns with the purpose of the research, which is to learn about the prevailing variables of the consumer in choosing an electric vehicle, but not researching how these variables change over long durations (</w:t>
      </w:r>
      <w:proofErr w:type="spellStart"/>
      <w:r w:rsidRPr="005C40CB">
        <w:rPr>
          <w:rFonts w:ascii="Times New Roman" w:hAnsi="Times New Roman" w:cs="Times New Roman"/>
          <w:sz w:val="24"/>
          <w:szCs w:val="24"/>
          <w:lang w:val="en-US"/>
        </w:rPr>
        <w:t>Secinaro</w:t>
      </w:r>
      <w:proofErr w:type="spellEnd"/>
      <w:r w:rsidRPr="005C40CB">
        <w:rPr>
          <w:rFonts w:ascii="Times New Roman" w:hAnsi="Times New Roman" w:cs="Times New Roman"/>
          <w:sz w:val="24"/>
          <w:szCs w:val="24"/>
          <w:lang w:val="en-US"/>
        </w:rPr>
        <w:t xml:space="preserve"> et al., 2022). A longitudinal design, as </w:t>
      </w:r>
      <w:proofErr w:type="spellStart"/>
      <w:r w:rsidRPr="005C40CB">
        <w:rPr>
          <w:rFonts w:ascii="Times New Roman" w:hAnsi="Times New Roman" w:cs="Times New Roman"/>
          <w:sz w:val="24"/>
          <w:szCs w:val="24"/>
          <w:lang w:val="en-US"/>
        </w:rPr>
        <w:t>Linnhoff</w:t>
      </w:r>
      <w:proofErr w:type="spellEnd"/>
      <w:r w:rsidRPr="005C40CB">
        <w:rPr>
          <w:rFonts w:ascii="Times New Roman" w:hAnsi="Times New Roman" w:cs="Times New Roman"/>
          <w:sz w:val="24"/>
          <w:szCs w:val="24"/>
          <w:lang w:val="en-US"/>
        </w:rPr>
        <w:t xml:space="preserve"> et al. (2020) mention, would be useful in terms of the study of shifts in perceptions over time, including perspectives changes because of new technology or alterations in the policy, but would necessitate data collection (repeated data collection) over a period of months or years. According to Barrett and Prendergast (2025), this is not a viable method in the context of a dissertation in an academic institution, where time, access, and resources are limited. A cross-sectional design is hence both methodologically consistent and doable. It allows the researcher to collect high-quality and up-to-date information by using semi-structured interviews and thematic analysis to make interpretations (Christou, 2022). Even though it is unable to determine the temporal dynamics, </w:t>
      </w:r>
      <w:proofErr w:type="spellStart"/>
      <w:r w:rsidRPr="005C40CB">
        <w:rPr>
          <w:rFonts w:ascii="Times New Roman" w:hAnsi="Times New Roman" w:cs="Times New Roman"/>
          <w:sz w:val="24"/>
          <w:szCs w:val="24"/>
          <w:lang w:val="en-US"/>
        </w:rPr>
        <w:t>Secinaro</w:t>
      </w:r>
      <w:proofErr w:type="spellEnd"/>
      <w:r w:rsidRPr="005C40CB">
        <w:rPr>
          <w:rFonts w:ascii="Times New Roman" w:hAnsi="Times New Roman" w:cs="Times New Roman"/>
          <w:sz w:val="24"/>
          <w:szCs w:val="24"/>
          <w:lang w:val="en-US"/>
        </w:rPr>
        <w:t xml:space="preserve"> et al. (2022) indicate that it offers a strong picture of the major forces that inform EV consumer choices at this particular point in time.</w:t>
      </w:r>
    </w:p>
    <w:p w14:paraId="381BC456" w14:textId="77777777" w:rsidR="005C40CB" w:rsidRPr="005C40CB" w:rsidRDefault="005C40CB" w:rsidP="005C40CB">
      <w:pPr>
        <w:rPr>
          <w:rFonts w:ascii="Times New Roman" w:hAnsi="Times New Roman" w:cs="Times New Roman"/>
          <w:sz w:val="24"/>
          <w:szCs w:val="24"/>
          <w:lang w:val="en-US"/>
        </w:rPr>
      </w:pPr>
      <w:bookmarkStart w:id="33" w:name="_Toc216007424"/>
      <w:r w:rsidRPr="005C40CB">
        <w:rPr>
          <w:rFonts w:ascii="Times New Roman" w:hAnsi="Times New Roman" w:cs="Times New Roman"/>
          <w:sz w:val="24"/>
          <w:szCs w:val="24"/>
          <w:lang w:val="en-US"/>
        </w:rPr>
        <w:lastRenderedPageBreak/>
        <w:t>3.2.6 Sampling Strategy</w:t>
      </w:r>
      <w:bookmarkEnd w:id="33"/>
      <w:r w:rsidRPr="005C40CB">
        <w:rPr>
          <w:rFonts w:ascii="Times New Roman" w:hAnsi="Times New Roman" w:cs="Times New Roman"/>
          <w:sz w:val="24"/>
          <w:szCs w:val="24"/>
          <w:lang w:val="en-US"/>
        </w:rPr>
        <w:t xml:space="preserve"> </w:t>
      </w:r>
    </w:p>
    <w:p w14:paraId="1C47F4F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non-probability purposive sampling method was chosen in this study due to the appropriate use in a qualitative and phenomenological research design where explicit and experience-based data regarding the purchase of electric vehicle (EV) were to be obtained. As Nyimbili and Nyimbili (2024) resonate, the purposive sampling enabled the participants to be purposely chosen according to particular features pertaining to the aim of the research, that is, people who had bought or planned to buy or owned electric cars. In contrast to probability sampling that was to attain statistical representativeness, Tajik et al. (2024)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that purposive sampling was informational rich and was thus more suitable in studies that had a depth focus as opposed to breadth. This methodology allowed the researcher to get rich information of respondents who had a first-hand and significant experience on EV decision-making processes. The study was capable of producing subtle and context-specific data which facilitated more profound phenomenological interpretation due to the targeting of individuals with the relevant knowledge and lived experience. This technique also helped to increase the validity of the results because it allowed keeping the narratives of the participants in line with the study purposes and allowed giving detailed and comprehensive descriptions of views, intentions, and perceptions regarding EV adoption (Asiamah, 2022). According to Vo (2025), such a strategy is also feasible, as it is challenging to have a random, nationwide sample of EV users. Rather, </w:t>
      </w:r>
      <w:proofErr w:type="spellStart"/>
      <w:r w:rsidRPr="005C40CB">
        <w:rPr>
          <w:rFonts w:ascii="Times New Roman" w:hAnsi="Times New Roman" w:cs="Times New Roman"/>
          <w:sz w:val="24"/>
          <w:szCs w:val="24"/>
          <w:lang w:val="en-US"/>
        </w:rPr>
        <w:t>Esmene</w:t>
      </w:r>
      <w:proofErr w:type="spellEnd"/>
      <w:r w:rsidRPr="005C40CB">
        <w:rPr>
          <w:rFonts w:ascii="Times New Roman" w:hAnsi="Times New Roman" w:cs="Times New Roman"/>
          <w:sz w:val="24"/>
          <w:szCs w:val="24"/>
          <w:lang w:val="en-US"/>
        </w:rPr>
        <w:t xml:space="preserve"> et al. (2020) is similar to the fact that participants can be approached using EV owner forums, social media groups, dealerships, and professional networks, where they are able to make a significant contribution to the subjects of investigation. Other sampling options, including convenience or snowball sampling, were taken into consideration but dismissed because they have lower relevance to the study requirement of selecting the participants based on their relevance to the study (Zaino et al., 2024). Purposive sampling hence presents a consistent, defensible and methodologically sound methodology of eliciting varied yet meaningfully informed consumer views (Zaino et al., 2024). </w:t>
      </w:r>
    </w:p>
    <w:p w14:paraId="0F8DFD94" w14:textId="77777777" w:rsidR="005C40CB" w:rsidRPr="005C40CB" w:rsidRDefault="005C40CB" w:rsidP="005C40CB">
      <w:pPr>
        <w:rPr>
          <w:rFonts w:ascii="Times New Roman" w:hAnsi="Times New Roman" w:cs="Times New Roman"/>
          <w:sz w:val="24"/>
          <w:szCs w:val="24"/>
          <w:lang w:val="en-US"/>
        </w:rPr>
      </w:pPr>
    </w:p>
    <w:p w14:paraId="5545D9AD" w14:textId="77777777" w:rsidR="005C40CB" w:rsidRPr="005C40CB" w:rsidRDefault="005C40CB" w:rsidP="005C40CB">
      <w:pPr>
        <w:rPr>
          <w:rFonts w:ascii="Times New Roman" w:hAnsi="Times New Roman" w:cs="Times New Roman"/>
          <w:sz w:val="24"/>
          <w:szCs w:val="24"/>
          <w:lang w:val="en-US"/>
        </w:rPr>
      </w:pPr>
      <w:bookmarkStart w:id="34" w:name="_Toc216007425"/>
      <w:r w:rsidRPr="005C40CB">
        <w:rPr>
          <w:rFonts w:ascii="Times New Roman" w:hAnsi="Times New Roman" w:cs="Times New Roman"/>
          <w:sz w:val="24"/>
          <w:szCs w:val="24"/>
          <w:lang w:val="en-US"/>
        </w:rPr>
        <w:t>3.2.7 Methodological Limitations</w:t>
      </w:r>
      <w:bookmarkEnd w:id="34"/>
    </w:p>
    <w:p w14:paraId="73BCA38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Although the selected qualitative and phenomenological design is perfectly suitable in terms of the exploratory nature of the study, a number of methodological constraints cannot be disregarded. To begin with, Belina (2022) echoes that the use of semi-structured interviews restricts the </w:t>
      </w:r>
      <w:proofErr w:type="spellStart"/>
      <w:r w:rsidRPr="005C40CB">
        <w:rPr>
          <w:rFonts w:ascii="Times New Roman" w:hAnsi="Times New Roman" w:cs="Times New Roman"/>
          <w:sz w:val="24"/>
          <w:szCs w:val="24"/>
          <w:lang w:val="en-US"/>
        </w:rPr>
        <w:t>generalisation</w:t>
      </w:r>
      <w:proofErr w:type="spellEnd"/>
      <w:r w:rsidRPr="005C40CB">
        <w:rPr>
          <w:rFonts w:ascii="Times New Roman" w:hAnsi="Times New Roman" w:cs="Times New Roman"/>
          <w:sz w:val="24"/>
          <w:szCs w:val="24"/>
          <w:lang w:val="en-US"/>
        </w:rPr>
        <w:t xml:space="preserve"> of results. Due to the small size and purposes of qualitative samples, the views obtained can be against the entire variety of the EV consumer market (Nyimbili and Nyimbili, 2024). According to </w:t>
      </w:r>
      <w:proofErr w:type="spellStart"/>
      <w:r w:rsidRPr="005C40CB">
        <w:rPr>
          <w:rFonts w:ascii="Times New Roman" w:hAnsi="Times New Roman" w:cs="Times New Roman"/>
          <w:sz w:val="24"/>
          <w:szCs w:val="24"/>
          <w:lang w:val="en-US"/>
        </w:rPr>
        <w:t>Alshahapy</w:t>
      </w:r>
      <w:proofErr w:type="spellEnd"/>
      <w:r w:rsidRPr="005C40CB">
        <w:rPr>
          <w:rFonts w:ascii="Times New Roman" w:hAnsi="Times New Roman" w:cs="Times New Roman"/>
          <w:sz w:val="24"/>
          <w:szCs w:val="24"/>
          <w:lang w:val="en-US"/>
        </w:rPr>
        <w:t xml:space="preserve"> et al. (2025), this provides the threat of selection bias, especially in the case when the participants are overrepresented among the environmental conscious, technologically confident, or those groups more prone to discussing EV-related experiences. As Tajik et al. (2024) note, purposive sampling is relevant, but limits </w:t>
      </w:r>
      <w:r w:rsidRPr="005C40CB">
        <w:rPr>
          <w:rFonts w:ascii="Times New Roman" w:hAnsi="Times New Roman" w:cs="Times New Roman"/>
          <w:sz w:val="24"/>
          <w:szCs w:val="24"/>
          <w:lang w:val="en-US"/>
        </w:rPr>
        <w:lastRenderedPageBreak/>
        <w:t xml:space="preserve">the demographic scope, a trade-off that was deemed necessary in </w:t>
      </w:r>
      <w:proofErr w:type="spellStart"/>
      <w:r w:rsidRPr="005C40CB">
        <w:rPr>
          <w:rFonts w:ascii="Times New Roman" w:hAnsi="Times New Roman" w:cs="Times New Roman"/>
          <w:sz w:val="24"/>
          <w:szCs w:val="24"/>
          <w:lang w:val="en-US"/>
        </w:rPr>
        <w:t>favour</w:t>
      </w:r>
      <w:proofErr w:type="spellEnd"/>
      <w:r w:rsidRPr="005C40CB">
        <w:rPr>
          <w:rFonts w:ascii="Times New Roman" w:hAnsi="Times New Roman" w:cs="Times New Roman"/>
          <w:sz w:val="24"/>
          <w:szCs w:val="24"/>
          <w:lang w:val="en-US"/>
        </w:rPr>
        <w:t xml:space="preserve"> of the depth and experiential richness.</w:t>
      </w:r>
    </w:p>
    <w:p w14:paraId="26DB5308" w14:textId="77777777" w:rsidR="005C40CB" w:rsidRPr="005C40CB" w:rsidRDefault="005C40CB" w:rsidP="005C40CB">
      <w:pPr>
        <w:rPr>
          <w:rFonts w:ascii="Times New Roman" w:hAnsi="Times New Roman" w:cs="Times New Roman"/>
          <w:sz w:val="24"/>
          <w:szCs w:val="24"/>
          <w:lang w:val="en-US"/>
        </w:rPr>
      </w:pPr>
    </w:p>
    <w:p w14:paraId="470D28A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Second, Kumar et al. (2024) note that the cross-sectional time horizon does not allow the study to capture the dynamics of the consumer attitudes, namely how they shift over technology improvement, increase in charging networks or shift in policy incentives. EVs are dynamic, and one-point snapshot in the short term is not able to capture longer-term changes in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w:t>
      </w:r>
      <w:proofErr w:type="spellStart"/>
      <w:r w:rsidRPr="005C40CB">
        <w:rPr>
          <w:rFonts w:ascii="Times New Roman" w:hAnsi="Times New Roman" w:cs="Times New Roman"/>
          <w:sz w:val="24"/>
          <w:szCs w:val="24"/>
          <w:lang w:val="en-US"/>
        </w:rPr>
        <w:t>Stockkamp</w:t>
      </w:r>
      <w:proofErr w:type="spellEnd"/>
      <w:r w:rsidRPr="005C40CB">
        <w:rPr>
          <w:rFonts w:ascii="Times New Roman" w:hAnsi="Times New Roman" w:cs="Times New Roman"/>
          <w:sz w:val="24"/>
          <w:szCs w:val="24"/>
          <w:lang w:val="en-US"/>
        </w:rPr>
        <w:t xml:space="preserve"> et al., 2021).  </w:t>
      </w:r>
    </w:p>
    <w:p w14:paraId="5EDD8B32" w14:textId="77777777" w:rsidR="005C40CB" w:rsidRPr="005C40CB" w:rsidRDefault="005C40CB" w:rsidP="005C40CB">
      <w:pPr>
        <w:rPr>
          <w:rFonts w:ascii="Times New Roman" w:hAnsi="Times New Roman" w:cs="Times New Roman"/>
          <w:sz w:val="24"/>
          <w:szCs w:val="24"/>
          <w:lang w:val="en-US"/>
        </w:rPr>
      </w:pPr>
    </w:p>
    <w:p w14:paraId="7431F90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Third, phenomenological interpretation is subjective, which also opens the possibility of bias in the researcher (</w:t>
      </w:r>
      <w:proofErr w:type="spellStart"/>
      <w:r w:rsidRPr="005C40CB">
        <w:rPr>
          <w:rFonts w:ascii="Times New Roman" w:hAnsi="Times New Roman" w:cs="Times New Roman"/>
          <w:sz w:val="24"/>
          <w:szCs w:val="24"/>
          <w:lang w:val="en-US"/>
        </w:rPr>
        <w:t>Tavakol</w:t>
      </w:r>
      <w:proofErr w:type="spellEnd"/>
      <w:r w:rsidRPr="005C40CB">
        <w:rPr>
          <w:rFonts w:ascii="Times New Roman" w:hAnsi="Times New Roman" w:cs="Times New Roman"/>
          <w:sz w:val="24"/>
          <w:szCs w:val="24"/>
          <w:lang w:val="en-US"/>
        </w:rPr>
        <w:t xml:space="preserve"> and Sandars, 2025). </w:t>
      </w:r>
      <w:proofErr w:type="spellStart"/>
      <w:r w:rsidRPr="005C40CB">
        <w:rPr>
          <w:rFonts w:ascii="Times New Roman" w:hAnsi="Times New Roman" w:cs="Times New Roman"/>
          <w:sz w:val="24"/>
          <w:szCs w:val="24"/>
          <w:lang w:val="en-US"/>
        </w:rPr>
        <w:t>Ozuem</w:t>
      </w:r>
      <w:proofErr w:type="spellEnd"/>
      <w:r w:rsidRPr="005C40CB">
        <w:rPr>
          <w:rFonts w:ascii="Times New Roman" w:hAnsi="Times New Roman" w:cs="Times New Roman"/>
          <w:sz w:val="24"/>
          <w:szCs w:val="24"/>
          <w:lang w:val="en-US"/>
        </w:rPr>
        <w:t xml:space="preserve"> et al. (2025) mention that when thematic analysis is used, only a systematic framework is in place, with the development of codes and themes depending on the judgment of the researcher. Additional reflexivity practices included keeping analytic memos and reviewing transcripts to reduce this risk, but it cannot be fully removed (McLeod, 2024). Nonetheless, even in the light of these constraints, the research remains a significant addition to the body of available quantitative EV studies as it produces sophisticated insights with a contextual touch that adds to the field of quantitative EV research.</w:t>
      </w:r>
    </w:p>
    <w:p w14:paraId="3C2B1852" w14:textId="77777777" w:rsidR="005C40CB" w:rsidRPr="005C40CB" w:rsidRDefault="005C40CB" w:rsidP="005C40CB">
      <w:pPr>
        <w:rPr>
          <w:rFonts w:ascii="Times New Roman" w:hAnsi="Times New Roman" w:cs="Times New Roman"/>
          <w:sz w:val="24"/>
          <w:szCs w:val="24"/>
          <w:lang w:val="en-US"/>
        </w:rPr>
      </w:pPr>
    </w:p>
    <w:p w14:paraId="5C50E405" w14:textId="77777777" w:rsidR="005C40CB" w:rsidRPr="005C40CB" w:rsidRDefault="005C40CB" w:rsidP="005C40CB">
      <w:pPr>
        <w:rPr>
          <w:rFonts w:ascii="Times New Roman" w:hAnsi="Times New Roman" w:cs="Times New Roman"/>
          <w:sz w:val="24"/>
          <w:szCs w:val="24"/>
          <w:lang w:val="en-US"/>
        </w:rPr>
      </w:pPr>
      <w:bookmarkStart w:id="35" w:name="_Toc216007426"/>
      <w:r w:rsidRPr="005C40CB">
        <w:rPr>
          <w:rFonts w:ascii="Times New Roman" w:hAnsi="Times New Roman" w:cs="Times New Roman"/>
          <w:sz w:val="24"/>
          <w:szCs w:val="24"/>
          <w:lang w:val="en-US"/>
        </w:rPr>
        <w:t>3.2.8 Ethical and Logistical Considerations</w:t>
      </w:r>
      <w:bookmarkEnd w:id="35"/>
      <w:r w:rsidRPr="005C40CB">
        <w:rPr>
          <w:rFonts w:ascii="Times New Roman" w:hAnsi="Times New Roman" w:cs="Times New Roman"/>
          <w:sz w:val="24"/>
          <w:szCs w:val="24"/>
          <w:lang w:val="en-US"/>
        </w:rPr>
        <w:t xml:space="preserve"> </w:t>
      </w:r>
    </w:p>
    <w:p w14:paraId="264872A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study </w:t>
      </w:r>
      <w:bookmarkEnd w:id="24"/>
      <w:r w:rsidRPr="005C40CB">
        <w:rPr>
          <w:rFonts w:ascii="Times New Roman" w:hAnsi="Times New Roman" w:cs="Times New Roman"/>
          <w:sz w:val="24"/>
          <w:szCs w:val="24"/>
          <w:lang w:val="en-US"/>
        </w:rPr>
        <w:t xml:space="preserve">was modeled in line with the institutional ethical considerations, as the consent to the research was obtained in the ethics form to guarantee adherence to the principles of informed consent, confidentiality, voluntary involvement, and protection of data. The purpose of the study was thoroughly explained to the participants, and they were notified about their right to withdraw any time, the way their data would be used (Joyce et al., 2025). All recording videos and transcripts were </w:t>
      </w:r>
      <w:proofErr w:type="spellStart"/>
      <w:r w:rsidRPr="005C40CB">
        <w:rPr>
          <w:rFonts w:ascii="Times New Roman" w:hAnsi="Times New Roman" w:cs="Times New Roman"/>
          <w:sz w:val="24"/>
          <w:szCs w:val="24"/>
          <w:lang w:val="en-US"/>
        </w:rPr>
        <w:t>pseudonymised</w:t>
      </w:r>
      <w:proofErr w:type="spellEnd"/>
      <w:r w:rsidRPr="005C40CB">
        <w:rPr>
          <w:rFonts w:ascii="Times New Roman" w:hAnsi="Times New Roman" w:cs="Times New Roman"/>
          <w:sz w:val="24"/>
          <w:szCs w:val="24"/>
          <w:lang w:val="en-US"/>
        </w:rPr>
        <w:t xml:space="preserve"> and safely stored on encrypted, password-cracked drives, and only the researcher had access to them (Pina et al., 2024). Since semi-structured interviews are qualitative, another ethical issue was to reduce the discomfort during the discussion of personal motivations that can be attributed to finances, lifestyle, or environmental beliefs (Söderström et al., 2024). It was alleviated by giving the participants an option to pass questions and using the </w:t>
      </w:r>
      <w:proofErr w:type="spellStart"/>
      <w:r w:rsidRPr="005C40CB">
        <w:rPr>
          <w:rFonts w:ascii="Times New Roman" w:hAnsi="Times New Roman" w:cs="Times New Roman"/>
          <w:sz w:val="24"/>
          <w:szCs w:val="24"/>
          <w:lang w:val="en-US"/>
        </w:rPr>
        <w:t>non-judgemental</w:t>
      </w:r>
      <w:proofErr w:type="spellEnd"/>
      <w:r w:rsidRPr="005C40CB">
        <w:rPr>
          <w:rFonts w:ascii="Times New Roman" w:hAnsi="Times New Roman" w:cs="Times New Roman"/>
          <w:sz w:val="24"/>
          <w:szCs w:val="24"/>
          <w:lang w:val="en-US"/>
        </w:rPr>
        <w:t xml:space="preserve"> style of interviewing (</w:t>
      </w:r>
      <w:proofErr w:type="spellStart"/>
      <w:r w:rsidRPr="005C40CB">
        <w:rPr>
          <w:rFonts w:ascii="Times New Roman" w:hAnsi="Times New Roman" w:cs="Times New Roman"/>
          <w:sz w:val="24"/>
          <w:szCs w:val="24"/>
          <w:lang w:val="en-US"/>
        </w:rPr>
        <w:t>Prodgers</w:t>
      </w:r>
      <w:proofErr w:type="spellEnd"/>
      <w:r w:rsidRPr="005C40CB">
        <w:rPr>
          <w:rFonts w:ascii="Times New Roman" w:hAnsi="Times New Roman" w:cs="Times New Roman"/>
          <w:sz w:val="24"/>
          <w:szCs w:val="24"/>
          <w:lang w:val="en-US"/>
        </w:rPr>
        <w:t xml:space="preserve"> et al., 2025). </w:t>
      </w:r>
    </w:p>
    <w:p w14:paraId="44642F0A"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Olawade</w:t>
      </w:r>
      <w:proofErr w:type="spellEnd"/>
      <w:r w:rsidRPr="005C40CB">
        <w:rPr>
          <w:rFonts w:ascii="Times New Roman" w:hAnsi="Times New Roman" w:cs="Times New Roman"/>
          <w:sz w:val="24"/>
          <w:szCs w:val="24"/>
          <w:lang w:val="en-US"/>
        </w:rPr>
        <w:t xml:space="preserve"> et al. (2025) gave logistical considerations, which comprised of scheduling flexible time to hold the interview, securing the digital interview systems, and considering technical factors that might cause failure of connections. Arellano et al. (2023) elaborate that these </w:t>
      </w:r>
      <w:r w:rsidRPr="005C40CB">
        <w:rPr>
          <w:rFonts w:ascii="Times New Roman" w:hAnsi="Times New Roman" w:cs="Times New Roman"/>
          <w:sz w:val="24"/>
          <w:szCs w:val="24"/>
          <w:lang w:val="en-US"/>
        </w:rPr>
        <w:lastRenderedPageBreak/>
        <w:t>actions allowed the research to be ethically sound and operationally viable and helped to protect the welfare of the participants and data integrity.</w:t>
      </w:r>
    </w:p>
    <w:p w14:paraId="526D6474" w14:textId="77777777" w:rsidR="005C40CB" w:rsidRPr="005C40CB" w:rsidRDefault="005C40CB" w:rsidP="005C40CB">
      <w:pPr>
        <w:rPr>
          <w:rFonts w:ascii="Times New Roman" w:hAnsi="Times New Roman" w:cs="Times New Roman"/>
          <w:sz w:val="24"/>
          <w:szCs w:val="24"/>
          <w:lang w:val="en-US"/>
        </w:rPr>
      </w:pPr>
      <w:bookmarkStart w:id="36" w:name="_Toc216007427"/>
      <w:r w:rsidRPr="005C40CB">
        <w:rPr>
          <w:rFonts w:ascii="Times New Roman" w:hAnsi="Times New Roman" w:cs="Times New Roman"/>
          <w:sz w:val="24"/>
          <w:szCs w:val="24"/>
          <w:lang w:val="en-US"/>
        </w:rPr>
        <w:t>3.3 Concluding Summary</w:t>
      </w:r>
      <w:bookmarkEnd w:id="36"/>
      <w:r w:rsidRPr="005C40CB">
        <w:rPr>
          <w:rFonts w:ascii="Times New Roman" w:hAnsi="Times New Roman" w:cs="Times New Roman"/>
          <w:sz w:val="24"/>
          <w:szCs w:val="24"/>
          <w:lang w:val="en-US"/>
        </w:rPr>
        <w:t xml:space="preserve"> </w:t>
      </w:r>
    </w:p>
    <w:p w14:paraId="49B39D7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This methodology chapter has presented the philosophical, methodological, and practical grounds upon which the study was investigating the aspects of consumer choice in the purchase of an electric vehicle. The research design is informed by the pragmatist philosophy, which incorporates both objective and subjective sources of knowledge, and allows exploring economic, technological, environmental and perceptual drivers in a comprehensive way. The qualitative approach and phenomenological strategy were taken as the most inductive approach and to gain the living experiences of consumers with the help of semi-structured interviews as the main method of data collection. The purposive sampling strategy and cross-sectional time horizon made the study manageable and provide specific attention to the participants with the appropriate EV engagement.</w:t>
      </w:r>
    </w:p>
    <w:p w14:paraId="0AACCA9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Some of the main methodological limitations that were </w:t>
      </w:r>
      <w:proofErr w:type="spellStart"/>
      <w:r w:rsidRPr="005C40CB">
        <w:rPr>
          <w:rFonts w:ascii="Times New Roman" w:hAnsi="Times New Roman" w:cs="Times New Roman"/>
          <w:sz w:val="24"/>
          <w:szCs w:val="24"/>
          <w:lang w:val="en-US"/>
        </w:rPr>
        <w:t>recognised</w:t>
      </w:r>
      <w:proofErr w:type="spellEnd"/>
      <w:r w:rsidRPr="005C40CB">
        <w:rPr>
          <w:rFonts w:ascii="Times New Roman" w:hAnsi="Times New Roman" w:cs="Times New Roman"/>
          <w:sz w:val="24"/>
          <w:szCs w:val="24"/>
          <w:lang w:val="en-US"/>
        </w:rPr>
        <w:t xml:space="preserve"> in the chapter were that </w:t>
      </w:r>
      <w:proofErr w:type="spellStart"/>
      <w:r w:rsidRPr="005C40CB">
        <w:rPr>
          <w:rFonts w:ascii="Times New Roman" w:hAnsi="Times New Roman" w:cs="Times New Roman"/>
          <w:sz w:val="24"/>
          <w:szCs w:val="24"/>
          <w:lang w:val="en-US"/>
        </w:rPr>
        <w:t>generalisability</w:t>
      </w:r>
      <w:proofErr w:type="spellEnd"/>
      <w:r w:rsidRPr="005C40CB">
        <w:rPr>
          <w:rFonts w:ascii="Times New Roman" w:hAnsi="Times New Roman" w:cs="Times New Roman"/>
          <w:sz w:val="24"/>
          <w:szCs w:val="24"/>
          <w:lang w:val="en-US"/>
        </w:rPr>
        <w:t xml:space="preserve"> was limited, there was the possibility of selection bias, and qualitative interpretation was subjective in nature. The ethical and logistical issues like informed consent, confidentiality, handling of secure data and the welfare of the participants were observed in order to ensure academic integrity and quality of research.</w:t>
      </w:r>
    </w:p>
    <w:p w14:paraId="21E45C4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Generally, the methodology shows a logical, clear and reasonable design, which corresponds with the exploratory objectives of the study and gives a considerable ground to the further analysis of the EV consumer decision-making.</w:t>
      </w:r>
    </w:p>
    <w:p w14:paraId="50B48800" w14:textId="77777777" w:rsidR="005C40CB" w:rsidRPr="005C40CB" w:rsidRDefault="005C40CB" w:rsidP="005C40CB">
      <w:pPr>
        <w:rPr>
          <w:rFonts w:ascii="Times New Roman" w:hAnsi="Times New Roman" w:cs="Times New Roman"/>
          <w:sz w:val="24"/>
          <w:szCs w:val="24"/>
          <w:lang w:val="en-US"/>
        </w:rPr>
      </w:pPr>
    </w:p>
    <w:p w14:paraId="38D24609" w14:textId="77777777" w:rsidR="005C40CB" w:rsidRPr="005C40CB" w:rsidRDefault="005C40CB" w:rsidP="005C40CB">
      <w:pPr>
        <w:rPr>
          <w:rFonts w:ascii="Times New Roman" w:hAnsi="Times New Roman" w:cs="Times New Roman"/>
          <w:sz w:val="24"/>
          <w:szCs w:val="24"/>
          <w:lang w:val="en-US"/>
        </w:rPr>
      </w:pPr>
      <w:bookmarkStart w:id="37" w:name="_Toc216007428"/>
      <w:bookmarkEnd w:id="2"/>
      <w:r w:rsidRPr="005C40CB">
        <w:rPr>
          <w:rFonts w:ascii="Times New Roman" w:hAnsi="Times New Roman" w:cs="Times New Roman"/>
          <w:sz w:val="24"/>
          <w:szCs w:val="24"/>
          <w:lang w:val="en-US"/>
        </w:rPr>
        <w:t>4.0 Results</w:t>
      </w:r>
      <w:bookmarkEnd w:id="37"/>
    </w:p>
    <w:p w14:paraId="75D59F88" w14:textId="77777777" w:rsidR="005C40CB" w:rsidRPr="005C40CB" w:rsidRDefault="005C40CB" w:rsidP="005C40CB">
      <w:pPr>
        <w:rPr>
          <w:rFonts w:ascii="Times New Roman" w:hAnsi="Times New Roman" w:cs="Times New Roman"/>
          <w:sz w:val="24"/>
          <w:szCs w:val="24"/>
          <w:lang w:val="en-US"/>
        </w:rPr>
      </w:pPr>
      <w:bookmarkStart w:id="38" w:name="_Toc216007429"/>
      <w:r w:rsidRPr="005C40CB">
        <w:rPr>
          <w:rFonts w:ascii="Times New Roman" w:hAnsi="Times New Roman" w:cs="Times New Roman"/>
          <w:sz w:val="24"/>
          <w:szCs w:val="24"/>
          <w:lang w:val="en-US"/>
        </w:rPr>
        <w:t>4.1 Introduction</w:t>
      </w:r>
      <w:bookmarkEnd w:id="38"/>
      <w:r w:rsidRPr="005C40CB">
        <w:rPr>
          <w:rFonts w:ascii="Times New Roman" w:hAnsi="Times New Roman" w:cs="Times New Roman"/>
          <w:sz w:val="24"/>
          <w:szCs w:val="24"/>
          <w:lang w:val="en-US"/>
        </w:rPr>
        <w:t xml:space="preserve"> </w:t>
      </w:r>
    </w:p>
    <w:p w14:paraId="1F56239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chapter shows the empirical results of the research, which was supposed to explore the most influential aspects that lead to the consumer choice when making a purchase of an electric car (EV). As shown in Chapter 1, the study aimed at learning how consumers make decisions based on economic factors, technological attributes, the importance of the environment, brand attitude, availability of infrastructure, and the wider policy. The findings also reflect on the four research questions, which involved: which factors have the highest influence on the selection of EVs; how does technology and brand trust play a part; how does government policies and outside events affect this; how do consumer demographics, values, and adoption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relate. Restating these goals will give a basis through which the findings can be interpreted in a systematic manner and the methodology by which the data obtained can be made consistent with the overall goals of the study.</w:t>
      </w:r>
    </w:p>
    <w:p w14:paraId="469F083B" w14:textId="77777777" w:rsidR="005C40CB" w:rsidRPr="005C40CB" w:rsidRDefault="005C40CB" w:rsidP="005C40CB">
      <w:pPr>
        <w:rPr>
          <w:rFonts w:ascii="Times New Roman" w:hAnsi="Times New Roman" w:cs="Times New Roman"/>
          <w:sz w:val="24"/>
          <w:szCs w:val="24"/>
          <w:lang w:val="en-US"/>
        </w:rPr>
      </w:pPr>
    </w:p>
    <w:p w14:paraId="5E0B8CC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This chapter does not aim at interpretation of the findings which is to be done in the discussion chapter but to outline the results in a clear, accurate and logical manner. To do that, the chapter is organised based on the four prevailing themes that appeared as a result of the thematic analysis: Economic Value and Incentives, Technological Confidence and Brand Trust, Charging Accessibility and Range Confidence and Environmental Values and Social Influence. The themes represent the practical and the psychological aspects of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and they repeat across the interviews of the participants.</w:t>
      </w:r>
    </w:p>
    <w:p w14:paraId="7C23D9B2" w14:textId="77777777" w:rsidR="005C40CB" w:rsidRPr="005C40CB" w:rsidRDefault="005C40CB" w:rsidP="005C40CB">
      <w:pPr>
        <w:rPr>
          <w:rFonts w:ascii="Times New Roman" w:hAnsi="Times New Roman" w:cs="Times New Roman"/>
          <w:sz w:val="24"/>
          <w:szCs w:val="24"/>
          <w:lang w:val="en-US"/>
        </w:rPr>
      </w:pPr>
    </w:p>
    <w:p w14:paraId="06637F1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background thus gets the reader oriented as it highlights the way the chapter is carried out. First, themes will be displayed with exemplary quotes of the participants, and then a critical clarification of how the statements constituted the meaning unit in the data will appear. Second, the chapter will point out interconnections between themes where they are applicable, </w:t>
      </w:r>
      <w:proofErr w:type="spellStart"/>
      <w:r w:rsidRPr="005C40CB">
        <w:rPr>
          <w:rFonts w:ascii="Times New Roman" w:hAnsi="Times New Roman" w:cs="Times New Roman"/>
          <w:sz w:val="24"/>
          <w:szCs w:val="24"/>
          <w:lang w:val="en-US"/>
        </w:rPr>
        <w:t>recognising</w:t>
      </w:r>
      <w:proofErr w:type="spellEnd"/>
      <w:r w:rsidRPr="005C40CB">
        <w:rPr>
          <w:rFonts w:ascii="Times New Roman" w:hAnsi="Times New Roman" w:cs="Times New Roman"/>
          <w:sz w:val="24"/>
          <w:szCs w:val="24"/>
          <w:lang w:val="en-US"/>
        </w:rPr>
        <w:t xml:space="preserve"> that consumer choices are determined by overlapping factors, but not by separate factors. The conclusion of the chapter is a rather short overview that confirms the applicability of the findings to the research questions and a logical lead to the discussion that follows.</w:t>
      </w:r>
    </w:p>
    <w:p w14:paraId="320F9842" w14:textId="77777777" w:rsidR="005C40CB" w:rsidRPr="005C40CB" w:rsidRDefault="005C40CB" w:rsidP="005C40CB">
      <w:pPr>
        <w:rPr>
          <w:rFonts w:ascii="Times New Roman" w:hAnsi="Times New Roman" w:cs="Times New Roman"/>
          <w:sz w:val="24"/>
          <w:szCs w:val="24"/>
          <w:lang w:val="en-US"/>
        </w:rPr>
      </w:pPr>
    </w:p>
    <w:p w14:paraId="1B50DBF8" w14:textId="77777777" w:rsidR="005C40CB" w:rsidRPr="005C40CB" w:rsidRDefault="005C40CB" w:rsidP="005C40CB">
      <w:pPr>
        <w:rPr>
          <w:rFonts w:ascii="Times New Roman" w:hAnsi="Times New Roman" w:cs="Times New Roman"/>
          <w:sz w:val="24"/>
          <w:szCs w:val="24"/>
          <w:lang w:val="en-US"/>
        </w:rPr>
      </w:pPr>
      <w:bookmarkStart w:id="39" w:name="_Toc216007430"/>
      <w:r w:rsidRPr="005C40CB">
        <w:rPr>
          <w:rFonts w:ascii="Times New Roman" w:hAnsi="Times New Roman" w:cs="Times New Roman"/>
          <w:sz w:val="24"/>
          <w:szCs w:val="24"/>
          <w:lang w:val="en-US"/>
        </w:rPr>
        <w:t>4.2 Body</w:t>
      </w:r>
      <w:bookmarkEnd w:id="39"/>
      <w:r w:rsidRPr="005C40CB">
        <w:rPr>
          <w:rFonts w:ascii="Times New Roman" w:hAnsi="Times New Roman" w:cs="Times New Roman"/>
          <w:sz w:val="24"/>
          <w:szCs w:val="24"/>
          <w:lang w:val="en-US"/>
        </w:rPr>
        <w:t xml:space="preserve"> </w:t>
      </w:r>
    </w:p>
    <w:p w14:paraId="0813713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section is the presentation of the empirical results of the interviews with the participants. The findings are </w:t>
      </w:r>
      <w:proofErr w:type="spellStart"/>
      <w:r w:rsidRPr="005C40CB">
        <w:rPr>
          <w:rFonts w:ascii="Times New Roman" w:hAnsi="Times New Roman" w:cs="Times New Roman"/>
          <w:sz w:val="24"/>
          <w:szCs w:val="24"/>
          <w:lang w:val="en-US"/>
        </w:rPr>
        <w:t>categorised</w:t>
      </w:r>
      <w:proofErr w:type="spellEnd"/>
      <w:r w:rsidRPr="005C40CB">
        <w:rPr>
          <w:rFonts w:ascii="Times New Roman" w:hAnsi="Times New Roman" w:cs="Times New Roman"/>
          <w:sz w:val="24"/>
          <w:szCs w:val="24"/>
          <w:lang w:val="en-US"/>
        </w:rPr>
        <w:t xml:space="preserve"> into four themes that have been identified using the thematic analysis. The themes are followed by direct quotes of the participants and connected to the coded data of the Appendix A (see Appendix A). The presentation is strictly descriptive and does not give an interpretation.</w:t>
      </w:r>
    </w:p>
    <w:p w14:paraId="6CEB26B1" w14:textId="77777777" w:rsidR="005C40CB" w:rsidRPr="005C40CB" w:rsidRDefault="005C40CB" w:rsidP="005C40CB">
      <w:pPr>
        <w:rPr>
          <w:rFonts w:ascii="Times New Roman" w:hAnsi="Times New Roman" w:cs="Times New Roman"/>
          <w:sz w:val="24"/>
          <w:szCs w:val="24"/>
          <w:lang w:val="en-US"/>
        </w:rPr>
      </w:pPr>
      <w:bookmarkStart w:id="40" w:name="_Toc216007431"/>
      <w:r w:rsidRPr="005C40CB">
        <w:rPr>
          <w:rFonts w:ascii="Times New Roman" w:hAnsi="Times New Roman" w:cs="Times New Roman"/>
          <w:sz w:val="24"/>
          <w:szCs w:val="24"/>
          <w:lang w:val="en-US"/>
        </w:rPr>
        <w:t>4.2.1 Theme 1: Economic Value and Incentives</w:t>
      </w:r>
      <w:bookmarkEnd w:id="40"/>
    </w:p>
    <w:p w14:paraId="14383ABB"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Financial factors were uniformly mentioned in the responses provided by the participants as the key deciding factor when they decided to buy an electric car. The words are fuel saving, fuel operating cost and government rebates; the words were used widely in the dataset. For instance, one participant explained, </w:t>
      </w:r>
      <w:r w:rsidRPr="005C40CB">
        <w:rPr>
          <w:rFonts w:ascii="Times New Roman" w:hAnsi="Times New Roman" w:cs="Times New Roman"/>
          <w:i/>
          <w:iCs/>
          <w:sz w:val="24"/>
          <w:szCs w:val="24"/>
          <w:lang w:val="en-IE"/>
        </w:rPr>
        <w:t>“I chose an EV because fuel prices are always going up and electricity is cheaper in the long run”</w:t>
      </w:r>
      <w:r w:rsidRPr="005C40CB">
        <w:rPr>
          <w:rFonts w:ascii="Times New Roman" w:hAnsi="Times New Roman" w:cs="Times New Roman"/>
          <w:sz w:val="24"/>
          <w:szCs w:val="24"/>
          <w:lang w:val="en-IE"/>
        </w:rPr>
        <w:t xml:space="preserve"> (P1, Appendix A). Another participant noted, </w:t>
      </w:r>
      <w:r w:rsidRPr="005C40CB">
        <w:rPr>
          <w:rFonts w:ascii="Times New Roman" w:hAnsi="Times New Roman" w:cs="Times New Roman"/>
          <w:i/>
          <w:iCs/>
          <w:sz w:val="24"/>
          <w:szCs w:val="24"/>
          <w:lang w:val="en-IE"/>
        </w:rPr>
        <w:t>“I compared how much I spend on petrol every month and thought an EV would save me money”</w:t>
      </w:r>
      <w:r w:rsidRPr="005C40CB">
        <w:rPr>
          <w:rFonts w:ascii="Times New Roman" w:hAnsi="Times New Roman" w:cs="Times New Roman"/>
          <w:sz w:val="24"/>
          <w:szCs w:val="24"/>
          <w:lang w:val="en-IE"/>
        </w:rPr>
        <w:t xml:space="preserve"> (P7, Appendix A).</w:t>
      </w:r>
    </w:p>
    <w:p w14:paraId="4C31D719"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Reduced maintenance expenditure was also identified as a contributing factor. For example, one of the respondents said,</w:t>
      </w:r>
      <w:r w:rsidRPr="005C40CB">
        <w:rPr>
          <w:rFonts w:ascii="Times New Roman" w:hAnsi="Times New Roman" w:cs="Times New Roman"/>
          <w:i/>
          <w:iCs/>
          <w:sz w:val="24"/>
          <w:szCs w:val="24"/>
          <w:lang w:val="en-IE"/>
        </w:rPr>
        <w:t xml:space="preserve"> “I was worried about maintenance costs, but I heard EVs are cheaper to service” </w:t>
      </w:r>
      <w:r w:rsidRPr="005C40CB">
        <w:rPr>
          <w:rFonts w:ascii="Times New Roman" w:hAnsi="Times New Roman" w:cs="Times New Roman"/>
          <w:sz w:val="24"/>
          <w:szCs w:val="24"/>
          <w:lang w:val="en-IE"/>
        </w:rPr>
        <w:t xml:space="preserve">(P3, Appendix A). On the same note, policy incentives were also significant. An example is that P5 said, </w:t>
      </w:r>
      <w:r w:rsidRPr="005C40CB">
        <w:rPr>
          <w:rFonts w:ascii="Times New Roman" w:hAnsi="Times New Roman" w:cs="Times New Roman"/>
          <w:i/>
          <w:iCs/>
          <w:sz w:val="24"/>
          <w:szCs w:val="24"/>
          <w:lang w:val="en-IE"/>
        </w:rPr>
        <w:t xml:space="preserve">“The initial price was high but the government rebate made it feel affordable” </w:t>
      </w:r>
      <w:r w:rsidRPr="005C40CB">
        <w:rPr>
          <w:rFonts w:ascii="Times New Roman" w:hAnsi="Times New Roman" w:cs="Times New Roman"/>
          <w:sz w:val="24"/>
          <w:szCs w:val="24"/>
          <w:lang w:val="en-IE"/>
        </w:rPr>
        <w:t xml:space="preserve">(Appendix A). Structural cost benefits like tax and parking benefits </w:t>
      </w:r>
      <w:r w:rsidRPr="005C40CB">
        <w:rPr>
          <w:rFonts w:ascii="Times New Roman" w:hAnsi="Times New Roman" w:cs="Times New Roman"/>
          <w:sz w:val="24"/>
          <w:szCs w:val="24"/>
          <w:lang w:val="en-IE"/>
        </w:rPr>
        <w:lastRenderedPageBreak/>
        <w:t xml:space="preserve">were also cited by the participants with an example of P2 saying, </w:t>
      </w:r>
      <w:r w:rsidRPr="005C40CB">
        <w:rPr>
          <w:rFonts w:ascii="Times New Roman" w:hAnsi="Times New Roman" w:cs="Times New Roman"/>
          <w:i/>
          <w:iCs/>
          <w:sz w:val="24"/>
          <w:szCs w:val="24"/>
          <w:lang w:val="en-IE"/>
        </w:rPr>
        <w:t>“Road tax and parking discounts influenced my decision”</w:t>
      </w:r>
      <w:r w:rsidRPr="005C40CB">
        <w:rPr>
          <w:rFonts w:ascii="Times New Roman" w:hAnsi="Times New Roman" w:cs="Times New Roman"/>
          <w:sz w:val="24"/>
          <w:szCs w:val="24"/>
          <w:lang w:val="en-IE"/>
        </w:rPr>
        <w:t xml:space="preserve"> (Appendix A). Throughout interviews, economic considerations emerged as the most frequently used motivators, and participants evaluated both immediate need in terms of financial aspects and future savings opportunities.</w:t>
      </w:r>
    </w:p>
    <w:p w14:paraId="2F15B8A5" w14:textId="77777777" w:rsidR="005C40CB" w:rsidRPr="005C40CB" w:rsidRDefault="005C40CB" w:rsidP="005C40CB">
      <w:pPr>
        <w:rPr>
          <w:rFonts w:ascii="Times New Roman" w:hAnsi="Times New Roman" w:cs="Times New Roman"/>
          <w:sz w:val="24"/>
          <w:szCs w:val="24"/>
          <w:lang w:val="en-IE"/>
        </w:rPr>
      </w:pPr>
      <w:bookmarkStart w:id="41" w:name="_Toc216007432"/>
      <w:r w:rsidRPr="005C40CB">
        <w:rPr>
          <w:rFonts w:ascii="Times New Roman" w:hAnsi="Times New Roman" w:cs="Times New Roman"/>
          <w:sz w:val="24"/>
          <w:szCs w:val="24"/>
          <w:lang w:val="en-IE"/>
        </w:rPr>
        <w:t>4.2.2 Theme 2: Technological Confidence and Brand Trust</w:t>
      </w:r>
      <w:bookmarkEnd w:id="41"/>
    </w:p>
    <w:p w14:paraId="6F594E42"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Respondents often related their desire to own an EV with technological features, such as battery capacity, charging rates, and digital functions. As an example, one respondent had the following to say, </w:t>
      </w:r>
      <w:r w:rsidRPr="005C40CB">
        <w:rPr>
          <w:rFonts w:ascii="Times New Roman" w:hAnsi="Times New Roman" w:cs="Times New Roman"/>
          <w:i/>
          <w:iCs/>
          <w:sz w:val="24"/>
          <w:szCs w:val="24"/>
          <w:lang w:val="en-IE"/>
        </w:rPr>
        <w:t>“Battery range mattered a lot because I was scared of running out of power”</w:t>
      </w:r>
      <w:r w:rsidRPr="005C40CB">
        <w:rPr>
          <w:rFonts w:ascii="Times New Roman" w:hAnsi="Times New Roman" w:cs="Times New Roman"/>
          <w:sz w:val="24"/>
          <w:szCs w:val="24"/>
          <w:lang w:val="en-IE"/>
        </w:rPr>
        <w:t xml:space="preserve"> (P4, Appendix A). One more respondent said that “Fast charging made the car more attractive to me” (P6, Appendix A).</w:t>
      </w:r>
    </w:p>
    <w:p w14:paraId="501C1C48"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Smart systems integration helped in the apparent attractiveness of EVs. P1 stated that </w:t>
      </w:r>
      <w:r w:rsidRPr="005C40CB">
        <w:rPr>
          <w:rFonts w:ascii="Times New Roman" w:hAnsi="Times New Roman" w:cs="Times New Roman"/>
          <w:i/>
          <w:iCs/>
          <w:sz w:val="24"/>
          <w:szCs w:val="24"/>
          <w:lang w:val="en-IE"/>
        </w:rPr>
        <w:t xml:space="preserve">“I liked that the car had smart features like autopilot and digital dashboards” </w:t>
      </w:r>
      <w:r w:rsidRPr="005C40CB">
        <w:rPr>
          <w:rFonts w:ascii="Times New Roman" w:hAnsi="Times New Roman" w:cs="Times New Roman"/>
          <w:sz w:val="24"/>
          <w:szCs w:val="24"/>
          <w:lang w:val="en-IE"/>
        </w:rPr>
        <w:t>(Appendix A). Brand image and innovation leadership were also mentioned. According to one of the participants,</w:t>
      </w:r>
      <w:r w:rsidRPr="005C40CB">
        <w:rPr>
          <w:rFonts w:ascii="Times New Roman" w:hAnsi="Times New Roman" w:cs="Times New Roman"/>
          <w:i/>
          <w:iCs/>
          <w:sz w:val="24"/>
          <w:szCs w:val="24"/>
          <w:lang w:val="en-IE"/>
        </w:rPr>
        <w:t xml:space="preserve"> “I trust brands that are known for innovation like Tesla and Lucid” </w:t>
      </w:r>
      <w:r w:rsidRPr="005C40CB">
        <w:rPr>
          <w:rFonts w:ascii="Times New Roman" w:hAnsi="Times New Roman" w:cs="Times New Roman"/>
          <w:sz w:val="24"/>
          <w:szCs w:val="24"/>
          <w:lang w:val="en-IE"/>
        </w:rPr>
        <w:t xml:space="preserve">(P8, Appendix A). A second interviewee said, </w:t>
      </w:r>
      <w:r w:rsidRPr="005C40CB">
        <w:rPr>
          <w:rFonts w:ascii="Times New Roman" w:hAnsi="Times New Roman" w:cs="Times New Roman"/>
          <w:i/>
          <w:iCs/>
          <w:sz w:val="24"/>
          <w:szCs w:val="24"/>
          <w:lang w:val="en-IE"/>
        </w:rPr>
        <w:t>“The technology made the car feel futuristic and safer”</w:t>
      </w:r>
      <w:r w:rsidRPr="005C40CB">
        <w:rPr>
          <w:rFonts w:ascii="Times New Roman" w:hAnsi="Times New Roman" w:cs="Times New Roman"/>
          <w:sz w:val="24"/>
          <w:szCs w:val="24"/>
          <w:lang w:val="en-IE"/>
        </w:rPr>
        <w:t xml:space="preserve"> (P3, Appendix A). Across accounts, the technology features were associated with practicability and dependability as well as the feeling of modernity.</w:t>
      </w:r>
    </w:p>
    <w:p w14:paraId="6175DBFB" w14:textId="77777777" w:rsidR="005C40CB" w:rsidRPr="005C40CB" w:rsidRDefault="005C40CB" w:rsidP="005C40CB">
      <w:pPr>
        <w:rPr>
          <w:rFonts w:ascii="Times New Roman" w:hAnsi="Times New Roman" w:cs="Times New Roman"/>
          <w:sz w:val="24"/>
          <w:szCs w:val="24"/>
          <w:lang w:val="en-IE"/>
        </w:rPr>
      </w:pPr>
      <w:bookmarkStart w:id="42" w:name="_Toc216007433"/>
      <w:r w:rsidRPr="005C40CB">
        <w:rPr>
          <w:rFonts w:ascii="Times New Roman" w:hAnsi="Times New Roman" w:cs="Times New Roman"/>
          <w:sz w:val="24"/>
          <w:szCs w:val="24"/>
          <w:lang w:val="en-IE"/>
        </w:rPr>
        <w:t>4.2.3 Theme 3: Charging Accessibility and Range Confidence</w:t>
      </w:r>
      <w:bookmarkEnd w:id="42"/>
    </w:p>
    <w:p w14:paraId="0185269F"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The issue of charging accessibility proved to be the dominant factor determining the perceived possibility of owning an EV by the subjects. Several participants discussed the relevance of the geographic location of charging points. In one instance, P2 explained that </w:t>
      </w:r>
      <w:r w:rsidRPr="005C40CB">
        <w:rPr>
          <w:rFonts w:ascii="Times New Roman" w:hAnsi="Times New Roman" w:cs="Times New Roman"/>
          <w:i/>
          <w:iCs/>
          <w:sz w:val="24"/>
          <w:szCs w:val="24"/>
          <w:lang w:val="en-IE"/>
        </w:rPr>
        <w:t xml:space="preserve">“I was worried about where I would charge the car” </w:t>
      </w:r>
      <w:r w:rsidRPr="005C40CB">
        <w:rPr>
          <w:rFonts w:ascii="Times New Roman" w:hAnsi="Times New Roman" w:cs="Times New Roman"/>
          <w:sz w:val="24"/>
          <w:szCs w:val="24"/>
          <w:lang w:val="en-IE"/>
        </w:rPr>
        <w:t xml:space="preserve">(Appendix A) and P5 further mentioned that </w:t>
      </w:r>
      <w:r w:rsidRPr="005C40CB">
        <w:rPr>
          <w:rFonts w:ascii="Times New Roman" w:hAnsi="Times New Roman" w:cs="Times New Roman"/>
          <w:i/>
          <w:iCs/>
          <w:sz w:val="24"/>
          <w:szCs w:val="24"/>
          <w:lang w:val="en-IE"/>
        </w:rPr>
        <w:t>“Having charging stations near my home made me comfortable buying an EV”</w:t>
      </w:r>
      <w:r w:rsidRPr="005C40CB">
        <w:rPr>
          <w:rFonts w:ascii="Times New Roman" w:hAnsi="Times New Roman" w:cs="Times New Roman"/>
          <w:sz w:val="24"/>
          <w:szCs w:val="24"/>
          <w:lang w:val="en-IE"/>
        </w:rPr>
        <w:t xml:space="preserve"> (Appendix A). </w:t>
      </w:r>
    </w:p>
    <w:p w14:paraId="6C274D98" w14:textId="77777777" w:rsidR="005C40CB" w:rsidRPr="005C40CB" w:rsidRDefault="005C40CB" w:rsidP="005C40CB">
      <w:pPr>
        <w:rPr>
          <w:rFonts w:ascii="Times New Roman" w:hAnsi="Times New Roman" w:cs="Times New Roman"/>
          <w:sz w:val="24"/>
          <w:szCs w:val="24"/>
          <w:lang w:val="en-IE"/>
        </w:rPr>
      </w:pPr>
    </w:p>
    <w:p w14:paraId="3AD8A406"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Urban place was referred to as well. P9 said, </w:t>
      </w:r>
      <w:r w:rsidRPr="005C40CB">
        <w:rPr>
          <w:rFonts w:ascii="Times New Roman" w:hAnsi="Times New Roman" w:cs="Times New Roman"/>
          <w:i/>
          <w:iCs/>
          <w:sz w:val="24"/>
          <w:szCs w:val="24"/>
          <w:lang w:val="en-IE"/>
        </w:rPr>
        <w:t>“I live in the city so charging is easier for me”</w:t>
      </w:r>
      <w:r w:rsidRPr="005C40CB">
        <w:rPr>
          <w:rFonts w:ascii="Times New Roman" w:hAnsi="Times New Roman" w:cs="Times New Roman"/>
          <w:sz w:val="24"/>
          <w:szCs w:val="24"/>
          <w:lang w:val="en-IE"/>
        </w:rPr>
        <w:t xml:space="preserve"> (Appendix A) as opposed to the statement of P7, who stated, </w:t>
      </w:r>
      <w:r w:rsidRPr="005C40CB">
        <w:rPr>
          <w:rFonts w:ascii="Times New Roman" w:hAnsi="Times New Roman" w:cs="Times New Roman"/>
          <w:i/>
          <w:iCs/>
          <w:sz w:val="24"/>
          <w:szCs w:val="24"/>
          <w:lang w:val="en-IE"/>
        </w:rPr>
        <w:t>“In rural areas I think it’s harder to own an EV because chargers are far apart”</w:t>
      </w:r>
      <w:r w:rsidRPr="005C40CB">
        <w:rPr>
          <w:rFonts w:ascii="Times New Roman" w:hAnsi="Times New Roman" w:cs="Times New Roman"/>
          <w:sz w:val="24"/>
          <w:szCs w:val="24"/>
          <w:lang w:val="en-IE"/>
        </w:rPr>
        <w:t xml:space="preserve"> (Appendix A). The participants further indicated that the confidence was boosted by the outlook of chargers to the extent that P4 said, </w:t>
      </w:r>
      <w:r w:rsidRPr="005C40CB">
        <w:rPr>
          <w:rFonts w:ascii="Times New Roman" w:hAnsi="Times New Roman" w:cs="Times New Roman"/>
          <w:i/>
          <w:iCs/>
          <w:sz w:val="24"/>
          <w:szCs w:val="24"/>
          <w:lang w:val="en-IE"/>
        </w:rPr>
        <w:t>“Seeing charging points in shopping centres increased my confidence”</w:t>
      </w:r>
      <w:r w:rsidRPr="005C40CB">
        <w:rPr>
          <w:rFonts w:ascii="Times New Roman" w:hAnsi="Times New Roman" w:cs="Times New Roman"/>
          <w:sz w:val="24"/>
          <w:szCs w:val="24"/>
          <w:lang w:val="en-IE"/>
        </w:rPr>
        <w:t xml:space="preserve"> (Appendix A). These remarks show that the ease of access, density, and visibility of charging infrastructure determined the comfort and perceived utility of the participants.</w:t>
      </w:r>
    </w:p>
    <w:p w14:paraId="24195D76" w14:textId="77777777" w:rsidR="005C40CB" w:rsidRPr="005C40CB" w:rsidRDefault="005C40CB" w:rsidP="005C40CB">
      <w:pPr>
        <w:rPr>
          <w:rFonts w:ascii="Times New Roman" w:hAnsi="Times New Roman" w:cs="Times New Roman"/>
          <w:sz w:val="24"/>
          <w:szCs w:val="24"/>
          <w:lang w:val="en-IE"/>
        </w:rPr>
      </w:pPr>
    </w:p>
    <w:p w14:paraId="7C234531" w14:textId="77777777" w:rsidR="005C40CB" w:rsidRPr="005C40CB" w:rsidRDefault="005C40CB" w:rsidP="005C40CB">
      <w:pPr>
        <w:rPr>
          <w:rFonts w:ascii="Times New Roman" w:hAnsi="Times New Roman" w:cs="Times New Roman"/>
          <w:sz w:val="24"/>
          <w:szCs w:val="24"/>
          <w:lang w:val="en-IE"/>
        </w:rPr>
      </w:pPr>
      <w:bookmarkStart w:id="43" w:name="_Toc216007434"/>
      <w:r w:rsidRPr="005C40CB">
        <w:rPr>
          <w:rFonts w:ascii="Times New Roman" w:hAnsi="Times New Roman" w:cs="Times New Roman"/>
          <w:sz w:val="24"/>
          <w:szCs w:val="24"/>
          <w:lang w:val="en-IE"/>
        </w:rPr>
        <w:t>4.2.4 Theme 4: Environmental Values and Social Influence</w:t>
      </w:r>
      <w:bookmarkEnd w:id="43"/>
    </w:p>
    <w:p w14:paraId="70225405"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Personal environmental responsibility was related to some of the participants and their EV selection. One of them stated, </w:t>
      </w:r>
      <w:r w:rsidRPr="005C40CB">
        <w:rPr>
          <w:rFonts w:ascii="Times New Roman" w:hAnsi="Times New Roman" w:cs="Times New Roman"/>
          <w:i/>
          <w:iCs/>
          <w:sz w:val="24"/>
          <w:szCs w:val="24"/>
          <w:lang w:val="en-IE"/>
        </w:rPr>
        <w:t>“I wanted to reduce my carbon footprint”</w:t>
      </w:r>
      <w:r w:rsidRPr="005C40CB">
        <w:rPr>
          <w:rFonts w:ascii="Times New Roman" w:hAnsi="Times New Roman" w:cs="Times New Roman"/>
          <w:sz w:val="24"/>
          <w:szCs w:val="24"/>
          <w:lang w:val="en-IE"/>
        </w:rPr>
        <w:t xml:space="preserve"> (P6, Appendix A). </w:t>
      </w:r>
      <w:r w:rsidRPr="005C40CB">
        <w:rPr>
          <w:rFonts w:ascii="Times New Roman" w:hAnsi="Times New Roman" w:cs="Times New Roman"/>
          <w:sz w:val="24"/>
          <w:szCs w:val="24"/>
          <w:lang w:val="en-IE"/>
        </w:rPr>
        <w:lastRenderedPageBreak/>
        <w:t>One of the respondents touched upon the issue of climate directly, saying that, “</w:t>
      </w:r>
      <w:r w:rsidRPr="005C40CB">
        <w:rPr>
          <w:rFonts w:ascii="Times New Roman" w:hAnsi="Times New Roman" w:cs="Times New Roman"/>
          <w:i/>
          <w:iCs/>
          <w:sz w:val="24"/>
          <w:szCs w:val="24"/>
          <w:lang w:val="en-IE"/>
        </w:rPr>
        <w:t>Climate change made me feel responsible for choosing a cleaner car</w:t>
      </w:r>
      <w:r w:rsidRPr="005C40CB">
        <w:rPr>
          <w:rFonts w:ascii="Times New Roman" w:hAnsi="Times New Roman" w:cs="Times New Roman"/>
          <w:sz w:val="24"/>
          <w:szCs w:val="24"/>
          <w:lang w:val="en-IE"/>
        </w:rPr>
        <w:t>” (P1, Appendix A).</w:t>
      </w:r>
    </w:p>
    <w:p w14:paraId="6FFE4152"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There were also responses that featured social influence. As an example, P8 said, “</w:t>
      </w:r>
      <w:r w:rsidRPr="005C40CB">
        <w:rPr>
          <w:rFonts w:ascii="Times New Roman" w:hAnsi="Times New Roman" w:cs="Times New Roman"/>
          <w:i/>
          <w:iCs/>
          <w:sz w:val="24"/>
          <w:szCs w:val="24"/>
          <w:lang w:val="en-IE"/>
        </w:rPr>
        <w:t>My friends think EVs are modern and responsible, so that influenced me</w:t>
      </w:r>
      <w:r w:rsidRPr="005C40CB">
        <w:rPr>
          <w:rFonts w:ascii="Times New Roman" w:hAnsi="Times New Roman" w:cs="Times New Roman"/>
          <w:sz w:val="24"/>
          <w:szCs w:val="24"/>
          <w:lang w:val="en-IE"/>
        </w:rPr>
        <w:t>” (Appendix A). The policy and the general discussion were also mentioned, and P5 said, “</w:t>
      </w:r>
      <w:r w:rsidRPr="005C40CB">
        <w:rPr>
          <w:rFonts w:ascii="Times New Roman" w:hAnsi="Times New Roman" w:cs="Times New Roman"/>
          <w:i/>
          <w:iCs/>
          <w:sz w:val="24"/>
          <w:szCs w:val="24"/>
          <w:lang w:val="en-IE"/>
        </w:rPr>
        <w:t>Government bans on petrol cars made me think EVs are the future</w:t>
      </w:r>
      <w:r w:rsidRPr="005C40CB">
        <w:rPr>
          <w:rFonts w:ascii="Times New Roman" w:hAnsi="Times New Roman" w:cs="Times New Roman"/>
          <w:sz w:val="24"/>
          <w:szCs w:val="24"/>
          <w:lang w:val="en-IE"/>
        </w:rPr>
        <w:t>” (Appendix A). P3 also stated, exposed to media, and said, “</w:t>
      </w:r>
      <w:r w:rsidRPr="005C40CB">
        <w:rPr>
          <w:rFonts w:ascii="Times New Roman" w:hAnsi="Times New Roman" w:cs="Times New Roman"/>
          <w:i/>
          <w:iCs/>
          <w:sz w:val="24"/>
          <w:szCs w:val="24"/>
          <w:lang w:val="en-IE"/>
        </w:rPr>
        <w:t>Social media and news made EVs look like the right choice</w:t>
      </w:r>
      <w:r w:rsidRPr="005C40CB">
        <w:rPr>
          <w:rFonts w:ascii="Times New Roman" w:hAnsi="Times New Roman" w:cs="Times New Roman"/>
          <w:sz w:val="24"/>
          <w:szCs w:val="24"/>
          <w:lang w:val="en-IE"/>
        </w:rPr>
        <w:t>” (Appendix A). These results show that moral considerations and social environments related with perceptions of responsibility and modernity.</w:t>
      </w:r>
    </w:p>
    <w:p w14:paraId="081CCA39" w14:textId="77777777" w:rsidR="005C40CB" w:rsidRPr="005C40CB" w:rsidRDefault="005C40CB" w:rsidP="005C40CB">
      <w:pPr>
        <w:rPr>
          <w:rFonts w:ascii="Times New Roman" w:hAnsi="Times New Roman" w:cs="Times New Roman"/>
          <w:sz w:val="24"/>
          <w:szCs w:val="24"/>
          <w:lang w:val="en-IE"/>
        </w:rPr>
      </w:pPr>
    </w:p>
    <w:p w14:paraId="5386A1AE" w14:textId="77777777" w:rsidR="005C40CB" w:rsidRPr="005C40CB" w:rsidRDefault="005C40CB" w:rsidP="005C40CB">
      <w:pPr>
        <w:rPr>
          <w:rFonts w:ascii="Times New Roman" w:hAnsi="Times New Roman" w:cs="Times New Roman"/>
          <w:sz w:val="24"/>
          <w:szCs w:val="24"/>
          <w:lang w:val="en-US"/>
        </w:rPr>
      </w:pPr>
      <w:bookmarkStart w:id="44" w:name="_Toc216007435"/>
      <w:r w:rsidRPr="005C40CB">
        <w:rPr>
          <w:rFonts w:ascii="Times New Roman" w:hAnsi="Times New Roman" w:cs="Times New Roman"/>
          <w:sz w:val="24"/>
          <w:szCs w:val="24"/>
          <w:lang w:val="en-US"/>
        </w:rPr>
        <w:t>4.3 Concluding Summary</w:t>
      </w:r>
      <w:bookmarkEnd w:id="44"/>
      <w:r w:rsidRPr="005C40CB">
        <w:rPr>
          <w:rFonts w:ascii="Times New Roman" w:hAnsi="Times New Roman" w:cs="Times New Roman"/>
          <w:sz w:val="24"/>
          <w:szCs w:val="24"/>
          <w:lang w:val="en-US"/>
        </w:rPr>
        <w:t xml:space="preserve"> </w:t>
      </w:r>
    </w:p>
    <w:bookmarkEnd w:id="3"/>
    <w:p w14:paraId="6EF57A2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This chapter provided the empirical evidence as a result of the thematic analysis of the interviews with the participants, which provided a descriptive explanation of the most important variables that affected the choice of consumers in purchasing an electric vehicle (EV). The information enabled to find four broad themes that gave direct answers to the research questions of the study which were applied to make a unified description of the multidimensionality of EV decision-making.</w:t>
      </w:r>
    </w:p>
    <w:p w14:paraId="5A5C4A97" w14:textId="77777777" w:rsidR="005C40CB" w:rsidRPr="005C40CB" w:rsidRDefault="005C40CB" w:rsidP="005C40CB">
      <w:pPr>
        <w:rPr>
          <w:rFonts w:ascii="Times New Roman" w:hAnsi="Times New Roman" w:cs="Times New Roman"/>
          <w:sz w:val="24"/>
          <w:szCs w:val="24"/>
          <w:lang w:val="en-US"/>
        </w:rPr>
      </w:pPr>
    </w:p>
    <w:p w14:paraId="21A658A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first theme Economic Value and Incentives showed that the participant tended to think about the financial component of the issue, including the long-term cost of fuel savings, reduced cost of maintenance, and the perceived cost-effectiveness that was created through the government subsidies and structural incentives. These variables were regularly evident in responses and they prove to be the most important in determining the purchase behavior.</w:t>
      </w:r>
    </w:p>
    <w:p w14:paraId="05A3B153" w14:textId="77777777" w:rsidR="005C40CB" w:rsidRPr="005C40CB" w:rsidRDefault="005C40CB" w:rsidP="005C40CB">
      <w:pPr>
        <w:rPr>
          <w:rFonts w:ascii="Times New Roman" w:hAnsi="Times New Roman" w:cs="Times New Roman"/>
          <w:sz w:val="24"/>
          <w:szCs w:val="24"/>
          <w:lang w:val="en-US"/>
        </w:rPr>
      </w:pPr>
    </w:p>
    <w:p w14:paraId="73D6688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second theme, Technological Confidence and Brand Trust, was used to describe the positive effects of technological attributes like battery range, charging speed, and integration of smart system on the understanding of practicality, reliability, and modernity. A factor that participants also stressed on was trust in technologically innovative brands, and the relationship of brand reputation was also linked with trust in EV performance.</w:t>
      </w:r>
    </w:p>
    <w:p w14:paraId="0375302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third theme was Charging Accessibility and Range Confidence that highlighted the significance of infrastructure. Respondents detailed the accessibility, proximity, and conspicuity of charging stations as the determinants of the perceived practicability of owning EVs. Urban and rural disparities in charging accessions also influenced the degree of confidence and perceived practicability.</w:t>
      </w:r>
    </w:p>
    <w:p w14:paraId="41C42C3E" w14:textId="77777777" w:rsidR="005C40CB" w:rsidRPr="005C40CB" w:rsidRDefault="005C40CB" w:rsidP="005C40CB">
      <w:pPr>
        <w:rPr>
          <w:rFonts w:ascii="Times New Roman" w:hAnsi="Times New Roman" w:cs="Times New Roman"/>
          <w:sz w:val="24"/>
          <w:szCs w:val="24"/>
          <w:lang w:val="en-US"/>
        </w:rPr>
      </w:pPr>
    </w:p>
    <w:p w14:paraId="1DE2209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The last theme, Environmental Values and Social Influence, revealed that a part of the participants associated their EV decision with climate concerns, individual responsibility, and societal communication in general. The other factors that have been used to develop the perception of EVs as modern, responsible and forward-thinking include social networks, media visibility and policy signals. These findings, taken collectively, offer an excellent descriptive basis on the following discussion chapter. They show that a set of drivers such as economic, technological, infrastructural, and socio-environmental are involved in the consumer decision-making of EVs, and these drivers interact in such a way that they can explain the complexity of the modern EV adoption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w:t>
      </w:r>
    </w:p>
    <w:p w14:paraId="07090113" w14:textId="77777777" w:rsidR="005C40CB" w:rsidRPr="005C40CB" w:rsidRDefault="005C40CB" w:rsidP="005C40CB">
      <w:pPr>
        <w:rPr>
          <w:rFonts w:ascii="Times New Roman" w:hAnsi="Times New Roman" w:cs="Times New Roman"/>
          <w:sz w:val="24"/>
          <w:szCs w:val="24"/>
          <w:lang w:val="en-US"/>
        </w:rPr>
      </w:pPr>
    </w:p>
    <w:p w14:paraId="7F7ADC90" w14:textId="77777777" w:rsidR="005C40CB" w:rsidRPr="005C40CB" w:rsidRDefault="005C40CB" w:rsidP="005C40CB">
      <w:pPr>
        <w:rPr>
          <w:rFonts w:ascii="Times New Roman" w:hAnsi="Times New Roman" w:cs="Times New Roman"/>
          <w:sz w:val="24"/>
          <w:szCs w:val="24"/>
          <w:lang w:val="en-US"/>
        </w:rPr>
      </w:pPr>
      <w:bookmarkStart w:id="45" w:name="_Toc216007436"/>
      <w:r w:rsidRPr="005C40CB">
        <w:rPr>
          <w:rFonts w:ascii="Times New Roman" w:hAnsi="Times New Roman" w:cs="Times New Roman"/>
          <w:sz w:val="24"/>
          <w:szCs w:val="24"/>
          <w:lang w:val="en-US"/>
        </w:rPr>
        <w:t>5.0 Discussion</w:t>
      </w:r>
      <w:bookmarkEnd w:id="45"/>
    </w:p>
    <w:p w14:paraId="276C7607" w14:textId="77777777" w:rsidR="005C40CB" w:rsidRPr="005C40CB" w:rsidRDefault="005C40CB" w:rsidP="005C40CB">
      <w:pPr>
        <w:rPr>
          <w:rFonts w:ascii="Times New Roman" w:hAnsi="Times New Roman" w:cs="Times New Roman"/>
          <w:sz w:val="24"/>
          <w:szCs w:val="24"/>
          <w:lang w:val="en-US"/>
        </w:rPr>
      </w:pPr>
      <w:bookmarkStart w:id="46" w:name="_Toc216007437"/>
      <w:r w:rsidRPr="005C40CB">
        <w:rPr>
          <w:rFonts w:ascii="Times New Roman" w:hAnsi="Times New Roman" w:cs="Times New Roman"/>
          <w:sz w:val="24"/>
          <w:szCs w:val="24"/>
          <w:lang w:val="en-US"/>
        </w:rPr>
        <w:t>5.1 Introduction</w:t>
      </w:r>
      <w:bookmarkEnd w:id="46"/>
      <w:r w:rsidRPr="005C40CB">
        <w:rPr>
          <w:rFonts w:ascii="Times New Roman" w:hAnsi="Times New Roman" w:cs="Times New Roman"/>
          <w:sz w:val="24"/>
          <w:szCs w:val="24"/>
          <w:lang w:val="en-US"/>
        </w:rPr>
        <w:t xml:space="preserve"> </w:t>
      </w:r>
    </w:p>
    <w:p w14:paraId="06F8ABC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idea of the discussion chapter is to go beyond the description of findings provided in Chapter 4 and critically discuss the implications of these findings in terms of research questions, the available literature, and the broader picture of the adoption of electric vehicles (EV). Although the above chapter determined what the participants reported, this one explores the importance of such findings, their similarity or divergence with other studies, and what they say about the multi-faceted nature of the consumer reasoning behind EV decisions. These findings are crucial to the interpretation and understanding of the underlying mechanisms affecting EV adoption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and to situate the study in the context of the rest of the academic and policy field (Zimm, 2021). </w:t>
      </w:r>
    </w:p>
    <w:p w14:paraId="0CE3DFB2" w14:textId="77777777" w:rsidR="005C40CB" w:rsidRPr="005C40CB" w:rsidRDefault="005C40CB" w:rsidP="005C40CB">
      <w:pPr>
        <w:rPr>
          <w:rFonts w:ascii="Times New Roman" w:hAnsi="Times New Roman" w:cs="Times New Roman"/>
          <w:sz w:val="24"/>
          <w:szCs w:val="24"/>
          <w:lang w:val="en-US"/>
        </w:rPr>
      </w:pPr>
    </w:p>
    <w:p w14:paraId="1D096BA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findings discovered four prevailing themes that provide a different perspective in which consumer rationale can be explained. In this discussion chapter, each theme has been critically discussed taking into consideration the applicable theories and empirical research to bring out the relevance of these patterns. As an example, Sadiq et al. (2025) observe that the economical drivers are put into perspective in the context of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economics and cost benefit theories, whereas technological and brand-related information is explained in the light of innovation diffusion theories and models of trust. In the same manner, </w:t>
      </w:r>
      <w:proofErr w:type="spellStart"/>
      <w:r w:rsidRPr="005C40CB">
        <w:rPr>
          <w:rFonts w:ascii="Times New Roman" w:hAnsi="Times New Roman" w:cs="Times New Roman"/>
          <w:sz w:val="24"/>
          <w:szCs w:val="24"/>
          <w:lang w:val="en-US"/>
        </w:rPr>
        <w:t>Shariatzadeh</w:t>
      </w:r>
      <w:proofErr w:type="spellEnd"/>
      <w:r w:rsidRPr="005C40CB">
        <w:rPr>
          <w:rFonts w:ascii="Times New Roman" w:hAnsi="Times New Roman" w:cs="Times New Roman"/>
          <w:sz w:val="24"/>
          <w:szCs w:val="24"/>
          <w:lang w:val="en-US"/>
        </w:rPr>
        <w:t xml:space="preserve"> et al. (2025) supplement that charging infrastructure issues are discussed by the prism of perceived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control and structural limitations, and environmental motivations are assessed with the pro-environmental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literature.</w:t>
      </w:r>
    </w:p>
    <w:p w14:paraId="0D74DF0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It is also in this chapter that the relationships between the findings and the research questions are explicitly made, which offers a logical narrative of analysis. In particular, it compares: What factors are most powerfully affecting EV selection, and why are those factors prevalent in decision-making; how the role of technological features and brand identity are influencing the development of the attitude towards confidence, perceived quality, and future-oriented </w:t>
      </w:r>
      <w:r w:rsidRPr="005C40CB">
        <w:rPr>
          <w:rFonts w:ascii="Times New Roman" w:hAnsi="Times New Roman" w:cs="Times New Roman"/>
          <w:sz w:val="24"/>
          <w:szCs w:val="24"/>
          <w:lang w:val="en-US"/>
        </w:rPr>
        <w:lastRenderedPageBreak/>
        <w:t xml:space="preserve">decision-making; the role of policy, infrastructure, and broader socio-economic environments in shaping consumer readiness; and the interactions between demographic values, social networks, and identity-based motivations, and practical considerations to generate complex, layers </w:t>
      </w:r>
      <w:proofErr w:type="spellStart"/>
      <w:r w:rsidRPr="005C40CB">
        <w:rPr>
          <w:rFonts w:ascii="Times New Roman" w:hAnsi="Times New Roman" w:cs="Times New Roman"/>
          <w:sz w:val="24"/>
          <w:szCs w:val="24"/>
          <w:lang w:val="en-US"/>
        </w:rPr>
        <w:t>decisions.Through</w:t>
      </w:r>
      <w:proofErr w:type="spellEnd"/>
      <w:r w:rsidRPr="005C40CB">
        <w:rPr>
          <w:rFonts w:ascii="Times New Roman" w:hAnsi="Times New Roman" w:cs="Times New Roman"/>
          <w:sz w:val="24"/>
          <w:szCs w:val="24"/>
          <w:lang w:val="en-US"/>
        </w:rPr>
        <w:t xml:space="preserve"> critical examination of each of these themes in conjunction with the body of scholarship that now exists the discussion not only asks whether this study and established literature point to the same area, but also points out where new knowledge can be developed or areas where the available knowledge leads to contradictions. Such analytical arguments can be used to understand whether the results support the existing presumptions about EV adoption and break or add complexity to existing discussions.</w:t>
      </w:r>
    </w:p>
    <w:p w14:paraId="579C1FAD" w14:textId="77777777" w:rsidR="005C40CB" w:rsidRPr="005C40CB" w:rsidRDefault="005C40CB" w:rsidP="005C40CB">
      <w:pPr>
        <w:rPr>
          <w:rFonts w:ascii="Times New Roman" w:hAnsi="Times New Roman" w:cs="Times New Roman"/>
          <w:sz w:val="24"/>
          <w:szCs w:val="24"/>
          <w:lang w:val="en-US"/>
        </w:rPr>
      </w:pPr>
    </w:p>
    <w:p w14:paraId="1B78026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Moreover, the chapter talks about the theme interrelationship. Whilst they are discussed individually in Chapter 4 to make them clearer, the discussion does not ignore the fact that these factors do not often work separately. Nadeem et al. (2025) posit that economic considerations can strengthen or weaken the intentions to the environment, technological confidence can be based on the visibility of infrastructure, social influence can be supported by brand trust, and social influence can be supported by brand trust. This interdependence is addressed as </w:t>
      </w:r>
      <w:proofErr w:type="spellStart"/>
      <w:r w:rsidRPr="005C40CB">
        <w:rPr>
          <w:rFonts w:ascii="Times New Roman" w:hAnsi="Times New Roman" w:cs="Times New Roman"/>
          <w:sz w:val="24"/>
          <w:szCs w:val="24"/>
          <w:lang w:val="en-US"/>
        </w:rPr>
        <w:t>Rauschnabel</w:t>
      </w:r>
      <w:proofErr w:type="spellEnd"/>
      <w:r w:rsidRPr="005C40CB">
        <w:rPr>
          <w:rFonts w:ascii="Times New Roman" w:hAnsi="Times New Roman" w:cs="Times New Roman"/>
          <w:sz w:val="24"/>
          <w:szCs w:val="24"/>
          <w:lang w:val="en-US"/>
        </w:rPr>
        <w:t xml:space="preserve"> et al. (2024) explain to give a more comprehensive and holistic understanding of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In general, this introduction lays the foundation of the meaning, direction of analysis and organisation of the discussion chapter. Each theme is then interpreted in the following sections in a systematic manner by grounding the findings in both theory and empirical evidence and then the chapter concludes by </w:t>
      </w:r>
      <w:proofErr w:type="spellStart"/>
      <w:r w:rsidRPr="005C40CB">
        <w:rPr>
          <w:rFonts w:ascii="Times New Roman" w:hAnsi="Times New Roman" w:cs="Times New Roman"/>
          <w:sz w:val="24"/>
          <w:szCs w:val="24"/>
          <w:lang w:val="en-US"/>
        </w:rPr>
        <w:t>synthesising</w:t>
      </w:r>
      <w:proofErr w:type="spellEnd"/>
      <w:r w:rsidRPr="005C40CB">
        <w:rPr>
          <w:rFonts w:ascii="Times New Roman" w:hAnsi="Times New Roman" w:cs="Times New Roman"/>
          <w:sz w:val="24"/>
          <w:szCs w:val="24"/>
          <w:lang w:val="en-US"/>
        </w:rPr>
        <w:t xml:space="preserve"> these interpretations in a systematic and coherent way of explaining what drives consumer choice in choosing an electric vehicle.</w:t>
      </w:r>
    </w:p>
    <w:p w14:paraId="6601A327" w14:textId="77777777" w:rsidR="005C40CB" w:rsidRPr="005C40CB" w:rsidRDefault="005C40CB" w:rsidP="005C40CB">
      <w:pPr>
        <w:rPr>
          <w:rFonts w:ascii="Times New Roman" w:hAnsi="Times New Roman" w:cs="Times New Roman"/>
          <w:sz w:val="24"/>
          <w:szCs w:val="24"/>
          <w:lang w:val="en-US"/>
        </w:rPr>
      </w:pPr>
    </w:p>
    <w:p w14:paraId="67DCF8AA" w14:textId="77777777" w:rsidR="005C40CB" w:rsidRPr="005C40CB" w:rsidRDefault="005C40CB" w:rsidP="005C40CB">
      <w:pPr>
        <w:rPr>
          <w:rFonts w:ascii="Times New Roman" w:hAnsi="Times New Roman" w:cs="Times New Roman"/>
          <w:sz w:val="24"/>
          <w:szCs w:val="24"/>
          <w:lang w:val="en-US"/>
        </w:rPr>
      </w:pPr>
      <w:bookmarkStart w:id="47" w:name="_Toc216007438"/>
      <w:r w:rsidRPr="005C40CB">
        <w:rPr>
          <w:rFonts w:ascii="Times New Roman" w:hAnsi="Times New Roman" w:cs="Times New Roman"/>
          <w:sz w:val="24"/>
          <w:szCs w:val="24"/>
          <w:lang w:val="en-US"/>
        </w:rPr>
        <w:t>5.2 Body</w:t>
      </w:r>
      <w:bookmarkEnd w:id="47"/>
      <w:r w:rsidRPr="005C40CB">
        <w:rPr>
          <w:rFonts w:ascii="Times New Roman" w:hAnsi="Times New Roman" w:cs="Times New Roman"/>
          <w:sz w:val="24"/>
          <w:szCs w:val="24"/>
          <w:lang w:val="en-US"/>
        </w:rPr>
        <w:t xml:space="preserve"> </w:t>
      </w:r>
    </w:p>
    <w:p w14:paraId="233C885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section is a critical interpretation of the four themes in Chapter 4, placing the results in the broader academic discourse relating to EV adoption, consumer psychology, and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economics, technology diffusion, and socio-environmental decision-making. The analysis does not just talk about what the participants said but why such patterns appeared and the relations to the existing knowledge and the research questions.</w:t>
      </w:r>
    </w:p>
    <w:p w14:paraId="64486C97" w14:textId="77777777" w:rsidR="005C40CB" w:rsidRPr="005C40CB" w:rsidRDefault="005C40CB" w:rsidP="005C40CB">
      <w:pPr>
        <w:rPr>
          <w:rFonts w:ascii="Times New Roman" w:hAnsi="Times New Roman" w:cs="Times New Roman"/>
          <w:sz w:val="24"/>
          <w:szCs w:val="24"/>
          <w:lang w:val="en-US"/>
        </w:rPr>
      </w:pPr>
    </w:p>
    <w:p w14:paraId="497AD304" w14:textId="77777777" w:rsidR="005C40CB" w:rsidRPr="005C40CB" w:rsidRDefault="005C40CB" w:rsidP="005C40CB">
      <w:pPr>
        <w:rPr>
          <w:rFonts w:ascii="Times New Roman" w:hAnsi="Times New Roman" w:cs="Times New Roman"/>
          <w:sz w:val="24"/>
          <w:szCs w:val="24"/>
          <w:lang w:val="en-US"/>
        </w:rPr>
      </w:pPr>
      <w:bookmarkStart w:id="48" w:name="_Toc216007439"/>
      <w:r w:rsidRPr="005C40CB">
        <w:rPr>
          <w:rFonts w:ascii="Times New Roman" w:hAnsi="Times New Roman" w:cs="Times New Roman"/>
          <w:sz w:val="24"/>
          <w:szCs w:val="24"/>
          <w:lang w:val="en-US"/>
        </w:rPr>
        <w:t>5.2.1 Theme 1: Economic Value and Incentives</w:t>
      </w:r>
      <w:bookmarkEnd w:id="48"/>
    </w:p>
    <w:p w14:paraId="07FE2B7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first theme shows that economic factors had a strong influence on the EV choice of the participants. Respondents often mentioned cost reductions at the long-term and monetary rewards as influential factors. A case in point, P1 has focused on the increasing fuel prices, whereas P7 and P5 have placed more emphasis on budgeting monthly and government </w:t>
      </w:r>
      <w:r w:rsidRPr="005C40CB">
        <w:rPr>
          <w:rFonts w:ascii="Times New Roman" w:hAnsi="Times New Roman" w:cs="Times New Roman"/>
          <w:sz w:val="24"/>
          <w:szCs w:val="24"/>
          <w:lang w:val="en-US"/>
        </w:rPr>
        <w:lastRenderedPageBreak/>
        <w:t xml:space="preserve">rebates. As </w:t>
      </w:r>
      <w:proofErr w:type="spellStart"/>
      <w:r w:rsidRPr="005C40CB">
        <w:rPr>
          <w:rFonts w:ascii="Times New Roman" w:hAnsi="Times New Roman" w:cs="Times New Roman"/>
          <w:sz w:val="24"/>
          <w:szCs w:val="24"/>
          <w:lang w:val="en-US"/>
        </w:rPr>
        <w:t>Schiaroli</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Fraccascia</w:t>
      </w:r>
      <w:proofErr w:type="spellEnd"/>
      <w:r w:rsidRPr="005C40CB">
        <w:rPr>
          <w:rFonts w:ascii="Times New Roman" w:hAnsi="Times New Roman" w:cs="Times New Roman"/>
          <w:sz w:val="24"/>
          <w:szCs w:val="24"/>
          <w:lang w:val="en-US"/>
        </w:rPr>
        <w:t xml:space="preserve"> (2025) relate, this is quite consistent with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economic theories which propose a cost-benefit heuristic, according to which consumers focus on the choices that </w:t>
      </w:r>
      <w:proofErr w:type="spellStart"/>
      <w:r w:rsidRPr="005C40CB">
        <w:rPr>
          <w:rFonts w:ascii="Times New Roman" w:hAnsi="Times New Roman" w:cs="Times New Roman"/>
          <w:sz w:val="24"/>
          <w:szCs w:val="24"/>
          <w:lang w:val="en-US"/>
        </w:rPr>
        <w:t>minimise</w:t>
      </w:r>
      <w:proofErr w:type="spellEnd"/>
      <w:r w:rsidRPr="005C40CB">
        <w:rPr>
          <w:rFonts w:ascii="Times New Roman" w:hAnsi="Times New Roman" w:cs="Times New Roman"/>
          <w:sz w:val="24"/>
          <w:szCs w:val="24"/>
          <w:lang w:val="en-US"/>
        </w:rPr>
        <w:t xml:space="preserve"> long-run spending and perceived financial risk. Abhyankar (2022) note that what is evident in the results is that its rationale to consumers was not necessarily just rational economically but more often than not it was emotionally </w:t>
      </w:r>
      <w:proofErr w:type="spellStart"/>
      <w:r w:rsidRPr="005C40CB">
        <w:rPr>
          <w:rFonts w:ascii="Times New Roman" w:hAnsi="Times New Roman" w:cs="Times New Roman"/>
          <w:sz w:val="24"/>
          <w:szCs w:val="24"/>
          <w:lang w:val="en-US"/>
        </w:rPr>
        <w:t>characterised</w:t>
      </w:r>
      <w:proofErr w:type="spellEnd"/>
      <w:r w:rsidRPr="005C40CB">
        <w:rPr>
          <w:rFonts w:ascii="Times New Roman" w:hAnsi="Times New Roman" w:cs="Times New Roman"/>
          <w:sz w:val="24"/>
          <w:szCs w:val="24"/>
          <w:lang w:val="en-US"/>
        </w:rPr>
        <w:t>. When P5 says that it felt affordable because of a government rebate, it is an instance of the psychological effect of price framing where incentives cause the perceived loss to be even less than the actual loss is. This effect is supported by the literature: incentives can perform a symbolic role, indicating that the government approves of them, decreases perceived risk of novelty, and does not necessarily decrease price.</w:t>
      </w:r>
    </w:p>
    <w:p w14:paraId="3CD5C34E" w14:textId="77777777" w:rsidR="005C40CB" w:rsidRPr="005C40CB" w:rsidRDefault="005C40CB" w:rsidP="005C40CB">
      <w:pPr>
        <w:rPr>
          <w:rFonts w:ascii="Times New Roman" w:hAnsi="Times New Roman" w:cs="Times New Roman"/>
          <w:sz w:val="24"/>
          <w:szCs w:val="24"/>
          <w:lang w:val="en-US"/>
        </w:rPr>
      </w:pPr>
    </w:p>
    <w:p w14:paraId="6FB249B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Besides, the participants were sensitive to the volatility of fuel prices, implying that the external economic factors condition the interest in EVs at the stage when the in-depth knowledge about EVs is yet to be developed (Malik et al., 2025). This is in line with the global trends of EV sales going up during the times of high fuel prices (IEA, 2023). In this respect, UK Parliament (2023) expound that economic incentives do not just serve as an internal calculation, but also a reaction to fossil-fuel market instabilities.</w:t>
      </w:r>
    </w:p>
    <w:p w14:paraId="25C31580" w14:textId="77777777" w:rsidR="005C40CB" w:rsidRPr="005C40CB" w:rsidRDefault="005C40CB" w:rsidP="005C40CB">
      <w:pPr>
        <w:rPr>
          <w:rFonts w:ascii="Times New Roman" w:hAnsi="Times New Roman" w:cs="Times New Roman"/>
          <w:sz w:val="24"/>
          <w:szCs w:val="24"/>
          <w:lang w:val="en-US"/>
        </w:rPr>
      </w:pPr>
    </w:p>
    <w:p w14:paraId="481C9A8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Interestingly, a number of participants (such as P2 and P3) referred to the cost benefits in their terms of maintenance and taxation, and this is evidence that they are familiar with EV operating efficiencies. This awareness, in its turn, could be the broader cultural communication in support of EVs as cheaper in the long term (</w:t>
      </w:r>
      <w:proofErr w:type="spellStart"/>
      <w:r w:rsidRPr="005C40CB">
        <w:rPr>
          <w:rFonts w:ascii="Times New Roman" w:hAnsi="Times New Roman" w:cs="Times New Roman"/>
          <w:sz w:val="24"/>
          <w:szCs w:val="24"/>
          <w:lang w:val="en-US"/>
        </w:rPr>
        <w:t>Esmene</w:t>
      </w:r>
      <w:proofErr w:type="spellEnd"/>
      <w:r w:rsidRPr="005C40CB">
        <w:rPr>
          <w:rFonts w:ascii="Times New Roman" w:hAnsi="Times New Roman" w:cs="Times New Roman"/>
          <w:sz w:val="24"/>
          <w:szCs w:val="24"/>
          <w:lang w:val="en-US"/>
        </w:rPr>
        <w:t xml:space="preserve"> et al., 2020). Besides that,</w:t>
      </w:r>
      <w:r w:rsidRPr="005C40CB">
        <w:rPr>
          <w:rFonts w:ascii="Times New Roman" w:hAnsi="Times New Roman" w:cs="Times New Roman"/>
          <w:sz w:val="24"/>
          <w:szCs w:val="24"/>
          <w:lang w:val="en-IE"/>
        </w:rPr>
        <w:t xml:space="preserve"> </w:t>
      </w:r>
      <w:proofErr w:type="spellStart"/>
      <w:r w:rsidRPr="005C40CB">
        <w:rPr>
          <w:rFonts w:ascii="Times New Roman" w:hAnsi="Times New Roman" w:cs="Times New Roman"/>
          <w:sz w:val="24"/>
          <w:szCs w:val="24"/>
          <w:lang w:val="en-US"/>
        </w:rPr>
        <w:t>Şahiniz</w:t>
      </w:r>
      <w:proofErr w:type="spellEnd"/>
      <w:r w:rsidRPr="005C40CB">
        <w:rPr>
          <w:rFonts w:ascii="Times New Roman" w:hAnsi="Times New Roman" w:cs="Times New Roman"/>
          <w:sz w:val="24"/>
          <w:szCs w:val="24"/>
          <w:lang w:val="en-US"/>
        </w:rPr>
        <w:t xml:space="preserve"> et al. (2024) say that this trend of awareness implies that the participants are not just affected by their own research or experience, but are also influenced by some larger social discourses, marketing approaches, and policy messages that systematically position EVs as economically rational decisions. According to Romeral and </w:t>
      </w:r>
      <w:proofErr w:type="spellStart"/>
      <w:r w:rsidRPr="005C40CB">
        <w:rPr>
          <w:rFonts w:ascii="Times New Roman" w:hAnsi="Times New Roman" w:cs="Times New Roman"/>
          <w:sz w:val="24"/>
          <w:szCs w:val="24"/>
          <w:lang w:val="en-US"/>
        </w:rPr>
        <w:t>Zancul</w:t>
      </w:r>
      <w:proofErr w:type="spellEnd"/>
      <w:r w:rsidRPr="005C40CB">
        <w:rPr>
          <w:rFonts w:ascii="Times New Roman" w:hAnsi="Times New Roman" w:cs="Times New Roman"/>
          <w:sz w:val="24"/>
          <w:szCs w:val="24"/>
          <w:lang w:val="en-US"/>
        </w:rPr>
        <w:t xml:space="preserve"> (2025), this can imply a possible social construction of affordability, where consumers are receiving the discourses circulating about EVs as being cost-efficient when, in fact, some of them do not themselves calculate the actual affordability in the long run. Khan and Ahmad (2022) state that this implies in practice that the sense of affordability may at other times rely more upon shared social belief than upon information calculation of individual finances, which points to the strong influence of information environments in creating consumer expectations. </w:t>
      </w:r>
    </w:p>
    <w:p w14:paraId="0C6019E3" w14:textId="77777777" w:rsidR="005C40CB" w:rsidRPr="005C40CB" w:rsidRDefault="005C40CB" w:rsidP="005C40CB">
      <w:pPr>
        <w:rPr>
          <w:rFonts w:ascii="Times New Roman" w:hAnsi="Times New Roman" w:cs="Times New Roman"/>
          <w:sz w:val="24"/>
          <w:szCs w:val="24"/>
          <w:lang w:val="en-US"/>
        </w:rPr>
      </w:pPr>
    </w:p>
    <w:p w14:paraId="5DCDD6D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Importantly, this subject matter is also a point of tension, as the tendency to make EV environmentally friendly is very common, still, the economic rationale turned out to be the most prominent factor in the majority of responses</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 xml:space="preserve">(Tilly et al., 2024). This shows that it was not the sense of moral responsibility or the concern of the environment that dictated the </w:t>
      </w:r>
      <w:r w:rsidRPr="005C40CB">
        <w:rPr>
          <w:rFonts w:ascii="Times New Roman" w:hAnsi="Times New Roman" w:cs="Times New Roman"/>
          <w:sz w:val="24"/>
          <w:szCs w:val="24"/>
          <w:lang w:val="en-US"/>
        </w:rPr>
        <w:lastRenderedPageBreak/>
        <w:t>decision-making, but pragmatic judgment of personal economic gain</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t>
      </w:r>
      <w:proofErr w:type="spellStart"/>
      <w:r w:rsidRPr="005C40CB">
        <w:rPr>
          <w:rFonts w:ascii="Times New Roman" w:hAnsi="Times New Roman" w:cs="Times New Roman"/>
          <w:sz w:val="24"/>
          <w:szCs w:val="24"/>
          <w:lang w:val="en-US"/>
        </w:rPr>
        <w:t>Elgeddawy</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Abouraia</w:t>
      </w:r>
      <w:proofErr w:type="spellEnd"/>
      <w:r w:rsidRPr="005C40CB">
        <w:rPr>
          <w:rFonts w:ascii="Times New Roman" w:hAnsi="Times New Roman" w:cs="Times New Roman"/>
          <w:sz w:val="24"/>
          <w:szCs w:val="24"/>
          <w:lang w:val="en-US"/>
        </w:rPr>
        <w:t xml:space="preserve">, 2024). It would mean that, despite the rhetoric on the global environmental problems, the practical financial logic continues to exert a strong influence on the actual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(RQ1). The participants were found to value such factors as fuel efficiency, reduced service needs, tax benefits, and predictability in overall costs more than abstract and shared environmental performance. The environmental motives were also present, but they were taken to be secondary, but not primary. Rafiq et al. (2024) observe that it appeared that environmental issues were more of a perceived justification than the driving force and it supports the hypothesis that sustainability discourses can reinforce but not always initiate EV consumer interest. Comprehensively, these results support the idea that economic self-interest is the strongest force of adoption, and environmental concern is also not a decisive factor in the determination of consumer choice, but rather a supportive factor.</w:t>
      </w:r>
    </w:p>
    <w:p w14:paraId="3CB77A27" w14:textId="77777777" w:rsidR="005C40CB" w:rsidRPr="005C40CB" w:rsidRDefault="005C40CB" w:rsidP="005C40CB">
      <w:pPr>
        <w:rPr>
          <w:rFonts w:ascii="Times New Roman" w:hAnsi="Times New Roman" w:cs="Times New Roman"/>
          <w:sz w:val="24"/>
          <w:szCs w:val="24"/>
          <w:lang w:val="en-US"/>
        </w:rPr>
      </w:pPr>
    </w:p>
    <w:p w14:paraId="65D5FCA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Lastly, economic reasons intermingled with other themes. As an example, perceived economic value was elevated more by incentives (Theme 3) and the psychological risk associated with the adoption of unfamiliar technology was decreased (linking to Theme 2). According to the study by Klitkou et al., 2022) who resembles that these associations support other previous works that state that financial reasoning is intricately intertwined with structural and technological situations rather than unconditioned by them. </w:t>
      </w:r>
    </w:p>
    <w:p w14:paraId="5D4ADF12" w14:textId="77777777" w:rsidR="005C40CB" w:rsidRPr="005C40CB" w:rsidRDefault="005C40CB" w:rsidP="005C40CB">
      <w:pPr>
        <w:rPr>
          <w:rFonts w:ascii="Times New Roman" w:hAnsi="Times New Roman" w:cs="Times New Roman"/>
          <w:sz w:val="24"/>
          <w:szCs w:val="24"/>
          <w:lang w:val="en-US"/>
        </w:rPr>
      </w:pPr>
    </w:p>
    <w:p w14:paraId="1C5CA329" w14:textId="77777777" w:rsidR="005C40CB" w:rsidRPr="005C40CB" w:rsidRDefault="005C40CB" w:rsidP="005C40CB">
      <w:pPr>
        <w:rPr>
          <w:rFonts w:ascii="Times New Roman" w:hAnsi="Times New Roman" w:cs="Times New Roman"/>
          <w:sz w:val="24"/>
          <w:szCs w:val="24"/>
          <w:lang w:val="en-US"/>
        </w:rPr>
      </w:pPr>
      <w:bookmarkStart w:id="49" w:name="_Toc216007440"/>
      <w:r w:rsidRPr="005C40CB">
        <w:rPr>
          <w:rFonts w:ascii="Times New Roman" w:hAnsi="Times New Roman" w:cs="Times New Roman"/>
          <w:sz w:val="24"/>
          <w:szCs w:val="24"/>
          <w:lang w:val="en-US"/>
        </w:rPr>
        <w:t>5.2.2 Theme 2: Technological Confidence and Brand Trust</w:t>
      </w:r>
      <w:bookmarkEnd w:id="49"/>
    </w:p>
    <w:p w14:paraId="28EC2BC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second theme indicates that the participants attributed so much emphasis on technological characteristics such as range of battery, charge speed and smart functions. The fact that the emotional comfort relied on the properties of technologies and not only the convenient practicality is evidenced by the fact that P4 feared to run out of power and P6 was fascinated by the fast charge. This can be likened to the diffusion of innovation theory that suggests that the initial adopters highly rely on perceived performance advantages and observable technological superiority.</w:t>
      </w:r>
    </w:p>
    <w:p w14:paraId="0757F02C" w14:textId="77777777" w:rsidR="005C40CB" w:rsidRPr="005C40CB" w:rsidRDefault="005C40CB" w:rsidP="005C40CB">
      <w:pPr>
        <w:rPr>
          <w:rFonts w:ascii="Times New Roman" w:hAnsi="Times New Roman" w:cs="Times New Roman"/>
          <w:sz w:val="24"/>
          <w:szCs w:val="24"/>
          <w:lang w:val="en-US"/>
        </w:rPr>
      </w:pPr>
    </w:p>
    <w:p w14:paraId="53A5860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interviewees were very much aligned to the idea of EVs being a symbol of modernity, technological progress, and even social standing in spite of such digital capabilities as autopilot, smart connection and AI-assisted dashboard (P1). Such high-tech features became not only conveniences to many of the respondents, but indicators of being in an innovative, progressive group of consumers. This is indicative of the general research agreement that EVs are no longer only a means of transportation but a lifestyle technology that exists within the greater digital ecosystem of everyday activities in consumer lives. Mohd Noor et al. (2025) posit that EVs have already become the product of technology, as it appeals to </w:t>
      </w:r>
      <w:r w:rsidRPr="005C40CB">
        <w:rPr>
          <w:rFonts w:ascii="Times New Roman" w:hAnsi="Times New Roman" w:cs="Times New Roman"/>
          <w:sz w:val="24"/>
          <w:szCs w:val="24"/>
          <w:lang w:val="en-US"/>
        </w:rPr>
        <w:lastRenderedPageBreak/>
        <w:t>consumers, who appreciate the concept of novelty, fast-paced innovation, and the formation of the digital identity. At least in this respect, the EVs will serve the same purpose as expensive smart phones or bracelets: owning one of them implies competence, forward-thinking, and finger-on-the-pulse</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 xml:space="preserve">(Vinnakota et al., 2023). </w:t>
      </w:r>
      <w:proofErr w:type="spellStart"/>
      <w:r w:rsidRPr="005C40CB">
        <w:rPr>
          <w:rFonts w:ascii="Times New Roman" w:hAnsi="Times New Roman" w:cs="Times New Roman"/>
          <w:sz w:val="24"/>
          <w:szCs w:val="24"/>
          <w:lang w:val="en-US"/>
        </w:rPr>
        <w:t>Domarchi</w:t>
      </w:r>
      <w:proofErr w:type="spellEnd"/>
      <w:r w:rsidRPr="005C40CB">
        <w:rPr>
          <w:rFonts w:ascii="Times New Roman" w:hAnsi="Times New Roman" w:cs="Times New Roman"/>
          <w:sz w:val="24"/>
          <w:szCs w:val="24"/>
          <w:lang w:val="en-US"/>
        </w:rPr>
        <w:t xml:space="preserve"> et al. (2024) state that the reactions of the respondents in this context support the perception in that the latter associated digital functionality with personal identity expression, which in turn makes the subjective value that consumers place on EV technology more solid. </w:t>
      </w:r>
    </w:p>
    <w:p w14:paraId="10137D4F" w14:textId="77777777" w:rsidR="005C40CB" w:rsidRPr="005C40CB" w:rsidRDefault="005C40CB" w:rsidP="005C40CB">
      <w:pPr>
        <w:rPr>
          <w:rFonts w:ascii="Times New Roman" w:hAnsi="Times New Roman" w:cs="Times New Roman"/>
          <w:sz w:val="24"/>
          <w:szCs w:val="24"/>
          <w:lang w:val="en-US"/>
        </w:rPr>
      </w:pPr>
    </w:p>
    <w:p w14:paraId="56BAED1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other important dimension of this theme was the influence of brand trust in the determination of technological acceptance. Participants have positioned Tesla and BYD as reliable persons consistently due to the perceived ability to be global leaders in the innovation of EVs, scale of production, and breakthroughs (P8). This is in line with the trust-based model of consumer by </w:t>
      </w:r>
      <w:proofErr w:type="spellStart"/>
      <w:r w:rsidRPr="005C40CB">
        <w:rPr>
          <w:rFonts w:ascii="Times New Roman" w:hAnsi="Times New Roman" w:cs="Times New Roman"/>
          <w:sz w:val="24"/>
          <w:szCs w:val="24"/>
          <w:lang w:val="en-US"/>
        </w:rPr>
        <w:t>Hippolito</w:t>
      </w:r>
      <w:proofErr w:type="spellEnd"/>
      <w:r w:rsidRPr="005C40CB">
        <w:rPr>
          <w:rFonts w:ascii="Times New Roman" w:hAnsi="Times New Roman" w:cs="Times New Roman"/>
          <w:sz w:val="24"/>
          <w:szCs w:val="24"/>
          <w:lang w:val="en-US"/>
        </w:rPr>
        <w:t xml:space="preserve"> et al. (2025) which postulates that consumer reputation to new or high-risk categories of products becomes a </w:t>
      </w:r>
      <w:proofErr w:type="spellStart"/>
      <w:r w:rsidRPr="005C40CB">
        <w:rPr>
          <w:rFonts w:ascii="Times New Roman" w:hAnsi="Times New Roman" w:cs="Times New Roman"/>
          <w:sz w:val="24"/>
          <w:szCs w:val="24"/>
          <w:lang w:val="en-US"/>
        </w:rPr>
        <w:t>stabilising</w:t>
      </w:r>
      <w:proofErr w:type="spellEnd"/>
      <w:r w:rsidRPr="005C40CB">
        <w:rPr>
          <w:rFonts w:ascii="Times New Roman" w:hAnsi="Times New Roman" w:cs="Times New Roman"/>
          <w:sz w:val="24"/>
          <w:szCs w:val="24"/>
          <w:lang w:val="en-US"/>
        </w:rPr>
        <w:t xml:space="preserve"> force when they interact with technologically advanced products. According to </w:t>
      </w:r>
      <w:proofErr w:type="spellStart"/>
      <w:r w:rsidRPr="005C40CB">
        <w:rPr>
          <w:rFonts w:ascii="Times New Roman" w:hAnsi="Times New Roman" w:cs="Times New Roman"/>
          <w:sz w:val="24"/>
          <w:szCs w:val="24"/>
          <w:lang w:val="en-US"/>
        </w:rPr>
        <w:t>Öztek</w:t>
      </w:r>
      <w:proofErr w:type="spellEnd"/>
      <w:r w:rsidRPr="005C40CB">
        <w:rPr>
          <w:rFonts w:ascii="Times New Roman" w:hAnsi="Times New Roman" w:cs="Times New Roman"/>
          <w:sz w:val="24"/>
          <w:szCs w:val="24"/>
          <w:lang w:val="en-US"/>
        </w:rPr>
        <w:t xml:space="preserve"> et al. (2025), it </w:t>
      </w:r>
      <w:proofErr w:type="spellStart"/>
      <w:r w:rsidRPr="005C40CB">
        <w:rPr>
          <w:rFonts w:ascii="Times New Roman" w:hAnsi="Times New Roman" w:cs="Times New Roman"/>
          <w:sz w:val="24"/>
          <w:szCs w:val="24"/>
          <w:lang w:val="en-US"/>
        </w:rPr>
        <w:t>minimises</w:t>
      </w:r>
      <w:proofErr w:type="spellEnd"/>
      <w:r w:rsidRPr="005C40CB">
        <w:rPr>
          <w:rFonts w:ascii="Times New Roman" w:hAnsi="Times New Roman" w:cs="Times New Roman"/>
          <w:sz w:val="24"/>
          <w:szCs w:val="24"/>
          <w:lang w:val="en-US"/>
        </w:rPr>
        <w:t xml:space="preserve"> the perceived uncertainty through the provision of a sense of reliability that stems not due to technical knowledge, but according to the symbolic credibility of the brand. Interestingly, this study also reveals that participants tended to confuse brand reputation with presumptions of technological reliability, which means that consumers might not have a certain amount of information about EV technology and can use brand stories as a cognitive bias. This is consistent with the argument of </w:t>
      </w:r>
      <w:proofErr w:type="spellStart"/>
      <w:r w:rsidRPr="005C40CB">
        <w:rPr>
          <w:rFonts w:ascii="Times New Roman" w:hAnsi="Times New Roman" w:cs="Times New Roman"/>
          <w:sz w:val="24"/>
          <w:szCs w:val="24"/>
          <w:lang w:val="en-US"/>
        </w:rPr>
        <w:t>Aacikgoz</w:t>
      </w:r>
      <w:proofErr w:type="spellEnd"/>
      <w:r w:rsidRPr="005C40CB">
        <w:rPr>
          <w:rFonts w:ascii="Times New Roman" w:hAnsi="Times New Roman" w:cs="Times New Roman"/>
          <w:sz w:val="24"/>
          <w:szCs w:val="24"/>
          <w:lang w:val="en-US"/>
        </w:rPr>
        <w:t xml:space="preserve"> et al. (2024), according to whom, in high-complexity markets, trust is a heuristic, which allows to make faster decisions, replacing detailed examination of the product with the belief in </w:t>
      </w:r>
      <w:proofErr w:type="spellStart"/>
      <w:r w:rsidRPr="005C40CB">
        <w:rPr>
          <w:rFonts w:ascii="Times New Roman" w:hAnsi="Times New Roman" w:cs="Times New Roman"/>
          <w:sz w:val="24"/>
          <w:szCs w:val="24"/>
          <w:lang w:val="en-US"/>
        </w:rPr>
        <w:t>organisational</w:t>
      </w:r>
      <w:proofErr w:type="spellEnd"/>
      <w:r w:rsidRPr="005C40CB">
        <w:rPr>
          <w:rFonts w:ascii="Times New Roman" w:hAnsi="Times New Roman" w:cs="Times New Roman"/>
          <w:sz w:val="24"/>
          <w:szCs w:val="24"/>
          <w:lang w:val="en-US"/>
        </w:rPr>
        <w:t xml:space="preserve"> competence.</w:t>
      </w:r>
    </w:p>
    <w:p w14:paraId="5C27017E" w14:textId="77777777" w:rsidR="005C40CB" w:rsidRPr="005C40CB" w:rsidRDefault="005C40CB" w:rsidP="005C40CB">
      <w:pPr>
        <w:rPr>
          <w:rFonts w:ascii="Times New Roman" w:hAnsi="Times New Roman" w:cs="Times New Roman"/>
          <w:sz w:val="24"/>
          <w:szCs w:val="24"/>
          <w:lang w:val="en-US"/>
        </w:rPr>
      </w:pPr>
    </w:p>
    <w:p w14:paraId="5F71331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Notably, the technological confidence was closely associated with the range anxiety and the infrastructure issues indicating that the trust towards technology is not universal and unconditional (Theme 3). Respondents shared that they felt more confident because some of the technological advances, including the longer battery range, the presence of fast-charging systems, and a more user-friendly digital interface, contributed to the perceived risk of owning an EV</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t>
      </w:r>
      <w:proofErr w:type="spellStart"/>
      <w:r w:rsidRPr="005C40CB">
        <w:rPr>
          <w:rFonts w:ascii="Times New Roman" w:hAnsi="Times New Roman" w:cs="Times New Roman"/>
          <w:sz w:val="24"/>
          <w:szCs w:val="24"/>
          <w:lang w:val="en-US"/>
        </w:rPr>
        <w:t>Hinnüber</w:t>
      </w:r>
      <w:proofErr w:type="spellEnd"/>
      <w:r w:rsidRPr="005C40CB">
        <w:rPr>
          <w:rFonts w:ascii="Times New Roman" w:hAnsi="Times New Roman" w:cs="Times New Roman"/>
          <w:sz w:val="24"/>
          <w:szCs w:val="24"/>
          <w:lang w:val="en-US"/>
        </w:rPr>
        <w:t xml:space="preserve"> et al., 2019), As an example, Chowdhury et al. (2025) say that the range improvement directly relieved the fear of traveling long distances, and the fast-charging stations caused less uncertainty in logistics due to the increased convenience and flexibility. Equally, the online features like live-time route mapping, battery condition tracking, and charging reminders made the participants more secure (Zhang et al., 2021). These trends indicate that better technical performance is necessary though not sufficient in itself; it is also important that these technical qualities are conveyed and perceived by consumers</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 xml:space="preserve">(Jung and Shegai, 2023).  </w:t>
      </w:r>
    </w:p>
    <w:p w14:paraId="14C0C30F" w14:textId="77777777" w:rsidR="005C40CB" w:rsidRPr="005C40CB" w:rsidRDefault="005C40CB" w:rsidP="005C40CB">
      <w:pPr>
        <w:rPr>
          <w:rFonts w:ascii="Times New Roman" w:hAnsi="Times New Roman" w:cs="Times New Roman"/>
          <w:sz w:val="24"/>
          <w:szCs w:val="24"/>
          <w:lang w:val="en-US"/>
        </w:rPr>
      </w:pPr>
    </w:p>
    <w:p w14:paraId="4207CC8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This is in line with Mesquita et al. (2025) who opine that obstacles to EV implementation are mostly not in the technology but rather in the perceptions of the technology by the consumer. Contextual reassurance of visible infrastructure, trusted brands, and </w:t>
      </w:r>
      <w:proofErr w:type="spellStart"/>
      <w:r w:rsidRPr="005C40CB">
        <w:rPr>
          <w:rFonts w:ascii="Times New Roman" w:hAnsi="Times New Roman" w:cs="Times New Roman"/>
          <w:sz w:val="24"/>
          <w:szCs w:val="24"/>
          <w:lang w:val="en-US"/>
        </w:rPr>
        <w:t>recognisable</w:t>
      </w:r>
      <w:proofErr w:type="spellEnd"/>
      <w:r w:rsidRPr="005C40CB">
        <w:rPr>
          <w:rFonts w:ascii="Times New Roman" w:hAnsi="Times New Roman" w:cs="Times New Roman"/>
          <w:sz w:val="24"/>
          <w:szCs w:val="24"/>
          <w:lang w:val="en-US"/>
        </w:rPr>
        <w:t xml:space="preserve"> digital experiences, together construct perception and allow consumers to make sense of a new category of technology</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t>
      </w:r>
      <w:proofErr w:type="spellStart"/>
      <w:r w:rsidRPr="005C40CB">
        <w:rPr>
          <w:rFonts w:ascii="Times New Roman" w:hAnsi="Times New Roman" w:cs="Times New Roman"/>
          <w:sz w:val="24"/>
          <w:szCs w:val="24"/>
          <w:lang w:val="en-US"/>
        </w:rPr>
        <w:t>Handoyo</w:t>
      </w:r>
      <w:proofErr w:type="spellEnd"/>
      <w:r w:rsidRPr="005C40CB">
        <w:rPr>
          <w:rFonts w:ascii="Times New Roman" w:hAnsi="Times New Roman" w:cs="Times New Roman"/>
          <w:sz w:val="24"/>
          <w:szCs w:val="24"/>
          <w:lang w:val="en-US"/>
        </w:rPr>
        <w:t xml:space="preserve">, 2024). The respondents of this research revealed that in case of integrating technology into an encompassing ecosystem of charging options, credibility of the brand, and convenient digital gadgets, they become less anxious and more excited. On the other hand, Tajuddin (2025) argue that the lack of these contextual reassurances leaves even the highly developed technology inadequate or insecure. Moreover, this theme demonstrates that the technological attractiveness of EVs is a compound phenomenon, which crosses symbolic meaning, practical functionality, and psychological reassurance. Other than being technologically advanced, EVs are also accepted due to the indicator of newness, less uncertainty due to brand loyalty, and the fact that they fit perfectly into the larger digital demands of consumers (Buhmann and Criado, 2023). </w:t>
      </w:r>
    </w:p>
    <w:p w14:paraId="403EF63E" w14:textId="77777777" w:rsidR="005C40CB" w:rsidRPr="005C40CB" w:rsidRDefault="005C40CB" w:rsidP="005C40CB">
      <w:pPr>
        <w:rPr>
          <w:rFonts w:ascii="Times New Roman" w:hAnsi="Times New Roman" w:cs="Times New Roman"/>
          <w:sz w:val="24"/>
          <w:szCs w:val="24"/>
          <w:lang w:val="en-US"/>
        </w:rPr>
      </w:pPr>
    </w:p>
    <w:p w14:paraId="4A798B2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Remarkably, the results contradict the supposition that the environmental motivation is the main aspect that drives EV adoption (Bansal and Ansari, 2025). </w:t>
      </w:r>
      <w:proofErr w:type="spellStart"/>
      <w:r w:rsidRPr="005C40CB">
        <w:rPr>
          <w:rFonts w:ascii="Times New Roman" w:hAnsi="Times New Roman" w:cs="Times New Roman"/>
          <w:sz w:val="24"/>
          <w:szCs w:val="24"/>
          <w:lang w:val="en-US"/>
        </w:rPr>
        <w:t>Giannaros</w:t>
      </w:r>
      <w:proofErr w:type="spellEnd"/>
      <w:r w:rsidRPr="005C40CB">
        <w:rPr>
          <w:rFonts w:ascii="Times New Roman" w:hAnsi="Times New Roman" w:cs="Times New Roman"/>
          <w:sz w:val="24"/>
          <w:szCs w:val="24"/>
          <w:lang w:val="en-US"/>
        </w:rPr>
        <w:t xml:space="preserve"> et al. (2023) note that the terminology employed by participants to describe EVs as futuristic, safe, or advanced language related to self-interest and identity, and not global responsibility. In such a way, technology was not only useful but also helped in self-image development, which also supports RQ2 associated with the importance of brand reputation and technological innovation. Nonetheless, a grave drawback appears: the trust of the participants was often founded on assumptions and not on objective technical expertise (Taylor et al., 2023). As an example, some of them stated that fast charging was an option they liked, but they did not find a meaningful comparison between technical specifications (LaMonaca and Ryan, 2022). This, as Gerlich (2023) puts it, gives the impression that consumer decision-making can be based on simplified account of technology imaginaries informed by marketing, media, social norms instead of technical knowledge. </w:t>
      </w:r>
    </w:p>
    <w:p w14:paraId="33DB4C54" w14:textId="77777777" w:rsidR="005C40CB" w:rsidRPr="005C40CB" w:rsidRDefault="005C40CB" w:rsidP="005C40CB">
      <w:pPr>
        <w:rPr>
          <w:rFonts w:ascii="Times New Roman" w:hAnsi="Times New Roman" w:cs="Times New Roman"/>
          <w:sz w:val="24"/>
          <w:szCs w:val="24"/>
          <w:lang w:val="en-US"/>
        </w:rPr>
      </w:pPr>
    </w:p>
    <w:p w14:paraId="7F0BF619" w14:textId="77777777" w:rsidR="005C40CB" w:rsidRPr="005C40CB" w:rsidRDefault="005C40CB" w:rsidP="005C40CB">
      <w:pPr>
        <w:rPr>
          <w:rFonts w:ascii="Times New Roman" w:hAnsi="Times New Roman" w:cs="Times New Roman"/>
          <w:sz w:val="24"/>
          <w:szCs w:val="24"/>
          <w:lang w:val="en-US"/>
        </w:rPr>
      </w:pPr>
      <w:bookmarkStart w:id="50" w:name="_Toc216007441"/>
      <w:r w:rsidRPr="005C40CB">
        <w:rPr>
          <w:rFonts w:ascii="Times New Roman" w:hAnsi="Times New Roman" w:cs="Times New Roman"/>
          <w:sz w:val="24"/>
          <w:szCs w:val="24"/>
          <w:lang w:val="en-US"/>
        </w:rPr>
        <w:t>5.2.3 Theme 3: Charging Accessibility and Range Confidence</w:t>
      </w:r>
      <w:bookmarkEnd w:id="50"/>
    </w:p>
    <w:p w14:paraId="08ED172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 third theme is the significance of having an infrastructure to influence consumer perceptions because accessibility was not just discussed as a logistical aspect, but as something that provided a feeling of psychological comfort as well. The concern of P2 on charging, the reassurance of P5 on the proximity of the station, and rural </w:t>
      </w:r>
      <w:proofErr w:type="spellStart"/>
      <w:r w:rsidRPr="005C40CB">
        <w:rPr>
          <w:rFonts w:ascii="Times New Roman" w:hAnsi="Times New Roman" w:cs="Times New Roman"/>
          <w:sz w:val="24"/>
          <w:szCs w:val="24"/>
          <w:lang w:val="en-US"/>
        </w:rPr>
        <w:t>disadvantagement</w:t>
      </w:r>
      <w:proofErr w:type="spellEnd"/>
      <w:r w:rsidRPr="005C40CB">
        <w:rPr>
          <w:rFonts w:ascii="Times New Roman" w:hAnsi="Times New Roman" w:cs="Times New Roman"/>
          <w:sz w:val="24"/>
          <w:szCs w:val="24"/>
          <w:lang w:val="en-US"/>
        </w:rPr>
        <w:t xml:space="preserve"> of P7 all show that infrastructure is a structural enabler and symbolic demonstration of the EV preparedness. This dual purpose is upheld in the literature. Throughout the study, Chen et al. (2019) demonstrate that the perceived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control, which is one of the central constructs of the Theory of Planned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is enhanced by the presence of visible </w:t>
      </w:r>
      <w:r w:rsidRPr="005C40CB">
        <w:rPr>
          <w:rFonts w:ascii="Times New Roman" w:hAnsi="Times New Roman" w:cs="Times New Roman"/>
          <w:sz w:val="24"/>
          <w:szCs w:val="24"/>
          <w:lang w:val="en-US"/>
        </w:rPr>
        <w:lastRenderedPageBreak/>
        <w:t xml:space="preserve">infrastructure. </w:t>
      </w:r>
      <w:proofErr w:type="spellStart"/>
      <w:r w:rsidRPr="005C40CB">
        <w:rPr>
          <w:rFonts w:ascii="Times New Roman" w:hAnsi="Times New Roman" w:cs="Times New Roman"/>
          <w:sz w:val="24"/>
          <w:szCs w:val="24"/>
          <w:lang w:val="en-US"/>
        </w:rPr>
        <w:t>Budnitz</w:t>
      </w:r>
      <w:proofErr w:type="spellEnd"/>
      <w:r w:rsidRPr="005C40CB">
        <w:rPr>
          <w:rFonts w:ascii="Times New Roman" w:hAnsi="Times New Roman" w:cs="Times New Roman"/>
          <w:sz w:val="24"/>
          <w:szCs w:val="24"/>
          <w:lang w:val="en-US"/>
        </w:rPr>
        <w:t xml:space="preserve"> et al. (2024a) further explain that the presence in the public space shopping </w:t>
      </w:r>
      <w:proofErr w:type="spellStart"/>
      <w:r w:rsidRPr="005C40CB">
        <w:rPr>
          <w:rFonts w:ascii="Times New Roman" w:hAnsi="Times New Roman" w:cs="Times New Roman"/>
          <w:sz w:val="24"/>
          <w:szCs w:val="24"/>
          <w:lang w:val="en-US"/>
        </w:rPr>
        <w:t>centres</w:t>
      </w:r>
      <w:proofErr w:type="spellEnd"/>
      <w:r w:rsidRPr="005C40CB">
        <w:rPr>
          <w:rFonts w:ascii="Times New Roman" w:hAnsi="Times New Roman" w:cs="Times New Roman"/>
          <w:sz w:val="24"/>
          <w:szCs w:val="24"/>
          <w:lang w:val="en-US"/>
        </w:rPr>
        <w:t xml:space="preserve">, motorways, residential places serve as a social aspect of alerting the user that EVs are </w:t>
      </w:r>
      <w:proofErr w:type="spellStart"/>
      <w:r w:rsidRPr="005C40CB">
        <w:rPr>
          <w:rFonts w:ascii="Times New Roman" w:hAnsi="Times New Roman" w:cs="Times New Roman"/>
          <w:sz w:val="24"/>
          <w:szCs w:val="24"/>
          <w:lang w:val="en-US"/>
        </w:rPr>
        <w:t>normalised</w:t>
      </w:r>
      <w:proofErr w:type="spellEnd"/>
      <w:r w:rsidRPr="005C40CB">
        <w:rPr>
          <w:rFonts w:ascii="Times New Roman" w:hAnsi="Times New Roman" w:cs="Times New Roman"/>
          <w:sz w:val="24"/>
          <w:szCs w:val="24"/>
          <w:lang w:val="en-US"/>
        </w:rPr>
        <w:t xml:space="preserve">, supported, and attainable. </w:t>
      </w:r>
    </w:p>
    <w:p w14:paraId="0A9D95E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As noted by Xiao et al. (2024), the identified urban-rural differences by the participants are a reflection of the real-world patterns of EV adoption, with rural locations being disadvantaged because of the low concentration of charging points. P9 should be completely right when he said that it is more convenient to charge in urban living, and the findings supported by studies showing that urban charging networks serve as a reminder that EV ownership is not something that cannot be used on a daily basis. In the meantime, the fact that P7 believes that there are no chargers in the rural area is consistent with the discussion of infrastructural injustice, in which the geographic disparity can further increase the difference in mobility. </w:t>
      </w:r>
    </w:p>
    <w:p w14:paraId="5A8B650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More importantly, infrastructure issues influenced other inspirations as Competition and Markets Authority (2021) comment that in regions with a limited number of chargers, economic value was diminished since, due to long routes, costs, and inconvenience increased. Debt towards a technology dependent on battery range availability, where a good infrastructure enhanced the confidence towards the battery range, and a weak dependence on the brand (Singh et al., 2024). The motivations linked to the environment deteriorated because logistics prevailed; individuals who care about sustainability may still dismiss EVs because of the doubts about the daily viability, including accessible charging (</w:t>
      </w:r>
      <w:proofErr w:type="spellStart"/>
      <w:r w:rsidRPr="005C40CB">
        <w:rPr>
          <w:rFonts w:ascii="Times New Roman" w:hAnsi="Times New Roman" w:cs="Times New Roman"/>
          <w:sz w:val="24"/>
          <w:szCs w:val="24"/>
          <w:lang w:val="en-US"/>
        </w:rPr>
        <w:t>Alshahapy</w:t>
      </w:r>
      <w:proofErr w:type="spellEnd"/>
      <w:r w:rsidRPr="005C40CB">
        <w:rPr>
          <w:rFonts w:ascii="Times New Roman" w:hAnsi="Times New Roman" w:cs="Times New Roman"/>
          <w:sz w:val="24"/>
          <w:szCs w:val="24"/>
          <w:lang w:val="en-US"/>
        </w:rPr>
        <w:t xml:space="preserve"> et al., 2025). </w:t>
      </w:r>
    </w:p>
    <w:p w14:paraId="30AF8F4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Therefore, Infrastructure and Project Authority (2023) considers infrastructure as a gatekeeping variable condition that has to be fulfilled before other motivations become action in place. This discussion makes a direct contribution to RQ3 demonstrating the fact that it is not only practical accessibility but also psychological readiness which is shaped by policy and structural investment. Remarkably, other participants said that the public visibility of chargers (such as P4) led to confidence. This implies that infrastructure plays a communicative role, indicating transitional and </w:t>
      </w:r>
      <w:proofErr w:type="spellStart"/>
      <w:r w:rsidRPr="005C40CB">
        <w:rPr>
          <w:rFonts w:ascii="Times New Roman" w:hAnsi="Times New Roman" w:cs="Times New Roman"/>
          <w:sz w:val="24"/>
          <w:szCs w:val="24"/>
          <w:lang w:val="en-US"/>
        </w:rPr>
        <w:t>normalisation</w:t>
      </w:r>
      <w:proofErr w:type="spellEnd"/>
      <w:r w:rsidRPr="005C40CB">
        <w:rPr>
          <w:rFonts w:ascii="Times New Roman" w:hAnsi="Times New Roman" w:cs="Times New Roman"/>
          <w:sz w:val="24"/>
          <w:szCs w:val="24"/>
          <w:lang w:val="en-US"/>
        </w:rPr>
        <w:t xml:space="preserve"> of society</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en-US"/>
        </w:rPr>
        <w:t>(</w:t>
      </w:r>
      <w:proofErr w:type="spellStart"/>
      <w:r w:rsidRPr="005C40CB">
        <w:rPr>
          <w:rFonts w:ascii="Times New Roman" w:hAnsi="Times New Roman" w:cs="Times New Roman"/>
          <w:sz w:val="24"/>
          <w:szCs w:val="24"/>
          <w:lang w:val="en-US"/>
        </w:rPr>
        <w:t>Weijnen</w:t>
      </w:r>
      <w:proofErr w:type="spellEnd"/>
      <w:r w:rsidRPr="005C40CB">
        <w:rPr>
          <w:rFonts w:ascii="Times New Roman" w:hAnsi="Times New Roman" w:cs="Times New Roman"/>
          <w:sz w:val="24"/>
          <w:szCs w:val="24"/>
          <w:lang w:val="en-US"/>
        </w:rPr>
        <w:t xml:space="preserve"> and Correljé, 2021). In this regard, Wright and Gray (2022) explain that infrastructure is not a technological prerequisite but also an aesthetic indication of cultural transformation. </w:t>
      </w:r>
    </w:p>
    <w:p w14:paraId="5A18EA3D" w14:textId="77777777" w:rsidR="005C40CB" w:rsidRPr="005C40CB" w:rsidRDefault="005C40CB" w:rsidP="005C40CB">
      <w:pPr>
        <w:rPr>
          <w:rFonts w:ascii="Times New Roman" w:hAnsi="Times New Roman" w:cs="Times New Roman"/>
          <w:sz w:val="24"/>
          <w:szCs w:val="24"/>
          <w:lang w:val="en-US"/>
        </w:rPr>
      </w:pPr>
    </w:p>
    <w:p w14:paraId="08DF16A2" w14:textId="77777777" w:rsidR="005C40CB" w:rsidRPr="005C40CB" w:rsidRDefault="005C40CB" w:rsidP="005C40CB">
      <w:pPr>
        <w:rPr>
          <w:rFonts w:ascii="Times New Roman" w:hAnsi="Times New Roman" w:cs="Times New Roman"/>
          <w:sz w:val="24"/>
          <w:szCs w:val="24"/>
          <w:lang w:val="en-US"/>
        </w:rPr>
      </w:pPr>
      <w:bookmarkStart w:id="51" w:name="_Toc216007442"/>
      <w:r w:rsidRPr="005C40CB">
        <w:rPr>
          <w:rFonts w:ascii="Times New Roman" w:hAnsi="Times New Roman" w:cs="Times New Roman"/>
          <w:sz w:val="24"/>
          <w:szCs w:val="24"/>
          <w:lang w:val="en-US"/>
        </w:rPr>
        <w:t>5.2.4 Theme 4: Environmental Values and Social Influence</w:t>
      </w:r>
      <w:bookmarkEnd w:id="51"/>
    </w:p>
    <w:p w14:paraId="7173EA9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Despite the fact that economic and technological drivers were predominant, the environmental factors continued to be significant to a number of the participants (Elmor et al., 2024). The participant of P6 wanting to </w:t>
      </w:r>
      <w:proofErr w:type="spellStart"/>
      <w:r w:rsidRPr="005C40CB">
        <w:rPr>
          <w:rFonts w:ascii="Times New Roman" w:hAnsi="Times New Roman" w:cs="Times New Roman"/>
          <w:sz w:val="24"/>
          <w:szCs w:val="24"/>
          <w:lang w:val="en-US"/>
        </w:rPr>
        <w:t>minimise</w:t>
      </w:r>
      <w:proofErr w:type="spellEnd"/>
      <w:r w:rsidRPr="005C40CB">
        <w:rPr>
          <w:rFonts w:ascii="Times New Roman" w:hAnsi="Times New Roman" w:cs="Times New Roman"/>
          <w:sz w:val="24"/>
          <w:szCs w:val="24"/>
          <w:lang w:val="en-US"/>
        </w:rPr>
        <w:t xml:space="preserve"> carbon footprint and P1 alluding to climate responsibility are consistent with the pro-environmental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theories postulating that moral norms may be used to encourage sustainable decision-making when associated with the facilitating conditions. Nevertheless, León et al. (2022) </w:t>
      </w:r>
      <w:proofErr w:type="spellStart"/>
      <w:r w:rsidRPr="005C40CB">
        <w:rPr>
          <w:rFonts w:ascii="Times New Roman" w:hAnsi="Times New Roman" w:cs="Times New Roman"/>
          <w:sz w:val="24"/>
          <w:szCs w:val="24"/>
          <w:lang w:val="en-US"/>
        </w:rPr>
        <w:t>emphasise</w:t>
      </w:r>
      <w:proofErr w:type="spellEnd"/>
      <w:r w:rsidRPr="005C40CB">
        <w:rPr>
          <w:rFonts w:ascii="Times New Roman" w:hAnsi="Times New Roman" w:cs="Times New Roman"/>
          <w:sz w:val="24"/>
          <w:szCs w:val="24"/>
          <w:lang w:val="en-US"/>
        </w:rPr>
        <w:t xml:space="preserve"> that the </w:t>
      </w:r>
      <w:r w:rsidRPr="005C40CB">
        <w:rPr>
          <w:rFonts w:ascii="Times New Roman" w:hAnsi="Times New Roman" w:cs="Times New Roman"/>
          <w:sz w:val="24"/>
          <w:szCs w:val="24"/>
          <w:lang w:val="en-US"/>
        </w:rPr>
        <w:lastRenderedPageBreak/>
        <w:t>results show that the environmental concern tended to interact with or supplemented by social influence. As an example, P8 observed that friend treated EVs as something modern and responsible, which implies that environmental identity is perceived as socially constructed and strengthened. The respondents were found to be affected not just by the perceptions of the environment but also by the wish to belong to social groups of importance (Islam et al., 2024).</w:t>
      </w:r>
    </w:p>
    <w:p w14:paraId="06FC77D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Such finding is in line with the sociological writing on the topic of eco-consumption, which contends that sustainable decisions have been more of a statement of identity and belonging and not necessarily a moral choice (Yang and Cayla, 2025). EVs could be thus used in the form of status symbol of environmental citizenship, particularly in association with technological prestige (Gauer et al., 2025). The mentioning of government prohibitions and the media discussion (P5; P3) are the effects of the policy cues and the social accounts. According to Nolan (2024), consumers absorb the social messages concerning the necessity of EV transition. Contrary to economic incentives, as Whittle et al. (2019) observe, policy bans are future-oriented cues, as they influence expectations of the future and make EVs not only preferable but also practically unavoidable. </w:t>
      </w:r>
    </w:p>
    <w:p w14:paraId="1E8ED8EA" w14:textId="77777777" w:rsidR="005C40CB" w:rsidRPr="005C40CB" w:rsidRDefault="005C40CB" w:rsidP="005C40CB">
      <w:pPr>
        <w:rPr>
          <w:rFonts w:ascii="Times New Roman" w:hAnsi="Times New Roman" w:cs="Times New Roman"/>
          <w:sz w:val="24"/>
          <w:szCs w:val="24"/>
          <w:lang w:val="en-US"/>
        </w:rPr>
      </w:pPr>
    </w:p>
    <w:p w14:paraId="6924400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is also the theme that directly responds to RQ4 which explores the influence of consumer values and demographics on EV adoption. The young, urban, and more affluent consumers </w:t>
      </w:r>
      <w:proofErr w:type="spellStart"/>
      <w:r w:rsidRPr="005C40CB">
        <w:rPr>
          <w:rFonts w:ascii="Times New Roman" w:hAnsi="Times New Roman" w:cs="Times New Roman"/>
          <w:sz w:val="24"/>
          <w:szCs w:val="24"/>
          <w:lang w:val="en-US"/>
        </w:rPr>
        <w:t>characterised</w:t>
      </w:r>
      <w:proofErr w:type="spellEnd"/>
      <w:r w:rsidRPr="005C40CB">
        <w:rPr>
          <w:rFonts w:ascii="Times New Roman" w:hAnsi="Times New Roman" w:cs="Times New Roman"/>
          <w:sz w:val="24"/>
          <w:szCs w:val="24"/>
          <w:lang w:val="en-US"/>
        </w:rPr>
        <w:t xml:space="preserve"> indirectly by describing the lifestyle of the participants are more likely to be attracted to both the environmental and social drivers (Mathew and Spinelli, 2025). Nevertheless, the results of Syed et al. (2024) suggest that environmental motivations were not enough to determine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but instead, they interplayed with the affordability of finances and easy-to-reach infrastructure. In the non-experimental case of a structural or economic barrier, environmental values, as reported by Barnett-Itzhaki and </w:t>
      </w:r>
      <w:proofErr w:type="spellStart"/>
      <w:r w:rsidRPr="005C40CB">
        <w:rPr>
          <w:rFonts w:ascii="Times New Roman" w:hAnsi="Times New Roman" w:cs="Times New Roman"/>
          <w:sz w:val="24"/>
          <w:szCs w:val="24"/>
          <w:lang w:val="en-US"/>
        </w:rPr>
        <w:t>Tsoury</w:t>
      </w:r>
      <w:proofErr w:type="spellEnd"/>
      <w:r w:rsidRPr="005C40CB">
        <w:rPr>
          <w:rFonts w:ascii="Times New Roman" w:hAnsi="Times New Roman" w:cs="Times New Roman"/>
          <w:sz w:val="24"/>
          <w:szCs w:val="24"/>
          <w:lang w:val="en-US"/>
        </w:rPr>
        <w:t xml:space="preserve"> (2025), showed to be inadequate to initiate adoption, mirroring the so-called value action gap. Most importantly, this theme questions the naive </w:t>
      </w:r>
      <w:proofErr w:type="spellStart"/>
      <w:r w:rsidRPr="005C40CB">
        <w:rPr>
          <w:rFonts w:ascii="Times New Roman" w:hAnsi="Times New Roman" w:cs="Times New Roman"/>
          <w:sz w:val="24"/>
          <w:szCs w:val="24"/>
          <w:lang w:val="en-US"/>
        </w:rPr>
        <w:t>characterisation</w:t>
      </w:r>
      <w:proofErr w:type="spellEnd"/>
      <w:r w:rsidRPr="005C40CB">
        <w:rPr>
          <w:rFonts w:ascii="Times New Roman" w:hAnsi="Times New Roman" w:cs="Times New Roman"/>
          <w:sz w:val="24"/>
          <w:szCs w:val="24"/>
          <w:lang w:val="en-US"/>
        </w:rPr>
        <w:t xml:space="preserve"> of EV consumers as necessarily environmentally bonded. Rather, environmental reasoning seems to be activated in the situation, and it becomes the most dominant when economic and technological needs are already met.</w:t>
      </w:r>
    </w:p>
    <w:p w14:paraId="2EB84CA4" w14:textId="77777777" w:rsidR="005C40CB" w:rsidRPr="005C40CB" w:rsidRDefault="005C40CB" w:rsidP="005C40CB">
      <w:pPr>
        <w:rPr>
          <w:rFonts w:ascii="Times New Roman" w:hAnsi="Times New Roman" w:cs="Times New Roman"/>
          <w:sz w:val="24"/>
          <w:szCs w:val="24"/>
          <w:lang w:val="en-US"/>
        </w:rPr>
      </w:pPr>
    </w:p>
    <w:p w14:paraId="6F610718" w14:textId="77777777" w:rsidR="005C40CB" w:rsidRPr="005C40CB" w:rsidRDefault="005C40CB" w:rsidP="005C40CB">
      <w:pPr>
        <w:rPr>
          <w:rFonts w:ascii="Times New Roman" w:hAnsi="Times New Roman" w:cs="Times New Roman"/>
          <w:sz w:val="24"/>
          <w:szCs w:val="24"/>
          <w:lang w:val="en-US"/>
        </w:rPr>
      </w:pPr>
      <w:bookmarkStart w:id="52" w:name="_Toc216007443"/>
      <w:r w:rsidRPr="005C40CB">
        <w:rPr>
          <w:rFonts w:ascii="Times New Roman" w:hAnsi="Times New Roman" w:cs="Times New Roman"/>
          <w:sz w:val="24"/>
          <w:szCs w:val="24"/>
          <w:lang w:val="en-US"/>
        </w:rPr>
        <w:t>5.3 Concluding Summary</w:t>
      </w:r>
      <w:bookmarkEnd w:id="52"/>
      <w:r w:rsidRPr="005C40CB">
        <w:rPr>
          <w:rFonts w:ascii="Times New Roman" w:hAnsi="Times New Roman" w:cs="Times New Roman"/>
          <w:sz w:val="24"/>
          <w:szCs w:val="24"/>
          <w:lang w:val="en-US"/>
        </w:rPr>
        <w:t xml:space="preserve"> </w:t>
      </w:r>
    </w:p>
    <w:p w14:paraId="785A038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As stated in the discussion, consumer choice during the purchase of an electric vehicle is predetermined by a complex of economic, technological, infrastructural, and socio-environmental factors. A direct effect on the economic aspects, like long-term cost savings, incentives, and financial security were the most urgent motivators and overrode environmental rationale. These economic reasons were, however, not accurately based on the </w:t>
      </w:r>
      <w:r w:rsidRPr="005C40CB">
        <w:rPr>
          <w:rFonts w:ascii="Times New Roman" w:hAnsi="Times New Roman" w:cs="Times New Roman"/>
          <w:sz w:val="24"/>
          <w:szCs w:val="24"/>
          <w:lang w:val="en-US"/>
        </w:rPr>
        <w:lastRenderedPageBreak/>
        <w:t>rationality, the psychological framing, the social reasons, and the perceived affordability had a decisive part in the determination.</w:t>
      </w:r>
    </w:p>
    <w:p w14:paraId="30471E5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trust in the technology and commitment to the brand were also other areas of adoption as the participants ranked battery range, charging speed, and digital features as reliability and modernity indicators. The brand name was a mental shortcut as it allowed the consumer to experience less perceived technological risk than they would otherwise have. But these impressions were often restricted by the availability and the existence of charging infrastructure and this is what is meant by the interdependence of the technical and the structural. The presence of high-quality infrastructure made it feasible, both practically and psychologically that undermined range anxiety and made it possible to perceive higher economic value in the ownership of EVs.</w:t>
      </w:r>
    </w:p>
    <w:p w14:paraId="33642C5A" w14:textId="77777777" w:rsidR="005C40CB" w:rsidRPr="005C40CB" w:rsidRDefault="005C40CB" w:rsidP="005C40CB">
      <w:pPr>
        <w:rPr>
          <w:rFonts w:ascii="Times New Roman" w:hAnsi="Times New Roman" w:cs="Times New Roman"/>
          <w:sz w:val="24"/>
          <w:szCs w:val="24"/>
          <w:lang w:val="en-US"/>
        </w:rPr>
      </w:pPr>
    </w:p>
    <w:p w14:paraId="2506416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Secondary to the economic and technological influences, the environmental values and social influence had a good influence on the adoption decisions. Peer perceptions, lifestyle congruence and public discourse affected or enhanced the pro-environmental intentions of the participants in the majority of cases, and this is a sign that sustainability is rather a social and moral cue than a motivator. It is interesting to note that the environmental concern was not sufficient to overcome structural or financial barriers and this brings to bear contextual characteristic of ethical motivation in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Overall, the findings suggest that the use of EVs is barely ever reliant on a single factor. Instead, consumer choice is the product of a multi-dimensional interconnection of affordability, technological trust, infrastructure and socio environment compatibility. This summary confirms the concept that the successful EV marketing must be a collaborative strategy: financial resources, stable technologies, properly developed charging infrastructure, and positive social and policy climate. The recognition of these interdependent drivers will assist the policy-makers, the manufacturers, and the marketers to understand and influence more the complex motivations behind EV adoption.</w:t>
      </w:r>
    </w:p>
    <w:p w14:paraId="7C06E10E" w14:textId="77777777" w:rsidR="005C40CB" w:rsidRPr="005C40CB" w:rsidRDefault="005C40CB" w:rsidP="005C40CB">
      <w:pPr>
        <w:rPr>
          <w:rFonts w:ascii="Times New Roman" w:hAnsi="Times New Roman" w:cs="Times New Roman"/>
          <w:sz w:val="24"/>
          <w:szCs w:val="24"/>
          <w:lang w:val="en-US"/>
        </w:rPr>
      </w:pPr>
    </w:p>
    <w:p w14:paraId="2EF4C67B" w14:textId="77777777" w:rsidR="005C40CB" w:rsidRPr="005C40CB" w:rsidRDefault="005C40CB" w:rsidP="005C40CB">
      <w:pPr>
        <w:rPr>
          <w:rFonts w:ascii="Times New Roman" w:hAnsi="Times New Roman" w:cs="Times New Roman"/>
          <w:sz w:val="24"/>
          <w:szCs w:val="24"/>
          <w:lang w:val="en-US"/>
        </w:rPr>
      </w:pPr>
      <w:bookmarkStart w:id="53" w:name="_Toc216007444"/>
      <w:r w:rsidRPr="005C40CB">
        <w:rPr>
          <w:rFonts w:ascii="Times New Roman" w:hAnsi="Times New Roman" w:cs="Times New Roman"/>
          <w:sz w:val="24"/>
          <w:szCs w:val="24"/>
          <w:lang w:val="en-US"/>
        </w:rPr>
        <w:t>6.0 Conclusion</w:t>
      </w:r>
      <w:bookmarkEnd w:id="53"/>
    </w:p>
    <w:p w14:paraId="7F6F21D7" w14:textId="77777777" w:rsidR="005C40CB" w:rsidRPr="005C40CB" w:rsidRDefault="005C40CB" w:rsidP="005C40CB">
      <w:pPr>
        <w:rPr>
          <w:rFonts w:ascii="Times New Roman" w:hAnsi="Times New Roman" w:cs="Times New Roman"/>
          <w:sz w:val="24"/>
          <w:szCs w:val="24"/>
          <w:lang w:val="en-US"/>
        </w:rPr>
      </w:pPr>
      <w:bookmarkStart w:id="54" w:name="_Toc216007445"/>
      <w:r w:rsidRPr="005C40CB">
        <w:rPr>
          <w:rFonts w:ascii="Times New Roman" w:hAnsi="Times New Roman" w:cs="Times New Roman"/>
          <w:sz w:val="24"/>
          <w:szCs w:val="24"/>
          <w:lang w:val="en-US"/>
        </w:rPr>
        <w:t>6.1 Introduction</w:t>
      </w:r>
      <w:bookmarkEnd w:id="54"/>
    </w:p>
    <w:p w14:paraId="6572280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is the final chapter that </w:t>
      </w:r>
      <w:proofErr w:type="spellStart"/>
      <w:r w:rsidRPr="005C40CB">
        <w:rPr>
          <w:rFonts w:ascii="Times New Roman" w:hAnsi="Times New Roman" w:cs="Times New Roman"/>
          <w:sz w:val="24"/>
          <w:szCs w:val="24"/>
          <w:lang w:val="en-US"/>
        </w:rPr>
        <w:t>summarises</w:t>
      </w:r>
      <w:proofErr w:type="spellEnd"/>
      <w:r w:rsidRPr="005C40CB">
        <w:rPr>
          <w:rFonts w:ascii="Times New Roman" w:hAnsi="Times New Roman" w:cs="Times New Roman"/>
          <w:sz w:val="24"/>
          <w:szCs w:val="24"/>
          <w:lang w:val="en-US"/>
        </w:rPr>
        <w:t xml:space="preserve"> the results of this research which explored the motivation behind consumer choice in the selection of an electric vehicle (EV). This section is aimed at uniting the empirical data, thematic, and theoretical conclusions that were developed in the dissertation and critically evaluating the extent to which the research fulfilled the set goals and objectives. Instead of just being a repetition of previous chapters, it is an assessment of the expanded meaning and implication of the findings in the backdrop of sustainable mobility,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and technological transition. The introduction to </w:t>
      </w:r>
      <w:r w:rsidRPr="005C40CB">
        <w:rPr>
          <w:rFonts w:ascii="Times New Roman" w:hAnsi="Times New Roman" w:cs="Times New Roman"/>
          <w:sz w:val="24"/>
          <w:szCs w:val="24"/>
          <w:lang w:val="en-US"/>
        </w:rPr>
        <w:lastRenderedPageBreak/>
        <w:t xml:space="preserve">the chapter revisits the central research questions and addresses how the results answer them by featuring the most significant factors affecting EV decision-making, which are economic factors, technological trust, the presence of infrastructure, environmental consciousness, and brand loyalty. It subsequently critically reviews how this study adds to the body of knowledge by determining how the results contribute to the existing knowledge on the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and especially the interplay between the rational use of costs and benefits and the socially constructed interpretations of technology and sustainability. Moreover, this chapter may be said to be speculative on the methodological and conceptual limitations of the study taking into consideration the constraints of the qualitative, cross sectional design. To add to these cogitations, future research suggestions are made to facilitate stronger and </w:t>
      </w:r>
      <w:proofErr w:type="spellStart"/>
      <w:r w:rsidRPr="005C40CB">
        <w:rPr>
          <w:rFonts w:ascii="Times New Roman" w:hAnsi="Times New Roman" w:cs="Times New Roman"/>
          <w:sz w:val="24"/>
          <w:szCs w:val="24"/>
          <w:lang w:val="en-US"/>
        </w:rPr>
        <w:t>generalisable</w:t>
      </w:r>
      <w:proofErr w:type="spellEnd"/>
      <w:r w:rsidRPr="005C40CB">
        <w:rPr>
          <w:rFonts w:ascii="Times New Roman" w:hAnsi="Times New Roman" w:cs="Times New Roman"/>
          <w:sz w:val="24"/>
          <w:szCs w:val="24"/>
          <w:lang w:val="en-US"/>
        </w:rPr>
        <w:t xml:space="preserve"> conclusions. Lastly, the chapter ends by giving a conclusion that sets the findings in the broader discussion of transport </w:t>
      </w:r>
      <w:proofErr w:type="spellStart"/>
      <w:r w:rsidRPr="005C40CB">
        <w:rPr>
          <w:rFonts w:ascii="Times New Roman" w:hAnsi="Times New Roman" w:cs="Times New Roman"/>
          <w:sz w:val="24"/>
          <w:szCs w:val="24"/>
          <w:lang w:val="en-US"/>
        </w:rPr>
        <w:t>decarbonisation</w:t>
      </w:r>
      <w:proofErr w:type="spellEnd"/>
      <w:r w:rsidRPr="005C40CB">
        <w:rPr>
          <w:rFonts w:ascii="Times New Roman" w:hAnsi="Times New Roman" w:cs="Times New Roman"/>
          <w:sz w:val="24"/>
          <w:szCs w:val="24"/>
          <w:lang w:val="en-US"/>
        </w:rPr>
        <w:t xml:space="preserve"> and consumer-led energy transitions and the importance of learning how to comprehend consumer decision-making to speed up the global adoption of electric mobility.</w:t>
      </w:r>
    </w:p>
    <w:p w14:paraId="67772069" w14:textId="77777777" w:rsidR="005C40CB" w:rsidRPr="005C40CB" w:rsidRDefault="005C40CB" w:rsidP="005C40CB">
      <w:pPr>
        <w:rPr>
          <w:rFonts w:ascii="Times New Roman" w:hAnsi="Times New Roman" w:cs="Times New Roman"/>
          <w:sz w:val="24"/>
          <w:szCs w:val="24"/>
          <w:lang w:val="en-US"/>
        </w:rPr>
      </w:pPr>
    </w:p>
    <w:p w14:paraId="602343FE" w14:textId="77777777" w:rsidR="005C40CB" w:rsidRPr="005C40CB" w:rsidRDefault="005C40CB" w:rsidP="005C40CB">
      <w:pPr>
        <w:rPr>
          <w:rFonts w:ascii="Times New Roman" w:hAnsi="Times New Roman" w:cs="Times New Roman"/>
          <w:sz w:val="24"/>
          <w:szCs w:val="24"/>
          <w:lang w:val="en-US"/>
        </w:rPr>
      </w:pPr>
      <w:bookmarkStart w:id="55" w:name="_Toc216007446"/>
      <w:r w:rsidRPr="005C40CB">
        <w:rPr>
          <w:rFonts w:ascii="Times New Roman" w:hAnsi="Times New Roman" w:cs="Times New Roman"/>
          <w:sz w:val="24"/>
          <w:szCs w:val="24"/>
          <w:lang w:val="en-US"/>
        </w:rPr>
        <w:t>6.2 Discussion of Overall Findings in Relation to the Research Aims</w:t>
      </w:r>
      <w:bookmarkEnd w:id="55"/>
      <w:r w:rsidRPr="005C40CB">
        <w:rPr>
          <w:rFonts w:ascii="Times New Roman" w:hAnsi="Times New Roman" w:cs="Times New Roman"/>
          <w:sz w:val="24"/>
          <w:szCs w:val="24"/>
          <w:lang w:val="en-US"/>
        </w:rPr>
        <w:t xml:space="preserve"> </w:t>
      </w:r>
    </w:p>
    <w:p w14:paraId="43F45E0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The overall findings of the study proves that the economic, technological, infrastructural, environmental, and socio-demographic factors interact in a complex way to influence consumer choice in adopting an electric vehicle (EV), which directly answers the research questions expressed in Chapter 1. Regarding the purpose of defining the key factors that motivate EV selection, the results obtained prove that economic factors specifically purchase price, long-term savings, and government incentives are the most significant. Financial feasibility was always considered a top priority of the participants, which suggests that the adoption of EVs is mainly pragmatically-cost and benefit-based logic instead of a play of idealistic appeals to sustainability.</w:t>
      </w:r>
    </w:p>
    <w:p w14:paraId="10C8554A" w14:textId="77777777" w:rsidR="005C40CB" w:rsidRPr="005C40CB" w:rsidRDefault="005C40CB" w:rsidP="005C40CB">
      <w:pPr>
        <w:rPr>
          <w:rFonts w:ascii="Times New Roman" w:hAnsi="Times New Roman" w:cs="Times New Roman"/>
          <w:sz w:val="24"/>
          <w:szCs w:val="24"/>
          <w:lang w:val="en-US"/>
        </w:rPr>
      </w:pPr>
    </w:p>
    <w:p w14:paraId="707CBF7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In connection with the purpose of testing the contribution of technology and brand reputation, the results show that technological trust, especially battery range, speed of charging, and digital endowment play an important role in the choice. The brands with the connotation of innovativeness like Tesla and BYD were seen as more reliable, and it proved that brand reputation serves as a cognitive shortcut when assessing technological reliability. This is a direct answer to the need to study preferences formed by innovation and brand image. The paper was also concerned with the objective of investigating policy and external factors where it was indicated that government incentives, fuel price volatility and regulatory signals are actively involved in influencing consumer attitudes that hasten or limit its adoption. Lastly, the results contributed to the aim of examining demographic and psychographic factors, as there were more positive responses to acceptance by the urban, higher-income and technologically-oriented consumers, and identified apparent structural obstacles among rural </w:t>
      </w:r>
      <w:r w:rsidRPr="005C40CB">
        <w:rPr>
          <w:rFonts w:ascii="Times New Roman" w:hAnsi="Times New Roman" w:cs="Times New Roman"/>
          <w:sz w:val="24"/>
          <w:szCs w:val="24"/>
          <w:lang w:val="en-US"/>
        </w:rPr>
        <w:lastRenderedPageBreak/>
        <w:t>and lower-income populations. All of these findings show that there is a great fit between the empirical findings and the outlined research objectives.</w:t>
      </w:r>
    </w:p>
    <w:p w14:paraId="7CC9176E" w14:textId="77777777" w:rsidR="005C40CB" w:rsidRPr="005C40CB" w:rsidRDefault="005C40CB" w:rsidP="005C40CB">
      <w:pPr>
        <w:rPr>
          <w:rFonts w:ascii="Times New Roman" w:hAnsi="Times New Roman" w:cs="Times New Roman"/>
          <w:sz w:val="24"/>
          <w:szCs w:val="24"/>
          <w:lang w:val="en-US"/>
        </w:rPr>
      </w:pPr>
    </w:p>
    <w:p w14:paraId="4994DEF5" w14:textId="77777777" w:rsidR="005C40CB" w:rsidRPr="005C40CB" w:rsidRDefault="005C40CB" w:rsidP="005C40CB">
      <w:pPr>
        <w:rPr>
          <w:rFonts w:ascii="Times New Roman" w:hAnsi="Times New Roman" w:cs="Times New Roman"/>
          <w:sz w:val="24"/>
          <w:szCs w:val="24"/>
          <w:lang w:val="en-US"/>
        </w:rPr>
      </w:pPr>
      <w:bookmarkStart w:id="56" w:name="_Toc216007447"/>
      <w:r w:rsidRPr="005C40CB">
        <w:rPr>
          <w:rFonts w:ascii="Times New Roman" w:hAnsi="Times New Roman" w:cs="Times New Roman"/>
          <w:sz w:val="24"/>
          <w:szCs w:val="24"/>
          <w:lang w:val="en-US"/>
        </w:rPr>
        <w:t>6.3 Contribution of the Study to the Field</w:t>
      </w:r>
      <w:bookmarkEnd w:id="56"/>
    </w:p>
    <w:p w14:paraId="6F3A2A8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research is a worthy addition to the current body of research on electric vehicles (EVs) since it broadens existing understanding on consumer evaluation and priority of other factors when making an EV selection. Though most of the available literature talks about the independent variables of economic, environmental and technological drivers, the paper has demonstrated that in the real world, all three drivers are very interdependent in their interrelationships. By so doing, it will address one of the greatest gaps in the past literature: little has been done in regard to how consumers </w:t>
      </w:r>
      <w:proofErr w:type="spellStart"/>
      <w:r w:rsidRPr="005C40CB">
        <w:rPr>
          <w:rFonts w:ascii="Times New Roman" w:hAnsi="Times New Roman" w:cs="Times New Roman"/>
          <w:sz w:val="24"/>
          <w:szCs w:val="24"/>
          <w:lang w:val="en-US"/>
        </w:rPr>
        <w:t>synthesise</w:t>
      </w:r>
      <w:proofErr w:type="spellEnd"/>
      <w:r w:rsidRPr="005C40CB">
        <w:rPr>
          <w:rFonts w:ascii="Times New Roman" w:hAnsi="Times New Roman" w:cs="Times New Roman"/>
          <w:sz w:val="24"/>
          <w:szCs w:val="24"/>
          <w:lang w:val="en-US"/>
        </w:rPr>
        <w:t xml:space="preserve"> the rational cost-benefit approach with subjective risk, identity, and social influence perceptions. The paper is able to reduce the existing models of consumer decision-making because it illustrates that the financial factors may be an entryway condition where the environmental and technological factors may be translated to action in the EV context. The theoretical importance of the results is also present since the researchers give a subtle application of the known theories such as Theory of Planned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and Diffusion of Innovation. Not only confirming these theories, but making a positive contribution to them, the study demonstrates that the perceived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control (e.g., the availability of the charging infrastructure) and social norms (e.g., how people perceive EVs) are likely to have a much stronger influence in the real life choices than the personal environmental attitudes.</w:t>
      </w:r>
    </w:p>
    <w:p w14:paraId="257F635A" w14:textId="77777777" w:rsidR="005C40CB" w:rsidRPr="005C40CB" w:rsidRDefault="005C40CB" w:rsidP="005C40CB">
      <w:pPr>
        <w:rPr>
          <w:rFonts w:ascii="Times New Roman" w:hAnsi="Times New Roman" w:cs="Times New Roman"/>
          <w:sz w:val="24"/>
          <w:szCs w:val="24"/>
          <w:lang w:val="en-US"/>
        </w:rPr>
      </w:pPr>
    </w:p>
    <w:p w14:paraId="23133E8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In practice, the study provides us with implications to policy makers, manufacturers and urban planners in practice. It shows that the increased visibility of the charging infrastructure is not any less significant than its actual presence, financial incentives can be employed psychologically as a risk-reduction signal but not as a mere price cut, and that the perception of EVs as a technologically-trustworthy and socially-desirable product can be </w:t>
      </w:r>
      <w:proofErr w:type="spellStart"/>
      <w:r w:rsidRPr="005C40CB">
        <w:rPr>
          <w:rFonts w:ascii="Times New Roman" w:hAnsi="Times New Roman" w:cs="Times New Roman"/>
          <w:sz w:val="24"/>
          <w:szCs w:val="24"/>
          <w:lang w:val="en-US"/>
        </w:rPr>
        <w:t>utilised</w:t>
      </w:r>
      <w:proofErr w:type="spellEnd"/>
      <w:r w:rsidRPr="005C40CB">
        <w:rPr>
          <w:rFonts w:ascii="Times New Roman" w:hAnsi="Times New Roman" w:cs="Times New Roman"/>
          <w:sz w:val="24"/>
          <w:szCs w:val="24"/>
          <w:lang w:val="en-US"/>
        </w:rPr>
        <w:t xml:space="preserve"> as a means of accelerating its usage. The plans on incentive, the manufacturing plans, and planners concentrate on the supremacy of visible networks of charging points, which can be implemented using these insights. Overall, the study assists in bridging the gap between theory and practice by transforming the consumer attitudes into particular, concrete strategies of the accelerated EV adoption.</w:t>
      </w:r>
    </w:p>
    <w:p w14:paraId="34536C4F" w14:textId="77777777" w:rsidR="005C40CB" w:rsidRPr="005C40CB" w:rsidRDefault="005C40CB" w:rsidP="005C40CB">
      <w:pPr>
        <w:rPr>
          <w:rFonts w:ascii="Times New Roman" w:hAnsi="Times New Roman" w:cs="Times New Roman"/>
          <w:sz w:val="24"/>
          <w:szCs w:val="24"/>
          <w:lang w:val="en-US"/>
        </w:rPr>
      </w:pPr>
    </w:p>
    <w:p w14:paraId="7F6ED84E" w14:textId="77777777" w:rsidR="005C40CB" w:rsidRPr="005C40CB" w:rsidRDefault="005C40CB" w:rsidP="005C40CB">
      <w:pPr>
        <w:rPr>
          <w:rFonts w:ascii="Times New Roman" w:hAnsi="Times New Roman" w:cs="Times New Roman"/>
          <w:sz w:val="24"/>
          <w:szCs w:val="24"/>
          <w:lang w:val="en-US"/>
        </w:rPr>
      </w:pPr>
      <w:bookmarkStart w:id="57" w:name="_Toc216007448"/>
      <w:r w:rsidRPr="005C40CB">
        <w:rPr>
          <w:rFonts w:ascii="Times New Roman" w:hAnsi="Times New Roman" w:cs="Times New Roman"/>
          <w:sz w:val="24"/>
          <w:szCs w:val="24"/>
          <w:lang w:val="en-US"/>
        </w:rPr>
        <w:t>6.4 Reflection on the Limitations of the Study</w:t>
      </w:r>
      <w:bookmarkEnd w:id="57"/>
    </w:p>
    <w:p w14:paraId="5A6D1EB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Although this study offers essential information on the motivation behind consumer choice on electric cars (EVs), it has a number of critical limitations that cannot be ignored. The </w:t>
      </w:r>
      <w:r w:rsidRPr="005C40CB">
        <w:rPr>
          <w:rFonts w:ascii="Times New Roman" w:hAnsi="Times New Roman" w:cs="Times New Roman"/>
          <w:sz w:val="24"/>
          <w:szCs w:val="24"/>
          <w:lang w:val="en-US"/>
        </w:rPr>
        <w:lastRenderedPageBreak/>
        <w:t xml:space="preserve">greatest weakness is associated with the sampling strategy. Non-probability purposive sampling and a small qualitative sample limits the </w:t>
      </w:r>
      <w:proofErr w:type="spellStart"/>
      <w:r w:rsidRPr="005C40CB">
        <w:rPr>
          <w:rFonts w:ascii="Times New Roman" w:hAnsi="Times New Roman" w:cs="Times New Roman"/>
          <w:sz w:val="24"/>
          <w:szCs w:val="24"/>
          <w:lang w:val="en-US"/>
        </w:rPr>
        <w:t>generalisability</w:t>
      </w:r>
      <w:proofErr w:type="spellEnd"/>
      <w:r w:rsidRPr="005C40CB">
        <w:rPr>
          <w:rFonts w:ascii="Times New Roman" w:hAnsi="Times New Roman" w:cs="Times New Roman"/>
          <w:sz w:val="24"/>
          <w:szCs w:val="24"/>
          <w:lang w:val="en-US"/>
        </w:rPr>
        <w:t xml:space="preserve"> of the results. Participants were technologically mindful, and ecologically mindful and already interested in EVs and this could have resulted into overrepresentation of positive attitudes and underrepresentation of skeptical or disadvantaged consumer groups. The cross-sectional design is also a major limitation. The technological progress, the development of the infrastructure, and the alteration of the government policies make the consumer perceptions of EVs change at a rapid pace. It is a limitation of capturing the views at particular point in time to determine how the attitudes and </w:t>
      </w:r>
      <w:proofErr w:type="spellStart"/>
      <w:r w:rsidRPr="005C40CB">
        <w:rPr>
          <w:rFonts w:ascii="Times New Roman" w:hAnsi="Times New Roman" w:cs="Times New Roman"/>
          <w:sz w:val="24"/>
          <w:szCs w:val="24"/>
          <w:lang w:val="en-US"/>
        </w:rPr>
        <w:t>behaviours</w:t>
      </w:r>
      <w:proofErr w:type="spellEnd"/>
      <w:r w:rsidRPr="005C40CB">
        <w:rPr>
          <w:rFonts w:ascii="Times New Roman" w:hAnsi="Times New Roman" w:cs="Times New Roman"/>
          <w:sz w:val="24"/>
          <w:szCs w:val="24"/>
          <w:lang w:val="en-US"/>
        </w:rPr>
        <w:t xml:space="preserve"> change with time. Longitudinal approach would have assisted in a greater understanding of the changing decision-making patterns.</w:t>
      </w:r>
    </w:p>
    <w:p w14:paraId="274078C0" w14:textId="77777777" w:rsidR="005C40CB" w:rsidRPr="005C40CB" w:rsidRDefault="005C40CB" w:rsidP="005C40CB">
      <w:pPr>
        <w:rPr>
          <w:rFonts w:ascii="Times New Roman" w:hAnsi="Times New Roman" w:cs="Times New Roman"/>
          <w:sz w:val="24"/>
          <w:szCs w:val="24"/>
          <w:lang w:val="en-US"/>
        </w:rPr>
      </w:pPr>
    </w:p>
    <w:p w14:paraId="6F65138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On the methodology level, there is the risk of self-report bias due to the use of semi-structured interviews. The participants might have given the socially desirable answers especially on the issues of environmental motivations. Also, despite the systematic thematic analysis, the interpretive quality of qualitative coding implies that bias of a researcher cannot be completely removed, considering the fact that the researcher has no previous experience with qualitative types of phenomenological analysis. The study was also influenced by practical constraints. Sample size, geographical coverage, and access to state-of-the-art analytical methods were limited because of a lack of time and money. These limitations reduced the scope and width of the information that can be obtained. All these limitations, taken together, imply that these findings have credibility and value, but can be viewed as exploratory instead of complete representations of the larger EV consumer market.</w:t>
      </w:r>
    </w:p>
    <w:p w14:paraId="13ABCBBC" w14:textId="77777777" w:rsidR="005C40CB" w:rsidRPr="005C40CB" w:rsidRDefault="005C40CB" w:rsidP="005C40CB">
      <w:pPr>
        <w:rPr>
          <w:rFonts w:ascii="Times New Roman" w:hAnsi="Times New Roman" w:cs="Times New Roman"/>
          <w:sz w:val="24"/>
          <w:szCs w:val="24"/>
          <w:lang w:val="en-US"/>
        </w:rPr>
      </w:pPr>
    </w:p>
    <w:p w14:paraId="40B3B819" w14:textId="77777777" w:rsidR="005C40CB" w:rsidRPr="005C40CB" w:rsidRDefault="005C40CB" w:rsidP="005C40CB">
      <w:pPr>
        <w:rPr>
          <w:rFonts w:ascii="Times New Roman" w:hAnsi="Times New Roman" w:cs="Times New Roman"/>
          <w:sz w:val="24"/>
          <w:szCs w:val="24"/>
          <w:lang w:val="en-US"/>
        </w:rPr>
      </w:pPr>
      <w:bookmarkStart w:id="58" w:name="_Toc216007449"/>
      <w:r w:rsidRPr="005C40CB">
        <w:rPr>
          <w:rFonts w:ascii="Times New Roman" w:hAnsi="Times New Roman" w:cs="Times New Roman"/>
          <w:sz w:val="24"/>
          <w:szCs w:val="24"/>
          <w:lang w:val="en-US"/>
        </w:rPr>
        <w:t>6.5 Recommendations for Future Research</w:t>
      </w:r>
      <w:bookmarkEnd w:id="58"/>
    </w:p>
    <w:p w14:paraId="49AA77E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Future studies ought to advance systematically on the drawbacks and new knowledge generated by this paper in an attempt to gain more insights into what consumers choose to buy electric cars (EVs) (Le et al., 2023). To begin with, as Ahmed et al. (2024) advise, researchers must embrace mixed-methods designs, which are based on the quantitative surveys that are conducted at large scales and qualitative interviews. Although this research was very informative and insightful based on semi-structured interviews, the current research could be enhanced by extensive quantitative data that could be statistically testable to find out the relationship between income, age, infrastructure access, environmental values, and actual purchasing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to enhance </w:t>
      </w:r>
      <w:proofErr w:type="spellStart"/>
      <w:r w:rsidRPr="005C40CB">
        <w:rPr>
          <w:rFonts w:ascii="Times New Roman" w:hAnsi="Times New Roman" w:cs="Times New Roman"/>
          <w:sz w:val="24"/>
          <w:szCs w:val="24"/>
          <w:lang w:val="en-US"/>
        </w:rPr>
        <w:t>generalisability</w:t>
      </w:r>
      <w:proofErr w:type="spellEnd"/>
      <w:r w:rsidRPr="005C40CB">
        <w:rPr>
          <w:rFonts w:ascii="Times New Roman" w:hAnsi="Times New Roman" w:cs="Times New Roman"/>
          <w:sz w:val="24"/>
          <w:szCs w:val="24"/>
          <w:lang w:val="en-US"/>
        </w:rPr>
        <w:t xml:space="preserve"> and relevance to policy. </w:t>
      </w:r>
    </w:p>
    <w:p w14:paraId="2BC63361" w14:textId="77777777" w:rsidR="005C40CB" w:rsidRPr="005C40CB" w:rsidRDefault="005C40CB" w:rsidP="005C40CB">
      <w:pPr>
        <w:rPr>
          <w:rFonts w:ascii="Times New Roman" w:hAnsi="Times New Roman" w:cs="Times New Roman"/>
          <w:sz w:val="24"/>
          <w:szCs w:val="24"/>
          <w:lang w:val="en-US"/>
        </w:rPr>
      </w:pPr>
    </w:p>
    <w:p w14:paraId="6DADEA0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Second, new research studies ought to use longitudinal research designs to monitor the change in consumer attitudes with reference to evolving battery technology, growth of charging infrastructure, and changes in the policy frameworks (</w:t>
      </w:r>
      <w:proofErr w:type="spellStart"/>
      <w:r w:rsidRPr="005C40CB">
        <w:rPr>
          <w:rFonts w:ascii="Times New Roman" w:hAnsi="Times New Roman" w:cs="Times New Roman"/>
          <w:sz w:val="24"/>
          <w:szCs w:val="24"/>
          <w:lang w:val="en-US"/>
        </w:rPr>
        <w:t>Taamneh</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Makahleh</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en-US"/>
        </w:rPr>
        <w:lastRenderedPageBreak/>
        <w:t xml:space="preserve">2025). Since the EV market changes fast and dynamic, Mao et al. (2025) observe that cross-sectional snapshots are no longer adequate to determine the dynamic processes of decision making and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change. </w:t>
      </w:r>
    </w:p>
    <w:p w14:paraId="43F6F311" w14:textId="77777777" w:rsidR="005C40CB" w:rsidRPr="005C40CB" w:rsidRDefault="005C40CB" w:rsidP="005C40CB">
      <w:pPr>
        <w:rPr>
          <w:rFonts w:ascii="Times New Roman" w:hAnsi="Times New Roman" w:cs="Times New Roman"/>
          <w:sz w:val="24"/>
          <w:szCs w:val="24"/>
          <w:lang w:val="en-US"/>
        </w:rPr>
      </w:pPr>
    </w:p>
    <w:p w14:paraId="73D7B0C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Third, as UK Universities (2025) encourage, equity and access issues should be studied further because this research uncovered some signs that the structural barriers to EV adoption of the low-income and rural consumers are a reality, but that was not the main concern. Future research must investigate in more depth the impact of socio-economic inequality, housing type (such as access to home charging), and regional infrastructure gaps on adoption, especially in developing and emerging economies (Nazari-</w:t>
      </w:r>
      <w:proofErr w:type="spellStart"/>
      <w:r w:rsidRPr="005C40CB">
        <w:rPr>
          <w:rFonts w:ascii="Times New Roman" w:hAnsi="Times New Roman" w:cs="Times New Roman"/>
          <w:sz w:val="24"/>
          <w:szCs w:val="24"/>
          <w:lang w:val="en-US"/>
        </w:rPr>
        <w:t>Heris</w:t>
      </w:r>
      <w:proofErr w:type="spellEnd"/>
      <w:r w:rsidRPr="005C40CB">
        <w:rPr>
          <w:rFonts w:ascii="Times New Roman" w:hAnsi="Times New Roman" w:cs="Times New Roman"/>
          <w:sz w:val="24"/>
          <w:szCs w:val="24"/>
          <w:lang w:val="en-US"/>
        </w:rPr>
        <w:t xml:space="preserve"> et al., 2024). </w:t>
      </w:r>
    </w:p>
    <w:p w14:paraId="34A4FDA9" w14:textId="77777777" w:rsidR="005C40CB" w:rsidRPr="005C40CB" w:rsidRDefault="005C40CB" w:rsidP="005C40CB">
      <w:pPr>
        <w:rPr>
          <w:rFonts w:ascii="Times New Roman" w:hAnsi="Times New Roman" w:cs="Times New Roman"/>
          <w:sz w:val="24"/>
          <w:szCs w:val="24"/>
          <w:lang w:val="en-US"/>
        </w:rPr>
      </w:pPr>
    </w:p>
    <w:p w14:paraId="38A4078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Also, further studies ought to consider psychological and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aspects that surfaced as by-products of the core research findings in this paper, including the influence of social media, peer influence, and identity creation on EV adoption (</w:t>
      </w:r>
      <w:proofErr w:type="spellStart"/>
      <w:r w:rsidRPr="005C40CB">
        <w:rPr>
          <w:rFonts w:ascii="Times New Roman" w:hAnsi="Times New Roman" w:cs="Times New Roman"/>
          <w:sz w:val="24"/>
          <w:szCs w:val="24"/>
          <w:lang w:val="en-US"/>
        </w:rPr>
        <w:t>Stockkamp</w:t>
      </w:r>
      <w:proofErr w:type="spellEnd"/>
      <w:r w:rsidRPr="005C40CB">
        <w:rPr>
          <w:rFonts w:ascii="Times New Roman" w:hAnsi="Times New Roman" w:cs="Times New Roman"/>
          <w:sz w:val="24"/>
          <w:szCs w:val="24"/>
          <w:lang w:val="en-US"/>
        </w:rPr>
        <w:t xml:space="preserve"> et al., 2021). The study of the effects of marketing messages, social norms, and marketing messages focused on framing green identity on consumer readiness to purchase EVs could be conducted through experimental studies. Lastly, it would be interesting to conduct comparative cross-national research to identify how cultural background, regulatory settings and energy systems influence consumer EV decisions in various nations (</w:t>
      </w:r>
      <w:proofErr w:type="spellStart"/>
      <w:r w:rsidRPr="005C40CB">
        <w:rPr>
          <w:rFonts w:ascii="Times New Roman" w:hAnsi="Times New Roman" w:cs="Times New Roman"/>
          <w:sz w:val="24"/>
          <w:szCs w:val="24"/>
          <w:lang w:val="en-US"/>
        </w:rPr>
        <w:t>Schiaroli</w:t>
      </w:r>
      <w:proofErr w:type="spellEnd"/>
      <w:r w:rsidRPr="005C40CB">
        <w:rPr>
          <w:rFonts w:ascii="Times New Roman" w:hAnsi="Times New Roman" w:cs="Times New Roman"/>
          <w:sz w:val="24"/>
          <w:szCs w:val="24"/>
          <w:lang w:val="en-US"/>
        </w:rPr>
        <w:t xml:space="preserve"> and </w:t>
      </w:r>
      <w:proofErr w:type="spellStart"/>
      <w:r w:rsidRPr="005C40CB">
        <w:rPr>
          <w:rFonts w:ascii="Times New Roman" w:hAnsi="Times New Roman" w:cs="Times New Roman"/>
          <w:sz w:val="24"/>
          <w:szCs w:val="24"/>
          <w:lang w:val="en-US"/>
        </w:rPr>
        <w:t>Fraccascia</w:t>
      </w:r>
      <w:proofErr w:type="spellEnd"/>
      <w:r w:rsidRPr="005C40CB">
        <w:rPr>
          <w:rFonts w:ascii="Times New Roman" w:hAnsi="Times New Roman" w:cs="Times New Roman"/>
          <w:sz w:val="24"/>
          <w:szCs w:val="24"/>
          <w:lang w:val="en-US"/>
        </w:rPr>
        <w:t xml:space="preserve">, 2025). </w:t>
      </w:r>
    </w:p>
    <w:p w14:paraId="07C266D2" w14:textId="77777777" w:rsidR="005C40CB" w:rsidRPr="005C40CB" w:rsidRDefault="005C40CB" w:rsidP="005C40CB">
      <w:pPr>
        <w:rPr>
          <w:rFonts w:ascii="Times New Roman" w:hAnsi="Times New Roman" w:cs="Times New Roman"/>
          <w:sz w:val="24"/>
          <w:szCs w:val="24"/>
          <w:lang w:val="en-US"/>
        </w:rPr>
      </w:pPr>
    </w:p>
    <w:p w14:paraId="47EF3B6A" w14:textId="77777777" w:rsidR="005C40CB" w:rsidRPr="005C40CB" w:rsidRDefault="005C40CB" w:rsidP="005C40CB">
      <w:pPr>
        <w:rPr>
          <w:rFonts w:ascii="Times New Roman" w:hAnsi="Times New Roman" w:cs="Times New Roman"/>
          <w:sz w:val="24"/>
          <w:szCs w:val="24"/>
          <w:lang w:val="en-US"/>
        </w:rPr>
      </w:pPr>
      <w:bookmarkStart w:id="59" w:name="_Toc216007450"/>
      <w:r w:rsidRPr="005C40CB">
        <w:rPr>
          <w:rFonts w:ascii="Times New Roman" w:hAnsi="Times New Roman" w:cs="Times New Roman"/>
          <w:sz w:val="24"/>
          <w:szCs w:val="24"/>
          <w:lang w:val="en-US"/>
        </w:rPr>
        <w:t>6.6 Closing Summary</w:t>
      </w:r>
      <w:bookmarkEnd w:id="59"/>
      <w:r w:rsidRPr="005C40CB">
        <w:rPr>
          <w:rFonts w:ascii="Times New Roman" w:hAnsi="Times New Roman" w:cs="Times New Roman"/>
          <w:sz w:val="24"/>
          <w:szCs w:val="24"/>
          <w:lang w:val="en-US"/>
        </w:rPr>
        <w:t xml:space="preserve"> </w:t>
      </w:r>
    </w:p>
    <w:p w14:paraId="3FC7230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This chapter has brought the most important findings of the research together to outline the coherent and critical overview of the consumer selection of an electric vehicle (EV). The conclusion started with the repetition of the aim of the study and placing it into the broader framework of sustainable transport and technological transition. It has since presented the correspondence of the empirical findings with the research objectives where it was revealed that economic factors, technological assurance, charging networks, environmental consciousness, and social factors combine to influence consumer decision-making and not act independently. The chapter has also pointed out the contribution of the study to the existing body of literature as it showed that the financial reasoning is most likely to be the point of entrance to EV adoption, whereas environmental and technological motivation will serve only as reinforcing factors. The study contributed to the existing theoretical insights of EV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by demonstrating the impact of brand trust, the visibility of the infrastructure, and social identity on risk perception and value.</w:t>
      </w:r>
    </w:p>
    <w:p w14:paraId="5597B55C" w14:textId="77777777" w:rsidR="005C40CB" w:rsidRPr="005C40CB" w:rsidRDefault="005C40CB" w:rsidP="005C40CB">
      <w:pPr>
        <w:rPr>
          <w:rFonts w:ascii="Times New Roman" w:hAnsi="Times New Roman" w:cs="Times New Roman"/>
          <w:sz w:val="24"/>
          <w:szCs w:val="24"/>
          <w:lang w:val="en-US"/>
        </w:rPr>
      </w:pPr>
    </w:p>
    <w:p w14:paraId="381560E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This chapter </w:t>
      </w:r>
      <w:proofErr w:type="spellStart"/>
      <w:r w:rsidRPr="005C40CB">
        <w:rPr>
          <w:rFonts w:ascii="Times New Roman" w:hAnsi="Times New Roman" w:cs="Times New Roman"/>
          <w:sz w:val="24"/>
          <w:szCs w:val="24"/>
          <w:lang w:val="en-US"/>
        </w:rPr>
        <w:t>recognised</w:t>
      </w:r>
      <w:proofErr w:type="spellEnd"/>
      <w:r w:rsidRPr="005C40CB">
        <w:rPr>
          <w:rFonts w:ascii="Times New Roman" w:hAnsi="Times New Roman" w:cs="Times New Roman"/>
          <w:sz w:val="24"/>
          <w:szCs w:val="24"/>
          <w:lang w:val="en-US"/>
        </w:rPr>
        <w:t xml:space="preserve"> sampling, </w:t>
      </w:r>
      <w:proofErr w:type="spellStart"/>
      <w:r w:rsidRPr="005C40CB">
        <w:rPr>
          <w:rFonts w:ascii="Times New Roman" w:hAnsi="Times New Roman" w:cs="Times New Roman"/>
          <w:sz w:val="24"/>
          <w:szCs w:val="24"/>
          <w:lang w:val="en-US"/>
        </w:rPr>
        <w:t>generalisability</w:t>
      </w:r>
      <w:proofErr w:type="spellEnd"/>
      <w:r w:rsidRPr="005C40CB">
        <w:rPr>
          <w:rFonts w:ascii="Times New Roman" w:hAnsi="Times New Roman" w:cs="Times New Roman"/>
          <w:sz w:val="24"/>
          <w:szCs w:val="24"/>
          <w:lang w:val="en-US"/>
        </w:rPr>
        <w:t xml:space="preserve">, and cross-sectional cross-qualitative study limitations in critically reflecting on the limitations of the study. These conditions underline that the results are to be perceived as a </w:t>
      </w:r>
      <w:proofErr w:type="spellStart"/>
      <w:r w:rsidRPr="005C40CB">
        <w:rPr>
          <w:rFonts w:ascii="Times New Roman" w:hAnsi="Times New Roman" w:cs="Times New Roman"/>
          <w:sz w:val="24"/>
          <w:szCs w:val="24"/>
          <w:lang w:val="en-US"/>
        </w:rPr>
        <w:t>localised</w:t>
      </w:r>
      <w:proofErr w:type="spellEnd"/>
      <w:r w:rsidRPr="005C40CB">
        <w:rPr>
          <w:rFonts w:ascii="Times New Roman" w:hAnsi="Times New Roman" w:cs="Times New Roman"/>
          <w:sz w:val="24"/>
          <w:szCs w:val="24"/>
          <w:lang w:val="en-US"/>
        </w:rPr>
        <w:t xml:space="preserve"> detail and not as a universal. Nevertheless, these admissions do not diminish the research, instead, making the research more credible and transparent. Lastly, the chapter highlighted that future research will be essential in responding to the longitudinal change, socio-economic inequality and cross-cultural differences. Therefore, it is observed in this study that accelerating the uptake of EVs is not only determined by the level of technology but also the </w:t>
      </w:r>
      <w:proofErr w:type="spellStart"/>
      <w:r w:rsidRPr="005C40CB">
        <w:rPr>
          <w:rFonts w:ascii="Times New Roman" w:hAnsi="Times New Roman" w:cs="Times New Roman"/>
          <w:sz w:val="24"/>
          <w:szCs w:val="24"/>
          <w:lang w:val="en-US"/>
        </w:rPr>
        <w:t>synchronisation</w:t>
      </w:r>
      <w:proofErr w:type="spellEnd"/>
      <w:r w:rsidRPr="005C40CB">
        <w:rPr>
          <w:rFonts w:ascii="Times New Roman" w:hAnsi="Times New Roman" w:cs="Times New Roman"/>
          <w:sz w:val="24"/>
          <w:szCs w:val="24"/>
          <w:lang w:val="en-US"/>
        </w:rPr>
        <w:t xml:space="preserve"> of economic incentives and the development of infrastructure as well as the social meaning with the realities people experience in their lives.</w:t>
      </w:r>
    </w:p>
    <w:p w14:paraId="2732D5D5" w14:textId="77777777" w:rsidR="005C40CB" w:rsidRPr="005C40CB" w:rsidRDefault="005C40CB" w:rsidP="005C40CB">
      <w:pPr>
        <w:rPr>
          <w:rFonts w:ascii="Times New Roman" w:hAnsi="Times New Roman" w:cs="Times New Roman"/>
          <w:sz w:val="24"/>
          <w:szCs w:val="24"/>
          <w:lang w:val="en-US"/>
        </w:rPr>
      </w:pPr>
    </w:p>
    <w:p w14:paraId="64421F66" w14:textId="77777777" w:rsidR="005C40CB" w:rsidRPr="005C40CB" w:rsidRDefault="005C40CB" w:rsidP="005C40CB">
      <w:pPr>
        <w:rPr>
          <w:rFonts w:ascii="Times New Roman" w:hAnsi="Times New Roman" w:cs="Times New Roman"/>
          <w:sz w:val="24"/>
          <w:szCs w:val="24"/>
          <w:lang w:val="en-US"/>
        </w:rPr>
      </w:pPr>
    </w:p>
    <w:p w14:paraId="57BB6FC8" w14:textId="77777777" w:rsidR="005C40CB" w:rsidRPr="005C40CB" w:rsidRDefault="005C40CB" w:rsidP="005C40CB">
      <w:pPr>
        <w:rPr>
          <w:rFonts w:ascii="Times New Roman" w:hAnsi="Times New Roman" w:cs="Times New Roman"/>
          <w:sz w:val="24"/>
          <w:szCs w:val="24"/>
          <w:lang w:val="en-US"/>
        </w:rPr>
      </w:pPr>
    </w:p>
    <w:p w14:paraId="4CBC42CB" w14:textId="77777777" w:rsidR="005C40CB" w:rsidRPr="005C40CB" w:rsidRDefault="005C40CB" w:rsidP="005C40CB">
      <w:pPr>
        <w:rPr>
          <w:rFonts w:ascii="Times New Roman" w:hAnsi="Times New Roman" w:cs="Times New Roman"/>
          <w:sz w:val="24"/>
          <w:szCs w:val="24"/>
          <w:lang w:val="en-US"/>
        </w:rPr>
      </w:pPr>
    </w:p>
    <w:p w14:paraId="6D5B383D" w14:textId="77777777" w:rsidR="005C40CB" w:rsidRPr="005C40CB" w:rsidRDefault="005C40CB" w:rsidP="005C40CB">
      <w:pPr>
        <w:rPr>
          <w:rFonts w:ascii="Times New Roman" w:hAnsi="Times New Roman" w:cs="Times New Roman"/>
          <w:sz w:val="24"/>
          <w:szCs w:val="24"/>
          <w:lang w:val="en-US"/>
        </w:rPr>
      </w:pPr>
    </w:p>
    <w:p w14:paraId="5F897BD6" w14:textId="77777777" w:rsidR="005C40CB" w:rsidRPr="005C40CB" w:rsidRDefault="005C40CB" w:rsidP="005C40CB">
      <w:pPr>
        <w:rPr>
          <w:rFonts w:ascii="Times New Roman" w:hAnsi="Times New Roman" w:cs="Times New Roman"/>
          <w:sz w:val="24"/>
          <w:szCs w:val="24"/>
          <w:lang w:val="en-US"/>
        </w:rPr>
      </w:pPr>
    </w:p>
    <w:p w14:paraId="3860AE5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br w:type="page"/>
      </w:r>
    </w:p>
    <w:p w14:paraId="700DF5A8" w14:textId="77777777" w:rsidR="005C40CB" w:rsidRPr="005C40CB" w:rsidRDefault="005C40CB" w:rsidP="005C40CB">
      <w:pPr>
        <w:rPr>
          <w:rFonts w:ascii="Times New Roman" w:hAnsi="Times New Roman" w:cs="Times New Roman"/>
          <w:sz w:val="24"/>
          <w:szCs w:val="24"/>
          <w:lang w:val="en-US"/>
        </w:rPr>
      </w:pPr>
      <w:bookmarkStart w:id="60" w:name="_Toc216007451"/>
      <w:r w:rsidRPr="005C40CB">
        <w:rPr>
          <w:rFonts w:ascii="Times New Roman" w:hAnsi="Times New Roman" w:cs="Times New Roman"/>
          <w:sz w:val="24"/>
          <w:szCs w:val="24"/>
          <w:lang w:val="en-US"/>
        </w:rPr>
        <w:lastRenderedPageBreak/>
        <w:t>References</w:t>
      </w:r>
      <w:bookmarkEnd w:id="60"/>
    </w:p>
    <w:p w14:paraId="62961FFF"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Abhyankar, A. (2022). Behavioural Economics Towards Better Decision Making. </w:t>
      </w:r>
      <w:r w:rsidRPr="005C40CB">
        <w:rPr>
          <w:rFonts w:ascii="Times New Roman" w:hAnsi="Times New Roman" w:cs="Times New Roman"/>
          <w:i/>
          <w:iCs/>
          <w:sz w:val="24"/>
          <w:szCs w:val="24"/>
          <w:lang w:val="en-IE"/>
        </w:rPr>
        <w:t>Journal of Global Economy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16</w:t>
      </w:r>
      <w:r w:rsidRPr="005C40CB">
        <w:rPr>
          <w:rFonts w:ascii="Times New Roman" w:hAnsi="Times New Roman" w:cs="Times New Roman"/>
          <w:sz w:val="24"/>
          <w:szCs w:val="24"/>
          <w:lang w:val="en-IE"/>
        </w:rPr>
        <w:t>(2), 1–10. https://doi.org/10.1956/jge.v16i2.648</w:t>
      </w:r>
    </w:p>
    <w:p w14:paraId="34565E1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Abubakar, A. B., Karimu, S., and Mamman, S. O. (2024). Inflation effects of oil and gas prices in the UK: Symmetries and asymmetries. </w:t>
      </w:r>
      <w:r w:rsidRPr="005C40CB">
        <w:rPr>
          <w:rFonts w:ascii="Times New Roman" w:hAnsi="Times New Roman" w:cs="Times New Roman"/>
          <w:i/>
          <w:iCs/>
          <w:sz w:val="24"/>
          <w:szCs w:val="24"/>
          <w:lang w:val="en-US"/>
        </w:rPr>
        <w:t>Utilities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90</w:t>
      </w:r>
      <w:r w:rsidRPr="005C40CB">
        <w:rPr>
          <w:rFonts w:ascii="Times New Roman" w:hAnsi="Times New Roman" w:cs="Times New Roman"/>
          <w:sz w:val="24"/>
          <w:szCs w:val="24"/>
          <w:lang w:val="en-US"/>
        </w:rPr>
        <w:t>, 101803–101803. https://doi.org/10.1016/j.jup.2024.101803</w:t>
      </w:r>
    </w:p>
    <w:p w14:paraId="70656EA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Açikgöz, F. Y., </w:t>
      </w:r>
      <w:proofErr w:type="spellStart"/>
      <w:r w:rsidRPr="005C40CB">
        <w:rPr>
          <w:rFonts w:ascii="Times New Roman" w:hAnsi="Times New Roman" w:cs="Times New Roman"/>
          <w:sz w:val="24"/>
          <w:szCs w:val="24"/>
          <w:lang w:val="en-US"/>
        </w:rPr>
        <w:t>Kayakuş</w:t>
      </w:r>
      <w:proofErr w:type="spellEnd"/>
      <w:r w:rsidRPr="005C40CB">
        <w:rPr>
          <w:rFonts w:ascii="Times New Roman" w:hAnsi="Times New Roman" w:cs="Times New Roman"/>
          <w:sz w:val="24"/>
          <w:szCs w:val="24"/>
          <w:lang w:val="en-US"/>
        </w:rPr>
        <w:t xml:space="preserve">, M., </w:t>
      </w:r>
      <w:proofErr w:type="spellStart"/>
      <w:r w:rsidRPr="005C40CB">
        <w:rPr>
          <w:rFonts w:ascii="Times New Roman" w:hAnsi="Times New Roman" w:cs="Times New Roman"/>
          <w:sz w:val="24"/>
          <w:szCs w:val="24"/>
          <w:lang w:val="en-US"/>
        </w:rPr>
        <w:t>Zăbavă</w:t>
      </w:r>
      <w:proofErr w:type="spellEnd"/>
      <w:r w:rsidRPr="005C40CB">
        <w:rPr>
          <w:rFonts w:ascii="Times New Roman" w:hAnsi="Times New Roman" w:cs="Times New Roman"/>
          <w:sz w:val="24"/>
          <w:szCs w:val="24"/>
          <w:lang w:val="en-US"/>
        </w:rPr>
        <w:t xml:space="preserve">, B.-Ș., and Kabas, O. (2024). Brand Reputation and Trust: The Impact on Customer Satisfaction and Loyalty for the Hewlett-Packard Brand.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(22), 9681–9681. MDPI. https://doi.org/10.3390/su16229681</w:t>
      </w:r>
    </w:p>
    <w:p w14:paraId="7E51E62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Admin. (2025, June 5). </w:t>
      </w:r>
      <w:r w:rsidRPr="005C40CB">
        <w:rPr>
          <w:rFonts w:ascii="Times New Roman" w:hAnsi="Times New Roman" w:cs="Times New Roman"/>
          <w:i/>
          <w:iCs/>
          <w:sz w:val="24"/>
          <w:szCs w:val="24"/>
          <w:lang w:val="en-US"/>
        </w:rPr>
        <w:t>2000s Hybrid &amp; Electric Revolution | Did You Know Cars</w:t>
      </w:r>
      <w:r w:rsidRPr="005C40CB">
        <w:rPr>
          <w:rFonts w:ascii="Times New Roman" w:hAnsi="Times New Roman" w:cs="Times New Roman"/>
          <w:sz w:val="24"/>
          <w:szCs w:val="24"/>
          <w:lang w:val="en-US"/>
        </w:rPr>
        <w:t>. Did You Know Cars | Covering All Aspects of the Car Industry. https://didyouknowcars.com/hybrid-electric-revolution-toyota-prius-tesla/#google_vignette</w:t>
      </w:r>
    </w:p>
    <w:p w14:paraId="26F6A9D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Ahmed, A., Pereira, L., and Jane, K. (2024, September). </w:t>
      </w:r>
      <w:r w:rsidRPr="005C40CB">
        <w:rPr>
          <w:rFonts w:ascii="Times New Roman" w:hAnsi="Times New Roman" w:cs="Times New Roman"/>
          <w:i/>
          <w:iCs/>
          <w:sz w:val="24"/>
          <w:szCs w:val="24"/>
          <w:lang w:val="en-US"/>
        </w:rPr>
        <w:t>Mixed Methods Research: Combining Both Qualitative and Quantitative Approaches</w:t>
      </w:r>
      <w:r w:rsidRPr="005C40CB">
        <w:rPr>
          <w:rFonts w:ascii="Times New Roman" w:hAnsi="Times New Roman" w:cs="Times New Roman"/>
          <w:sz w:val="24"/>
          <w:szCs w:val="24"/>
          <w:lang w:val="en-US"/>
        </w:rPr>
        <w:t>. ResearchGate. https://www.researchgate.net/publication/384402328_Mixed_Methods_Research_Combining_both_qualitative_and_quantitative_approaches</w:t>
      </w:r>
    </w:p>
    <w:p w14:paraId="5FDEE1A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it-IT"/>
        </w:rPr>
        <w:t xml:space="preserve">Al </w:t>
      </w:r>
      <w:proofErr w:type="spellStart"/>
      <w:r w:rsidRPr="005C40CB">
        <w:rPr>
          <w:rFonts w:ascii="Times New Roman" w:hAnsi="Times New Roman" w:cs="Times New Roman"/>
          <w:sz w:val="24"/>
          <w:szCs w:val="24"/>
          <w:lang w:val="it-IT"/>
        </w:rPr>
        <w:t>Faouri</w:t>
      </w:r>
      <w:proofErr w:type="spellEnd"/>
      <w:r w:rsidRPr="005C40CB">
        <w:rPr>
          <w:rFonts w:ascii="Times New Roman" w:hAnsi="Times New Roman" w:cs="Times New Roman"/>
          <w:sz w:val="24"/>
          <w:szCs w:val="24"/>
          <w:lang w:val="it-IT"/>
        </w:rPr>
        <w:t xml:space="preserve">, E. H., Al Hayari, M., and Shatnawi, Y. (2019). </w:t>
      </w:r>
      <w:r w:rsidRPr="005C40CB">
        <w:rPr>
          <w:rFonts w:ascii="Times New Roman" w:hAnsi="Times New Roman" w:cs="Times New Roman"/>
          <w:sz w:val="24"/>
          <w:szCs w:val="24"/>
          <w:lang w:val="en-US"/>
        </w:rPr>
        <w:t xml:space="preserve">Examining the direct and moderation effect of psychographic and demographic factors on green purchasing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Global Business and Economics Review</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21</w:t>
      </w:r>
      <w:r w:rsidRPr="005C40CB">
        <w:rPr>
          <w:rFonts w:ascii="Times New Roman" w:hAnsi="Times New Roman" w:cs="Times New Roman"/>
          <w:sz w:val="24"/>
          <w:szCs w:val="24"/>
          <w:lang w:val="en-US"/>
        </w:rPr>
        <w:t>(5), 556. https://doi.org/10.1504/gber.2019.10020643</w:t>
      </w:r>
    </w:p>
    <w:p w14:paraId="04833B6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Alali, L., </w:t>
      </w:r>
      <w:proofErr w:type="spellStart"/>
      <w:r w:rsidRPr="005C40CB">
        <w:rPr>
          <w:rFonts w:ascii="Times New Roman" w:hAnsi="Times New Roman" w:cs="Times New Roman"/>
          <w:sz w:val="24"/>
          <w:szCs w:val="24"/>
          <w:lang w:val="en-US"/>
        </w:rPr>
        <w:t>Niesten</w:t>
      </w:r>
      <w:proofErr w:type="spellEnd"/>
      <w:r w:rsidRPr="005C40CB">
        <w:rPr>
          <w:rFonts w:ascii="Times New Roman" w:hAnsi="Times New Roman" w:cs="Times New Roman"/>
          <w:sz w:val="24"/>
          <w:szCs w:val="24"/>
          <w:lang w:val="en-US"/>
        </w:rPr>
        <w:t xml:space="preserve">, E., and Gagliardi, D. (2022). The impact of UK financial incentives on the adoption of electric fleets: The moderation effect of GDP change. </w:t>
      </w:r>
      <w:r w:rsidRPr="005C40CB">
        <w:rPr>
          <w:rFonts w:ascii="Times New Roman" w:hAnsi="Times New Roman" w:cs="Times New Roman"/>
          <w:i/>
          <w:iCs/>
          <w:sz w:val="24"/>
          <w:szCs w:val="24"/>
          <w:lang w:val="en-US"/>
        </w:rPr>
        <w:t>Transportation Research Part A: Policy and Practice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161</w:t>
      </w:r>
      <w:r w:rsidRPr="005C40CB">
        <w:rPr>
          <w:rFonts w:ascii="Times New Roman" w:hAnsi="Times New Roman" w:cs="Times New Roman"/>
          <w:sz w:val="24"/>
          <w:szCs w:val="24"/>
          <w:lang w:val="en-US"/>
        </w:rPr>
        <w:t>, 200–220. https://doi.org/10.1016/j.tra.2022.04.011</w:t>
      </w:r>
    </w:p>
    <w:p w14:paraId="398B9F30"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Aljohani</w:t>
      </w:r>
      <w:proofErr w:type="spellEnd"/>
      <w:r w:rsidRPr="005C40CB">
        <w:rPr>
          <w:rFonts w:ascii="Times New Roman" w:hAnsi="Times New Roman" w:cs="Times New Roman"/>
          <w:sz w:val="24"/>
          <w:szCs w:val="24"/>
          <w:lang w:val="en-US"/>
        </w:rPr>
        <w:t xml:space="preserve">, T. M., </w:t>
      </w:r>
      <w:proofErr w:type="spellStart"/>
      <w:r w:rsidRPr="005C40CB">
        <w:rPr>
          <w:rFonts w:ascii="Times New Roman" w:hAnsi="Times New Roman" w:cs="Times New Roman"/>
          <w:sz w:val="24"/>
          <w:szCs w:val="24"/>
          <w:lang w:val="en-US"/>
        </w:rPr>
        <w:t>Assolami</w:t>
      </w:r>
      <w:proofErr w:type="spellEnd"/>
      <w:r w:rsidRPr="005C40CB">
        <w:rPr>
          <w:rFonts w:ascii="Times New Roman" w:hAnsi="Times New Roman" w:cs="Times New Roman"/>
          <w:sz w:val="24"/>
          <w:szCs w:val="24"/>
          <w:lang w:val="en-US"/>
        </w:rPr>
        <w:t xml:space="preserve">, Y. O., </w:t>
      </w:r>
      <w:proofErr w:type="spellStart"/>
      <w:r w:rsidRPr="005C40CB">
        <w:rPr>
          <w:rFonts w:ascii="Times New Roman" w:hAnsi="Times New Roman" w:cs="Times New Roman"/>
          <w:sz w:val="24"/>
          <w:szCs w:val="24"/>
          <w:lang w:val="en-US"/>
        </w:rPr>
        <w:t>Alrumayh</w:t>
      </w:r>
      <w:proofErr w:type="spellEnd"/>
      <w:r w:rsidRPr="005C40CB">
        <w:rPr>
          <w:rFonts w:ascii="Times New Roman" w:hAnsi="Times New Roman" w:cs="Times New Roman"/>
          <w:sz w:val="24"/>
          <w:szCs w:val="24"/>
          <w:lang w:val="en-US"/>
        </w:rPr>
        <w:t xml:space="preserve">, O., Mohamed, M. A., and Almutairi, A. (2025). Sustainable Energy Systems in a Post-Pandemic World: A Taxonomy-Based Analysis of Global Energy-Related Markets Responses and Strategies Following COVID-19.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(5), 2307. https://doi.org/10.3390/su17052307</w:t>
      </w:r>
    </w:p>
    <w:p w14:paraId="3C66BF1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Alkhalisi, A. F. (2020). Creating a qualitative typology of electric vehicle driving: EV journey-making mapped in a chronological framework. </w:t>
      </w:r>
      <w:r w:rsidRPr="005C40CB">
        <w:rPr>
          <w:rFonts w:ascii="Times New Roman" w:hAnsi="Times New Roman" w:cs="Times New Roman"/>
          <w:i/>
          <w:iCs/>
          <w:sz w:val="24"/>
          <w:szCs w:val="24"/>
          <w:lang w:val="en-US"/>
        </w:rPr>
        <w:t xml:space="preserve">Transportation Research Part F: Traffic Psychology and </w:t>
      </w:r>
      <w:proofErr w:type="spellStart"/>
      <w:r w:rsidRPr="005C40CB">
        <w:rPr>
          <w:rFonts w:ascii="Times New Roman" w:hAnsi="Times New Roman" w:cs="Times New Roman"/>
          <w:i/>
          <w:iCs/>
          <w:sz w:val="24"/>
          <w:szCs w:val="24"/>
          <w:lang w:val="en-US"/>
        </w:rPr>
        <w:t>Behaviour</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69</w:t>
      </w:r>
      <w:r w:rsidRPr="005C40CB">
        <w:rPr>
          <w:rFonts w:ascii="Times New Roman" w:hAnsi="Times New Roman" w:cs="Times New Roman"/>
          <w:sz w:val="24"/>
          <w:szCs w:val="24"/>
          <w:lang w:val="en-US"/>
        </w:rPr>
        <w:t>, 159–186. https://doi.org/10.1016/j.trf.2020.01.009</w:t>
      </w:r>
    </w:p>
    <w:p w14:paraId="4CBCC5B8"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Alshahapy</w:t>
      </w:r>
      <w:proofErr w:type="spellEnd"/>
      <w:r w:rsidRPr="005C40CB">
        <w:rPr>
          <w:rFonts w:ascii="Times New Roman" w:hAnsi="Times New Roman" w:cs="Times New Roman"/>
          <w:sz w:val="24"/>
          <w:szCs w:val="24"/>
          <w:lang w:val="en-US"/>
        </w:rPr>
        <w:t xml:space="preserve">, H., Bozeman III, J. F., Carley, S., Nock, D., and Matisoff, D. C. (2025). Modern challenges facing electric vehicle adoption: A review of barriers to adoption, supply chain challenges, and equity. </w:t>
      </w:r>
      <w:r w:rsidRPr="005C40CB">
        <w:rPr>
          <w:rFonts w:ascii="Times New Roman" w:hAnsi="Times New Roman" w:cs="Times New Roman"/>
          <w:i/>
          <w:iCs/>
          <w:sz w:val="24"/>
          <w:szCs w:val="24"/>
          <w:lang w:val="en-US"/>
        </w:rPr>
        <w:t>Environmental Research Letters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20</w:t>
      </w:r>
      <w:r w:rsidRPr="005C40CB">
        <w:rPr>
          <w:rFonts w:ascii="Times New Roman" w:hAnsi="Times New Roman" w:cs="Times New Roman"/>
          <w:sz w:val="24"/>
          <w:szCs w:val="24"/>
          <w:lang w:val="en-US"/>
        </w:rPr>
        <w:t>(2). https://doi.org/10.1088/1748-9326/ada6de</w:t>
      </w:r>
    </w:p>
    <w:p w14:paraId="00F9F5D2" w14:textId="77777777" w:rsidR="005C40CB" w:rsidRPr="005C40CB" w:rsidRDefault="005C40CB" w:rsidP="005C40CB">
      <w:pPr>
        <w:rPr>
          <w:rFonts w:ascii="Times New Roman" w:hAnsi="Times New Roman" w:cs="Times New Roman"/>
          <w:sz w:val="24"/>
          <w:szCs w:val="24"/>
          <w:lang w:val="nl-NL"/>
        </w:rPr>
      </w:pPr>
      <w:r w:rsidRPr="005C40CB">
        <w:rPr>
          <w:rFonts w:ascii="Times New Roman" w:hAnsi="Times New Roman" w:cs="Times New Roman"/>
          <w:sz w:val="24"/>
          <w:szCs w:val="24"/>
          <w:lang w:val="en-US"/>
        </w:rPr>
        <w:lastRenderedPageBreak/>
        <w:t xml:space="preserve">Andrews, R. (2023, September 18). </w:t>
      </w:r>
      <w:r w:rsidRPr="005C40CB">
        <w:rPr>
          <w:rFonts w:ascii="Times New Roman" w:hAnsi="Times New Roman" w:cs="Times New Roman"/>
          <w:i/>
          <w:iCs/>
          <w:sz w:val="24"/>
          <w:szCs w:val="24"/>
          <w:lang w:val="en-US"/>
        </w:rPr>
        <w:t>Over half of UK consumers prepared to boycott brands over misleading green claims</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nl-NL"/>
        </w:rPr>
        <w:t>KPMG. https://kpmg.com/uk/en/media/press-releases/2023/09/over-half-of-uk-consumers-prepared-to-boycott-brands-over-misleading-green-claims.html</w:t>
      </w:r>
    </w:p>
    <w:p w14:paraId="105821D4"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Annamalah</w:t>
      </w:r>
      <w:proofErr w:type="spellEnd"/>
      <w:r w:rsidRPr="005C40CB">
        <w:rPr>
          <w:rFonts w:ascii="Times New Roman" w:hAnsi="Times New Roman" w:cs="Times New Roman"/>
          <w:sz w:val="24"/>
          <w:szCs w:val="24"/>
          <w:lang w:val="en-US"/>
        </w:rPr>
        <w:t xml:space="preserve">, S., Aravindan, K. L., Ahmed, S., and Sentosa, I. (2025). Exploring the relevance and </w:t>
      </w:r>
      <w:proofErr w:type="spellStart"/>
      <w:r w:rsidRPr="005C40CB">
        <w:rPr>
          <w:rFonts w:ascii="Times New Roman" w:hAnsi="Times New Roman" w:cs="Times New Roman"/>
          <w:sz w:val="24"/>
          <w:szCs w:val="24"/>
          <w:lang w:val="en-US"/>
        </w:rPr>
        <w:t>rigour</w:t>
      </w:r>
      <w:proofErr w:type="spellEnd"/>
      <w:r w:rsidRPr="005C40CB">
        <w:rPr>
          <w:rFonts w:ascii="Times New Roman" w:hAnsi="Times New Roman" w:cs="Times New Roman"/>
          <w:sz w:val="24"/>
          <w:szCs w:val="24"/>
          <w:lang w:val="en-US"/>
        </w:rPr>
        <w:t xml:space="preserve"> of case study research in business: A contemporary perspective. </w:t>
      </w:r>
      <w:r w:rsidRPr="005C40CB">
        <w:rPr>
          <w:rFonts w:ascii="Times New Roman" w:hAnsi="Times New Roman" w:cs="Times New Roman"/>
          <w:i/>
          <w:iCs/>
          <w:sz w:val="24"/>
          <w:szCs w:val="24"/>
          <w:lang w:val="en-US"/>
        </w:rPr>
        <w:t>Journal of Sustainability Research</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7</w:t>
      </w:r>
      <w:r w:rsidRPr="005C40CB">
        <w:rPr>
          <w:rFonts w:ascii="Times New Roman" w:hAnsi="Times New Roman" w:cs="Times New Roman"/>
          <w:sz w:val="24"/>
          <w:szCs w:val="24"/>
          <w:lang w:val="en-US"/>
        </w:rPr>
        <w:t>(2). https://doi.org/10.20900/jsr20250032</w:t>
      </w:r>
    </w:p>
    <w:p w14:paraId="20167FC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Arellano, A. L., </w:t>
      </w:r>
      <w:proofErr w:type="spellStart"/>
      <w:r w:rsidRPr="005C40CB">
        <w:rPr>
          <w:rFonts w:ascii="Times New Roman" w:hAnsi="Times New Roman" w:cs="Times New Roman"/>
          <w:sz w:val="24"/>
          <w:szCs w:val="24"/>
          <w:lang w:val="en-US"/>
        </w:rPr>
        <w:t>Alcubilla</w:t>
      </w:r>
      <w:proofErr w:type="spellEnd"/>
      <w:r w:rsidRPr="005C40CB">
        <w:rPr>
          <w:rFonts w:ascii="Times New Roman" w:hAnsi="Times New Roman" w:cs="Times New Roman"/>
          <w:sz w:val="24"/>
          <w:szCs w:val="24"/>
          <w:lang w:val="en-US"/>
        </w:rPr>
        <w:t xml:space="preserve">, P., and </w:t>
      </w:r>
      <w:proofErr w:type="spellStart"/>
      <w:r w:rsidRPr="005C40CB">
        <w:rPr>
          <w:rFonts w:ascii="Times New Roman" w:hAnsi="Times New Roman" w:cs="Times New Roman"/>
          <w:sz w:val="24"/>
          <w:szCs w:val="24"/>
          <w:lang w:val="en-US"/>
        </w:rPr>
        <w:t>Leguízamo</w:t>
      </w:r>
      <w:proofErr w:type="spellEnd"/>
      <w:r w:rsidRPr="005C40CB">
        <w:rPr>
          <w:rFonts w:ascii="Times New Roman" w:hAnsi="Times New Roman" w:cs="Times New Roman"/>
          <w:sz w:val="24"/>
          <w:szCs w:val="24"/>
          <w:lang w:val="en-US"/>
        </w:rPr>
        <w:t xml:space="preserve">, L. (2023, March 25). </w:t>
      </w:r>
      <w:r w:rsidRPr="005C40CB">
        <w:rPr>
          <w:rFonts w:ascii="Times New Roman" w:hAnsi="Times New Roman" w:cs="Times New Roman"/>
          <w:i/>
          <w:iCs/>
          <w:sz w:val="24"/>
          <w:szCs w:val="24"/>
          <w:lang w:val="en-US"/>
        </w:rPr>
        <w:t>Ethical considerations in informed consent</w:t>
      </w:r>
      <w:r w:rsidRPr="005C40CB">
        <w:rPr>
          <w:rFonts w:ascii="Times New Roman" w:hAnsi="Times New Roman" w:cs="Times New Roman"/>
          <w:sz w:val="24"/>
          <w:szCs w:val="24"/>
          <w:lang w:val="en-US"/>
        </w:rPr>
        <w:t>. ResearchGate; unknown. https://www.researchgate.net/publication/372300197_Ethical_considerations_in_informed_consent</w:t>
      </w:r>
    </w:p>
    <w:p w14:paraId="1A300E3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Arribas-Ibar, M., Nylund, P., and Brem, A. (2021). The Risk of Dissolution of Sustainable Innovation Ecosystems in Times of Crisis: The Electric Vehicle during the COVID-19 Pandemic.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(3), 1319. https://doi.org/10.3390/su13031319</w:t>
      </w:r>
    </w:p>
    <w:p w14:paraId="409EB9F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Asiamah, N. (2022). Non-Probabilistic Sampling in Quantitative Clinical Research. </w:t>
      </w:r>
      <w:r w:rsidRPr="005C40CB">
        <w:rPr>
          <w:rFonts w:ascii="Times New Roman" w:hAnsi="Times New Roman" w:cs="Times New Roman"/>
          <w:i/>
          <w:iCs/>
          <w:sz w:val="24"/>
          <w:szCs w:val="24"/>
          <w:lang w:val="en-US"/>
        </w:rPr>
        <w:t>International Journal of Applied Research on Public Health Management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7</w:t>
      </w:r>
      <w:r w:rsidRPr="005C40CB">
        <w:rPr>
          <w:rFonts w:ascii="Times New Roman" w:hAnsi="Times New Roman" w:cs="Times New Roman"/>
          <w:sz w:val="24"/>
          <w:szCs w:val="24"/>
          <w:lang w:val="en-US"/>
        </w:rPr>
        <w:t>(1). https://doi.org/10.4018/ijarphm.290379</w:t>
      </w:r>
    </w:p>
    <w:p w14:paraId="2451610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Bansal, R., and Ansari, Y. (2025). The Role of Drivers for Sustainable Development in the Electric Vehicle Adoption: A Two-Staged Structural Equation Modelling-Artificial Neural Network Technique. </w:t>
      </w:r>
      <w:r w:rsidRPr="005C40CB">
        <w:rPr>
          <w:rFonts w:ascii="Times New Roman" w:hAnsi="Times New Roman" w:cs="Times New Roman"/>
          <w:i/>
          <w:iCs/>
          <w:sz w:val="24"/>
          <w:szCs w:val="24"/>
          <w:lang w:val="en-US"/>
        </w:rPr>
        <w:t>Resources, Conservation &amp; Recycling Advances</w:t>
      </w:r>
      <w:r w:rsidRPr="005C40CB">
        <w:rPr>
          <w:rFonts w:ascii="Times New Roman" w:hAnsi="Times New Roman" w:cs="Times New Roman"/>
          <w:sz w:val="24"/>
          <w:szCs w:val="24"/>
          <w:lang w:val="en-US"/>
        </w:rPr>
        <w:t>, 200255. https://doi.org/10.1016/j.rcradv.2025.200255</w:t>
      </w:r>
    </w:p>
    <w:p w14:paraId="6105454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Barnett-Itzhaki, Z., and </w:t>
      </w:r>
      <w:proofErr w:type="spellStart"/>
      <w:r w:rsidRPr="005C40CB">
        <w:rPr>
          <w:rFonts w:ascii="Times New Roman" w:hAnsi="Times New Roman" w:cs="Times New Roman"/>
          <w:sz w:val="24"/>
          <w:szCs w:val="24"/>
          <w:lang w:val="en-US"/>
        </w:rPr>
        <w:t>Tsoury</w:t>
      </w:r>
      <w:proofErr w:type="spellEnd"/>
      <w:r w:rsidRPr="005C40CB">
        <w:rPr>
          <w:rFonts w:ascii="Times New Roman" w:hAnsi="Times New Roman" w:cs="Times New Roman"/>
          <w:sz w:val="24"/>
          <w:szCs w:val="24"/>
          <w:lang w:val="en-US"/>
        </w:rPr>
        <w:t xml:space="preserve">, A. (2025). From Awareness to Action: A UK-Based Study on Public Perceptions of Digital Pollution.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(17), 7839–7839. https://doi.org/10.3390/su17177839</w:t>
      </w:r>
    </w:p>
    <w:p w14:paraId="223FA3E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Barrett, C. A., and Prendergast, M. (2025). A qualitative examination of barriers to disseminating and accessing research in Irish schools. </w:t>
      </w:r>
      <w:r w:rsidRPr="005C40CB">
        <w:rPr>
          <w:rFonts w:ascii="Times New Roman" w:hAnsi="Times New Roman" w:cs="Times New Roman"/>
          <w:i/>
          <w:iCs/>
          <w:sz w:val="24"/>
          <w:szCs w:val="24"/>
          <w:lang w:val="en-US"/>
        </w:rPr>
        <w:t>Irish Educational Studies</w:t>
      </w:r>
      <w:r w:rsidRPr="005C40CB">
        <w:rPr>
          <w:rFonts w:ascii="Times New Roman" w:hAnsi="Times New Roman" w:cs="Times New Roman"/>
          <w:sz w:val="24"/>
          <w:szCs w:val="24"/>
          <w:lang w:val="en-US"/>
        </w:rPr>
        <w:t>, 1–24. https://doi.org/10.1080/03323315.2025.2479447</w:t>
      </w:r>
    </w:p>
    <w:p w14:paraId="7E8009C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Bektaş, B. C., and </w:t>
      </w:r>
      <w:proofErr w:type="spellStart"/>
      <w:r w:rsidRPr="005C40CB">
        <w:rPr>
          <w:rFonts w:ascii="Times New Roman" w:hAnsi="Times New Roman" w:cs="Times New Roman"/>
          <w:sz w:val="24"/>
          <w:szCs w:val="24"/>
          <w:lang w:val="en-US"/>
        </w:rPr>
        <w:t>Alçura</w:t>
      </w:r>
      <w:proofErr w:type="spellEnd"/>
      <w:r w:rsidRPr="005C40CB">
        <w:rPr>
          <w:rFonts w:ascii="Times New Roman" w:hAnsi="Times New Roman" w:cs="Times New Roman"/>
          <w:sz w:val="24"/>
          <w:szCs w:val="24"/>
          <w:lang w:val="en-US"/>
        </w:rPr>
        <w:t xml:space="preserve">, G. A. (2024). Understanding Electric Vehicle Adoption in Türkiye: Analyzing User Motivations Through the Technology Acceptance Model.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(21), 9439–9439. https://doi.org/10.3390/su16219439</w:t>
      </w:r>
    </w:p>
    <w:p w14:paraId="11049D0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Belina, A. (2022). Semi-structured interviewing as a tool for understanding informal civil society. </w:t>
      </w:r>
      <w:r w:rsidRPr="005C40CB">
        <w:rPr>
          <w:rFonts w:ascii="Times New Roman" w:hAnsi="Times New Roman" w:cs="Times New Roman"/>
          <w:i/>
          <w:iCs/>
          <w:sz w:val="24"/>
          <w:szCs w:val="24"/>
          <w:lang w:val="en-US"/>
        </w:rPr>
        <w:t>Voluntary Sector Review</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w:t>
      </w:r>
      <w:r w:rsidRPr="005C40CB">
        <w:rPr>
          <w:rFonts w:ascii="Times New Roman" w:hAnsi="Times New Roman" w:cs="Times New Roman"/>
          <w:sz w:val="24"/>
          <w:szCs w:val="24"/>
          <w:lang w:val="en-US"/>
        </w:rPr>
        <w:t>(2), 331–347. https://doi.org/10.1332/204080522x16454629995872</w:t>
      </w:r>
    </w:p>
    <w:p w14:paraId="79088E6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Berry, V., Melendez-Torres, G. J., Axford, N., Axberg, U., de Castro, B. O., Gardner, F., Gaspar, M. F., Handegård, B. H., Hutchings, J., Menting, A., McGilloway, S., Scott, S., and </w:t>
      </w:r>
      <w:proofErr w:type="spellStart"/>
      <w:r w:rsidRPr="005C40CB">
        <w:rPr>
          <w:rFonts w:ascii="Times New Roman" w:hAnsi="Times New Roman" w:cs="Times New Roman"/>
          <w:sz w:val="24"/>
          <w:szCs w:val="24"/>
          <w:lang w:val="en-US"/>
        </w:rPr>
        <w:t>Leijten</w:t>
      </w:r>
      <w:proofErr w:type="spellEnd"/>
      <w:r w:rsidRPr="005C40CB">
        <w:rPr>
          <w:rFonts w:ascii="Times New Roman" w:hAnsi="Times New Roman" w:cs="Times New Roman"/>
          <w:sz w:val="24"/>
          <w:szCs w:val="24"/>
          <w:lang w:val="en-US"/>
        </w:rPr>
        <w:t xml:space="preserve">, P. (2022). Does Social and Economic Disadvantage Predict Lower Engagement with </w:t>
      </w:r>
      <w:r w:rsidRPr="005C40CB">
        <w:rPr>
          <w:rFonts w:ascii="Times New Roman" w:hAnsi="Times New Roman" w:cs="Times New Roman"/>
          <w:sz w:val="24"/>
          <w:szCs w:val="24"/>
          <w:lang w:val="en-US"/>
        </w:rPr>
        <w:lastRenderedPageBreak/>
        <w:t xml:space="preserve">Parenting Interventions? An Integrative Analysis Using Individual Participant Data. </w:t>
      </w:r>
      <w:r w:rsidRPr="005C40CB">
        <w:rPr>
          <w:rFonts w:ascii="Times New Roman" w:hAnsi="Times New Roman" w:cs="Times New Roman"/>
          <w:i/>
          <w:iCs/>
          <w:sz w:val="24"/>
          <w:szCs w:val="24"/>
          <w:lang w:val="en-US"/>
        </w:rPr>
        <w:t>Prevention Science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24</w:t>
      </w:r>
      <w:r w:rsidRPr="005C40CB">
        <w:rPr>
          <w:rFonts w:ascii="Times New Roman" w:hAnsi="Times New Roman" w:cs="Times New Roman"/>
          <w:sz w:val="24"/>
          <w:szCs w:val="24"/>
          <w:lang w:val="en-US"/>
        </w:rPr>
        <w:t>(8). https://doi.org/10.1007/s11121-022-01404-1</w:t>
      </w:r>
    </w:p>
    <w:p w14:paraId="584CBB9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Bin Ahmad, M. S., </w:t>
      </w:r>
      <w:proofErr w:type="spellStart"/>
      <w:r w:rsidRPr="005C40CB">
        <w:rPr>
          <w:rFonts w:ascii="Times New Roman" w:hAnsi="Times New Roman" w:cs="Times New Roman"/>
          <w:sz w:val="24"/>
          <w:szCs w:val="24"/>
          <w:lang w:val="en-US"/>
        </w:rPr>
        <w:t>Pesyridis</w:t>
      </w:r>
      <w:proofErr w:type="spellEnd"/>
      <w:r w:rsidRPr="005C40CB">
        <w:rPr>
          <w:rFonts w:ascii="Times New Roman" w:hAnsi="Times New Roman" w:cs="Times New Roman"/>
          <w:sz w:val="24"/>
          <w:szCs w:val="24"/>
          <w:lang w:val="en-US"/>
        </w:rPr>
        <w:t xml:space="preserve">, A., </w:t>
      </w:r>
      <w:proofErr w:type="spellStart"/>
      <w:r w:rsidRPr="005C40CB">
        <w:rPr>
          <w:rFonts w:ascii="Times New Roman" w:hAnsi="Times New Roman" w:cs="Times New Roman"/>
          <w:sz w:val="24"/>
          <w:szCs w:val="24"/>
          <w:lang w:val="en-US"/>
        </w:rPr>
        <w:t>Sphicas</w:t>
      </w:r>
      <w:proofErr w:type="spellEnd"/>
      <w:r w:rsidRPr="005C40CB">
        <w:rPr>
          <w:rFonts w:ascii="Times New Roman" w:hAnsi="Times New Roman" w:cs="Times New Roman"/>
          <w:sz w:val="24"/>
          <w:szCs w:val="24"/>
          <w:lang w:val="en-US"/>
        </w:rPr>
        <w:t xml:space="preserve">, P., </w:t>
      </w:r>
      <w:proofErr w:type="spellStart"/>
      <w:r w:rsidRPr="005C40CB">
        <w:rPr>
          <w:rFonts w:ascii="Times New Roman" w:hAnsi="Times New Roman" w:cs="Times New Roman"/>
          <w:sz w:val="24"/>
          <w:szCs w:val="24"/>
          <w:lang w:val="en-US"/>
        </w:rPr>
        <w:t>Mahmoudzadeh</w:t>
      </w:r>
      <w:proofErr w:type="spellEnd"/>
      <w:r w:rsidRPr="005C40CB">
        <w:rPr>
          <w:rFonts w:ascii="Times New Roman" w:hAnsi="Times New Roman" w:cs="Times New Roman"/>
          <w:sz w:val="24"/>
          <w:szCs w:val="24"/>
          <w:lang w:val="en-US"/>
        </w:rPr>
        <w:t xml:space="preserve"> Andwari, A., </w:t>
      </w:r>
      <w:proofErr w:type="spellStart"/>
      <w:r w:rsidRPr="005C40CB">
        <w:rPr>
          <w:rFonts w:ascii="Times New Roman" w:hAnsi="Times New Roman" w:cs="Times New Roman"/>
          <w:sz w:val="24"/>
          <w:szCs w:val="24"/>
          <w:lang w:val="en-US"/>
        </w:rPr>
        <w:t>Gharehghani</w:t>
      </w:r>
      <w:proofErr w:type="spellEnd"/>
      <w:r w:rsidRPr="005C40CB">
        <w:rPr>
          <w:rFonts w:ascii="Times New Roman" w:hAnsi="Times New Roman" w:cs="Times New Roman"/>
          <w:sz w:val="24"/>
          <w:szCs w:val="24"/>
          <w:lang w:val="en-US"/>
        </w:rPr>
        <w:t xml:space="preserve">, A., and </w:t>
      </w:r>
      <w:proofErr w:type="spellStart"/>
      <w:r w:rsidRPr="005C40CB">
        <w:rPr>
          <w:rFonts w:ascii="Times New Roman" w:hAnsi="Times New Roman" w:cs="Times New Roman"/>
          <w:sz w:val="24"/>
          <w:szCs w:val="24"/>
          <w:lang w:val="en-US"/>
        </w:rPr>
        <w:t>Vaglieco</w:t>
      </w:r>
      <w:proofErr w:type="spellEnd"/>
      <w:r w:rsidRPr="005C40CB">
        <w:rPr>
          <w:rFonts w:ascii="Times New Roman" w:hAnsi="Times New Roman" w:cs="Times New Roman"/>
          <w:sz w:val="24"/>
          <w:szCs w:val="24"/>
          <w:lang w:val="en-US"/>
        </w:rPr>
        <w:t xml:space="preserve">, B. M. (2022). Electric Vehicle Modelling for Future Technology and Market Penetration Analysis. </w:t>
      </w:r>
      <w:r w:rsidRPr="005C40CB">
        <w:rPr>
          <w:rFonts w:ascii="Times New Roman" w:hAnsi="Times New Roman" w:cs="Times New Roman"/>
          <w:i/>
          <w:iCs/>
          <w:sz w:val="24"/>
          <w:szCs w:val="24"/>
          <w:lang w:val="en-US"/>
        </w:rPr>
        <w:t>Frontiers in Mechanical Engineering</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8</w:t>
      </w:r>
      <w:r w:rsidRPr="005C40CB">
        <w:rPr>
          <w:rFonts w:ascii="Times New Roman" w:hAnsi="Times New Roman" w:cs="Times New Roman"/>
          <w:sz w:val="24"/>
          <w:szCs w:val="24"/>
          <w:lang w:val="en-US"/>
        </w:rPr>
        <w:t>. https://doi.org/10.3389/fmech.2022.896547</w:t>
      </w:r>
    </w:p>
    <w:p w14:paraId="12C69C4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Brand, C., Marsden, G., Anable, J. L., Dixon, J., and Barrett, J. (2024). Achieving deep transport energy demand reductions in the United Kingdom. </w:t>
      </w:r>
      <w:r w:rsidRPr="005C40CB">
        <w:rPr>
          <w:rFonts w:ascii="Times New Roman" w:hAnsi="Times New Roman" w:cs="Times New Roman"/>
          <w:i/>
          <w:iCs/>
          <w:sz w:val="24"/>
          <w:szCs w:val="24"/>
          <w:lang w:val="en-US"/>
        </w:rPr>
        <w:t>Renewable and Sustainable Energy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207</w:t>
      </w:r>
      <w:r w:rsidRPr="005C40CB">
        <w:rPr>
          <w:rFonts w:ascii="Times New Roman" w:hAnsi="Times New Roman" w:cs="Times New Roman"/>
          <w:sz w:val="24"/>
          <w:szCs w:val="24"/>
          <w:lang w:val="en-US"/>
        </w:rPr>
        <w:t>, 114941–114941. https://doi.org/10.1016/j.rser.2024.114941</w:t>
      </w:r>
    </w:p>
    <w:p w14:paraId="68671222" w14:textId="77777777" w:rsidR="005C40CB" w:rsidRPr="005C40CB" w:rsidRDefault="005C40CB" w:rsidP="005C40CB">
      <w:pPr>
        <w:rPr>
          <w:rFonts w:ascii="Times New Roman" w:hAnsi="Times New Roman" w:cs="Times New Roman"/>
          <w:sz w:val="24"/>
          <w:szCs w:val="24"/>
          <w:lang w:val="de-DE"/>
        </w:rPr>
      </w:pPr>
      <w:proofErr w:type="spellStart"/>
      <w:r w:rsidRPr="005C40CB">
        <w:rPr>
          <w:rFonts w:ascii="Times New Roman" w:hAnsi="Times New Roman" w:cs="Times New Roman"/>
          <w:sz w:val="24"/>
          <w:szCs w:val="24"/>
          <w:lang w:val="de-DE"/>
        </w:rPr>
        <w:t>Budnitz</w:t>
      </w:r>
      <w:proofErr w:type="spellEnd"/>
      <w:r w:rsidRPr="005C40CB">
        <w:rPr>
          <w:rFonts w:ascii="Times New Roman" w:hAnsi="Times New Roman" w:cs="Times New Roman"/>
          <w:sz w:val="24"/>
          <w:szCs w:val="24"/>
          <w:lang w:val="de-DE"/>
        </w:rPr>
        <w:t xml:space="preserve">, H., </w:t>
      </w:r>
      <w:proofErr w:type="spellStart"/>
      <w:r w:rsidRPr="005C40CB">
        <w:rPr>
          <w:rFonts w:ascii="Times New Roman" w:hAnsi="Times New Roman" w:cs="Times New Roman"/>
          <w:sz w:val="24"/>
          <w:szCs w:val="24"/>
          <w:lang w:val="de-DE"/>
        </w:rPr>
        <w:t>Meelen</w:t>
      </w:r>
      <w:proofErr w:type="spellEnd"/>
      <w:r w:rsidRPr="005C40CB">
        <w:rPr>
          <w:rFonts w:ascii="Times New Roman" w:hAnsi="Times New Roman" w:cs="Times New Roman"/>
          <w:sz w:val="24"/>
          <w:szCs w:val="24"/>
          <w:lang w:val="de-DE"/>
        </w:rPr>
        <w:t xml:space="preserve">, T., and Schwanen, T. (2024a). </w:t>
      </w:r>
      <w:r w:rsidRPr="005C40CB">
        <w:rPr>
          <w:rFonts w:ascii="Times New Roman" w:hAnsi="Times New Roman" w:cs="Times New Roman"/>
          <w:sz w:val="24"/>
          <w:szCs w:val="24"/>
          <w:lang w:val="en-US"/>
        </w:rPr>
        <w:t xml:space="preserve">Electric vehicle adoption intentions among UK residents parking in shared and public spaces. </w:t>
      </w:r>
      <w:r w:rsidRPr="005C40CB">
        <w:rPr>
          <w:rFonts w:ascii="Times New Roman" w:hAnsi="Times New Roman" w:cs="Times New Roman"/>
          <w:i/>
          <w:iCs/>
          <w:sz w:val="24"/>
          <w:szCs w:val="24"/>
          <w:lang w:val="de-DE"/>
        </w:rPr>
        <w:t>Transportation</w:t>
      </w:r>
      <w:r w:rsidRPr="005C40CB">
        <w:rPr>
          <w:rFonts w:ascii="Times New Roman" w:hAnsi="Times New Roman" w:cs="Times New Roman"/>
          <w:sz w:val="24"/>
          <w:szCs w:val="24"/>
          <w:lang w:val="de-DE"/>
        </w:rPr>
        <w:t>. https://doi.org/10.1007/s11116-024-10518-0</w:t>
      </w:r>
    </w:p>
    <w:p w14:paraId="552F8C39"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de-DE"/>
        </w:rPr>
        <w:t>Budnitz</w:t>
      </w:r>
      <w:proofErr w:type="spellEnd"/>
      <w:r w:rsidRPr="005C40CB">
        <w:rPr>
          <w:rFonts w:ascii="Times New Roman" w:hAnsi="Times New Roman" w:cs="Times New Roman"/>
          <w:sz w:val="24"/>
          <w:szCs w:val="24"/>
          <w:lang w:val="de-DE"/>
        </w:rPr>
        <w:t xml:space="preserve">, H., </w:t>
      </w:r>
      <w:proofErr w:type="spellStart"/>
      <w:r w:rsidRPr="005C40CB">
        <w:rPr>
          <w:rFonts w:ascii="Times New Roman" w:hAnsi="Times New Roman" w:cs="Times New Roman"/>
          <w:sz w:val="24"/>
          <w:szCs w:val="24"/>
          <w:lang w:val="de-DE"/>
        </w:rPr>
        <w:t>Meelen</w:t>
      </w:r>
      <w:proofErr w:type="spellEnd"/>
      <w:r w:rsidRPr="005C40CB">
        <w:rPr>
          <w:rFonts w:ascii="Times New Roman" w:hAnsi="Times New Roman" w:cs="Times New Roman"/>
          <w:sz w:val="24"/>
          <w:szCs w:val="24"/>
          <w:lang w:val="de-DE"/>
        </w:rPr>
        <w:t xml:space="preserve">, T., and Schwanen, T. (2024b). </w:t>
      </w:r>
      <w:r w:rsidRPr="005C40CB">
        <w:rPr>
          <w:rFonts w:ascii="Times New Roman" w:hAnsi="Times New Roman" w:cs="Times New Roman"/>
          <w:sz w:val="24"/>
          <w:szCs w:val="24"/>
          <w:lang w:val="en-US"/>
        </w:rPr>
        <w:t xml:space="preserve">Public residential charging of electric vehicles: An exploration of UK user preferences. </w:t>
      </w:r>
      <w:r w:rsidRPr="005C40CB">
        <w:rPr>
          <w:rFonts w:ascii="Times New Roman" w:hAnsi="Times New Roman" w:cs="Times New Roman"/>
          <w:i/>
          <w:iCs/>
          <w:sz w:val="24"/>
          <w:szCs w:val="24"/>
          <w:lang w:val="en-US"/>
        </w:rPr>
        <w:t>European Transport Studies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w:t>
      </w:r>
      <w:r w:rsidRPr="005C40CB">
        <w:rPr>
          <w:rFonts w:ascii="Times New Roman" w:hAnsi="Times New Roman" w:cs="Times New Roman"/>
          <w:sz w:val="24"/>
          <w:szCs w:val="24"/>
          <w:lang w:val="en-US"/>
        </w:rPr>
        <w:t>, 100004. https://doi.org/10.1016/j.ets.2024.100004</w:t>
      </w:r>
    </w:p>
    <w:p w14:paraId="1C2359C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Buhmann, K. M., and Criado, J. R. (2023). Consumers’ preferences for electric vehicles: The role of status and reputation.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114</w:t>
      </w:r>
      <w:r w:rsidRPr="005C40CB">
        <w:rPr>
          <w:rFonts w:ascii="Times New Roman" w:hAnsi="Times New Roman" w:cs="Times New Roman"/>
          <w:sz w:val="24"/>
          <w:szCs w:val="24"/>
          <w:lang w:val="en-US"/>
        </w:rPr>
        <w:t>(114), 103530. https://doi.org/10.1016/j.trd.2022.103530</w:t>
      </w:r>
    </w:p>
    <w:p w14:paraId="1338C0F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Caulfield, B., </w:t>
      </w:r>
      <w:proofErr w:type="spellStart"/>
      <w:r w:rsidRPr="005C40CB">
        <w:rPr>
          <w:rFonts w:ascii="Times New Roman" w:hAnsi="Times New Roman" w:cs="Times New Roman"/>
          <w:sz w:val="24"/>
          <w:szCs w:val="24"/>
          <w:lang w:val="en-US"/>
        </w:rPr>
        <w:t>Furszyfer</w:t>
      </w:r>
      <w:proofErr w:type="spellEnd"/>
      <w:r w:rsidRPr="005C40CB">
        <w:rPr>
          <w:rFonts w:ascii="Times New Roman" w:hAnsi="Times New Roman" w:cs="Times New Roman"/>
          <w:sz w:val="24"/>
          <w:szCs w:val="24"/>
          <w:lang w:val="en-US"/>
        </w:rPr>
        <w:t xml:space="preserve">, D., </w:t>
      </w:r>
      <w:proofErr w:type="spellStart"/>
      <w:r w:rsidRPr="005C40CB">
        <w:rPr>
          <w:rFonts w:ascii="Times New Roman" w:hAnsi="Times New Roman" w:cs="Times New Roman"/>
          <w:sz w:val="24"/>
          <w:szCs w:val="24"/>
          <w:lang w:val="en-US"/>
        </w:rPr>
        <w:t>Stefaniec</w:t>
      </w:r>
      <w:proofErr w:type="spellEnd"/>
      <w:r w:rsidRPr="005C40CB">
        <w:rPr>
          <w:rFonts w:ascii="Times New Roman" w:hAnsi="Times New Roman" w:cs="Times New Roman"/>
          <w:sz w:val="24"/>
          <w:szCs w:val="24"/>
          <w:lang w:val="en-US"/>
        </w:rPr>
        <w:t xml:space="preserve">, A., and Foley, A. (2022). Measuring the equity impacts of government subsidies for electric vehicles. </w:t>
      </w:r>
      <w:r w:rsidRPr="005C40CB">
        <w:rPr>
          <w:rFonts w:ascii="Times New Roman" w:hAnsi="Times New Roman" w:cs="Times New Roman"/>
          <w:i/>
          <w:iCs/>
          <w:sz w:val="24"/>
          <w:szCs w:val="24"/>
          <w:lang w:val="en-US"/>
        </w:rPr>
        <w:t>Energy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248</w:t>
      </w:r>
      <w:r w:rsidRPr="005C40CB">
        <w:rPr>
          <w:rFonts w:ascii="Times New Roman" w:hAnsi="Times New Roman" w:cs="Times New Roman"/>
          <w:sz w:val="24"/>
          <w:szCs w:val="24"/>
          <w:lang w:val="en-US"/>
        </w:rPr>
        <w:t>(123588), 123588. https://doi.org/10.1016/j.energy.2022.123588</w:t>
      </w:r>
    </w:p>
    <w:p w14:paraId="034EFBF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Chen, W., Cao, C., Fang, X., and Kang, Z. (2019). Expanding the Theory of Planned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to Reveal Urban Residents’ Pro-Environment Travel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Atmosphere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w:t>
      </w:r>
      <w:r w:rsidRPr="005C40CB">
        <w:rPr>
          <w:rFonts w:ascii="Times New Roman" w:hAnsi="Times New Roman" w:cs="Times New Roman"/>
          <w:sz w:val="24"/>
          <w:szCs w:val="24"/>
          <w:lang w:val="en-US"/>
        </w:rPr>
        <w:t>(8), 467. https://doi.org/10.3390/atmos10080467</w:t>
      </w:r>
    </w:p>
    <w:p w14:paraId="082472AC"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Chowdhury, P., Alom Shovon, Md. M., </w:t>
      </w:r>
      <w:proofErr w:type="spellStart"/>
      <w:r w:rsidRPr="005C40CB">
        <w:rPr>
          <w:rFonts w:ascii="Times New Roman" w:hAnsi="Times New Roman" w:cs="Times New Roman"/>
          <w:sz w:val="24"/>
          <w:szCs w:val="24"/>
          <w:lang w:val="en-IE"/>
        </w:rPr>
        <w:t>Yeassin</w:t>
      </w:r>
      <w:proofErr w:type="spellEnd"/>
      <w:r w:rsidRPr="005C40CB">
        <w:rPr>
          <w:rFonts w:ascii="Times New Roman" w:hAnsi="Times New Roman" w:cs="Times New Roman"/>
          <w:sz w:val="24"/>
          <w:szCs w:val="24"/>
          <w:lang w:val="en-IE"/>
        </w:rPr>
        <w:t xml:space="preserve">, R., and Farrok, O. (2025). Wireless charging for electric vehicles: A review on environmental, health, technical, and policy landscape. </w:t>
      </w:r>
      <w:r w:rsidRPr="005C40CB">
        <w:rPr>
          <w:rFonts w:ascii="Times New Roman" w:hAnsi="Times New Roman" w:cs="Times New Roman"/>
          <w:i/>
          <w:iCs/>
          <w:sz w:val="24"/>
          <w:szCs w:val="24"/>
          <w:lang w:val="en-IE"/>
        </w:rPr>
        <w:t>Energy Conversion and Management: X</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28</w:t>
      </w:r>
      <w:r w:rsidRPr="005C40CB">
        <w:rPr>
          <w:rFonts w:ascii="Times New Roman" w:hAnsi="Times New Roman" w:cs="Times New Roman"/>
          <w:sz w:val="24"/>
          <w:szCs w:val="24"/>
          <w:lang w:val="en-IE"/>
        </w:rPr>
        <w:t>, 101363. https://doi.org/10.1016/j.ecmx.2025.101363</w:t>
      </w:r>
    </w:p>
    <w:p w14:paraId="794FD85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Christou, P. A. (2022). How to Use Thematic Analysis in Qualitative Research. </w:t>
      </w:r>
      <w:r w:rsidRPr="005C40CB">
        <w:rPr>
          <w:rFonts w:ascii="Times New Roman" w:hAnsi="Times New Roman" w:cs="Times New Roman"/>
          <w:i/>
          <w:iCs/>
          <w:sz w:val="24"/>
          <w:szCs w:val="24"/>
          <w:lang w:val="en-US"/>
        </w:rPr>
        <w:t>Journal of Qualitative Research in Tourism</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w:t>
      </w:r>
      <w:r w:rsidRPr="005C40CB">
        <w:rPr>
          <w:rFonts w:ascii="Times New Roman" w:hAnsi="Times New Roman" w:cs="Times New Roman"/>
          <w:sz w:val="24"/>
          <w:szCs w:val="24"/>
          <w:lang w:val="en-US"/>
        </w:rPr>
        <w:t>(2), 79–95. https://doi.org/10.4337/jqrt.2023.0006</w:t>
      </w:r>
    </w:p>
    <w:p w14:paraId="072BB11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Competition and Markets Authority. (2021). </w:t>
      </w:r>
      <w:r w:rsidRPr="005C40CB">
        <w:rPr>
          <w:rFonts w:ascii="Times New Roman" w:hAnsi="Times New Roman" w:cs="Times New Roman"/>
          <w:i/>
          <w:iCs/>
          <w:sz w:val="24"/>
          <w:szCs w:val="24"/>
          <w:lang w:val="en-US"/>
        </w:rPr>
        <w:t>Electric Vehicle Charging market study Final report</w:t>
      </w:r>
      <w:r w:rsidRPr="005C40CB">
        <w:rPr>
          <w:rFonts w:ascii="Times New Roman" w:hAnsi="Times New Roman" w:cs="Times New Roman"/>
          <w:sz w:val="24"/>
          <w:szCs w:val="24"/>
          <w:lang w:val="en-US"/>
        </w:rPr>
        <w:t>. https://assets.publishing.service.gov.uk/media/611fb14e8fa8f53dc4eb3153/EVC_MS_final_report_--.pdf</w:t>
      </w:r>
    </w:p>
    <w:p w14:paraId="3235266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Competition and Markets Authority. (2021, July 23). </w:t>
      </w:r>
      <w:r w:rsidRPr="005C40CB">
        <w:rPr>
          <w:rFonts w:ascii="Times New Roman" w:hAnsi="Times New Roman" w:cs="Times New Roman"/>
          <w:i/>
          <w:iCs/>
          <w:sz w:val="24"/>
          <w:szCs w:val="24"/>
          <w:lang w:val="en-US"/>
        </w:rPr>
        <w:t>Final Report</w:t>
      </w:r>
      <w:r w:rsidRPr="005C40CB">
        <w:rPr>
          <w:rFonts w:ascii="Times New Roman" w:hAnsi="Times New Roman" w:cs="Times New Roman"/>
          <w:sz w:val="24"/>
          <w:szCs w:val="24"/>
          <w:lang w:val="en-US"/>
        </w:rPr>
        <w:t>. GOV.UK. https://www.gov.uk/government/publications/electric-vehicle-charging-market-study-final-report/final-report</w:t>
      </w:r>
    </w:p>
    <w:p w14:paraId="3C0F2AF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Dar, A. R., and Gul, M. (2024). The “less is better” paradox and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 systematic review of choice overload and its marketing implications. </w:t>
      </w:r>
      <w:r w:rsidRPr="005C40CB">
        <w:rPr>
          <w:rFonts w:ascii="Times New Roman" w:hAnsi="Times New Roman" w:cs="Times New Roman"/>
          <w:i/>
          <w:iCs/>
          <w:sz w:val="24"/>
          <w:szCs w:val="24"/>
          <w:lang w:val="en-US"/>
        </w:rPr>
        <w:t>Qualitative Market Research an International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28</w:t>
      </w:r>
      <w:r w:rsidRPr="005C40CB">
        <w:rPr>
          <w:rFonts w:ascii="Times New Roman" w:hAnsi="Times New Roman" w:cs="Times New Roman"/>
          <w:sz w:val="24"/>
          <w:szCs w:val="24"/>
          <w:lang w:val="en-US"/>
        </w:rPr>
        <w:t>(1). https://doi.org/10.1108/qmr-01-2024-0006</w:t>
      </w:r>
    </w:p>
    <w:p w14:paraId="2CF00EA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it-IT"/>
        </w:rPr>
        <w:t xml:space="preserve">de Costa, R., Ferrara, I., Toplak, M., Alam, A., Bowie, R., and Burnett, A. (2025). </w:t>
      </w:r>
      <w:proofErr w:type="spellStart"/>
      <w:r w:rsidRPr="005C40CB">
        <w:rPr>
          <w:rFonts w:ascii="Times New Roman" w:hAnsi="Times New Roman" w:cs="Times New Roman"/>
          <w:sz w:val="24"/>
          <w:szCs w:val="24"/>
          <w:lang w:val="en-US"/>
        </w:rPr>
        <w:t>Behavioural</w:t>
      </w:r>
      <w:proofErr w:type="spellEnd"/>
      <w:r w:rsidRPr="005C40CB">
        <w:rPr>
          <w:rFonts w:ascii="Times New Roman" w:hAnsi="Times New Roman" w:cs="Times New Roman"/>
          <w:sz w:val="24"/>
          <w:szCs w:val="24"/>
          <w:lang w:val="en-US"/>
        </w:rPr>
        <w:t xml:space="preserve"> insights and environmental sustainability: Key findings and policy implications from a systematic review. </w:t>
      </w:r>
      <w:r w:rsidRPr="005C40CB">
        <w:rPr>
          <w:rFonts w:ascii="Times New Roman" w:hAnsi="Times New Roman" w:cs="Times New Roman"/>
          <w:i/>
          <w:iCs/>
          <w:sz w:val="24"/>
          <w:szCs w:val="24"/>
          <w:lang w:val="en-US"/>
        </w:rPr>
        <w:t>Journal of Environmental Management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390</w:t>
      </w:r>
      <w:r w:rsidRPr="005C40CB">
        <w:rPr>
          <w:rFonts w:ascii="Times New Roman" w:hAnsi="Times New Roman" w:cs="Times New Roman"/>
          <w:sz w:val="24"/>
          <w:szCs w:val="24"/>
          <w:lang w:val="en-US"/>
        </w:rPr>
        <w:t>, 126118. https://doi.org/10.1016/j.jenvman.2025.126118</w:t>
      </w:r>
    </w:p>
    <w:p w14:paraId="106E52F1"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Department for Environment, Food and Rural Affairs. (2025, April 7). </w:t>
      </w:r>
      <w:r w:rsidRPr="005C40CB">
        <w:rPr>
          <w:rFonts w:ascii="Times New Roman" w:hAnsi="Times New Roman" w:cs="Times New Roman"/>
          <w:i/>
          <w:iCs/>
          <w:sz w:val="24"/>
          <w:szCs w:val="24"/>
          <w:lang w:val="en-US"/>
        </w:rPr>
        <w:t>Climate Adaptation Research and Innovation Framework</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https://www.gov.uk/government/publications/climate-adaptation-research-and-innovation-framework/climate-adaptation-research-and-innovation-framework</w:t>
      </w:r>
    </w:p>
    <w:p w14:paraId="7370A537"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Department for Transport. (2024, December 12). </w:t>
      </w:r>
      <w:r w:rsidRPr="005C40CB">
        <w:rPr>
          <w:rFonts w:ascii="Times New Roman" w:hAnsi="Times New Roman" w:cs="Times New Roman"/>
          <w:i/>
          <w:iCs/>
          <w:sz w:val="24"/>
          <w:szCs w:val="24"/>
          <w:lang w:val="en-US"/>
        </w:rPr>
        <w:t>Greenhouse gas emissions from transport in 2022</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https://www.gov.uk/government/statistics/transport-and-environment-statistics-2024/greenhouse-gas-emissions-from-transport-in-2022</w:t>
      </w:r>
    </w:p>
    <w:p w14:paraId="437F1BA0"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Department for Transport. (2025a, January 6). </w:t>
      </w:r>
      <w:r w:rsidRPr="005C40CB">
        <w:rPr>
          <w:rFonts w:ascii="Times New Roman" w:hAnsi="Times New Roman" w:cs="Times New Roman"/>
          <w:i/>
          <w:iCs/>
          <w:sz w:val="24"/>
          <w:szCs w:val="24"/>
          <w:lang w:val="en-US"/>
        </w:rPr>
        <w:t>Phasing out the sale of new petrol and diesel cars from 2030 and support for zero emission vehicle (ZEV) transition</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https://www.gov.uk/government/speeches/phasing-out-the-sale-of-new-petrol-and-diesel-cars-from-2030-and-support-for-zero-emission-vehicle-zev-transition</w:t>
      </w:r>
    </w:p>
    <w:p w14:paraId="7E53B1A6"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Department for Transport. (2025b, April 7). </w:t>
      </w:r>
      <w:r w:rsidRPr="005C40CB">
        <w:rPr>
          <w:rFonts w:ascii="Times New Roman" w:hAnsi="Times New Roman" w:cs="Times New Roman"/>
          <w:i/>
          <w:iCs/>
          <w:sz w:val="24"/>
          <w:szCs w:val="24"/>
          <w:lang w:val="en-US"/>
        </w:rPr>
        <w:t>Phasing out sales of new petrol and diesel cars from 2030 and supporting the ZEV transition: summary of responses and joint government response</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consultations/phasing-out-sales-of-new-petrol-and-diesel-cars-from-2030-and-supporting-the-zev-transition/outcome/phasing-out-sales-of-new-petrol-and-diesel-cars-from-2030-and-supporting-the-zev-transition-summary-of-responses-and-joint-government-response</w:t>
      </w:r>
    </w:p>
    <w:p w14:paraId="6BD3160D" w14:textId="77777777" w:rsidR="005C40CB" w:rsidRPr="005C40CB" w:rsidRDefault="005C40CB" w:rsidP="005C40CB">
      <w:pPr>
        <w:rPr>
          <w:rFonts w:ascii="Times New Roman" w:hAnsi="Times New Roman" w:cs="Times New Roman"/>
          <w:sz w:val="24"/>
          <w:szCs w:val="24"/>
          <w:lang w:val="en-IE"/>
        </w:rPr>
      </w:pPr>
      <w:proofErr w:type="spellStart"/>
      <w:r w:rsidRPr="005C40CB">
        <w:rPr>
          <w:rFonts w:ascii="Times New Roman" w:hAnsi="Times New Roman" w:cs="Times New Roman"/>
          <w:sz w:val="24"/>
          <w:szCs w:val="24"/>
          <w:lang w:val="it-IT"/>
        </w:rPr>
        <w:t>Domarchi</w:t>
      </w:r>
      <w:proofErr w:type="spellEnd"/>
      <w:r w:rsidRPr="005C40CB">
        <w:rPr>
          <w:rFonts w:ascii="Times New Roman" w:hAnsi="Times New Roman" w:cs="Times New Roman"/>
          <w:sz w:val="24"/>
          <w:szCs w:val="24"/>
          <w:lang w:val="it-IT"/>
        </w:rPr>
        <w:t xml:space="preserve">, C., Vuong, Q. C., and Elisabetta Cherchi. </w:t>
      </w:r>
      <w:r w:rsidRPr="005C40CB">
        <w:rPr>
          <w:rFonts w:ascii="Times New Roman" w:hAnsi="Times New Roman" w:cs="Times New Roman"/>
          <w:sz w:val="24"/>
          <w:szCs w:val="24"/>
          <w:lang w:val="en-IE"/>
        </w:rPr>
        <w:t xml:space="preserve">(2024). The role of emotional coherence in electric vehicle purchasing decisions. </w:t>
      </w:r>
      <w:r w:rsidRPr="005C40CB">
        <w:rPr>
          <w:rFonts w:ascii="Times New Roman" w:hAnsi="Times New Roman" w:cs="Times New Roman"/>
          <w:i/>
          <w:iCs/>
          <w:sz w:val="24"/>
          <w:szCs w:val="24"/>
          <w:lang w:val="en-IE"/>
        </w:rPr>
        <w:t>Transportation Research Part F Traffic Psychology and Behaviour</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107</w:t>
      </w:r>
      <w:r w:rsidRPr="005C40CB">
        <w:rPr>
          <w:rFonts w:ascii="Times New Roman" w:hAnsi="Times New Roman" w:cs="Times New Roman"/>
          <w:sz w:val="24"/>
          <w:szCs w:val="24"/>
          <w:lang w:val="en-IE"/>
        </w:rPr>
        <w:t>, 997–1014. https://doi.org/10.1016/j.trf.2024.10.018</w:t>
      </w:r>
    </w:p>
    <w:p w14:paraId="1C01EE8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Dubois, G., </w:t>
      </w:r>
      <w:proofErr w:type="spellStart"/>
      <w:r w:rsidRPr="005C40CB">
        <w:rPr>
          <w:rFonts w:ascii="Times New Roman" w:hAnsi="Times New Roman" w:cs="Times New Roman"/>
          <w:sz w:val="24"/>
          <w:szCs w:val="24"/>
          <w:lang w:val="en-US"/>
        </w:rPr>
        <w:t>Sovacool</w:t>
      </w:r>
      <w:proofErr w:type="spellEnd"/>
      <w:r w:rsidRPr="005C40CB">
        <w:rPr>
          <w:rFonts w:ascii="Times New Roman" w:hAnsi="Times New Roman" w:cs="Times New Roman"/>
          <w:sz w:val="24"/>
          <w:szCs w:val="24"/>
          <w:lang w:val="en-US"/>
        </w:rPr>
        <w:t xml:space="preserve">, B., </w:t>
      </w:r>
      <w:proofErr w:type="spellStart"/>
      <w:r w:rsidRPr="005C40CB">
        <w:rPr>
          <w:rFonts w:ascii="Times New Roman" w:hAnsi="Times New Roman" w:cs="Times New Roman"/>
          <w:sz w:val="24"/>
          <w:szCs w:val="24"/>
          <w:lang w:val="en-US"/>
        </w:rPr>
        <w:t>Aall</w:t>
      </w:r>
      <w:proofErr w:type="spellEnd"/>
      <w:r w:rsidRPr="005C40CB">
        <w:rPr>
          <w:rFonts w:ascii="Times New Roman" w:hAnsi="Times New Roman" w:cs="Times New Roman"/>
          <w:sz w:val="24"/>
          <w:szCs w:val="24"/>
          <w:lang w:val="en-US"/>
        </w:rPr>
        <w:t xml:space="preserve">, C., Nilsson, M., Barbier, C., Herrmann, A., Bruyère, S., Andersson, C., Skold, B., </w:t>
      </w:r>
      <w:proofErr w:type="spellStart"/>
      <w:r w:rsidRPr="005C40CB">
        <w:rPr>
          <w:rFonts w:ascii="Times New Roman" w:hAnsi="Times New Roman" w:cs="Times New Roman"/>
          <w:sz w:val="24"/>
          <w:szCs w:val="24"/>
          <w:lang w:val="en-US"/>
        </w:rPr>
        <w:t>Nadaud</w:t>
      </w:r>
      <w:proofErr w:type="spellEnd"/>
      <w:r w:rsidRPr="005C40CB">
        <w:rPr>
          <w:rFonts w:ascii="Times New Roman" w:hAnsi="Times New Roman" w:cs="Times New Roman"/>
          <w:sz w:val="24"/>
          <w:szCs w:val="24"/>
          <w:lang w:val="en-US"/>
        </w:rPr>
        <w:t xml:space="preserve">, F., Dorner, F., Moberg, K. R., Ceron, J. P., Fischer, H., Amelung, D., </w:t>
      </w:r>
      <w:proofErr w:type="spellStart"/>
      <w:r w:rsidRPr="005C40CB">
        <w:rPr>
          <w:rFonts w:ascii="Times New Roman" w:hAnsi="Times New Roman" w:cs="Times New Roman"/>
          <w:sz w:val="24"/>
          <w:szCs w:val="24"/>
          <w:lang w:val="en-US"/>
        </w:rPr>
        <w:t>Baltruszewicz</w:t>
      </w:r>
      <w:proofErr w:type="spellEnd"/>
      <w:r w:rsidRPr="005C40CB">
        <w:rPr>
          <w:rFonts w:ascii="Times New Roman" w:hAnsi="Times New Roman" w:cs="Times New Roman"/>
          <w:sz w:val="24"/>
          <w:szCs w:val="24"/>
          <w:lang w:val="en-US"/>
        </w:rPr>
        <w:t xml:space="preserve">, M., Fischer, J., </w:t>
      </w:r>
      <w:proofErr w:type="spellStart"/>
      <w:r w:rsidRPr="005C40CB">
        <w:rPr>
          <w:rFonts w:ascii="Times New Roman" w:hAnsi="Times New Roman" w:cs="Times New Roman"/>
          <w:sz w:val="24"/>
          <w:szCs w:val="24"/>
          <w:lang w:val="en-US"/>
        </w:rPr>
        <w:t>Benevise</w:t>
      </w:r>
      <w:proofErr w:type="spellEnd"/>
      <w:r w:rsidRPr="005C40CB">
        <w:rPr>
          <w:rFonts w:ascii="Times New Roman" w:hAnsi="Times New Roman" w:cs="Times New Roman"/>
          <w:sz w:val="24"/>
          <w:szCs w:val="24"/>
          <w:lang w:val="en-US"/>
        </w:rPr>
        <w:t xml:space="preserve">, F., Louis, V. R., and </w:t>
      </w:r>
      <w:proofErr w:type="spellStart"/>
      <w:r w:rsidRPr="005C40CB">
        <w:rPr>
          <w:rFonts w:ascii="Times New Roman" w:hAnsi="Times New Roman" w:cs="Times New Roman"/>
          <w:sz w:val="24"/>
          <w:szCs w:val="24"/>
          <w:lang w:val="en-US"/>
        </w:rPr>
        <w:t>Sauerborn</w:t>
      </w:r>
      <w:proofErr w:type="spellEnd"/>
      <w:r w:rsidRPr="005C40CB">
        <w:rPr>
          <w:rFonts w:ascii="Times New Roman" w:hAnsi="Times New Roman" w:cs="Times New Roman"/>
          <w:sz w:val="24"/>
          <w:szCs w:val="24"/>
          <w:lang w:val="en-US"/>
        </w:rPr>
        <w:t xml:space="preserve">, R. (2019). It starts at home? Climate policies targeting household consumption and behavioral decisions are key to low-carbon futures. </w:t>
      </w:r>
      <w:r w:rsidRPr="005C40CB">
        <w:rPr>
          <w:rFonts w:ascii="Times New Roman" w:hAnsi="Times New Roman" w:cs="Times New Roman"/>
          <w:i/>
          <w:iCs/>
          <w:sz w:val="24"/>
          <w:szCs w:val="24"/>
          <w:lang w:val="en-US"/>
        </w:rPr>
        <w:t>Energy Research &amp; Social Science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52</w:t>
      </w:r>
      <w:r w:rsidRPr="005C40CB">
        <w:rPr>
          <w:rFonts w:ascii="Times New Roman" w:hAnsi="Times New Roman" w:cs="Times New Roman"/>
          <w:sz w:val="24"/>
          <w:szCs w:val="24"/>
          <w:lang w:val="en-US"/>
        </w:rPr>
        <w:t>, 144–158. https://doi.org/10.1016/j.erss.2019.02.001</w:t>
      </w:r>
    </w:p>
    <w:p w14:paraId="112889F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Ejeh, J. O., Roberts, D., and Brown, S. F. (2023). Exploring the value of electric vehicles to domestic end-users.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175</w:t>
      </w:r>
      <w:r w:rsidRPr="005C40CB">
        <w:rPr>
          <w:rFonts w:ascii="Times New Roman" w:hAnsi="Times New Roman" w:cs="Times New Roman"/>
          <w:sz w:val="24"/>
          <w:szCs w:val="24"/>
          <w:lang w:val="en-US"/>
        </w:rPr>
        <w:t>, 113474. https://doi.org/10.1016/j.enpol.2023.113474</w:t>
      </w:r>
    </w:p>
    <w:p w14:paraId="5B42535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Eldem, B., </w:t>
      </w:r>
      <w:proofErr w:type="spellStart"/>
      <w:r w:rsidRPr="005C40CB">
        <w:rPr>
          <w:rFonts w:ascii="Times New Roman" w:hAnsi="Times New Roman" w:cs="Times New Roman"/>
          <w:sz w:val="24"/>
          <w:szCs w:val="24"/>
          <w:lang w:val="en-US"/>
        </w:rPr>
        <w:t>Kluczek</w:t>
      </w:r>
      <w:proofErr w:type="spellEnd"/>
      <w:r w:rsidRPr="005C40CB">
        <w:rPr>
          <w:rFonts w:ascii="Times New Roman" w:hAnsi="Times New Roman" w:cs="Times New Roman"/>
          <w:sz w:val="24"/>
          <w:szCs w:val="24"/>
          <w:lang w:val="en-US"/>
        </w:rPr>
        <w:t xml:space="preserve">, A., and Bagiński, J. (2022). The COVID-19 Impact on Supply Chain Operations of Automotive Industry: A Case Study of Sustainability 4.0 Based on Sense–Adapt–Transform Framework.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w:t>
      </w:r>
      <w:r w:rsidRPr="005C40CB">
        <w:rPr>
          <w:rFonts w:ascii="Times New Roman" w:hAnsi="Times New Roman" w:cs="Times New Roman"/>
          <w:sz w:val="24"/>
          <w:szCs w:val="24"/>
          <w:lang w:val="en-US"/>
        </w:rPr>
        <w:t xml:space="preserve">(10), 5855. </w:t>
      </w:r>
      <w:proofErr w:type="spellStart"/>
      <w:r w:rsidRPr="005C40CB">
        <w:rPr>
          <w:rFonts w:ascii="Times New Roman" w:hAnsi="Times New Roman" w:cs="Times New Roman"/>
          <w:sz w:val="24"/>
          <w:szCs w:val="24"/>
          <w:lang w:val="en-US"/>
        </w:rPr>
        <w:t>mdpi</w:t>
      </w:r>
      <w:proofErr w:type="spellEnd"/>
      <w:r w:rsidRPr="005C40CB">
        <w:rPr>
          <w:rFonts w:ascii="Times New Roman" w:hAnsi="Times New Roman" w:cs="Times New Roman"/>
          <w:sz w:val="24"/>
          <w:szCs w:val="24"/>
          <w:lang w:val="en-US"/>
        </w:rPr>
        <w:t>.</w:t>
      </w:r>
    </w:p>
    <w:p w14:paraId="1A837BA2"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Elgeddawy</w:t>
      </w:r>
      <w:proofErr w:type="spellEnd"/>
      <w:r w:rsidRPr="005C40CB">
        <w:rPr>
          <w:rFonts w:ascii="Times New Roman" w:hAnsi="Times New Roman" w:cs="Times New Roman"/>
          <w:sz w:val="24"/>
          <w:szCs w:val="24"/>
          <w:lang w:val="en-US"/>
        </w:rPr>
        <w:t xml:space="preserve">, M., and </w:t>
      </w:r>
      <w:proofErr w:type="spellStart"/>
      <w:r w:rsidRPr="005C40CB">
        <w:rPr>
          <w:rFonts w:ascii="Times New Roman" w:hAnsi="Times New Roman" w:cs="Times New Roman"/>
          <w:sz w:val="24"/>
          <w:szCs w:val="24"/>
          <w:lang w:val="en-US"/>
        </w:rPr>
        <w:t>Abouraia</w:t>
      </w:r>
      <w:proofErr w:type="spellEnd"/>
      <w:r w:rsidRPr="005C40CB">
        <w:rPr>
          <w:rFonts w:ascii="Times New Roman" w:hAnsi="Times New Roman" w:cs="Times New Roman"/>
          <w:sz w:val="24"/>
          <w:szCs w:val="24"/>
          <w:lang w:val="en-US"/>
        </w:rPr>
        <w:t xml:space="preserve">, M. (2024). Pragmatism as a Research Paradigm. </w:t>
      </w:r>
      <w:r w:rsidRPr="005C40CB">
        <w:rPr>
          <w:rFonts w:ascii="Times New Roman" w:hAnsi="Times New Roman" w:cs="Times New Roman"/>
          <w:i/>
          <w:iCs/>
          <w:sz w:val="24"/>
          <w:szCs w:val="24"/>
          <w:lang w:val="en-US"/>
        </w:rPr>
        <w:t>European Conference on Research Methodology for Business and Management Studies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23</w:t>
      </w:r>
      <w:r w:rsidRPr="005C40CB">
        <w:rPr>
          <w:rFonts w:ascii="Times New Roman" w:hAnsi="Times New Roman" w:cs="Times New Roman"/>
          <w:sz w:val="24"/>
          <w:szCs w:val="24"/>
          <w:lang w:val="en-US"/>
        </w:rPr>
        <w:t xml:space="preserve">(1), 71–74. </w:t>
      </w:r>
      <w:proofErr w:type="spellStart"/>
      <w:r w:rsidRPr="005C40CB">
        <w:rPr>
          <w:rFonts w:ascii="Times New Roman" w:hAnsi="Times New Roman" w:cs="Times New Roman"/>
          <w:sz w:val="24"/>
          <w:szCs w:val="24"/>
          <w:lang w:val="en-US"/>
        </w:rPr>
        <w:t>Researchgate</w:t>
      </w:r>
      <w:proofErr w:type="spellEnd"/>
      <w:r w:rsidRPr="005C40CB">
        <w:rPr>
          <w:rFonts w:ascii="Times New Roman" w:hAnsi="Times New Roman" w:cs="Times New Roman"/>
          <w:sz w:val="24"/>
          <w:szCs w:val="24"/>
          <w:lang w:val="en-US"/>
        </w:rPr>
        <w:t>. https://doi.org/10.34190/ecrm.23.1.2444</w:t>
      </w:r>
    </w:p>
    <w:p w14:paraId="412ABF9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Elmor, L., Ramos, G. A., Vieites, Y., Andretti, B., and Andrade, E. B. (2024). Environmental Sustainability Considerations (or Lack thereof) in Consumer Decision Making. </w:t>
      </w:r>
      <w:r w:rsidRPr="005C40CB">
        <w:rPr>
          <w:rFonts w:ascii="Times New Roman" w:hAnsi="Times New Roman" w:cs="Times New Roman"/>
          <w:i/>
          <w:iCs/>
          <w:sz w:val="24"/>
          <w:szCs w:val="24"/>
          <w:lang w:val="en-US"/>
        </w:rPr>
        <w:t>International Journal of Research in Marketing</w:t>
      </w:r>
      <w:r w:rsidRPr="005C40CB">
        <w:rPr>
          <w:rFonts w:ascii="Times New Roman" w:hAnsi="Times New Roman" w:cs="Times New Roman"/>
          <w:sz w:val="24"/>
          <w:szCs w:val="24"/>
          <w:lang w:val="en-US"/>
        </w:rPr>
        <w:t>. https://doi.org/10.1016/j.ijresmar.2024.08.003</w:t>
      </w:r>
    </w:p>
    <w:p w14:paraId="200486C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Englis, B. G., and Frederiks, A. J. (2023). Using Experimental Designs to Study Entrepreneurship Education: A Historical Overview, Critical Evaluation of Current Practices in the Field, and Directions for Future Research. </w:t>
      </w:r>
      <w:r w:rsidRPr="005C40CB">
        <w:rPr>
          <w:rFonts w:ascii="Times New Roman" w:hAnsi="Times New Roman" w:cs="Times New Roman"/>
          <w:i/>
          <w:iCs/>
          <w:sz w:val="24"/>
          <w:szCs w:val="24"/>
          <w:lang w:val="en-US"/>
        </w:rPr>
        <w:t>Entrepreneurship Education and Pedagogy</w:t>
      </w:r>
      <w:r w:rsidRPr="005C40CB">
        <w:rPr>
          <w:rFonts w:ascii="Times New Roman" w:hAnsi="Times New Roman" w:cs="Times New Roman"/>
          <w:sz w:val="24"/>
          <w:szCs w:val="24"/>
          <w:lang w:val="en-US"/>
        </w:rPr>
        <w:t>, 251512742311611. https://doi.org/10.1177/25151274231161102</w:t>
      </w:r>
    </w:p>
    <w:p w14:paraId="68B35D5A"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Esmene</w:t>
      </w:r>
      <w:proofErr w:type="spellEnd"/>
      <w:r w:rsidRPr="005C40CB">
        <w:rPr>
          <w:rFonts w:ascii="Times New Roman" w:hAnsi="Times New Roman" w:cs="Times New Roman"/>
          <w:sz w:val="24"/>
          <w:szCs w:val="24"/>
          <w:lang w:val="en-US"/>
        </w:rPr>
        <w:t xml:space="preserve">, S., Taylor, T. J., and Leyshon, M. (2020). A Systems Thinking Approach to Exploring the Influence of the Media on How Publics Engage With and Develop Dialogues Relating to Electric Vehicles. </w:t>
      </w:r>
      <w:r w:rsidRPr="005C40CB">
        <w:rPr>
          <w:rFonts w:ascii="Times New Roman" w:hAnsi="Times New Roman" w:cs="Times New Roman"/>
          <w:i/>
          <w:iCs/>
          <w:sz w:val="24"/>
          <w:szCs w:val="24"/>
          <w:lang w:val="en-US"/>
        </w:rPr>
        <w:t>Frontiers in Communication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w:t>
      </w:r>
      <w:r w:rsidRPr="005C40CB">
        <w:rPr>
          <w:rFonts w:ascii="Times New Roman" w:hAnsi="Times New Roman" w:cs="Times New Roman"/>
          <w:sz w:val="24"/>
          <w:szCs w:val="24"/>
          <w:lang w:val="en-US"/>
        </w:rPr>
        <w:t>. https://doi.org/10.3389/fcomm.2020.00059</w:t>
      </w:r>
    </w:p>
    <w:p w14:paraId="4411367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Esplin, R., Best, R., Scranton, J., and Chai, A. (2022). Who pays the loyalty tax? The relationship between socioeconomic status and switching in Australia’s retail electricity markets.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164</w:t>
      </w:r>
      <w:r w:rsidRPr="005C40CB">
        <w:rPr>
          <w:rFonts w:ascii="Times New Roman" w:hAnsi="Times New Roman" w:cs="Times New Roman"/>
          <w:sz w:val="24"/>
          <w:szCs w:val="24"/>
          <w:lang w:val="en-US"/>
        </w:rPr>
        <w:t>, 112904. https://doi.org/10.1016/j.enpol.2022.112904</w:t>
      </w:r>
    </w:p>
    <w:p w14:paraId="636334D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EV Boosters. (2025, January 21). </w:t>
      </w:r>
      <w:r w:rsidRPr="005C40CB">
        <w:rPr>
          <w:rFonts w:ascii="Times New Roman" w:hAnsi="Times New Roman" w:cs="Times New Roman"/>
          <w:i/>
          <w:iCs/>
          <w:sz w:val="24"/>
          <w:szCs w:val="24"/>
          <w:lang w:val="en-US"/>
        </w:rPr>
        <w:t>UK’s charging infrastructure increased with 38% in 2024, adding 20.000 charge points</w:t>
      </w:r>
      <w:r w:rsidRPr="005C40CB">
        <w:rPr>
          <w:rFonts w:ascii="Times New Roman" w:hAnsi="Times New Roman" w:cs="Times New Roman"/>
          <w:sz w:val="24"/>
          <w:szCs w:val="24"/>
          <w:lang w:val="en-US"/>
        </w:rPr>
        <w:t xml:space="preserve">. </w:t>
      </w:r>
      <w:proofErr w:type="spellStart"/>
      <w:r w:rsidRPr="005C40CB">
        <w:rPr>
          <w:rFonts w:ascii="Times New Roman" w:hAnsi="Times New Roman" w:cs="Times New Roman"/>
          <w:sz w:val="24"/>
          <w:szCs w:val="24"/>
          <w:lang w:val="en-US"/>
        </w:rPr>
        <w:t>EVBoosters</w:t>
      </w:r>
      <w:proofErr w:type="spellEnd"/>
      <w:r w:rsidRPr="005C40CB">
        <w:rPr>
          <w:rFonts w:ascii="Times New Roman" w:hAnsi="Times New Roman" w:cs="Times New Roman"/>
          <w:sz w:val="24"/>
          <w:szCs w:val="24"/>
          <w:lang w:val="en-US"/>
        </w:rPr>
        <w:t>. https://evboosters.com/ev-charging-news/uks-charging-infrastructure-increased-with-38-in-2024-adding-20-000-charge-points/</w:t>
      </w:r>
    </w:p>
    <w:p w14:paraId="6FF006FB"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Farinloye</w:t>
      </w:r>
      <w:proofErr w:type="spellEnd"/>
      <w:r w:rsidRPr="005C40CB">
        <w:rPr>
          <w:rFonts w:ascii="Times New Roman" w:hAnsi="Times New Roman" w:cs="Times New Roman"/>
          <w:sz w:val="24"/>
          <w:szCs w:val="24"/>
          <w:lang w:val="en-US"/>
        </w:rPr>
        <w:t xml:space="preserve">, T., </w:t>
      </w:r>
      <w:proofErr w:type="spellStart"/>
      <w:r w:rsidRPr="005C40CB">
        <w:rPr>
          <w:rFonts w:ascii="Times New Roman" w:hAnsi="Times New Roman" w:cs="Times New Roman"/>
          <w:sz w:val="24"/>
          <w:szCs w:val="24"/>
          <w:lang w:val="en-US"/>
        </w:rPr>
        <w:t>Omotoye</w:t>
      </w:r>
      <w:proofErr w:type="spellEnd"/>
      <w:r w:rsidRPr="005C40CB">
        <w:rPr>
          <w:rFonts w:ascii="Times New Roman" w:hAnsi="Times New Roman" w:cs="Times New Roman"/>
          <w:sz w:val="24"/>
          <w:szCs w:val="24"/>
          <w:lang w:val="en-US"/>
        </w:rPr>
        <w:t xml:space="preserve">, O., </w:t>
      </w:r>
      <w:proofErr w:type="spellStart"/>
      <w:r w:rsidRPr="005C40CB">
        <w:rPr>
          <w:rFonts w:ascii="Times New Roman" w:hAnsi="Times New Roman" w:cs="Times New Roman"/>
          <w:sz w:val="24"/>
          <w:szCs w:val="24"/>
          <w:lang w:val="en-US"/>
        </w:rPr>
        <w:t>Oginni</w:t>
      </w:r>
      <w:proofErr w:type="spellEnd"/>
      <w:r w:rsidRPr="005C40CB">
        <w:rPr>
          <w:rFonts w:ascii="Times New Roman" w:hAnsi="Times New Roman" w:cs="Times New Roman"/>
          <w:sz w:val="24"/>
          <w:szCs w:val="24"/>
          <w:lang w:val="en-US"/>
        </w:rPr>
        <w:t xml:space="preserve">, A., </w:t>
      </w:r>
      <w:proofErr w:type="spellStart"/>
      <w:r w:rsidRPr="005C40CB">
        <w:rPr>
          <w:rFonts w:ascii="Times New Roman" w:hAnsi="Times New Roman" w:cs="Times New Roman"/>
          <w:sz w:val="24"/>
          <w:szCs w:val="24"/>
          <w:lang w:val="en-US"/>
        </w:rPr>
        <w:t>Moharrak</w:t>
      </w:r>
      <w:proofErr w:type="spellEnd"/>
      <w:r w:rsidRPr="005C40CB">
        <w:rPr>
          <w:rFonts w:ascii="Times New Roman" w:hAnsi="Times New Roman" w:cs="Times New Roman"/>
          <w:sz w:val="24"/>
          <w:szCs w:val="24"/>
          <w:lang w:val="en-US"/>
        </w:rPr>
        <w:t xml:space="preserve">, M., and </w:t>
      </w:r>
      <w:proofErr w:type="spellStart"/>
      <w:r w:rsidRPr="005C40CB">
        <w:rPr>
          <w:rFonts w:ascii="Times New Roman" w:hAnsi="Times New Roman" w:cs="Times New Roman"/>
          <w:sz w:val="24"/>
          <w:szCs w:val="24"/>
          <w:lang w:val="en-US"/>
        </w:rPr>
        <w:t>Mogaji</w:t>
      </w:r>
      <w:proofErr w:type="spellEnd"/>
      <w:r w:rsidRPr="005C40CB">
        <w:rPr>
          <w:rFonts w:ascii="Times New Roman" w:hAnsi="Times New Roman" w:cs="Times New Roman"/>
          <w:sz w:val="24"/>
          <w:szCs w:val="24"/>
          <w:lang w:val="en-US"/>
        </w:rPr>
        <w:t xml:space="preserve">, E. (2024). Bridging the digital divide: Consumer engagement with transportation payment apps in emerging economies. </w:t>
      </w:r>
      <w:r w:rsidRPr="005C40CB">
        <w:rPr>
          <w:rFonts w:ascii="Times New Roman" w:hAnsi="Times New Roman" w:cs="Times New Roman"/>
          <w:i/>
          <w:iCs/>
          <w:sz w:val="24"/>
          <w:szCs w:val="24"/>
          <w:lang w:val="en-US"/>
        </w:rPr>
        <w:t xml:space="preserve">Journal of Consumer </w:t>
      </w:r>
      <w:proofErr w:type="spellStart"/>
      <w:r w:rsidRPr="005C40CB">
        <w:rPr>
          <w:rFonts w:ascii="Times New Roman" w:hAnsi="Times New Roman" w:cs="Times New Roman"/>
          <w:i/>
          <w:iCs/>
          <w:sz w:val="24"/>
          <w:szCs w:val="24"/>
          <w:lang w:val="en-US"/>
        </w:rPr>
        <w:t>Behaviour</w:t>
      </w:r>
      <w:proofErr w:type="spellEnd"/>
      <w:r w:rsidRPr="005C40CB">
        <w:rPr>
          <w:rFonts w:ascii="Times New Roman" w:hAnsi="Times New Roman" w:cs="Times New Roman"/>
          <w:sz w:val="24"/>
          <w:szCs w:val="24"/>
          <w:lang w:val="en-US"/>
        </w:rPr>
        <w:t>. https://doi.org/10.1002/cb.2388</w:t>
      </w:r>
    </w:p>
    <w:p w14:paraId="6648BF5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Figueiredo, V., and Baptista, G. (2025). Electric Vehicles Sustainability and Adoption Factors. </w:t>
      </w:r>
      <w:r w:rsidRPr="005C40CB">
        <w:rPr>
          <w:rFonts w:ascii="Times New Roman" w:hAnsi="Times New Roman" w:cs="Times New Roman"/>
          <w:i/>
          <w:iCs/>
          <w:sz w:val="24"/>
          <w:szCs w:val="24"/>
          <w:lang w:val="en-US"/>
        </w:rPr>
        <w:t>Urban Science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9</w:t>
      </w:r>
      <w:r w:rsidRPr="005C40CB">
        <w:rPr>
          <w:rFonts w:ascii="Times New Roman" w:hAnsi="Times New Roman" w:cs="Times New Roman"/>
          <w:sz w:val="24"/>
          <w:szCs w:val="24"/>
          <w:lang w:val="en-US"/>
        </w:rPr>
        <w:t>(8), 311. https://doi.org/10.3390/urbansci9080311</w:t>
      </w:r>
    </w:p>
    <w:p w14:paraId="0FE09B9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Finnerty, J. (2025, June 16). </w:t>
      </w:r>
      <w:r w:rsidRPr="005C40CB">
        <w:rPr>
          <w:rFonts w:ascii="Times New Roman" w:hAnsi="Times New Roman" w:cs="Times New Roman"/>
          <w:i/>
          <w:iCs/>
          <w:sz w:val="24"/>
          <w:szCs w:val="24"/>
          <w:lang w:val="en-US"/>
        </w:rPr>
        <w:t>GRIDSERVE | The future of electric vehicles in the UK: Policy and market trends</w:t>
      </w:r>
      <w:r w:rsidRPr="005C40CB">
        <w:rPr>
          <w:rFonts w:ascii="Times New Roman" w:hAnsi="Times New Roman" w:cs="Times New Roman"/>
          <w:sz w:val="24"/>
          <w:szCs w:val="24"/>
          <w:lang w:val="en-US"/>
        </w:rPr>
        <w:t>. GRIDSERVE. https://www.gridserve.com/the-future-of-electric-vehicles-in-the-uk-policy-and-market-trends/</w:t>
      </w:r>
    </w:p>
    <w:p w14:paraId="36BE7BF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Gago, J., and Vale, S. (2025). Oil price swings and inflationary echoes: The impact of oil market shocks on consumer and producer prices in Europe and the U.S. </w:t>
      </w:r>
      <w:r w:rsidRPr="005C40CB">
        <w:rPr>
          <w:rFonts w:ascii="Times New Roman" w:hAnsi="Times New Roman" w:cs="Times New Roman"/>
          <w:i/>
          <w:iCs/>
          <w:sz w:val="24"/>
          <w:szCs w:val="24"/>
          <w:lang w:val="en-US"/>
        </w:rPr>
        <w:t>Resources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107</w:t>
      </w:r>
      <w:r w:rsidRPr="005C40CB">
        <w:rPr>
          <w:rFonts w:ascii="Times New Roman" w:hAnsi="Times New Roman" w:cs="Times New Roman"/>
          <w:sz w:val="24"/>
          <w:szCs w:val="24"/>
          <w:lang w:val="en-US"/>
        </w:rPr>
        <w:t>, 105667. https://doi.org/10.1016/j.resourpol.2025.105667</w:t>
      </w:r>
    </w:p>
    <w:p w14:paraId="44A5EFAB"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Garikapati</w:t>
      </w:r>
      <w:proofErr w:type="spellEnd"/>
      <w:r w:rsidRPr="005C40CB">
        <w:rPr>
          <w:rFonts w:ascii="Times New Roman" w:hAnsi="Times New Roman" w:cs="Times New Roman"/>
          <w:sz w:val="24"/>
          <w:szCs w:val="24"/>
          <w:lang w:val="en-US"/>
        </w:rPr>
        <w:t xml:space="preserve">, D., and </w:t>
      </w:r>
      <w:proofErr w:type="spellStart"/>
      <w:r w:rsidRPr="005C40CB">
        <w:rPr>
          <w:rFonts w:ascii="Times New Roman" w:hAnsi="Times New Roman" w:cs="Times New Roman"/>
          <w:sz w:val="24"/>
          <w:szCs w:val="24"/>
          <w:lang w:val="en-US"/>
        </w:rPr>
        <w:t>Shetiya</w:t>
      </w:r>
      <w:proofErr w:type="spellEnd"/>
      <w:r w:rsidRPr="005C40CB">
        <w:rPr>
          <w:rFonts w:ascii="Times New Roman" w:hAnsi="Times New Roman" w:cs="Times New Roman"/>
          <w:sz w:val="24"/>
          <w:szCs w:val="24"/>
          <w:lang w:val="en-US"/>
        </w:rPr>
        <w:t xml:space="preserve">, S. S. (2024). Autonomous Vehicles: Evolution of Artificial Intelligence and the Current Industry Landscape. </w:t>
      </w:r>
      <w:r w:rsidRPr="005C40CB">
        <w:rPr>
          <w:rFonts w:ascii="Times New Roman" w:hAnsi="Times New Roman" w:cs="Times New Roman"/>
          <w:i/>
          <w:iCs/>
          <w:sz w:val="24"/>
          <w:szCs w:val="24"/>
          <w:lang w:val="en-US"/>
        </w:rPr>
        <w:t>Big Data and Cognitive Computing</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8</w:t>
      </w:r>
      <w:r w:rsidRPr="005C40CB">
        <w:rPr>
          <w:rFonts w:ascii="Times New Roman" w:hAnsi="Times New Roman" w:cs="Times New Roman"/>
          <w:sz w:val="24"/>
          <w:szCs w:val="24"/>
          <w:lang w:val="en-US"/>
        </w:rPr>
        <w:t>(4), 42. MDPI.</w:t>
      </w:r>
    </w:p>
    <w:p w14:paraId="2CE85D8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Gauer, V. H., </w:t>
      </w:r>
      <w:proofErr w:type="spellStart"/>
      <w:r w:rsidRPr="005C40CB">
        <w:rPr>
          <w:rFonts w:ascii="Times New Roman" w:hAnsi="Times New Roman" w:cs="Times New Roman"/>
          <w:sz w:val="24"/>
          <w:szCs w:val="24"/>
          <w:lang w:val="en-US"/>
        </w:rPr>
        <w:t>Axsen</w:t>
      </w:r>
      <w:proofErr w:type="spellEnd"/>
      <w:r w:rsidRPr="005C40CB">
        <w:rPr>
          <w:rFonts w:ascii="Times New Roman" w:hAnsi="Times New Roman" w:cs="Times New Roman"/>
          <w:sz w:val="24"/>
          <w:szCs w:val="24"/>
          <w:lang w:val="en-US"/>
        </w:rPr>
        <w:t xml:space="preserve">, J., Long, Z., and </w:t>
      </w:r>
      <w:proofErr w:type="spellStart"/>
      <w:r w:rsidRPr="005C40CB">
        <w:rPr>
          <w:rFonts w:ascii="Times New Roman" w:hAnsi="Times New Roman" w:cs="Times New Roman"/>
          <w:sz w:val="24"/>
          <w:szCs w:val="24"/>
          <w:lang w:val="en-US"/>
        </w:rPr>
        <w:t>Dütschke</w:t>
      </w:r>
      <w:proofErr w:type="spellEnd"/>
      <w:r w:rsidRPr="005C40CB">
        <w:rPr>
          <w:rFonts w:ascii="Times New Roman" w:hAnsi="Times New Roman" w:cs="Times New Roman"/>
          <w:sz w:val="24"/>
          <w:szCs w:val="24"/>
          <w:lang w:val="en-US"/>
        </w:rPr>
        <w:t xml:space="preserve">, E. (2025). The association between automobility engagement and electric vehicle preferences among car buyers.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140</w:t>
      </w:r>
      <w:r w:rsidRPr="005C40CB">
        <w:rPr>
          <w:rFonts w:ascii="Times New Roman" w:hAnsi="Times New Roman" w:cs="Times New Roman"/>
          <w:sz w:val="24"/>
          <w:szCs w:val="24"/>
          <w:lang w:val="en-US"/>
        </w:rPr>
        <w:t>, 104596–104596. https://doi.org/10.1016/j.trd.2025.104596</w:t>
      </w:r>
    </w:p>
    <w:p w14:paraId="69588E7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Gerlich, M. (2023). The Power of Virtual Influencers: Impact on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and Attitudes in the Age of AI. </w:t>
      </w:r>
      <w:r w:rsidRPr="005C40CB">
        <w:rPr>
          <w:rFonts w:ascii="Times New Roman" w:hAnsi="Times New Roman" w:cs="Times New Roman"/>
          <w:i/>
          <w:iCs/>
          <w:sz w:val="24"/>
          <w:szCs w:val="24"/>
          <w:lang w:val="en-US"/>
        </w:rPr>
        <w:t>Administrative Sciences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(8), 178. https://doi.org/10.3390/admsci13080178</w:t>
      </w:r>
    </w:p>
    <w:p w14:paraId="055E01DD"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Giannaros</w:t>
      </w:r>
      <w:proofErr w:type="spellEnd"/>
      <w:r w:rsidRPr="005C40CB">
        <w:rPr>
          <w:rFonts w:ascii="Times New Roman" w:hAnsi="Times New Roman" w:cs="Times New Roman"/>
          <w:sz w:val="24"/>
          <w:szCs w:val="24"/>
          <w:lang w:val="en-US"/>
        </w:rPr>
        <w:t xml:space="preserve">, A., Karras, A., Theodorakopoulos, L., Karras, C., </w:t>
      </w:r>
      <w:proofErr w:type="spellStart"/>
      <w:r w:rsidRPr="005C40CB">
        <w:rPr>
          <w:rFonts w:ascii="Times New Roman" w:hAnsi="Times New Roman" w:cs="Times New Roman"/>
          <w:sz w:val="24"/>
          <w:szCs w:val="24"/>
          <w:lang w:val="en-US"/>
        </w:rPr>
        <w:t>Kranias</w:t>
      </w:r>
      <w:proofErr w:type="spellEnd"/>
      <w:r w:rsidRPr="005C40CB">
        <w:rPr>
          <w:rFonts w:ascii="Times New Roman" w:hAnsi="Times New Roman" w:cs="Times New Roman"/>
          <w:sz w:val="24"/>
          <w:szCs w:val="24"/>
          <w:lang w:val="en-US"/>
        </w:rPr>
        <w:t xml:space="preserve">, P., Schizas, N., </w:t>
      </w:r>
      <w:proofErr w:type="spellStart"/>
      <w:r w:rsidRPr="005C40CB">
        <w:rPr>
          <w:rFonts w:ascii="Times New Roman" w:hAnsi="Times New Roman" w:cs="Times New Roman"/>
          <w:sz w:val="24"/>
          <w:szCs w:val="24"/>
          <w:lang w:val="en-US"/>
        </w:rPr>
        <w:t>Kalogeratos</w:t>
      </w:r>
      <w:proofErr w:type="spellEnd"/>
      <w:r w:rsidRPr="005C40CB">
        <w:rPr>
          <w:rFonts w:ascii="Times New Roman" w:hAnsi="Times New Roman" w:cs="Times New Roman"/>
          <w:sz w:val="24"/>
          <w:szCs w:val="24"/>
          <w:lang w:val="en-US"/>
        </w:rPr>
        <w:t xml:space="preserve">, G., and Tsolis, D. (2023). Autonomous Vehicles: Sophisticated Attacks, Safety Issues, Challenges, Open Topics, Blockchain, and Future Directions. </w:t>
      </w:r>
      <w:r w:rsidRPr="005C40CB">
        <w:rPr>
          <w:rFonts w:ascii="Times New Roman" w:hAnsi="Times New Roman" w:cs="Times New Roman"/>
          <w:i/>
          <w:iCs/>
          <w:sz w:val="24"/>
          <w:szCs w:val="24"/>
          <w:lang w:val="en-US"/>
        </w:rPr>
        <w:t>Journal of Cybersecurity and Privacy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w:t>
      </w:r>
      <w:r w:rsidRPr="005C40CB">
        <w:rPr>
          <w:rFonts w:ascii="Times New Roman" w:hAnsi="Times New Roman" w:cs="Times New Roman"/>
          <w:sz w:val="24"/>
          <w:szCs w:val="24"/>
          <w:lang w:val="en-US"/>
        </w:rPr>
        <w:t>(3), 493–543. MDPI. https://doi.org/10.3390/jcp3030025</w:t>
      </w:r>
    </w:p>
    <w:p w14:paraId="027A293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Gillespie, A., </w:t>
      </w:r>
      <w:proofErr w:type="spellStart"/>
      <w:r w:rsidRPr="005C40CB">
        <w:rPr>
          <w:rFonts w:ascii="Times New Roman" w:hAnsi="Times New Roman" w:cs="Times New Roman"/>
          <w:sz w:val="24"/>
          <w:szCs w:val="24"/>
          <w:lang w:val="en-US"/>
        </w:rPr>
        <w:t>Glăveanu</w:t>
      </w:r>
      <w:proofErr w:type="spellEnd"/>
      <w:r w:rsidRPr="005C40CB">
        <w:rPr>
          <w:rFonts w:ascii="Times New Roman" w:hAnsi="Times New Roman" w:cs="Times New Roman"/>
          <w:sz w:val="24"/>
          <w:szCs w:val="24"/>
          <w:lang w:val="en-US"/>
        </w:rPr>
        <w:t xml:space="preserve">, V., and de Saint Laurent, C. (2024). Pragmatism and Methodology. </w:t>
      </w:r>
      <w:r w:rsidRPr="005C40CB">
        <w:rPr>
          <w:rFonts w:ascii="Times New Roman" w:hAnsi="Times New Roman" w:cs="Times New Roman"/>
          <w:i/>
          <w:iCs/>
          <w:sz w:val="24"/>
          <w:szCs w:val="24"/>
          <w:lang w:val="en-US"/>
        </w:rPr>
        <w:t>Cambridge University Press</w:t>
      </w:r>
      <w:r w:rsidRPr="005C40CB">
        <w:rPr>
          <w:rFonts w:ascii="Times New Roman" w:hAnsi="Times New Roman" w:cs="Times New Roman"/>
          <w:sz w:val="24"/>
          <w:szCs w:val="24"/>
          <w:lang w:val="en-US"/>
        </w:rPr>
        <w:t>. https://doi.org/10.1017/9781009031066</w:t>
      </w:r>
    </w:p>
    <w:p w14:paraId="238C0A1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Gonzalez, H. (2025). The enhancement of diffusion capabilities by transition intermediaries: A longitudinal study on the UK electrification of transport. </w:t>
      </w:r>
      <w:r w:rsidRPr="005C40CB">
        <w:rPr>
          <w:rFonts w:ascii="Times New Roman" w:hAnsi="Times New Roman" w:cs="Times New Roman"/>
          <w:i/>
          <w:iCs/>
          <w:sz w:val="24"/>
          <w:szCs w:val="24"/>
          <w:lang w:val="en-US"/>
        </w:rPr>
        <w:t>Environmental Innovation and Societal Transitions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58</w:t>
      </w:r>
      <w:r w:rsidRPr="005C40CB">
        <w:rPr>
          <w:rFonts w:ascii="Times New Roman" w:hAnsi="Times New Roman" w:cs="Times New Roman"/>
          <w:sz w:val="24"/>
          <w:szCs w:val="24"/>
          <w:lang w:val="en-US"/>
        </w:rPr>
        <w:t>, 101062. https://doi.org/10.1016/j.eist.2025.101062</w:t>
      </w:r>
    </w:p>
    <w:p w14:paraId="4E6B9F12"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GOV.UK. (2023, September 28). </w:t>
      </w:r>
      <w:r w:rsidRPr="005C40CB">
        <w:rPr>
          <w:rFonts w:ascii="Times New Roman" w:hAnsi="Times New Roman" w:cs="Times New Roman"/>
          <w:i/>
          <w:iCs/>
          <w:sz w:val="24"/>
          <w:szCs w:val="24"/>
          <w:lang w:val="en-US"/>
        </w:rPr>
        <w:t>Government Sets out Path to Zero Emission Vehicles by 2035</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https://www.gov.uk/government/news/government-sets-out-path-to-zero-emission-vehicles-by-2035</w:t>
      </w:r>
    </w:p>
    <w:p w14:paraId="11C2656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Haghani, M., Ghaderi, H., and </w:t>
      </w:r>
      <w:proofErr w:type="spellStart"/>
      <w:r w:rsidRPr="005C40CB">
        <w:rPr>
          <w:rFonts w:ascii="Times New Roman" w:hAnsi="Times New Roman" w:cs="Times New Roman"/>
          <w:sz w:val="24"/>
          <w:szCs w:val="24"/>
          <w:lang w:val="en-US"/>
        </w:rPr>
        <w:t>Hensher</w:t>
      </w:r>
      <w:proofErr w:type="spellEnd"/>
      <w:r w:rsidRPr="005C40CB">
        <w:rPr>
          <w:rFonts w:ascii="Times New Roman" w:hAnsi="Times New Roman" w:cs="Times New Roman"/>
          <w:sz w:val="24"/>
          <w:szCs w:val="24"/>
          <w:lang w:val="en-US"/>
        </w:rPr>
        <w:t xml:space="preserve">, D. (2024). Hidden effects and externalities of electric vehicles.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194</w:t>
      </w:r>
      <w:r w:rsidRPr="005C40CB">
        <w:rPr>
          <w:rFonts w:ascii="Times New Roman" w:hAnsi="Times New Roman" w:cs="Times New Roman"/>
          <w:sz w:val="24"/>
          <w:szCs w:val="24"/>
          <w:lang w:val="en-US"/>
        </w:rPr>
        <w:t>, 114335–114335. https://doi.org/10.1016/j.enpol.2024.114335</w:t>
      </w:r>
    </w:p>
    <w:p w14:paraId="69B927E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Haghani, M., Sprei, F., Kazemzadeh, K., </w:t>
      </w:r>
      <w:proofErr w:type="spellStart"/>
      <w:r w:rsidRPr="005C40CB">
        <w:rPr>
          <w:rFonts w:ascii="Times New Roman" w:hAnsi="Times New Roman" w:cs="Times New Roman"/>
          <w:sz w:val="24"/>
          <w:szCs w:val="24"/>
          <w:lang w:val="en-US"/>
        </w:rPr>
        <w:t>Shahhoseini</w:t>
      </w:r>
      <w:proofErr w:type="spellEnd"/>
      <w:r w:rsidRPr="005C40CB">
        <w:rPr>
          <w:rFonts w:ascii="Times New Roman" w:hAnsi="Times New Roman" w:cs="Times New Roman"/>
          <w:sz w:val="24"/>
          <w:szCs w:val="24"/>
          <w:lang w:val="en-US"/>
        </w:rPr>
        <w:t xml:space="preserve">, Z., and Aghaei, J. (2023). Trends in electric vehicles research.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123</w:t>
      </w:r>
      <w:r w:rsidRPr="005C40CB">
        <w:rPr>
          <w:rFonts w:ascii="Times New Roman" w:hAnsi="Times New Roman" w:cs="Times New Roman"/>
          <w:sz w:val="24"/>
          <w:szCs w:val="24"/>
          <w:lang w:val="en-US"/>
        </w:rPr>
        <w:t>, 103881–103881. https://doi.org/10.1016/j.trd.2023.103881</w:t>
      </w:r>
    </w:p>
    <w:p w14:paraId="7F3C18E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Halder, S., Ghosal, A., and Conti, M. (2020). Secure over-the-air software updates in connected vehicles: A survey. </w:t>
      </w:r>
      <w:r w:rsidRPr="005C40CB">
        <w:rPr>
          <w:rFonts w:ascii="Times New Roman" w:hAnsi="Times New Roman" w:cs="Times New Roman"/>
          <w:i/>
          <w:iCs/>
          <w:sz w:val="24"/>
          <w:szCs w:val="24"/>
          <w:lang w:val="en-US"/>
        </w:rPr>
        <w:t>Computer Networks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178</w:t>
      </w:r>
      <w:r w:rsidRPr="005C40CB">
        <w:rPr>
          <w:rFonts w:ascii="Times New Roman" w:hAnsi="Times New Roman" w:cs="Times New Roman"/>
          <w:sz w:val="24"/>
          <w:szCs w:val="24"/>
          <w:lang w:val="en-US"/>
        </w:rPr>
        <w:t>(1), 107343. https://doi.org/10.1016/j.comnet.2020.107343</w:t>
      </w:r>
    </w:p>
    <w:p w14:paraId="3F93AC1C" w14:textId="77777777" w:rsidR="005C40CB" w:rsidRPr="005C40CB" w:rsidRDefault="005C40CB" w:rsidP="005C40CB">
      <w:pPr>
        <w:rPr>
          <w:rFonts w:ascii="Times New Roman" w:hAnsi="Times New Roman" w:cs="Times New Roman"/>
          <w:sz w:val="24"/>
          <w:szCs w:val="24"/>
          <w:lang w:val="en-IE"/>
        </w:rPr>
      </w:pPr>
      <w:proofErr w:type="spellStart"/>
      <w:r w:rsidRPr="005C40CB">
        <w:rPr>
          <w:rFonts w:ascii="Times New Roman" w:hAnsi="Times New Roman" w:cs="Times New Roman"/>
          <w:sz w:val="24"/>
          <w:szCs w:val="24"/>
          <w:lang w:val="en-IE"/>
        </w:rPr>
        <w:lastRenderedPageBreak/>
        <w:t>Handoyo</w:t>
      </w:r>
      <w:proofErr w:type="spellEnd"/>
      <w:r w:rsidRPr="005C40CB">
        <w:rPr>
          <w:rFonts w:ascii="Times New Roman" w:hAnsi="Times New Roman" w:cs="Times New Roman"/>
          <w:sz w:val="24"/>
          <w:szCs w:val="24"/>
          <w:lang w:val="en-IE"/>
        </w:rPr>
        <w:t xml:space="preserve">, S. (2024). Purchasing in the digital age: A meta-analytical perspective on trust, risk, security, and e-WOM in e-commerce. </w:t>
      </w:r>
      <w:proofErr w:type="spellStart"/>
      <w:r w:rsidRPr="005C40CB">
        <w:rPr>
          <w:rFonts w:ascii="Times New Roman" w:hAnsi="Times New Roman" w:cs="Times New Roman"/>
          <w:i/>
          <w:iCs/>
          <w:sz w:val="24"/>
          <w:szCs w:val="24"/>
          <w:lang w:val="en-IE"/>
        </w:rPr>
        <w:t>Heliyon</w:t>
      </w:r>
      <w:proofErr w:type="spellEnd"/>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10</w:t>
      </w:r>
      <w:r w:rsidRPr="005C40CB">
        <w:rPr>
          <w:rFonts w:ascii="Times New Roman" w:hAnsi="Times New Roman" w:cs="Times New Roman"/>
          <w:sz w:val="24"/>
          <w:szCs w:val="24"/>
          <w:lang w:val="en-IE"/>
        </w:rPr>
        <w:t>(8), e29714. https://doi.org/10.1016/j.heliyon.2024.e29714</w:t>
      </w:r>
    </w:p>
    <w:p w14:paraId="1F3E7A8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Hartvigsson, E., </w:t>
      </w:r>
      <w:proofErr w:type="spellStart"/>
      <w:r w:rsidRPr="005C40CB">
        <w:rPr>
          <w:rFonts w:ascii="Times New Roman" w:hAnsi="Times New Roman" w:cs="Times New Roman"/>
          <w:sz w:val="24"/>
          <w:szCs w:val="24"/>
          <w:lang w:val="en-US"/>
        </w:rPr>
        <w:t>Taljegard</w:t>
      </w:r>
      <w:proofErr w:type="spellEnd"/>
      <w:r w:rsidRPr="005C40CB">
        <w:rPr>
          <w:rFonts w:ascii="Times New Roman" w:hAnsi="Times New Roman" w:cs="Times New Roman"/>
          <w:sz w:val="24"/>
          <w:szCs w:val="24"/>
          <w:lang w:val="en-US"/>
        </w:rPr>
        <w:t xml:space="preserve">, M., </w:t>
      </w:r>
      <w:proofErr w:type="spellStart"/>
      <w:r w:rsidRPr="005C40CB">
        <w:rPr>
          <w:rFonts w:ascii="Times New Roman" w:hAnsi="Times New Roman" w:cs="Times New Roman"/>
          <w:sz w:val="24"/>
          <w:szCs w:val="24"/>
          <w:lang w:val="en-US"/>
        </w:rPr>
        <w:t>Odenberger</w:t>
      </w:r>
      <w:proofErr w:type="spellEnd"/>
      <w:r w:rsidRPr="005C40CB">
        <w:rPr>
          <w:rFonts w:ascii="Times New Roman" w:hAnsi="Times New Roman" w:cs="Times New Roman"/>
          <w:sz w:val="24"/>
          <w:szCs w:val="24"/>
          <w:lang w:val="en-US"/>
        </w:rPr>
        <w:t xml:space="preserve">, M., and Chen, P. (2022). A large-scale high-resolution geographic analysis of impacts of electric vehicle charging on low-voltage grids. </w:t>
      </w:r>
      <w:r w:rsidRPr="005C40CB">
        <w:rPr>
          <w:rFonts w:ascii="Times New Roman" w:hAnsi="Times New Roman" w:cs="Times New Roman"/>
          <w:i/>
          <w:iCs/>
          <w:sz w:val="24"/>
          <w:szCs w:val="24"/>
          <w:lang w:val="en-US"/>
        </w:rPr>
        <w:t>Energy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261</w:t>
      </w:r>
      <w:r w:rsidRPr="005C40CB">
        <w:rPr>
          <w:rFonts w:ascii="Times New Roman" w:hAnsi="Times New Roman" w:cs="Times New Roman"/>
          <w:sz w:val="24"/>
          <w:szCs w:val="24"/>
          <w:lang w:val="en-US"/>
        </w:rPr>
        <w:t>, 125180. https://doi.org/10.1016/j.energy.2022.125180</w:t>
      </w:r>
    </w:p>
    <w:p w14:paraId="3AEF440A" w14:textId="77777777" w:rsidR="005C40CB" w:rsidRPr="005C40CB" w:rsidRDefault="005C40CB" w:rsidP="005C40CB">
      <w:pPr>
        <w:rPr>
          <w:rFonts w:ascii="Times New Roman" w:hAnsi="Times New Roman" w:cs="Times New Roman"/>
          <w:sz w:val="24"/>
          <w:szCs w:val="24"/>
          <w:lang w:val="en-IE"/>
        </w:rPr>
      </w:pPr>
      <w:proofErr w:type="spellStart"/>
      <w:r w:rsidRPr="005C40CB">
        <w:rPr>
          <w:rFonts w:ascii="Times New Roman" w:hAnsi="Times New Roman" w:cs="Times New Roman"/>
          <w:sz w:val="24"/>
          <w:szCs w:val="24"/>
          <w:lang w:val="en-IE"/>
        </w:rPr>
        <w:t>Hinnüber</w:t>
      </w:r>
      <w:proofErr w:type="spellEnd"/>
      <w:r w:rsidRPr="005C40CB">
        <w:rPr>
          <w:rFonts w:ascii="Times New Roman" w:hAnsi="Times New Roman" w:cs="Times New Roman"/>
          <w:sz w:val="24"/>
          <w:szCs w:val="24"/>
          <w:lang w:val="en-IE"/>
        </w:rPr>
        <w:t xml:space="preserve">, F., Szarucki, M., and </w:t>
      </w:r>
      <w:proofErr w:type="spellStart"/>
      <w:r w:rsidRPr="005C40CB">
        <w:rPr>
          <w:rFonts w:ascii="Times New Roman" w:hAnsi="Times New Roman" w:cs="Times New Roman"/>
          <w:sz w:val="24"/>
          <w:szCs w:val="24"/>
          <w:lang w:val="en-IE"/>
        </w:rPr>
        <w:t>Szopik-Depczyńska</w:t>
      </w:r>
      <w:proofErr w:type="spellEnd"/>
      <w:r w:rsidRPr="005C40CB">
        <w:rPr>
          <w:rFonts w:ascii="Times New Roman" w:hAnsi="Times New Roman" w:cs="Times New Roman"/>
          <w:sz w:val="24"/>
          <w:szCs w:val="24"/>
          <w:lang w:val="en-IE"/>
        </w:rPr>
        <w:t xml:space="preserve">, K. (2019). The Effects of a First-Time Experience on the Evaluation of Battery Electric Vehicles by Potential Consumers. </w:t>
      </w:r>
      <w:r w:rsidRPr="005C40CB">
        <w:rPr>
          <w:rFonts w:ascii="Times New Roman" w:hAnsi="Times New Roman" w:cs="Times New Roman"/>
          <w:i/>
          <w:iCs/>
          <w:sz w:val="24"/>
          <w:szCs w:val="24"/>
          <w:lang w:val="en-IE"/>
        </w:rPr>
        <w:t>Sustainability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11</w:t>
      </w:r>
      <w:r w:rsidRPr="005C40CB">
        <w:rPr>
          <w:rFonts w:ascii="Times New Roman" w:hAnsi="Times New Roman" w:cs="Times New Roman"/>
          <w:sz w:val="24"/>
          <w:szCs w:val="24"/>
          <w:lang w:val="en-IE"/>
        </w:rPr>
        <w:t>(24), 7034. https://doi.org/10.3390/su11247034</w:t>
      </w:r>
    </w:p>
    <w:p w14:paraId="081219E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Hipólito, F., Dias, Á., and Pereira, L. (2025). Influence of Consumer Trust, Return Policy, and Risk Perception on Satisfaction with the Online Shopping Experience. </w:t>
      </w:r>
      <w:r w:rsidRPr="005C40CB">
        <w:rPr>
          <w:rFonts w:ascii="Times New Roman" w:hAnsi="Times New Roman" w:cs="Times New Roman"/>
          <w:i/>
          <w:iCs/>
          <w:sz w:val="24"/>
          <w:szCs w:val="24"/>
          <w:lang w:val="en-US"/>
        </w:rPr>
        <w:t>Systems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(3), 158. https://doi.org/10.3390/systems13030158</w:t>
      </w:r>
    </w:p>
    <w:p w14:paraId="3978D729"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US"/>
        </w:rPr>
        <w:t xml:space="preserve">HM Treasury. (2025, July 2). </w:t>
      </w:r>
      <w:r w:rsidRPr="005C40CB">
        <w:rPr>
          <w:rFonts w:ascii="Times New Roman" w:hAnsi="Times New Roman" w:cs="Times New Roman"/>
          <w:i/>
          <w:iCs/>
          <w:sz w:val="24"/>
          <w:szCs w:val="24"/>
          <w:lang w:val="en-US"/>
        </w:rPr>
        <w:t>Quality in qualitative evaluation (QQE) (HTML)</w:t>
      </w:r>
      <w:r w:rsidRPr="005C40CB">
        <w:rPr>
          <w:rFonts w:ascii="Times New Roman" w:hAnsi="Times New Roman" w:cs="Times New Roman"/>
          <w:sz w:val="24"/>
          <w:szCs w:val="24"/>
          <w:lang w:val="en-US"/>
        </w:rPr>
        <w:t xml:space="preserve">. </w:t>
      </w:r>
      <w:r w:rsidRPr="005C40CB">
        <w:rPr>
          <w:rFonts w:ascii="Times New Roman" w:hAnsi="Times New Roman" w:cs="Times New Roman"/>
          <w:sz w:val="24"/>
          <w:szCs w:val="24"/>
          <w:lang w:val="it-IT"/>
        </w:rPr>
        <w:t>GOV.UK. https://www.gov.uk/government/publications/the-magenta-book/quality-in-qualitative-evaluation-qqe-html</w:t>
      </w:r>
    </w:p>
    <w:p w14:paraId="6BE31FB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Hossain, Md. S., Alam, Md. K., and Ali, Md. S. (2024). Phenomenological Approach in the Qualitative Study: Data Collection and Saturation. </w:t>
      </w:r>
      <w:r w:rsidRPr="005C40CB">
        <w:rPr>
          <w:rFonts w:ascii="Times New Roman" w:hAnsi="Times New Roman" w:cs="Times New Roman"/>
          <w:i/>
          <w:iCs/>
          <w:sz w:val="24"/>
          <w:szCs w:val="24"/>
          <w:lang w:val="en-US"/>
        </w:rPr>
        <w:t>ICRRD Quality Index Research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w:t>
      </w:r>
      <w:r w:rsidRPr="005C40CB">
        <w:rPr>
          <w:rFonts w:ascii="Times New Roman" w:hAnsi="Times New Roman" w:cs="Times New Roman"/>
          <w:sz w:val="24"/>
          <w:szCs w:val="24"/>
          <w:lang w:val="en-US"/>
        </w:rPr>
        <w:t>(2). https://doi.org/10.53272/icrrd.v5i2.4</w:t>
      </w:r>
    </w:p>
    <w:p w14:paraId="034508A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IEA. (2024). </w:t>
      </w:r>
      <w:r w:rsidRPr="005C40CB">
        <w:rPr>
          <w:rFonts w:ascii="Times New Roman" w:hAnsi="Times New Roman" w:cs="Times New Roman"/>
          <w:i/>
          <w:iCs/>
          <w:sz w:val="24"/>
          <w:szCs w:val="24"/>
          <w:lang w:val="en-US"/>
        </w:rPr>
        <w:t>Trends in Electric Cars</w:t>
      </w:r>
      <w:r w:rsidRPr="005C40CB">
        <w:rPr>
          <w:rFonts w:ascii="Times New Roman" w:hAnsi="Times New Roman" w:cs="Times New Roman"/>
          <w:sz w:val="24"/>
          <w:szCs w:val="24"/>
          <w:lang w:val="en-US"/>
        </w:rPr>
        <w:t>. IEA. https://www.iea.org/reports/global-ev-outlook-2024/trends-in-electric-cars</w:t>
      </w:r>
    </w:p>
    <w:p w14:paraId="0A68A4E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IEA. (2025). </w:t>
      </w:r>
      <w:r w:rsidRPr="005C40CB">
        <w:rPr>
          <w:rFonts w:ascii="Times New Roman" w:hAnsi="Times New Roman" w:cs="Times New Roman"/>
          <w:i/>
          <w:iCs/>
          <w:sz w:val="24"/>
          <w:szCs w:val="24"/>
          <w:lang w:val="en-US"/>
        </w:rPr>
        <w:t>Electric vehicle charging – Global EV Outlook 2025 – Analysis - IEA</w:t>
      </w:r>
      <w:r w:rsidRPr="005C40CB">
        <w:rPr>
          <w:rFonts w:ascii="Times New Roman" w:hAnsi="Times New Roman" w:cs="Times New Roman"/>
          <w:sz w:val="24"/>
          <w:szCs w:val="24"/>
          <w:lang w:val="en-US"/>
        </w:rPr>
        <w:t>. IEA. https://www.iea.org/reports/global-ev-outlook-2025/electric-vehicle-charging</w:t>
      </w:r>
    </w:p>
    <w:p w14:paraId="6B8A6C3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Infrastructure and Project Authority . (2023). </w:t>
      </w:r>
      <w:r w:rsidRPr="005C40CB">
        <w:rPr>
          <w:rFonts w:ascii="Times New Roman" w:hAnsi="Times New Roman" w:cs="Times New Roman"/>
          <w:i/>
          <w:iCs/>
          <w:sz w:val="24"/>
          <w:szCs w:val="24"/>
          <w:lang w:val="en-US"/>
        </w:rPr>
        <w:t>February 2022 International Guidance Infrastructure Business Case</w:t>
      </w:r>
      <w:r w:rsidRPr="005C40CB">
        <w:rPr>
          <w:rFonts w:ascii="Times New Roman" w:hAnsi="Times New Roman" w:cs="Times New Roman"/>
          <w:sz w:val="24"/>
          <w:szCs w:val="24"/>
          <w:lang w:val="en-US"/>
        </w:rPr>
        <w:t>. https://assets.publishing.service.gov.uk/media/623b24e6e90e07799f0c7c3e/Infrastructure_Business_Case_International_Guidance.pdf</w:t>
      </w:r>
    </w:p>
    <w:p w14:paraId="38672D7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Intergovernmental Panel on Climate Change (IPCC). (2023). Climate change 2021 – the physical science basis: Working group I contribution to the sixth assessment report of the intergovernmental panel on climate change. In </w:t>
      </w:r>
      <w:r w:rsidRPr="005C40CB">
        <w:rPr>
          <w:rFonts w:ascii="Times New Roman" w:hAnsi="Times New Roman" w:cs="Times New Roman"/>
          <w:i/>
          <w:iCs/>
          <w:sz w:val="24"/>
          <w:szCs w:val="24"/>
          <w:lang w:val="en-US"/>
        </w:rPr>
        <w:t>Cambridge University Press</w:t>
      </w:r>
      <w:r w:rsidRPr="005C40CB">
        <w:rPr>
          <w:rFonts w:ascii="Times New Roman" w:hAnsi="Times New Roman" w:cs="Times New Roman"/>
          <w:sz w:val="24"/>
          <w:szCs w:val="24"/>
          <w:lang w:val="en-US"/>
        </w:rPr>
        <w:t>. Cambridge University Press. https://www.cambridge.org/core/books/climate-change-2021-the-physical-science-basis/415F29233B8BD19FB55F65E3DC67272B</w:t>
      </w:r>
    </w:p>
    <w:p w14:paraId="69487D6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IPCC. (2020). </w:t>
      </w:r>
      <w:r w:rsidRPr="005C40CB">
        <w:rPr>
          <w:rFonts w:ascii="Times New Roman" w:hAnsi="Times New Roman" w:cs="Times New Roman"/>
          <w:i/>
          <w:iCs/>
          <w:sz w:val="24"/>
          <w:szCs w:val="24"/>
          <w:lang w:val="en-US"/>
        </w:rPr>
        <w:t xml:space="preserve">Global Warming of 1.5 </w:t>
      </w:r>
      <w:proofErr w:type="spellStart"/>
      <w:r w:rsidRPr="005C40CB">
        <w:rPr>
          <w:rFonts w:ascii="Times New Roman" w:hAnsi="Times New Roman" w:cs="Times New Roman"/>
          <w:i/>
          <w:iCs/>
          <w:sz w:val="24"/>
          <w:szCs w:val="24"/>
          <w:vertAlign w:val="superscript"/>
          <w:lang w:val="en-US"/>
        </w:rPr>
        <w:t>o</w:t>
      </w:r>
      <w:r w:rsidRPr="005C40CB">
        <w:rPr>
          <w:rFonts w:ascii="Times New Roman" w:hAnsi="Times New Roman" w:cs="Times New Roman"/>
          <w:i/>
          <w:iCs/>
          <w:sz w:val="24"/>
          <w:szCs w:val="24"/>
          <w:lang w:val="en-US"/>
        </w:rPr>
        <w:t>C</w:t>
      </w:r>
      <w:r w:rsidRPr="005C40CB">
        <w:rPr>
          <w:rFonts w:ascii="Times New Roman" w:hAnsi="Times New Roman" w:cs="Times New Roman"/>
          <w:sz w:val="24"/>
          <w:szCs w:val="24"/>
          <w:lang w:val="en-US"/>
        </w:rPr>
        <w:t>.</w:t>
      </w:r>
      <w:proofErr w:type="spellEnd"/>
      <w:r w:rsidRPr="005C40CB">
        <w:rPr>
          <w:rFonts w:ascii="Times New Roman" w:hAnsi="Times New Roman" w:cs="Times New Roman"/>
          <w:sz w:val="24"/>
          <w:szCs w:val="24"/>
          <w:lang w:val="en-US"/>
        </w:rPr>
        <w:t xml:space="preserve"> IPCC; Intergovernmental Panel on Climate Change. https://www.ipcc.ch/sr15/</w:t>
      </w:r>
    </w:p>
    <w:p w14:paraId="1CFFE1B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Islam, J. U., Thomas, G., and </w:t>
      </w:r>
      <w:proofErr w:type="spellStart"/>
      <w:r w:rsidRPr="005C40CB">
        <w:rPr>
          <w:rFonts w:ascii="Times New Roman" w:hAnsi="Times New Roman" w:cs="Times New Roman"/>
          <w:sz w:val="24"/>
          <w:szCs w:val="24"/>
          <w:lang w:val="en-US"/>
        </w:rPr>
        <w:t>Albishri</w:t>
      </w:r>
      <w:proofErr w:type="spellEnd"/>
      <w:r w:rsidRPr="005C40CB">
        <w:rPr>
          <w:rFonts w:ascii="Times New Roman" w:hAnsi="Times New Roman" w:cs="Times New Roman"/>
          <w:sz w:val="24"/>
          <w:szCs w:val="24"/>
          <w:lang w:val="en-US"/>
        </w:rPr>
        <w:t xml:space="preserve">, N. A. (2024). From status to sustainability: How social influence and sustainability consciousness drive green purchase intentions in luxury restaurants. </w:t>
      </w:r>
      <w:r w:rsidRPr="005C40CB">
        <w:rPr>
          <w:rFonts w:ascii="Times New Roman" w:hAnsi="Times New Roman" w:cs="Times New Roman"/>
          <w:i/>
          <w:iCs/>
          <w:sz w:val="24"/>
          <w:szCs w:val="24"/>
          <w:lang w:val="en-US"/>
        </w:rPr>
        <w:t xml:space="preserve">Acta </w:t>
      </w:r>
      <w:proofErr w:type="spellStart"/>
      <w:r w:rsidRPr="005C40CB">
        <w:rPr>
          <w:rFonts w:ascii="Times New Roman" w:hAnsi="Times New Roman" w:cs="Times New Roman"/>
          <w:i/>
          <w:iCs/>
          <w:sz w:val="24"/>
          <w:szCs w:val="24"/>
          <w:lang w:val="en-US"/>
        </w:rPr>
        <w:t>Psychologica</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251</w:t>
      </w:r>
      <w:r w:rsidRPr="005C40CB">
        <w:rPr>
          <w:rFonts w:ascii="Times New Roman" w:hAnsi="Times New Roman" w:cs="Times New Roman"/>
          <w:sz w:val="24"/>
          <w:szCs w:val="24"/>
          <w:lang w:val="en-US"/>
        </w:rPr>
        <w:t>, 104595. https://doi.org/10.1016/j.actpsy.2024.104595</w:t>
      </w:r>
    </w:p>
    <w:p w14:paraId="1F81EDCA"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Jagani</w:t>
      </w:r>
      <w:proofErr w:type="spellEnd"/>
      <w:r w:rsidRPr="005C40CB">
        <w:rPr>
          <w:rFonts w:ascii="Times New Roman" w:hAnsi="Times New Roman" w:cs="Times New Roman"/>
          <w:sz w:val="24"/>
          <w:szCs w:val="24"/>
          <w:lang w:val="en-US"/>
        </w:rPr>
        <w:t xml:space="preserve">, S., </w:t>
      </w:r>
      <w:proofErr w:type="spellStart"/>
      <w:r w:rsidRPr="005C40CB">
        <w:rPr>
          <w:rFonts w:ascii="Times New Roman" w:hAnsi="Times New Roman" w:cs="Times New Roman"/>
          <w:sz w:val="24"/>
          <w:szCs w:val="24"/>
          <w:lang w:val="en-US"/>
        </w:rPr>
        <w:t>Marsillac</w:t>
      </w:r>
      <w:proofErr w:type="spellEnd"/>
      <w:r w:rsidRPr="005C40CB">
        <w:rPr>
          <w:rFonts w:ascii="Times New Roman" w:hAnsi="Times New Roman" w:cs="Times New Roman"/>
          <w:sz w:val="24"/>
          <w:szCs w:val="24"/>
          <w:lang w:val="en-US"/>
        </w:rPr>
        <w:t xml:space="preserve">, E., and Hong, P. (2024). The Electric Vehicle Supply Chain Ecosystem: Changing Roles of Automotive Suppliers.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(4), 1570. https://doi.org/10.3390/su16041570</w:t>
      </w:r>
    </w:p>
    <w:p w14:paraId="568C117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Javazi, L., </w:t>
      </w:r>
      <w:proofErr w:type="spellStart"/>
      <w:r w:rsidRPr="005C40CB">
        <w:rPr>
          <w:rFonts w:ascii="Times New Roman" w:hAnsi="Times New Roman" w:cs="Times New Roman"/>
          <w:sz w:val="24"/>
          <w:szCs w:val="24"/>
          <w:lang w:val="en-US"/>
        </w:rPr>
        <w:t>Alinaghian</w:t>
      </w:r>
      <w:proofErr w:type="spellEnd"/>
      <w:r w:rsidRPr="005C40CB">
        <w:rPr>
          <w:rFonts w:ascii="Times New Roman" w:hAnsi="Times New Roman" w:cs="Times New Roman"/>
          <w:sz w:val="24"/>
          <w:szCs w:val="24"/>
          <w:lang w:val="en-US"/>
        </w:rPr>
        <w:t xml:space="preserve">, M., and </w:t>
      </w:r>
      <w:proofErr w:type="spellStart"/>
      <w:r w:rsidRPr="005C40CB">
        <w:rPr>
          <w:rFonts w:ascii="Times New Roman" w:hAnsi="Times New Roman" w:cs="Times New Roman"/>
          <w:sz w:val="24"/>
          <w:szCs w:val="24"/>
          <w:lang w:val="en-US"/>
        </w:rPr>
        <w:t>Khosroshahi</w:t>
      </w:r>
      <w:proofErr w:type="spellEnd"/>
      <w:r w:rsidRPr="005C40CB">
        <w:rPr>
          <w:rFonts w:ascii="Times New Roman" w:hAnsi="Times New Roman" w:cs="Times New Roman"/>
          <w:sz w:val="24"/>
          <w:szCs w:val="24"/>
          <w:lang w:val="en-US"/>
        </w:rPr>
        <w:t xml:space="preserve">, H. (2025). Evaluating government policies promoting electric vehicles, considering battery technology, energy saving, and charging infrastructure development: A game theoretic approach. </w:t>
      </w:r>
      <w:r w:rsidRPr="005C40CB">
        <w:rPr>
          <w:rFonts w:ascii="Times New Roman" w:hAnsi="Times New Roman" w:cs="Times New Roman"/>
          <w:i/>
          <w:iCs/>
          <w:sz w:val="24"/>
          <w:szCs w:val="24"/>
          <w:lang w:val="en-US"/>
        </w:rPr>
        <w:t>Applied Energy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390</w:t>
      </w:r>
      <w:r w:rsidRPr="005C40CB">
        <w:rPr>
          <w:rFonts w:ascii="Times New Roman" w:hAnsi="Times New Roman" w:cs="Times New Roman"/>
          <w:sz w:val="24"/>
          <w:szCs w:val="24"/>
          <w:lang w:val="en-US"/>
        </w:rPr>
        <w:t>, 125799. https://doi.org/10.1016/j.apenergy.2025.125799</w:t>
      </w:r>
    </w:p>
    <w:p w14:paraId="5687973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Jia, W., Donna Chen, T., and Zhang, W. (2022). Willingness-to-relocate: Examining preferences for parking relocation of privately-owned automated vehicles.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108</w:t>
      </w:r>
      <w:r w:rsidRPr="005C40CB">
        <w:rPr>
          <w:rFonts w:ascii="Times New Roman" w:hAnsi="Times New Roman" w:cs="Times New Roman"/>
          <w:sz w:val="24"/>
          <w:szCs w:val="24"/>
          <w:lang w:val="en-US"/>
        </w:rPr>
        <w:t>, 103318. https://doi.org/10.1016/j.trd.2022.103318</w:t>
      </w:r>
    </w:p>
    <w:p w14:paraId="2AC1ED2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de-DE"/>
        </w:rPr>
        <w:t xml:space="preserve">Johnsen, D., Ostendorf, L., </w:t>
      </w:r>
      <w:proofErr w:type="spellStart"/>
      <w:r w:rsidRPr="005C40CB">
        <w:rPr>
          <w:rFonts w:ascii="Times New Roman" w:hAnsi="Times New Roman" w:cs="Times New Roman"/>
          <w:sz w:val="24"/>
          <w:szCs w:val="24"/>
          <w:lang w:val="de-DE"/>
        </w:rPr>
        <w:t>Bechberger</w:t>
      </w:r>
      <w:proofErr w:type="spellEnd"/>
      <w:r w:rsidRPr="005C40CB">
        <w:rPr>
          <w:rFonts w:ascii="Times New Roman" w:hAnsi="Times New Roman" w:cs="Times New Roman"/>
          <w:sz w:val="24"/>
          <w:szCs w:val="24"/>
          <w:lang w:val="de-DE"/>
        </w:rPr>
        <w:t xml:space="preserve">, M., and </w:t>
      </w:r>
      <w:proofErr w:type="spellStart"/>
      <w:r w:rsidRPr="005C40CB">
        <w:rPr>
          <w:rFonts w:ascii="Times New Roman" w:hAnsi="Times New Roman" w:cs="Times New Roman"/>
          <w:sz w:val="24"/>
          <w:szCs w:val="24"/>
          <w:lang w:val="de-DE"/>
        </w:rPr>
        <w:t>Strommenger</w:t>
      </w:r>
      <w:proofErr w:type="spellEnd"/>
      <w:r w:rsidRPr="005C40CB">
        <w:rPr>
          <w:rFonts w:ascii="Times New Roman" w:hAnsi="Times New Roman" w:cs="Times New Roman"/>
          <w:sz w:val="24"/>
          <w:szCs w:val="24"/>
          <w:lang w:val="de-DE"/>
        </w:rPr>
        <w:t xml:space="preserve">, D. (2023). </w:t>
      </w:r>
      <w:r w:rsidRPr="005C40CB">
        <w:rPr>
          <w:rFonts w:ascii="Times New Roman" w:hAnsi="Times New Roman" w:cs="Times New Roman"/>
          <w:sz w:val="24"/>
          <w:szCs w:val="24"/>
          <w:lang w:val="en-US"/>
        </w:rPr>
        <w:t xml:space="preserve">Review on Smart Charging of Electric Vehicles via Market-Based Incentives, Grid-Friendly and Grid-Compatible Measures. </w:t>
      </w:r>
      <w:r w:rsidRPr="005C40CB">
        <w:rPr>
          <w:rFonts w:ascii="Times New Roman" w:hAnsi="Times New Roman" w:cs="Times New Roman"/>
          <w:i/>
          <w:iCs/>
          <w:sz w:val="24"/>
          <w:szCs w:val="24"/>
          <w:lang w:val="en-US"/>
        </w:rPr>
        <w:t>World Electric Vehicle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w:t>
      </w:r>
      <w:r w:rsidRPr="005C40CB">
        <w:rPr>
          <w:rFonts w:ascii="Times New Roman" w:hAnsi="Times New Roman" w:cs="Times New Roman"/>
          <w:sz w:val="24"/>
          <w:szCs w:val="24"/>
          <w:lang w:val="en-US"/>
        </w:rPr>
        <w:t>(1), 25. https://doi.org/10.3390/wevj14010025</w:t>
      </w:r>
    </w:p>
    <w:p w14:paraId="6CB3E3E1"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Jowsey, T., Deng, C., and Weller, J. (2021). General-purpose Thematic analysis: a Useful Qualitative Method for </w:t>
      </w:r>
      <w:proofErr w:type="spellStart"/>
      <w:r w:rsidRPr="005C40CB">
        <w:rPr>
          <w:rFonts w:ascii="Times New Roman" w:hAnsi="Times New Roman" w:cs="Times New Roman"/>
          <w:sz w:val="24"/>
          <w:szCs w:val="24"/>
          <w:lang w:val="en-US"/>
        </w:rPr>
        <w:t>Anaesthesia</w:t>
      </w:r>
      <w:proofErr w:type="spellEnd"/>
      <w:r w:rsidRPr="005C40CB">
        <w:rPr>
          <w:rFonts w:ascii="Times New Roman" w:hAnsi="Times New Roman" w:cs="Times New Roman"/>
          <w:sz w:val="24"/>
          <w:szCs w:val="24"/>
          <w:lang w:val="en-US"/>
        </w:rPr>
        <w:t xml:space="preserve"> Research. </w:t>
      </w:r>
      <w:r w:rsidRPr="005C40CB">
        <w:rPr>
          <w:rFonts w:ascii="Times New Roman" w:hAnsi="Times New Roman" w:cs="Times New Roman"/>
          <w:i/>
          <w:iCs/>
          <w:sz w:val="24"/>
          <w:szCs w:val="24"/>
          <w:lang w:val="en-US"/>
        </w:rPr>
        <w:t>BJA Education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21</w:t>
      </w:r>
      <w:r w:rsidRPr="005C40CB">
        <w:rPr>
          <w:rFonts w:ascii="Times New Roman" w:hAnsi="Times New Roman" w:cs="Times New Roman"/>
          <w:sz w:val="24"/>
          <w:szCs w:val="24"/>
          <w:lang w:val="en-US"/>
        </w:rPr>
        <w:t>(12), 472–478. https://pmc.ncbi.nlm.nih.gov/articles/PMC8606608/</w:t>
      </w:r>
    </w:p>
    <w:p w14:paraId="4C3A327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Joyce, J. B., Benwell, B., Parry, R., and Rhys, C. S. (2025). Accessing and Using Data without Informed Consent: Guiding Principles from Conversation Analysis. </w:t>
      </w:r>
      <w:r w:rsidRPr="005C40CB">
        <w:rPr>
          <w:rFonts w:ascii="Times New Roman" w:hAnsi="Times New Roman" w:cs="Times New Roman"/>
          <w:i/>
          <w:iCs/>
          <w:sz w:val="24"/>
          <w:szCs w:val="24"/>
          <w:lang w:val="en-US"/>
        </w:rPr>
        <w:t>Research on Language and Social Interaction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58</w:t>
      </w:r>
      <w:r w:rsidRPr="005C40CB">
        <w:rPr>
          <w:rFonts w:ascii="Times New Roman" w:hAnsi="Times New Roman" w:cs="Times New Roman"/>
          <w:sz w:val="24"/>
          <w:szCs w:val="24"/>
          <w:lang w:val="en-US"/>
        </w:rPr>
        <w:t>(2), 113–120. https://doi.org/10.1080/08351813.2025.2484986</w:t>
      </w:r>
    </w:p>
    <w:p w14:paraId="6FAEBF4B"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Jung, S.-U., and </w:t>
      </w:r>
      <w:proofErr w:type="spellStart"/>
      <w:r w:rsidRPr="005C40CB">
        <w:rPr>
          <w:rFonts w:ascii="Times New Roman" w:hAnsi="Times New Roman" w:cs="Times New Roman"/>
          <w:sz w:val="24"/>
          <w:szCs w:val="24"/>
          <w:lang w:val="en-IE"/>
        </w:rPr>
        <w:t>Shegai</w:t>
      </w:r>
      <w:proofErr w:type="spellEnd"/>
      <w:r w:rsidRPr="005C40CB">
        <w:rPr>
          <w:rFonts w:ascii="Times New Roman" w:hAnsi="Times New Roman" w:cs="Times New Roman"/>
          <w:sz w:val="24"/>
          <w:szCs w:val="24"/>
          <w:lang w:val="en-IE"/>
        </w:rPr>
        <w:t xml:space="preserve">, V. (2023). The Impact of Digital Marketing Innovation on Firm Performance: Mediation by Marketing Capability and Moderation by Firm Size. </w:t>
      </w:r>
      <w:r w:rsidRPr="005C40CB">
        <w:rPr>
          <w:rFonts w:ascii="Times New Roman" w:hAnsi="Times New Roman" w:cs="Times New Roman"/>
          <w:i/>
          <w:iCs/>
          <w:sz w:val="24"/>
          <w:szCs w:val="24"/>
          <w:lang w:val="en-IE"/>
        </w:rPr>
        <w:t>Sustainability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15</w:t>
      </w:r>
      <w:r w:rsidRPr="005C40CB">
        <w:rPr>
          <w:rFonts w:ascii="Times New Roman" w:hAnsi="Times New Roman" w:cs="Times New Roman"/>
          <w:sz w:val="24"/>
          <w:szCs w:val="24"/>
          <w:lang w:val="en-IE"/>
        </w:rPr>
        <w:t xml:space="preserve">(7), 5711. </w:t>
      </w:r>
      <w:proofErr w:type="spellStart"/>
      <w:r w:rsidRPr="005C40CB">
        <w:rPr>
          <w:rFonts w:ascii="Times New Roman" w:hAnsi="Times New Roman" w:cs="Times New Roman"/>
          <w:sz w:val="24"/>
          <w:szCs w:val="24"/>
          <w:lang w:val="en-IE"/>
        </w:rPr>
        <w:t>Mdpi</w:t>
      </w:r>
      <w:proofErr w:type="spellEnd"/>
      <w:r w:rsidRPr="005C40CB">
        <w:rPr>
          <w:rFonts w:ascii="Times New Roman" w:hAnsi="Times New Roman" w:cs="Times New Roman"/>
          <w:sz w:val="24"/>
          <w:szCs w:val="24"/>
          <w:lang w:val="en-IE"/>
        </w:rPr>
        <w:t>. https://doi.org/10.3390/su15075711</w:t>
      </w:r>
    </w:p>
    <w:p w14:paraId="1DED85B4"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Kakilla</w:t>
      </w:r>
      <w:proofErr w:type="spellEnd"/>
      <w:r w:rsidRPr="005C40CB">
        <w:rPr>
          <w:rFonts w:ascii="Times New Roman" w:hAnsi="Times New Roman" w:cs="Times New Roman"/>
          <w:sz w:val="24"/>
          <w:szCs w:val="24"/>
          <w:lang w:val="en-US"/>
        </w:rPr>
        <w:t xml:space="preserve">, C. (2021, June). </w:t>
      </w:r>
      <w:r w:rsidRPr="005C40CB">
        <w:rPr>
          <w:rFonts w:ascii="Times New Roman" w:hAnsi="Times New Roman" w:cs="Times New Roman"/>
          <w:i/>
          <w:iCs/>
          <w:sz w:val="24"/>
          <w:szCs w:val="24"/>
          <w:lang w:val="en-US"/>
        </w:rPr>
        <w:t>Strengths and Weaknesses of semi-structured Interviews in Qualitative research: a Critical Essay</w:t>
      </w:r>
      <w:r w:rsidRPr="005C40CB">
        <w:rPr>
          <w:rFonts w:ascii="Times New Roman" w:hAnsi="Times New Roman" w:cs="Times New Roman"/>
          <w:sz w:val="24"/>
          <w:szCs w:val="24"/>
          <w:lang w:val="en-US"/>
        </w:rPr>
        <w:t>. ResearchGate. https://www.researchgate.net/publication/352565661_Strengths_and_Weaknesses_of_Semi-Structured_Interviews_in_Qualitative_Research_A_Critical_Essay</w:t>
      </w:r>
    </w:p>
    <w:p w14:paraId="3C2EFBC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Kelly, L. M., and Cordeiro, M. (2020). Three Principles of Pragmatism for Research on Organizational Processes. </w:t>
      </w:r>
      <w:r w:rsidRPr="005C40CB">
        <w:rPr>
          <w:rFonts w:ascii="Times New Roman" w:hAnsi="Times New Roman" w:cs="Times New Roman"/>
          <w:i/>
          <w:iCs/>
          <w:sz w:val="24"/>
          <w:szCs w:val="24"/>
          <w:lang w:val="en-US"/>
        </w:rPr>
        <w:t>Methodological Innovations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 xml:space="preserve">(2), 1–10. </w:t>
      </w:r>
      <w:proofErr w:type="spellStart"/>
      <w:r w:rsidRPr="005C40CB">
        <w:rPr>
          <w:rFonts w:ascii="Times New Roman" w:hAnsi="Times New Roman" w:cs="Times New Roman"/>
          <w:sz w:val="24"/>
          <w:szCs w:val="24"/>
          <w:lang w:val="en-US"/>
        </w:rPr>
        <w:t>Sagepub</w:t>
      </w:r>
      <w:proofErr w:type="spellEnd"/>
      <w:r w:rsidRPr="005C40CB">
        <w:rPr>
          <w:rFonts w:ascii="Times New Roman" w:hAnsi="Times New Roman" w:cs="Times New Roman"/>
          <w:sz w:val="24"/>
          <w:szCs w:val="24"/>
          <w:lang w:val="en-US"/>
        </w:rPr>
        <w:t>. https://doi.org/10.1177/2059799120937242</w:t>
      </w:r>
    </w:p>
    <w:p w14:paraId="717D82F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Kennedy, J. L., James, K., and Hampson, B. (2023). Public Opinion and Understanding of the Impact of Electric Vehicles: A UK Experience. </w:t>
      </w:r>
      <w:r w:rsidRPr="005C40CB">
        <w:rPr>
          <w:rFonts w:ascii="Times New Roman" w:hAnsi="Times New Roman" w:cs="Times New Roman"/>
          <w:i/>
          <w:iCs/>
          <w:sz w:val="24"/>
          <w:szCs w:val="24"/>
          <w:lang w:val="en-US"/>
        </w:rPr>
        <w:t>Advances in Social Sciences Research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w:t>
      </w:r>
      <w:r w:rsidRPr="005C40CB">
        <w:rPr>
          <w:rFonts w:ascii="Times New Roman" w:hAnsi="Times New Roman" w:cs="Times New Roman"/>
          <w:sz w:val="24"/>
          <w:szCs w:val="24"/>
          <w:lang w:val="en-US"/>
        </w:rPr>
        <w:t>(10), 248–277. https://doi.org/10.14738/assrj.1010.15615</w:t>
      </w:r>
    </w:p>
    <w:p w14:paraId="7715313D"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Khan, M. S., and Ahmad, Z. (2022, July 29). </w:t>
      </w:r>
      <w:r w:rsidRPr="005C40CB">
        <w:rPr>
          <w:rFonts w:ascii="Times New Roman" w:hAnsi="Times New Roman" w:cs="Times New Roman"/>
          <w:i/>
          <w:iCs/>
          <w:sz w:val="24"/>
          <w:szCs w:val="24"/>
          <w:lang w:val="en-IE"/>
        </w:rPr>
        <w:t>The Effects of Financial Literacy and Social Media on Financial Behaviour</w:t>
      </w:r>
      <w:r w:rsidRPr="005C40CB">
        <w:rPr>
          <w:rFonts w:ascii="Times New Roman" w:hAnsi="Times New Roman" w:cs="Times New Roman"/>
          <w:sz w:val="24"/>
          <w:szCs w:val="24"/>
          <w:lang w:val="en-IE"/>
        </w:rPr>
        <w:t>. ResearchGate; unknown. https://www.researchgate.net/publication/361225931_The_Effects_of_Financial_Literacy_and_Social_Media_on_Financial_Behaviour</w:t>
      </w:r>
    </w:p>
    <w:p w14:paraId="030EDB5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de-DE"/>
        </w:rPr>
        <w:t xml:space="preserve">Kirchner-Krath, J., </w:t>
      </w:r>
      <w:proofErr w:type="spellStart"/>
      <w:r w:rsidRPr="005C40CB">
        <w:rPr>
          <w:rFonts w:ascii="Times New Roman" w:hAnsi="Times New Roman" w:cs="Times New Roman"/>
          <w:sz w:val="24"/>
          <w:szCs w:val="24"/>
          <w:lang w:val="de-DE"/>
        </w:rPr>
        <w:t>Morschheuser</w:t>
      </w:r>
      <w:proofErr w:type="spellEnd"/>
      <w:r w:rsidRPr="005C40CB">
        <w:rPr>
          <w:rFonts w:ascii="Times New Roman" w:hAnsi="Times New Roman" w:cs="Times New Roman"/>
          <w:sz w:val="24"/>
          <w:szCs w:val="24"/>
          <w:lang w:val="de-DE"/>
        </w:rPr>
        <w:t xml:space="preserve">, B., </w:t>
      </w:r>
      <w:proofErr w:type="spellStart"/>
      <w:r w:rsidRPr="005C40CB">
        <w:rPr>
          <w:rFonts w:ascii="Times New Roman" w:hAnsi="Times New Roman" w:cs="Times New Roman"/>
          <w:sz w:val="24"/>
          <w:szCs w:val="24"/>
          <w:lang w:val="de-DE"/>
        </w:rPr>
        <w:t>Sicevic</w:t>
      </w:r>
      <w:proofErr w:type="spellEnd"/>
      <w:r w:rsidRPr="005C40CB">
        <w:rPr>
          <w:rFonts w:ascii="Times New Roman" w:hAnsi="Times New Roman" w:cs="Times New Roman"/>
          <w:sz w:val="24"/>
          <w:szCs w:val="24"/>
          <w:lang w:val="de-DE"/>
        </w:rPr>
        <w:t xml:space="preserve">, N., Xi, N., von </w:t>
      </w:r>
      <w:proofErr w:type="spellStart"/>
      <w:r w:rsidRPr="005C40CB">
        <w:rPr>
          <w:rFonts w:ascii="Times New Roman" w:hAnsi="Times New Roman" w:cs="Times New Roman"/>
          <w:sz w:val="24"/>
          <w:szCs w:val="24"/>
          <w:lang w:val="de-DE"/>
        </w:rPr>
        <w:t>Korflesch</w:t>
      </w:r>
      <w:proofErr w:type="spellEnd"/>
      <w:r w:rsidRPr="005C40CB">
        <w:rPr>
          <w:rFonts w:ascii="Times New Roman" w:hAnsi="Times New Roman" w:cs="Times New Roman"/>
          <w:sz w:val="24"/>
          <w:szCs w:val="24"/>
          <w:lang w:val="de-DE"/>
        </w:rPr>
        <w:t xml:space="preserve">, H. F. O., and Hamari, J. (2024). </w:t>
      </w:r>
      <w:r w:rsidRPr="005C40CB">
        <w:rPr>
          <w:rFonts w:ascii="Times New Roman" w:hAnsi="Times New Roman" w:cs="Times New Roman"/>
          <w:sz w:val="24"/>
          <w:szCs w:val="24"/>
          <w:lang w:val="en-US"/>
        </w:rPr>
        <w:t xml:space="preserve">Challenges in the Adoption of Sustainability Information systems: a Study on Green IS in Organizations. </w:t>
      </w:r>
      <w:r w:rsidRPr="005C40CB">
        <w:rPr>
          <w:rFonts w:ascii="Times New Roman" w:hAnsi="Times New Roman" w:cs="Times New Roman"/>
          <w:i/>
          <w:iCs/>
          <w:sz w:val="24"/>
          <w:szCs w:val="24"/>
          <w:lang w:val="en-US"/>
        </w:rPr>
        <w:t>International Journal of Information Management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77</w:t>
      </w:r>
      <w:r w:rsidRPr="005C40CB">
        <w:rPr>
          <w:rFonts w:ascii="Times New Roman" w:hAnsi="Times New Roman" w:cs="Times New Roman"/>
          <w:sz w:val="24"/>
          <w:szCs w:val="24"/>
          <w:lang w:val="en-US"/>
        </w:rPr>
        <w:t>(1), 102754. https://doi.org/10.1016/j.ijinfomgt.2024.102754</w:t>
      </w:r>
    </w:p>
    <w:p w14:paraId="6C01348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Klitkou, A., Bolwig, S., Huber, A., </w:t>
      </w:r>
      <w:proofErr w:type="spellStart"/>
      <w:r w:rsidRPr="005C40CB">
        <w:rPr>
          <w:rFonts w:ascii="Times New Roman" w:hAnsi="Times New Roman" w:cs="Times New Roman"/>
          <w:sz w:val="24"/>
          <w:szCs w:val="24"/>
          <w:lang w:val="en-US"/>
        </w:rPr>
        <w:t>Ingeborgrud</w:t>
      </w:r>
      <w:proofErr w:type="spellEnd"/>
      <w:r w:rsidRPr="005C40CB">
        <w:rPr>
          <w:rFonts w:ascii="Times New Roman" w:hAnsi="Times New Roman" w:cs="Times New Roman"/>
          <w:sz w:val="24"/>
          <w:szCs w:val="24"/>
          <w:lang w:val="en-US"/>
        </w:rPr>
        <w:t xml:space="preserve">, L., </w:t>
      </w:r>
      <w:proofErr w:type="spellStart"/>
      <w:r w:rsidRPr="005C40CB">
        <w:rPr>
          <w:rFonts w:ascii="Times New Roman" w:hAnsi="Times New Roman" w:cs="Times New Roman"/>
          <w:sz w:val="24"/>
          <w:szCs w:val="24"/>
          <w:lang w:val="en-US"/>
        </w:rPr>
        <w:t>Pluciński</w:t>
      </w:r>
      <w:proofErr w:type="spellEnd"/>
      <w:r w:rsidRPr="005C40CB">
        <w:rPr>
          <w:rFonts w:ascii="Times New Roman" w:hAnsi="Times New Roman" w:cs="Times New Roman"/>
          <w:sz w:val="24"/>
          <w:szCs w:val="24"/>
          <w:lang w:val="en-US"/>
        </w:rPr>
        <w:t xml:space="preserve">, P., Rohracher, H., </w:t>
      </w:r>
      <w:proofErr w:type="spellStart"/>
      <w:r w:rsidRPr="005C40CB">
        <w:rPr>
          <w:rFonts w:ascii="Times New Roman" w:hAnsi="Times New Roman" w:cs="Times New Roman"/>
          <w:sz w:val="24"/>
          <w:szCs w:val="24"/>
          <w:lang w:val="en-US"/>
        </w:rPr>
        <w:t>Schartinger</w:t>
      </w:r>
      <w:proofErr w:type="spellEnd"/>
      <w:r w:rsidRPr="005C40CB">
        <w:rPr>
          <w:rFonts w:ascii="Times New Roman" w:hAnsi="Times New Roman" w:cs="Times New Roman"/>
          <w:sz w:val="24"/>
          <w:szCs w:val="24"/>
          <w:lang w:val="en-US"/>
        </w:rPr>
        <w:t xml:space="preserve">, D., Thiene, M., and </w:t>
      </w:r>
      <w:proofErr w:type="spellStart"/>
      <w:r w:rsidRPr="005C40CB">
        <w:rPr>
          <w:rFonts w:ascii="Times New Roman" w:hAnsi="Times New Roman" w:cs="Times New Roman"/>
          <w:sz w:val="24"/>
          <w:szCs w:val="24"/>
          <w:lang w:val="en-US"/>
        </w:rPr>
        <w:t>Żuk</w:t>
      </w:r>
      <w:proofErr w:type="spellEnd"/>
      <w:r w:rsidRPr="005C40CB">
        <w:rPr>
          <w:rFonts w:ascii="Times New Roman" w:hAnsi="Times New Roman" w:cs="Times New Roman"/>
          <w:sz w:val="24"/>
          <w:szCs w:val="24"/>
          <w:lang w:val="en-US"/>
        </w:rPr>
        <w:t xml:space="preserve">, P. (2022). The interconnected dynamics of social practices and their implications for transformative change: A review. </w:t>
      </w:r>
      <w:r w:rsidRPr="005C40CB">
        <w:rPr>
          <w:rFonts w:ascii="Times New Roman" w:hAnsi="Times New Roman" w:cs="Times New Roman"/>
          <w:i/>
          <w:iCs/>
          <w:sz w:val="24"/>
          <w:szCs w:val="24"/>
          <w:lang w:val="en-US"/>
        </w:rPr>
        <w:t>Sustainable Production and Consumption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31</w:t>
      </w:r>
      <w:r w:rsidRPr="005C40CB">
        <w:rPr>
          <w:rFonts w:ascii="Times New Roman" w:hAnsi="Times New Roman" w:cs="Times New Roman"/>
          <w:sz w:val="24"/>
          <w:szCs w:val="24"/>
          <w:lang w:val="en-US"/>
        </w:rPr>
        <w:t>, 603–614. https://doi.org/10.1016/j.spc.2022.03.027</w:t>
      </w:r>
    </w:p>
    <w:p w14:paraId="0549FBE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Koech, A. K., Mwandila, G., and </w:t>
      </w:r>
      <w:proofErr w:type="spellStart"/>
      <w:r w:rsidRPr="005C40CB">
        <w:rPr>
          <w:rFonts w:ascii="Times New Roman" w:hAnsi="Times New Roman" w:cs="Times New Roman"/>
          <w:sz w:val="24"/>
          <w:szCs w:val="24"/>
          <w:lang w:val="en-US"/>
        </w:rPr>
        <w:t>Mulolani</w:t>
      </w:r>
      <w:proofErr w:type="spellEnd"/>
      <w:r w:rsidRPr="005C40CB">
        <w:rPr>
          <w:rFonts w:ascii="Times New Roman" w:hAnsi="Times New Roman" w:cs="Times New Roman"/>
          <w:sz w:val="24"/>
          <w:szCs w:val="24"/>
          <w:lang w:val="en-US"/>
        </w:rPr>
        <w:t xml:space="preserve">, F. (2024). A review of improvements on electric vehicle battery. </w:t>
      </w:r>
      <w:proofErr w:type="spellStart"/>
      <w:r w:rsidRPr="005C40CB">
        <w:rPr>
          <w:rFonts w:ascii="Times New Roman" w:hAnsi="Times New Roman" w:cs="Times New Roman"/>
          <w:i/>
          <w:iCs/>
          <w:sz w:val="24"/>
          <w:szCs w:val="24"/>
          <w:lang w:val="en-US"/>
        </w:rPr>
        <w:t>Heliyon</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w:t>
      </w:r>
      <w:r w:rsidRPr="005C40CB">
        <w:rPr>
          <w:rFonts w:ascii="Times New Roman" w:hAnsi="Times New Roman" w:cs="Times New Roman"/>
          <w:sz w:val="24"/>
          <w:szCs w:val="24"/>
          <w:lang w:val="en-US"/>
        </w:rPr>
        <w:t>(15), e34806. https://doi.org/10.1016/j.heliyon.2024.e34806</w:t>
      </w:r>
    </w:p>
    <w:p w14:paraId="0251FFC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Koller, K., Pankowska, P. K., and Brick, C. (2023). Identifying Bias in self-reported pro-environmental Behavior. </w:t>
      </w:r>
      <w:r w:rsidRPr="005C40CB">
        <w:rPr>
          <w:rFonts w:ascii="Times New Roman" w:hAnsi="Times New Roman" w:cs="Times New Roman"/>
          <w:i/>
          <w:iCs/>
          <w:sz w:val="24"/>
          <w:szCs w:val="24"/>
          <w:lang w:val="en-US"/>
        </w:rPr>
        <w:t>Current Research in Ecological and Social Psychology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w:t>
      </w:r>
      <w:r w:rsidRPr="005C40CB">
        <w:rPr>
          <w:rFonts w:ascii="Times New Roman" w:hAnsi="Times New Roman" w:cs="Times New Roman"/>
          <w:sz w:val="24"/>
          <w:szCs w:val="24"/>
          <w:lang w:val="en-US"/>
        </w:rPr>
        <w:t>(1), 100087. https://doi.org/10.1016/j.cresp.2022.100087</w:t>
      </w:r>
    </w:p>
    <w:p w14:paraId="1ECE1883"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Kottala</w:t>
      </w:r>
      <w:proofErr w:type="spellEnd"/>
      <w:r w:rsidRPr="005C40CB">
        <w:rPr>
          <w:rFonts w:ascii="Times New Roman" w:hAnsi="Times New Roman" w:cs="Times New Roman"/>
          <w:sz w:val="24"/>
          <w:szCs w:val="24"/>
          <w:lang w:val="en-US"/>
        </w:rPr>
        <w:t xml:space="preserve">, S. Y., Shankar Chanagala, Balaji, C., Reddy, N., and Babu, V. (2025). Exploring electric vehicle consumer behavior: impact of digital innovation, environmental concern, perceived value, and social influence on purchase intentions. </w:t>
      </w:r>
      <w:r w:rsidRPr="005C40CB">
        <w:rPr>
          <w:rFonts w:ascii="Times New Roman" w:hAnsi="Times New Roman" w:cs="Times New Roman"/>
          <w:i/>
          <w:iCs/>
          <w:sz w:val="24"/>
          <w:szCs w:val="24"/>
          <w:lang w:val="en-US"/>
        </w:rPr>
        <w:t>Frontiers in Sustainable Cities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7</w:t>
      </w:r>
      <w:r w:rsidRPr="005C40CB">
        <w:rPr>
          <w:rFonts w:ascii="Times New Roman" w:hAnsi="Times New Roman" w:cs="Times New Roman"/>
          <w:sz w:val="24"/>
          <w:szCs w:val="24"/>
          <w:lang w:val="en-US"/>
        </w:rPr>
        <w:t>. https://doi.org/10.3389/frsc.2025.1655074</w:t>
      </w:r>
    </w:p>
    <w:p w14:paraId="638F1B4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Kumar, P., Channi, H. K., Kumar, R., Rajiv, A., Kumari, B., Singh, G., Singh, S., Dyab, I. F., and </w:t>
      </w:r>
      <w:proofErr w:type="spellStart"/>
      <w:r w:rsidRPr="005C40CB">
        <w:rPr>
          <w:rFonts w:ascii="Times New Roman" w:hAnsi="Times New Roman" w:cs="Times New Roman"/>
          <w:sz w:val="24"/>
          <w:szCs w:val="24"/>
          <w:lang w:val="en-US"/>
        </w:rPr>
        <w:t>Lozanović</w:t>
      </w:r>
      <w:proofErr w:type="spellEnd"/>
      <w:r w:rsidRPr="005C40CB">
        <w:rPr>
          <w:rFonts w:ascii="Times New Roman" w:hAnsi="Times New Roman" w:cs="Times New Roman"/>
          <w:sz w:val="24"/>
          <w:szCs w:val="24"/>
          <w:lang w:val="en-US"/>
        </w:rPr>
        <w:t xml:space="preserve">, J. (2024). A comprehensive review of vehicle-to-grid integration in electric vehicles: Powering the future. </w:t>
      </w:r>
      <w:r w:rsidRPr="005C40CB">
        <w:rPr>
          <w:rFonts w:ascii="Times New Roman" w:hAnsi="Times New Roman" w:cs="Times New Roman"/>
          <w:i/>
          <w:iCs/>
          <w:sz w:val="24"/>
          <w:szCs w:val="24"/>
          <w:lang w:val="en-US"/>
        </w:rPr>
        <w:t>Energy Conversion and Management: X</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25</w:t>
      </w:r>
      <w:r w:rsidRPr="005C40CB">
        <w:rPr>
          <w:rFonts w:ascii="Times New Roman" w:hAnsi="Times New Roman" w:cs="Times New Roman"/>
          <w:sz w:val="24"/>
          <w:szCs w:val="24"/>
          <w:lang w:val="en-US"/>
        </w:rPr>
        <w:t>, 100864. https://doi.org/10.1016/j.ecmx.2024.100864</w:t>
      </w:r>
    </w:p>
    <w:p w14:paraId="0417554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LaMonaca, S., and Ryan, L. (2022). The State of Play in Electric Vehicle Charging Services – a Review of Infrastructure provision, players, and Policies. </w:t>
      </w:r>
      <w:r w:rsidRPr="005C40CB">
        <w:rPr>
          <w:rFonts w:ascii="Times New Roman" w:hAnsi="Times New Roman" w:cs="Times New Roman"/>
          <w:i/>
          <w:iCs/>
          <w:sz w:val="24"/>
          <w:szCs w:val="24"/>
          <w:lang w:val="en-US"/>
        </w:rPr>
        <w:t>Renewable and Sustainable Energy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154</w:t>
      </w:r>
      <w:r w:rsidRPr="005C40CB">
        <w:rPr>
          <w:rFonts w:ascii="Times New Roman" w:hAnsi="Times New Roman" w:cs="Times New Roman"/>
          <w:sz w:val="24"/>
          <w:szCs w:val="24"/>
          <w:lang w:val="en-US"/>
        </w:rPr>
        <w:t>(2), 111733. https://doi.org/10.1016/j.rser.2021.111733</w:t>
      </w:r>
    </w:p>
    <w:p w14:paraId="0E2F6BB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Le, T. T., Jabeen, F., and Santoro, G. (2023). What drives purchase behavior for electric vehicles among millennials in an emerging market. </w:t>
      </w:r>
      <w:r w:rsidRPr="005C40CB">
        <w:rPr>
          <w:rFonts w:ascii="Times New Roman" w:hAnsi="Times New Roman" w:cs="Times New Roman"/>
          <w:i/>
          <w:iCs/>
          <w:sz w:val="24"/>
          <w:szCs w:val="24"/>
          <w:lang w:val="en-US"/>
        </w:rPr>
        <w:t>Journal of Cleaner Production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428</w:t>
      </w:r>
      <w:r w:rsidRPr="005C40CB">
        <w:rPr>
          <w:rFonts w:ascii="Times New Roman" w:hAnsi="Times New Roman" w:cs="Times New Roman"/>
          <w:sz w:val="24"/>
          <w:szCs w:val="24"/>
          <w:lang w:val="en-US"/>
        </w:rPr>
        <w:t>, 139213. https://doi.org/10.1016/j.jclepro.2023.139213</w:t>
      </w:r>
    </w:p>
    <w:p w14:paraId="4C4547E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Leggett, T. (2025, August 12). </w:t>
      </w:r>
      <w:r w:rsidRPr="005C40CB">
        <w:rPr>
          <w:rFonts w:ascii="Times New Roman" w:hAnsi="Times New Roman" w:cs="Times New Roman"/>
          <w:i/>
          <w:iCs/>
          <w:sz w:val="24"/>
          <w:szCs w:val="24"/>
          <w:lang w:val="en-US"/>
        </w:rPr>
        <w:t>The UK car industry is at a tipping point - can it be saved?</w:t>
      </w:r>
      <w:r w:rsidRPr="005C40CB">
        <w:rPr>
          <w:rFonts w:ascii="Times New Roman" w:hAnsi="Times New Roman" w:cs="Times New Roman"/>
          <w:sz w:val="24"/>
          <w:szCs w:val="24"/>
          <w:lang w:val="en-US"/>
        </w:rPr>
        <w:t xml:space="preserve"> Bbc.com; BBC News. https://www.bbc.com/news/articles/c23p028p200o</w:t>
      </w:r>
    </w:p>
    <w:p w14:paraId="18E3D6F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León, B., Negredo, S., and Erviti, M. C. (2022). Social Engagement with Climate change: Principles for Effective Visual Representation on Social Media. </w:t>
      </w:r>
      <w:r w:rsidRPr="005C40CB">
        <w:rPr>
          <w:rFonts w:ascii="Times New Roman" w:hAnsi="Times New Roman" w:cs="Times New Roman"/>
          <w:i/>
          <w:iCs/>
          <w:sz w:val="24"/>
          <w:szCs w:val="24"/>
          <w:lang w:val="en-US"/>
        </w:rPr>
        <w:t>Climate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22</w:t>
      </w:r>
      <w:r w:rsidRPr="005C40CB">
        <w:rPr>
          <w:rFonts w:ascii="Times New Roman" w:hAnsi="Times New Roman" w:cs="Times New Roman"/>
          <w:sz w:val="24"/>
          <w:szCs w:val="24"/>
          <w:lang w:val="en-US"/>
        </w:rPr>
        <w:t>(8), 976–992. https://doi.org/10.1080/14693062.2022.2077292</w:t>
      </w:r>
    </w:p>
    <w:p w14:paraId="77B9783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Linnhoff, S., Smith, K. T., and Smith, L. M. (2020). An examination of longitudinal study typologies for business research. </w:t>
      </w:r>
      <w:r w:rsidRPr="005C40CB">
        <w:rPr>
          <w:rFonts w:ascii="Times New Roman" w:hAnsi="Times New Roman" w:cs="Times New Roman"/>
          <w:i/>
          <w:iCs/>
          <w:sz w:val="24"/>
          <w:szCs w:val="24"/>
          <w:lang w:val="en-US"/>
        </w:rPr>
        <w:t xml:space="preserve">International Journal of Business and </w:t>
      </w:r>
      <w:proofErr w:type="spellStart"/>
      <w:r w:rsidRPr="005C40CB">
        <w:rPr>
          <w:rFonts w:ascii="Times New Roman" w:hAnsi="Times New Roman" w:cs="Times New Roman"/>
          <w:i/>
          <w:iCs/>
          <w:sz w:val="24"/>
          <w:szCs w:val="24"/>
          <w:lang w:val="en-US"/>
        </w:rPr>
        <w:t>Globalisation</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24</w:t>
      </w:r>
      <w:r w:rsidRPr="005C40CB">
        <w:rPr>
          <w:rFonts w:ascii="Times New Roman" w:hAnsi="Times New Roman" w:cs="Times New Roman"/>
          <w:sz w:val="24"/>
          <w:szCs w:val="24"/>
          <w:lang w:val="en-US"/>
        </w:rPr>
        <w:t>(2), 212. https://doi.org/10.1504/ijbg.2020.105169</w:t>
      </w:r>
    </w:p>
    <w:p w14:paraId="2146F888"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Lloveras</w:t>
      </w:r>
      <w:proofErr w:type="spellEnd"/>
      <w:r w:rsidRPr="005C40CB">
        <w:rPr>
          <w:rFonts w:ascii="Times New Roman" w:hAnsi="Times New Roman" w:cs="Times New Roman"/>
          <w:sz w:val="24"/>
          <w:szCs w:val="24"/>
          <w:lang w:val="en-US"/>
        </w:rPr>
        <w:t xml:space="preserve">, J., </w:t>
      </w:r>
      <w:proofErr w:type="spellStart"/>
      <w:r w:rsidRPr="005C40CB">
        <w:rPr>
          <w:rFonts w:ascii="Times New Roman" w:hAnsi="Times New Roman" w:cs="Times New Roman"/>
          <w:sz w:val="24"/>
          <w:szCs w:val="24"/>
          <w:lang w:val="en-US"/>
        </w:rPr>
        <w:t>Pansera</w:t>
      </w:r>
      <w:proofErr w:type="spellEnd"/>
      <w:r w:rsidRPr="005C40CB">
        <w:rPr>
          <w:rFonts w:ascii="Times New Roman" w:hAnsi="Times New Roman" w:cs="Times New Roman"/>
          <w:sz w:val="24"/>
          <w:szCs w:val="24"/>
          <w:lang w:val="en-US"/>
        </w:rPr>
        <w:t xml:space="preserve">, M., and Smith, A. (2024). On “the Politics of Repair Beyond Repair”: Radical Democracy and the Right to Repair Movement. </w:t>
      </w:r>
      <w:r w:rsidRPr="005C40CB">
        <w:rPr>
          <w:rFonts w:ascii="Times New Roman" w:hAnsi="Times New Roman" w:cs="Times New Roman"/>
          <w:i/>
          <w:iCs/>
          <w:sz w:val="24"/>
          <w:szCs w:val="24"/>
          <w:lang w:val="en-US"/>
        </w:rPr>
        <w:t>Journal of Business Ethics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196</w:t>
      </w:r>
      <w:r w:rsidRPr="005C40CB">
        <w:rPr>
          <w:rFonts w:ascii="Times New Roman" w:hAnsi="Times New Roman" w:cs="Times New Roman"/>
          <w:sz w:val="24"/>
          <w:szCs w:val="24"/>
          <w:lang w:val="en-US"/>
        </w:rPr>
        <w:t>. https://doi.org/10.1007/s10551-024-05705-z</w:t>
      </w:r>
    </w:p>
    <w:p w14:paraId="3AB945C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Lloyds Banking. (2024). </w:t>
      </w:r>
      <w:r w:rsidRPr="005C40CB">
        <w:rPr>
          <w:rFonts w:ascii="Times New Roman" w:hAnsi="Times New Roman" w:cs="Times New Roman"/>
          <w:i/>
          <w:iCs/>
          <w:sz w:val="24"/>
          <w:szCs w:val="24"/>
          <w:lang w:val="en-US"/>
        </w:rPr>
        <w:t>EV myths and the transition to electric transport​</w:t>
      </w:r>
      <w:r w:rsidRPr="005C40CB">
        <w:rPr>
          <w:rFonts w:ascii="Times New Roman" w:hAnsi="Times New Roman" w:cs="Times New Roman"/>
          <w:sz w:val="24"/>
          <w:szCs w:val="24"/>
          <w:lang w:val="en-US"/>
        </w:rPr>
        <w:t>. Lloyds Banking Group. https://www.lloydsbankinggroup.com/sustainability/climate-and-nature/sustainable-transport/ev-myths-and-the-transition-to-electric-transport.html</w:t>
      </w:r>
    </w:p>
    <w:p w14:paraId="70B600D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Long, Z., </w:t>
      </w:r>
      <w:proofErr w:type="spellStart"/>
      <w:r w:rsidRPr="005C40CB">
        <w:rPr>
          <w:rFonts w:ascii="Times New Roman" w:hAnsi="Times New Roman" w:cs="Times New Roman"/>
          <w:sz w:val="24"/>
          <w:szCs w:val="24"/>
          <w:lang w:val="en-US"/>
        </w:rPr>
        <w:t>Axsen</w:t>
      </w:r>
      <w:proofErr w:type="spellEnd"/>
      <w:r w:rsidRPr="005C40CB">
        <w:rPr>
          <w:rFonts w:ascii="Times New Roman" w:hAnsi="Times New Roman" w:cs="Times New Roman"/>
          <w:sz w:val="24"/>
          <w:szCs w:val="24"/>
          <w:lang w:val="en-US"/>
        </w:rPr>
        <w:t xml:space="preserve">, J., Miller, I., and Kormos, C. (2019). What Does Tesla Mean to Car buyers? Exploring the Role of Automotive Brand in Perceptions of Battery Electric Vehicles. </w:t>
      </w:r>
      <w:r w:rsidRPr="005C40CB">
        <w:rPr>
          <w:rFonts w:ascii="Times New Roman" w:hAnsi="Times New Roman" w:cs="Times New Roman"/>
          <w:i/>
          <w:iCs/>
          <w:sz w:val="24"/>
          <w:szCs w:val="24"/>
          <w:lang w:val="en-US"/>
        </w:rPr>
        <w:t>Transportation Research Part A: Policy and Practice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129</w:t>
      </w:r>
      <w:r w:rsidRPr="005C40CB">
        <w:rPr>
          <w:rFonts w:ascii="Times New Roman" w:hAnsi="Times New Roman" w:cs="Times New Roman"/>
          <w:sz w:val="24"/>
          <w:szCs w:val="24"/>
          <w:lang w:val="en-US"/>
        </w:rPr>
        <w:t>(1), 185–204. https://doi.org/10.1016/j.tra.2019.08.006</w:t>
      </w:r>
    </w:p>
    <w:p w14:paraId="114AF80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de-DE"/>
        </w:rPr>
        <w:t xml:space="preserve">Ma, S., Lin, M., Lin, T.-E., Lan, T., Liao, X., Maréchal, F., Van </w:t>
      </w:r>
      <w:proofErr w:type="spellStart"/>
      <w:r w:rsidRPr="005C40CB">
        <w:rPr>
          <w:rFonts w:ascii="Times New Roman" w:hAnsi="Times New Roman" w:cs="Times New Roman"/>
          <w:sz w:val="24"/>
          <w:szCs w:val="24"/>
          <w:lang w:val="de-DE"/>
        </w:rPr>
        <w:t>herle</w:t>
      </w:r>
      <w:proofErr w:type="spellEnd"/>
      <w:r w:rsidRPr="005C40CB">
        <w:rPr>
          <w:rFonts w:ascii="Times New Roman" w:hAnsi="Times New Roman" w:cs="Times New Roman"/>
          <w:sz w:val="24"/>
          <w:szCs w:val="24"/>
          <w:lang w:val="de-DE"/>
        </w:rPr>
        <w:t xml:space="preserve">, J., Yang, Y., Dong, C., and Wang, L. (2021). </w:t>
      </w:r>
      <w:r w:rsidRPr="005C40CB">
        <w:rPr>
          <w:rFonts w:ascii="Times New Roman" w:hAnsi="Times New Roman" w:cs="Times New Roman"/>
          <w:sz w:val="24"/>
          <w:szCs w:val="24"/>
          <w:lang w:val="en-US"/>
        </w:rPr>
        <w:t xml:space="preserve">Fuel cell-battery hybrid systems for mobility and off-grid applications: A review. </w:t>
      </w:r>
      <w:r w:rsidRPr="005C40CB">
        <w:rPr>
          <w:rFonts w:ascii="Times New Roman" w:hAnsi="Times New Roman" w:cs="Times New Roman"/>
          <w:i/>
          <w:iCs/>
          <w:sz w:val="24"/>
          <w:szCs w:val="24"/>
          <w:lang w:val="en-US"/>
        </w:rPr>
        <w:t>Renewable and Sustainable Energy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135</w:t>
      </w:r>
      <w:r w:rsidRPr="005C40CB">
        <w:rPr>
          <w:rFonts w:ascii="Times New Roman" w:hAnsi="Times New Roman" w:cs="Times New Roman"/>
          <w:sz w:val="24"/>
          <w:szCs w:val="24"/>
          <w:lang w:val="en-US"/>
        </w:rPr>
        <w:t>, 110119. https://doi.org/10.1016/j.rser.2020.110119</w:t>
      </w:r>
    </w:p>
    <w:p w14:paraId="0419AF6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Malik, M. A. I., Kalam, M. A., Ikram, A., Zeeshan, S., and Raza Zahidi, S. Q. (2025). Energy transition towards electric vehicle technology: Recent advancements. </w:t>
      </w:r>
      <w:r w:rsidRPr="005C40CB">
        <w:rPr>
          <w:rFonts w:ascii="Times New Roman" w:hAnsi="Times New Roman" w:cs="Times New Roman"/>
          <w:i/>
          <w:iCs/>
          <w:sz w:val="24"/>
          <w:szCs w:val="24"/>
          <w:lang w:val="en-US"/>
        </w:rPr>
        <w:t>Energy Reports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 2958–2996. https://doi.org/10.1016/j.egyr.2025.02.029</w:t>
      </w:r>
    </w:p>
    <w:p w14:paraId="686B0F9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Malik, N. (2025, June 27). </w:t>
      </w:r>
      <w:r w:rsidRPr="005C40CB">
        <w:rPr>
          <w:rFonts w:ascii="Times New Roman" w:hAnsi="Times New Roman" w:cs="Times New Roman"/>
          <w:i/>
          <w:iCs/>
          <w:sz w:val="24"/>
          <w:szCs w:val="24"/>
          <w:lang w:val="en-US"/>
        </w:rPr>
        <w:t>Tesla Model Y Ranks #2 in Global Car Sales for 2024 | TeslaNorth.com</w:t>
      </w:r>
      <w:r w:rsidRPr="005C40CB">
        <w:rPr>
          <w:rFonts w:ascii="Times New Roman" w:hAnsi="Times New Roman" w:cs="Times New Roman"/>
          <w:sz w:val="24"/>
          <w:szCs w:val="24"/>
          <w:lang w:val="en-US"/>
        </w:rPr>
        <w:t>. TeslaNorth.com. https://teslanorth.com/2025/06/27/tesla-model-y-ranks-2-in-global-car-sales-2024/</w:t>
      </w:r>
    </w:p>
    <w:p w14:paraId="6E41A90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Mandys, F. (2021). Electric vehicles and consumer choices. </w:t>
      </w:r>
      <w:r w:rsidRPr="005C40CB">
        <w:rPr>
          <w:rFonts w:ascii="Times New Roman" w:hAnsi="Times New Roman" w:cs="Times New Roman"/>
          <w:i/>
          <w:iCs/>
          <w:sz w:val="24"/>
          <w:szCs w:val="24"/>
          <w:lang w:val="en-US"/>
        </w:rPr>
        <w:t>Renewable and Sustainable Energy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142</w:t>
      </w:r>
      <w:r w:rsidRPr="005C40CB">
        <w:rPr>
          <w:rFonts w:ascii="Times New Roman" w:hAnsi="Times New Roman" w:cs="Times New Roman"/>
          <w:sz w:val="24"/>
          <w:szCs w:val="24"/>
          <w:lang w:val="en-US"/>
        </w:rPr>
        <w:t>, 110874. https://doi.org/10.1016/j.rser.2021.110874</w:t>
      </w:r>
    </w:p>
    <w:p w14:paraId="67FF8DC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it-IT"/>
        </w:rPr>
        <w:t xml:space="preserve">Mao, R., </w:t>
      </w:r>
      <w:proofErr w:type="spellStart"/>
      <w:r w:rsidRPr="005C40CB">
        <w:rPr>
          <w:rFonts w:ascii="Times New Roman" w:hAnsi="Times New Roman" w:cs="Times New Roman"/>
          <w:sz w:val="24"/>
          <w:szCs w:val="24"/>
          <w:lang w:val="it-IT"/>
        </w:rPr>
        <w:t>Xu</w:t>
      </w:r>
      <w:proofErr w:type="spellEnd"/>
      <w:r w:rsidRPr="005C40CB">
        <w:rPr>
          <w:rFonts w:ascii="Times New Roman" w:hAnsi="Times New Roman" w:cs="Times New Roman"/>
          <w:sz w:val="24"/>
          <w:szCs w:val="24"/>
          <w:lang w:val="it-IT"/>
        </w:rPr>
        <w:t xml:space="preserve">, W., Qian, Y., Li, X., Li, Y., Li, G., and Zhang, H. (2025). </w:t>
      </w:r>
      <w:r w:rsidRPr="005C40CB">
        <w:rPr>
          <w:rFonts w:ascii="Times New Roman" w:hAnsi="Times New Roman" w:cs="Times New Roman"/>
          <w:sz w:val="24"/>
          <w:szCs w:val="24"/>
          <w:lang w:val="en-US"/>
        </w:rPr>
        <w:t xml:space="preserve">Understanding the Determinants of Electric Vehicle Range: A Multi-Dimensional Survey.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(10), 4259. https://doi.org/10.3390/su17104259</w:t>
      </w:r>
    </w:p>
    <w:p w14:paraId="51EFB3EF"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Mashuri</w:t>
      </w:r>
      <w:proofErr w:type="spellEnd"/>
      <w:r w:rsidRPr="005C40CB">
        <w:rPr>
          <w:rFonts w:ascii="Times New Roman" w:hAnsi="Times New Roman" w:cs="Times New Roman"/>
          <w:sz w:val="24"/>
          <w:szCs w:val="24"/>
          <w:lang w:val="en-US"/>
        </w:rPr>
        <w:t xml:space="preserve">, S., </w:t>
      </w:r>
      <w:proofErr w:type="spellStart"/>
      <w:r w:rsidRPr="005C40CB">
        <w:rPr>
          <w:rFonts w:ascii="Times New Roman" w:hAnsi="Times New Roman" w:cs="Times New Roman"/>
          <w:sz w:val="24"/>
          <w:szCs w:val="24"/>
          <w:lang w:val="en-US"/>
        </w:rPr>
        <w:t>Sarib</w:t>
      </w:r>
      <w:proofErr w:type="spellEnd"/>
      <w:r w:rsidRPr="005C40CB">
        <w:rPr>
          <w:rFonts w:ascii="Times New Roman" w:hAnsi="Times New Roman" w:cs="Times New Roman"/>
          <w:sz w:val="24"/>
          <w:szCs w:val="24"/>
          <w:lang w:val="en-US"/>
        </w:rPr>
        <w:t xml:space="preserve">, M., Alhabsyi, F., Syam, H., and </w:t>
      </w:r>
      <w:proofErr w:type="spellStart"/>
      <w:r w:rsidRPr="005C40CB">
        <w:rPr>
          <w:rFonts w:ascii="Times New Roman" w:hAnsi="Times New Roman" w:cs="Times New Roman"/>
          <w:sz w:val="24"/>
          <w:szCs w:val="24"/>
          <w:lang w:val="en-US"/>
        </w:rPr>
        <w:t>Ruslin</w:t>
      </w:r>
      <w:proofErr w:type="spellEnd"/>
      <w:r w:rsidRPr="005C40CB">
        <w:rPr>
          <w:rFonts w:ascii="Times New Roman" w:hAnsi="Times New Roman" w:cs="Times New Roman"/>
          <w:sz w:val="24"/>
          <w:szCs w:val="24"/>
          <w:lang w:val="en-US"/>
        </w:rPr>
        <w:t xml:space="preserve">, R. (2022). </w:t>
      </w:r>
      <w:r w:rsidRPr="005C40CB">
        <w:rPr>
          <w:rFonts w:ascii="Times New Roman" w:hAnsi="Times New Roman" w:cs="Times New Roman"/>
          <w:i/>
          <w:iCs/>
          <w:sz w:val="24"/>
          <w:szCs w:val="24"/>
          <w:lang w:val="en-US"/>
        </w:rPr>
        <w:t>Semi-structured interview: A methodological reflection on the development of a qualitative research instrument in educational studies</w:t>
      </w:r>
      <w:r w:rsidRPr="005C40CB">
        <w:rPr>
          <w:rFonts w:ascii="Times New Roman" w:hAnsi="Times New Roman" w:cs="Times New Roman"/>
          <w:sz w:val="24"/>
          <w:szCs w:val="24"/>
          <w:lang w:val="en-US"/>
        </w:rPr>
        <w:t>. ResearchGate. https://www.researchgate.net/publication/358893176_Semi-</w:t>
      </w:r>
      <w:r w:rsidRPr="005C40CB">
        <w:rPr>
          <w:rFonts w:ascii="Times New Roman" w:hAnsi="Times New Roman" w:cs="Times New Roman"/>
          <w:sz w:val="24"/>
          <w:szCs w:val="24"/>
          <w:lang w:val="en-US"/>
        </w:rPr>
        <w:lastRenderedPageBreak/>
        <w:t>structured_Interview_A_Methodological_Reflection_on_the_Development_of_a_Qualitative_Research_Instrument_in_Educational_Studies</w:t>
      </w:r>
    </w:p>
    <w:p w14:paraId="73D6B61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Mathew, M., and Spinelli, R. (2025). Decoding sustainable drivers: A systematic literature review on sustainability-induced consumer </w:t>
      </w:r>
      <w:proofErr w:type="spellStart"/>
      <w:r w:rsidRPr="005C40CB">
        <w:rPr>
          <w:rFonts w:ascii="Times New Roman" w:hAnsi="Times New Roman" w:cs="Times New Roman"/>
          <w:sz w:val="24"/>
          <w:szCs w:val="24"/>
          <w:lang w:val="en-US"/>
        </w:rPr>
        <w:t>behaviour</w:t>
      </w:r>
      <w:proofErr w:type="spellEnd"/>
      <w:r w:rsidRPr="005C40CB">
        <w:rPr>
          <w:rFonts w:ascii="Times New Roman" w:hAnsi="Times New Roman" w:cs="Times New Roman"/>
          <w:sz w:val="24"/>
          <w:szCs w:val="24"/>
          <w:lang w:val="en-US"/>
        </w:rPr>
        <w:t xml:space="preserve"> in the fast fashion industry. </w:t>
      </w:r>
      <w:r w:rsidRPr="005C40CB">
        <w:rPr>
          <w:rFonts w:ascii="Times New Roman" w:hAnsi="Times New Roman" w:cs="Times New Roman"/>
          <w:i/>
          <w:iCs/>
          <w:sz w:val="24"/>
          <w:szCs w:val="24"/>
          <w:lang w:val="en-US"/>
        </w:rPr>
        <w:t>Sustainable Production and Consumption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55</w:t>
      </w:r>
      <w:r w:rsidRPr="005C40CB">
        <w:rPr>
          <w:rFonts w:ascii="Times New Roman" w:hAnsi="Times New Roman" w:cs="Times New Roman"/>
          <w:sz w:val="24"/>
          <w:szCs w:val="24"/>
          <w:lang w:val="en-US"/>
        </w:rPr>
        <w:t>, 132–145. https://doi.org/10.1016/j.spc.2025.02.011</w:t>
      </w:r>
    </w:p>
    <w:p w14:paraId="0F1430C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McKinsey and Company. (2024, January 9). </w:t>
      </w:r>
      <w:r w:rsidRPr="005C40CB">
        <w:rPr>
          <w:rFonts w:ascii="Times New Roman" w:hAnsi="Times New Roman" w:cs="Times New Roman"/>
          <w:i/>
          <w:iCs/>
          <w:sz w:val="24"/>
          <w:szCs w:val="24"/>
          <w:lang w:val="en-US"/>
        </w:rPr>
        <w:t>Exploring Consumer Sentiment on electric-vehicle Charging | McKinsey</w:t>
      </w:r>
      <w:r w:rsidRPr="005C40CB">
        <w:rPr>
          <w:rFonts w:ascii="Times New Roman" w:hAnsi="Times New Roman" w:cs="Times New Roman"/>
          <w:sz w:val="24"/>
          <w:szCs w:val="24"/>
          <w:lang w:val="en-US"/>
        </w:rPr>
        <w:t>. Www.mckinsey.com. https://www.mckinsey.com/features/mckinsey-center-for-future-mobility/our-insights/exploring-consumer-sentiment-on-electric-vehicle-charging</w:t>
      </w:r>
    </w:p>
    <w:p w14:paraId="14A0F4F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McLeod, S. (2024, December 17). </w:t>
      </w:r>
      <w:r w:rsidRPr="005C40CB">
        <w:rPr>
          <w:rFonts w:ascii="Times New Roman" w:hAnsi="Times New Roman" w:cs="Times New Roman"/>
          <w:i/>
          <w:iCs/>
          <w:sz w:val="24"/>
          <w:szCs w:val="24"/>
          <w:lang w:val="en-US"/>
        </w:rPr>
        <w:t>Reflexivity In Qualitative Research</w:t>
      </w:r>
      <w:r w:rsidRPr="005C40CB">
        <w:rPr>
          <w:rFonts w:ascii="Times New Roman" w:hAnsi="Times New Roman" w:cs="Times New Roman"/>
          <w:sz w:val="24"/>
          <w:szCs w:val="24"/>
          <w:lang w:val="en-US"/>
        </w:rPr>
        <w:t>. ResearchGate. https://doi.org/10.13140/RG.2.2.27391.73121</w:t>
      </w:r>
    </w:p>
    <w:p w14:paraId="7DE2DFC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Mcleod, S. (2024, June 13). </w:t>
      </w:r>
      <w:r w:rsidRPr="005C40CB">
        <w:rPr>
          <w:rFonts w:ascii="Times New Roman" w:hAnsi="Times New Roman" w:cs="Times New Roman"/>
          <w:i/>
          <w:iCs/>
          <w:sz w:val="24"/>
          <w:szCs w:val="24"/>
          <w:lang w:val="en-US"/>
        </w:rPr>
        <w:t>Grounded Theory In Qualitative Research: A Practical Guide</w:t>
      </w:r>
      <w:r w:rsidRPr="005C40CB">
        <w:rPr>
          <w:rFonts w:ascii="Times New Roman" w:hAnsi="Times New Roman" w:cs="Times New Roman"/>
          <w:sz w:val="24"/>
          <w:szCs w:val="24"/>
          <w:lang w:val="en-US"/>
        </w:rPr>
        <w:t>. https://doi.org/10.13140/RG.2.2.29861.92649</w:t>
      </w:r>
    </w:p>
    <w:p w14:paraId="03AECD2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Mesquita, A. R., Hugo, V., Nunes, P. C., and Santos, A. S. (2025). Barriers to Electric Vehicle Adoption: A Framework to Accelerate the Transition to Sustainable Mobility.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(18), 8318. https://doi.org/10.3390/su17188318</w:t>
      </w:r>
    </w:p>
    <w:p w14:paraId="6401032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Mohd Noor, N. A., Muhammad, A., Isa, F. M., Shamsudin, M. F., and </w:t>
      </w:r>
      <w:proofErr w:type="spellStart"/>
      <w:r w:rsidRPr="005C40CB">
        <w:rPr>
          <w:rFonts w:ascii="Times New Roman" w:hAnsi="Times New Roman" w:cs="Times New Roman"/>
          <w:sz w:val="24"/>
          <w:szCs w:val="24"/>
          <w:lang w:val="en-US"/>
        </w:rPr>
        <w:t>Abaidah</w:t>
      </w:r>
      <w:proofErr w:type="spellEnd"/>
      <w:r w:rsidRPr="005C40CB">
        <w:rPr>
          <w:rFonts w:ascii="Times New Roman" w:hAnsi="Times New Roman" w:cs="Times New Roman"/>
          <w:sz w:val="24"/>
          <w:szCs w:val="24"/>
          <w:lang w:val="en-US"/>
        </w:rPr>
        <w:t xml:space="preserve">, T. N. A. T. (2025). The Electric Vehicle (EV) Revolution: How Consumption Values, Consumer Attitudes, and Infrastructure Readiness Influence the Intention to Purchase Electric Vehicles in Malaysia. </w:t>
      </w:r>
      <w:r w:rsidRPr="005C40CB">
        <w:rPr>
          <w:rFonts w:ascii="Times New Roman" w:hAnsi="Times New Roman" w:cs="Times New Roman"/>
          <w:i/>
          <w:iCs/>
          <w:sz w:val="24"/>
          <w:szCs w:val="24"/>
          <w:lang w:val="en-US"/>
        </w:rPr>
        <w:t>World Electric Vehicle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(10), 556. https://doi.org/10.3390/wevj16100556</w:t>
      </w:r>
    </w:p>
    <w:p w14:paraId="15E28234"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Mojumder</w:t>
      </w:r>
      <w:proofErr w:type="spellEnd"/>
      <w:r w:rsidRPr="005C40CB">
        <w:rPr>
          <w:rFonts w:ascii="Times New Roman" w:hAnsi="Times New Roman" w:cs="Times New Roman"/>
          <w:sz w:val="24"/>
          <w:szCs w:val="24"/>
          <w:lang w:val="en-US"/>
        </w:rPr>
        <w:t xml:space="preserve">, M. R. H., </w:t>
      </w:r>
      <w:proofErr w:type="spellStart"/>
      <w:r w:rsidRPr="005C40CB">
        <w:rPr>
          <w:rFonts w:ascii="Times New Roman" w:hAnsi="Times New Roman" w:cs="Times New Roman"/>
          <w:sz w:val="24"/>
          <w:szCs w:val="24"/>
          <w:lang w:val="en-US"/>
        </w:rPr>
        <w:t>Nakib</w:t>
      </w:r>
      <w:proofErr w:type="spellEnd"/>
      <w:r w:rsidRPr="005C40CB">
        <w:rPr>
          <w:rFonts w:ascii="Times New Roman" w:hAnsi="Times New Roman" w:cs="Times New Roman"/>
          <w:sz w:val="24"/>
          <w:szCs w:val="24"/>
          <w:lang w:val="en-US"/>
        </w:rPr>
        <w:t xml:space="preserve">, T. H., </w:t>
      </w:r>
      <w:proofErr w:type="spellStart"/>
      <w:r w:rsidRPr="005C40CB">
        <w:rPr>
          <w:rFonts w:ascii="Times New Roman" w:hAnsi="Times New Roman" w:cs="Times New Roman"/>
          <w:sz w:val="24"/>
          <w:szCs w:val="24"/>
          <w:lang w:val="en-US"/>
        </w:rPr>
        <w:t>Hasanuzzaman</w:t>
      </w:r>
      <w:proofErr w:type="spellEnd"/>
      <w:r w:rsidRPr="005C40CB">
        <w:rPr>
          <w:rFonts w:ascii="Times New Roman" w:hAnsi="Times New Roman" w:cs="Times New Roman"/>
          <w:sz w:val="24"/>
          <w:szCs w:val="24"/>
          <w:lang w:val="en-US"/>
        </w:rPr>
        <w:t xml:space="preserve">, M., and Abdel-Khalik, A. S. (2025). Advancements, challenges, and prospects of cost-effective electric vehicles: A review. </w:t>
      </w:r>
      <w:r w:rsidRPr="005C40CB">
        <w:rPr>
          <w:rFonts w:ascii="Times New Roman" w:hAnsi="Times New Roman" w:cs="Times New Roman"/>
          <w:i/>
          <w:iCs/>
          <w:sz w:val="24"/>
          <w:szCs w:val="24"/>
          <w:lang w:val="en-US"/>
        </w:rPr>
        <w:t>Alexandria Engineering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128</w:t>
      </w:r>
      <w:r w:rsidRPr="005C40CB">
        <w:rPr>
          <w:rFonts w:ascii="Times New Roman" w:hAnsi="Times New Roman" w:cs="Times New Roman"/>
          <w:sz w:val="24"/>
          <w:szCs w:val="24"/>
          <w:lang w:val="en-US"/>
        </w:rPr>
        <w:t>, 437–456. https://doi.org/10.1016/j.aej.2025.05.088</w:t>
      </w:r>
    </w:p>
    <w:p w14:paraId="2DA9BD9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Morgan, J., Chu, C. M., and Haines-Doran, T. (2023). Competent retrofitting policy and inflation resilience: The cheapest energy is that which you don’t use. </w:t>
      </w:r>
      <w:r w:rsidRPr="005C40CB">
        <w:rPr>
          <w:rFonts w:ascii="Times New Roman" w:hAnsi="Times New Roman" w:cs="Times New Roman"/>
          <w:i/>
          <w:iCs/>
          <w:sz w:val="24"/>
          <w:szCs w:val="24"/>
          <w:lang w:val="en-US"/>
        </w:rPr>
        <w:t>Energy Economics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121</w:t>
      </w:r>
      <w:r w:rsidRPr="005C40CB">
        <w:rPr>
          <w:rFonts w:ascii="Times New Roman" w:hAnsi="Times New Roman" w:cs="Times New Roman"/>
          <w:sz w:val="24"/>
          <w:szCs w:val="24"/>
          <w:lang w:val="en-US"/>
        </w:rPr>
        <w:t>, 106648. https://doi.org/10.1016/j.eneco.2023.106648</w:t>
      </w:r>
    </w:p>
    <w:p w14:paraId="63DBF6C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Nadeem, W., Ashraf, A. R., and Kumar, V. (2025). Fostering consumer engagement with sustainability marketing using augmented reality (SMART): A climate change response. </w:t>
      </w:r>
      <w:r w:rsidRPr="005C40CB">
        <w:rPr>
          <w:rFonts w:ascii="Times New Roman" w:hAnsi="Times New Roman" w:cs="Times New Roman"/>
          <w:i/>
          <w:iCs/>
          <w:sz w:val="24"/>
          <w:szCs w:val="24"/>
          <w:lang w:val="en-US"/>
        </w:rPr>
        <w:t>Journal of Business Research</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192</w:t>
      </w:r>
      <w:r w:rsidRPr="005C40CB">
        <w:rPr>
          <w:rFonts w:ascii="Times New Roman" w:hAnsi="Times New Roman" w:cs="Times New Roman"/>
          <w:sz w:val="24"/>
          <w:szCs w:val="24"/>
          <w:lang w:val="en-US"/>
        </w:rPr>
        <w:t>, 115289. https://doi.org/10.1016/j.jbusres.2025.115289</w:t>
      </w:r>
    </w:p>
    <w:p w14:paraId="0896A90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Naeem, M., </w:t>
      </w:r>
      <w:proofErr w:type="spellStart"/>
      <w:r w:rsidRPr="005C40CB">
        <w:rPr>
          <w:rFonts w:ascii="Times New Roman" w:hAnsi="Times New Roman" w:cs="Times New Roman"/>
          <w:sz w:val="24"/>
          <w:szCs w:val="24"/>
          <w:lang w:val="en-US"/>
        </w:rPr>
        <w:t>Ozuem</w:t>
      </w:r>
      <w:proofErr w:type="spellEnd"/>
      <w:r w:rsidRPr="005C40CB">
        <w:rPr>
          <w:rFonts w:ascii="Times New Roman" w:hAnsi="Times New Roman" w:cs="Times New Roman"/>
          <w:sz w:val="24"/>
          <w:szCs w:val="24"/>
          <w:lang w:val="en-US"/>
        </w:rPr>
        <w:t xml:space="preserve">, W., Howell, K., and Ranfagni, S. (2023). A step-by-step Process of Thematic Analysis to Develop a Conceptual Model in Qualitative Research. </w:t>
      </w:r>
      <w:r w:rsidRPr="005C40CB">
        <w:rPr>
          <w:rFonts w:ascii="Times New Roman" w:hAnsi="Times New Roman" w:cs="Times New Roman"/>
          <w:i/>
          <w:iCs/>
          <w:sz w:val="24"/>
          <w:szCs w:val="24"/>
          <w:lang w:val="en-US"/>
        </w:rPr>
        <w:t>International Journal of Qualitative Methods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22</w:t>
      </w:r>
      <w:r w:rsidRPr="005C40CB">
        <w:rPr>
          <w:rFonts w:ascii="Times New Roman" w:hAnsi="Times New Roman" w:cs="Times New Roman"/>
          <w:sz w:val="24"/>
          <w:szCs w:val="24"/>
          <w:lang w:val="en-US"/>
        </w:rPr>
        <w:t>(1), 1–18. https://doi.org/10.1177/16094069231205789</w:t>
      </w:r>
    </w:p>
    <w:p w14:paraId="16DF33A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Nazari-</w:t>
      </w:r>
      <w:proofErr w:type="spellStart"/>
      <w:r w:rsidRPr="005C40CB">
        <w:rPr>
          <w:rFonts w:ascii="Times New Roman" w:hAnsi="Times New Roman" w:cs="Times New Roman"/>
          <w:sz w:val="24"/>
          <w:szCs w:val="24"/>
          <w:lang w:val="en-US"/>
        </w:rPr>
        <w:t>Heris</w:t>
      </w:r>
      <w:proofErr w:type="spellEnd"/>
      <w:r w:rsidRPr="005C40CB">
        <w:rPr>
          <w:rFonts w:ascii="Times New Roman" w:hAnsi="Times New Roman" w:cs="Times New Roman"/>
          <w:sz w:val="24"/>
          <w:szCs w:val="24"/>
          <w:lang w:val="en-US"/>
        </w:rPr>
        <w:t xml:space="preserve"> , M., Asadi , S., and Mohammadi-</w:t>
      </w:r>
      <w:proofErr w:type="spellStart"/>
      <w:r w:rsidRPr="005C40CB">
        <w:rPr>
          <w:rFonts w:ascii="Times New Roman" w:hAnsi="Times New Roman" w:cs="Times New Roman"/>
          <w:sz w:val="24"/>
          <w:szCs w:val="24"/>
          <w:lang w:val="en-US"/>
        </w:rPr>
        <w:t>Ivatloo</w:t>
      </w:r>
      <w:proofErr w:type="spellEnd"/>
      <w:r w:rsidRPr="005C40CB">
        <w:rPr>
          <w:rFonts w:ascii="Times New Roman" w:hAnsi="Times New Roman" w:cs="Times New Roman"/>
          <w:sz w:val="24"/>
          <w:szCs w:val="24"/>
          <w:lang w:val="en-US"/>
        </w:rPr>
        <w:t xml:space="preserve"> , B. (2024). Review on Techno-Socio-Economic Studies of Electric Vehicles in Electrical Energy Systems. </w:t>
      </w:r>
      <w:r w:rsidRPr="005C40CB">
        <w:rPr>
          <w:rFonts w:ascii="Times New Roman" w:hAnsi="Times New Roman" w:cs="Times New Roman"/>
          <w:i/>
          <w:iCs/>
          <w:sz w:val="24"/>
          <w:szCs w:val="24"/>
          <w:lang w:val="en-US"/>
        </w:rPr>
        <w:t xml:space="preserve">E-Prime - Advances in </w:t>
      </w:r>
      <w:r w:rsidRPr="005C40CB">
        <w:rPr>
          <w:rFonts w:ascii="Times New Roman" w:hAnsi="Times New Roman" w:cs="Times New Roman"/>
          <w:i/>
          <w:iCs/>
          <w:sz w:val="24"/>
          <w:szCs w:val="24"/>
          <w:lang w:val="en-US"/>
        </w:rPr>
        <w:lastRenderedPageBreak/>
        <w:t>Electrical Engineering Electronics and Energy</w:t>
      </w:r>
      <w:r w:rsidRPr="005C40CB">
        <w:rPr>
          <w:rFonts w:ascii="Times New Roman" w:hAnsi="Times New Roman" w:cs="Times New Roman"/>
          <w:sz w:val="24"/>
          <w:szCs w:val="24"/>
          <w:lang w:val="en-US"/>
        </w:rPr>
        <w:t>, 100782–100782. https://doi.org/10.1016/j.prime.2024.100782</w:t>
      </w:r>
    </w:p>
    <w:p w14:paraId="0BCC894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Nolan, S. (2024, October 21). </w:t>
      </w:r>
      <w:r w:rsidRPr="005C40CB">
        <w:rPr>
          <w:rFonts w:ascii="Times New Roman" w:hAnsi="Times New Roman" w:cs="Times New Roman"/>
          <w:i/>
          <w:iCs/>
          <w:sz w:val="24"/>
          <w:szCs w:val="24"/>
          <w:lang w:val="en-US"/>
        </w:rPr>
        <w:t>EY Reveals UK Consumer Interest Shifts Towards EVs</w:t>
      </w:r>
      <w:r w:rsidRPr="005C40CB">
        <w:rPr>
          <w:rFonts w:ascii="Times New Roman" w:hAnsi="Times New Roman" w:cs="Times New Roman"/>
          <w:sz w:val="24"/>
          <w:szCs w:val="24"/>
          <w:lang w:val="en-US"/>
        </w:rPr>
        <w:t xml:space="preserve">. Evmagazine.com; </w:t>
      </w:r>
      <w:proofErr w:type="spellStart"/>
      <w:r w:rsidRPr="005C40CB">
        <w:rPr>
          <w:rFonts w:ascii="Times New Roman" w:hAnsi="Times New Roman" w:cs="Times New Roman"/>
          <w:sz w:val="24"/>
          <w:szCs w:val="24"/>
          <w:lang w:val="en-US"/>
        </w:rPr>
        <w:t>Bizclik</w:t>
      </w:r>
      <w:proofErr w:type="spellEnd"/>
      <w:r w:rsidRPr="005C40CB">
        <w:rPr>
          <w:rFonts w:ascii="Times New Roman" w:hAnsi="Times New Roman" w:cs="Times New Roman"/>
          <w:sz w:val="24"/>
          <w:szCs w:val="24"/>
          <w:lang w:val="en-US"/>
        </w:rPr>
        <w:t xml:space="preserve"> Media Ltd. https://evmagazine.com/mobility/ey-reveals-uk-consumer-interest-shifts-towards-evs</w:t>
      </w:r>
    </w:p>
    <w:p w14:paraId="40BAF77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Norouzi, A., </w:t>
      </w:r>
      <w:proofErr w:type="spellStart"/>
      <w:r w:rsidRPr="005C40CB">
        <w:rPr>
          <w:rFonts w:ascii="Times New Roman" w:hAnsi="Times New Roman" w:cs="Times New Roman"/>
          <w:sz w:val="24"/>
          <w:szCs w:val="24"/>
          <w:lang w:val="en-US"/>
        </w:rPr>
        <w:t>Shayeghi</w:t>
      </w:r>
      <w:proofErr w:type="spellEnd"/>
      <w:r w:rsidRPr="005C40CB">
        <w:rPr>
          <w:rFonts w:ascii="Times New Roman" w:hAnsi="Times New Roman" w:cs="Times New Roman"/>
          <w:sz w:val="24"/>
          <w:szCs w:val="24"/>
          <w:lang w:val="en-US"/>
        </w:rPr>
        <w:t xml:space="preserve">, H., and Olamaei, J. (2022). Multi-objective allocation of switching devices in distribution networks using the Modified Barnacles Mating Optimization algorithm. </w:t>
      </w:r>
      <w:r w:rsidRPr="005C40CB">
        <w:rPr>
          <w:rFonts w:ascii="Times New Roman" w:hAnsi="Times New Roman" w:cs="Times New Roman"/>
          <w:i/>
          <w:iCs/>
          <w:sz w:val="24"/>
          <w:szCs w:val="24"/>
          <w:lang w:val="en-US"/>
        </w:rPr>
        <w:t>Energy Reports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8</w:t>
      </w:r>
      <w:r w:rsidRPr="005C40CB">
        <w:rPr>
          <w:rFonts w:ascii="Times New Roman" w:hAnsi="Times New Roman" w:cs="Times New Roman"/>
          <w:sz w:val="24"/>
          <w:szCs w:val="24"/>
          <w:lang w:val="en-US"/>
        </w:rPr>
        <w:t>, 12618–12627. https://doi.org/10.1016/j.egyr.2022.09.028</w:t>
      </w:r>
    </w:p>
    <w:p w14:paraId="5FB4F43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Nyimbili, F., and Nyimbili, L. (2024, February). </w:t>
      </w:r>
      <w:r w:rsidRPr="005C40CB">
        <w:rPr>
          <w:rFonts w:ascii="Times New Roman" w:hAnsi="Times New Roman" w:cs="Times New Roman"/>
          <w:i/>
          <w:iCs/>
          <w:sz w:val="24"/>
          <w:szCs w:val="24"/>
          <w:lang w:val="en-US"/>
        </w:rPr>
        <w:t>Types of Purposive Sampling Techniques with Their Examples and Application in Qualitative Research Studies</w:t>
      </w:r>
      <w:r w:rsidRPr="005C40CB">
        <w:rPr>
          <w:rFonts w:ascii="Times New Roman" w:hAnsi="Times New Roman" w:cs="Times New Roman"/>
          <w:sz w:val="24"/>
          <w:szCs w:val="24"/>
          <w:lang w:val="en-US"/>
        </w:rPr>
        <w:t>. ResearchGate; European Centre for Research Training and Development. https://www.researchgate.net/publication/378272696_Types_of_Purposive_Sampling_Techniques_with_Their_Examples_and_Application_in_Qualitative_Research_Studies</w:t>
      </w:r>
    </w:p>
    <w:p w14:paraId="3C0A97B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O’Higgins, B., and </w:t>
      </w:r>
      <w:proofErr w:type="spellStart"/>
      <w:r w:rsidRPr="005C40CB">
        <w:rPr>
          <w:rFonts w:ascii="Times New Roman" w:hAnsi="Times New Roman" w:cs="Times New Roman"/>
          <w:sz w:val="24"/>
          <w:szCs w:val="24"/>
          <w:lang w:val="en-US"/>
        </w:rPr>
        <w:t>Fatorachian</w:t>
      </w:r>
      <w:proofErr w:type="spellEnd"/>
      <w:r w:rsidRPr="005C40CB">
        <w:rPr>
          <w:rFonts w:ascii="Times New Roman" w:hAnsi="Times New Roman" w:cs="Times New Roman"/>
          <w:sz w:val="24"/>
          <w:szCs w:val="24"/>
          <w:lang w:val="en-US"/>
        </w:rPr>
        <w:t xml:space="preserve">, H. (2025). Consumer trust in artificial intelligence in the UK and Ireland’s personal care and cosmetics sector. </w:t>
      </w:r>
      <w:r w:rsidRPr="005C40CB">
        <w:rPr>
          <w:rFonts w:ascii="Times New Roman" w:hAnsi="Times New Roman" w:cs="Times New Roman"/>
          <w:i/>
          <w:iCs/>
          <w:sz w:val="24"/>
          <w:szCs w:val="24"/>
          <w:lang w:val="en-US"/>
        </w:rPr>
        <w:t>Cogent Business &amp; Management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12</w:t>
      </w:r>
      <w:r w:rsidRPr="005C40CB">
        <w:rPr>
          <w:rFonts w:ascii="Times New Roman" w:hAnsi="Times New Roman" w:cs="Times New Roman"/>
          <w:sz w:val="24"/>
          <w:szCs w:val="24"/>
          <w:lang w:val="en-US"/>
        </w:rPr>
        <w:t>(1). https://doi.org/10.1080/23311975.2025.2469765</w:t>
      </w:r>
    </w:p>
    <w:p w14:paraId="7D6BDD6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Octopus. (2025, March 13). </w:t>
      </w:r>
      <w:r w:rsidRPr="005C40CB">
        <w:rPr>
          <w:rFonts w:ascii="Times New Roman" w:hAnsi="Times New Roman" w:cs="Times New Roman"/>
          <w:i/>
          <w:iCs/>
          <w:sz w:val="24"/>
          <w:szCs w:val="24"/>
          <w:lang w:val="en-US"/>
        </w:rPr>
        <w:t>Why are more UK consumers choosing electric cars?</w:t>
      </w:r>
      <w:r w:rsidRPr="005C40CB">
        <w:rPr>
          <w:rFonts w:ascii="Times New Roman" w:hAnsi="Times New Roman" w:cs="Times New Roman"/>
          <w:sz w:val="24"/>
          <w:szCs w:val="24"/>
          <w:lang w:val="en-US"/>
        </w:rPr>
        <w:t xml:space="preserve"> Electroverse.com. https://electroverse.com/community/news-and-competitions/why-are-more-uk-consumers-choosing-electric-cars-</w:t>
      </w:r>
    </w:p>
    <w:p w14:paraId="2E1913DB"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Olawade</w:t>
      </w:r>
      <w:proofErr w:type="spellEnd"/>
      <w:r w:rsidRPr="005C40CB">
        <w:rPr>
          <w:rFonts w:ascii="Times New Roman" w:hAnsi="Times New Roman" w:cs="Times New Roman"/>
          <w:sz w:val="24"/>
          <w:szCs w:val="24"/>
          <w:lang w:val="en-US"/>
        </w:rPr>
        <w:t xml:space="preserve">, D. B., </w:t>
      </w:r>
      <w:proofErr w:type="spellStart"/>
      <w:r w:rsidRPr="005C40CB">
        <w:rPr>
          <w:rFonts w:ascii="Times New Roman" w:hAnsi="Times New Roman" w:cs="Times New Roman"/>
          <w:sz w:val="24"/>
          <w:szCs w:val="24"/>
          <w:lang w:val="en-US"/>
        </w:rPr>
        <w:t>Omeni</w:t>
      </w:r>
      <w:proofErr w:type="spellEnd"/>
      <w:r w:rsidRPr="005C40CB">
        <w:rPr>
          <w:rFonts w:ascii="Times New Roman" w:hAnsi="Times New Roman" w:cs="Times New Roman"/>
          <w:sz w:val="24"/>
          <w:szCs w:val="24"/>
          <w:lang w:val="en-US"/>
        </w:rPr>
        <w:t xml:space="preserve">, D., Gore, M. N., and Hadi, M. (2025). Enhancing qualitative research through virtual focus groups and artificial intelligence: A review. </w:t>
      </w:r>
      <w:r w:rsidRPr="005C40CB">
        <w:rPr>
          <w:rFonts w:ascii="Times New Roman" w:hAnsi="Times New Roman" w:cs="Times New Roman"/>
          <w:i/>
          <w:iCs/>
          <w:sz w:val="24"/>
          <w:szCs w:val="24"/>
          <w:lang w:val="en-US"/>
        </w:rPr>
        <w:t>International Journal of Medical Informatics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203</w:t>
      </w:r>
      <w:r w:rsidRPr="005C40CB">
        <w:rPr>
          <w:rFonts w:ascii="Times New Roman" w:hAnsi="Times New Roman" w:cs="Times New Roman"/>
          <w:sz w:val="24"/>
          <w:szCs w:val="24"/>
          <w:lang w:val="en-US"/>
        </w:rPr>
        <w:t>, 106004–106004. https://doi.org/10.1016/j.ijmedinf.2025.106004</w:t>
      </w:r>
    </w:p>
    <w:p w14:paraId="131B79D3"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Oliva, J. (2025, June 28). </w:t>
      </w:r>
      <w:r w:rsidRPr="005C40CB">
        <w:rPr>
          <w:rFonts w:ascii="Times New Roman" w:hAnsi="Times New Roman" w:cs="Times New Roman"/>
          <w:i/>
          <w:iCs/>
          <w:sz w:val="24"/>
          <w:szCs w:val="24"/>
          <w:lang w:val="en-US"/>
        </w:rPr>
        <w:t>Toyota RAV4 Beats Tesla Model Y As The World’s Best-Seller In 2024</w:t>
      </w:r>
      <w:r w:rsidRPr="005C40CB">
        <w:rPr>
          <w:rFonts w:ascii="Times New Roman" w:hAnsi="Times New Roman" w:cs="Times New Roman"/>
          <w:sz w:val="24"/>
          <w:szCs w:val="24"/>
          <w:lang w:val="en-US"/>
        </w:rPr>
        <w:t xml:space="preserve">. </w:t>
      </w:r>
      <w:proofErr w:type="spellStart"/>
      <w:r w:rsidRPr="005C40CB">
        <w:rPr>
          <w:rFonts w:ascii="Times New Roman" w:hAnsi="Times New Roman" w:cs="Times New Roman"/>
          <w:sz w:val="24"/>
          <w:szCs w:val="24"/>
          <w:lang w:val="en-US"/>
        </w:rPr>
        <w:t>CarBuzz</w:t>
      </w:r>
      <w:proofErr w:type="spellEnd"/>
      <w:r w:rsidRPr="005C40CB">
        <w:rPr>
          <w:rFonts w:ascii="Times New Roman" w:hAnsi="Times New Roman" w:cs="Times New Roman"/>
          <w:sz w:val="24"/>
          <w:szCs w:val="24"/>
          <w:lang w:val="en-US"/>
        </w:rPr>
        <w:t>. https://carbuzz.com/auto-industry-world-best-selling-vehicle-2024/</w:t>
      </w:r>
    </w:p>
    <w:p w14:paraId="201D4F26" w14:textId="77777777" w:rsidR="005C40CB" w:rsidRPr="005C40CB" w:rsidRDefault="005C40CB" w:rsidP="005C40CB">
      <w:pPr>
        <w:rPr>
          <w:rFonts w:ascii="Times New Roman" w:hAnsi="Times New Roman" w:cs="Times New Roman"/>
          <w:sz w:val="24"/>
          <w:szCs w:val="24"/>
          <w:lang w:val="en-IE"/>
        </w:rPr>
      </w:pPr>
      <w:proofErr w:type="spellStart"/>
      <w:r w:rsidRPr="005C40CB">
        <w:rPr>
          <w:rFonts w:ascii="Times New Roman" w:hAnsi="Times New Roman" w:cs="Times New Roman"/>
          <w:sz w:val="24"/>
          <w:szCs w:val="24"/>
          <w:lang w:val="en-IE"/>
        </w:rPr>
        <w:t>Öztek</w:t>
      </w:r>
      <w:proofErr w:type="spellEnd"/>
      <w:r w:rsidRPr="005C40CB">
        <w:rPr>
          <w:rFonts w:ascii="Times New Roman" w:hAnsi="Times New Roman" w:cs="Times New Roman"/>
          <w:sz w:val="24"/>
          <w:szCs w:val="24"/>
          <w:lang w:val="en-IE"/>
        </w:rPr>
        <w:t xml:space="preserve">, M. Y., Sağlam, M. H., and Türk, E. (2025). Longitudinal Study of Perceived Brand </w:t>
      </w:r>
      <w:proofErr w:type="spellStart"/>
      <w:r w:rsidRPr="005C40CB">
        <w:rPr>
          <w:rFonts w:ascii="Times New Roman" w:hAnsi="Times New Roman" w:cs="Times New Roman"/>
          <w:sz w:val="24"/>
          <w:szCs w:val="24"/>
          <w:lang w:val="en-IE"/>
        </w:rPr>
        <w:t>Globalness</w:t>
      </w:r>
      <w:proofErr w:type="spellEnd"/>
      <w:r w:rsidRPr="005C40CB">
        <w:rPr>
          <w:rFonts w:ascii="Times New Roman" w:hAnsi="Times New Roman" w:cs="Times New Roman"/>
          <w:sz w:val="24"/>
          <w:szCs w:val="24"/>
          <w:lang w:val="en-IE"/>
        </w:rPr>
        <w:t xml:space="preserve">: The Dynamic Effects of Ethnocentrism and Purchase Intentions from 2021 to 2024. </w:t>
      </w:r>
      <w:r w:rsidRPr="005C40CB">
        <w:rPr>
          <w:rFonts w:ascii="Times New Roman" w:hAnsi="Times New Roman" w:cs="Times New Roman"/>
          <w:i/>
          <w:iCs/>
          <w:sz w:val="24"/>
          <w:szCs w:val="24"/>
          <w:lang w:val="en-IE"/>
        </w:rPr>
        <w:t>Sustainability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17</w:t>
      </w:r>
      <w:r w:rsidRPr="005C40CB">
        <w:rPr>
          <w:rFonts w:ascii="Times New Roman" w:hAnsi="Times New Roman" w:cs="Times New Roman"/>
          <w:sz w:val="24"/>
          <w:szCs w:val="24"/>
          <w:lang w:val="en-IE"/>
        </w:rPr>
        <w:t>(15), 7132. https://doi.org/10.3390/su17157132</w:t>
      </w:r>
    </w:p>
    <w:p w14:paraId="1F7220D3"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Ozuem</w:t>
      </w:r>
      <w:proofErr w:type="spellEnd"/>
      <w:r w:rsidRPr="005C40CB">
        <w:rPr>
          <w:rFonts w:ascii="Times New Roman" w:hAnsi="Times New Roman" w:cs="Times New Roman"/>
          <w:sz w:val="24"/>
          <w:szCs w:val="24"/>
          <w:lang w:val="en-US"/>
        </w:rPr>
        <w:t xml:space="preserve">, W., Willis, M., Ranfagni, S., and </w:t>
      </w:r>
      <w:proofErr w:type="spellStart"/>
      <w:r w:rsidRPr="005C40CB">
        <w:rPr>
          <w:rFonts w:ascii="Times New Roman" w:hAnsi="Times New Roman" w:cs="Times New Roman"/>
          <w:sz w:val="24"/>
          <w:szCs w:val="24"/>
          <w:lang w:val="en-US"/>
        </w:rPr>
        <w:t>Fandi</w:t>
      </w:r>
      <w:proofErr w:type="spellEnd"/>
      <w:r w:rsidRPr="005C40CB">
        <w:rPr>
          <w:rFonts w:ascii="Times New Roman" w:hAnsi="Times New Roman" w:cs="Times New Roman"/>
          <w:sz w:val="24"/>
          <w:szCs w:val="24"/>
          <w:lang w:val="en-US"/>
        </w:rPr>
        <w:t xml:space="preserve"> Omeish. (2025). Thematic Analysis in an Artificial Intelligence-Driven Context: A Stage-by-Stage Process. </w:t>
      </w:r>
      <w:r w:rsidRPr="005C40CB">
        <w:rPr>
          <w:rFonts w:ascii="Times New Roman" w:hAnsi="Times New Roman" w:cs="Times New Roman"/>
          <w:i/>
          <w:iCs/>
          <w:sz w:val="24"/>
          <w:szCs w:val="24"/>
          <w:lang w:val="en-US"/>
        </w:rPr>
        <w:t>International Journal of Qualitative Methods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24</w:t>
      </w:r>
      <w:r w:rsidRPr="005C40CB">
        <w:rPr>
          <w:rFonts w:ascii="Times New Roman" w:hAnsi="Times New Roman" w:cs="Times New Roman"/>
          <w:sz w:val="24"/>
          <w:szCs w:val="24"/>
          <w:lang w:val="en-US"/>
        </w:rPr>
        <w:t>. https://doi.org/10.1177/16094069251362982</w:t>
      </w:r>
    </w:p>
    <w:p w14:paraId="78620515"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Pamidimukkala</w:t>
      </w:r>
      <w:proofErr w:type="spellEnd"/>
      <w:r w:rsidRPr="005C40CB">
        <w:rPr>
          <w:rFonts w:ascii="Times New Roman" w:hAnsi="Times New Roman" w:cs="Times New Roman"/>
          <w:sz w:val="24"/>
          <w:szCs w:val="24"/>
          <w:lang w:val="en-US"/>
        </w:rPr>
        <w:t xml:space="preserve">, A., </w:t>
      </w:r>
      <w:proofErr w:type="spellStart"/>
      <w:r w:rsidRPr="005C40CB">
        <w:rPr>
          <w:rFonts w:ascii="Times New Roman" w:hAnsi="Times New Roman" w:cs="Times New Roman"/>
          <w:sz w:val="24"/>
          <w:szCs w:val="24"/>
          <w:lang w:val="en-US"/>
        </w:rPr>
        <w:t>Kermanshachi</w:t>
      </w:r>
      <w:proofErr w:type="spellEnd"/>
      <w:r w:rsidRPr="005C40CB">
        <w:rPr>
          <w:rFonts w:ascii="Times New Roman" w:hAnsi="Times New Roman" w:cs="Times New Roman"/>
          <w:sz w:val="24"/>
          <w:szCs w:val="24"/>
          <w:lang w:val="en-US"/>
        </w:rPr>
        <w:t xml:space="preserve">, S., Rosenberger, J. M., and Hladik, G. (2024). Barriers and Motivators to the Adoption of Electric Vehicles: a Global Review. </w:t>
      </w:r>
      <w:r w:rsidRPr="005C40CB">
        <w:rPr>
          <w:rFonts w:ascii="Times New Roman" w:hAnsi="Times New Roman" w:cs="Times New Roman"/>
          <w:i/>
          <w:iCs/>
          <w:sz w:val="24"/>
          <w:szCs w:val="24"/>
          <w:lang w:val="en-US"/>
        </w:rPr>
        <w:t>Green Energy and Intelligent Transportation</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w:t>
      </w:r>
      <w:r w:rsidRPr="005C40CB">
        <w:rPr>
          <w:rFonts w:ascii="Times New Roman" w:hAnsi="Times New Roman" w:cs="Times New Roman"/>
          <w:sz w:val="24"/>
          <w:szCs w:val="24"/>
          <w:lang w:val="en-US"/>
        </w:rPr>
        <w:t>(2), 100153–100153. https://doi.org/10.1016/j.geits.2024.100153</w:t>
      </w:r>
    </w:p>
    <w:p w14:paraId="6369ECF0"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lastRenderedPageBreak/>
        <w:t>Peñasco</w:t>
      </w:r>
      <w:proofErr w:type="spellEnd"/>
      <w:r w:rsidRPr="005C40CB">
        <w:rPr>
          <w:rFonts w:ascii="Times New Roman" w:hAnsi="Times New Roman" w:cs="Times New Roman"/>
          <w:sz w:val="24"/>
          <w:szCs w:val="24"/>
          <w:lang w:val="en-US"/>
        </w:rPr>
        <w:t xml:space="preserve">, C. (2024). From policy to practice: The role of national policy instruments and social barriers in UK energy efficiency adoption in households.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194</w:t>
      </w:r>
      <w:r w:rsidRPr="005C40CB">
        <w:rPr>
          <w:rFonts w:ascii="Times New Roman" w:hAnsi="Times New Roman" w:cs="Times New Roman"/>
          <w:sz w:val="24"/>
          <w:szCs w:val="24"/>
          <w:lang w:val="en-US"/>
        </w:rPr>
        <w:t>, 114308–114308. https://doi.org/10.1016/j.enpol.2024.114308</w:t>
      </w:r>
    </w:p>
    <w:p w14:paraId="71B3AC3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Philip, T., and Whitehead, J. (2025). Consumer Willingness to Adopt Electric Vehicle Smart Charging: A Stated Preference Analysis.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146</w:t>
      </w:r>
      <w:r w:rsidRPr="005C40CB">
        <w:rPr>
          <w:rFonts w:ascii="Times New Roman" w:hAnsi="Times New Roman" w:cs="Times New Roman"/>
          <w:sz w:val="24"/>
          <w:szCs w:val="24"/>
          <w:lang w:val="en-US"/>
        </w:rPr>
        <w:t>, 104867–104867. https://doi.org/10.1016/j.trd.2025.104867</w:t>
      </w:r>
    </w:p>
    <w:p w14:paraId="14E1E16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Phuthong, T., </w:t>
      </w:r>
      <w:proofErr w:type="spellStart"/>
      <w:r w:rsidRPr="005C40CB">
        <w:rPr>
          <w:rFonts w:ascii="Times New Roman" w:hAnsi="Times New Roman" w:cs="Times New Roman"/>
          <w:sz w:val="24"/>
          <w:szCs w:val="24"/>
          <w:lang w:val="en-US"/>
        </w:rPr>
        <w:t>Borisuth</w:t>
      </w:r>
      <w:proofErr w:type="spellEnd"/>
      <w:r w:rsidRPr="005C40CB">
        <w:rPr>
          <w:rFonts w:ascii="Times New Roman" w:hAnsi="Times New Roman" w:cs="Times New Roman"/>
          <w:sz w:val="24"/>
          <w:szCs w:val="24"/>
          <w:lang w:val="en-US"/>
        </w:rPr>
        <w:t xml:space="preserve">, T., Yang, Z., and </w:t>
      </w:r>
      <w:proofErr w:type="spellStart"/>
      <w:r w:rsidRPr="005C40CB">
        <w:rPr>
          <w:rFonts w:ascii="Times New Roman" w:hAnsi="Times New Roman" w:cs="Times New Roman"/>
          <w:sz w:val="24"/>
          <w:szCs w:val="24"/>
          <w:lang w:val="en-US"/>
        </w:rPr>
        <w:t>Jarumaneeroj</w:t>
      </w:r>
      <w:proofErr w:type="spellEnd"/>
      <w:r w:rsidRPr="005C40CB">
        <w:rPr>
          <w:rFonts w:ascii="Times New Roman" w:hAnsi="Times New Roman" w:cs="Times New Roman"/>
          <w:sz w:val="24"/>
          <w:szCs w:val="24"/>
          <w:lang w:val="en-US"/>
        </w:rPr>
        <w:t xml:space="preserve">, P. (2024). Identifying factors influencing electric vehicle adoption in an emerging market: The case of Thailand. </w:t>
      </w:r>
      <w:r w:rsidRPr="005C40CB">
        <w:rPr>
          <w:rFonts w:ascii="Times New Roman" w:hAnsi="Times New Roman" w:cs="Times New Roman"/>
          <w:i/>
          <w:iCs/>
          <w:sz w:val="24"/>
          <w:szCs w:val="24"/>
          <w:lang w:val="en-US"/>
        </w:rPr>
        <w:t>Transportation Research Interdisciplinary Perspectives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27</w:t>
      </w:r>
      <w:r w:rsidRPr="005C40CB">
        <w:rPr>
          <w:rFonts w:ascii="Times New Roman" w:hAnsi="Times New Roman" w:cs="Times New Roman"/>
          <w:sz w:val="24"/>
          <w:szCs w:val="24"/>
          <w:lang w:val="en-US"/>
        </w:rPr>
        <w:t>, 101229. https://doi.org/10.1016/j.trip.2024.101229</w:t>
      </w:r>
    </w:p>
    <w:p w14:paraId="3891850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Pina, E., Ramos, J., Jorge, H., Váz, P., Silva, J., </w:t>
      </w:r>
      <w:proofErr w:type="spellStart"/>
      <w:r w:rsidRPr="005C40CB">
        <w:rPr>
          <w:rFonts w:ascii="Times New Roman" w:hAnsi="Times New Roman" w:cs="Times New Roman"/>
          <w:sz w:val="24"/>
          <w:szCs w:val="24"/>
          <w:lang w:val="en-US"/>
        </w:rPr>
        <w:t>Wanzeller</w:t>
      </w:r>
      <w:proofErr w:type="spellEnd"/>
      <w:r w:rsidRPr="005C40CB">
        <w:rPr>
          <w:rFonts w:ascii="Times New Roman" w:hAnsi="Times New Roman" w:cs="Times New Roman"/>
          <w:sz w:val="24"/>
          <w:szCs w:val="24"/>
          <w:lang w:val="en-US"/>
        </w:rPr>
        <w:t xml:space="preserve">, C., Abbasi, M., and Martins, P. (2024). Data Privacy and Ethical Considerations in Database Management. </w:t>
      </w:r>
      <w:r w:rsidRPr="005C40CB">
        <w:rPr>
          <w:rFonts w:ascii="Times New Roman" w:hAnsi="Times New Roman" w:cs="Times New Roman"/>
          <w:i/>
          <w:iCs/>
          <w:sz w:val="24"/>
          <w:szCs w:val="24"/>
          <w:lang w:val="en-US"/>
        </w:rPr>
        <w:t>Journal of Cybersecurity and Privacy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w:t>
      </w:r>
      <w:r w:rsidRPr="005C40CB">
        <w:rPr>
          <w:rFonts w:ascii="Times New Roman" w:hAnsi="Times New Roman" w:cs="Times New Roman"/>
          <w:sz w:val="24"/>
          <w:szCs w:val="24"/>
          <w:lang w:val="en-US"/>
        </w:rPr>
        <w:t>(3), 494–517. MDPI. https://doi.org/10.3390/jcp4030024</w:t>
      </w:r>
    </w:p>
    <w:p w14:paraId="41A988D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PricewaterhouseCoopers. (2025). </w:t>
      </w:r>
      <w:r w:rsidRPr="005C40CB">
        <w:rPr>
          <w:rFonts w:ascii="Times New Roman" w:hAnsi="Times New Roman" w:cs="Times New Roman"/>
          <w:i/>
          <w:iCs/>
          <w:sz w:val="24"/>
          <w:szCs w:val="24"/>
          <w:lang w:val="en-US"/>
        </w:rPr>
        <w:t xml:space="preserve">Electric Vehicle Adoption across the UK bouncing back, shows PwC’s </w:t>
      </w:r>
      <w:proofErr w:type="spellStart"/>
      <w:r w:rsidRPr="005C40CB">
        <w:rPr>
          <w:rFonts w:ascii="Times New Roman" w:hAnsi="Times New Roman" w:cs="Times New Roman"/>
          <w:i/>
          <w:iCs/>
          <w:sz w:val="24"/>
          <w:szCs w:val="24"/>
          <w:lang w:val="en-US"/>
        </w:rPr>
        <w:t>eReadiness</w:t>
      </w:r>
      <w:proofErr w:type="spellEnd"/>
      <w:r w:rsidRPr="005C40CB">
        <w:rPr>
          <w:rFonts w:ascii="Times New Roman" w:hAnsi="Times New Roman" w:cs="Times New Roman"/>
          <w:i/>
          <w:iCs/>
          <w:sz w:val="24"/>
          <w:szCs w:val="24"/>
          <w:lang w:val="en-US"/>
        </w:rPr>
        <w:t xml:space="preserve"> survey 2025</w:t>
      </w:r>
      <w:r w:rsidRPr="005C40CB">
        <w:rPr>
          <w:rFonts w:ascii="Times New Roman" w:hAnsi="Times New Roman" w:cs="Times New Roman"/>
          <w:sz w:val="24"/>
          <w:szCs w:val="24"/>
          <w:lang w:val="en-US"/>
        </w:rPr>
        <w:t>. PwC. https://www.pwc.co.uk/press-room/press-releases/electric-vehicle-adoption-across-the-uk-bouncing-back--shows-pwc.html</w:t>
      </w:r>
    </w:p>
    <w:p w14:paraId="1FF30FB3"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Prodgers</w:t>
      </w:r>
      <w:proofErr w:type="spellEnd"/>
      <w:r w:rsidRPr="005C40CB">
        <w:rPr>
          <w:rFonts w:ascii="Times New Roman" w:hAnsi="Times New Roman" w:cs="Times New Roman"/>
          <w:sz w:val="24"/>
          <w:szCs w:val="24"/>
          <w:lang w:val="en-US"/>
        </w:rPr>
        <w:t xml:space="preserve">, L., Gough, B., and Madill, A. (2025). “I never actually thought about it”: a novel dialogical approach to qualitative interviewing combining audio-visual elicitation and member reflection techniques. </w:t>
      </w:r>
      <w:r w:rsidRPr="005C40CB">
        <w:rPr>
          <w:rFonts w:ascii="Times New Roman" w:hAnsi="Times New Roman" w:cs="Times New Roman"/>
          <w:i/>
          <w:iCs/>
          <w:sz w:val="24"/>
          <w:szCs w:val="24"/>
          <w:lang w:val="en-US"/>
        </w:rPr>
        <w:t>Qualitative Research in Psychology</w:t>
      </w:r>
      <w:r w:rsidRPr="005C40CB">
        <w:rPr>
          <w:rFonts w:ascii="Times New Roman" w:hAnsi="Times New Roman" w:cs="Times New Roman"/>
          <w:sz w:val="24"/>
          <w:szCs w:val="24"/>
          <w:lang w:val="en-US"/>
        </w:rPr>
        <w:t>, 1–25. https://doi.org/10.1080/14780887.2025.2517606</w:t>
      </w:r>
    </w:p>
    <w:p w14:paraId="4AAE01F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Qadir, S. A., Ahmad, F., Al-Wahedi, A. M. A. B., Iqbal, A., and Ali, A. (2024). Navigating the Complex Realities of Electric Vehicle adoption: a Comprehensive Study of Government strategies, policies, and Incentives. </w:t>
      </w:r>
      <w:r w:rsidRPr="005C40CB">
        <w:rPr>
          <w:rFonts w:ascii="Times New Roman" w:hAnsi="Times New Roman" w:cs="Times New Roman"/>
          <w:i/>
          <w:iCs/>
          <w:sz w:val="24"/>
          <w:szCs w:val="24"/>
          <w:lang w:val="en-US"/>
        </w:rPr>
        <w:t>Energy Strategy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53</w:t>
      </w:r>
      <w:r w:rsidRPr="005C40CB">
        <w:rPr>
          <w:rFonts w:ascii="Times New Roman" w:hAnsi="Times New Roman" w:cs="Times New Roman"/>
          <w:sz w:val="24"/>
          <w:szCs w:val="24"/>
          <w:lang w:val="en-US"/>
        </w:rPr>
        <w:t>(53), 101379–101379. https://www.sciencedirect.com/science/article/pii/S2211467X24000865</w:t>
      </w:r>
    </w:p>
    <w:p w14:paraId="108E6CE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Rafiq, F., Parthiban, E. S., Rajkumari, Y., Adil, M., Nasir, M., and Dogra, N. (2024). From Thinking Green to Riding Green: A Study on Influencing Factors in Electric Vehicle Adoption.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(1), 194. https://doi.org/10.3390/su16010194</w:t>
      </w:r>
    </w:p>
    <w:p w14:paraId="42F56DCE"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Rafiq, F., Parthiban, E. S., Rajkumari, Y., Adil, M., Nasir, M., and Dogra, N. (2024). From Thinking Green to Riding Green: A Study on Influencing Factors in Electric Vehicle Adoption. </w:t>
      </w:r>
      <w:r w:rsidRPr="005C40CB">
        <w:rPr>
          <w:rFonts w:ascii="Times New Roman" w:hAnsi="Times New Roman" w:cs="Times New Roman"/>
          <w:i/>
          <w:iCs/>
          <w:sz w:val="24"/>
          <w:szCs w:val="24"/>
          <w:lang w:val="en-IE"/>
        </w:rPr>
        <w:t>Sustainability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16</w:t>
      </w:r>
      <w:r w:rsidRPr="005C40CB">
        <w:rPr>
          <w:rFonts w:ascii="Times New Roman" w:hAnsi="Times New Roman" w:cs="Times New Roman"/>
          <w:sz w:val="24"/>
          <w:szCs w:val="24"/>
          <w:lang w:val="en-IE"/>
        </w:rPr>
        <w:t>(1), 194. https://doi.org/10.3390/su16010194</w:t>
      </w:r>
    </w:p>
    <w:p w14:paraId="5C824A0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Rahman, Md. M., and Thill, J.-C. (2024). A Comprehensive Survey of the Key Determinants of Electric Vehicle Adoption: Challenges and Opportunities in the Smart City Context. </w:t>
      </w:r>
      <w:r w:rsidRPr="005C40CB">
        <w:rPr>
          <w:rFonts w:ascii="Times New Roman" w:hAnsi="Times New Roman" w:cs="Times New Roman"/>
          <w:i/>
          <w:iCs/>
          <w:sz w:val="24"/>
          <w:szCs w:val="24"/>
          <w:lang w:val="en-US"/>
        </w:rPr>
        <w:t>World Electric Vehicle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w:t>
      </w:r>
      <w:r w:rsidRPr="005C40CB">
        <w:rPr>
          <w:rFonts w:ascii="Times New Roman" w:hAnsi="Times New Roman" w:cs="Times New Roman"/>
          <w:sz w:val="24"/>
          <w:szCs w:val="24"/>
          <w:lang w:val="en-US"/>
        </w:rPr>
        <w:t>(12), 588. https://doi.org/10.3390/wevj15120588</w:t>
      </w:r>
    </w:p>
    <w:p w14:paraId="0D5EF8B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Rainieri, G., </w:t>
      </w:r>
      <w:proofErr w:type="spellStart"/>
      <w:r w:rsidRPr="005C40CB">
        <w:rPr>
          <w:rFonts w:ascii="Times New Roman" w:hAnsi="Times New Roman" w:cs="Times New Roman"/>
          <w:sz w:val="24"/>
          <w:szCs w:val="24"/>
          <w:lang w:val="en-US"/>
        </w:rPr>
        <w:t>Buizza</w:t>
      </w:r>
      <w:proofErr w:type="spellEnd"/>
      <w:r w:rsidRPr="005C40CB">
        <w:rPr>
          <w:rFonts w:ascii="Times New Roman" w:hAnsi="Times New Roman" w:cs="Times New Roman"/>
          <w:sz w:val="24"/>
          <w:szCs w:val="24"/>
          <w:lang w:val="en-US"/>
        </w:rPr>
        <w:t xml:space="preserve">, C., and Ghilardi, A. (2023). The psychological, human factors and socio-technical contribution: A systematic review towards range anxiety of battery electric </w:t>
      </w:r>
      <w:r w:rsidRPr="005C40CB">
        <w:rPr>
          <w:rFonts w:ascii="Times New Roman" w:hAnsi="Times New Roman" w:cs="Times New Roman"/>
          <w:sz w:val="24"/>
          <w:szCs w:val="24"/>
          <w:lang w:val="en-US"/>
        </w:rPr>
        <w:lastRenderedPageBreak/>
        <w:t xml:space="preserve">vehicles’ drivers. </w:t>
      </w:r>
      <w:r w:rsidRPr="005C40CB">
        <w:rPr>
          <w:rFonts w:ascii="Times New Roman" w:hAnsi="Times New Roman" w:cs="Times New Roman"/>
          <w:i/>
          <w:iCs/>
          <w:sz w:val="24"/>
          <w:szCs w:val="24"/>
          <w:lang w:val="en-US"/>
        </w:rPr>
        <w:t xml:space="preserve">Transportation Research Part F: Traffic Psychology and </w:t>
      </w:r>
      <w:proofErr w:type="spellStart"/>
      <w:r w:rsidRPr="005C40CB">
        <w:rPr>
          <w:rFonts w:ascii="Times New Roman" w:hAnsi="Times New Roman" w:cs="Times New Roman"/>
          <w:i/>
          <w:iCs/>
          <w:sz w:val="24"/>
          <w:szCs w:val="24"/>
          <w:lang w:val="en-US"/>
        </w:rPr>
        <w:t>Behaviour</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99</w:t>
      </w:r>
      <w:r w:rsidRPr="005C40CB">
        <w:rPr>
          <w:rFonts w:ascii="Times New Roman" w:hAnsi="Times New Roman" w:cs="Times New Roman"/>
          <w:sz w:val="24"/>
          <w:szCs w:val="24"/>
          <w:lang w:val="en-US"/>
        </w:rPr>
        <w:t>(1), 52–70. https://doi.org/10.1016/j.trf.2023.10.001</w:t>
      </w:r>
    </w:p>
    <w:p w14:paraId="0F7835D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de-DE"/>
        </w:rPr>
        <w:t xml:space="preserve">Rauschnabel, P. A., Felix, R., Heller, J., and Hinsch, C. (2024). </w:t>
      </w:r>
      <w:r w:rsidRPr="005C40CB">
        <w:rPr>
          <w:rFonts w:ascii="Times New Roman" w:hAnsi="Times New Roman" w:cs="Times New Roman"/>
          <w:sz w:val="24"/>
          <w:szCs w:val="24"/>
          <w:lang w:val="en-US"/>
        </w:rPr>
        <w:t xml:space="preserve">The 4C framework: Towards a holistic understanding of consumer engagement with augmented reality. </w:t>
      </w:r>
      <w:r w:rsidRPr="005C40CB">
        <w:rPr>
          <w:rFonts w:ascii="Times New Roman" w:hAnsi="Times New Roman" w:cs="Times New Roman"/>
          <w:i/>
          <w:iCs/>
          <w:sz w:val="24"/>
          <w:szCs w:val="24"/>
          <w:lang w:val="en-US"/>
        </w:rPr>
        <w:t>Computers in Human Behavior</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154</w:t>
      </w:r>
      <w:r w:rsidRPr="005C40CB">
        <w:rPr>
          <w:rFonts w:ascii="Times New Roman" w:hAnsi="Times New Roman" w:cs="Times New Roman"/>
          <w:sz w:val="24"/>
          <w:szCs w:val="24"/>
          <w:lang w:val="en-US"/>
        </w:rPr>
        <w:t>, 108105. https://doi.org/10.1016/j.chb.2023.108105</w:t>
      </w:r>
    </w:p>
    <w:p w14:paraId="11B7074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Reiner, C., Beard, G., Park, T., and Kinnear, N. (2020). </w:t>
      </w:r>
      <w:r w:rsidRPr="005C40CB">
        <w:rPr>
          <w:rFonts w:ascii="Times New Roman" w:hAnsi="Times New Roman" w:cs="Times New Roman"/>
          <w:i/>
          <w:iCs/>
          <w:sz w:val="24"/>
          <w:szCs w:val="24"/>
          <w:lang w:val="en-US"/>
        </w:rPr>
        <w:t xml:space="preserve">Driving and accelerating the adoption of electric vehicles in the UK Final report A research project conducted by the </w:t>
      </w:r>
      <w:proofErr w:type="spellStart"/>
      <w:r w:rsidRPr="005C40CB">
        <w:rPr>
          <w:rFonts w:ascii="Times New Roman" w:hAnsi="Times New Roman" w:cs="Times New Roman"/>
          <w:i/>
          <w:iCs/>
          <w:sz w:val="24"/>
          <w:szCs w:val="24"/>
          <w:lang w:val="en-US"/>
        </w:rPr>
        <w:t>Behavioural</w:t>
      </w:r>
      <w:proofErr w:type="spellEnd"/>
      <w:r w:rsidRPr="005C40CB">
        <w:rPr>
          <w:rFonts w:ascii="Times New Roman" w:hAnsi="Times New Roman" w:cs="Times New Roman"/>
          <w:i/>
          <w:iCs/>
          <w:sz w:val="24"/>
          <w:szCs w:val="24"/>
          <w:lang w:val="en-US"/>
        </w:rPr>
        <w:t xml:space="preserve"> Insights Team and Transport Research Laboratory on behalf of the Department for Transport and the Office for Low Emission Vehicles</w:t>
      </w:r>
      <w:r w:rsidRPr="005C40CB">
        <w:rPr>
          <w:rFonts w:ascii="Times New Roman" w:hAnsi="Times New Roman" w:cs="Times New Roman"/>
          <w:sz w:val="24"/>
          <w:szCs w:val="24"/>
          <w:lang w:val="en-US"/>
        </w:rPr>
        <w:t>. https://assets.publishing.service.gov.uk/media/5f4f8fe0d3bf7f0a28d9ca9c/driving-and-accelerating-the-adoption-of-electric-vehicles-in-the-uk.pdf</w:t>
      </w:r>
    </w:p>
    <w:p w14:paraId="359FC84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Rode, P., Gomes, A., Linke, J., Laffan, K., and Hicks, C. (2025). Deliberating sufficiency in transport: Fair car use budgets for London. </w:t>
      </w:r>
      <w:r w:rsidRPr="005C40CB">
        <w:rPr>
          <w:rFonts w:ascii="Times New Roman" w:hAnsi="Times New Roman" w:cs="Times New Roman"/>
          <w:i/>
          <w:iCs/>
          <w:sz w:val="24"/>
          <w:szCs w:val="24"/>
          <w:lang w:val="en-US"/>
        </w:rPr>
        <w:t>Transport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171</w:t>
      </w:r>
      <w:r w:rsidRPr="005C40CB">
        <w:rPr>
          <w:rFonts w:ascii="Times New Roman" w:hAnsi="Times New Roman" w:cs="Times New Roman"/>
          <w:sz w:val="24"/>
          <w:szCs w:val="24"/>
          <w:lang w:val="en-US"/>
        </w:rPr>
        <w:t>, 615–640. https://doi.org/10.1016/j.tranpol.2025.06.005</w:t>
      </w:r>
    </w:p>
    <w:p w14:paraId="4DD3F5B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Romeral, P. A. de A. F., and </w:t>
      </w:r>
      <w:proofErr w:type="spellStart"/>
      <w:r w:rsidRPr="005C40CB">
        <w:rPr>
          <w:rFonts w:ascii="Times New Roman" w:hAnsi="Times New Roman" w:cs="Times New Roman"/>
          <w:sz w:val="24"/>
          <w:szCs w:val="24"/>
          <w:lang w:val="en-US"/>
        </w:rPr>
        <w:t>Zancul</w:t>
      </w:r>
      <w:proofErr w:type="spellEnd"/>
      <w:r w:rsidRPr="005C40CB">
        <w:rPr>
          <w:rFonts w:ascii="Times New Roman" w:hAnsi="Times New Roman" w:cs="Times New Roman"/>
          <w:sz w:val="24"/>
          <w:szCs w:val="24"/>
          <w:lang w:val="en-US"/>
        </w:rPr>
        <w:t xml:space="preserve">, E. (2025). Total Cost of Ownership of Electric Vehicles: A Synthesis of Critical Factors. </w:t>
      </w:r>
      <w:r w:rsidRPr="005C40CB">
        <w:rPr>
          <w:rFonts w:ascii="Times New Roman" w:hAnsi="Times New Roman" w:cs="Times New Roman"/>
          <w:i/>
          <w:iCs/>
          <w:sz w:val="24"/>
          <w:szCs w:val="24"/>
          <w:lang w:val="en-US"/>
        </w:rPr>
        <w:t>The Journal of Engineering</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2025</w:t>
      </w:r>
      <w:r w:rsidRPr="005C40CB">
        <w:rPr>
          <w:rFonts w:ascii="Times New Roman" w:hAnsi="Times New Roman" w:cs="Times New Roman"/>
          <w:sz w:val="24"/>
          <w:szCs w:val="24"/>
          <w:lang w:val="en-US"/>
        </w:rPr>
        <w:t>(1). https://doi.org/10.1049/tje2.70113</w:t>
      </w:r>
    </w:p>
    <w:p w14:paraId="57860262"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Sadiq, S., Jia Kaiwei, Aman, I., and Muhammad Mansab. (2025). Examine the factors influencing the behavioral intention to use social commerce adoption and the role of AI in SC adoption. </w:t>
      </w:r>
      <w:r w:rsidRPr="005C40CB">
        <w:rPr>
          <w:rFonts w:ascii="Times New Roman" w:hAnsi="Times New Roman" w:cs="Times New Roman"/>
          <w:i/>
          <w:iCs/>
          <w:sz w:val="24"/>
          <w:szCs w:val="24"/>
          <w:lang w:val="en-US"/>
        </w:rPr>
        <w:t>European Research on Management and Business Economics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31</w:t>
      </w:r>
      <w:r w:rsidRPr="005C40CB">
        <w:rPr>
          <w:rFonts w:ascii="Times New Roman" w:hAnsi="Times New Roman" w:cs="Times New Roman"/>
          <w:sz w:val="24"/>
          <w:szCs w:val="24"/>
          <w:lang w:val="en-US"/>
        </w:rPr>
        <w:t>(1), 100268–100268. https://doi.org/10.1016/j.iedeen.2024.100268</w:t>
      </w:r>
    </w:p>
    <w:p w14:paraId="4B165D71" w14:textId="77777777" w:rsidR="005C40CB" w:rsidRPr="005C40CB" w:rsidRDefault="005C40CB" w:rsidP="005C40CB">
      <w:pPr>
        <w:rPr>
          <w:rFonts w:ascii="Times New Roman" w:hAnsi="Times New Roman" w:cs="Times New Roman"/>
          <w:sz w:val="24"/>
          <w:szCs w:val="24"/>
          <w:lang w:val="en-IE"/>
        </w:rPr>
      </w:pPr>
      <w:proofErr w:type="spellStart"/>
      <w:r w:rsidRPr="005C40CB">
        <w:rPr>
          <w:rFonts w:ascii="Times New Roman" w:hAnsi="Times New Roman" w:cs="Times New Roman"/>
          <w:sz w:val="24"/>
          <w:szCs w:val="24"/>
          <w:lang w:val="en-IE"/>
        </w:rPr>
        <w:t>Şahiniz</w:t>
      </w:r>
      <w:proofErr w:type="spellEnd"/>
      <w:r w:rsidRPr="005C40CB">
        <w:rPr>
          <w:rFonts w:ascii="Times New Roman" w:hAnsi="Times New Roman" w:cs="Times New Roman"/>
          <w:sz w:val="24"/>
          <w:szCs w:val="24"/>
          <w:lang w:val="en-IE"/>
        </w:rPr>
        <w:t xml:space="preserve">, S., </w:t>
      </w:r>
      <w:proofErr w:type="spellStart"/>
      <w:r w:rsidRPr="005C40CB">
        <w:rPr>
          <w:rFonts w:ascii="Times New Roman" w:hAnsi="Times New Roman" w:cs="Times New Roman"/>
          <w:sz w:val="24"/>
          <w:szCs w:val="24"/>
          <w:lang w:val="en-IE"/>
        </w:rPr>
        <w:t>Ustabaş</w:t>
      </w:r>
      <w:proofErr w:type="spellEnd"/>
      <w:r w:rsidRPr="005C40CB">
        <w:rPr>
          <w:rFonts w:ascii="Times New Roman" w:hAnsi="Times New Roman" w:cs="Times New Roman"/>
          <w:sz w:val="24"/>
          <w:szCs w:val="24"/>
          <w:lang w:val="en-IE"/>
        </w:rPr>
        <w:t xml:space="preserve">, A., and </w:t>
      </w:r>
      <w:proofErr w:type="spellStart"/>
      <w:r w:rsidRPr="005C40CB">
        <w:rPr>
          <w:rFonts w:ascii="Times New Roman" w:hAnsi="Times New Roman" w:cs="Times New Roman"/>
          <w:sz w:val="24"/>
          <w:szCs w:val="24"/>
          <w:lang w:val="en-IE"/>
        </w:rPr>
        <w:t>Fındıklı</w:t>
      </w:r>
      <w:proofErr w:type="spellEnd"/>
      <w:r w:rsidRPr="005C40CB">
        <w:rPr>
          <w:rFonts w:ascii="Times New Roman" w:hAnsi="Times New Roman" w:cs="Times New Roman"/>
          <w:sz w:val="24"/>
          <w:szCs w:val="24"/>
          <w:lang w:val="en-IE"/>
        </w:rPr>
        <w:t xml:space="preserve">, M. A. (2024). The effect of corporate discourses in brand awareness and legitimacy: The rhetorical analysis of an automobile brand. </w:t>
      </w:r>
      <w:r w:rsidRPr="005C40CB">
        <w:rPr>
          <w:rFonts w:ascii="Times New Roman" w:hAnsi="Times New Roman" w:cs="Times New Roman"/>
          <w:i/>
          <w:iCs/>
          <w:sz w:val="24"/>
          <w:szCs w:val="24"/>
          <w:lang w:val="en-IE"/>
        </w:rPr>
        <w:t>Asia Pacific Management Review</w:t>
      </w:r>
      <w:r w:rsidRPr="005C40CB">
        <w:rPr>
          <w:rFonts w:ascii="Times New Roman" w:hAnsi="Times New Roman" w:cs="Times New Roman"/>
          <w:sz w:val="24"/>
          <w:szCs w:val="24"/>
          <w:lang w:val="en-IE"/>
        </w:rPr>
        <w:t>. https://doi.org/10.1016/j.apmrv.2024.08.001</w:t>
      </w:r>
    </w:p>
    <w:p w14:paraId="340B8AD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Samawi, G. A., </w:t>
      </w:r>
      <w:proofErr w:type="spellStart"/>
      <w:r w:rsidRPr="005C40CB">
        <w:rPr>
          <w:rFonts w:ascii="Times New Roman" w:hAnsi="Times New Roman" w:cs="Times New Roman"/>
          <w:sz w:val="24"/>
          <w:szCs w:val="24"/>
          <w:lang w:val="en-US"/>
        </w:rPr>
        <w:t>Bwaliez</w:t>
      </w:r>
      <w:proofErr w:type="spellEnd"/>
      <w:r w:rsidRPr="005C40CB">
        <w:rPr>
          <w:rFonts w:ascii="Times New Roman" w:hAnsi="Times New Roman" w:cs="Times New Roman"/>
          <w:sz w:val="24"/>
          <w:szCs w:val="24"/>
          <w:lang w:val="en-US"/>
        </w:rPr>
        <w:t xml:space="preserve">, O. M., Mohannad </w:t>
      </w:r>
      <w:proofErr w:type="spellStart"/>
      <w:r w:rsidRPr="005C40CB">
        <w:rPr>
          <w:rFonts w:ascii="Times New Roman" w:hAnsi="Times New Roman" w:cs="Times New Roman"/>
          <w:sz w:val="24"/>
          <w:szCs w:val="24"/>
          <w:lang w:val="en-US"/>
        </w:rPr>
        <w:t>Jreissat</w:t>
      </w:r>
      <w:proofErr w:type="spellEnd"/>
      <w:r w:rsidRPr="005C40CB">
        <w:rPr>
          <w:rFonts w:ascii="Times New Roman" w:hAnsi="Times New Roman" w:cs="Times New Roman"/>
          <w:sz w:val="24"/>
          <w:szCs w:val="24"/>
          <w:lang w:val="en-US"/>
        </w:rPr>
        <w:t xml:space="preserve">, and Abdallah Kandas. (2025). Advancing Sustainable Development in Jordan: A Business and Economic Analysis of Electric Vehicle Adoption in the Transportation Sector. </w:t>
      </w:r>
      <w:r w:rsidRPr="005C40CB">
        <w:rPr>
          <w:rFonts w:ascii="Times New Roman" w:hAnsi="Times New Roman" w:cs="Times New Roman"/>
          <w:i/>
          <w:iCs/>
          <w:sz w:val="24"/>
          <w:szCs w:val="24"/>
          <w:lang w:val="en-US"/>
        </w:rPr>
        <w:t>World Electric Vehicle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16</w:t>
      </w:r>
      <w:r w:rsidRPr="005C40CB">
        <w:rPr>
          <w:rFonts w:ascii="Times New Roman" w:hAnsi="Times New Roman" w:cs="Times New Roman"/>
          <w:sz w:val="24"/>
          <w:szCs w:val="24"/>
          <w:lang w:val="en-US"/>
        </w:rPr>
        <w:t>(1), 45–45. https://doi.org/10.3390/wevj16010045</w:t>
      </w:r>
    </w:p>
    <w:p w14:paraId="39DA75A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Sanguesa, J. A., Torres-Sanz, V., Garrido, P., Martinez, F. J., and Marquez-Barja, J. M. (2021). A Review on Electric Vehicles: Technologies and Challenges. </w:t>
      </w:r>
      <w:r w:rsidRPr="005C40CB">
        <w:rPr>
          <w:rFonts w:ascii="Times New Roman" w:hAnsi="Times New Roman" w:cs="Times New Roman"/>
          <w:i/>
          <w:iCs/>
          <w:sz w:val="24"/>
          <w:szCs w:val="24"/>
          <w:lang w:val="en-US"/>
        </w:rPr>
        <w:t>Smart Cities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w:t>
      </w:r>
      <w:r w:rsidRPr="005C40CB">
        <w:rPr>
          <w:rFonts w:ascii="Times New Roman" w:hAnsi="Times New Roman" w:cs="Times New Roman"/>
          <w:sz w:val="24"/>
          <w:szCs w:val="24"/>
          <w:lang w:val="en-US"/>
        </w:rPr>
        <w:t>(1), 372–404. MDPI. https://doi.org/10.3390/smartcities4010022</w:t>
      </w:r>
    </w:p>
    <w:p w14:paraId="0CE08B2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Santos, G., and Rembalski, S. (2021). Do electric vehicles need subsidies in the UK?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149</w:t>
      </w:r>
      <w:r w:rsidRPr="005C40CB">
        <w:rPr>
          <w:rFonts w:ascii="Times New Roman" w:hAnsi="Times New Roman" w:cs="Times New Roman"/>
          <w:sz w:val="24"/>
          <w:szCs w:val="24"/>
          <w:lang w:val="en-US"/>
        </w:rPr>
        <w:t>(111890). https://doi.org/10.1016/j.enpol.2020.111890</w:t>
      </w:r>
    </w:p>
    <w:p w14:paraId="1D47C1F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Satpathy, P. R., </w:t>
      </w:r>
      <w:proofErr w:type="spellStart"/>
      <w:r w:rsidRPr="005C40CB">
        <w:rPr>
          <w:rFonts w:ascii="Times New Roman" w:hAnsi="Times New Roman" w:cs="Times New Roman"/>
          <w:sz w:val="24"/>
          <w:szCs w:val="24"/>
          <w:lang w:val="en-US"/>
        </w:rPr>
        <w:t>Ramachandaramurthy</w:t>
      </w:r>
      <w:proofErr w:type="spellEnd"/>
      <w:r w:rsidRPr="005C40CB">
        <w:rPr>
          <w:rFonts w:ascii="Times New Roman" w:hAnsi="Times New Roman" w:cs="Times New Roman"/>
          <w:sz w:val="24"/>
          <w:szCs w:val="24"/>
          <w:lang w:val="en-US"/>
        </w:rPr>
        <w:t xml:space="preserve">, V. K., Radha Krishnan, T. R., and Padmanaban, S. (2025). Technological innovations and sustainable strategies for advancing electric vehicle </w:t>
      </w:r>
      <w:r w:rsidRPr="005C40CB">
        <w:rPr>
          <w:rFonts w:ascii="Times New Roman" w:hAnsi="Times New Roman" w:cs="Times New Roman"/>
          <w:sz w:val="24"/>
          <w:szCs w:val="24"/>
          <w:lang w:val="en-US"/>
        </w:rPr>
        <w:lastRenderedPageBreak/>
        <w:t xml:space="preserve">performance and market integration. </w:t>
      </w:r>
      <w:r w:rsidRPr="005C40CB">
        <w:rPr>
          <w:rFonts w:ascii="Times New Roman" w:hAnsi="Times New Roman" w:cs="Times New Roman"/>
          <w:i/>
          <w:iCs/>
          <w:sz w:val="24"/>
          <w:szCs w:val="24"/>
          <w:lang w:val="en-US"/>
        </w:rPr>
        <w:t>Energy Strategy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60</w:t>
      </w:r>
      <w:r w:rsidRPr="005C40CB">
        <w:rPr>
          <w:rFonts w:ascii="Times New Roman" w:hAnsi="Times New Roman" w:cs="Times New Roman"/>
          <w:sz w:val="24"/>
          <w:szCs w:val="24"/>
          <w:lang w:val="en-US"/>
        </w:rPr>
        <w:t>, 101790. https://doi.org/10.1016/j.esr.2025.101790</w:t>
      </w:r>
    </w:p>
    <w:p w14:paraId="64EA1127"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Schiaroli</w:t>
      </w:r>
      <w:proofErr w:type="spellEnd"/>
      <w:r w:rsidRPr="005C40CB">
        <w:rPr>
          <w:rFonts w:ascii="Times New Roman" w:hAnsi="Times New Roman" w:cs="Times New Roman"/>
          <w:sz w:val="24"/>
          <w:szCs w:val="24"/>
          <w:lang w:val="en-US"/>
        </w:rPr>
        <w:t xml:space="preserve">, V., and </w:t>
      </w:r>
      <w:proofErr w:type="spellStart"/>
      <w:r w:rsidRPr="005C40CB">
        <w:rPr>
          <w:rFonts w:ascii="Times New Roman" w:hAnsi="Times New Roman" w:cs="Times New Roman"/>
          <w:sz w:val="24"/>
          <w:szCs w:val="24"/>
          <w:lang w:val="en-US"/>
        </w:rPr>
        <w:t>Fraccascia</w:t>
      </w:r>
      <w:proofErr w:type="spellEnd"/>
      <w:r w:rsidRPr="005C40CB">
        <w:rPr>
          <w:rFonts w:ascii="Times New Roman" w:hAnsi="Times New Roman" w:cs="Times New Roman"/>
          <w:sz w:val="24"/>
          <w:szCs w:val="24"/>
          <w:lang w:val="en-US"/>
        </w:rPr>
        <w:t xml:space="preserve">, L. (2025). Driving the change: How do personal factors and socio-economic context influence electric vehicles adoption across Europe? </w:t>
      </w:r>
      <w:r w:rsidRPr="005C40CB">
        <w:rPr>
          <w:rFonts w:ascii="Times New Roman" w:hAnsi="Times New Roman" w:cs="Times New Roman"/>
          <w:i/>
          <w:iCs/>
          <w:sz w:val="24"/>
          <w:szCs w:val="24"/>
          <w:lang w:val="en-US"/>
        </w:rPr>
        <w:t>Environmental Innovation and Societal Transitions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58</w:t>
      </w:r>
      <w:r w:rsidRPr="005C40CB">
        <w:rPr>
          <w:rFonts w:ascii="Times New Roman" w:hAnsi="Times New Roman" w:cs="Times New Roman"/>
          <w:sz w:val="24"/>
          <w:szCs w:val="24"/>
          <w:lang w:val="en-US"/>
        </w:rPr>
        <w:t>, 101044–101044. https://doi.org/10.1016/j.eist.2025.101044</w:t>
      </w:r>
    </w:p>
    <w:p w14:paraId="02A0E3E2"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Secinaro</w:t>
      </w:r>
      <w:proofErr w:type="spellEnd"/>
      <w:r w:rsidRPr="005C40CB">
        <w:rPr>
          <w:rFonts w:ascii="Times New Roman" w:hAnsi="Times New Roman" w:cs="Times New Roman"/>
          <w:sz w:val="24"/>
          <w:szCs w:val="24"/>
          <w:lang w:val="en-US"/>
        </w:rPr>
        <w:t xml:space="preserve">, S., Calandra, D., </w:t>
      </w:r>
      <w:proofErr w:type="spellStart"/>
      <w:r w:rsidRPr="005C40CB">
        <w:rPr>
          <w:rFonts w:ascii="Times New Roman" w:hAnsi="Times New Roman" w:cs="Times New Roman"/>
          <w:sz w:val="24"/>
          <w:szCs w:val="24"/>
          <w:lang w:val="en-US"/>
        </w:rPr>
        <w:t>Lanzalonga</w:t>
      </w:r>
      <w:proofErr w:type="spellEnd"/>
      <w:r w:rsidRPr="005C40CB">
        <w:rPr>
          <w:rFonts w:ascii="Times New Roman" w:hAnsi="Times New Roman" w:cs="Times New Roman"/>
          <w:sz w:val="24"/>
          <w:szCs w:val="24"/>
          <w:lang w:val="en-US"/>
        </w:rPr>
        <w:t xml:space="preserve">, F., and Ferraris, A. (2022). Electric vehicles’ consumer </w:t>
      </w:r>
      <w:proofErr w:type="spellStart"/>
      <w:r w:rsidRPr="005C40CB">
        <w:rPr>
          <w:rFonts w:ascii="Times New Roman" w:hAnsi="Times New Roman" w:cs="Times New Roman"/>
          <w:sz w:val="24"/>
          <w:szCs w:val="24"/>
          <w:lang w:val="en-US"/>
        </w:rPr>
        <w:t>behaviours</w:t>
      </w:r>
      <w:proofErr w:type="spellEnd"/>
      <w:r w:rsidRPr="005C40CB">
        <w:rPr>
          <w:rFonts w:ascii="Times New Roman" w:hAnsi="Times New Roman" w:cs="Times New Roman"/>
          <w:sz w:val="24"/>
          <w:szCs w:val="24"/>
          <w:lang w:val="en-US"/>
        </w:rPr>
        <w:t xml:space="preserve">: Mapping the field and providing a research agenda. </w:t>
      </w:r>
      <w:r w:rsidRPr="005C40CB">
        <w:rPr>
          <w:rFonts w:ascii="Times New Roman" w:hAnsi="Times New Roman" w:cs="Times New Roman"/>
          <w:i/>
          <w:iCs/>
          <w:sz w:val="24"/>
          <w:szCs w:val="24"/>
          <w:lang w:val="en-US"/>
        </w:rPr>
        <w:t>Journal of Business Research</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150</w:t>
      </w:r>
      <w:r w:rsidRPr="005C40CB">
        <w:rPr>
          <w:rFonts w:ascii="Times New Roman" w:hAnsi="Times New Roman" w:cs="Times New Roman"/>
          <w:sz w:val="24"/>
          <w:szCs w:val="24"/>
          <w:lang w:val="en-US"/>
        </w:rPr>
        <w:t>(1), 399–416. https://www.sciencedirect.com/science/article/pii/S0148296322005410</w:t>
      </w:r>
    </w:p>
    <w:p w14:paraId="7152F8FD"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Shariatzadeh</w:t>
      </w:r>
      <w:proofErr w:type="spellEnd"/>
      <w:r w:rsidRPr="005C40CB">
        <w:rPr>
          <w:rFonts w:ascii="Times New Roman" w:hAnsi="Times New Roman" w:cs="Times New Roman"/>
          <w:sz w:val="24"/>
          <w:szCs w:val="24"/>
          <w:lang w:val="en-US"/>
        </w:rPr>
        <w:t xml:space="preserve">, M., Lopes, M. A. R., and Henggeler Antunes, C. (2025). Electric vehicle users’ charging behavior: A review of influential factors, methods and modeling approaches. </w:t>
      </w:r>
      <w:r w:rsidRPr="005C40CB">
        <w:rPr>
          <w:rFonts w:ascii="Times New Roman" w:hAnsi="Times New Roman" w:cs="Times New Roman"/>
          <w:i/>
          <w:iCs/>
          <w:sz w:val="24"/>
          <w:szCs w:val="24"/>
          <w:lang w:val="en-US"/>
        </w:rPr>
        <w:t>Applied Energy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396</w:t>
      </w:r>
      <w:r w:rsidRPr="005C40CB">
        <w:rPr>
          <w:rFonts w:ascii="Times New Roman" w:hAnsi="Times New Roman" w:cs="Times New Roman"/>
          <w:sz w:val="24"/>
          <w:szCs w:val="24"/>
          <w:lang w:val="en-US"/>
        </w:rPr>
        <w:t>, 126167. https://doi.org/10.1016/j.apenergy.2025.126167</w:t>
      </w:r>
    </w:p>
    <w:p w14:paraId="1727025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Sheikh, A., Mirzaei, M., and Ahmadinejad, B. (2023). Factors Influencing Green Purchase Behavior: Price Sensitivity, Perceived Risk, and Attitude towards Green Products. </w:t>
      </w:r>
      <w:r w:rsidRPr="005C40CB">
        <w:rPr>
          <w:rFonts w:ascii="Times New Roman" w:hAnsi="Times New Roman" w:cs="Times New Roman"/>
          <w:i/>
          <w:iCs/>
          <w:sz w:val="24"/>
          <w:szCs w:val="24"/>
          <w:lang w:val="en-US"/>
        </w:rPr>
        <w:t>Contemporary Management Research</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w:t>
      </w:r>
      <w:r w:rsidRPr="005C40CB">
        <w:rPr>
          <w:rFonts w:ascii="Times New Roman" w:hAnsi="Times New Roman" w:cs="Times New Roman"/>
          <w:sz w:val="24"/>
          <w:szCs w:val="24"/>
          <w:lang w:val="en-US"/>
        </w:rPr>
        <w:t>(3), 153–174. https://doi.org/10.7903/cmr.22824</w:t>
      </w:r>
    </w:p>
    <w:p w14:paraId="4E919AE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Singh, A. R., Vishnuram, P., Alagarsamy, S., Bajaj, M., Blazek, V., Damaj, I., Rathore, R. S., Al-</w:t>
      </w:r>
      <w:proofErr w:type="spellStart"/>
      <w:r w:rsidRPr="005C40CB">
        <w:rPr>
          <w:rFonts w:ascii="Times New Roman" w:hAnsi="Times New Roman" w:cs="Times New Roman"/>
          <w:sz w:val="24"/>
          <w:szCs w:val="24"/>
          <w:lang w:val="en-US"/>
        </w:rPr>
        <w:t>Wesabi</w:t>
      </w:r>
      <w:proofErr w:type="spellEnd"/>
      <w:r w:rsidRPr="005C40CB">
        <w:rPr>
          <w:rFonts w:ascii="Times New Roman" w:hAnsi="Times New Roman" w:cs="Times New Roman"/>
          <w:sz w:val="24"/>
          <w:szCs w:val="24"/>
          <w:lang w:val="en-US"/>
        </w:rPr>
        <w:t xml:space="preserve">, F. N., and Othman, K. M. (2024). Electric vehicle charging technologies, infrastructure expansion, grid integration strategies, and their role in promoting sustainable e-mobility. </w:t>
      </w:r>
      <w:r w:rsidRPr="005C40CB">
        <w:rPr>
          <w:rFonts w:ascii="Times New Roman" w:hAnsi="Times New Roman" w:cs="Times New Roman"/>
          <w:i/>
          <w:iCs/>
          <w:sz w:val="24"/>
          <w:szCs w:val="24"/>
          <w:lang w:val="en-US"/>
        </w:rPr>
        <w:t>Alexandria Engineering Journal /Alexandria Engineering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105</w:t>
      </w:r>
      <w:r w:rsidRPr="005C40CB">
        <w:rPr>
          <w:rFonts w:ascii="Times New Roman" w:hAnsi="Times New Roman" w:cs="Times New Roman"/>
          <w:sz w:val="24"/>
          <w:szCs w:val="24"/>
          <w:lang w:val="en-US"/>
        </w:rPr>
        <w:t>(1), 300–330. https://doi.org/10.1016/j.aej.2024.06.093</w:t>
      </w:r>
    </w:p>
    <w:p w14:paraId="42F0347C"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Söderström, J., </w:t>
      </w:r>
      <w:proofErr w:type="spellStart"/>
      <w:r w:rsidRPr="005C40CB">
        <w:rPr>
          <w:rFonts w:ascii="Times New Roman" w:hAnsi="Times New Roman" w:cs="Times New Roman"/>
          <w:sz w:val="24"/>
          <w:szCs w:val="24"/>
          <w:lang w:val="en-US"/>
        </w:rPr>
        <w:t>Junman</w:t>
      </w:r>
      <w:proofErr w:type="spellEnd"/>
      <w:r w:rsidRPr="005C40CB">
        <w:rPr>
          <w:rFonts w:ascii="Times New Roman" w:hAnsi="Times New Roman" w:cs="Times New Roman"/>
          <w:sz w:val="24"/>
          <w:szCs w:val="24"/>
          <w:lang w:val="en-US"/>
        </w:rPr>
        <w:t xml:space="preserve">, A., and Holdo, M. (2024). Uncomfortable interviews: A research journey of discomfort and how to make the most of it. </w:t>
      </w:r>
      <w:r w:rsidRPr="005C40CB">
        <w:rPr>
          <w:rFonts w:ascii="Times New Roman" w:hAnsi="Times New Roman" w:cs="Times New Roman"/>
          <w:i/>
          <w:iCs/>
          <w:sz w:val="24"/>
          <w:szCs w:val="24"/>
          <w:lang w:val="en-US"/>
        </w:rPr>
        <w:t>Qualitative Research</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0</w:t>
      </w:r>
      <w:r w:rsidRPr="005C40CB">
        <w:rPr>
          <w:rFonts w:ascii="Times New Roman" w:hAnsi="Times New Roman" w:cs="Times New Roman"/>
          <w:sz w:val="24"/>
          <w:szCs w:val="24"/>
          <w:lang w:val="en-US"/>
        </w:rPr>
        <w:t>(0). https://doi.org/10.1177/14687941241297344</w:t>
      </w:r>
    </w:p>
    <w:p w14:paraId="141A451A"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Solaymani</w:t>
      </w:r>
      <w:proofErr w:type="spellEnd"/>
      <w:r w:rsidRPr="005C40CB">
        <w:rPr>
          <w:rFonts w:ascii="Times New Roman" w:hAnsi="Times New Roman" w:cs="Times New Roman"/>
          <w:sz w:val="24"/>
          <w:szCs w:val="24"/>
          <w:lang w:val="en-US"/>
        </w:rPr>
        <w:t xml:space="preserve">, S., and Botero, J. (2025). Reducing Carbon Emissions from Transport Sector: Experience and Policy Design Considerations.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(9), 3762–3762. https://doi.org/10.3390/su17093762</w:t>
      </w:r>
    </w:p>
    <w:p w14:paraId="4ED9B7E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Song, R., Haggar, P., Dimitrios Xenias, and Dimitris Potoglou. (2025). Exploring the role of </w:t>
      </w:r>
      <w:proofErr w:type="spellStart"/>
      <w:r w:rsidRPr="005C40CB">
        <w:rPr>
          <w:rFonts w:ascii="Times New Roman" w:hAnsi="Times New Roman" w:cs="Times New Roman"/>
          <w:sz w:val="24"/>
          <w:szCs w:val="24"/>
          <w:lang w:val="en-US"/>
        </w:rPr>
        <w:t>Technophilia</w:t>
      </w:r>
      <w:proofErr w:type="spellEnd"/>
      <w:r w:rsidRPr="005C40CB">
        <w:rPr>
          <w:rFonts w:ascii="Times New Roman" w:hAnsi="Times New Roman" w:cs="Times New Roman"/>
          <w:sz w:val="24"/>
          <w:szCs w:val="24"/>
          <w:lang w:val="en-US"/>
        </w:rPr>
        <w:t xml:space="preserve"> on electric vehicle use: a structural equation modelling approach. </w:t>
      </w:r>
      <w:r w:rsidRPr="005C40CB">
        <w:rPr>
          <w:rFonts w:ascii="Times New Roman" w:hAnsi="Times New Roman" w:cs="Times New Roman"/>
          <w:i/>
          <w:iCs/>
          <w:sz w:val="24"/>
          <w:szCs w:val="24"/>
          <w:lang w:val="en-US"/>
        </w:rPr>
        <w:t xml:space="preserve">Transportation Research Part F Traffic Psychology and </w:t>
      </w:r>
      <w:proofErr w:type="spellStart"/>
      <w:r w:rsidRPr="005C40CB">
        <w:rPr>
          <w:rFonts w:ascii="Times New Roman" w:hAnsi="Times New Roman" w:cs="Times New Roman"/>
          <w:i/>
          <w:iCs/>
          <w:sz w:val="24"/>
          <w:szCs w:val="24"/>
          <w:lang w:val="en-US"/>
        </w:rPr>
        <w:t>Behaviour</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115</w:t>
      </w:r>
      <w:r w:rsidRPr="005C40CB">
        <w:rPr>
          <w:rFonts w:ascii="Times New Roman" w:hAnsi="Times New Roman" w:cs="Times New Roman"/>
          <w:sz w:val="24"/>
          <w:szCs w:val="24"/>
          <w:lang w:val="en-US"/>
        </w:rPr>
        <w:t>, 103328–103328. https://doi.org/10.1016/j.trf.2025.103328</w:t>
      </w:r>
    </w:p>
    <w:p w14:paraId="11721C3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de-DE"/>
        </w:rPr>
        <w:t xml:space="preserve">Stockkamp, C., Schäfer, J., </w:t>
      </w:r>
      <w:proofErr w:type="spellStart"/>
      <w:r w:rsidRPr="005C40CB">
        <w:rPr>
          <w:rFonts w:ascii="Times New Roman" w:hAnsi="Times New Roman" w:cs="Times New Roman"/>
          <w:sz w:val="24"/>
          <w:szCs w:val="24"/>
          <w:lang w:val="de-DE"/>
        </w:rPr>
        <w:t>Millemann</w:t>
      </w:r>
      <w:proofErr w:type="spellEnd"/>
      <w:r w:rsidRPr="005C40CB">
        <w:rPr>
          <w:rFonts w:ascii="Times New Roman" w:hAnsi="Times New Roman" w:cs="Times New Roman"/>
          <w:sz w:val="24"/>
          <w:szCs w:val="24"/>
          <w:lang w:val="de-DE"/>
        </w:rPr>
        <w:t xml:space="preserve">, J. A., and Heidenreich, S. (2021). </w:t>
      </w:r>
      <w:r w:rsidRPr="005C40CB">
        <w:rPr>
          <w:rFonts w:ascii="Times New Roman" w:hAnsi="Times New Roman" w:cs="Times New Roman"/>
          <w:sz w:val="24"/>
          <w:szCs w:val="24"/>
          <w:lang w:val="en-US"/>
        </w:rPr>
        <w:t xml:space="preserve">Identifying Factors Associated with Consumers’ Adoption of e-Mobility—A Systematic Literature Review.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13</w:t>
      </w:r>
      <w:r w:rsidRPr="005C40CB">
        <w:rPr>
          <w:rFonts w:ascii="Times New Roman" w:hAnsi="Times New Roman" w:cs="Times New Roman"/>
          <w:sz w:val="24"/>
          <w:szCs w:val="24"/>
          <w:lang w:val="en-US"/>
        </w:rPr>
        <w:t>(19), 10975. https://doi.org/10.3390/su131910975</w:t>
      </w:r>
    </w:p>
    <w:p w14:paraId="61B18CB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Sun, J., Sun, S., Chen, B., and Hu, Y. (2024). Charging change: </w:t>
      </w:r>
      <w:proofErr w:type="spellStart"/>
      <w:r w:rsidRPr="005C40CB">
        <w:rPr>
          <w:rFonts w:ascii="Times New Roman" w:hAnsi="Times New Roman" w:cs="Times New Roman"/>
          <w:sz w:val="24"/>
          <w:szCs w:val="24"/>
          <w:lang w:val="en-US"/>
        </w:rPr>
        <w:t>Analysing</w:t>
      </w:r>
      <w:proofErr w:type="spellEnd"/>
      <w:r w:rsidRPr="005C40CB">
        <w:rPr>
          <w:rFonts w:ascii="Times New Roman" w:hAnsi="Times New Roman" w:cs="Times New Roman"/>
          <w:sz w:val="24"/>
          <w:szCs w:val="24"/>
          <w:lang w:val="en-US"/>
        </w:rPr>
        <w:t xml:space="preserve"> the UK’s electric vehicle infrastructure policies and market dynamics.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191</w:t>
      </w:r>
      <w:r w:rsidRPr="005C40CB">
        <w:rPr>
          <w:rFonts w:ascii="Times New Roman" w:hAnsi="Times New Roman" w:cs="Times New Roman"/>
          <w:sz w:val="24"/>
          <w:szCs w:val="24"/>
          <w:lang w:val="en-US"/>
        </w:rPr>
        <w:t>, 114178–114178. https://doi.org/10.1016/j.enpol.2024.114178</w:t>
      </w:r>
    </w:p>
    <w:p w14:paraId="73708320"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Sustainable Business Magazine. (2025, October 3). </w:t>
      </w:r>
      <w:r w:rsidRPr="005C40CB">
        <w:rPr>
          <w:rFonts w:ascii="Times New Roman" w:hAnsi="Times New Roman" w:cs="Times New Roman"/>
          <w:i/>
          <w:iCs/>
          <w:sz w:val="24"/>
          <w:szCs w:val="24"/>
          <w:lang w:val="en-US"/>
        </w:rPr>
        <w:t>Effects of Environmental Issues in United Kingdom: Environment and Challenges</w:t>
      </w:r>
      <w:r w:rsidRPr="005C40CB">
        <w:rPr>
          <w:rFonts w:ascii="Times New Roman" w:hAnsi="Times New Roman" w:cs="Times New Roman"/>
          <w:sz w:val="24"/>
          <w:szCs w:val="24"/>
          <w:lang w:val="en-US"/>
        </w:rPr>
        <w:t>. Sustainable Business Magazine. https://sustainablebusinessmagazine.net/eco-review/effects-of-environmental-issues-in-united-kingdom-environment-and-challenges/</w:t>
      </w:r>
    </w:p>
    <w:p w14:paraId="3E634E5F"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Syed, S., Acquaye, A., Khalfan, M. M., </w:t>
      </w:r>
      <w:proofErr w:type="spellStart"/>
      <w:r w:rsidRPr="005C40CB">
        <w:rPr>
          <w:rFonts w:ascii="Times New Roman" w:hAnsi="Times New Roman" w:cs="Times New Roman"/>
          <w:sz w:val="24"/>
          <w:szCs w:val="24"/>
          <w:lang w:val="en-US"/>
        </w:rPr>
        <w:t>Obuobisa</w:t>
      </w:r>
      <w:proofErr w:type="spellEnd"/>
      <w:r w:rsidRPr="005C40CB">
        <w:rPr>
          <w:rFonts w:ascii="Times New Roman" w:hAnsi="Times New Roman" w:cs="Times New Roman"/>
          <w:sz w:val="24"/>
          <w:szCs w:val="24"/>
          <w:lang w:val="en-US"/>
        </w:rPr>
        <w:t xml:space="preserve">-Darko, T., and Yamoah, F. A. (2024). Decoding Sustainable Consumption Behavior: A Systematic Review of Theories and Models and Provision of a Guidance Framework. </w:t>
      </w:r>
      <w:r w:rsidRPr="005C40CB">
        <w:rPr>
          <w:rFonts w:ascii="Times New Roman" w:hAnsi="Times New Roman" w:cs="Times New Roman"/>
          <w:i/>
          <w:iCs/>
          <w:sz w:val="24"/>
          <w:szCs w:val="24"/>
          <w:lang w:val="en-US"/>
        </w:rPr>
        <w:t>Resources Conservation &amp; Recycling Advances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23</w:t>
      </w:r>
      <w:r w:rsidRPr="005C40CB">
        <w:rPr>
          <w:rFonts w:ascii="Times New Roman" w:hAnsi="Times New Roman" w:cs="Times New Roman"/>
          <w:sz w:val="24"/>
          <w:szCs w:val="24"/>
          <w:lang w:val="en-US"/>
        </w:rPr>
        <w:t>(23), 200232–200232. https://doi.org/10.1016/j.rcradv.2024.200232</w:t>
      </w:r>
    </w:p>
    <w:p w14:paraId="02C27426"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Taamneh</w:t>
      </w:r>
      <w:proofErr w:type="spellEnd"/>
      <w:r w:rsidRPr="005C40CB">
        <w:rPr>
          <w:rFonts w:ascii="Times New Roman" w:hAnsi="Times New Roman" w:cs="Times New Roman"/>
          <w:sz w:val="24"/>
          <w:szCs w:val="24"/>
          <w:lang w:val="en-US"/>
        </w:rPr>
        <w:t xml:space="preserve">, M. M., and </w:t>
      </w:r>
      <w:proofErr w:type="spellStart"/>
      <w:r w:rsidRPr="005C40CB">
        <w:rPr>
          <w:rFonts w:ascii="Times New Roman" w:hAnsi="Times New Roman" w:cs="Times New Roman"/>
          <w:sz w:val="24"/>
          <w:szCs w:val="24"/>
          <w:lang w:val="en-US"/>
        </w:rPr>
        <w:t>Makahleh</w:t>
      </w:r>
      <w:proofErr w:type="spellEnd"/>
      <w:r w:rsidRPr="005C40CB">
        <w:rPr>
          <w:rFonts w:ascii="Times New Roman" w:hAnsi="Times New Roman" w:cs="Times New Roman"/>
          <w:sz w:val="24"/>
          <w:szCs w:val="24"/>
          <w:lang w:val="en-US"/>
        </w:rPr>
        <w:t xml:space="preserve">, H. Y. (2025). The prospects of adopting electric vehicles in urban contexts: A systematic review of literature. </w:t>
      </w:r>
      <w:r w:rsidRPr="005C40CB">
        <w:rPr>
          <w:rFonts w:ascii="Times New Roman" w:hAnsi="Times New Roman" w:cs="Times New Roman"/>
          <w:i/>
          <w:iCs/>
          <w:sz w:val="24"/>
          <w:szCs w:val="24"/>
          <w:lang w:val="en-US"/>
        </w:rPr>
        <w:t>Transportation Research Interdisciplinary Perspectives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31</w:t>
      </w:r>
      <w:r w:rsidRPr="005C40CB">
        <w:rPr>
          <w:rFonts w:ascii="Times New Roman" w:hAnsi="Times New Roman" w:cs="Times New Roman"/>
          <w:sz w:val="24"/>
          <w:szCs w:val="24"/>
          <w:lang w:val="en-US"/>
        </w:rPr>
        <w:t>, 101420. https://doi.org/10.1016/j.trip.2025.101420</w:t>
      </w:r>
    </w:p>
    <w:p w14:paraId="78EE7CE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Tajik, O., Golzar, J., and Noor, S. (2024). Purposive Sampling. </w:t>
      </w:r>
      <w:r w:rsidRPr="005C40CB">
        <w:rPr>
          <w:rFonts w:ascii="Times New Roman" w:hAnsi="Times New Roman" w:cs="Times New Roman"/>
          <w:i/>
          <w:iCs/>
          <w:sz w:val="24"/>
          <w:szCs w:val="24"/>
          <w:lang w:val="en-US"/>
        </w:rPr>
        <w:t>Purposive Sampling</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w:t>
      </w:r>
      <w:r w:rsidRPr="005C40CB">
        <w:rPr>
          <w:rFonts w:ascii="Times New Roman" w:hAnsi="Times New Roman" w:cs="Times New Roman"/>
          <w:sz w:val="24"/>
          <w:szCs w:val="24"/>
          <w:lang w:val="en-US"/>
        </w:rPr>
        <w:t>(2), 1–9. https://doi.org/10.22034/ijels.2025.490681.1029</w:t>
      </w:r>
    </w:p>
    <w:p w14:paraId="703B162B"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Tajuddin, I. (2025). Challenges of New Technology Adoption in Improving Company Growth and Competitiveness. </w:t>
      </w:r>
      <w:r w:rsidRPr="005C40CB">
        <w:rPr>
          <w:rFonts w:ascii="Times New Roman" w:hAnsi="Times New Roman" w:cs="Times New Roman"/>
          <w:i/>
          <w:iCs/>
          <w:sz w:val="24"/>
          <w:szCs w:val="24"/>
          <w:lang w:val="en-IE"/>
        </w:rPr>
        <w:t>Advances in Economics &amp; Financial Studies</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3</w:t>
      </w:r>
      <w:r w:rsidRPr="005C40CB">
        <w:rPr>
          <w:rFonts w:ascii="Times New Roman" w:hAnsi="Times New Roman" w:cs="Times New Roman"/>
          <w:sz w:val="24"/>
          <w:szCs w:val="24"/>
          <w:lang w:val="en-IE"/>
        </w:rPr>
        <w:t>(1), 56–70. https://doi.org/10.60079/aefs.v3i1.458</w:t>
      </w:r>
    </w:p>
    <w:p w14:paraId="25CE5573"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Tavakol</w:t>
      </w:r>
      <w:proofErr w:type="spellEnd"/>
      <w:r w:rsidRPr="005C40CB">
        <w:rPr>
          <w:rFonts w:ascii="Times New Roman" w:hAnsi="Times New Roman" w:cs="Times New Roman"/>
          <w:sz w:val="24"/>
          <w:szCs w:val="24"/>
          <w:lang w:val="en-US"/>
        </w:rPr>
        <w:t xml:space="preserve">, M., and Sandars, J. (2025). Twelve tips for using phenomenology as a qualitative research approach in health professions education. </w:t>
      </w:r>
      <w:r w:rsidRPr="005C40CB">
        <w:rPr>
          <w:rFonts w:ascii="Times New Roman" w:hAnsi="Times New Roman" w:cs="Times New Roman"/>
          <w:i/>
          <w:iCs/>
          <w:sz w:val="24"/>
          <w:szCs w:val="24"/>
          <w:lang w:val="en-US"/>
        </w:rPr>
        <w:t>Medical Teacher</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47</w:t>
      </w:r>
      <w:r w:rsidRPr="005C40CB">
        <w:rPr>
          <w:rFonts w:ascii="Times New Roman" w:hAnsi="Times New Roman" w:cs="Times New Roman"/>
          <w:sz w:val="24"/>
          <w:szCs w:val="24"/>
          <w:lang w:val="en-US"/>
        </w:rPr>
        <w:t>(9), 1–6. https://doi.org/10.1080/0142159x.2025.2478871</w:t>
      </w:r>
    </w:p>
    <w:p w14:paraId="77B0F0E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Taylor, M., Kennedy, H., and Oman, S. (2023). Challenging assumptions about the relationship between awareness of and attitudes to data uses amongst the UK public. </w:t>
      </w:r>
      <w:r w:rsidRPr="005C40CB">
        <w:rPr>
          <w:rFonts w:ascii="Times New Roman" w:hAnsi="Times New Roman" w:cs="Times New Roman"/>
          <w:i/>
          <w:iCs/>
          <w:sz w:val="24"/>
          <w:szCs w:val="24"/>
          <w:lang w:val="en-US"/>
        </w:rPr>
        <w:t>The Information Society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40</w:t>
      </w:r>
      <w:r w:rsidRPr="005C40CB">
        <w:rPr>
          <w:rFonts w:ascii="Times New Roman" w:hAnsi="Times New Roman" w:cs="Times New Roman"/>
          <w:sz w:val="24"/>
          <w:szCs w:val="24"/>
          <w:lang w:val="en-US"/>
        </w:rPr>
        <w:t>(1), 32–53. https://doi.org/10.1080/01972243.2023.2283729</w:t>
      </w:r>
    </w:p>
    <w:p w14:paraId="5A1766E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Theocharis, D., and </w:t>
      </w:r>
      <w:proofErr w:type="spellStart"/>
      <w:r w:rsidRPr="005C40CB">
        <w:rPr>
          <w:rFonts w:ascii="Times New Roman" w:hAnsi="Times New Roman" w:cs="Times New Roman"/>
          <w:sz w:val="24"/>
          <w:szCs w:val="24"/>
          <w:lang w:val="en-US"/>
        </w:rPr>
        <w:t>Tsekouropoulos</w:t>
      </w:r>
      <w:proofErr w:type="spellEnd"/>
      <w:r w:rsidRPr="005C40CB">
        <w:rPr>
          <w:rFonts w:ascii="Times New Roman" w:hAnsi="Times New Roman" w:cs="Times New Roman"/>
          <w:sz w:val="24"/>
          <w:szCs w:val="24"/>
          <w:lang w:val="en-US"/>
        </w:rPr>
        <w:t xml:space="preserve">, G. (2025). Sustainable Consumption and Branding for Gen Z: How Brand Dimensions Influence Consumer Behavior and Adoption of Newly Launched Technological Products. </w:t>
      </w:r>
      <w:r w:rsidRPr="005C40CB">
        <w:rPr>
          <w:rFonts w:ascii="Times New Roman" w:hAnsi="Times New Roman" w:cs="Times New Roman"/>
          <w:i/>
          <w:iCs/>
          <w:sz w:val="24"/>
          <w:szCs w:val="24"/>
          <w:lang w:val="en-US"/>
        </w:rPr>
        <w:t>Sustainability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17</w:t>
      </w:r>
      <w:r w:rsidRPr="005C40CB">
        <w:rPr>
          <w:rFonts w:ascii="Times New Roman" w:hAnsi="Times New Roman" w:cs="Times New Roman"/>
          <w:sz w:val="24"/>
          <w:szCs w:val="24"/>
          <w:lang w:val="en-US"/>
        </w:rPr>
        <w:t>(9), 4124. https://doi.org/10.3390/su17094124</w:t>
      </w:r>
    </w:p>
    <w:p w14:paraId="4ED36563"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Tilly, N., </w:t>
      </w:r>
      <w:proofErr w:type="spellStart"/>
      <w:r w:rsidRPr="005C40CB">
        <w:rPr>
          <w:rFonts w:ascii="Times New Roman" w:hAnsi="Times New Roman" w:cs="Times New Roman"/>
          <w:sz w:val="24"/>
          <w:szCs w:val="24"/>
          <w:lang w:val="en-IE"/>
        </w:rPr>
        <w:t>Yigitcanlar</w:t>
      </w:r>
      <w:proofErr w:type="spellEnd"/>
      <w:r w:rsidRPr="005C40CB">
        <w:rPr>
          <w:rFonts w:ascii="Times New Roman" w:hAnsi="Times New Roman" w:cs="Times New Roman"/>
          <w:sz w:val="24"/>
          <w:szCs w:val="24"/>
          <w:lang w:val="en-IE"/>
        </w:rPr>
        <w:t xml:space="preserve">, T., </w:t>
      </w:r>
      <w:proofErr w:type="spellStart"/>
      <w:r w:rsidRPr="005C40CB">
        <w:rPr>
          <w:rFonts w:ascii="Times New Roman" w:hAnsi="Times New Roman" w:cs="Times New Roman"/>
          <w:sz w:val="24"/>
          <w:szCs w:val="24"/>
          <w:lang w:val="en-IE"/>
        </w:rPr>
        <w:t>Degirmenci</w:t>
      </w:r>
      <w:proofErr w:type="spellEnd"/>
      <w:r w:rsidRPr="005C40CB">
        <w:rPr>
          <w:rFonts w:ascii="Times New Roman" w:hAnsi="Times New Roman" w:cs="Times New Roman"/>
          <w:sz w:val="24"/>
          <w:szCs w:val="24"/>
          <w:lang w:val="en-IE"/>
        </w:rPr>
        <w:t xml:space="preserve">, K., and Paz, A. (2024). How sustainable is electric vehicle adoption? Insights from a PRISMA review. </w:t>
      </w:r>
      <w:r w:rsidRPr="005C40CB">
        <w:rPr>
          <w:rFonts w:ascii="Times New Roman" w:hAnsi="Times New Roman" w:cs="Times New Roman"/>
          <w:i/>
          <w:iCs/>
          <w:sz w:val="24"/>
          <w:szCs w:val="24"/>
          <w:lang w:val="en-IE"/>
        </w:rPr>
        <w:t>Sustainable Cities and Society</w:t>
      </w:r>
      <w:r w:rsidRPr="005C40CB">
        <w:rPr>
          <w:rFonts w:ascii="Times New Roman" w:hAnsi="Times New Roman" w:cs="Times New Roman"/>
          <w:sz w:val="24"/>
          <w:szCs w:val="24"/>
          <w:lang w:val="en-IE"/>
        </w:rPr>
        <w:t xml:space="preserve">, </w:t>
      </w:r>
      <w:r w:rsidRPr="005C40CB">
        <w:rPr>
          <w:rFonts w:ascii="Times New Roman" w:hAnsi="Times New Roman" w:cs="Times New Roman"/>
          <w:i/>
          <w:iCs/>
          <w:sz w:val="24"/>
          <w:szCs w:val="24"/>
          <w:lang w:val="en-IE"/>
        </w:rPr>
        <w:t>117</w:t>
      </w:r>
      <w:r w:rsidRPr="005C40CB">
        <w:rPr>
          <w:rFonts w:ascii="Times New Roman" w:hAnsi="Times New Roman" w:cs="Times New Roman"/>
          <w:sz w:val="24"/>
          <w:szCs w:val="24"/>
          <w:lang w:val="en-IE"/>
        </w:rPr>
        <w:t>(1), 1–22. https://doi.org/10.1016/j.scs.2024.105950</w:t>
      </w:r>
    </w:p>
    <w:p w14:paraId="1EE56D0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Tomaszewska, A., Chu, Z., Feng, X., O’Kane, S., Liu, X., Chen, J., Ji, C., Endler, E., Li, R., Liu, L., Li, Y., Zheng, S., </w:t>
      </w:r>
      <w:proofErr w:type="spellStart"/>
      <w:r w:rsidRPr="005C40CB">
        <w:rPr>
          <w:rFonts w:ascii="Times New Roman" w:hAnsi="Times New Roman" w:cs="Times New Roman"/>
          <w:sz w:val="24"/>
          <w:szCs w:val="24"/>
          <w:lang w:val="en-US"/>
        </w:rPr>
        <w:t>Vetterlein</w:t>
      </w:r>
      <w:proofErr w:type="spellEnd"/>
      <w:r w:rsidRPr="005C40CB">
        <w:rPr>
          <w:rFonts w:ascii="Times New Roman" w:hAnsi="Times New Roman" w:cs="Times New Roman"/>
          <w:sz w:val="24"/>
          <w:szCs w:val="24"/>
          <w:lang w:val="en-US"/>
        </w:rPr>
        <w:t xml:space="preserve">, S., Gao, M., Du, J., Parkes, M., Ouyang, M., Marinescu, M., Offer, G., and Wu, B. (2019). Lithium-ion battery fast charging: A review. </w:t>
      </w:r>
      <w:proofErr w:type="spellStart"/>
      <w:r w:rsidRPr="005C40CB">
        <w:rPr>
          <w:rFonts w:ascii="Times New Roman" w:hAnsi="Times New Roman" w:cs="Times New Roman"/>
          <w:i/>
          <w:iCs/>
          <w:sz w:val="24"/>
          <w:szCs w:val="24"/>
          <w:lang w:val="en-US"/>
        </w:rPr>
        <w:t>ETransportation</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w:t>
      </w:r>
      <w:r w:rsidRPr="005C40CB">
        <w:rPr>
          <w:rFonts w:ascii="Times New Roman" w:hAnsi="Times New Roman" w:cs="Times New Roman"/>
          <w:sz w:val="24"/>
          <w:szCs w:val="24"/>
          <w:lang w:val="en-US"/>
        </w:rPr>
        <w:t>, 100011. https://doi.org/10.1016/j.etran.2019.100011</w:t>
      </w:r>
    </w:p>
    <w:p w14:paraId="62941B6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Tyers, R., Hutton, G., Walker, A., and Stewart, I. (2024, July 12). </w:t>
      </w:r>
      <w:r w:rsidRPr="005C40CB">
        <w:rPr>
          <w:rFonts w:ascii="Times New Roman" w:hAnsi="Times New Roman" w:cs="Times New Roman"/>
          <w:i/>
          <w:iCs/>
          <w:sz w:val="24"/>
          <w:szCs w:val="24"/>
          <w:lang w:val="en-US"/>
        </w:rPr>
        <w:t>Electric Vehicles and Infrastructure</w:t>
      </w:r>
      <w:r w:rsidRPr="005C40CB">
        <w:rPr>
          <w:rFonts w:ascii="Times New Roman" w:hAnsi="Times New Roman" w:cs="Times New Roman"/>
          <w:sz w:val="24"/>
          <w:szCs w:val="24"/>
          <w:lang w:val="en-US"/>
        </w:rPr>
        <w:t>. Parliament.uk. https://researchbriefings.files.parliament.uk/documents/CBP-7480/CBP-7480.pdf</w:t>
      </w:r>
    </w:p>
    <w:p w14:paraId="66ED10CB" w14:textId="77777777" w:rsidR="005C40CB" w:rsidRPr="005C40CB" w:rsidRDefault="005C40CB" w:rsidP="005C40CB">
      <w:pPr>
        <w:rPr>
          <w:rFonts w:ascii="Times New Roman" w:hAnsi="Times New Roman" w:cs="Times New Roman"/>
          <w:sz w:val="24"/>
          <w:szCs w:val="24"/>
          <w:lang w:val="it-IT"/>
        </w:rPr>
      </w:pPr>
      <w:r w:rsidRPr="005C40CB">
        <w:rPr>
          <w:rFonts w:ascii="Times New Roman" w:hAnsi="Times New Roman" w:cs="Times New Roman"/>
          <w:sz w:val="24"/>
          <w:szCs w:val="24"/>
          <w:lang w:val="en-IE"/>
        </w:rPr>
        <w:t xml:space="preserve">UK Parliament. (2023). </w:t>
      </w:r>
      <w:r w:rsidRPr="005C40CB">
        <w:rPr>
          <w:rFonts w:ascii="Times New Roman" w:hAnsi="Times New Roman" w:cs="Times New Roman"/>
          <w:i/>
          <w:iCs/>
          <w:sz w:val="24"/>
          <w:szCs w:val="24"/>
          <w:lang w:val="en-IE"/>
        </w:rPr>
        <w:t>The financial sector and the UK’s net zero transition - Environmental Audit Committee</w:t>
      </w:r>
      <w:r w:rsidRPr="005C40CB">
        <w:rPr>
          <w:rFonts w:ascii="Times New Roman" w:hAnsi="Times New Roman" w:cs="Times New Roman"/>
          <w:sz w:val="24"/>
          <w:szCs w:val="24"/>
          <w:lang w:val="en-IE"/>
        </w:rPr>
        <w:t xml:space="preserve">. </w:t>
      </w:r>
      <w:r w:rsidRPr="005C40CB">
        <w:rPr>
          <w:rFonts w:ascii="Times New Roman" w:hAnsi="Times New Roman" w:cs="Times New Roman"/>
          <w:sz w:val="24"/>
          <w:szCs w:val="24"/>
          <w:lang w:val="it-IT"/>
        </w:rPr>
        <w:t>Parliament.uk. https://publications.parliament.uk/pa/cm5804/cmselect/cmenvaud/277/report.html</w:t>
      </w:r>
    </w:p>
    <w:p w14:paraId="2FAA20AD" w14:textId="77777777" w:rsidR="005C40CB" w:rsidRPr="005C40CB" w:rsidRDefault="005C40CB" w:rsidP="005C40CB">
      <w:pPr>
        <w:rPr>
          <w:rFonts w:ascii="Times New Roman" w:hAnsi="Times New Roman" w:cs="Times New Roman"/>
          <w:sz w:val="24"/>
          <w:szCs w:val="24"/>
          <w:lang w:val="nl-NL"/>
        </w:rPr>
      </w:pPr>
      <w:r w:rsidRPr="005C40CB">
        <w:rPr>
          <w:rFonts w:ascii="Times New Roman" w:hAnsi="Times New Roman" w:cs="Times New Roman"/>
          <w:sz w:val="24"/>
          <w:szCs w:val="24"/>
          <w:lang w:val="en-US"/>
        </w:rPr>
        <w:t xml:space="preserve">UK Universities. (2025). </w:t>
      </w:r>
      <w:proofErr w:type="spellStart"/>
      <w:r w:rsidRPr="005C40CB">
        <w:rPr>
          <w:rFonts w:ascii="Times New Roman" w:hAnsi="Times New Roman" w:cs="Times New Roman"/>
          <w:i/>
          <w:iCs/>
          <w:sz w:val="24"/>
          <w:szCs w:val="24"/>
          <w:lang w:val="en-US"/>
        </w:rPr>
        <w:t>Mobilising</w:t>
      </w:r>
      <w:proofErr w:type="spellEnd"/>
      <w:r w:rsidRPr="005C40CB">
        <w:rPr>
          <w:rFonts w:ascii="Times New Roman" w:hAnsi="Times New Roman" w:cs="Times New Roman"/>
          <w:i/>
          <w:iCs/>
          <w:sz w:val="24"/>
          <w:szCs w:val="24"/>
          <w:lang w:val="en-US"/>
        </w:rPr>
        <w:t xml:space="preserve"> science to leave no one behind: the importance of equity in research partnerships</w:t>
      </w:r>
      <w:r w:rsidRPr="005C40CB">
        <w:rPr>
          <w:rFonts w:ascii="Times New Roman" w:hAnsi="Times New Roman" w:cs="Times New Roman"/>
          <w:sz w:val="24"/>
          <w:szCs w:val="24"/>
          <w:lang w:val="en-US"/>
        </w:rPr>
        <w:t xml:space="preserve">. </w:t>
      </w:r>
      <w:proofErr w:type="spellStart"/>
      <w:r w:rsidRPr="005C40CB">
        <w:rPr>
          <w:rFonts w:ascii="Times New Roman" w:hAnsi="Times New Roman" w:cs="Times New Roman"/>
          <w:sz w:val="24"/>
          <w:szCs w:val="24"/>
          <w:lang w:val="nl-NL"/>
        </w:rPr>
        <w:t>Universities</w:t>
      </w:r>
      <w:proofErr w:type="spellEnd"/>
      <w:r w:rsidRPr="005C40CB">
        <w:rPr>
          <w:rFonts w:ascii="Times New Roman" w:hAnsi="Times New Roman" w:cs="Times New Roman"/>
          <w:sz w:val="24"/>
          <w:szCs w:val="24"/>
          <w:lang w:val="nl-NL"/>
        </w:rPr>
        <w:t xml:space="preserve"> UK. https://www.universitiesuk.ac.uk/universities-uk-international/insights-and-publications/uuki-insights/mobilising-science-leave-no-one-behind</w:t>
      </w:r>
    </w:p>
    <w:p w14:paraId="2CB45A06" w14:textId="77777777" w:rsidR="005C40CB" w:rsidRPr="005C40CB" w:rsidRDefault="005C40CB" w:rsidP="005C40CB">
      <w:pPr>
        <w:rPr>
          <w:rFonts w:ascii="Times New Roman" w:hAnsi="Times New Roman" w:cs="Times New Roman"/>
          <w:sz w:val="24"/>
          <w:szCs w:val="24"/>
          <w:lang w:val="en-US"/>
        </w:rPr>
      </w:pPr>
      <w:proofErr w:type="spellStart"/>
      <w:r w:rsidRPr="005C40CB">
        <w:rPr>
          <w:rFonts w:ascii="Times New Roman" w:hAnsi="Times New Roman" w:cs="Times New Roman"/>
          <w:sz w:val="24"/>
          <w:szCs w:val="24"/>
          <w:lang w:val="en-US"/>
        </w:rPr>
        <w:t>VikramGoud</w:t>
      </w:r>
      <w:proofErr w:type="spellEnd"/>
      <w:r w:rsidRPr="005C40CB">
        <w:rPr>
          <w:rFonts w:ascii="Times New Roman" w:hAnsi="Times New Roman" w:cs="Times New Roman"/>
          <w:sz w:val="24"/>
          <w:szCs w:val="24"/>
          <w:lang w:val="en-US"/>
        </w:rPr>
        <w:t xml:space="preserve">, M., Biswas, P. K., Sain, C., Babu, T. S., and Balachandran, P. K. (2024). Advancement of electric vehicle technologies, classification of charging methodologies, and optimization strategies for sustainable development - a comprehensive review. </w:t>
      </w:r>
      <w:proofErr w:type="spellStart"/>
      <w:r w:rsidRPr="005C40CB">
        <w:rPr>
          <w:rFonts w:ascii="Times New Roman" w:hAnsi="Times New Roman" w:cs="Times New Roman"/>
          <w:i/>
          <w:iCs/>
          <w:sz w:val="24"/>
          <w:szCs w:val="24"/>
          <w:lang w:val="en-US"/>
        </w:rPr>
        <w:t>Heliyon</w:t>
      </w:r>
      <w:proofErr w:type="spellEnd"/>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w:t>
      </w:r>
      <w:r w:rsidRPr="005C40CB">
        <w:rPr>
          <w:rFonts w:ascii="Times New Roman" w:hAnsi="Times New Roman" w:cs="Times New Roman"/>
          <w:sz w:val="24"/>
          <w:szCs w:val="24"/>
          <w:lang w:val="en-US"/>
        </w:rPr>
        <w:t>(20), e39299. https://doi.org/10.1016/j.heliyon.2024.e39299</w:t>
      </w:r>
    </w:p>
    <w:p w14:paraId="1DEE7578"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Vinnakota, S., Mohan Dass Mohan, Boda, J., and Ms Tshering Choden. (2023, November 6). </w:t>
      </w:r>
      <w:r w:rsidRPr="005C40CB">
        <w:rPr>
          <w:rFonts w:ascii="Times New Roman" w:hAnsi="Times New Roman" w:cs="Times New Roman"/>
          <w:i/>
          <w:iCs/>
          <w:sz w:val="24"/>
          <w:szCs w:val="24"/>
          <w:lang w:val="en-IE"/>
        </w:rPr>
        <w:t>Venturing into Virtuality: Exploring the Evolution, Technological Underpinnings, and Forward Pathways of...</w:t>
      </w:r>
      <w:r w:rsidRPr="005C40CB">
        <w:rPr>
          <w:rFonts w:ascii="Times New Roman" w:hAnsi="Times New Roman" w:cs="Times New Roman"/>
          <w:sz w:val="24"/>
          <w:szCs w:val="24"/>
          <w:lang w:val="en-IE"/>
        </w:rPr>
        <w:t xml:space="preserve"> ResearchGate; unknown. https://www.researchgate.net/publication/376235011_Venturing_into_Virtuality_Exploring_the_Evolution_Technological_Underpinnings_and_Forward_Pathways_of_Virtual_Tourism</w:t>
      </w:r>
    </w:p>
    <w:p w14:paraId="601D358A"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Vo, H. L. (2025). What drives electric vehicle adoption? Perspectives from a geospatial and longitudinal study. </w:t>
      </w:r>
      <w:r w:rsidRPr="005C40CB">
        <w:rPr>
          <w:rFonts w:ascii="Times New Roman" w:hAnsi="Times New Roman" w:cs="Times New Roman"/>
          <w:i/>
          <w:iCs/>
          <w:sz w:val="24"/>
          <w:szCs w:val="24"/>
          <w:lang w:val="en-US"/>
        </w:rPr>
        <w:t>Transportation Research Part A: Policy and Practice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203</w:t>
      </w:r>
      <w:r w:rsidRPr="005C40CB">
        <w:rPr>
          <w:rFonts w:ascii="Times New Roman" w:hAnsi="Times New Roman" w:cs="Times New Roman"/>
          <w:sz w:val="24"/>
          <w:szCs w:val="24"/>
          <w:lang w:val="en-US"/>
        </w:rPr>
        <w:t>, 104776. https://doi.org/10.1016/j.tra.2025.104776</w:t>
      </w:r>
    </w:p>
    <w:p w14:paraId="5B9BCAC5"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Wadud, I., Liang, Y. D., and Polkinghorne, M. (2025). Digital Transformation in the UK Retail Sector. </w:t>
      </w:r>
      <w:r w:rsidRPr="005C40CB">
        <w:rPr>
          <w:rFonts w:ascii="Times New Roman" w:hAnsi="Times New Roman" w:cs="Times New Roman"/>
          <w:i/>
          <w:iCs/>
          <w:sz w:val="24"/>
          <w:szCs w:val="24"/>
          <w:lang w:val="en-US"/>
        </w:rPr>
        <w:t>Encyclopedia</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5</w:t>
      </w:r>
      <w:r w:rsidRPr="005C40CB">
        <w:rPr>
          <w:rFonts w:ascii="Times New Roman" w:hAnsi="Times New Roman" w:cs="Times New Roman"/>
          <w:sz w:val="24"/>
          <w:szCs w:val="24"/>
          <w:lang w:val="en-US"/>
        </w:rPr>
        <w:t>(3), 142. https://doi.org/10.3390/encyclopedia5030142</w:t>
      </w:r>
    </w:p>
    <w:p w14:paraId="02BEC70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Wang, X., Rodríguez, D. A., and Mahendra, A. (2021). Support for market-based and command-and-control congestion relief policies in Latin American cities: Effects of mobility, environmental health, and city-level factors. </w:t>
      </w:r>
      <w:r w:rsidRPr="005C40CB">
        <w:rPr>
          <w:rFonts w:ascii="Times New Roman" w:hAnsi="Times New Roman" w:cs="Times New Roman"/>
          <w:i/>
          <w:iCs/>
          <w:sz w:val="24"/>
          <w:szCs w:val="24"/>
          <w:lang w:val="en-US"/>
        </w:rPr>
        <w:t>Transportation Research Part A: Policy and Practice</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146</w:t>
      </w:r>
      <w:r w:rsidRPr="005C40CB">
        <w:rPr>
          <w:rFonts w:ascii="Times New Roman" w:hAnsi="Times New Roman" w:cs="Times New Roman"/>
          <w:sz w:val="24"/>
          <w:szCs w:val="24"/>
          <w:lang w:val="en-US"/>
        </w:rPr>
        <w:t>, 91–108. https://doi.org/10.1016/j.tra.2020.12.004</w:t>
      </w:r>
    </w:p>
    <w:p w14:paraId="6BE61AC0" w14:textId="77777777" w:rsidR="005C40CB" w:rsidRPr="005C40CB" w:rsidRDefault="005C40CB" w:rsidP="005C40CB">
      <w:pPr>
        <w:rPr>
          <w:rFonts w:ascii="Times New Roman" w:hAnsi="Times New Roman" w:cs="Times New Roman"/>
          <w:sz w:val="24"/>
          <w:szCs w:val="24"/>
          <w:lang w:val="en-IE"/>
        </w:rPr>
      </w:pPr>
      <w:r w:rsidRPr="005C40CB">
        <w:rPr>
          <w:rFonts w:ascii="Times New Roman" w:hAnsi="Times New Roman" w:cs="Times New Roman"/>
          <w:sz w:val="24"/>
          <w:szCs w:val="24"/>
          <w:lang w:val="en-IE"/>
        </w:rPr>
        <w:t xml:space="preserve">Weijnen, M., and </w:t>
      </w:r>
      <w:proofErr w:type="spellStart"/>
      <w:r w:rsidRPr="005C40CB">
        <w:rPr>
          <w:rFonts w:ascii="Times New Roman" w:hAnsi="Times New Roman" w:cs="Times New Roman"/>
          <w:sz w:val="24"/>
          <w:szCs w:val="24"/>
          <w:lang w:val="en-IE"/>
        </w:rPr>
        <w:t>Correljé</w:t>
      </w:r>
      <w:proofErr w:type="spellEnd"/>
      <w:r w:rsidRPr="005C40CB">
        <w:rPr>
          <w:rFonts w:ascii="Times New Roman" w:hAnsi="Times New Roman" w:cs="Times New Roman"/>
          <w:sz w:val="24"/>
          <w:szCs w:val="24"/>
          <w:lang w:val="en-IE"/>
        </w:rPr>
        <w:t xml:space="preserve">, A. (2021). Rethinking Infrastructure as the Fabric of a Changing Society. </w:t>
      </w:r>
      <w:r w:rsidRPr="005C40CB">
        <w:rPr>
          <w:rFonts w:ascii="Times New Roman" w:hAnsi="Times New Roman" w:cs="Times New Roman"/>
          <w:i/>
          <w:iCs/>
          <w:sz w:val="24"/>
          <w:szCs w:val="24"/>
          <w:lang w:val="en-IE"/>
        </w:rPr>
        <w:t>Shaping an Inclusive Energy Transition</w:t>
      </w:r>
      <w:r w:rsidRPr="005C40CB">
        <w:rPr>
          <w:rFonts w:ascii="Times New Roman" w:hAnsi="Times New Roman" w:cs="Times New Roman"/>
          <w:sz w:val="24"/>
          <w:szCs w:val="24"/>
          <w:lang w:val="en-IE"/>
        </w:rPr>
        <w:t>, 15–54. https://doi.org/10.1007/978-3-030-74586-8_2</w:t>
      </w:r>
    </w:p>
    <w:p w14:paraId="759D355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Whittle, C., Haggar, P., Whitmarsh, L., Morgan, P., Xenias, D., and Parkhurst, G. (2019). </w:t>
      </w:r>
      <w:r w:rsidRPr="005C40CB">
        <w:rPr>
          <w:rFonts w:ascii="Times New Roman" w:hAnsi="Times New Roman" w:cs="Times New Roman"/>
          <w:i/>
          <w:iCs/>
          <w:sz w:val="24"/>
          <w:szCs w:val="24"/>
          <w:lang w:val="en-US"/>
        </w:rPr>
        <w:t>Decision-Making in the UK Transport System Decision-Making in the UK Transport System</w:t>
      </w:r>
      <w:r w:rsidRPr="005C40CB">
        <w:rPr>
          <w:rFonts w:ascii="Times New Roman" w:hAnsi="Times New Roman" w:cs="Times New Roman"/>
          <w:sz w:val="24"/>
          <w:szCs w:val="24"/>
          <w:lang w:val="en-US"/>
        </w:rPr>
        <w:t>. https://assets.publishing.service.gov.uk/media/5c4b1e70e5274a6e4614fb14/decisionmaking.pdf</w:t>
      </w:r>
    </w:p>
    <w:p w14:paraId="2B13D8EB"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lastRenderedPageBreak/>
        <w:t xml:space="preserve">Wright, D., and Gray, C. (2022). </w:t>
      </w:r>
      <w:r w:rsidRPr="005C40CB">
        <w:rPr>
          <w:rFonts w:ascii="Times New Roman" w:hAnsi="Times New Roman" w:cs="Times New Roman"/>
          <w:i/>
          <w:iCs/>
          <w:sz w:val="24"/>
          <w:szCs w:val="24"/>
          <w:lang w:val="en-US"/>
        </w:rPr>
        <w:t>Culture is Digital</w:t>
      </w:r>
      <w:r w:rsidRPr="005C40CB">
        <w:rPr>
          <w:rFonts w:ascii="Times New Roman" w:hAnsi="Times New Roman" w:cs="Times New Roman"/>
          <w:sz w:val="24"/>
          <w:szCs w:val="24"/>
          <w:lang w:val="en-US"/>
        </w:rPr>
        <w:t xml:space="preserve"> and the shifting terrain of UK cultural policy. </w:t>
      </w:r>
      <w:r w:rsidRPr="005C40CB">
        <w:rPr>
          <w:rFonts w:ascii="Times New Roman" w:hAnsi="Times New Roman" w:cs="Times New Roman"/>
          <w:i/>
          <w:iCs/>
          <w:sz w:val="24"/>
          <w:szCs w:val="24"/>
          <w:lang w:val="en-US"/>
        </w:rPr>
        <w:t>International Journal of Cultural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28</w:t>
      </w:r>
      <w:r w:rsidRPr="005C40CB">
        <w:rPr>
          <w:rFonts w:ascii="Times New Roman" w:hAnsi="Times New Roman" w:cs="Times New Roman"/>
          <w:sz w:val="24"/>
          <w:szCs w:val="24"/>
          <w:lang w:val="en-US"/>
        </w:rPr>
        <w:t>(7), 799–812. https://doi.org/10.1080/10286632.2022.2137149</w:t>
      </w:r>
    </w:p>
    <w:p w14:paraId="33757D8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Xiao, C., Zhang, Y., Cheng, L., and Cao, M. (2024). </w:t>
      </w:r>
      <w:r w:rsidRPr="005C40CB">
        <w:rPr>
          <w:rFonts w:ascii="Times New Roman" w:hAnsi="Times New Roman" w:cs="Times New Roman"/>
          <w:i/>
          <w:iCs/>
          <w:sz w:val="24"/>
          <w:szCs w:val="24"/>
          <w:lang w:val="en-US"/>
        </w:rPr>
        <w:t>Unravelling Urban-Rural Electric Vehicles Charging Disparities in England with Interpretable Machine Learning</w:t>
      </w:r>
      <w:r w:rsidRPr="005C40CB">
        <w:rPr>
          <w:rFonts w:ascii="Times New Roman" w:hAnsi="Times New Roman" w:cs="Times New Roman"/>
          <w:sz w:val="24"/>
          <w:szCs w:val="24"/>
          <w:lang w:val="en-US"/>
        </w:rPr>
        <w:t>. https://doi.org/10.2139/ssrn.4801440</w:t>
      </w:r>
    </w:p>
    <w:p w14:paraId="3D5D4277"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Yadav, B. (2025, October 22). </w:t>
      </w:r>
      <w:r w:rsidRPr="005C40CB">
        <w:rPr>
          <w:rFonts w:ascii="Times New Roman" w:hAnsi="Times New Roman" w:cs="Times New Roman"/>
          <w:i/>
          <w:iCs/>
          <w:sz w:val="24"/>
          <w:szCs w:val="24"/>
          <w:lang w:val="en-US"/>
        </w:rPr>
        <w:t>Why do consumers with positive attitudes towards sustainability often not translate those attitudes into actual purchasing behavior?</w:t>
      </w:r>
      <w:r w:rsidRPr="005C40CB">
        <w:rPr>
          <w:rFonts w:ascii="Times New Roman" w:hAnsi="Times New Roman" w:cs="Times New Roman"/>
          <w:sz w:val="24"/>
          <w:szCs w:val="24"/>
          <w:lang w:val="en-US"/>
        </w:rPr>
        <w:t xml:space="preserve"> https://www.researchgate.net/publication/396774556_Why_do_consumers_with_positive_attitudes_towards_sustainability_often_not_translate_those_attitudes_into_actual_purchasing_behavior</w:t>
      </w:r>
    </w:p>
    <w:p w14:paraId="3DCB9F5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Yan, J. (2022). BYD and Tesla’s competitive advantages and future development prospects. </w:t>
      </w:r>
      <w:r w:rsidRPr="005C40CB">
        <w:rPr>
          <w:rFonts w:ascii="Times New Roman" w:hAnsi="Times New Roman" w:cs="Times New Roman"/>
          <w:i/>
          <w:iCs/>
          <w:sz w:val="24"/>
          <w:szCs w:val="24"/>
          <w:lang w:val="en-US"/>
        </w:rPr>
        <w:t>BCP Business &amp; Management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18</w:t>
      </w:r>
      <w:r w:rsidRPr="005C40CB">
        <w:rPr>
          <w:rFonts w:ascii="Times New Roman" w:hAnsi="Times New Roman" w:cs="Times New Roman"/>
          <w:sz w:val="24"/>
          <w:szCs w:val="24"/>
          <w:lang w:val="en-US"/>
        </w:rPr>
        <w:t>(18), 442–450. https://doi.org/10.54691/bcpbm.v18i.583</w:t>
      </w:r>
    </w:p>
    <w:p w14:paraId="47AC3A06"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Yang, M. I. C., and Cayla, J. (2025). Ethics at the margins: How consumers defend decisions in a constrained market context. </w:t>
      </w:r>
      <w:r w:rsidRPr="005C40CB">
        <w:rPr>
          <w:rFonts w:ascii="Times New Roman" w:hAnsi="Times New Roman" w:cs="Times New Roman"/>
          <w:i/>
          <w:iCs/>
          <w:sz w:val="24"/>
          <w:szCs w:val="24"/>
          <w:lang w:val="en-US"/>
        </w:rPr>
        <w:t>International Journal of Research in Marketing</w:t>
      </w:r>
      <w:r w:rsidRPr="005C40CB">
        <w:rPr>
          <w:rFonts w:ascii="Times New Roman" w:hAnsi="Times New Roman" w:cs="Times New Roman"/>
          <w:sz w:val="24"/>
          <w:szCs w:val="24"/>
          <w:lang w:val="en-US"/>
        </w:rPr>
        <w:t>. https://doi.org/10.1016/j.ijresmar.2025.04.006</w:t>
      </w:r>
    </w:p>
    <w:p w14:paraId="353AD039"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Yue, T., Shen, B., and Gao, P. (2022). Carbon material/MnO2 as conductive skeleton for supercapacitor electrode material: A review. </w:t>
      </w:r>
      <w:r w:rsidRPr="005C40CB">
        <w:rPr>
          <w:rFonts w:ascii="Times New Roman" w:hAnsi="Times New Roman" w:cs="Times New Roman"/>
          <w:i/>
          <w:iCs/>
          <w:sz w:val="24"/>
          <w:szCs w:val="24"/>
          <w:lang w:val="en-US"/>
        </w:rPr>
        <w:t>Renewable and Sustainable Energy Reviews</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158</w:t>
      </w:r>
      <w:r w:rsidRPr="005C40CB">
        <w:rPr>
          <w:rFonts w:ascii="Times New Roman" w:hAnsi="Times New Roman" w:cs="Times New Roman"/>
          <w:sz w:val="24"/>
          <w:szCs w:val="24"/>
          <w:lang w:val="en-US"/>
        </w:rPr>
        <w:t>, 112131. https://doi.org/10.1016/j.rser.2022.112131</w:t>
      </w:r>
    </w:p>
    <w:p w14:paraId="2C52DE98"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Zaino, R., Ahmed, V., Alhammadi, A. M., and </w:t>
      </w:r>
      <w:proofErr w:type="spellStart"/>
      <w:r w:rsidRPr="005C40CB">
        <w:rPr>
          <w:rFonts w:ascii="Times New Roman" w:hAnsi="Times New Roman" w:cs="Times New Roman"/>
          <w:sz w:val="24"/>
          <w:szCs w:val="24"/>
          <w:lang w:val="en-US"/>
        </w:rPr>
        <w:t>Alghoush</w:t>
      </w:r>
      <w:proofErr w:type="spellEnd"/>
      <w:r w:rsidRPr="005C40CB">
        <w:rPr>
          <w:rFonts w:ascii="Times New Roman" w:hAnsi="Times New Roman" w:cs="Times New Roman"/>
          <w:sz w:val="24"/>
          <w:szCs w:val="24"/>
          <w:lang w:val="en-US"/>
        </w:rPr>
        <w:t xml:space="preserve">, M. (2024). Electric Vehicle Adoption: A Comprehensive Systematic Review of Technological, Environmental, Organizational and Policy Impacts. </w:t>
      </w:r>
      <w:r w:rsidRPr="005C40CB">
        <w:rPr>
          <w:rFonts w:ascii="Times New Roman" w:hAnsi="Times New Roman" w:cs="Times New Roman"/>
          <w:i/>
          <w:iCs/>
          <w:sz w:val="24"/>
          <w:szCs w:val="24"/>
          <w:lang w:val="en-US"/>
        </w:rPr>
        <w:t>World Electric Vehicle Journal</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15</w:t>
      </w:r>
      <w:r w:rsidRPr="005C40CB">
        <w:rPr>
          <w:rFonts w:ascii="Times New Roman" w:hAnsi="Times New Roman" w:cs="Times New Roman"/>
          <w:sz w:val="24"/>
          <w:szCs w:val="24"/>
          <w:lang w:val="en-US"/>
        </w:rPr>
        <w:t>(8), 375. https://doi.org/10.3390/wevj15080375</w:t>
      </w:r>
    </w:p>
    <w:p w14:paraId="0232366E"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Zhang, B., Niu, N., Li, H., Wang, Z., and He, W. (2021). Could fast battery charging effectively mitigate range anxiety in electric vehicle </w:t>
      </w:r>
      <w:proofErr w:type="spellStart"/>
      <w:r w:rsidRPr="005C40CB">
        <w:rPr>
          <w:rFonts w:ascii="Times New Roman" w:hAnsi="Times New Roman" w:cs="Times New Roman"/>
          <w:sz w:val="24"/>
          <w:szCs w:val="24"/>
          <w:lang w:val="en-US"/>
        </w:rPr>
        <w:t>usage?Evidence</w:t>
      </w:r>
      <w:proofErr w:type="spellEnd"/>
      <w:r w:rsidRPr="005C40CB">
        <w:rPr>
          <w:rFonts w:ascii="Times New Roman" w:hAnsi="Times New Roman" w:cs="Times New Roman"/>
          <w:sz w:val="24"/>
          <w:szCs w:val="24"/>
          <w:lang w:val="en-US"/>
        </w:rPr>
        <w:t xml:space="preserve"> from large-scale data on travel and charging in Beijing. </w:t>
      </w:r>
      <w:r w:rsidRPr="005C40CB">
        <w:rPr>
          <w:rFonts w:ascii="Times New Roman" w:hAnsi="Times New Roman" w:cs="Times New Roman"/>
          <w:i/>
          <w:iCs/>
          <w:sz w:val="24"/>
          <w:szCs w:val="24"/>
          <w:lang w:val="en-US"/>
        </w:rPr>
        <w:t>Transportation Research Part D: Transport and Environment</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95</w:t>
      </w:r>
      <w:r w:rsidRPr="005C40CB">
        <w:rPr>
          <w:rFonts w:ascii="Times New Roman" w:hAnsi="Times New Roman" w:cs="Times New Roman"/>
          <w:sz w:val="24"/>
          <w:szCs w:val="24"/>
          <w:lang w:val="en-US"/>
        </w:rPr>
        <w:t>, 102840. https://doi.org/10.1016/j.trd.2021.102840</w:t>
      </w:r>
    </w:p>
    <w:p w14:paraId="5B5EB8D4"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Zhang, Y., </w:t>
      </w:r>
      <w:proofErr w:type="spellStart"/>
      <w:r w:rsidRPr="005C40CB">
        <w:rPr>
          <w:rFonts w:ascii="Times New Roman" w:hAnsi="Times New Roman" w:cs="Times New Roman"/>
          <w:sz w:val="24"/>
          <w:szCs w:val="24"/>
          <w:lang w:val="en-US"/>
        </w:rPr>
        <w:t>Kamargianni</w:t>
      </w:r>
      <w:proofErr w:type="spellEnd"/>
      <w:r w:rsidRPr="005C40CB">
        <w:rPr>
          <w:rFonts w:ascii="Times New Roman" w:hAnsi="Times New Roman" w:cs="Times New Roman"/>
          <w:sz w:val="24"/>
          <w:szCs w:val="24"/>
          <w:lang w:val="en-US"/>
        </w:rPr>
        <w:t xml:space="preserve">, M., Cheng, L., Vos, J. D., and Cao, M. (2024). Evaluating the accessibility of on-street household electric vehicle charging stations in London: Policy insights from equity analysis across emission zones. </w:t>
      </w:r>
      <w:r w:rsidRPr="005C40CB">
        <w:rPr>
          <w:rFonts w:ascii="Times New Roman" w:hAnsi="Times New Roman" w:cs="Times New Roman"/>
          <w:i/>
          <w:iCs/>
          <w:sz w:val="24"/>
          <w:szCs w:val="24"/>
          <w:lang w:val="en-US"/>
        </w:rPr>
        <w:t>Energy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195</w:t>
      </w:r>
      <w:r w:rsidRPr="005C40CB">
        <w:rPr>
          <w:rFonts w:ascii="Times New Roman" w:hAnsi="Times New Roman" w:cs="Times New Roman"/>
          <w:sz w:val="24"/>
          <w:szCs w:val="24"/>
          <w:lang w:val="en-US"/>
        </w:rPr>
        <w:t>, 114375–114375. https://doi.org/10.1016/j.enpol.2024.114375</w:t>
      </w:r>
    </w:p>
    <w:p w14:paraId="5BE596ED" w14:textId="77777777" w:rsidR="005C40CB" w:rsidRPr="005C40CB" w:rsidRDefault="005C40CB" w:rsidP="005C40CB">
      <w:pPr>
        <w:rPr>
          <w:rFonts w:ascii="Times New Roman" w:hAnsi="Times New Roman" w:cs="Times New Roman"/>
          <w:sz w:val="24"/>
          <w:szCs w:val="24"/>
          <w:lang w:val="en-US"/>
        </w:rPr>
      </w:pPr>
      <w:r w:rsidRPr="005C40CB">
        <w:rPr>
          <w:rFonts w:ascii="Times New Roman" w:hAnsi="Times New Roman" w:cs="Times New Roman"/>
          <w:sz w:val="24"/>
          <w:szCs w:val="24"/>
          <w:lang w:val="en-US"/>
        </w:rPr>
        <w:t xml:space="preserve">Zimm, C. (2021). Improving the understanding of electric vehicle technology and policy diffusion across countries. </w:t>
      </w:r>
      <w:r w:rsidRPr="005C40CB">
        <w:rPr>
          <w:rFonts w:ascii="Times New Roman" w:hAnsi="Times New Roman" w:cs="Times New Roman"/>
          <w:i/>
          <w:iCs/>
          <w:sz w:val="24"/>
          <w:szCs w:val="24"/>
          <w:lang w:val="en-US"/>
        </w:rPr>
        <w:t>Transport Policy</w:t>
      </w:r>
      <w:r w:rsidRPr="005C40CB">
        <w:rPr>
          <w:rFonts w:ascii="Times New Roman" w:hAnsi="Times New Roman" w:cs="Times New Roman"/>
          <w:sz w:val="24"/>
          <w:szCs w:val="24"/>
          <w:lang w:val="en-US"/>
        </w:rPr>
        <w:t xml:space="preserve">, </w:t>
      </w:r>
      <w:r w:rsidRPr="005C40CB">
        <w:rPr>
          <w:rFonts w:ascii="Times New Roman" w:hAnsi="Times New Roman" w:cs="Times New Roman"/>
          <w:i/>
          <w:iCs/>
          <w:sz w:val="24"/>
          <w:szCs w:val="24"/>
          <w:lang w:val="en-US"/>
        </w:rPr>
        <w:t>105</w:t>
      </w:r>
      <w:r w:rsidRPr="005C40CB">
        <w:rPr>
          <w:rFonts w:ascii="Times New Roman" w:hAnsi="Times New Roman" w:cs="Times New Roman"/>
          <w:sz w:val="24"/>
          <w:szCs w:val="24"/>
          <w:lang w:val="en-US"/>
        </w:rPr>
        <w:t xml:space="preserve">, 54–66. </w:t>
      </w:r>
      <w:hyperlink r:id="rId9" w:history="1">
        <w:r w:rsidRPr="005C40CB">
          <w:rPr>
            <w:rStyle w:val="Hyperlink"/>
            <w:rFonts w:ascii="Times New Roman" w:hAnsi="Times New Roman" w:cs="Times New Roman"/>
            <w:sz w:val="24"/>
            <w:szCs w:val="24"/>
            <w:u w:val="none"/>
            <w:lang w:val="en-US"/>
          </w:rPr>
          <w:t>https://doi.org/10.1016/j.tranpol.2020.12.012</w:t>
        </w:r>
      </w:hyperlink>
    </w:p>
    <w:p w14:paraId="11DBE0E3" w14:textId="77777777" w:rsidR="005C40CB" w:rsidRPr="005C40CB" w:rsidRDefault="005C40CB" w:rsidP="005C40CB">
      <w:pPr>
        <w:rPr>
          <w:b/>
          <w:bCs/>
          <w:sz w:val="28"/>
          <w:szCs w:val="28"/>
          <w:u w:val="single"/>
          <w:lang w:val="en-IE"/>
        </w:rPr>
      </w:pPr>
    </w:p>
    <w:p w14:paraId="3B4F0F53" w14:textId="77777777" w:rsidR="005C40CB" w:rsidRPr="005C40CB" w:rsidRDefault="005C40CB" w:rsidP="005C40CB">
      <w:pPr>
        <w:rPr>
          <w:b/>
          <w:bCs/>
          <w:sz w:val="28"/>
          <w:szCs w:val="28"/>
          <w:u w:val="single"/>
          <w:lang w:val="en-US"/>
        </w:rPr>
      </w:pPr>
    </w:p>
    <w:p w14:paraId="630BB918" w14:textId="77777777" w:rsidR="005C40CB" w:rsidRPr="005C40CB" w:rsidRDefault="005C40CB" w:rsidP="005C40CB">
      <w:pPr>
        <w:rPr>
          <w:b/>
          <w:bCs/>
          <w:sz w:val="28"/>
          <w:szCs w:val="28"/>
          <w:u w:val="single"/>
          <w:lang w:val="en-US"/>
        </w:rPr>
      </w:pPr>
    </w:p>
    <w:p w14:paraId="53C8B4AB" w14:textId="77777777" w:rsidR="005C40CB" w:rsidRPr="005C40CB" w:rsidRDefault="005C40CB" w:rsidP="005C40CB">
      <w:pPr>
        <w:rPr>
          <w:b/>
          <w:bCs/>
          <w:sz w:val="28"/>
          <w:szCs w:val="28"/>
          <w:u w:val="single"/>
          <w:lang w:val="en-US"/>
        </w:rPr>
      </w:pPr>
    </w:p>
    <w:p w14:paraId="55C7F3FD" w14:textId="77777777" w:rsidR="005C40CB" w:rsidRPr="005C40CB" w:rsidRDefault="005C40CB" w:rsidP="005C40CB">
      <w:pPr>
        <w:rPr>
          <w:b/>
          <w:bCs/>
          <w:sz w:val="28"/>
          <w:szCs w:val="28"/>
          <w:u w:val="single"/>
          <w:lang w:val="en-US"/>
        </w:rPr>
      </w:pPr>
    </w:p>
    <w:p w14:paraId="72E81204" w14:textId="77777777" w:rsidR="005C40CB" w:rsidRPr="005C40CB" w:rsidRDefault="005C40CB" w:rsidP="005C40CB">
      <w:pPr>
        <w:rPr>
          <w:b/>
          <w:bCs/>
          <w:sz w:val="28"/>
          <w:szCs w:val="28"/>
          <w:u w:val="single"/>
          <w:lang w:val="en-US"/>
        </w:rPr>
      </w:pPr>
    </w:p>
    <w:p w14:paraId="4C080CE0" w14:textId="77777777" w:rsidR="005C40CB" w:rsidRPr="005C40CB" w:rsidRDefault="005C40CB" w:rsidP="005C40CB">
      <w:pPr>
        <w:rPr>
          <w:b/>
          <w:bCs/>
          <w:sz w:val="28"/>
          <w:szCs w:val="28"/>
          <w:u w:val="single"/>
          <w:lang w:val="en-US"/>
        </w:rPr>
      </w:pPr>
    </w:p>
    <w:p w14:paraId="6BE2DD17" w14:textId="77777777" w:rsidR="005C40CB" w:rsidRPr="005C40CB" w:rsidRDefault="005C40CB" w:rsidP="005C40CB">
      <w:pPr>
        <w:rPr>
          <w:b/>
          <w:bCs/>
          <w:sz w:val="28"/>
          <w:szCs w:val="28"/>
          <w:u w:val="single"/>
          <w:lang w:val="en-US"/>
        </w:rPr>
      </w:pPr>
    </w:p>
    <w:p w14:paraId="7948B4E3" w14:textId="77777777" w:rsidR="005C40CB" w:rsidRPr="005C40CB" w:rsidRDefault="005C40CB" w:rsidP="005C40CB">
      <w:pPr>
        <w:rPr>
          <w:b/>
          <w:bCs/>
          <w:sz w:val="28"/>
          <w:szCs w:val="28"/>
          <w:u w:val="single"/>
          <w:lang w:val="en-US"/>
        </w:rPr>
      </w:pPr>
      <w:bookmarkStart w:id="61" w:name="_Hlk215915065"/>
      <w:r w:rsidRPr="005C40CB">
        <w:rPr>
          <w:b/>
          <w:bCs/>
          <w:sz w:val="28"/>
          <w:szCs w:val="28"/>
          <w:u w:val="single"/>
          <w:lang w:val="en-US"/>
        </w:rPr>
        <w:br w:type="page"/>
      </w:r>
    </w:p>
    <w:p w14:paraId="75505A47" w14:textId="77777777" w:rsidR="005C40CB" w:rsidRPr="005C40CB" w:rsidRDefault="005C40CB" w:rsidP="005C40CB">
      <w:pPr>
        <w:rPr>
          <w:b/>
          <w:bCs/>
          <w:sz w:val="28"/>
          <w:szCs w:val="28"/>
          <w:u w:val="single"/>
          <w:lang w:val="en-US"/>
        </w:rPr>
      </w:pPr>
      <w:bookmarkStart w:id="62" w:name="_Toc216007452"/>
      <w:r w:rsidRPr="005C40CB">
        <w:rPr>
          <w:b/>
          <w:bCs/>
          <w:sz w:val="28"/>
          <w:szCs w:val="28"/>
          <w:u w:val="single"/>
          <w:lang w:val="en-US"/>
        </w:rPr>
        <w:lastRenderedPageBreak/>
        <w:t>Appendix</w:t>
      </w:r>
      <w:bookmarkEnd w:id="62"/>
      <w:r w:rsidRPr="005C40CB">
        <w:rPr>
          <w:b/>
          <w:bCs/>
          <w:sz w:val="28"/>
          <w:szCs w:val="28"/>
          <w:u w:val="single"/>
          <w:lang w:val="en-US"/>
        </w:rPr>
        <w:t xml:space="preserve">  </w:t>
      </w:r>
    </w:p>
    <w:p w14:paraId="26A452B3" w14:textId="77777777" w:rsidR="005C40CB" w:rsidRPr="005C40CB" w:rsidRDefault="005C40CB" w:rsidP="005C40CB">
      <w:pPr>
        <w:rPr>
          <w:b/>
          <w:bCs/>
          <w:sz w:val="28"/>
          <w:szCs w:val="28"/>
          <w:u w:val="single"/>
          <w:lang w:val="en-US"/>
        </w:rPr>
      </w:pPr>
      <w:bookmarkStart w:id="63" w:name="_Toc216007453"/>
      <w:r w:rsidRPr="005C40CB">
        <w:rPr>
          <w:b/>
          <w:bCs/>
          <w:sz w:val="28"/>
          <w:szCs w:val="28"/>
          <w:u w:val="single"/>
          <w:lang w:val="en-US"/>
        </w:rPr>
        <w:t>Appendix A: Thematic Table</w:t>
      </w:r>
      <w:bookmarkEnd w:id="63"/>
    </w:p>
    <w:tbl>
      <w:tblPr>
        <w:tblStyle w:val="TableGrid"/>
        <w:tblW w:w="8238" w:type="dxa"/>
        <w:tblInd w:w="-1445" w:type="dxa"/>
        <w:tblLook w:val="04A0" w:firstRow="1" w:lastRow="0" w:firstColumn="1" w:lastColumn="0" w:noHBand="0" w:noVBand="1"/>
      </w:tblPr>
      <w:tblGrid>
        <w:gridCol w:w="2949"/>
        <w:gridCol w:w="3273"/>
        <w:gridCol w:w="2016"/>
      </w:tblGrid>
      <w:tr w:rsidR="005C40CB" w:rsidRPr="005C40CB" w14:paraId="521F68D9" w14:textId="77777777" w:rsidTr="005C40CB">
        <w:trPr>
          <w:trHeight w:val="622"/>
        </w:trPr>
        <w:tc>
          <w:tcPr>
            <w:tcW w:w="3093" w:type="dxa"/>
            <w:hideMark/>
          </w:tcPr>
          <w:p w14:paraId="09056F14" w14:textId="77777777" w:rsidR="005C40CB" w:rsidRPr="005C40CB" w:rsidRDefault="005C40CB" w:rsidP="005C40CB">
            <w:pPr>
              <w:spacing w:after="160" w:line="300" w:lineRule="auto"/>
              <w:rPr>
                <w:rFonts w:ascii="Times New Roman" w:hAnsi="Times New Roman" w:cs="Times New Roman"/>
                <w:b/>
                <w:bCs/>
                <w:sz w:val="28"/>
                <w:szCs w:val="28"/>
                <w:u w:val="single"/>
              </w:rPr>
            </w:pPr>
            <w:r w:rsidRPr="005C40CB">
              <w:rPr>
                <w:rFonts w:ascii="Times New Roman" w:hAnsi="Times New Roman" w:cs="Times New Roman"/>
                <w:b/>
                <w:bCs/>
                <w:sz w:val="28"/>
                <w:szCs w:val="28"/>
                <w:u w:val="single"/>
                <w:lang w:val="en-IE"/>
              </w:rPr>
              <w:t>Voices of the participants grouped (Interviewee)</w:t>
            </w:r>
          </w:p>
        </w:tc>
        <w:tc>
          <w:tcPr>
            <w:tcW w:w="3430" w:type="dxa"/>
            <w:hideMark/>
          </w:tcPr>
          <w:p w14:paraId="308301C5"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Meaning Interpretation (Researcher)</w:t>
            </w:r>
          </w:p>
        </w:tc>
        <w:tc>
          <w:tcPr>
            <w:tcW w:w="1715" w:type="dxa"/>
            <w:hideMark/>
          </w:tcPr>
          <w:p w14:paraId="2CE7C28D"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Concepts / Themes identified</w:t>
            </w:r>
          </w:p>
        </w:tc>
      </w:tr>
      <w:tr w:rsidR="005C40CB" w:rsidRPr="005C40CB" w14:paraId="45B32FB0" w14:textId="77777777" w:rsidTr="005C40CB">
        <w:trPr>
          <w:trHeight w:val="51"/>
        </w:trPr>
        <w:tc>
          <w:tcPr>
            <w:tcW w:w="3093" w:type="dxa"/>
            <w:hideMark/>
          </w:tcPr>
          <w:p w14:paraId="1A062D91"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chose an EV because fuel prices are always going up and electricity is cheaper in the long run.” (P1)</w:t>
            </w:r>
          </w:p>
        </w:tc>
        <w:tc>
          <w:tcPr>
            <w:tcW w:w="3430" w:type="dxa"/>
            <w:vMerge w:val="restart"/>
            <w:hideMark/>
          </w:tcPr>
          <w:p w14:paraId="7A0EDA41"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Participants strongly linked their EV choice to financial reasoning. They evaluated both short-term affordability and long-term savings, often weighing petrol costs against electricity costs. Government incentives reduced the psychological burden of high purchase prices and made EVs appear economically sensible.</w:t>
            </w:r>
          </w:p>
        </w:tc>
        <w:tc>
          <w:tcPr>
            <w:tcW w:w="1715" w:type="dxa"/>
            <w:vMerge w:val="restart"/>
            <w:hideMark/>
          </w:tcPr>
          <w:p w14:paraId="26D7F3DD"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(1) Economic Value and Incentives</w:t>
            </w:r>
          </w:p>
        </w:tc>
      </w:tr>
      <w:tr w:rsidR="005C40CB" w:rsidRPr="005C40CB" w14:paraId="44A369CF" w14:textId="77777777" w:rsidTr="005C40CB">
        <w:trPr>
          <w:trHeight w:val="268"/>
        </w:trPr>
        <w:tc>
          <w:tcPr>
            <w:tcW w:w="3093" w:type="dxa"/>
            <w:hideMark/>
          </w:tcPr>
          <w:p w14:paraId="06395AF1"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was worried about maintenance costs, but I heard EVs are cheaper to service.” (P3)</w:t>
            </w:r>
          </w:p>
        </w:tc>
        <w:tc>
          <w:tcPr>
            <w:tcW w:w="3430" w:type="dxa"/>
            <w:vMerge/>
            <w:hideMark/>
          </w:tcPr>
          <w:p w14:paraId="61628785"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1BF5ED75"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38678D33" w14:textId="77777777" w:rsidTr="005C40CB">
        <w:trPr>
          <w:trHeight w:val="51"/>
        </w:trPr>
        <w:tc>
          <w:tcPr>
            <w:tcW w:w="3093" w:type="dxa"/>
            <w:hideMark/>
          </w:tcPr>
          <w:p w14:paraId="4C1F0EE7"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“The initial price was high but the government rebate made it feel affordable.” (P5)</w:t>
            </w:r>
          </w:p>
        </w:tc>
        <w:tc>
          <w:tcPr>
            <w:tcW w:w="3430" w:type="dxa"/>
            <w:vMerge/>
            <w:hideMark/>
          </w:tcPr>
          <w:p w14:paraId="5E8B928D"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2B8214E0"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4D9E69F2" w14:textId="77777777" w:rsidTr="005C40CB">
        <w:trPr>
          <w:trHeight w:val="51"/>
        </w:trPr>
        <w:tc>
          <w:tcPr>
            <w:tcW w:w="3093" w:type="dxa"/>
            <w:hideMark/>
          </w:tcPr>
          <w:p w14:paraId="77A09D5D"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compared how much I spend on petrol every month and thought an EV would save me money.” (P7)</w:t>
            </w:r>
          </w:p>
        </w:tc>
        <w:tc>
          <w:tcPr>
            <w:tcW w:w="3430" w:type="dxa"/>
            <w:vMerge/>
            <w:hideMark/>
          </w:tcPr>
          <w:p w14:paraId="67C1EFB2"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161563B2"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09DC18B6" w14:textId="77777777" w:rsidTr="005C40CB">
        <w:trPr>
          <w:trHeight w:val="51"/>
        </w:trPr>
        <w:tc>
          <w:tcPr>
            <w:tcW w:w="3093" w:type="dxa"/>
            <w:hideMark/>
          </w:tcPr>
          <w:p w14:paraId="5153514A"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“Road tax and parking discounts influenced my decision.” (P2)</w:t>
            </w:r>
          </w:p>
        </w:tc>
        <w:tc>
          <w:tcPr>
            <w:tcW w:w="3430" w:type="dxa"/>
            <w:vMerge/>
            <w:hideMark/>
          </w:tcPr>
          <w:p w14:paraId="04625EB3"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4CD7B232"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62BF4151" w14:textId="77777777" w:rsidTr="005C40CB">
        <w:trPr>
          <w:trHeight w:val="51"/>
        </w:trPr>
        <w:tc>
          <w:tcPr>
            <w:tcW w:w="3093" w:type="dxa"/>
            <w:hideMark/>
          </w:tcPr>
          <w:p w14:paraId="5BACAAD9"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 xml:space="preserve">“Battery range mattered a lot because I was scared of </w:t>
            </w:r>
            <w:r w:rsidRPr="005C40CB">
              <w:rPr>
                <w:rFonts w:ascii="Times New Roman" w:hAnsi="Times New Roman" w:cs="Times New Roman"/>
                <w:b/>
                <w:bCs/>
                <w:i/>
                <w:iCs/>
                <w:sz w:val="28"/>
                <w:szCs w:val="28"/>
                <w:u w:val="single"/>
                <w:lang w:val="en-IE"/>
              </w:rPr>
              <w:lastRenderedPageBreak/>
              <w:t>running out of power.” (P4)</w:t>
            </w:r>
          </w:p>
        </w:tc>
        <w:tc>
          <w:tcPr>
            <w:tcW w:w="3430" w:type="dxa"/>
            <w:vMerge w:val="restart"/>
            <w:hideMark/>
          </w:tcPr>
          <w:p w14:paraId="0A233189"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lastRenderedPageBreak/>
              <w:t xml:space="preserve">Participants associated EV appeal with technological </w:t>
            </w:r>
            <w:r w:rsidRPr="005C40CB">
              <w:rPr>
                <w:rFonts w:ascii="Times New Roman" w:hAnsi="Times New Roman" w:cs="Times New Roman"/>
                <w:b/>
                <w:bCs/>
                <w:sz w:val="28"/>
                <w:szCs w:val="28"/>
                <w:u w:val="single"/>
                <w:lang w:val="en-IE"/>
              </w:rPr>
              <w:lastRenderedPageBreak/>
              <w:t>advancement. They linked features such as battery range, charging speed, and smart systems to feelings of safety, prestige, and convenience. Brand trust was often tied to perceived technological superiority and innovation leadership.</w:t>
            </w:r>
          </w:p>
        </w:tc>
        <w:tc>
          <w:tcPr>
            <w:tcW w:w="1715" w:type="dxa"/>
            <w:vMerge w:val="restart"/>
            <w:hideMark/>
          </w:tcPr>
          <w:p w14:paraId="032FFB10"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lastRenderedPageBreak/>
              <w:t xml:space="preserve">(2) Technological Confidence </w:t>
            </w:r>
            <w:r w:rsidRPr="005C40CB">
              <w:rPr>
                <w:rFonts w:ascii="Times New Roman" w:hAnsi="Times New Roman" w:cs="Times New Roman"/>
                <w:b/>
                <w:bCs/>
                <w:sz w:val="28"/>
                <w:szCs w:val="28"/>
                <w:u w:val="single"/>
                <w:lang w:val="en-IE"/>
              </w:rPr>
              <w:lastRenderedPageBreak/>
              <w:t>and Brand Trust</w:t>
            </w:r>
          </w:p>
        </w:tc>
      </w:tr>
      <w:tr w:rsidR="005C40CB" w:rsidRPr="005C40CB" w14:paraId="28D6D83B" w14:textId="77777777" w:rsidTr="005C40CB">
        <w:trPr>
          <w:trHeight w:val="51"/>
        </w:trPr>
        <w:tc>
          <w:tcPr>
            <w:tcW w:w="3093" w:type="dxa"/>
            <w:hideMark/>
          </w:tcPr>
          <w:p w14:paraId="5E39BC95"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lastRenderedPageBreak/>
              <w:t>“Fast charging made the car more attractive to me.” (P6)</w:t>
            </w:r>
          </w:p>
        </w:tc>
        <w:tc>
          <w:tcPr>
            <w:tcW w:w="3430" w:type="dxa"/>
            <w:vMerge/>
            <w:hideMark/>
          </w:tcPr>
          <w:p w14:paraId="68049025"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121ACA7D"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45329F55" w14:textId="77777777" w:rsidTr="005C40CB">
        <w:trPr>
          <w:trHeight w:val="278"/>
        </w:trPr>
        <w:tc>
          <w:tcPr>
            <w:tcW w:w="3093" w:type="dxa"/>
            <w:hideMark/>
          </w:tcPr>
          <w:p w14:paraId="55321976"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liked that the car had smart features like autopilot and digital dashboards.” (P1)</w:t>
            </w:r>
          </w:p>
        </w:tc>
        <w:tc>
          <w:tcPr>
            <w:tcW w:w="3430" w:type="dxa"/>
            <w:vMerge/>
            <w:hideMark/>
          </w:tcPr>
          <w:p w14:paraId="7E07AF63"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07E05BE9"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5A20521C" w14:textId="77777777" w:rsidTr="005C40CB">
        <w:trPr>
          <w:trHeight w:val="51"/>
        </w:trPr>
        <w:tc>
          <w:tcPr>
            <w:tcW w:w="3093" w:type="dxa"/>
            <w:hideMark/>
          </w:tcPr>
          <w:p w14:paraId="421767BB"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trust brands that are known for innovation like Tesla and BYD.” (P8)</w:t>
            </w:r>
          </w:p>
        </w:tc>
        <w:tc>
          <w:tcPr>
            <w:tcW w:w="3430" w:type="dxa"/>
            <w:vMerge/>
            <w:hideMark/>
          </w:tcPr>
          <w:p w14:paraId="16F34156"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0D1E2FE6"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22FDA21F" w14:textId="77777777" w:rsidTr="005C40CB">
        <w:trPr>
          <w:trHeight w:val="51"/>
        </w:trPr>
        <w:tc>
          <w:tcPr>
            <w:tcW w:w="3093" w:type="dxa"/>
            <w:hideMark/>
          </w:tcPr>
          <w:p w14:paraId="24FAE7EC"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“The technology made the car feel futuristic and safer.” (P3)</w:t>
            </w:r>
          </w:p>
        </w:tc>
        <w:tc>
          <w:tcPr>
            <w:tcW w:w="3430" w:type="dxa"/>
            <w:vMerge/>
            <w:hideMark/>
          </w:tcPr>
          <w:p w14:paraId="48A003DA"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3DC0A819"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5AB3F925" w14:textId="77777777" w:rsidTr="005C40CB">
        <w:trPr>
          <w:trHeight w:val="51"/>
        </w:trPr>
        <w:tc>
          <w:tcPr>
            <w:tcW w:w="3093" w:type="dxa"/>
            <w:hideMark/>
          </w:tcPr>
          <w:p w14:paraId="77414D55"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was worried about where I would charge the car.” (P2)</w:t>
            </w:r>
          </w:p>
        </w:tc>
        <w:tc>
          <w:tcPr>
            <w:tcW w:w="3430" w:type="dxa"/>
            <w:vMerge w:val="restart"/>
            <w:hideMark/>
          </w:tcPr>
          <w:p w14:paraId="1F40C06C"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Participants expressed that physical access to charging infrastructure shaped their sense of security and practicality. Visibility and reliability of charging points reduced fear and increased perceived feasibility of EV ownership. Geographic differences strongly influenced these perceptions.</w:t>
            </w:r>
          </w:p>
        </w:tc>
        <w:tc>
          <w:tcPr>
            <w:tcW w:w="1715" w:type="dxa"/>
            <w:vMerge w:val="restart"/>
            <w:hideMark/>
          </w:tcPr>
          <w:p w14:paraId="1222C388"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(3) Charging Accessibility and Range Confidence</w:t>
            </w:r>
          </w:p>
        </w:tc>
      </w:tr>
      <w:tr w:rsidR="005C40CB" w:rsidRPr="005C40CB" w14:paraId="4394B885" w14:textId="77777777" w:rsidTr="005C40CB">
        <w:trPr>
          <w:trHeight w:val="51"/>
        </w:trPr>
        <w:tc>
          <w:tcPr>
            <w:tcW w:w="3093" w:type="dxa"/>
            <w:hideMark/>
          </w:tcPr>
          <w:p w14:paraId="4569D7E2"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“Having charging stations near my home made me comfortable buying an EV.” (P5)</w:t>
            </w:r>
          </w:p>
        </w:tc>
        <w:tc>
          <w:tcPr>
            <w:tcW w:w="3430" w:type="dxa"/>
            <w:vMerge/>
            <w:hideMark/>
          </w:tcPr>
          <w:p w14:paraId="088BD1F8"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7702DAE7"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0005AFDA" w14:textId="77777777" w:rsidTr="005C40CB">
        <w:trPr>
          <w:trHeight w:val="51"/>
        </w:trPr>
        <w:tc>
          <w:tcPr>
            <w:tcW w:w="3093" w:type="dxa"/>
            <w:hideMark/>
          </w:tcPr>
          <w:p w14:paraId="3B778FAC"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live in the city so charging is easier for me.” (P9)</w:t>
            </w:r>
          </w:p>
        </w:tc>
        <w:tc>
          <w:tcPr>
            <w:tcW w:w="3430" w:type="dxa"/>
            <w:vMerge/>
            <w:hideMark/>
          </w:tcPr>
          <w:p w14:paraId="74CF8CA7"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5953D455"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2868AD20" w14:textId="77777777" w:rsidTr="005C40CB">
        <w:trPr>
          <w:trHeight w:val="51"/>
        </w:trPr>
        <w:tc>
          <w:tcPr>
            <w:tcW w:w="3093" w:type="dxa"/>
            <w:hideMark/>
          </w:tcPr>
          <w:p w14:paraId="7537F20B"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“In rural areas I think it’s harder to own an EV because chargers are far apart.” (P7)</w:t>
            </w:r>
          </w:p>
        </w:tc>
        <w:tc>
          <w:tcPr>
            <w:tcW w:w="3430" w:type="dxa"/>
            <w:vMerge/>
            <w:hideMark/>
          </w:tcPr>
          <w:p w14:paraId="7E4D8482"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7EE1683B"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703CF664" w14:textId="77777777" w:rsidTr="005C40CB">
        <w:trPr>
          <w:trHeight w:val="51"/>
        </w:trPr>
        <w:tc>
          <w:tcPr>
            <w:tcW w:w="3093" w:type="dxa"/>
            <w:hideMark/>
          </w:tcPr>
          <w:p w14:paraId="52C66AAF"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lastRenderedPageBreak/>
              <w:t>“Seeing charging points in shopping centres increased my confidence.” (P4)</w:t>
            </w:r>
          </w:p>
        </w:tc>
        <w:tc>
          <w:tcPr>
            <w:tcW w:w="3430" w:type="dxa"/>
            <w:vMerge/>
            <w:hideMark/>
          </w:tcPr>
          <w:p w14:paraId="20F78F0C"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5437802C"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35DE3C3B" w14:textId="77777777" w:rsidTr="005C40CB">
        <w:trPr>
          <w:trHeight w:val="51"/>
        </w:trPr>
        <w:tc>
          <w:tcPr>
            <w:tcW w:w="3093" w:type="dxa"/>
            <w:hideMark/>
          </w:tcPr>
          <w:p w14:paraId="6DC5556F"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“I wanted to reduce my carbon footprint.” (P6)</w:t>
            </w:r>
          </w:p>
        </w:tc>
        <w:tc>
          <w:tcPr>
            <w:tcW w:w="3430" w:type="dxa"/>
            <w:vMerge w:val="restart"/>
            <w:hideMark/>
          </w:tcPr>
          <w:p w14:paraId="466B6DF2"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Participants linked their decisions to moral, social, and future-oriented thinking. Environmental awareness mixed with social influence and policy signals, shaping EVs as socially desirable, responsible, and inevitable. Peer approval and media narratives reinforced this behaviour.</w:t>
            </w:r>
          </w:p>
        </w:tc>
        <w:tc>
          <w:tcPr>
            <w:tcW w:w="1715" w:type="dxa"/>
            <w:vMerge w:val="restart"/>
            <w:hideMark/>
          </w:tcPr>
          <w:p w14:paraId="2265C90A"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r w:rsidRPr="005C40CB">
              <w:rPr>
                <w:rFonts w:ascii="Times New Roman" w:hAnsi="Times New Roman" w:cs="Times New Roman"/>
                <w:b/>
                <w:bCs/>
                <w:sz w:val="28"/>
                <w:szCs w:val="28"/>
                <w:u w:val="single"/>
                <w:lang w:val="en-IE"/>
              </w:rPr>
              <w:t>(4) Environmental Values and Social Influence</w:t>
            </w:r>
          </w:p>
        </w:tc>
      </w:tr>
      <w:tr w:rsidR="005C40CB" w:rsidRPr="005C40CB" w14:paraId="2161A6DB" w14:textId="77777777" w:rsidTr="005C40CB">
        <w:trPr>
          <w:trHeight w:val="51"/>
        </w:trPr>
        <w:tc>
          <w:tcPr>
            <w:tcW w:w="3093" w:type="dxa"/>
            <w:hideMark/>
          </w:tcPr>
          <w:p w14:paraId="29B974BC"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“Climate change made me feel responsible for choosing a cleaner car.” (P1)</w:t>
            </w:r>
          </w:p>
        </w:tc>
        <w:tc>
          <w:tcPr>
            <w:tcW w:w="3430" w:type="dxa"/>
            <w:vMerge/>
            <w:hideMark/>
          </w:tcPr>
          <w:p w14:paraId="4AC006D8"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43D36F4D"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6FD50CE9" w14:textId="77777777" w:rsidTr="005C40CB">
        <w:trPr>
          <w:trHeight w:val="51"/>
        </w:trPr>
        <w:tc>
          <w:tcPr>
            <w:tcW w:w="3093" w:type="dxa"/>
            <w:hideMark/>
          </w:tcPr>
          <w:p w14:paraId="3A4AD6C8"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“My friends think EVs are modern and responsible, so that influenced me.” (P8)</w:t>
            </w:r>
          </w:p>
        </w:tc>
        <w:tc>
          <w:tcPr>
            <w:tcW w:w="3430" w:type="dxa"/>
            <w:vMerge/>
            <w:hideMark/>
          </w:tcPr>
          <w:p w14:paraId="641E8B79"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02D9927A"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163406BC" w14:textId="77777777" w:rsidTr="005C40CB">
        <w:trPr>
          <w:trHeight w:val="51"/>
        </w:trPr>
        <w:tc>
          <w:tcPr>
            <w:tcW w:w="3093" w:type="dxa"/>
            <w:hideMark/>
          </w:tcPr>
          <w:p w14:paraId="5B5D487F"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“Government bans on petrol cars made me think EVs are the future.” (P5)</w:t>
            </w:r>
          </w:p>
        </w:tc>
        <w:tc>
          <w:tcPr>
            <w:tcW w:w="3430" w:type="dxa"/>
            <w:vMerge/>
            <w:hideMark/>
          </w:tcPr>
          <w:p w14:paraId="24B318AA"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05C5F426"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tr w:rsidR="005C40CB" w:rsidRPr="005C40CB" w14:paraId="5C2F3FEF" w14:textId="77777777" w:rsidTr="005C40CB">
        <w:trPr>
          <w:trHeight w:val="51"/>
        </w:trPr>
        <w:tc>
          <w:tcPr>
            <w:tcW w:w="3093" w:type="dxa"/>
            <w:hideMark/>
          </w:tcPr>
          <w:p w14:paraId="64F32539" w14:textId="77777777" w:rsidR="005C40CB" w:rsidRPr="005C40CB" w:rsidRDefault="005C40CB" w:rsidP="005C40CB">
            <w:pPr>
              <w:spacing w:after="160" w:line="300" w:lineRule="auto"/>
              <w:rPr>
                <w:rFonts w:ascii="Times New Roman" w:hAnsi="Times New Roman" w:cs="Times New Roman"/>
                <w:b/>
                <w:bCs/>
                <w:i/>
                <w:iCs/>
                <w:sz w:val="28"/>
                <w:szCs w:val="28"/>
                <w:u w:val="single"/>
                <w:lang w:val="en-IE"/>
              </w:rPr>
            </w:pPr>
            <w:r w:rsidRPr="005C40CB">
              <w:rPr>
                <w:rFonts w:ascii="Times New Roman" w:hAnsi="Times New Roman" w:cs="Times New Roman"/>
                <w:b/>
                <w:bCs/>
                <w:i/>
                <w:iCs/>
                <w:sz w:val="28"/>
                <w:szCs w:val="28"/>
                <w:u w:val="single"/>
                <w:lang w:val="en-IE"/>
              </w:rPr>
              <w:t>“Social media and news made EVs look like the right choice.” (P3)</w:t>
            </w:r>
          </w:p>
        </w:tc>
        <w:tc>
          <w:tcPr>
            <w:tcW w:w="3430" w:type="dxa"/>
            <w:vMerge/>
            <w:hideMark/>
          </w:tcPr>
          <w:p w14:paraId="5EE7EE1F"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c>
          <w:tcPr>
            <w:tcW w:w="1715" w:type="dxa"/>
            <w:vMerge/>
            <w:hideMark/>
          </w:tcPr>
          <w:p w14:paraId="02A7031E" w14:textId="77777777" w:rsidR="005C40CB" w:rsidRPr="005C40CB" w:rsidRDefault="005C40CB" w:rsidP="005C40CB">
            <w:pPr>
              <w:spacing w:after="160" w:line="300" w:lineRule="auto"/>
              <w:rPr>
                <w:rFonts w:ascii="Times New Roman" w:hAnsi="Times New Roman" w:cs="Times New Roman"/>
                <w:b/>
                <w:bCs/>
                <w:sz w:val="28"/>
                <w:szCs w:val="28"/>
                <w:u w:val="single"/>
                <w:lang w:val="en-IE"/>
              </w:rPr>
            </w:pPr>
          </w:p>
        </w:tc>
      </w:tr>
      <w:bookmarkEnd w:id="25"/>
      <w:bookmarkEnd w:id="61"/>
    </w:tbl>
    <w:p w14:paraId="1BB489D9" w14:textId="77777777" w:rsidR="005C40CB" w:rsidRPr="005C40CB" w:rsidRDefault="005C40CB" w:rsidP="005C40CB">
      <w:pPr>
        <w:rPr>
          <w:b/>
          <w:bCs/>
          <w:sz w:val="28"/>
          <w:szCs w:val="28"/>
          <w:u w:val="single"/>
          <w:lang w:val="en-US"/>
        </w:rPr>
      </w:pPr>
    </w:p>
    <w:p w14:paraId="7D31C86A" w14:textId="77777777" w:rsidR="00302AA4" w:rsidRPr="00CE72AE" w:rsidRDefault="00302AA4" w:rsidP="00080C93">
      <w:pPr>
        <w:rPr>
          <w:b/>
          <w:bCs/>
          <w:sz w:val="28"/>
          <w:szCs w:val="28"/>
          <w:u w:val="single"/>
        </w:rPr>
      </w:pPr>
    </w:p>
    <w:sectPr w:rsidR="00302AA4" w:rsidRPr="00CE72AE" w:rsidSect="00B1719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33169" w14:textId="77777777" w:rsidR="00131481" w:rsidRDefault="00131481" w:rsidP="00B17199">
      <w:pPr>
        <w:spacing w:after="0" w:line="240" w:lineRule="auto"/>
      </w:pPr>
      <w:r>
        <w:separator/>
      </w:r>
    </w:p>
  </w:endnote>
  <w:endnote w:type="continuationSeparator" w:id="0">
    <w:p w14:paraId="45850E00" w14:textId="77777777" w:rsidR="00131481" w:rsidRDefault="00131481" w:rsidP="00B17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684900"/>
      <w:docPartObj>
        <w:docPartGallery w:val="Page Numbers (Bottom of Page)"/>
        <w:docPartUnique/>
      </w:docPartObj>
    </w:sdtPr>
    <w:sdtEndPr>
      <w:rPr>
        <w:noProof/>
      </w:rPr>
    </w:sdtEndPr>
    <w:sdtContent>
      <w:p w14:paraId="4665C94D" w14:textId="73ED0686" w:rsidR="00290EDB" w:rsidRDefault="00290EDB">
        <w:pPr>
          <w:pStyle w:val="Footer"/>
        </w:pPr>
        <w:r>
          <w:fldChar w:fldCharType="begin"/>
        </w:r>
        <w:r>
          <w:instrText xml:space="preserve"> PAGE   \* MERGEFORMAT </w:instrText>
        </w:r>
        <w:r>
          <w:fldChar w:fldCharType="separate"/>
        </w:r>
        <w:r>
          <w:rPr>
            <w:noProof/>
          </w:rPr>
          <w:t>2</w:t>
        </w:r>
        <w:r>
          <w:rPr>
            <w:noProof/>
          </w:rPr>
          <w:fldChar w:fldCharType="end"/>
        </w:r>
      </w:p>
    </w:sdtContent>
  </w:sdt>
  <w:p w14:paraId="7082F54E" w14:textId="77777777" w:rsidR="00290EDB" w:rsidRDefault="00290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C22EE" w14:textId="77777777" w:rsidR="00131481" w:rsidRDefault="00131481" w:rsidP="00B17199">
      <w:pPr>
        <w:spacing w:after="0" w:line="240" w:lineRule="auto"/>
      </w:pPr>
      <w:r>
        <w:separator/>
      </w:r>
    </w:p>
  </w:footnote>
  <w:footnote w:type="continuationSeparator" w:id="0">
    <w:p w14:paraId="5C2D336B" w14:textId="77777777" w:rsidR="00131481" w:rsidRDefault="00131481" w:rsidP="00B171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28865" w14:textId="1AEE9A0A" w:rsidR="00290EDB" w:rsidRDefault="00290EDB">
    <w:pPr>
      <w:pStyle w:val="Header"/>
      <w:rPr>
        <w:lang w:val="en-US"/>
      </w:rPr>
    </w:pPr>
    <w:r>
      <w:rPr>
        <w:lang w:val="en-US"/>
      </w:rPr>
      <w:t xml:space="preserve">Student Number: </w:t>
    </w:r>
    <w:r w:rsidRPr="00B17199">
      <w:rPr>
        <w:lang w:val="en-US"/>
      </w:rPr>
      <w:t>2006042</w:t>
    </w:r>
  </w:p>
  <w:p w14:paraId="77536DDB" w14:textId="1D42D1E5" w:rsidR="00290EDB" w:rsidRPr="00B17199" w:rsidRDefault="00290EDB">
    <w:pPr>
      <w:pStyle w:val="Header"/>
      <w:rPr>
        <w:lang w:val="en-US"/>
      </w:rPr>
    </w:pPr>
    <w:r>
      <w:rPr>
        <w:lang w:val="en-US"/>
      </w:rPr>
      <w:t xml:space="preserve">Module: </w:t>
    </w:r>
    <w:r w:rsidR="000228AA">
      <w:rPr>
        <w:lang w:val="en-US"/>
      </w:rPr>
      <w:t>MBA</w:t>
    </w:r>
    <w:r w:rsidR="005C40CB">
      <w:rPr>
        <w:lang w:val="en-US"/>
      </w:rPr>
      <w:t xml:space="preserve"> 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41ED"/>
    <w:multiLevelType w:val="hybridMultilevel"/>
    <w:tmpl w:val="A9F6B0E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560809"/>
    <w:multiLevelType w:val="multilevel"/>
    <w:tmpl w:val="027A6D1E"/>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9BF0B65"/>
    <w:multiLevelType w:val="multilevel"/>
    <w:tmpl w:val="BA443C9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05D03F3"/>
    <w:multiLevelType w:val="hybridMultilevel"/>
    <w:tmpl w:val="83061A0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732C61"/>
    <w:multiLevelType w:val="hybridMultilevel"/>
    <w:tmpl w:val="2CA629EA"/>
    <w:lvl w:ilvl="0" w:tplc="04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67D6C4E"/>
    <w:multiLevelType w:val="multilevel"/>
    <w:tmpl w:val="7FA8F72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A69759F"/>
    <w:multiLevelType w:val="hybridMultilevel"/>
    <w:tmpl w:val="4C106BFC"/>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CC90FBF"/>
    <w:multiLevelType w:val="hybridMultilevel"/>
    <w:tmpl w:val="F48667C2"/>
    <w:lvl w:ilvl="0" w:tplc="AD10D9EC">
      <w:start w:val="1"/>
      <w:numFmt w:val="upp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1F8601C"/>
    <w:multiLevelType w:val="hybridMultilevel"/>
    <w:tmpl w:val="864472B8"/>
    <w:lvl w:ilvl="0" w:tplc="237EDA0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2A774E83"/>
    <w:multiLevelType w:val="multilevel"/>
    <w:tmpl w:val="76921CB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B4A7DF0"/>
    <w:multiLevelType w:val="hybridMultilevel"/>
    <w:tmpl w:val="11B47E4C"/>
    <w:lvl w:ilvl="0" w:tplc="3EA49F4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CE2210A"/>
    <w:multiLevelType w:val="multilevel"/>
    <w:tmpl w:val="6BE23E64"/>
    <w:lvl w:ilvl="0">
      <w:start w:val="1"/>
      <w:numFmt w:val="upperRoman"/>
      <w:lvlText w:val="%1."/>
      <w:lvlJc w:val="righ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975B95"/>
    <w:multiLevelType w:val="multilevel"/>
    <w:tmpl w:val="7286E1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774B58"/>
    <w:multiLevelType w:val="hybridMultilevel"/>
    <w:tmpl w:val="80467A18"/>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43D1108"/>
    <w:multiLevelType w:val="hybridMultilevel"/>
    <w:tmpl w:val="8AA086EA"/>
    <w:lvl w:ilvl="0" w:tplc="0BCCD1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284533"/>
    <w:multiLevelType w:val="hybridMultilevel"/>
    <w:tmpl w:val="FAA2C550"/>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A94FBE"/>
    <w:multiLevelType w:val="multilevel"/>
    <w:tmpl w:val="D6561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936956"/>
    <w:multiLevelType w:val="multilevel"/>
    <w:tmpl w:val="B1BC2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692712"/>
    <w:multiLevelType w:val="hybridMultilevel"/>
    <w:tmpl w:val="34BC6E5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210CE2"/>
    <w:multiLevelType w:val="hybridMultilevel"/>
    <w:tmpl w:val="E0D62374"/>
    <w:lvl w:ilvl="0" w:tplc="04090013">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5412209"/>
    <w:multiLevelType w:val="hybridMultilevel"/>
    <w:tmpl w:val="C0B218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859439A"/>
    <w:multiLevelType w:val="multilevel"/>
    <w:tmpl w:val="6C4ABCCA"/>
    <w:lvl w:ilvl="0">
      <w:start w:val="1"/>
      <w:numFmt w:val="upperRoman"/>
      <w:lvlText w:val="%1."/>
      <w:lvlJc w:val="righ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4959163">
    <w:abstractNumId w:val="12"/>
  </w:num>
  <w:num w:numId="2" w16cid:durableId="1793163097">
    <w:abstractNumId w:val="19"/>
  </w:num>
  <w:num w:numId="3" w16cid:durableId="1644658169">
    <w:abstractNumId w:val="10"/>
  </w:num>
  <w:num w:numId="4" w16cid:durableId="1159690461">
    <w:abstractNumId w:val="4"/>
  </w:num>
  <w:num w:numId="5" w16cid:durableId="1083725579">
    <w:abstractNumId w:val="22"/>
  </w:num>
  <w:num w:numId="6" w16cid:durableId="1920215529">
    <w:abstractNumId w:val="15"/>
  </w:num>
  <w:num w:numId="7" w16cid:durableId="1842961894">
    <w:abstractNumId w:val="8"/>
  </w:num>
  <w:num w:numId="8" w16cid:durableId="1355955554">
    <w:abstractNumId w:val="6"/>
  </w:num>
  <w:num w:numId="9" w16cid:durableId="623537490">
    <w:abstractNumId w:val="11"/>
  </w:num>
  <w:num w:numId="10" w16cid:durableId="80444605">
    <w:abstractNumId w:val="20"/>
  </w:num>
  <w:num w:numId="11" w16cid:durableId="501435368">
    <w:abstractNumId w:val="7"/>
  </w:num>
  <w:num w:numId="12" w16cid:durableId="721293627">
    <w:abstractNumId w:val="16"/>
  </w:num>
  <w:num w:numId="13" w16cid:durableId="637608174">
    <w:abstractNumId w:val="3"/>
  </w:num>
  <w:num w:numId="14" w16cid:durableId="685058485">
    <w:abstractNumId w:val="14"/>
  </w:num>
  <w:num w:numId="15" w16cid:durableId="1936283780">
    <w:abstractNumId w:val="0"/>
  </w:num>
  <w:num w:numId="16" w16cid:durableId="1166358565">
    <w:abstractNumId w:val="1"/>
  </w:num>
  <w:num w:numId="17" w16cid:durableId="1317224021">
    <w:abstractNumId w:val="2"/>
  </w:num>
  <w:num w:numId="18" w16cid:durableId="1108232935">
    <w:abstractNumId w:val="9"/>
  </w:num>
  <w:num w:numId="19" w16cid:durableId="828836246">
    <w:abstractNumId w:val="5"/>
  </w:num>
  <w:num w:numId="20" w16cid:durableId="833840992">
    <w:abstractNumId w:val="18"/>
  </w:num>
  <w:num w:numId="21" w16cid:durableId="839925013">
    <w:abstractNumId w:val="13"/>
  </w:num>
  <w:num w:numId="22" w16cid:durableId="1592280631">
    <w:abstractNumId w:val="17"/>
  </w:num>
  <w:num w:numId="23" w16cid:durableId="42653957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5A4"/>
    <w:rsid w:val="0000351A"/>
    <w:rsid w:val="00020EEB"/>
    <w:rsid w:val="000228AA"/>
    <w:rsid w:val="000321C8"/>
    <w:rsid w:val="00032831"/>
    <w:rsid w:val="0004443F"/>
    <w:rsid w:val="00053256"/>
    <w:rsid w:val="000624A8"/>
    <w:rsid w:val="00080C93"/>
    <w:rsid w:val="00095A09"/>
    <w:rsid w:val="000A2AC0"/>
    <w:rsid w:val="000C2D8E"/>
    <w:rsid w:val="000C5330"/>
    <w:rsid w:val="000E7CAE"/>
    <w:rsid w:val="0010173A"/>
    <w:rsid w:val="001110BC"/>
    <w:rsid w:val="00114EFE"/>
    <w:rsid w:val="00120002"/>
    <w:rsid w:val="001245A8"/>
    <w:rsid w:val="00125D7F"/>
    <w:rsid w:val="00130D5A"/>
    <w:rsid w:val="00130D5F"/>
    <w:rsid w:val="00131481"/>
    <w:rsid w:val="00136B94"/>
    <w:rsid w:val="00150F02"/>
    <w:rsid w:val="0016760E"/>
    <w:rsid w:val="0017637D"/>
    <w:rsid w:val="00197A05"/>
    <w:rsid w:val="001A11AE"/>
    <w:rsid w:val="001A796B"/>
    <w:rsid w:val="001B0E95"/>
    <w:rsid w:val="001B4CCC"/>
    <w:rsid w:val="001C09A1"/>
    <w:rsid w:val="001D5419"/>
    <w:rsid w:val="001E2440"/>
    <w:rsid w:val="001E75C9"/>
    <w:rsid w:val="002075C9"/>
    <w:rsid w:val="00213AC7"/>
    <w:rsid w:val="00214C96"/>
    <w:rsid w:val="002162B8"/>
    <w:rsid w:val="00220C61"/>
    <w:rsid w:val="0022380E"/>
    <w:rsid w:val="0023594E"/>
    <w:rsid w:val="00235C07"/>
    <w:rsid w:val="0023637E"/>
    <w:rsid w:val="0025491E"/>
    <w:rsid w:val="00255E06"/>
    <w:rsid w:val="00286EB4"/>
    <w:rsid w:val="00290EDB"/>
    <w:rsid w:val="00293B8F"/>
    <w:rsid w:val="00296D77"/>
    <w:rsid w:val="002C5A4D"/>
    <w:rsid w:val="002D313F"/>
    <w:rsid w:val="002E2926"/>
    <w:rsid w:val="002E3538"/>
    <w:rsid w:val="00301487"/>
    <w:rsid w:val="00302AA4"/>
    <w:rsid w:val="00310442"/>
    <w:rsid w:val="00312CDE"/>
    <w:rsid w:val="00313E81"/>
    <w:rsid w:val="003255B2"/>
    <w:rsid w:val="00353542"/>
    <w:rsid w:val="003626C1"/>
    <w:rsid w:val="003733A0"/>
    <w:rsid w:val="003948E6"/>
    <w:rsid w:val="00394C22"/>
    <w:rsid w:val="003A1E94"/>
    <w:rsid w:val="003A7303"/>
    <w:rsid w:val="003B442B"/>
    <w:rsid w:val="003C1A95"/>
    <w:rsid w:val="003C2194"/>
    <w:rsid w:val="003C36BE"/>
    <w:rsid w:val="003D2536"/>
    <w:rsid w:val="003D39CF"/>
    <w:rsid w:val="003E15A4"/>
    <w:rsid w:val="003E7E95"/>
    <w:rsid w:val="003F1876"/>
    <w:rsid w:val="003F4C11"/>
    <w:rsid w:val="003F4FC4"/>
    <w:rsid w:val="003F57EB"/>
    <w:rsid w:val="0040442E"/>
    <w:rsid w:val="004213C9"/>
    <w:rsid w:val="00421DE0"/>
    <w:rsid w:val="00423B50"/>
    <w:rsid w:val="004240FA"/>
    <w:rsid w:val="00446709"/>
    <w:rsid w:val="0045101B"/>
    <w:rsid w:val="00472F39"/>
    <w:rsid w:val="00474B71"/>
    <w:rsid w:val="004A1D21"/>
    <w:rsid w:val="004A2725"/>
    <w:rsid w:val="004B151E"/>
    <w:rsid w:val="004C0436"/>
    <w:rsid w:val="004C56AB"/>
    <w:rsid w:val="004D0FAD"/>
    <w:rsid w:val="004D47CF"/>
    <w:rsid w:val="004E4F61"/>
    <w:rsid w:val="004E554C"/>
    <w:rsid w:val="004E6674"/>
    <w:rsid w:val="004F0044"/>
    <w:rsid w:val="004F62C1"/>
    <w:rsid w:val="004F6498"/>
    <w:rsid w:val="004F65FA"/>
    <w:rsid w:val="00500AC5"/>
    <w:rsid w:val="00503BA1"/>
    <w:rsid w:val="00511F7E"/>
    <w:rsid w:val="00513E06"/>
    <w:rsid w:val="005145FC"/>
    <w:rsid w:val="00517909"/>
    <w:rsid w:val="00527476"/>
    <w:rsid w:val="005312F8"/>
    <w:rsid w:val="00535A53"/>
    <w:rsid w:val="00546F45"/>
    <w:rsid w:val="00564210"/>
    <w:rsid w:val="00582177"/>
    <w:rsid w:val="00585D52"/>
    <w:rsid w:val="005A046B"/>
    <w:rsid w:val="005B0D6A"/>
    <w:rsid w:val="005B1821"/>
    <w:rsid w:val="005B3995"/>
    <w:rsid w:val="005B54D7"/>
    <w:rsid w:val="005B7DFB"/>
    <w:rsid w:val="005C40CB"/>
    <w:rsid w:val="005C5909"/>
    <w:rsid w:val="005E07F8"/>
    <w:rsid w:val="005E19F5"/>
    <w:rsid w:val="005F523A"/>
    <w:rsid w:val="00624D32"/>
    <w:rsid w:val="00630922"/>
    <w:rsid w:val="00640204"/>
    <w:rsid w:val="00645BA3"/>
    <w:rsid w:val="006463FD"/>
    <w:rsid w:val="00672148"/>
    <w:rsid w:val="006748C8"/>
    <w:rsid w:val="00691F7E"/>
    <w:rsid w:val="00696E4C"/>
    <w:rsid w:val="006B46C8"/>
    <w:rsid w:val="006B51F0"/>
    <w:rsid w:val="006B5D59"/>
    <w:rsid w:val="006B710F"/>
    <w:rsid w:val="006C540B"/>
    <w:rsid w:val="006D21C1"/>
    <w:rsid w:val="006D58C3"/>
    <w:rsid w:val="006D7F39"/>
    <w:rsid w:val="006E20B8"/>
    <w:rsid w:val="006E3DA4"/>
    <w:rsid w:val="006E78EB"/>
    <w:rsid w:val="006F37F3"/>
    <w:rsid w:val="006F4F56"/>
    <w:rsid w:val="006F7257"/>
    <w:rsid w:val="007057BE"/>
    <w:rsid w:val="00721110"/>
    <w:rsid w:val="00726FB2"/>
    <w:rsid w:val="00737F47"/>
    <w:rsid w:val="00742F08"/>
    <w:rsid w:val="00751434"/>
    <w:rsid w:val="00752819"/>
    <w:rsid w:val="00757C8E"/>
    <w:rsid w:val="00762180"/>
    <w:rsid w:val="00763F35"/>
    <w:rsid w:val="00770421"/>
    <w:rsid w:val="00780FC0"/>
    <w:rsid w:val="007B57FF"/>
    <w:rsid w:val="007D2B14"/>
    <w:rsid w:val="00804D90"/>
    <w:rsid w:val="0081168D"/>
    <w:rsid w:val="00825404"/>
    <w:rsid w:val="0082597F"/>
    <w:rsid w:val="00840103"/>
    <w:rsid w:val="0084067D"/>
    <w:rsid w:val="00840776"/>
    <w:rsid w:val="00841797"/>
    <w:rsid w:val="00861536"/>
    <w:rsid w:val="0087345E"/>
    <w:rsid w:val="008740A0"/>
    <w:rsid w:val="00877763"/>
    <w:rsid w:val="00887EC3"/>
    <w:rsid w:val="00890AD1"/>
    <w:rsid w:val="008D3B4D"/>
    <w:rsid w:val="008E5443"/>
    <w:rsid w:val="008E6C36"/>
    <w:rsid w:val="008E6D6D"/>
    <w:rsid w:val="008F1F6A"/>
    <w:rsid w:val="008F34A0"/>
    <w:rsid w:val="008F38FB"/>
    <w:rsid w:val="009059AF"/>
    <w:rsid w:val="009073F7"/>
    <w:rsid w:val="0092417D"/>
    <w:rsid w:val="009305FF"/>
    <w:rsid w:val="00935D01"/>
    <w:rsid w:val="00951CF5"/>
    <w:rsid w:val="00951F39"/>
    <w:rsid w:val="00963501"/>
    <w:rsid w:val="00970DC3"/>
    <w:rsid w:val="00984E5C"/>
    <w:rsid w:val="0098596C"/>
    <w:rsid w:val="0099279F"/>
    <w:rsid w:val="00992C4C"/>
    <w:rsid w:val="009A26EE"/>
    <w:rsid w:val="009B7883"/>
    <w:rsid w:val="009C2CDA"/>
    <w:rsid w:val="009C2CE2"/>
    <w:rsid w:val="009D0AB6"/>
    <w:rsid w:val="009D204A"/>
    <w:rsid w:val="009E3BC0"/>
    <w:rsid w:val="009E663A"/>
    <w:rsid w:val="009F1FC5"/>
    <w:rsid w:val="00A07ABC"/>
    <w:rsid w:val="00A2105C"/>
    <w:rsid w:val="00A23417"/>
    <w:rsid w:val="00A307E6"/>
    <w:rsid w:val="00A32BF4"/>
    <w:rsid w:val="00A402A5"/>
    <w:rsid w:val="00A5773E"/>
    <w:rsid w:val="00A654D6"/>
    <w:rsid w:val="00A851B9"/>
    <w:rsid w:val="00A939DF"/>
    <w:rsid w:val="00AB64C9"/>
    <w:rsid w:val="00AC2C30"/>
    <w:rsid w:val="00AC3B22"/>
    <w:rsid w:val="00AC7623"/>
    <w:rsid w:val="00AD5A25"/>
    <w:rsid w:val="00AE0423"/>
    <w:rsid w:val="00AE227E"/>
    <w:rsid w:val="00AE6DE2"/>
    <w:rsid w:val="00AF1B3B"/>
    <w:rsid w:val="00AF1BE6"/>
    <w:rsid w:val="00AF401F"/>
    <w:rsid w:val="00AF6329"/>
    <w:rsid w:val="00B15B4C"/>
    <w:rsid w:val="00B17139"/>
    <w:rsid w:val="00B17199"/>
    <w:rsid w:val="00B20635"/>
    <w:rsid w:val="00B21FBE"/>
    <w:rsid w:val="00B34D5C"/>
    <w:rsid w:val="00B3526E"/>
    <w:rsid w:val="00B870B0"/>
    <w:rsid w:val="00B933DB"/>
    <w:rsid w:val="00BA5912"/>
    <w:rsid w:val="00BA5FFC"/>
    <w:rsid w:val="00BB5E8F"/>
    <w:rsid w:val="00BC1925"/>
    <w:rsid w:val="00BC1A6A"/>
    <w:rsid w:val="00BC1EEF"/>
    <w:rsid w:val="00BD006C"/>
    <w:rsid w:val="00C04D59"/>
    <w:rsid w:val="00C06BD5"/>
    <w:rsid w:val="00C120F5"/>
    <w:rsid w:val="00C1743F"/>
    <w:rsid w:val="00C440A7"/>
    <w:rsid w:val="00C612DE"/>
    <w:rsid w:val="00C61B09"/>
    <w:rsid w:val="00C62A37"/>
    <w:rsid w:val="00C71510"/>
    <w:rsid w:val="00C82836"/>
    <w:rsid w:val="00C9566E"/>
    <w:rsid w:val="00CA0E64"/>
    <w:rsid w:val="00CA5C74"/>
    <w:rsid w:val="00CC05C2"/>
    <w:rsid w:val="00CC5B91"/>
    <w:rsid w:val="00CD4552"/>
    <w:rsid w:val="00CE3E14"/>
    <w:rsid w:val="00CE72AE"/>
    <w:rsid w:val="00CF38D4"/>
    <w:rsid w:val="00D0667B"/>
    <w:rsid w:val="00D071FB"/>
    <w:rsid w:val="00D121CC"/>
    <w:rsid w:val="00D17009"/>
    <w:rsid w:val="00D37F6A"/>
    <w:rsid w:val="00D401A3"/>
    <w:rsid w:val="00D571AB"/>
    <w:rsid w:val="00D73AFA"/>
    <w:rsid w:val="00D75B23"/>
    <w:rsid w:val="00D773CE"/>
    <w:rsid w:val="00D8136D"/>
    <w:rsid w:val="00D93ED2"/>
    <w:rsid w:val="00DA096B"/>
    <w:rsid w:val="00DB6814"/>
    <w:rsid w:val="00DC2B2B"/>
    <w:rsid w:val="00DD17FC"/>
    <w:rsid w:val="00DD7B9F"/>
    <w:rsid w:val="00E0227A"/>
    <w:rsid w:val="00E11B2F"/>
    <w:rsid w:val="00E170D1"/>
    <w:rsid w:val="00E3272E"/>
    <w:rsid w:val="00E625EE"/>
    <w:rsid w:val="00E62846"/>
    <w:rsid w:val="00E6504E"/>
    <w:rsid w:val="00E759E5"/>
    <w:rsid w:val="00E85CDF"/>
    <w:rsid w:val="00E936A6"/>
    <w:rsid w:val="00EA0A15"/>
    <w:rsid w:val="00EA325E"/>
    <w:rsid w:val="00EC5F89"/>
    <w:rsid w:val="00EC66C3"/>
    <w:rsid w:val="00ED1C92"/>
    <w:rsid w:val="00ED4091"/>
    <w:rsid w:val="00EE12B6"/>
    <w:rsid w:val="00EE25C4"/>
    <w:rsid w:val="00EF7C62"/>
    <w:rsid w:val="00F0079A"/>
    <w:rsid w:val="00F06656"/>
    <w:rsid w:val="00F11435"/>
    <w:rsid w:val="00F15C68"/>
    <w:rsid w:val="00F22610"/>
    <w:rsid w:val="00F41150"/>
    <w:rsid w:val="00F411DE"/>
    <w:rsid w:val="00F41356"/>
    <w:rsid w:val="00F47AE6"/>
    <w:rsid w:val="00F53DCE"/>
    <w:rsid w:val="00F66FE7"/>
    <w:rsid w:val="00F9601A"/>
    <w:rsid w:val="00FA46F9"/>
    <w:rsid w:val="00FB3B96"/>
    <w:rsid w:val="00FD0147"/>
    <w:rsid w:val="00FF4C29"/>
    <w:rsid w:val="00FF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F21B"/>
  <w15:chartTrackingRefBased/>
  <w15:docId w15:val="{8FC2BE20-6393-4928-A7A0-37D9FD09A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199"/>
  </w:style>
  <w:style w:type="paragraph" w:styleId="Heading1">
    <w:name w:val="heading 1"/>
    <w:basedOn w:val="Normal"/>
    <w:next w:val="Normal"/>
    <w:link w:val="Heading1Char"/>
    <w:uiPriority w:val="9"/>
    <w:qFormat/>
    <w:rsid w:val="00B17199"/>
    <w:pPr>
      <w:keepNext/>
      <w:keepLines/>
      <w:spacing w:before="320" w:after="80" w:line="240" w:lineRule="auto"/>
      <w:jc w:val="center"/>
      <w:outlineLvl w:val="0"/>
    </w:pPr>
    <w:rPr>
      <w:rFonts w:asciiTheme="majorHAnsi" w:eastAsiaTheme="majorEastAsia" w:hAnsiTheme="majorHAnsi" w:cstheme="majorBidi"/>
      <w:color w:val="61721F" w:themeColor="accent1" w:themeShade="BF"/>
      <w:sz w:val="40"/>
      <w:szCs w:val="40"/>
    </w:rPr>
  </w:style>
  <w:style w:type="paragraph" w:styleId="Heading2">
    <w:name w:val="heading 2"/>
    <w:basedOn w:val="Normal"/>
    <w:next w:val="Normal"/>
    <w:link w:val="Heading2Char"/>
    <w:uiPriority w:val="9"/>
    <w:unhideWhenUsed/>
    <w:qFormat/>
    <w:rsid w:val="00B1719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B1719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B1719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1719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B1719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1719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B1719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1719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199"/>
    <w:rPr>
      <w:rFonts w:asciiTheme="majorHAnsi" w:eastAsiaTheme="majorEastAsia" w:hAnsiTheme="majorHAnsi" w:cstheme="majorBidi"/>
      <w:color w:val="61721F" w:themeColor="accent1" w:themeShade="BF"/>
      <w:sz w:val="40"/>
      <w:szCs w:val="40"/>
    </w:rPr>
  </w:style>
  <w:style w:type="character" w:customStyle="1" w:styleId="Heading2Char">
    <w:name w:val="Heading 2 Char"/>
    <w:basedOn w:val="DefaultParagraphFont"/>
    <w:link w:val="Heading2"/>
    <w:uiPriority w:val="9"/>
    <w:rsid w:val="00B1719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B1719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B1719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B1719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rsid w:val="00B1719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1719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1719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17199"/>
    <w:rPr>
      <w:b/>
      <w:bCs/>
      <w:i/>
      <w:iCs/>
    </w:rPr>
  </w:style>
  <w:style w:type="paragraph" w:styleId="Caption">
    <w:name w:val="caption"/>
    <w:basedOn w:val="Normal"/>
    <w:next w:val="Normal"/>
    <w:uiPriority w:val="35"/>
    <w:semiHidden/>
    <w:unhideWhenUsed/>
    <w:qFormat/>
    <w:rsid w:val="00B1719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17199"/>
    <w:pPr>
      <w:pBdr>
        <w:top w:val="single" w:sz="6" w:space="8" w:color="44709D" w:themeColor="accent3"/>
        <w:bottom w:val="single" w:sz="6" w:space="8" w:color="44709D" w:themeColor="accent3"/>
      </w:pBdr>
      <w:spacing w:after="400" w:line="240" w:lineRule="auto"/>
      <w:contextualSpacing/>
      <w:jc w:val="center"/>
    </w:pPr>
    <w:rPr>
      <w:rFonts w:asciiTheme="majorHAnsi" w:eastAsiaTheme="majorEastAsia" w:hAnsiTheme="majorHAnsi" w:cstheme="majorBidi"/>
      <w:caps/>
      <w:color w:val="212121" w:themeColor="text2"/>
      <w:spacing w:val="30"/>
      <w:sz w:val="72"/>
      <w:szCs w:val="72"/>
    </w:rPr>
  </w:style>
  <w:style w:type="character" w:customStyle="1" w:styleId="TitleChar">
    <w:name w:val="Title Char"/>
    <w:basedOn w:val="DefaultParagraphFont"/>
    <w:link w:val="Title"/>
    <w:uiPriority w:val="10"/>
    <w:rsid w:val="00B17199"/>
    <w:rPr>
      <w:rFonts w:asciiTheme="majorHAnsi" w:eastAsiaTheme="majorEastAsia" w:hAnsiTheme="majorHAnsi" w:cstheme="majorBidi"/>
      <w:caps/>
      <w:color w:val="212121" w:themeColor="text2"/>
      <w:spacing w:val="30"/>
      <w:sz w:val="72"/>
      <w:szCs w:val="72"/>
    </w:rPr>
  </w:style>
  <w:style w:type="paragraph" w:styleId="Subtitle">
    <w:name w:val="Subtitle"/>
    <w:basedOn w:val="Normal"/>
    <w:next w:val="Normal"/>
    <w:link w:val="SubtitleChar"/>
    <w:uiPriority w:val="11"/>
    <w:qFormat/>
    <w:rsid w:val="00B17199"/>
    <w:pPr>
      <w:numPr>
        <w:ilvl w:val="1"/>
      </w:numPr>
      <w:jc w:val="center"/>
    </w:pPr>
    <w:rPr>
      <w:color w:val="212121" w:themeColor="text2"/>
      <w:sz w:val="28"/>
      <w:szCs w:val="28"/>
    </w:rPr>
  </w:style>
  <w:style w:type="character" w:customStyle="1" w:styleId="SubtitleChar">
    <w:name w:val="Subtitle Char"/>
    <w:basedOn w:val="DefaultParagraphFont"/>
    <w:link w:val="Subtitle"/>
    <w:uiPriority w:val="11"/>
    <w:rsid w:val="00B17199"/>
    <w:rPr>
      <w:color w:val="212121" w:themeColor="text2"/>
      <w:sz w:val="28"/>
      <w:szCs w:val="28"/>
    </w:rPr>
  </w:style>
  <w:style w:type="character" w:styleId="Strong">
    <w:name w:val="Strong"/>
    <w:basedOn w:val="DefaultParagraphFont"/>
    <w:uiPriority w:val="22"/>
    <w:qFormat/>
    <w:rsid w:val="00B17199"/>
    <w:rPr>
      <w:b/>
      <w:bCs/>
    </w:rPr>
  </w:style>
  <w:style w:type="character" w:styleId="Emphasis">
    <w:name w:val="Emphasis"/>
    <w:basedOn w:val="DefaultParagraphFont"/>
    <w:uiPriority w:val="20"/>
    <w:qFormat/>
    <w:rsid w:val="00B17199"/>
    <w:rPr>
      <w:i/>
      <w:iCs/>
      <w:color w:val="000000" w:themeColor="text1"/>
    </w:rPr>
  </w:style>
  <w:style w:type="paragraph" w:styleId="NoSpacing">
    <w:name w:val="No Spacing"/>
    <w:link w:val="NoSpacingChar"/>
    <w:uiPriority w:val="1"/>
    <w:qFormat/>
    <w:rsid w:val="00B17199"/>
    <w:pPr>
      <w:spacing w:after="0" w:line="240" w:lineRule="auto"/>
    </w:pPr>
  </w:style>
  <w:style w:type="paragraph" w:styleId="Quote">
    <w:name w:val="Quote"/>
    <w:basedOn w:val="Normal"/>
    <w:next w:val="Normal"/>
    <w:link w:val="QuoteChar"/>
    <w:uiPriority w:val="29"/>
    <w:qFormat/>
    <w:rsid w:val="00B17199"/>
    <w:pPr>
      <w:spacing w:before="160"/>
      <w:ind w:left="720" w:right="720"/>
      <w:jc w:val="center"/>
    </w:pPr>
    <w:rPr>
      <w:i/>
      <w:iCs/>
      <w:color w:val="335375" w:themeColor="accent3" w:themeShade="BF"/>
      <w:sz w:val="24"/>
      <w:szCs w:val="24"/>
    </w:rPr>
  </w:style>
  <w:style w:type="character" w:customStyle="1" w:styleId="QuoteChar">
    <w:name w:val="Quote Char"/>
    <w:basedOn w:val="DefaultParagraphFont"/>
    <w:link w:val="Quote"/>
    <w:uiPriority w:val="29"/>
    <w:rsid w:val="00B17199"/>
    <w:rPr>
      <w:i/>
      <w:iCs/>
      <w:color w:val="335375" w:themeColor="accent3" w:themeShade="BF"/>
      <w:sz w:val="24"/>
      <w:szCs w:val="24"/>
    </w:rPr>
  </w:style>
  <w:style w:type="paragraph" w:styleId="IntenseQuote">
    <w:name w:val="Intense Quote"/>
    <w:basedOn w:val="Normal"/>
    <w:next w:val="Normal"/>
    <w:link w:val="IntenseQuoteChar"/>
    <w:uiPriority w:val="30"/>
    <w:qFormat/>
    <w:rsid w:val="00B17199"/>
    <w:pPr>
      <w:spacing w:before="160" w:line="276" w:lineRule="auto"/>
      <w:ind w:left="936" w:right="936"/>
      <w:jc w:val="center"/>
    </w:pPr>
    <w:rPr>
      <w:rFonts w:asciiTheme="majorHAnsi" w:eastAsiaTheme="majorEastAsia" w:hAnsiTheme="majorHAnsi" w:cstheme="majorBidi"/>
      <w:caps/>
      <w:color w:val="61721F" w:themeColor="accent1" w:themeShade="BF"/>
      <w:sz w:val="28"/>
      <w:szCs w:val="28"/>
    </w:rPr>
  </w:style>
  <w:style w:type="character" w:customStyle="1" w:styleId="IntenseQuoteChar">
    <w:name w:val="Intense Quote Char"/>
    <w:basedOn w:val="DefaultParagraphFont"/>
    <w:link w:val="IntenseQuote"/>
    <w:uiPriority w:val="30"/>
    <w:rsid w:val="00B17199"/>
    <w:rPr>
      <w:rFonts w:asciiTheme="majorHAnsi" w:eastAsiaTheme="majorEastAsia" w:hAnsiTheme="majorHAnsi" w:cstheme="majorBidi"/>
      <w:caps/>
      <w:color w:val="61721F" w:themeColor="accent1" w:themeShade="BF"/>
      <w:sz w:val="28"/>
      <w:szCs w:val="28"/>
    </w:rPr>
  </w:style>
  <w:style w:type="character" w:styleId="SubtleEmphasis">
    <w:name w:val="Subtle Emphasis"/>
    <w:basedOn w:val="DefaultParagraphFont"/>
    <w:uiPriority w:val="19"/>
    <w:qFormat/>
    <w:rsid w:val="00B17199"/>
    <w:rPr>
      <w:i/>
      <w:iCs/>
      <w:color w:val="595959" w:themeColor="text1" w:themeTint="A6"/>
    </w:rPr>
  </w:style>
  <w:style w:type="character" w:styleId="IntenseEmphasis">
    <w:name w:val="Intense Emphasis"/>
    <w:basedOn w:val="DefaultParagraphFont"/>
    <w:uiPriority w:val="21"/>
    <w:qFormat/>
    <w:rsid w:val="00B17199"/>
    <w:rPr>
      <w:b/>
      <w:bCs/>
      <w:i/>
      <w:iCs/>
      <w:color w:val="auto"/>
    </w:rPr>
  </w:style>
  <w:style w:type="character" w:styleId="SubtleReference">
    <w:name w:val="Subtle Reference"/>
    <w:basedOn w:val="DefaultParagraphFont"/>
    <w:uiPriority w:val="31"/>
    <w:qFormat/>
    <w:rsid w:val="00B1719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17199"/>
    <w:rPr>
      <w:b/>
      <w:bCs/>
      <w:caps w:val="0"/>
      <w:smallCaps/>
      <w:color w:val="auto"/>
      <w:spacing w:val="0"/>
      <w:u w:val="single"/>
    </w:rPr>
  </w:style>
  <w:style w:type="character" w:styleId="BookTitle">
    <w:name w:val="Book Title"/>
    <w:basedOn w:val="DefaultParagraphFont"/>
    <w:uiPriority w:val="33"/>
    <w:qFormat/>
    <w:rsid w:val="00B17199"/>
    <w:rPr>
      <w:b/>
      <w:bCs/>
      <w:caps w:val="0"/>
      <w:smallCaps/>
      <w:spacing w:val="0"/>
    </w:rPr>
  </w:style>
  <w:style w:type="paragraph" w:styleId="TOCHeading">
    <w:name w:val="TOC Heading"/>
    <w:basedOn w:val="Heading1"/>
    <w:next w:val="Normal"/>
    <w:uiPriority w:val="39"/>
    <w:unhideWhenUsed/>
    <w:qFormat/>
    <w:rsid w:val="00B17199"/>
    <w:pPr>
      <w:outlineLvl w:val="9"/>
    </w:pPr>
  </w:style>
  <w:style w:type="paragraph" w:styleId="Header">
    <w:name w:val="header"/>
    <w:basedOn w:val="Normal"/>
    <w:link w:val="HeaderChar"/>
    <w:uiPriority w:val="99"/>
    <w:unhideWhenUsed/>
    <w:rsid w:val="00B171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199"/>
  </w:style>
  <w:style w:type="paragraph" w:styleId="Footer">
    <w:name w:val="footer"/>
    <w:basedOn w:val="Normal"/>
    <w:link w:val="FooterChar"/>
    <w:uiPriority w:val="99"/>
    <w:unhideWhenUsed/>
    <w:rsid w:val="00B171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199"/>
  </w:style>
  <w:style w:type="character" w:customStyle="1" w:styleId="NoSpacingChar">
    <w:name w:val="No Spacing Char"/>
    <w:basedOn w:val="DefaultParagraphFont"/>
    <w:link w:val="NoSpacing"/>
    <w:uiPriority w:val="1"/>
    <w:rsid w:val="00B17199"/>
  </w:style>
  <w:style w:type="character" w:styleId="Hyperlink">
    <w:name w:val="Hyperlink"/>
    <w:basedOn w:val="DefaultParagraphFont"/>
    <w:uiPriority w:val="99"/>
    <w:unhideWhenUsed/>
    <w:rsid w:val="00302AA4"/>
    <w:rPr>
      <w:color w:val="A8BF4D" w:themeColor="hyperlink"/>
      <w:u w:val="single"/>
    </w:rPr>
  </w:style>
  <w:style w:type="character" w:styleId="UnresolvedMention">
    <w:name w:val="Unresolved Mention"/>
    <w:basedOn w:val="DefaultParagraphFont"/>
    <w:uiPriority w:val="99"/>
    <w:semiHidden/>
    <w:unhideWhenUsed/>
    <w:rsid w:val="00302AA4"/>
    <w:rPr>
      <w:color w:val="605E5C"/>
      <w:shd w:val="clear" w:color="auto" w:fill="E1DFDD"/>
    </w:rPr>
  </w:style>
  <w:style w:type="paragraph" w:styleId="FootnoteText">
    <w:name w:val="footnote text"/>
    <w:basedOn w:val="Normal"/>
    <w:link w:val="FootnoteTextChar"/>
    <w:uiPriority w:val="99"/>
    <w:semiHidden/>
    <w:unhideWhenUsed/>
    <w:rsid w:val="00FF4C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4C29"/>
    <w:rPr>
      <w:sz w:val="20"/>
      <w:szCs w:val="20"/>
    </w:rPr>
  </w:style>
  <w:style w:type="character" w:styleId="FootnoteReference">
    <w:name w:val="footnote reference"/>
    <w:basedOn w:val="DefaultParagraphFont"/>
    <w:uiPriority w:val="99"/>
    <w:semiHidden/>
    <w:unhideWhenUsed/>
    <w:rsid w:val="00FF4C29"/>
    <w:rPr>
      <w:vertAlign w:val="superscript"/>
    </w:rPr>
  </w:style>
  <w:style w:type="character" w:styleId="FollowedHyperlink">
    <w:name w:val="FollowedHyperlink"/>
    <w:basedOn w:val="DefaultParagraphFont"/>
    <w:uiPriority w:val="99"/>
    <w:semiHidden/>
    <w:unhideWhenUsed/>
    <w:rsid w:val="00AE0423"/>
    <w:rPr>
      <w:color w:val="B4CA80" w:themeColor="followedHyperlink"/>
      <w:u w:val="single"/>
    </w:rPr>
  </w:style>
  <w:style w:type="paragraph" w:styleId="ListParagraph">
    <w:name w:val="List Paragraph"/>
    <w:basedOn w:val="Normal"/>
    <w:uiPriority w:val="34"/>
    <w:qFormat/>
    <w:rsid w:val="005C40CB"/>
    <w:pPr>
      <w:spacing w:line="278" w:lineRule="auto"/>
      <w:ind w:left="720"/>
      <w:contextualSpacing/>
    </w:pPr>
    <w:rPr>
      <w:rFonts w:eastAsiaTheme="minorHAnsi"/>
      <w:kern w:val="2"/>
      <w:sz w:val="24"/>
      <w:szCs w:val="24"/>
      <w:lang w:val="en-IE"/>
      <w14:ligatures w14:val="standardContextual"/>
    </w:rPr>
  </w:style>
  <w:style w:type="paragraph" w:styleId="NormalWeb">
    <w:name w:val="Normal (Web)"/>
    <w:basedOn w:val="Normal"/>
    <w:uiPriority w:val="99"/>
    <w:semiHidden/>
    <w:unhideWhenUsed/>
    <w:rsid w:val="005C40CB"/>
    <w:pPr>
      <w:spacing w:line="278" w:lineRule="auto"/>
    </w:pPr>
    <w:rPr>
      <w:rFonts w:ascii="Times New Roman" w:eastAsiaTheme="minorHAnsi" w:hAnsi="Times New Roman" w:cs="Times New Roman"/>
      <w:kern w:val="2"/>
      <w:sz w:val="24"/>
      <w:szCs w:val="24"/>
      <w:lang w:val="en-IE"/>
      <w14:ligatures w14:val="standardContextual"/>
    </w:rPr>
  </w:style>
  <w:style w:type="table" w:styleId="TableGrid">
    <w:name w:val="Table Grid"/>
    <w:basedOn w:val="TableNormal"/>
    <w:uiPriority w:val="39"/>
    <w:rsid w:val="005C40CB"/>
    <w:pPr>
      <w:spacing w:after="0" w:line="240" w:lineRule="auto"/>
    </w:pPr>
    <w:rPr>
      <w:rFonts w:eastAsiaTheme="minorHAnsi"/>
      <w:kern w:val="2"/>
      <w:sz w:val="24"/>
      <w:szCs w:val="24"/>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C40CB"/>
    <w:pPr>
      <w:spacing w:after="100" w:line="278" w:lineRule="auto"/>
    </w:pPr>
    <w:rPr>
      <w:rFonts w:eastAsiaTheme="minorHAnsi"/>
      <w:kern w:val="2"/>
      <w:sz w:val="24"/>
      <w:szCs w:val="24"/>
      <w:lang w:val="en-IE"/>
      <w14:ligatures w14:val="standardContextual"/>
    </w:rPr>
  </w:style>
  <w:style w:type="paragraph" w:styleId="TOC2">
    <w:name w:val="toc 2"/>
    <w:basedOn w:val="Normal"/>
    <w:next w:val="Normal"/>
    <w:autoRedefine/>
    <w:uiPriority w:val="39"/>
    <w:unhideWhenUsed/>
    <w:rsid w:val="005C40CB"/>
    <w:pPr>
      <w:spacing w:after="100" w:line="278" w:lineRule="auto"/>
      <w:ind w:left="240"/>
    </w:pPr>
    <w:rPr>
      <w:rFonts w:eastAsiaTheme="minorHAnsi"/>
      <w:kern w:val="2"/>
      <w:sz w:val="24"/>
      <w:szCs w:val="24"/>
      <w:lang w:val="en-IE"/>
      <w14:ligatures w14:val="standardContextual"/>
    </w:rPr>
  </w:style>
  <w:style w:type="paragraph" w:styleId="TOC3">
    <w:name w:val="toc 3"/>
    <w:basedOn w:val="Normal"/>
    <w:next w:val="Normal"/>
    <w:autoRedefine/>
    <w:uiPriority w:val="39"/>
    <w:unhideWhenUsed/>
    <w:rsid w:val="005C40CB"/>
    <w:pPr>
      <w:spacing w:after="100" w:line="278" w:lineRule="auto"/>
      <w:ind w:left="480"/>
    </w:pPr>
    <w:rPr>
      <w:rFonts w:eastAsiaTheme="minorHAnsi"/>
      <w:kern w:val="2"/>
      <w:sz w:val="24"/>
      <w:szCs w:val="24"/>
      <w:lang w:val="en-IE"/>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3128772">
      <w:bodyDiv w:val="1"/>
      <w:marLeft w:val="0"/>
      <w:marRight w:val="0"/>
      <w:marTop w:val="0"/>
      <w:marBottom w:val="0"/>
      <w:divBdr>
        <w:top w:val="none" w:sz="0" w:space="0" w:color="auto"/>
        <w:left w:val="none" w:sz="0" w:space="0" w:color="auto"/>
        <w:bottom w:val="none" w:sz="0" w:space="0" w:color="auto"/>
        <w:right w:val="none" w:sz="0" w:space="0" w:color="auto"/>
      </w:divBdr>
    </w:div>
    <w:div w:id="186196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16/j.tranpol.2020.12.012"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124DB-10EF-4AAA-A42E-C3D208941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22711</Words>
  <Characters>129453</Characters>
  <Application>Microsoft Office Word</Application>
  <DocSecurity>0</DocSecurity>
  <Lines>1078</Lines>
  <Paragraphs>303</Paragraphs>
  <ScaleCrop>false</ScaleCrop>
  <HeadingPairs>
    <vt:vector size="2" baseType="variant">
      <vt:variant>
        <vt:lpstr>Title</vt:lpstr>
      </vt:variant>
      <vt:variant>
        <vt:i4>1</vt:i4>
      </vt:variant>
    </vt:vector>
  </HeadingPairs>
  <TitlesOfParts>
    <vt:vector size="1" baseType="lpstr">
      <vt:lpstr>A Report of Robinhood markets inc. – An assessment and look toward the future of our customer care strategy</vt:lpstr>
    </vt:vector>
  </TitlesOfParts>
  <Company/>
  <LinksUpToDate>false</LinksUpToDate>
  <CharactersWithSpaces>151861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what drives consumer choice in selecting an Electric Vehicle.</dc:title>
  <dc:subject/>
  <dc:creator>Student: 2006042</dc:creator>
  <cp:keywords/>
  <dc:description/>
  <cp:lastModifiedBy>Tom Shanks (2006042)</cp:lastModifiedBy>
  <cp:revision>4</cp:revision>
  <dcterms:created xsi:type="dcterms:W3CDTF">2026-01-17T02:59:00Z</dcterms:created>
  <dcterms:modified xsi:type="dcterms:W3CDTF">2026-01-22T22:15:00Z</dcterms:modified>
  <cp:category>MBA Professor: Anthony Burns</cp:category>
</cp:coreProperties>
</file>