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5B68D" w14:textId="2DA49BA9" w:rsidR="00EA4732" w:rsidRPr="008901C9" w:rsidRDefault="00EA4732" w:rsidP="008901C9">
      <w:pPr>
        <w:spacing w:line="360" w:lineRule="auto"/>
        <w:rPr>
          <w:rFonts w:ascii="Arial" w:hAnsi="Arial" w:cs="Arial"/>
        </w:rPr>
      </w:pPr>
    </w:p>
    <w:p w14:paraId="1EF4726C" w14:textId="22D64C6A" w:rsidR="003830B7" w:rsidRPr="008901C9" w:rsidRDefault="003830B7" w:rsidP="008901C9">
      <w:pPr>
        <w:spacing w:line="360" w:lineRule="auto"/>
        <w:rPr>
          <w:rFonts w:ascii="Arial" w:hAnsi="Arial" w:cs="Arial"/>
        </w:rPr>
      </w:pPr>
    </w:p>
    <w:p w14:paraId="123E344F" w14:textId="77697E35" w:rsidR="003830B7" w:rsidRPr="008901C9" w:rsidRDefault="003830B7" w:rsidP="008901C9">
      <w:pPr>
        <w:spacing w:line="360" w:lineRule="auto"/>
        <w:rPr>
          <w:rFonts w:ascii="Arial" w:hAnsi="Arial" w:cs="Arial"/>
        </w:rPr>
      </w:pPr>
    </w:p>
    <w:p w14:paraId="251BAA59" w14:textId="3162CBCF" w:rsidR="003830B7" w:rsidRPr="008901C9" w:rsidRDefault="003830B7" w:rsidP="008901C9">
      <w:pPr>
        <w:spacing w:line="360" w:lineRule="auto"/>
        <w:rPr>
          <w:rFonts w:ascii="Arial" w:hAnsi="Arial" w:cs="Arial"/>
        </w:rPr>
      </w:pPr>
    </w:p>
    <w:p w14:paraId="363195DF" w14:textId="274F6567" w:rsidR="003830B7" w:rsidRPr="008901C9" w:rsidRDefault="003830B7" w:rsidP="008901C9">
      <w:pPr>
        <w:spacing w:line="360" w:lineRule="auto"/>
        <w:rPr>
          <w:rFonts w:ascii="Arial" w:hAnsi="Arial" w:cs="Arial"/>
        </w:rPr>
      </w:pPr>
    </w:p>
    <w:p w14:paraId="2BF1EEA5" w14:textId="7B5CFBB1" w:rsidR="003830B7" w:rsidRPr="008901C9" w:rsidRDefault="003830B7" w:rsidP="008901C9">
      <w:pPr>
        <w:spacing w:line="360" w:lineRule="auto"/>
        <w:rPr>
          <w:rFonts w:ascii="Arial" w:hAnsi="Arial" w:cs="Arial"/>
        </w:rPr>
      </w:pPr>
    </w:p>
    <w:p w14:paraId="3930A7A4" w14:textId="1A9C1F9D" w:rsidR="003830B7" w:rsidRPr="008901C9" w:rsidRDefault="003830B7" w:rsidP="008901C9">
      <w:pPr>
        <w:spacing w:line="360" w:lineRule="auto"/>
        <w:rPr>
          <w:rFonts w:ascii="Arial" w:hAnsi="Arial" w:cs="Arial"/>
        </w:rPr>
      </w:pPr>
    </w:p>
    <w:p w14:paraId="633081CF" w14:textId="381AC476" w:rsidR="003830B7" w:rsidRPr="008901C9" w:rsidRDefault="003830B7" w:rsidP="1C7E8F3C">
      <w:pPr>
        <w:spacing w:line="360" w:lineRule="auto"/>
        <w:jc w:val="center"/>
        <w:rPr>
          <w:rFonts w:ascii="Arial" w:hAnsi="Arial" w:cs="Arial"/>
          <w:b/>
          <w:bCs/>
          <w:sz w:val="22"/>
        </w:rPr>
      </w:pPr>
      <w:r w:rsidRPr="1C7E8F3C">
        <w:rPr>
          <w:rFonts w:ascii="Arial" w:hAnsi="Arial" w:cs="Arial"/>
          <w:b/>
          <w:bCs/>
          <w:sz w:val="22"/>
        </w:rPr>
        <w:t xml:space="preserve"> Annotation Bibliography name</w:t>
      </w:r>
      <w:r w:rsidR="3A548F3A" w:rsidRPr="1C7E8F3C">
        <w:rPr>
          <w:rFonts w:ascii="Arial" w:hAnsi="Arial" w:cs="Arial"/>
          <w:b/>
          <w:bCs/>
          <w:sz w:val="22"/>
        </w:rPr>
        <w:t xml:space="preserve"> </w:t>
      </w:r>
    </w:p>
    <w:p w14:paraId="672B0632" w14:textId="60847230" w:rsidR="003830B7" w:rsidRPr="008901C9" w:rsidRDefault="3A548F3A" w:rsidP="1C7E8F3C">
      <w:pPr>
        <w:spacing w:line="360" w:lineRule="auto"/>
        <w:jc w:val="center"/>
        <w:rPr>
          <w:rFonts w:ascii="Arial" w:hAnsi="Arial" w:cs="Arial"/>
          <w:b/>
          <w:bCs/>
          <w:sz w:val="22"/>
        </w:rPr>
      </w:pPr>
      <w:r w:rsidRPr="1C7E8F3C">
        <w:rPr>
          <w:rFonts w:ascii="Arial" w:hAnsi="Arial" w:cs="Arial"/>
          <w:b/>
          <w:bCs/>
          <w:sz w:val="22"/>
        </w:rPr>
        <w:t xml:space="preserve">Name: Parveen iqbal </w:t>
      </w:r>
    </w:p>
    <w:p w14:paraId="3AAE3142" w14:textId="10434EB3" w:rsidR="003830B7" w:rsidRPr="008901C9" w:rsidRDefault="003830B7" w:rsidP="1C7E8F3C">
      <w:pPr>
        <w:spacing w:line="360" w:lineRule="auto"/>
        <w:jc w:val="center"/>
        <w:rPr>
          <w:rFonts w:ascii="Arial" w:hAnsi="Arial" w:cs="Arial"/>
          <w:b/>
          <w:bCs/>
          <w:sz w:val="22"/>
        </w:rPr>
      </w:pPr>
      <w:r w:rsidRPr="1C7E8F3C">
        <w:rPr>
          <w:rFonts w:ascii="Arial" w:hAnsi="Arial" w:cs="Arial"/>
          <w:b/>
          <w:bCs/>
          <w:sz w:val="22"/>
        </w:rPr>
        <w:t xml:space="preserve">Student </w:t>
      </w:r>
      <w:r w:rsidR="00641591" w:rsidRPr="1C7E8F3C">
        <w:rPr>
          <w:rFonts w:ascii="Arial" w:hAnsi="Arial" w:cs="Arial"/>
          <w:b/>
          <w:bCs/>
          <w:sz w:val="22"/>
        </w:rPr>
        <w:t>ID</w:t>
      </w:r>
      <w:r w:rsidR="5C02DF90" w:rsidRPr="1C7E8F3C">
        <w:rPr>
          <w:rFonts w:ascii="Arial" w:hAnsi="Arial" w:cs="Arial"/>
          <w:b/>
          <w:bCs/>
          <w:sz w:val="22"/>
        </w:rPr>
        <w:t xml:space="preserve">: 2132796 </w:t>
      </w:r>
    </w:p>
    <w:p w14:paraId="413EC03B" w14:textId="510BEE2D" w:rsidR="003830B7" w:rsidRPr="008901C9" w:rsidRDefault="067DE5AB" w:rsidP="1C7E8F3C">
      <w:pPr>
        <w:pStyle w:val="Heading1"/>
      </w:pPr>
      <w:r w:rsidRPr="1C7E8F3C">
        <w:rPr>
          <w:rFonts w:ascii="Arial" w:eastAsia="Arial" w:hAnsi="Arial" w:cs="Arial"/>
          <w:sz w:val="22"/>
          <w:szCs w:val="22"/>
        </w:rPr>
        <w:t xml:space="preserve">                         </w:t>
      </w:r>
      <w:hyperlink r:id="rId6">
        <w:r w:rsidRPr="1C7E8F3C">
          <w:rPr>
            <w:rStyle w:val="Hyperlink"/>
            <w:rFonts w:ascii="Arial" w:eastAsia="Arial" w:hAnsi="Arial" w:cs="Arial"/>
            <w:sz w:val="22"/>
            <w:szCs w:val="22"/>
          </w:rPr>
          <w:t>Psychology in Health and Social Care (LCHS4006_BIRM)</w:t>
        </w:r>
      </w:hyperlink>
    </w:p>
    <w:p w14:paraId="6E84E8EC" w14:textId="75135AB7" w:rsidR="003830B7" w:rsidRPr="008901C9" w:rsidRDefault="563B4C61" w:rsidP="1C7E8F3C">
      <w:pPr>
        <w:spacing w:line="360" w:lineRule="auto"/>
        <w:jc w:val="center"/>
        <w:rPr>
          <w:rFonts w:ascii="Arial" w:hAnsi="Arial" w:cs="Arial"/>
          <w:b/>
          <w:bCs/>
          <w:sz w:val="22"/>
        </w:rPr>
      </w:pPr>
      <w:r w:rsidRPr="1C7E8F3C">
        <w:rPr>
          <w:rFonts w:ascii="Arial" w:hAnsi="Arial" w:cs="Arial"/>
          <w:b/>
          <w:bCs/>
          <w:sz w:val="22"/>
        </w:rPr>
        <w:t>Lecture name: Fouziya Farheen</w:t>
      </w:r>
    </w:p>
    <w:p w14:paraId="28D271CD" w14:textId="2C6483D1" w:rsidR="003D11AC" w:rsidRPr="008901C9" w:rsidRDefault="003D11AC" w:rsidP="1C7E8F3C">
      <w:pPr>
        <w:spacing w:line="360" w:lineRule="auto"/>
        <w:jc w:val="center"/>
        <w:rPr>
          <w:rFonts w:ascii="Arial" w:hAnsi="Arial" w:cs="Arial"/>
          <w:b/>
          <w:bCs/>
          <w:sz w:val="22"/>
        </w:rPr>
      </w:pPr>
    </w:p>
    <w:p w14:paraId="2721A133" w14:textId="6191066E" w:rsidR="003D11AC" w:rsidRDefault="003D11AC" w:rsidP="1C7E8F3C">
      <w:pPr>
        <w:spacing w:line="360" w:lineRule="auto"/>
        <w:jc w:val="center"/>
        <w:rPr>
          <w:rFonts w:ascii="Arial" w:hAnsi="Arial" w:cs="Arial"/>
          <w:b/>
          <w:bCs/>
          <w:sz w:val="22"/>
        </w:rPr>
      </w:pPr>
    </w:p>
    <w:p w14:paraId="13B08C45" w14:textId="7701F287" w:rsidR="008901C9" w:rsidRDefault="008901C9" w:rsidP="1C7E8F3C">
      <w:pPr>
        <w:spacing w:line="360" w:lineRule="auto"/>
        <w:jc w:val="center"/>
        <w:rPr>
          <w:rFonts w:ascii="Arial" w:hAnsi="Arial" w:cs="Arial"/>
          <w:b/>
          <w:bCs/>
          <w:sz w:val="22"/>
        </w:rPr>
      </w:pPr>
    </w:p>
    <w:p w14:paraId="20C21F7A" w14:textId="523E5DAA" w:rsidR="008901C9" w:rsidRDefault="008901C9" w:rsidP="1C7E8F3C">
      <w:pPr>
        <w:spacing w:line="360" w:lineRule="auto"/>
        <w:jc w:val="center"/>
        <w:rPr>
          <w:rFonts w:ascii="Arial" w:hAnsi="Arial" w:cs="Arial"/>
          <w:b/>
          <w:bCs/>
          <w:sz w:val="22"/>
        </w:rPr>
      </w:pPr>
    </w:p>
    <w:p w14:paraId="3D9C3480" w14:textId="2C96E200" w:rsidR="008901C9" w:rsidRDefault="008901C9" w:rsidP="1C7E8F3C">
      <w:pPr>
        <w:spacing w:line="360" w:lineRule="auto"/>
        <w:jc w:val="center"/>
        <w:rPr>
          <w:rFonts w:ascii="Arial" w:hAnsi="Arial" w:cs="Arial"/>
          <w:b/>
          <w:bCs/>
          <w:sz w:val="22"/>
        </w:rPr>
      </w:pPr>
    </w:p>
    <w:p w14:paraId="3368E920" w14:textId="77777777" w:rsidR="008901C9" w:rsidRPr="008901C9" w:rsidRDefault="008901C9" w:rsidP="1C7E8F3C">
      <w:pPr>
        <w:spacing w:line="360" w:lineRule="auto"/>
        <w:jc w:val="center"/>
        <w:rPr>
          <w:rFonts w:ascii="Arial" w:hAnsi="Arial" w:cs="Arial"/>
          <w:b/>
          <w:bCs/>
          <w:sz w:val="22"/>
        </w:rPr>
      </w:pPr>
    </w:p>
    <w:p w14:paraId="2523DDC0" w14:textId="6BFECE96" w:rsidR="003D11AC" w:rsidRPr="008901C9" w:rsidRDefault="003D11AC" w:rsidP="1C7E8F3C">
      <w:pPr>
        <w:spacing w:line="360" w:lineRule="auto"/>
        <w:jc w:val="center"/>
        <w:rPr>
          <w:rFonts w:ascii="Arial" w:hAnsi="Arial" w:cs="Arial"/>
          <w:b/>
          <w:bCs/>
          <w:sz w:val="22"/>
        </w:rPr>
      </w:pPr>
    </w:p>
    <w:p w14:paraId="29484768" w14:textId="53776189" w:rsidR="003D11AC" w:rsidRDefault="003D11AC" w:rsidP="1C7E8F3C">
      <w:pPr>
        <w:spacing w:line="360" w:lineRule="auto"/>
        <w:jc w:val="center"/>
        <w:rPr>
          <w:rFonts w:ascii="Arial" w:hAnsi="Arial" w:cs="Arial"/>
          <w:b/>
          <w:bCs/>
          <w:sz w:val="22"/>
        </w:rPr>
      </w:pPr>
    </w:p>
    <w:p w14:paraId="25E5A3A1" w14:textId="75C32FAD" w:rsidR="003B55D0" w:rsidRDefault="003B55D0" w:rsidP="1C7E8F3C">
      <w:pPr>
        <w:spacing w:line="360" w:lineRule="auto"/>
        <w:jc w:val="center"/>
        <w:rPr>
          <w:rFonts w:ascii="Arial" w:hAnsi="Arial" w:cs="Arial"/>
          <w:b/>
          <w:bCs/>
          <w:sz w:val="22"/>
        </w:rPr>
      </w:pPr>
    </w:p>
    <w:p w14:paraId="5C08F808" w14:textId="5F20323B" w:rsidR="003B55D0" w:rsidRDefault="003B55D0" w:rsidP="1C7E8F3C">
      <w:pPr>
        <w:spacing w:line="360" w:lineRule="auto"/>
        <w:jc w:val="center"/>
        <w:rPr>
          <w:rFonts w:ascii="Arial" w:hAnsi="Arial" w:cs="Arial"/>
          <w:b/>
          <w:bCs/>
          <w:sz w:val="22"/>
        </w:rPr>
      </w:pPr>
    </w:p>
    <w:p w14:paraId="7133EDC7" w14:textId="5A2078B5" w:rsidR="003B55D0" w:rsidRPr="009E38C3" w:rsidRDefault="003B55D0" w:rsidP="1C7E8F3C">
      <w:pPr>
        <w:spacing w:line="360" w:lineRule="auto"/>
        <w:rPr>
          <w:rFonts w:ascii="Arial" w:hAnsi="Arial" w:cs="Arial"/>
          <w:sz w:val="22"/>
        </w:rPr>
      </w:pPr>
    </w:p>
    <w:p w14:paraId="66EC9C1C" w14:textId="78C56747" w:rsidR="1C7E8F3C" w:rsidRDefault="1C7E8F3C" w:rsidP="1C7E8F3C">
      <w:pPr>
        <w:spacing w:line="360" w:lineRule="auto"/>
        <w:rPr>
          <w:rFonts w:ascii="Arial" w:hAnsi="Arial" w:cs="Arial"/>
          <w:sz w:val="22"/>
        </w:rPr>
      </w:pPr>
    </w:p>
    <w:p w14:paraId="67E4E80F" w14:textId="434AC7A2" w:rsidR="003D11AC" w:rsidRPr="008901C9" w:rsidRDefault="00B2758F" w:rsidP="1C7E8F3C">
      <w:pPr>
        <w:pStyle w:val="Heading1"/>
        <w:spacing w:line="360" w:lineRule="auto"/>
        <w:rPr>
          <w:rFonts w:ascii="Arial" w:hAnsi="Arial" w:cs="Arial"/>
          <w:sz w:val="22"/>
          <w:szCs w:val="22"/>
        </w:rPr>
      </w:pPr>
      <w:r w:rsidRPr="1C7E8F3C">
        <w:rPr>
          <w:rFonts w:ascii="Arial" w:hAnsi="Arial" w:cs="Arial"/>
          <w:sz w:val="22"/>
          <w:szCs w:val="22"/>
        </w:rPr>
        <w:t>Reference 1</w:t>
      </w:r>
      <w:r w:rsidR="005A6081" w:rsidRPr="1C7E8F3C">
        <w:rPr>
          <w:rFonts w:ascii="Arial" w:hAnsi="Arial" w:cs="Arial"/>
          <w:sz w:val="22"/>
          <w:szCs w:val="22"/>
        </w:rPr>
        <w:t xml:space="preserve"> – </w:t>
      </w:r>
      <w:r w:rsidR="00EA2399" w:rsidRPr="1C7E8F3C">
        <w:rPr>
          <w:rFonts w:ascii="Arial" w:hAnsi="Arial" w:cs="Arial"/>
          <w:sz w:val="22"/>
          <w:szCs w:val="22"/>
        </w:rPr>
        <w:t>Kuppens, S. and Ceulemans, E., (2019). Parenting styles: A closer look at a well-known concept. Journal of child and family studies, 28, pp.168-181.</w:t>
      </w:r>
    </w:p>
    <w:p w14:paraId="2DA4E47D" w14:textId="5A26CFF8" w:rsidR="0021052A" w:rsidRPr="008901C9" w:rsidRDefault="00962E1B" w:rsidP="1C7E8F3C">
      <w:pPr>
        <w:spacing w:line="360" w:lineRule="auto"/>
        <w:rPr>
          <w:rFonts w:ascii="Arial" w:hAnsi="Arial" w:cs="Arial"/>
          <w:sz w:val="22"/>
        </w:rPr>
      </w:pPr>
      <w:r w:rsidRPr="1C7E8F3C">
        <w:rPr>
          <w:rFonts w:ascii="Arial" w:hAnsi="Arial" w:cs="Arial"/>
          <w:sz w:val="22"/>
        </w:rPr>
        <w:t xml:space="preserve">This journal </w:t>
      </w:r>
      <w:r w:rsidR="008D2B4B" w:rsidRPr="1C7E8F3C">
        <w:rPr>
          <w:rFonts w:ascii="Arial" w:hAnsi="Arial" w:cs="Arial"/>
          <w:sz w:val="22"/>
        </w:rPr>
        <w:t>covers</w:t>
      </w:r>
      <w:r w:rsidRPr="1C7E8F3C">
        <w:rPr>
          <w:rFonts w:ascii="Arial" w:hAnsi="Arial" w:cs="Arial"/>
          <w:sz w:val="22"/>
        </w:rPr>
        <w:t xml:space="preserve"> the different</w:t>
      </w:r>
      <w:r w:rsidR="00A13BA5" w:rsidRPr="1C7E8F3C">
        <w:rPr>
          <w:rFonts w:ascii="Arial" w:hAnsi="Arial" w:cs="Arial"/>
          <w:sz w:val="22"/>
        </w:rPr>
        <w:t xml:space="preserve"> parenting styles </w:t>
      </w:r>
      <w:r w:rsidRPr="1C7E8F3C">
        <w:rPr>
          <w:rFonts w:ascii="Arial" w:hAnsi="Arial" w:cs="Arial"/>
          <w:sz w:val="22"/>
        </w:rPr>
        <w:t xml:space="preserve">that </w:t>
      </w:r>
      <w:r w:rsidR="00A13BA5" w:rsidRPr="1C7E8F3C">
        <w:rPr>
          <w:rFonts w:ascii="Arial" w:hAnsi="Arial" w:cs="Arial"/>
          <w:sz w:val="22"/>
        </w:rPr>
        <w:t>affect children's development and children's environment and experiences, such as family, peers, school, and culture, influence their development.</w:t>
      </w:r>
      <w:r w:rsidR="00ED10F9" w:rsidRPr="1C7E8F3C">
        <w:rPr>
          <w:rFonts w:ascii="Arial" w:hAnsi="Arial" w:cs="Arial"/>
          <w:sz w:val="22"/>
        </w:rPr>
        <w:t xml:space="preserve"> I understand that parenting</w:t>
      </w:r>
      <w:r w:rsidR="00F23DBA" w:rsidRPr="1C7E8F3C">
        <w:rPr>
          <w:rFonts w:ascii="Arial" w:hAnsi="Arial" w:cs="Arial"/>
          <w:sz w:val="22"/>
        </w:rPr>
        <w:t xml:space="preserve"> styles plays a vital role</w:t>
      </w:r>
      <w:r w:rsidR="00606DE0" w:rsidRPr="1C7E8F3C">
        <w:rPr>
          <w:rFonts w:ascii="Arial" w:hAnsi="Arial" w:cs="Arial"/>
          <w:sz w:val="22"/>
        </w:rPr>
        <w:t xml:space="preserve"> in child growth and therefore I have selected this journal.</w:t>
      </w:r>
      <w:r w:rsidR="00A13BA5" w:rsidRPr="1C7E8F3C">
        <w:rPr>
          <w:rFonts w:ascii="Arial" w:hAnsi="Arial" w:cs="Arial"/>
          <w:sz w:val="22"/>
        </w:rPr>
        <w:t xml:space="preserve"> </w:t>
      </w:r>
      <w:r w:rsidR="00D42E95" w:rsidRPr="1C7E8F3C">
        <w:rPr>
          <w:rFonts w:ascii="Arial" w:hAnsi="Arial" w:cs="Arial"/>
          <w:sz w:val="22"/>
        </w:rPr>
        <w:t xml:space="preserve">Adverse interactions between parents and children can cause stress for both parent and child, lower self-esteem in the child, or negatively impact their schooling. </w:t>
      </w:r>
      <w:r w:rsidR="00641591" w:rsidRPr="1C7E8F3C">
        <w:rPr>
          <w:rFonts w:ascii="Arial" w:hAnsi="Arial" w:cs="Arial"/>
          <w:sz w:val="22"/>
        </w:rPr>
        <w:t>Kuppens and Ceulemans (2019)</w:t>
      </w:r>
      <w:r w:rsidR="00FE4214" w:rsidRPr="1C7E8F3C">
        <w:rPr>
          <w:rFonts w:ascii="Arial" w:hAnsi="Arial" w:cs="Arial"/>
          <w:sz w:val="22"/>
        </w:rPr>
        <w:t xml:space="preserve"> reviews</w:t>
      </w:r>
      <w:r w:rsidR="005B1A51" w:rsidRPr="1C7E8F3C">
        <w:rPr>
          <w:rFonts w:ascii="Arial" w:hAnsi="Arial" w:cs="Arial"/>
          <w:sz w:val="22"/>
        </w:rPr>
        <w:t xml:space="preserve"> various types of parenting styles, including authoritative, authoritarian, permissive, and uninvolved parenting, and their effects on children's development</w:t>
      </w:r>
      <w:r w:rsidR="00A13BA5" w:rsidRPr="1C7E8F3C">
        <w:rPr>
          <w:rFonts w:ascii="Arial" w:hAnsi="Arial" w:cs="Arial"/>
          <w:sz w:val="22"/>
        </w:rPr>
        <w:t xml:space="preserve">. </w:t>
      </w:r>
      <w:r w:rsidR="00B72B4F" w:rsidRPr="1C7E8F3C">
        <w:rPr>
          <w:rFonts w:ascii="Arial" w:hAnsi="Arial" w:cs="Arial"/>
          <w:sz w:val="22"/>
        </w:rPr>
        <w:t xml:space="preserve">I have learnt that </w:t>
      </w:r>
      <w:r w:rsidR="00A13BA5" w:rsidRPr="1C7E8F3C">
        <w:rPr>
          <w:rFonts w:ascii="Arial" w:hAnsi="Arial" w:cs="Arial"/>
          <w:sz w:val="22"/>
        </w:rPr>
        <w:t>emotional, and cognitive development is shaped by parenting styles.</w:t>
      </w:r>
      <w:r w:rsidR="00945957" w:rsidRPr="1C7E8F3C">
        <w:rPr>
          <w:rFonts w:ascii="Arial" w:hAnsi="Arial" w:cs="Arial"/>
          <w:sz w:val="22"/>
        </w:rPr>
        <w:t xml:space="preserve"> The results imply that children who feel close to their parents respond positively to stern and demanding approaches at home where grades and extra-curricular activities are emphasized.</w:t>
      </w:r>
    </w:p>
    <w:p w14:paraId="4394968A" w14:textId="1A163377" w:rsidR="00B2758F" w:rsidRPr="008901C9" w:rsidRDefault="00B2758F" w:rsidP="1C7E8F3C">
      <w:pPr>
        <w:pStyle w:val="Heading1"/>
        <w:spacing w:line="360" w:lineRule="auto"/>
        <w:rPr>
          <w:rFonts w:ascii="Arial" w:hAnsi="Arial" w:cs="Arial"/>
          <w:sz w:val="22"/>
          <w:szCs w:val="22"/>
        </w:rPr>
      </w:pPr>
      <w:r w:rsidRPr="1C7E8F3C">
        <w:rPr>
          <w:rFonts w:ascii="Arial" w:hAnsi="Arial" w:cs="Arial"/>
          <w:sz w:val="22"/>
          <w:szCs w:val="22"/>
        </w:rPr>
        <w:t>Reference 2</w:t>
      </w:r>
      <w:r w:rsidR="000011AC" w:rsidRPr="1C7E8F3C">
        <w:rPr>
          <w:rFonts w:ascii="Arial" w:hAnsi="Arial" w:cs="Arial"/>
          <w:sz w:val="22"/>
          <w:szCs w:val="22"/>
        </w:rPr>
        <w:t xml:space="preserve"> – </w:t>
      </w:r>
      <w:r w:rsidR="00EA2399" w:rsidRPr="1C7E8F3C">
        <w:rPr>
          <w:rFonts w:ascii="Arial" w:hAnsi="Arial" w:cs="Arial"/>
          <w:sz w:val="22"/>
          <w:szCs w:val="22"/>
        </w:rPr>
        <w:t>Punukollu, M. and Marques, M., (2019). Use of mobile apps and technologies in child and adolescent mental health: a systematic review. BMJ Ment Health, 22(4), pp.161-166.</w:t>
      </w:r>
    </w:p>
    <w:p w14:paraId="2FD7B1E0" w14:textId="77777777" w:rsidR="00CB4DA5" w:rsidRDefault="00CB4DA5" w:rsidP="1C7E8F3C">
      <w:pPr>
        <w:spacing w:line="360" w:lineRule="auto"/>
        <w:rPr>
          <w:rFonts w:ascii="Arial" w:hAnsi="Arial" w:cs="Arial"/>
          <w:sz w:val="22"/>
        </w:rPr>
      </w:pPr>
    </w:p>
    <w:p w14:paraId="688AAA01" w14:textId="221C6C3E" w:rsidR="005B1A51" w:rsidRPr="008901C9" w:rsidRDefault="00CB4DA5" w:rsidP="1C7E8F3C">
      <w:pPr>
        <w:spacing w:line="360" w:lineRule="auto"/>
        <w:rPr>
          <w:rFonts w:ascii="Arial" w:hAnsi="Arial" w:cs="Arial"/>
          <w:sz w:val="22"/>
        </w:rPr>
      </w:pPr>
      <w:r w:rsidRPr="1C7E8F3C">
        <w:rPr>
          <w:rFonts w:ascii="Arial" w:hAnsi="Arial" w:cs="Arial"/>
          <w:sz w:val="22"/>
        </w:rPr>
        <w:t xml:space="preserve">To explore </w:t>
      </w:r>
      <w:r w:rsidR="00EE1542" w:rsidRPr="1C7E8F3C">
        <w:rPr>
          <w:rFonts w:ascii="Arial" w:hAnsi="Arial" w:cs="Arial"/>
          <w:sz w:val="22"/>
        </w:rPr>
        <w:t>the impact of technology on child development</w:t>
      </w:r>
      <w:r w:rsidR="001003DD" w:rsidRPr="1C7E8F3C">
        <w:rPr>
          <w:rFonts w:ascii="Arial" w:hAnsi="Arial" w:cs="Arial"/>
          <w:sz w:val="22"/>
        </w:rPr>
        <w:t>, I have studied this journal</w:t>
      </w:r>
      <w:r w:rsidR="00EE1542" w:rsidRPr="1C7E8F3C">
        <w:rPr>
          <w:rFonts w:ascii="Arial" w:hAnsi="Arial" w:cs="Arial"/>
          <w:sz w:val="22"/>
        </w:rPr>
        <w:t>.</w:t>
      </w:r>
      <w:r w:rsidR="00491A56" w:rsidRPr="1C7E8F3C">
        <w:rPr>
          <w:rFonts w:ascii="Arial" w:hAnsi="Arial" w:cs="Arial"/>
          <w:sz w:val="22"/>
        </w:rPr>
        <w:t xml:space="preserve"> It is informative and</w:t>
      </w:r>
      <w:r w:rsidR="00EE1542" w:rsidRPr="1C7E8F3C">
        <w:rPr>
          <w:rFonts w:ascii="Arial" w:hAnsi="Arial" w:cs="Arial"/>
          <w:sz w:val="22"/>
        </w:rPr>
        <w:t xml:space="preserve"> suggests that while technology has many benefits, such as providing access to educational resources, it also has negative impacts, such as reducing physical activity and face-to-face interactions. </w:t>
      </w:r>
      <w:r w:rsidR="00A13BA5" w:rsidRPr="1C7E8F3C">
        <w:rPr>
          <w:rFonts w:ascii="Arial" w:hAnsi="Arial" w:cs="Arial"/>
          <w:sz w:val="22"/>
        </w:rPr>
        <w:t xml:space="preserve">According to Punukollu and Marques (2019), understanding how technology affects children's development and balancing its benefits with its downsides is essential. A deeper understanding of technology's impact on children's cognitive, emotional, and social development is needed. </w:t>
      </w:r>
      <w:r w:rsidR="00912EE5" w:rsidRPr="1C7E8F3C">
        <w:rPr>
          <w:rFonts w:ascii="Arial" w:hAnsi="Arial" w:cs="Arial"/>
          <w:sz w:val="22"/>
        </w:rPr>
        <w:t xml:space="preserve">Technology’s impact on children is the subject of debate and disagreement. While there are many benefits to using technology, they can also be harmful when overused or used inappropriately. </w:t>
      </w:r>
      <w:r w:rsidR="005411FC" w:rsidRPr="1C7E8F3C">
        <w:rPr>
          <w:rFonts w:ascii="Arial" w:hAnsi="Arial" w:cs="Arial"/>
          <w:sz w:val="22"/>
        </w:rPr>
        <w:t xml:space="preserve">Author of journal </w:t>
      </w:r>
      <w:r w:rsidR="00912EE5" w:rsidRPr="1C7E8F3C">
        <w:rPr>
          <w:rFonts w:ascii="Arial" w:hAnsi="Arial" w:cs="Arial"/>
          <w:sz w:val="22"/>
        </w:rPr>
        <w:t xml:space="preserve">concluded that </w:t>
      </w:r>
      <w:r w:rsidR="002C1D0C" w:rsidRPr="1C7E8F3C">
        <w:rPr>
          <w:rFonts w:ascii="Arial" w:hAnsi="Arial" w:cs="Arial"/>
          <w:sz w:val="22"/>
        </w:rPr>
        <w:t>a decline</w:t>
      </w:r>
      <w:r w:rsidR="00912EE5" w:rsidRPr="1C7E8F3C">
        <w:rPr>
          <w:rFonts w:ascii="Arial" w:hAnsi="Arial" w:cs="Arial"/>
          <w:sz w:val="22"/>
        </w:rPr>
        <w:t xml:space="preserve"> </w:t>
      </w:r>
      <w:r w:rsidR="00AE4E0C" w:rsidRPr="1C7E8F3C">
        <w:rPr>
          <w:rFonts w:ascii="Arial" w:hAnsi="Arial" w:cs="Arial"/>
          <w:sz w:val="22"/>
        </w:rPr>
        <w:t>see</w:t>
      </w:r>
      <w:r w:rsidR="00ED07AE" w:rsidRPr="1C7E8F3C">
        <w:rPr>
          <w:rFonts w:ascii="Arial" w:hAnsi="Arial" w:cs="Arial"/>
          <w:sz w:val="22"/>
        </w:rPr>
        <w:t xml:space="preserve">n </w:t>
      </w:r>
      <w:r w:rsidR="00912EE5" w:rsidRPr="1C7E8F3C">
        <w:rPr>
          <w:rFonts w:ascii="Arial" w:hAnsi="Arial" w:cs="Arial"/>
          <w:sz w:val="22"/>
        </w:rPr>
        <w:t>in the amount of time children spend reading or doing homework, with much more time spent online and on social media. Children’s social skills are also affected by technology with an increase in cyber bullying</w:t>
      </w:r>
      <w:r w:rsidR="002C1D0C" w:rsidRPr="1C7E8F3C">
        <w:rPr>
          <w:rFonts w:ascii="Arial" w:hAnsi="Arial" w:cs="Arial"/>
          <w:sz w:val="22"/>
        </w:rPr>
        <w:t>.</w:t>
      </w:r>
    </w:p>
    <w:p w14:paraId="27464451" w14:textId="10129E97" w:rsidR="00B2758F" w:rsidRPr="008901C9" w:rsidRDefault="00B2758F" w:rsidP="1C7E8F3C">
      <w:pPr>
        <w:pStyle w:val="Heading1"/>
        <w:spacing w:line="360" w:lineRule="auto"/>
        <w:rPr>
          <w:rFonts w:ascii="Arial" w:hAnsi="Arial" w:cs="Arial"/>
          <w:sz w:val="22"/>
          <w:szCs w:val="22"/>
        </w:rPr>
      </w:pPr>
      <w:r w:rsidRPr="1C7E8F3C">
        <w:rPr>
          <w:rFonts w:ascii="Arial" w:hAnsi="Arial" w:cs="Arial"/>
          <w:sz w:val="22"/>
          <w:szCs w:val="22"/>
        </w:rPr>
        <w:t>Reference 3</w:t>
      </w:r>
      <w:r w:rsidR="00425F9E" w:rsidRPr="1C7E8F3C">
        <w:rPr>
          <w:rFonts w:ascii="Arial" w:hAnsi="Arial" w:cs="Arial"/>
          <w:sz w:val="22"/>
          <w:szCs w:val="22"/>
        </w:rPr>
        <w:t xml:space="preserve"> – </w:t>
      </w:r>
      <w:r w:rsidR="00EA2399" w:rsidRPr="1C7E8F3C">
        <w:rPr>
          <w:rFonts w:ascii="Arial" w:hAnsi="Arial" w:cs="Arial"/>
          <w:sz w:val="22"/>
          <w:szCs w:val="22"/>
        </w:rPr>
        <w:t>Bates, T.C., Maher, B.S., Medland, S.E., McAloney, K., Wright, M.J., Hansell, N.K., Kendler, K.S., Martin, N.G. and Gillespie, N.A., (2018). The nature of nurture: Using a virtual-parent design to test parenting effects on children's educational attainment in genotyped families. Twin Research and Human Genetics, 21(2), pp.73-83.</w:t>
      </w:r>
    </w:p>
    <w:p w14:paraId="2CB911DE" w14:textId="25B10C4F" w:rsidR="00EE1542" w:rsidRPr="008901C9" w:rsidRDefault="00315DC3" w:rsidP="1C7E8F3C">
      <w:pPr>
        <w:spacing w:line="360" w:lineRule="auto"/>
        <w:rPr>
          <w:rFonts w:ascii="Arial" w:hAnsi="Arial" w:cs="Arial"/>
          <w:sz w:val="22"/>
        </w:rPr>
      </w:pPr>
      <w:r w:rsidRPr="1C7E8F3C">
        <w:rPr>
          <w:rFonts w:ascii="Arial" w:hAnsi="Arial" w:cs="Arial"/>
          <w:sz w:val="22"/>
        </w:rPr>
        <w:t xml:space="preserve">This educational journal </w:t>
      </w:r>
      <w:r w:rsidR="004726BA" w:rsidRPr="1C7E8F3C">
        <w:rPr>
          <w:rFonts w:ascii="Arial" w:hAnsi="Arial" w:cs="Arial"/>
          <w:sz w:val="22"/>
        </w:rPr>
        <w:t xml:space="preserve">explores the relationship between nature and nurture in child development. </w:t>
      </w:r>
      <w:r w:rsidR="002E0FED" w:rsidRPr="1C7E8F3C">
        <w:rPr>
          <w:rFonts w:ascii="Arial" w:hAnsi="Arial" w:cs="Arial"/>
          <w:sz w:val="22"/>
        </w:rPr>
        <w:t>I want to know about c</w:t>
      </w:r>
      <w:r w:rsidR="00C904E6" w:rsidRPr="1C7E8F3C">
        <w:rPr>
          <w:rFonts w:ascii="Arial" w:hAnsi="Arial" w:cs="Arial"/>
          <w:sz w:val="22"/>
        </w:rPr>
        <w:t xml:space="preserve">hild development </w:t>
      </w:r>
      <w:r w:rsidR="002E0FED" w:rsidRPr="1C7E8F3C">
        <w:rPr>
          <w:rFonts w:ascii="Arial" w:hAnsi="Arial" w:cs="Arial"/>
          <w:sz w:val="22"/>
        </w:rPr>
        <w:t xml:space="preserve">which </w:t>
      </w:r>
      <w:r w:rsidR="00C904E6" w:rsidRPr="1C7E8F3C">
        <w:rPr>
          <w:rFonts w:ascii="Arial" w:hAnsi="Arial" w:cs="Arial"/>
          <w:sz w:val="22"/>
        </w:rPr>
        <w:t>is based on a combination of nature and nurture.</w:t>
      </w:r>
      <w:r w:rsidR="00D4316A" w:rsidRPr="1C7E8F3C">
        <w:rPr>
          <w:rFonts w:ascii="Arial" w:hAnsi="Arial" w:cs="Arial"/>
          <w:sz w:val="22"/>
        </w:rPr>
        <w:t xml:space="preserve"> </w:t>
      </w:r>
      <w:r w:rsidR="00C904E6" w:rsidRPr="1C7E8F3C">
        <w:rPr>
          <w:rFonts w:ascii="Arial" w:hAnsi="Arial" w:cs="Arial"/>
          <w:sz w:val="22"/>
        </w:rPr>
        <w:t xml:space="preserve">Environmental influences include social, cultural, material and spiritual aspects. </w:t>
      </w:r>
      <w:r w:rsidR="00425F9E" w:rsidRPr="1C7E8F3C">
        <w:rPr>
          <w:rFonts w:ascii="Arial" w:hAnsi="Arial" w:cs="Arial"/>
          <w:sz w:val="22"/>
        </w:rPr>
        <w:t xml:space="preserve">Bates et al. (2018) </w:t>
      </w:r>
      <w:r w:rsidR="004726BA" w:rsidRPr="1C7E8F3C">
        <w:rPr>
          <w:rFonts w:ascii="Arial" w:hAnsi="Arial" w:cs="Arial"/>
          <w:sz w:val="22"/>
        </w:rPr>
        <w:t xml:space="preserve">argue that child development is a result of the interaction between genetic and environmental factors. They suggest that an evolutionary perspective is essential to understand the impact of both nature and nurture on child development. </w:t>
      </w:r>
      <w:r w:rsidR="00166A52" w:rsidRPr="1C7E8F3C">
        <w:rPr>
          <w:rFonts w:ascii="Arial" w:hAnsi="Arial" w:cs="Arial"/>
          <w:sz w:val="22"/>
        </w:rPr>
        <w:t>I have learnt that</w:t>
      </w:r>
      <w:r w:rsidR="004726BA" w:rsidRPr="1C7E8F3C">
        <w:rPr>
          <w:rFonts w:ascii="Arial" w:hAnsi="Arial" w:cs="Arial"/>
          <w:sz w:val="22"/>
        </w:rPr>
        <w:t xml:space="preserve"> importance of considering the role of evolution in shaping human development and call for further research in this area</w:t>
      </w:r>
      <w:r w:rsidR="00F50DCF" w:rsidRPr="1C7E8F3C">
        <w:rPr>
          <w:rFonts w:ascii="Arial" w:hAnsi="Arial" w:cs="Arial"/>
          <w:sz w:val="22"/>
        </w:rPr>
        <w:t xml:space="preserve"> and concluded that children's physical characteristics will develop how they were programmed at birth by genes, while nurture suggests that children will develop in the same way as their parents because they live in an environment similar to that of their parents.</w:t>
      </w:r>
    </w:p>
    <w:p w14:paraId="188DFE27" w14:textId="650AE051" w:rsidR="00B2758F" w:rsidRPr="008901C9" w:rsidRDefault="000011AC" w:rsidP="1C7E8F3C">
      <w:pPr>
        <w:pStyle w:val="Heading1"/>
        <w:spacing w:line="360" w:lineRule="auto"/>
        <w:rPr>
          <w:rFonts w:ascii="Arial" w:hAnsi="Arial" w:cs="Arial"/>
          <w:sz w:val="22"/>
          <w:szCs w:val="22"/>
        </w:rPr>
      </w:pPr>
      <w:r w:rsidRPr="1C7E8F3C">
        <w:rPr>
          <w:rFonts w:ascii="Arial" w:hAnsi="Arial" w:cs="Arial"/>
          <w:sz w:val="22"/>
          <w:szCs w:val="22"/>
        </w:rPr>
        <w:t xml:space="preserve">Reference 4 - </w:t>
      </w:r>
      <w:r w:rsidR="00EA2399" w:rsidRPr="1C7E8F3C">
        <w:rPr>
          <w:rFonts w:ascii="Arial" w:hAnsi="Arial" w:cs="Arial"/>
          <w:sz w:val="22"/>
          <w:szCs w:val="22"/>
        </w:rPr>
        <w:t xml:space="preserve">Szkody, E., Steele, E.H. and McKinney, C., (2021). Effects of parenting styles on psychological problems by self esteem and gender differences. Journal of Family Issues, 42(9), pp.1931-1954. </w:t>
      </w:r>
    </w:p>
    <w:p w14:paraId="3E225713" w14:textId="44193D15" w:rsidR="00B2758F" w:rsidRPr="008901C9" w:rsidRDefault="00A13BA5" w:rsidP="1C7E8F3C">
      <w:pPr>
        <w:spacing w:line="360" w:lineRule="auto"/>
        <w:rPr>
          <w:rFonts w:ascii="Arial" w:hAnsi="Arial" w:cs="Arial"/>
          <w:sz w:val="22"/>
        </w:rPr>
      </w:pPr>
      <w:r w:rsidRPr="1C7E8F3C">
        <w:rPr>
          <w:rFonts w:ascii="Arial" w:hAnsi="Arial" w:cs="Arial"/>
          <w:sz w:val="22"/>
        </w:rPr>
        <w:t>Szkody et al. (2021)</w:t>
      </w:r>
      <w:r w:rsidR="00AB2497" w:rsidRPr="1C7E8F3C">
        <w:rPr>
          <w:rFonts w:ascii="Arial" w:hAnsi="Arial" w:cs="Arial"/>
          <w:sz w:val="22"/>
        </w:rPr>
        <w:t xml:space="preserve"> journal on</w:t>
      </w:r>
      <w:r w:rsidRPr="1C7E8F3C">
        <w:rPr>
          <w:rFonts w:ascii="Arial" w:hAnsi="Arial" w:cs="Arial"/>
          <w:sz w:val="22"/>
        </w:rPr>
        <w:t xml:space="preserve"> parenting practices and self-esteem develop in young children</w:t>
      </w:r>
      <w:r w:rsidR="00AB2497" w:rsidRPr="1C7E8F3C">
        <w:rPr>
          <w:rFonts w:ascii="Arial" w:hAnsi="Arial" w:cs="Arial"/>
          <w:sz w:val="22"/>
        </w:rPr>
        <w:t xml:space="preserve"> is a unique research work and therefore I have studied it.</w:t>
      </w:r>
      <w:r w:rsidRPr="1C7E8F3C">
        <w:rPr>
          <w:rFonts w:ascii="Arial" w:hAnsi="Arial" w:cs="Arial"/>
          <w:sz w:val="22"/>
        </w:rPr>
        <w:t xml:space="preserve"> </w:t>
      </w:r>
      <w:r w:rsidR="00AE7F21" w:rsidRPr="1C7E8F3C">
        <w:rPr>
          <w:rFonts w:ascii="Arial" w:hAnsi="Arial" w:cs="Arial"/>
          <w:sz w:val="22"/>
        </w:rPr>
        <w:t>It covers a</w:t>
      </w:r>
      <w:r w:rsidR="004775D1" w:rsidRPr="1C7E8F3C">
        <w:rPr>
          <w:rFonts w:ascii="Arial" w:hAnsi="Arial" w:cs="Arial"/>
          <w:sz w:val="22"/>
        </w:rPr>
        <w:t xml:space="preserve"> long-term longitudinal design was used to assess a sample of families with preschool children that spanned from birth through age 4. Five domains, including parental warmth, mother sensitivity, father restrictiveness and inconsistency, maternal involvement in general parenting activities, and mother assistance with play skills were examined across the developmental period for their contributions to changes in preschoolers' self-esteem.</w:t>
      </w:r>
      <w:r w:rsidR="002C55A2" w:rsidRPr="1C7E8F3C">
        <w:rPr>
          <w:rFonts w:ascii="Arial" w:hAnsi="Arial" w:cs="Arial"/>
          <w:sz w:val="22"/>
        </w:rPr>
        <w:t xml:space="preserve"> </w:t>
      </w:r>
      <w:r w:rsidRPr="1C7E8F3C">
        <w:rPr>
          <w:rFonts w:ascii="Arial" w:hAnsi="Arial" w:cs="Arial"/>
          <w:sz w:val="22"/>
        </w:rPr>
        <w:t>In Szkody et al. (2021), parenting practices are important for shaping self-esteem, which is a crucial aspect of child development.</w:t>
      </w:r>
      <w:r w:rsidR="000011AC" w:rsidRPr="1C7E8F3C">
        <w:rPr>
          <w:rFonts w:ascii="Arial" w:hAnsi="Arial" w:cs="Arial"/>
          <w:sz w:val="22"/>
        </w:rPr>
        <w:t xml:space="preserve">Reference 5 - </w:t>
      </w:r>
      <w:r w:rsidR="00EA2399" w:rsidRPr="1C7E8F3C">
        <w:rPr>
          <w:rFonts w:ascii="Arial" w:hAnsi="Arial" w:cs="Arial"/>
          <w:sz w:val="22"/>
        </w:rPr>
        <w:t>Chung, G., Lanier, P. and Wong, P.Y.J., (2020). Mediating effects of parental stress on harsh parenting and parent-child relationship during coronavirus (COVID-19) pandemic in Singapore. Journal of family violence, pp.1-12.</w:t>
      </w:r>
    </w:p>
    <w:p w14:paraId="7EA7462F" w14:textId="3FD03F05" w:rsidR="00AB5702" w:rsidRPr="008901C9" w:rsidRDefault="008B0EE5" w:rsidP="1C7E8F3C">
      <w:pPr>
        <w:spacing w:line="360" w:lineRule="auto"/>
        <w:rPr>
          <w:rFonts w:ascii="Arial" w:hAnsi="Arial" w:cs="Arial"/>
          <w:sz w:val="22"/>
        </w:rPr>
      </w:pPr>
      <w:r w:rsidRPr="1C7E8F3C">
        <w:rPr>
          <w:rFonts w:ascii="Arial" w:hAnsi="Arial" w:cs="Arial"/>
          <w:sz w:val="22"/>
        </w:rPr>
        <w:t>This journal</w:t>
      </w:r>
      <w:r w:rsidR="00AB5702" w:rsidRPr="1C7E8F3C">
        <w:rPr>
          <w:rFonts w:ascii="Arial" w:hAnsi="Arial" w:cs="Arial"/>
          <w:sz w:val="22"/>
        </w:rPr>
        <w:t xml:space="preserve"> proposes the idea of differential susceptibility to rearing influence, which suggests that some children are more susceptible to the impact of their environment and parenting practices than others.</w:t>
      </w:r>
      <w:r w:rsidR="0009624A" w:rsidRPr="1C7E8F3C">
        <w:rPr>
          <w:rFonts w:ascii="Arial" w:hAnsi="Arial" w:cs="Arial"/>
          <w:sz w:val="22"/>
        </w:rPr>
        <w:t xml:space="preserve"> I have found</w:t>
      </w:r>
      <w:r w:rsidR="00AB5702" w:rsidRPr="1C7E8F3C">
        <w:rPr>
          <w:rFonts w:ascii="Arial" w:hAnsi="Arial" w:cs="Arial"/>
          <w:sz w:val="22"/>
        </w:rPr>
        <w:t xml:space="preserve"> </w:t>
      </w:r>
      <w:r w:rsidR="0009624A" w:rsidRPr="1C7E8F3C">
        <w:rPr>
          <w:rFonts w:ascii="Arial" w:hAnsi="Arial" w:cs="Arial"/>
          <w:sz w:val="22"/>
        </w:rPr>
        <w:t xml:space="preserve">several </w:t>
      </w:r>
      <w:r w:rsidR="00AB5702" w:rsidRPr="1C7E8F3C">
        <w:rPr>
          <w:rFonts w:ascii="Arial" w:hAnsi="Arial" w:cs="Arial"/>
          <w:sz w:val="22"/>
        </w:rPr>
        <w:t>evidence</w:t>
      </w:r>
      <w:r w:rsidR="001B10DD" w:rsidRPr="1C7E8F3C">
        <w:rPr>
          <w:rFonts w:ascii="Arial" w:hAnsi="Arial" w:cs="Arial"/>
          <w:sz w:val="22"/>
        </w:rPr>
        <w:t>s</w:t>
      </w:r>
      <w:r w:rsidR="00AB5702" w:rsidRPr="1C7E8F3C">
        <w:rPr>
          <w:rFonts w:ascii="Arial" w:hAnsi="Arial" w:cs="Arial"/>
          <w:sz w:val="22"/>
        </w:rPr>
        <w:t xml:space="preserve"> to support </w:t>
      </w:r>
      <w:r w:rsidR="002638CD" w:rsidRPr="1C7E8F3C">
        <w:rPr>
          <w:rFonts w:ascii="Arial" w:hAnsi="Arial" w:cs="Arial"/>
          <w:sz w:val="22"/>
        </w:rPr>
        <w:t>author</w:t>
      </w:r>
      <w:r w:rsidR="00AB5702" w:rsidRPr="1C7E8F3C">
        <w:rPr>
          <w:rFonts w:ascii="Arial" w:hAnsi="Arial" w:cs="Arial"/>
          <w:sz w:val="22"/>
        </w:rPr>
        <w:t xml:space="preserve"> hypothesis and highlights the implications for understanding child development and the importance of positive parenting practices.</w:t>
      </w:r>
      <w:r w:rsidR="005944A6" w:rsidRPr="1C7E8F3C">
        <w:rPr>
          <w:rFonts w:ascii="Arial" w:hAnsi="Arial" w:cs="Arial"/>
          <w:sz w:val="22"/>
        </w:rPr>
        <w:t xml:space="preserve"> </w:t>
      </w:r>
      <w:r w:rsidR="000011AC" w:rsidRPr="1C7E8F3C">
        <w:rPr>
          <w:rFonts w:ascii="Arial" w:hAnsi="Arial" w:cs="Arial"/>
          <w:sz w:val="22"/>
        </w:rPr>
        <w:t>Chung et al. (2020)</w:t>
      </w:r>
      <w:r w:rsidR="005944A6" w:rsidRPr="1C7E8F3C">
        <w:rPr>
          <w:rFonts w:ascii="Arial" w:hAnsi="Arial" w:cs="Arial"/>
          <w:sz w:val="22"/>
        </w:rPr>
        <w:t xml:space="preserve"> concluded that </w:t>
      </w:r>
      <w:r w:rsidR="007C31C1" w:rsidRPr="1C7E8F3C">
        <w:rPr>
          <w:rFonts w:ascii="Arial" w:hAnsi="Arial" w:cs="Arial"/>
          <w:sz w:val="22"/>
        </w:rPr>
        <w:t>children under the age of 18 are more susceptible to the impact of their environment than others. They are at an important stage in their social and emotional development and respond strongly to consistent parenting practices in their home.</w:t>
      </w:r>
      <w:r w:rsidR="005862BA" w:rsidRPr="1C7E8F3C">
        <w:rPr>
          <w:rFonts w:ascii="Arial" w:hAnsi="Arial" w:cs="Arial"/>
          <w:sz w:val="22"/>
        </w:rPr>
        <w:t xml:space="preserve"> </w:t>
      </w:r>
      <w:r w:rsidR="004D1B08" w:rsidRPr="1C7E8F3C">
        <w:rPr>
          <w:rFonts w:ascii="Arial" w:hAnsi="Arial" w:cs="Arial"/>
          <w:sz w:val="22"/>
        </w:rPr>
        <w:t>Now, I understand that c</w:t>
      </w:r>
      <w:r w:rsidR="009926D4" w:rsidRPr="1C7E8F3C">
        <w:rPr>
          <w:rFonts w:ascii="Arial" w:hAnsi="Arial" w:cs="Arial"/>
          <w:sz w:val="22"/>
        </w:rPr>
        <w:t>hildren’s developmental stages and their personality traits can impact how they respond to the social environment, whether positive or negative.</w:t>
      </w:r>
    </w:p>
    <w:p w14:paraId="20464BA4" w14:textId="407CBD61" w:rsidR="00B6077A" w:rsidRPr="008901C9" w:rsidRDefault="000011AC" w:rsidP="1C7E8F3C">
      <w:pPr>
        <w:pStyle w:val="Heading1"/>
        <w:spacing w:line="360" w:lineRule="auto"/>
        <w:rPr>
          <w:rFonts w:ascii="Arial" w:hAnsi="Arial" w:cs="Arial"/>
          <w:sz w:val="22"/>
          <w:szCs w:val="22"/>
        </w:rPr>
      </w:pPr>
      <w:r w:rsidRPr="1C7E8F3C">
        <w:rPr>
          <w:rFonts w:ascii="Arial" w:hAnsi="Arial" w:cs="Arial"/>
          <w:sz w:val="22"/>
          <w:szCs w:val="22"/>
        </w:rPr>
        <w:t xml:space="preserve">Reference 6 - </w:t>
      </w:r>
      <w:r w:rsidR="00EA2399" w:rsidRPr="1C7E8F3C">
        <w:rPr>
          <w:rFonts w:ascii="Arial" w:hAnsi="Arial" w:cs="Arial"/>
          <w:sz w:val="22"/>
          <w:szCs w:val="22"/>
        </w:rPr>
        <w:t>Valcan, D.S., Davis, H. and Pino-Pasternak, D., (2018). Parental behaviours predicting early childhood executive functions: A meta-analysis. Educational Psychology Review, 30, pp.607-649.</w:t>
      </w:r>
    </w:p>
    <w:p w14:paraId="4FAC2EAC" w14:textId="57118BDB" w:rsidR="00B6077A" w:rsidRPr="008901C9" w:rsidRDefault="00780088" w:rsidP="1C7E8F3C">
      <w:pPr>
        <w:spacing w:line="360" w:lineRule="auto"/>
        <w:rPr>
          <w:rFonts w:ascii="Arial" w:hAnsi="Arial" w:cs="Arial"/>
          <w:sz w:val="22"/>
        </w:rPr>
      </w:pPr>
      <w:r w:rsidRPr="1C7E8F3C">
        <w:rPr>
          <w:rFonts w:ascii="Arial" w:hAnsi="Arial" w:cs="Arial"/>
          <w:sz w:val="22"/>
        </w:rPr>
        <w:t>This psychological</w:t>
      </w:r>
      <w:r w:rsidR="00B6077A" w:rsidRPr="1C7E8F3C">
        <w:rPr>
          <w:rFonts w:ascii="Arial" w:hAnsi="Arial" w:cs="Arial"/>
          <w:sz w:val="22"/>
        </w:rPr>
        <w:t xml:space="preserve"> provides a review of the empirical literature on the role of early childhood education in the development of executive function skills.</w:t>
      </w:r>
      <w:r w:rsidR="000011AC" w:rsidRPr="1C7E8F3C">
        <w:rPr>
          <w:rFonts w:ascii="Arial" w:hAnsi="Arial" w:cs="Arial"/>
          <w:sz w:val="22"/>
        </w:rPr>
        <w:t xml:space="preserve"> </w:t>
      </w:r>
      <w:r w:rsidR="00565804" w:rsidRPr="1C7E8F3C">
        <w:rPr>
          <w:rFonts w:ascii="Arial" w:hAnsi="Arial" w:cs="Arial"/>
          <w:sz w:val="22"/>
        </w:rPr>
        <w:t>I have found</w:t>
      </w:r>
      <w:r w:rsidR="00B6077A" w:rsidRPr="1C7E8F3C">
        <w:rPr>
          <w:rFonts w:ascii="Arial" w:hAnsi="Arial" w:cs="Arial"/>
          <w:sz w:val="22"/>
        </w:rPr>
        <w:t xml:space="preserve"> various aspects of early childhood education that have been shown to be effective in promoting executive function skills, including classroom quality, instructional practices, and teacher-child interactions. </w:t>
      </w:r>
      <w:r w:rsidR="000011AC" w:rsidRPr="1C7E8F3C">
        <w:rPr>
          <w:rFonts w:ascii="Arial" w:hAnsi="Arial" w:cs="Arial"/>
          <w:sz w:val="22"/>
        </w:rPr>
        <w:t>Valcan et al. (2018)</w:t>
      </w:r>
      <w:r w:rsidR="009A4BF2" w:rsidRPr="1C7E8F3C">
        <w:rPr>
          <w:rFonts w:ascii="Arial" w:hAnsi="Arial" w:cs="Arial"/>
          <w:sz w:val="22"/>
        </w:rPr>
        <w:t xml:space="preserve"> concluded that </w:t>
      </w:r>
      <w:r w:rsidR="002039EF" w:rsidRPr="1C7E8F3C">
        <w:rPr>
          <w:rFonts w:ascii="Arial" w:hAnsi="Arial" w:cs="Arial"/>
          <w:sz w:val="22"/>
        </w:rPr>
        <w:t xml:space="preserve">Executive function is critical for successful adult life and well-being. Research has shown that executive function skills begin to develop in early childhood, and continue to develop throughout childhood and adolescence. </w:t>
      </w:r>
      <w:r w:rsidR="000011AC" w:rsidRPr="1C7E8F3C">
        <w:rPr>
          <w:rFonts w:ascii="Arial" w:hAnsi="Arial" w:cs="Arial"/>
          <w:sz w:val="22"/>
        </w:rPr>
        <w:t xml:space="preserve">Reference 7 - </w:t>
      </w:r>
      <w:r w:rsidR="00EA2399" w:rsidRPr="1C7E8F3C">
        <w:rPr>
          <w:rFonts w:ascii="Arial" w:hAnsi="Arial" w:cs="Arial"/>
          <w:sz w:val="22"/>
        </w:rPr>
        <w:t>Merz, E.C., Wiltshire, C.A. and Noble, K.G., (2019). Socioeconomic inequality and the developing brain: Spotlight on language and executive function. Child Development Perspectives, 13(1), pp.15-20.</w:t>
      </w:r>
    </w:p>
    <w:p w14:paraId="61C7A1B4" w14:textId="71D8DB84" w:rsidR="00C72F90" w:rsidRPr="008901C9" w:rsidRDefault="00A4193E" w:rsidP="1C7E8F3C">
      <w:pPr>
        <w:spacing w:line="360" w:lineRule="auto"/>
        <w:rPr>
          <w:rFonts w:ascii="Arial" w:hAnsi="Arial" w:cs="Arial"/>
          <w:sz w:val="22"/>
        </w:rPr>
      </w:pPr>
      <w:r w:rsidRPr="1C7E8F3C">
        <w:rPr>
          <w:rFonts w:ascii="Arial" w:hAnsi="Arial" w:cs="Arial"/>
          <w:sz w:val="22"/>
        </w:rPr>
        <w:t>To understand</w:t>
      </w:r>
      <w:r w:rsidR="00CC431E" w:rsidRPr="1C7E8F3C">
        <w:rPr>
          <w:rFonts w:ascii="Arial" w:hAnsi="Arial" w:cs="Arial"/>
          <w:sz w:val="22"/>
        </w:rPr>
        <w:t xml:space="preserve"> </w:t>
      </w:r>
      <w:r w:rsidR="00E20FF3" w:rsidRPr="1C7E8F3C">
        <w:rPr>
          <w:rFonts w:ascii="Arial" w:hAnsi="Arial" w:cs="Arial"/>
          <w:sz w:val="22"/>
        </w:rPr>
        <w:t>relationship between child development and plasticity of the developing brain</w:t>
      </w:r>
      <w:r w:rsidR="007C7F74" w:rsidRPr="1C7E8F3C">
        <w:rPr>
          <w:rFonts w:ascii="Arial" w:hAnsi="Arial" w:cs="Arial"/>
          <w:sz w:val="22"/>
        </w:rPr>
        <w:t>, this article is helpful</w:t>
      </w:r>
      <w:r w:rsidR="00E20FF3" w:rsidRPr="1C7E8F3C">
        <w:rPr>
          <w:rFonts w:ascii="Arial" w:hAnsi="Arial" w:cs="Arial"/>
          <w:sz w:val="22"/>
        </w:rPr>
        <w:t xml:space="preserve">. </w:t>
      </w:r>
      <w:r w:rsidR="00C52F1F" w:rsidRPr="1C7E8F3C">
        <w:rPr>
          <w:rFonts w:ascii="Arial" w:hAnsi="Arial" w:cs="Arial"/>
          <w:sz w:val="22"/>
        </w:rPr>
        <w:t>It</w:t>
      </w:r>
      <w:r w:rsidR="006546CD" w:rsidRPr="1C7E8F3C">
        <w:rPr>
          <w:rFonts w:ascii="Arial" w:hAnsi="Arial" w:cs="Arial"/>
          <w:sz w:val="22"/>
        </w:rPr>
        <w:t xml:space="preserve"> focuses on how the physical, emotional and cognitive experience in early childhood affects how brain circuits are laid down and changed, hence shaping who </w:t>
      </w:r>
      <w:r w:rsidR="00B51BA9" w:rsidRPr="1C7E8F3C">
        <w:rPr>
          <w:rFonts w:ascii="Arial" w:hAnsi="Arial" w:cs="Arial"/>
          <w:sz w:val="22"/>
        </w:rPr>
        <w:t>children</w:t>
      </w:r>
      <w:r w:rsidR="006546CD" w:rsidRPr="1C7E8F3C">
        <w:rPr>
          <w:rFonts w:ascii="Arial" w:hAnsi="Arial" w:cs="Arial"/>
          <w:sz w:val="22"/>
        </w:rPr>
        <w:t xml:space="preserve"> become as adults.</w:t>
      </w:r>
      <w:r w:rsidR="00B51BA9" w:rsidRPr="1C7E8F3C">
        <w:rPr>
          <w:rFonts w:ascii="Arial" w:hAnsi="Arial" w:cs="Arial"/>
          <w:sz w:val="22"/>
        </w:rPr>
        <w:t xml:space="preserve"> </w:t>
      </w:r>
      <w:r w:rsidR="000011AC" w:rsidRPr="1C7E8F3C">
        <w:rPr>
          <w:rFonts w:ascii="Arial" w:hAnsi="Arial" w:cs="Arial"/>
          <w:sz w:val="22"/>
        </w:rPr>
        <w:t>Merz et al. (2019)</w:t>
      </w:r>
      <w:r w:rsidR="00E20FF3" w:rsidRPr="1C7E8F3C">
        <w:rPr>
          <w:rFonts w:ascii="Arial" w:hAnsi="Arial" w:cs="Arial"/>
          <w:sz w:val="22"/>
        </w:rPr>
        <w:t xml:space="preserve"> </w:t>
      </w:r>
      <w:r w:rsidR="00E77562" w:rsidRPr="1C7E8F3C">
        <w:rPr>
          <w:rFonts w:ascii="Arial" w:hAnsi="Arial" w:cs="Arial"/>
          <w:sz w:val="22"/>
        </w:rPr>
        <w:t>discusses</w:t>
      </w:r>
      <w:r w:rsidR="00E20FF3" w:rsidRPr="1C7E8F3C">
        <w:rPr>
          <w:rFonts w:ascii="Arial" w:hAnsi="Arial" w:cs="Arial"/>
          <w:sz w:val="22"/>
        </w:rPr>
        <w:t xml:space="preserve"> the various neurobiological and environmental factors that contribute to the development of the brain, including experience-dependent plasticity, neural networks, and neurochemical systems. </w:t>
      </w:r>
      <w:r w:rsidR="00A13BA5" w:rsidRPr="1C7E8F3C">
        <w:rPr>
          <w:rFonts w:ascii="Arial" w:hAnsi="Arial" w:cs="Arial"/>
          <w:sz w:val="22"/>
        </w:rPr>
        <w:t>In addition to exploring the implications of these findings, they conclude that children's brains develop cognitively and behaviorally when there is chaotic plasticity in the early years.</w:t>
      </w:r>
    </w:p>
    <w:sectPr w:rsidR="00C72F90" w:rsidRPr="008901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7F387" w14:textId="77777777" w:rsidR="00F44EE0" w:rsidRDefault="00F44EE0" w:rsidP="00F86427">
      <w:pPr>
        <w:spacing w:after="0" w:line="240" w:lineRule="auto"/>
      </w:pPr>
      <w:r>
        <w:separator/>
      </w:r>
    </w:p>
  </w:endnote>
  <w:endnote w:type="continuationSeparator" w:id="0">
    <w:p w14:paraId="34A0C816" w14:textId="77777777" w:rsidR="00F44EE0" w:rsidRDefault="00F44EE0" w:rsidP="00F86427">
      <w:pPr>
        <w:spacing w:after="0" w:line="240" w:lineRule="auto"/>
      </w:pPr>
      <w:r>
        <w:continuationSeparator/>
      </w:r>
    </w:p>
  </w:endnote>
  <w:endnote w:type="continuationNotice" w:id="1">
    <w:p w14:paraId="4211BEF5" w14:textId="77777777" w:rsidR="009650D5" w:rsidRDefault="009650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EDBFF" w14:textId="77777777" w:rsidR="00F44EE0" w:rsidRDefault="00F44EE0" w:rsidP="00F86427">
      <w:pPr>
        <w:spacing w:after="0" w:line="240" w:lineRule="auto"/>
      </w:pPr>
      <w:r>
        <w:separator/>
      </w:r>
    </w:p>
  </w:footnote>
  <w:footnote w:type="continuationSeparator" w:id="0">
    <w:p w14:paraId="1DCA5645" w14:textId="77777777" w:rsidR="00F44EE0" w:rsidRDefault="00F44EE0" w:rsidP="00F86427">
      <w:pPr>
        <w:spacing w:after="0" w:line="240" w:lineRule="auto"/>
      </w:pPr>
      <w:r>
        <w:continuationSeparator/>
      </w:r>
    </w:p>
  </w:footnote>
  <w:footnote w:type="continuationNotice" w:id="1">
    <w:p w14:paraId="7A0231F2" w14:textId="77777777" w:rsidR="009650D5" w:rsidRDefault="009650D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xsLA0Mzc1srA0NjdT0lEKTi0uzszPAykwrQUAu/nzviwAAAA="/>
  </w:docVars>
  <w:rsids>
    <w:rsidRoot w:val="0048355D"/>
    <w:rsid w:val="000011AC"/>
    <w:rsid w:val="0001188A"/>
    <w:rsid w:val="00013E54"/>
    <w:rsid w:val="00035E39"/>
    <w:rsid w:val="0009624A"/>
    <w:rsid w:val="000A14A5"/>
    <w:rsid w:val="000A65E7"/>
    <w:rsid w:val="000B433D"/>
    <w:rsid w:val="000C124B"/>
    <w:rsid w:val="000E1188"/>
    <w:rsid w:val="000E506B"/>
    <w:rsid w:val="000F563E"/>
    <w:rsid w:val="001003DD"/>
    <w:rsid w:val="0010398A"/>
    <w:rsid w:val="00152601"/>
    <w:rsid w:val="00166A52"/>
    <w:rsid w:val="001B10DD"/>
    <w:rsid w:val="001F5D82"/>
    <w:rsid w:val="001F65B2"/>
    <w:rsid w:val="002039EF"/>
    <w:rsid w:val="0021052A"/>
    <w:rsid w:val="00217CEF"/>
    <w:rsid w:val="002638CD"/>
    <w:rsid w:val="002641AD"/>
    <w:rsid w:val="00267F44"/>
    <w:rsid w:val="002711C2"/>
    <w:rsid w:val="002854F6"/>
    <w:rsid w:val="002A4DFF"/>
    <w:rsid w:val="002C1D0C"/>
    <w:rsid w:val="002C55A2"/>
    <w:rsid w:val="002E0FED"/>
    <w:rsid w:val="00315DC3"/>
    <w:rsid w:val="00364C81"/>
    <w:rsid w:val="003830B7"/>
    <w:rsid w:val="00396C76"/>
    <w:rsid w:val="003B55D0"/>
    <w:rsid w:val="003D11AC"/>
    <w:rsid w:val="003D1A3A"/>
    <w:rsid w:val="003D7C87"/>
    <w:rsid w:val="003E158C"/>
    <w:rsid w:val="003E479A"/>
    <w:rsid w:val="00425F9E"/>
    <w:rsid w:val="004272AB"/>
    <w:rsid w:val="00441B26"/>
    <w:rsid w:val="00451386"/>
    <w:rsid w:val="004726BA"/>
    <w:rsid w:val="004741DF"/>
    <w:rsid w:val="004775D1"/>
    <w:rsid w:val="0048106B"/>
    <w:rsid w:val="0048355D"/>
    <w:rsid w:val="00491A56"/>
    <w:rsid w:val="004A5399"/>
    <w:rsid w:val="004B703B"/>
    <w:rsid w:val="004C541B"/>
    <w:rsid w:val="004D1B08"/>
    <w:rsid w:val="004E34BC"/>
    <w:rsid w:val="004F50E0"/>
    <w:rsid w:val="00511872"/>
    <w:rsid w:val="005153DD"/>
    <w:rsid w:val="00536D77"/>
    <w:rsid w:val="005411FC"/>
    <w:rsid w:val="00544C89"/>
    <w:rsid w:val="0055728C"/>
    <w:rsid w:val="005650E3"/>
    <w:rsid w:val="00565804"/>
    <w:rsid w:val="005862BA"/>
    <w:rsid w:val="005944A6"/>
    <w:rsid w:val="0059624B"/>
    <w:rsid w:val="005A1AE5"/>
    <w:rsid w:val="005A546F"/>
    <w:rsid w:val="005A5489"/>
    <w:rsid w:val="005A6081"/>
    <w:rsid w:val="005B1A51"/>
    <w:rsid w:val="005B2892"/>
    <w:rsid w:val="005D3B52"/>
    <w:rsid w:val="005F52A4"/>
    <w:rsid w:val="00606DE0"/>
    <w:rsid w:val="00636959"/>
    <w:rsid w:val="00641591"/>
    <w:rsid w:val="006546CD"/>
    <w:rsid w:val="00660A30"/>
    <w:rsid w:val="00664C1F"/>
    <w:rsid w:val="00667B42"/>
    <w:rsid w:val="006802FD"/>
    <w:rsid w:val="00691754"/>
    <w:rsid w:val="006C4D44"/>
    <w:rsid w:val="006C76DD"/>
    <w:rsid w:val="006D0295"/>
    <w:rsid w:val="006D1FD4"/>
    <w:rsid w:val="006F3BEA"/>
    <w:rsid w:val="006F7BFF"/>
    <w:rsid w:val="00707BF8"/>
    <w:rsid w:val="00725C67"/>
    <w:rsid w:val="00726964"/>
    <w:rsid w:val="0074642B"/>
    <w:rsid w:val="00780088"/>
    <w:rsid w:val="00784481"/>
    <w:rsid w:val="00790A7E"/>
    <w:rsid w:val="007C31C1"/>
    <w:rsid w:val="007C7F74"/>
    <w:rsid w:val="007D44D7"/>
    <w:rsid w:val="007E4C41"/>
    <w:rsid w:val="007E7291"/>
    <w:rsid w:val="007F6D8B"/>
    <w:rsid w:val="008037A4"/>
    <w:rsid w:val="008358DE"/>
    <w:rsid w:val="00840D6A"/>
    <w:rsid w:val="008462FB"/>
    <w:rsid w:val="008727F7"/>
    <w:rsid w:val="008846CB"/>
    <w:rsid w:val="008901C9"/>
    <w:rsid w:val="008A325E"/>
    <w:rsid w:val="008B0EE5"/>
    <w:rsid w:val="008C6659"/>
    <w:rsid w:val="008D2B4B"/>
    <w:rsid w:val="008F0A25"/>
    <w:rsid w:val="008F3F77"/>
    <w:rsid w:val="00912EE5"/>
    <w:rsid w:val="00913D02"/>
    <w:rsid w:val="00927B34"/>
    <w:rsid w:val="00945957"/>
    <w:rsid w:val="00953217"/>
    <w:rsid w:val="00962501"/>
    <w:rsid w:val="00962E1B"/>
    <w:rsid w:val="009650D5"/>
    <w:rsid w:val="00966493"/>
    <w:rsid w:val="009756C4"/>
    <w:rsid w:val="00975CD7"/>
    <w:rsid w:val="009926D4"/>
    <w:rsid w:val="009A4BF2"/>
    <w:rsid w:val="009D71E6"/>
    <w:rsid w:val="009E01CA"/>
    <w:rsid w:val="009E0D55"/>
    <w:rsid w:val="009E21F5"/>
    <w:rsid w:val="009E38C3"/>
    <w:rsid w:val="00A010B4"/>
    <w:rsid w:val="00A01CF6"/>
    <w:rsid w:val="00A13BA5"/>
    <w:rsid w:val="00A30AE9"/>
    <w:rsid w:val="00A4193E"/>
    <w:rsid w:val="00A45951"/>
    <w:rsid w:val="00A74AB3"/>
    <w:rsid w:val="00AB2497"/>
    <w:rsid w:val="00AB5702"/>
    <w:rsid w:val="00AE24B9"/>
    <w:rsid w:val="00AE4E0C"/>
    <w:rsid w:val="00AE7F21"/>
    <w:rsid w:val="00B1671B"/>
    <w:rsid w:val="00B2758F"/>
    <w:rsid w:val="00B51BA9"/>
    <w:rsid w:val="00B6077A"/>
    <w:rsid w:val="00B63CE2"/>
    <w:rsid w:val="00B72B4F"/>
    <w:rsid w:val="00B9653C"/>
    <w:rsid w:val="00BD4731"/>
    <w:rsid w:val="00BD6EB2"/>
    <w:rsid w:val="00C056A8"/>
    <w:rsid w:val="00C11EF4"/>
    <w:rsid w:val="00C22244"/>
    <w:rsid w:val="00C52F1F"/>
    <w:rsid w:val="00C55618"/>
    <w:rsid w:val="00C637C9"/>
    <w:rsid w:val="00C72F90"/>
    <w:rsid w:val="00C904E6"/>
    <w:rsid w:val="00CB4DA5"/>
    <w:rsid w:val="00CC05F1"/>
    <w:rsid w:val="00CC431E"/>
    <w:rsid w:val="00CC6D1D"/>
    <w:rsid w:val="00CD260D"/>
    <w:rsid w:val="00D15742"/>
    <w:rsid w:val="00D42C58"/>
    <w:rsid w:val="00D42E95"/>
    <w:rsid w:val="00D4316A"/>
    <w:rsid w:val="00D84E01"/>
    <w:rsid w:val="00DD251F"/>
    <w:rsid w:val="00DD3CD2"/>
    <w:rsid w:val="00DE79A3"/>
    <w:rsid w:val="00E16A35"/>
    <w:rsid w:val="00E20FF3"/>
    <w:rsid w:val="00E56A87"/>
    <w:rsid w:val="00E571C6"/>
    <w:rsid w:val="00E67CEC"/>
    <w:rsid w:val="00E77562"/>
    <w:rsid w:val="00E96013"/>
    <w:rsid w:val="00EA160B"/>
    <w:rsid w:val="00EA2399"/>
    <w:rsid w:val="00EA4732"/>
    <w:rsid w:val="00ED07AE"/>
    <w:rsid w:val="00ED10F9"/>
    <w:rsid w:val="00EE1542"/>
    <w:rsid w:val="00EF7C59"/>
    <w:rsid w:val="00F1799F"/>
    <w:rsid w:val="00F23DBA"/>
    <w:rsid w:val="00F35C28"/>
    <w:rsid w:val="00F36127"/>
    <w:rsid w:val="00F37478"/>
    <w:rsid w:val="00F44EE0"/>
    <w:rsid w:val="00F50DCF"/>
    <w:rsid w:val="00F52D2D"/>
    <w:rsid w:val="00F86427"/>
    <w:rsid w:val="00FD230F"/>
    <w:rsid w:val="00FD5922"/>
    <w:rsid w:val="00FE1570"/>
    <w:rsid w:val="00FE4214"/>
    <w:rsid w:val="0395FCA4"/>
    <w:rsid w:val="03E27B77"/>
    <w:rsid w:val="067DE5AB"/>
    <w:rsid w:val="0CA3E144"/>
    <w:rsid w:val="112AD394"/>
    <w:rsid w:val="124DBF18"/>
    <w:rsid w:val="17D604BC"/>
    <w:rsid w:val="196573AC"/>
    <w:rsid w:val="198C7CE1"/>
    <w:rsid w:val="19EC3961"/>
    <w:rsid w:val="1C7E8F3C"/>
    <w:rsid w:val="1DEC65FC"/>
    <w:rsid w:val="22AD9F2E"/>
    <w:rsid w:val="22FA1E01"/>
    <w:rsid w:val="24FAFE1A"/>
    <w:rsid w:val="25659D78"/>
    <w:rsid w:val="26E812AB"/>
    <w:rsid w:val="338BB759"/>
    <w:rsid w:val="347CE99B"/>
    <w:rsid w:val="38B75D18"/>
    <w:rsid w:val="3A548F3A"/>
    <w:rsid w:val="3CB789B3"/>
    <w:rsid w:val="3D3E4F68"/>
    <w:rsid w:val="45FFB535"/>
    <w:rsid w:val="48260AEC"/>
    <w:rsid w:val="4A3A28B2"/>
    <w:rsid w:val="4B3F267C"/>
    <w:rsid w:val="4C13FF96"/>
    <w:rsid w:val="4EC11B02"/>
    <w:rsid w:val="563B4C61"/>
    <w:rsid w:val="57CEFFA2"/>
    <w:rsid w:val="5B3DB67B"/>
    <w:rsid w:val="5C02DF90"/>
    <w:rsid w:val="5C55F1F2"/>
    <w:rsid w:val="5E56D20B"/>
    <w:rsid w:val="5F7829F8"/>
    <w:rsid w:val="60099FBA"/>
    <w:rsid w:val="6090656F"/>
    <w:rsid w:val="66F12EA3"/>
    <w:rsid w:val="68141A27"/>
    <w:rsid w:val="69054C69"/>
    <w:rsid w:val="699E4A0F"/>
    <w:rsid w:val="6DD8BD8C"/>
    <w:rsid w:val="763A66D9"/>
    <w:rsid w:val="76E6A22C"/>
    <w:rsid w:val="77BD0EDD"/>
    <w:rsid w:val="7AD496D6"/>
    <w:rsid w:val="7B2115A9"/>
    <w:rsid w:val="7E434DAF"/>
    <w:rsid w:val="7F5B8926"/>
    <w:rsid w:val="7FA807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515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659"/>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A5399"/>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5F52A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A30AE9"/>
    <w:pPr>
      <w:keepNext/>
      <w:keepLines/>
      <w:spacing w:before="40" w:after="0"/>
      <w:outlineLvl w:val="2"/>
    </w:pPr>
    <w:rPr>
      <w:rFonts w:eastAsiaTheme="majorEastAsia" w:cstheme="majorBidi"/>
      <w:b/>
      <w:i/>
      <w:color w:val="000000" w:themeColor="text1"/>
      <w:szCs w:val="24"/>
    </w:rPr>
  </w:style>
  <w:style w:type="paragraph" w:styleId="Heading4">
    <w:name w:val="heading 4"/>
    <w:basedOn w:val="Normal"/>
    <w:next w:val="Normal"/>
    <w:link w:val="Heading4Char"/>
    <w:autoRedefine/>
    <w:uiPriority w:val="9"/>
    <w:unhideWhenUsed/>
    <w:qFormat/>
    <w:rsid w:val="00A30AE9"/>
    <w:pPr>
      <w:keepNext/>
      <w:keepLines/>
      <w:spacing w:before="40" w:after="0"/>
      <w:outlineLvl w:val="3"/>
    </w:pPr>
    <w:rPr>
      <w:rFonts w:eastAsiaTheme="majorEastAsia" w:cstheme="majorBidi"/>
      <w:b/>
      <w:i/>
      <w:iCs/>
      <w:color w:val="000000" w:themeColor="text1"/>
      <w:sz w:val="22"/>
    </w:rPr>
  </w:style>
  <w:style w:type="paragraph" w:styleId="Heading5">
    <w:name w:val="heading 5"/>
    <w:basedOn w:val="Normal"/>
    <w:next w:val="Normal"/>
    <w:link w:val="Heading5Char"/>
    <w:autoRedefine/>
    <w:uiPriority w:val="9"/>
    <w:semiHidden/>
    <w:unhideWhenUsed/>
    <w:qFormat/>
    <w:rsid w:val="000E1188"/>
    <w:pPr>
      <w:keepNext/>
      <w:keepLines/>
      <w:spacing w:before="40" w:after="0"/>
      <w:outlineLvl w:val="4"/>
    </w:pPr>
    <w:rPr>
      <w:rFonts w:eastAsiaTheme="majorEastAsia" w:cstheme="majorBidi"/>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4A5399"/>
    <w:pPr>
      <w:spacing w:after="0" w:line="240" w:lineRule="auto"/>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4A5399"/>
    <w:rPr>
      <w:rFonts w:ascii="Times New Roman" w:eastAsiaTheme="majorEastAsia" w:hAnsi="Times New Roman" w:cstheme="majorBidi"/>
      <w:b/>
      <w:spacing w:val="-10"/>
      <w:kern w:val="28"/>
      <w:sz w:val="28"/>
      <w:szCs w:val="56"/>
    </w:rPr>
  </w:style>
  <w:style w:type="character" w:customStyle="1" w:styleId="Heading1Char">
    <w:name w:val="Heading 1 Char"/>
    <w:basedOn w:val="DefaultParagraphFont"/>
    <w:link w:val="Heading1"/>
    <w:uiPriority w:val="9"/>
    <w:rsid w:val="004A5399"/>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F52A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A30AE9"/>
    <w:rPr>
      <w:rFonts w:ascii="Times New Roman" w:eastAsiaTheme="majorEastAsia" w:hAnsi="Times New Roman" w:cstheme="majorBidi"/>
      <w:b/>
      <w:i/>
      <w:color w:val="000000" w:themeColor="text1"/>
      <w:sz w:val="24"/>
      <w:szCs w:val="24"/>
    </w:rPr>
  </w:style>
  <w:style w:type="character" w:customStyle="1" w:styleId="Heading4Char">
    <w:name w:val="Heading 4 Char"/>
    <w:basedOn w:val="DefaultParagraphFont"/>
    <w:link w:val="Heading4"/>
    <w:uiPriority w:val="9"/>
    <w:rsid w:val="00A30AE9"/>
    <w:rPr>
      <w:rFonts w:ascii="Times New Roman" w:eastAsiaTheme="majorEastAsia" w:hAnsi="Times New Roman" w:cstheme="majorBidi"/>
      <w:b/>
      <w:i/>
      <w:iCs/>
      <w:color w:val="000000" w:themeColor="text1"/>
    </w:rPr>
  </w:style>
  <w:style w:type="character" w:customStyle="1" w:styleId="Heading5Char">
    <w:name w:val="Heading 5 Char"/>
    <w:basedOn w:val="DefaultParagraphFont"/>
    <w:link w:val="Heading5"/>
    <w:uiPriority w:val="9"/>
    <w:semiHidden/>
    <w:rsid w:val="000E1188"/>
    <w:rPr>
      <w:rFonts w:ascii="Times New Roman" w:eastAsiaTheme="majorEastAsia" w:hAnsi="Times New Roman" w:cstheme="majorBidi"/>
      <w:i/>
      <w:color w:val="000000" w:themeColor="text1"/>
      <w:sz w:val="24"/>
    </w:rPr>
  </w:style>
  <w:style w:type="paragraph" w:styleId="Header">
    <w:name w:val="header"/>
    <w:basedOn w:val="Normal"/>
    <w:link w:val="HeaderChar"/>
    <w:uiPriority w:val="99"/>
    <w:unhideWhenUsed/>
    <w:rsid w:val="00F864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427"/>
    <w:rPr>
      <w:rFonts w:ascii="Times New Roman" w:hAnsi="Times New Roman"/>
      <w:sz w:val="24"/>
    </w:rPr>
  </w:style>
  <w:style w:type="paragraph" w:styleId="Footer">
    <w:name w:val="footer"/>
    <w:basedOn w:val="Normal"/>
    <w:link w:val="FooterChar"/>
    <w:uiPriority w:val="99"/>
    <w:unhideWhenUsed/>
    <w:rsid w:val="00F864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427"/>
    <w:rPr>
      <w:rFonts w:ascii="Times New Roman" w:hAnsi="Times New Roman"/>
      <w:sz w:val="24"/>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course/view.php?id=10664"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1143</Words>
  <Characters>6516</Characters>
  <Application>Microsoft Office Word</Application>
  <DocSecurity>4</DocSecurity>
  <Lines>54</Lines>
  <Paragraphs>15</Paragraphs>
  <ScaleCrop>false</ScaleCrop>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Parveen Iqbal (2132796)</cp:lastModifiedBy>
  <cp:revision>5</cp:revision>
  <dcterms:created xsi:type="dcterms:W3CDTF">2023-02-26T18:26:00Z</dcterms:created>
  <dcterms:modified xsi:type="dcterms:W3CDTF">2023-02-26T18:38:00Z</dcterms:modified>
</cp:coreProperties>
</file>