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shd w:val="clear" w:color="auto" w:fill="auto"/>
          </w:tcPr>
          <w:p w14:paraId="04438268" w14:textId="3258AD4E" w:rsidR="00943FDB" w:rsidRDefault="00943FDB">
            <w:pPr>
              <w:ind w:right="-957"/>
              <w:rPr>
                <w:rFonts w:ascii="Times New Roman" w:hAnsi="Times New Roman" w:cs="Times New Roman"/>
                <w:b/>
                <w:sz w:val="48"/>
              </w:rPr>
            </w:pPr>
            <w:r>
              <w:rPr>
                <w:rFonts w:ascii="Times New Roman" w:hAnsi="Times New Roman" w:cs="Times New Roman"/>
                <w:b/>
                <w:sz w:val="48"/>
              </w:rPr>
              <w:t xml:space="preserve">Learner’s name: </w:t>
            </w:r>
            <w:r w:rsidR="000A5DF1">
              <w:rPr>
                <w:rFonts w:ascii="Times New Roman" w:hAnsi="Times New Roman" w:cs="Times New Roman"/>
                <w:b/>
                <w:sz w:val="48"/>
              </w:rPr>
              <w:t>Victoria Leyshon</w:t>
            </w:r>
          </w:p>
          <w:p w14:paraId="2CEE7446" w14:textId="77777777" w:rsidR="00943FDB" w:rsidRDefault="00943FDB">
            <w:pPr>
              <w:ind w:right="-957"/>
              <w:rPr>
                <w:rFonts w:ascii="Times New Roman" w:hAnsi="Times New Roman" w:cs="Times New Roman"/>
                <w:b/>
                <w:sz w:val="48"/>
              </w:rPr>
            </w:pPr>
          </w:p>
          <w:p w14:paraId="52EF6683" w14:textId="116C47CB" w:rsidR="00943FDB" w:rsidRDefault="00943FDB">
            <w:pPr>
              <w:ind w:right="-957"/>
              <w:rPr>
                <w:rFonts w:ascii="Times New Roman" w:hAnsi="Times New Roman" w:cs="Times New Roman"/>
                <w:b/>
                <w:sz w:val="48"/>
              </w:rPr>
            </w:pPr>
            <w:r>
              <w:rPr>
                <w:rFonts w:ascii="Times New Roman" w:hAnsi="Times New Roman" w:cs="Times New Roman"/>
                <w:b/>
                <w:sz w:val="48"/>
              </w:rPr>
              <w:t>Email address:</w:t>
            </w:r>
            <w:r w:rsidR="000A5DF1">
              <w:rPr>
                <w:rFonts w:ascii="Times New Roman" w:hAnsi="Times New Roman" w:cs="Times New Roman"/>
                <w:b/>
                <w:sz w:val="48"/>
              </w:rPr>
              <w:t xml:space="preserve"> v.leyshon@npt.gov.uk</w:t>
            </w:r>
          </w:p>
          <w:p w14:paraId="453C9B90" w14:textId="77777777" w:rsidR="00943FDB" w:rsidRDefault="00943FDB">
            <w:pPr>
              <w:ind w:right="-957"/>
              <w:rPr>
                <w:rFonts w:ascii="Times New Roman" w:hAnsi="Times New Roman" w:cs="Times New Roman"/>
                <w:b/>
                <w:sz w:val="48"/>
              </w:rPr>
            </w:pPr>
          </w:p>
          <w:p w14:paraId="4128B356" w14:textId="779DF25E" w:rsidR="00943FDB" w:rsidRPr="005D3F07" w:rsidRDefault="00943FDB">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r w:rsidR="009552F9">
              <w:rPr>
                <w:rFonts w:ascii="Times New Roman" w:hAnsi="Times New Roman" w:cs="Times New Roman"/>
                <w:b/>
                <w:sz w:val="48"/>
              </w:rPr>
              <w:t xml:space="preserve"> 2432980</w:t>
            </w:r>
          </w:p>
          <w:p w14:paraId="5174C3C8" w14:textId="77777777" w:rsidR="00943FDB" w:rsidRPr="005D3F07" w:rsidRDefault="00943FDB">
            <w:pPr>
              <w:ind w:right="-957"/>
              <w:rPr>
                <w:rFonts w:ascii="Times New Roman" w:hAnsi="Times New Roman" w:cs="Times New Roman"/>
                <w:b/>
                <w:sz w:val="48"/>
              </w:rPr>
            </w:pPr>
          </w:p>
          <w:p w14:paraId="0787ABD2" w14:textId="77777777" w:rsidR="00943FDB" w:rsidRPr="005D3F07" w:rsidRDefault="00943FDB">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lastRenderedPageBreak/>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r w:rsidR="004F0E93">
        <w:rPr>
          <w:i/>
          <w:iCs/>
        </w:rPr>
        <w:t>asks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should be completed by taking into account</w:t>
      </w:r>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tc>
          <w:tcPr>
            <w:tcW w:w="10278" w:type="dxa"/>
            <w:shd w:val="clear" w:color="auto" w:fill="auto"/>
          </w:tcPr>
          <w:p w14:paraId="7145CCD4" w14:textId="77777777" w:rsidR="004F0E93" w:rsidRPr="00706BB5" w:rsidRDefault="004F0E93">
            <w:pPr>
              <w:jc w:val="both"/>
              <w:rPr>
                <w:i/>
                <w:iCs/>
              </w:rPr>
            </w:pPr>
            <w:r w:rsidRPr="00706BB5">
              <w:rPr>
                <w:i/>
                <w:iCs/>
              </w:rPr>
              <w:t>Question:</w:t>
            </w:r>
          </w:p>
          <w:p w14:paraId="1DCFD010" w14:textId="77777777" w:rsidR="004F0E93" w:rsidRPr="00706BB5" w:rsidRDefault="004F0E93">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carers</w:t>
            </w:r>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pPr>
              <w:jc w:val="both"/>
            </w:pPr>
          </w:p>
          <w:p w14:paraId="050AD2DD" w14:textId="77777777" w:rsidR="00DF2A2E" w:rsidRDefault="00DF2A2E" w:rsidP="00DF2A2E">
            <w:pPr>
              <w:jc w:val="both"/>
            </w:pPr>
            <w:r>
              <w:t xml:space="preserve">This task must make reference to how the supervision, training, learning and research has and will inform your practice. </w:t>
            </w:r>
          </w:p>
          <w:p w14:paraId="63509CAC" w14:textId="77777777" w:rsidR="004F0E93" w:rsidRPr="00FF07C3" w:rsidRDefault="004F0E93">
            <w:pPr>
              <w:jc w:val="both"/>
            </w:pPr>
          </w:p>
          <w:p w14:paraId="269756AA" w14:textId="77777777" w:rsidR="004F0E93" w:rsidRDefault="004F0E93">
            <w:pPr>
              <w:jc w:val="both"/>
            </w:pPr>
          </w:p>
          <w:p w14:paraId="16E48BFB" w14:textId="77777777" w:rsidR="004F0E93" w:rsidRPr="00706BB5" w:rsidRDefault="004F0E93">
            <w:pPr>
              <w:jc w:val="both"/>
              <w:rPr>
                <w:i/>
                <w:iCs/>
              </w:rPr>
            </w:pPr>
            <w:r w:rsidRPr="00F15354">
              <w:rPr>
                <w:i/>
                <w:iCs/>
              </w:rPr>
              <w:t>750 words (+/-</w:t>
            </w:r>
            <w:r w:rsidRPr="006179BB">
              <w:rPr>
                <w:i/>
                <w:iCs/>
              </w:rPr>
              <w:t xml:space="preserve"> 10%:  include your actual word count at the end of each section).</w:t>
            </w:r>
          </w:p>
          <w:p w14:paraId="5E4ECD34" w14:textId="728A4D1B" w:rsidR="004F0E93" w:rsidRDefault="004F0E93">
            <w:pPr>
              <w:jc w:val="both"/>
              <w:rPr>
                <w:highlight w:val="yellow"/>
              </w:rPr>
            </w:pPr>
          </w:p>
          <w:p w14:paraId="55BDD0C9" w14:textId="7A4DB69F" w:rsidR="00B04F25" w:rsidRPr="00FA69AD" w:rsidRDefault="00B04F25" w:rsidP="00B04F25">
            <w:pPr>
              <w:spacing w:after="160" w:line="259" w:lineRule="auto"/>
            </w:pPr>
            <w:r w:rsidRPr="00FA69AD">
              <w:t>Since qualifying as a social worker, I have remained within the same team where I completed my final placement. This continuity has provided a secure foundation for developing my practice, although it has also required me to adapt to a high-pressure environment. The team works collaboratively with health professionals and stakeholders such as the Welsh Government, requiring effective multi-agency working, clear communication, and shared decision-making.</w:t>
            </w:r>
            <w:r w:rsidR="00390AD1">
              <w:t xml:space="preserve">  I will be reflecting using ERA cycle Model.</w:t>
            </w:r>
          </w:p>
          <w:p w14:paraId="6DFF85EF" w14:textId="77777777" w:rsidR="00B04F25" w:rsidRPr="00FA69AD" w:rsidRDefault="00B04F25" w:rsidP="00B04F25">
            <w:pPr>
              <w:spacing w:after="160" w:line="259" w:lineRule="auto"/>
            </w:pPr>
            <w:r w:rsidRPr="00FA69AD">
              <w:t>At the start of my role, I experienced significant anxiety regarding accountability and decision-making, particularly when managing complex cases where I lacked experience. I relied heavily on my manager and colleagues for guidance and reassurance. The open-plan office environment enabled regular informal discussions, allowing me to share concerns, observe others’ approaches, and develop my understanding through collective reflection.</w:t>
            </w:r>
          </w:p>
          <w:p w14:paraId="7EC216A2" w14:textId="77777777" w:rsidR="00B04F25" w:rsidRPr="00FA69AD" w:rsidRDefault="00B04F25" w:rsidP="00B04F25">
            <w:pPr>
              <w:spacing w:after="160" w:line="259" w:lineRule="auto"/>
            </w:pPr>
            <w:r w:rsidRPr="00FA69AD">
              <w:lastRenderedPageBreak/>
              <w:t>Over time, I have taken on increasingly complex cases, requiring me to consider risk, ethical implications, and individual outcomes simultaneously. Alongside this, I have experienced challenges in managing workload and meeting deadlines, particularly when priorities shift due to changing circumstances. Working within a multi-agency context has also exposed me to differing professional perspectives, especially around risk management, which has at times created tension and impacted my confidence when contributing to discussions.</w:t>
            </w:r>
          </w:p>
          <w:p w14:paraId="76EB4BF2" w14:textId="77777777" w:rsidR="00B04F25" w:rsidRPr="00FA69AD" w:rsidRDefault="00B04F25" w:rsidP="00B04F25">
            <w:pPr>
              <w:spacing w:after="160" w:line="259" w:lineRule="auto"/>
            </w:pPr>
            <w:r w:rsidRPr="00FA69AD">
              <w:t>Reflecting on my development, I recognise significant progress in my confidence, critical thinking, and professional identity. Through supervision and mentoring, my practice has become more analytical, values-led, and person-centred. I am now better able to justify my decisions using theory, ethical reasoning, and legislation, which has strengthened the quality of my practice.</w:t>
            </w:r>
          </w:p>
          <w:p w14:paraId="3BCD6FEF" w14:textId="77777777" w:rsidR="00B04F25" w:rsidRPr="00FA69AD" w:rsidRDefault="00B04F25" w:rsidP="00B04F25">
            <w:pPr>
              <w:spacing w:after="160" w:line="259" w:lineRule="auto"/>
            </w:pPr>
            <w:r w:rsidRPr="00FA69AD">
              <w:t>I have developed a stronger awareness of ethical considerations such as power, consent, and anti-oppressive practice. Working within a medical model has highlighted how professionals may differ in their approach to risk, often creating ethical tension (Banks, 2012). Navigating these differences has strengthened my ability to advocate for individuals while maintaining collaborative relationships and adhering to statutory frameworks.</w:t>
            </w:r>
          </w:p>
          <w:p w14:paraId="534C08C0" w14:textId="77777777" w:rsidR="00B04F25" w:rsidRPr="00FA69AD" w:rsidRDefault="00B04F25" w:rsidP="00B04F25">
            <w:pPr>
              <w:spacing w:after="160" w:line="259" w:lineRule="auto"/>
            </w:pPr>
            <w:r w:rsidRPr="00FA69AD">
              <w:t>My engagement with reflective models, including Gibbs’ Reflective Cycle (1988), has enhanced my ability to critically analyse both my actions and the rationale behind them. This has increased my awareness of how my own values and assumptions influence my practice and has supported the development of professional curiosity.</w:t>
            </w:r>
          </w:p>
          <w:p w14:paraId="26F8A14B" w14:textId="77777777" w:rsidR="00B04F25" w:rsidRPr="00FA69AD" w:rsidRDefault="00B04F25" w:rsidP="00B04F25">
            <w:pPr>
              <w:spacing w:after="160" w:line="259" w:lineRule="auto"/>
            </w:pPr>
            <w:r w:rsidRPr="00FA69AD">
              <w:t>Despite this progress, I acknowledge that my confidence can still fluctuate, particularly within multi-agency environments where I may feel less experienced. I have at times found it difficult to challenge other professionals, even when I hold a differing perspective. Additionally, I have occasionally struggled to accept constructive feedback, interpreting it as criticism rather than an opportunity for development. This has impacted my confidence and highlights the need to strengthen my emotional resilience.</w:t>
            </w:r>
          </w:p>
          <w:p w14:paraId="2B50712C" w14:textId="77777777" w:rsidR="00B04F25" w:rsidRPr="00FA69AD" w:rsidRDefault="00B04F25" w:rsidP="00B04F25">
            <w:pPr>
              <w:spacing w:after="160" w:line="259" w:lineRule="auto"/>
            </w:pPr>
            <w:r w:rsidRPr="00FA69AD">
              <w:t>Workload management has also been a challenge. The unpredictable nature of social work means that priorities can change rapidly, and I have sometimes required support to reorganise and refocus. However, I recognise that my willingness to reflect, seek support, and adapt has positively contributed to my development.</w:t>
            </w:r>
          </w:p>
          <w:p w14:paraId="48125DEE" w14:textId="77777777" w:rsidR="00B04F25" w:rsidRPr="00FA69AD" w:rsidRDefault="00B04F25" w:rsidP="00B04F25">
            <w:pPr>
              <w:spacing w:after="160" w:line="259" w:lineRule="auto"/>
            </w:pPr>
            <w:r w:rsidRPr="00FA69AD">
              <w:t>Overall, I have progressed from a newly qualified social worker requiring frequent support to a more independent practitioner who is increasingly accountable for their decisions and practice.</w:t>
            </w:r>
          </w:p>
          <w:p w14:paraId="03AA4F1A" w14:textId="77777777" w:rsidR="00B04F25" w:rsidRPr="00FA69AD" w:rsidRDefault="00B04F25" w:rsidP="00B04F25">
            <w:pPr>
              <w:spacing w:after="160" w:line="259" w:lineRule="auto"/>
            </w:pPr>
            <w:r w:rsidRPr="00FA69AD">
              <w:t>Moving forward, I aim to build on this progress by focusing on key areas for development. A primary goal is to increase my confidence in complex decision-making, particularly within multi-agency settings. I will achieve this by actively contributing to discussions, even when I feel uncertain, and using supervision to critically reflect on these experiences.</w:t>
            </w:r>
          </w:p>
          <w:p w14:paraId="37A9518B" w14:textId="77777777" w:rsidR="00B04F25" w:rsidRPr="00FA69AD" w:rsidRDefault="00B04F25" w:rsidP="00B04F25">
            <w:pPr>
              <w:spacing w:after="160" w:line="259" w:lineRule="auto"/>
            </w:pPr>
            <w:r w:rsidRPr="00FA69AD">
              <w:t>I also aim to strengthen my ability to engage in professional challenge. This will involve respectfully questioning decisions and advocating for individuals where necessary, while maintaining effective working relationships. Developing this skill will improve both my confidence and the quality of my practice.</w:t>
            </w:r>
          </w:p>
          <w:p w14:paraId="75AA04B4" w14:textId="77777777" w:rsidR="00B04F25" w:rsidRPr="00FA69AD" w:rsidRDefault="00B04F25" w:rsidP="00B04F25">
            <w:pPr>
              <w:spacing w:after="160" w:line="259" w:lineRule="auto"/>
            </w:pPr>
            <w:r w:rsidRPr="00FA69AD">
              <w:lastRenderedPageBreak/>
              <w:t>To address my response to feedback, I will work on reframing constructive criticism as a positive learning opportunity. I will actively seek feedback and use it to inform my ongoing development, recognising that it is essential for professional growth.</w:t>
            </w:r>
          </w:p>
          <w:p w14:paraId="16836AF9" w14:textId="77777777" w:rsidR="00B04F25" w:rsidRPr="00FA69AD" w:rsidRDefault="00B04F25" w:rsidP="00B04F25">
            <w:pPr>
              <w:spacing w:after="160" w:line="259" w:lineRule="auto"/>
            </w:pPr>
            <w:r w:rsidRPr="00FA69AD">
              <w:t>Improving my workload management remains a priority. I will continue to develop strategies to prioritise tasks, adapt to changing demands, and maintain clear, structured records. I will also utilise supervision and peer support to ensure that I remain organised and focused.</w:t>
            </w:r>
          </w:p>
          <w:p w14:paraId="4AAB966B" w14:textId="77777777" w:rsidR="00B04F25" w:rsidRPr="00FA69AD" w:rsidRDefault="00B04F25" w:rsidP="00B04F25">
            <w:pPr>
              <w:spacing w:after="160" w:line="259" w:lineRule="auto"/>
            </w:pPr>
            <w:r w:rsidRPr="00FA69AD">
              <w:t>Leadership development has been identified as an important area for growth. I aim to build my confidence by taking opportunities to support others, such as students or newer colleagues, where appropriate. This will enhance my own learning while contributing positively to the team.</w:t>
            </w:r>
          </w:p>
          <w:p w14:paraId="33B6570C" w14:textId="77777777" w:rsidR="00B04F25" w:rsidRPr="00FA69AD" w:rsidRDefault="00B04F25" w:rsidP="00B04F25">
            <w:pPr>
              <w:spacing w:after="160" w:line="259" w:lineRule="auto"/>
            </w:pPr>
            <w:r w:rsidRPr="00FA69AD">
              <w:t>Finally, I will maintain my commitment to reflective practice by continuing to use structured models such as Jasper’s ERA cycle. This will ensure that my practice remains thoughtful, evidence-based, and aligned with Social Care Wales standards. I am committed to ongoing professional development and becoming a confident, resilient practitioner within a multi-agency environment.</w:t>
            </w:r>
          </w:p>
          <w:p w14:paraId="7392FFFA" w14:textId="77777777" w:rsidR="00226F5D" w:rsidRDefault="00226F5D">
            <w:pPr>
              <w:jc w:val="both"/>
            </w:pPr>
          </w:p>
          <w:p w14:paraId="229A4F00" w14:textId="1DD3933D" w:rsidR="004F0E93" w:rsidRDefault="008B1FB7" w:rsidP="0001667B">
            <w:pPr>
              <w:jc w:val="both"/>
            </w:pPr>
            <w:r>
              <w:t xml:space="preserve">Word Count: </w:t>
            </w:r>
            <w:r w:rsidR="00522C13">
              <w:t>77</w:t>
            </w:r>
            <w:r w:rsidR="00390AD1">
              <w:t>9</w:t>
            </w:r>
          </w:p>
          <w:p w14:paraId="7E3E67F4" w14:textId="15CB4360" w:rsidR="008B1FB7" w:rsidRPr="008B1FB7" w:rsidRDefault="008B1FB7" w:rsidP="0001667B">
            <w:pPr>
              <w:jc w:val="both"/>
            </w:pPr>
          </w:p>
        </w:tc>
      </w:tr>
    </w:tbl>
    <w:p w14:paraId="23723F3F" w14:textId="77777777" w:rsidR="00057DCA" w:rsidRDefault="00057DCA" w:rsidP="004F0E93">
      <w:pPr>
        <w:jc w:val="center"/>
        <w:rPr>
          <w:b/>
          <w:sz w:val="28"/>
          <w:szCs w:val="28"/>
        </w:rPr>
      </w:pPr>
    </w:p>
    <w:p w14:paraId="6A41261E" w14:textId="77777777" w:rsidR="00057DCA" w:rsidRDefault="00057DCA" w:rsidP="004F0E93">
      <w:pPr>
        <w:jc w:val="center"/>
        <w:rPr>
          <w:b/>
          <w:sz w:val="28"/>
          <w:szCs w:val="28"/>
        </w:rPr>
      </w:pPr>
    </w:p>
    <w:p w14:paraId="57FDF7A0" w14:textId="77777777" w:rsidR="008B1FB7" w:rsidRDefault="008B1FB7" w:rsidP="004F0E93">
      <w:pPr>
        <w:jc w:val="center"/>
        <w:rPr>
          <w:b/>
          <w:sz w:val="28"/>
          <w:szCs w:val="28"/>
        </w:rPr>
      </w:pPr>
    </w:p>
    <w:p w14:paraId="5EBD4E32" w14:textId="70F10B08" w:rsidR="004F0E93" w:rsidRDefault="004F0E93" w:rsidP="004F0E93">
      <w:pPr>
        <w:jc w:val="center"/>
        <w:rPr>
          <w:b/>
          <w:sz w:val="28"/>
          <w:szCs w:val="28"/>
        </w:rPr>
      </w:pPr>
      <w:r w:rsidRPr="00EE5BC3">
        <w:rPr>
          <w:b/>
          <w:sz w:val="28"/>
          <w:szCs w:val="28"/>
        </w:rPr>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shd w:val="clear" w:color="auto" w:fill="auto"/>
          </w:tcPr>
          <w:p w14:paraId="2D751810" w14:textId="77777777" w:rsidR="00DC3220" w:rsidRPr="00C86002" w:rsidRDefault="00DC3220">
            <w:pPr>
              <w:jc w:val="both"/>
              <w:rPr>
                <w:b/>
                <w:bCs/>
              </w:rPr>
            </w:pPr>
            <w:r w:rsidRPr="00C86002">
              <w:rPr>
                <w:b/>
                <w:bCs/>
              </w:rPr>
              <w:t>Question</w:t>
            </w:r>
          </w:p>
          <w:p w14:paraId="0394349A" w14:textId="27EF96B3" w:rsidR="00DC3220" w:rsidRDefault="004F0E93">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pPr>
              <w:jc w:val="both"/>
            </w:pPr>
          </w:p>
          <w:p w14:paraId="7AEE39CB" w14:textId="1CDADF9C" w:rsidR="004F0E93" w:rsidRDefault="004F0E93">
            <w:pPr>
              <w:jc w:val="both"/>
            </w:pPr>
            <w:r w:rsidRPr="00C0499C">
              <w:t>650 words</w:t>
            </w:r>
            <w:r>
              <w:t xml:space="preserve"> </w:t>
            </w:r>
            <w:r w:rsidR="00C0499C" w:rsidRPr="00C0499C">
              <w:t>(+/- 10%: include your actual word count at the end of each section).</w:t>
            </w:r>
          </w:p>
          <w:p w14:paraId="67E84238" w14:textId="77777777" w:rsidR="004F0E93" w:rsidRPr="00057DCA" w:rsidRDefault="004F0E93">
            <w:pPr>
              <w:jc w:val="both"/>
              <w:rPr>
                <w:iCs/>
              </w:rPr>
            </w:pPr>
          </w:p>
          <w:p w14:paraId="0D6D8BEC" w14:textId="77777777" w:rsidR="00DC53A0" w:rsidRDefault="00DC53A0" w:rsidP="00DC53A0">
            <w:r w:rsidRPr="00DC53A0">
              <w:lastRenderedPageBreak/>
              <w:t>Using the ERA Cycle of Reflection (Jasper, 2013), my experience as a newly qualified social worker focused heavily on legislation, procedural compliance and completing statutory tasks. While this foundation was necessary to support safe and accountable practice, it limited my confidence when managing uncertainty or complex safeguarding concerns. Research suggests that excessive reliance on procedure can reduce professional curiosity and constrain critical judgement in safeguarding work (Munro, 2011). Through reflection, supported by supervision and discussion with my line manager, I recognised the need to move beyond task</w:t>
            </w:r>
            <w:r w:rsidRPr="00DC53A0">
              <w:noBreakHyphen/>
              <w:t>based practice towards the confident use of professional judgement. Feedback from reflective supervision enabled me to critically examine my decision</w:t>
            </w:r>
            <w:r w:rsidRPr="00DC53A0">
              <w:noBreakHyphen/>
              <w:t>making processes and understand where alternative perspectives or professional curiosity could strengthen my assessments (Schön, 1983).</w:t>
            </w:r>
          </w:p>
          <w:p w14:paraId="06E0A1C0" w14:textId="77777777" w:rsidR="00DC53A0" w:rsidRPr="00DC53A0" w:rsidRDefault="00DC53A0" w:rsidP="00DC53A0"/>
          <w:p w14:paraId="3E9D8605" w14:textId="77777777" w:rsidR="00DC53A0" w:rsidRDefault="00DC53A0" w:rsidP="00DC53A0">
            <w:r w:rsidRPr="00DC53A0">
              <w:t xml:space="preserve">In the action phase, I accessed formal safeguarding training and continued shadowing experienced colleagues. This combination of structured learning and practice-based experience supported integration of theory and practice, consistent with experiential learning theory (Kolb, 1984). Reflective supervision became central to embedding learning, and reassurance from my manager helped reduce my lack of confidence and feelings of inadequacy in relation to assessment quality. Positive feedback from families reinforced my confidence and demonstrated progress toward this learning outcome. This aligns with Jasper’s (2013) view that reflection must lead to purposeful action </w:t>
            </w:r>
            <w:proofErr w:type="gramStart"/>
            <w:r w:rsidRPr="00DC53A0">
              <w:t>in order to</w:t>
            </w:r>
            <w:proofErr w:type="gramEnd"/>
            <w:r w:rsidRPr="00DC53A0">
              <w:t xml:space="preserve"> support professional development.</w:t>
            </w:r>
          </w:p>
          <w:p w14:paraId="7CD7570C" w14:textId="77777777" w:rsidR="00390AD1" w:rsidRPr="00DC53A0" w:rsidRDefault="00390AD1" w:rsidP="00DC53A0"/>
          <w:p w14:paraId="3C2B4AE1" w14:textId="77777777" w:rsidR="00DC53A0" w:rsidRDefault="00DC53A0" w:rsidP="00DC53A0">
            <w:r w:rsidRPr="00DC53A0">
              <w:t>To support my transition into an experienced practitioner, I identify an ongoing learning need to strengthen confidence in managing uncertainty, particularly in high</w:t>
            </w:r>
            <w:r w:rsidRPr="00DC53A0">
              <w:noBreakHyphen/>
              <w:t>risk safeguarding decisions. Continued training, research</w:t>
            </w:r>
            <w:r w:rsidRPr="00DC53A0">
              <w:noBreakHyphen/>
              <w:t>informed practice and reflective supervision remain essential to consolidating confident, ethical and defensible professional judgement (Social Care Wales, 2022).</w:t>
            </w:r>
          </w:p>
          <w:p w14:paraId="7F71688E" w14:textId="77777777" w:rsidR="00DC53A0" w:rsidRPr="00DC53A0" w:rsidRDefault="00DC53A0" w:rsidP="00DC53A0"/>
          <w:p w14:paraId="63E46424" w14:textId="77777777" w:rsidR="00DC53A0" w:rsidRDefault="00DC53A0" w:rsidP="00DC53A0">
            <w:r w:rsidRPr="00DC53A0">
              <w:t>My experience of presenting assessments and receiving feedback has, at times, triggered anxiety and self</w:t>
            </w:r>
            <w:r w:rsidRPr="00DC53A0">
              <w:noBreakHyphen/>
              <w:t xml:space="preserve">doubt regarding my competence. This emotional response became a learning </w:t>
            </w:r>
            <w:proofErr w:type="gramStart"/>
            <w:r w:rsidRPr="00DC53A0">
              <w:t>need in itself</w:t>
            </w:r>
            <w:proofErr w:type="gramEnd"/>
            <w:r w:rsidRPr="00DC53A0">
              <w:t>. Through reflection, recorded in a daily reflective journal and explored openly in supervision, I recognised recurring themes of imposter syndrome and fear of judgement. Schön (1983) highlights the importance of reflective practice in processing emotional responses that influence professional behaviour. My supervisor reassured me that my anxieties were not reflected in the quality of my written work, supporting a reframing of feedback as developmental rather than critical. Knowing that my assessments had been reviewed outside the team and positively commented upon further strengthened my confidence.</w:t>
            </w:r>
          </w:p>
          <w:p w14:paraId="6E6BD098" w14:textId="77777777" w:rsidR="00DC53A0" w:rsidRPr="00DC53A0" w:rsidRDefault="00DC53A0" w:rsidP="00DC53A0"/>
          <w:p w14:paraId="4BE2A114" w14:textId="77777777" w:rsidR="00DC53A0" w:rsidRDefault="00DC53A0" w:rsidP="00DC53A0">
            <w:r w:rsidRPr="00DC53A0">
              <w:t>The action phase involved continuing reflective journaling with a focus on positive outcomes for individuals and families, alongside supervision discussions that challenged negative self</w:t>
            </w:r>
            <w:r w:rsidRPr="00DC53A0">
              <w:noBreakHyphen/>
              <w:t>appraisal. Training and access to specialist learning opportunities were encouraged, reinforcing a supportive learning culture. Engagement with research on reflective practice and emotional intelligence supported my understanding of how self</w:t>
            </w:r>
            <w:r w:rsidRPr="00DC53A0">
              <w:noBreakHyphen/>
              <w:t>awareness and emotional regulation contribute to resilience and sustainable social work practice (Grant &amp; Kinman, 2014).</w:t>
            </w:r>
          </w:p>
          <w:p w14:paraId="3F391A4C" w14:textId="77777777" w:rsidR="00DC53A0" w:rsidRPr="00DC53A0" w:rsidRDefault="00DC53A0" w:rsidP="00DC53A0"/>
          <w:p w14:paraId="504A5A9A" w14:textId="77777777" w:rsidR="00DC53A0" w:rsidRDefault="00DC53A0" w:rsidP="00DC53A0">
            <w:r w:rsidRPr="00DC53A0">
              <w:lastRenderedPageBreak/>
              <w:t>Moving forward, my learning need is to continue building emotional resilience, enabling me to receive feedback confidently and maintain a sense of professional self</w:t>
            </w:r>
            <w:r w:rsidRPr="00DC53A0">
              <w:noBreakHyphen/>
              <w:t>worth. Developing this will support my transition into an experienced practitioner who uses reflection constructively rather than defensively.</w:t>
            </w:r>
          </w:p>
          <w:p w14:paraId="3F57B10F" w14:textId="77777777" w:rsidR="00DC53A0" w:rsidRPr="00DC53A0" w:rsidRDefault="00DC53A0" w:rsidP="00DC53A0"/>
          <w:p w14:paraId="4F8293B8" w14:textId="77777777" w:rsidR="00DC53A0" w:rsidRDefault="00DC53A0" w:rsidP="00DC53A0">
            <w:r w:rsidRPr="00DC53A0">
              <w:t>My experience of multi</w:t>
            </w:r>
            <w:r w:rsidRPr="00DC53A0">
              <w:noBreakHyphen/>
              <w:t>agency meetings, particularly with more senior professionals, highlighted difficulties in asserting professional challenge. At times, I felt coerced due to perceived hierarchy. Through reflection, guided by supervision and ethics</w:t>
            </w:r>
            <w:r w:rsidRPr="00DC53A0">
              <w:noBreakHyphen/>
              <w:t>focused learning, I recognised the importance of grounding challenge in values, legislation, evidence and ethical reasoning. Banks (2012) emphasises that ethical frameworks support social workers to navigate power, responsibility and professional voice within complex organisational contexts.</w:t>
            </w:r>
          </w:p>
          <w:p w14:paraId="36FEC8FA" w14:textId="77777777" w:rsidR="00DC53A0" w:rsidRPr="00DC53A0" w:rsidRDefault="00DC53A0" w:rsidP="00DC53A0"/>
          <w:p w14:paraId="5F69E883" w14:textId="77777777" w:rsidR="00DC53A0" w:rsidRDefault="00DC53A0" w:rsidP="00DC53A0">
            <w:r w:rsidRPr="00DC53A0">
              <w:t>In the action phase, I practised constructively challenging within meetings, using legislation, research and clear rationale to support my professional views. Supervision remained a safe space to explore ethical dilemmas and value conflicts. I was also encouraged by my manager to support students and contribute beyond my caseload, strengthening leadership skills and consolidating knowledge through supporting the learning of others (Healy, 2014).</w:t>
            </w:r>
          </w:p>
          <w:p w14:paraId="7253F055" w14:textId="77777777" w:rsidR="00DC53A0" w:rsidRPr="00DC53A0" w:rsidRDefault="00DC53A0" w:rsidP="00DC53A0"/>
          <w:p w14:paraId="7D09CE4A" w14:textId="77777777" w:rsidR="00DC53A0" w:rsidRDefault="00DC53A0" w:rsidP="00DC53A0">
            <w:r w:rsidRPr="00DC53A0">
              <w:t>This reflective summary demonstrates how application of the ERA Cycle of Reflection (Jasper, 2013) has supported my transition from newly qualified social worker towards experienced practitioner status. Through experience, reflection and action across the Social Care Wales learning outcomes, I have strengthened professional judgement, emotional resilience, ethical decision</w:t>
            </w:r>
            <w:r w:rsidRPr="00DC53A0">
              <w:noBreakHyphen/>
              <w:t>making and confidence in professional challenge. Training, research, shadowing and reflective supervision have supported my development, while ongoing learning needs include consolidating leadership skills, sustaining resilience and confidently managing uncertainty. Continued reflective practice and supervision will remain essential in supporting safe, ethical and effective future practice.</w:t>
            </w:r>
          </w:p>
          <w:p w14:paraId="118670B1" w14:textId="77777777" w:rsidR="00DC53A0" w:rsidRPr="00DC53A0" w:rsidRDefault="00DC53A0" w:rsidP="00DC53A0"/>
          <w:p w14:paraId="739FD933" w14:textId="5E986D5B" w:rsidR="00DC53A0" w:rsidRPr="00057DCA" w:rsidRDefault="00DC53A0">
            <w:pPr>
              <w:jc w:val="both"/>
              <w:rPr>
                <w:iCs/>
              </w:rPr>
            </w:pPr>
            <w:r>
              <w:rPr>
                <w:iCs/>
              </w:rPr>
              <w:t>Word count: 707</w:t>
            </w:r>
          </w:p>
          <w:p w14:paraId="52CD0E3E" w14:textId="77777777" w:rsidR="00057DCA" w:rsidRPr="003B0B5E" w:rsidRDefault="00057DCA">
            <w:pPr>
              <w:jc w:val="both"/>
              <w:rPr>
                <w:iCs/>
              </w:rPr>
            </w:pPr>
          </w:p>
        </w:tc>
      </w:tr>
      <w:tr w:rsidR="00B930D3" w:rsidRPr="008B28E7" w14:paraId="2C6F0F4C" w14:textId="77777777" w:rsidTr="00C0499C">
        <w:trPr>
          <w:trHeight w:val="3731"/>
        </w:trPr>
        <w:tc>
          <w:tcPr>
            <w:tcW w:w="10188" w:type="dxa"/>
            <w:shd w:val="clear" w:color="auto" w:fill="auto"/>
          </w:tcPr>
          <w:p w14:paraId="460B4A60" w14:textId="77777777" w:rsidR="00DC3220" w:rsidRPr="00C86002" w:rsidRDefault="00DC3220">
            <w:pPr>
              <w:jc w:val="both"/>
              <w:rPr>
                <w:b/>
                <w:bCs/>
              </w:rPr>
            </w:pPr>
            <w:r w:rsidRPr="00C86002">
              <w:rPr>
                <w:b/>
                <w:bCs/>
              </w:rPr>
              <w:lastRenderedPageBreak/>
              <w:t>Question</w:t>
            </w:r>
          </w:p>
          <w:p w14:paraId="7D332C90" w14:textId="0CAB3EFE" w:rsidR="00B930D3" w:rsidRPr="007C6082" w:rsidRDefault="00AB232D">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Reflect on feedback that you have received from individuals in need of care and support and/or their carers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754756F1" w14:textId="7453BF6F" w:rsidR="00C0499C" w:rsidRPr="00C0499C" w:rsidRDefault="00C0499C">
            <w:pPr>
              <w:jc w:val="both"/>
            </w:pPr>
          </w:p>
          <w:p w14:paraId="2C8B526C" w14:textId="77777777" w:rsidR="00C0499C" w:rsidRPr="00C0499C" w:rsidRDefault="00C0499C">
            <w:pPr>
              <w:jc w:val="both"/>
              <w:rPr>
                <w:i/>
              </w:rPr>
            </w:pPr>
          </w:p>
          <w:p w14:paraId="0816FC92" w14:textId="2FD5C6D8" w:rsidR="00B930D3" w:rsidRPr="00C0499C" w:rsidRDefault="00B930D3">
            <w:pPr>
              <w:jc w:val="both"/>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27B3C236" w14:textId="77777777" w:rsidR="00B930D3" w:rsidRDefault="00B930D3">
            <w:pPr>
              <w:jc w:val="both"/>
            </w:pPr>
          </w:p>
          <w:p w14:paraId="3233499D" w14:textId="4A8803F4" w:rsidR="003B0B5E" w:rsidRDefault="00DC53A0" w:rsidP="005041E3">
            <w:r w:rsidRPr="00DC53A0">
              <w:t xml:space="preserve">Feedback from individuals receiving care has highlighted the importance of empathy, clear communication, and person-centred approaches in my practice. Positive feedback </w:t>
            </w:r>
            <w:r w:rsidRPr="00DC53A0">
              <w:lastRenderedPageBreak/>
              <w:t>has reinforced the value of active listening, while constructive comments have shown areas where I can improve, such as being more patient and allowing individuals greater involvement in decision-making. This has helped me adapt my approach to better meet diverse needs and build trust. Moving forward, I will continue to reflect on feedback, seek learning opportunities, and develop my skills to provide compassionate, responsive, and high-quality support that promotes dignity, independence, and wellbeing.</w:t>
            </w:r>
            <w:r>
              <w:t xml:space="preserve">  </w:t>
            </w:r>
          </w:p>
          <w:p w14:paraId="01177799" w14:textId="77777777" w:rsidR="00DC53A0" w:rsidRDefault="00DC53A0">
            <w:pPr>
              <w:jc w:val="both"/>
            </w:pPr>
          </w:p>
          <w:p w14:paraId="36005636" w14:textId="400547DA" w:rsidR="00DC53A0" w:rsidRDefault="00DC53A0">
            <w:pPr>
              <w:jc w:val="both"/>
            </w:pPr>
            <w:r>
              <w:t>Word count: 94</w:t>
            </w:r>
          </w:p>
          <w:p w14:paraId="1919D338" w14:textId="77777777" w:rsidR="003B0B5E" w:rsidRDefault="003B0B5E">
            <w:pPr>
              <w:jc w:val="both"/>
            </w:pPr>
          </w:p>
          <w:p w14:paraId="70BA0C19" w14:textId="77777777" w:rsidR="003B0B5E" w:rsidRPr="005E17F1" w:rsidRDefault="003B0B5E">
            <w:pPr>
              <w:jc w:val="both"/>
            </w:pPr>
          </w:p>
        </w:tc>
      </w:tr>
    </w:tbl>
    <w:p w14:paraId="3E5F404D" w14:textId="77777777" w:rsidR="00460FD2" w:rsidRDefault="00460FD2"/>
    <w:sectPr w:rsidR="00460F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162B0"/>
    <w:rsid w:val="0001667B"/>
    <w:rsid w:val="00057DCA"/>
    <w:rsid w:val="000A2AB5"/>
    <w:rsid w:val="000A5DF1"/>
    <w:rsid w:val="000B1545"/>
    <w:rsid w:val="000E5C1C"/>
    <w:rsid w:val="00130AA0"/>
    <w:rsid w:val="0013100D"/>
    <w:rsid w:val="00131B6E"/>
    <w:rsid w:val="00170678"/>
    <w:rsid w:val="001F4875"/>
    <w:rsid w:val="00226F5D"/>
    <w:rsid w:val="00237B5B"/>
    <w:rsid w:val="00260611"/>
    <w:rsid w:val="00390AD1"/>
    <w:rsid w:val="003B04C0"/>
    <w:rsid w:val="003B0B5E"/>
    <w:rsid w:val="003E2053"/>
    <w:rsid w:val="00460FD2"/>
    <w:rsid w:val="004E022F"/>
    <w:rsid w:val="004F0E93"/>
    <w:rsid w:val="005041E3"/>
    <w:rsid w:val="00504C0E"/>
    <w:rsid w:val="00520088"/>
    <w:rsid w:val="00522C13"/>
    <w:rsid w:val="005364AD"/>
    <w:rsid w:val="00543DEB"/>
    <w:rsid w:val="00571998"/>
    <w:rsid w:val="00585C94"/>
    <w:rsid w:val="0059163D"/>
    <w:rsid w:val="005978BF"/>
    <w:rsid w:val="00653641"/>
    <w:rsid w:val="00674D3E"/>
    <w:rsid w:val="00710FC3"/>
    <w:rsid w:val="00722C1C"/>
    <w:rsid w:val="007C5C30"/>
    <w:rsid w:val="007C6082"/>
    <w:rsid w:val="007C6E59"/>
    <w:rsid w:val="007F346B"/>
    <w:rsid w:val="00893792"/>
    <w:rsid w:val="008B1FB7"/>
    <w:rsid w:val="008C0D6C"/>
    <w:rsid w:val="00904ACF"/>
    <w:rsid w:val="00934991"/>
    <w:rsid w:val="00943FDB"/>
    <w:rsid w:val="009552F9"/>
    <w:rsid w:val="009824B3"/>
    <w:rsid w:val="009A4CCD"/>
    <w:rsid w:val="009B43CE"/>
    <w:rsid w:val="009F21E6"/>
    <w:rsid w:val="00A73D0B"/>
    <w:rsid w:val="00A9002E"/>
    <w:rsid w:val="00AB232D"/>
    <w:rsid w:val="00AC16BD"/>
    <w:rsid w:val="00AC4CC6"/>
    <w:rsid w:val="00B04F25"/>
    <w:rsid w:val="00B23F3A"/>
    <w:rsid w:val="00B818E4"/>
    <w:rsid w:val="00B930D3"/>
    <w:rsid w:val="00C0499C"/>
    <w:rsid w:val="00C243FA"/>
    <w:rsid w:val="00C70B7F"/>
    <w:rsid w:val="00C83CF9"/>
    <w:rsid w:val="00C86002"/>
    <w:rsid w:val="00CB2131"/>
    <w:rsid w:val="00D27A91"/>
    <w:rsid w:val="00DC3220"/>
    <w:rsid w:val="00DC52F9"/>
    <w:rsid w:val="00DC53A0"/>
    <w:rsid w:val="00DC70EB"/>
    <w:rsid w:val="00DE3800"/>
    <w:rsid w:val="00DF2A2E"/>
    <w:rsid w:val="00E06ECE"/>
    <w:rsid w:val="00E17857"/>
    <w:rsid w:val="00E42393"/>
    <w:rsid w:val="00E5092E"/>
    <w:rsid w:val="00ED02C0"/>
    <w:rsid w:val="00F14D32"/>
    <w:rsid w:val="00F42F8B"/>
    <w:rsid w:val="00FD41DC"/>
    <w:rsid w:val="00FF1E9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7F74E36D-A9C5-46D2-8970-0A87737DD3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7599843">
      <w:bodyDiv w:val="1"/>
      <w:marLeft w:val="0"/>
      <w:marRight w:val="0"/>
      <w:marTop w:val="0"/>
      <w:marBottom w:val="0"/>
      <w:divBdr>
        <w:top w:val="none" w:sz="0" w:space="0" w:color="auto"/>
        <w:left w:val="none" w:sz="0" w:space="0" w:color="auto"/>
        <w:bottom w:val="none" w:sz="0" w:space="0" w:color="auto"/>
        <w:right w:val="none" w:sz="0" w:space="0" w:color="auto"/>
      </w:divBdr>
    </w:div>
    <w:div w:id="13602796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2228</Words>
  <Characters>12703</Characters>
  <Application>Microsoft Office Word</Application>
  <DocSecurity>4</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Victoria Leyshon</cp:lastModifiedBy>
  <cp:revision>2</cp:revision>
  <cp:lastPrinted>2023-02-14T11:26:00Z</cp:lastPrinted>
  <dcterms:created xsi:type="dcterms:W3CDTF">2026-05-08T10:54:00Z</dcterms:created>
  <dcterms:modified xsi:type="dcterms:W3CDTF">2026-05-08T10:54:00Z</dcterms:modified>
</cp:coreProperties>
</file>