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D2155C" w14:textId="25CFB7F1" w:rsidR="00101A1A" w:rsidRDefault="00101A1A" w:rsidP="00101A1A">
      <w:bookmarkStart w:id="0" w:name="_Toc235311860"/>
      <w:bookmarkStart w:id="1" w:name="_Toc235311901"/>
      <w:r w:rsidRPr="00101A1A">
        <w:drawing>
          <wp:inline distT="0" distB="0" distL="0" distR="0" wp14:anchorId="2CD06FB2" wp14:editId="5359BCA8">
            <wp:extent cx="1914792" cy="714475"/>
            <wp:effectExtent l="0" t="0" r="0" b="9525"/>
            <wp:docPr id="1330669187"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669187" name="Picture 1" descr="A black text on a white background&#10;&#10;AI-generated content may be incorrect."/>
                    <pic:cNvPicPr/>
                  </pic:nvPicPr>
                  <pic:blipFill>
                    <a:blip r:embed="rId8"/>
                    <a:stretch>
                      <a:fillRect/>
                    </a:stretch>
                  </pic:blipFill>
                  <pic:spPr>
                    <a:xfrm>
                      <a:off x="0" y="0"/>
                      <a:ext cx="1914792" cy="714475"/>
                    </a:xfrm>
                    <a:prstGeom prst="rect">
                      <a:avLst/>
                    </a:prstGeom>
                  </pic:spPr>
                </pic:pic>
              </a:graphicData>
            </a:graphic>
          </wp:inline>
        </w:drawing>
      </w:r>
    </w:p>
    <w:p w14:paraId="2D703CBF" w14:textId="77777777" w:rsidR="00473EF5" w:rsidRDefault="00473EF5" w:rsidP="00101A1A"/>
    <w:p w14:paraId="245CE446" w14:textId="77777777" w:rsidR="00473EF5" w:rsidRPr="00473EF5" w:rsidRDefault="00473EF5" w:rsidP="00101A1A">
      <w:pPr>
        <w:rPr>
          <w:rFonts w:ascii="Arial" w:hAnsi="Arial" w:cs="Arial"/>
          <w:sz w:val="56"/>
          <w:szCs w:val="56"/>
        </w:rPr>
      </w:pPr>
    </w:p>
    <w:p w14:paraId="26011047" w14:textId="77777777" w:rsidR="00473EF5" w:rsidRPr="00473EF5" w:rsidRDefault="00473EF5" w:rsidP="00101A1A">
      <w:pPr>
        <w:rPr>
          <w:rFonts w:ascii="Arial" w:hAnsi="Arial" w:cs="Arial"/>
          <w:sz w:val="56"/>
          <w:szCs w:val="56"/>
        </w:rPr>
      </w:pPr>
    </w:p>
    <w:p w14:paraId="0286DF40" w14:textId="0B2F3B12" w:rsidR="00473EF5" w:rsidRPr="00473EF5" w:rsidRDefault="00473EF5" w:rsidP="00473EF5">
      <w:pPr>
        <w:jc w:val="center"/>
        <w:rPr>
          <w:rFonts w:ascii="Arial" w:hAnsi="Arial" w:cs="Arial"/>
          <w:b/>
          <w:bCs/>
          <w:sz w:val="56"/>
          <w:szCs w:val="56"/>
        </w:rPr>
      </w:pPr>
      <w:r w:rsidRPr="00473EF5">
        <w:rPr>
          <w:rFonts w:ascii="Arial" w:hAnsi="Arial" w:cs="Arial"/>
          <w:b/>
          <w:bCs/>
          <w:sz w:val="56"/>
          <w:szCs w:val="56"/>
        </w:rPr>
        <w:t>Project Plan for the Implementation of an Optimised Home Medical Delivery Service Across Northern England: A Case Study of CIVA Logistics and Baxter Healthcare</w:t>
      </w:r>
    </w:p>
    <w:p w14:paraId="178DFAB0" w14:textId="77777777" w:rsidR="00473EF5" w:rsidRDefault="00473EF5" w:rsidP="00101A1A"/>
    <w:p w14:paraId="1A209136" w14:textId="77777777" w:rsidR="00473EF5" w:rsidRDefault="00473EF5" w:rsidP="00101A1A"/>
    <w:p w14:paraId="453F63D0" w14:textId="77777777" w:rsidR="00473EF5" w:rsidRDefault="00473EF5" w:rsidP="00101A1A"/>
    <w:p w14:paraId="0BB0C1B6" w14:textId="77777777" w:rsidR="00473EF5" w:rsidRDefault="00473EF5" w:rsidP="00101A1A"/>
    <w:p w14:paraId="15F73375" w14:textId="77777777" w:rsidR="00473EF5" w:rsidRDefault="00473EF5" w:rsidP="00101A1A"/>
    <w:p w14:paraId="41DE4421" w14:textId="77777777" w:rsidR="00473EF5" w:rsidRDefault="00473EF5" w:rsidP="00101A1A"/>
    <w:p w14:paraId="1D801C17" w14:textId="77777777" w:rsidR="00473EF5" w:rsidRDefault="00473EF5" w:rsidP="00101A1A"/>
    <w:p w14:paraId="7C50773B" w14:textId="77777777" w:rsidR="00473EF5" w:rsidRDefault="00473EF5" w:rsidP="00101A1A"/>
    <w:p w14:paraId="13878D5D" w14:textId="77777777" w:rsidR="00473EF5" w:rsidRDefault="00473EF5" w:rsidP="00101A1A"/>
    <w:p w14:paraId="5FC84D84" w14:textId="77777777" w:rsidR="00473EF5" w:rsidRDefault="00473EF5" w:rsidP="00473EF5">
      <w:pPr>
        <w:rPr>
          <w:rFonts w:ascii="Arial" w:hAnsi="Arial" w:cs="Arial"/>
          <w:b/>
          <w:bCs/>
        </w:rPr>
      </w:pPr>
      <w:r w:rsidRPr="00784B78">
        <w:rPr>
          <w:rFonts w:ascii="Arial" w:hAnsi="Arial" w:cs="Arial"/>
          <w:b/>
          <w:bCs/>
        </w:rPr>
        <w:t xml:space="preserve">Module Code: </w:t>
      </w:r>
      <w:r w:rsidRPr="00473EF5">
        <w:rPr>
          <w:rFonts w:ascii="Arial" w:hAnsi="Arial" w:cs="Arial"/>
          <w:b/>
          <w:bCs/>
        </w:rPr>
        <w:t>LCBB6006</w:t>
      </w:r>
    </w:p>
    <w:p w14:paraId="63F8FAB5" w14:textId="115E0A92" w:rsidR="00473EF5" w:rsidRDefault="00473EF5" w:rsidP="00473EF5">
      <w:pPr>
        <w:rPr>
          <w:rFonts w:ascii="Arial" w:hAnsi="Arial" w:cs="Arial"/>
          <w:b/>
          <w:bCs/>
        </w:rPr>
      </w:pPr>
      <w:r w:rsidRPr="00784B78">
        <w:rPr>
          <w:rFonts w:ascii="Arial" w:hAnsi="Arial" w:cs="Arial"/>
          <w:b/>
          <w:bCs/>
        </w:rPr>
        <w:t xml:space="preserve">Module: </w:t>
      </w:r>
      <w:r w:rsidRPr="00473EF5">
        <w:rPr>
          <w:rFonts w:ascii="Arial" w:hAnsi="Arial" w:cs="Arial"/>
          <w:b/>
          <w:bCs/>
        </w:rPr>
        <w:t>Project Management</w:t>
      </w:r>
    </w:p>
    <w:p w14:paraId="61B6E285" w14:textId="77777777" w:rsidR="00473EF5" w:rsidRDefault="00473EF5" w:rsidP="00473EF5">
      <w:pPr>
        <w:rPr>
          <w:rFonts w:ascii="Arial" w:hAnsi="Arial" w:cs="Arial"/>
          <w:b/>
          <w:bCs/>
        </w:rPr>
      </w:pPr>
      <w:r w:rsidRPr="00784B78">
        <w:rPr>
          <w:rFonts w:ascii="Arial" w:hAnsi="Arial" w:cs="Arial"/>
          <w:b/>
          <w:bCs/>
        </w:rPr>
        <w:t xml:space="preserve">Module Lecturer: </w:t>
      </w:r>
      <w:r w:rsidRPr="00B73731">
        <w:rPr>
          <w:rFonts w:ascii="Arial" w:hAnsi="Arial" w:cs="Arial"/>
          <w:b/>
          <w:bCs/>
        </w:rPr>
        <w:t>Zainab Atta</w:t>
      </w:r>
    </w:p>
    <w:p w14:paraId="401CFBC8" w14:textId="77777777" w:rsidR="00473EF5" w:rsidRDefault="00473EF5" w:rsidP="00473EF5">
      <w:pPr>
        <w:rPr>
          <w:rFonts w:ascii="Arial" w:hAnsi="Arial" w:cs="Arial"/>
          <w:b/>
          <w:bCs/>
        </w:rPr>
      </w:pPr>
      <w:r w:rsidRPr="00784B78">
        <w:rPr>
          <w:rFonts w:ascii="Arial" w:hAnsi="Arial" w:cs="Arial"/>
          <w:b/>
          <w:bCs/>
        </w:rPr>
        <w:t>Student Name</w:t>
      </w:r>
      <w:r>
        <w:rPr>
          <w:rFonts w:ascii="Arial" w:hAnsi="Arial" w:cs="Arial"/>
          <w:b/>
          <w:bCs/>
        </w:rPr>
        <w:t>:</w:t>
      </w:r>
      <w:r w:rsidRPr="001D4A9C">
        <w:rPr>
          <w:rFonts w:ascii="Arial" w:hAnsi="Arial" w:cs="Arial"/>
          <w:b/>
          <w:bCs/>
        </w:rPr>
        <w:t xml:space="preserve"> </w:t>
      </w:r>
      <w:r w:rsidRPr="00784B78">
        <w:rPr>
          <w:rFonts w:ascii="Arial" w:hAnsi="Arial" w:cs="Arial"/>
          <w:b/>
          <w:bCs/>
        </w:rPr>
        <w:t>Mihai-George Santa</w:t>
      </w:r>
    </w:p>
    <w:p w14:paraId="32F3FDFA" w14:textId="77777777" w:rsidR="00473EF5" w:rsidRDefault="00473EF5" w:rsidP="00473EF5">
      <w:pPr>
        <w:rPr>
          <w:rFonts w:ascii="Arial" w:hAnsi="Arial" w:cs="Arial"/>
          <w:b/>
          <w:bCs/>
        </w:rPr>
      </w:pPr>
      <w:r w:rsidRPr="00784B78">
        <w:rPr>
          <w:rFonts w:ascii="Arial" w:hAnsi="Arial" w:cs="Arial"/>
          <w:b/>
          <w:bCs/>
        </w:rPr>
        <w:t>Student ID</w:t>
      </w:r>
      <w:r>
        <w:rPr>
          <w:rFonts w:ascii="Arial" w:hAnsi="Arial" w:cs="Arial"/>
          <w:b/>
          <w:bCs/>
        </w:rPr>
        <w:t xml:space="preserve">: </w:t>
      </w:r>
      <w:r w:rsidRPr="00784B78">
        <w:rPr>
          <w:rFonts w:ascii="Arial" w:hAnsi="Arial" w:cs="Arial"/>
          <w:b/>
          <w:bCs/>
        </w:rPr>
        <w:t>2030796</w:t>
      </w:r>
    </w:p>
    <w:p w14:paraId="6112B6BA" w14:textId="77777777" w:rsidR="00473EF5" w:rsidRPr="00B73731" w:rsidRDefault="00473EF5" w:rsidP="00473EF5">
      <w:pPr>
        <w:rPr>
          <w:rFonts w:ascii="Arial" w:hAnsi="Arial" w:cs="Arial"/>
          <w:b/>
          <w:bCs/>
        </w:rPr>
      </w:pPr>
    </w:p>
    <w:sdt>
      <w:sdtPr>
        <w:id w:val="19020133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4FC3706F" w14:textId="2358185D" w:rsidR="00473EF5" w:rsidRDefault="00473EF5">
          <w:pPr>
            <w:pStyle w:val="TOCHeading"/>
          </w:pPr>
          <w:r>
            <w:t>Contents</w:t>
          </w:r>
        </w:p>
        <w:p w14:paraId="6B4F34F1" w14:textId="7FF939D0" w:rsidR="00473EF5" w:rsidRDefault="00473EF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5312404" w:history="1">
            <w:r w:rsidRPr="00B222CE">
              <w:rPr>
                <w:rStyle w:val="Hyperlink"/>
                <w:noProof/>
              </w:rPr>
              <w:t>1. Introduction</w:t>
            </w:r>
            <w:r>
              <w:rPr>
                <w:noProof/>
                <w:webHidden/>
              </w:rPr>
              <w:tab/>
            </w:r>
            <w:r>
              <w:rPr>
                <w:noProof/>
                <w:webHidden/>
              </w:rPr>
              <w:fldChar w:fldCharType="begin"/>
            </w:r>
            <w:r>
              <w:rPr>
                <w:noProof/>
                <w:webHidden/>
              </w:rPr>
              <w:instrText xml:space="preserve"> PAGEREF _Toc235312404 \h </w:instrText>
            </w:r>
            <w:r>
              <w:rPr>
                <w:noProof/>
                <w:webHidden/>
              </w:rPr>
            </w:r>
            <w:r>
              <w:rPr>
                <w:noProof/>
                <w:webHidden/>
              </w:rPr>
              <w:fldChar w:fldCharType="separate"/>
            </w:r>
            <w:r>
              <w:rPr>
                <w:noProof/>
                <w:webHidden/>
              </w:rPr>
              <w:t>3</w:t>
            </w:r>
            <w:r>
              <w:rPr>
                <w:noProof/>
                <w:webHidden/>
              </w:rPr>
              <w:fldChar w:fldCharType="end"/>
            </w:r>
          </w:hyperlink>
        </w:p>
        <w:p w14:paraId="58AEFC48" w14:textId="06DF4D9C" w:rsidR="00473EF5" w:rsidRDefault="00473EF5">
          <w:pPr>
            <w:pStyle w:val="TOC1"/>
            <w:tabs>
              <w:tab w:val="right" w:leader="dot" w:pos="9016"/>
            </w:tabs>
            <w:rPr>
              <w:rFonts w:eastAsiaTheme="minorEastAsia"/>
              <w:noProof/>
              <w:sz w:val="24"/>
              <w:szCs w:val="24"/>
              <w:lang w:eastAsia="en-GB"/>
            </w:rPr>
          </w:pPr>
          <w:hyperlink w:anchor="_Toc235312405" w:history="1">
            <w:r w:rsidRPr="00B222CE">
              <w:rPr>
                <w:rStyle w:val="Hyperlink"/>
                <w:noProof/>
              </w:rPr>
              <w:t>2. Project Aim</w:t>
            </w:r>
            <w:r>
              <w:rPr>
                <w:noProof/>
                <w:webHidden/>
              </w:rPr>
              <w:tab/>
            </w:r>
            <w:r>
              <w:rPr>
                <w:noProof/>
                <w:webHidden/>
              </w:rPr>
              <w:fldChar w:fldCharType="begin"/>
            </w:r>
            <w:r>
              <w:rPr>
                <w:noProof/>
                <w:webHidden/>
              </w:rPr>
              <w:instrText xml:space="preserve"> PAGEREF _Toc235312405 \h </w:instrText>
            </w:r>
            <w:r>
              <w:rPr>
                <w:noProof/>
                <w:webHidden/>
              </w:rPr>
            </w:r>
            <w:r>
              <w:rPr>
                <w:noProof/>
                <w:webHidden/>
              </w:rPr>
              <w:fldChar w:fldCharType="separate"/>
            </w:r>
            <w:r>
              <w:rPr>
                <w:noProof/>
                <w:webHidden/>
              </w:rPr>
              <w:t>4</w:t>
            </w:r>
            <w:r>
              <w:rPr>
                <w:noProof/>
                <w:webHidden/>
              </w:rPr>
              <w:fldChar w:fldCharType="end"/>
            </w:r>
          </w:hyperlink>
        </w:p>
        <w:p w14:paraId="4C114460" w14:textId="06D95667" w:rsidR="00473EF5" w:rsidRDefault="00473EF5">
          <w:pPr>
            <w:pStyle w:val="TOC1"/>
            <w:tabs>
              <w:tab w:val="right" w:leader="dot" w:pos="9016"/>
            </w:tabs>
            <w:rPr>
              <w:rFonts w:eastAsiaTheme="minorEastAsia"/>
              <w:noProof/>
              <w:sz w:val="24"/>
              <w:szCs w:val="24"/>
              <w:lang w:eastAsia="en-GB"/>
            </w:rPr>
          </w:pPr>
          <w:hyperlink w:anchor="_Toc235312406" w:history="1">
            <w:r w:rsidRPr="00B222CE">
              <w:rPr>
                <w:rStyle w:val="Hyperlink"/>
                <w:noProof/>
              </w:rPr>
              <w:t>3. Project Objectives</w:t>
            </w:r>
            <w:r>
              <w:rPr>
                <w:noProof/>
                <w:webHidden/>
              </w:rPr>
              <w:tab/>
            </w:r>
            <w:r>
              <w:rPr>
                <w:noProof/>
                <w:webHidden/>
              </w:rPr>
              <w:fldChar w:fldCharType="begin"/>
            </w:r>
            <w:r>
              <w:rPr>
                <w:noProof/>
                <w:webHidden/>
              </w:rPr>
              <w:instrText xml:space="preserve"> PAGEREF _Toc235312406 \h </w:instrText>
            </w:r>
            <w:r>
              <w:rPr>
                <w:noProof/>
                <w:webHidden/>
              </w:rPr>
            </w:r>
            <w:r>
              <w:rPr>
                <w:noProof/>
                <w:webHidden/>
              </w:rPr>
              <w:fldChar w:fldCharType="separate"/>
            </w:r>
            <w:r>
              <w:rPr>
                <w:noProof/>
                <w:webHidden/>
              </w:rPr>
              <w:t>5</w:t>
            </w:r>
            <w:r>
              <w:rPr>
                <w:noProof/>
                <w:webHidden/>
              </w:rPr>
              <w:fldChar w:fldCharType="end"/>
            </w:r>
          </w:hyperlink>
        </w:p>
        <w:p w14:paraId="4D78F822" w14:textId="203CE6E0" w:rsidR="00473EF5" w:rsidRDefault="00473EF5">
          <w:pPr>
            <w:pStyle w:val="TOC2"/>
            <w:tabs>
              <w:tab w:val="right" w:leader="dot" w:pos="9016"/>
            </w:tabs>
            <w:rPr>
              <w:rFonts w:eastAsiaTheme="minorEastAsia"/>
              <w:noProof/>
              <w:sz w:val="24"/>
              <w:szCs w:val="24"/>
              <w:lang w:eastAsia="en-GB"/>
            </w:rPr>
          </w:pPr>
          <w:hyperlink w:anchor="_Toc235312407" w:history="1">
            <w:r w:rsidRPr="00B222CE">
              <w:rPr>
                <w:rStyle w:val="Hyperlink"/>
                <w:noProof/>
              </w:rPr>
              <w:t>Table 3.1 Project Objectives</w:t>
            </w:r>
            <w:r>
              <w:rPr>
                <w:noProof/>
                <w:webHidden/>
              </w:rPr>
              <w:tab/>
            </w:r>
            <w:r>
              <w:rPr>
                <w:noProof/>
                <w:webHidden/>
              </w:rPr>
              <w:fldChar w:fldCharType="begin"/>
            </w:r>
            <w:r>
              <w:rPr>
                <w:noProof/>
                <w:webHidden/>
              </w:rPr>
              <w:instrText xml:space="preserve"> PAGEREF _Toc235312407 \h </w:instrText>
            </w:r>
            <w:r>
              <w:rPr>
                <w:noProof/>
                <w:webHidden/>
              </w:rPr>
            </w:r>
            <w:r>
              <w:rPr>
                <w:noProof/>
                <w:webHidden/>
              </w:rPr>
              <w:fldChar w:fldCharType="separate"/>
            </w:r>
            <w:r>
              <w:rPr>
                <w:noProof/>
                <w:webHidden/>
              </w:rPr>
              <w:t>5</w:t>
            </w:r>
            <w:r>
              <w:rPr>
                <w:noProof/>
                <w:webHidden/>
              </w:rPr>
              <w:fldChar w:fldCharType="end"/>
            </w:r>
          </w:hyperlink>
        </w:p>
        <w:p w14:paraId="34D4015A" w14:textId="3A8751CA" w:rsidR="00473EF5" w:rsidRDefault="00473EF5">
          <w:pPr>
            <w:pStyle w:val="TOC1"/>
            <w:tabs>
              <w:tab w:val="right" w:leader="dot" w:pos="9016"/>
            </w:tabs>
            <w:rPr>
              <w:rFonts w:eastAsiaTheme="minorEastAsia"/>
              <w:noProof/>
              <w:sz w:val="24"/>
              <w:szCs w:val="24"/>
              <w:lang w:eastAsia="en-GB"/>
            </w:rPr>
          </w:pPr>
          <w:hyperlink w:anchor="_Toc235312408" w:history="1">
            <w:r w:rsidRPr="00B222CE">
              <w:rPr>
                <w:rStyle w:val="Hyperlink"/>
                <w:noProof/>
              </w:rPr>
              <w:t>4. Project Scope (Revised Version)</w:t>
            </w:r>
            <w:r>
              <w:rPr>
                <w:noProof/>
                <w:webHidden/>
              </w:rPr>
              <w:tab/>
            </w:r>
            <w:r>
              <w:rPr>
                <w:noProof/>
                <w:webHidden/>
              </w:rPr>
              <w:fldChar w:fldCharType="begin"/>
            </w:r>
            <w:r>
              <w:rPr>
                <w:noProof/>
                <w:webHidden/>
              </w:rPr>
              <w:instrText xml:space="preserve"> PAGEREF _Toc235312408 \h </w:instrText>
            </w:r>
            <w:r>
              <w:rPr>
                <w:noProof/>
                <w:webHidden/>
              </w:rPr>
            </w:r>
            <w:r>
              <w:rPr>
                <w:noProof/>
                <w:webHidden/>
              </w:rPr>
              <w:fldChar w:fldCharType="separate"/>
            </w:r>
            <w:r>
              <w:rPr>
                <w:noProof/>
                <w:webHidden/>
              </w:rPr>
              <w:t>7</w:t>
            </w:r>
            <w:r>
              <w:rPr>
                <w:noProof/>
                <w:webHidden/>
              </w:rPr>
              <w:fldChar w:fldCharType="end"/>
            </w:r>
          </w:hyperlink>
        </w:p>
        <w:p w14:paraId="44449ABC" w14:textId="2765BAE9" w:rsidR="00473EF5" w:rsidRDefault="00473EF5">
          <w:pPr>
            <w:pStyle w:val="TOC2"/>
            <w:tabs>
              <w:tab w:val="right" w:leader="dot" w:pos="9016"/>
            </w:tabs>
            <w:rPr>
              <w:rFonts w:eastAsiaTheme="minorEastAsia"/>
              <w:noProof/>
              <w:sz w:val="24"/>
              <w:szCs w:val="24"/>
              <w:lang w:eastAsia="en-GB"/>
            </w:rPr>
          </w:pPr>
          <w:hyperlink w:anchor="_Toc235312409" w:history="1">
            <w:r w:rsidRPr="00B222CE">
              <w:rPr>
                <w:rStyle w:val="Hyperlink"/>
                <w:noProof/>
              </w:rPr>
              <w:t>Table 4.1 In Scope</w:t>
            </w:r>
            <w:r>
              <w:rPr>
                <w:noProof/>
                <w:webHidden/>
              </w:rPr>
              <w:tab/>
            </w:r>
            <w:r>
              <w:rPr>
                <w:noProof/>
                <w:webHidden/>
              </w:rPr>
              <w:fldChar w:fldCharType="begin"/>
            </w:r>
            <w:r>
              <w:rPr>
                <w:noProof/>
                <w:webHidden/>
              </w:rPr>
              <w:instrText xml:space="preserve"> PAGEREF _Toc235312409 \h </w:instrText>
            </w:r>
            <w:r>
              <w:rPr>
                <w:noProof/>
                <w:webHidden/>
              </w:rPr>
            </w:r>
            <w:r>
              <w:rPr>
                <w:noProof/>
                <w:webHidden/>
              </w:rPr>
              <w:fldChar w:fldCharType="separate"/>
            </w:r>
            <w:r>
              <w:rPr>
                <w:noProof/>
                <w:webHidden/>
              </w:rPr>
              <w:t>7</w:t>
            </w:r>
            <w:r>
              <w:rPr>
                <w:noProof/>
                <w:webHidden/>
              </w:rPr>
              <w:fldChar w:fldCharType="end"/>
            </w:r>
          </w:hyperlink>
        </w:p>
        <w:p w14:paraId="16F0EB40" w14:textId="5FDFBA72" w:rsidR="00473EF5" w:rsidRDefault="00473EF5">
          <w:pPr>
            <w:pStyle w:val="TOC2"/>
            <w:tabs>
              <w:tab w:val="right" w:leader="dot" w:pos="9016"/>
            </w:tabs>
            <w:rPr>
              <w:rFonts w:eastAsiaTheme="minorEastAsia"/>
              <w:noProof/>
              <w:sz w:val="24"/>
              <w:szCs w:val="24"/>
              <w:lang w:eastAsia="en-GB"/>
            </w:rPr>
          </w:pPr>
          <w:hyperlink w:anchor="_Toc235312410" w:history="1">
            <w:r w:rsidRPr="00B222CE">
              <w:rPr>
                <w:rStyle w:val="Hyperlink"/>
                <w:noProof/>
              </w:rPr>
              <w:t>Table 4.2 Out of Scope</w:t>
            </w:r>
            <w:r>
              <w:rPr>
                <w:noProof/>
                <w:webHidden/>
              </w:rPr>
              <w:tab/>
            </w:r>
            <w:r>
              <w:rPr>
                <w:noProof/>
                <w:webHidden/>
              </w:rPr>
              <w:fldChar w:fldCharType="begin"/>
            </w:r>
            <w:r>
              <w:rPr>
                <w:noProof/>
                <w:webHidden/>
              </w:rPr>
              <w:instrText xml:space="preserve"> PAGEREF _Toc235312410 \h </w:instrText>
            </w:r>
            <w:r>
              <w:rPr>
                <w:noProof/>
                <w:webHidden/>
              </w:rPr>
            </w:r>
            <w:r>
              <w:rPr>
                <w:noProof/>
                <w:webHidden/>
              </w:rPr>
              <w:fldChar w:fldCharType="separate"/>
            </w:r>
            <w:r>
              <w:rPr>
                <w:noProof/>
                <w:webHidden/>
              </w:rPr>
              <w:t>8</w:t>
            </w:r>
            <w:r>
              <w:rPr>
                <w:noProof/>
                <w:webHidden/>
              </w:rPr>
              <w:fldChar w:fldCharType="end"/>
            </w:r>
          </w:hyperlink>
        </w:p>
        <w:p w14:paraId="337DBEA2" w14:textId="1F9F29F6" w:rsidR="00473EF5" w:rsidRDefault="00473EF5">
          <w:pPr>
            <w:pStyle w:val="TOC1"/>
            <w:tabs>
              <w:tab w:val="right" w:leader="dot" w:pos="9016"/>
            </w:tabs>
            <w:rPr>
              <w:rFonts w:eastAsiaTheme="minorEastAsia"/>
              <w:noProof/>
              <w:sz w:val="24"/>
              <w:szCs w:val="24"/>
              <w:lang w:eastAsia="en-GB"/>
            </w:rPr>
          </w:pPr>
          <w:hyperlink w:anchor="_Toc235312411" w:history="1">
            <w:r w:rsidRPr="00B222CE">
              <w:rPr>
                <w:rStyle w:val="Hyperlink"/>
                <w:noProof/>
              </w:rPr>
              <w:t>5. Activities Required to Deliver the Project Outputs (Revised Version)</w:t>
            </w:r>
            <w:r>
              <w:rPr>
                <w:noProof/>
                <w:webHidden/>
              </w:rPr>
              <w:tab/>
            </w:r>
            <w:r>
              <w:rPr>
                <w:noProof/>
                <w:webHidden/>
              </w:rPr>
              <w:fldChar w:fldCharType="begin"/>
            </w:r>
            <w:r>
              <w:rPr>
                <w:noProof/>
                <w:webHidden/>
              </w:rPr>
              <w:instrText xml:space="preserve"> PAGEREF _Toc235312411 \h </w:instrText>
            </w:r>
            <w:r>
              <w:rPr>
                <w:noProof/>
                <w:webHidden/>
              </w:rPr>
            </w:r>
            <w:r>
              <w:rPr>
                <w:noProof/>
                <w:webHidden/>
              </w:rPr>
              <w:fldChar w:fldCharType="separate"/>
            </w:r>
            <w:r>
              <w:rPr>
                <w:noProof/>
                <w:webHidden/>
              </w:rPr>
              <w:t>9</w:t>
            </w:r>
            <w:r>
              <w:rPr>
                <w:noProof/>
                <w:webHidden/>
              </w:rPr>
              <w:fldChar w:fldCharType="end"/>
            </w:r>
          </w:hyperlink>
        </w:p>
        <w:p w14:paraId="7A071228" w14:textId="441B2D85" w:rsidR="00473EF5" w:rsidRDefault="00473EF5">
          <w:pPr>
            <w:pStyle w:val="TOC2"/>
            <w:tabs>
              <w:tab w:val="right" w:leader="dot" w:pos="9016"/>
            </w:tabs>
            <w:rPr>
              <w:rFonts w:eastAsiaTheme="minorEastAsia"/>
              <w:noProof/>
              <w:sz w:val="24"/>
              <w:szCs w:val="24"/>
              <w:lang w:eastAsia="en-GB"/>
            </w:rPr>
          </w:pPr>
          <w:hyperlink w:anchor="_Toc235312412" w:history="1">
            <w:r w:rsidRPr="00B222CE">
              <w:rPr>
                <w:rStyle w:val="Hyperlink"/>
                <w:noProof/>
              </w:rPr>
              <w:t>Table 5.1 Major Project Activities</w:t>
            </w:r>
            <w:r>
              <w:rPr>
                <w:noProof/>
                <w:webHidden/>
              </w:rPr>
              <w:tab/>
            </w:r>
            <w:r>
              <w:rPr>
                <w:noProof/>
                <w:webHidden/>
              </w:rPr>
              <w:fldChar w:fldCharType="begin"/>
            </w:r>
            <w:r>
              <w:rPr>
                <w:noProof/>
                <w:webHidden/>
              </w:rPr>
              <w:instrText xml:space="preserve"> PAGEREF _Toc235312412 \h </w:instrText>
            </w:r>
            <w:r>
              <w:rPr>
                <w:noProof/>
                <w:webHidden/>
              </w:rPr>
            </w:r>
            <w:r>
              <w:rPr>
                <w:noProof/>
                <w:webHidden/>
              </w:rPr>
              <w:fldChar w:fldCharType="separate"/>
            </w:r>
            <w:r>
              <w:rPr>
                <w:noProof/>
                <w:webHidden/>
              </w:rPr>
              <w:t>9</w:t>
            </w:r>
            <w:r>
              <w:rPr>
                <w:noProof/>
                <w:webHidden/>
              </w:rPr>
              <w:fldChar w:fldCharType="end"/>
            </w:r>
          </w:hyperlink>
        </w:p>
        <w:p w14:paraId="7C508968" w14:textId="701E0E7E" w:rsidR="00473EF5" w:rsidRDefault="00473EF5">
          <w:pPr>
            <w:pStyle w:val="TOC1"/>
            <w:tabs>
              <w:tab w:val="right" w:leader="dot" w:pos="9016"/>
            </w:tabs>
            <w:rPr>
              <w:rFonts w:eastAsiaTheme="minorEastAsia"/>
              <w:noProof/>
              <w:sz w:val="24"/>
              <w:szCs w:val="24"/>
              <w:lang w:eastAsia="en-GB"/>
            </w:rPr>
          </w:pPr>
          <w:hyperlink w:anchor="_Toc235312413" w:history="1">
            <w:r w:rsidRPr="00B222CE">
              <w:rPr>
                <w:rStyle w:val="Hyperlink"/>
                <w:noProof/>
              </w:rPr>
              <w:t>6. Work Breakdown Structure (WBS)</w:t>
            </w:r>
            <w:r>
              <w:rPr>
                <w:noProof/>
                <w:webHidden/>
              </w:rPr>
              <w:tab/>
            </w:r>
            <w:r>
              <w:rPr>
                <w:noProof/>
                <w:webHidden/>
              </w:rPr>
              <w:fldChar w:fldCharType="begin"/>
            </w:r>
            <w:r>
              <w:rPr>
                <w:noProof/>
                <w:webHidden/>
              </w:rPr>
              <w:instrText xml:space="preserve"> PAGEREF _Toc235312413 \h </w:instrText>
            </w:r>
            <w:r>
              <w:rPr>
                <w:noProof/>
                <w:webHidden/>
              </w:rPr>
            </w:r>
            <w:r>
              <w:rPr>
                <w:noProof/>
                <w:webHidden/>
              </w:rPr>
              <w:fldChar w:fldCharType="separate"/>
            </w:r>
            <w:r>
              <w:rPr>
                <w:noProof/>
                <w:webHidden/>
              </w:rPr>
              <w:t>11</w:t>
            </w:r>
            <w:r>
              <w:rPr>
                <w:noProof/>
                <w:webHidden/>
              </w:rPr>
              <w:fldChar w:fldCharType="end"/>
            </w:r>
          </w:hyperlink>
        </w:p>
        <w:p w14:paraId="38B444CE" w14:textId="5B77FF6D" w:rsidR="00473EF5" w:rsidRDefault="00473EF5">
          <w:pPr>
            <w:pStyle w:val="TOC2"/>
            <w:tabs>
              <w:tab w:val="right" w:leader="dot" w:pos="9016"/>
            </w:tabs>
            <w:rPr>
              <w:rFonts w:eastAsiaTheme="minorEastAsia"/>
              <w:noProof/>
              <w:sz w:val="24"/>
              <w:szCs w:val="24"/>
              <w:lang w:eastAsia="en-GB"/>
            </w:rPr>
          </w:pPr>
          <w:hyperlink w:anchor="_Toc235312414" w:history="1">
            <w:r w:rsidRPr="00B222CE">
              <w:rPr>
                <w:rStyle w:val="Hyperlink"/>
                <w:noProof/>
              </w:rPr>
              <w:t>6.1 Work Breakdown Structure (WBS)</w:t>
            </w:r>
            <w:r>
              <w:rPr>
                <w:noProof/>
                <w:webHidden/>
              </w:rPr>
              <w:tab/>
            </w:r>
            <w:r>
              <w:rPr>
                <w:noProof/>
                <w:webHidden/>
              </w:rPr>
              <w:fldChar w:fldCharType="begin"/>
            </w:r>
            <w:r>
              <w:rPr>
                <w:noProof/>
                <w:webHidden/>
              </w:rPr>
              <w:instrText xml:space="preserve"> PAGEREF _Toc235312414 \h </w:instrText>
            </w:r>
            <w:r>
              <w:rPr>
                <w:noProof/>
                <w:webHidden/>
              </w:rPr>
            </w:r>
            <w:r>
              <w:rPr>
                <w:noProof/>
                <w:webHidden/>
              </w:rPr>
              <w:fldChar w:fldCharType="separate"/>
            </w:r>
            <w:r>
              <w:rPr>
                <w:noProof/>
                <w:webHidden/>
              </w:rPr>
              <w:t>11</w:t>
            </w:r>
            <w:r>
              <w:rPr>
                <w:noProof/>
                <w:webHidden/>
              </w:rPr>
              <w:fldChar w:fldCharType="end"/>
            </w:r>
          </w:hyperlink>
        </w:p>
        <w:p w14:paraId="76C06D92" w14:textId="7761D3DC" w:rsidR="00473EF5" w:rsidRDefault="00473EF5">
          <w:pPr>
            <w:pStyle w:val="TOC1"/>
            <w:tabs>
              <w:tab w:val="right" w:leader="dot" w:pos="9016"/>
            </w:tabs>
            <w:rPr>
              <w:rFonts w:eastAsiaTheme="minorEastAsia"/>
              <w:noProof/>
              <w:sz w:val="24"/>
              <w:szCs w:val="24"/>
              <w:lang w:eastAsia="en-GB"/>
            </w:rPr>
          </w:pPr>
          <w:hyperlink w:anchor="_Toc235312415" w:history="1">
            <w:r w:rsidRPr="00B222CE">
              <w:rPr>
                <w:rStyle w:val="Hyperlink"/>
                <w:noProof/>
              </w:rPr>
              <w:t>7. Deliverables, Milestones and Timeline</w:t>
            </w:r>
            <w:r>
              <w:rPr>
                <w:noProof/>
                <w:webHidden/>
              </w:rPr>
              <w:tab/>
            </w:r>
            <w:r>
              <w:rPr>
                <w:noProof/>
                <w:webHidden/>
              </w:rPr>
              <w:fldChar w:fldCharType="begin"/>
            </w:r>
            <w:r>
              <w:rPr>
                <w:noProof/>
                <w:webHidden/>
              </w:rPr>
              <w:instrText xml:space="preserve"> PAGEREF _Toc235312415 \h </w:instrText>
            </w:r>
            <w:r>
              <w:rPr>
                <w:noProof/>
                <w:webHidden/>
              </w:rPr>
            </w:r>
            <w:r>
              <w:rPr>
                <w:noProof/>
                <w:webHidden/>
              </w:rPr>
              <w:fldChar w:fldCharType="separate"/>
            </w:r>
            <w:r>
              <w:rPr>
                <w:noProof/>
                <w:webHidden/>
              </w:rPr>
              <w:t>13</w:t>
            </w:r>
            <w:r>
              <w:rPr>
                <w:noProof/>
                <w:webHidden/>
              </w:rPr>
              <w:fldChar w:fldCharType="end"/>
            </w:r>
          </w:hyperlink>
        </w:p>
        <w:p w14:paraId="4F3878F8" w14:textId="2D7853D4" w:rsidR="00473EF5" w:rsidRDefault="00473EF5">
          <w:pPr>
            <w:pStyle w:val="TOC1"/>
            <w:tabs>
              <w:tab w:val="right" w:leader="dot" w:pos="9016"/>
            </w:tabs>
            <w:rPr>
              <w:rFonts w:eastAsiaTheme="minorEastAsia"/>
              <w:noProof/>
              <w:sz w:val="24"/>
              <w:szCs w:val="24"/>
              <w:lang w:eastAsia="en-GB"/>
            </w:rPr>
          </w:pPr>
          <w:hyperlink w:anchor="_Toc235312416" w:history="1">
            <w:r w:rsidRPr="00B222CE">
              <w:rPr>
                <w:rStyle w:val="Hyperlink"/>
                <w:noProof/>
              </w:rPr>
              <w:t>8. Resource Requirements</w:t>
            </w:r>
            <w:r>
              <w:rPr>
                <w:noProof/>
                <w:webHidden/>
              </w:rPr>
              <w:tab/>
            </w:r>
            <w:r>
              <w:rPr>
                <w:noProof/>
                <w:webHidden/>
              </w:rPr>
              <w:fldChar w:fldCharType="begin"/>
            </w:r>
            <w:r>
              <w:rPr>
                <w:noProof/>
                <w:webHidden/>
              </w:rPr>
              <w:instrText xml:space="preserve"> PAGEREF _Toc235312416 \h </w:instrText>
            </w:r>
            <w:r>
              <w:rPr>
                <w:noProof/>
                <w:webHidden/>
              </w:rPr>
            </w:r>
            <w:r>
              <w:rPr>
                <w:noProof/>
                <w:webHidden/>
              </w:rPr>
              <w:fldChar w:fldCharType="separate"/>
            </w:r>
            <w:r>
              <w:rPr>
                <w:noProof/>
                <w:webHidden/>
              </w:rPr>
              <w:t>15</w:t>
            </w:r>
            <w:r>
              <w:rPr>
                <w:noProof/>
                <w:webHidden/>
              </w:rPr>
              <w:fldChar w:fldCharType="end"/>
            </w:r>
          </w:hyperlink>
        </w:p>
        <w:p w14:paraId="4485908B" w14:textId="0B0DE87B" w:rsidR="00473EF5" w:rsidRDefault="00473EF5">
          <w:pPr>
            <w:pStyle w:val="TOC2"/>
            <w:tabs>
              <w:tab w:val="right" w:leader="dot" w:pos="9016"/>
            </w:tabs>
            <w:rPr>
              <w:rFonts w:eastAsiaTheme="minorEastAsia"/>
              <w:noProof/>
              <w:sz w:val="24"/>
              <w:szCs w:val="24"/>
              <w:lang w:eastAsia="en-GB"/>
            </w:rPr>
          </w:pPr>
          <w:hyperlink w:anchor="_Toc235312417" w:history="1">
            <w:r w:rsidRPr="00B222CE">
              <w:rPr>
                <w:rStyle w:val="Hyperlink"/>
                <w:noProof/>
              </w:rPr>
              <w:t>8.1 Personnel Resources</w:t>
            </w:r>
            <w:r>
              <w:rPr>
                <w:noProof/>
                <w:webHidden/>
              </w:rPr>
              <w:tab/>
            </w:r>
            <w:r>
              <w:rPr>
                <w:noProof/>
                <w:webHidden/>
              </w:rPr>
              <w:fldChar w:fldCharType="begin"/>
            </w:r>
            <w:r>
              <w:rPr>
                <w:noProof/>
                <w:webHidden/>
              </w:rPr>
              <w:instrText xml:space="preserve"> PAGEREF _Toc235312417 \h </w:instrText>
            </w:r>
            <w:r>
              <w:rPr>
                <w:noProof/>
                <w:webHidden/>
              </w:rPr>
            </w:r>
            <w:r>
              <w:rPr>
                <w:noProof/>
                <w:webHidden/>
              </w:rPr>
              <w:fldChar w:fldCharType="separate"/>
            </w:r>
            <w:r>
              <w:rPr>
                <w:noProof/>
                <w:webHidden/>
              </w:rPr>
              <w:t>15</w:t>
            </w:r>
            <w:r>
              <w:rPr>
                <w:noProof/>
                <w:webHidden/>
              </w:rPr>
              <w:fldChar w:fldCharType="end"/>
            </w:r>
          </w:hyperlink>
        </w:p>
        <w:p w14:paraId="53070527" w14:textId="20E05EB4" w:rsidR="00473EF5" w:rsidRDefault="00473EF5">
          <w:pPr>
            <w:pStyle w:val="TOC1"/>
            <w:tabs>
              <w:tab w:val="right" w:leader="dot" w:pos="9016"/>
            </w:tabs>
            <w:rPr>
              <w:rFonts w:eastAsiaTheme="minorEastAsia"/>
              <w:noProof/>
              <w:sz w:val="24"/>
              <w:szCs w:val="24"/>
              <w:lang w:eastAsia="en-GB"/>
            </w:rPr>
          </w:pPr>
          <w:hyperlink w:anchor="_Toc235312418" w:history="1">
            <w:r w:rsidRPr="00B222CE">
              <w:rPr>
                <w:rStyle w:val="Hyperlink"/>
                <w:noProof/>
              </w:rPr>
              <w:t>9. Conclusion</w:t>
            </w:r>
            <w:r>
              <w:rPr>
                <w:noProof/>
                <w:webHidden/>
              </w:rPr>
              <w:tab/>
            </w:r>
            <w:r>
              <w:rPr>
                <w:noProof/>
                <w:webHidden/>
              </w:rPr>
              <w:fldChar w:fldCharType="begin"/>
            </w:r>
            <w:r>
              <w:rPr>
                <w:noProof/>
                <w:webHidden/>
              </w:rPr>
              <w:instrText xml:space="preserve"> PAGEREF _Toc235312418 \h </w:instrText>
            </w:r>
            <w:r>
              <w:rPr>
                <w:noProof/>
                <w:webHidden/>
              </w:rPr>
            </w:r>
            <w:r>
              <w:rPr>
                <w:noProof/>
                <w:webHidden/>
              </w:rPr>
              <w:fldChar w:fldCharType="separate"/>
            </w:r>
            <w:r>
              <w:rPr>
                <w:noProof/>
                <w:webHidden/>
              </w:rPr>
              <w:t>17</w:t>
            </w:r>
            <w:r>
              <w:rPr>
                <w:noProof/>
                <w:webHidden/>
              </w:rPr>
              <w:fldChar w:fldCharType="end"/>
            </w:r>
          </w:hyperlink>
        </w:p>
        <w:p w14:paraId="4F5D8F25" w14:textId="7694FEF4" w:rsidR="00473EF5" w:rsidRDefault="00473EF5">
          <w:pPr>
            <w:pStyle w:val="TOC1"/>
            <w:tabs>
              <w:tab w:val="right" w:leader="dot" w:pos="9016"/>
            </w:tabs>
            <w:rPr>
              <w:rFonts w:eastAsiaTheme="minorEastAsia"/>
              <w:noProof/>
              <w:sz w:val="24"/>
              <w:szCs w:val="24"/>
              <w:lang w:eastAsia="en-GB"/>
            </w:rPr>
          </w:pPr>
          <w:hyperlink w:anchor="_Toc235312419" w:history="1">
            <w:r w:rsidRPr="00B222CE">
              <w:rPr>
                <w:rStyle w:val="Hyperlink"/>
                <w:noProof/>
              </w:rPr>
              <w:t>References</w:t>
            </w:r>
            <w:r>
              <w:rPr>
                <w:noProof/>
                <w:webHidden/>
              </w:rPr>
              <w:tab/>
            </w:r>
            <w:r>
              <w:rPr>
                <w:noProof/>
                <w:webHidden/>
              </w:rPr>
              <w:fldChar w:fldCharType="begin"/>
            </w:r>
            <w:r>
              <w:rPr>
                <w:noProof/>
                <w:webHidden/>
              </w:rPr>
              <w:instrText xml:space="preserve"> PAGEREF _Toc235312419 \h </w:instrText>
            </w:r>
            <w:r>
              <w:rPr>
                <w:noProof/>
                <w:webHidden/>
              </w:rPr>
            </w:r>
            <w:r>
              <w:rPr>
                <w:noProof/>
                <w:webHidden/>
              </w:rPr>
              <w:fldChar w:fldCharType="separate"/>
            </w:r>
            <w:r>
              <w:rPr>
                <w:noProof/>
                <w:webHidden/>
              </w:rPr>
              <w:t>18</w:t>
            </w:r>
            <w:r>
              <w:rPr>
                <w:noProof/>
                <w:webHidden/>
              </w:rPr>
              <w:fldChar w:fldCharType="end"/>
            </w:r>
          </w:hyperlink>
        </w:p>
        <w:p w14:paraId="17BD2E1D" w14:textId="58C54796" w:rsidR="00473EF5" w:rsidRDefault="00473EF5">
          <w:r>
            <w:rPr>
              <w:b/>
              <w:bCs/>
              <w:noProof/>
            </w:rPr>
            <w:fldChar w:fldCharType="end"/>
          </w:r>
        </w:p>
      </w:sdtContent>
    </w:sdt>
    <w:p w14:paraId="1492D8C7" w14:textId="336877DC" w:rsidR="00473EF5" w:rsidRPr="00101A1A" w:rsidRDefault="00473EF5" w:rsidP="00101A1A">
      <w:r>
        <w:br w:type="page"/>
      </w:r>
    </w:p>
    <w:p w14:paraId="3CD18EF4" w14:textId="25F8E4C0" w:rsidR="00E06888" w:rsidRPr="00473EF5" w:rsidRDefault="00E06888" w:rsidP="00473EF5">
      <w:pPr>
        <w:pStyle w:val="Heading1"/>
        <w:spacing w:line="360" w:lineRule="auto"/>
        <w:rPr>
          <w:rFonts w:ascii="Arial" w:hAnsi="Arial" w:cs="Arial"/>
          <w:sz w:val="22"/>
          <w:szCs w:val="22"/>
        </w:rPr>
      </w:pPr>
      <w:bookmarkStart w:id="2" w:name="_Toc235312404"/>
      <w:r w:rsidRPr="00473EF5">
        <w:rPr>
          <w:rFonts w:ascii="Arial" w:hAnsi="Arial" w:cs="Arial"/>
          <w:sz w:val="22"/>
          <w:szCs w:val="22"/>
        </w:rPr>
        <w:lastRenderedPageBreak/>
        <w:t>1. Introduction</w:t>
      </w:r>
      <w:bookmarkEnd w:id="0"/>
      <w:bookmarkEnd w:id="1"/>
      <w:bookmarkEnd w:id="2"/>
    </w:p>
    <w:p w14:paraId="39CE64A0" w14:textId="4A9E7FF5" w:rsidR="00E06888" w:rsidRPr="00473EF5" w:rsidRDefault="00E06888" w:rsidP="00473EF5">
      <w:pPr>
        <w:spacing w:line="360" w:lineRule="auto"/>
        <w:rPr>
          <w:rFonts w:ascii="Arial" w:hAnsi="Arial" w:cs="Arial"/>
        </w:rPr>
      </w:pPr>
      <w:r w:rsidRPr="00473EF5">
        <w:rPr>
          <w:rFonts w:ascii="Arial" w:hAnsi="Arial" w:cs="Arial"/>
        </w:rPr>
        <w:t>Project management provides organisations with a structured approach for planning, implementing and controlling projects to ensure that objectives are achieved within agreed time, cost and quality constraints (Project Management Institute (PMI), 2021). Effective planning is particularly important in healthcare logistics, where reliable distribution systems support continuity of patient care and the timely delivery of essential medical products. Well-defined project objectives, scope and stakeholder responsibilities help organisations reduce operational risks while improving efficiency and service quality (Kerzner, 2022).</w:t>
      </w:r>
    </w:p>
    <w:p w14:paraId="4B15FF50" w14:textId="3D9FA741" w:rsidR="00E06888" w:rsidRPr="00473EF5" w:rsidRDefault="00E06888" w:rsidP="00473EF5">
      <w:pPr>
        <w:spacing w:line="360" w:lineRule="auto"/>
        <w:rPr>
          <w:rFonts w:ascii="Arial" w:hAnsi="Arial" w:cs="Arial"/>
        </w:rPr>
      </w:pPr>
      <w:r w:rsidRPr="00473EF5">
        <w:rPr>
          <w:rFonts w:ascii="Arial" w:hAnsi="Arial" w:cs="Arial"/>
        </w:rPr>
        <w:t>This project focuses on the implementation of an optimised home medical delivery service operated by CIVA Logistics on behalf of Baxter Healthcare. Baxter Healthcare supplies a wide range of medical products and homecare therapies, while CIVA Logistics is responsible for distributing these products to patients receiving treatment at home, as well as to NHS and private hospitals throughout Northern England. Because many products are time-critical or temperature-sensitive, effective transport planning and operational coordination are essential to maintaining patient safety and service reliability.</w:t>
      </w:r>
    </w:p>
    <w:p w14:paraId="13901AF7" w14:textId="30E04CDE" w:rsidR="00E06888" w:rsidRPr="00473EF5" w:rsidRDefault="00E06888" w:rsidP="00473EF5">
      <w:pPr>
        <w:spacing w:line="360" w:lineRule="auto"/>
        <w:rPr>
          <w:rFonts w:ascii="Arial" w:hAnsi="Arial" w:cs="Arial"/>
        </w:rPr>
      </w:pPr>
      <w:r w:rsidRPr="00473EF5">
        <w:rPr>
          <w:rFonts w:ascii="Arial" w:hAnsi="Arial" w:cs="Arial"/>
        </w:rPr>
        <w:t>The proposed project aims to improve the existing delivery operation by introducing standardised working procedures, optimised route planning and more effective coordination between warehouse staff, transport planners and delivery drivers. The implementation covers the primary operational locations served by CIVA Logistics, including Scunthorpe, Grimsby, Hull, Sheffield, Manchester, Leeds, York, Blackpool, Macclesfield, Halifax, Huddersfield, Bradford, Burnley, Bury, Northallerton, Middlesbrough, Stockton-on-Tees, Darlington, Durham and Newcastle upon Tyne.</w:t>
      </w:r>
    </w:p>
    <w:p w14:paraId="7F3F61EC" w14:textId="1A673F2A" w:rsidR="004A600D" w:rsidRPr="00473EF5" w:rsidRDefault="00E06888" w:rsidP="00473EF5">
      <w:pPr>
        <w:spacing w:line="360" w:lineRule="auto"/>
        <w:rPr>
          <w:rFonts w:ascii="Arial" w:hAnsi="Arial" w:cs="Arial"/>
        </w:rPr>
      </w:pPr>
      <w:r w:rsidRPr="00473EF5">
        <w:rPr>
          <w:rFonts w:ascii="Arial" w:hAnsi="Arial" w:cs="Arial"/>
        </w:rPr>
        <w:t>The project is planned over a 24-week (approximately six-month) period and follows recognised project management principles throughout its lifecycle. The report outlines the project aim, objectives and scope before presenting the activities, Work Breakdown Structure (WBS), deliverables, milestones and resource requirements necessary to implement the proposed service improvements. Together, these elements provide a practical project plan designed to improve operational efficiency, service reliability and the quality of home medical deliveries across Northern England.</w:t>
      </w:r>
    </w:p>
    <w:p w14:paraId="7FBFDCC0" w14:textId="77777777" w:rsidR="0018403B" w:rsidRPr="00473EF5" w:rsidRDefault="0018403B" w:rsidP="00473EF5">
      <w:pPr>
        <w:spacing w:line="360" w:lineRule="auto"/>
        <w:rPr>
          <w:rFonts w:ascii="Arial" w:hAnsi="Arial" w:cs="Arial"/>
        </w:rPr>
      </w:pPr>
    </w:p>
    <w:p w14:paraId="14F78A8E" w14:textId="77777777" w:rsidR="00473EF5" w:rsidRDefault="00473EF5">
      <w:pPr>
        <w:rPr>
          <w:rFonts w:ascii="Arial" w:eastAsiaTheme="majorEastAsia" w:hAnsi="Arial" w:cs="Arial"/>
          <w:color w:val="0F4761" w:themeColor="accent1" w:themeShade="BF"/>
        </w:rPr>
      </w:pPr>
      <w:bookmarkStart w:id="3" w:name="_Toc235311861"/>
      <w:bookmarkStart w:id="4" w:name="_Toc235311902"/>
      <w:bookmarkStart w:id="5" w:name="_Toc235312405"/>
      <w:r>
        <w:rPr>
          <w:rFonts w:ascii="Arial" w:hAnsi="Arial" w:cs="Arial"/>
        </w:rPr>
        <w:br w:type="page"/>
      </w:r>
    </w:p>
    <w:p w14:paraId="56C94E2D" w14:textId="4C5FDEEA" w:rsidR="00E06888" w:rsidRPr="00473EF5" w:rsidRDefault="00E06888" w:rsidP="00473EF5">
      <w:pPr>
        <w:pStyle w:val="Heading1"/>
        <w:spacing w:line="360" w:lineRule="auto"/>
        <w:rPr>
          <w:rFonts w:ascii="Arial" w:hAnsi="Arial" w:cs="Arial"/>
          <w:sz w:val="22"/>
          <w:szCs w:val="22"/>
        </w:rPr>
      </w:pPr>
      <w:r w:rsidRPr="00473EF5">
        <w:rPr>
          <w:rFonts w:ascii="Arial" w:hAnsi="Arial" w:cs="Arial"/>
          <w:sz w:val="22"/>
          <w:szCs w:val="22"/>
        </w:rPr>
        <w:lastRenderedPageBreak/>
        <w:t>2. Project Aim</w:t>
      </w:r>
      <w:bookmarkEnd w:id="3"/>
      <w:bookmarkEnd w:id="4"/>
      <w:bookmarkEnd w:id="5"/>
      <w:r w:rsidRPr="00473EF5">
        <w:rPr>
          <w:rFonts w:ascii="Arial" w:hAnsi="Arial" w:cs="Arial"/>
          <w:sz w:val="22"/>
          <w:szCs w:val="22"/>
        </w:rPr>
        <w:t xml:space="preserve"> </w:t>
      </w:r>
    </w:p>
    <w:p w14:paraId="4F7D4C90" w14:textId="4498CFF7" w:rsidR="00E06888" w:rsidRPr="00473EF5" w:rsidRDefault="00E06888" w:rsidP="00473EF5">
      <w:pPr>
        <w:spacing w:line="360" w:lineRule="auto"/>
        <w:rPr>
          <w:rFonts w:ascii="Arial" w:hAnsi="Arial" w:cs="Arial"/>
        </w:rPr>
      </w:pPr>
      <w:r w:rsidRPr="00473EF5">
        <w:rPr>
          <w:rFonts w:ascii="Arial" w:hAnsi="Arial" w:cs="Arial"/>
        </w:rPr>
        <w:t xml:space="preserve">The aim of this project is to implement an optimised home medical delivery service for Baxter Healthcare, operated by CIVA Logistics, </w:t>
      </w:r>
      <w:r w:rsidR="00101A1A" w:rsidRPr="00473EF5">
        <w:rPr>
          <w:rFonts w:ascii="Arial" w:hAnsi="Arial" w:cs="Arial"/>
        </w:rPr>
        <w:t>to</w:t>
      </w:r>
      <w:r w:rsidRPr="00473EF5">
        <w:rPr>
          <w:rFonts w:ascii="Arial" w:hAnsi="Arial" w:cs="Arial"/>
        </w:rPr>
        <w:t xml:space="preserve"> improve the efficiency, reliability and coordination of medical product distribution across Northern England. The project seeks to enhance delivery planning, route optimisation and operational coordination while ensuring the safe transportation of time-critical and temperature-sensitive medical products to patients receiving homecare and to NHS and private healthcare facilities.</w:t>
      </w:r>
    </w:p>
    <w:p w14:paraId="7025AEAD" w14:textId="77777777" w:rsidR="00E06888" w:rsidRPr="00473EF5" w:rsidRDefault="00E06888" w:rsidP="00473EF5">
      <w:pPr>
        <w:spacing w:line="360" w:lineRule="auto"/>
        <w:rPr>
          <w:rFonts w:ascii="Arial" w:hAnsi="Arial" w:cs="Arial"/>
        </w:rPr>
      </w:pPr>
      <w:r w:rsidRPr="00473EF5">
        <w:rPr>
          <w:rFonts w:ascii="Arial" w:hAnsi="Arial" w:cs="Arial"/>
        </w:rPr>
        <w:t>The implementation will be completed over a 24-week period using recognised project management principles to ensure that project objectives, stakeholder requirements and quality standards are achieved (PMI, 2021). In addition to improving delivery performance and resource utilisation, the project aims to strengthen collaboration between warehouse operations, transport coordinators, delivery drivers and healthcare providers through standardised operational procedures and effective communication. This structured approach is intended to support continuous service improvement while maintaining high standards of patient care and operational performance (Kerzner, 2022).</w:t>
      </w:r>
    </w:p>
    <w:p w14:paraId="6DC619FD" w14:textId="77777777" w:rsidR="00E06888" w:rsidRPr="00473EF5" w:rsidRDefault="00E06888" w:rsidP="00473EF5">
      <w:pPr>
        <w:spacing w:line="360" w:lineRule="auto"/>
        <w:rPr>
          <w:rFonts w:ascii="Arial" w:hAnsi="Arial" w:cs="Arial"/>
        </w:rPr>
      </w:pPr>
    </w:p>
    <w:p w14:paraId="31F1BD70" w14:textId="77777777" w:rsidR="00473EF5" w:rsidRDefault="00473EF5">
      <w:pPr>
        <w:rPr>
          <w:rFonts w:ascii="Arial" w:eastAsiaTheme="majorEastAsia" w:hAnsi="Arial" w:cs="Arial"/>
          <w:color w:val="0F4761" w:themeColor="accent1" w:themeShade="BF"/>
        </w:rPr>
      </w:pPr>
      <w:bookmarkStart w:id="6" w:name="_Toc235311862"/>
      <w:bookmarkStart w:id="7" w:name="_Toc235311903"/>
      <w:bookmarkStart w:id="8" w:name="_Toc235312406"/>
      <w:r>
        <w:rPr>
          <w:rFonts w:ascii="Arial" w:hAnsi="Arial" w:cs="Arial"/>
        </w:rPr>
        <w:br w:type="page"/>
      </w:r>
    </w:p>
    <w:p w14:paraId="0D1DD02E" w14:textId="778B315D" w:rsidR="00570935" w:rsidRPr="00473EF5" w:rsidRDefault="00570935" w:rsidP="00473EF5">
      <w:pPr>
        <w:pStyle w:val="Heading1"/>
        <w:spacing w:line="360" w:lineRule="auto"/>
        <w:rPr>
          <w:rFonts w:ascii="Arial" w:hAnsi="Arial" w:cs="Arial"/>
          <w:sz w:val="22"/>
          <w:szCs w:val="22"/>
        </w:rPr>
      </w:pPr>
      <w:r w:rsidRPr="00473EF5">
        <w:rPr>
          <w:rFonts w:ascii="Arial" w:hAnsi="Arial" w:cs="Arial"/>
          <w:sz w:val="22"/>
          <w:szCs w:val="22"/>
        </w:rPr>
        <w:lastRenderedPageBreak/>
        <w:t>3. Project Objectives</w:t>
      </w:r>
      <w:bookmarkEnd w:id="6"/>
      <w:bookmarkEnd w:id="7"/>
      <w:bookmarkEnd w:id="8"/>
    </w:p>
    <w:p w14:paraId="73BD0527" w14:textId="5155786D" w:rsidR="006206D5" w:rsidRPr="00473EF5" w:rsidRDefault="00E06888" w:rsidP="00473EF5">
      <w:pPr>
        <w:spacing w:line="360" w:lineRule="auto"/>
        <w:rPr>
          <w:rFonts w:ascii="Arial" w:hAnsi="Arial" w:cs="Arial"/>
        </w:rPr>
      </w:pPr>
      <w:r w:rsidRPr="00473EF5">
        <w:rPr>
          <w:rFonts w:ascii="Arial" w:hAnsi="Arial" w:cs="Arial"/>
        </w:rPr>
        <w:t xml:space="preserve">Project objectives translate the overall project aim into measurable outcomes that guide implementation and provide a basis for evaluating project performance. Clearly defined objectives improve planning, support decision-making and enable progress to be monitored throughout the project lifecycle (PMI, 2021). For this project, the objectives have been developed using the SMART framework to ensure that they are specific, measurable, achievable, relevant and </w:t>
      </w:r>
      <w:r w:rsidR="00101A1A" w:rsidRPr="00473EF5">
        <w:rPr>
          <w:rFonts w:ascii="Arial" w:hAnsi="Arial" w:cs="Arial"/>
        </w:rPr>
        <w:t>time bound</w:t>
      </w:r>
      <w:r w:rsidRPr="00473EF5">
        <w:rPr>
          <w:rFonts w:ascii="Arial" w:hAnsi="Arial" w:cs="Arial"/>
        </w:rPr>
        <w:t>.</w:t>
      </w:r>
    </w:p>
    <w:p w14:paraId="032E87F2" w14:textId="77777777" w:rsidR="00101A1A" w:rsidRPr="00473EF5" w:rsidRDefault="00101A1A" w:rsidP="00473EF5">
      <w:pPr>
        <w:spacing w:line="360" w:lineRule="auto"/>
        <w:rPr>
          <w:rFonts w:ascii="Arial" w:hAnsi="Arial" w:cs="Arial"/>
        </w:rPr>
      </w:pPr>
    </w:p>
    <w:p w14:paraId="357B8C99" w14:textId="77777777" w:rsidR="006206D5" w:rsidRPr="00473EF5" w:rsidRDefault="006206D5" w:rsidP="00473EF5">
      <w:pPr>
        <w:pStyle w:val="Heading2"/>
        <w:spacing w:line="360" w:lineRule="auto"/>
        <w:rPr>
          <w:rFonts w:ascii="Arial" w:hAnsi="Arial" w:cs="Arial"/>
          <w:sz w:val="22"/>
          <w:szCs w:val="22"/>
        </w:rPr>
      </w:pPr>
      <w:bookmarkStart w:id="9" w:name="_Toc235311863"/>
      <w:bookmarkStart w:id="10" w:name="_Toc235311904"/>
      <w:bookmarkStart w:id="11" w:name="_Toc235312407"/>
      <w:r w:rsidRPr="00473EF5">
        <w:rPr>
          <w:rFonts w:ascii="Arial" w:hAnsi="Arial" w:cs="Arial"/>
          <w:sz w:val="22"/>
          <w:szCs w:val="22"/>
        </w:rPr>
        <w:t>Table 3.1 Project Objectives</w:t>
      </w:r>
      <w:bookmarkEnd w:id="9"/>
      <w:bookmarkEnd w:id="10"/>
      <w:bookmarkEnd w:id="11"/>
    </w:p>
    <w:tbl>
      <w:tblPr>
        <w:tblStyle w:val="TableGrid"/>
        <w:tblW w:w="0" w:type="auto"/>
        <w:tblLook w:val="04A0" w:firstRow="1" w:lastRow="0" w:firstColumn="1" w:lastColumn="0" w:noHBand="0" w:noVBand="1"/>
      </w:tblPr>
      <w:tblGrid>
        <w:gridCol w:w="4508"/>
        <w:gridCol w:w="4508"/>
      </w:tblGrid>
      <w:tr w:rsidR="004A600D" w:rsidRPr="00473EF5" w14:paraId="1DC1B202" w14:textId="77777777" w:rsidTr="004A600D">
        <w:tc>
          <w:tcPr>
            <w:tcW w:w="4508" w:type="dxa"/>
          </w:tcPr>
          <w:p w14:paraId="5FF1BA8E" w14:textId="25C1316E" w:rsidR="004A600D" w:rsidRPr="00473EF5" w:rsidRDefault="004A600D" w:rsidP="00473EF5">
            <w:pPr>
              <w:spacing w:line="360" w:lineRule="auto"/>
              <w:rPr>
                <w:rFonts w:ascii="Arial" w:hAnsi="Arial" w:cs="Arial"/>
              </w:rPr>
            </w:pPr>
            <w:r w:rsidRPr="00473EF5">
              <w:rPr>
                <w:rFonts w:ascii="Arial" w:hAnsi="Arial" w:cs="Arial"/>
              </w:rPr>
              <w:t>Objective</w:t>
            </w:r>
          </w:p>
        </w:tc>
        <w:tc>
          <w:tcPr>
            <w:tcW w:w="4508" w:type="dxa"/>
          </w:tcPr>
          <w:p w14:paraId="578ED657" w14:textId="6D90E3E8" w:rsidR="004A600D" w:rsidRPr="00473EF5" w:rsidRDefault="004A600D" w:rsidP="00473EF5">
            <w:pPr>
              <w:spacing w:line="360" w:lineRule="auto"/>
              <w:rPr>
                <w:rFonts w:ascii="Arial" w:hAnsi="Arial" w:cs="Arial"/>
              </w:rPr>
            </w:pPr>
            <w:r w:rsidRPr="00473EF5">
              <w:rPr>
                <w:rFonts w:ascii="Arial" w:hAnsi="Arial" w:cs="Arial"/>
              </w:rPr>
              <w:t>Description</w:t>
            </w:r>
          </w:p>
        </w:tc>
      </w:tr>
      <w:tr w:rsidR="004A600D" w:rsidRPr="00473EF5" w14:paraId="72EDAFA3" w14:textId="77777777" w:rsidTr="004A600D">
        <w:tc>
          <w:tcPr>
            <w:tcW w:w="4508" w:type="dxa"/>
          </w:tcPr>
          <w:p w14:paraId="2AD6A782" w14:textId="6BC39997" w:rsidR="004A600D" w:rsidRPr="00473EF5" w:rsidRDefault="004A600D" w:rsidP="00473EF5">
            <w:pPr>
              <w:spacing w:line="360" w:lineRule="auto"/>
              <w:rPr>
                <w:rFonts w:ascii="Arial" w:hAnsi="Arial" w:cs="Arial"/>
              </w:rPr>
            </w:pPr>
            <w:r w:rsidRPr="00473EF5">
              <w:rPr>
                <w:rFonts w:ascii="Arial" w:hAnsi="Arial" w:cs="Arial"/>
              </w:rPr>
              <w:t>Objective 1</w:t>
            </w:r>
          </w:p>
        </w:tc>
        <w:tc>
          <w:tcPr>
            <w:tcW w:w="4508" w:type="dxa"/>
          </w:tcPr>
          <w:p w14:paraId="07E4E339" w14:textId="730A6D46" w:rsidR="004A600D" w:rsidRPr="00473EF5" w:rsidRDefault="00E06888" w:rsidP="00473EF5">
            <w:pPr>
              <w:spacing w:line="360" w:lineRule="auto"/>
              <w:rPr>
                <w:rFonts w:ascii="Arial" w:hAnsi="Arial" w:cs="Arial"/>
              </w:rPr>
            </w:pPr>
            <w:r w:rsidRPr="00473EF5">
              <w:rPr>
                <w:rFonts w:ascii="Arial" w:hAnsi="Arial" w:cs="Arial"/>
              </w:rPr>
              <w:t>To implement an optimised home medical delivery service for Baxter Healthcare, operated by CIVA Logistics, across Northern England within a 24-week implementation period.</w:t>
            </w:r>
          </w:p>
        </w:tc>
      </w:tr>
      <w:tr w:rsidR="004A600D" w:rsidRPr="00473EF5" w14:paraId="600C4E83" w14:textId="77777777" w:rsidTr="004A600D">
        <w:tc>
          <w:tcPr>
            <w:tcW w:w="4508" w:type="dxa"/>
          </w:tcPr>
          <w:p w14:paraId="2377E751" w14:textId="3E4B2FAF" w:rsidR="004A600D" w:rsidRPr="00473EF5" w:rsidRDefault="004A600D" w:rsidP="00473EF5">
            <w:pPr>
              <w:spacing w:line="360" w:lineRule="auto"/>
              <w:rPr>
                <w:rFonts w:ascii="Arial" w:hAnsi="Arial" w:cs="Arial"/>
              </w:rPr>
            </w:pPr>
            <w:r w:rsidRPr="00473EF5">
              <w:rPr>
                <w:rFonts w:ascii="Arial" w:hAnsi="Arial" w:cs="Arial"/>
              </w:rPr>
              <w:t>Objective 2</w:t>
            </w:r>
          </w:p>
        </w:tc>
        <w:tc>
          <w:tcPr>
            <w:tcW w:w="4508" w:type="dxa"/>
          </w:tcPr>
          <w:p w14:paraId="49F1E5DE" w14:textId="176DD5DD" w:rsidR="004A600D" w:rsidRPr="00473EF5" w:rsidRDefault="00E06888" w:rsidP="00473EF5">
            <w:pPr>
              <w:spacing w:line="360" w:lineRule="auto"/>
              <w:rPr>
                <w:rFonts w:ascii="Arial" w:hAnsi="Arial" w:cs="Arial"/>
              </w:rPr>
            </w:pPr>
            <w:r w:rsidRPr="00473EF5">
              <w:rPr>
                <w:rFonts w:ascii="Arial" w:hAnsi="Arial" w:cs="Arial"/>
              </w:rPr>
              <w:t xml:space="preserve">To improve delivery efficiency by reducing unnecessary travel time and optimising route planning through standardised scheduling </w:t>
            </w:r>
            <w:proofErr w:type="gramStart"/>
            <w:r w:rsidRPr="00473EF5">
              <w:rPr>
                <w:rFonts w:ascii="Arial" w:hAnsi="Arial" w:cs="Arial"/>
              </w:rPr>
              <w:t>procedures.</w:t>
            </w:r>
            <w:r w:rsidR="004A600D" w:rsidRPr="00473EF5">
              <w:rPr>
                <w:rFonts w:ascii="Arial" w:hAnsi="Arial" w:cs="Arial"/>
              </w:rPr>
              <w:t>.</w:t>
            </w:r>
            <w:proofErr w:type="gramEnd"/>
          </w:p>
        </w:tc>
      </w:tr>
      <w:tr w:rsidR="004A600D" w:rsidRPr="00473EF5" w14:paraId="09AB5E69" w14:textId="77777777" w:rsidTr="004A600D">
        <w:tc>
          <w:tcPr>
            <w:tcW w:w="4508" w:type="dxa"/>
          </w:tcPr>
          <w:p w14:paraId="532CE1C3" w14:textId="47F7C292" w:rsidR="004A600D" w:rsidRPr="00473EF5" w:rsidRDefault="004A600D" w:rsidP="00473EF5">
            <w:pPr>
              <w:spacing w:line="360" w:lineRule="auto"/>
              <w:rPr>
                <w:rFonts w:ascii="Arial" w:hAnsi="Arial" w:cs="Arial"/>
              </w:rPr>
            </w:pPr>
            <w:r w:rsidRPr="00473EF5">
              <w:rPr>
                <w:rFonts w:ascii="Arial" w:hAnsi="Arial" w:cs="Arial"/>
              </w:rPr>
              <w:t>Objective 3</w:t>
            </w:r>
          </w:p>
        </w:tc>
        <w:tc>
          <w:tcPr>
            <w:tcW w:w="4508" w:type="dxa"/>
          </w:tcPr>
          <w:p w14:paraId="7BDDDE70" w14:textId="7ED957B9" w:rsidR="004A600D" w:rsidRPr="00473EF5" w:rsidRDefault="00E06888" w:rsidP="00473EF5">
            <w:pPr>
              <w:spacing w:line="360" w:lineRule="auto"/>
              <w:rPr>
                <w:rFonts w:ascii="Arial" w:hAnsi="Arial" w:cs="Arial"/>
              </w:rPr>
            </w:pPr>
            <w:r w:rsidRPr="00473EF5">
              <w:rPr>
                <w:rFonts w:ascii="Arial" w:hAnsi="Arial" w:cs="Arial"/>
              </w:rPr>
              <w:t>To ensure that all temperature-sensitive and time-critical medical products are transported in accordance with Baxter Healthcare procedures and relevant healthcare regulations.</w:t>
            </w:r>
          </w:p>
        </w:tc>
      </w:tr>
      <w:tr w:rsidR="004A600D" w:rsidRPr="00473EF5" w14:paraId="23C60356" w14:textId="77777777" w:rsidTr="004A600D">
        <w:tc>
          <w:tcPr>
            <w:tcW w:w="4508" w:type="dxa"/>
          </w:tcPr>
          <w:p w14:paraId="0E518F08" w14:textId="5AF605D4" w:rsidR="004A600D" w:rsidRPr="00473EF5" w:rsidRDefault="004A600D" w:rsidP="00473EF5">
            <w:pPr>
              <w:spacing w:line="360" w:lineRule="auto"/>
              <w:rPr>
                <w:rFonts w:ascii="Arial" w:hAnsi="Arial" w:cs="Arial"/>
              </w:rPr>
            </w:pPr>
            <w:r w:rsidRPr="00473EF5">
              <w:rPr>
                <w:rFonts w:ascii="Arial" w:hAnsi="Arial" w:cs="Arial"/>
              </w:rPr>
              <w:t>Objective 4</w:t>
            </w:r>
          </w:p>
        </w:tc>
        <w:tc>
          <w:tcPr>
            <w:tcW w:w="4508" w:type="dxa"/>
          </w:tcPr>
          <w:p w14:paraId="69E8D1D0" w14:textId="7B9B8636" w:rsidR="004A600D" w:rsidRPr="00473EF5" w:rsidRDefault="00E06888" w:rsidP="00473EF5">
            <w:pPr>
              <w:spacing w:line="360" w:lineRule="auto"/>
              <w:rPr>
                <w:rFonts w:ascii="Arial" w:hAnsi="Arial" w:cs="Arial"/>
              </w:rPr>
            </w:pPr>
            <w:r w:rsidRPr="00473EF5">
              <w:rPr>
                <w:rFonts w:ascii="Arial" w:hAnsi="Arial" w:cs="Arial"/>
              </w:rPr>
              <w:t>To improve communication and coordination between warehouse personnel, transport coordinators, delivery drivers, hospitals and homecare patients through clearly defined operational processes.</w:t>
            </w:r>
          </w:p>
        </w:tc>
      </w:tr>
      <w:tr w:rsidR="004A600D" w:rsidRPr="00473EF5" w14:paraId="36AF3D83" w14:textId="77777777" w:rsidTr="004A600D">
        <w:tc>
          <w:tcPr>
            <w:tcW w:w="4508" w:type="dxa"/>
          </w:tcPr>
          <w:p w14:paraId="7E7ACDDC" w14:textId="388BEE42" w:rsidR="004A600D" w:rsidRPr="00473EF5" w:rsidRDefault="004A600D" w:rsidP="00473EF5">
            <w:pPr>
              <w:spacing w:line="360" w:lineRule="auto"/>
              <w:rPr>
                <w:rFonts w:ascii="Arial" w:hAnsi="Arial" w:cs="Arial"/>
              </w:rPr>
            </w:pPr>
            <w:r w:rsidRPr="00473EF5">
              <w:rPr>
                <w:rFonts w:ascii="Arial" w:hAnsi="Arial" w:cs="Arial"/>
              </w:rPr>
              <w:t>Objective 5</w:t>
            </w:r>
          </w:p>
        </w:tc>
        <w:tc>
          <w:tcPr>
            <w:tcW w:w="4508" w:type="dxa"/>
          </w:tcPr>
          <w:p w14:paraId="48386609" w14:textId="620D78D4" w:rsidR="004A600D" w:rsidRPr="00473EF5" w:rsidRDefault="00E06888" w:rsidP="00473EF5">
            <w:pPr>
              <w:spacing w:line="360" w:lineRule="auto"/>
              <w:rPr>
                <w:rFonts w:ascii="Arial" w:hAnsi="Arial" w:cs="Arial"/>
              </w:rPr>
            </w:pPr>
            <w:r w:rsidRPr="00473EF5">
              <w:rPr>
                <w:rFonts w:ascii="Arial" w:hAnsi="Arial" w:cs="Arial"/>
              </w:rPr>
              <w:t>To increase service reliability by improving on-time deliveries while reducing missed deliveries, failed collections and scheduling conflicts.</w:t>
            </w:r>
          </w:p>
        </w:tc>
      </w:tr>
      <w:tr w:rsidR="004A600D" w:rsidRPr="00473EF5" w14:paraId="20A175F3" w14:textId="77777777" w:rsidTr="004A600D">
        <w:tc>
          <w:tcPr>
            <w:tcW w:w="4508" w:type="dxa"/>
          </w:tcPr>
          <w:p w14:paraId="437B8E76" w14:textId="021A9131" w:rsidR="004A600D" w:rsidRPr="00473EF5" w:rsidRDefault="004A600D" w:rsidP="00473EF5">
            <w:pPr>
              <w:spacing w:line="360" w:lineRule="auto"/>
              <w:rPr>
                <w:rFonts w:ascii="Arial" w:hAnsi="Arial" w:cs="Arial"/>
              </w:rPr>
            </w:pPr>
            <w:r w:rsidRPr="00473EF5">
              <w:rPr>
                <w:rFonts w:ascii="Arial" w:hAnsi="Arial" w:cs="Arial"/>
              </w:rPr>
              <w:lastRenderedPageBreak/>
              <w:t>Objective 6</w:t>
            </w:r>
          </w:p>
        </w:tc>
        <w:tc>
          <w:tcPr>
            <w:tcW w:w="4508" w:type="dxa"/>
          </w:tcPr>
          <w:p w14:paraId="76150D05" w14:textId="1ABDF962" w:rsidR="004A600D" w:rsidRPr="00473EF5" w:rsidRDefault="00E06888" w:rsidP="00473EF5">
            <w:pPr>
              <w:spacing w:line="360" w:lineRule="auto"/>
              <w:rPr>
                <w:rFonts w:ascii="Arial" w:hAnsi="Arial" w:cs="Arial"/>
              </w:rPr>
            </w:pPr>
            <w:r w:rsidRPr="00473EF5">
              <w:rPr>
                <w:rFonts w:ascii="Arial" w:hAnsi="Arial" w:cs="Arial"/>
              </w:rPr>
              <w:t xml:space="preserve">To optimise the use of vehicles, drivers and operational resources </w:t>
            </w:r>
            <w:proofErr w:type="gramStart"/>
            <w:r w:rsidRPr="00473EF5">
              <w:rPr>
                <w:rFonts w:ascii="Arial" w:hAnsi="Arial" w:cs="Arial"/>
              </w:rPr>
              <w:t>in order to</w:t>
            </w:r>
            <w:proofErr w:type="gramEnd"/>
            <w:r w:rsidRPr="00473EF5">
              <w:rPr>
                <w:rFonts w:ascii="Arial" w:hAnsi="Arial" w:cs="Arial"/>
              </w:rPr>
              <w:t xml:space="preserve"> improve productivity without compromising service quality or patient safety.</w:t>
            </w:r>
          </w:p>
        </w:tc>
      </w:tr>
      <w:tr w:rsidR="004A600D" w:rsidRPr="00473EF5" w14:paraId="4A470144" w14:textId="77777777" w:rsidTr="004A600D">
        <w:tc>
          <w:tcPr>
            <w:tcW w:w="4508" w:type="dxa"/>
          </w:tcPr>
          <w:p w14:paraId="42371532" w14:textId="2B11AB57" w:rsidR="004A600D" w:rsidRPr="00473EF5" w:rsidRDefault="000765A4" w:rsidP="00473EF5">
            <w:pPr>
              <w:spacing w:line="360" w:lineRule="auto"/>
              <w:rPr>
                <w:rFonts w:ascii="Arial" w:hAnsi="Arial" w:cs="Arial"/>
              </w:rPr>
            </w:pPr>
            <w:r w:rsidRPr="00473EF5">
              <w:rPr>
                <w:rFonts w:ascii="Arial" w:hAnsi="Arial" w:cs="Arial"/>
              </w:rPr>
              <w:t>Objective 7</w:t>
            </w:r>
          </w:p>
        </w:tc>
        <w:tc>
          <w:tcPr>
            <w:tcW w:w="4508" w:type="dxa"/>
          </w:tcPr>
          <w:p w14:paraId="5634FFD2" w14:textId="3893FA46" w:rsidR="004A600D" w:rsidRPr="00473EF5" w:rsidRDefault="00E06888" w:rsidP="00473EF5">
            <w:pPr>
              <w:spacing w:line="360" w:lineRule="auto"/>
              <w:rPr>
                <w:rFonts w:ascii="Arial" w:hAnsi="Arial" w:cs="Arial"/>
              </w:rPr>
            </w:pPr>
            <w:r w:rsidRPr="00473EF5">
              <w:rPr>
                <w:rFonts w:ascii="Arial" w:hAnsi="Arial" w:cs="Arial"/>
              </w:rPr>
              <w:t>To provide operational training for all employees involved in the revised delivery procedures before full implementation.</w:t>
            </w:r>
          </w:p>
        </w:tc>
      </w:tr>
      <w:tr w:rsidR="004A600D" w:rsidRPr="00473EF5" w14:paraId="0B357767" w14:textId="77777777" w:rsidTr="004A600D">
        <w:tc>
          <w:tcPr>
            <w:tcW w:w="4508" w:type="dxa"/>
          </w:tcPr>
          <w:p w14:paraId="658F8E17" w14:textId="0BE38FFE" w:rsidR="004A600D" w:rsidRPr="00473EF5" w:rsidRDefault="000765A4" w:rsidP="00473EF5">
            <w:pPr>
              <w:spacing w:line="360" w:lineRule="auto"/>
              <w:rPr>
                <w:rFonts w:ascii="Arial" w:hAnsi="Arial" w:cs="Arial"/>
              </w:rPr>
            </w:pPr>
            <w:r w:rsidRPr="00473EF5">
              <w:rPr>
                <w:rFonts w:ascii="Arial" w:hAnsi="Arial" w:cs="Arial"/>
              </w:rPr>
              <w:t>Objective 8</w:t>
            </w:r>
          </w:p>
        </w:tc>
        <w:tc>
          <w:tcPr>
            <w:tcW w:w="4508" w:type="dxa"/>
          </w:tcPr>
          <w:p w14:paraId="4F4AFF6A" w14:textId="67692802" w:rsidR="004A600D" w:rsidRPr="00473EF5" w:rsidRDefault="00E06888" w:rsidP="00473EF5">
            <w:pPr>
              <w:spacing w:line="360" w:lineRule="auto"/>
              <w:rPr>
                <w:rFonts w:ascii="Arial" w:hAnsi="Arial" w:cs="Arial"/>
              </w:rPr>
            </w:pPr>
            <w:r w:rsidRPr="00473EF5">
              <w:rPr>
                <w:rFonts w:ascii="Arial" w:hAnsi="Arial" w:cs="Arial"/>
              </w:rPr>
              <w:t>To complete the project within the approved budget, agreed schedule and required quality standards while achieving stakeholder satisfaction.</w:t>
            </w:r>
          </w:p>
        </w:tc>
      </w:tr>
    </w:tbl>
    <w:p w14:paraId="0C9513BD" w14:textId="77777777" w:rsidR="00473EF5" w:rsidRDefault="00473EF5" w:rsidP="00473EF5">
      <w:pPr>
        <w:spacing w:line="360" w:lineRule="auto"/>
        <w:rPr>
          <w:rFonts w:ascii="Arial" w:hAnsi="Arial" w:cs="Arial"/>
        </w:rPr>
      </w:pPr>
    </w:p>
    <w:p w14:paraId="0D5BCE13" w14:textId="21FD46E2" w:rsidR="000765A4" w:rsidRPr="00473EF5" w:rsidRDefault="00E06888" w:rsidP="00473EF5">
      <w:pPr>
        <w:spacing w:line="360" w:lineRule="auto"/>
        <w:rPr>
          <w:rFonts w:ascii="Arial" w:hAnsi="Arial" w:cs="Arial"/>
        </w:rPr>
      </w:pPr>
      <w:r w:rsidRPr="00473EF5">
        <w:rPr>
          <w:rFonts w:ascii="Arial" w:hAnsi="Arial" w:cs="Arial"/>
        </w:rPr>
        <w:t>Collectively, these objectives establish clear performance targets for the implementation of the optimised delivery service. They also provide measurable criteria against which project progress and overall success can be assessed, supporting effective monitoring and continuous improvement throughout the implementation process (Burke, 2022).</w:t>
      </w:r>
    </w:p>
    <w:p w14:paraId="36E75B90" w14:textId="77777777" w:rsidR="000765A4" w:rsidRPr="00473EF5" w:rsidRDefault="000765A4" w:rsidP="00473EF5">
      <w:pPr>
        <w:spacing w:line="360" w:lineRule="auto"/>
        <w:rPr>
          <w:rFonts w:ascii="Arial" w:hAnsi="Arial" w:cs="Arial"/>
        </w:rPr>
      </w:pPr>
    </w:p>
    <w:p w14:paraId="2AEAC0AB" w14:textId="77777777" w:rsidR="00473EF5" w:rsidRDefault="00473EF5">
      <w:pPr>
        <w:rPr>
          <w:rFonts w:ascii="Arial" w:eastAsiaTheme="majorEastAsia" w:hAnsi="Arial" w:cs="Arial"/>
          <w:color w:val="0F4761" w:themeColor="accent1" w:themeShade="BF"/>
        </w:rPr>
      </w:pPr>
      <w:bookmarkStart w:id="12" w:name="_Toc235311864"/>
      <w:bookmarkStart w:id="13" w:name="_Toc235311905"/>
      <w:bookmarkStart w:id="14" w:name="_Toc235312408"/>
      <w:r>
        <w:rPr>
          <w:rFonts w:ascii="Arial" w:hAnsi="Arial" w:cs="Arial"/>
        </w:rPr>
        <w:br w:type="page"/>
      </w:r>
    </w:p>
    <w:p w14:paraId="5C72C8DE" w14:textId="4E22DFA6" w:rsidR="00E06888" w:rsidRPr="00473EF5" w:rsidRDefault="00E06888" w:rsidP="00473EF5">
      <w:pPr>
        <w:pStyle w:val="Heading1"/>
        <w:spacing w:line="360" w:lineRule="auto"/>
        <w:rPr>
          <w:rFonts w:ascii="Arial" w:hAnsi="Arial" w:cs="Arial"/>
          <w:sz w:val="22"/>
          <w:szCs w:val="22"/>
        </w:rPr>
      </w:pPr>
      <w:r w:rsidRPr="00473EF5">
        <w:rPr>
          <w:rFonts w:ascii="Arial" w:hAnsi="Arial" w:cs="Arial"/>
          <w:sz w:val="22"/>
          <w:szCs w:val="22"/>
        </w:rPr>
        <w:lastRenderedPageBreak/>
        <w:t>4. Project Scope (Revised Version)</w:t>
      </w:r>
      <w:bookmarkEnd w:id="12"/>
      <w:bookmarkEnd w:id="13"/>
      <w:bookmarkEnd w:id="14"/>
    </w:p>
    <w:p w14:paraId="5E694319" w14:textId="48B81619" w:rsidR="00E06888" w:rsidRPr="00473EF5" w:rsidRDefault="00E06888" w:rsidP="00473EF5">
      <w:pPr>
        <w:spacing w:line="360" w:lineRule="auto"/>
        <w:rPr>
          <w:rFonts w:ascii="Arial" w:hAnsi="Arial" w:cs="Arial"/>
        </w:rPr>
      </w:pPr>
      <w:r w:rsidRPr="00473EF5">
        <w:rPr>
          <w:rFonts w:ascii="Arial" w:hAnsi="Arial" w:cs="Arial"/>
        </w:rPr>
        <w:t>Project scope defines the boundaries of a project by specifying the work required to achieve the agreed objectives while identifying activities that fall outside the project's responsibility. A clearly defined scope supports effective planning, reduces the risk of scope creep and ensures that project resources remain focused on delivering the intended outcomes (PMI, 2021; Burke, 2022).</w:t>
      </w:r>
    </w:p>
    <w:p w14:paraId="3E9E5778" w14:textId="5934A2E9" w:rsidR="00E06888" w:rsidRPr="00473EF5" w:rsidRDefault="00E06888" w:rsidP="00473EF5">
      <w:pPr>
        <w:spacing w:line="360" w:lineRule="auto"/>
        <w:rPr>
          <w:rFonts w:ascii="Arial" w:hAnsi="Arial" w:cs="Arial"/>
        </w:rPr>
      </w:pPr>
      <w:r w:rsidRPr="00473EF5">
        <w:rPr>
          <w:rFonts w:ascii="Arial" w:hAnsi="Arial" w:cs="Arial"/>
        </w:rPr>
        <w:t>This project focuses on implementing an optimised home medical delivery service operated by CIVA Logistics for Baxter Healthcare across Northern England. The implementation aims to improve delivery planning, transport coordination, route optimisation and warehouse operations while maintaining compliance with healthcare regulations governing the transportation of medical products. The project supports deliveries to patients receiving homecare, together with NHS and private healthcare facilities served within the existing operational network.</w:t>
      </w:r>
    </w:p>
    <w:p w14:paraId="5B8E7CDF" w14:textId="77777777" w:rsidR="00E06888" w:rsidRPr="00473EF5" w:rsidRDefault="00E06888" w:rsidP="00473EF5">
      <w:pPr>
        <w:spacing w:line="360" w:lineRule="auto"/>
        <w:rPr>
          <w:rFonts w:ascii="Arial" w:hAnsi="Arial" w:cs="Arial"/>
        </w:rPr>
      </w:pPr>
      <w:r w:rsidRPr="00473EF5">
        <w:rPr>
          <w:rFonts w:ascii="Arial" w:hAnsi="Arial" w:cs="Arial"/>
        </w:rPr>
        <w:t>To ensure effective project control, the scope has been divided into activities included within the project and those that are specifically excluded from implementation.</w:t>
      </w:r>
    </w:p>
    <w:p w14:paraId="04594E88" w14:textId="77777777" w:rsidR="00E06888" w:rsidRPr="00473EF5" w:rsidRDefault="00E06888" w:rsidP="00473EF5">
      <w:pPr>
        <w:spacing w:line="360" w:lineRule="auto"/>
        <w:rPr>
          <w:rFonts w:ascii="Arial" w:hAnsi="Arial" w:cs="Arial"/>
        </w:rPr>
      </w:pPr>
    </w:p>
    <w:p w14:paraId="712670E0" w14:textId="77777777" w:rsidR="00E06888" w:rsidRPr="00473EF5" w:rsidRDefault="00E06888" w:rsidP="00473EF5">
      <w:pPr>
        <w:pStyle w:val="Heading2"/>
        <w:spacing w:line="360" w:lineRule="auto"/>
        <w:rPr>
          <w:rFonts w:ascii="Arial" w:hAnsi="Arial" w:cs="Arial"/>
          <w:sz w:val="22"/>
          <w:szCs w:val="22"/>
        </w:rPr>
      </w:pPr>
      <w:bookmarkStart w:id="15" w:name="_Toc235311865"/>
      <w:bookmarkStart w:id="16" w:name="_Toc235311906"/>
      <w:bookmarkStart w:id="17" w:name="_Toc235312409"/>
      <w:r w:rsidRPr="00473EF5">
        <w:rPr>
          <w:rFonts w:ascii="Arial" w:hAnsi="Arial" w:cs="Arial"/>
          <w:sz w:val="22"/>
          <w:szCs w:val="22"/>
        </w:rPr>
        <w:t>Table 4.1 In Scope</w:t>
      </w:r>
      <w:bookmarkEnd w:id="15"/>
      <w:bookmarkEnd w:id="16"/>
      <w:bookmarkEnd w:id="17"/>
    </w:p>
    <w:p w14:paraId="6AC5276D" w14:textId="77777777" w:rsidR="00E06888" w:rsidRPr="00473EF5" w:rsidRDefault="00E06888" w:rsidP="00473EF5">
      <w:pPr>
        <w:spacing w:line="360" w:lineRule="auto"/>
        <w:rPr>
          <w:rFonts w:ascii="Arial" w:hAnsi="Arial" w:cs="Arial"/>
        </w:rPr>
      </w:pPr>
      <w:r w:rsidRPr="00473EF5">
        <w:rPr>
          <w:rFonts w:ascii="Arial" w:hAnsi="Arial" w:cs="Arial"/>
        </w:rPr>
        <w:t>Project Activities Included</w:t>
      </w:r>
    </w:p>
    <w:p w14:paraId="288669B9" w14:textId="77777777" w:rsidR="00E06888" w:rsidRPr="00473EF5" w:rsidRDefault="00E06888" w:rsidP="00473EF5">
      <w:pPr>
        <w:spacing w:line="360" w:lineRule="auto"/>
        <w:rPr>
          <w:rFonts w:ascii="Arial" w:hAnsi="Arial" w:cs="Arial"/>
        </w:rPr>
      </w:pPr>
      <w:r w:rsidRPr="00473EF5">
        <w:rPr>
          <w:rFonts w:ascii="Arial" w:hAnsi="Arial" w:cs="Arial"/>
        </w:rPr>
        <w:t>Analysis of the existing home medical delivery process.</w:t>
      </w:r>
    </w:p>
    <w:p w14:paraId="4792B20D" w14:textId="77777777" w:rsidR="00E06888" w:rsidRPr="00473EF5" w:rsidRDefault="00E06888" w:rsidP="00473EF5">
      <w:pPr>
        <w:spacing w:line="360" w:lineRule="auto"/>
        <w:rPr>
          <w:rFonts w:ascii="Arial" w:hAnsi="Arial" w:cs="Arial"/>
        </w:rPr>
      </w:pPr>
      <w:r w:rsidRPr="00473EF5">
        <w:rPr>
          <w:rFonts w:ascii="Arial" w:hAnsi="Arial" w:cs="Arial"/>
        </w:rPr>
        <w:t>Design and implementation of standardised delivery procedures.</w:t>
      </w:r>
    </w:p>
    <w:p w14:paraId="61C58060" w14:textId="77777777" w:rsidR="00E06888" w:rsidRPr="00473EF5" w:rsidRDefault="00E06888" w:rsidP="00473EF5">
      <w:pPr>
        <w:spacing w:line="360" w:lineRule="auto"/>
        <w:rPr>
          <w:rFonts w:ascii="Arial" w:hAnsi="Arial" w:cs="Arial"/>
        </w:rPr>
      </w:pPr>
      <w:r w:rsidRPr="00473EF5">
        <w:rPr>
          <w:rFonts w:ascii="Arial" w:hAnsi="Arial" w:cs="Arial"/>
        </w:rPr>
        <w:t>Route optimisation and delivery scheduling improvements.</w:t>
      </w:r>
    </w:p>
    <w:p w14:paraId="70DAD30A" w14:textId="77777777" w:rsidR="00E06888" w:rsidRPr="00473EF5" w:rsidRDefault="00E06888" w:rsidP="00473EF5">
      <w:pPr>
        <w:spacing w:line="360" w:lineRule="auto"/>
        <w:rPr>
          <w:rFonts w:ascii="Arial" w:hAnsi="Arial" w:cs="Arial"/>
        </w:rPr>
      </w:pPr>
      <w:r w:rsidRPr="00473EF5">
        <w:rPr>
          <w:rFonts w:ascii="Arial" w:hAnsi="Arial" w:cs="Arial"/>
        </w:rPr>
        <w:t>Coordination between warehouse operations and transport planning.</w:t>
      </w:r>
    </w:p>
    <w:p w14:paraId="15DF239E" w14:textId="77777777" w:rsidR="00E06888" w:rsidRPr="00473EF5" w:rsidRDefault="00E06888" w:rsidP="00473EF5">
      <w:pPr>
        <w:spacing w:line="360" w:lineRule="auto"/>
        <w:rPr>
          <w:rFonts w:ascii="Arial" w:hAnsi="Arial" w:cs="Arial"/>
        </w:rPr>
      </w:pPr>
      <w:r w:rsidRPr="00473EF5">
        <w:rPr>
          <w:rFonts w:ascii="Arial" w:hAnsi="Arial" w:cs="Arial"/>
        </w:rPr>
        <w:t>Driver allocation and workload balancing.</w:t>
      </w:r>
    </w:p>
    <w:p w14:paraId="2C6616FA" w14:textId="77777777" w:rsidR="00E06888" w:rsidRPr="00473EF5" w:rsidRDefault="00E06888" w:rsidP="00473EF5">
      <w:pPr>
        <w:spacing w:line="360" w:lineRule="auto"/>
        <w:rPr>
          <w:rFonts w:ascii="Arial" w:hAnsi="Arial" w:cs="Arial"/>
        </w:rPr>
      </w:pPr>
      <w:r w:rsidRPr="00473EF5">
        <w:rPr>
          <w:rFonts w:ascii="Arial" w:hAnsi="Arial" w:cs="Arial"/>
        </w:rPr>
        <w:t>Staff training on the new operational procedures.</w:t>
      </w:r>
    </w:p>
    <w:p w14:paraId="638C3F99" w14:textId="77777777" w:rsidR="00E06888" w:rsidRPr="00473EF5" w:rsidRDefault="00E06888" w:rsidP="00473EF5">
      <w:pPr>
        <w:spacing w:line="360" w:lineRule="auto"/>
        <w:rPr>
          <w:rFonts w:ascii="Arial" w:hAnsi="Arial" w:cs="Arial"/>
        </w:rPr>
      </w:pPr>
      <w:r w:rsidRPr="00473EF5">
        <w:rPr>
          <w:rFonts w:ascii="Arial" w:hAnsi="Arial" w:cs="Arial"/>
        </w:rPr>
        <w:t>Quality assurance and performance monitoring during implementation.</w:t>
      </w:r>
    </w:p>
    <w:p w14:paraId="1670B510" w14:textId="77777777" w:rsidR="00E06888" w:rsidRPr="00473EF5" w:rsidRDefault="00E06888" w:rsidP="00473EF5">
      <w:pPr>
        <w:spacing w:line="360" w:lineRule="auto"/>
        <w:rPr>
          <w:rFonts w:ascii="Arial" w:hAnsi="Arial" w:cs="Arial"/>
        </w:rPr>
      </w:pPr>
      <w:r w:rsidRPr="00473EF5">
        <w:rPr>
          <w:rFonts w:ascii="Arial" w:hAnsi="Arial" w:cs="Arial"/>
        </w:rPr>
        <w:t>Delivery of medical products to patients' homes.</w:t>
      </w:r>
    </w:p>
    <w:p w14:paraId="7CDEF08A" w14:textId="77777777" w:rsidR="00E06888" w:rsidRPr="00473EF5" w:rsidRDefault="00E06888" w:rsidP="00473EF5">
      <w:pPr>
        <w:spacing w:line="360" w:lineRule="auto"/>
        <w:rPr>
          <w:rFonts w:ascii="Arial" w:hAnsi="Arial" w:cs="Arial"/>
        </w:rPr>
      </w:pPr>
      <w:r w:rsidRPr="00473EF5">
        <w:rPr>
          <w:rFonts w:ascii="Arial" w:hAnsi="Arial" w:cs="Arial"/>
        </w:rPr>
        <w:t>Delivery of medical products to NHS and private hospitals within the operational region.</w:t>
      </w:r>
    </w:p>
    <w:p w14:paraId="0FBED426" w14:textId="77777777" w:rsidR="00E06888" w:rsidRPr="00473EF5" w:rsidRDefault="00E06888" w:rsidP="00473EF5">
      <w:pPr>
        <w:spacing w:line="360" w:lineRule="auto"/>
        <w:rPr>
          <w:rFonts w:ascii="Arial" w:hAnsi="Arial" w:cs="Arial"/>
        </w:rPr>
      </w:pPr>
      <w:r w:rsidRPr="00473EF5">
        <w:rPr>
          <w:rFonts w:ascii="Arial" w:hAnsi="Arial" w:cs="Arial"/>
        </w:rPr>
        <w:t>Monitoring project performance against agreed objectives and milestones.</w:t>
      </w:r>
    </w:p>
    <w:p w14:paraId="55A176AD" w14:textId="77777777" w:rsidR="00101A1A" w:rsidRPr="00473EF5" w:rsidRDefault="00101A1A" w:rsidP="00473EF5">
      <w:pPr>
        <w:spacing w:line="360" w:lineRule="auto"/>
        <w:rPr>
          <w:rFonts w:ascii="Arial" w:hAnsi="Arial" w:cs="Arial"/>
        </w:rPr>
      </w:pPr>
    </w:p>
    <w:p w14:paraId="26DD6C94" w14:textId="77777777" w:rsidR="00E06888" w:rsidRPr="00473EF5" w:rsidRDefault="00E06888" w:rsidP="00473EF5">
      <w:pPr>
        <w:pStyle w:val="Heading2"/>
        <w:spacing w:line="360" w:lineRule="auto"/>
        <w:rPr>
          <w:rFonts w:ascii="Arial" w:hAnsi="Arial" w:cs="Arial"/>
          <w:sz w:val="22"/>
          <w:szCs w:val="22"/>
        </w:rPr>
      </w:pPr>
      <w:bookmarkStart w:id="18" w:name="_Toc235311866"/>
      <w:bookmarkStart w:id="19" w:name="_Toc235311907"/>
      <w:bookmarkStart w:id="20" w:name="_Toc235312410"/>
      <w:r w:rsidRPr="00473EF5">
        <w:rPr>
          <w:rFonts w:ascii="Arial" w:hAnsi="Arial" w:cs="Arial"/>
          <w:sz w:val="22"/>
          <w:szCs w:val="22"/>
        </w:rPr>
        <w:lastRenderedPageBreak/>
        <w:t>Table 4.2 Out of Scope</w:t>
      </w:r>
      <w:bookmarkEnd w:id="18"/>
      <w:bookmarkEnd w:id="19"/>
      <w:bookmarkEnd w:id="20"/>
    </w:p>
    <w:p w14:paraId="179B3B24" w14:textId="77777777" w:rsidR="00E06888" w:rsidRPr="00473EF5" w:rsidRDefault="00E06888" w:rsidP="00473EF5">
      <w:pPr>
        <w:spacing w:line="360" w:lineRule="auto"/>
        <w:rPr>
          <w:rFonts w:ascii="Arial" w:hAnsi="Arial" w:cs="Arial"/>
        </w:rPr>
      </w:pPr>
      <w:r w:rsidRPr="00473EF5">
        <w:rPr>
          <w:rFonts w:ascii="Arial" w:hAnsi="Arial" w:cs="Arial"/>
        </w:rPr>
        <w:t>Project Activities Excluded</w:t>
      </w:r>
    </w:p>
    <w:p w14:paraId="39389198" w14:textId="77777777" w:rsidR="00E06888" w:rsidRPr="00473EF5" w:rsidRDefault="00E06888" w:rsidP="00473EF5">
      <w:pPr>
        <w:spacing w:line="360" w:lineRule="auto"/>
        <w:rPr>
          <w:rFonts w:ascii="Arial" w:hAnsi="Arial" w:cs="Arial"/>
        </w:rPr>
      </w:pPr>
      <w:r w:rsidRPr="00473EF5">
        <w:rPr>
          <w:rFonts w:ascii="Arial" w:hAnsi="Arial" w:cs="Arial"/>
        </w:rPr>
        <w:t>Construction of new warehouse facilities.</w:t>
      </w:r>
    </w:p>
    <w:p w14:paraId="4A3652EE" w14:textId="77777777" w:rsidR="00E06888" w:rsidRPr="00473EF5" w:rsidRDefault="00E06888" w:rsidP="00473EF5">
      <w:pPr>
        <w:spacing w:line="360" w:lineRule="auto"/>
        <w:rPr>
          <w:rFonts w:ascii="Arial" w:hAnsi="Arial" w:cs="Arial"/>
        </w:rPr>
      </w:pPr>
      <w:r w:rsidRPr="00473EF5">
        <w:rPr>
          <w:rFonts w:ascii="Arial" w:hAnsi="Arial" w:cs="Arial"/>
        </w:rPr>
        <w:t>Procurement of additional delivery vehicles.</w:t>
      </w:r>
    </w:p>
    <w:p w14:paraId="21183EB8" w14:textId="77777777" w:rsidR="00E06888" w:rsidRPr="00473EF5" w:rsidRDefault="00E06888" w:rsidP="00473EF5">
      <w:pPr>
        <w:spacing w:line="360" w:lineRule="auto"/>
        <w:rPr>
          <w:rFonts w:ascii="Arial" w:hAnsi="Arial" w:cs="Arial"/>
        </w:rPr>
      </w:pPr>
      <w:r w:rsidRPr="00473EF5">
        <w:rPr>
          <w:rFonts w:ascii="Arial" w:hAnsi="Arial" w:cs="Arial"/>
        </w:rPr>
        <w:t>Expansion of operations outside Northern England.</w:t>
      </w:r>
    </w:p>
    <w:p w14:paraId="3A2ACC8C" w14:textId="77777777" w:rsidR="00E06888" w:rsidRPr="00473EF5" w:rsidRDefault="00E06888" w:rsidP="00473EF5">
      <w:pPr>
        <w:spacing w:line="360" w:lineRule="auto"/>
        <w:rPr>
          <w:rFonts w:ascii="Arial" w:hAnsi="Arial" w:cs="Arial"/>
        </w:rPr>
      </w:pPr>
      <w:r w:rsidRPr="00473EF5">
        <w:rPr>
          <w:rFonts w:ascii="Arial" w:hAnsi="Arial" w:cs="Arial"/>
        </w:rPr>
        <w:t>Development of new medical products.</w:t>
      </w:r>
    </w:p>
    <w:p w14:paraId="16F5D713" w14:textId="77777777" w:rsidR="00E06888" w:rsidRPr="00473EF5" w:rsidRDefault="00E06888" w:rsidP="00473EF5">
      <w:pPr>
        <w:spacing w:line="360" w:lineRule="auto"/>
        <w:rPr>
          <w:rFonts w:ascii="Arial" w:hAnsi="Arial" w:cs="Arial"/>
        </w:rPr>
      </w:pPr>
      <w:r w:rsidRPr="00473EF5">
        <w:rPr>
          <w:rFonts w:ascii="Arial" w:hAnsi="Arial" w:cs="Arial"/>
        </w:rPr>
        <w:t>Changes to Baxter Healthcare's manufacturing processes.</w:t>
      </w:r>
    </w:p>
    <w:p w14:paraId="7048C0ED" w14:textId="77777777" w:rsidR="00E06888" w:rsidRPr="00473EF5" w:rsidRDefault="00E06888" w:rsidP="00473EF5">
      <w:pPr>
        <w:spacing w:line="360" w:lineRule="auto"/>
        <w:rPr>
          <w:rFonts w:ascii="Arial" w:hAnsi="Arial" w:cs="Arial"/>
        </w:rPr>
      </w:pPr>
      <w:r w:rsidRPr="00473EF5">
        <w:rPr>
          <w:rFonts w:ascii="Arial" w:hAnsi="Arial" w:cs="Arial"/>
        </w:rPr>
        <w:t>Long-term maintenance activities following project completion.</w:t>
      </w:r>
    </w:p>
    <w:p w14:paraId="321E39D0" w14:textId="77777777" w:rsidR="00E06888" w:rsidRPr="00473EF5" w:rsidRDefault="00E06888" w:rsidP="00473EF5">
      <w:pPr>
        <w:spacing w:line="360" w:lineRule="auto"/>
        <w:rPr>
          <w:rFonts w:ascii="Arial" w:hAnsi="Arial" w:cs="Arial"/>
        </w:rPr>
      </w:pPr>
      <w:r w:rsidRPr="00473EF5">
        <w:rPr>
          <w:rFonts w:ascii="Arial" w:hAnsi="Arial" w:cs="Arial"/>
        </w:rPr>
        <w:t>Integration of international logistics operations.</w:t>
      </w:r>
    </w:p>
    <w:p w14:paraId="4C9CA1D3" w14:textId="77777777" w:rsidR="00E06888" w:rsidRPr="00473EF5" w:rsidRDefault="00E06888" w:rsidP="00473EF5">
      <w:pPr>
        <w:spacing w:line="360" w:lineRule="auto"/>
        <w:rPr>
          <w:rFonts w:ascii="Arial" w:hAnsi="Arial" w:cs="Arial"/>
        </w:rPr>
      </w:pPr>
      <w:r w:rsidRPr="00473EF5">
        <w:rPr>
          <w:rFonts w:ascii="Arial" w:hAnsi="Arial" w:cs="Arial"/>
        </w:rPr>
        <w:t>Development of a customer ordering platform or mobile application.</w:t>
      </w:r>
    </w:p>
    <w:p w14:paraId="2FF8FD83" w14:textId="77777777" w:rsidR="00E06888" w:rsidRPr="00473EF5" w:rsidRDefault="00E06888" w:rsidP="00473EF5">
      <w:pPr>
        <w:spacing w:line="360" w:lineRule="auto"/>
        <w:rPr>
          <w:rFonts w:ascii="Arial" w:hAnsi="Arial" w:cs="Arial"/>
        </w:rPr>
      </w:pPr>
    </w:p>
    <w:p w14:paraId="45475258" w14:textId="7E22469B" w:rsidR="00570935" w:rsidRPr="00473EF5" w:rsidRDefault="00E06888" w:rsidP="00473EF5">
      <w:pPr>
        <w:spacing w:line="360" w:lineRule="auto"/>
        <w:rPr>
          <w:rFonts w:ascii="Arial" w:hAnsi="Arial" w:cs="Arial"/>
        </w:rPr>
      </w:pPr>
      <w:r w:rsidRPr="00473EF5">
        <w:rPr>
          <w:rFonts w:ascii="Arial" w:hAnsi="Arial" w:cs="Arial"/>
        </w:rPr>
        <w:t>Clearly distinguishing between activities that are included and excluded provides a realistic framework for managing stakeholder expectations and controlling project delivery. Defining these boundaries also supports effective resource allocation and helps ensure that the project remains aligned with its objectives, schedule and available resources throughout the implementation period (Kerzner, 2022).</w:t>
      </w:r>
    </w:p>
    <w:p w14:paraId="6593FCC1" w14:textId="77777777" w:rsidR="00E06888" w:rsidRPr="00473EF5" w:rsidRDefault="00E06888" w:rsidP="00473EF5">
      <w:pPr>
        <w:spacing w:line="360" w:lineRule="auto"/>
        <w:rPr>
          <w:rFonts w:ascii="Arial" w:hAnsi="Arial" w:cs="Arial"/>
        </w:rPr>
      </w:pPr>
    </w:p>
    <w:p w14:paraId="3781B9A5" w14:textId="77777777" w:rsidR="00E06888" w:rsidRPr="00473EF5" w:rsidRDefault="00E06888" w:rsidP="00473EF5">
      <w:pPr>
        <w:spacing w:line="360" w:lineRule="auto"/>
        <w:rPr>
          <w:rFonts w:ascii="Arial" w:hAnsi="Arial" w:cs="Arial"/>
        </w:rPr>
      </w:pPr>
    </w:p>
    <w:p w14:paraId="6C4FD0C9" w14:textId="77777777" w:rsidR="00473EF5" w:rsidRDefault="00473EF5">
      <w:pPr>
        <w:rPr>
          <w:rFonts w:ascii="Arial" w:eastAsiaTheme="majorEastAsia" w:hAnsi="Arial" w:cs="Arial"/>
          <w:color w:val="0F4761" w:themeColor="accent1" w:themeShade="BF"/>
        </w:rPr>
      </w:pPr>
      <w:bookmarkStart w:id="21" w:name="_Toc235311867"/>
      <w:bookmarkStart w:id="22" w:name="_Toc235311908"/>
      <w:bookmarkStart w:id="23" w:name="_Toc235312411"/>
      <w:r>
        <w:rPr>
          <w:rFonts w:ascii="Arial" w:hAnsi="Arial" w:cs="Arial"/>
        </w:rPr>
        <w:br w:type="page"/>
      </w:r>
    </w:p>
    <w:p w14:paraId="7E5C98CC" w14:textId="0AEE200A" w:rsidR="00E06888" w:rsidRPr="00473EF5" w:rsidRDefault="00E06888" w:rsidP="00473EF5">
      <w:pPr>
        <w:pStyle w:val="Heading1"/>
        <w:spacing w:line="360" w:lineRule="auto"/>
        <w:rPr>
          <w:rFonts w:ascii="Arial" w:hAnsi="Arial" w:cs="Arial"/>
          <w:sz w:val="22"/>
          <w:szCs w:val="22"/>
        </w:rPr>
      </w:pPr>
      <w:r w:rsidRPr="00473EF5">
        <w:rPr>
          <w:rFonts w:ascii="Arial" w:hAnsi="Arial" w:cs="Arial"/>
          <w:sz w:val="22"/>
          <w:szCs w:val="22"/>
        </w:rPr>
        <w:lastRenderedPageBreak/>
        <w:t>5. Activities Required to Deliver the Project Outputs (Revised Version)</w:t>
      </w:r>
      <w:bookmarkEnd w:id="21"/>
      <w:bookmarkEnd w:id="22"/>
      <w:bookmarkEnd w:id="23"/>
    </w:p>
    <w:p w14:paraId="6BAB4161" w14:textId="4D098EDA" w:rsidR="00E06888" w:rsidRPr="00473EF5" w:rsidRDefault="00E06888" w:rsidP="00473EF5">
      <w:pPr>
        <w:spacing w:line="360" w:lineRule="auto"/>
        <w:rPr>
          <w:rFonts w:ascii="Arial" w:hAnsi="Arial" w:cs="Arial"/>
        </w:rPr>
      </w:pPr>
      <w:r w:rsidRPr="00473EF5">
        <w:rPr>
          <w:rFonts w:ascii="Arial" w:hAnsi="Arial" w:cs="Arial"/>
        </w:rPr>
        <w:t>The successful implementation of the proposed home medical delivery service requires a series of planned activities that guide the project from initiation to completion. Organising activities into logical phases improves project coordination, supports effective resource allocation and enables progress to be monitored throughout the project lifecycle (PMI, 2021). For this project, the implementation has been divided into six key phases, each producing a specific output that contributes to the overall project objectives.</w:t>
      </w:r>
    </w:p>
    <w:p w14:paraId="169D5F7B" w14:textId="77777777" w:rsidR="00570935" w:rsidRPr="00473EF5" w:rsidRDefault="00570935" w:rsidP="00473EF5">
      <w:pPr>
        <w:pStyle w:val="Heading2"/>
        <w:spacing w:line="360" w:lineRule="auto"/>
        <w:rPr>
          <w:rFonts w:ascii="Arial" w:hAnsi="Arial" w:cs="Arial"/>
          <w:sz w:val="22"/>
          <w:szCs w:val="22"/>
        </w:rPr>
      </w:pPr>
      <w:bookmarkStart w:id="24" w:name="_Toc235311868"/>
      <w:bookmarkStart w:id="25" w:name="_Toc235311909"/>
      <w:bookmarkStart w:id="26" w:name="_Toc235312412"/>
      <w:r w:rsidRPr="00473EF5">
        <w:rPr>
          <w:rFonts w:ascii="Arial" w:hAnsi="Arial" w:cs="Arial"/>
          <w:sz w:val="22"/>
          <w:szCs w:val="22"/>
        </w:rPr>
        <w:t>Table 5.1 Major Project Activities</w:t>
      </w:r>
      <w:bookmarkEnd w:id="24"/>
      <w:bookmarkEnd w:id="25"/>
      <w:bookmarkEnd w:id="26"/>
    </w:p>
    <w:tbl>
      <w:tblPr>
        <w:tblStyle w:val="TableGrid"/>
        <w:tblW w:w="0" w:type="auto"/>
        <w:tblLook w:val="04A0" w:firstRow="1" w:lastRow="0" w:firstColumn="1" w:lastColumn="0" w:noHBand="0" w:noVBand="1"/>
      </w:tblPr>
      <w:tblGrid>
        <w:gridCol w:w="3005"/>
        <w:gridCol w:w="3005"/>
        <w:gridCol w:w="3006"/>
      </w:tblGrid>
      <w:tr w:rsidR="000765A4" w:rsidRPr="00473EF5" w14:paraId="24880F97" w14:textId="77777777" w:rsidTr="000765A4">
        <w:tc>
          <w:tcPr>
            <w:tcW w:w="3005" w:type="dxa"/>
          </w:tcPr>
          <w:p w14:paraId="2F45FBA0" w14:textId="1E4EA9A2" w:rsidR="000765A4" w:rsidRPr="00473EF5" w:rsidRDefault="000765A4" w:rsidP="00473EF5">
            <w:pPr>
              <w:spacing w:line="360" w:lineRule="auto"/>
              <w:rPr>
                <w:rFonts w:ascii="Arial" w:hAnsi="Arial" w:cs="Arial"/>
              </w:rPr>
            </w:pPr>
            <w:r w:rsidRPr="00473EF5">
              <w:rPr>
                <w:rFonts w:ascii="Arial" w:hAnsi="Arial" w:cs="Arial"/>
              </w:rPr>
              <w:t>Activity</w:t>
            </w:r>
          </w:p>
        </w:tc>
        <w:tc>
          <w:tcPr>
            <w:tcW w:w="3005" w:type="dxa"/>
          </w:tcPr>
          <w:p w14:paraId="2AD3031E" w14:textId="4D64AE78" w:rsidR="000765A4" w:rsidRPr="00473EF5" w:rsidRDefault="000765A4" w:rsidP="00473EF5">
            <w:pPr>
              <w:spacing w:line="360" w:lineRule="auto"/>
              <w:rPr>
                <w:rFonts w:ascii="Arial" w:hAnsi="Arial" w:cs="Arial"/>
              </w:rPr>
            </w:pPr>
            <w:r w:rsidRPr="00473EF5">
              <w:rPr>
                <w:rFonts w:ascii="Arial" w:hAnsi="Arial" w:cs="Arial"/>
              </w:rPr>
              <w:t>Description</w:t>
            </w:r>
          </w:p>
        </w:tc>
        <w:tc>
          <w:tcPr>
            <w:tcW w:w="3006" w:type="dxa"/>
          </w:tcPr>
          <w:p w14:paraId="7C2B4F24" w14:textId="2716B430" w:rsidR="000765A4" w:rsidRPr="00473EF5" w:rsidRDefault="000765A4" w:rsidP="00473EF5">
            <w:pPr>
              <w:spacing w:line="360" w:lineRule="auto"/>
              <w:rPr>
                <w:rFonts w:ascii="Arial" w:hAnsi="Arial" w:cs="Arial"/>
              </w:rPr>
            </w:pPr>
            <w:r w:rsidRPr="00473EF5">
              <w:rPr>
                <w:rFonts w:ascii="Arial" w:hAnsi="Arial" w:cs="Arial"/>
              </w:rPr>
              <w:t>Expected Output</w:t>
            </w:r>
          </w:p>
        </w:tc>
      </w:tr>
      <w:tr w:rsidR="000765A4" w:rsidRPr="00473EF5" w14:paraId="249FD2E1" w14:textId="77777777" w:rsidTr="000765A4">
        <w:tc>
          <w:tcPr>
            <w:tcW w:w="3005" w:type="dxa"/>
          </w:tcPr>
          <w:p w14:paraId="12CAE2E8" w14:textId="0285FE3E" w:rsidR="000765A4" w:rsidRPr="00473EF5" w:rsidRDefault="000765A4" w:rsidP="00473EF5">
            <w:pPr>
              <w:spacing w:line="360" w:lineRule="auto"/>
              <w:rPr>
                <w:rFonts w:ascii="Arial" w:hAnsi="Arial" w:cs="Arial"/>
              </w:rPr>
            </w:pPr>
            <w:r w:rsidRPr="00473EF5">
              <w:rPr>
                <w:rFonts w:ascii="Arial" w:hAnsi="Arial" w:cs="Arial"/>
              </w:rPr>
              <w:t>Project Initiation and Planning</w:t>
            </w:r>
          </w:p>
        </w:tc>
        <w:tc>
          <w:tcPr>
            <w:tcW w:w="3005" w:type="dxa"/>
          </w:tcPr>
          <w:p w14:paraId="0C6FA9F6" w14:textId="09A3C0F3" w:rsidR="000765A4" w:rsidRPr="00473EF5" w:rsidRDefault="000765A4" w:rsidP="00473EF5">
            <w:pPr>
              <w:spacing w:line="360" w:lineRule="auto"/>
              <w:rPr>
                <w:rFonts w:ascii="Arial" w:hAnsi="Arial" w:cs="Arial"/>
              </w:rPr>
            </w:pPr>
            <w:r w:rsidRPr="00473EF5">
              <w:rPr>
                <w:rFonts w:ascii="Arial" w:hAnsi="Arial" w:cs="Arial"/>
              </w:rPr>
              <w:t>Establish the project team, identify stakeholders, define project objectives, develop the implementation plan and obtain project approval.</w:t>
            </w:r>
          </w:p>
        </w:tc>
        <w:tc>
          <w:tcPr>
            <w:tcW w:w="3006" w:type="dxa"/>
          </w:tcPr>
          <w:p w14:paraId="16F0F1FF" w14:textId="77777777" w:rsidR="000765A4" w:rsidRPr="00473EF5" w:rsidRDefault="000765A4" w:rsidP="00473EF5">
            <w:pPr>
              <w:spacing w:line="360" w:lineRule="auto"/>
              <w:rPr>
                <w:rFonts w:ascii="Arial" w:hAnsi="Arial" w:cs="Arial"/>
              </w:rPr>
            </w:pPr>
            <w:r w:rsidRPr="00473EF5">
              <w:rPr>
                <w:rFonts w:ascii="Arial" w:hAnsi="Arial" w:cs="Arial"/>
              </w:rPr>
              <w:t>Approved Project Plan</w:t>
            </w:r>
          </w:p>
          <w:p w14:paraId="32D80761" w14:textId="77777777" w:rsidR="000765A4" w:rsidRPr="00473EF5" w:rsidRDefault="000765A4" w:rsidP="00473EF5">
            <w:pPr>
              <w:spacing w:line="360" w:lineRule="auto"/>
              <w:rPr>
                <w:rFonts w:ascii="Arial" w:hAnsi="Arial" w:cs="Arial"/>
              </w:rPr>
            </w:pPr>
          </w:p>
        </w:tc>
      </w:tr>
      <w:tr w:rsidR="000765A4" w:rsidRPr="00473EF5" w14:paraId="261E5615" w14:textId="77777777" w:rsidTr="000765A4">
        <w:tc>
          <w:tcPr>
            <w:tcW w:w="3005" w:type="dxa"/>
          </w:tcPr>
          <w:p w14:paraId="2269D5E3" w14:textId="437136A6" w:rsidR="000765A4" w:rsidRPr="00473EF5" w:rsidRDefault="000765A4" w:rsidP="00473EF5">
            <w:pPr>
              <w:spacing w:line="360" w:lineRule="auto"/>
              <w:rPr>
                <w:rFonts w:ascii="Arial" w:hAnsi="Arial" w:cs="Arial"/>
              </w:rPr>
            </w:pPr>
            <w:r w:rsidRPr="00473EF5">
              <w:rPr>
                <w:rFonts w:ascii="Arial" w:hAnsi="Arial" w:cs="Arial"/>
              </w:rPr>
              <w:t>Operational Process Analysis</w:t>
            </w:r>
          </w:p>
        </w:tc>
        <w:tc>
          <w:tcPr>
            <w:tcW w:w="3005" w:type="dxa"/>
          </w:tcPr>
          <w:p w14:paraId="513F1844" w14:textId="755C8E1E" w:rsidR="000765A4" w:rsidRPr="00473EF5" w:rsidRDefault="00E06888" w:rsidP="00473EF5">
            <w:pPr>
              <w:spacing w:line="360" w:lineRule="auto"/>
              <w:rPr>
                <w:rFonts w:ascii="Arial" w:hAnsi="Arial" w:cs="Arial"/>
              </w:rPr>
            </w:pPr>
            <w:r w:rsidRPr="00473EF5">
              <w:rPr>
                <w:rFonts w:ascii="Arial" w:hAnsi="Arial" w:cs="Arial"/>
              </w:rPr>
              <w:t>Analyse existing delivery processes, evaluate delivery routes, review warehouse operations and identify operational inefficiencies.</w:t>
            </w:r>
          </w:p>
        </w:tc>
        <w:tc>
          <w:tcPr>
            <w:tcW w:w="3006" w:type="dxa"/>
          </w:tcPr>
          <w:p w14:paraId="7C92C862" w14:textId="06112CC1" w:rsidR="000765A4" w:rsidRPr="00473EF5" w:rsidRDefault="000765A4" w:rsidP="00473EF5">
            <w:pPr>
              <w:spacing w:line="360" w:lineRule="auto"/>
              <w:rPr>
                <w:rFonts w:ascii="Arial" w:hAnsi="Arial" w:cs="Arial"/>
              </w:rPr>
            </w:pPr>
            <w:r w:rsidRPr="00473EF5">
              <w:rPr>
                <w:rFonts w:ascii="Arial" w:hAnsi="Arial" w:cs="Arial"/>
              </w:rPr>
              <w:t>Current Process Assessment Report</w:t>
            </w:r>
          </w:p>
        </w:tc>
      </w:tr>
      <w:tr w:rsidR="000765A4" w:rsidRPr="00473EF5" w14:paraId="0CC04623" w14:textId="77777777" w:rsidTr="000765A4">
        <w:tc>
          <w:tcPr>
            <w:tcW w:w="3005" w:type="dxa"/>
          </w:tcPr>
          <w:p w14:paraId="74D92E7B" w14:textId="6E1E2724" w:rsidR="000765A4" w:rsidRPr="00473EF5" w:rsidRDefault="000765A4" w:rsidP="00473EF5">
            <w:pPr>
              <w:spacing w:line="360" w:lineRule="auto"/>
              <w:rPr>
                <w:rFonts w:ascii="Arial" w:hAnsi="Arial" w:cs="Arial"/>
              </w:rPr>
            </w:pPr>
            <w:r w:rsidRPr="00473EF5">
              <w:rPr>
                <w:rFonts w:ascii="Arial" w:hAnsi="Arial" w:cs="Arial"/>
              </w:rPr>
              <w:t>Service Design and Process Optimisation</w:t>
            </w:r>
          </w:p>
        </w:tc>
        <w:tc>
          <w:tcPr>
            <w:tcW w:w="3005" w:type="dxa"/>
          </w:tcPr>
          <w:p w14:paraId="4AD91021" w14:textId="6B0EC27C" w:rsidR="000765A4" w:rsidRPr="00473EF5" w:rsidRDefault="00E06888" w:rsidP="00473EF5">
            <w:pPr>
              <w:spacing w:line="360" w:lineRule="auto"/>
              <w:rPr>
                <w:rFonts w:ascii="Arial" w:hAnsi="Arial" w:cs="Arial"/>
              </w:rPr>
            </w:pPr>
            <w:r w:rsidRPr="00473EF5">
              <w:rPr>
                <w:rFonts w:ascii="Arial" w:hAnsi="Arial" w:cs="Arial"/>
              </w:rPr>
              <w:t>Develop standard operating procedures (SOPs), optimise delivery routes, improve scheduling and establish communication processes.</w:t>
            </w:r>
          </w:p>
        </w:tc>
        <w:tc>
          <w:tcPr>
            <w:tcW w:w="3006" w:type="dxa"/>
          </w:tcPr>
          <w:p w14:paraId="044CAE1D" w14:textId="58252DA0" w:rsidR="000765A4" w:rsidRPr="00473EF5" w:rsidRDefault="000765A4" w:rsidP="00473EF5">
            <w:pPr>
              <w:spacing w:line="360" w:lineRule="auto"/>
              <w:rPr>
                <w:rFonts w:ascii="Arial" w:hAnsi="Arial" w:cs="Arial"/>
              </w:rPr>
            </w:pPr>
            <w:r w:rsidRPr="00473EF5">
              <w:rPr>
                <w:rFonts w:ascii="Arial" w:hAnsi="Arial" w:cs="Arial"/>
              </w:rPr>
              <w:t>Optimised Operational Process Design</w:t>
            </w:r>
          </w:p>
        </w:tc>
      </w:tr>
      <w:tr w:rsidR="000765A4" w:rsidRPr="00473EF5" w14:paraId="5A47AD71" w14:textId="77777777" w:rsidTr="000765A4">
        <w:tc>
          <w:tcPr>
            <w:tcW w:w="3005" w:type="dxa"/>
          </w:tcPr>
          <w:p w14:paraId="474F57A6" w14:textId="706CAB59" w:rsidR="000765A4" w:rsidRPr="00473EF5" w:rsidRDefault="000765A4" w:rsidP="00473EF5">
            <w:pPr>
              <w:spacing w:line="360" w:lineRule="auto"/>
              <w:rPr>
                <w:rFonts w:ascii="Arial" w:hAnsi="Arial" w:cs="Arial"/>
              </w:rPr>
            </w:pPr>
            <w:r w:rsidRPr="00473EF5">
              <w:rPr>
                <w:rFonts w:ascii="Arial" w:hAnsi="Arial" w:cs="Arial"/>
              </w:rPr>
              <w:t>Implementation and Staff Training</w:t>
            </w:r>
          </w:p>
        </w:tc>
        <w:tc>
          <w:tcPr>
            <w:tcW w:w="3005" w:type="dxa"/>
          </w:tcPr>
          <w:p w14:paraId="49E25837" w14:textId="3B762B24" w:rsidR="000765A4" w:rsidRPr="00473EF5" w:rsidRDefault="00E06888" w:rsidP="00473EF5">
            <w:pPr>
              <w:spacing w:line="360" w:lineRule="auto"/>
              <w:rPr>
                <w:rFonts w:ascii="Arial" w:hAnsi="Arial" w:cs="Arial"/>
              </w:rPr>
            </w:pPr>
            <w:r w:rsidRPr="00473EF5">
              <w:rPr>
                <w:rFonts w:ascii="Arial" w:hAnsi="Arial" w:cs="Arial"/>
              </w:rPr>
              <w:t>Introduce the revised operational procedures, deliver staff training and implement the improved delivery coordination process.</w:t>
            </w:r>
          </w:p>
        </w:tc>
        <w:tc>
          <w:tcPr>
            <w:tcW w:w="3006" w:type="dxa"/>
          </w:tcPr>
          <w:p w14:paraId="0B5F18D0" w14:textId="4AEE3A5E" w:rsidR="000765A4" w:rsidRPr="00473EF5" w:rsidRDefault="000765A4" w:rsidP="00473EF5">
            <w:pPr>
              <w:spacing w:line="360" w:lineRule="auto"/>
              <w:rPr>
                <w:rFonts w:ascii="Arial" w:hAnsi="Arial" w:cs="Arial"/>
              </w:rPr>
            </w:pPr>
            <w:r w:rsidRPr="00473EF5">
              <w:rPr>
                <w:rFonts w:ascii="Arial" w:hAnsi="Arial" w:cs="Arial"/>
              </w:rPr>
              <w:t>Implemented Delivery Service and Trained Staff</w:t>
            </w:r>
          </w:p>
        </w:tc>
      </w:tr>
      <w:tr w:rsidR="000765A4" w:rsidRPr="00473EF5" w14:paraId="36A72F31" w14:textId="77777777" w:rsidTr="000765A4">
        <w:tc>
          <w:tcPr>
            <w:tcW w:w="3005" w:type="dxa"/>
          </w:tcPr>
          <w:p w14:paraId="0AD5A5A4" w14:textId="54738BF7" w:rsidR="000765A4" w:rsidRPr="00473EF5" w:rsidRDefault="000765A4" w:rsidP="00473EF5">
            <w:pPr>
              <w:spacing w:line="360" w:lineRule="auto"/>
              <w:rPr>
                <w:rFonts w:ascii="Arial" w:hAnsi="Arial" w:cs="Arial"/>
              </w:rPr>
            </w:pPr>
            <w:r w:rsidRPr="00473EF5">
              <w:rPr>
                <w:rFonts w:ascii="Arial" w:hAnsi="Arial" w:cs="Arial"/>
              </w:rPr>
              <w:t>Performance Monitoring and Quality Assurance</w:t>
            </w:r>
          </w:p>
        </w:tc>
        <w:tc>
          <w:tcPr>
            <w:tcW w:w="3005" w:type="dxa"/>
          </w:tcPr>
          <w:p w14:paraId="41403309" w14:textId="14BD8CA8" w:rsidR="000765A4" w:rsidRPr="00473EF5" w:rsidRDefault="000765A4" w:rsidP="00473EF5">
            <w:pPr>
              <w:spacing w:line="360" w:lineRule="auto"/>
              <w:rPr>
                <w:rFonts w:ascii="Arial" w:hAnsi="Arial" w:cs="Arial"/>
              </w:rPr>
            </w:pPr>
            <w:r w:rsidRPr="00473EF5">
              <w:rPr>
                <w:rFonts w:ascii="Arial" w:hAnsi="Arial" w:cs="Arial"/>
              </w:rPr>
              <w:t xml:space="preserve">Monitor operational performance, evaluate key performance indicators (KPIs), identify corrective </w:t>
            </w:r>
            <w:r w:rsidRPr="00473EF5">
              <w:rPr>
                <w:rFonts w:ascii="Arial" w:hAnsi="Arial" w:cs="Arial"/>
              </w:rPr>
              <w:lastRenderedPageBreak/>
              <w:t>actions and ensure compliance with healthcare quality standards.</w:t>
            </w:r>
          </w:p>
        </w:tc>
        <w:tc>
          <w:tcPr>
            <w:tcW w:w="3006" w:type="dxa"/>
          </w:tcPr>
          <w:p w14:paraId="56F2AB6C" w14:textId="18B9C691" w:rsidR="000765A4" w:rsidRPr="00473EF5" w:rsidRDefault="000765A4" w:rsidP="00473EF5">
            <w:pPr>
              <w:spacing w:line="360" w:lineRule="auto"/>
              <w:rPr>
                <w:rFonts w:ascii="Arial" w:hAnsi="Arial" w:cs="Arial"/>
              </w:rPr>
            </w:pPr>
            <w:r w:rsidRPr="00473EF5">
              <w:rPr>
                <w:rFonts w:ascii="Arial" w:hAnsi="Arial" w:cs="Arial"/>
              </w:rPr>
              <w:lastRenderedPageBreak/>
              <w:t>Quality Assurance and Performance Report</w:t>
            </w:r>
          </w:p>
        </w:tc>
      </w:tr>
      <w:tr w:rsidR="000765A4" w:rsidRPr="00473EF5" w14:paraId="5389083D" w14:textId="77777777" w:rsidTr="000765A4">
        <w:tc>
          <w:tcPr>
            <w:tcW w:w="3005" w:type="dxa"/>
          </w:tcPr>
          <w:p w14:paraId="42F978AE" w14:textId="3FFF397E" w:rsidR="000765A4" w:rsidRPr="00473EF5" w:rsidRDefault="000765A4" w:rsidP="00473EF5">
            <w:pPr>
              <w:spacing w:line="360" w:lineRule="auto"/>
              <w:rPr>
                <w:rFonts w:ascii="Arial" w:hAnsi="Arial" w:cs="Arial"/>
              </w:rPr>
            </w:pPr>
            <w:r w:rsidRPr="00473EF5">
              <w:rPr>
                <w:rFonts w:ascii="Arial" w:hAnsi="Arial" w:cs="Arial"/>
              </w:rPr>
              <w:t>Project Closure and Final Evaluation</w:t>
            </w:r>
          </w:p>
        </w:tc>
        <w:tc>
          <w:tcPr>
            <w:tcW w:w="3005" w:type="dxa"/>
          </w:tcPr>
          <w:p w14:paraId="7797936F" w14:textId="5E023D97" w:rsidR="000765A4" w:rsidRPr="00473EF5" w:rsidRDefault="00BB5CF6" w:rsidP="00473EF5">
            <w:pPr>
              <w:spacing w:line="360" w:lineRule="auto"/>
              <w:rPr>
                <w:rFonts w:ascii="Arial" w:hAnsi="Arial" w:cs="Arial"/>
              </w:rPr>
            </w:pPr>
            <w:r w:rsidRPr="00473EF5">
              <w:rPr>
                <w:rFonts w:ascii="Arial" w:hAnsi="Arial" w:cs="Arial"/>
              </w:rPr>
              <w:t>Evaluate project outcomes, document lessons learned, prepare the final report and formally close the project.</w:t>
            </w:r>
          </w:p>
        </w:tc>
        <w:tc>
          <w:tcPr>
            <w:tcW w:w="3006" w:type="dxa"/>
          </w:tcPr>
          <w:p w14:paraId="0CFFFC91" w14:textId="01C545C3" w:rsidR="000765A4" w:rsidRPr="00473EF5" w:rsidRDefault="000765A4" w:rsidP="00473EF5">
            <w:pPr>
              <w:spacing w:line="360" w:lineRule="auto"/>
              <w:rPr>
                <w:rFonts w:ascii="Arial" w:hAnsi="Arial" w:cs="Arial"/>
              </w:rPr>
            </w:pPr>
            <w:r w:rsidRPr="00473EF5">
              <w:rPr>
                <w:rFonts w:ascii="Arial" w:hAnsi="Arial" w:cs="Arial"/>
              </w:rPr>
              <w:t>Project Closure Report</w:t>
            </w:r>
          </w:p>
        </w:tc>
      </w:tr>
    </w:tbl>
    <w:p w14:paraId="44E846ED" w14:textId="77777777" w:rsidR="00570935" w:rsidRPr="00473EF5" w:rsidRDefault="00570935" w:rsidP="00473EF5">
      <w:pPr>
        <w:spacing w:line="360" w:lineRule="auto"/>
        <w:rPr>
          <w:rFonts w:ascii="Arial" w:hAnsi="Arial" w:cs="Arial"/>
        </w:rPr>
      </w:pPr>
    </w:p>
    <w:p w14:paraId="7C1655DE" w14:textId="6D6BC774" w:rsidR="00570935" w:rsidRPr="00473EF5" w:rsidRDefault="00BB5CF6" w:rsidP="00473EF5">
      <w:pPr>
        <w:spacing w:line="360" w:lineRule="auto"/>
        <w:rPr>
          <w:rFonts w:ascii="Arial" w:hAnsi="Arial" w:cs="Arial"/>
        </w:rPr>
      </w:pPr>
      <w:r w:rsidRPr="00473EF5">
        <w:rPr>
          <w:rFonts w:ascii="Arial" w:hAnsi="Arial" w:cs="Arial"/>
        </w:rPr>
        <w:t>The activities follow the recognised project lifecycle, progressing from planning and operational analysis to implementation, monitoring and project closure. This phased approach ensures that operational improvements are evaluated before full deployment, reducing implementation risks and supporting informed decision-making (Kerzner, 2022). These activities also provide the basis for the Work Breakdown Structure (WBS), where each phase is further divided into manageable work packages and tasks.</w:t>
      </w:r>
    </w:p>
    <w:p w14:paraId="6B11C7F5" w14:textId="77777777" w:rsidR="00BB5CF6" w:rsidRPr="00473EF5" w:rsidRDefault="00BB5CF6" w:rsidP="00473EF5">
      <w:pPr>
        <w:spacing w:line="360" w:lineRule="auto"/>
        <w:rPr>
          <w:rFonts w:ascii="Arial" w:hAnsi="Arial" w:cs="Arial"/>
        </w:rPr>
      </w:pPr>
    </w:p>
    <w:p w14:paraId="077C1996" w14:textId="77777777" w:rsidR="00BB5CF6" w:rsidRPr="00473EF5" w:rsidRDefault="00BB5CF6" w:rsidP="00473EF5">
      <w:pPr>
        <w:spacing w:line="360" w:lineRule="auto"/>
        <w:rPr>
          <w:rFonts w:ascii="Arial" w:hAnsi="Arial" w:cs="Arial"/>
        </w:rPr>
      </w:pPr>
    </w:p>
    <w:p w14:paraId="3A8364BC" w14:textId="77777777" w:rsidR="00473EF5" w:rsidRDefault="00473EF5">
      <w:pPr>
        <w:rPr>
          <w:rFonts w:ascii="Arial" w:eastAsiaTheme="majorEastAsia" w:hAnsi="Arial" w:cs="Arial"/>
          <w:color w:val="0F4761" w:themeColor="accent1" w:themeShade="BF"/>
        </w:rPr>
      </w:pPr>
      <w:bookmarkStart w:id="27" w:name="_Toc235311869"/>
      <w:bookmarkStart w:id="28" w:name="_Toc235311910"/>
      <w:bookmarkStart w:id="29" w:name="_Toc235312413"/>
      <w:r>
        <w:rPr>
          <w:rFonts w:ascii="Arial" w:hAnsi="Arial" w:cs="Arial"/>
        </w:rPr>
        <w:br w:type="page"/>
      </w:r>
    </w:p>
    <w:p w14:paraId="6A2D535D" w14:textId="02BA2754" w:rsidR="00570935" w:rsidRPr="00473EF5" w:rsidRDefault="00570935" w:rsidP="00473EF5">
      <w:pPr>
        <w:pStyle w:val="Heading1"/>
        <w:spacing w:line="360" w:lineRule="auto"/>
        <w:rPr>
          <w:rFonts w:ascii="Arial" w:hAnsi="Arial" w:cs="Arial"/>
          <w:sz w:val="22"/>
          <w:szCs w:val="22"/>
        </w:rPr>
      </w:pPr>
      <w:r w:rsidRPr="00473EF5">
        <w:rPr>
          <w:rFonts w:ascii="Arial" w:hAnsi="Arial" w:cs="Arial"/>
          <w:sz w:val="22"/>
          <w:szCs w:val="22"/>
        </w:rPr>
        <w:lastRenderedPageBreak/>
        <w:t>6. Work Breakdown Structure (WBS)</w:t>
      </w:r>
      <w:bookmarkEnd w:id="27"/>
      <w:bookmarkEnd w:id="28"/>
      <w:bookmarkEnd w:id="29"/>
    </w:p>
    <w:p w14:paraId="54F8F84E" w14:textId="77777777" w:rsidR="00BB5CF6" w:rsidRPr="00473EF5" w:rsidRDefault="00BB5CF6" w:rsidP="00473EF5">
      <w:pPr>
        <w:spacing w:line="360" w:lineRule="auto"/>
        <w:rPr>
          <w:rFonts w:ascii="Arial" w:hAnsi="Arial" w:cs="Arial"/>
        </w:rPr>
      </w:pPr>
      <w:r w:rsidRPr="00473EF5">
        <w:rPr>
          <w:rFonts w:ascii="Arial" w:hAnsi="Arial" w:cs="Arial"/>
        </w:rPr>
        <w:t>A Work Breakdown Structure (WBS) is a deliverable-oriented decomposition of the total project scope into smaller, manageable components that can be planned, assigned and monitored effectively (PMI, 2021). By dividing the project into hierarchical work packages, the WBS improves cost estimation, scheduling, resource allocation and progress tracking throughout the project lifecycle.</w:t>
      </w:r>
    </w:p>
    <w:p w14:paraId="6E5AB74D" w14:textId="77777777" w:rsidR="00BB5CF6" w:rsidRPr="00473EF5" w:rsidRDefault="00BB5CF6" w:rsidP="00473EF5">
      <w:pPr>
        <w:spacing w:line="360" w:lineRule="auto"/>
        <w:rPr>
          <w:rFonts w:ascii="Arial" w:hAnsi="Arial" w:cs="Arial"/>
        </w:rPr>
      </w:pPr>
    </w:p>
    <w:p w14:paraId="35CCE7A9" w14:textId="77777777" w:rsidR="00BB5CF6" w:rsidRPr="00473EF5" w:rsidRDefault="00BB5CF6" w:rsidP="00473EF5">
      <w:pPr>
        <w:spacing w:line="360" w:lineRule="auto"/>
        <w:rPr>
          <w:rFonts w:ascii="Arial" w:hAnsi="Arial" w:cs="Arial"/>
        </w:rPr>
      </w:pPr>
      <w:r w:rsidRPr="00473EF5">
        <w:rPr>
          <w:rFonts w:ascii="Arial" w:hAnsi="Arial" w:cs="Arial"/>
        </w:rPr>
        <w:t>For the implementation of the optimised home medical delivery service, the WBS has been developed around the project's major deliverables and implementation phases. Each level breaks the project into increasingly detailed activities, ensuring that all required work is identified and clearly assigned. This structured approach supports project control, reduces the likelihood of overlooked tasks and provides a foundation for scheduling, risk management and performance monitoring.</w:t>
      </w:r>
    </w:p>
    <w:p w14:paraId="112874B8" w14:textId="6DBEE49A" w:rsidR="00F167D6" w:rsidRPr="00473EF5" w:rsidRDefault="00BB5CF6" w:rsidP="00473EF5">
      <w:pPr>
        <w:pStyle w:val="Heading2"/>
        <w:spacing w:line="360" w:lineRule="auto"/>
        <w:rPr>
          <w:rFonts w:ascii="Arial" w:hAnsi="Arial" w:cs="Arial"/>
          <w:sz w:val="22"/>
          <w:szCs w:val="22"/>
        </w:rPr>
      </w:pPr>
      <w:bookmarkStart w:id="30" w:name="_Toc235311870"/>
      <w:bookmarkStart w:id="31" w:name="_Toc235311911"/>
      <w:bookmarkStart w:id="32" w:name="_Toc235312414"/>
      <w:r w:rsidRPr="00473EF5">
        <w:rPr>
          <w:rFonts w:ascii="Arial" w:hAnsi="Arial" w:cs="Arial"/>
          <w:sz w:val="22"/>
          <w:szCs w:val="22"/>
        </w:rPr>
        <w:t xml:space="preserve">6.1 </w:t>
      </w:r>
      <w:r w:rsidR="00F167D6" w:rsidRPr="00473EF5">
        <w:rPr>
          <w:rFonts w:ascii="Arial" w:hAnsi="Arial" w:cs="Arial"/>
          <w:sz w:val="22"/>
          <w:szCs w:val="22"/>
        </w:rPr>
        <w:t>Work Breakdown Structure (WBS)</w:t>
      </w:r>
      <w:bookmarkEnd w:id="30"/>
      <w:bookmarkEnd w:id="31"/>
      <w:bookmarkEnd w:id="32"/>
    </w:p>
    <w:p w14:paraId="58126659" w14:textId="37756984" w:rsidR="00F167D6" w:rsidRPr="00473EF5" w:rsidRDefault="00F167D6" w:rsidP="00473EF5">
      <w:pPr>
        <w:spacing w:line="360" w:lineRule="auto"/>
        <w:rPr>
          <w:rFonts w:ascii="Arial" w:hAnsi="Arial" w:cs="Arial"/>
          <w:b/>
          <w:bCs/>
        </w:rPr>
      </w:pPr>
      <w:r w:rsidRPr="00473EF5">
        <w:rPr>
          <w:rFonts w:ascii="Arial" w:hAnsi="Arial" w:cs="Arial"/>
          <w:b/>
          <w:bCs/>
        </w:rPr>
        <w:t>1. Project Initiation and Planning</w:t>
      </w:r>
    </w:p>
    <w:p w14:paraId="54ED4450" w14:textId="2E5DB1AA" w:rsidR="00F167D6" w:rsidRPr="00473EF5" w:rsidRDefault="00F167D6" w:rsidP="00473EF5">
      <w:pPr>
        <w:spacing w:line="360" w:lineRule="auto"/>
        <w:rPr>
          <w:rFonts w:ascii="Arial" w:hAnsi="Arial" w:cs="Arial"/>
        </w:rPr>
      </w:pPr>
      <w:r w:rsidRPr="00473EF5">
        <w:rPr>
          <w:rFonts w:ascii="Arial" w:hAnsi="Arial" w:cs="Arial"/>
        </w:rPr>
        <w:t>1.1 Define Project Objectives</w:t>
      </w:r>
    </w:p>
    <w:p w14:paraId="2D62A50E" w14:textId="5B758FE3" w:rsidR="00F167D6" w:rsidRPr="00473EF5" w:rsidRDefault="00F167D6" w:rsidP="00473EF5">
      <w:pPr>
        <w:spacing w:line="360" w:lineRule="auto"/>
        <w:rPr>
          <w:rFonts w:ascii="Arial" w:hAnsi="Arial" w:cs="Arial"/>
        </w:rPr>
      </w:pPr>
      <w:r w:rsidRPr="00473EF5">
        <w:rPr>
          <w:rFonts w:ascii="Arial" w:hAnsi="Arial" w:cs="Arial"/>
        </w:rPr>
        <w:t>1.2 Identify Stakeholders</w:t>
      </w:r>
    </w:p>
    <w:p w14:paraId="3C62C475" w14:textId="481DDC18" w:rsidR="00F167D6" w:rsidRPr="00473EF5" w:rsidRDefault="00F167D6" w:rsidP="00473EF5">
      <w:pPr>
        <w:spacing w:line="360" w:lineRule="auto"/>
        <w:rPr>
          <w:rFonts w:ascii="Arial" w:hAnsi="Arial" w:cs="Arial"/>
        </w:rPr>
      </w:pPr>
      <w:r w:rsidRPr="00473EF5">
        <w:rPr>
          <w:rFonts w:ascii="Arial" w:hAnsi="Arial" w:cs="Arial"/>
        </w:rPr>
        <w:t>1.3 Develop Project Plan</w:t>
      </w:r>
    </w:p>
    <w:p w14:paraId="34178316" w14:textId="3C915C63" w:rsidR="00F167D6" w:rsidRPr="00473EF5" w:rsidRDefault="00F167D6" w:rsidP="00473EF5">
      <w:pPr>
        <w:spacing w:line="360" w:lineRule="auto"/>
        <w:rPr>
          <w:rFonts w:ascii="Arial" w:hAnsi="Arial" w:cs="Arial"/>
        </w:rPr>
      </w:pPr>
      <w:r w:rsidRPr="00473EF5">
        <w:rPr>
          <w:rFonts w:ascii="Arial" w:hAnsi="Arial" w:cs="Arial"/>
        </w:rPr>
        <w:t>1.4 Risk Assessment</w:t>
      </w:r>
    </w:p>
    <w:p w14:paraId="050CC0E2" w14:textId="2F92095F" w:rsidR="00F167D6" w:rsidRPr="00473EF5" w:rsidRDefault="00F167D6" w:rsidP="00473EF5">
      <w:pPr>
        <w:spacing w:line="360" w:lineRule="auto"/>
        <w:rPr>
          <w:rFonts w:ascii="Arial" w:hAnsi="Arial" w:cs="Arial"/>
        </w:rPr>
      </w:pPr>
      <w:r w:rsidRPr="00473EF5">
        <w:rPr>
          <w:rFonts w:ascii="Arial" w:hAnsi="Arial" w:cs="Arial"/>
        </w:rPr>
        <w:t>1.5 Project Approval</w:t>
      </w:r>
    </w:p>
    <w:p w14:paraId="03036736" w14:textId="107E5F53" w:rsidR="00F167D6" w:rsidRPr="00473EF5" w:rsidRDefault="00F167D6" w:rsidP="00473EF5">
      <w:pPr>
        <w:spacing w:line="360" w:lineRule="auto"/>
        <w:rPr>
          <w:rFonts w:ascii="Arial" w:hAnsi="Arial" w:cs="Arial"/>
          <w:b/>
          <w:bCs/>
        </w:rPr>
      </w:pPr>
      <w:r w:rsidRPr="00473EF5">
        <w:rPr>
          <w:rFonts w:ascii="Arial" w:hAnsi="Arial" w:cs="Arial"/>
          <w:b/>
          <w:bCs/>
        </w:rPr>
        <w:t>2. Operational Process Analysis</w:t>
      </w:r>
    </w:p>
    <w:p w14:paraId="349B3EB6" w14:textId="5B1BB683" w:rsidR="00F167D6" w:rsidRPr="00473EF5" w:rsidRDefault="00F167D6" w:rsidP="00473EF5">
      <w:pPr>
        <w:spacing w:line="360" w:lineRule="auto"/>
        <w:rPr>
          <w:rFonts w:ascii="Arial" w:hAnsi="Arial" w:cs="Arial"/>
        </w:rPr>
      </w:pPr>
      <w:r w:rsidRPr="00473EF5">
        <w:rPr>
          <w:rFonts w:ascii="Arial" w:hAnsi="Arial" w:cs="Arial"/>
        </w:rPr>
        <w:t>2.1 Analyse Existing Delivery Routes</w:t>
      </w:r>
    </w:p>
    <w:p w14:paraId="42C19985" w14:textId="5135A4BE" w:rsidR="00F167D6" w:rsidRPr="00473EF5" w:rsidRDefault="00F167D6" w:rsidP="00473EF5">
      <w:pPr>
        <w:spacing w:line="360" w:lineRule="auto"/>
        <w:rPr>
          <w:rFonts w:ascii="Arial" w:hAnsi="Arial" w:cs="Arial"/>
        </w:rPr>
      </w:pPr>
      <w:r w:rsidRPr="00473EF5">
        <w:rPr>
          <w:rFonts w:ascii="Arial" w:hAnsi="Arial" w:cs="Arial"/>
        </w:rPr>
        <w:t>2.2 Review Warehouse Operations</w:t>
      </w:r>
    </w:p>
    <w:p w14:paraId="182B6626" w14:textId="11FDEF1C" w:rsidR="00F167D6" w:rsidRPr="00473EF5" w:rsidRDefault="00F167D6" w:rsidP="00473EF5">
      <w:pPr>
        <w:spacing w:line="360" w:lineRule="auto"/>
        <w:rPr>
          <w:rFonts w:ascii="Arial" w:hAnsi="Arial" w:cs="Arial"/>
        </w:rPr>
      </w:pPr>
      <w:r w:rsidRPr="00473EF5">
        <w:rPr>
          <w:rFonts w:ascii="Arial" w:hAnsi="Arial" w:cs="Arial"/>
        </w:rPr>
        <w:t>2.3 Evaluate Vehicle Utilisation</w:t>
      </w:r>
    </w:p>
    <w:p w14:paraId="53FA89AF" w14:textId="55CAAFBB" w:rsidR="00F167D6" w:rsidRPr="00473EF5" w:rsidRDefault="00F167D6" w:rsidP="00473EF5">
      <w:pPr>
        <w:spacing w:line="360" w:lineRule="auto"/>
        <w:rPr>
          <w:rFonts w:ascii="Arial" w:hAnsi="Arial" w:cs="Arial"/>
        </w:rPr>
      </w:pPr>
      <w:r w:rsidRPr="00473EF5">
        <w:rPr>
          <w:rFonts w:ascii="Arial" w:hAnsi="Arial" w:cs="Arial"/>
        </w:rPr>
        <w:t>2.4 Identify Operational Inefficiencies</w:t>
      </w:r>
    </w:p>
    <w:p w14:paraId="4D80DC29" w14:textId="5BC4795D" w:rsidR="00F167D6" w:rsidRPr="00473EF5" w:rsidRDefault="00F167D6" w:rsidP="00473EF5">
      <w:pPr>
        <w:spacing w:line="360" w:lineRule="auto"/>
        <w:rPr>
          <w:rFonts w:ascii="Arial" w:hAnsi="Arial" w:cs="Arial"/>
        </w:rPr>
      </w:pPr>
      <w:r w:rsidRPr="00473EF5">
        <w:rPr>
          <w:rFonts w:ascii="Arial" w:hAnsi="Arial" w:cs="Arial"/>
        </w:rPr>
        <w:t>2.5 Prepare Assessment Report</w:t>
      </w:r>
    </w:p>
    <w:p w14:paraId="629B68A2" w14:textId="1B70DC39" w:rsidR="00F167D6" w:rsidRPr="00473EF5" w:rsidRDefault="00F167D6" w:rsidP="00473EF5">
      <w:pPr>
        <w:spacing w:line="360" w:lineRule="auto"/>
        <w:rPr>
          <w:rFonts w:ascii="Arial" w:hAnsi="Arial" w:cs="Arial"/>
          <w:b/>
          <w:bCs/>
        </w:rPr>
      </w:pPr>
      <w:r w:rsidRPr="00473EF5">
        <w:rPr>
          <w:rFonts w:ascii="Arial" w:hAnsi="Arial" w:cs="Arial"/>
          <w:b/>
          <w:bCs/>
        </w:rPr>
        <w:t>3. Service Design and Process Optimisation</w:t>
      </w:r>
    </w:p>
    <w:p w14:paraId="7F09EFCE" w14:textId="53BD3EB6" w:rsidR="00F167D6" w:rsidRPr="00473EF5" w:rsidRDefault="00F167D6" w:rsidP="00473EF5">
      <w:pPr>
        <w:spacing w:line="360" w:lineRule="auto"/>
        <w:rPr>
          <w:rFonts w:ascii="Arial" w:hAnsi="Arial" w:cs="Arial"/>
        </w:rPr>
      </w:pPr>
      <w:r w:rsidRPr="00473EF5">
        <w:rPr>
          <w:rFonts w:ascii="Arial" w:hAnsi="Arial" w:cs="Arial"/>
        </w:rPr>
        <w:t>3.1 Develop Standard Operating Procedures (SOPs)</w:t>
      </w:r>
    </w:p>
    <w:p w14:paraId="3B41B3B0" w14:textId="1E1BBB50" w:rsidR="00F167D6" w:rsidRPr="00473EF5" w:rsidRDefault="00F167D6" w:rsidP="00473EF5">
      <w:pPr>
        <w:spacing w:line="360" w:lineRule="auto"/>
        <w:rPr>
          <w:rFonts w:ascii="Arial" w:hAnsi="Arial" w:cs="Arial"/>
        </w:rPr>
      </w:pPr>
      <w:r w:rsidRPr="00473EF5">
        <w:rPr>
          <w:rFonts w:ascii="Arial" w:hAnsi="Arial" w:cs="Arial"/>
        </w:rPr>
        <w:t>3.2 Optimise Delivery Routes</w:t>
      </w:r>
    </w:p>
    <w:p w14:paraId="62973888" w14:textId="28EDB4D2" w:rsidR="00F167D6" w:rsidRPr="00473EF5" w:rsidRDefault="00F167D6" w:rsidP="00473EF5">
      <w:pPr>
        <w:spacing w:line="360" w:lineRule="auto"/>
        <w:rPr>
          <w:rFonts w:ascii="Arial" w:hAnsi="Arial" w:cs="Arial"/>
        </w:rPr>
      </w:pPr>
      <w:r w:rsidRPr="00473EF5">
        <w:rPr>
          <w:rFonts w:ascii="Arial" w:hAnsi="Arial" w:cs="Arial"/>
        </w:rPr>
        <w:lastRenderedPageBreak/>
        <w:t>3.3 Improve Delivery Scheduling</w:t>
      </w:r>
    </w:p>
    <w:p w14:paraId="5E60B230" w14:textId="423E9E14" w:rsidR="00F167D6" w:rsidRPr="00473EF5" w:rsidRDefault="00F167D6" w:rsidP="00473EF5">
      <w:pPr>
        <w:spacing w:line="360" w:lineRule="auto"/>
        <w:rPr>
          <w:rFonts w:ascii="Arial" w:hAnsi="Arial" w:cs="Arial"/>
        </w:rPr>
      </w:pPr>
      <w:r w:rsidRPr="00473EF5">
        <w:rPr>
          <w:rFonts w:ascii="Arial" w:hAnsi="Arial" w:cs="Arial"/>
        </w:rPr>
        <w:t>3.4 Define Communication Procedures</w:t>
      </w:r>
    </w:p>
    <w:p w14:paraId="3EA0D426" w14:textId="77432B2C" w:rsidR="00F167D6" w:rsidRPr="00473EF5" w:rsidRDefault="00F167D6" w:rsidP="00473EF5">
      <w:pPr>
        <w:spacing w:line="360" w:lineRule="auto"/>
        <w:rPr>
          <w:rFonts w:ascii="Arial" w:hAnsi="Arial" w:cs="Arial"/>
        </w:rPr>
      </w:pPr>
      <w:r w:rsidRPr="00473EF5">
        <w:rPr>
          <w:rFonts w:ascii="Arial" w:hAnsi="Arial" w:cs="Arial"/>
        </w:rPr>
        <w:t>3.5 Establish Quality Control Measures</w:t>
      </w:r>
    </w:p>
    <w:p w14:paraId="3AF7812F" w14:textId="66DC22E1" w:rsidR="00F167D6" w:rsidRPr="00473EF5" w:rsidRDefault="00F167D6" w:rsidP="00473EF5">
      <w:pPr>
        <w:spacing w:line="360" w:lineRule="auto"/>
        <w:rPr>
          <w:rFonts w:ascii="Arial" w:hAnsi="Arial" w:cs="Arial"/>
        </w:rPr>
      </w:pPr>
      <w:r w:rsidRPr="00473EF5">
        <w:rPr>
          <w:rFonts w:ascii="Arial" w:hAnsi="Arial" w:cs="Arial"/>
        </w:rPr>
        <w:t>3.6 Validate New Operational Process</w:t>
      </w:r>
    </w:p>
    <w:p w14:paraId="29465187" w14:textId="26330129" w:rsidR="00F167D6" w:rsidRPr="00473EF5" w:rsidRDefault="00F167D6" w:rsidP="00473EF5">
      <w:pPr>
        <w:spacing w:line="360" w:lineRule="auto"/>
        <w:rPr>
          <w:rFonts w:ascii="Arial" w:hAnsi="Arial" w:cs="Arial"/>
          <w:b/>
          <w:bCs/>
        </w:rPr>
      </w:pPr>
      <w:r w:rsidRPr="00473EF5">
        <w:rPr>
          <w:rFonts w:ascii="Arial" w:hAnsi="Arial" w:cs="Arial"/>
          <w:b/>
          <w:bCs/>
        </w:rPr>
        <w:t>4. Implementation and Staff Training</w:t>
      </w:r>
    </w:p>
    <w:p w14:paraId="09B27AB1" w14:textId="0DC03932" w:rsidR="00F167D6" w:rsidRPr="00473EF5" w:rsidRDefault="00F167D6" w:rsidP="00473EF5">
      <w:pPr>
        <w:spacing w:line="360" w:lineRule="auto"/>
        <w:rPr>
          <w:rFonts w:ascii="Arial" w:hAnsi="Arial" w:cs="Arial"/>
        </w:rPr>
      </w:pPr>
      <w:r w:rsidRPr="00473EF5">
        <w:rPr>
          <w:rFonts w:ascii="Arial" w:hAnsi="Arial" w:cs="Arial"/>
        </w:rPr>
        <w:t>4.1 Allocate Resources</w:t>
      </w:r>
    </w:p>
    <w:p w14:paraId="1F199931" w14:textId="225EE897" w:rsidR="00F167D6" w:rsidRPr="00473EF5" w:rsidRDefault="00F167D6" w:rsidP="00473EF5">
      <w:pPr>
        <w:spacing w:line="360" w:lineRule="auto"/>
        <w:rPr>
          <w:rFonts w:ascii="Arial" w:hAnsi="Arial" w:cs="Arial"/>
        </w:rPr>
      </w:pPr>
      <w:r w:rsidRPr="00473EF5">
        <w:rPr>
          <w:rFonts w:ascii="Arial" w:hAnsi="Arial" w:cs="Arial"/>
        </w:rPr>
        <w:t>4.2 Configure Operational Procedures</w:t>
      </w:r>
    </w:p>
    <w:p w14:paraId="3416ABD1" w14:textId="2E0DAFE4" w:rsidR="00F167D6" w:rsidRPr="00473EF5" w:rsidRDefault="00F167D6" w:rsidP="00473EF5">
      <w:pPr>
        <w:spacing w:line="360" w:lineRule="auto"/>
        <w:rPr>
          <w:rFonts w:ascii="Arial" w:hAnsi="Arial" w:cs="Arial"/>
        </w:rPr>
      </w:pPr>
      <w:r w:rsidRPr="00473EF5">
        <w:rPr>
          <w:rFonts w:ascii="Arial" w:hAnsi="Arial" w:cs="Arial"/>
        </w:rPr>
        <w:t>4.3 Train Warehouse Staff</w:t>
      </w:r>
    </w:p>
    <w:p w14:paraId="64CA418C" w14:textId="5E2178CC" w:rsidR="00F167D6" w:rsidRPr="00473EF5" w:rsidRDefault="00F167D6" w:rsidP="00473EF5">
      <w:pPr>
        <w:spacing w:line="360" w:lineRule="auto"/>
        <w:rPr>
          <w:rFonts w:ascii="Arial" w:hAnsi="Arial" w:cs="Arial"/>
        </w:rPr>
      </w:pPr>
      <w:r w:rsidRPr="00473EF5">
        <w:rPr>
          <w:rFonts w:ascii="Arial" w:hAnsi="Arial" w:cs="Arial"/>
        </w:rPr>
        <w:t>4.4 Train Delivery Drivers</w:t>
      </w:r>
    </w:p>
    <w:p w14:paraId="3E4182C8" w14:textId="45240213" w:rsidR="00F167D6" w:rsidRPr="00473EF5" w:rsidRDefault="00F167D6" w:rsidP="00473EF5">
      <w:pPr>
        <w:spacing w:line="360" w:lineRule="auto"/>
        <w:rPr>
          <w:rFonts w:ascii="Arial" w:hAnsi="Arial" w:cs="Arial"/>
        </w:rPr>
      </w:pPr>
      <w:r w:rsidRPr="00473EF5">
        <w:rPr>
          <w:rFonts w:ascii="Arial" w:hAnsi="Arial" w:cs="Arial"/>
        </w:rPr>
        <w:t>4.5 Pilot Implementation</w:t>
      </w:r>
    </w:p>
    <w:p w14:paraId="72431436" w14:textId="7E98D847" w:rsidR="00F167D6" w:rsidRPr="00473EF5" w:rsidRDefault="00F167D6" w:rsidP="00473EF5">
      <w:pPr>
        <w:spacing w:line="360" w:lineRule="auto"/>
        <w:rPr>
          <w:rFonts w:ascii="Arial" w:hAnsi="Arial" w:cs="Arial"/>
        </w:rPr>
      </w:pPr>
      <w:r w:rsidRPr="00473EF5">
        <w:rPr>
          <w:rFonts w:ascii="Arial" w:hAnsi="Arial" w:cs="Arial"/>
        </w:rPr>
        <w:t xml:space="preserve">4.6 </w:t>
      </w:r>
      <w:r w:rsidR="00BB5CF6" w:rsidRPr="00473EF5">
        <w:rPr>
          <w:rFonts w:ascii="Arial" w:hAnsi="Arial" w:cs="Arial"/>
        </w:rPr>
        <w:t>Full-Service</w:t>
      </w:r>
      <w:r w:rsidRPr="00473EF5">
        <w:rPr>
          <w:rFonts w:ascii="Arial" w:hAnsi="Arial" w:cs="Arial"/>
        </w:rPr>
        <w:t xml:space="preserve"> Roll-out</w:t>
      </w:r>
    </w:p>
    <w:p w14:paraId="38C8BA67" w14:textId="2272B667" w:rsidR="00F167D6" w:rsidRPr="00473EF5" w:rsidRDefault="00F167D6" w:rsidP="00473EF5">
      <w:pPr>
        <w:spacing w:line="360" w:lineRule="auto"/>
        <w:rPr>
          <w:rFonts w:ascii="Arial" w:hAnsi="Arial" w:cs="Arial"/>
          <w:b/>
          <w:bCs/>
        </w:rPr>
      </w:pPr>
      <w:r w:rsidRPr="00473EF5">
        <w:rPr>
          <w:rFonts w:ascii="Arial" w:hAnsi="Arial" w:cs="Arial"/>
          <w:b/>
          <w:bCs/>
        </w:rPr>
        <w:t>5. Performance Monitoring and Quality Assurance</w:t>
      </w:r>
    </w:p>
    <w:p w14:paraId="07A3D6D7" w14:textId="25CC5247" w:rsidR="00F167D6" w:rsidRPr="00473EF5" w:rsidRDefault="00F167D6" w:rsidP="00473EF5">
      <w:pPr>
        <w:spacing w:line="360" w:lineRule="auto"/>
        <w:rPr>
          <w:rFonts w:ascii="Arial" w:hAnsi="Arial" w:cs="Arial"/>
        </w:rPr>
      </w:pPr>
      <w:r w:rsidRPr="00473EF5">
        <w:rPr>
          <w:rFonts w:ascii="Arial" w:hAnsi="Arial" w:cs="Arial"/>
        </w:rPr>
        <w:t>5.1 Monitor Delivery Performance</w:t>
      </w:r>
    </w:p>
    <w:p w14:paraId="3375AC48" w14:textId="2A7D44DC" w:rsidR="00F167D6" w:rsidRPr="00473EF5" w:rsidRDefault="00F167D6" w:rsidP="00473EF5">
      <w:pPr>
        <w:spacing w:line="360" w:lineRule="auto"/>
        <w:rPr>
          <w:rFonts w:ascii="Arial" w:hAnsi="Arial" w:cs="Arial"/>
        </w:rPr>
      </w:pPr>
      <w:r w:rsidRPr="00473EF5">
        <w:rPr>
          <w:rFonts w:ascii="Arial" w:hAnsi="Arial" w:cs="Arial"/>
        </w:rPr>
        <w:t>5.2 Measure Key Performance Indicators (KPIs)</w:t>
      </w:r>
    </w:p>
    <w:p w14:paraId="445F0625" w14:textId="22C78850" w:rsidR="00F167D6" w:rsidRPr="00473EF5" w:rsidRDefault="00F167D6" w:rsidP="00473EF5">
      <w:pPr>
        <w:spacing w:line="360" w:lineRule="auto"/>
        <w:rPr>
          <w:rFonts w:ascii="Arial" w:hAnsi="Arial" w:cs="Arial"/>
        </w:rPr>
      </w:pPr>
      <w:r w:rsidRPr="00473EF5">
        <w:rPr>
          <w:rFonts w:ascii="Arial" w:hAnsi="Arial" w:cs="Arial"/>
        </w:rPr>
        <w:t>5.3 Conduct Quality Audits</w:t>
      </w:r>
    </w:p>
    <w:p w14:paraId="703AD822" w14:textId="77777777" w:rsidR="00F167D6" w:rsidRPr="00473EF5" w:rsidRDefault="00F167D6" w:rsidP="00473EF5">
      <w:pPr>
        <w:spacing w:line="360" w:lineRule="auto"/>
        <w:rPr>
          <w:rFonts w:ascii="Arial" w:hAnsi="Arial" w:cs="Arial"/>
        </w:rPr>
      </w:pPr>
      <w:r w:rsidRPr="00473EF5">
        <w:rPr>
          <w:rFonts w:ascii="Arial" w:hAnsi="Arial" w:cs="Arial"/>
        </w:rPr>
        <w:t>5.4 Resolve Operational Issues</w:t>
      </w:r>
    </w:p>
    <w:p w14:paraId="15AB07FF" w14:textId="0E29AF68" w:rsidR="00F167D6" w:rsidRPr="00473EF5" w:rsidRDefault="00F167D6" w:rsidP="00473EF5">
      <w:pPr>
        <w:spacing w:line="360" w:lineRule="auto"/>
        <w:rPr>
          <w:rFonts w:ascii="Arial" w:hAnsi="Arial" w:cs="Arial"/>
        </w:rPr>
      </w:pPr>
      <w:r w:rsidRPr="00473EF5">
        <w:rPr>
          <w:rFonts w:ascii="Arial" w:hAnsi="Arial" w:cs="Arial"/>
        </w:rPr>
        <w:t>5.5 Produce Performance Report</w:t>
      </w:r>
    </w:p>
    <w:p w14:paraId="3B7B007B" w14:textId="1D95C4C9" w:rsidR="00F167D6" w:rsidRPr="00473EF5" w:rsidRDefault="00F167D6" w:rsidP="00473EF5">
      <w:pPr>
        <w:spacing w:line="360" w:lineRule="auto"/>
        <w:rPr>
          <w:rFonts w:ascii="Arial" w:hAnsi="Arial" w:cs="Arial"/>
          <w:b/>
          <w:bCs/>
        </w:rPr>
      </w:pPr>
      <w:r w:rsidRPr="00473EF5">
        <w:rPr>
          <w:rFonts w:ascii="Arial" w:hAnsi="Arial" w:cs="Arial"/>
          <w:b/>
          <w:bCs/>
        </w:rPr>
        <w:t>6. Project Closure and Final Evaluation</w:t>
      </w:r>
    </w:p>
    <w:p w14:paraId="6570A70C" w14:textId="77777777" w:rsidR="00F167D6" w:rsidRPr="00473EF5" w:rsidRDefault="00F167D6" w:rsidP="00473EF5">
      <w:pPr>
        <w:spacing w:line="360" w:lineRule="auto"/>
        <w:rPr>
          <w:rFonts w:ascii="Arial" w:hAnsi="Arial" w:cs="Arial"/>
        </w:rPr>
      </w:pPr>
      <w:r w:rsidRPr="00473EF5">
        <w:rPr>
          <w:rFonts w:ascii="Arial" w:hAnsi="Arial" w:cs="Arial"/>
        </w:rPr>
        <w:t>6.1 Final Performance Review</w:t>
      </w:r>
    </w:p>
    <w:p w14:paraId="05E6CCC1" w14:textId="0044AB6A" w:rsidR="00F167D6" w:rsidRPr="00473EF5" w:rsidRDefault="00F167D6" w:rsidP="00473EF5">
      <w:pPr>
        <w:spacing w:line="360" w:lineRule="auto"/>
        <w:rPr>
          <w:rFonts w:ascii="Arial" w:hAnsi="Arial" w:cs="Arial"/>
        </w:rPr>
      </w:pPr>
      <w:r w:rsidRPr="00473EF5">
        <w:rPr>
          <w:rFonts w:ascii="Arial" w:hAnsi="Arial" w:cs="Arial"/>
        </w:rPr>
        <w:t>6.2 Obtain Stakeholder Acceptance</w:t>
      </w:r>
    </w:p>
    <w:p w14:paraId="0249C423" w14:textId="2DC56846" w:rsidR="00F167D6" w:rsidRPr="00473EF5" w:rsidRDefault="00F167D6" w:rsidP="00473EF5">
      <w:pPr>
        <w:spacing w:line="360" w:lineRule="auto"/>
        <w:rPr>
          <w:rFonts w:ascii="Arial" w:hAnsi="Arial" w:cs="Arial"/>
        </w:rPr>
      </w:pPr>
      <w:r w:rsidRPr="00473EF5">
        <w:rPr>
          <w:rFonts w:ascii="Arial" w:hAnsi="Arial" w:cs="Arial"/>
        </w:rPr>
        <w:t>6.3 Document Lessons Learned</w:t>
      </w:r>
    </w:p>
    <w:p w14:paraId="62F612C8" w14:textId="093E04BF" w:rsidR="00F167D6" w:rsidRPr="00473EF5" w:rsidRDefault="00F167D6" w:rsidP="00473EF5">
      <w:pPr>
        <w:spacing w:line="360" w:lineRule="auto"/>
        <w:rPr>
          <w:rFonts w:ascii="Arial" w:hAnsi="Arial" w:cs="Arial"/>
        </w:rPr>
      </w:pPr>
      <w:r w:rsidRPr="00473EF5">
        <w:rPr>
          <w:rFonts w:ascii="Arial" w:hAnsi="Arial" w:cs="Arial"/>
        </w:rPr>
        <w:t>6.4 Final Project Report</w:t>
      </w:r>
    </w:p>
    <w:p w14:paraId="5E13882B" w14:textId="2B48D985" w:rsidR="00570935" w:rsidRPr="00473EF5" w:rsidRDefault="00F167D6" w:rsidP="00473EF5">
      <w:pPr>
        <w:spacing w:line="360" w:lineRule="auto"/>
        <w:rPr>
          <w:rFonts w:ascii="Arial" w:hAnsi="Arial" w:cs="Arial"/>
        </w:rPr>
      </w:pPr>
      <w:r w:rsidRPr="00473EF5">
        <w:rPr>
          <w:rFonts w:ascii="Arial" w:hAnsi="Arial" w:cs="Arial"/>
        </w:rPr>
        <w:t>6.5 Project Closure</w:t>
      </w:r>
    </w:p>
    <w:p w14:paraId="67DECE41" w14:textId="3199426C" w:rsidR="00570935" w:rsidRPr="00473EF5" w:rsidRDefault="00BB5CF6" w:rsidP="00473EF5">
      <w:pPr>
        <w:spacing w:line="360" w:lineRule="auto"/>
        <w:rPr>
          <w:rFonts w:ascii="Arial" w:hAnsi="Arial" w:cs="Arial"/>
        </w:rPr>
      </w:pPr>
      <w:r w:rsidRPr="00473EF5">
        <w:rPr>
          <w:rFonts w:ascii="Arial" w:hAnsi="Arial" w:cs="Arial"/>
        </w:rPr>
        <w:t xml:space="preserve">The WBS provides a logical framework for organising project work into manageable components that can be monitored throughout implementation. By establishing clear relationships between deliverables, work packages and individual tasks, it supports effective coordination, accountability and project control. The WBS also forms the basis for </w:t>
      </w:r>
      <w:r w:rsidRPr="00473EF5">
        <w:rPr>
          <w:rFonts w:ascii="Arial" w:hAnsi="Arial" w:cs="Arial"/>
        </w:rPr>
        <w:lastRenderedPageBreak/>
        <w:t>subsequent planning activities, including scheduling, resource allocation and milestone monitoring, helping ensure that the project is delivered within the agreed scope, time and quality requirements (Kerzner, 2022).</w:t>
      </w:r>
    </w:p>
    <w:p w14:paraId="02299E02" w14:textId="77777777" w:rsidR="00101A1A" w:rsidRPr="00473EF5" w:rsidRDefault="00101A1A" w:rsidP="00473EF5">
      <w:pPr>
        <w:spacing w:line="360" w:lineRule="auto"/>
        <w:rPr>
          <w:rFonts w:ascii="Arial" w:hAnsi="Arial" w:cs="Arial"/>
        </w:rPr>
      </w:pPr>
    </w:p>
    <w:p w14:paraId="3362FBF9" w14:textId="119F7677" w:rsidR="00A6194F" w:rsidRPr="00473EF5" w:rsidRDefault="00A6194F" w:rsidP="00473EF5">
      <w:pPr>
        <w:pStyle w:val="Heading1"/>
        <w:spacing w:line="360" w:lineRule="auto"/>
        <w:rPr>
          <w:rFonts w:ascii="Arial" w:hAnsi="Arial" w:cs="Arial"/>
          <w:sz w:val="22"/>
          <w:szCs w:val="22"/>
        </w:rPr>
      </w:pPr>
      <w:bookmarkStart w:id="33" w:name="_Toc235311871"/>
      <w:bookmarkStart w:id="34" w:name="_Toc235311912"/>
      <w:bookmarkStart w:id="35" w:name="_Toc235312415"/>
      <w:r w:rsidRPr="00473EF5">
        <w:rPr>
          <w:rFonts w:ascii="Arial" w:hAnsi="Arial" w:cs="Arial"/>
          <w:sz w:val="22"/>
          <w:szCs w:val="22"/>
        </w:rPr>
        <w:t>7. Deliverables, Milestones and Timeline</w:t>
      </w:r>
      <w:bookmarkEnd w:id="33"/>
      <w:bookmarkEnd w:id="34"/>
      <w:bookmarkEnd w:id="35"/>
    </w:p>
    <w:p w14:paraId="37559B48" w14:textId="2D906E81" w:rsidR="00BB5CF6" w:rsidRPr="00473EF5" w:rsidRDefault="00BB5CF6" w:rsidP="00473EF5">
      <w:pPr>
        <w:spacing w:line="360" w:lineRule="auto"/>
        <w:rPr>
          <w:rFonts w:ascii="Arial" w:hAnsi="Arial" w:cs="Arial"/>
        </w:rPr>
      </w:pPr>
      <w:r w:rsidRPr="00473EF5">
        <w:rPr>
          <w:rFonts w:ascii="Arial" w:hAnsi="Arial" w:cs="Arial"/>
        </w:rPr>
        <w:t>Project deliverables are the tangible outputs produced during the project lifecycle, while milestones represent significant checkpoints used to measure progress and confirm the successful completion of key phases (PMI, 2021). Defining both deliverables and milestones enables project managers to monitor performance, verify that objectives are being achieved and maintain effective control over the implementation schedule.</w:t>
      </w:r>
    </w:p>
    <w:p w14:paraId="13D99963" w14:textId="6A32E8CE" w:rsidR="00A6194F" w:rsidRPr="00473EF5" w:rsidRDefault="00BB5CF6" w:rsidP="00473EF5">
      <w:pPr>
        <w:spacing w:line="360" w:lineRule="auto"/>
        <w:rPr>
          <w:rFonts w:ascii="Arial" w:hAnsi="Arial" w:cs="Arial"/>
        </w:rPr>
      </w:pPr>
      <w:r w:rsidRPr="00473EF5">
        <w:rPr>
          <w:rFonts w:ascii="Arial" w:hAnsi="Arial" w:cs="Arial"/>
        </w:rPr>
        <w:t>For the implementation of the optimised home medical delivery service, each major project phase is associated with a specific deliverable and milestone. These outputs provide measurable evidence of progress and ensure that the project advances in a structured and controlled manner.</w:t>
      </w:r>
    </w:p>
    <w:p w14:paraId="32214EEA" w14:textId="77777777" w:rsidR="00101A1A" w:rsidRPr="00473EF5" w:rsidRDefault="00101A1A" w:rsidP="00473EF5">
      <w:pPr>
        <w:spacing w:line="360" w:lineRule="auto"/>
        <w:rPr>
          <w:rFonts w:ascii="Arial" w:hAnsi="Arial" w:cs="Arial"/>
        </w:rPr>
      </w:pPr>
    </w:p>
    <w:tbl>
      <w:tblPr>
        <w:tblStyle w:val="TableGrid"/>
        <w:tblW w:w="0" w:type="auto"/>
        <w:tblLook w:val="04A0" w:firstRow="1" w:lastRow="0" w:firstColumn="1" w:lastColumn="0" w:noHBand="0" w:noVBand="1"/>
      </w:tblPr>
      <w:tblGrid>
        <w:gridCol w:w="978"/>
        <w:gridCol w:w="1838"/>
        <w:gridCol w:w="2111"/>
        <w:gridCol w:w="1501"/>
        <w:gridCol w:w="2588"/>
      </w:tblGrid>
      <w:tr w:rsidR="00A6194F" w:rsidRPr="00473EF5" w14:paraId="21B25FE2" w14:textId="77777777" w:rsidTr="00A6194F">
        <w:tc>
          <w:tcPr>
            <w:tcW w:w="988" w:type="dxa"/>
          </w:tcPr>
          <w:p w14:paraId="65E44118" w14:textId="24921A08" w:rsidR="00A6194F" w:rsidRPr="00473EF5" w:rsidRDefault="00A6194F" w:rsidP="00473EF5">
            <w:pPr>
              <w:spacing w:line="360" w:lineRule="auto"/>
              <w:rPr>
                <w:rFonts w:ascii="Arial" w:hAnsi="Arial" w:cs="Arial"/>
              </w:rPr>
            </w:pPr>
            <w:r w:rsidRPr="00473EF5">
              <w:rPr>
                <w:rFonts w:ascii="Arial" w:hAnsi="Arial" w:cs="Arial"/>
              </w:rPr>
              <w:t>WBS</w:t>
            </w:r>
          </w:p>
        </w:tc>
        <w:tc>
          <w:tcPr>
            <w:tcW w:w="1842" w:type="dxa"/>
          </w:tcPr>
          <w:p w14:paraId="00A2116F" w14:textId="4C5BA669" w:rsidR="00A6194F" w:rsidRPr="00473EF5" w:rsidRDefault="00A6194F" w:rsidP="00473EF5">
            <w:pPr>
              <w:spacing w:line="360" w:lineRule="auto"/>
              <w:rPr>
                <w:rFonts w:ascii="Arial" w:hAnsi="Arial" w:cs="Arial"/>
              </w:rPr>
            </w:pPr>
            <w:r w:rsidRPr="00473EF5">
              <w:rPr>
                <w:rFonts w:ascii="Arial" w:hAnsi="Arial" w:cs="Arial"/>
              </w:rPr>
              <w:t>Work Package</w:t>
            </w:r>
          </w:p>
        </w:tc>
        <w:tc>
          <w:tcPr>
            <w:tcW w:w="2127" w:type="dxa"/>
          </w:tcPr>
          <w:p w14:paraId="64838F63" w14:textId="231D6552" w:rsidR="00A6194F" w:rsidRPr="00473EF5" w:rsidRDefault="00A6194F" w:rsidP="00473EF5">
            <w:pPr>
              <w:spacing w:line="360" w:lineRule="auto"/>
              <w:rPr>
                <w:rFonts w:ascii="Arial" w:hAnsi="Arial" w:cs="Arial"/>
              </w:rPr>
            </w:pPr>
            <w:r w:rsidRPr="00473EF5">
              <w:rPr>
                <w:rFonts w:ascii="Arial" w:hAnsi="Arial" w:cs="Arial"/>
              </w:rPr>
              <w:t>Main Deliverable</w:t>
            </w:r>
          </w:p>
        </w:tc>
        <w:tc>
          <w:tcPr>
            <w:tcW w:w="1417" w:type="dxa"/>
          </w:tcPr>
          <w:p w14:paraId="2620AE6C" w14:textId="27BDDD39" w:rsidR="00A6194F" w:rsidRPr="00473EF5" w:rsidRDefault="00A6194F" w:rsidP="00473EF5">
            <w:pPr>
              <w:spacing w:line="360" w:lineRule="auto"/>
              <w:rPr>
                <w:rFonts w:ascii="Arial" w:hAnsi="Arial" w:cs="Arial"/>
              </w:rPr>
            </w:pPr>
            <w:r w:rsidRPr="00473EF5">
              <w:rPr>
                <w:rFonts w:ascii="Arial" w:hAnsi="Arial" w:cs="Arial"/>
              </w:rPr>
              <w:t>Milestone</w:t>
            </w:r>
          </w:p>
        </w:tc>
        <w:tc>
          <w:tcPr>
            <w:tcW w:w="2642" w:type="dxa"/>
          </w:tcPr>
          <w:p w14:paraId="4ED021ED" w14:textId="766B9895" w:rsidR="00A6194F" w:rsidRPr="00473EF5" w:rsidRDefault="00A6194F" w:rsidP="00473EF5">
            <w:pPr>
              <w:spacing w:line="360" w:lineRule="auto"/>
              <w:rPr>
                <w:rFonts w:ascii="Arial" w:hAnsi="Arial" w:cs="Arial"/>
              </w:rPr>
            </w:pPr>
            <w:r w:rsidRPr="00473EF5">
              <w:rPr>
                <w:rFonts w:ascii="Arial" w:hAnsi="Arial" w:cs="Arial"/>
              </w:rPr>
              <w:t>Estimated Timeline</w:t>
            </w:r>
          </w:p>
        </w:tc>
      </w:tr>
      <w:tr w:rsidR="00A6194F" w:rsidRPr="00473EF5" w14:paraId="76B747CE" w14:textId="77777777" w:rsidTr="00A6194F">
        <w:tc>
          <w:tcPr>
            <w:tcW w:w="988" w:type="dxa"/>
          </w:tcPr>
          <w:p w14:paraId="53153253" w14:textId="417738DF" w:rsidR="00A6194F" w:rsidRPr="00473EF5" w:rsidRDefault="00A6194F" w:rsidP="00473EF5">
            <w:pPr>
              <w:spacing w:line="360" w:lineRule="auto"/>
              <w:rPr>
                <w:rFonts w:ascii="Arial" w:hAnsi="Arial" w:cs="Arial"/>
              </w:rPr>
            </w:pPr>
            <w:r w:rsidRPr="00473EF5">
              <w:rPr>
                <w:rFonts w:ascii="Arial" w:hAnsi="Arial" w:cs="Arial"/>
              </w:rPr>
              <w:t>1.0</w:t>
            </w:r>
          </w:p>
        </w:tc>
        <w:tc>
          <w:tcPr>
            <w:tcW w:w="1842" w:type="dxa"/>
          </w:tcPr>
          <w:p w14:paraId="6F387018" w14:textId="63F0DF18" w:rsidR="00A6194F" w:rsidRPr="00473EF5" w:rsidRDefault="00A6194F" w:rsidP="00473EF5">
            <w:pPr>
              <w:spacing w:line="360" w:lineRule="auto"/>
              <w:rPr>
                <w:rFonts w:ascii="Arial" w:hAnsi="Arial" w:cs="Arial"/>
              </w:rPr>
            </w:pPr>
            <w:r w:rsidRPr="00473EF5">
              <w:rPr>
                <w:rFonts w:ascii="Arial" w:hAnsi="Arial" w:cs="Arial"/>
              </w:rPr>
              <w:t>Project Initiation and Planning</w:t>
            </w:r>
          </w:p>
        </w:tc>
        <w:tc>
          <w:tcPr>
            <w:tcW w:w="2127" w:type="dxa"/>
          </w:tcPr>
          <w:p w14:paraId="63312FAB" w14:textId="1AA0CE07" w:rsidR="00A6194F" w:rsidRPr="00473EF5" w:rsidRDefault="00A6194F" w:rsidP="00473EF5">
            <w:pPr>
              <w:spacing w:line="360" w:lineRule="auto"/>
              <w:rPr>
                <w:rFonts w:ascii="Arial" w:hAnsi="Arial" w:cs="Arial"/>
              </w:rPr>
            </w:pPr>
            <w:r w:rsidRPr="00473EF5">
              <w:rPr>
                <w:rFonts w:ascii="Arial" w:hAnsi="Arial" w:cs="Arial"/>
              </w:rPr>
              <w:t>Approved Project Charter and Project Management Plan</w:t>
            </w:r>
          </w:p>
        </w:tc>
        <w:tc>
          <w:tcPr>
            <w:tcW w:w="1417" w:type="dxa"/>
          </w:tcPr>
          <w:p w14:paraId="70FEA323" w14:textId="76F2263A" w:rsidR="00A6194F" w:rsidRPr="00473EF5" w:rsidRDefault="00A6194F" w:rsidP="00473EF5">
            <w:pPr>
              <w:spacing w:line="360" w:lineRule="auto"/>
              <w:rPr>
                <w:rFonts w:ascii="Arial" w:hAnsi="Arial" w:cs="Arial"/>
              </w:rPr>
            </w:pPr>
            <w:r w:rsidRPr="00473EF5">
              <w:rPr>
                <w:rFonts w:ascii="Arial" w:hAnsi="Arial" w:cs="Arial"/>
              </w:rPr>
              <w:t>Project formally approved by Baxter Healthcare and CIVA Logistics management</w:t>
            </w:r>
          </w:p>
        </w:tc>
        <w:tc>
          <w:tcPr>
            <w:tcW w:w="2642" w:type="dxa"/>
          </w:tcPr>
          <w:p w14:paraId="73C564C1" w14:textId="03E7B2AD" w:rsidR="00A6194F" w:rsidRPr="00473EF5" w:rsidRDefault="00A6194F" w:rsidP="00473EF5">
            <w:pPr>
              <w:spacing w:line="360" w:lineRule="auto"/>
              <w:rPr>
                <w:rFonts w:ascii="Arial" w:hAnsi="Arial" w:cs="Arial"/>
              </w:rPr>
            </w:pPr>
            <w:r w:rsidRPr="00473EF5">
              <w:rPr>
                <w:rFonts w:ascii="Arial" w:hAnsi="Arial" w:cs="Arial"/>
              </w:rPr>
              <w:t>Week 1-2</w:t>
            </w:r>
          </w:p>
        </w:tc>
      </w:tr>
      <w:tr w:rsidR="00A6194F" w:rsidRPr="00473EF5" w14:paraId="72C403F8" w14:textId="77777777" w:rsidTr="00A6194F">
        <w:tc>
          <w:tcPr>
            <w:tcW w:w="988" w:type="dxa"/>
          </w:tcPr>
          <w:p w14:paraId="704AA83D" w14:textId="1800CB58" w:rsidR="00A6194F" w:rsidRPr="00473EF5" w:rsidRDefault="00A6194F" w:rsidP="00473EF5">
            <w:pPr>
              <w:spacing w:line="360" w:lineRule="auto"/>
              <w:rPr>
                <w:rFonts w:ascii="Arial" w:hAnsi="Arial" w:cs="Arial"/>
              </w:rPr>
            </w:pPr>
            <w:r w:rsidRPr="00473EF5">
              <w:rPr>
                <w:rFonts w:ascii="Arial" w:hAnsi="Arial" w:cs="Arial"/>
              </w:rPr>
              <w:t>2.0</w:t>
            </w:r>
          </w:p>
        </w:tc>
        <w:tc>
          <w:tcPr>
            <w:tcW w:w="1842" w:type="dxa"/>
          </w:tcPr>
          <w:p w14:paraId="7B25167B" w14:textId="686C8030" w:rsidR="00A6194F" w:rsidRPr="00473EF5" w:rsidRDefault="00A6194F" w:rsidP="00473EF5">
            <w:pPr>
              <w:spacing w:line="360" w:lineRule="auto"/>
              <w:rPr>
                <w:rFonts w:ascii="Arial" w:hAnsi="Arial" w:cs="Arial"/>
              </w:rPr>
            </w:pPr>
            <w:r w:rsidRPr="00473EF5">
              <w:rPr>
                <w:rFonts w:ascii="Arial" w:hAnsi="Arial" w:cs="Arial"/>
              </w:rPr>
              <w:t>Operational Process Analysis</w:t>
            </w:r>
          </w:p>
        </w:tc>
        <w:tc>
          <w:tcPr>
            <w:tcW w:w="2127" w:type="dxa"/>
          </w:tcPr>
          <w:p w14:paraId="58DC634B" w14:textId="41371331" w:rsidR="00A6194F" w:rsidRPr="00473EF5" w:rsidRDefault="00A6194F" w:rsidP="00473EF5">
            <w:pPr>
              <w:spacing w:line="360" w:lineRule="auto"/>
              <w:rPr>
                <w:rFonts w:ascii="Arial" w:hAnsi="Arial" w:cs="Arial"/>
              </w:rPr>
            </w:pPr>
            <w:r w:rsidRPr="00473EF5">
              <w:rPr>
                <w:rFonts w:ascii="Arial" w:hAnsi="Arial" w:cs="Arial"/>
              </w:rPr>
              <w:t>Operational Assessment Report identifying current delivery challenges</w:t>
            </w:r>
          </w:p>
        </w:tc>
        <w:tc>
          <w:tcPr>
            <w:tcW w:w="1417" w:type="dxa"/>
          </w:tcPr>
          <w:p w14:paraId="19DA22C5" w14:textId="7332B39D" w:rsidR="00A6194F" w:rsidRPr="00473EF5" w:rsidRDefault="00A6194F" w:rsidP="00473EF5">
            <w:pPr>
              <w:spacing w:line="360" w:lineRule="auto"/>
              <w:rPr>
                <w:rFonts w:ascii="Arial" w:hAnsi="Arial" w:cs="Arial"/>
              </w:rPr>
            </w:pPr>
            <w:r w:rsidRPr="00473EF5">
              <w:rPr>
                <w:rFonts w:ascii="Arial" w:hAnsi="Arial" w:cs="Arial"/>
              </w:rPr>
              <w:t>Completion of operational review and approval of improvement opportunities</w:t>
            </w:r>
          </w:p>
        </w:tc>
        <w:tc>
          <w:tcPr>
            <w:tcW w:w="2642" w:type="dxa"/>
          </w:tcPr>
          <w:p w14:paraId="60748FF8" w14:textId="55A8DA0F" w:rsidR="00A6194F" w:rsidRPr="00473EF5" w:rsidRDefault="00A6194F" w:rsidP="00473EF5">
            <w:pPr>
              <w:spacing w:line="360" w:lineRule="auto"/>
              <w:rPr>
                <w:rFonts w:ascii="Arial" w:hAnsi="Arial" w:cs="Arial"/>
              </w:rPr>
            </w:pPr>
            <w:r w:rsidRPr="00473EF5">
              <w:rPr>
                <w:rFonts w:ascii="Arial" w:hAnsi="Arial" w:cs="Arial"/>
              </w:rPr>
              <w:t>Week 3-4</w:t>
            </w:r>
          </w:p>
        </w:tc>
      </w:tr>
      <w:tr w:rsidR="00A6194F" w:rsidRPr="00473EF5" w14:paraId="5C6AC43E" w14:textId="77777777" w:rsidTr="00A6194F">
        <w:tc>
          <w:tcPr>
            <w:tcW w:w="988" w:type="dxa"/>
          </w:tcPr>
          <w:p w14:paraId="64D929FE" w14:textId="370437FA" w:rsidR="00A6194F" w:rsidRPr="00473EF5" w:rsidRDefault="00A6194F" w:rsidP="00473EF5">
            <w:pPr>
              <w:spacing w:line="360" w:lineRule="auto"/>
              <w:rPr>
                <w:rFonts w:ascii="Arial" w:hAnsi="Arial" w:cs="Arial"/>
              </w:rPr>
            </w:pPr>
            <w:r w:rsidRPr="00473EF5">
              <w:rPr>
                <w:rFonts w:ascii="Arial" w:hAnsi="Arial" w:cs="Arial"/>
              </w:rPr>
              <w:lastRenderedPageBreak/>
              <w:t>3.0</w:t>
            </w:r>
          </w:p>
        </w:tc>
        <w:tc>
          <w:tcPr>
            <w:tcW w:w="1842" w:type="dxa"/>
          </w:tcPr>
          <w:p w14:paraId="7A2CDA80" w14:textId="513A26F1" w:rsidR="00A6194F" w:rsidRPr="00473EF5" w:rsidRDefault="00A6194F" w:rsidP="00473EF5">
            <w:pPr>
              <w:spacing w:line="360" w:lineRule="auto"/>
              <w:rPr>
                <w:rFonts w:ascii="Arial" w:hAnsi="Arial" w:cs="Arial"/>
              </w:rPr>
            </w:pPr>
            <w:r w:rsidRPr="00473EF5">
              <w:rPr>
                <w:rFonts w:ascii="Arial" w:hAnsi="Arial" w:cs="Arial"/>
              </w:rPr>
              <w:t>Service Design and Process Optimisation</w:t>
            </w:r>
          </w:p>
        </w:tc>
        <w:tc>
          <w:tcPr>
            <w:tcW w:w="2127" w:type="dxa"/>
          </w:tcPr>
          <w:p w14:paraId="25C7498D" w14:textId="13E39DB4" w:rsidR="00A6194F" w:rsidRPr="00473EF5" w:rsidRDefault="00A6194F" w:rsidP="00473EF5">
            <w:pPr>
              <w:spacing w:line="360" w:lineRule="auto"/>
              <w:rPr>
                <w:rFonts w:ascii="Arial" w:hAnsi="Arial" w:cs="Arial"/>
              </w:rPr>
            </w:pPr>
            <w:r w:rsidRPr="00473EF5">
              <w:rPr>
                <w:rFonts w:ascii="Arial" w:hAnsi="Arial" w:cs="Arial"/>
              </w:rPr>
              <w:t>Optimised delivery procedures, Standard Operating Procedures (SOPs) and route optimisation plan</w:t>
            </w:r>
          </w:p>
        </w:tc>
        <w:tc>
          <w:tcPr>
            <w:tcW w:w="1417" w:type="dxa"/>
          </w:tcPr>
          <w:p w14:paraId="695D732C" w14:textId="7F3C0B14" w:rsidR="00A6194F" w:rsidRPr="00473EF5" w:rsidRDefault="00A6194F" w:rsidP="00473EF5">
            <w:pPr>
              <w:spacing w:line="360" w:lineRule="auto"/>
              <w:rPr>
                <w:rFonts w:ascii="Arial" w:hAnsi="Arial" w:cs="Arial"/>
              </w:rPr>
            </w:pPr>
            <w:r w:rsidRPr="00473EF5">
              <w:rPr>
                <w:rFonts w:ascii="Arial" w:hAnsi="Arial" w:cs="Arial"/>
              </w:rPr>
              <w:t>Approval of redesigned operational processes</w:t>
            </w:r>
          </w:p>
        </w:tc>
        <w:tc>
          <w:tcPr>
            <w:tcW w:w="2642" w:type="dxa"/>
          </w:tcPr>
          <w:p w14:paraId="41184DBB" w14:textId="79F8A690" w:rsidR="00A6194F" w:rsidRPr="00473EF5" w:rsidRDefault="00A6194F" w:rsidP="00473EF5">
            <w:pPr>
              <w:spacing w:line="360" w:lineRule="auto"/>
              <w:rPr>
                <w:rFonts w:ascii="Arial" w:hAnsi="Arial" w:cs="Arial"/>
              </w:rPr>
            </w:pPr>
            <w:r w:rsidRPr="00473EF5">
              <w:rPr>
                <w:rFonts w:ascii="Arial" w:hAnsi="Arial" w:cs="Arial"/>
              </w:rPr>
              <w:t>Week 5-8</w:t>
            </w:r>
          </w:p>
        </w:tc>
      </w:tr>
      <w:tr w:rsidR="00A6194F" w:rsidRPr="00473EF5" w14:paraId="2D0B6943" w14:textId="77777777" w:rsidTr="00A6194F">
        <w:tc>
          <w:tcPr>
            <w:tcW w:w="988" w:type="dxa"/>
          </w:tcPr>
          <w:p w14:paraId="06F7590A" w14:textId="2FF0A383" w:rsidR="00A6194F" w:rsidRPr="00473EF5" w:rsidRDefault="00A6194F" w:rsidP="00473EF5">
            <w:pPr>
              <w:spacing w:line="360" w:lineRule="auto"/>
              <w:rPr>
                <w:rFonts w:ascii="Arial" w:hAnsi="Arial" w:cs="Arial"/>
              </w:rPr>
            </w:pPr>
            <w:r w:rsidRPr="00473EF5">
              <w:rPr>
                <w:rFonts w:ascii="Arial" w:hAnsi="Arial" w:cs="Arial"/>
              </w:rPr>
              <w:t>4.0</w:t>
            </w:r>
          </w:p>
        </w:tc>
        <w:tc>
          <w:tcPr>
            <w:tcW w:w="1842" w:type="dxa"/>
          </w:tcPr>
          <w:p w14:paraId="5A1F984B" w14:textId="7A89ACE4" w:rsidR="00A6194F" w:rsidRPr="00473EF5" w:rsidRDefault="00A6194F" w:rsidP="00473EF5">
            <w:pPr>
              <w:spacing w:line="360" w:lineRule="auto"/>
              <w:rPr>
                <w:rFonts w:ascii="Arial" w:hAnsi="Arial" w:cs="Arial"/>
              </w:rPr>
            </w:pPr>
            <w:r w:rsidRPr="00473EF5">
              <w:rPr>
                <w:rFonts w:ascii="Arial" w:hAnsi="Arial" w:cs="Arial"/>
              </w:rPr>
              <w:t>Implementation and Staff Training</w:t>
            </w:r>
          </w:p>
        </w:tc>
        <w:tc>
          <w:tcPr>
            <w:tcW w:w="2127" w:type="dxa"/>
          </w:tcPr>
          <w:p w14:paraId="09224FEA" w14:textId="28173CED" w:rsidR="00A6194F" w:rsidRPr="00473EF5" w:rsidRDefault="00A6194F" w:rsidP="00473EF5">
            <w:pPr>
              <w:spacing w:line="360" w:lineRule="auto"/>
              <w:rPr>
                <w:rFonts w:ascii="Arial" w:hAnsi="Arial" w:cs="Arial"/>
              </w:rPr>
            </w:pPr>
            <w:r w:rsidRPr="00473EF5">
              <w:rPr>
                <w:rFonts w:ascii="Arial" w:hAnsi="Arial" w:cs="Arial"/>
              </w:rPr>
              <w:t>Fully implemented delivery procedures and trained operational staff</w:t>
            </w:r>
          </w:p>
        </w:tc>
        <w:tc>
          <w:tcPr>
            <w:tcW w:w="1417" w:type="dxa"/>
          </w:tcPr>
          <w:p w14:paraId="04606F3F" w14:textId="41ACE7DD" w:rsidR="00A6194F" w:rsidRPr="00473EF5" w:rsidRDefault="00A6194F" w:rsidP="00473EF5">
            <w:pPr>
              <w:spacing w:line="360" w:lineRule="auto"/>
              <w:rPr>
                <w:rFonts w:ascii="Arial" w:hAnsi="Arial" w:cs="Arial"/>
              </w:rPr>
            </w:pPr>
            <w:r w:rsidRPr="00473EF5">
              <w:rPr>
                <w:rFonts w:ascii="Arial" w:hAnsi="Arial" w:cs="Arial"/>
              </w:rPr>
              <w:t>Successful completion of staff training and operational roll-out</w:t>
            </w:r>
          </w:p>
        </w:tc>
        <w:tc>
          <w:tcPr>
            <w:tcW w:w="2642" w:type="dxa"/>
          </w:tcPr>
          <w:p w14:paraId="02986FF3" w14:textId="2A98D3A8" w:rsidR="00A6194F" w:rsidRPr="00473EF5" w:rsidRDefault="00A6194F" w:rsidP="00473EF5">
            <w:pPr>
              <w:spacing w:line="360" w:lineRule="auto"/>
              <w:rPr>
                <w:rFonts w:ascii="Arial" w:hAnsi="Arial" w:cs="Arial"/>
              </w:rPr>
            </w:pPr>
            <w:r w:rsidRPr="00473EF5">
              <w:rPr>
                <w:rFonts w:ascii="Arial" w:hAnsi="Arial" w:cs="Arial"/>
              </w:rPr>
              <w:t>Week 9-16</w:t>
            </w:r>
          </w:p>
        </w:tc>
      </w:tr>
      <w:tr w:rsidR="00A6194F" w:rsidRPr="00473EF5" w14:paraId="4DD9E571" w14:textId="77777777" w:rsidTr="00A6194F">
        <w:tc>
          <w:tcPr>
            <w:tcW w:w="988" w:type="dxa"/>
          </w:tcPr>
          <w:p w14:paraId="3FD889CC" w14:textId="16EB48A6" w:rsidR="00A6194F" w:rsidRPr="00473EF5" w:rsidRDefault="00A6194F" w:rsidP="00473EF5">
            <w:pPr>
              <w:spacing w:line="360" w:lineRule="auto"/>
              <w:rPr>
                <w:rFonts w:ascii="Arial" w:hAnsi="Arial" w:cs="Arial"/>
              </w:rPr>
            </w:pPr>
            <w:r w:rsidRPr="00473EF5">
              <w:rPr>
                <w:rFonts w:ascii="Arial" w:hAnsi="Arial" w:cs="Arial"/>
              </w:rPr>
              <w:t>5.0</w:t>
            </w:r>
          </w:p>
        </w:tc>
        <w:tc>
          <w:tcPr>
            <w:tcW w:w="1842" w:type="dxa"/>
          </w:tcPr>
          <w:p w14:paraId="712B2F99" w14:textId="75C74AEB" w:rsidR="00A6194F" w:rsidRPr="00473EF5" w:rsidRDefault="00A6194F" w:rsidP="00473EF5">
            <w:pPr>
              <w:spacing w:line="360" w:lineRule="auto"/>
              <w:rPr>
                <w:rFonts w:ascii="Arial" w:hAnsi="Arial" w:cs="Arial"/>
              </w:rPr>
            </w:pPr>
            <w:r w:rsidRPr="00473EF5">
              <w:rPr>
                <w:rFonts w:ascii="Arial" w:hAnsi="Arial" w:cs="Arial"/>
              </w:rPr>
              <w:t>Performance Monitoring and Quality Assurance</w:t>
            </w:r>
          </w:p>
        </w:tc>
        <w:tc>
          <w:tcPr>
            <w:tcW w:w="2127" w:type="dxa"/>
          </w:tcPr>
          <w:p w14:paraId="20CDEE47" w14:textId="29E5C226" w:rsidR="00A6194F" w:rsidRPr="00473EF5" w:rsidRDefault="00A6194F" w:rsidP="00473EF5">
            <w:pPr>
              <w:spacing w:line="360" w:lineRule="auto"/>
              <w:rPr>
                <w:rFonts w:ascii="Arial" w:hAnsi="Arial" w:cs="Arial"/>
              </w:rPr>
            </w:pPr>
            <w:r w:rsidRPr="00473EF5">
              <w:rPr>
                <w:rFonts w:ascii="Arial" w:hAnsi="Arial" w:cs="Arial"/>
              </w:rPr>
              <w:t>Performance evaluation report including KPIs and quality audit results</w:t>
            </w:r>
          </w:p>
        </w:tc>
        <w:tc>
          <w:tcPr>
            <w:tcW w:w="1417" w:type="dxa"/>
          </w:tcPr>
          <w:p w14:paraId="173AF0A3" w14:textId="03DBC5C2" w:rsidR="00A6194F" w:rsidRPr="00473EF5" w:rsidRDefault="00A6194F" w:rsidP="00473EF5">
            <w:pPr>
              <w:spacing w:line="360" w:lineRule="auto"/>
              <w:rPr>
                <w:rFonts w:ascii="Arial" w:hAnsi="Arial" w:cs="Arial"/>
              </w:rPr>
            </w:pPr>
            <w:r w:rsidRPr="00473EF5">
              <w:rPr>
                <w:rFonts w:ascii="Arial" w:hAnsi="Arial" w:cs="Arial"/>
              </w:rPr>
              <w:t>Achievement of agreed operational performance targets</w:t>
            </w:r>
          </w:p>
        </w:tc>
        <w:tc>
          <w:tcPr>
            <w:tcW w:w="2642" w:type="dxa"/>
          </w:tcPr>
          <w:p w14:paraId="4B2E64B2" w14:textId="3B84BD62" w:rsidR="00A6194F" w:rsidRPr="00473EF5" w:rsidRDefault="00A6194F" w:rsidP="00473EF5">
            <w:pPr>
              <w:spacing w:line="360" w:lineRule="auto"/>
              <w:rPr>
                <w:rFonts w:ascii="Arial" w:hAnsi="Arial" w:cs="Arial"/>
              </w:rPr>
            </w:pPr>
            <w:r w:rsidRPr="00473EF5">
              <w:rPr>
                <w:rFonts w:ascii="Arial" w:hAnsi="Arial" w:cs="Arial"/>
              </w:rPr>
              <w:t>Week 17-21</w:t>
            </w:r>
          </w:p>
        </w:tc>
      </w:tr>
      <w:tr w:rsidR="00A6194F" w:rsidRPr="00473EF5" w14:paraId="0AE07BD3" w14:textId="77777777" w:rsidTr="00A6194F">
        <w:tc>
          <w:tcPr>
            <w:tcW w:w="988" w:type="dxa"/>
          </w:tcPr>
          <w:p w14:paraId="29D1FAB9" w14:textId="376C72E3" w:rsidR="00A6194F" w:rsidRPr="00473EF5" w:rsidRDefault="00A6194F" w:rsidP="00473EF5">
            <w:pPr>
              <w:spacing w:line="360" w:lineRule="auto"/>
              <w:rPr>
                <w:rFonts w:ascii="Arial" w:hAnsi="Arial" w:cs="Arial"/>
              </w:rPr>
            </w:pPr>
            <w:r w:rsidRPr="00473EF5">
              <w:rPr>
                <w:rFonts w:ascii="Arial" w:hAnsi="Arial" w:cs="Arial"/>
              </w:rPr>
              <w:t>6.0</w:t>
            </w:r>
          </w:p>
        </w:tc>
        <w:tc>
          <w:tcPr>
            <w:tcW w:w="1842" w:type="dxa"/>
          </w:tcPr>
          <w:p w14:paraId="778C4B58" w14:textId="65DFAC62" w:rsidR="00A6194F" w:rsidRPr="00473EF5" w:rsidRDefault="00A6194F" w:rsidP="00473EF5">
            <w:pPr>
              <w:spacing w:line="360" w:lineRule="auto"/>
              <w:rPr>
                <w:rFonts w:ascii="Arial" w:hAnsi="Arial" w:cs="Arial"/>
              </w:rPr>
            </w:pPr>
            <w:r w:rsidRPr="00473EF5">
              <w:rPr>
                <w:rFonts w:ascii="Arial" w:hAnsi="Arial" w:cs="Arial"/>
              </w:rPr>
              <w:t>Project Closure and Final Evaluation</w:t>
            </w:r>
          </w:p>
        </w:tc>
        <w:tc>
          <w:tcPr>
            <w:tcW w:w="2127" w:type="dxa"/>
          </w:tcPr>
          <w:p w14:paraId="5C335B63" w14:textId="01A01DF8" w:rsidR="00A6194F" w:rsidRPr="00473EF5" w:rsidRDefault="00A6194F" w:rsidP="00473EF5">
            <w:pPr>
              <w:spacing w:line="360" w:lineRule="auto"/>
              <w:rPr>
                <w:rFonts w:ascii="Arial" w:hAnsi="Arial" w:cs="Arial"/>
              </w:rPr>
            </w:pPr>
            <w:r w:rsidRPr="00473EF5">
              <w:rPr>
                <w:rFonts w:ascii="Arial" w:hAnsi="Arial" w:cs="Arial"/>
              </w:rPr>
              <w:t>Final Project Report, Lessons Learned Register and Project Closure Documentation</w:t>
            </w:r>
          </w:p>
        </w:tc>
        <w:tc>
          <w:tcPr>
            <w:tcW w:w="1417" w:type="dxa"/>
          </w:tcPr>
          <w:p w14:paraId="3945DEE0" w14:textId="0770DE18" w:rsidR="00A6194F" w:rsidRPr="00473EF5" w:rsidRDefault="00A6194F" w:rsidP="00473EF5">
            <w:pPr>
              <w:spacing w:line="360" w:lineRule="auto"/>
              <w:rPr>
                <w:rFonts w:ascii="Arial" w:hAnsi="Arial" w:cs="Arial"/>
              </w:rPr>
            </w:pPr>
            <w:r w:rsidRPr="00473EF5">
              <w:rPr>
                <w:rFonts w:ascii="Arial" w:hAnsi="Arial" w:cs="Arial"/>
              </w:rPr>
              <w:t>Formal acceptance and closure of the project</w:t>
            </w:r>
          </w:p>
        </w:tc>
        <w:tc>
          <w:tcPr>
            <w:tcW w:w="2642" w:type="dxa"/>
          </w:tcPr>
          <w:p w14:paraId="4883FF28" w14:textId="1FC30592" w:rsidR="00A6194F" w:rsidRPr="00473EF5" w:rsidRDefault="00A6194F" w:rsidP="00473EF5">
            <w:pPr>
              <w:spacing w:line="360" w:lineRule="auto"/>
              <w:rPr>
                <w:rFonts w:ascii="Arial" w:hAnsi="Arial" w:cs="Arial"/>
              </w:rPr>
            </w:pPr>
            <w:r w:rsidRPr="00473EF5">
              <w:rPr>
                <w:rFonts w:ascii="Arial" w:hAnsi="Arial" w:cs="Arial"/>
              </w:rPr>
              <w:t>Week 22-24</w:t>
            </w:r>
          </w:p>
        </w:tc>
      </w:tr>
    </w:tbl>
    <w:p w14:paraId="6C6DF04A" w14:textId="77777777" w:rsidR="00A6194F" w:rsidRPr="00473EF5" w:rsidRDefault="00A6194F" w:rsidP="00473EF5">
      <w:pPr>
        <w:spacing w:line="360" w:lineRule="auto"/>
        <w:rPr>
          <w:rFonts w:ascii="Arial" w:hAnsi="Arial" w:cs="Arial"/>
        </w:rPr>
      </w:pPr>
    </w:p>
    <w:p w14:paraId="72053E7D" w14:textId="46C05BFF" w:rsidR="00570935" w:rsidRPr="00473EF5" w:rsidRDefault="00BB5CF6" w:rsidP="00473EF5">
      <w:pPr>
        <w:spacing w:line="360" w:lineRule="auto"/>
        <w:rPr>
          <w:rFonts w:ascii="Arial" w:hAnsi="Arial" w:cs="Arial"/>
        </w:rPr>
      </w:pPr>
      <w:r w:rsidRPr="00473EF5">
        <w:rPr>
          <w:rFonts w:ascii="Arial" w:hAnsi="Arial" w:cs="Arial"/>
        </w:rPr>
        <w:t>The planned deliverables and milestones provide a structured framework for tracking project performance throughout the 24-week implementation period. Regular milestone reviews enable the project team to identify potential delays, evaluate progress against the schedule and implement corrective actions where necessary. This approach supports effective governance, enhances stakeholder confidence and contributes to the successful delivery of the project within the agreed scope, time and quality requirements (Kerzner, 2022).</w:t>
      </w:r>
    </w:p>
    <w:p w14:paraId="114C9A75" w14:textId="3E1A03E6" w:rsidR="004A600D" w:rsidRPr="00473EF5" w:rsidRDefault="00570935" w:rsidP="00473EF5">
      <w:pPr>
        <w:pStyle w:val="Heading1"/>
        <w:spacing w:line="360" w:lineRule="auto"/>
        <w:rPr>
          <w:rFonts w:ascii="Arial" w:hAnsi="Arial" w:cs="Arial"/>
          <w:sz w:val="22"/>
          <w:szCs w:val="22"/>
        </w:rPr>
      </w:pPr>
      <w:r w:rsidRPr="00473EF5">
        <w:rPr>
          <w:rFonts w:ascii="Arial" w:hAnsi="Arial" w:cs="Arial"/>
          <w:sz w:val="22"/>
          <w:szCs w:val="22"/>
        </w:rPr>
        <w:br w:type="page"/>
      </w:r>
      <w:bookmarkStart w:id="36" w:name="_Toc235311872"/>
      <w:bookmarkStart w:id="37" w:name="_Toc235311913"/>
      <w:bookmarkStart w:id="38" w:name="_Toc235312416"/>
      <w:r w:rsidR="004A600D" w:rsidRPr="00473EF5">
        <w:rPr>
          <w:rFonts w:ascii="Arial" w:hAnsi="Arial" w:cs="Arial"/>
          <w:sz w:val="22"/>
          <w:szCs w:val="22"/>
        </w:rPr>
        <w:lastRenderedPageBreak/>
        <w:t>8. Resource Requirements</w:t>
      </w:r>
      <w:bookmarkEnd w:id="36"/>
      <w:bookmarkEnd w:id="37"/>
      <w:bookmarkEnd w:id="38"/>
    </w:p>
    <w:p w14:paraId="2295B375" w14:textId="42DD36A8" w:rsidR="00BB5CF6" w:rsidRPr="00473EF5" w:rsidRDefault="00BB5CF6" w:rsidP="00473EF5">
      <w:pPr>
        <w:spacing w:line="360" w:lineRule="auto"/>
        <w:rPr>
          <w:rFonts w:ascii="Arial" w:hAnsi="Arial" w:cs="Arial"/>
        </w:rPr>
      </w:pPr>
      <w:r w:rsidRPr="00473EF5">
        <w:rPr>
          <w:rFonts w:ascii="Arial" w:hAnsi="Arial" w:cs="Arial"/>
        </w:rPr>
        <w:t>The successful implementation of the optimised home medical delivery service depends on the effective allocation and management of project resources. Appropriate resource planning ensures that the required personnel, equipment, technology and financial support are available throughout the project lifecycle, enabling activities to be completed efficiently while maintaining quality, safety and compliance standards (PMI, 2021).</w:t>
      </w:r>
    </w:p>
    <w:p w14:paraId="0356C869" w14:textId="18DD7B8C" w:rsidR="00F167D6" w:rsidRPr="00473EF5" w:rsidRDefault="00BB5CF6" w:rsidP="00473EF5">
      <w:pPr>
        <w:spacing w:line="360" w:lineRule="auto"/>
        <w:rPr>
          <w:rFonts w:ascii="Arial" w:hAnsi="Arial" w:cs="Arial"/>
        </w:rPr>
      </w:pPr>
      <w:r w:rsidRPr="00473EF5">
        <w:rPr>
          <w:rFonts w:ascii="Arial" w:hAnsi="Arial" w:cs="Arial"/>
        </w:rPr>
        <w:t>The resources required for this project can be grouped into four main categories: human resources, physical resources, technological resources and financial resources. Together, these resources support project implementation, operational continuity and the achievement of the planned deliverables.</w:t>
      </w:r>
    </w:p>
    <w:p w14:paraId="475121B9" w14:textId="77777777" w:rsidR="00BB5CF6" w:rsidRPr="00473EF5" w:rsidRDefault="00BB5CF6" w:rsidP="00473EF5">
      <w:pPr>
        <w:spacing w:line="360" w:lineRule="auto"/>
        <w:rPr>
          <w:rFonts w:ascii="Arial" w:hAnsi="Arial" w:cs="Arial"/>
        </w:rPr>
      </w:pPr>
    </w:p>
    <w:p w14:paraId="3D79EBAD" w14:textId="7F29D82A" w:rsidR="004A600D" w:rsidRPr="00473EF5" w:rsidRDefault="004A600D" w:rsidP="00473EF5">
      <w:pPr>
        <w:pStyle w:val="Heading2"/>
        <w:spacing w:line="360" w:lineRule="auto"/>
        <w:rPr>
          <w:rFonts w:ascii="Arial" w:hAnsi="Arial" w:cs="Arial"/>
          <w:sz w:val="22"/>
          <w:szCs w:val="22"/>
        </w:rPr>
      </w:pPr>
      <w:bookmarkStart w:id="39" w:name="_Toc235311873"/>
      <w:bookmarkStart w:id="40" w:name="_Toc235311914"/>
      <w:bookmarkStart w:id="41" w:name="_Toc235312417"/>
      <w:r w:rsidRPr="00473EF5">
        <w:rPr>
          <w:rFonts w:ascii="Arial" w:hAnsi="Arial" w:cs="Arial"/>
          <w:sz w:val="22"/>
          <w:szCs w:val="22"/>
        </w:rPr>
        <w:t>8.1 Personnel Resources</w:t>
      </w:r>
      <w:bookmarkEnd w:id="39"/>
      <w:bookmarkEnd w:id="40"/>
      <w:bookmarkEnd w:id="41"/>
    </w:p>
    <w:tbl>
      <w:tblPr>
        <w:tblStyle w:val="TableGrid"/>
        <w:tblW w:w="0" w:type="auto"/>
        <w:tblLook w:val="04A0" w:firstRow="1" w:lastRow="0" w:firstColumn="1" w:lastColumn="0" w:noHBand="0" w:noVBand="1"/>
      </w:tblPr>
      <w:tblGrid>
        <w:gridCol w:w="3005"/>
        <w:gridCol w:w="3005"/>
        <w:gridCol w:w="3006"/>
      </w:tblGrid>
      <w:tr w:rsidR="00BB5CF6" w:rsidRPr="00473EF5" w14:paraId="56A56DCE" w14:textId="77777777" w:rsidTr="00BB5CF6">
        <w:tc>
          <w:tcPr>
            <w:tcW w:w="3005" w:type="dxa"/>
          </w:tcPr>
          <w:p w14:paraId="1C97AEBE" w14:textId="106897BA" w:rsidR="00BB5CF6" w:rsidRPr="00473EF5" w:rsidRDefault="00BB5CF6" w:rsidP="00473EF5">
            <w:pPr>
              <w:spacing w:line="360" w:lineRule="auto"/>
              <w:rPr>
                <w:rFonts w:ascii="Arial" w:hAnsi="Arial" w:cs="Arial"/>
              </w:rPr>
            </w:pPr>
            <w:r w:rsidRPr="00473EF5">
              <w:rPr>
                <w:rFonts w:ascii="Arial" w:hAnsi="Arial" w:cs="Arial"/>
              </w:rPr>
              <w:t>Resource Category</w:t>
            </w:r>
          </w:p>
        </w:tc>
        <w:tc>
          <w:tcPr>
            <w:tcW w:w="3005" w:type="dxa"/>
          </w:tcPr>
          <w:p w14:paraId="02176FEA" w14:textId="130FE5F2" w:rsidR="00BB5CF6" w:rsidRPr="00473EF5" w:rsidRDefault="00BB5CF6" w:rsidP="00473EF5">
            <w:pPr>
              <w:spacing w:line="360" w:lineRule="auto"/>
              <w:rPr>
                <w:rFonts w:ascii="Arial" w:hAnsi="Arial" w:cs="Arial"/>
              </w:rPr>
            </w:pPr>
            <w:r w:rsidRPr="00473EF5">
              <w:rPr>
                <w:rFonts w:ascii="Arial" w:hAnsi="Arial" w:cs="Arial"/>
              </w:rPr>
              <w:t>Required Resources</w:t>
            </w:r>
          </w:p>
        </w:tc>
        <w:tc>
          <w:tcPr>
            <w:tcW w:w="3006" w:type="dxa"/>
          </w:tcPr>
          <w:p w14:paraId="582D2305" w14:textId="72599464" w:rsidR="00BB5CF6" w:rsidRPr="00473EF5" w:rsidRDefault="00BB5CF6" w:rsidP="00473EF5">
            <w:pPr>
              <w:spacing w:line="360" w:lineRule="auto"/>
              <w:rPr>
                <w:rFonts w:ascii="Arial" w:hAnsi="Arial" w:cs="Arial"/>
              </w:rPr>
            </w:pPr>
            <w:r w:rsidRPr="00473EF5">
              <w:rPr>
                <w:rFonts w:ascii="Arial" w:hAnsi="Arial" w:cs="Arial"/>
              </w:rPr>
              <w:t>Purpose</w:t>
            </w:r>
          </w:p>
        </w:tc>
      </w:tr>
      <w:tr w:rsidR="00BB5CF6" w:rsidRPr="00473EF5" w14:paraId="10AA30A5" w14:textId="77777777" w:rsidTr="00BB5CF6">
        <w:tc>
          <w:tcPr>
            <w:tcW w:w="3005" w:type="dxa"/>
          </w:tcPr>
          <w:p w14:paraId="23725366" w14:textId="10EEC238" w:rsidR="00BB5CF6" w:rsidRPr="00473EF5" w:rsidRDefault="00BB5CF6" w:rsidP="00473EF5">
            <w:pPr>
              <w:spacing w:line="360" w:lineRule="auto"/>
              <w:rPr>
                <w:rFonts w:ascii="Arial" w:hAnsi="Arial" w:cs="Arial"/>
              </w:rPr>
            </w:pPr>
            <w:r w:rsidRPr="00473EF5">
              <w:rPr>
                <w:rFonts w:ascii="Arial" w:hAnsi="Arial" w:cs="Arial"/>
              </w:rPr>
              <w:t>Human Resources</w:t>
            </w:r>
          </w:p>
        </w:tc>
        <w:tc>
          <w:tcPr>
            <w:tcW w:w="3005" w:type="dxa"/>
          </w:tcPr>
          <w:p w14:paraId="73F6488B" w14:textId="13E642DA" w:rsidR="00BB5CF6" w:rsidRPr="00473EF5" w:rsidRDefault="00BB5CF6" w:rsidP="00473EF5">
            <w:pPr>
              <w:spacing w:line="360" w:lineRule="auto"/>
              <w:rPr>
                <w:rFonts w:ascii="Arial" w:hAnsi="Arial" w:cs="Arial"/>
              </w:rPr>
            </w:pPr>
            <w:r w:rsidRPr="00473EF5">
              <w:rPr>
                <w:rFonts w:ascii="Arial" w:hAnsi="Arial" w:cs="Arial"/>
              </w:rPr>
              <w:t>Project Manager, Operations Manager, Warehouse Supervisor, Transport Coordinators, Delivery Drivers, Warehouse Operatives, Quality Assurance Officer</w:t>
            </w:r>
          </w:p>
        </w:tc>
        <w:tc>
          <w:tcPr>
            <w:tcW w:w="3006" w:type="dxa"/>
          </w:tcPr>
          <w:p w14:paraId="4A49EA31" w14:textId="3B5BA974" w:rsidR="00BB5CF6" w:rsidRPr="00473EF5" w:rsidRDefault="00BB5CF6" w:rsidP="00473EF5">
            <w:pPr>
              <w:spacing w:line="360" w:lineRule="auto"/>
              <w:rPr>
                <w:rFonts w:ascii="Arial" w:hAnsi="Arial" w:cs="Arial"/>
              </w:rPr>
            </w:pPr>
            <w:r w:rsidRPr="00473EF5">
              <w:rPr>
                <w:rFonts w:ascii="Arial" w:hAnsi="Arial" w:cs="Arial"/>
              </w:rPr>
              <w:t>Manage project activities, coordinate operations, deliver training, monitor quality and ensure successful implementation.</w:t>
            </w:r>
          </w:p>
        </w:tc>
      </w:tr>
      <w:tr w:rsidR="00BB5CF6" w:rsidRPr="00473EF5" w14:paraId="5370ACB3" w14:textId="77777777" w:rsidTr="00BB5CF6">
        <w:tc>
          <w:tcPr>
            <w:tcW w:w="3005" w:type="dxa"/>
          </w:tcPr>
          <w:p w14:paraId="6C18F16C" w14:textId="02CFEEBF" w:rsidR="00BB5CF6" w:rsidRPr="00473EF5" w:rsidRDefault="00BB5CF6" w:rsidP="00473EF5">
            <w:pPr>
              <w:spacing w:line="360" w:lineRule="auto"/>
              <w:rPr>
                <w:rFonts w:ascii="Arial" w:hAnsi="Arial" w:cs="Arial"/>
              </w:rPr>
            </w:pPr>
            <w:r w:rsidRPr="00473EF5">
              <w:rPr>
                <w:rFonts w:ascii="Arial" w:hAnsi="Arial" w:cs="Arial"/>
              </w:rPr>
              <w:t>Physical Resources</w:t>
            </w:r>
          </w:p>
        </w:tc>
        <w:tc>
          <w:tcPr>
            <w:tcW w:w="3005" w:type="dxa"/>
          </w:tcPr>
          <w:p w14:paraId="13F2A104" w14:textId="653C488B" w:rsidR="00BB5CF6" w:rsidRPr="00473EF5" w:rsidRDefault="00BB5CF6" w:rsidP="00473EF5">
            <w:pPr>
              <w:spacing w:line="360" w:lineRule="auto"/>
              <w:rPr>
                <w:rFonts w:ascii="Arial" w:hAnsi="Arial" w:cs="Arial"/>
              </w:rPr>
            </w:pPr>
            <w:r w:rsidRPr="00473EF5">
              <w:rPr>
                <w:rFonts w:ascii="Arial" w:hAnsi="Arial" w:cs="Arial"/>
              </w:rPr>
              <w:t>Distribution warehouse, temperature-controlled delivery vehicles, loading equipment, handheld scanning devices, PPE and office facilities</w:t>
            </w:r>
          </w:p>
        </w:tc>
        <w:tc>
          <w:tcPr>
            <w:tcW w:w="3006" w:type="dxa"/>
          </w:tcPr>
          <w:p w14:paraId="5E17D5C4" w14:textId="74A2C8BD" w:rsidR="00BB5CF6" w:rsidRPr="00473EF5" w:rsidRDefault="00BB5CF6" w:rsidP="00473EF5">
            <w:pPr>
              <w:spacing w:line="360" w:lineRule="auto"/>
              <w:rPr>
                <w:rFonts w:ascii="Arial" w:hAnsi="Arial" w:cs="Arial"/>
              </w:rPr>
            </w:pPr>
            <w:r w:rsidRPr="00473EF5">
              <w:rPr>
                <w:rFonts w:ascii="Arial" w:hAnsi="Arial" w:cs="Arial"/>
              </w:rPr>
              <w:t>Support the storage, handling and transportation of medical products while ensuring operational efficiency and regulatory compliance.</w:t>
            </w:r>
          </w:p>
        </w:tc>
      </w:tr>
      <w:tr w:rsidR="00BB5CF6" w:rsidRPr="00473EF5" w14:paraId="4E8DF98F" w14:textId="77777777" w:rsidTr="00BB5CF6">
        <w:tc>
          <w:tcPr>
            <w:tcW w:w="3005" w:type="dxa"/>
          </w:tcPr>
          <w:p w14:paraId="249E2978" w14:textId="76ABBC61" w:rsidR="00BB5CF6" w:rsidRPr="00473EF5" w:rsidRDefault="00BB5CF6" w:rsidP="00473EF5">
            <w:pPr>
              <w:spacing w:line="360" w:lineRule="auto"/>
              <w:rPr>
                <w:rFonts w:ascii="Arial" w:hAnsi="Arial" w:cs="Arial"/>
              </w:rPr>
            </w:pPr>
            <w:r w:rsidRPr="00473EF5">
              <w:rPr>
                <w:rFonts w:ascii="Arial" w:hAnsi="Arial" w:cs="Arial"/>
              </w:rPr>
              <w:t>Technological Resources</w:t>
            </w:r>
          </w:p>
        </w:tc>
        <w:tc>
          <w:tcPr>
            <w:tcW w:w="3005" w:type="dxa"/>
          </w:tcPr>
          <w:p w14:paraId="62A99D49" w14:textId="377845DF" w:rsidR="00BB5CF6" w:rsidRPr="00473EF5" w:rsidRDefault="00BB5CF6" w:rsidP="00473EF5">
            <w:pPr>
              <w:spacing w:line="360" w:lineRule="auto"/>
              <w:rPr>
                <w:rFonts w:ascii="Arial" w:hAnsi="Arial" w:cs="Arial"/>
              </w:rPr>
            </w:pPr>
            <w:r w:rsidRPr="00473EF5">
              <w:rPr>
                <w:rFonts w:ascii="Arial" w:hAnsi="Arial" w:cs="Arial"/>
              </w:rPr>
              <w:t>Route optimisation software, warehouse management system (WMS), delivery tracking system, communication devices and Microsoft Project</w:t>
            </w:r>
          </w:p>
        </w:tc>
        <w:tc>
          <w:tcPr>
            <w:tcW w:w="3006" w:type="dxa"/>
          </w:tcPr>
          <w:p w14:paraId="2003D84E" w14:textId="24EB129A" w:rsidR="00BB5CF6" w:rsidRPr="00473EF5" w:rsidRDefault="00BB5CF6" w:rsidP="00473EF5">
            <w:pPr>
              <w:spacing w:line="360" w:lineRule="auto"/>
              <w:rPr>
                <w:rFonts w:ascii="Arial" w:hAnsi="Arial" w:cs="Arial"/>
              </w:rPr>
            </w:pPr>
            <w:r w:rsidRPr="00473EF5">
              <w:rPr>
                <w:rFonts w:ascii="Arial" w:hAnsi="Arial" w:cs="Arial"/>
              </w:rPr>
              <w:t>Support scheduling, resource planning, real-time delivery monitoring, communication and project control.</w:t>
            </w:r>
          </w:p>
        </w:tc>
      </w:tr>
      <w:tr w:rsidR="00BB5CF6" w:rsidRPr="00473EF5" w14:paraId="7F037100" w14:textId="77777777" w:rsidTr="00BB5CF6">
        <w:tc>
          <w:tcPr>
            <w:tcW w:w="3005" w:type="dxa"/>
          </w:tcPr>
          <w:p w14:paraId="37ABB8E5" w14:textId="074EE4F3" w:rsidR="00BB5CF6" w:rsidRPr="00473EF5" w:rsidRDefault="00BB5CF6" w:rsidP="00473EF5">
            <w:pPr>
              <w:spacing w:line="360" w:lineRule="auto"/>
              <w:rPr>
                <w:rFonts w:ascii="Arial" w:hAnsi="Arial" w:cs="Arial"/>
              </w:rPr>
            </w:pPr>
            <w:r w:rsidRPr="00473EF5">
              <w:rPr>
                <w:rFonts w:ascii="Arial" w:hAnsi="Arial" w:cs="Arial"/>
              </w:rPr>
              <w:t>Financial Resources</w:t>
            </w:r>
          </w:p>
        </w:tc>
        <w:tc>
          <w:tcPr>
            <w:tcW w:w="3005" w:type="dxa"/>
          </w:tcPr>
          <w:p w14:paraId="51E0E9C7" w14:textId="5A40393D" w:rsidR="00BB5CF6" w:rsidRPr="00473EF5" w:rsidRDefault="00BB5CF6" w:rsidP="00473EF5">
            <w:pPr>
              <w:spacing w:line="360" w:lineRule="auto"/>
              <w:rPr>
                <w:rFonts w:ascii="Arial" w:hAnsi="Arial" w:cs="Arial"/>
              </w:rPr>
            </w:pPr>
            <w:r w:rsidRPr="00473EF5">
              <w:rPr>
                <w:rFonts w:ascii="Arial" w:hAnsi="Arial" w:cs="Arial"/>
              </w:rPr>
              <w:t xml:space="preserve">Project budget for staff training, operational </w:t>
            </w:r>
            <w:r w:rsidRPr="00473EF5">
              <w:rPr>
                <w:rFonts w:ascii="Arial" w:hAnsi="Arial" w:cs="Arial"/>
              </w:rPr>
              <w:lastRenderedPageBreak/>
              <w:t>improvements, software implementation, equipment maintenance and contingency funding</w:t>
            </w:r>
          </w:p>
        </w:tc>
        <w:tc>
          <w:tcPr>
            <w:tcW w:w="3006" w:type="dxa"/>
          </w:tcPr>
          <w:p w14:paraId="3C756729" w14:textId="19E6B2A7" w:rsidR="00BB5CF6" w:rsidRPr="00473EF5" w:rsidRDefault="00BB5CF6" w:rsidP="00473EF5">
            <w:pPr>
              <w:spacing w:line="360" w:lineRule="auto"/>
              <w:rPr>
                <w:rFonts w:ascii="Arial" w:hAnsi="Arial" w:cs="Arial"/>
              </w:rPr>
            </w:pPr>
            <w:r w:rsidRPr="00473EF5">
              <w:rPr>
                <w:rFonts w:ascii="Arial" w:hAnsi="Arial" w:cs="Arial"/>
              </w:rPr>
              <w:lastRenderedPageBreak/>
              <w:t xml:space="preserve">Provide the financial support necessary to complete the </w:t>
            </w:r>
            <w:r w:rsidRPr="00473EF5">
              <w:rPr>
                <w:rFonts w:ascii="Arial" w:hAnsi="Arial" w:cs="Arial"/>
              </w:rPr>
              <w:lastRenderedPageBreak/>
              <w:t>project within the approved budget and planned schedule.</w:t>
            </w:r>
          </w:p>
        </w:tc>
      </w:tr>
    </w:tbl>
    <w:p w14:paraId="3225B99D" w14:textId="77777777" w:rsidR="00F167D6" w:rsidRPr="00473EF5" w:rsidRDefault="00F167D6" w:rsidP="00473EF5">
      <w:pPr>
        <w:spacing w:line="360" w:lineRule="auto"/>
        <w:rPr>
          <w:rFonts w:ascii="Arial" w:hAnsi="Arial" w:cs="Arial"/>
        </w:rPr>
      </w:pPr>
    </w:p>
    <w:p w14:paraId="00348620" w14:textId="6AFEDF0B" w:rsidR="004A600D" w:rsidRPr="00473EF5" w:rsidRDefault="00BB5CF6" w:rsidP="00473EF5">
      <w:pPr>
        <w:spacing w:line="360" w:lineRule="auto"/>
        <w:rPr>
          <w:rFonts w:ascii="Arial" w:hAnsi="Arial" w:cs="Arial"/>
        </w:rPr>
      </w:pPr>
      <w:r w:rsidRPr="00473EF5">
        <w:rPr>
          <w:rFonts w:ascii="Arial" w:hAnsi="Arial" w:cs="Arial"/>
        </w:rPr>
        <w:t>Effective resource management extends beyond the availability of assets by ensuring that resources are allocated efficiently and monitored throughout the project. Regular reviews of resource utilisation help identify potential shortages, avoid unnecessary costs and maintain project performance against the agreed schedule and objectives (Kerzner, 2022). By aligning resource allocation with project priorities, the implementation can be completed more efficiently while maintaining high standards of operational performance and patient service.</w:t>
      </w:r>
    </w:p>
    <w:p w14:paraId="37EB6B20" w14:textId="77777777" w:rsidR="00101A1A" w:rsidRPr="00473EF5" w:rsidRDefault="00101A1A" w:rsidP="00473EF5">
      <w:pPr>
        <w:spacing w:line="360" w:lineRule="auto"/>
        <w:rPr>
          <w:rFonts w:ascii="Arial" w:hAnsi="Arial" w:cs="Arial"/>
        </w:rPr>
      </w:pPr>
    </w:p>
    <w:p w14:paraId="1A3D4309" w14:textId="77777777" w:rsidR="00473EF5" w:rsidRDefault="00473EF5">
      <w:pPr>
        <w:rPr>
          <w:rFonts w:ascii="Arial" w:eastAsiaTheme="majorEastAsia" w:hAnsi="Arial" w:cs="Arial"/>
          <w:color w:val="0F4761" w:themeColor="accent1" w:themeShade="BF"/>
        </w:rPr>
      </w:pPr>
      <w:bookmarkStart w:id="42" w:name="_Toc235311874"/>
      <w:bookmarkStart w:id="43" w:name="_Toc235311915"/>
      <w:bookmarkStart w:id="44" w:name="_Toc235312418"/>
      <w:r>
        <w:rPr>
          <w:rFonts w:ascii="Arial" w:hAnsi="Arial" w:cs="Arial"/>
        </w:rPr>
        <w:br w:type="page"/>
      </w:r>
    </w:p>
    <w:p w14:paraId="45CA21FA" w14:textId="5DBC4203" w:rsidR="004A600D" w:rsidRPr="00473EF5" w:rsidRDefault="004A600D" w:rsidP="00473EF5">
      <w:pPr>
        <w:pStyle w:val="Heading1"/>
        <w:spacing w:line="360" w:lineRule="auto"/>
        <w:rPr>
          <w:rFonts w:ascii="Arial" w:hAnsi="Arial" w:cs="Arial"/>
          <w:sz w:val="22"/>
          <w:szCs w:val="22"/>
        </w:rPr>
      </w:pPr>
      <w:r w:rsidRPr="00473EF5">
        <w:rPr>
          <w:rFonts w:ascii="Arial" w:hAnsi="Arial" w:cs="Arial"/>
          <w:sz w:val="22"/>
          <w:szCs w:val="22"/>
        </w:rPr>
        <w:lastRenderedPageBreak/>
        <w:t>9. Conclusion</w:t>
      </w:r>
      <w:bookmarkEnd w:id="42"/>
      <w:bookmarkEnd w:id="43"/>
      <w:bookmarkEnd w:id="44"/>
    </w:p>
    <w:p w14:paraId="4366CCB9" w14:textId="163B24AD" w:rsidR="00BB5CF6" w:rsidRPr="00473EF5" w:rsidRDefault="00BB5CF6" w:rsidP="00473EF5">
      <w:pPr>
        <w:spacing w:line="360" w:lineRule="auto"/>
        <w:rPr>
          <w:rFonts w:ascii="Arial" w:hAnsi="Arial" w:cs="Arial"/>
        </w:rPr>
      </w:pPr>
      <w:r w:rsidRPr="00473EF5">
        <w:rPr>
          <w:rFonts w:ascii="Arial" w:hAnsi="Arial" w:cs="Arial"/>
        </w:rPr>
        <w:t>This project plan has presented a structured approach for implementing an optimised home medical delivery service for Baxter Healthcare, operated by CIVA Logistics, across Northern England. By applying recognised project management principles, the report has demonstrated how effective planning, clearly defined objectives and appropriate resource allocation can support the successful delivery of a complex healthcare logistics project.</w:t>
      </w:r>
    </w:p>
    <w:p w14:paraId="00890CB6" w14:textId="75FACE9F" w:rsidR="00BB5CF6" w:rsidRPr="00473EF5" w:rsidRDefault="00BB5CF6" w:rsidP="00473EF5">
      <w:pPr>
        <w:spacing w:line="360" w:lineRule="auto"/>
        <w:rPr>
          <w:rFonts w:ascii="Arial" w:hAnsi="Arial" w:cs="Arial"/>
        </w:rPr>
      </w:pPr>
      <w:r w:rsidRPr="00473EF5">
        <w:rPr>
          <w:rFonts w:ascii="Arial" w:hAnsi="Arial" w:cs="Arial"/>
        </w:rPr>
        <w:t>The project plan established the scope of the implementation, identified the activities required to achieve the intended outcomes and organised these activities through a Work Breakdown Structure supported by defined deliverables, milestones and resource requirements. Together, these components provide a practical framework for managing project execution, monitoring progress and maintaining control over time, cost and quality throughout the 24-week implementation period.</w:t>
      </w:r>
    </w:p>
    <w:p w14:paraId="74F2FB71" w14:textId="31D5986F" w:rsidR="00BB5CF6" w:rsidRPr="00473EF5" w:rsidRDefault="00BB5CF6" w:rsidP="00473EF5">
      <w:pPr>
        <w:spacing w:line="360" w:lineRule="auto"/>
        <w:rPr>
          <w:rFonts w:ascii="Arial" w:hAnsi="Arial" w:cs="Arial"/>
        </w:rPr>
      </w:pPr>
      <w:r w:rsidRPr="00473EF5">
        <w:rPr>
          <w:rFonts w:ascii="Arial" w:hAnsi="Arial" w:cs="Arial"/>
        </w:rPr>
        <w:t>Successful implementation of the proposed service improvements is expected to enhance operational efficiency, strengthen coordination between key stakeholders and improve the reliability of medical deliveries to homecare patients and healthcare providers. These improvements contribute not only to better logistics performance but also to the continuity and quality of patient care, where timely and secure delivery of medical products is essential.</w:t>
      </w:r>
    </w:p>
    <w:p w14:paraId="041DCE11" w14:textId="28A50E08" w:rsidR="004A600D" w:rsidRPr="00473EF5" w:rsidRDefault="00BB5CF6" w:rsidP="00473EF5">
      <w:pPr>
        <w:spacing w:line="360" w:lineRule="auto"/>
        <w:rPr>
          <w:rFonts w:ascii="Arial" w:hAnsi="Arial" w:cs="Arial"/>
        </w:rPr>
      </w:pPr>
      <w:r w:rsidRPr="00473EF5">
        <w:rPr>
          <w:rFonts w:ascii="Arial" w:hAnsi="Arial" w:cs="Arial"/>
        </w:rPr>
        <w:t>Overall, the project demonstrates how structured project management practices can support continuous operational improvement within healthcare logistics. By aligning project objectives with organisational requirements and stakeholder expectations, the proposed implementation provides a realistic and achievable plan for delivering a more efficient, reliable and sustainable home medical delivery service (PMI, 2021; Kerzner, 2022).</w:t>
      </w:r>
    </w:p>
    <w:p w14:paraId="1A0A2870" w14:textId="5F182165" w:rsidR="00570935" w:rsidRPr="00473EF5" w:rsidRDefault="00570935" w:rsidP="00473EF5">
      <w:pPr>
        <w:spacing w:line="360" w:lineRule="auto"/>
        <w:rPr>
          <w:rFonts w:ascii="Arial" w:hAnsi="Arial" w:cs="Arial"/>
        </w:rPr>
      </w:pPr>
    </w:p>
    <w:p w14:paraId="2B9C15EB" w14:textId="77777777" w:rsidR="00464FEE" w:rsidRPr="00473EF5" w:rsidRDefault="00464FEE" w:rsidP="00473EF5">
      <w:pPr>
        <w:spacing w:line="360" w:lineRule="auto"/>
        <w:rPr>
          <w:rFonts w:ascii="Arial" w:hAnsi="Arial" w:cs="Arial"/>
        </w:rPr>
      </w:pPr>
    </w:p>
    <w:p w14:paraId="5893716D" w14:textId="77777777" w:rsidR="00473EF5" w:rsidRDefault="00473EF5">
      <w:pPr>
        <w:rPr>
          <w:rFonts w:ascii="Arial" w:eastAsiaTheme="majorEastAsia" w:hAnsi="Arial" w:cs="Arial"/>
          <w:color w:val="0F4761" w:themeColor="accent1" w:themeShade="BF"/>
        </w:rPr>
      </w:pPr>
      <w:bookmarkStart w:id="45" w:name="_Toc235311875"/>
      <w:bookmarkStart w:id="46" w:name="_Toc235311916"/>
      <w:bookmarkStart w:id="47" w:name="_Toc235312419"/>
      <w:r>
        <w:rPr>
          <w:rFonts w:ascii="Arial" w:hAnsi="Arial" w:cs="Arial"/>
        </w:rPr>
        <w:br w:type="page"/>
      </w:r>
    </w:p>
    <w:p w14:paraId="1C921DF4" w14:textId="3B4170DC" w:rsidR="00464FEE" w:rsidRPr="00473EF5" w:rsidRDefault="00464FEE" w:rsidP="00473EF5">
      <w:pPr>
        <w:pStyle w:val="Heading1"/>
        <w:spacing w:line="360" w:lineRule="auto"/>
        <w:rPr>
          <w:rFonts w:ascii="Arial" w:hAnsi="Arial" w:cs="Arial"/>
          <w:sz w:val="22"/>
          <w:szCs w:val="22"/>
        </w:rPr>
      </w:pPr>
      <w:r w:rsidRPr="00473EF5">
        <w:rPr>
          <w:rFonts w:ascii="Arial" w:hAnsi="Arial" w:cs="Arial"/>
          <w:sz w:val="22"/>
          <w:szCs w:val="22"/>
        </w:rPr>
        <w:lastRenderedPageBreak/>
        <w:t>References</w:t>
      </w:r>
      <w:bookmarkEnd w:id="45"/>
      <w:bookmarkEnd w:id="46"/>
      <w:bookmarkEnd w:id="47"/>
    </w:p>
    <w:p w14:paraId="3FAC0CFD" w14:textId="6A4598BD" w:rsidR="00464FEE" w:rsidRPr="00473EF5" w:rsidRDefault="00464FEE" w:rsidP="00473EF5">
      <w:pPr>
        <w:spacing w:line="360" w:lineRule="auto"/>
        <w:rPr>
          <w:rFonts w:ascii="Arial" w:hAnsi="Arial" w:cs="Arial"/>
        </w:rPr>
      </w:pPr>
      <w:r w:rsidRPr="00473EF5">
        <w:rPr>
          <w:rFonts w:ascii="Arial" w:hAnsi="Arial" w:cs="Arial"/>
        </w:rPr>
        <w:t xml:space="preserve">Burke, R. (2022) Project Management: Planning and Control Techniques. 9th </w:t>
      </w:r>
      <w:proofErr w:type="spellStart"/>
      <w:r w:rsidRPr="00473EF5">
        <w:rPr>
          <w:rFonts w:ascii="Arial" w:hAnsi="Arial" w:cs="Arial"/>
        </w:rPr>
        <w:t>edn</w:t>
      </w:r>
      <w:proofErr w:type="spellEnd"/>
      <w:r w:rsidRPr="00473EF5">
        <w:rPr>
          <w:rFonts w:ascii="Arial" w:hAnsi="Arial" w:cs="Arial"/>
        </w:rPr>
        <w:t>. Chichester: Wiley.</w:t>
      </w:r>
    </w:p>
    <w:p w14:paraId="7DEAE9FE" w14:textId="0B017044" w:rsidR="00464FEE" w:rsidRPr="00473EF5" w:rsidRDefault="00464FEE" w:rsidP="00473EF5">
      <w:pPr>
        <w:spacing w:line="360" w:lineRule="auto"/>
        <w:rPr>
          <w:rFonts w:ascii="Arial" w:hAnsi="Arial" w:cs="Arial"/>
        </w:rPr>
      </w:pPr>
      <w:r w:rsidRPr="00473EF5">
        <w:rPr>
          <w:rFonts w:ascii="Arial" w:hAnsi="Arial" w:cs="Arial"/>
        </w:rPr>
        <w:t xml:space="preserve">Kerzner, H. (2022) Project Management: A Systems Approach to Planning, Scheduling, and Controlling. 13th </w:t>
      </w:r>
      <w:proofErr w:type="spellStart"/>
      <w:r w:rsidRPr="00473EF5">
        <w:rPr>
          <w:rFonts w:ascii="Arial" w:hAnsi="Arial" w:cs="Arial"/>
        </w:rPr>
        <w:t>edn</w:t>
      </w:r>
      <w:proofErr w:type="spellEnd"/>
      <w:r w:rsidRPr="00473EF5">
        <w:rPr>
          <w:rFonts w:ascii="Arial" w:hAnsi="Arial" w:cs="Arial"/>
        </w:rPr>
        <w:t>. Hoboken, NJ: John Wiley &amp; Sons.</w:t>
      </w:r>
    </w:p>
    <w:p w14:paraId="357EA41A" w14:textId="513C9FDE" w:rsidR="00464FEE" w:rsidRPr="00473EF5" w:rsidRDefault="00464FEE" w:rsidP="00473EF5">
      <w:pPr>
        <w:spacing w:line="360" w:lineRule="auto"/>
        <w:rPr>
          <w:rFonts w:ascii="Arial" w:hAnsi="Arial" w:cs="Arial"/>
        </w:rPr>
      </w:pPr>
      <w:r w:rsidRPr="00473EF5">
        <w:rPr>
          <w:rFonts w:ascii="Arial" w:hAnsi="Arial" w:cs="Arial"/>
        </w:rPr>
        <w:t xml:space="preserve">Project Management Institute (PMI) (2021) A Guide to the Project Management Body of Knowledge (PMBOK® Guide). 7th </w:t>
      </w:r>
      <w:proofErr w:type="spellStart"/>
      <w:r w:rsidRPr="00473EF5">
        <w:rPr>
          <w:rFonts w:ascii="Arial" w:hAnsi="Arial" w:cs="Arial"/>
        </w:rPr>
        <w:t>edn</w:t>
      </w:r>
      <w:proofErr w:type="spellEnd"/>
      <w:r w:rsidRPr="00473EF5">
        <w:rPr>
          <w:rFonts w:ascii="Arial" w:hAnsi="Arial" w:cs="Arial"/>
        </w:rPr>
        <w:t>. Newtown Square, PA: Project Management Institute.</w:t>
      </w:r>
    </w:p>
    <w:p w14:paraId="3E97FBE6" w14:textId="566A524F" w:rsidR="00464FEE" w:rsidRPr="00473EF5" w:rsidRDefault="00464FEE" w:rsidP="00473EF5">
      <w:pPr>
        <w:spacing w:line="360" w:lineRule="auto"/>
        <w:rPr>
          <w:rFonts w:ascii="Arial" w:hAnsi="Arial" w:cs="Arial"/>
        </w:rPr>
      </w:pPr>
      <w:r w:rsidRPr="00473EF5">
        <w:rPr>
          <w:rFonts w:ascii="Arial" w:hAnsi="Arial" w:cs="Arial"/>
        </w:rPr>
        <w:t xml:space="preserve">Turner, J.R. (2022) Handbook of Project-based Management. 5th </w:t>
      </w:r>
      <w:proofErr w:type="spellStart"/>
      <w:r w:rsidRPr="00473EF5">
        <w:rPr>
          <w:rFonts w:ascii="Arial" w:hAnsi="Arial" w:cs="Arial"/>
        </w:rPr>
        <w:t>edn</w:t>
      </w:r>
      <w:proofErr w:type="spellEnd"/>
      <w:r w:rsidRPr="00473EF5">
        <w:rPr>
          <w:rFonts w:ascii="Arial" w:hAnsi="Arial" w:cs="Arial"/>
        </w:rPr>
        <w:t>. New York: McGraw-Hill.</w:t>
      </w:r>
    </w:p>
    <w:p w14:paraId="134BF0F2" w14:textId="77777777" w:rsidR="0018403B" w:rsidRPr="00473EF5" w:rsidRDefault="0018403B" w:rsidP="00473EF5">
      <w:pPr>
        <w:spacing w:line="360" w:lineRule="auto"/>
        <w:rPr>
          <w:rFonts w:ascii="Arial" w:hAnsi="Arial" w:cs="Arial"/>
        </w:rPr>
      </w:pPr>
      <w:r w:rsidRPr="00473EF5">
        <w:rPr>
          <w:rFonts w:ascii="Arial" w:hAnsi="Arial" w:cs="Arial"/>
        </w:rPr>
        <w:t>Al-</w:t>
      </w:r>
      <w:proofErr w:type="spellStart"/>
      <w:r w:rsidRPr="00473EF5">
        <w:rPr>
          <w:rFonts w:ascii="Arial" w:hAnsi="Arial" w:cs="Arial"/>
        </w:rPr>
        <w:t>Qatawneh</w:t>
      </w:r>
      <w:proofErr w:type="spellEnd"/>
      <w:r w:rsidRPr="00473EF5">
        <w:rPr>
          <w:rFonts w:ascii="Arial" w:hAnsi="Arial" w:cs="Arial"/>
        </w:rPr>
        <w:t xml:space="preserve">, L., Abdallah, A. A. A., &amp; </w:t>
      </w:r>
      <w:proofErr w:type="spellStart"/>
      <w:r w:rsidRPr="00473EF5">
        <w:rPr>
          <w:rFonts w:ascii="Arial" w:hAnsi="Arial" w:cs="Arial"/>
        </w:rPr>
        <w:t>Zalloum</w:t>
      </w:r>
      <w:proofErr w:type="spellEnd"/>
      <w:r w:rsidRPr="00473EF5">
        <w:rPr>
          <w:rFonts w:ascii="Arial" w:hAnsi="Arial" w:cs="Arial"/>
        </w:rPr>
        <w:t xml:space="preserve">, S. S. Z. (2019a). Six sigma application in </w:t>
      </w:r>
      <w:proofErr w:type="gramStart"/>
      <w:r w:rsidRPr="00473EF5">
        <w:rPr>
          <w:rFonts w:ascii="Arial" w:hAnsi="Arial" w:cs="Arial"/>
        </w:rPr>
        <w:t>Healthcare</w:t>
      </w:r>
      <w:proofErr w:type="gramEnd"/>
      <w:r w:rsidRPr="00473EF5">
        <w:rPr>
          <w:rFonts w:ascii="Arial" w:hAnsi="Arial" w:cs="Arial"/>
        </w:rPr>
        <w:t xml:space="preserve"> logistics: A framework and a case study. </w:t>
      </w:r>
      <w:r w:rsidRPr="00473EF5">
        <w:rPr>
          <w:rFonts w:ascii="Arial" w:hAnsi="Arial" w:cs="Arial"/>
          <w:i/>
          <w:iCs/>
        </w:rPr>
        <w:t>Journal of Healthcare Engineering</w:t>
      </w:r>
      <w:r w:rsidRPr="00473EF5">
        <w:rPr>
          <w:rFonts w:ascii="Arial" w:hAnsi="Arial" w:cs="Arial"/>
        </w:rPr>
        <w:t xml:space="preserve">, </w:t>
      </w:r>
      <w:r w:rsidRPr="00473EF5">
        <w:rPr>
          <w:rFonts w:ascii="Arial" w:hAnsi="Arial" w:cs="Arial"/>
          <w:i/>
          <w:iCs/>
        </w:rPr>
        <w:t>2019</w:t>
      </w:r>
      <w:r w:rsidRPr="00473EF5">
        <w:rPr>
          <w:rFonts w:ascii="Arial" w:hAnsi="Arial" w:cs="Arial"/>
        </w:rPr>
        <w:t>(https://pmc.ncbi.nlm.nih.gov/articles/PMC6393908/?utm_source=chatgpt.com), 1–12. https://doi.org/10.1155/2019/9691568</w:t>
      </w:r>
    </w:p>
    <w:p w14:paraId="63671CF9" w14:textId="77777777" w:rsidR="0018403B" w:rsidRPr="00473EF5" w:rsidRDefault="0018403B" w:rsidP="00473EF5">
      <w:pPr>
        <w:spacing w:line="360" w:lineRule="auto"/>
        <w:rPr>
          <w:rFonts w:ascii="Arial" w:hAnsi="Arial" w:cs="Arial"/>
        </w:rPr>
      </w:pPr>
      <w:r w:rsidRPr="00473EF5">
        <w:rPr>
          <w:rFonts w:ascii="Arial" w:hAnsi="Arial" w:cs="Arial"/>
        </w:rPr>
        <w:t>Al-</w:t>
      </w:r>
      <w:proofErr w:type="spellStart"/>
      <w:r w:rsidRPr="00473EF5">
        <w:rPr>
          <w:rFonts w:ascii="Arial" w:hAnsi="Arial" w:cs="Arial"/>
        </w:rPr>
        <w:t>Qatawneh</w:t>
      </w:r>
      <w:proofErr w:type="spellEnd"/>
      <w:r w:rsidRPr="00473EF5">
        <w:rPr>
          <w:rFonts w:ascii="Arial" w:hAnsi="Arial" w:cs="Arial"/>
        </w:rPr>
        <w:t xml:space="preserve">, L., Abdallah, A. A. A., &amp; </w:t>
      </w:r>
      <w:proofErr w:type="spellStart"/>
      <w:r w:rsidRPr="00473EF5">
        <w:rPr>
          <w:rFonts w:ascii="Arial" w:hAnsi="Arial" w:cs="Arial"/>
        </w:rPr>
        <w:t>Zalloum</w:t>
      </w:r>
      <w:proofErr w:type="spellEnd"/>
      <w:r w:rsidRPr="00473EF5">
        <w:rPr>
          <w:rFonts w:ascii="Arial" w:hAnsi="Arial" w:cs="Arial"/>
        </w:rPr>
        <w:t xml:space="preserve">, S. S. Z. (2019b). </w:t>
      </w:r>
      <w:r w:rsidRPr="00473EF5">
        <w:rPr>
          <w:rFonts w:ascii="Arial" w:hAnsi="Arial" w:cs="Arial"/>
          <w:i/>
          <w:iCs/>
        </w:rPr>
        <w:t>Journal of Healthcare Engineering</w:t>
      </w:r>
      <w:r w:rsidRPr="00473EF5">
        <w:rPr>
          <w:rFonts w:ascii="Arial" w:hAnsi="Arial" w:cs="Arial"/>
        </w:rPr>
        <w:t xml:space="preserve">, </w:t>
      </w:r>
      <w:r w:rsidRPr="00473EF5">
        <w:rPr>
          <w:rFonts w:ascii="Arial" w:hAnsi="Arial" w:cs="Arial"/>
          <w:i/>
          <w:iCs/>
        </w:rPr>
        <w:t>2019</w:t>
      </w:r>
      <w:r w:rsidRPr="00473EF5">
        <w:rPr>
          <w:rFonts w:ascii="Arial" w:hAnsi="Arial" w:cs="Arial"/>
        </w:rPr>
        <w:t>(https://pmc.ncbi.nlm.nih.gov/articles/PMC6393908/?utm_source=chatgpt.com), 1–12. https://doi.org/10.1155/2019/9691568</w:t>
      </w:r>
    </w:p>
    <w:p w14:paraId="05CF6AFB" w14:textId="77777777" w:rsidR="0018403B" w:rsidRPr="00473EF5" w:rsidRDefault="0018403B" w:rsidP="00473EF5">
      <w:pPr>
        <w:spacing w:line="360" w:lineRule="auto"/>
        <w:rPr>
          <w:rFonts w:ascii="Arial" w:hAnsi="Arial" w:cs="Arial"/>
        </w:rPr>
      </w:pPr>
      <w:proofErr w:type="spellStart"/>
      <w:r w:rsidRPr="00473EF5">
        <w:rPr>
          <w:rFonts w:ascii="Arial" w:hAnsi="Arial" w:cs="Arial"/>
        </w:rPr>
        <w:t>Atthirawong</w:t>
      </w:r>
      <w:proofErr w:type="spellEnd"/>
      <w:r w:rsidRPr="00473EF5">
        <w:rPr>
          <w:rFonts w:ascii="Arial" w:hAnsi="Arial" w:cs="Arial"/>
        </w:rPr>
        <w:t xml:space="preserve">, W., &amp; </w:t>
      </w:r>
      <w:proofErr w:type="spellStart"/>
      <w:r w:rsidRPr="00473EF5">
        <w:rPr>
          <w:rFonts w:ascii="Arial" w:hAnsi="Arial" w:cs="Arial"/>
        </w:rPr>
        <w:t>Luangpaiboon</w:t>
      </w:r>
      <w:proofErr w:type="spellEnd"/>
      <w:r w:rsidRPr="00473EF5">
        <w:rPr>
          <w:rFonts w:ascii="Arial" w:hAnsi="Arial" w:cs="Arial"/>
        </w:rPr>
        <w:t xml:space="preserve">, P. (2022). Location management for the supply of PD fluid via large </w:t>
      </w:r>
      <w:proofErr w:type="spellStart"/>
      <w:r w:rsidRPr="00473EF5">
        <w:rPr>
          <w:rFonts w:ascii="Arial" w:hAnsi="Arial" w:cs="Arial"/>
        </w:rPr>
        <w:t>neighborhood</w:t>
      </w:r>
      <w:proofErr w:type="spellEnd"/>
      <w:r w:rsidRPr="00473EF5">
        <w:rPr>
          <w:rFonts w:ascii="Arial" w:hAnsi="Arial" w:cs="Arial"/>
        </w:rPr>
        <w:t xml:space="preserve"> </w:t>
      </w:r>
      <w:proofErr w:type="gramStart"/>
      <w:r w:rsidRPr="00473EF5">
        <w:rPr>
          <w:rFonts w:ascii="Arial" w:hAnsi="Arial" w:cs="Arial"/>
        </w:rPr>
        <w:t>search based</w:t>
      </w:r>
      <w:proofErr w:type="gramEnd"/>
      <w:r w:rsidRPr="00473EF5">
        <w:rPr>
          <w:rFonts w:ascii="Arial" w:hAnsi="Arial" w:cs="Arial"/>
        </w:rPr>
        <w:t xml:space="preserve"> virus optimization algorithm. </w:t>
      </w:r>
      <w:r w:rsidRPr="00473EF5">
        <w:rPr>
          <w:rFonts w:ascii="Arial" w:hAnsi="Arial" w:cs="Arial"/>
          <w:i/>
          <w:iCs/>
        </w:rPr>
        <w:t>Scientific Reports</w:t>
      </w:r>
      <w:r w:rsidRPr="00473EF5">
        <w:rPr>
          <w:rFonts w:ascii="Arial" w:hAnsi="Arial" w:cs="Arial"/>
        </w:rPr>
        <w:t xml:space="preserve">, </w:t>
      </w:r>
      <w:r w:rsidRPr="00473EF5">
        <w:rPr>
          <w:rFonts w:ascii="Arial" w:hAnsi="Arial" w:cs="Arial"/>
          <w:i/>
          <w:iCs/>
        </w:rPr>
        <w:t>12</w:t>
      </w:r>
      <w:r w:rsidRPr="00473EF5">
        <w:rPr>
          <w:rFonts w:ascii="Arial" w:hAnsi="Arial" w:cs="Arial"/>
        </w:rPr>
        <w:t>(1). https://doi.org/10.1038/s41598-022-26385-7</w:t>
      </w:r>
    </w:p>
    <w:p w14:paraId="0147CF97" w14:textId="77777777" w:rsidR="0018403B" w:rsidRPr="00473EF5" w:rsidRDefault="0018403B" w:rsidP="00473EF5">
      <w:pPr>
        <w:spacing w:line="360" w:lineRule="auto"/>
        <w:rPr>
          <w:rFonts w:ascii="Arial" w:hAnsi="Arial" w:cs="Arial"/>
        </w:rPr>
      </w:pPr>
      <w:r w:rsidRPr="00473EF5">
        <w:rPr>
          <w:rFonts w:ascii="Arial" w:hAnsi="Arial" w:cs="Arial"/>
        </w:rPr>
        <w:t xml:space="preserve">Miller, E. E., Schweitzer, S., Middendorf, A. W., Van Gilder, D., Amell, J. W., Ahmed, P., &amp; Hanson, S. (2025). Pharmacist-driven mobile health clinics: A qualitative analysis of logistics for program development, implementation, and operation. </w:t>
      </w:r>
      <w:r w:rsidRPr="00473EF5">
        <w:rPr>
          <w:rFonts w:ascii="Arial" w:hAnsi="Arial" w:cs="Arial"/>
          <w:i/>
          <w:iCs/>
        </w:rPr>
        <w:t>BMC Health Services Research</w:t>
      </w:r>
      <w:r w:rsidRPr="00473EF5">
        <w:rPr>
          <w:rFonts w:ascii="Arial" w:hAnsi="Arial" w:cs="Arial"/>
        </w:rPr>
        <w:t xml:space="preserve">, </w:t>
      </w:r>
      <w:r w:rsidRPr="00473EF5">
        <w:rPr>
          <w:rFonts w:ascii="Arial" w:hAnsi="Arial" w:cs="Arial"/>
          <w:i/>
          <w:iCs/>
        </w:rPr>
        <w:t>25</w:t>
      </w:r>
      <w:r w:rsidRPr="00473EF5">
        <w:rPr>
          <w:rFonts w:ascii="Arial" w:hAnsi="Arial" w:cs="Arial"/>
        </w:rPr>
        <w:t>(1). https://doi.org/10.1186/s12913-025-12991-4</w:t>
      </w:r>
    </w:p>
    <w:p w14:paraId="3AF3945F" w14:textId="77777777" w:rsidR="0018403B" w:rsidRPr="00473EF5" w:rsidRDefault="0018403B" w:rsidP="00473EF5">
      <w:pPr>
        <w:spacing w:line="360" w:lineRule="auto"/>
        <w:rPr>
          <w:rFonts w:ascii="Arial" w:hAnsi="Arial" w:cs="Arial"/>
        </w:rPr>
      </w:pPr>
      <w:proofErr w:type="spellStart"/>
      <w:r w:rsidRPr="00473EF5">
        <w:rPr>
          <w:rFonts w:ascii="Arial" w:hAnsi="Arial" w:cs="Arial"/>
        </w:rPr>
        <w:t>Murazzano</w:t>
      </w:r>
      <w:proofErr w:type="spellEnd"/>
      <w:r w:rsidRPr="00473EF5">
        <w:rPr>
          <w:rFonts w:ascii="Arial" w:hAnsi="Arial" w:cs="Arial"/>
        </w:rPr>
        <w:t xml:space="preserve">, L., Landa, P., </w:t>
      </w:r>
      <w:proofErr w:type="spellStart"/>
      <w:r w:rsidRPr="00473EF5">
        <w:rPr>
          <w:rFonts w:ascii="Arial" w:hAnsi="Arial" w:cs="Arial"/>
        </w:rPr>
        <w:t>Ghafourian</w:t>
      </w:r>
      <w:proofErr w:type="spellEnd"/>
      <w:r w:rsidRPr="00473EF5">
        <w:rPr>
          <w:rFonts w:ascii="Arial" w:hAnsi="Arial" w:cs="Arial"/>
        </w:rPr>
        <w:t xml:space="preserve"> Nasiri, M., Bergeron, F., &amp; Côté, A. (2026). Application of process mining in healthcare logistics: A systematic literature review protocol. </w:t>
      </w:r>
      <w:r w:rsidRPr="00473EF5">
        <w:rPr>
          <w:rFonts w:ascii="Arial" w:hAnsi="Arial" w:cs="Arial"/>
          <w:i/>
          <w:iCs/>
        </w:rPr>
        <w:t>BMJ Open</w:t>
      </w:r>
      <w:r w:rsidRPr="00473EF5">
        <w:rPr>
          <w:rFonts w:ascii="Arial" w:hAnsi="Arial" w:cs="Arial"/>
        </w:rPr>
        <w:t xml:space="preserve">, </w:t>
      </w:r>
      <w:r w:rsidRPr="00473EF5">
        <w:rPr>
          <w:rFonts w:ascii="Arial" w:hAnsi="Arial" w:cs="Arial"/>
          <w:i/>
          <w:iCs/>
        </w:rPr>
        <w:t>16</w:t>
      </w:r>
      <w:r w:rsidRPr="00473EF5">
        <w:rPr>
          <w:rFonts w:ascii="Arial" w:hAnsi="Arial" w:cs="Arial"/>
        </w:rPr>
        <w:t>(2), e113096. https://doi.org/10.1136/bmjopen-2025-113096</w:t>
      </w:r>
    </w:p>
    <w:p w14:paraId="2D8FC30D" w14:textId="77777777" w:rsidR="0018403B" w:rsidRPr="00473EF5" w:rsidRDefault="0018403B" w:rsidP="00473EF5">
      <w:pPr>
        <w:spacing w:line="360" w:lineRule="auto"/>
        <w:rPr>
          <w:rFonts w:ascii="Arial" w:hAnsi="Arial" w:cs="Arial"/>
        </w:rPr>
      </w:pPr>
      <w:r w:rsidRPr="00473EF5">
        <w:rPr>
          <w:rFonts w:ascii="Arial" w:hAnsi="Arial" w:cs="Arial"/>
        </w:rPr>
        <w:t xml:space="preserve">Prashanth Radha Krishnan, R., C. </w:t>
      </w:r>
      <w:proofErr w:type="spellStart"/>
      <w:r w:rsidRPr="00473EF5">
        <w:rPr>
          <w:rFonts w:ascii="Arial" w:hAnsi="Arial" w:cs="Arial"/>
        </w:rPr>
        <w:t>Benneyan</w:t>
      </w:r>
      <w:proofErr w:type="spellEnd"/>
      <w:r w:rsidRPr="00473EF5">
        <w:rPr>
          <w:rFonts w:ascii="Arial" w:hAnsi="Arial" w:cs="Arial"/>
        </w:rPr>
        <w:t xml:space="preserve">, J., &amp; B. </w:t>
      </w:r>
      <w:proofErr w:type="spellStart"/>
      <w:r w:rsidRPr="00473EF5">
        <w:rPr>
          <w:rFonts w:ascii="Arial" w:hAnsi="Arial" w:cs="Arial"/>
        </w:rPr>
        <w:t>Sonuc</w:t>
      </w:r>
      <w:proofErr w:type="spellEnd"/>
      <w:r w:rsidRPr="00473EF5">
        <w:rPr>
          <w:rFonts w:ascii="Arial" w:hAnsi="Arial" w:cs="Arial"/>
        </w:rPr>
        <w:t xml:space="preserve">, S. (2026). Optimization of Medical supply chains and forward store locations for Recurrent homecare patient demand with periodic interruptions. </w:t>
      </w:r>
      <w:r w:rsidRPr="00473EF5">
        <w:rPr>
          <w:rFonts w:ascii="Arial" w:hAnsi="Arial" w:cs="Arial"/>
          <w:i/>
          <w:iCs/>
        </w:rPr>
        <w:t>American Journal of Operations Research</w:t>
      </w:r>
      <w:r w:rsidRPr="00473EF5">
        <w:rPr>
          <w:rFonts w:ascii="Arial" w:hAnsi="Arial" w:cs="Arial"/>
        </w:rPr>
        <w:t xml:space="preserve">, </w:t>
      </w:r>
      <w:r w:rsidRPr="00473EF5">
        <w:rPr>
          <w:rFonts w:ascii="Arial" w:hAnsi="Arial" w:cs="Arial"/>
          <w:i/>
          <w:iCs/>
        </w:rPr>
        <w:t>08</w:t>
      </w:r>
      <w:r w:rsidRPr="00473EF5">
        <w:rPr>
          <w:rFonts w:ascii="Arial" w:hAnsi="Arial" w:cs="Arial"/>
        </w:rPr>
        <w:t>(03), 203–220. https://doi.org/10.4236/ajor.2018.83012</w:t>
      </w:r>
    </w:p>
    <w:p w14:paraId="7F3A940C" w14:textId="77777777" w:rsidR="0018403B" w:rsidRPr="00473EF5" w:rsidRDefault="0018403B" w:rsidP="00473EF5">
      <w:pPr>
        <w:spacing w:line="360" w:lineRule="auto"/>
        <w:rPr>
          <w:rFonts w:ascii="Arial" w:hAnsi="Arial" w:cs="Arial"/>
        </w:rPr>
      </w:pPr>
      <w:r w:rsidRPr="00473EF5">
        <w:rPr>
          <w:rFonts w:ascii="Arial" w:hAnsi="Arial" w:cs="Arial"/>
        </w:rPr>
        <w:lastRenderedPageBreak/>
        <w:t xml:space="preserve">Salsabila, A., Kusuma, P. N., Lesmana, A. E., </w:t>
      </w:r>
      <w:proofErr w:type="spellStart"/>
      <w:r w:rsidRPr="00473EF5">
        <w:rPr>
          <w:rFonts w:ascii="Arial" w:hAnsi="Arial" w:cs="Arial"/>
        </w:rPr>
        <w:t>Iswanto</w:t>
      </w:r>
      <w:proofErr w:type="spellEnd"/>
      <w:r w:rsidRPr="00473EF5">
        <w:rPr>
          <w:rFonts w:ascii="Arial" w:hAnsi="Arial" w:cs="Arial"/>
        </w:rPr>
        <w:t xml:space="preserve">, A. H., &amp; </w:t>
      </w:r>
      <w:proofErr w:type="spellStart"/>
      <w:r w:rsidRPr="00473EF5">
        <w:rPr>
          <w:rFonts w:ascii="Arial" w:hAnsi="Arial" w:cs="Arial"/>
        </w:rPr>
        <w:t>Istanti</w:t>
      </w:r>
      <w:proofErr w:type="spellEnd"/>
      <w:r w:rsidRPr="00473EF5">
        <w:rPr>
          <w:rFonts w:ascii="Arial" w:hAnsi="Arial" w:cs="Arial"/>
        </w:rPr>
        <w:t xml:space="preserve">, N. D. (2024). Optimization of Logistics management in Health services: Literature review. </w:t>
      </w:r>
      <w:r w:rsidRPr="00473EF5">
        <w:rPr>
          <w:rFonts w:ascii="Arial" w:hAnsi="Arial" w:cs="Arial"/>
          <w:i/>
          <w:iCs/>
        </w:rPr>
        <w:t>Journal for Quality in Public Health</w:t>
      </w:r>
      <w:r w:rsidRPr="00473EF5">
        <w:rPr>
          <w:rFonts w:ascii="Arial" w:hAnsi="Arial" w:cs="Arial"/>
        </w:rPr>
        <w:t xml:space="preserve">, </w:t>
      </w:r>
      <w:r w:rsidRPr="00473EF5">
        <w:rPr>
          <w:rFonts w:ascii="Arial" w:hAnsi="Arial" w:cs="Arial"/>
          <w:i/>
          <w:iCs/>
        </w:rPr>
        <w:t>8</w:t>
      </w:r>
      <w:r w:rsidRPr="00473EF5">
        <w:rPr>
          <w:rFonts w:ascii="Arial" w:hAnsi="Arial" w:cs="Arial"/>
        </w:rPr>
        <w:t>(1), 52–59. https://doi.org/10.30994/jqph.v8i1.512</w:t>
      </w:r>
    </w:p>
    <w:p w14:paraId="5A86B3E1" w14:textId="77777777" w:rsidR="0018403B" w:rsidRPr="00473EF5" w:rsidRDefault="0018403B" w:rsidP="00473EF5">
      <w:pPr>
        <w:spacing w:line="360" w:lineRule="auto"/>
        <w:rPr>
          <w:rFonts w:ascii="Arial" w:hAnsi="Arial" w:cs="Arial"/>
        </w:rPr>
      </w:pPr>
      <w:r w:rsidRPr="00473EF5">
        <w:rPr>
          <w:rFonts w:ascii="Arial" w:hAnsi="Arial" w:cs="Arial"/>
        </w:rPr>
        <w:t xml:space="preserve">PM World Journal. (2020, September 10). </w:t>
      </w:r>
      <w:r w:rsidRPr="00473EF5">
        <w:rPr>
          <w:rFonts w:ascii="Arial" w:hAnsi="Arial" w:cs="Arial"/>
          <w:i/>
          <w:iCs/>
        </w:rPr>
        <w:t>Project Management and Quality in Healthcare: A Systematic Literature Review</w:t>
      </w:r>
      <w:r w:rsidRPr="00473EF5">
        <w:rPr>
          <w:rFonts w:ascii="Arial" w:hAnsi="Arial" w:cs="Arial"/>
        </w:rPr>
        <w:t>. https://pmworldlibrary.net/wp-content/uploads/2020/08/pmwj97-Sep2020-Dobin-Lazar-project-management-and-quality-in-healthcare-literature-review.pdf?utm_source=chatgpt.com</w:t>
      </w:r>
    </w:p>
    <w:p w14:paraId="5B608D4E" w14:textId="09DC110C" w:rsidR="0018403B" w:rsidRPr="00473EF5" w:rsidRDefault="0018403B" w:rsidP="00473EF5">
      <w:pPr>
        <w:spacing w:line="360" w:lineRule="auto"/>
        <w:rPr>
          <w:rFonts w:ascii="Arial" w:hAnsi="Arial" w:cs="Arial"/>
        </w:rPr>
      </w:pPr>
    </w:p>
    <w:sectPr w:rsidR="0018403B" w:rsidRPr="00473EF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D2912A" w14:textId="77777777" w:rsidR="00F74A9C" w:rsidRDefault="00F74A9C" w:rsidP="00101A1A">
      <w:pPr>
        <w:spacing w:after="0" w:line="240" w:lineRule="auto"/>
      </w:pPr>
      <w:r>
        <w:separator/>
      </w:r>
    </w:p>
  </w:endnote>
  <w:endnote w:type="continuationSeparator" w:id="0">
    <w:p w14:paraId="63C6F089" w14:textId="77777777" w:rsidR="00F74A9C" w:rsidRDefault="00F74A9C" w:rsidP="00101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6772829"/>
      <w:docPartObj>
        <w:docPartGallery w:val="Page Numbers (Bottom of Page)"/>
        <w:docPartUnique/>
      </w:docPartObj>
    </w:sdtPr>
    <w:sdtEndPr>
      <w:rPr>
        <w:noProof/>
      </w:rPr>
    </w:sdtEndPr>
    <w:sdtContent>
      <w:p w14:paraId="52A4ED46" w14:textId="1EB5D620" w:rsidR="00101A1A" w:rsidRDefault="00101A1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67EC36" w14:textId="77777777" w:rsidR="00101A1A" w:rsidRDefault="00101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40D3E0" w14:textId="77777777" w:rsidR="00F74A9C" w:rsidRDefault="00F74A9C" w:rsidP="00101A1A">
      <w:pPr>
        <w:spacing w:after="0" w:line="240" w:lineRule="auto"/>
      </w:pPr>
      <w:r>
        <w:separator/>
      </w:r>
    </w:p>
  </w:footnote>
  <w:footnote w:type="continuationSeparator" w:id="0">
    <w:p w14:paraId="7933AB2E" w14:textId="77777777" w:rsidR="00F74A9C" w:rsidRDefault="00F74A9C" w:rsidP="00101A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E0889"/>
    <w:multiLevelType w:val="multilevel"/>
    <w:tmpl w:val="24461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2510F2"/>
    <w:multiLevelType w:val="multilevel"/>
    <w:tmpl w:val="7EFE4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D00AB3"/>
    <w:multiLevelType w:val="multilevel"/>
    <w:tmpl w:val="29EA4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0C6BD1"/>
    <w:multiLevelType w:val="multilevel"/>
    <w:tmpl w:val="11EE4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115B5F"/>
    <w:multiLevelType w:val="multilevel"/>
    <w:tmpl w:val="37C4EA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1571828">
    <w:abstractNumId w:val="3"/>
  </w:num>
  <w:num w:numId="2" w16cid:durableId="1310208266">
    <w:abstractNumId w:val="4"/>
  </w:num>
  <w:num w:numId="3" w16cid:durableId="1757821665">
    <w:abstractNumId w:val="0"/>
  </w:num>
  <w:num w:numId="4" w16cid:durableId="1529102009">
    <w:abstractNumId w:val="2"/>
  </w:num>
  <w:num w:numId="5" w16cid:durableId="18078952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507"/>
    <w:rsid w:val="000375F5"/>
    <w:rsid w:val="000765A4"/>
    <w:rsid w:val="00101A1A"/>
    <w:rsid w:val="0018403B"/>
    <w:rsid w:val="0019234C"/>
    <w:rsid w:val="002D3A0F"/>
    <w:rsid w:val="00371507"/>
    <w:rsid w:val="003740D8"/>
    <w:rsid w:val="003B67F0"/>
    <w:rsid w:val="00464FEE"/>
    <w:rsid w:val="00473EF5"/>
    <w:rsid w:val="004A600D"/>
    <w:rsid w:val="004F6750"/>
    <w:rsid w:val="00570935"/>
    <w:rsid w:val="006206D5"/>
    <w:rsid w:val="00A6194F"/>
    <w:rsid w:val="00BB5CF6"/>
    <w:rsid w:val="00D3105A"/>
    <w:rsid w:val="00DE08A5"/>
    <w:rsid w:val="00E06888"/>
    <w:rsid w:val="00F11ABF"/>
    <w:rsid w:val="00F14EED"/>
    <w:rsid w:val="00F167D6"/>
    <w:rsid w:val="00F74A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FF2A3"/>
  <w15:chartTrackingRefBased/>
  <w15:docId w15:val="{5B530AE3-C91B-4129-8C1D-FB5E85100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15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715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15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15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15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15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15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15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15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15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715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15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15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15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15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15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15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1507"/>
    <w:rPr>
      <w:rFonts w:eastAsiaTheme="majorEastAsia" w:cstheme="majorBidi"/>
      <w:color w:val="272727" w:themeColor="text1" w:themeTint="D8"/>
    </w:rPr>
  </w:style>
  <w:style w:type="paragraph" w:styleId="Title">
    <w:name w:val="Title"/>
    <w:basedOn w:val="Normal"/>
    <w:next w:val="Normal"/>
    <w:link w:val="TitleChar"/>
    <w:uiPriority w:val="10"/>
    <w:qFormat/>
    <w:rsid w:val="003715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15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15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15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1507"/>
    <w:pPr>
      <w:spacing w:before="160"/>
      <w:jc w:val="center"/>
    </w:pPr>
    <w:rPr>
      <w:i/>
      <w:iCs/>
      <w:color w:val="404040" w:themeColor="text1" w:themeTint="BF"/>
    </w:rPr>
  </w:style>
  <w:style w:type="character" w:customStyle="1" w:styleId="QuoteChar">
    <w:name w:val="Quote Char"/>
    <w:basedOn w:val="DefaultParagraphFont"/>
    <w:link w:val="Quote"/>
    <w:uiPriority w:val="29"/>
    <w:rsid w:val="00371507"/>
    <w:rPr>
      <w:i/>
      <w:iCs/>
      <w:color w:val="404040" w:themeColor="text1" w:themeTint="BF"/>
    </w:rPr>
  </w:style>
  <w:style w:type="paragraph" w:styleId="ListParagraph">
    <w:name w:val="List Paragraph"/>
    <w:basedOn w:val="Normal"/>
    <w:uiPriority w:val="34"/>
    <w:qFormat/>
    <w:rsid w:val="00371507"/>
    <w:pPr>
      <w:ind w:left="720"/>
      <w:contextualSpacing/>
    </w:pPr>
  </w:style>
  <w:style w:type="character" w:styleId="IntenseEmphasis">
    <w:name w:val="Intense Emphasis"/>
    <w:basedOn w:val="DefaultParagraphFont"/>
    <w:uiPriority w:val="21"/>
    <w:qFormat/>
    <w:rsid w:val="00371507"/>
    <w:rPr>
      <w:i/>
      <w:iCs/>
      <w:color w:val="0F4761" w:themeColor="accent1" w:themeShade="BF"/>
    </w:rPr>
  </w:style>
  <w:style w:type="paragraph" w:styleId="IntenseQuote">
    <w:name w:val="Intense Quote"/>
    <w:basedOn w:val="Normal"/>
    <w:next w:val="Normal"/>
    <w:link w:val="IntenseQuoteChar"/>
    <w:uiPriority w:val="30"/>
    <w:qFormat/>
    <w:rsid w:val="003715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1507"/>
    <w:rPr>
      <w:i/>
      <w:iCs/>
      <w:color w:val="0F4761" w:themeColor="accent1" w:themeShade="BF"/>
    </w:rPr>
  </w:style>
  <w:style w:type="character" w:styleId="IntenseReference">
    <w:name w:val="Intense Reference"/>
    <w:basedOn w:val="DefaultParagraphFont"/>
    <w:uiPriority w:val="32"/>
    <w:qFormat/>
    <w:rsid w:val="00371507"/>
    <w:rPr>
      <w:b/>
      <w:bCs/>
      <w:smallCaps/>
      <w:color w:val="0F4761" w:themeColor="accent1" w:themeShade="BF"/>
      <w:spacing w:val="5"/>
    </w:rPr>
  </w:style>
  <w:style w:type="table" w:styleId="TableGrid">
    <w:name w:val="Table Grid"/>
    <w:basedOn w:val="TableNormal"/>
    <w:uiPriority w:val="39"/>
    <w:rsid w:val="00A619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A600D"/>
    <w:rPr>
      <w:color w:val="467886" w:themeColor="hyperlink"/>
      <w:u w:val="single"/>
    </w:rPr>
  </w:style>
  <w:style w:type="character" w:styleId="UnresolvedMention">
    <w:name w:val="Unresolved Mention"/>
    <w:basedOn w:val="DefaultParagraphFont"/>
    <w:uiPriority w:val="99"/>
    <w:semiHidden/>
    <w:unhideWhenUsed/>
    <w:rsid w:val="004A600D"/>
    <w:rPr>
      <w:color w:val="605E5C"/>
      <w:shd w:val="clear" w:color="auto" w:fill="E1DFDD"/>
    </w:rPr>
  </w:style>
  <w:style w:type="paragraph" w:styleId="Header">
    <w:name w:val="header"/>
    <w:basedOn w:val="Normal"/>
    <w:link w:val="HeaderChar"/>
    <w:uiPriority w:val="99"/>
    <w:unhideWhenUsed/>
    <w:rsid w:val="00101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1A1A"/>
  </w:style>
  <w:style w:type="paragraph" w:styleId="Footer">
    <w:name w:val="footer"/>
    <w:basedOn w:val="Normal"/>
    <w:link w:val="FooterChar"/>
    <w:uiPriority w:val="99"/>
    <w:unhideWhenUsed/>
    <w:rsid w:val="00101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1A1A"/>
  </w:style>
  <w:style w:type="paragraph" w:styleId="TOCHeading">
    <w:name w:val="TOC Heading"/>
    <w:basedOn w:val="Heading1"/>
    <w:next w:val="Normal"/>
    <w:uiPriority w:val="39"/>
    <w:unhideWhenUsed/>
    <w:qFormat/>
    <w:rsid w:val="00101A1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01A1A"/>
    <w:pPr>
      <w:spacing w:after="100"/>
    </w:pPr>
  </w:style>
  <w:style w:type="paragraph" w:styleId="TOC2">
    <w:name w:val="toc 2"/>
    <w:basedOn w:val="Normal"/>
    <w:next w:val="Normal"/>
    <w:autoRedefine/>
    <w:uiPriority w:val="39"/>
    <w:unhideWhenUsed/>
    <w:rsid w:val="00101A1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2251343">
      <w:bodyDiv w:val="1"/>
      <w:marLeft w:val="0"/>
      <w:marRight w:val="0"/>
      <w:marTop w:val="0"/>
      <w:marBottom w:val="0"/>
      <w:divBdr>
        <w:top w:val="none" w:sz="0" w:space="0" w:color="auto"/>
        <w:left w:val="none" w:sz="0" w:space="0" w:color="auto"/>
        <w:bottom w:val="none" w:sz="0" w:space="0" w:color="auto"/>
        <w:right w:val="none" w:sz="0" w:space="0" w:color="auto"/>
      </w:divBdr>
      <w:divsChild>
        <w:div w:id="1695186513">
          <w:marLeft w:val="0"/>
          <w:marRight w:val="0"/>
          <w:marTop w:val="0"/>
          <w:marBottom w:val="0"/>
          <w:divBdr>
            <w:top w:val="none" w:sz="0" w:space="0" w:color="auto"/>
            <w:left w:val="none" w:sz="0" w:space="0" w:color="auto"/>
            <w:bottom w:val="none" w:sz="0" w:space="0" w:color="auto"/>
            <w:right w:val="none" w:sz="0" w:space="0" w:color="auto"/>
          </w:divBdr>
          <w:divsChild>
            <w:div w:id="1759905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7392207">
      <w:bodyDiv w:val="1"/>
      <w:marLeft w:val="0"/>
      <w:marRight w:val="0"/>
      <w:marTop w:val="0"/>
      <w:marBottom w:val="0"/>
      <w:divBdr>
        <w:top w:val="none" w:sz="0" w:space="0" w:color="auto"/>
        <w:left w:val="none" w:sz="0" w:space="0" w:color="auto"/>
        <w:bottom w:val="none" w:sz="0" w:space="0" w:color="auto"/>
        <w:right w:val="none" w:sz="0" w:space="0" w:color="auto"/>
      </w:divBdr>
      <w:divsChild>
        <w:div w:id="990983694">
          <w:marLeft w:val="0"/>
          <w:marRight w:val="0"/>
          <w:marTop w:val="0"/>
          <w:marBottom w:val="0"/>
          <w:divBdr>
            <w:top w:val="none" w:sz="0" w:space="0" w:color="auto"/>
            <w:left w:val="none" w:sz="0" w:space="0" w:color="auto"/>
            <w:bottom w:val="none" w:sz="0" w:space="0" w:color="auto"/>
            <w:right w:val="none" w:sz="0" w:space="0" w:color="auto"/>
          </w:divBdr>
          <w:divsChild>
            <w:div w:id="1067797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F958A4-01C7-4D78-A946-C86754673A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2735</TotalTime>
  <Pages>19</Pages>
  <Words>3718</Words>
  <Characters>21197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Santa (2030796)</dc:creator>
  <cp:keywords/>
  <dc:description/>
  <cp:lastModifiedBy>Mihai Santa (2030796)</cp:lastModifiedBy>
  <cp:revision>6</cp:revision>
  <dcterms:created xsi:type="dcterms:W3CDTF">2025-06-28T09:25:00Z</dcterms:created>
  <dcterms:modified xsi:type="dcterms:W3CDTF">2026-07-18T23:16:00Z</dcterms:modified>
</cp:coreProperties>
</file>