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3F87D4" w14:textId="2DEDAD37" w:rsidR="00F52EE2" w:rsidRPr="00BC1257" w:rsidRDefault="00F52EE2" w:rsidP="404A55A2">
      <w:pPr>
        <w:rPr>
          <w:rFonts w:ascii="Arial" w:eastAsia="Arial" w:hAnsi="Arial" w:cs="Arial"/>
        </w:rPr>
      </w:pPr>
      <w:r w:rsidRPr="404A55A2">
        <w:rPr>
          <w:rFonts w:ascii="Arial" w:eastAsia="Arial" w:hAnsi="Arial" w:cs="Arial"/>
        </w:rPr>
        <w:t xml:space="preserve">A proposal for a school community project. </w:t>
      </w:r>
    </w:p>
    <w:p w14:paraId="2CCC6E86" w14:textId="77777777" w:rsidR="00F52EE2" w:rsidRPr="00BC1257" w:rsidRDefault="00F52EE2"/>
    <w:p w14:paraId="0F7CA813" w14:textId="1E42F60D" w:rsidR="00F52EE2" w:rsidRPr="00BC1257" w:rsidRDefault="00F52EE2" w:rsidP="404A55A2">
      <w:pPr>
        <w:spacing w:line="360" w:lineRule="auto"/>
        <w:jc w:val="both"/>
        <w:rPr>
          <w:rFonts w:ascii="Arial" w:eastAsia="Arial" w:hAnsi="Arial" w:cs="Arial"/>
          <w:sz w:val="22"/>
          <w:szCs w:val="22"/>
        </w:rPr>
      </w:pPr>
      <w:r w:rsidRPr="404A55A2">
        <w:rPr>
          <w:rFonts w:ascii="Arial" w:eastAsia="Arial" w:hAnsi="Arial" w:cs="Arial"/>
          <w:sz w:val="22"/>
          <w:szCs w:val="22"/>
        </w:rPr>
        <w:t>This assignment is a written response of a proposal to a school community project. The project undergoing discussion and analysis attempts to establish a relationship between pupils and individuals in their community.</w:t>
      </w:r>
      <w:r w:rsidR="00E23C1C" w:rsidRPr="404A55A2">
        <w:rPr>
          <w:rFonts w:ascii="Arial" w:eastAsia="Arial" w:hAnsi="Arial" w:cs="Arial"/>
          <w:sz w:val="22"/>
          <w:szCs w:val="22"/>
        </w:rPr>
        <w:t xml:space="preserve"> A school-community partnership involves "the connections between schools and community individuals, organizations, and businesses that are forged to promote students' social, emotional, physical, and intellectual development" (Saunders, 2001). The significance of Community Focused Schools has been acknowledged by Estyn, the Wales-based education and training inspectorate. Establishing partnerships and trust is the first step towards developing a completely inclusive approach. Collaboration is essential to achieving this. Every child, family, and community </w:t>
      </w:r>
      <w:proofErr w:type="gramStart"/>
      <w:r w:rsidR="00E23C1C" w:rsidRPr="404A55A2">
        <w:rPr>
          <w:rFonts w:ascii="Arial" w:eastAsia="Arial" w:hAnsi="Arial" w:cs="Arial"/>
          <w:sz w:val="22"/>
          <w:szCs w:val="22"/>
        </w:rPr>
        <w:t>has</w:t>
      </w:r>
      <w:proofErr w:type="gramEnd"/>
      <w:r w:rsidR="00E23C1C" w:rsidRPr="404A55A2">
        <w:rPr>
          <w:rFonts w:ascii="Arial" w:eastAsia="Arial" w:hAnsi="Arial" w:cs="Arial"/>
          <w:sz w:val="22"/>
          <w:szCs w:val="22"/>
        </w:rPr>
        <w:t xml:space="preserve"> fundamental strengths. (E</w:t>
      </w:r>
      <w:r w:rsidR="007719E9" w:rsidRPr="404A55A2">
        <w:rPr>
          <w:rFonts w:ascii="Arial" w:eastAsia="Arial" w:hAnsi="Arial" w:cs="Arial"/>
          <w:sz w:val="22"/>
          <w:szCs w:val="22"/>
        </w:rPr>
        <w:t xml:space="preserve">styn, 2022). In addition, the Welsh Government and local governments are essential in providing planning, direction, and chances for professional growth to community schools. (Estyn, 2020).  This project </w:t>
      </w:r>
      <w:r w:rsidR="00F10DFB" w:rsidRPr="404A55A2">
        <w:rPr>
          <w:rFonts w:ascii="Arial" w:eastAsia="Arial" w:hAnsi="Arial" w:cs="Arial"/>
          <w:sz w:val="22"/>
          <w:szCs w:val="22"/>
        </w:rPr>
        <w:t xml:space="preserve">will be providing a local school with a project proposal that enables children aged 8-11 to chat, play and read to vulnerable adults in care homes. The school is based in small Welsh town in </w:t>
      </w:r>
      <w:proofErr w:type="spellStart"/>
      <w:r w:rsidR="00F10DFB" w:rsidRPr="404A55A2">
        <w:rPr>
          <w:rFonts w:ascii="Arial" w:eastAsia="Arial" w:hAnsi="Arial" w:cs="Arial"/>
          <w:sz w:val="22"/>
          <w:szCs w:val="22"/>
        </w:rPr>
        <w:t>Gorseinon</w:t>
      </w:r>
      <w:proofErr w:type="spellEnd"/>
      <w:r w:rsidR="00F10DFB" w:rsidRPr="404A55A2">
        <w:rPr>
          <w:rFonts w:ascii="Arial" w:eastAsia="Arial" w:hAnsi="Arial" w:cs="Arial"/>
          <w:sz w:val="22"/>
          <w:szCs w:val="22"/>
        </w:rPr>
        <w:t xml:space="preserve">. The school has approximately 300 pupils aged 4-11.  </w:t>
      </w:r>
      <w:r w:rsidR="00A60A30" w:rsidRPr="404A55A2">
        <w:rPr>
          <w:rFonts w:ascii="Arial" w:eastAsia="Arial" w:hAnsi="Arial" w:cs="Arial"/>
          <w:sz w:val="22"/>
          <w:szCs w:val="22"/>
        </w:rPr>
        <w:t xml:space="preserve">The </w:t>
      </w:r>
      <w:r w:rsidR="00222FF7" w:rsidRPr="404A55A2">
        <w:rPr>
          <w:rFonts w:ascii="Arial" w:eastAsia="Arial" w:hAnsi="Arial" w:cs="Arial"/>
          <w:sz w:val="22"/>
          <w:szCs w:val="22"/>
        </w:rPr>
        <w:t>school’s</w:t>
      </w:r>
      <w:r w:rsidR="00A60A30" w:rsidRPr="404A55A2">
        <w:rPr>
          <w:rFonts w:ascii="Arial" w:eastAsia="Arial" w:hAnsi="Arial" w:cs="Arial"/>
          <w:sz w:val="22"/>
          <w:szCs w:val="22"/>
        </w:rPr>
        <w:t xml:space="preserve"> aim</w:t>
      </w:r>
      <w:r w:rsidR="00490982" w:rsidRPr="404A55A2">
        <w:rPr>
          <w:rFonts w:ascii="Arial" w:eastAsia="Arial" w:hAnsi="Arial" w:cs="Arial"/>
          <w:sz w:val="22"/>
          <w:szCs w:val="22"/>
        </w:rPr>
        <w:t xml:space="preserve"> is</w:t>
      </w:r>
      <w:r w:rsidR="00A60A30" w:rsidRPr="404A55A2">
        <w:rPr>
          <w:rFonts w:ascii="Arial" w:eastAsia="Arial" w:hAnsi="Arial" w:cs="Arial"/>
          <w:sz w:val="22"/>
          <w:szCs w:val="22"/>
        </w:rPr>
        <w:t xml:space="preserve"> </w:t>
      </w:r>
      <w:r w:rsidR="00490982" w:rsidRPr="404A55A2">
        <w:rPr>
          <w:rFonts w:ascii="Arial" w:eastAsia="Arial" w:hAnsi="Arial" w:cs="Arial"/>
          <w:sz w:val="22"/>
          <w:szCs w:val="22"/>
        </w:rPr>
        <w:t>that</w:t>
      </w:r>
      <w:r w:rsidR="00A60A30" w:rsidRPr="404A55A2">
        <w:rPr>
          <w:rFonts w:ascii="Arial" w:eastAsia="Arial" w:hAnsi="Arial" w:cs="Arial"/>
          <w:sz w:val="22"/>
          <w:szCs w:val="22"/>
        </w:rPr>
        <w:t xml:space="preserve"> </w:t>
      </w:r>
      <w:r w:rsidR="00490982" w:rsidRPr="404A55A2">
        <w:rPr>
          <w:rFonts w:ascii="Arial" w:eastAsia="Arial" w:hAnsi="Arial" w:cs="Arial"/>
          <w:sz w:val="22"/>
          <w:szCs w:val="22"/>
        </w:rPr>
        <w:t>each child should receive an education that will prepare them to be contributing members of society, particularly their local community. (</w:t>
      </w:r>
      <w:proofErr w:type="spellStart"/>
      <w:r w:rsidR="00490982" w:rsidRPr="404A55A2">
        <w:rPr>
          <w:rFonts w:ascii="Arial" w:eastAsia="Arial" w:hAnsi="Arial" w:cs="Arial"/>
          <w:color w:val="FFFFFF" w:themeColor="background1"/>
          <w:sz w:val="22"/>
          <w:szCs w:val="22"/>
        </w:rPr>
        <w:t>Pontybrenin</w:t>
      </w:r>
      <w:proofErr w:type="spellEnd"/>
      <w:r w:rsidR="00490982" w:rsidRPr="404A55A2">
        <w:rPr>
          <w:rFonts w:ascii="Arial" w:eastAsia="Arial" w:hAnsi="Arial" w:cs="Arial"/>
          <w:color w:val="FFFFFF" w:themeColor="background1"/>
          <w:sz w:val="22"/>
          <w:szCs w:val="22"/>
        </w:rPr>
        <w:t xml:space="preserve"> </w:t>
      </w:r>
      <w:r w:rsidR="00490982" w:rsidRPr="404A55A2">
        <w:rPr>
          <w:rFonts w:ascii="Arial" w:eastAsia="Arial" w:hAnsi="Arial" w:cs="Arial"/>
          <w:sz w:val="22"/>
          <w:szCs w:val="22"/>
        </w:rPr>
        <w:t xml:space="preserve">Primary School, 2024). </w:t>
      </w:r>
      <w:r w:rsidR="191111C1" w:rsidRPr="404A55A2">
        <w:rPr>
          <w:rFonts w:ascii="Arial" w:eastAsia="Arial" w:hAnsi="Arial" w:cs="Arial"/>
          <w:sz w:val="22"/>
          <w:szCs w:val="22"/>
        </w:rPr>
        <w:t xml:space="preserve">For confidential reasons, this school will be referred as School A. </w:t>
      </w:r>
      <w:r w:rsidR="6894EDC3" w:rsidRPr="404A55A2">
        <w:rPr>
          <w:rFonts w:ascii="Arial" w:eastAsia="Arial" w:hAnsi="Arial" w:cs="Arial"/>
          <w:sz w:val="22"/>
          <w:szCs w:val="22"/>
        </w:rPr>
        <w:t xml:space="preserve">According to (BERA 2018) ‘’The confidential and anonymous treatment of participants’ and organisations data is considered the norm for the conduct of research’’, therefore there is no breach of confidentiality to this school.   </w:t>
      </w:r>
      <w:r w:rsidR="00490982" w:rsidRPr="404A55A2">
        <w:rPr>
          <w:rFonts w:ascii="Arial" w:eastAsia="Arial" w:hAnsi="Arial" w:cs="Arial"/>
          <w:sz w:val="22"/>
          <w:szCs w:val="22"/>
        </w:rPr>
        <w:t>This suggests that the school think very highly of the community around them. The project proposal involves pupils in year 5 and year 6 to visit a local care home weekly to chat, play and read</w:t>
      </w:r>
      <w:r w:rsidR="00D4474C" w:rsidRPr="404A55A2">
        <w:rPr>
          <w:rFonts w:ascii="Arial" w:eastAsia="Arial" w:hAnsi="Arial" w:cs="Arial"/>
          <w:sz w:val="22"/>
          <w:szCs w:val="22"/>
        </w:rPr>
        <w:t xml:space="preserve"> using Welsh language,</w:t>
      </w:r>
      <w:r w:rsidR="00490982" w:rsidRPr="404A55A2">
        <w:rPr>
          <w:rFonts w:ascii="Arial" w:eastAsia="Arial" w:hAnsi="Arial" w:cs="Arial"/>
          <w:sz w:val="22"/>
          <w:szCs w:val="22"/>
        </w:rPr>
        <w:t xml:space="preserve"> to the elderly adults. </w:t>
      </w:r>
      <w:r w:rsidR="00222FF7" w:rsidRPr="404A55A2">
        <w:rPr>
          <w:rFonts w:ascii="Arial" w:eastAsia="Arial" w:hAnsi="Arial" w:cs="Arial"/>
          <w:sz w:val="22"/>
          <w:szCs w:val="22"/>
        </w:rPr>
        <w:t xml:space="preserve"> This experience links in with the school aim </w:t>
      </w:r>
      <w:proofErr w:type="gramStart"/>
      <w:r w:rsidR="00222FF7" w:rsidRPr="404A55A2">
        <w:rPr>
          <w:rFonts w:ascii="Arial" w:eastAsia="Arial" w:hAnsi="Arial" w:cs="Arial"/>
          <w:sz w:val="22"/>
          <w:szCs w:val="22"/>
        </w:rPr>
        <w:t>and also</w:t>
      </w:r>
      <w:proofErr w:type="gramEnd"/>
      <w:r w:rsidR="00222FF7" w:rsidRPr="404A55A2">
        <w:rPr>
          <w:rFonts w:ascii="Arial" w:eastAsia="Arial" w:hAnsi="Arial" w:cs="Arial"/>
          <w:sz w:val="22"/>
          <w:szCs w:val="22"/>
        </w:rPr>
        <w:t xml:space="preserve"> has links to the four purposes making the children ethically informed citizens (Curriculum for Wales, 2022). </w:t>
      </w:r>
    </w:p>
    <w:p w14:paraId="29D1A4DD" w14:textId="0AC4C38C" w:rsidR="00222FF7" w:rsidRPr="00BC1257" w:rsidRDefault="00D4474C" w:rsidP="404A55A2">
      <w:pPr>
        <w:spacing w:line="360" w:lineRule="auto"/>
        <w:jc w:val="both"/>
        <w:rPr>
          <w:rFonts w:ascii="Arial" w:eastAsia="Arial" w:hAnsi="Arial" w:cs="Arial"/>
          <w:sz w:val="22"/>
          <w:szCs w:val="22"/>
        </w:rPr>
      </w:pPr>
      <w:r w:rsidRPr="404A55A2">
        <w:rPr>
          <w:rFonts w:ascii="Arial" w:eastAsia="Arial" w:hAnsi="Arial" w:cs="Arial"/>
          <w:sz w:val="22"/>
          <w:szCs w:val="22"/>
        </w:rPr>
        <w:t>In primary schools in Wales, teaching languages, especially Welsh, is an important part of the curriculum. With the "Cymraeg 2050" plan, the Welsh Government has set high goals to boost the number of Welsh speakers, hoping to reach a million by 2050</w:t>
      </w:r>
      <w:r w:rsidR="00D107DD" w:rsidRPr="404A55A2">
        <w:rPr>
          <w:rFonts w:ascii="Arial" w:eastAsia="Arial" w:hAnsi="Arial" w:cs="Arial"/>
          <w:sz w:val="22"/>
          <w:szCs w:val="22"/>
        </w:rPr>
        <w:t xml:space="preserve"> (Welsh Government). </w:t>
      </w:r>
      <w:r w:rsidR="00B22B67" w:rsidRPr="404A55A2">
        <w:rPr>
          <w:rFonts w:ascii="Arial" w:eastAsia="Arial" w:hAnsi="Arial" w:cs="Arial"/>
          <w:sz w:val="22"/>
          <w:szCs w:val="22"/>
        </w:rPr>
        <w:t xml:space="preserve">A big priority in this school is to help children develop their Welsh language skills. Speaking Welsh outside of the classroom can help children’s confidence (Welsh Government). </w:t>
      </w:r>
      <w:r w:rsidR="00FD03FE" w:rsidRPr="404A55A2">
        <w:rPr>
          <w:rFonts w:ascii="Arial" w:eastAsia="Arial" w:hAnsi="Arial" w:cs="Arial"/>
          <w:sz w:val="22"/>
          <w:szCs w:val="22"/>
        </w:rPr>
        <w:t>Welsh is part of the Languages, Literacy and Communication area of learning (</w:t>
      </w:r>
      <w:proofErr w:type="spellStart"/>
      <w:r w:rsidR="00FD03FE" w:rsidRPr="404A55A2">
        <w:rPr>
          <w:rFonts w:ascii="Arial" w:eastAsia="Arial" w:hAnsi="Arial" w:cs="Arial"/>
          <w:sz w:val="22"/>
          <w:szCs w:val="22"/>
        </w:rPr>
        <w:t>ALoE</w:t>
      </w:r>
      <w:proofErr w:type="spellEnd"/>
      <w:r w:rsidR="00FD03FE" w:rsidRPr="404A55A2">
        <w:rPr>
          <w:rFonts w:ascii="Arial" w:eastAsia="Arial" w:hAnsi="Arial" w:cs="Arial"/>
          <w:sz w:val="22"/>
          <w:szCs w:val="22"/>
        </w:rPr>
        <w:t xml:space="preserve">) in the new curriculum (Hwb). </w:t>
      </w:r>
      <w:r w:rsidR="00E56420" w:rsidRPr="404A55A2">
        <w:rPr>
          <w:rFonts w:ascii="Arial" w:eastAsia="Arial" w:hAnsi="Arial" w:cs="Arial"/>
          <w:sz w:val="22"/>
          <w:szCs w:val="22"/>
        </w:rPr>
        <w:t xml:space="preserve">Elderly people will have the chance to interact with learners and acquire the Welsh language through reading in the language. </w:t>
      </w:r>
    </w:p>
    <w:p w14:paraId="4381F1E7" w14:textId="7FC30C2F" w:rsidR="005A712A" w:rsidRDefault="005A712A" w:rsidP="404A55A2">
      <w:pPr>
        <w:spacing w:line="360" w:lineRule="auto"/>
        <w:jc w:val="both"/>
        <w:rPr>
          <w:rFonts w:ascii="Arial" w:eastAsia="Arial" w:hAnsi="Arial" w:cs="Arial"/>
          <w:sz w:val="22"/>
          <w:szCs w:val="22"/>
        </w:rPr>
      </w:pPr>
      <w:r w:rsidRPr="404A55A2">
        <w:rPr>
          <w:rFonts w:ascii="Arial" w:eastAsia="Arial" w:hAnsi="Arial" w:cs="Arial"/>
          <w:sz w:val="22"/>
          <w:szCs w:val="22"/>
        </w:rPr>
        <w:lastRenderedPageBreak/>
        <w:t>Students as well as adults will have several opportunities to share stories about Welsh history and culture throughout the project.</w:t>
      </w:r>
      <w:r w:rsidR="004E23ED" w:rsidRPr="404A55A2">
        <w:rPr>
          <w:rFonts w:ascii="Arial" w:eastAsia="Arial" w:hAnsi="Arial" w:cs="Arial"/>
          <w:sz w:val="22"/>
          <w:szCs w:val="22"/>
        </w:rPr>
        <w:t xml:space="preserve"> Storytelling enhances the capacity for social and emotional competencies, including empathy, taking turns, and respecting the opinions of others (Read, 2021). </w:t>
      </w:r>
      <w:r w:rsidR="00BC1257" w:rsidRPr="404A55A2">
        <w:rPr>
          <w:rFonts w:ascii="Arial" w:eastAsia="Arial" w:hAnsi="Arial" w:cs="Arial"/>
          <w:sz w:val="22"/>
          <w:szCs w:val="22"/>
        </w:rPr>
        <w:t xml:space="preserve">As children debate stories, share their views, and participate in storytelling activities together, storytelling fosters peer collaboration and communication on a social level (Salma, 2024). </w:t>
      </w:r>
      <w:r w:rsidR="00EB48D6" w:rsidRPr="404A55A2">
        <w:rPr>
          <w:rFonts w:ascii="Arial" w:eastAsia="Arial" w:hAnsi="Arial" w:cs="Arial"/>
          <w:sz w:val="22"/>
          <w:szCs w:val="22"/>
        </w:rPr>
        <w:t xml:space="preserve">Narratives with great power impact human identity and well-being. Social work story-telling theories centre on the stories that define us as individuals, families, and communities, much as our life narratives provide us purpose. Stories have the power to change societies and communities as well (Connolly, 2011). </w:t>
      </w:r>
    </w:p>
    <w:p w14:paraId="3322F94E" w14:textId="3CEE0D4A" w:rsidR="404A55A2" w:rsidRDefault="404A55A2" w:rsidP="404A55A2">
      <w:pPr>
        <w:spacing w:line="360" w:lineRule="auto"/>
        <w:jc w:val="both"/>
        <w:rPr>
          <w:rFonts w:ascii="Arial" w:eastAsia="Arial" w:hAnsi="Arial" w:cs="Arial"/>
          <w:sz w:val="22"/>
          <w:szCs w:val="22"/>
        </w:rPr>
      </w:pPr>
    </w:p>
    <w:p w14:paraId="1090732C" w14:textId="46B19460" w:rsidR="00926879" w:rsidRPr="00926879" w:rsidRDefault="00926879" w:rsidP="404A55A2">
      <w:pPr>
        <w:spacing w:line="360" w:lineRule="auto"/>
        <w:jc w:val="both"/>
        <w:rPr>
          <w:rFonts w:ascii="Arial" w:eastAsia="Arial" w:hAnsi="Arial" w:cs="Arial"/>
          <w:sz w:val="22"/>
          <w:szCs w:val="22"/>
        </w:rPr>
      </w:pPr>
      <w:r w:rsidRPr="404A55A2">
        <w:rPr>
          <w:rFonts w:ascii="Arial" w:eastAsia="Arial" w:hAnsi="Arial" w:cs="Arial"/>
          <w:sz w:val="22"/>
          <w:szCs w:val="22"/>
        </w:rPr>
        <w:t xml:space="preserve">Maslow and psychologist Carl Rogers (1902–1887) presented a fresh perspective on humanistic psychology starting in the 1940s. Maslow researched how human needs are structured throughout his career. A five-tier model of human needs makes up the hierarchy of needs. These are, </w:t>
      </w:r>
      <w:r w:rsidRPr="404A55A2">
        <w:rPr>
          <w:rFonts w:ascii="Arial" w:eastAsia="Arial" w:hAnsi="Arial" w:cs="Arial"/>
          <w:color w:val="111111"/>
          <w:sz w:val="22"/>
          <w:szCs w:val="22"/>
        </w:rPr>
        <w:t xml:space="preserve">physiological needs, safety </w:t>
      </w:r>
      <w:r w:rsidR="3C4A52FF" w:rsidRPr="404A55A2">
        <w:rPr>
          <w:rFonts w:ascii="Arial" w:eastAsia="Arial" w:hAnsi="Arial" w:cs="Arial"/>
          <w:color w:val="111111"/>
          <w:sz w:val="22"/>
          <w:szCs w:val="22"/>
        </w:rPr>
        <w:t>needs, love</w:t>
      </w:r>
      <w:r w:rsidRPr="404A55A2">
        <w:rPr>
          <w:rFonts w:ascii="Arial" w:eastAsia="Arial" w:hAnsi="Arial" w:cs="Arial"/>
          <w:color w:val="111111"/>
          <w:sz w:val="22"/>
          <w:szCs w:val="22"/>
        </w:rPr>
        <w:t>/belonging</w:t>
      </w:r>
      <w:r w:rsidRPr="404A55A2">
        <w:rPr>
          <w:rFonts w:ascii="Arial" w:eastAsia="Arial" w:hAnsi="Arial" w:cs="Arial"/>
          <w:sz w:val="22"/>
          <w:szCs w:val="22"/>
        </w:rPr>
        <w:t xml:space="preserve">, </w:t>
      </w:r>
      <w:r w:rsidRPr="404A55A2">
        <w:rPr>
          <w:rFonts w:ascii="Arial" w:eastAsia="Arial" w:hAnsi="Arial" w:cs="Arial"/>
          <w:color w:val="111111"/>
          <w:sz w:val="22"/>
          <w:szCs w:val="22"/>
        </w:rPr>
        <w:t xml:space="preserve">esteem and </w:t>
      </w:r>
      <w:hyperlink r:id="rId9">
        <w:r w:rsidRPr="404A55A2">
          <w:rPr>
            <w:rStyle w:val="Hyperlink"/>
            <w:rFonts w:ascii="Arial" w:eastAsia="Arial" w:hAnsi="Arial" w:cs="Arial"/>
            <w:color w:val="auto"/>
            <w:sz w:val="22"/>
            <w:szCs w:val="22"/>
            <w:u w:val="none"/>
          </w:rPr>
          <w:t>self-actualization</w:t>
        </w:r>
      </w:hyperlink>
      <w:r w:rsidRPr="404A55A2">
        <w:rPr>
          <w:rFonts w:ascii="Arial" w:eastAsia="Arial" w:hAnsi="Arial" w:cs="Arial"/>
          <w:sz w:val="22"/>
          <w:szCs w:val="22"/>
        </w:rPr>
        <w:t xml:space="preserve">. </w:t>
      </w:r>
      <w:r w:rsidR="004774AF" w:rsidRPr="404A55A2">
        <w:rPr>
          <w:rFonts w:ascii="Arial" w:eastAsia="Arial" w:hAnsi="Arial" w:cs="Arial"/>
          <w:sz w:val="22"/>
          <w:szCs w:val="22"/>
        </w:rPr>
        <w:t xml:space="preserve">According to Maslow's philosophy, you should attend to each level's needs before going on to the next. To get to the fifth (highest level) is the aim. The third stage is love and belonging which refers to the emotional urge that people have for close relationships, affiliation, connection, and belonging to a community. It essential that schools collaborate with the community to create partnerships and relationships </w:t>
      </w:r>
      <w:proofErr w:type="gramStart"/>
      <w:r w:rsidR="004774AF" w:rsidRPr="404A55A2">
        <w:rPr>
          <w:rFonts w:ascii="Arial" w:eastAsia="Arial" w:hAnsi="Arial" w:cs="Arial"/>
          <w:sz w:val="22"/>
          <w:szCs w:val="22"/>
        </w:rPr>
        <w:t>in order to</w:t>
      </w:r>
      <w:proofErr w:type="gramEnd"/>
      <w:r w:rsidR="004774AF" w:rsidRPr="404A55A2">
        <w:rPr>
          <w:rFonts w:ascii="Arial" w:eastAsia="Arial" w:hAnsi="Arial" w:cs="Arial"/>
          <w:sz w:val="22"/>
          <w:szCs w:val="22"/>
        </w:rPr>
        <w:t xml:space="preserve"> improve communication and get beyond any obstacles in order for this level of hierarchy to be met</w:t>
      </w:r>
      <w:r w:rsidR="21B46DFC" w:rsidRPr="404A55A2">
        <w:rPr>
          <w:rFonts w:ascii="Arial" w:eastAsia="Arial" w:hAnsi="Arial" w:cs="Arial"/>
          <w:sz w:val="22"/>
          <w:szCs w:val="22"/>
        </w:rPr>
        <w:t xml:space="preserve"> (</w:t>
      </w:r>
      <w:proofErr w:type="spellStart"/>
      <w:r w:rsidR="21B46DFC" w:rsidRPr="404A55A2">
        <w:rPr>
          <w:rFonts w:ascii="Arial" w:eastAsia="Arial" w:hAnsi="Arial" w:cs="Arial"/>
          <w:sz w:val="22"/>
          <w:szCs w:val="22"/>
        </w:rPr>
        <w:t>Pichère</w:t>
      </w:r>
      <w:proofErr w:type="spellEnd"/>
      <w:r w:rsidR="21B46DFC" w:rsidRPr="404A55A2">
        <w:rPr>
          <w:rFonts w:ascii="Arial" w:eastAsia="Arial" w:hAnsi="Arial" w:cs="Arial"/>
          <w:sz w:val="22"/>
          <w:szCs w:val="22"/>
        </w:rPr>
        <w:t>, 2015)</w:t>
      </w:r>
    </w:p>
    <w:p w14:paraId="466A7A2C" w14:textId="05D7C817" w:rsidR="00926879" w:rsidRPr="00926879" w:rsidRDefault="615E467D" w:rsidP="404A55A2">
      <w:pPr>
        <w:spacing w:line="360" w:lineRule="auto"/>
        <w:jc w:val="both"/>
        <w:rPr>
          <w:rFonts w:ascii="Arial" w:eastAsia="Arial" w:hAnsi="Arial" w:cs="Arial"/>
          <w:sz w:val="22"/>
          <w:szCs w:val="22"/>
        </w:rPr>
      </w:pPr>
      <w:r w:rsidRPr="404A55A2">
        <w:rPr>
          <w:rFonts w:ascii="Arial" w:eastAsia="Arial" w:hAnsi="Arial" w:cs="Arial"/>
          <w:sz w:val="22"/>
          <w:szCs w:val="22"/>
        </w:rPr>
        <w:t xml:space="preserve">Bronfenbrenner (1995; Bronfenbrenner and Evans, 2000) developed the ecological systems theory, which holds that a child develops inside a complex social system that is influenced by relationships and the environment. He proposed a four-tiered potential influence mechanism for development. Many microsystems impact the development of a young child, but the family and the school environment are the most important ones. The microsystem is the name of the first tier. Here is where the child interacts with their parents, siblings, </w:t>
      </w:r>
      <w:proofErr w:type="gramStart"/>
      <w:r w:rsidRPr="404A55A2">
        <w:rPr>
          <w:rFonts w:ascii="Arial" w:eastAsia="Arial" w:hAnsi="Arial" w:cs="Arial"/>
          <w:sz w:val="22"/>
          <w:szCs w:val="22"/>
        </w:rPr>
        <w:t>peers</w:t>
      </w:r>
      <w:proofErr w:type="gramEnd"/>
      <w:r w:rsidRPr="404A55A2">
        <w:rPr>
          <w:rFonts w:ascii="Arial" w:eastAsia="Arial" w:hAnsi="Arial" w:cs="Arial"/>
          <w:sz w:val="22"/>
          <w:szCs w:val="22"/>
        </w:rPr>
        <w:t xml:space="preserve"> and school. A network of connections known as the mesosystem connects individual experiences inside the microsystem. The mesosystem emphasises the value of communication in supporting a child's growth between parents and schools.</w:t>
      </w:r>
      <w:r w:rsidR="69CBFA02" w:rsidRPr="404A55A2">
        <w:rPr>
          <w:rFonts w:ascii="Arial" w:eastAsia="Arial" w:hAnsi="Arial" w:cs="Arial"/>
          <w:sz w:val="22"/>
          <w:szCs w:val="22"/>
        </w:rPr>
        <w:t xml:space="preserve"> By developing a plan that forges connections within the community, the child will develop stronger and effectively. </w:t>
      </w:r>
    </w:p>
    <w:p w14:paraId="3E83B33B" w14:textId="388F8849" w:rsidR="00926879" w:rsidRPr="00926879" w:rsidRDefault="66E7529D" w:rsidP="404A55A2">
      <w:pPr>
        <w:spacing w:line="360" w:lineRule="auto"/>
        <w:jc w:val="both"/>
        <w:rPr>
          <w:rFonts w:ascii="Arial" w:eastAsia="Arial" w:hAnsi="Arial" w:cs="Arial"/>
          <w:sz w:val="22"/>
          <w:szCs w:val="22"/>
        </w:rPr>
      </w:pPr>
      <w:r w:rsidRPr="404A55A2">
        <w:rPr>
          <w:rFonts w:ascii="Arial" w:eastAsia="Arial" w:hAnsi="Arial" w:cs="Arial"/>
          <w:sz w:val="22"/>
          <w:szCs w:val="22"/>
        </w:rPr>
        <w:t>Vygotsky (1978) highlighted the importance of language in a child's development.</w:t>
      </w:r>
      <w:r w:rsidR="053C474E" w:rsidRPr="404A55A2">
        <w:rPr>
          <w:rFonts w:ascii="Arial" w:eastAsia="Arial" w:hAnsi="Arial" w:cs="Arial"/>
          <w:sz w:val="22"/>
          <w:szCs w:val="22"/>
        </w:rPr>
        <w:t xml:space="preserve"> According to Vygotsky, language is developed for communication purposes through social interactions.</w:t>
      </w:r>
      <w:r w:rsidR="09B90DA5" w:rsidRPr="404A55A2">
        <w:rPr>
          <w:rFonts w:ascii="Arial" w:eastAsia="Arial" w:hAnsi="Arial" w:cs="Arial"/>
          <w:sz w:val="22"/>
          <w:szCs w:val="22"/>
        </w:rPr>
        <w:t xml:space="preserve"> Vygotsky (1962) asserted that language is essential to cognitive development in two ways:  It is the primary way that adults give children information. The language itself turns into a very effective instrument for cognitive flexibility.</w:t>
      </w:r>
      <w:r w:rsidR="7D62933A" w:rsidRPr="404A55A2">
        <w:rPr>
          <w:rFonts w:ascii="Arial" w:eastAsia="Arial" w:hAnsi="Arial" w:cs="Arial"/>
          <w:sz w:val="22"/>
          <w:szCs w:val="22"/>
        </w:rPr>
        <w:t xml:space="preserve"> According to Vygotsky, language is a necessary </w:t>
      </w:r>
      <w:r w:rsidR="7D62933A" w:rsidRPr="404A55A2">
        <w:rPr>
          <w:rFonts w:ascii="Arial" w:eastAsia="Arial" w:hAnsi="Arial" w:cs="Arial"/>
          <w:sz w:val="22"/>
          <w:szCs w:val="22"/>
        </w:rPr>
        <w:lastRenderedPageBreak/>
        <w:t>instrument for communication and can be used to understand behaviour and culture. Vygotsky also emphasised the significance of language for the growth of the brain. According to Vygotsky's hypothesis, social interactions aid in a child's language development. Working with an adult who is more knowledgeable about the subject matter can aid students in understanding new information and topics according to Vygotsky's scaffolding theory.</w:t>
      </w:r>
      <w:r w:rsidR="5A0FFBFA" w:rsidRPr="404A55A2">
        <w:rPr>
          <w:rFonts w:ascii="Arial" w:eastAsia="Arial" w:hAnsi="Arial" w:cs="Arial"/>
          <w:sz w:val="22"/>
          <w:szCs w:val="22"/>
        </w:rPr>
        <w:t xml:space="preserve"> The learners are learning important skills related to language, literacy, and communication when they read to and engage with the adults in care homes. This shows how the proposal will help children grow socially and intellectually.</w:t>
      </w:r>
    </w:p>
    <w:p w14:paraId="751CA4D7" w14:textId="20FCE7E7" w:rsidR="00926879" w:rsidRPr="00926879" w:rsidRDefault="4F8D920E" w:rsidP="404A55A2">
      <w:pPr>
        <w:spacing w:line="360" w:lineRule="auto"/>
        <w:jc w:val="both"/>
        <w:rPr>
          <w:rFonts w:ascii="Arial" w:eastAsia="Arial" w:hAnsi="Arial" w:cs="Arial"/>
          <w:sz w:val="22"/>
          <w:szCs w:val="22"/>
        </w:rPr>
      </w:pPr>
      <w:r w:rsidRPr="404A55A2">
        <w:rPr>
          <w:rFonts w:ascii="Arial" w:eastAsia="Arial" w:hAnsi="Arial" w:cs="Arial"/>
          <w:sz w:val="22"/>
          <w:szCs w:val="22"/>
        </w:rPr>
        <w:t>According to Jean Piaget's theory of language development, children's language reflects their increasing capacity for reason and logical thought.</w:t>
      </w:r>
      <w:r w:rsidR="65BF682E" w:rsidRPr="404A55A2">
        <w:rPr>
          <w:rFonts w:ascii="Arial" w:eastAsia="Arial" w:hAnsi="Arial" w:cs="Arial"/>
          <w:sz w:val="22"/>
          <w:szCs w:val="22"/>
        </w:rPr>
        <w:t xml:space="preserve"> Piaget highlighted that kids aren't merely passive information consumers; they are also active contributors to their own cognitive development.</w:t>
      </w:r>
      <w:r w:rsidR="751B4D8C" w:rsidRPr="404A55A2">
        <w:rPr>
          <w:rFonts w:ascii="Arial" w:eastAsia="Arial" w:hAnsi="Arial" w:cs="Arial"/>
          <w:sz w:val="22"/>
          <w:szCs w:val="22"/>
        </w:rPr>
        <w:t xml:space="preserve"> Jean Piaget developed his theory on the premise that children do not think like adults based on his studies of children's language and thought processes. According to Piaget's hypothesis, children's mental structures, or "schemas," change as they grow from newborns to adults. He </w:t>
      </w:r>
      <w:proofErr w:type="gramStart"/>
      <w:r w:rsidR="751B4D8C" w:rsidRPr="404A55A2">
        <w:rPr>
          <w:rFonts w:ascii="Arial" w:eastAsia="Arial" w:hAnsi="Arial" w:cs="Arial"/>
          <w:sz w:val="22"/>
          <w:szCs w:val="22"/>
        </w:rPr>
        <w:t>came to the conclusion</w:t>
      </w:r>
      <w:proofErr w:type="gramEnd"/>
      <w:r w:rsidR="751B4D8C" w:rsidRPr="404A55A2">
        <w:rPr>
          <w:rFonts w:ascii="Arial" w:eastAsia="Arial" w:hAnsi="Arial" w:cs="Arial"/>
          <w:sz w:val="22"/>
          <w:szCs w:val="22"/>
        </w:rPr>
        <w:t xml:space="preserve"> that children actively create their own conceptions of the world through their encounters with it. According to Piaget's theory, children's language reflects the growth of their capacity for logical thought and reasoning in "periods" or stages, with a name and age reference assigned to each.</w:t>
      </w:r>
      <w:r w:rsidR="195B3C61" w:rsidRPr="404A55A2">
        <w:rPr>
          <w:rFonts w:ascii="Arial" w:eastAsia="Arial" w:hAnsi="Arial" w:cs="Arial"/>
          <w:sz w:val="22"/>
          <w:szCs w:val="22"/>
        </w:rPr>
        <w:t xml:space="preserve"> (Vickers, 2021). </w:t>
      </w:r>
    </w:p>
    <w:p w14:paraId="48B539CA" w14:textId="184C12BB" w:rsidR="00926879" w:rsidRPr="00926879" w:rsidRDefault="7D0A5D71" w:rsidP="404A55A2">
      <w:pPr>
        <w:spacing w:line="360" w:lineRule="auto"/>
        <w:jc w:val="both"/>
        <w:rPr>
          <w:rFonts w:ascii="Arial" w:eastAsia="Arial" w:hAnsi="Arial" w:cs="Arial"/>
          <w:sz w:val="22"/>
          <w:szCs w:val="22"/>
        </w:rPr>
      </w:pPr>
      <w:r w:rsidRPr="404A55A2">
        <w:rPr>
          <w:rFonts w:ascii="Arial" w:eastAsia="Arial" w:hAnsi="Arial" w:cs="Arial"/>
          <w:sz w:val="22"/>
          <w:szCs w:val="22"/>
        </w:rPr>
        <w:t xml:space="preserve">An implementation strategy outlining the measures to achieve the overall objective will be followed </w:t>
      </w:r>
      <w:proofErr w:type="gramStart"/>
      <w:r w:rsidRPr="404A55A2">
        <w:rPr>
          <w:rFonts w:ascii="Arial" w:eastAsia="Arial" w:hAnsi="Arial" w:cs="Arial"/>
          <w:sz w:val="22"/>
          <w:szCs w:val="22"/>
        </w:rPr>
        <w:t>in order to</w:t>
      </w:r>
      <w:proofErr w:type="gramEnd"/>
      <w:r w:rsidRPr="404A55A2">
        <w:rPr>
          <w:rFonts w:ascii="Arial" w:eastAsia="Arial" w:hAnsi="Arial" w:cs="Arial"/>
          <w:sz w:val="22"/>
          <w:szCs w:val="22"/>
        </w:rPr>
        <w:t xml:space="preserve"> put this proposal into action.</w:t>
      </w:r>
      <w:r w:rsidR="7D501BEE" w:rsidRPr="404A55A2">
        <w:rPr>
          <w:rFonts w:ascii="Arial" w:eastAsia="Arial" w:hAnsi="Arial" w:cs="Arial"/>
          <w:sz w:val="22"/>
          <w:szCs w:val="22"/>
        </w:rPr>
        <w:t xml:space="preserve"> Setting goals is the first stage of the implementation process. Decide what you want to achieve at the end of the project. </w:t>
      </w:r>
      <w:r w:rsidR="33D96905" w:rsidRPr="404A55A2">
        <w:rPr>
          <w:rFonts w:ascii="Arial" w:eastAsia="Arial" w:hAnsi="Arial" w:cs="Arial"/>
          <w:sz w:val="22"/>
          <w:szCs w:val="22"/>
        </w:rPr>
        <w:t xml:space="preserve">(Asana, 2022) </w:t>
      </w:r>
      <w:r w:rsidR="7D501BEE" w:rsidRPr="404A55A2">
        <w:rPr>
          <w:rFonts w:ascii="Arial" w:eastAsia="Arial" w:hAnsi="Arial" w:cs="Arial"/>
          <w:sz w:val="22"/>
          <w:szCs w:val="22"/>
        </w:rPr>
        <w:t xml:space="preserve">The goal of this project is to </w:t>
      </w:r>
      <w:r w:rsidR="017D7E7A" w:rsidRPr="404A55A2">
        <w:rPr>
          <w:rFonts w:ascii="Arial" w:eastAsia="Arial" w:hAnsi="Arial" w:cs="Arial"/>
          <w:sz w:val="22"/>
          <w:szCs w:val="22"/>
        </w:rPr>
        <w:t xml:space="preserve">help children develop their language, cognitive and social development by visiting a care home once a week. </w:t>
      </w:r>
      <w:r w:rsidR="5D958953" w:rsidRPr="404A55A2">
        <w:rPr>
          <w:rFonts w:ascii="Arial" w:eastAsia="Arial" w:hAnsi="Arial" w:cs="Arial"/>
          <w:sz w:val="22"/>
          <w:szCs w:val="22"/>
        </w:rPr>
        <w:t xml:space="preserve">The second stage is </w:t>
      </w:r>
      <w:r w:rsidR="5C56D6BB" w:rsidRPr="404A55A2">
        <w:rPr>
          <w:rFonts w:ascii="Arial" w:eastAsia="Arial" w:hAnsi="Arial" w:cs="Arial"/>
          <w:sz w:val="22"/>
          <w:szCs w:val="22"/>
        </w:rPr>
        <w:t>conducting</w:t>
      </w:r>
      <w:r w:rsidR="5D958953" w:rsidRPr="404A55A2">
        <w:rPr>
          <w:rFonts w:ascii="Arial" w:eastAsia="Arial" w:hAnsi="Arial" w:cs="Arial"/>
          <w:sz w:val="22"/>
          <w:szCs w:val="22"/>
        </w:rPr>
        <w:t xml:space="preserve"> research. </w:t>
      </w:r>
      <w:r w:rsidR="3C4D8831" w:rsidRPr="404A55A2">
        <w:rPr>
          <w:rFonts w:ascii="Arial" w:eastAsia="Arial" w:hAnsi="Arial" w:cs="Arial"/>
          <w:sz w:val="22"/>
          <w:szCs w:val="22"/>
        </w:rPr>
        <w:t>Once you have a general understanding of the project objectives, you can focus in on these objectives by carrying out research using techniques like focus groups, surveys, interviews, or observations. this will assist in highlighting any possible risks, advantages, or issues.</w:t>
      </w:r>
      <w:r w:rsidR="14952589" w:rsidRPr="404A55A2">
        <w:rPr>
          <w:rFonts w:ascii="Arial" w:eastAsia="Arial" w:hAnsi="Arial" w:cs="Arial"/>
          <w:sz w:val="22"/>
          <w:szCs w:val="22"/>
        </w:rPr>
        <w:t xml:space="preserve"> </w:t>
      </w:r>
      <w:r w:rsidR="6EE4E40D" w:rsidRPr="404A55A2">
        <w:rPr>
          <w:rFonts w:ascii="Arial" w:eastAsia="Arial" w:hAnsi="Arial" w:cs="Arial"/>
          <w:sz w:val="22"/>
          <w:szCs w:val="22"/>
        </w:rPr>
        <w:t>It would be advisable to visit the care facility before the weekly visits during the research stage to make sure all the requirements are completed, and the children are in a safe environment.</w:t>
      </w:r>
      <w:r w:rsidR="3AF3DA62" w:rsidRPr="404A55A2">
        <w:rPr>
          <w:rFonts w:ascii="Arial" w:eastAsia="Arial" w:hAnsi="Arial" w:cs="Arial"/>
          <w:sz w:val="22"/>
          <w:szCs w:val="22"/>
        </w:rPr>
        <w:t xml:space="preserve"> It is vital for a risk assessment to be completed before visiting the care home. </w:t>
      </w:r>
      <w:r w:rsidR="1A464CFB" w:rsidRPr="404A55A2">
        <w:rPr>
          <w:rFonts w:ascii="Arial" w:eastAsia="Arial" w:hAnsi="Arial" w:cs="Arial"/>
          <w:sz w:val="22"/>
          <w:szCs w:val="22"/>
        </w:rPr>
        <w:t xml:space="preserve">The definition of a risk assessment is methodical procedure for locating hazards, assessing related risks, and putting appropriate control measures in place to eliminate or lessen them at work (British Safety Council, 2024). </w:t>
      </w:r>
      <w:r w:rsidR="00926879">
        <w:br/>
      </w:r>
      <w:r w:rsidR="00926879">
        <w:br/>
      </w:r>
      <w:r w:rsidR="17EDDBE6" w:rsidRPr="404A55A2">
        <w:rPr>
          <w:rFonts w:ascii="Arial" w:eastAsia="Arial" w:hAnsi="Arial" w:cs="Arial"/>
          <w:sz w:val="22"/>
          <w:szCs w:val="22"/>
        </w:rPr>
        <w:t xml:space="preserve">The plan is intended to be put into effect during a whole term. Ten- twelve visits in total. </w:t>
      </w:r>
      <w:r w:rsidR="2B9E6539" w:rsidRPr="404A55A2">
        <w:rPr>
          <w:rFonts w:ascii="Arial" w:eastAsia="Arial" w:hAnsi="Arial" w:cs="Arial"/>
          <w:sz w:val="22"/>
          <w:szCs w:val="22"/>
        </w:rPr>
        <w:t xml:space="preserve">Students in year 5 and year 6 will visit the care facility once a week in the morning. (Year 5 on a Monday and year on a Tuesday) The researcher discovered that visiting the care home in </w:t>
      </w:r>
      <w:r w:rsidR="2B9E6539" w:rsidRPr="404A55A2">
        <w:rPr>
          <w:rFonts w:ascii="Arial" w:eastAsia="Arial" w:hAnsi="Arial" w:cs="Arial"/>
          <w:sz w:val="22"/>
          <w:szCs w:val="22"/>
        </w:rPr>
        <w:lastRenderedPageBreak/>
        <w:t>the mornings was more appropriate. A staff member would be present for every eight students.</w:t>
      </w:r>
      <w:r w:rsidR="01F0FBBE" w:rsidRPr="404A55A2">
        <w:rPr>
          <w:rFonts w:ascii="Arial" w:eastAsia="Arial" w:hAnsi="Arial" w:cs="Arial"/>
          <w:sz w:val="22"/>
          <w:szCs w:val="22"/>
        </w:rPr>
        <w:t xml:space="preserve"> The nearest care home is a </w:t>
      </w:r>
      <w:r w:rsidR="67D4F224" w:rsidRPr="404A55A2">
        <w:rPr>
          <w:rFonts w:ascii="Arial" w:eastAsia="Arial" w:hAnsi="Arial" w:cs="Arial"/>
          <w:sz w:val="22"/>
          <w:szCs w:val="22"/>
        </w:rPr>
        <w:t>ten-minute</w:t>
      </w:r>
      <w:r w:rsidR="7C0E977B" w:rsidRPr="404A55A2">
        <w:rPr>
          <w:rFonts w:ascii="Arial" w:eastAsia="Arial" w:hAnsi="Arial" w:cs="Arial"/>
          <w:sz w:val="22"/>
          <w:szCs w:val="22"/>
        </w:rPr>
        <w:t xml:space="preserve"> drive meaning a </w:t>
      </w:r>
      <w:r w:rsidR="1E829F10" w:rsidRPr="404A55A2">
        <w:rPr>
          <w:rFonts w:ascii="Arial" w:eastAsia="Arial" w:hAnsi="Arial" w:cs="Arial"/>
          <w:sz w:val="22"/>
          <w:szCs w:val="22"/>
        </w:rPr>
        <w:t>minibus</w:t>
      </w:r>
      <w:r w:rsidR="7C0E977B" w:rsidRPr="404A55A2">
        <w:rPr>
          <w:rFonts w:ascii="Arial" w:eastAsia="Arial" w:hAnsi="Arial" w:cs="Arial"/>
          <w:sz w:val="22"/>
          <w:szCs w:val="22"/>
        </w:rPr>
        <w:t xml:space="preserve"> would need to be sorted by staff. </w:t>
      </w:r>
      <w:r w:rsidR="6B577A33" w:rsidRPr="404A55A2">
        <w:rPr>
          <w:rFonts w:ascii="Arial" w:eastAsia="Arial" w:hAnsi="Arial" w:cs="Arial"/>
          <w:sz w:val="22"/>
          <w:szCs w:val="22"/>
        </w:rPr>
        <w:t>The planning would include setting up pick-up and drop-off times, calling different companies for the minibus, and budgeting for transportation.</w:t>
      </w:r>
    </w:p>
    <w:p w14:paraId="13744804" w14:textId="677E55BC" w:rsidR="00E23C1C" w:rsidRPr="00BC1257" w:rsidRDefault="3F88F608" w:rsidP="404A55A2">
      <w:pPr>
        <w:spacing w:line="360" w:lineRule="auto"/>
        <w:jc w:val="both"/>
        <w:rPr>
          <w:rFonts w:ascii="Arial" w:eastAsia="Arial" w:hAnsi="Arial" w:cs="Arial"/>
          <w:sz w:val="22"/>
          <w:szCs w:val="22"/>
        </w:rPr>
      </w:pPr>
      <w:r w:rsidRPr="404A55A2">
        <w:rPr>
          <w:rFonts w:ascii="Arial" w:eastAsia="Arial" w:hAnsi="Arial" w:cs="Arial"/>
          <w:sz w:val="22"/>
          <w:szCs w:val="22"/>
        </w:rPr>
        <w:t xml:space="preserve">There are a few factors to </w:t>
      </w:r>
      <w:proofErr w:type="gramStart"/>
      <w:r w:rsidRPr="404A55A2">
        <w:rPr>
          <w:rFonts w:ascii="Arial" w:eastAsia="Arial" w:hAnsi="Arial" w:cs="Arial"/>
          <w:sz w:val="22"/>
          <w:szCs w:val="22"/>
        </w:rPr>
        <w:t>take into account</w:t>
      </w:r>
      <w:proofErr w:type="gramEnd"/>
      <w:r w:rsidRPr="404A55A2">
        <w:rPr>
          <w:rFonts w:ascii="Arial" w:eastAsia="Arial" w:hAnsi="Arial" w:cs="Arial"/>
          <w:sz w:val="22"/>
          <w:szCs w:val="22"/>
        </w:rPr>
        <w:t xml:space="preserve"> when it comes to the proposal staffing and funding.</w:t>
      </w:r>
      <w:r w:rsidR="31759033" w:rsidRPr="404A55A2">
        <w:rPr>
          <w:rFonts w:ascii="Arial" w:eastAsia="Arial" w:hAnsi="Arial" w:cs="Arial"/>
          <w:sz w:val="22"/>
          <w:szCs w:val="22"/>
        </w:rPr>
        <w:t xml:space="preserve"> The individual school budget per pupil for School </w:t>
      </w:r>
      <w:r w:rsidR="5D804DD2" w:rsidRPr="404A55A2">
        <w:rPr>
          <w:rFonts w:ascii="Arial" w:eastAsia="Arial" w:hAnsi="Arial" w:cs="Arial"/>
          <w:sz w:val="22"/>
          <w:szCs w:val="22"/>
        </w:rPr>
        <w:t xml:space="preserve">A in 2023-2024 is </w:t>
      </w:r>
      <w:r w:rsidR="6B913EB6" w:rsidRPr="404A55A2">
        <w:rPr>
          <w:rFonts w:ascii="Arial" w:eastAsia="Arial" w:hAnsi="Arial" w:cs="Arial"/>
          <w:sz w:val="22"/>
          <w:szCs w:val="22"/>
        </w:rPr>
        <w:t xml:space="preserve">£7,327 (Welsh </w:t>
      </w:r>
      <w:r w:rsidR="178692DE" w:rsidRPr="404A55A2">
        <w:rPr>
          <w:rFonts w:ascii="Arial" w:eastAsia="Arial" w:hAnsi="Arial" w:cs="Arial"/>
          <w:sz w:val="22"/>
          <w:szCs w:val="22"/>
        </w:rPr>
        <w:t>Government</w:t>
      </w:r>
      <w:r w:rsidR="6B913EB6" w:rsidRPr="404A55A2">
        <w:rPr>
          <w:rFonts w:ascii="Arial" w:eastAsia="Arial" w:hAnsi="Arial" w:cs="Arial"/>
          <w:sz w:val="22"/>
          <w:szCs w:val="22"/>
        </w:rPr>
        <w:t>, 2023)</w:t>
      </w:r>
      <w:r w:rsidR="3BD49092" w:rsidRPr="404A55A2">
        <w:rPr>
          <w:rFonts w:ascii="Arial" w:eastAsia="Arial" w:hAnsi="Arial" w:cs="Arial"/>
          <w:sz w:val="22"/>
          <w:szCs w:val="22"/>
        </w:rPr>
        <w:t xml:space="preserve">. </w:t>
      </w:r>
      <w:r w:rsidR="772DB663" w:rsidRPr="404A55A2">
        <w:rPr>
          <w:rFonts w:ascii="Arial" w:eastAsia="Arial" w:hAnsi="Arial" w:cs="Arial"/>
          <w:sz w:val="22"/>
          <w:szCs w:val="22"/>
        </w:rPr>
        <w:t>The number of staff members remained on the school site may change if staff members are taken away twice a week to visit care homes. This could have a detrimental effect on students who need more help in the classroom learning. As a result, it is crucial that staff who will oversee the visits be chosen with great care.</w:t>
      </w:r>
      <w:r w:rsidR="280E4375" w:rsidRPr="404A55A2">
        <w:rPr>
          <w:rFonts w:ascii="Arial" w:eastAsia="Arial" w:hAnsi="Arial" w:cs="Arial"/>
          <w:sz w:val="22"/>
          <w:szCs w:val="22"/>
        </w:rPr>
        <w:t xml:space="preserve"> As the children will be reading to the elderly people in the care home, the children would need to borrow books from the school library. </w:t>
      </w:r>
      <w:r w:rsidR="5A6A2E00" w:rsidRPr="404A55A2">
        <w:rPr>
          <w:rFonts w:ascii="Arial" w:eastAsia="Arial" w:hAnsi="Arial" w:cs="Arial"/>
          <w:sz w:val="22"/>
          <w:szCs w:val="22"/>
        </w:rPr>
        <w:t>To make sure the books are secure and easily accessible</w:t>
      </w:r>
      <w:r w:rsidR="786185CA" w:rsidRPr="404A55A2">
        <w:rPr>
          <w:rFonts w:ascii="Arial" w:eastAsia="Arial" w:hAnsi="Arial" w:cs="Arial"/>
          <w:sz w:val="22"/>
          <w:szCs w:val="22"/>
        </w:rPr>
        <w:t xml:space="preserve">, they will be returned after each visit. </w:t>
      </w:r>
    </w:p>
    <w:p w14:paraId="6DFFF665" w14:textId="26E69625" w:rsidR="182B888F" w:rsidRDefault="182B888F" w:rsidP="404A55A2">
      <w:pPr>
        <w:spacing w:line="360" w:lineRule="auto"/>
        <w:jc w:val="both"/>
        <w:rPr>
          <w:rFonts w:ascii="Arial" w:eastAsia="Arial" w:hAnsi="Arial" w:cs="Arial"/>
          <w:sz w:val="22"/>
          <w:szCs w:val="22"/>
        </w:rPr>
      </w:pPr>
      <w:r w:rsidRPr="404A55A2">
        <w:rPr>
          <w:rFonts w:ascii="Arial" w:eastAsia="Arial" w:hAnsi="Arial" w:cs="Arial"/>
          <w:sz w:val="22"/>
          <w:szCs w:val="22"/>
        </w:rPr>
        <w:t xml:space="preserve">It is essential to assess the impact and evaluate the progress that has been done when developing a proposal. </w:t>
      </w:r>
      <w:r w:rsidR="73A76863" w:rsidRPr="404A55A2">
        <w:rPr>
          <w:rFonts w:ascii="Arial" w:eastAsia="Arial" w:hAnsi="Arial" w:cs="Arial"/>
          <w:sz w:val="22"/>
          <w:szCs w:val="22"/>
        </w:rPr>
        <w:t xml:space="preserve">Formative, summative, and diagnostic assessments are the three main categories of assessments. These occur during the learning process and aid in assessing learning for both teachers and pupils (Staake, 2024). </w:t>
      </w:r>
      <w:r w:rsidR="7F13A585" w:rsidRPr="404A55A2">
        <w:rPr>
          <w:rFonts w:ascii="Arial" w:eastAsia="Arial" w:hAnsi="Arial" w:cs="Arial"/>
          <w:sz w:val="22"/>
          <w:szCs w:val="22"/>
        </w:rPr>
        <w:t xml:space="preserve">Summative assessments are used to determine student learning at the end of a topic or course. Teachers and students can better understand how far students have reached by comparing diagnostic and summative assessments. </w:t>
      </w:r>
      <w:r w:rsidR="485971B6" w:rsidRPr="404A55A2">
        <w:rPr>
          <w:rFonts w:ascii="Arial" w:eastAsia="Arial" w:hAnsi="Arial" w:cs="Arial"/>
          <w:sz w:val="22"/>
          <w:szCs w:val="22"/>
        </w:rPr>
        <w:t>After every visit to the care home, children will complete a child-led presentation at the end of the term to measure the impact.</w:t>
      </w:r>
      <w:r w:rsidR="24D3572A" w:rsidRPr="404A55A2">
        <w:rPr>
          <w:rFonts w:ascii="Arial" w:eastAsia="Arial" w:hAnsi="Arial" w:cs="Arial"/>
          <w:sz w:val="22"/>
          <w:szCs w:val="22"/>
        </w:rPr>
        <w:t xml:space="preserve"> </w:t>
      </w:r>
    </w:p>
    <w:p w14:paraId="36AD322E" w14:textId="3530DF0E" w:rsidR="485085BD" w:rsidRDefault="485085BD" w:rsidP="404A55A2">
      <w:pPr>
        <w:spacing w:line="360" w:lineRule="auto"/>
        <w:jc w:val="both"/>
        <w:rPr>
          <w:rFonts w:ascii="Arial" w:eastAsia="Arial" w:hAnsi="Arial" w:cs="Arial"/>
          <w:sz w:val="22"/>
          <w:szCs w:val="22"/>
        </w:rPr>
      </w:pPr>
      <w:r w:rsidRPr="404A55A2">
        <w:rPr>
          <w:rFonts w:ascii="Arial" w:eastAsia="Arial" w:hAnsi="Arial" w:cs="Arial"/>
          <w:sz w:val="22"/>
          <w:szCs w:val="22"/>
        </w:rPr>
        <w:t>Formative assessment is the process of keeping track of and evaluating students' knowledge and skills so that you can modify your teaching strategies to better meet the needs of each individual student</w:t>
      </w:r>
      <w:r w:rsidR="29DC2C2F" w:rsidRPr="404A55A2">
        <w:rPr>
          <w:rFonts w:ascii="Arial" w:eastAsia="Arial" w:hAnsi="Arial" w:cs="Arial"/>
          <w:sz w:val="22"/>
          <w:szCs w:val="22"/>
        </w:rPr>
        <w:t xml:space="preserve"> (Benjamin, 2024). Children will conduct self-reflections both prior to and following the project proposal.</w:t>
      </w:r>
      <w:r w:rsidR="492CAABA" w:rsidRPr="404A55A2">
        <w:rPr>
          <w:rFonts w:ascii="Arial" w:eastAsia="Arial" w:hAnsi="Arial" w:cs="Arial"/>
          <w:sz w:val="22"/>
          <w:szCs w:val="22"/>
        </w:rPr>
        <w:t xml:space="preserve"> </w:t>
      </w:r>
      <w:r w:rsidR="30F558D7" w:rsidRPr="404A55A2">
        <w:rPr>
          <w:rFonts w:ascii="Arial" w:eastAsia="Arial" w:hAnsi="Arial" w:cs="Arial"/>
          <w:sz w:val="22"/>
          <w:szCs w:val="22"/>
        </w:rPr>
        <w:t>The goal is to keep updated on student progress and provide continuous feedback that gives teachers suggestions for how to make the project better as needed.</w:t>
      </w:r>
      <w:r w:rsidR="2A85D67A" w:rsidRPr="404A55A2">
        <w:rPr>
          <w:rFonts w:ascii="Arial" w:eastAsia="Arial" w:hAnsi="Arial" w:cs="Arial"/>
          <w:sz w:val="22"/>
          <w:szCs w:val="22"/>
        </w:rPr>
        <w:t xml:space="preserve"> The children will fill out a self-reflection </w:t>
      </w:r>
      <w:r w:rsidR="433B32BB" w:rsidRPr="404A55A2">
        <w:rPr>
          <w:rFonts w:ascii="Arial" w:eastAsia="Arial" w:hAnsi="Arial" w:cs="Arial"/>
          <w:sz w:val="22"/>
          <w:szCs w:val="22"/>
        </w:rPr>
        <w:t xml:space="preserve">sheet </w:t>
      </w:r>
      <w:r w:rsidR="1B58346F" w:rsidRPr="404A55A2">
        <w:rPr>
          <w:rFonts w:ascii="Arial" w:eastAsia="Arial" w:hAnsi="Arial" w:cs="Arial"/>
          <w:sz w:val="22"/>
          <w:szCs w:val="22"/>
        </w:rPr>
        <w:t xml:space="preserve">containing questions such as ‘how did you feel before the visit, why?’ and ‘how did you feel after the visit, why?’. </w:t>
      </w:r>
      <w:r w:rsidR="18C0D1FC" w:rsidRPr="404A55A2">
        <w:rPr>
          <w:rFonts w:ascii="Arial" w:eastAsia="Arial" w:hAnsi="Arial" w:cs="Arial"/>
          <w:sz w:val="22"/>
          <w:szCs w:val="22"/>
        </w:rPr>
        <w:t xml:space="preserve">However, children may not be honest with how they feel. </w:t>
      </w:r>
      <w:r w:rsidR="3BF4BDB4" w:rsidRPr="404A55A2">
        <w:rPr>
          <w:rFonts w:ascii="Arial" w:eastAsia="Arial" w:hAnsi="Arial" w:cs="Arial"/>
          <w:sz w:val="22"/>
          <w:szCs w:val="22"/>
        </w:rPr>
        <w:t xml:space="preserve">In either case, obtaining feedback from others and reflecting on your own performance can help you gain a greater awareness of how things have gone (VEO). </w:t>
      </w:r>
    </w:p>
    <w:p w14:paraId="4C995315" w14:textId="7FD1A644" w:rsidR="022551DE" w:rsidRDefault="022551DE" w:rsidP="404A55A2">
      <w:pPr>
        <w:spacing w:line="360" w:lineRule="auto"/>
        <w:jc w:val="both"/>
        <w:rPr>
          <w:rFonts w:ascii="Arial" w:eastAsia="Arial" w:hAnsi="Arial" w:cs="Arial"/>
          <w:sz w:val="22"/>
          <w:szCs w:val="22"/>
        </w:rPr>
      </w:pPr>
      <w:r w:rsidRPr="404A55A2">
        <w:rPr>
          <w:rFonts w:ascii="Arial" w:eastAsia="Arial" w:hAnsi="Arial" w:cs="Arial"/>
          <w:sz w:val="22"/>
          <w:szCs w:val="22"/>
        </w:rPr>
        <w:t xml:space="preserve">The pupils will work in small groups to create a PowerPoint presentation at the end of the term. Children </w:t>
      </w:r>
      <w:proofErr w:type="gramStart"/>
      <w:r w:rsidRPr="404A55A2">
        <w:rPr>
          <w:rFonts w:ascii="Arial" w:eastAsia="Arial" w:hAnsi="Arial" w:cs="Arial"/>
          <w:sz w:val="22"/>
          <w:szCs w:val="22"/>
        </w:rPr>
        <w:t>are able to</w:t>
      </w:r>
      <w:proofErr w:type="gramEnd"/>
      <w:r w:rsidRPr="404A55A2">
        <w:rPr>
          <w:rFonts w:ascii="Arial" w:eastAsia="Arial" w:hAnsi="Arial" w:cs="Arial"/>
          <w:sz w:val="22"/>
          <w:szCs w:val="22"/>
        </w:rPr>
        <w:t xml:space="preserve"> express their own thoughts about their experiences in this way. </w:t>
      </w:r>
      <w:r w:rsidR="14D8E4FF" w:rsidRPr="404A55A2">
        <w:rPr>
          <w:rFonts w:ascii="Arial" w:eastAsia="Arial" w:hAnsi="Arial" w:cs="Arial"/>
          <w:sz w:val="22"/>
          <w:szCs w:val="22"/>
        </w:rPr>
        <w:t xml:space="preserve">In a report by Estyn (2016) ‘Pupil voice benefits pupils and helps schools to improve’, </w:t>
      </w:r>
      <w:r w:rsidR="59E241BA" w:rsidRPr="404A55A2">
        <w:rPr>
          <w:rFonts w:ascii="Arial" w:eastAsia="Arial" w:hAnsi="Arial" w:cs="Arial"/>
          <w:sz w:val="22"/>
          <w:szCs w:val="22"/>
        </w:rPr>
        <w:t xml:space="preserve">Strong involvement from pupils, according to the research, can aid in improving education by assisting the school </w:t>
      </w:r>
      <w:r w:rsidR="59E241BA" w:rsidRPr="404A55A2">
        <w:rPr>
          <w:rFonts w:ascii="Arial" w:eastAsia="Arial" w:hAnsi="Arial" w:cs="Arial"/>
          <w:sz w:val="22"/>
          <w:szCs w:val="22"/>
        </w:rPr>
        <w:lastRenderedPageBreak/>
        <w:t xml:space="preserve">in determining future priorities and informing decisions on student welfare, learning opportunities, and instructional quality. Pupils gain important social and personal skills through their participation, like listening comprehension and teamwork. </w:t>
      </w:r>
    </w:p>
    <w:p w14:paraId="280B100F" w14:textId="2D0161C7" w:rsidR="413B4635" w:rsidRDefault="413B4635" w:rsidP="404A55A2">
      <w:pPr>
        <w:spacing w:line="360" w:lineRule="auto"/>
        <w:jc w:val="both"/>
        <w:rPr>
          <w:rFonts w:ascii="Arial" w:eastAsia="Arial" w:hAnsi="Arial" w:cs="Arial"/>
          <w:sz w:val="22"/>
          <w:szCs w:val="22"/>
        </w:rPr>
      </w:pPr>
      <w:r w:rsidRPr="404A55A2">
        <w:rPr>
          <w:rFonts w:ascii="Arial" w:eastAsia="Arial" w:hAnsi="Arial" w:cs="Arial"/>
          <w:sz w:val="22"/>
          <w:szCs w:val="22"/>
        </w:rPr>
        <w:t>Reviewing the project's effects on the school's development plan (SDP) will be made possible by quantifying its impact</w:t>
      </w:r>
      <w:r w:rsidR="05C28FA9" w:rsidRPr="404A55A2">
        <w:rPr>
          <w:rFonts w:ascii="Arial" w:eastAsia="Arial" w:hAnsi="Arial" w:cs="Arial"/>
          <w:sz w:val="22"/>
          <w:szCs w:val="22"/>
        </w:rPr>
        <w:t xml:space="preserve">. </w:t>
      </w:r>
      <w:r w:rsidR="05A65912" w:rsidRPr="404A55A2">
        <w:rPr>
          <w:rFonts w:ascii="Arial" w:eastAsia="Arial" w:hAnsi="Arial" w:cs="Arial"/>
          <w:sz w:val="22"/>
          <w:szCs w:val="22"/>
        </w:rPr>
        <w:t xml:space="preserve">A school </w:t>
      </w:r>
      <w:r w:rsidR="532F0BBF" w:rsidRPr="404A55A2">
        <w:rPr>
          <w:rFonts w:ascii="Arial" w:eastAsia="Arial" w:hAnsi="Arial" w:cs="Arial"/>
          <w:sz w:val="22"/>
          <w:szCs w:val="22"/>
        </w:rPr>
        <w:t>development</w:t>
      </w:r>
      <w:r w:rsidR="05A65912" w:rsidRPr="404A55A2">
        <w:rPr>
          <w:rFonts w:ascii="Arial" w:eastAsia="Arial" w:hAnsi="Arial" w:cs="Arial"/>
          <w:sz w:val="22"/>
          <w:szCs w:val="22"/>
        </w:rPr>
        <w:t xml:space="preserve"> plan is a str</w:t>
      </w:r>
      <w:r w:rsidR="4A2DA285" w:rsidRPr="404A55A2">
        <w:rPr>
          <w:rFonts w:ascii="Arial" w:eastAsia="Arial" w:hAnsi="Arial" w:cs="Arial"/>
          <w:sz w:val="22"/>
          <w:szCs w:val="22"/>
        </w:rPr>
        <w:t xml:space="preserve">ategic plan for improvement. It should simply and clearly outline the school's goals, priority initiatives, key performance indicators and targets, and the primary steps it will take to improve standards (Department </w:t>
      </w:r>
      <w:r w:rsidR="08D287B7" w:rsidRPr="404A55A2">
        <w:rPr>
          <w:rFonts w:ascii="Arial" w:eastAsia="Arial" w:hAnsi="Arial" w:cs="Arial"/>
          <w:sz w:val="22"/>
          <w:szCs w:val="22"/>
        </w:rPr>
        <w:t xml:space="preserve">of education). </w:t>
      </w:r>
      <w:r w:rsidR="784803D9" w:rsidRPr="404A55A2">
        <w:rPr>
          <w:rFonts w:ascii="Arial" w:eastAsia="Arial" w:hAnsi="Arial" w:cs="Arial"/>
          <w:sz w:val="22"/>
          <w:szCs w:val="22"/>
        </w:rPr>
        <w:t>The improvement of community partnerships and the growth of learners' language, literacy, and communication abilities will be utilised for assessing the impact of project.</w:t>
      </w:r>
    </w:p>
    <w:p w14:paraId="4C851FE8" w14:textId="56A59072" w:rsidR="404A55A2" w:rsidRDefault="404A55A2" w:rsidP="404A55A2">
      <w:pPr>
        <w:spacing w:line="360" w:lineRule="auto"/>
        <w:jc w:val="both"/>
        <w:rPr>
          <w:rFonts w:ascii="Arial" w:eastAsia="Arial" w:hAnsi="Arial" w:cs="Arial"/>
          <w:sz w:val="22"/>
          <w:szCs w:val="22"/>
        </w:rPr>
      </w:pPr>
    </w:p>
    <w:p w14:paraId="2C1D7294" w14:textId="3C9368F9" w:rsidR="72D6DE9D" w:rsidRDefault="72D6DE9D" w:rsidP="404A55A2">
      <w:pPr>
        <w:spacing w:line="360" w:lineRule="auto"/>
        <w:jc w:val="both"/>
        <w:rPr>
          <w:rFonts w:ascii="Arial" w:eastAsia="Arial" w:hAnsi="Arial" w:cs="Arial"/>
          <w:sz w:val="22"/>
          <w:szCs w:val="22"/>
        </w:rPr>
      </w:pPr>
      <w:r w:rsidRPr="404A55A2">
        <w:rPr>
          <w:rFonts w:ascii="Arial" w:eastAsia="Arial" w:hAnsi="Arial" w:cs="Arial"/>
          <w:sz w:val="22"/>
          <w:szCs w:val="22"/>
        </w:rPr>
        <w:t xml:space="preserve">A SWOT analysis would be appropriate to assess this project proposal. </w:t>
      </w:r>
      <w:r w:rsidR="64F37C3D" w:rsidRPr="404A55A2">
        <w:rPr>
          <w:rFonts w:ascii="Arial" w:eastAsia="Arial" w:hAnsi="Arial" w:cs="Arial"/>
          <w:sz w:val="22"/>
          <w:szCs w:val="22"/>
        </w:rPr>
        <w:t xml:space="preserve">(See in </w:t>
      </w:r>
      <w:proofErr w:type="gramStart"/>
      <w:r w:rsidR="64F37C3D" w:rsidRPr="404A55A2">
        <w:rPr>
          <w:rFonts w:ascii="Arial" w:eastAsia="Arial" w:hAnsi="Arial" w:cs="Arial"/>
          <w:sz w:val="22"/>
          <w:szCs w:val="22"/>
        </w:rPr>
        <w:t xml:space="preserve">appendix) </w:t>
      </w:r>
      <w:r w:rsidRPr="404A55A2">
        <w:rPr>
          <w:rFonts w:ascii="Arial" w:eastAsia="Arial" w:hAnsi="Arial" w:cs="Arial"/>
          <w:sz w:val="22"/>
          <w:szCs w:val="22"/>
        </w:rPr>
        <w:t xml:space="preserve"> </w:t>
      </w:r>
      <w:r w:rsidR="6B734B34" w:rsidRPr="404A55A2">
        <w:rPr>
          <w:rFonts w:ascii="Arial" w:eastAsia="Arial" w:hAnsi="Arial" w:cs="Arial"/>
          <w:sz w:val="22"/>
          <w:szCs w:val="22"/>
        </w:rPr>
        <w:t>A</w:t>
      </w:r>
      <w:proofErr w:type="gramEnd"/>
      <w:r w:rsidR="6B734B34" w:rsidRPr="404A55A2">
        <w:rPr>
          <w:rFonts w:ascii="Arial" w:eastAsia="Arial" w:hAnsi="Arial" w:cs="Arial"/>
          <w:sz w:val="22"/>
          <w:szCs w:val="22"/>
        </w:rPr>
        <w:t xml:space="preserve"> SW</w:t>
      </w:r>
      <w:r w:rsidR="508EE97C" w:rsidRPr="404A55A2">
        <w:rPr>
          <w:rFonts w:ascii="Arial" w:eastAsia="Arial" w:hAnsi="Arial" w:cs="Arial"/>
          <w:sz w:val="22"/>
          <w:szCs w:val="22"/>
        </w:rPr>
        <w:t>O</w:t>
      </w:r>
      <w:r w:rsidR="6B734B34" w:rsidRPr="404A55A2">
        <w:rPr>
          <w:rFonts w:ascii="Arial" w:eastAsia="Arial" w:hAnsi="Arial" w:cs="Arial"/>
          <w:sz w:val="22"/>
          <w:szCs w:val="22"/>
        </w:rPr>
        <w:t xml:space="preserve">T analysis stands for strengths, weaknesses, opportunities, and threats. </w:t>
      </w:r>
      <w:r w:rsidR="14923111" w:rsidRPr="404A55A2">
        <w:rPr>
          <w:rFonts w:ascii="Arial" w:eastAsia="Arial" w:hAnsi="Arial" w:cs="Arial"/>
          <w:sz w:val="22"/>
          <w:szCs w:val="22"/>
        </w:rPr>
        <w:t xml:space="preserve">The purpose of a SWOT analysis is to help with an accurate, data-driven assessment of the advantages and disadvantages of an organisation, projects, or the </w:t>
      </w:r>
      <w:proofErr w:type="gramStart"/>
      <w:r w:rsidR="14923111" w:rsidRPr="404A55A2">
        <w:rPr>
          <w:rFonts w:ascii="Arial" w:eastAsia="Arial" w:hAnsi="Arial" w:cs="Arial"/>
          <w:sz w:val="22"/>
          <w:szCs w:val="22"/>
        </w:rPr>
        <w:t>industry as a whole</w:t>
      </w:r>
      <w:proofErr w:type="gramEnd"/>
      <w:r w:rsidR="14923111" w:rsidRPr="404A55A2">
        <w:rPr>
          <w:rFonts w:ascii="Arial" w:eastAsia="Arial" w:hAnsi="Arial" w:cs="Arial"/>
          <w:sz w:val="22"/>
          <w:szCs w:val="22"/>
        </w:rPr>
        <w:t xml:space="preserve"> (Kenton, 2023). </w:t>
      </w:r>
      <w:r w:rsidR="6C0F8361" w:rsidRPr="404A55A2">
        <w:rPr>
          <w:rFonts w:ascii="Arial" w:eastAsia="Arial" w:hAnsi="Arial" w:cs="Arial"/>
          <w:sz w:val="22"/>
          <w:szCs w:val="22"/>
        </w:rPr>
        <w:t xml:space="preserve">Additionally, it encourages organisations to look at all external and internal elements that have an impact on their operations. This increases its usefulness as a tool for strategic planning significantly (Pereira, 2023). </w:t>
      </w:r>
    </w:p>
    <w:p w14:paraId="74442A80" w14:textId="7D6F5E69" w:rsidR="4B71BC3A" w:rsidRDefault="4B71BC3A" w:rsidP="404A55A2">
      <w:pPr>
        <w:jc w:val="both"/>
        <w:rPr>
          <w:rFonts w:ascii="Arial" w:eastAsia="Arial" w:hAnsi="Arial" w:cs="Arial"/>
          <w:sz w:val="22"/>
          <w:szCs w:val="22"/>
        </w:rPr>
      </w:pPr>
      <w:r w:rsidRPr="404A55A2">
        <w:rPr>
          <w:rFonts w:ascii="Arial" w:eastAsia="Arial" w:hAnsi="Arial" w:cs="Arial"/>
          <w:sz w:val="22"/>
          <w:szCs w:val="22"/>
        </w:rPr>
        <w:t xml:space="preserve">One of the strengths identified in the SWOT analysis is develop language, </w:t>
      </w:r>
      <w:proofErr w:type="gramStart"/>
      <w:r w:rsidRPr="404A55A2">
        <w:rPr>
          <w:rFonts w:ascii="Arial" w:eastAsia="Arial" w:hAnsi="Arial" w:cs="Arial"/>
          <w:sz w:val="22"/>
          <w:szCs w:val="22"/>
        </w:rPr>
        <w:t>literacy</w:t>
      </w:r>
      <w:proofErr w:type="gramEnd"/>
      <w:r w:rsidRPr="404A55A2">
        <w:rPr>
          <w:rFonts w:ascii="Arial" w:eastAsia="Arial" w:hAnsi="Arial" w:cs="Arial"/>
          <w:sz w:val="22"/>
          <w:szCs w:val="22"/>
        </w:rPr>
        <w:t xml:space="preserve"> </w:t>
      </w:r>
      <w:r w:rsidR="2AC42ED3" w:rsidRPr="404A55A2">
        <w:rPr>
          <w:rFonts w:ascii="Arial" w:eastAsia="Arial" w:hAnsi="Arial" w:cs="Arial"/>
          <w:sz w:val="22"/>
          <w:szCs w:val="22"/>
        </w:rPr>
        <w:t>and communication skills. By reading to</w:t>
      </w:r>
      <w:r w:rsidR="7A2366EF" w:rsidRPr="404A55A2">
        <w:rPr>
          <w:rFonts w:ascii="Arial" w:eastAsia="Arial" w:hAnsi="Arial" w:cs="Arial"/>
          <w:sz w:val="22"/>
          <w:szCs w:val="22"/>
        </w:rPr>
        <w:t xml:space="preserve"> elderly </w:t>
      </w:r>
      <w:r w:rsidR="1BB5E400" w:rsidRPr="404A55A2">
        <w:rPr>
          <w:rFonts w:ascii="Arial" w:eastAsia="Arial" w:hAnsi="Arial" w:cs="Arial"/>
          <w:sz w:val="22"/>
          <w:szCs w:val="22"/>
        </w:rPr>
        <w:t>people,</w:t>
      </w:r>
      <w:r w:rsidR="7A2366EF" w:rsidRPr="404A55A2">
        <w:rPr>
          <w:rFonts w:ascii="Arial" w:eastAsia="Arial" w:hAnsi="Arial" w:cs="Arial"/>
          <w:sz w:val="22"/>
          <w:szCs w:val="22"/>
        </w:rPr>
        <w:t xml:space="preserve"> it outside of a school setting in </w:t>
      </w:r>
      <w:r w:rsidR="0DE95364" w:rsidRPr="404A55A2">
        <w:rPr>
          <w:rFonts w:ascii="Arial" w:eastAsia="Arial" w:hAnsi="Arial" w:cs="Arial"/>
          <w:sz w:val="22"/>
          <w:szCs w:val="22"/>
        </w:rPr>
        <w:t>the</w:t>
      </w:r>
      <w:r w:rsidR="7A2366EF" w:rsidRPr="404A55A2">
        <w:rPr>
          <w:rFonts w:ascii="Arial" w:eastAsia="Arial" w:hAnsi="Arial" w:cs="Arial"/>
          <w:sz w:val="22"/>
          <w:szCs w:val="22"/>
        </w:rPr>
        <w:t xml:space="preserve"> Welsh language will help increase the</w:t>
      </w:r>
      <w:r w:rsidR="7A933F06" w:rsidRPr="404A55A2">
        <w:rPr>
          <w:rFonts w:ascii="Arial" w:eastAsia="Arial" w:hAnsi="Arial" w:cs="Arial"/>
          <w:sz w:val="22"/>
          <w:szCs w:val="22"/>
        </w:rPr>
        <w:t xml:space="preserve">ses skills. </w:t>
      </w:r>
      <w:r w:rsidR="2214B852" w:rsidRPr="404A55A2">
        <w:rPr>
          <w:rFonts w:ascii="Arial" w:eastAsia="Arial" w:hAnsi="Arial" w:cs="Arial"/>
          <w:sz w:val="22"/>
          <w:szCs w:val="22"/>
        </w:rPr>
        <w:t>According to a report by United for All Ages, children who regularly interact with older people experience improvements in their language development, reading, and social skills. These improvements are most easily achieved at "intergenerational care" centres, which are highlighted in the Channel 4 series Old People's Home for 4 Year Olds.</w:t>
      </w:r>
      <w:r w:rsidR="5B409A50" w:rsidRPr="404A55A2">
        <w:rPr>
          <w:rFonts w:ascii="Arial" w:eastAsia="Arial" w:hAnsi="Arial" w:cs="Arial"/>
          <w:sz w:val="22"/>
          <w:szCs w:val="22"/>
        </w:rPr>
        <w:t xml:space="preserve"> Since children will be visiting the care home, social skills and confidence are likely to improve. </w:t>
      </w:r>
      <w:r w:rsidR="13AE143C" w:rsidRPr="404A55A2">
        <w:rPr>
          <w:rFonts w:ascii="Arial" w:eastAsia="Arial" w:hAnsi="Arial" w:cs="Arial"/>
          <w:sz w:val="22"/>
          <w:szCs w:val="22"/>
        </w:rPr>
        <w:t>Social development will be strengthened and enhanced by interacting with adults through storytelling and regular interactions. The elderly are less likely to experience loneliness when they play and read to children, and the children have more opportunity for one-on-one play and reading time (Tapper, 2019)</w:t>
      </w:r>
      <w:r w:rsidR="24D83F3E" w:rsidRPr="404A55A2">
        <w:rPr>
          <w:rFonts w:ascii="Arial" w:eastAsia="Arial" w:hAnsi="Arial" w:cs="Arial"/>
          <w:sz w:val="22"/>
          <w:szCs w:val="22"/>
        </w:rPr>
        <w:t xml:space="preserve">. </w:t>
      </w:r>
      <w:r w:rsidR="284E6A14" w:rsidRPr="404A55A2">
        <w:rPr>
          <w:rFonts w:ascii="Arial" w:eastAsia="Arial" w:hAnsi="Arial" w:cs="Arial"/>
          <w:sz w:val="22"/>
          <w:szCs w:val="22"/>
        </w:rPr>
        <w:t xml:space="preserve">Children with strong social-emotional skills are better able to persevere through difficult tasks, ask for assistance when necessary, and behave thoughtfully. Schools that implemented social-emotional learning programmes saw gains in academic achievement, positive attitudes towards learning, and positive social behaviour in addition to enhanced social-emotional abilities (Magliano, 2017). </w:t>
      </w:r>
      <w:r w:rsidR="56773462" w:rsidRPr="404A55A2">
        <w:rPr>
          <w:rFonts w:ascii="Arial" w:eastAsia="Arial" w:hAnsi="Arial" w:cs="Arial"/>
          <w:sz w:val="22"/>
          <w:szCs w:val="22"/>
        </w:rPr>
        <w:t>When children feel confident, they are more likely to have academic and personal success. As they mature and develop, they are more inclined to act independently, learn to effectively problem solve, resist peer pressure, and act directly from their fundamental core values (</w:t>
      </w:r>
      <w:proofErr w:type="spellStart"/>
      <w:r w:rsidR="56773462" w:rsidRPr="404A55A2">
        <w:rPr>
          <w:rFonts w:ascii="Arial" w:eastAsia="Arial" w:hAnsi="Arial" w:cs="Arial"/>
          <w:sz w:val="22"/>
          <w:szCs w:val="22"/>
        </w:rPr>
        <w:t>Maidenberg</w:t>
      </w:r>
      <w:proofErr w:type="spellEnd"/>
      <w:r w:rsidR="56773462" w:rsidRPr="404A55A2">
        <w:rPr>
          <w:rFonts w:ascii="Arial" w:eastAsia="Arial" w:hAnsi="Arial" w:cs="Arial"/>
          <w:sz w:val="22"/>
          <w:szCs w:val="22"/>
        </w:rPr>
        <w:t xml:space="preserve">, 2021). </w:t>
      </w:r>
      <w:r w:rsidR="1C43515F" w:rsidRPr="404A55A2">
        <w:rPr>
          <w:rFonts w:ascii="Arial" w:eastAsia="Arial" w:hAnsi="Arial" w:cs="Arial"/>
          <w:sz w:val="22"/>
          <w:szCs w:val="22"/>
        </w:rPr>
        <w:t>Another strength identified in the SWOT analysis is building relationships and partnerships</w:t>
      </w:r>
      <w:r w:rsidR="5AE83690" w:rsidRPr="404A55A2">
        <w:rPr>
          <w:rFonts w:ascii="Arial" w:eastAsia="Arial" w:hAnsi="Arial" w:cs="Arial"/>
          <w:sz w:val="22"/>
          <w:szCs w:val="22"/>
        </w:rPr>
        <w:t>. Growth is encouraged by community, and exploration follows growth. Exploration produces inspiration, and inspiration opens the door to curiosity, passion, and purpose. Building a feeling of community in schools is essential because of this (</w:t>
      </w:r>
      <w:r w:rsidR="198D1BC2" w:rsidRPr="404A55A2">
        <w:rPr>
          <w:rFonts w:ascii="Arial" w:eastAsia="Arial" w:hAnsi="Arial" w:cs="Arial"/>
          <w:sz w:val="22"/>
          <w:szCs w:val="22"/>
        </w:rPr>
        <w:t>Wilbraham &amp; Monson Academy, 2019).</w:t>
      </w:r>
    </w:p>
    <w:p w14:paraId="6E1B3868" w14:textId="3D95A52C" w:rsidR="5B409A50" w:rsidRDefault="5B409A50" w:rsidP="404A55A2">
      <w:pPr>
        <w:jc w:val="both"/>
        <w:rPr>
          <w:rFonts w:ascii="Arial" w:eastAsia="Arial" w:hAnsi="Arial" w:cs="Arial"/>
          <w:sz w:val="22"/>
          <w:szCs w:val="22"/>
        </w:rPr>
      </w:pPr>
      <w:r>
        <w:lastRenderedPageBreak/>
        <w:br/>
      </w:r>
      <w:r w:rsidR="655836D6" w:rsidRPr="404A55A2">
        <w:rPr>
          <w:rFonts w:ascii="Arial" w:eastAsia="Arial" w:hAnsi="Arial" w:cs="Arial"/>
          <w:sz w:val="22"/>
          <w:szCs w:val="22"/>
        </w:rPr>
        <w:t xml:space="preserve">It is incredibly beneficial for children's social development to interact with the elderly. Children can practise the social skills they have learned through fresh experiences like this one, as they have not often had many opportunities to interact with the elder generation outside of their home. The elder population frequently watches kids without passing judgement. Not only do they speak positively to the children, but they also show them affection with their expressions and actions. This makes it easier for a child to comprehend the consequences of their actions and makes it more likely that they will repeat the same productive habits. Talking with each other can encourage information exchanges and help children become comfortable discussing topics outside of their own lives, which will make it easier for them to include others in the future (Connect childcare, 2021). </w:t>
      </w:r>
      <w:r w:rsidR="71FC9A91" w:rsidRPr="404A55A2">
        <w:rPr>
          <w:rFonts w:ascii="Arial" w:eastAsia="Arial" w:hAnsi="Arial" w:cs="Arial"/>
          <w:sz w:val="22"/>
          <w:szCs w:val="22"/>
        </w:rPr>
        <w:t>Younger generations can benefit from the amount of information and life experiences that older generations have amassed. Intergenerational interactions can facilitate the sharing of wisdom, skills, and life lessons, so providing guidance and insights to younger individuals (Future</w:t>
      </w:r>
      <w:r w:rsidR="05A109A5" w:rsidRPr="404A55A2">
        <w:rPr>
          <w:rFonts w:ascii="Arial" w:eastAsia="Arial" w:hAnsi="Arial" w:cs="Arial"/>
          <w:sz w:val="22"/>
          <w:szCs w:val="22"/>
        </w:rPr>
        <w:t xml:space="preserve"> </w:t>
      </w:r>
      <w:r w:rsidR="71FC9A91" w:rsidRPr="404A55A2">
        <w:rPr>
          <w:rFonts w:ascii="Arial" w:eastAsia="Arial" w:hAnsi="Arial" w:cs="Arial"/>
          <w:sz w:val="22"/>
          <w:szCs w:val="22"/>
        </w:rPr>
        <w:t>care, 2023).</w:t>
      </w:r>
    </w:p>
    <w:p w14:paraId="68B502C9" w14:textId="0D4836C1" w:rsidR="784803D9" w:rsidRDefault="784803D9" w:rsidP="404A55A2">
      <w:pPr>
        <w:jc w:val="both"/>
        <w:rPr>
          <w:rFonts w:ascii="Arial" w:eastAsia="Arial" w:hAnsi="Arial" w:cs="Arial"/>
          <w:sz w:val="22"/>
          <w:szCs w:val="22"/>
        </w:rPr>
      </w:pPr>
      <w:r>
        <w:br/>
      </w:r>
      <w:r w:rsidR="1DF7020B" w:rsidRPr="404A55A2">
        <w:rPr>
          <w:rFonts w:ascii="Arial" w:eastAsia="Arial" w:hAnsi="Arial" w:cs="Arial"/>
          <w:sz w:val="22"/>
          <w:szCs w:val="22"/>
        </w:rPr>
        <w:t xml:space="preserve">                                                                                                                                                                                                   </w:t>
      </w:r>
      <w:r w:rsidR="4C072D49" w:rsidRPr="404A55A2">
        <w:rPr>
          <w:rFonts w:ascii="Arial" w:eastAsia="Arial" w:hAnsi="Arial" w:cs="Arial"/>
          <w:sz w:val="22"/>
          <w:szCs w:val="22"/>
        </w:rPr>
        <w:t>A weakness identified in the SWOT analysis is sta</w:t>
      </w:r>
      <w:r w:rsidR="7981E778" w:rsidRPr="404A55A2">
        <w:rPr>
          <w:rFonts w:ascii="Arial" w:eastAsia="Arial" w:hAnsi="Arial" w:cs="Arial"/>
          <w:sz w:val="22"/>
          <w:szCs w:val="22"/>
        </w:rPr>
        <w:t xml:space="preserve">ff leaving school. </w:t>
      </w:r>
      <w:r w:rsidR="129A483B" w:rsidRPr="404A55A2">
        <w:rPr>
          <w:rFonts w:ascii="Arial" w:eastAsia="Arial" w:hAnsi="Arial" w:cs="Arial"/>
          <w:sz w:val="22"/>
          <w:szCs w:val="22"/>
        </w:rPr>
        <w:t xml:space="preserve">As there will be </w:t>
      </w:r>
      <w:proofErr w:type="gramStart"/>
      <w:r w:rsidR="129A483B" w:rsidRPr="404A55A2">
        <w:rPr>
          <w:rFonts w:ascii="Arial" w:eastAsia="Arial" w:hAnsi="Arial" w:cs="Arial"/>
          <w:sz w:val="22"/>
          <w:szCs w:val="22"/>
        </w:rPr>
        <w:t>two year</w:t>
      </w:r>
      <w:proofErr w:type="gramEnd"/>
      <w:r w:rsidR="129A483B" w:rsidRPr="404A55A2">
        <w:rPr>
          <w:rFonts w:ascii="Arial" w:eastAsia="Arial" w:hAnsi="Arial" w:cs="Arial"/>
          <w:sz w:val="22"/>
          <w:szCs w:val="22"/>
        </w:rPr>
        <w:t xml:space="preserve"> groups leaving the school to visit the care home on two days each week for a whole term that means a few members of </w:t>
      </w:r>
      <w:r w:rsidR="1900DE9F" w:rsidRPr="404A55A2">
        <w:rPr>
          <w:rFonts w:ascii="Arial" w:eastAsia="Arial" w:hAnsi="Arial" w:cs="Arial"/>
          <w:sz w:val="22"/>
          <w:szCs w:val="22"/>
        </w:rPr>
        <w:t xml:space="preserve">staff leaving school to </w:t>
      </w:r>
      <w:r w:rsidR="21B06F1C" w:rsidRPr="404A55A2">
        <w:rPr>
          <w:rFonts w:ascii="Arial" w:eastAsia="Arial" w:hAnsi="Arial" w:cs="Arial"/>
          <w:sz w:val="22"/>
          <w:szCs w:val="22"/>
        </w:rPr>
        <w:t>supervise</w:t>
      </w:r>
      <w:r w:rsidR="1900DE9F" w:rsidRPr="404A55A2">
        <w:rPr>
          <w:rFonts w:ascii="Arial" w:eastAsia="Arial" w:hAnsi="Arial" w:cs="Arial"/>
          <w:sz w:val="22"/>
          <w:szCs w:val="22"/>
        </w:rPr>
        <w:t xml:space="preserve"> and being taken away out of the classroom. </w:t>
      </w:r>
      <w:r w:rsidR="45644156" w:rsidRPr="404A55A2">
        <w:rPr>
          <w:rFonts w:ascii="Arial" w:eastAsia="Arial" w:hAnsi="Arial" w:cs="Arial"/>
          <w:sz w:val="22"/>
          <w:szCs w:val="22"/>
        </w:rPr>
        <w:t>This could have a negative impact on students who need more help in the classroom learning. Taking staff who are active in interventions during these periods would be unacceptable.</w:t>
      </w:r>
      <w:r w:rsidR="054CD5EF" w:rsidRPr="404A55A2">
        <w:rPr>
          <w:rFonts w:ascii="Arial" w:eastAsia="Arial" w:hAnsi="Arial" w:cs="Arial"/>
          <w:sz w:val="22"/>
          <w:szCs w:val="22"/>
        </w:rPr>
        <w:t xml:space="preserve"> Another weakness identified is the lack of parent engagement. </w:t>
      </w:r>
      <w:r w:rsidR="0CB08526" w:rsidRPr="404A55A2">
        <w:rPr>
          <w:rFonts w:ascii="Arial" w:eastAsia="Arial" w:hAnsi="Arial" w:cs="Arial"/>
          <w:sz w:val="22"/>
          <w:szCs w:val="22"/>
        </w:rPr>
        <w:t xml:space="preserve">Poor parental involvement in schools might result in lost chances to improve the relationship between the home and the school and assist children (Kirkwood, 2016). </w:t>
      </w:r>
      <w:r w:rsidR="6CCF0737" w:rsidRPr="404A55A2">
        <w:rPr>
          <w:rFonts w:ascii="Arial" w:eastAsia="Arial" w:hAnsi="Arial" w:cs="Arial"/>
          <w:sz w:val="22"/>
          <w:szCs w:val="22"/>
        </w:rPr>
        <w:t>For a variety of reasons, some parents and guardians might be reluctant to let their children visit nursing homes. Some parents can object to their children going into care homes because of possible illnesses. They may be afraid that their kids will become sick and miss school, which would mean missing out on educational opportunities.</w:t>
      </w:r>
      <w:r w:rsidR="69DFAB16" w:rsidRPr="404A55A2">
        <w:rPr>
          <w:rFonts w:ascii="Arial" w:eastAsia="Arial" w:hAnsi="Arial" w:cs="Arial"/>
          <w:sz w:val="22"/>
          <w:szCs w:val="22"/>
        </w:rPr>
        <w:t xml:space="preserve"> "At-home good parenting," or parental involvement, has a major positive impact on children's growth and adaptation even after all other variables influencing attainment have been removed from the analysis. Within the primary age group, the effects brought about by varying degrees of the variations in parental participation outweigh those related to variances in the standard of educational institutions (Desforges, 2003).</w:t>
      </w:r>
      <w:r w:rsidR="3AAFEF30" w:rsidRPr="404A55A2">
        <w:rPr>
          <w:rFonts w:ascii="Arial" w:eastAsia="Arial" w:hAnsi="Arial" w:cs="Arial"/>
          <w:sz w:val="22"/>
          <w:szCs w:val="22"/>
        </w:rPr>
        <w:t xml:space="preserve"> </w:t>
      </w:r>
      <w:r w:rsidR="361D3AD5" w:rsidRPr="404A55A2">
        <w:rPr>
          <w:rFonts w:ascii="Arial" w:eastAsia="Arial" w:hAnsi="Arial" w:cs="Arial"/>
          <w:sz w:val="22"/>
          <w:szCs w:val="22"/>
        </w:rPr>
        <w:t xml:space="preserve">Parental involvement in a child's education benefits both the parents and the teachers in addition to fostering student achievement. It creates a respectful, pleasant relationship between the two parties. Together, they can support students' performance and learning (Positive Action, 2023). </w:t>
      </w:r>
      <w:r w:rsidR="05F7A4A2" w:rsidRPr="404A55A2">
        <w:rPr>
          <w:rFonts w:ascii="Arial" w:eastAsia="Arial" w:hAnsi="Arial" w:cs="Arial"/>
          <w:sz w:val="22"/>
          <w:szCs w:val="22"/>
        </w:rPr>
        <w:t>Children's social development is also aided by parental involvement in schooling. Children who have interested parents</w:t>
      </w:r>
      <w:proofErr w:type="gramStart"/>
      <w:r w:rsidR="05F7A4A2" w:rsidRPr="404A55A2">
        <w:rPr>
          <w:rFonts w:ascii="Arial" w:eastAsia="Arial" w:hAnsi="Arial" w:cs="Arial"/>
          <w:sz w:val="22"/>
          <w:szCs w:val="22"/>
        </w:rPr>
        <w:t>, in particular, interact</w:t>
      </w:r>
      <w:proofErr w:type="gramEnd"/>
      <w:r w:rsidR="05F7A4A2" w:rsidRPr="404A55A2">
        <w:rPr>
          <w:rFonts w:ascii="Arial" w:eastAsia="Arial" w:hAnsi="Arial" w:cs="Arial"/>
          <w:sz w:val="22"/>
          <w:szCs w:val="22"/>
        </w:rPr>
        <w:t xml:space="preserve"> with their peers more positively than those who do not. They also appear to have more sophisticated social abilities. Notably, improved academic results are correlated with enhanced social skills (Fraser-Thrill, 2020).</w:t>
      </w:r>
    </w:p>
    <w:p w14:paraId="2F44732A" w14:textId="499D5E30" w:rsidR="404A55A2" w:rsidRDefault="404A55A2" w:rsidP="404A55A2">
      <w:pPr>
        <w:jc w:val="both"/>
        <w:rPr>
          <w:rFonts w:ascii="Arial" w:eastAsia="Arial" w:hAnsi="Arial" w:cs="Arial"/>
          <w:sz w:val="22"/>
          <w:szCs w:val="22"/>
        </w:rPr>
      </w:pPr>
    </w:p>
    <w:p w14:paraId="40DF81EC" w14:textId="51F8F16B" w:rsidR="34347A35" w:rsidRDefault="34347A35" w:rsidP="404A55A2">
      <w:pPr>
        <w:jc w:val="both"/>
        <w:rPr>
          <w:rFonts w:ascii="Arial" w:eastAsia="Arial" w:hAnsi="Arial" w:cs="Arial"/>
          <w:sz w:val="22"/>
          <w:szCs w:val="22"/>
        </w:rPr>
      </w:pPr>
      <w:r w:rsidRPr="404A55A2">
        <w:rPr>
          <w:rFonts w:ascii="Arial" w:eastAsia="Arial" w:hAnsi="Arial" w:cs="Arial"/>
          <w:sz w:val="22"/>
          <w:szCs w:val="22"/>
        </w:rPr>
        <w:t>An opportunity identified in the proposal SWOT analysis is the improvement of adult's mental health in care homes</w:t>
      </w:r>
      <w:r w:rsidR="3A9B1099" w:rsidRPr="404A55A2">
        <w:rPr>
          <w:rFonts w:ascii="Arial" w:eastAsia="Arial" w:hAnsi="Arial" w:cs="Arial"/>
          <w:sz w:val="22"/>
          <w:szCs w:val="22"/>
        </w:rPr>
        <w:t xml:space="preserve">. By taking children to see adults in the care home it </w:t>
      </w:r>
      <w:r w:rsidRPr="404A55A2">
        <w:rPr>
          <w:rFonts w:ascii="Arial" w:eastAsia="Arial" w:hAnsi="Arial" w:cs="Arial"/>
          <w:sz w:val="22"/>
          <w:szCs w:val="22"/>
        </w:rPr>
        <w:t>provide</w:t>
      </w:r>
      <w:r w:rsidR="17B33FEC" w:rsidRPr="404A55A2">
        <w:rPr>
          <w:rFonts w:ascii="Arial" w:eastAsia="Arial" w:hAnsi="Arial" w:cs="Arial"/>
          <w:sz w:val="22"/>
          <w:szCs w:val="22"/>
        </w:rPr>
        <w:t>s</w:t>
      </w:r>
      <w:r w:rsidRPr="404A55A2">
        <w:rPr>
          <w:rFonts w:ascii="Arial" w:eastAsia="Arial" w:hAnsi="Arial" w:cs="Arial"/>
          <w:sz w:val="22"/>
          <w:szCs w:val="22"/>
        </w:rPr>
        <w:t xml:space="preserve"> them with social engagement</w:t>
      </w:r>
      <w:r w:rsidR="6C73AD0A" w:rsidRPr="404A55A2">
        <w:rPr>
          <w:rFonts w:ascii="Arial" w:eastAsia="Arial" w:hAnsi="Arial" w:cs="Arial"/>
          <w:sz w:val="22"/>
          <w:szCs w:val="22"/>
        </w:rPr>
        <w:t xml:space="preserve">. </w:t>
      </w:r>
      <w:r w:rsidR="45CCC1B3" w:rsidRPr="404A55A2">
        <w:rPr>
          <w:rFonts w:ascii="Arial" w:eastAsia="Arial" w:hAnsi="Arial" w:cs="Arial"/>
          <w:sz w:val="22"/>
          <w:szCs w:val="22"/>
        </w:rPr>
        <w:t xml:space="preserve">Studies reveal that bringing kids into elderly care homes through intergenerational programmes can assist the elders in many ways. One benefit of the visits is that they can provide the elderly, who would otherwise feel forgotten or unimportant, a feeling </w:t>
      </w:r>
      <w:r w:rsidR="45CCC1B3" w:rsidRPr="404A55A2">
        <w:rPr>
          <w:rFonts w:ascii="Arial" w:eastAsia="Arial" w:hAnsi="Arial" w:cs="Arial"/>
          <w:sz w:val="22"/>
          <w:szCs w:val="22"/>
        </w:rPr>
        <w:lastRenderedPageBreak/>
        <w:t>of direction and significance. Because they can interact with young people and remember their own childhoods, residents' moods and mental health can also be improved by spending time with children.</w:t>
      </w:r>
      <w:r w:rsidR="5C0B85E3" w:rsidRPr="404A55A2">
        <w:rPr>
          <w:rFonts w:ascii="Arial" w:eastAsia="Arial" w:hAnsi="Arial" w:cs="Arial"/>
          <w:sz w:val="22"/>
          <w:szCs w:val="22"/>
        </w:rPr>
        <w:t xml:space="preserve"> Children's brains grow when they interact with people of diverse ages because it teaches them how to connect and communicate with people who may be older or closer than they are accustomed to. This gives their minds a playground, which can help them become more creative as they get older (Connect childcare, 2021). </w:t>
      </w:r>
      <w:r w:rsidR="009E8406" w:rsidRPr="404A55A2">
        <w:rPr>
          <w:rFonts w:ascii="Arial" w:eastAsia="Arial" w:hAnsi="Arial" w:cs="Arial"/>
          <w:sz w:val="22"/>
          <w:szCs w:val="22"/>
        </w:rPr>
        <w:t xml:space="preserve">It has been discovered that elderly people who regularly interact with children enjoy greater physical health, are less prone to experience depression, and are more satisfied with their lives overall. </w:t>
      </w:r>
      <w:r w:rsidR="0BBBEF8E" w:rsidRPr="404A55A2">
        <w:rPr>
          <w:rFonts w:ascii="Arial" w:eastAsia="Arial" w:hAnsi="Arial" w:cs="Arial"/>
          <w:sz w:val="22"/>
          <w:szCs w:val="22"/>
        </w:rPr>
        <w:t>Children that interact with elderly people also benefit, as evidenced by reduced behavioural issues and enhanced social development. Research shows that elderly people with dementia seem to benefit from meaningful activities and a higher quality of life when they engage with younger generations (</w:t>
      </w:r>
      <w:proofErr w:type="spellStart"/>
      <w:r w:rsidR="0BBBEF8E" w:rsidRPr="404A55A2">
        <w:rPr>
          <w:rFonts w:ascii="Arial" w:eastAsia="Arial" w:hAnsi="Arial" w:cs="Arial"/>
          <w:sz w:val="22"/>
          <w:szCs w:val="22"/>
        </w:rPr>
        <w:t>Heerma</w:t>
      </w:r>
      <w:proofErr w:type="spellEnd"/>
      <w:r w:rsidR="0BBBEF8E" w:rsidRPr="404A55A2">
        <w:rPr>
          <w:rFonts w:ascii="Arial" w:eastAsia="Arial" w:hAnsi="Arial" w:cs="Arial"/>
          <w:sz w:val="22"/>
          <w:szCs w:val="22"/>
        </w:rPr>
        <w:t xml:space="preserve">, 2022). Another </w:t>
      </w:r>
      <w:r w:rsidR="4129F101" w:rsidRPr="404A55A2">
        <w:rPr>
          <w:rFonts w:ascii="Arial" w:eastAsia="Arial" w:hAnsi="Arial" w:cs="Arial"/>
          <w:sz w:val="22"/>
          <w:szCs w:val="22"/>
        </w:rPr>
        <w:t>opportunity</w:t>
      </w:r>
      <w:r w:rsidR="0BBBEF8E" w:rsidRPr="404A55A2">
        <w:rPr>
          <w:rFonts w:ascii="Arial" w:eastAsia="Arial" w:hAnsi="Arial" w:cs="Arial"/>
          <w:sz w:val="22"/>
          <w:szCs w:val="22"/>
        </w:rPr>
        <w:t xml:space="preserve"> is the ch</w:t>
      </w:r>
      <w:r w:rsidR="05D98B4C" w:rsidRPr="404A55A2">
        <w:rPr>
          <w:rFonts w:ascii="Arial" w:eastAsia="Arial" w:hAnsi="Arial" w:cs="Arial"/>
          <w:sz w:val="22"/>
          <w:szCs w:val="22"/>
        </w:rPr>
        <w:t xml:space="preserve">ance of learning outside of the classroom. </w:t>
      </w:r>
      <w:r w:rsidR="4F27ED5E" w:rsidRPr="404A55A2">
        <w:rPr>
          <w:rFonts w:ascii="Arial" w:eastAsia="Arial" w:hAnsi="Arial" w:cs="Arial"/>
          <w:sz w:val="22"/>
          <w:szCs w:val="22"/>
        </w:rPr>
        <w:t>The use of locations other than the classroom for teaching and learning, such as the grounds of your setting, is known as "Learning Outside the Classroom". By giving children more chances to engage in high-quality learning outside of the classroom, we can help them become more globally aware and well-rounded citizens</w:t>
      </w:r>
      <w:r w:rsidR="558E83C2" w:rsidRPr="404A55A2">
        <w:rPr>
          <w:rFonts w:ascii="Arial" w:eastAsia="Arial" w:hAnsi="Arial" w:cs="Arial"/>
          <w:sz w:val="22"/>
          <w:szCs w:val="22"/>
        </w:rPr>
        <w:t xml:space="preserve"> (Council for learning outside of the classroom, 2021). </w:t>
      </w:r>
      <w:r w:rsidR="128C64BA" w:rsidRPr="404A55A2">
        <w:rPr>
          <w:rFonts w:ascii="Arial" w:eastAsia="Arial" w:hAnsi="Arial" w:cs="Arial"/>
          <w:sz w:val="22"/>
          <w:szCs w:val="22"/>
        </w:rPr>
        <w:t xml:space="preserve">This relates to one of the four purposes of the Welsh Curriculum (2022), which is "ethical, </w:t>
      </w:r>
      <w:r w:rsidR="33BA9FE5" w:rsidRPr="404A55A2">
        <w:rPr>
          <w:rFonts w:ascii="Arial" w:eastAsia="Arial" w:hAnsi="Arial" w:cs="Arial"/>
          <w:sz w:val="22"/>
          <w:szCs w:val="22"/>
        </w:rPr>
        <w:t>informed</w:t>
      </w:r>
      <w:r w:rsidR="128C64BA" w:rsidRPr="404A55A2">
        <w:rPr>
          <w:rFonts w:ascii="Arial" w:eastAsia="Arial" w:hAnsi="Arial" w:cs="Arial"/>
          <w:sz w:val="22"/>
          <w:szCs w:val="22"/>
        </w:rPr>
        <w:t xml:space="preserve"> citizens." </w:t>
      </w:r>
      <w:r w:rsidR="3735B49D" w:rsidRPr="404A55A2">
        <w:rPr>
          <w:rFonts w:ascii="Arial" w:eastAsia="Arial" w:hAnsi="Arial" w:cs="Arial"/>
          <w:sz w:val="22"/>
          <w:szCs w:val="22"/>
        </w:rPr>
        <w:t>Having learning opportunities outside of the classroom can give students knowledge about their community and the surroundings.</w:t>
      </w:r>
      <w:r w:rsidR="0911F53F" w:rsidRPr="404A55A2">
        <w:rPr>
          <w:rFonts w:ascii="Arial" w:eastAsia="Arial" w:hAnsi="Arial" w:cs="Arial"/>
          <w:sz w:val="22"/>
          <w:szCs w:val="22"/>
        </w:rPr>
        <w:t xml:space="preserve"> Since different people learn in different ways, research and studies have shown that learning outside of the classroom can have a variety of benefits. For example, it can restore passion for teaching, give students a real-world context for content delivery, and make the curriculum more engaging for them</w:t>
      </w:r>
      <w:r w:rsidR="1B4F8D62" w:rsidRPr="404A55A2">
        <w:rPr>
          <w:rFonts w:ascii="Arial" w:eastAsia="Arial" w:hAnsi="Arial" w:cs="Arial"/>
          <w:sz w:val="22"/>
          <w:szCs w:val="22"/>
        </w:rPr>
        <w:t xml:space="preserve"> (STEM, 2017). </w:t>
      </w:r>
    </w:p>
    <w:p w14:paraId="56BD272E" w14:textId="294237E5" w:rsidR="404A55A2" w:rsidRDefault="404A55A2" w:rsidP="404A55A2">
      <w:pPr>
        <w:jc w:val="both"/>
        <w:rPr>
          <w:rFonts w:ascii="Arial" w:eastAsia="Arial" w:hAnsi="Arial" w:cs="Arial"/>
          <w:sz w:val="22"/>
          <w:szCs w:val="22"/>
        </w:rPr>
      </w:pPr>
    </w:p>
    <w:p w14:paraId="20D0387F" w14:textId="18ACC2D1" w:rsidR="424C94A4" w:rsidRDefault="424C94A4" w:rsidP="404A55A2">
      <w:pPr>
        <w:jc w:val="both"/>
        <w:rPr>
          <w:rFonts w:ascii="Arial" w:eastAsia="Arial" w:hAnsi="Arial" w:cs="Arial"/>
          <w:sz w:val="22"/>
          <w:szCs w:val="22"/>
        </w:rPr>
      </w:pPr>
      <w:r w:rsidRPr="404A55A2">
        <w:rPr>
          <w:rFonts w:ascii="Arial" w:eastAsia="Arial" w:hAnsi="Arial" w:cs="Arial"/>
          <w:sz w:val="22"/>
          <w:szCs w:val="22"/>
        </w:rPr>
        <w:t>However, there are a few threats within this project proposal. The fir</w:t>
      </w:r>
      <w:r w:rsidR="2DE801E3" w:rsidRPr="404A55A2">
        <w:rPr>
          <w:rFonts w:ascii="Arial" w:eastAsia="Arial" w:hAnsi="Arial" w:cs="Arial"/>
          <w:sz w:val="22"/>
          <w:szCs w:val="22"/>
        </w:rPr>
        <w:t xml:space="preserve">st threat is budget. </w:t>
      </w:r>
      <w:r w:rsidR="6C8CE714" w:rsidRPr="404A55A2">
        <w:rPr>
          <w:rFonts w:ascii="Arial" w:eastAsia="Arial" w:hAnsi="Arial" w:cs="Arial"/>
          <w:sz w:val="22"/>
          <w:szCs w:val="22"/>
        </w:rPr>
        <w:t>The nearest care home is too far to walk to therefore requi</w:t>
      </w:r>
      <w:r w:rsidR="77D4ADD4" w:rsidRPr="404A55A2">
        <w:rPr>
          <w:rFonts w:ascii="Arial" w:eastAsia="Arial" w:hAnsi="Arial" w:cs="Arial"/>
          <w:sz w:val="22"/>
          <w:szCs w:val="22"/>
        </w:rPr>
        <w:t xml:space="preserve">res a bus there and back. As there </w:t>
      </w:r>
      <w:r w:rsidR="69D6B177" w:rsidRPr="404A55A2">
        <w:rPr>
          <w:rFonts w:ascii="Arial" w:eastAsia="Arial" w:hAnsi="Arial" w:cs="Arial"/>
          <w:sz w:val="22"/>
          <w:szCs w:val="22"/>
        </w:rPr>
        <w:t>are</w:t>
      </w:r>
      <w:r w:rsidR="77D4ADD4" w:rsidRPr="404A55A2">
        <w:rPr>
          <w:rFonts w:ascii="Arial" w:eastAsia="Arial" w:hAnsi="Arial" w:cs="Arial"/>
          <w:sz w:val="22"/>
          <w:szCs w:val="22"/>
        </w:rPr>
        <w:t xml:space="preserve"> </w:t>
      </w:r>
      <w:r w:rsidR="2AFA5926" w:rsidRPr="404A55A2">
        <w:rPr>
          <w:rFonts w:ascii="Arial" w:eastAsia="Arial" w:hAnsi="Arial" w:cs="Arial"/>
          <w:sz w:val="22"/>
          <w:szCs w:val="22"/>
        </w:rPr>
        <w:t>two-year</w:t>
      </w:r>
      <w:r w:rsidR="77D4ADD4" w:rsidRPr="404A55A2">
        <w:rPr>
          <w:rFonts w:ascii="Arial" w:eastAsia="Arial" w:hAnsi="Arial" w:cs="Arial"/>
          <w:sz w:val="22"/>
          <w:szCs w:val="22"/>
        </w:rPr>
        <w:t xml:space="preserve"> groups going, this would mean having to </w:t>
      </w:r>
      <w:r w:rsidR="22150045" w:rsidRPr="404A55A2">
        <w:rPr>
          <w:rFonts w:ascii="Arial" w:eastAsia="Arial" w:hAnsi="Arial" w:cs="Arial"/>
          <w:sz w:val="22"/>
          <w:szCs w:val="22"/>
        </w:rPr>
        <w:t>arrange</w:t>
      </w:r>
      <w:r w:rsidR="77D4ADD4" w:rsidRPr="404A55A2">
        <w:rPr>
          <w:rFonts w:ascii="Arial" w:eastAsia="Arial" w:hAnsi="Arial" w:cs="Arial"/>
          <w:sz w:val="22"/>
          <w:szCs w:val="22"/>
        </w:rPr>
        <w:t xml:space="preserve"> transport </w:t>
      </w:r>
      <w:r w:rsidR="05043E19" w:rsidRPr="404A55A2">
        <w:rPr>
          <w:rFonts w:ascii="Arial" w:eastAsia="Arial" w:hAnsi="Arial" w:cs="Arial"/>
          <w:sz w:val="22"/>
          <w:szCs w:val="22"/>
        </w:rPr>
        <w:t xml:space="preserve">twice a week for ten to twelve weeks. </w:t>
      </w:r>
      <w:r w:rsidR="08ED56FC" w:rsidRPr="404A55A2">
        <w:rPr>
          <w:rFonts w:ascii="Arial" w:eastAsia="Arial" w:hAnsi="Arial" w:cs="Arial"/>
          <w:sz w:val="22"/>
          <w:szCs w:val="22"/>
        </w:rPr>
        <w:t xml:space="preserve">Another threat could be the Welsh language. As the children are reading to the elderly in Welsh, some children might struggle. </w:t>
      </w:r>
      <w:r w:rsidR="088E5492" w:rsidRPr="404A55A2">
        <w:rPr>
          <w:rFonts w:ascii="Arial" w:eastAsia="Arial" w:hAnsi="Arial" w:cs="Arial"/>
          <w:sz w:val="22"/>
          <w:szCs w:val="22"/>
        </w:rPr>
        <w:t>This could make them less engaged with the proposition and less motivated. It is imperative that practitioners vary the books offered to ensure equal engagement from all children.</w:t>
      </w:r>
      <w:r w:rsidR="6D7EFA15" w:rsidRPr="404A55A2">
        <w:rPr>
          <w:rFonts w:ascii="Arial" w:eastAsia="Arial" w:hAnsi="Arial" w:cs="Arial"/>
          <w:sz w:val="22"/>
          <w:szCs w:val="22"/>
        </w:rPr>
        <w:t xml:space="preserve"> </w:t>
      </w:r>
      <w:proofErr w:type="gramStart"/>
      <w:r w:rsidR="6D7EFA15" w:rsidRPr="404A55A2">
        <w:rPr>
          <w:rFonts w:ascii="Arial" w:eastAsia="Arial" w:hAnsi="Arial" w:cs="Arial"/>
          <w:sz w:val="22"/>
          <w:szCs w:val="22"/>
        </w:rPr>
        <w:t>In order to</w:t>
      </w:r>
      <w:proofErr w:type="gramEnd"/>
      <w:r w:rsidR="6D7EFA15" w:rsidRPr="404A55A2">
        <w:rPr>
          <w:rFonts w:ascii="Arial" w:eastAsia="Arial" w:hAnsi="Arial" w:cs="Arial"/>
          <w:sz w:val="22"/>
          <w:szCs w:val="22"/>
        </w:rPr>
        <w:t xml:space="preserve"> implement differentiation, you must first recognise that each child in the classroom has a unique set of skills and limitations and that you will make every effort to meet their needs and support their development (Teach Beyond, 2022). </w:t>
      </w:r>
      <w:r w:rsidR="6435DB26" w:rsidRPr="404A55A2">
        <w:rPr>
          <w:rFonts w:ascii="Arial" w:eastAsia="Arial" w:hAnsi="Arial" w:cs="Arial"/>
          <w:sz w:val="22"/>
          <w:szCs w:val="22"/>
        </w:rPr>
        <w:t xml:space="preserve">Differentiation is, at its most fundamental, the effort made by teachers to address student variance in the classroom. Differentiating instruction occurs when a teacher reaches out to a student or small group to tailor their lesson to produce the best learning experience possible. To make sure that the right books are provided for the students to read to the adults, the staff at School A must be aware of the needs of their students. </w:t>
      </w:r>
    </w:p>
    <w:p w14:paraId="210E2815" w14:textId="02E4A92E" w:rsidR="19D8C56A" w:rsidRDefault="19D8C56A" w:rsidP="404A55A2">
      <w:pPr>
        <w:jc w:val="both"/>
        <w:rPr>
          <w:rFonts w:ascii="Arial" w:eastAsia="Arial" w:hAnsi="Arial" w:cs="Arial"/>
          <w:sz w:val="22"/>
          <w:szCs w:val="22"/>
        </w:rPr>
      </w:pPr>
      <w:r w:rsidRPr="404A55A2">
        <w:rPr>
          <w:rFonts w:ascii="Arial" w:eastAsia="Arial" w:hAnsi="Arial" w:cs="Arial"/>
          <w:sz w:val="22"/>
          <w:szCs w:val="22"/>
        </w:rPr>
        <w:t xml:space="preserve">Overall, School A received benefits from the proposed project in </w:t>
      </w:r>
      <w:proofErr w:type="gramStart"/>
      <w:r w:rsidRPr="404A55A2">
        <w:rPr>
          <w:rFonts w:ascii="Arial" w:eastAsia="Arial" w:hAnsi="Arial" w:cs="Arial"/>
          <w:sz w:val="22"/>
          <w:szCs w:val="22"/>
        </w:rPr>
        <w:t>a number of</w:t>
      </w:r>
      <w:proofErr w:type="gramEnd"/>
      <w:r w:rsidRPr="404A55A2">
        <w:rPr>
          <w:rFonts w:ascii="Arial" w:eastAsia="Arial" w:hAnsi="Arial" w:cs="Arial"/>
          <w:sz w:val="22"/>
          <w:szCs w:val="22"/>
        </w:rPr>
        <w:t xml:space="preserve"> ways, both inside the school and outside. </w:t>
      </w:r>
      <w:proofErr w:type="gramStart"/>
      <w:r w:rsidRPr="404A55A2">
        <w:rPr>
          <w:rFonts w:ascii="Arial" w:eastAsia="Arial" w:hAnsi="Arial" w:cs="Arial"/>
          <w:sz w:val="22"/>
          <w:szCs w:val="22"/>
        </w:rPr>
        <w:t>In order to</w:t>
      </w:r>
      <w:proofErr w:type="gramEnd"/>
      <w:r w:rsidRPr="404A55A2">
        <w:rPr>
          <w:rFonts w:ascii="Arial" w:eastAsia="Arial" w:hAnsi="Arial" w:cs="Arial"/>
          <w:sz w:val="22"/>
          <w:szCs w:val="22"/>
        </w:rPr>
        <w:t xml:space="preserve"> improve their literacy, language, and communication abilities, it gives learners and vulnerable individuals the chance to interact and speak in Welsh.</w:t>
      </w:r>
      <w:r w:rsidR="65F2C691" w:rsidRPr="404A55A2">
        <w:rPr>
          <w:rFonts w:ascii="Arial" w:eastAsia="Arial" w:hAnsi="Arial" w:cs="Arial"/>
          <w:sz w:val="22"/>
          <w:szCs w:val="22"/>
        </w:rPr>
        <w:t xml:space="preserve"> The many advantages of schools and local communities working together have shaped this </w:t>
      </w:r>
      <w:proofErr w:type="gramStart"/>
      <w:r w:rsidR="65F2C691" w:rsidRPr="404A55A2">
        <w:rPr>
          <w:rFonts w:ascii="Arial" w:eastAsia="Arial" w:hAnsi="Arial" w:cs="Arial"/>
          <w:sz w:val="22"/>
          <w:szCs w:val="22"/>
        </w:rPr>
        <w:t>particular proposal</w:t>
      </w:r>
      <w:proofErr w:type="gramEnd"/>
      <w:r w:rsidR="65F2C691" w:rsidRPr="404A55A2">
        <w:rPr>
          <w:rFonts w:ascii="Arial" w:eastAsia="Arial" w:hAnsi="Arial" w:cs="Arial"/>
          <w:sz w:val="22"/>
          <w:szCs w:val="22"/>
        </w:rPr>
        <w:t xml:space="preserve">.  The </w:t>
      </w:r>
      <w:proofErr w:type="gramStart"/>
      <w:r w:rsidR="65F2C691" w:rsidRPr="404A55A2">
        <w:rPr>
          <w:rFonts w:ascii="Arial" w:eastAsia="Arial" w:hAnsi="Arial" w:cs="Arial"/>
          <w:sz w:val="22"/>
          <w:szCs w:val="22"/>
        </w:rPr>
        <w:t>main focus</w:t>
      </w:r>
      <w:proofErr w:type="gramEnd"/>
      <w:r w:rsidR="65F2C691" w:rsidRPr="404A55A2">
        <w:rPr>
          <w:rFonts w:ascii="Arial" w:eastAsia="Arial" w:hAnsi="Arial" w:cs="Arial"/>
          <w:sz w:val="22"/>
          <w:szCs w:val="22"/>
        </w:rPr>
        <w:t xml:space="preserve"> of this proposal is</w:t>
      </w:r>
      <w:r w:rsidR="4545392A" w:rsidRPr="404A55A2">
        <w:rPr>
          <w:rFonts w:ascii="Arial" w:eastAsia="Arial" w:hAnsi="Arial" w:cs="Arial"/>
          <w:sz w:val="22"/>
          <w:szCs w:val="22"/>
        </w:rPr>
        <w:t xml:space="preserve"> collaboration</w:t>
      </w:r>
      <w:r w:rsidR="68A1F372" w:rsidRPr="404A55A2">
        <w:rPr>
          <w:rFonts w:ascii="Arial" w:eastAsia="Arial" w:hAnsi="Arial" w:cs="Arial"/>
          <w:sz w:val="22"/>
          <w:szCs w:val="22"/>
        </w:rPr>
        <w:t xml:space="preserve"> between the school and the community. Collaboration links in with the professional standards </w:t>
      </w:r>
      <w:r w:rsidR="6F0889D6" w:rsidRPr="404A55A2">
        <w:rPr>
          <w:rFonts w:ascii="Arial" w:eastAsia="Arial" w:hAnsi="Arial" w:cs="Arial"/>
          <w:sz w:val="22"/>
          <w:szCs w:val="22"/>
        </w:rPr>
        <w:t>in the Welsh curriculum (2022).</w:t>
      </w:r>
      <w:r w:rsidR="76A5BAA9" w:rsidRPr="404A55A2">
        <w:rPr>
          <w:rFonts w:ascii="Arial" w:eastAsia="Arial" w:hAnsi="Arial" w:cs="Arial"/>
          <w:sz w:val="22"/>
          <w:szCs w:val="22"/>
        </w:rPr>
        <w:t xml:space="preserve"> This standard facilitates the spread of pedagogy and offers opportunities for productive collaboration with all partners with the goal of extending professional effectiveness. </w:t>
      </w:r>
      <w:r w:rsidR="76A5BAA9" w:rsidRPr="404A55A2">
        <w:rPr>
          <w:rFonts w:ascii="Arial" w:eastAsia="Arial" w:hAnsi="Arial" w:cs="Arial"/>
          <w:sz w:val="22"/>
          <w:szCs w:val="22"/>
        </w:rPr>
        <w:lastRenderedPageBreak/>
        <w:t>Collaboration enables outside organisations to cooperate and interact with the larger school community (Welsh Government, 2019).</w:t>
      </w:r>
      <w:r w:rsidR="6F0889D6" w:rsidRPr="404A55A2">
        <w:rPr>
          <w:rFonts w:ascii="Arial" w:eastAsia="Arial" w:hAnsi="Arial" w:cs="Arial"/>
          <w:sz w:val="22"/>
          <w:szCs w:val="22"/>
        </w:rPr>
        <w:t xml:space="preserve"> </w:t>
      </w:r>
      <w:r w:rsidR="0935E6D6" w:rsidRPr="404A55A2">
        <w:rPr>
          <w:rFonts w:ascii="Arial" w:eastAsia="Arial" w:hAnsi="Arial" w:cs="Arial"/>
          <w:sz w:val="22"/>
          <w:szCs w:val="22"/>
        </w:rPr>
        <w:t>This standard supports formal leadership roles, encourages the development of effective pedagogy in all facets of professional practice, and exercises corporate responsibility (Welsh Government, 2019). Another standard this proposal has met is professional learning.</w:t>
      </w:r>
      <w:r w:rsidR="1BE577E0" w:rsidRPr="404A55A2">
        <w:rPr>
          <w:rFonts w:ascii="Arial" w:eastAsia="Arial" w:hAnsi="Arial" w:cs="Arial"/>
          <w:sz w:val="22"/>
          <w:szCs w:val="22"/>
        </w:rPr>
        <w:t xml:space="preserve"> Developing Welsh </w:t>
      </w:r>
      <w:r w:rsidR="1AE443FA" w:rsidRPr="404A55A2">
        <w:rPr>
          <w:rFonts w:ascii="Arial" w:eastAsia="Arial" w:hAnsi="Arial" w:cs="Arial"/>
          <w:sz w:val="22"/>
          <w:szCs w:val="22"/>
        </w:rPr>
        <w:t>language</w:t>
      </w:r>
      <w:r w:rsidR="1BE577E0" w:rsidRPr="404A55A2">
        <w:rPr>
          <w:rFonts w:ascii="Arial" w:eastAsia="Arial" w:hAnsi="Arial" w:cs="Arial"/>
          <w:sz w:val="22"/>
          <w:szCs w:val="22"/>
        </w:rPr>
        <w:t xml:space="preserve"> skills falls under this strand. </w:t>
      </w:r>
      <w:r w:rsidR="0935E6D6" w:rsidRPr="404A55A2">
        <w:rPr>
          <w:rFonts w:ascii="Arial" w:eastAsia="Arial" w:hAnsi="Arial" w:cs="Arial"/>
          <w:sz w:val="22"/>
          <w:szCs w:val="22"/>
        </w:rPr>
        <w:t xml:space="preserve"> </w:t>
      </w:r>
      <w:r w:rsidR="5C235D04" w:rsidRPr="404A55A2">
        <w:rPr>
          <w:rFonts w:ascii="Arial" w:eastAsia="Arial" w:hAnsi="Arial" w:cs="Arial"/>
          <w:sz w:val="22"/>
          <w:szCs w:val="22"/>
        </w:rPr>
        <w:t>The educator proactively searches for chances to utilise and enhance their comprehension and proficiency in the Welsh language (Welsh Government, 2022).</w:t>
      </w:r>
    </w:p>
    <w:p w14:paraId="462D9BCB" w14:textId="089534E6" w:rsidR="404A55A2" w:rsidRDefault="404A55A2" w:rsidP="404A55A2">
      <w:pPr>
        <w:jc w:val="both"/>
        <w:rPr>
          <w:rFonts w:ascii="Arial" w:eastAsia="Arial" w:hAnsi="Arial" w:cs="Arial"/>
        </w:rPr>
      </w:pPr>
    </w:p>
    <w:p w14:paraId="4E9897E4" w14:textId="153728FB" w:rsidR="1C1AD8E6" w:rsidRDefault="1C1AD8E6" w:rsidP="7AA6757A">
      <w:pPr>
        <w:spacing w:line="360" w:lineRule="auto"/>
        <w:jc w:val="both"/>
        <w:rPr>
          <w:rFonts w:ascii="Arial" w:eastAsia="Arial" w:hAnsi="Arial" w:cs="Arial"/>
        </w:rPr>
      </w:pPr>
    </w:p>
    <w:p w14:paraId="02315EB7" w14:textId="0CD07B55" w:rsidR="1C1AD8E6" w:rsidRDefault="1C1AD8E6" w:rsidP="7AA6757A">
      <w:pPr>
        <w:spacing w:line="360" w:lineRule="auto"/>
        <w:jc w:val="both"/>
        <w:rPr>
          <w:rFonts w:ascii="Arial" w:eastAsia="Arial" w:hAnsi="Arial" w:cs="Arial"/>
        </w:rPr>
      </w:pPr>
    </w:p>
    <w:p w14:paraId="2F1FA16F" w14:textId="4330C867" w:rsidR="1C1AD8E6" w:rsidRDefault="1C1AD8E6" w:rsidP="7AA6757A">
      <w:pPr>
        <w:spacing w:line="360" w:lineRule="auto"/>
        <w:jc w:val="both"/>
        <w:rPr>
          <w:rFonts w:ascii="Arial" w:eastAsia="Arial" w:hAnsi="Arial" w:cs="Arial"/>
        </w:rPr>
      </w:pPr>
    </w:p>
    <w:p w14:paraId="5748556C" w14:textId="525258E6" w:rsidR="007E799C" w:rsidRPr="007E799C" w:rsidRDefault="272C85C5" w:rsidP="007E799C">
      <w:pPr>
        <w:spacing w:line="360" w:lineRule="auto"/>
        <w:jc w:val="both"/>
        <w:rPr>
          <w:rFonts w:ascii="Arial" w:eastAsia="Arial" w:hAnsi="Arial" w:cs="Arial"/>
          <w:sz w:val="28"/>
          <w:szCs w:val="28"/>
        </w:rPr>
      </w:pPr>
      <w:r w:rsidRPr="7AA6757A">
        <w:rPr>
          <w:rFonts w:ascii="Arial" w:eastAsia="Arial" w:hAnsi="Arial" w:cs="Arial"/>
          <w:b/>
          <w:bCs/>
          <w:sz w:val="28"/>
          <w:szCs w:val="28"/>
          <w:u w:val="single"/>
        </w:rPr>
        <w:t xml:space="preserve">References </w:t>
      </w:r>
    </w:p>
    <w:p w14:paraId="0D01F7A4"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Anon, (2023). </w:t>
      </w:r>
      <w:r w:rsidRPr="7AA6757A">
        <w:rPr>
          <w:rFonts w:ascii="Arial" w:eastAsia="Arial" w:hAnsi="Arial" w:cs="Arial"/>
          <w:i/>
          <w:iCs/>
          <w:sz w:val="22"/>
          <w:szCs w:val="22"/>
        </w:rPr>
        <w:t>What is Vygotsky’s theory of language development? - Processing Therapy</w:t>
      </w:r>
      <w:r w:rsidRPr="7AA6757A">
        <w:rPr>
          <w:rFonts w:ascii="Arial" w:eastAsia="Arial" w:hAnsi="Arial" w:cs="Arial"/>
          <w:sz w:val="22"/>
          <w:szCs w:val="22"/>
        </w:rPr>
        <w:t xml:space="preserve">. [online] Available at: </w:t>
      </w:r>
      <w:hyperlink r:id="rId10">
        <w:r w:rsidRPr="7AA6757A">
          <w:rPr>
            <w:rStyle w:val="Hyperlink"/>
            <w:rFonts w:ascii="Arial" w:eastAsia="Arial" w:hAnsi="Arial" w:cs="Arial"/>
            <w:color w:val="auto"/>
            <w:sz w:val="22"/>
            <w:szCs w:val="22"/>
          </w:rPr>
          <w:t>https://processingtherapy.com/what-is-vygotskys-theory-of-language-development/</w:t>
        </w:r>
      </w:hyperlink>
      <w:r w:rsidRPr="7AA6757A">
        <w:rPr>
          <w:rFonts w:ascii="Arial" w:eastAsia="Arial" w:hAnsi="Arial" w:cs="Arial"/>
          <w:sz w:val="22"/>
          <w:szCs w:val="22"/>
        </w:rPr>
        <w:t xml:space="preserve">. </w:t>
      </w:r>
    </w:p>
    <w:p w14:paraId="1F85F52B"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Asana (2022). </w:t>
      </w:r>
      <w:r w:rsidRPr="7AA6757A">
        <w:rPr>
          <w:rFonts w:ascii="Arial" w:eastAsia="Arial" w:hAnsi="Arial" w:cs="Arial"/>
          <w:i/>
          <w:iCs/>
          <w:sz w:val="22"/>
          <w:szCs w:val="22"/>
        </w:rPr>
        <w:t xml:space="preserve">What is an implementation plan? 6 steps to create </w:t>
      </w:r>
      <w:proofErr w:type="gramStart"/>
      <w:r w:rsidRPr="7AA6757A">
        <w:rPr>
          <w:rFonts w:ascii="Arial" w:eastAsia="Arial" w:hAnsi="Arial" w:cs="Arial"/>
          <w:i/>
          <w:iCs/>
          <w:sz w:val="22"/>
          <w:szCs w:val="22"/>
        </w:rPr>
        <w:t xml:space="preserve">one </w:t>
      </w:r>
      <w:r w:rsidRPr="7AA6757A">
        <w:rPr>
          <w:rFonts w:ascii="Arial" w:eastAsia="Arial" w:hAnsi="Arial" w:cs="Arial"/>
          <w:sz w:val="22"/>
          <w:szCs w:val="22"/>
        </w:rPr>
        <w:t>.</w:t>
      </w:r>
      <w:proofErr w:type="gramEnd"/>
      <w:r w:rsidRPr="7AA6757A">
        <w:rPr>
          <w:rFonts w:ascii="Arial" w:eastAsia="Arial" w:hAnsi="Arial" w:cs="Arial"/>
          <w:sz w:val="22"/>
          <w:szCs w:val="22"/>
        </w:rPr>
        <w:t xml:space="preserve"> [online] Asana. Available at: </w:t>
      </w:r>
      <w:hyperlink r:id="rId11">
        <w:r w:rsidRPr="7AA6757A">
          <w:rPr>
            <w:rStyle w:val="Hyperlink"/>
            <w:rFonts w:ascii="Arial" w:eastAsia="Arial" w:hAnsi="Arial" w:cs="Arial"/>
            <w:color w:val="auto"/>
            <w:sz w:val="22"/>
            <w:szCs w:val="22"/>
          </w:rPr>
          <w:t>https://asana.com/resources/implementation-plan</w:t>
        </w:r>
      </w:hyperlink>
      <w:r w:rsidRPr="7AA6757A">
        <w:rPr>
          <w:rFonts w:ascii="Arial" w:eastAsia="Arial" w:hAnsi="Arial" w:cs="Arial"/>
          <w:sz w:val="22"/>
          <w:szCs w:val="22"/>
        </w:rPr>
        <w:t xml:space="preserve">. </w:t>
      </w:r>
    </w:p>
    <w:p w14:paraId="711B3B00" w14:textId="77777777" w:rsidR="007E799C" w:rsidRDefault="007E799C" w:rsidP="7AA6757A">
      <w:pPr>
        <w:spacing w:before="240" w:after="240"/>
        <w:rPr>
          <w:rFonts w:ascii="Arial" w:eastAsia="Arial" w:hAnsi="Arial" w:cs="Arial"/>
          <w:sz w:val="22"/>
          <w:szCs w:val="22"/>
        </w:rPr>
      </w:pPr>
      <w:r w:rsidRPr="7AA6757A">
        <w:rPr>
          <w:rFonts w:ascii="Arial" w:eastAsia="Arial" w:hAnsi="Arial" w:cs="Arial"/>
          <w:sz w:val="22"/>
          <w:szCs w:val="22"/>
        </w:rPr>
        <w:t xml:space="preserve">Benjamin, Z. (2024) </w:t>
      </w:r>
      <w:r w:rsidRPr="7AA6757A">
        <w:rPr>
          <w:rFonts w:ascii="Arial" w:eastAsia="Arial" w:hAnsi="Arial" w:cs="Arial"/>
          <w:i/>
          <w:iCs/>
          <w:sz w:val="22"/>
          <w:szCs w:val="22"/>
        </w:rPr>
        <w:t>What is formative assessment: A practical guide to when and how to use it</w:t>
      </w:r>
      <w:r w:rsidRPr="7AA6757A">
        <w:rPr>
          <w:rFonts w:ascii="Arial" w:eastAsia="Arial" w:hAnsi="Arial" w:cs="Arial"/>
          <w:sz w:val="22"/>
          <w:szCs w:val="22"/>
        </w:rPr>
        <w:t xml:space="preserve">, </w:t>
      </w:r>
      <w:r w:rsidRPr="7AA6757A">
        <w:rPr>
          <w:rFonts w:ascii="Arial" w:eastAsia="Arial" w:hAnsi="Arial" w:cs="Arial"/>
          <w:i/>
          <w:iCs/>
          <w:sz w:val="22"/>
          <w:szCs w:val="22"/>
        </w:rPr>
        <w:t>Third Space Learning</w:t>
      </w:r>
      <w:r w:rsidRPr="7AA6757A">
        <w:rPr>
          <w:rFonts w:ascii="Arial" w:eastAsia="Arial" w:hAnsi="Arial" w:cs="Arial"/>
          <w:sz w:val="22"/>
          <w:szCs w:val="22"/>
        </w:rPr>
        <w:t xml:space="preserve">. Available at: </w:t>
      </w:r>
      <w:hyperlink r:id="rId12">
        <w:r w:rsidRPr="7AA6757A">
          <w:rPr>
            <w:rStyle w:val="Hyperlink"/>
            <w:rFonts w:ascii="Arial" w:eastAsia="Arial" w:hAnsi="Arial" w:cs="Arial"/>
            <w:color w:val="auto"/>
            <w:sz w:val="22"/>
            <w:szCs w:val="22"/>
          </w:rPr>
          <w:t>https://thirdspacelearning.com/blog/formative-assessment/</w:t>
        </w:r>
      </w:hyperlink>
      <w:r w:rsidRPr="7AA6757A">
        <w:rPr>
          <w:rFonts w:ascii="Arial" w:eastAsia="Arial" w:hAnsi="Arial" w:cs="Arial"/>
          <w:sz w:val="22"/>
          <w:szCs w:val="22"/>
        </w:rPr>
        <w:t xml:space="preserve"> (Accessed: 14 May 2024).</w:t>
      </w:r>
    </w:p>
    <w:p w14:paraId="3CB35AAC" w14:textId="77777777" w:rsidR="007E799C" w:rsidRDefault="007E799C" w:rsidP="7AA6757A">
      <w:pPr>
        <w:spacing w:line="257" w:lineRule="auto"/>
        <w:ind w:right="-20"/>
        <w:rPr>
          <w:rFonts w:ascii="Arial" w:eastAsia="Arial" w:hAnsi="Arial" w:cs="Arial"/>
          <w:sz w:val="22"/>
          <w:szCs w:val="22"/>
        </w:rPr>
      </w:pPr>
      <w:r w:rsidRPr="7AA6757A">
        <w:rPr>
          <w:rFonts w:ascii="Arial" w:eastAsia="Arial" w:hAnsi="Arial" w:cs="Arial"/>
          <w:sz w:val="22"/>
          <w:szCs w:val="22"/>
        </w:rPr>
        <w:t xml:space="preserve">British Educational Research Association [BERA] (2018) Ethical Guidelines for Educational Research, fourth edition, London. </w:t>
      </w:r>
      <w:hyperlink r:id="rId13">
        <w:r w:rsidRPr="7AA6757A">
          <w:rPr>
            <w:rStyle w:val="Hyperlink"/>
            <w:rFonts w:ascii="Arial" w:eastAsia="Arial" w:hAnsi="Arial" w:cs="Arial"/>
            <w:color w:val="auto"/>
            <w:sz w:val="22"/>
            <w:szCs w:val="22"/>
          </w:rPr>
          <w:t>https://www.bera.ac.uk/researchersresources/publications/ethical-guidelines-for-educational-research-2018</w:t>
        </w:r>
      </w:hyperlink>
      <w:r w:rsidRPr="7AA6757A">
        <w:rPr>
          <w:rFonts w:ascii="Arial" w:eastAsia="Arial" w:hAnsi="Arial" w:cs="Arial"/>
          <w:sz w:val="22"/>
          <w:szCs w:val="22"/>
        </w:rPr>
        <w:t>.</w:t>
      </w:r>
    </w:p>
    <w:p w14:paraId="47AA5313"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British Safety Council. (n.d.). Risk Assessment and Management: A Complete Guide. [online] Available at: </w:t>
      </w:r>
      <w:hyperlink r:id="rId14" w:anchor=":~:text=The%20main%20purpose%20of%20risk%20assessments%20are%3A%201">
        <w:r w:rsidRPr="7AA6757A">
          <w:rPr>
            <w:rStyle w:val="Hyperlink"/>
            <w:rFonts w:ascii="Arial" w:eastAsia="Arial" w:hAnsi="Arial" w:cs="Arial"/>
            <w:color w:val="auto"/>
            <w:sz w:val="22"/>
            <w:szCs w:val="22"/>
          </w:rPr>
          <w:t>https://www.britsafe.org/training-and-learning/informational-resources/risk-assessments-what-they-are-why-they-re-important-and-how-to-complete-them#:~:text=The%20main%20purpose%20of%20risk%20assessments%20are%3A%201</w:t>
        </w:r>
      </w:hyperlink>
      <w:r w:rsidRPr="7AA6757A">
        <w:rPr>
          <w:rFonts w:ascii="Arial" w:eastAsia="Arial" w:hAnsi="Arial" w:cs="Arial"/>
          <w:sz w:val="22"/>
          <w:szCs w:val="22"/>
        </w:rPr>
        <w:t xml:space="preserve">. </w:t>
      </w:r>
    </w:p>
    <w:p w14:paraId="6C41CA87" w14:textId="77777777" w:rsidR="007E799C" w:rsidRDefault="007E799C" w:rsidP="7AA6757A">
      <w:pPr>
        <w:spacing w:line="360" w:lineRule="auto"/>
        <w:jc w:val="both"/>
      </w:pPr>
      <w:r w:rsidRPr="7AA6757A">
        <w:t xml:space="preserve">By:  Carol Ann Tomlinson (no date) What is differentiated </w:t>
      </w:r>
      <w:proofErr w:type="gramStart"/>
      <w:r w:rsidRPr="7AA6757A">
        <w:t>instruction?,</w:t>
      </w:r>
      <w:proofErr w:type="gramEnd"/>
      <w:r w:rsidRPr="7AA6757A">
        <w:t xml:space="preserve"> Reading Rockets. Available at: </w:t>
      </w:r>
      <w:hyperlink r:id="rId15">
        <w:r w:rsidRPr="7AA6757A">
          <w:rPr>
            <w:rStyle w:val="Hyperlink"/>
            <w:color w:val="auto"/>
          </w:rPr>
          <w:t>https://www.readingrockets.org/article/what-differentiated-instruction</w:t>
        </w:r>
      </w:hyperlink>
      <w:r w:rsidRPr="7AA6757A">
        <w:t xml:space="preserve">  (Accessed: 14 May 2024).</w:t>
      </w:r>
    </w:p>
    <w:p w14:paraId="330399F3" w14:textId="77777777" w:rsidR="007E799C" w:rsidRDefault="007E799C" w:rsidP="7AA6757A">
      <w:pPr>
        <w:spacing w:before="240" w:after="240"/>
        <w:rPr>
          <w:rFonts w:ascii="Arial" w:eastAsia="Arial" w:hAnsi="Arial" w:cs="Arial"/>
          <w:sz w:val="22"/>
          <w:szCs w:val="22"/>
        </w:rPr>
      </w:pPr>
      <w:r w:rsidRPr="7AA6757A">
        <w:rPr>
          <w:rFonts w:ascii="Arial" w:eastAsia="Arial" w:hAnsi="Arial" w:cs="Arial"/>
          <w:i/>
          <w:iCs/>
          <w:sz w:val="22"/>
          <w:szCs w:val="22"/>
        </w:rPr>
        <w:t>Community focused schools [HTML]</w:t>
      </w:r>
      <w:r w:rsidRPr="7AA6757A">
        <w:rPr>
          <w:rFonts w:ascii="Arial" w:eastAsia="Arial" w:hAnsi="Arial" w:cs="Arial"/>
          <w:sz w:val="22"/>
          <w:szCs w:val="22"/>
        </w:rPr>
        <w:t xml:space="preserve"> (no date a) </w:t>
      </w:r>
      <w:r w:rsidRPr="7AA6757A">
        <w:rPr>
          <w:rFonts w:ascii="Arial" w:eastAsia="Arial" w:hAnsi="Arial" w:cs="Arial"/>
          <w:i/>
          <w:iCs/>
          <w:sz w:val="22"/>
          <w:szCs w:val="22"/>
        </w:rPr>
        <w:t>GOV.WALES</w:t>
      </w:r>
      <w:r w:rsidRPr="7AA6757A">
        <w:rPr>
          <w:rFonts w:ascii="Arial" w:eastAsia="Arial" w:hAnsi="Arial" w:cs="Arial"/>
          <w:sz w:val="22"/>
          <w:szCs w:val="22"/>
        </w:rPr>
        <w:t xml:space="preserve">. Available at: </w:t>
      </w:r>
      <w:hyperlink r:id="rId16">
        <w:r w:rsidRPr="7AA6757A">
          <w:rPr>
            <w:rStyle w:val="Hyperlink"/>
            <w:rFonts w:ascii="Arial" w:eastAsia="Arial" w:hAnsi="Arial" w:cs="Arial"/>
            <w:color w:val="auto"/>
            <w:sz w:val="22"/>
            <w:szCs w:val="22"/>
          </w:rPr>
          <w:t>https://www.gov.wales/community-focused-schools-html</w:t>
        </w:r>
      </w:hyperlink>
      <w:r w:rsidRPr="7AA6757A">
        <w:rPr>
          <w:rFonts w:ascii="Arial" w:eastAsia="Arial" w:hAnsi="Arial" w:cs="Arial"/>
          <w:sz w:val="22"/>
          <w:szCs w:val="22"/>
        </w:rPr>
        <w:t xml:space="preserve"> (Accessed: 14 May 2024).</w:t>
      </w:r>
    </w:p>
    <w:p w14:paraId="2C35D153" w14:textId="77777777" w:rsidR="007E799C" w:rsidRDefault="007E799C" w:rsidP="7AA6757A">
      <w:pPr>
        <w:spacing w:before="240" w:after="240"/>
        <w:rPr>
          <w:rFonts w:ascii="Arial" w:eastAsia="Arial" w:hAnsi="Arial" w:cs="Arial"/>
          <w:sz w:val="22"/>
          <w:szCs w:val="22"/>
        </w:rPr>
      </w:pPr>
      <w:r w:rsidRPr="7AA6757A">
        <w:rPr>
          <w:rFonts w:ascii="Arial" w:eastAsia="Arial" w:hAnsi="Arial" w:cs="Arial"/>
          <w:i/>
          <w:iCs/>
          <w:sz w:val="22"/>
          <w:szCs w:val="22"/>
        </w:rPr>
        <w:t>Community focused schools [HTML]</w:t>
      </w:r>
      <w:r w:rsidRPr="7AA6757A">
        <w:rPr>
          <w:rFonts w:ascii="Arial" w:eastAsia="Arial" w:hAnsi="Arial" w:cs="Arial"/>
          <w:sz w:val="22"/>
          <w:szCs w:val="22"/>
        </w:rPr>
        <w:t xml:space="preserve"> (no date) </w:t>
      </w:r>
      <w:r w:rsidRPr="7AA6757A">
        <w:rPr>
          <w:rFonts w:ascii="Arial" w:eastAsia="Arial" w:hAnsi="Arial" w:cs="Arial"/>
          <w:i/>
          <w:iCs/>
          <w:sz w:val="22"/>
          <w:szCs w:val="22"/>
        </w:rPr>
        <w:t>GOV.WALES</w:t>
      </w:r>
      <w:r w:rsidRPr="7AA6757A">
        <w:rPr>
          <w:rFonts w:ascii="Arial" w:eastAsia="Arial" w:hAnsi="Arial" w:cs="Arial"/>
          <w:sz w:val="22"/>
          <w:szCs w:val="22"/>
        </w:rPr>
        <w:t xml:space="preserve">. Available at: </w:t>
      </w:r>
      <w:hyperlink r:id="rId17" w:anchor=":~:text=Collaboration%20is%20vital%20to%20ensure%20a%20fully%20inclusive,has%20recognised%20the%20importance%20of%20Community%20Focused%20Schools">
        <w:r w:rsidRPr="7AA6757A">
          <w:rPr>
            <w:rStyle w:val="Hyperlink"/>
            <w:rFonts w:ascii="Arial" w:eastAsia="Arial" w:hAnsi="Arial" w:cs="Arial"/>
            <w:color w:val="auto"/>
            <w:sz w:val="22"/>
            <w:szCs w:val="22"/>
          </w:rPr>
          <w:t>https://www.gov.wales/community-focused-schools-html#:~:text=Collaboration%20is%20vital%20to%20ensure%20a%20fully%20inclusive,has%</w:t>
        </w:r>
        <w:r w:rsidRPr="7AA6757A">
          <w:rPr>
            <w:rStyle w:val="Hyperlink"/>
            <w:rFonts w:ascii="Arial" w:eastAsia="Arial" w:hAnsi="Arial" w:cs="Arial"/>
            <w:color w:val="auto"/>
            <w:sz w:val="22"/>
            <w:szCs w:val="22"/>
          </w:rPr>
          <w:lastRenderedPageBreak/>
          <w:t>20recognised%20the%20importance%20of%20Community%20Focused%20Schools</w:t>
        </w:r>
      </w:hyperlink>
      <w:r w:rsidRPr="7AA6757A">
        <w:rPr>
          <w:rFonts w:ascii="Arial" w:eastAsia="Arial" w:hAnsi="Arial" w:cs="Arial"/>
          <w:sz w:val="22"/>
          <w:szCs w:val="22"/>
        </w:rPr>
        <w:t>. (Accessed: 14 May 2024).</w:t>
      </w:r>
    </w:p>
    <w:p w14:paraId="27AC3306"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connectchildcare.com. (2021). </w:t>
      </w:r>
      <w:r w:rsidRPr="7AA6757A">
        <w:rPr>
          <w:rFonts w:ascii="Arial" w:eastAsia="Arial" w:hAnsi="Arial" w:cs="Arial"/>
          <w:i/>
          <w:iCs/>
          <w:sz w:val="22"/>
          <w:szCs w:val="22"/>
        </w:rPr>
        <w:t>The benefits of children visiting a care home - Connect Childcare</w:t>
      </w:r>
      <w:r w:rsidRPr="7AA6757A">
        <w:rPr>
          <w:rFonts w:ascii="Arial" w:eastAsia="Arial" w:hAnsi="Arial" w:cs="Arial"/>
          <w:sz w:val="22"/>
          <w:szCs w:val="22"/>
        </w:rPr>
        <w:t xml:space="preserve">. [online] Available at: </w:t>
      </w:r>
      <w:hyperlink r:id="rId18" w:anchor=":~:text=Guest%20blog%3A%20Emma%20Clarke%2C%20Burwood%20Care%201%20Socia">
        <w:r w:rsidRPr="7AA6757A">
          <w:rPr>
            <w:rStyle w:val="Hyperlink"/>
            <w:rFonts w:ascii="Arial" w:eastAsia="Arial" w:hAnsi="Arial" w:cs="Arial"/>
            <w:color w:val="auto"/>
            <w:sz w:val="22"/>
            <w:szCs w:val="22"/>
          </w:rPr>
          <w:t>https://connectchildcare.com/blog/the-benefits-of-children-visiting-a-care-home/#:~:text=Guest%20blog%3A%20Emma%20Clarke%2C%20Burwood%20Care%201%20Socia</w:t>
        </w:r>
      </w:hyperlink>
      <w:r w:rsidRPr="7AA6757A">
        <w:rPr>
          <w:rFonts w:ascii="Arial" w:eastAsia="Arial" w:hAnsi="Arial" w:cs="Arial"/>
          <w:sz w:val="22"/>
          <w:szCs w:val="22"/>
        </w:rPr>
        <w:t xml:space="preserve">  [Accessed 15 May 2024]. </w:t>
      </w:r>
    </w:p>
    <w:p w14:paraId="142E26CD"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Council for Learning Outside the Classroom. (n.d.). </w:t>
      </w:r>
      <w:proofErr w:type="spellStart"/>
      <w:r w:rsidRPr="7AA6757A">
        <w:rPr>
          <w:rFonts w:ascii="Arial" w:eastAsia="Arial" w:hAnsi="Arial" w:cs="Arial"/>
          <w:sz w:val="22"/>
          <w:szCs w:val="22"/>
        </w:rPr>
        <w:t>LOtC</w:t>
      </w:r>
      <w:proofErr w:type="spellEnd"/>
      <w:r w:rsidRPr="7AA6757A">
        <w:rPr>
          <w:rFonts w:ascii="Arial" w:eastAsia="Arial" w:hAnsi="Arial" w:cs="Arial"/>
          <w:sz w:val="22"/>
          <w:szCs w:val="22"/>
        </w:rPr>
        <w:t xml:space="preserve"> - What and Why? [online] Available at: </w:t>
      </w:r>
      <w:hyperlink r:id="rId19" w:anchor=":~:text=Learning%20Outside%20the%20Classroom%20%28LOtC%29%20is%20the%20use">
        <w:r w:rsidRPr="7AA6757A">
          <w:rPr>
            <w:rStyle w:val="Hyperlink"/>
            <w:rFonts w:ascii="Arial" w:eastAsia="Arial" w:hAnsi="Arial" w:cs="Arial"/>
            <w:color w:val="auto"/>
            <w:sz w:val="22"/>
            <w:szCs w:val="22"/>
          </w:rPr>
          <w:t>https://www.lotc.org.uk/educators/i-work-in-education/lotc-what-and-why/#:~:text=Learning%20Outside%20the%20Classroom%20%28LOtC%29%20is%20the%20use</w:t>
        </w:r>
      </w:hyperlink>
      <w:r w:rsidRPr="7AA6757A">
        <w:rPr>
          <w:rFonts w:ascii="Arial" w:eastAsia="Arial" w:hAnsi="Arial" w:cs="Arial"/>
          <w:sz w:val="22"/>
          <w:szCs w:val="22"/>
        </w:rPr>
        <w:t xml:space="preserve">. </w:t>
      </w:r>
    </w:p>
    <w:p w14:paraId="49935419"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Department of Education (2015). </w:t>
      </w:r>
      <w:r w:rsidRPr="7AA6757A">
        <w:rPr>
          <w:rFonts w:ascii="Arial" w:eastAsia="Arial" w:hAnsi="Arial" w:cs="Arial"/>
          <w:i/>
          <w:iCs/>
          <w:sz w:val="22"/>
          <w:szCs w:val="22"/>
        </w:rPr>
        <w:t>School Development Planning | Department of Education</w:t>
      </w:r>
      <w:r w:rsidRPr="7AA6757A">
        <w:rPr>
          <w:rFonts w:ascii="Arial" w:eastAsia="Arial" w:hAnsi="Arial" w:cs="Arial"/>
          <w:sz w:val="22"/>
          <w:szCs w:val="22"/>
        </w:rPr>
        <w:t xml:space="preserve">. [online] Education. Available at: </w:t>
      </w:r>
      <w:hyperlink r:id="rId20">
        <w:r w:rsidRPr="7AA6757A">
          <w:rPr>
            <w:rStyle w:val="Hyperlink"/>
            <w:rFonts w:ascii="Arial" w:eastAsia="Arial" w:hAnsi="Arial" w:cs="Arial"/>
            <w:color w:val="auto"/>
            <w:sz w:val="22"/>
            <w:szCs w:val="22"/>
          </w:rPr>
          <w:t>https://www.education-ni.gov.uk/articles/school-development-planning</w:t>
        </w:r>
      </w:hyperlink>
      <w:r w:rsidRPr="7AA6757A">
        <w:rPr>
          <w:rFonts w:ascii="Arial" w:eastAsia="Arial" w:hAnsi="Arial" w:cs="Arial"/>
          <w:sz w:val="22"/>
          <w:szCs w:val="22"/>
        </w:rPr>
        <w:t xml:space="preserve">. </w:t>
      </w:r>
    </w:p>
    <w:p w14:paraId="340E23D1" w14:textId="77777777" w:rsidR="007E799C" w:rsidRDefault="007E799C" w:rsidP="7AA6757A">
      <w:pPr>
        <w:spacing w:before="240" w:after="240"/>
        <w:rPr>
          <w:rFonts w:ascii="Arial" w:eastAsia="Arial" w:hAnsi="Arial" w:cs="Arial"/>
          <w:sz w:val="22"/>
          <w:szCs w:val="22"/>
        </w:rPr>
      </w:pPr>
      <w:r w:rsidRPr="7AA6757A">
        <w:rPr>
          <w:rFonts w:ascii="Arial" w:eastAsia="Arial" w:hAnsi="Arial" w:cs="Arial"/>
          <w:i/>
          <w:iCs/>
          <w:sz w:val="22"/>
          <w:szCs w:val="22"/>
        </w:rPr>
        <w:t xml:space="preserve">Developing the </w:t>
      </w:r>
      <w:proofErr w:type="spellStart"/>
      <w:r w:rsidRPr="7AA6757A">
        <w:rPr>
          <w:rFonts w:ascii="Arial" w:eastAsia="Arial" w:hAnsi="Arial" w:cs="Arial"/>
          <w:i/>
          <w:iCs/>
          <w:sz w:val="22"/>
          <w:szCs w:val="22"/>
        </w:rPr>
        <w:t>welsh</w:t>
      </w:r>
      <w:proofErr w:type="spellEnd"/>
      <w:r w:rsidRPr="7AA6757A">
        <w:rPr>
          <w:rFonts w:ascii="Arial" w:eastAsia="Arial" w:hAnsi="Arial" w:cs="Arial"/>
          <w:i/>
          <w:iCs/>
          <w:sz w:val="22"/>
          <w:szCs w:val="22"/>
        </w:rPr>
        <w:t xml:space="preserve"> language within your school</w:t>
      </w:r>
      <w:r w:rsidRPr="7AA6757A">
        <w:rPr>
          <w:rFonts w:ascii="Arial" w:eastAsia="Arial" w:hAnsi="Arial" w:cs="Arial"/>
          <w:sz w:val="22"/>
          <w:szCs w:val="22"/>
        </w:rPr>
        <w:t xml:space="preserve"> (no date) </w:t>
      </w:r>
      <w:r w:rsidRPr="7AA6757A">
        <w:rPr>
          <w:rFonts w:ascii="Arial" w:eastAsia="Arial" w:hAnsi="Arial" w:cs="Arial"/>
          <w:i/>
          <w:iCs/>
          <w:sz w:val="22"/>
          <w:szCs w:val="22"/>
        </w:rPr>
        <w:t>Hwb</w:t>
      </w:r>
      <w:r w:rsidRPr="7AA6757A">
        <w:rPr>
          <w:rFonts w:ascii="Arial" w:eastAsia="Arial" w:hAnsi="Arial" w:cs="Arial"/>
          <w:sz w:val="22"/>
          <w:szCs w:val="22"/>
        </w:rPr>
        <w:t xml:space="preserve">. Available at: </w:t>
      </w:r>
      <w:hyperlink r:id="rId21">
        <w:r w:rsidRPr="7AA6757A">
          <w:rPr>
            <w:rStyle w:val="Hyperlink"/>
            <w:rFonts w:ascii="Arial" w:eastAsia="Arial" w:hAnsi="Arial" w:cs="Arial"/>
            <w:color w:val="auto"/>
            <w:sz w:val="22"/>
            <w:szCs w:val="22"/>
          </w:rPr>
          <w:t>https://hwb.gov.wales/professional-learning/developing-welsh-in-your-school/developing-the-welsh-language-within-your-school/</w:t>
        </w:r>
      </w:hyperlink>
      <w:r w:rsidRPr="7AA6757A">
        <w:rPr>
          <w:rFonts w:ascii="Arial" w:eastAsia="Arial" w:hAnsi="Arial" w:cs="Arial"/>
          <w:sz w:val="22"/>
          <w:szCs w:val="22"/>
        </w:rPr>
        <w:t xml:space="preserve"> (Accessed: 14 May 2024).</w:t>
      </w:r>
    </w:p>
    <w:p w14:paraId="1D80CF83" w14:textId="77777777" w:rsidR="007E799C" w:rsidRDefault="007E799C" w:rsidP="7AA6757A">
      <w:pPr>
        <w:spacing w:before="240" w:after="240"/>
        <w:rPr>
          <w:rFonts w:ascii="Arial" w:eastAsia="Arial" w:hAnsi="Arial" w:cs="Arial"/>
          <w:sz w:val="22"/>
          <w:szCs w:val="22"/>
        </w:rPr>
      </w:pPr>
      <w:r w:rsidRPr="7AA6757A">
        <w:rPr>
          <w:rFonts w:ascii="Arial" w:eastAsia="Arial" w:hAnsi="Arial" w:cs="Arial"/>
          <w:sz w:val="22"/>
          <w:szCs w:val="22"/>
        </w:rPr>
        <w:t xml:space="preserve">Education, D. for (2011) </w:t>
      </w:r>
      <w:r w:rsidRPr="7AA6757A">
        <w:rPr>
          <w:rFonts w:ascii="Arial" w:eastAsia="Arial" w:hAnsi="Arial" w:cs="Arial"/>
          <w:i/>
          <w:iCs/>
          <w:sz w:val="22"/>
          <w:szCs w:val="22"/>
        </w:rPr>
        <w:t>Review of best practice in parental engagement</w:t>
      </w:r>
      <w:r w:rsidRPr="7AA6757A">
        <w:rPr>
          <w:rFonts w:ascii="Arial" w:eastAsia="Arial" w:hAnsi="Arial" w:cs="Arial"/>
          <w:sz w:val="22"/>
          <w:szCs w:val="22"/>
        </w:rPr>
        <w:t xml:space="preserve">, </w:t>
      </w:r>
      <w:r w:rsidRPr="7AA6757A">
        <w:rPr>
          <w:rFonts w:ascii="Arial" w:eastAsia="Arial" w:hAnsi="Arial" w:cs="Arial"/>
          <w:i/>
          <w:iCs/>
          <w:sz w:val="22"/>
          <w:szCs w:val="22"/>
        </w:rPr>
        <w:t>GOV.UK</w:t>
      </w:r>
      <w:r w:rsidRPr="7AA6757A">
        <w:rPr>
          <w:rFonts w:ascii="Arial" w:eastAsia="Arial" w:hAnsi="Arial" w:cs="Arial"/>
          <w:sz w:val="22"/>
          <w:szCs w:val="22"/>
        </w:rPr>
        <w:t xml:space="preserve">. Available at: </w:t>
      </w:r>
      <w:hyperlink r:id="rId22">
        <w:r w:rsidRPr="7AA6757A">
          <w:rPr>
            <w:rStyle w:val="Hyperlink"/>
            <w:rFonts w:ascii="Arial" w:eastAsia="Arial" w:hAnsi="Arial" w:cs="Arial"/>
            <w:color w:val="auto"/>
            <w:sz w:val="22"/>
            <w:szCs w:val="22"/>
          </w:rPr>
          <w:t>https://www.gov.uk/government/publications/review-of-best-practice-in-parental-engagement</w:t>
        </w:r>
      </w:hyperlink>
      <w:r w:rsidRPr="7AA6757A">
        <w:rPr>
          <w:rFonts w:ascii="Arial" w:eastAsia="Arial" w:hAnsi="Arial" w:cs="Arial"/>
          <w:sz w:val="22"/>
          <w:szCs w:val="22"/>
        </w:rPr>
        <w:t xml:space="preserve"> (Accessed: 14 May 2024).</w:t>
      </w:r>
    </w:p>
    <w:p w14:paraId="71A58C1C"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Fraser-Thill, R. (2020). </w:t>
      </w:r>
      <w:r w:rsidRPr="7AA6757A">
        <w:rPr>
          <w:rFonts w:ascii="Arial" w:eastAsia="Arial" w:hAnsi="Arial" w:cs="Arial"/>
          <w:i/>
          <w:iCs/>
          <w:sz w:val="22"/>
          <w:szCs w:val="22"/>
        </w:rPr>
        <w:t>How Parent Involvement Benefits Kids</w:t>
      </w:r>
      <w:r w:rsidRPr="7AA6757A">
        <w:rPr>
          <w:rFonts w:ascii="Arial" w:eastAsia="Arial" w:hAnsi="Arial" w:cs="Arial"/>
          <w:sz w:val="22"/>
          <w:szCs w:val="22"/>
        </w:rPr>
        <w:t xml:space="preserve">. [online] </w:t>
      </w:r>
      <w:proofErr w:type="spellStart"/>
      <w:r w:rsidRPr="7AA6757A">
        <w:rPr>
          <w:rFonts w:ascii="Arial" w:eastAsia="Arial" w:hAnsi="Arial" w:cs="Arial"/>
          <w:sz w:val="22"/>
          <w:szCs w:val="22"/>
        </w:rPr>
        <w:t>Verywell</w:t>
      </w:r>
      <w:proofErr w:type="spellEnd"/>
      <w:r w:rsidRPr="7AA6757A">
        <w:rPr>
          <w:rFonts w:ascii="Arial" w:eastAsia="Arial" w:hAnsi="Arial" w:cs="Arial"/>
          <w:sz w:val="22"/>
          <w:szCs w:val="22"/>
        </w:rPr>
        <w:t xml:space="preserve"> Family. Available at: </w:t>
      </w:r>
      <w:hyperlink r:id="rId23">
        <w:r w:rsidRPr="7AA6757A">
          <w:rPr>
            <w:rStyle w:val="Hyperlink"/>
            <w:rFonts w:ascii="Arial" w:eastAsia="Arial" w:hAnsi="Arial" w:cs="Arial"/>
            <w:color w:val="auto"/>
            <w:sz w:val="22"/>
            <w:szCs w:val="22"/>
          </w:rPr>
          <w:t>https://www.verywellfamily.com/how-parent-involvement-benefits-kids-3288064</w:t>
        </w:r>
      </w:hyperlink>
      <w:r w:rsidRPr="7AA6757A">
        <w:rPr>
          <w:rFonts w:ascii="Arial" w:eastAsia="Arial" w:hAnsi="Arial" w:cs="Arial"/>
          <w:sz w:val="22"/>
          <w:szCs w:val="22"/>
        </w:rPr>
        <w:t xml:space="preserve">. </w:t>
      </w:r>
    </w:p>
    <w:p w14:paraId="76FCFEDC"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Harms, L. and Connolly, M. eds., (2011). </w:t>
      </w:r>
      <w:r w:rsidRPr="7AA6757A">
        <w:rPr>
          <w:rFonts w:ascii="Arial" w:eastAsia="Arial" w:hAnsi="Arial" w:cs="Arial"/>
          <w:i/>
          <w:iCs/>
          <w:sz w:val="22"/>
          <w:szCs w:val="22"/>
        </w:rPr>
        <w:t>Story-Telling Theories</w:t>
      </w:r>
      <w:r w:rsidRPr="7AA6757A">
        <w:rPr>
          <w:rFonts w:ascii="Arial" w:eastAsia="Arial" w:hAnsi="Arial" w:cs="Arial"/>
          <w:sz w:val="22"/>
          <w:szCs w:val="22"/>
        </w:rPr>
        <w:t xml:space="preserve">. [online] Cambridge University Press. Available at: </w:t>
      </w:r>
      <w:hyperlink r:id="rId24">
        <w:r w:rsidRPr="7AA6757A">
          <w:rPr>
            <w:rStyle w:val="Hyperlink"/>
            <w:rFonts w:ascii="Arial" w:eastAsia="Arial" w:hAnsi="Arial" w:cs="Arial"/>
            <w:color w:val="auto"/>
            <w:sz w:val="22"/>
            <w:szCs w:val="22"/>
          </w:rPr>
          <w:t>https://www.cambridge.org/core/books/abs/social-work/storytelling-theories/C23AD87CBA9ABE1BB7F3EE4811AA3948</w:t>
        </w:r>
      </w:hyperlink>
      <w:r w:rsidRPr="7AA6757A">
        <w:rPr>
          <w:rFonts w:ascii="Arial" w:eastAsia="Arial" w:hAnsi="Arial" w:cs="Arial"/>
          <w:sz w:val="22"/>
          <w:szCs w:val="22"/>
        </w:rPr>
        <w:t xml:space="preserve">. </w:t>
      </w:r>
    </w:p>
    <w:p w14:paraId="62CA4551" w14:textId="77777777" w:rsidR="007E799C" w:rsidRDefault="007E799C" w:rsidP="7AA6757A">
      <w:pPr>
        <w:spacing w:before="240" w:after="240"/>
        <w:rPr>
          <w:rFonts w:ascii="Arial" w:eastAsia="Arial" w:hAnsi="Arial" w:cs="Arial"/>
          <w:sz w:val="22"/>
          <w:szCs w:val="22"/>
        </w:rPr>
      </w:pPr>
      <w:proofErr w:type="spellStart"/>
      <w:r w:rsidRPr="7AA6757A">
        <w:rPr>
          <w:rFonts w:ascii="Arial" w:eastAsia="Arial" w:hAnsi="Arial" w:cs="Arial"/>
          <w:sz w:val="22"/>
          <w:szCs w:val="22"/>
        </w:rPr>
        <w:t>Jailalli</w:t>
      </w:r>
      <w:proofErr w:type="spellEnd"/>
      <w:r w:rsidRPr="7AA6757A">
        <w:rPr>
          <w:rFonts w:ascii="Arial" w:eastAsia="Arial" w:hAnsi="Arial" w:cs="Arial"/>
          <w:sz w:val="22"/>
          <w:szCs w:val="22"/>
        </w:rPr>
        <w:t xml:space="preserve"> (2021) </w:t>
      </w:r>
      <w:r w:rsidRPr="7AA6757A">
        <w:rPr>
          <w:rFonts w:ascii="Arial" w:eastAsia="Arial" w:hAnsi="Arial" w:cs="Arial"/>
          <w:i/>
          <w:iCs/>
          <w:sz w:val="22"/>
          <w:szCs w:val="22"/>
        </w:rPr>
        <w:t>5 benefits of self-reflection for teachers: VEO Group</w:t>
      </w:r>
      <w:r w:rsidRPr="7AA6757A">
        <w:rPr>
          <w:rFonts w:ascii="Arial" w:eastAsia="Arial" w:hAnsi="Arial" w:cs="Arial"/>
          <w:sz w:val="22"/>
          <w:szCs w:val="22"/>
        </w:rPr>
        <w:t xml:space="preserve">, </w:t>
      </w:r>
      <w:r w:rsidRPr="7AA6757A">
        <w:rPr>
          <w:rFonts w:ascii="Arial" w:eastAsia="Arial" w:hAnsi="Arial" w:cs="Arial"/>
          <w:i/>
          <w:iCs/>
          <w:sz w:val="22"/>
          <w:szCs w:val="22"/>
        </w:rPr>
        <w:t>VEO</w:t>
      </w:r>
      <w:r w:rsidRPr="7AA6757A">
        <w:rPr>
          <w:rFonts w:ascii="Arial" w:eastAsia="Arial" w:hAnsi="Arial" w:cs="Arial"/>
          <w:sz w:val="22"/>
          <w:szCs w:val="22"/>
        </w:rPr>
        <w:t xml:space="preserve">. Available at: </w:t>
      </w:r>
      <w:hyperlink r:id="rId25">
        <w:r w:rsidRPr="7AA6757A">
          <w:rPr>
            <w:rStyle w:val="Hyperlink"/>
            <w:rFonts w:ascii="Arial" w:eastAsia="Arial" w:hAnsi="Arial" w:cs="Arial"/>
            <w:color w:val="auto"/>
            <w:sz w:val="22"/>
            <w:szCs w:val="22"/>
          </w:rPr>
          <w:t>https://veo.co.uk/benefits-of-self-reflection-for-teachers/</w:t>
        </w:r>
      </w:hyperlink>
      <w:r w:rsidRPr="7AA6757A">
        <w:rPr>
          <w:rFonts w:ascii="Arial" w:eastAsia="Arial" w:hAnsi="Arial" w:cs="Arial"/>
          <w:sz w:val="22"/>
          <w:szCs w:val="22"/>
        </w:rPr>
        <w:t xml:space="preserve"> (Accessed: 14 May 2024).</w:t>
      </w:r>
    </w:p>
    <w:p w14:paraId="04D216F6" w14:textId="77777777" w:rsidR="007E799C" w:rsidRDefault="007E799C" w:rsidP="7AA6757A">
      <w:pPr>
        <w:rPr>
          <w:rFonts w:ascii="Arial" w:eastAsia="Arial" w:hAnsi="Arial" w:cs="Arial"/>
          <w:sz w:val="22"/>
          <w:szCs w:val="22"/>
        </w:rPr>
      </w:pPr>
      <w:proofErr w:type="spellStart"/>
      <w:r w:rsidRPr="7AA6757A">
        <w:rPr>
          <w:rFonts w:ascii="Arial" w:eastAsia="Arial" w:hAnsi="Arial" w:cs="Arial"/>
          <w:sz w:val="22"/>
          <w:szCs w:val="22"/>
        </w:rPr>
        <w:t>Jankauskaite</w:t>
      </w:r>
      <w:proofErr w:type="spellEnd"/>
      <w:r w:rsidRPr="7AA6757A">
        <w:rPr>
          <w:rFonts w:ascii="Arial" w:eastAsia="Arial" w:hAnsi="Arial" w:cs="Arial"/>
          <w:sz w:val="22"/>
          <w:szCs w:val="22"/>
        </w:rPr>
        <w:t xml:space="preserve">, M. (2023). </w:t>
      </w:r>
      <w:r w:rsidRPr="7AA6757A">
        <w:rPr>
          <w:rFonts w:ascii="Arial" w:eastAsia="Arial" w:hAnsi="Arial" w:cs="Arial"/>
          <w:i/>
          <w:iCs/>
          <w:sz w:val="22"/>
          <w:szCs w:val="22"/>
        </w:rPr>
        <w:t>The Benefits of Connecting Youths and Seniors</w:t>
      </w:r>
      <w:r w:rsidRPr="7AA6757A">
        <w:rPr>
          <w:rFonts w:ascii="Arial" w:eastAsia="Arial" w:hAnsi="Arial" w:cs="Arial"/>
          <w:sz w:val="22"/>
          <w:szCs w:val="22"/>
        </w:rPr>
        <w:t xml:space="preserve">. [online] Future Care Group. Available at: </w:t>
      </w:r>
      <w:hyperlink r:id="rId26">
        <w:r w:rsidRPr="7AA6757A">
          <w:rPr>
            <w:rStyle w:val="Hyperlink"/>
            <w:rFonts w:ascii="Arial" w:eastAsia="Arial" w:hAnsi="Arial" w:cs="Arial"/>
            <w:color w:val="auto"/>
            <w:sz w:val="22"/>
            <w:szCs w:val="22"/>
          </w:rPr>
          <w:t>https://www.futurecaregroup.com/knowlege-hub/the-benefits-of-connecting-youths-and-seniors</w:t>
        </w:r>
      </w:hyperlink>
      <w:r w:rsidRPr="7AA6757A">
        <w:rPr>
          <w:rFonts w:ascii="Arial" w:eastAsia="Arial" w:hAnsi="Arial" w:cs="Arial"/>
          <w:sz w:val="22"/>
          <w:szCs w:val="22"/>
        </w:rPr>
        <w:t xml:space="preserve">  [Accessed 15 May 2024]. </w:t>
      </w:r>
    </w:p>
    <w:p w14:paraId="0AC78960" w14:textId="77777777" w:rsidR="007E799C" w:rsidRDefault="007E799C" w:rsidP="7AA6757A">
      <w:pPr>
        <w:spacing w:before="240" w:after="240"/>
        <w:rPr>
          <w:rFonts w:ascii="Arial" w:eastAsia="Arial" w:hAnsi="Arial" w:cs="Arial"/>
          <w:sz w:val="22"/>
          <w:szCs w:val="22"/>
        </w:rPr>
      </w:pPr>
      <w:proofErr w:type="spellStart"/>
      <w:r w:rsidRPr="7AA6757A">
        <w:rPr>
          <w:rFonts w:ascii="Arial" w:eastAsia="Arial" w:hAnsi="Arial" w:cs="Arial"/>
          <w:sz w:val="22"/>
          <w:szCs w:val="22"/>
        </w:rPr>
        <w:t>Libretexts</w:t>
      </w:r>
      <w:proofErr w:type="spellEnd"/>
      <w:r w:rsidRPr="7AA6757A">
        <w:rPr>
          <w:rFonts w:ascii="Arial" w:eastAsia="Arial" w:hAnsi="Arial" w:cs="Arial"/>
          <w:sz w:val="22"/>
          <w:szCs w:val="22"/>
        </w:rPr>
        <w:t xml:space="preserve"> (2021) </w:t>
      </w:r>
      <w:r w:rsidRPr="7AA6757A">
        <w:rPr>
          <w:rFonts w:ascii="Arial" w:eastAsia="Arial" w:hAnsi="Arial" w:cs="Arial"/>
          <w:i/>
          <w:iCs/>
          <w:sz w:val="22"/>
          <w:szCs w:val="22"/>
        </w:rPr>
        <w:t xml:space="preserve">8.4: What are the benefits of School and Community </w:t>
      </w:r>
      <w:proofErr w:type="gramStart"/>
      <w:r w:rsidRPr="7AA6757A">
        <w:rPr>
          <w:rFonts w:ascii="Arial" w:eastAsia="Arial" w:hAnsi="Arial" w:cs="Arial"/>
          <w:i/>
          <w:iCs/>
          <w:sz w:val="22"/>
          <w:szCs w:val="22"/>
        </w:rPr>
        <w:t>Partnerships?</w:t>
      </w:r>
      <w:r w:rsidRPr="7AA6757A">
        <w:rPr>
          <w:rFonts w:ascii="Arial" w:eastAsia="Arial" w:hAnsi="Arial" w:cs="Arial"/>
          <w:sz w:val="22"/>
          <w:szCs w:val="22"/>
        </w:rPr>
        <w:t>,</w:t>
      </w:r>
      <w:proofErr w:type="gramEnd"/>
      <w:r w:rsidRPr="7AA6757A">
        <w:rPr>
          <w:rFonts w:ascii="Arial" w:eastAsia="Arial" w:hAnsi="Arial" w:cs="Arial"/>
          <w:sz w:val="22"/>
          <w:szCs w:val="22"/>
        </w:rPr>
        <w:t xml:space="preserve"> </w:t>
      </w:r>
      <w:r w:rsidRPr="7AA6757A">
        <w:rPr>
          <w:rFonts w:ascii="Arial" w:eastAsia="Arial" w:hAnsi="Arial" w:cs="Arial"/>
          <w:i/>
          <w:iCs/>
          <w:sz w:val="22"/>
          <w:szCs w:val="22"/>
        </w:rPr>
        <w:t xml:space="preserve">Social Sci </w:t>
      </w:r>
      <w:proofErr w:type="spellStart"/>
      <w:r w:rsidRPr="7AA6757A">
        <w:rPr>
          <w:rFonts w:ascii="Arial" w:eastAsia="Arial" w:hAnsi="Arial" w:cs="Arial"/>
          <w:i/>
          <w:iCs/>
          <w:sz w:val="22"/>
          <w:szCs w:val="22"/>
        </w:rPr>
        <w:t>LibreTexts</w:t>
      </w:r>
      <w:proofErr w:type="spellEnd"/>
      <w:r w:rsidRPr="7AA6757A">
        <w:rPr>
          <w:rFonts w:ascii="Arial" w:eastAsia="Arial" w:hAnsi="Arial" w:cs="Arial"/>
          <w:sz w:val="22"/>
          <w:szCs w:val="22"/>
        </w:rPr>
        <w:t xml:space="preserve">. Available at: </w:t>
      </w:r>
      <w:hyperlink r:id="rId27">
        <w:r w:rsidRPr="7AA6757A">
          <w:rPr>
            <w:rStyle w:val="Hyperlink"/>
            <w:rFonts w:ascii="Arial" w:eastAsia="Arial" w:hAnsi="Arial" w:cs="Arial"/>
            <w:color w:val="auto"/>
            <w:sz w:val="22"/>
            <w:szCs w:val="22"/>
          </w:rPr>
          <w:t>https://socialsci.libretexts.org/Courses/Fresno_City_College/Education_30%3A_Introduction_to_Education_(Perez)/08%3A_Effective_Schools/8.04%3A_What_are_the_benefits_of_school_and_community_partnerships</w:t>
        </w:r>
      </w:hyperlink>
      <w:r w:rsidRPr="7AA6757A">
        <w:rPr>
          <w:rFonts w:ascii="Arial" w:eastAsia="Arial" w:hAnsi="Arial" w:cs="Arial"/>
          <w:sz w:val="22"/>
          <w:szCs w:val="22"/>
        </w:rPr>
        <w:t xml:space="preserve"> (Accessed: 14 May 2024).</w:t>
      </w:r>
    </w:p>
    <w:p w14:paraId="23EDEF95"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McLeod, S. (2024). </w:t>
      </w:r>
      <w:r w:rsidRPr="7AA6757A">
        <w:rPr>
          <w:rFonts w:ascii="Arial" w:eastAsia="Arial" w:hAnsi="Arial" w:cs="Arial"/>
          <w:i/>
          <w:iCs/>
          <w:sz w:val="22"/>
          <w:szCs w:val="22"/>
        </w:rPr>
        <w:t>Maslow’s Hierarchy of Needs</w:t>
      </w:r>
      <w:r w:rsidRPr="7AA6757A">
        <w:rPr>
          <w:rFonts w:ascii="Arial" w:eastAsia="Arial" w:hAnsi="Arial" w:cs="Arial"/>
          <w:sz w:val="22"/>
          <w:szCs w:val="22"/>
        </w:rPr>
        <w:t xml:space="preserve">. [online] Simply Psychology. Available at: </w:t>
      </w:r>
      <w:hyperlink r:id="rId28">
        <w:r w:rsidRPr="7AA6757A">
          <w:rPr>
            <w:rStyle w:val="Hyperlink"/>
            <w:rFonts w:ascii="Arial" w:eastAsia="Arial" w:hAnsi="Arial" w:cs="Arial"/>
            <w:color w:val="auto"/>
            <w:sz w:val="22"/>
            <w:szCs w:val="22"/>
          </w:rPr>
          <w:t>https://www.simplypsychology.org/maslow.html</w:t>
        </w:r>
      </w:hyperlink>
      <w:r w:rsidRPr="7AA6757A">
        <w:rPr>
          <w:rFonts w:ascii="Arial" w:eastAsia="Arial" w:hAnsi="Arial" w:cs="Arial"/>
          <w:sz w:val="22"/>
          <w:szCs w:val="22"/>
        </w:rPr>
        <w:t xml:space="preserve">. </w:t>
      </w:r>
    </w:p>
    <w:p w14:paraId="7A0CFA72" w14:textId="77777777" w:rsidR="007E799C" w:rsidRDefault="007E799C" w:rsidP="7AA6757A">
      <w:pPr>
        <w:spacing w:before="240" w:after="240"/>
        <w:rPr>
          <w:rFonts w:ascii="Arial" w:eastAsia="Arial" w:hAnsi="Arial" w:cs="Arial"/>
          <w:sz w:val="22"/>
          <w:szCs w:val="22"/>
        </w:rPr>
      </w:pPr>
      <w:r w:rsidRPr="7AA6757A">
        <w:rPr>
          <w:rFonts w:ascii="Arial" w:eastAsia="Arial" w:hAnsi="Arial" w:cs="Arial"/>
          <w:sz w:val="22"/>
          <w:szCs w:val="22"/>
        </w:rPr>
        <w:lastRenderedPageBreak/>
        <w:t xml:space="preserve">Pereira, D. (2023b) </w:t>
      </w:r>
      <w:r w:rsidRPr="7AA6757A">
        <w:rPr>
          <w:rFonts w:ascii="Arial" w:eastAsia="Arial" w:hAnsi="Arial" w:cs="Arial"/>
          <w:i/>
          <w:iCs/>
          <w:sz w:val="22"/>
          <w:szCs w:val="22"/>
        </w:rPr>
        <w:t>SWOT analysis benefits and limitations</w:t>
      </w:r>
      <w:r w:rsidRPr="7AA6757A">
        <w:rPr>
          <w:rFonts w:ascii="Arial" w:eastAsia="Arial" w:hAnsi="Arial" w:cs="Arial"/>
          <w:sz w:val="22"/>
          <w:szCs w:val="22"/>
        </w:rPr>
        <w:t xml:space="preserve">, </w:t>
      </w:r>
      <w:r w:rsidRPr="7AA6757A">
        <w:rPr>
          <w:rFonts w:ascii="Arial" w:eastAsia="Arial" w:hAnsi="Arial" w:cs="Arial"/>
          <w:i/>
          <w:iCs/>
          <w:sz w:val="22"/>
          <w:szCs w:val="22"/>
        </w:rPr>
        <w:t>Business Model Analyst</w:t>
      </w:r>
      <w:r w:rsidRPr="7AA6757A">
        <w:rPr>
          <w:rFonts w:ascii="Arial" w:eastAsia="Arial" w:hAnsi="Arial" w:cs="Arial"/>
          <w:sz w:val="22"/>
          <w:szCs w:val="22"/>
        </w:rPr>
        <w:t xml:space="preserve">. Available at: </w:t>
      </w:r>
      <w:hyperlink r:id="rId29">
        <w:r w:rsidRPr="7AA6757A">
          <w:rPr>
            <w:rStyle w:val="Hyperlink"/>
            <w:rFonts w:ascii="Arial" w:eastAsia="Arial" w:hAnsi="Arial" w:cs="Arial"/>
            <w:color w:val="auto"/>
            <w:sz w:val="22"/>
            <w:szCs w:val="22"/>
          </w:rPr>
          <w:t>https://businessmodelanalyst.com/swot-analysis-benefits-and-limitations/</w:t>
        </w:r>
      </w:hyperlink>
      <w:r w:rsidRPr="7AA6757A">
        <w:rPr>
          <w:rFonts w:ascii="Arial" w:eastAsia="Arial" w:hAnsi="Arial" w:cs="Arial"/>
          <w:sz w:val="22"/>
          <w:szCs w:val="22"/>
        </w:rPr>
        <w:t xml:space="preserve"> (Accessed: 14 May 2024).</w:t>
      </w:r>
    </w:p>
    <w:p w14:paraId="5EF0E704" w14:textId="77777777" w:rsidR="007E799C" w:rsidRDefault="007E799C" w:rsidP="7AA6757A">
      <w:pPr>
        <w:rPr>
          <w:rFonts w:ascii="Arial" w:eastAsia="Arial" w:hAnsi="Arial" w:cs="Arial"/>
          <w:sz w:val="22"/>
          <w:szCs w:val="22"/>
        </w:rPr>
      </w:pPr>
      <w:proofErr w:type="spellStart"/>
      <w:r w:rsidRPr="7AA6757A">
        <w:rPr>
          <w:rFonts w:ascii="Arial" w:eastAsia="Arial" w:hAnsi="Arial" w:cs="Arial"/>
          <w:sz w:val="22"/>
          <w:szCs w:val="22"/>
          <w:shd w:val="clear" w:color="auto" w:fill="FFFFFF"/>
        </w:rPr>
        <w:t>Pichère</w:t>
      </w:r>
      <w:proofErr w:type="spellEnd"/>
      <w:r w:rsidRPr="7AA6757A">
        <w:rPr>
          <w:rFonts w:ascii="Arial" w:eastAsia="Arial" w:hAnsi="Arial" w:cs="Arial"/>
          <w:sz w:val="22"/>
          <w:szCs w:val="22"/>
          <w:shd w:val="clear" w:color="auto" w:fill="FFFFFF"/>
        </w:rPr>
        <w:t xml:space="preserve">, P. and </w:t>
      </w:r>
      <w:proofErr w:type="spellStart"/>
      <w:r w:rsidRPr="7AA6757A">
        <w:rPr>
          <w:rFonts w:ascii="Arial" w:eastAsia="Arial" w:hAnsi="Arial" w:cs="Arial"/>
          <w:sz w:val="22"/>
          <w:szCs w:val="22"/>
          <w:shd w:val="clear" w:color="auto" w:fill="FFFFFF"/>
        </w:rPr>
        <w:t>Cadiat</w:t>
      </w:r>
      <w:proofErr w:type="spellEnd"/>
      <w:r w:rsidRPr="7AA6757A">
        <w:rPr>
          <w:rFonts w:ascii="Arial" w:eastAsia="Arial" w:hAnsi="Arial" w:cs="Arial"/>
          <w:sz w:val="22"/>
          <w:szCs w:val="22"/>
          <w:shd w:val="clear" w:color="auto" w:fill="FFFFFF"/>
        </w:rPr>
        <w:t>, A.-C. (2015) </w:t>
      </w:r>
      <w:r w:rsidRPr="7AA6757A">
        <w:rPr>
          <w:rFonts w:ascii="Arial" w:eastAsia="Arial" w:hAnsi="Arial" w:cs="Arial"/>
          <w:i/>
          <w:iCs/>
          <w:sz w:val="22"/>
          <w:szCs w:val="22"/>
          <w:shd w:val="clear" w:color="auto" w:fill="FFFFFF"/>
        </w:rPr>
        <w:t>Maslow’s hierarchy of needs</w:t>
      </w:r>
      <w:r w:rsidRPr="7AA6757A">
        <w:rPr>
          <w:rFonts w:ascii="Arial" w:eastAsia="Arial" w:hAnsi="Arial" w:cs="Arial"/>
          <w:sz w:val="22"/>
          <w:szCs w:val="22"/>
          <w:shd w:val="clear" w:color="auto" w:fill="FFFFFF"/>
        </w:rPr>
        <w:t xml:space="preserve">. Translated by C. Probert. Namur: Lemaitre Publishing. </w:t>
      </w:r>
    </w:p>
    <w:p w14:paraId="5ADB6B2E"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Positive Action (2021). </w:t>
      </w:r>
      <w:r w:rsidRPr="7AA6757A">
        <w:rPr>
          <w:rFonts w:ascii="Arial" w:eastAsia="Arial" w:hAnsi="Arial" w:cs="Arial"/>
          <w:i/>
          <w:iCs/>
          <w:sz w:val="22"/>
          <w:szCs w:val="22"/>
        </w:rPr>
        <w:t>Parental Involvement in Education &amp; Schools: Benefits and Strategies</w:t>
      </w:r>
      <w:r w:rsidRPr="7AA6757A">
        <w:rPr>
          <w:rFonts w:ascii="Arial" w:eastAsia="Arial" w:hAnsi="Arial" w:cs="Arial"/>
          <w:sz w:val="22"/>
          <w:szCs w:val="22"/>
        </w:rPr>
        <w:t xml:space="preserve">. [online] www.positiveaction.net. Available at: </w:t>
      </w:r>
      <w:hyperlink r:id="rId30">
        <w:r w:rsidRPr="7AA6757A">
          <w:rPr>
            <w:rStyle w:val="Hyperlink"/>
            <w:rFonts w:ascii="Arial" w:eastAsia="Arial" w:hAnsi="Arial" w:cs="Arial"/>
            <w:color w:val="auto"/>
            <w:sz w:val="22"/>
            <w:szCs w:val="22"/>
          </w:rPr>
          <w:t>https://www.positiveaction.net/blog/parental-involvement-education-schools</w:t>
        </w:r>
      </w:hyperlink>
      <w:r w:rsidRPr="7AA6757A">
        <w:rPr>
          <w:rFonts w:ascii="Arial" w:eastAsia="Arial" w:hAnsi="Arial" w:cs="Arial"/>
          <w:sz w:val="22"/>
          <w:szCs w:val="22"/>
        </w:rPr>
        <w:t xml:space="preserve">. </w:t>
      </w:r>
    </w:p>
    <w:p w14:paraId="2EAB9EAD" w14:textId="77777777" w:rsidR="007E799C" w:rsidRDefault="007E799C" w:rsidP="7AA6757A">
      <w:pPr>
        <w:spacing w:before="240" w:after="240"/>
        <w:rPr>
          <w:rFonts w:ascii="Arial" w:eastAsia="Arial" w:hAnsi="Arial" w:cs="Arial"/>
          <w:sz w:val="22"/>
          <w:szCs w:val="22"/>
        </w:rPr>
      </w:pPr>
      <w:r w:rsidRPr="7AA6757A">
        <w:rPr>
          <w:rFonts w:ascii="Arial" w:eastAsia="Arial" w:hAnsi="Arial" w:cs="Arial"/>
          <w:sz w:val="22"/>
          <w:szCs w:val="22"/>
        </w:rPr>
        <w:t xml:space="preserve">Raeburn, A. (2024) </w:t>
      </w:r>
      <w:r w:rsidRPr="7AA6757A">
        <w:rPr>
          <w:rFonts w:ascii="Arial" w:eastAsia="Arial" w:hAnsi="Arial" w:cs="Arial"/>
          <w:i/>
          <w:iCs/>
          <w:sz w:val="22"/>
          <w:szCs w:val="22"/>
        </w:rPr>
        <w:t>SWOT analysis: Examples and templates [2024] • asana</w:t>
      </w:r>
      <w:r w:rsidRPr="7AA6757A">
        <w:rPr>
          <w:rFonts w:ascii="Arial" w:eastAsia="Arial" w:hAnsi="Arial" w:cs="Arial"/>
          <w:sz w:val="22"/>
          <w:szCs w:val="22"/>
        </w:rPr>
        <w:t xml:space="preserve">, </w:t>
      </w:r>
      <w:r w:rsidRPr="7AA6757A">
        <w:rPr>
          <w:rFonts w:ascii="Arial" w:eastAsia="Arial" w:hAnsi="Arial" w:cs="Arial"/>
          <w:i/>
          <w:iCs/>
          <w:sz w:val="22"/>
          <w:szCs w:val="22"/>
        </w:rPr>
        <w:t>Asana</w:t>
      </w:r>
      <w:r w:rsidRPr="7AA6757A">
        <w:rPr>
          <w:rFonts w:ascii="Arial" w:eastAsia="Arial" w:hAnsi="Arial" w:cs="Arial"/>
          <w:sz w:val="22"/>
          <w:szCs w:val="22"/>
        </w:rPr>
        <w:t xml:space="preserve">. Available at: </w:t>
      </w:r>
      <w:hyperlink r:id="rId31">
        <w:r w:rsidRPr="7AA6757A">
          <w:rPr>
            <w:rStyle w:val="Hyperlink"/>
            <w:rFonts w:ascii="Arial" w:eastAsia="Arial" w:hAnsi="Arial" w:cs="Arial"/>
            <w:color w:val="auto"/>
            <w:sz w:val="22"/>
            <w:szCs w:val="22"/>
          </w:rPr>
          <w:t>https://asana.com/resources/swot-analysis</w:t>
        </w:r>
      </w:hyperlink>
      <w:r w:rsidRPr="7AA6757A">
        <w:rPr>
          <w:rFonts w:ascii="Arial" w:eastAsia="Arial" w:hAnsi="Arial" w:cs="Arial"/>
          <w:sz w:val="22"/>
          <w:szCs w:val="22"/>
        </w:rPr>
        <w:t xml:space="preserve"> (Accessed: 14 May 2024).</w:t>
      </w:r>
    </w:p>
    <w:p w14:paraId="08F319F5"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Read, C. (2021). </w:t>
      </w:r>
      <w:r w:rsidRPr="7AA6757A">
        <w:rPr>
          <w:rFonts w:ascii="Arial" w:eastAsia="Arial" w:hAnsi="Arial" w:cs="Arial"/>
          <w:i/>
          <w:iCs/>
          <w:sz w:val="22"/>
          <w:szCs w:val="22"/>
        </w:rPr>
        <w:t xml:space="preserve">Storytelling To Extend Children’s Learning | World </w:t>
      </w:r>
      <w:proofErr w:type="gramStart"/>
      <w:r w:rsidRPr="7AA6757A">
        <w:rPr>
          <w:rFonts w:ascii="Arial" w:eastAsia="Arial" w:hAnsi="Arial" w:cs="Arial"/>
          <w:i/>
          <w:iCs/>
          <w:sz w:val="22"/>
          <w:szCs w:val="22"/>
        </w:rPr>
        <w:t>Of</w:t>
      </w:r>
      <w:proofErr w:type="gramEnd"/>
      <w:r w:rsidRPr="7AA6757A">
        <w:rPr>
          <w:rFonts w:ascii="Arial" w:eastAsia="Arial" w:hAnsi="Arial" w:cs="Arial"/>
          <w:i/>
          <w:iCs/>
          <w:sz w:val="22"/>
          <w:szCs w:val="22"/>
        </w:rPr>
        <w:t xml:space="preserve"> Better Learning</w:t>
      </w:r>
      <w:r w:rsidRPr="7AA6757A">
        <w:rPr>
          <w:rFonts w:ascii="Arial" w:eastAsia="Arial" w:hAnsi="Arial" w:cs="Arial"/>
          <w:sz w:val="22"/>
          <w:szCs w:val="22"/>
        </w:rPr>
        <w:t xml:space="preserve">. [online] World of Better Learning | Cambridge University Press. Available at: </w:t>
      </w:r>
      <w:hyperlink r:id="rId32">
        <w:r w:rsidRPr="7AA6757A">
          <w:rPr>
            <w:rStyle w:val="Hyperlink"/>
            <w:rFonts w:ascii="Arial" w:eastAsia="Arial" w:hAnsi="Arial" w:cs="Arial"/>
            <w:color w:val="auto"/>
            <w:sz w:val="22"/>
            <w:szCs w:val="22"/>
          </w:rPr>
          <w:t>https://www.cambridge.org/elt/blog/2021/02/17/storytelling-to-extend-childrens-learning/</w:t>
        </w:r>
      </w:hyperlink>
      <w:r w:rsidRPr="7AA6757A">
        <w:rPr>
          <w:rFonts w:ascii="Arial" w:eastAsia="Arial" w:hAnsi="Arial" w:cs="Arial"/>
          <w:sz w:val="22"/>
          <w:szCs w:val="22"/>
        </w:rPr>
        <w:t xml:space="preserve">. </w:t>
      </w:r>
    </w:p>
    <w:p w14:paraId="71378DF0"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Staake, J. (2023). </w:t>
      </w:r>
      <w:r w:rsidRPr="7AA6757A">
        <w:rPr>
          <w:rFonts w:ascii="Arial" w:eastAsia="Arial" w:hAnsi="Arial" w:cs="Arial"/>
          <w:i/>
          <w:iCs/>
          <w:sz w:val="22"/>
          <w:szCs w:val="22"/>
        </w:rPr>
        <w:t xml:space="preserve">Types of Assessments for Education (Plus How and When </w:t>
      </w:r>
      <w:proofErr w:type="gramStart"/>
      <w:r w:rsidRPr="7AA6757A">
        <w:rPr>
          <w:rFonts w:ascii="Arial" w:eastAsia="Arial" w:hAnsi="Arial" w:cs="Arial"/>
          <w:i/>
          <w:iCs/>
          <w:sz w:val="22"/>
          <w:szCs w:val="22"/>
        </w:rPr>
        <w:t>To</w:t>
      </w:r>
      <w:proofErr w:type="gramEnd"/>
      <w:r w:rsidRPr="7AA6757A">
        <w:rPr>
          <w:rFonts w:ascii="Arial" w:eastAsia="Arial" w:hAnsi="Arial" w:cs="Arial"/>
          <w:i/>
          <w:iCs/>
          <w:sz w:val="22"/>
          <w:szCs w:val="22"/>
        </w:rPr>
        <w:t xml:space="preserve"> Use Them)</w:t>
      </w:r>
      <w:r w:rsidRPr="7AA6757A">
        <w:rPr>
          <w:rFonts w:ascii="Arial" w:eastAsia="Arial" w:hAnsi="Arial" w:cs="Arial"/>
          <w:sz w:val="22"/>
          <w:szCs w:val="22"/>
        </w:rPr>
        <w:t xml:space="preserve">. [online] We Are Teachers. Available at: </w:t>
      </w:r>
      <w:hyperlink r:id="rId33">
        <w:r w:rsidRPr="7AA6757A">
          <w:rPr>
            <w:rStyle w:val="Hyperlink"/>
            <w:rFonts w:ascii="Arial" w:eastAsia="Arial" w:hAnsi="Arial" w:cs="Arial"/>
            <w:color w:val="auto"/>
            <w:sz w:val="22"/>
            <w:szCs w:val="22"/>
          </w:rPr>
          <w:t>https://www.weareteachers.com/types-of-assessments/</w:t>
        </w:r>
      </w:hyperlink>
      <w:r w:rsidRPr="7AA6757A">
        <w:rPr>
          <w:rFonts w:ascii="Arial" w:eastAsia="Arial" w:hAnsi="Arial" w:cs="Arial"/>
          <w:sz w:val="22"/>
          <w:szCs w:val="22"/>
        </w:rPr>
        <w:t xml:space="preserve">. </w:t>
      </w:r>
    </w:p>
    <w:p w14:paraId="7B4D2A64"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Tapper, J. (2019). </w:t>
      </w:r>
      <w:r w:rsidRPr="7AA6757A">
        <w:rPr>
          <w:rFonts w:ascii="Arial" w:eastAsia="Arial" w:hAnsi="Arial" w:cs="Arial"/>
          <w:i/>
          <w:iCs/>
          <w:sz w:val="22"/>
          <w:szCs w:val="22"/>
        </w:rPr>
        <w:t>How the elderly can help the young – and help themselves</w:t>
      </w:r>
      <w:r w:rsidRPr="7AA6757A">
        <w:rPr>
          <w:rFonts w:ascii="Arial" w:eastAsia="Arial" w:hAnsi="Arial" w:cs="Arial"/>
          <w:sz w:val="22"/>
          <w:szCs w:val="22"/>
        </w:rPr>
        <w:t xml:space="preserve">. [online] the Guardian. Available at: </w:t>
      </w:r>
      <w:hyperlink r:id="rId34">
        <w:r w:rsidRPr="7AA6757A">
          <w:rPr>
            <w:rStyle w:val="Hyperlink"/>
            <w:rFonts w:ascii="Arial" w:eastAsia="Arial" w:hAnsi="Arial" w:cs="Arial"/>
            <w:color w:val="auto"/>
            <w:sz w:val="22"/>
            <w:szCs w:val="22"/>
          </w:rPr>
          <w:t>https://www.theguardian.com/society/2019/jan/05/children-eldery-intergenerational-care-advantages</w:t>
        </w:r>
      </w:hyperlink>
      <w:r w:rsidRPr="7AA6757A">
        <w:rPr>
          <w:rFonts w:ascii="Arial" w:eastAsia="Arial" w:hAnsi="Arial" w:cs="Arial"/>
          <w:sz w:val="22"/>
          <w:szCs w:val="22"/>
        </w:rPr>
        <w:t xml:space="preserve">. </w:t>
      </w:r>
    </w:p>
    <w:p w14:paraId="5A60486B" w14:textId="77777777" w:rsidR="007E799C" w:rsidRDefault="007E799C" w:rsidP="7AA6757A">
      <w:pPr>
        <w:spacing w:line="360" w:lineRule="auto"/>
        <w:rPr>
          <w:rFonts w:ascii="Arial" w:eastAsia="Arial" w:hAnsi="Arial" w:cs="Arial"/>
          <w:sz w:val="22"/>
          <w:szCs w:val="22"/>
        </w:rPr>
      </w:pPr>
      <w:r w:rsidRPr="7AA6757A">
        <w:rPr>
          <w:rFonts w:ascii="Arial" w:eastAsia="Arial" w:hAnsi="Arial" w:cs="Arial"/>
          <w:sz w:val="22"/>
          <w:szCs w:val="22"/>
        </w:rPr>
        <w:t xml:space="preserve">The benefits of learning outside the classroom (no date a) STEM. Available at: </w:t>
      </w:r>
      <w:hyperlink r:id="rId35">
        <w:r w:rsidRPr="7AA6757A">
          <w:rPr>
            <w:rStyle w:val="Hyperlink"/>
            <w:color w:val="auto"/>
          </w:rPr>
          <w:t>https://www.stem.org.uk/news-and-views/opinions/benefits-learning-outside-classroom</w:t>
        </w:r>
      </w:hyperlink>
      <w:r w:rsidRPr="7AA6757A">
        <w:rPr>
          <w:rFonts w:ascii="Arial" w:eastAsia="Arial" w:hAnsi="Arial" w:cs="Arial"/>
          <w:sz w:val="22"/>
          <w:szCs w:val="22"/>
        </w:rPr>
        <w:t xml:space="preserve">  (Accessed: 14 May 2024).  </w:t>
      </w:r>
    </w:p>
    <w:p w14:paraId="3AC72815" w14:textId="77777777" w:rsidR="007E799C" w:rsidRDefault="007E799C" w:rsidP="7AA6757A">
      <w:pPr>
        <w:rPr>
          <w:rFonts w:ascii="Arial" w:eastAsia="Arial" w:hAnsi="Arial" w:cs="Arial"/>
          <w:sz w:val="22"/>
          <w:szCs w:val="22"/>
        </w:rPr>
      </w:pPr>
      <w:proofErr w:type="spellStart"/>
      <w:r w:rsidRPr="7AA6757A">
        <w:rPr>
          <w:rFonts w:ascii="Arial" w:eastAsia="Arial" w:hAnsi="Arial" w:cs="Arial"/>
          <w:sz w:val="22"/>
          <w:szCs w:val="22"/>
        </w:rPr>
        <w:t>Verywell</w:t>
      </w:r>
      <w:proofErr w:type="spellEnd"/>
      <w:r w:rsidRPr="7AA6757A">
        <w:rPr>
          <w:rFonts w:ascii="Arial" w:eastAsia="Arial" w:hAnsi="Arial" w:cs="Arial"/>
          <w:sz w:val="22"/>
          <w:szCs w:val="22"/>
        </w:rPr>
        <w:t xml:space="preserve"> Health. (n.d.). How Intergenerational Care Benefits Young Children and Adults. [online] Available at: </w:t>
      </w:r>
      <w:hyperlink r:id="rId36" w:anchor=":~:text=Interaction%20with%20older%20adults%20has%20also%20shown%20benefits">
        <w:r w:rsidRPr="7AA6757A">
          <w:rPr>
            <w:rStyle w:val="Hyperlink"/>
            <w:rFonts w:ascii="Arial" w:eastAsia="Arial" w:hAnsi="Arial" w:cs="Arial"/>
            <w:color w:val="auto"/>
            <w:sz w:val="22"/>
            <w:szCs w:val="22"/>
          </w:rPr>
          <w:t>https://www.verywellhealth.com/therapeutic-benefits-children-dementia-98690#:~:text=Interaction%20with%20older%20adults%20has%20also%20shown%20benefits</w:t>
        </w:r>
      </w:hyperlink>
      <w:r w:rsidRPr="7AA6757A">
        <w:rPr>
          <w:rFonts w:ascii="Arial" w:eastAsia="Arial" w:hAnsi="Arial" w:cs="Arial"/>
          <w:sz w:val="22"/>
          <w:szCs w:val="22"/>
        </w:rPr>
        <w:t xml:space="preserve">. </w:t>
      </w:r>
    </w:p>
    <w:p w14:paraId="05598719" w14:textId="77777777" w:rsidR="007E799C" w:rsidRDefault="007E799C" w:rsidP="7AA6757A">
      <w:pPr>
        <w:rPr>
          <w:rFonts w:ascii="Arial" w:eastAsia="Arial" w:hAnsi="Arial" w:cs="Arial"/>
          <w:sz w:val="22"/>
          <w:szCs w:val="22"/>
        </w:rPr>
      </w:pPr>
      <w:proofErr w:type="spellStart"/>
      <w:r w:rsidRPr="7AA6757A">
        <w:rPr>
          <w:rFonts w:ascii="Arial" w:eastAsia="Arial" w:hAnsi="Arial" w:cs="Arial"/>
          <w:sz w:val="22"/>
          <w:szCs w:val="22"/>
        </w:rPr>
        <w:t>vickers</w:t>
      </w:r>
      <w:proofErr w:type="spellEnd"/>
      <w:r w:rsidRPr="7AA6757A">
        <w:rPr>
          <w:rFonts w:ascii="Arial" w:eastAsia="Arial" w:hAnsi="Arial" w:cs="Arial"/>
          <w:sz w:val="22"/>
          <w:szCs w:val="22"/>
        </w:rPr>
        <w:t xml:space="preserve">, J. (2010). </w:t>
      </w:r>
      <w:r w:rsidRPr="7AA6757A">
        <w:rPr>
          <w:rFonts w:ascii="Arial" w:eastAsia="Arial" w:hAnsi="Arial" w:cs="Arial"/>
          <w:i/>
          <w:iCs/>
          <w:sz w:val="22"/>
          <w:szCs w:val="22"/>
        </w:rPr>
        <w:t>Jean Piaget’s Theory on Child Language Development</w:t>
      </w:r>
      <w:r w:rsidRPr="7AA6757A">
        <w:rPr>
          <w:rFonts w:ascii="Arial" w:eastAsia="Arial" w:hAnsi="Arial" w:cs="Arial"/>
          <w:sz w:val="22"/>
          <w:szCs w:val="22"/>
        </w:rPr>
        <w:t xml:space="preserve">. [online] The Classroom | Empowering Students in Their College Journey. Available at: </w:t>
      </w:r>
      <w:hyperlink r:id="rId37">
        <w:r w:rsidRPr="7AA6757A">
          <w:rPr>
            <w:rStyle w:val="Hyperlink"/>
            <w:rFonts w:ascii="Arial" w:eastAsia="Arial" w:hAnsi="Arial" w:cs="Arial"/>
            <w:color w:val="auto"/>
            <w:sz w:val="22"/>
            <w:szCs w:val="22"/>
          </w:rPr>
          <w:t>https://www.theclassroom.com/jean-theory-child-language-development-6587239.html</w:t>
        </w:r>
      </w:hyperlink>
      <w:r w:rsidRPr="7AA6757A">
        <w:rPr>
          <w:rFonts w:ascii="Arial" w:eastAsia="Arial" w:hAnsi="Arial" w:cs="Arial"/>
          <w:sz w:val="22"/>
          <w:szCs w:val="22"/>
        </w:rPr>
        <w:t xml:space="preserve">. </w:t>
      </w:r>
    </w:p>
    <w:p w14:paraId="56A078E9"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Welsh Government (2019). </w:t>
      </w:r>
      <w:r w:rsidRPr="7AA6757A">
        <w:rPr>
          <w:rFonts w:ascii="Arial" w:eastAsia="Arial" w:hAnsi="Arial" w:cs="Arial"/>
          <w:i/>
          <w:iCs/>
          <w:sz w:val="22"/>
          <w:szCs w:val="22"/>
        </w:rPr>
        <w:t>Languages, Literacy and Communication: Introduction - Hwb</w:t>
      </w:r>
      <w:r w:rsidRPr="7AA6757A">
        <w:rPr>
          <w:rFonts w:ascii="Arial" w:eastAsia="Arial" w:hAnsi="Arial" w:cs="Arial"/>
          <w:sz w:val="22"/>
          <w:szCs w:val="22"/>
        </w:rPr>
        <w:t xml:space="preserve">. [online] </w:t>
      </w:r>
      <w:proofErr w:type="spellStart"/>
      <w:proofErr w:type="gramStart"/>
      <w:r w:rsidRPr="7AA6757A">
        <w:rPr>
          <w:rFonts w:ascii="Arial" w:eastAsia="Arial" w:hAnsi="Arial" w:cs="Arial"/>
          <w:sz w:val="22"/>
          <w:szCs w:val="22"/>
        </w:rPr>
        <w:t>hwb.gov.wales</w:t>
      </w:r>
      <w:proofErr w:type="spellEnd"/>
      <w:proofErr w:type="gramEnd"/>
      <w:r w:rsidRPr="7AA6757A">
        <w:rPr>
          <w:rFonts w:ascii="Arial" w:eastAsia="Arial" w:hAnsi="Arial" w:cs="Arial"/>
          <w:sz w:val="22"/>
          <w:szCs w:val="22"/>
        </w:rPr>
        <w:t xml:space="preserve">. Available at: </w:t>
      </w:r>
      <w:hyperlink r:id="rId38">
        <w:r w:rsidRPr="7AA6757A">
          <w:rPr>
            <w:rStyle w:val="Hyperlink"/>
            <w:rFonts w:ascii="Arial" w:eastAsia="Arial" w:hAnsi="Arial" w:cs="Arial"/>
            <w:color w:val="auto"/>
            <w:sz w:val="22"/>
            <w:szCs w:val="22"/>
          </w:rPr>
          <w:t>https://hwb.gov.wales/curriculum-for-wales/languages-literacy-and-communication/</w:t>
        </w:r>
      </w:hyperlink>
      <w:r w:rsidRPr="7AA6757A">
        <w:rPr>
          <w:rFonts w:ascii="Arial" w:eastAsia="Arial" w:hAnsi="Arial" w:cs="Arial"/>
          <w:sz w:val="22"/>
          <w:szCs w:val="22"/>
        </w:rPr>
        <w:t xml:space="preserve">. </w:t>
      </w:r>
    </w:p>
    <w:p w14:paraId="654B70A3"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Welsh Government (2019). </w:t>
      </w:r>
      <w:r w:rsidRPr="7AA6757A">
        <w:rPr>
          <w:rFonts w:ascii="Arial" w:eastAsia="Arial" w:hAnsi="Arial" w:cs="Arial"/>
          <w:i/>
          <w:iCs/>
          <w:sz w:val="22"/>
          <w:szCs w:val="22"/>
        </w:rPr>
        <w:t>Professional Standards for Teaching and Leadership</w:t>
      </w:r>
      <w:r w:rsidRPr="7AA6757A">
        <w:rPr>
          <w:rFonts w:ascii="Arial" w:eastAsia="Arial" w:hAnsi="Arial" w:cs="Arial"/>
          <w:sz w:val="22"/>
          <w:szCs w:val="22"/>
        </w:rPr>
        <w:t xml:space="preserve">. [online] </w:t>
      </w:r>
      <w:r w:rsidRPr="7AA6757A">
        <w:rPr>
          <w:rFonts w:ascii="Arial" w:eastAsia="Arial" w:hAnsi="Arial" w:cs="Arial"/>
          <w:i/>
          <w:iCs/>
          <w:sz w:val="22"/>
          <w:szCs w:val="22"/>
        </w:rPr>
        <w:t>Hwb</w:t>
      </w:r>
      <w:r w:rsidRPr="7AA6757A">
        <w:rPr>
          <w:rFonts w:ascii="Arial" w:eastAsia="Arial" w:hAnsi="Arial" w:cs="Arial"/>
          <w:sz w:val="22"/>
          <w:szCs w:val="22"/>
        </w:rPr>
        <w:t xml:space="preserve">. Available at: </w:t>
      </w:r>
      <w:hyperlink r:id="rId39">
        <w:r w:rsidRPr="7AA6757A">
          <w:rPr>
            <w:rStyle w:val="Hyperlink"/>
            <w:rFonts w:ascii="Arial" w:eastAsia="Arial" w:hAnsi="Arial" w:cs="Arial"/>
            <w:color w:val="auto"/>
            <w:sz w:val="22"/>
            <w:szCs w:val="22"/>
          </w:rPr>
          <w:t>https://hwb.gov.wales/api/storage/19bc948b-8a3f-41e0-944a-7bf2cadf7d18/professional-standards-for-teaching-and-leadership-interactive-pdf-for-pc.pdf</w:t>
        </w:r>
      </w:hyperlink>
      <w:r w:rsidRPr="7AA6757A">
        <w:rPr>
          <w:rFonts w:ascii="Arial" w:eastAsia="Arial" w:hAnsi="Arial" w:cs="Arial"/>
          <w:sz w:val="22"/>
          <w:szCs w:val="22"/>
        </w:rPr>
        <w:t xml:space="preserve">. </w:t>
      </w:r>
    </w:p>
    <w:p w14:paraId="1A2D0FEF" w14:textId="77777777" w:rsidR="007E799C" w:rsidRDefault="007E799C" w:rsidP="7AA6757A">
      <w:pPr>
        <w:spacing w:before="240" w:after="240"/>
        <w:rPr>
          <w:rFonts w:ascii="Arial" w:eastAsia="Arial" w:hAnsi="Arial" w:cs="Arial"/>
          <w:sz w:val="22"/>
          <w:szCs w:val="22"/>
        </w:rPr>
      </w:pPr>
      <w:r w:rsidRPr="7AA6757A">
        <w:rPr>
          <w:rFonts w:ascii="Arial" w:eastAsia="Arial" w:hAnsi="Arial" w:cs="Arial"/>
          <w:i/>
          <w:iCs/>
          <w:sz w:val="22"/>
          <w:szCs w:val="22"/>
        </w:rPr>
        <w:t>Welsh language teaching in Wales</w:t>
      </w:r>
      <w:r w:rsidRPr="7AA6757A">
        <w:rPr>
          <w:rFonts w:ascii="Arial" w:eastAsia="Arial" w:hAnsi="Arial" w:cs="Arial"/>
          <w:sz w:val="22"/>
          <w:szCs w:val="22"/>
        </w:rPr>
        <w:t xml:space="preserve"> (no date) </w:t>
      </w:r>
      <w:proofErr w:type="spellStart"/>
      <w:r w:rsidRPr="7AA6757A">
        <w:rPr>
          <w:rFonts w:ascii="Arial" w:eastAsia="Arial" w:hAnsi="Arial" w:cs="Arial"/>
          <w:i/>
          <w:iCs/>
          <w:sz w:val="22"/>
          <w:szCs w:val="22"/>
        </w:rPr>
        <w:t>TheSchoolRun</w:t>
      </w:r>
      <w:proofErr w:type="spellEnd"/>
      <w:r w:rsidRPr="7AA6757A">
        <w:rPr>
          <w:rFonts w:ascii="Arial" w:eastAsia="Arial" w:hAnsi="Arial" w:cs="Arial"/>
          <w:sz w:val="22"/>
          <w:szCs w:val="22"/>
        </w:rPr>
        <w:t xml:space="preserve">. Available at: </w:t>
      </w:r>
      <w:hyperlink r:id="rId40">
        <w:r w:rsidRPr="7AA6757A">
          <w:rPr>
            <w:rStyle w:val="Hyperlink"/>
            <w:rFonts w:ascii="Arial" w:eastAsia="Arial" w:hAnsi="Arial" w:cs="Arial"/>
            <w:color w:val="auto"/>
            <w:sz w:val="22"/>
            <w:szCs w:val="22"/>
          </w:rPr>
          <w:t>https://www.theschoolrun.com/welsh-language-teaching-wales</w:t>
        </w:r>
      </w:hyperlink>
      <w:r w:rsidRPr="7AA6757A">
        <w:rPr>
          <w:rFonts w:ascii="Arial" w:eastAsia="Arial" w:hAnsi="Arial" w:cs="Arial"/>
          <w:sz w:val="22"/>
          <w:szCs w:val="22"/>
        </w:rPr>
        <w:t xml:space="preserve"> (Accessed: 14 May 2024).</w:t>
      </w:r>
    </w:p>
    <w:p w14:paraId="4DC8FAD2" w14:textId="77777777" w:rsidR="007E799C" w:rsidRDefault="007E799C" w:rsidP="7AA6757A">
      <w:pPr>
        <w:spacing w:before="240" w:after="240" w:line="360" w:lineRule="auto"/>
        <w:rPr>
          <w:rFonts w:ascii="Arial" w:eastAsia="Arial" w:hAnsi="Arial" w:cs="Arial"/>
          <w:sz w:val="22"/>
          <w:szCs w:val="22"/>
        </w:rPr>
      </w:pPr>
      <w:r w:rsidRPr="7AA6757A">
        <w:rPr>
          <w:rFonts w:ascii="Arial" w:eastAsia="Arial" w:hAnsi="Arial" w:cs="Arial"/>
          <w:i/>
          <w:iCs/>
          <w:sz w:val="22"/>
          <w:szCs w:val="22"/>
        </w:rPr>
        <w:lastRenderedPageBreak/>
        <w:t>Why a child’s social-emotional skills are so important</w:t>
      </w:r>
      <w:r w:rsidRPr="7AA6757A">
        <w:rPr>
          <w:rFonts w:ascii="Arial" w:eastAsia="Arial" w:hAnsi="Arial" w:cs="Arial"/>
          <w:sz w:val="22"/>
          <w:szCs w:val="22"/>
        </w:rPr>
        <w:t xml:space="preserve"> (no date) </w:t>
      </w:r>
      <w:r w:rsidRPr="7AA6757A">
        <w:rPr>
          <w:rFonts w:ascii="Arial" w:eastAsia="Arial" w:hAnsi="Arial" w:cs="Arial"/>
          <w:i/>
          <w:iCs/>
          <w:sz w:val="22"/>
          <w:szCs w:val="22"/>
        </w:rPr>
        <w:t>Psychology Today</w:t>
      </w:r>
      <w:r w:rsidRPr="7AA6757A">
        <w:rPr>
          <w:rFonts w:ascii="Arial" w:eastAsia="Arial" w:hAnsi="Arial" w:cs="Arial"/>
          <w:sz w:val="22"/>
          <w:szCs w:val="22"/>
        </w:rPr>
        <w:t xml:space="preserve">. Available at: </w:t>
      </w:r>
      <w:hyperlink r:id="rId41">
        <w:r w:rsidRPr="7AA6757A">
          <w:rPr>
            <w:rStyle w:val="Hyperlink"/>
            <w:rFonts w:ascii="Arial" w:eastAsia="Arial" w:hAnsi="Arial" w:cs="Arial"/>
            <w:color w:val="auto"/>
            <w:sz w:val="22"/>
            <w:szCs w:val="22"/>
          </w:rPr>
          <w:t>https://www.psychologytoday.com/us/blog/the-wide-wide-world-psychology/201701/why-child-s-social-emotional-skills-are-so-important</w:t>
        </w:r>
      </w:hyperlink>
      <w:r w:rsidRPr="7AA6757A">
        <w:rPr>
          <w:rFonts w:ascii="Arial" w:eastAsia="Arial" w:hAnsi="Arial" w:cs="Arial"/>
          <w:sz w:val="22"/>
          <w:szCs w:val="22"/>
        </w:rPr>
        <w:t xml:space="preserve"> (Accessed: 14 May 2024).</w:t>
      </w:r>
    </w:p>
    <w:p w14:paraId="324B3091"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www.gov.wales. (n.d.). </w:t>
      </w:r>
      <w:r w:rsidRPr="7AA6757A">
        <w:rPr>
          <w:rFonts w:ascii="Arial" w:eastAsia="Arial" w:hAnsi="Arial" w:cs="Arial"/>
          <w:i/>
          <w:iCs/>
          <w:sz w:val="22"/>
          <w:szCs w:val="22"/>
        </w:rPr>
        <w:t>Children 4-11 | GOV.WALES</w:t>
      </w:r>
      <w:r w:rsidRPr="7AA6757A">
        <w:rPr>
          <w:rFonts w:ascii="Arial" w:eastAsia="Arial" w:hAnsi="Arial" w:cs="Arial"/>
          <w:sz w:val="22"/>
          <w:szCs w:val="22"/>
        </w:rPr>
        <w:t xml:space="preserve">. [online] Available at: </w:t>
      </w:r>
      <w:hyperlink r:id="rId42" w:anchor=":~:text=It%27s%20good%20to%20use%20Welsh%20outside%20the%20classroom%2C">
        <w:r w:rsidRPr="7AA6757A">
          <w:rPr>
            <w:rStyle w:val="Hyperlink"/>
            <w:rFonts w:ascii="Arial" w:eastAsia="Arial" w:hAnsi="Arial" w:cs="Arial"/>
            <w:color w:val="auto"/>
            <w:sz w:val="22"/>
            <w:szCs w:val="22"/>
          </w:rPr>
          <w:t>https://www.gov.wales/cymraeg-education/schools/children-4-11#:~:text=It%27s%20good%20to%20use%20Welsh%20outside%20the%20classroom%2C</w:t>
        </w:r>
      </w:hyperlink>
      <w:r w:rsidRPr="7AA6757A">
        <w:rPr>
          <w:rFonts w:ascii="Arial" w:eastAsia="Arial" w:hAnsi="Arial" w:cs="Arial"/>
          <w:sz w:val="22"/>
          <w:szCs w:val="22"/>
        </w:rPr>
        <w:t xml:space="preserve">  [Accessed 15 May 2024]. </w:t>
      </w:r>
    </w:p>
    <w:p w14:paraId="09930232" w14:textId="77777777" w:rsidR="007E799C" w:rsidRDefault="007E799C" w:rsidP="7AA6757A">
      <w:pPr>
        <w:rPr>
          <w:rFonts w:ascii="Arial" w:eastAsia="Arial" w:hAnsi="Arial" w:cs="Arial"/>
          <w:sz w:val="22"/>
          <w:szCs w:val="22"/>
        </w:rPr>
      </w:pPr>
      <w:r w:rsidRPr="7AA6757A">
        <w:rPr>
          <w:rFonts w:ascii="Arial" w:eastAsia="Arial" w:hAnsi="Arial" w:cs="Arial"/>
          <w:sz w:val="22"/>
          <w:szCs w:val="22"/>
        </w:rPr>
        <w:t xml:space="preserve">www.parent.app. (n.d.). </w:t>
      </w:r>
      <w:r w:rsidRPr="7AA6757A">
        <w:rPr>
          <w:rFonts w:ascii="Arial" w:eastAsia="Arial" w:hAnsi="Arial" w:cs="Arial"/>
          <w:i/>
          <w:iCs/>
          <w:sz w:val="22"/>
          <w:szCs w:val="22"/>
        </w:rPr>
        <w:t>Storytelling in Early Childhood Education: Boost Learning &amp; Creativity</w:t>
      </w:r>
      <w:r w:rsidRPr="7AA6757A">
        <w:rPr>
          <w:rFonts w:ascii="Arial" w:eastAsia="Arial" w:hAnsi="Arial" w:cs="Arial"/>
          <w:sz w:val="22"/>
          <w:szCs w:val="22"/>
        </w:rPr>
        <w:t xml:space="preserve">. [online] Available at: </w:t>
      </w:r>
      <w:hyperlink r:id="rId43">
        <w:r w:rsidRPr="7AA6757A">
          <w:rPr>
            <w:rStyle w:val="Hyperlink"/>
            <w:rFonts w:ascii="Arial" w:eastAsia="Arial" w:hAnsi="Arial" w:cs="Arial"/>
            <w:color w:val="auto"/>
            <w:sz w:val="22"/>
            <w:szCs w:val="22"/>
          </w:rPr>
          <w:t>https://www.parent.app/blog/storytelling-in-early-childhood-education</w:t>
        </w:r>
      </w:hyperlink>
      <w:r w:rsidRPr="7AA6757A">
        <w:rPr>
          <w:rFonts w:ascii="Arial" w:eastAsia="Arial" w:hAnsi="Arial" w:cs="Arial"/>
          <w:sz w:val="22"/>
          <w:szCs w:val="22"/>
        </w:rPr>
        <w:t xml:space="preserve">  [Accessed 12 May 2024]. </w:t>
      </w:r>
    </w:p>
    <w:p w14:paraId="43E05653" w14:textId="2EE99838" w:rsidR="404A55A2" w:rsidRDefault="404A55A2" w:rsidP="404A55A2"/>
    <w:p w14:paraId="0826569B" w14:textId="2D15374D" w:rsidR="21D0EA0D" w:rsidRPr="007E799C" w:rsidRDefault="21D0EA0D" w:rsidP="404A55A2">
      <w:pPr>
        <w:rPr>
          <w:b/>
          <w:bCs/>
          <w:sz w:val="28"/>
          <w:szCs w:val="28"/>
          <w:u w:val="single"/>
        </w:rPr>
      </w:pPr>
      <w:r w:rsidRPr="007E799C">
        <w:rPr>
          <w:b/>
          <w:bCs/>
          <w:sz w:val="28"/>
          <w:szCs w:val="28"/>
          <w:u w:val="single"/>
        </w:rPr>
        <w:t xml:space="preserve">Appendices </w:t>
      </w:r>
    </w:p>
    <w:p w14:paraId="023ECF6D" w14:textId="73C53258" w:rsidR="404A55A2" w:rsidRDefault="007E799C" w:rsidP="404A55A2">
      <w:r>
        <w:rPr>
          <w:noProof/>
        </w:rPr>
        <w:drawing>
          <wp:anchor distT="0" distB="0" distL="114300" distR="114300" simplePos="0" relativeHeight="251658240" behindDoc="1" locked="0" layoutInCell="1" allowOverlap="1" wp14:anchorId="5FE5D186" wp14:editId="1FFC612A">
            <wp:simplePos x="0" y="0"/>
            <wp:positionH relativeFrom="column">
              <wp:posOffset>-792480</wp:posOffset>
            </wp:positionH>
            <wp:positionV relativeFrom="paragraph">
              <wp:posOffset>193040</wp:posOffset>
            </wp:positionV>
            <wp:extent cx="7506335" cy="3322320"/>
            <wp:effectExtent l="0" t="0" r="0" b="0"/>
            <wp:wrapNone/>
            <wp:docPr id="504077545" name="Picture 504077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7506335" cy="3322320"/>
                    </a:xfrm>
                    <a:prstGeom prst="rect">
                      <a:avLst/>
                    </a:prstGeom>
                  </pic:spPr>
                </pic:pic>
              </a:graphicData>
            </a:graphic>
          </wp:anchor>
        </w:drawing>
      </w:r>
    </w:p>
    <w:p w14:paraId="0FB33DA8" w14:textId="3110FCF6" w:rsidR="404A55A2" w:rsidRDefault="404A55A2" w:rsidP="404A55A2"/>
    <w:sectPr w:rsidR="404A55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37FCF7"/>
    <w:multiLevelType w:val="hybridMultilevel"/>
    <w:tmpl w:val="CCE62A40"/>
    <w:lvl w:ilvl="0" w:tplc="1DF8F8C2">
      <w:start w:val="1"/>
      <w:numFmt w:val="bullet"/>
      <w:lvlText w:val=""/>
      <w:lvlJc w:val="left"/>
      <w:pPr>
        <w:ind w:left="720" w:hanging="360"/>
      </w:pPr>
      <w:rPr>
        <w:rFonts w:ascii="Symbol" w:hAnsi="Symbol" w:hint="default"/>
      </w:rPr>
    </w:lvl>
    <w:lvl w:ilvl="1" w:tplc="BAC0EFCA">
      <w:start w:val="1"/>
      <w:numFmt w:val="bullet"/>
      <w:lvlText w:val="o"/>
      <w:lvlJc w:val="left"/>
      <w:pPr>
        <w:ind w:left="1440" w:hanging="360"/>
      </w:pPr>
      <w:rPr>
        <w:rFonts w:ascii="Courier New" w:hAnsi="Courier New" w:hint="default"/>
      </w:rPr>
    </w:lvl>
    <w:lvl w:ilvl="2" w:tplc="990CFFA6">
      <w:start w:val="1"/>
      <w:numFmt w:val="bullet"/>
      <w:lvlText w:val=""/>
      <w:lvlJc w:val="left"/>
      <w:pPr>
        <w:ind w:left="2160" w:hanging="360"/>
      </w:pPr>
      <w:rPr>
        <w:rFonts w:ascii="Wingdings" w:hAnsi="Wingdings" w:hint="default"/>
      </w:rPr>
    </w:lvl>
    <w:lvl w:ilvl="3" w:tplc="2C1E09E6">
      <w:start w:val="1"/>
      <w:numFmt w:val="bullet"/>
      <w:lvlText w:val=""/>
      <w:lvlJc w:val="left"/>
      <w:pPr>
        <w:ind w:left="2880" w:hanging="360"/>
      </w:pPr>
      <w:rPr>
        <w:rFonts w:ascii="Symbol" w:hAnsi="Symbol" w:hint="default"/>
      </w:rPr>
    </w:lvl>
    <w:lvl w:ilvl="4" w:tplc="1522019A">
      <w:start w:val="1"/>
      <w:numFmt w:val="bullet"/>
      <w:lvlText w:val="o"/>
      <w:lvlJc w:val="left"/>
      <w:pPr>
        <w:ind w:left="3600" w:hanging="360"/>
      </w:pPr>
      <w:rPr>
        <w:rFonts w:ascii="Courier New" w:hAnsi="Courier New" w:hint="default"/>
      </w:rPr>
    </w:lvl>
    <w:lvl w:ilvl="5" w:tplc="CE5661CA">
      <w:start w:val="1"/>
      <w:numFmt w:val="bullet"/>
      <w:lvlText w:val=""/>
      <w:lvlJc w:val="left"/>
      <w:pPr>
        <w:ind w:left="4320" w:hanging="360"/>
      </w:pPr>
      <w:rPr>
        <w:rFonts w:ascii="Wingdings" w:hAnsi="Wingdings" w:hint="default"/>
      </w:rPr>
    </w:lvl>
    <w:lvl w:ilvl="6" w:tplc="FC3628A2">
      <w:start w:val="1"/>
      <w:numFmt w:val="bullet"/>
      <w:lvlText w:val=""/>
      <w:lvlJc w:val="left"/>
      <w:pPr>
        <w:ind w:left="5040" w:hanging="360"/>
      </w:pPr>
      <w:rPr>
        <w:rFonts w:ascii="Symbol" w:hAnsi="Symbol" w:hint="default"/>
      </w:rPr>
    </w:lvl>
    <w:lvl w:ilvl="7" w:tplc="397215EA">
      <w:start w:val="1"/>
      <w:numFmt w:val="bullet"/>
      <w:lvlText w:val="o"/>
      <w:lvlJc w:val="left"/>
      <w:pPr>
        <w:ind w:left="5760" w:hanging="360"/>
      </w:pPr>
      <w:rPr>
        <w:rFonts w:ascii="Courier New" w:hAnsi="Courier New" w:hint="default"/>
      </w:rPr>
    </w:lvl>
    <w:lvl w:ilvl="8" w:tplc="F5100BCA">
      <w:start w:val="1"/>
      <w:numFmt w:val="bullet"/>
      <w:lvlText w:val=""/>
      <w:lvlJc w:val="left"/>
      <w:pPr>
        <w:ind w:left="6480" w:hanging="360"/>
      </w:pPr>
      <w:rPr>
        <w:rFonts w:ascii="Wingdings" w:hAnsi="Wingdings" w:hint="default"/>
      </w:rPr>
    </w:lvl>
  </w:abstractNum>
  <w:abstractNum w:abstractNumId="1" w15:restartNumberingAfterBreak="0">
    <w:nsid w:val="18565226"/>
    <w:multiLevelType w:val="multilevel"/>
    <w:tmpl w:val="63D0B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85A229"/>
    <w:multiLevelType w:val="hybridMultilevel"/>
    <w:tmpl w:val="6F78CCDA"/>
    <w:lvl w:ilvl="0" w:tplc="80D053B4">
      <w:start w:val="1"/>
      <w:numFmt w:val="bullet"/>
      <w:lvlText w:val=""/>
      <w:lvlJc w:val="left"/>
      <w:pPr>
        <w:ind w:left="720" w:hanging="360"/>
      </w:pPr>
      <w:rPr>
        <w:rFonts w:ascii="Symbol" w:hAnsi="Symbol" w:hint="default"/>
      </w:rPr>
    </w:lvl>
    <w:lvl w:ilvl="1" w:tplc="9AF0999A">
      <w:start w:val="1"/>
      <w:numFmt w:val="bullet"/>
      <w:lvlText w:val="o"/>
      <w:lvlJc w:val="left"/>
      <w:pPr>
        <w:ind w:left="1440" w:hanging="360"/>
      </w:pPr>
      <w:rPr>
        <w:rFonts w:ascii="Courier New" w:hAnsi="Courier New" w:hint="default"/>
      </w:rPr>
    </w:lvl>
    <w:lvl w:ilvl="2" w:tplc="4BB49D5A">
      <w:start w:val="1"/>
      <w:numFmt w:val="bullet"/>
      <w:lvlText w:val=""/>
      <w:lvlJc w:val="left"/>
      <w:pPr>
        <w:ind w:left="2160" w:hanging="360"/>
      </w:pPr>
      <w:rPr>
        <w:rFonts w:ascii="Wingdings" w:hAnsi="Wingdings" w:hint="default"/>
      </w:rPr>
    </w:lvl>
    <w:lvl w:ilvl="3" w:tplc="153CF7E0">
      <w:start w:val="1"/>
      <w:numFmt w:val="bullet"/>
      <w:lvlText w:val=""/>
      <w:lvlJc w:val="left"/>
      <w:pPr>
        <w:ind w:left="2880" w:hanging="360"/>
      </w:pPr>
      <w:rPr>
        <w:rFonts w:ascii="Symbol" w:hAnsi="Symbol" w:hint="default"/>
      </w:rPr>
    </w:lvl>
    <w:lvl w:ilvl="4" w:tplc="D94848A4">
      <w:start w:val="1"/>
      <w:numFmt w:val="bullet"/>
      <w:lvlText w:val="o"/>
      <w:lvlJc w:val="left"/>
      <w:pPr>
        <w:ind w:left="3600" w:hanging="360"/>
      </w:pPr>
      <w:rPr>
        <w:rFonts w:ascii="Courier New" w:hAnsi="Courier New" w:hint="default"/>
      </w:rPr>
    </w:lvl>
    <w:lvl w:ilvl="5" w:tplc="29F4EEAA">
      <w:start w:val="1"/>
      <w:numFmt w:val="bullet"/>
      <w:lvlText w:val=""/>
      <w:lvlJc w:val="left"/>
      <w:pPr>
        <w:ind w:left="4320" w:hanging="360"/>
      </w:pPr>
      <w:rPr>
        <w:rFonts w:ascii="Wingdings" w:hAnsi="Wingdings" w:hint="default"/>
      </w:rPr>
    </w:lvl>
    <w:lvl w:ilvl="6" w:tplc="73946D1E">
      <w:start w:val="1"/>
      <w:numFmt w:val="bullet"/>
      <w:lvlText w:val=""/>
      <w:lvlJc w:val="left"/>
      <w:pPr>
        <w:ind w:left="5040" w:hanging="360"/>
      </w:pPr>
      <w:rPr>
        <w:rFonts w:ascii="Symbol" w:hAnsi="Symbol" w:hint="default"/>
      </w:rPr>
    </w:lvl>
    <w:lvl w:ilvl="7" w:tplc="94AE605C">
      <w:start w:val="1"/>
      <w:numFmt w:val="bullet"/>
      <w:lvlText w:val="o"/>
      <w:lvlJc w:val="left"/>
      <w:pPr>
        <w:ind w:left="5760" w:hanging="360"/>
      </w:pPr>
      <w:rPr>
        <w:rFonts w:ascii="Courier New" w:hAnsi="Courier New" w:hint="default"/>
      </w:rPr>
    </w:lvl>
    <w:lvl w:ilvl="8" w:tplc="1C22876E">
      <w:start w:val="1"/>
      <w:numFmt w:val="bullet"/>
      <w:lvlText w:val=""/>
      <w:lvlJc w:val="left"/>
      <w:pPr>
        <w:ind w:left="6480" w:hanging="360"/>
      </w:pPr>
      <w:rPr>
        <w:rFonts w:ascii="Wingdings" w:hAnsi="Wingdings" w:hint="default"/>
      </w:rPr>
    </w:lvl>
  </w:abstractNum>
  <w:abstractNum w:abstractNumId="3" w15:restartNumberingAfterBreak="0">
    <w:nsid w:val="61F23F12"/>
    <w:multiLevelType w:val="multilevel"/>
    <w:tmpl w:val="A1466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C07702"/>
    <w:multiLevelType w:val="hybridMultilevel"/>
    <w:tmpl w:val="AD3A2CC6"/>
    <w:lvl w:ilvl="0" w:tplc="303493C6">
      <w:start w:val="1"/>
      <w:numFmt w:val="bullet"/>
      <w:lvlText w:val=""/>
      <w:lvlJc w:val="left"/>
      <w:pPr>
        <w:ind w:left="720" w:hanging="360"/>
      </w:pPr>
      <w:rPr>
        <w:rFonts w:ascii="Symbol" w:hAnsi="Symbol" w:hint="default"/>
      </w:rPr>
    </w:lvl>
    <w:lvl w:ilvl="1" w:tplc="A410778E">
      <w:start w:val="1"/>
      <w:numFmt w:val="bullet"/>
      <w:lvlText w:val="o"/>
      <w:lvlJc w:val="left"/>
      <w:pPr>
        <w:ind w:left="1440" w:hanging="360"/>
      </w:pPr>
      <w:rPr>
        <w:rFonts w:ascii="Courier New" w:hAnsi="Courier New" w:hint="default"/>
      </w:rPr>
    </w:lvl>
    <w:lvl w:ilvl="2" w:tplc="F844CFC6">
      <w:start w:val="1"/>
      <w:numFmt w:val="bullet"/>
      <w:lvlText w:val=""/>
      <w:lvlJc w:val="left"/>
      <w:pPr>
        <w:ind w:left="2160" w:hanging="360"/>
      </w:pPr>
      <w:rPr>
        <w:rFonts w:ascii="Wingdings" w:hAnsi="Wingdings" w:hint="default"/>
      </w:rPr>
    </w:lvl>
    <w:lvl w:ilvl="3" w:tplc="895E4D22">
      <w:start w:val="1"/>
      <w:numFmt w:val="bullet"/>
      <w:lvlText w:val=""/>
      <w:lvlJc w:val="left"/>
      <w:pPr>
        <w:ind w:left="2880" w:hanging="360"/>
      </w:pPr>
      <w:rPr>
        <w:rFonts w:ascii="Symbol" w:hAnsi="Symbol" w:hint="default"/>
      </w:rPr>
    </w:lvl>
    <w:lvl w:ilvl="4" w:tplc="91D2BFF2">
      <w:start w:val="1"/>
      <w:numFmt w:val="bullet"/>
      <w:lvlText w:val="o"/>
      <w:lvlJc w:val="left"/>
      <w:pPr>
        <w:ind w:left="3600" w:hanging="360"/>
      </w:pPr>
      <w:rPr>
        <w:rFonts w:ascii="Courier New" w:hAnsi="Courier New" w:hint="default"/>
      </w:rPr>
    </w:lvl>
    <w:lvl w:ilvl="5" w:tplc="1E54EAD6">
      <w:start w:val="1"/>
      <w:numFmt w:val="bullet"/>
      <w:lvlText w:val=""/>
      <w:lvlJc w:val="left"/>
      <w:pPr>
        <w:ind w:left="4320" w:hanging="360"/>
      </w:pPr>
      <w:rPr>
        <w:rFonts w:ascii="Wingdings" w:hAnsi="Wingdings" w:hint="default"/>
      </w:rPr>
    </w:lvl>
    <w:lvl w:ilvl="6" w:tplc="98A6AAAC">
      <w:start w:val="1"/>
      <w:numFmt w:val="bullet"/>
      <w:lvlText w:val=""/>
      <w:lvlJc w:val="left"/>
      <w:pPr>
        <w:ind w:left="5040" w:hanging="360"/>
      </w:pPr>
      <w:rPr>
        <w:rFonts w:ascii="Symbol" w:hAnsi="Symbol" w:hint="default"/>
      </w:rPr>
    </w:lvl>
    <w:lvl w:ilvl="7" w:tplc="188E75B0">
      <w:start w:val="1"/>
      <w:numFmt w:val="bullet"/>
      <w:lvlText w:val="o"/>
      <w:lvlJc w:val="left"/>
      <w:pPr>
        <w:ind w:left="5760" w:hanging="360"/>
      </w:pPr>
      <w:rPr>
        <w:rFonts w:ascii="Courier New" w:hAnsi="Courier New" w:hint="default"/>
      </w:rPr>
    </w:lvl>
    <w:lvl w:ilvl="8" w:tplc="3C54B8DC">
      <w:start w:val="1"/>
      <w:numFmt w:val="bullet"/>
      <w:lvlText w:val=""/>
      <w:lvlJc w:val="left"/>
      <w:pPr>
        <w:ind w:left="6480" w:hanging="360"/>
      </w:pPr>
      <w:rPr>
        <w:rFonts w:ascii="Wingdings" w:hAnsi="Wingdings" w:hint="default"/>
      </w:rPr>
    </w:lvl>
  </w:abstractNum>
  <w:num w:numId="1" w16cid:durableId="36467187">
    <w:abstractNumId w:val="2"/>
  </w:num>
  <w:num w:numId="2" w16cid:durableId="492842449">
    <w:abstractNumId w:val="0"/>
  </w:num>
  <w:num w:numId="3" w16cid:durableId="344870657">
    <w:abstractNumId w:val="4"/>
  </w:num>
  <w:num w:numId="4" w16cid:durableId="2060131328">
    <w:abstractNumId w:val="1"/>
  </w:num>
  <w:num w:numId="5" w16cid:durableId="6020347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EE2"/>
    <w:rsid w:val="001F025C"/>
    <w:rsid w:val="00222FF7"/>
    <w:rsid w:val="004774AF"/>
    <w:rsid w:val="00490982"/>
    <w:rsid w:val="004E23ED"/>
    <w:rsid w:val="0053683E"/>
    <w:rsid w:val="005A712A"/>
    <w:rsid w:val="006F27AD"/>
    <w:rsid w:val="007719E9"/>
    <w:rsid w:val="007E799C"/>
    <w:rsid w:val="0090A758"/>
    <w:rsid w:val="00926879"/>
    <w:rsid w:val="009E8406"/>
    <w:rsid w:val="009F7733"/>
    <w:rsid w:val="00A60A30"/>
    <w:rsid w:val="00B22B67"/>
    <w:rsid w:val="00BC1257"/>
    <w:rsid w:val="00D107DD"/>
    <w:rsid w:val="00D4474C"/>
    <w:rsid w:val="00DE8D6E"/>
    <w:rsid w:val="00E23C1C"/>
    <w:rsid w:val="00E56420"/>
    <w:rsid w:val="00EB48D6"/>
    <w:rsid w:val="00F10DFB"/>
    <w:rsid w:val="00F52EE2"/>
    <w:rsid w:val="00F554C6"/>
    <w:rsid w:val="00FD03FE"/>
    <w:rsid w:val="015A773D"/>
    <w:rsid w:val="017D7E7A"/>
    <w:rsid w:val="01F0FBBE"/>
    <w:rsid w:val="022551DE"/>
    <w:rsid w:val="02339AF8"/>
    <w:rsid w:val="02358CBB"/>
    <w:rsid w:val="027A5DCF"/>
    <w:rsid w:val="02CA2493"/>
    <w:rsid w:val="02DC3FDE"/>
    <w:rsid w:val="02EBE4C0"/>
    <w:rsid w:val="035B5BE9"/>
    <w:rsid w:val="038324D7"/>
    <w:rsid w:val="03EAB820"/>
    <w:rsid w:val="0470996E"/>
    <w:rsid w:val="0487B521"/>
    <w:rsid w:val="05043E19"/>
    <w:rsid w:val="053C474E"/>
    <w:rsid w:val="054CD5EF"/>
    <w:rsid w:val="0576659E"/>
    <w:rsid w:val="05A109A5"/>
    <w:rsid w:val="05A65912"/>
    <w:rsid w:val="05C28FA9"/>
    <w:rsid w:val="05D98B4C"/>
    <w:rsid w:val="05F7A4A2"/>
    <w:rsid w:val="06720B2A"/>
    <w:rsid w:val="06B346EA"/>
    <w:rsid w:val="075FD5D1"/>
    <w:rsid w:val="07694DB9"/>
    <w:rsid w:val="07A83A30"/>
    <w:rsid w:val="07C07CDA"/>
    <w:rsid w:val="083AF92A"/>
    <w:rsid w:val="084F5712"/>
    <w:rsid w:val="088E5492"/>
    <w:rsid w:val="08D287B7"/>
    <w:rsid w:val="08ED56FC"/>
    <w:rsid w:val="0911F53F"/>
    <w:rsid w:val="092E9EC8"/>
    <w:rsid w:val="0935E6D6"/>
    <w:rsid w:val="09B6D3E3"/>
    <w:rsid w:val="09B90DA5"/>
    <w:rsid w:val="0A07C739"/>
    <w:rsid w:val="0A25072D"/>
    <w:rsid w:val="0A349448"/>
    <w:rsid w:val="0AA90DD7"/>
    <w:rsid w:val="0AF9CA3F"/>
    <w:rsid w:val="0B085F35"/>
    <w:rsid w:val="0B0CF46D"/>
    <w:rsid w:val="0B1116D5"/>
    <w:rsid w:val="0B97495E"/>
    <w:rsid w:val="0BBBEF8E"/>
    <w:rsid w:val="0C213463"/>
    <w:rsid w:val="0CB08526"/>
    <w:rsid w:val="0D295C34"/>
    <w:rsid w:val="0D817783"/>
    <w:rsid w:val="0DE95364"/>
    <w:rsid w:val="0E158BB0"/>
    <w:rsid w:val="0EACED85"/>
    <w:rsid w:val="10683215"/>
    <w:rsid w:val="107DF0EF"/>
    <w:rsid w:val="10ED3D21"/>
    <w:rsid w:val="10FCE461"/>
    <w:rsid w:val="110A7F96"/>
    <w:rsid w:val="110C3192"/>
    <w:rsid w:val="11613B42"/>
    <w:rsid w:val="11945B66"/>
    <w:rsid w:val="11DC2587"/>
    <w:rsid w:val="1213F85E"/>
    <w:rsid w:val="128C64BA"/>
    <w:rsid w:val="129812B2"/>
    <w:rsid w:val="129A483B"/>
    <w:rsid w:val="13539FFD"/>
    <w:rsid w:val="13AE143C"/>
    <w:rsid w:val="141BBE4B"/>
    <w:rsid w:val="14923111"/>
    <w:rsid w:val="14952589"/>
    <w:rsid w:val="14D53D7E"/>
    <w:rsid w:val="14D8E4FF"/>
    <w:rsid w:val="1551CAD6"/>
    <w:rsid w:val="15D970FF"/>
    <w:rsid w:val="16A2A987"/>
    <w:rsid w:val="170911C4"/>
    <w:rsid w:val="178692DE"/>
    <w:rsid w:val="17B33FEC"/>
    <w:rsid w:val="17C103DB"/>
    <w:rsid w:val="17EDDBE6"/>
    <w:rsid w:val="182B888F"/>
    <w:rsid w:val="18C0D1FC"/>
    <w:rsid w:val="18FE0C65"/>
    <w:rsid w:val="1900DE9F"/>
    <w:rsid w:val="191111C1"/>
    <w:rsid w:val="1913A7F2"/>
    <w:rsid w:val="195B3C61"/>
    <w:rsid w:val="1971D633"/>
    <w:rsid w:val="198D1BC2"/>
    <w:rsid w:val="19D8C56A"/>
    <w:rsid w:val="1A464CFB"/>
    <w:rsid w:val="1AACE222"/>
    <w:rsid w:val="1AB587E3"/>
    <w:rsid w:val="1AE443FA"/>
    <w:rsid w:val="1B4F8D62"/>
    <w:rsid w:val="1B58346F"/>
    <w:rsid w:val="1B8842E4"/>
    <w:rsid w:val="1BB5E400"/>
    <w:rsid w:val="1BE577E0"/>
    <w:rsid w:val="1C1AD8E6"/>
    <w:rsid w:val="1C43515F"/>
    <w:rsid w:val="1C712A6F"/>
    <w:rsid w:val="1CAE507E"/>
    <w:rsid w:val="1D108109"/>
    <w:rsid w:val="1D299DD3"/>
    <w:rsid w:val="1D337F52"/>
    <w:rsid w:val="1DF7020B"/>
    <w:rsid w:val="1E829F10"/>
    <w:rsid w:val="1F5CFDD7"/>
    <w:rsid w:val="1F71C0AD"/>
    <w:rsid w:val="1FA6C760"/>
    <w:rsid w:val="203E574A"/>
    <w:rsid w:val="20DF43D9"/>
    <w:rsid w:val="20F90E46"/>
    <w:rsid w:val="21B06F1C"/>
    <w:rsid w:val="21B46DFC"/>
    <w:rsid w:val="21D0EA0D"/>
    <w:rsid w:val="21F07DD1"/>
    <w:rsid w:val="2214B852"/>
    <w:rsid w:val="22150045"/>
    <w:rsid w:val="227B143A"/>
    <w:rsid w:val="227DB3A0"/>
    <w:rsid w:val="22A9E7C3"/>
    <w:rsid w:val="23D22B15"/>
    <w:rsid w:val="23EA4BC0"/>
    <w:rsid w:val="244DD22F"/>
    <w:rsid w:val="244E7489"/>
    <w:rsid w:val="2458851D"/>
    <w:rsid w:val="24BD2526"/>
    <w:rsid w:val="24D3572A"/>
    <w:rsid w:val="24D83F3E"/>
    <w:rsid w:val="25281E93"/>
    <w:rsid w:val="253D96FF"/>
    <w:rsid w:val="2543D238"/>
    <w:rsid w:val="25580DD8"/>
    <w:rsid w:val="261E987A"/>
    <w:rsid w:val="268EF942"/>
    <w:rsid w:val="270B4AD5"/>
    <w:rsid w:val="272C85C5"/>
    <w:rsid w:val="2786154B"/>
    <w:rsid w:val="278AACEF"/>
    <w:rsid w:val="280E4375"/>
    <w:rsid w:val="284E6A14"/>
    <w:rsid w:val="2857C4D9"/>
    <w:rsid w:val="28CC871D"/>
    <w:rsid w:val="29ABD12C"/>
    <w:rsid w:val="29DC2C2F"/>
    <w:rsid w:val="2A85D67A"/>
    <w:rsid w:val="2A86261F"/>
    <w:rsid w:val="2AC42ED3"/>
    <w:rsid w:val="2AFA5926"/>
    <w:rsid w:val="2B1C1AFC"/>
    <w:rsid w:val="2B37908E"/>
    <w:rsid w:val="2B664AAA"/>
    <w:rsid w:val="2B9E6539"/>
    <w:rsid w:val="2BFA90DE"/>
    <w:rsid w:val="2C10619A"/>
    <w:rsid w:val="2C59866E"/>
    <w:rsid w:val="2CD2C2FC"/>
    <w:rsid w:val="2CD360EF"/>
    <w:rsid w:val="2DA28325"/>
    <w:rsid w:val="2DAC4826"/>
    <w:rsid w:val="2DBE68F1"/>
    <w:rsid w:val="2DE801E3"/>
    <w:rsid w:val="2DF556CF"/>
    <w:rsid w:val="2E1F5D96"/>
    <w:rsid w:val="2E8426B0"/>
    <w:rsid w:val="2FC1C037"/>
    <w:rsid w:val="301FF711"/>
    <w:rsid w:val="30F558D7"/>
    <w:rsid w:val="31759033"/>
    <w:rsid w:val="31A0B26A"/>
    <w:rsid w:val="31C36DAC"/>
    <w:rsid w:val="320380E8"/>
    <w:rsid w:val="32041602"/>
    <w:rsid w:val="33502818"/>
    <w:rsid w:val="33BA9FE5"/>
    <w:rsid w:val="33D96905"/>
    <w:rsid w:val="34347A35"/>
    <w:rsid w:val="361D3AD5"/>
    <w:rsid w:val="36231665"/>
    <w:rsid w:val="36E09C25"/>
    <w:rsid w:val="3735B49D"/>
    <w:rsid w:val="379E572E"/>
    <w:rsid w:val="37C5DB35"/>
    <w:rsid w:val="3861AEC9"/>
    <w:rsid w:val="38F0D248"/>
    <w:rsid w:val="394BC092"/>
    <w:rsid w:val="39D7D04A"/>
    <w:rsid w:val="3A4991C4"/>
    <w:rsid w:val="3A67E5B0"/>
    <w:rsid w:val="3A9B1099"/>
    <w:rsid w:val="3AAFEF30"/>
    <w:rsid w:val="3AF3DA62"/>
    <w:rsid w:val="3B521C84"/>
    <w:rsid w:val="3B5503EB"/>
    <w:rsid w:val="3BD49092"/>
    <w:rsid w:val="3BF4BDB4"/>
    <w:rsid w:val="3C1E0E06"/>
    <w:rsid w:val="3C2BC55E"/>
    <w:rsid w:val="3C4A52FF"/>
    <w:rsid w:val="3C4D8831"/>
    <w:rsid w:val="3CA3EED5"/>
    <w:rsid w:val="3CF0D44C"/>
    <w:rsid w:val="3D12B4E0"/>
    <w:rsid w:val="3DDF3BCD"/>
    <w:rsid w:val="3DE5DDBD"/>
    <w:rsid w:val="3E1BF45C"/>
    <w:rsid w:val="3F008049"/>
    <w:rsid w:val="3F2E334C"/>
    <w:rsid w:val="3F88F608"/>
    <w:rsid w:val="3FAF3880"/>
    <w:rsid w:val="3FBCE6FE"/>
    <w:rsid w:val="3FCBEBB7"/>
    <w:rsid w:val="4028750E"/>
    <w:rsid w:val="404A55A2"/>
    <w:rsid w:val="4129F101"/>
    <w:rsid w:val="413B4635"/>
    <w:rsid w:val="418FB939"/>
    <w:rsid w:val="42056E08"/>
    <w:rsid w:val="423BB9D6"/>
    <w:rsid w:val="424C94A4"/>
    <w:rsid w:val="433B32BB"/>
    <w:rsid w:val="43CC47CA"/>
    <w:rsid w:val="43D63826"/>
    <w:rsid w:val="45061284"/>
    <w:rsid w:val="4545392A"/>
    <w:rsid w:val="45644156"/>
    <w:rsid w:val="45CCC1B3"/>
    <w:rsid w:val="466577E6"/>
    <w:rsid w:val="48484982"/>
    <w:rsid w:val="485085BD"/>
    <w:rsid w:val="485971B6"/>
    <w:rsid w:val="4886F890"/>
    <w:rsid w:val="489CCB0B"/>
    <w:rsid w:val="492CAABA"/>
    <w:rsid w:val="4978439E"/>
    <w:rsid w:val="497A1484"/>
    <w:rsid w:val="499D18A8"/>
    <w:rsid w:val="4A2DA285"/>
    <w:rsid w:val="4A36053B"/>
    <w:rsid w:val="4A69C77D"/>
    <w:rsid w:val="4B058E55"/>
    <w:rsid w:val="4B71BC3A"/>
    <w:rsid w:val="4B73D946"/>
    <w:rsid w:val="4B7FEA44"/>
    <w:rsid w:val="4BF849B7"/>
    <w:rsid w:val="4C072D49"/>
    <w:rsid w:val="4C8754A3"/>
    <w:rsid w:val="4CBC336C"/>
    <w:rsid w:val="4CD07FDE"/>
    <w:rsid w:val="4CED8517"/>
    <w:rsid w:val="4E232504"/>
    <w:rsid w:val="4F27ED5E"/>
    <w:rsid w:val="4F691991"/>
    <w:rsid w:val="4F8D920E"/>
    <w:rsid w:val="4FD4ACA5"/>
    <w:rsid w:val="5053E74C"/>
    <w:rsid w:val="5055B1D1"/>
    <w:rsid w:val="508CEF47"/>
    <w:rsid w:val="508EE97C"/>
    <w:rsid w:val="5119336E"/>
    <w:rsid w:val="521D1D78"/>
    <w:rsid w:val="5247FA72"/>
    <w:rsid w:val="532F0BBF"/>
    <w:rsid w:val="536D7316"/>
    <w:rsid w:val="53D797A2"/>
    <w:rsid w:val="5414C944"/>
    <w:rsid w:val="541E2A0A"/>
    <w:rsid w:val="543DB64B"/>
    <w:rsid w:val="54E77654"/>
    <w:rsid w:val="54FB73B2"/>
    <w:rsid w:val="553CA99D"/>
    <w:rsid w:val="55507525"/>
    <w:rsid w:val="5568302E"/>
    <w:rsid w:val="558E83C2"/>
    <w:rsid w:val="55996728"/>
    <w:rsid w:val="564A36FD"/>
    <w:rsid w:val="56773462"/>
    <w:rsid w:val="56974413"/>
    <w:rsid w:val="56F7113E"/>
    <w:rsid w:val="574B55A3"/>
    <w:rsid w:val="576AB83F"/>
    <w:rsid w:val="578874F2"/>
    <w:rsid w:val="58EB7467"/>
    <w:rsid w:val="5913AEEA"/>
    <w:rsid w:val="59E241BA"/>
    <w:rsid w:val="5A0FFBFA"/>
    <w:rsid w:val="5A6A2E00"/>
    <w:rsid w:val="5A8744C8"/>
    <w:rsid w:val="5AE1F648"/>
    <w:rsid w:val="5AE83690"/>
    <w:rsid w:val="5B409A50"/>
    <w:rsid w:val="5BD3E534"/>
    <w:rsid w:val="5BE68692"/>
    <w:rsid w:val="5BFDD4BA"/>
    <w:rsid w:val="5C0B85E3"/>
    <w:rsid w:val="5C231529"/>
    <w:rsid w:val="5C235D04"/>
    <w:rsid w:val="5C56D6BB"/>
    <w:rsid w:val="5C5C8408"/>
    <w:rsid w:val="5CB505D3"/>
    <w:rsid w:val="5D607A20"/>
    <w:rsid w:val="5D7E79E8"/>
    <w:rsid w:val="5D804DD2"/>
    <w:rsid w:val="5D958953"/>
    <w:rsid w:val="5DA880AF"/>
    <w:rsid w:val="5E948B4B"/>
    <w:rsid w:val="5F4B874E"/>
    <w:rsid w:val="5FD2D17A"/>
    <w:rsid w:val="60C61BF9"/>
    <w:rsid w:val="60F4CDD5"/>
    <w:rsid w:val="615E467D"/>
    <w:rsid w:val="6238C2AE"/>
    <w:rsid w:val="6435DB26"/>
    <w:rsid w:val="64929B31"/>
    <w:rsid w:val="64F37C3D"/>
    <w:rsid w:val="655836D6"/>
    <w:rsid w:val="65BF682E"/>
    <w:rsid w:val="65F2C691"/>
    <w:rsid w:val="66C91975"/>
    <w:rsid w:val="66E7529D"/>
    <w:rsid w:val="66F91D62"/>
    <w:rsid w:val="67AB0A19"/>
    <w:rsid w:val="67D4F224"/>
    <w:rsid w:val="682BBABE"/>
    <w:rsid w:val="683D2866"/>
    <w:rsid w:val="6894EDC3"/>
    <w:rsid w:val="68A1F372"/>
    <w:rsid w:val="692B1070"/>
    <w:rsid w:val="69CBFA02"/>
    <w:rsid w:val="69D6B177"/>
    <w:rsid w:val="69DFAB16"/>
    <w:rsid w:val="6A30BE24"/>
    <w:rsid w:val="6B53EF4B"/>
    <w:rsid w:val="6B577A33"/>
    <w:rsid w:val="6B734B34"/>
    <w:rsid w:val="6B913EB6"/>
    <w:rsid w:val="6BA839E6"/>
    <w:rsid w:val="6C0F8361"/>
    <w:rsid w:val="6C2324F2"/>
    <w:rsid w:val="6C29D17A"/>
    <w:rsid w:val="6C73AD0A"/>
    <w:rsid w:val="6C8CE714"/>
    <w:rsid w:val="6CCF0737"/>
    <w:rsid w:val="6D1405F3"/>
    <w:rsid w:val="6D7EFA15"/>
    <w:rsid w:val="6D8BA717"/>
    <w:rsid w:val="6EE4E40D"/>
    <w:rsid w:val="6F0889D6"/>
    <w:rsid w:val="700FA04D"/>
    <w:rsid w:val="7025F415"/>
    <w:rsid w:val="7035C1BB"/>
    <w:rsid w:val="7154FD62"/>
    <w:rsid w:val="718CB32B"/>
    <w:rsid w:val="71AD4EA4"/>
    <w:rsid w:val="71F8018F"/>
    <w:rsid w:val="71FC9A91"/>
    <w:rsid w:val="728EB105"/>
    <w:rsid w:val="72AD379A"/>
    <w:rsid w:val="72D0108C"/>
    <w:rsid w:val="72D6DE9D"/>
    <w:rsid w:val="733CAA86"/>
    <w:rsid w:val="73A69F9B"/>
    <w:rsid w:val="73A76863"/>
    <w:rsid w:val="73DE2ED5"/>
    <w:rsid w:val="7427D50A"/>
    <w:rsid w:val="744907FB"/>
    <w:rsid w:val="74566206"/>
    <w:rsid w:val="7499CBD9"/>
    <w:rsid w:val="751B4D8C"/>
    <w:rsid w:val="759EFB79"/>
    <w:rsid w:val="75EE9AFF"/>
    <w:rsid w:val="7604C9E7"/>
    <w:rsid w:val="76957560"/>
    <w:rsid w:val="76A5BAA9"/>
    <w:rsid w:val="772DB663"/>
    <w:rsid w:val="77830F25"/>
    <w:rsid w:val="7798C968"/>
    <w:rsid w:val="77C56243"/>
    <w:rsid w:val="77D16C9B"/>
    <w:rsid w:val="77D4ADD4"/>
    <w:rsid w:val="784803D9"/>
    <w:rsid w:val="786185CA"/>
    <w:rsid w:val="786B506F"/>
    <w:rsid w:val="78721963"/>
    <w:rsid w:val="79683FCE"/>
    <w:rsid w:val="7981E778"/>
    <w:rsid w:val="7A2366EF"/>
    <w:rsid w:val="7A60F879"/>
    <w:rsid w:val="7A768215"/>
    <w:rsid w:val="7A8475D9"/>
    <w:rsid w:val="7A933F06"/>
    <w:rsid w:val="7AA6757A"/>
    <w:rsid w:val="7AF2D2E2"/>
    <w:rsid w:val="7B090D5D"/>
    <w:rsid w:val="7C0E977B"/>
    <w:rsid w:val="7C7B8B0C"/>
    <w:rsid w:val="7C8587C8"/>
    <w:rsid w:val="7D0A5D71"/>
    <w:rsid w:val="7D10207C"/>
    <w:rsid w:val="7D501BEE"/>
    <w:rsid w:val="7D62933A"/>
    <w:rsid w:val="7D8387F7"/>
    <w:rsid w:val="7DE08487"/>
    <w:rsid w:val="7DE967B1"/>
    <w:rsid w:val="7E2DDB39"/>
    <w:rsid w:val="7E591D46"/>
    <w:rsid w:val="7F13A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E8193"/>
  <w15:chartTrackingRefBased/>
  <w15:docId w15:val="{D277FBE2-9AB5-4564-8B2D-F1BDA7D99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2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2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2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2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2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2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2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2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2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2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EE2"/>
    <w:rPr>
      <w:rFonts w:eastAsiaTheme="majorEastAsia" w:cstheme="majorBidi"/>
      <w:color w:val="272727" w:themeColor="text1" w:themeTint="D8"/>
    </w:rPr>
  </w:style>
  <w:style w:type="paragraph" w:styleId="Title">
    <w:name w:val="Title"/>
    <w:basedOn w:val="Normal"/>
    <w:next w:val="Normal"/>
    <w:link w:val="TitleChar"/>
    <w:uiPriority w:val="10"/>
    <w:qFormat/>
    <w:rsid w:val="00F52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EE2"/>
    <w:pPr>
      <w:spacing w:before="160"/>
      <w:jc w:val="center"/>
    </w:pPr>
    <w:rPr>
      <w:i/>
      <w:iCs/>
      <w:color w:val="404040" w:themeColor="text1" w:themeTint="BF"/>
    </w:rPr>
  </w:style>
  <w:style w:type="character" w:customStyle="1" w:styleId="QuoteChar">
    <w:name w:val="Quote Char"/>
    <w:basedOn w:val="DefaultParagraphFont"/>
    <w:link w:val="Quote"/>
    <w:uiPriority w:val="29"/>
    <w:rsid w:val="00F52EE2"/>
    <w:rPr>
      <w:i/>
      <w:iCs/>
      <w:color w:val="404040" w:themeColor="text1" w:themeTint="BF"/>
    </w:rPr>
  </w:style>
  <w:style w:type="paragraph" w:styleId="ListParagraph">
    <w:name w:val="List Paragraph"/>
    <w:basedOn w:val="Normal"/>
    <w:uiPriority w:val="34"/>
    <w:qFormat/>
    <w:rsid w:val="00F52EE2"/>
    <w:pPr>
      <w:ind w:left="720"/>
      <w:contextualSpacing/>
    </w:pPr>
  </w:style>
  <w:style w:type="character" w:styleId="IntenseEmphasis">
    <w:name w:val="Intense Emphasis"/>
    <w:basedOn w:val="DefaultParagraphFont"/>
    <w:uiPriority w:val="21"/>
    <w:qFormat/>
    <w:rsid w:val="00F52EE2"/>
    <w:rPr>
      <w:i/>
      <w:iCs/>
      <w:color w:val="0F4761" w:themeColor="accent1" w:themeShade="BF"/>
    </w:rPr>
  </w:style>
  <w:style w:type="paragraph" w:styleId="IntenseQuote">
    <w:name w:val="Intense Quote"/>
    <w:basedOn w:val="Normal"/>
    <w:next w:val="Normal"/>
    <w:link w:val="IntenseQuoteChar"/>
    <w:uiPriority w:val="30"/>
    <w:qFormat/>
    <w:rsid w:val="00F52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2EE2"/>
    <w:rPr>
      <w:i/>
      <w:iCs/>
      <w:color w:val="0F4761" w:themeColor="accent1" w:themeShade="BF"/>
    </w:rPr>
  </w:style>
  <w:style w:type="character" w:styleId="IntenseReference">
    <w:name w:val="Intense Reference"/>
    <w:basedOn w:val="DefaultParagraphFont"/>
    <w:uiPriority w:val="32"/>
    <w:qFormat/>
    <w:rsid w:val="00F52EE2"/>
    <w:rPr>
      <w:b/>
      <w:bCs/>
      <w:smallCaps/>
      <w:color w:val="0F4761" w:themeColor="accent1" w:themeShade="BF"/>
      <w:spacing w:val="5"/>
    </w:rPr>
  </w:style>
  <w:style w:type="character" w:styleId="Hyperlink">
    <w:name w:val="Hyperlink"/>
    <w:basedOn w:val="DefaultParagraphFont"/>
    <w:uiPriority w:val="99"/>
    <w:unhideWhenUsed/>
    <w:rsid w:val="00E23C1C"/>
    <w:rPr>
      <w:color w:val="467886" w:themeColor="hyperlink"/>
      <w:u w:val="single"/>
    </w:rPr>
  </w:style>
  <w:style w:type="character" w:styleId="UnresolvedMention">
    <w:name w:val="Unresolved Mention"/>
    <w:basedOn w:val="DefaultParagraphFont"/>
    <w:uiPriority w:val="99"/>
    <w:semiHidden/>
    <w:unhideWhenUsed/>
    <w:rsid w:val="00E23C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139718">
      <w:bodyDiv w:val="1"/>
      <w:marLeft w:val="0"/>
      <w:marRight w:val="0"/>
      <w:marTop w:val="0"/>
      <w:marBottom w:val="0"/>
      <w:divBdr>
        <w:top w:val="none" w:sz="0" w:space="0" w:color="auto"/>
        <w:left w:val="none" w:sz="0" w:space="0" w:color="auto"/>
        <w:bottom w:val="none" w:sz="0" w:space="0" w:color="auto"/>
        <w:right w:val="none" w:sz="0" w:space="0" w:color="auto"/>
      </w:divBdr>
    </w:div>
    <w:div w:id="223641292">
      <w:bodyDiv w:val="1"/>
      <w:marLeft w:val="0"/>
      <w:marRight w:val="0"/>
      <w:marTop w:val="0"/>
      <w:marBottom w:val="0"/>
      <w:divBdr>
        <w:top w:val="none" w:sz="0" w:space="0" w:color="auto"/>
        <w:left w:val="none" w:sz="0" w:space="0" w:color="auto"/>
        <w:bottom w:val="none" w:sz="0" w:space="0" w:color="auto"/>
        <w:right w:val="none" w:sz="0" w:space="0" w:color="auto"/>
      </w:divBdr>
    </w:div>
    <w:div w:id="226304481">
      <w:bodyDiv w:val="1"/>
      <w:marLeft w:val="0"/>
      <w:marRight w:val="0"/>
      <w:marTop w:val="0"/>
      <w:marBottom w:val="0"/>
      <w:divBdr>
        <w:top w:val="none" w:sz="0" w:space="0" w:color="auto"/>
        <w:left w:val="none" w:sz="0" w:space="0" w:color="auto"/>
        <w:bottom w:val="none" w:sz="0" w:space="0" w:color="auto"/>
        <w:right w:val="none" w:sz="0" w:space="0" w:color="auto"/>
      </w:divBdr>
    </w:div>
    <w:div w:id="423572662">
      <w:bodyDiv w:val="1"/>
      <w:marLeft w:val="0"/>
      <w:marRight w:val="0"/>
      <w:marTop w:val="0"/>
      <w:marBottom w:val="0"/>
      <w:divBdr>
        <w:top w:val="none" w:sz="0" w:space="0" w:color="auto"/>
        <w:left w:val="none" w:sz="0" w:space="0" w:color="auto"/>
        <w:bottom w:val="none" w:sz="0" w:space="0" w:color="auto"/>
        <w:right w:val="none" w:sz="0" w:space="0" w:color="auto"/>
      </w:divBdr>
    </w:div>
    <w:div w:id="537548894">
      <w:bodyDiv w:val="1"/>
      <w:marLeft w:val="0"/>
      <w:marRight w:val="0"/>
      <w:marTop w:val="0"/>
      <w:marBottom w:val="0"/>
      <w:divBdr>
        <w:top w:val="none" w:sz="0" w:space="0" w:color="auto"/>
        <w:left w:val="none" w:sz="0" w:space="0" w:color="auto"/>
        <w:bottom w:val="none" w:sz="0" w:space="0" w:color="auto"/>
        <w:right w:val="none" w:sz="0" w:space="0" w:color="auto"/>
      </w:divBdr>
    </w:div>
    <w:div w:id="962420378">
      <w:bodyDiv w:val="1"/>
      <w:marLeft w:val="0"/>
      <w:marRight w:val="0"/>
      <w:marTop w:val="0"/>
      <w:marBottom w:val="0"/>
      <w:divBdr>
        <w:top w:val="none" w:sz="0" w:space="0" w:color="auto"/>
        <w:left w:val="none" w:sz="0" w:space="0" w:color="auto"/>
        <w:bottom w:val="none" w:sz="0" w:space="0" w:color="auto"/>
        <w:right w:val="none" w:sz="0" w:space="0" w:color="auto"/>
      </w:divBdr>
    </w:div>
    <w:div w:id="1025058251">
      <w:bodyDiv w:val="1"/>
      <w:marLeft w:val="0"/>
      <w:marRight w:val="0"/>
      <w:marTop w:val="0"/>
      <w:marBottom w:val="0"/>
      <w:divBdr>
        <w:top w:val="none" w:sz="0" w:space="0" w:color="auto"/>
        <w:left w:val="none" w:sz="0" w:space="0" w:color="auto"/>
        <w:bottom w:val="none" w:sz="0" w:space="0" w:color="auto"/>
        <w:right w:val="none" w:sz="0" w:space="0" w:color="auto"/>
      </w:divBdr>
    </w:div>
    <w:div w:id="1076782427">
      <w:bodyDiv w:val="1"/>
      <w:marLeft w:val="0"/>
      <w:marRight w:val="0"/>
      <w:marTop w:val="0"/>
      <w:marBottom w:val="0"/>
      <w:divBdr>
        <w:top w:val="none" w:sz="0" w:space="0" w:color="auto"/>
        <w:left w:val="none" w:sz="0" w:space="0" w:color="auto"/>
        <w:bottom w:val="none" w:sz="0" w:space="0" w:color="auto"/>
        <w:right w:val="none" w:sz="0" w:space="0" w:color="auto"/>
      </w:divBdr>
    </w:div>
    <w:div w:id="1210529379">
      <w:bodyDiv w:val="1"/>
      <w:marLeft w:val="0"/>
      <w:marRight w:val="0"/>
      <w:marTop w:val="0"/>
      <w:marBottom w:val="0"/>
      <w:divBdr>
        <w:top w:val="none" w:sz="0" w:space="0" w:color="auto"/>
        <w:left w:val="none" w:sz="0" w:space="0" w:color="auto"/>
        <w:bottom w:val="none" w:sz="0" w:space="0" w:color="auto"/>
        <w:right w:val="none" w:sz="0" w:space="0" w:color="auto"/>
      </w:divBdr>
    </w:div>
    <w:div w:id="1377975008">
      <w:bodyDiv w:val="1"/>
      <w:marLeft w:val="0"/>
      <w:marRight w:val="0"/>
      <w:marTop w:val="0"/>
      <w:marBottom w:val="0"/>
      <w:divBdr>
        <w:top w:val="none" w:sz="0" w:space="0" w:color="auto"/>
        <w:left w:val="none" w:sz="0" w:space="0" w:color="auto"/>
        <w:bottom w:val="none" w:sz="0" w:space="0" w:color="auto"/>
        <w:right w:val="none" w:sz="0" w:space="0" w:color="auto"/>
      </w:divBdr>
    </w:div>
    <w:div w:id="1419017685">
      <w:bodyDiv w:val="1"/>
      <w:marLeft w:val="0"/>
      <w:marRight w:val="0"/>
      <w:marTop w:val="0"/>
      <w:marBottom w:val="0"/>
      <w:divBdr>
        <w:top w:val="none" w:sz="0" w:space="0" w:color="auto"/>
        <w:left w:val="none" w:sz="0" w:space="0" w:color="auto"/>
        <w:bottom w:val="none" w:sz="0" w:space="0" w:color="auto"/>
        <w:right w:val="none" w:sz="0" w:space="0" w:color="auto"/>
      </w:divBdr>
    </w:div>
    <w:div w:id="1768847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researchersresources/publications/ethical-guidelines-for-educational-research-2018" TargetMode="External"/><Relationship Id="rId18" Type="http://schemas.openxmlformats.org/officeDocument/2006/relationships/hyperlink" Target="https://connectchildcare.com/blog/the-benefits-of-children-visiting-a-care-home/" TargetMode="External"/><Relationship Id="rId26" Type="http://schemas.openxmlformats.org/officeDocument/2006/relationships/hyperlink" Target="https://www.futurecaregroup.com/knowlege-hub/the-benefits-of-connecting-youths-and-seniors" TargetMode="External"/><Relationship Id="rId39" Type="http://schemas.openxmlformats.org/officeDocument/2006/relationships/hyperlink" Target="https://hwb.gov.wales/api/storage/19bc948b-8a3f-41e0-944a-7bf2cadf7d18/professional-standards-for-teaching-and-leadership-interactive-pdf-for-pc.pdf" TargetMode="External"/><Relationship Id="rId21" Type="http://schemas.openxmlformats.org/officeDocument/2006/relationships/hyperlink" Target="https://hwb.gov.wales/professional-learning/developing-welsh-in-your-school/developing-the-welsh-language-within-your-school/" TargetMode="External"/><Relationship Id="rId34" Type="http://schemas.openxmlformats.org/officeDocument/2006/relationships/hyperlink" Target="https://www.theguardian.com/society/2019/jan/05/children-eldery-intergenerational-care-advantages" TargetMode="External"/><Relationship Id="rId42" Type="http://schemas.openxmlformats.org/officeDocument/2006/relationships/hyperlink" Target="https://www.gov.wales/cymraeg-education/schools/children-4-1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gov.wales/community-focused-schools-html" TargetMode="External"/><Relationship Id="rId29" Type="http://schemas.openxmlformats.org/officeDocument/2006/relationships/hyperlink" Target="https://businessmodelanalyst.com/swot-analysis-benefits-and-limit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sana.com/resources/implementation-plan" TargetMode="External"/><Relationship Id="rId24" Type="http://schemas.openxmlformats.org/officeDocument/2006/relationships/hyperlink" Target="https://www.cambridge.org/core/books/abs/social-work/storytelling-theories/C23AD87CBA9ABE1BB7F3EE4811AA3948" TargetMode="External"/><Relationship Id="rId32" Type="http://schemas.openxmlformats.org/officeDocument/2006/relationships/hyperlink" Target="https://www.cambridge.org/elt/blog/2021/02/17/storytelling-to-extend-childrens-learning/" TargetMode="External"/><Relationship Id="rId37" Type="http://schemas.openxmlformats.org/officeDocument/2006/relationships/hyperlink" Target="https://www.theclassroom.com/jean-theory-child-language-development-6587239.html" TargetMode="External"/><Relationship Id="rId40" Type="http://schemas.openxmlformats.org/officeDocument/2006/relationships/hyperlink" Target="https://www.theschoolrun.com/welsh-language-teaching-wale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readingrockets.org/article/what-differentiated-instruction" TargetMode="External"/><Relationship Id="rId23" Type="http://schemas.openxmlformats.org/officeDocument/2006/relationships/hyperlink" Target="https://www.verywellfamily.com/how-parent-involvement-benefits-kids-3288064" TargetMode="External"/><Relationship Id="rId28" Type="http://schemas.openxmlformats.org/officeDocument/2006/relationships/hyperlink" Target="https://www.simplypsychology.org/maslow.html" TargetMode="External"/><Relationship Id="rId36" Type="http://schemas.openxmlformats.org/officeDocument/2006/relationships/hyperlink" Target="https://www.verywellhealth.com/therapeutic-benefits-children-dementia-98690" TargetMode="External"/><Relationship Id="rId10" Type="http://schemas.openxmlformats.org/officeDocument/2006/relationships/hyperlink" Target="https://processingtherapy.com/what-is-vygotskys-theory-of-language-development/" TargetMode="External"/><Relationship Id="rId19" Type="http://schemas.openxmlformats.org/officeDocument/2006/relationships/hyperlink" Target="https://www.lotc.org.uk/educators/i-work-in-education/lotc-what-and-why/" TargetMode="External"/><Relationship Id="rId31" Type="http://schemas.openxmlformats.org/officeDocument/2006/relationships/hyperlink" Target="https://asana.com/resources/swot-analysis" TargetMode="External"/><Relationship Id="rId44"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hyperlink" Target="https://www.bing.com/ck/a?!&amp;&amp;p=8ac353ce3ff3fac0JmltdHM9MTcxNTY0NDgwMCZpZ3VpZD0zZTA0MTEzMi01OWI1LTYzZWItMDliZS0wNTY4NTg5MjYyODImaW5zaWQ9NTc3Nw&amp;ptn=3&amp;ver=2&amp;hsh=3&amp;fclid=3e041132-59b5-63eb-09be-056858926282&amp;psq=maslow%27s+hierarchy+of+needs+theory&amp;u=a1aHR0cHM6Ly93d3cuc2ltcGx5cHN5Y2hvbG9neS5vcmcvbWFzbG93Lmh0bWw&amp;ntb=1" TargetMode="External"/><Relationship Id="rId14" Type="http://schemas.openxmlformats.org/officeDocument/2006/relationships/hyperlink" Target="https://www.britsafe.org/training-and-learning/informational-resources/risk-assessments-what-they-are-why-they-re-important-and-how-to-complete-them" TargetMode="External"/><Relationship Id="rId22" Type="http://schemas.openxmlformats.org/officeDocument/2006/relationships/hyperlink" Target="https://www.gov.uk/government/publications/review-of-best-practice-in-parental-engagement" TargetMode="External"/><Relationship Id="rId27" Type="http://schemas.openxmlformats.org/officeDocument/2006/relationships/hyperlink" Target="https://socialsci.libretexts.org/Courses/Fresno_City_College/Education_30%3A_Introduction_to_Education_(Perez)/08%3A_Effective_Schools/8.04%3A_What_are_the_benefits_of_school_and_community_partnerships" TargetMode="External"/><Relationship Id="rId30" Type="http://schemas.openxmlformats.org/officeDocument/2006/relationships/hyperlink" Target="https://www.positiveaction.net/blog/parental-involvement-education-schools" TargetMode="External"/><Relationship Id="rId35" Type="http://schemas.openxmlformats.org/officeDocument/2006/relationships/hyperlink" Target="https://www.stem.org.uk/news-and-views/opinions/benefits-learning-outside-classroom" TargetMode="External"/><Relationship Id="rId43" Type="http://schemas.openxmlformats.org/officeDocument/2006/relationships/hyperlink" Target="https://www.parent.app/blog/storytelling-in-early-childhood-educatio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thirdspacelearning.com/blog/formative-assessment/" TargetMode="External"/><Relationship Id="rId17" Type="http://schemas.openxmlformats.org/officeDocument/2006/relationships/hyperlink" Target="https://www.gov.wales/community-focused-schools-html" TargetMode="External"/><Relationship Id="rId25" Type="http://schemas.openxmlformats.org/officeDocument/2006/relationships/hyperlink" Target="https://veo.co.uk/benefits-of-self-reflection-for-teachers/" TargetMode="External"/><Relationship Id="rId33" Type="http://schemas.openxmlformats.org/officeDocument/2006/relationships/hyperlink" Target="https://www.weareteachers.com/types-of-assessments/" TargetMode="External"/><Relationship Id="rId38" Type="http://schemas.openxmlformats.org/officeDocument/2006/relationships/hyperlink" Target="https://hwb.gov.wales/curriculum-for-wales/languages-literacy-and-communication/" TargetMode="External"/><Relationship Id="rId46" Type="http://schemas.openxmlformats.org/officeDocument/2006/relationships/theme" Target="theme/theme1.xml"/><Relationship Id="rId20" Type="http://schemas.openxmlformats.org/officeDocument/2006/relationships/hyperlink" Target="https://www.education-ni.gov.uk/articles/school-development-planning" TargetMode="External"/><Relationship Id="rId41" Type="http://schemas.openxmlformats.org/officeDocument/2006/relationships/hyperlink" Target="https://www.psychologytoday.com/us/blog/the-wide-wide-world-psychology/201701/why-child-s-social-emotional-skills-are-so-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492a0166dd59401a8c9ed808f0b84df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239bc731f9904795c29084ad101cfe0"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ServiceAutoTags" minOccurs="0"/>
                <xsd:element ref="ns3:MediaLengthInSeconds" minOccurs="0"/>
                <xsd:element ref="ns3:MediaServiceLocation"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4ED40DE-D1C7-4563-9D62-654146F07DBD}">
  <ds:schemaRefs>
    <ds:schemaRef ds:uri="http://schemas.openxmlformats.org/officeDocument/2006/bibliography"/>
  </ds:schemaRefs>
</ds:datastoreItem>
</file>

<file path=customXml/itemProps2.xml><?xml version="1.0" encoding="utf-8"?>
<ds:datastoreItem xmlns:ds="http://schemas.openxmlformats.org/officeDocument/2006/customXml" ds:itemID="{E746CDF8-4DDF-4F45-B2B2-9E47B8FBC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FEA6EA-2793-47CD-9EB7-65900A109A62}">
  <ds:schemaRefs>
    <ds:schemaRef ds:uri="http://schemas.microsoft.com/sharepoint/v3/contenttype/forms"/>
  </ds:schemaRefs>
</ds:datastoreItem>
</file>

<file path=customXml/itemProps4.xml><?xml version="1.0" encoding="utf-8"?>
<ds:datastoreItem xmlns:ds="http://schemas.openxmlformats.org/officeDocument/2006/customXml" ds:itemID="{3E90473F-565B-4F5C-B0CE-3BD8AAD37FCB}">
  <ds:schemaRefs>
    <ds:schemaRef ds:uri="http://schemas.microsoft.com/office/2006/metadata/properties"/>
    <ds:schemaRef ds:uri="http://www.w3.org/XML/1998/namespace"/>
    <ds:schemaRef ds:uri="http://purl.org/dc/elements/1.1/"/>
    <ds:schemaRef ds:uri="http://schemas.openxmlformats.org/package/2006/metadata/core-properties"/>
    <ds:schemaRef ds:uri="http://purl.org/dc/terms/"/>
    <ds:schemaRef ds:uri="http://schemas.microsoft.com/office/2006/documentManagement/types"/>
    <ds:schemaRef ds:uri="0338428b-3fc8-4989-9d03-78e16c931d9f"/>
    <ds:schemaRef ds:uri="4055ddc6-ee7b-4b5b-b8fb-52871646f80e"/>
    <ds:schemaRef ds:uri="http://purl.org/dc/dcmityp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5378</Words>
  <Characters>30655</Characters>
  <Application>Microsoft Office Word</Application>
  <DocSecurity>0</DocSecurity>
  <Lines>255</Lines>
  <Paragraphs>71</Paragraphs>
  <ScaleCrop>false</ScaleCrop>
  <Company/>
  <LinksUpToDate>false</LinksUpToDate>
  <CharactersWithSpaces>35962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dc:creator>
  <cp:keywords/>
  <dc:description/>
  <cp:lastModifiedBy>lucie jones</cp:lastModifiedBy>
  <cp:revision>2</cp:revision>
  <dcterms:created xsi:type="dcterms:W3CDTF">2024-05-15T10:53:00Z</dcterms:created>
  <dcterms:modified xsi:type="dcterms:W3CDTF">2024-05-15T10:53:00Z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