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92C39" w:rsidRDefault="00992C39" w:rsidP="00992C39">
      <w:pPr>
        <w:jc w:val="center"/>
      </w:pPr>
    </w:p>
    <w:p w:rsidR="008E5BB3" w:rsidRDefault="00023069" w:rsidP="00767F01">
      <w:pPr>
        <w:jc w:val="cente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85.95pt;height:106.35pt">
            <v:imagedata r:id="rId6" o:title="images"/>
          </v:shape>
        </w:pict>
      </w:r>
    </w:p>
    <w:p w:rsidR="007638C5" w:rsidRDefault="007638C5" w:rsidP="005F60B2">
      <w:pPr>
        <w:jc w:val="center"/>
      </w:pPr>
    </w:p>
    <w:p w:rsidR="007638C5" w:rsidRPr="00992C39" w:rsidRDefault="007638C5" w:rsidP="005F60B2">
      <w:pPr>
        <w:jc w:val="center"/>
        <w:rPr>
          <w:b/>
          <w:sz w:val="44"/>
        </w:rPr>
      </w:pPr>
    </w:p>
    <w:p w:rsidR="007638C5" w:rsidRPr="00992C39" w:rsidRDefault="00992C39" w:rsidP="00992C39">
      <w:pPr>
        <w:jc w:val="center"/>
        <w:rPr>
          <w:b/>
          <w:sz w:val="44"/>
        </w:rPr>
      </w:pPr>
      <w:r w:rsidRPr="00992C39">
        <w:rPr>
          <w:b/>
          <w:sz w:val="44"/>
        </w:rPr>
        <w:t xml:space="preserve">REPORT ON DEVELOPING AN EFFECTIVE EMPLOYEE ENGAGEMENT STRATEGY IN </w:t>
      </w:r>
      <w:r w:rsidR="00937488">
        <w:rPr>
          <w:b/>
          <w:sz w:val="44"/>
        </w:rPr>
        <w:t>H</w:t>
      </w:r>
      <w:r w:rsidRPr="00992C39">
        <w:rPr>
          <w:b/>
          <w:sz w:val="44"/>
        </w:rPr>
        <w:t>O</w:t>
      </w:r>
      <w:r w:rsidR="00937488">
        <w:rPr>
          <w:b/>
          <w:sz w:val="44"/>
        </w:rPr>
        <w:t>S</w:t>
      </w:r>
      <w:r w:rsidRPr="00992C39">
        <w:rPr>
          <w:b/>
          <w:sz w:val="44"/>
        </w:rPr>
        <w:t>PITALITY INDUSTRY, HILTON HOTELS &amp; RESORTS</w:t>
      </w:r>
    </w:p>
    <w:p w:rsidR="007638C5" w:rsidRDefault="007638C5" w:rsidP="007638C5"/>
    <w:p w:rsidR="007638C5" w:rsidRPr="006450B0" w:rsidRDefault="007638C5" w:rsidP="007638C5">
      <w:pPr>
        <w:rPr>
          <w:b/>
          <w:sz w:val="44"/>
        </w:rPr>
      </w:pPr>
      <w:r w:rsidRPr="006450B0">
        <w:rPr>
          <w:b/>
          <w:sz w:val="44"/>
        </w:rPr>
        <w:t>Student name:</w:t>
      </w:r>
      <w:r w:rsidR="006450B0">
        <w:rPr>
          <w:b/>
          <w:sz w:val="44"/>
        </w:rPr>
        <w:t xml:space="preserve"> Abhishek P</w:t>
      </w:r>
      <w:r w:rsidRPr="006450B0">
        <w:rPr>
          <w:b/>
          <w:sz w:val="44"/>
        </w:rPr>
        <w:t>atel</w:t>
      </w:r>
    </w:p>
    <w:p w:rsidR="007638C5" w:rsidRPr="006450B0" w:rsidRDefault="007638C5" w:rsidP="007638C5">
      <w:pPr>
        <w:rPr>
          <w:b/>
          <w:sz w:val="40"/>
        </w:rPr>
      </w:pPr>
      <w:r w:rsidRPr="006450B0">
        <w:rPr>
          <w:b/>
          <w:sz w:val="44"/>
        </w:rPr>
        <w:t>Student ID: 2239555</w:t>
      </w:r>
    </w:p>
    <w:p w:rsidR="007638C5" w:rsidRPr="006450B0" w:rsidRDefault="006450B0" w:rsidP="007638C5">
      <w:pPr>
        <w:rPr>
          <w:sz w:val="40"/>
        </w:rPr>
      </w:pPr>
      <w:r w:rsidRPr="006450B0">
        <w:rPr>
          <w:sz w:val="40"/>
        </w:rPr>
        <w:t>Programme:</w:t>
      </w:r>
      <w:r w:rsidR="007638C5" w:rsidRPr="006450B0">
        <w:rPr>
          <w:sz w:val="40"/>
        </w:rPr>
        <w:t xml:space="preserve"> MBA- Masters Of Business Administration</w:t>
      </w:r>
    </w:p>
    <w:p w:rsidR="007638C5" w:rsidRPr="006450B0" w:rsidRDefault="00A47212" w:rsidP="007638C5">
      <w:pPr>
        <w:rPr>
          <w:sz w:val="40"/>
        </w:rPr>
      </w:pPr>
      <w:r w:rsidRPr="006450B0">
        <w:rPr>
          <w:sz w:val="40"/>
        </w:rPr>
        <w:t>Module: Human Resource Management</w:t>
      </w:r>
    </w:p>
    <w:p w:rsidR="00A47212" w:rsidRPr="006450B0" w:rsidRDefault="00A47212" w:rsidP="007638C5">
      <w:pPr>
        <w:rPr>
          <w:sz w:val="40"/>
        </w:rPr>
      </w:pPr>
      <w:r w:rsidRPr="006450B0">
        <w:rPr>
          <w:sz w:val="40"/>
        </w:rPr>
        <w:t>Module code: LCMB7000</w:t>
      </w:r>
    </w:p>
    <w:p w:rsidR="00A47212" w:rsidRPr="006450B0" w:rsidRDefault="00A47212" w:rsidP="007638C5">
      <w:pPr>
        <w:rPr>
          <w:sz w:val="40"/>
        </w:rPr>
      </w:pPr>
      <w:r w:rsidRPr="006450B0">
        <w:rPr>
          <w:sz w:val="40"/>
        </w:rPr>
        <w:t>Lecturer name: Gladius David Kulothungan</w:t>
      </w:r>
    </w:p>
    <w:p w:rsidR="008E5BB3" w:rsidRDefault="008E5BB3" w:rsidP="007638C5">
      <w:pPr>
        <w:jc w:val="both"/>
      </w:pPr>
      <w:r>
        <w:br w:type="page"/>
      </w:r>
    </w:p>
    <w:p w:rsidR="00567946" w:rsidRDefault="008E5BB3" w:rsidP="004B641D">
      <w:pPr>
        <w:pStyle w:val="ListParagraph"/>
        <w:numPr>
          <w:ilvl w:val="0"/>
          <w:numId w:val="1"/>
        </w:numPr>
        <w:rPr>
          <w:b/>
          <w:sz w:val="28"/>
        </w:rPr>
      </w:pPr>
      <w:r w:rsidRPr="00F1487A">
        <w:rPr>
          <w:b/>
          <w:sz w:val="28"/>
        </w:rPr>
        <w:lastRenderedPageBreak/>
        <w:t>Recommendations to impr</w:t>
      </w:r>
      <w:r w:rsidR="004B641D" w:rsidRPr="00F1487A">
        <w:rPr>
          <w:b/>
          <w:sz w:val="28"/>
        </w:rPr>
        <w:t>ove employee engagement levels.</w:t>
      </w:r>
      <w:r w:rsidR="00F2437B">
        <w:rPr>
          <w:b/>
          <w:sz w:val="28"/>
        </w:rPr>
        <w:t xml:space="preserve"> </w:t>
      </w:r>
    </w:p>
    <w:p w:rsidR="004B641D" w:rsidRPr="00F1487A" w:rsidRDefault="00B92C5D" w:rsidP="004B641D">
      <w:pPr>
        <w:pStyle w:val="ListParagraph"/>
        <w:numPr>
          <w:ilvl w:val="0"/>
          <w:numId w:val="1"/>
        </w:numPr>
        <w:rPr>
          <w:b/>
          <w:sz w:val="28"/>
        </w:rPr>
      </w:pPr>
      <w:r>
        <w:rPr>
          <w:b/>
          <w:sz w:val="28"/>
        </w:rPr>
        <w:t>(S</w:t>
      </w:r>
      <w:r w:rsidR="00F2437B">
        <w:rPr>
          <w:b/>
          <w:sz w:val="28"/>
        </w:rPr>
        <w:t xml:space="preserve">lides </w:t>
      </w:r>
      <w:r w:rsidR="00567946">
        <w:rPr>
          <w:b/>
          <w:sz w:val="28"/>
        </w:rPr>
        <w:t>12,13)</w:t>
      </w:r>
    </w:p>
    <w:p w:rsidR="004E063F" w:rsidRPr="00F1487A" w:rsidRDefault="00B2654D" w:rsidP="00581ADB">
      <w:pPr>
        <w:jc w:val="both"/>
      </w:pPr>
      <w:r>
        <w:t>D</w:t>
      </w:r>
      <w:r w:rsidR="001D6179" w:rsidRPr="00F1487A">
        <w:t>epartments are operating alone, and staff members are cut off from their coworkers as organizations grow and the bonds that bind coworkers might erode. If organization does not have a separate internal communications team, HR will probably be in charge of handling business communications. Should begin actively and often communicating news wherever employees are spending their time, whether it be physically or digitally. Simple actions like posting posters in common areas will keep your workers informed</w:t>
      </w:r>
      <w:r w:rsidR="00351D35" w:rsidRPr="00F1487A">
        <w:t>.</w:t>
      </w:r>
      <w:r w:rsidR="00F651EB">
        <w:t xml:space="preserve"> If the employees distributed geographically, send an email to all team members, request that everyone on the team consider these issues and either write down their thoughts in an email. Also thank about one of the team members could be given the task of making these decisions and selecting a course of action. If so, arrange a session with the person and give them a through explanation, encouraging them to describe how they plan to approach making the decision, how they will put it into practice, the conversation they must have, and how they will inform the rest of the team.</w:t>
      </w:r>
    </w:p>
    <w:p w:rsidR="00351D35" w:rsidRPr="00F1487A" w:rsidRDefault="00DB778A" w:rsidP="00581ADB">
      <w:pPr>
        <w:jc w:val="both"/>
      </w:pPr>
      <w:r w:rsidRPr="00F1487A">
        <w:t xml:space="preserve">Engage for success, which has been at forefront of UK research into how to improve employee engagement. It has been argued that engagement and wellbeing are closely linked. </w:t>
      </w:r>
      <w:r w:rsidR="000D0EB0" w:rsidRPr="00F1487A">
        <w:t xml:space="preserve"> “Where</w:t>
      </w:r>
      <w:r w:rsidRPr="00F1487A">
        <w:t xml:space="preserve"> there is high engagement but low wellbeing, there is a risk of burnout over time, and where there is high wellbeing but low engagement, employees may be feeling generally satisfied and well but are unconnected to be organizational purpose”.</w:t>
      </w:r>
      <w:r w:rsidR="008D51D7" w:rsidRPr="00F1487A">
        <w:t xml:space="preserve"> Allow employees the f</w:t>
      </w:r>
      <w:r w:rsidR="000D0EB0" w:rsidRPr="00F1487A">
        <w:t>r</w:t>
      </w:r>
      <w:r w:rsidR="008D51D7" w:rsidRPr="00F1487A">
        <w:t xml:space="preserve">eedom to experiment with various </w:t>
      </w:r>
      <w:r w:rsidR="00194288" w:rsidRPr="00F1487A">
        <w:t>employment</w:t>
      </w:r>
      <w:r w:rsidR="008D51D7" w:rsidRPr="00F1487A">
        <w:t xml:space="preserve"> opportunities so they can identify their innate interests.</w:t>
      </w:r>
      <w:r w:rsidR="00D47001">
        <w:t xml:space="preserve"> Consider a scheme where employees rotate through different positions inside a corporation in a very short amount of time to give them the chance to discover what sparks their natural interests. For instance, Heineken, a Dutch brewer of beer, has a job rotation program whereby recent college graduates rotate among a variety of areas, such as packaging, product development, brewing, quality assurance, and packaging development. Employees can choose and join the department after the program is through that they feel has the best chance attracting their born interest.</w:t>
      </w:r>
    </w:p>
    <w:p w:rsidR="00CA2D1D" w:rsidRPr="00F1487A" w:rsidRDefault="00CA2D1D" w:rsidP="00581ADB">
      <w:pPr>
        <w:jc w:val="both"/>
      </w:pPr>
      <w:r w:rsidRPr="00F1487A">
        <w:t>Employee voice – that is, senior leaders and managers actively seeking out, considering, and acting upon employee opinions – I one of the “enablers” of engagement. Through anonymous online surveys, for example, technology has made it simpler than ever for employers to regularly seek employee feedback. However, if leaders do not value the opinions of their people and do not engage with them, the introduction of such tools won’t hav</w:t>
      </w:r>
      <w:r w:rsidR="0001218F" w:rsidRPr="00F1487A">
        <w:t>e</w:t>
      </w:r>
      <w:r w:rsidRPr="00F1487A">
        <w:t xml:space="preserve"> much of an influence.</w:t>
      </w:r>
      <w:r w:rsidR="00683E03">
        <w:t xml:space="preserve"> </w:t>
      </w:r>
    </w:p>
    <w:p w:rsidR="0001218F" w:rsidRPr="00F1487A" w:rsidRDefault="0001218F" w:rsidP="00581ADB">
      <w:pPr>
        <w:jc w:val="both"/>
      </w:pPr>
      <w:r w:rsidRPr="00F1487A">
        <w:t>Employees will ore fully buy into the company’s mission and have a better understanding of how initiatives and activities  are in line with its overall aims when an organization’s purpose and vision are not clearly defined but also “lived” by its senior executives and managers.</w:t>
      </w:r>
    </w:p>
    <w:p w:rsidR="0001218F" w:rsidRPr="00F1487A" w:rsidRDefault="00727446" w:rsidP="00581ADB">
      <w:pPr>
        <w:jc w:val="both"/>
      </w:pPr>
      <w:r w:rsidRPr="00F1487A">
        <w:t xml:space="preserve">Employee engagement is threatened when micromanagement becomes the norm. </w:t>
      </w:r>
      <w:r w:rsidR="00194288" w:rsidRPr="00F1487A">
        <w:t>Negative</w:t>
      </w:r>
      <w:r w:rsidRPr="00F1487A">
        <w:t xml:space="preserve"> criticism and frequent correcting will exhaust creativity. The alternative is to trust, empower, and encourage your team so they may operate independently and come to you for extra direction as needed.</w:t>
      </w:r>
      <w:r w:rsidR="00BA7C10">
        <w:t xml:space="preserve"> The development of interpersonal and networking skills, as well as the acquisition of knowledge about best </w:t>
      </w:r>
      <w:r w:rsidR="00BA7C10">
        <w:lastRenderedPageBreak/>
        <w:t>practices and current thinking on particular topics, can all be facilitated by encouraging people to join networking or interest groups.</w:t>
      </w:r>
    </w:p>
    <w:p w:rsidR="00951CD1" w:rsidRDefault="00951CD1" w:rsidP="00581ADB">
      <w:pPr>
        <w:jc w:val="both"/>
      </w:pPr>
      <w:r w:rsidRPr="00F1487A">
        <w:t xml:space="preserve">There is always more to be done at all levels of organization even when senior leaders and managers express gratitude to their personnel for their efforts. Setting up digital platforms for going above and beyond – Digital totem is a wonderful example – as well as implementing incentive based programs and rewards schemes are excellent ways to foster a culture of public appreciation and </w:t>
      </w:r>
      <w:r w:rsidR="00194288" w:rsidRPr="00F1487A">
        <w:t>acknowledgment</w:t>
      </w:r>
      <w:r w:rsidRPr="00F1487A">
        <w:t>.</w:t>
      </w:r>
      <w:r w:rsidR="001A65C6">
        <w:t xml:space="preserve"> However, acknowledging others’ outstanding work and effort has profoundly positive impact on people. It is not just about being a passive recipient of appreciation and praise. </w:t>
      </w:r>
      <w:r w:rsidR="00D07C26">
        <w:t>People who say</w:t>
      </w:r>
      <w:r w:rsidR="001A65C6">
        <w:t xml:space="preserve"> that they were able to provide recognition to others were more than twice as likely to feel engaged, compared to </w:t>
      </w:r>
      <w:r w:rsidR="00D07C26">
        <w:t>t</w:t>
      </w:r>
      <w:r w:rsidR="001A65C6">
        <w:t>hose who were not.</w:t>
      </w:r>
    </w:p>
    <w:p w:rsidR="00B2654D" w:rsidRDefault="001710E2" w:rsidP="00581ADB">
      <w:pPr>
        <w:jc w:val="both"/>
      </w:pPr>
      <w:r>
        <w:t xml:space="preserve">The low level employees, they lack access to any other vertical professional route. If they do not value leading others, not personally engaged in what they are talented at pr personally interested in, it’s possible that we won’t be immediately resolve this pervasive problem. However, leaders and managers can ensure that </w:t>
      </w:r>
      <w:r w:rsidR="00D07C26">
        <w:t>staff is</w:t>
      </w:r>
      <w:r>
        <w:t xml:space="preserve"> engaged in activities that will enable them to grow by ensuring that a strengths approach is at the heart of your selection, promotion and development procedures.</w:t>
      </w:r>
    </w:p>
    <w:p w:rsidR="00767F01" w:rsidRPr="00F1487A" w:rsidRDefault="00F12667" w:rsidP="00581ADB">
      <w:pPr>
        <w:jc w:val="both"/>
      </w:pPr>
      <w:r>
        <w:t>Giving workers more required vacation time is one method to reward them with time. For instance, several companies, like Bumble, gave employees an extra week off in reaction to exhaustion brought on by the pandemic. Giving employees time rewards is a particularly efficient approach to boost sentiments of time abundance and boost employee engagement</w:t>
      </w:r>
    </w:p>
    <w:p w:rsidR="00A56ABE" w:rsidRDefault="00A56ABE" w:rsidP="00A56ABE"/>
    <w:p w:rsidR="007E4B59" w:rsidRPr="00A56ABE" w:rsidRDefault="007E4B59" w:rsidP="00A56ABE">
      <w:pPr>
        <w:pStyle w:val="ListParagraph"/>
        <w:numPr>
          <w:ilvl w:val="0"/>
          <w:numId w:val="2"/>
        </w:numPr>
      </w:pPr>
      <w:r w:rsidRPr="00A56ABE">
        <w:rPr>
          <w:b/>
          <w:sz w:val="28"/>
        </w:rPr>
        <w:t>Conclusion</w:t>
      </w:r>
      <w:r w:rsidR="00846672" w:rsidRPr="00A56ABE">
        <w:rPr>
          <w:b/>
          <w:sz w:val="28"/>
        </w:rPr>
        <w:t xml:space="preserve"> </w:t>
      </w:r>
      <w:r w:rsidR="009A41D4" w:rsidRPr="00A56ABE">
        <w:rPr>
          <w:b/>
          <w:sz w:val="28"/>
        </w:rPr>
        <w:t>( Slide 14)</w:t>
      </w:r>
    </w:p>
    <w:p w:rsidR="007B5094" w:rsidRDefault="00323640" w:rsidP="00581ADB">
      <w:pPr>
        <w:jc w:val="both"/>
      </w:pPr>
      <w:r>
        <w:t>A few key areas should be prioritized when creating a productive workplace through an engagement-base culture. In order to advance a locked-in workforce, Gallup’s methodology places a strong emphasis on efficient management, frequent input, and the recognizable proof of representative attributes. Kahn’s method focuses a strong emphasis on providing significance, independence, and a sense of reason in order to stimulate support. To increase employee engagement, organizations must prioritize open communication, foster career opportunities, provide visitor recognition, and support work-life balance. By guidelines, associations create an environment at work where professionals feel valued, motivated, and engaged. Employee engagement may be an active process that requires both persistence and adaptation.</w:t>
      </w:r>
    </w:p>
    <w:p w:rsidR="007B5094" w:rsidRDefault="007B5094">
      <w:r>
        <w:br w:type="page"/>
      </w:r>
    </w:p>
    <w:p w:rsidR="00F86950" w:rsidRPr="00274419" w:rsidRDefault="00F86950" w:rsidP="00F86950">
      <w:pPr>
        <w:pStyle w:val="ListParagraph"/>
        <w:numPr>
          <w:ilvl w:val="0"/>
          <w:numId w:val="1"/>
        </w:numPr>
        <w:rPr>
          <w:b/>
          <w:sz w:val="28"/>
          <w:lang w:val="en-GB"/>
        </w:rPr>
      </w:pPr>
      <w:r w:rsidRPr="00274419">
        <w:rPr>
          <w:b/>
          <w:sz w:val="28"/>
          <w:lang w:val="en-GB"/>
        </w:rPr>
        <w:lastRenderedPageBreak/>
        <w:t>References</w:t>
      </w:r>
    </w:p>
    <w:p w:rsidR="00323640" w:rsidRDefault="007B5094" w:rsidP="00581ADB">
      <w:pPr>
        <w:jc w:val="both"/>
      </w:pPr>
      <w:proofErr w:type="spellStart"/>
      <w:r w:rsidRPr="007B5094">
        <w:rPr>
          <w:lang w:val="en-GB"/>
        </w:rPr>
        <w:t>Mamula</w:t>
      </w:r>
      <w:proofErr w:type="spellEnd"/>
      <w:r w:rsidRPr="007B5094">
        <w:rPr>
          <w:lang w:val="en-GB"/>
        </w:rPr>
        <w:t xml:space="preserve">, T., </w:t>
      </w:r>
      <w:proofErr w:type="spellStart"/>
      <w:r w:rsidRPr="007B5094">
        <w:rPr>
          <w:lang w:val="en-GB"/>
        </w:rPr>
        <w:t>Perić</w:t>
      </w:r>
      <w:proofErr w:type="spellEnd"/>
      <w:r w:rsidRPr="007B5094">
        <w:rPr>
          <w:lang w:val="en-GB"/>
        </w:rPr>
        <w:t xml:space="preserve">, N. &amp; </w:t>
      </w:r>
      <w:proofErr w:type="spellStart"/>
      <w:r w:rsidRPr="007B5094">
        <w:rPr>
          <w:lang w:val="en-GB"/>
        </w:rPr>
        <w:t>Bovan</w:t>
      </w:r>
      <w:proofErr w:type="spellEnd"/>
      <w:r w:rsidRPr="007B5094">
        <w:rPr>
          <w:lang w:val="en-GB"/>
        </w:rPr>
        <w:t xml:space="preserve">, A. (2020) The Role of Feedback as a Management Tool in Performance Management Program. </w:t>
      </w:r>
      <w:proofErr w:type="gramStart"/>
      <w:r w:rsidRPr="007B5094">
        <w:rPr>
          <w:i/>
          <w:iCs/>
          <w:lang w:val="en-GB"/>
        </w:rPr>
        <w:t>Quality - Access to Success</w:t>
      </w:r>
      <w:r w:rsidRPr="007B5094">
        <w:rPr>
          <w:lang w:val="en-GB"/>
        </w:rPr>
        <w:t>, 21, pp.3–8.</w:t>
      </w:r>
      <w:proofErr w:type="gramEnd"/>
      <w:r w:rsidRPr="007B5094">
        <w:rPr>
          <w:lang w:val="en-GB"/>
        </w:rPr>
        <w:t xml:space="preserve"> </w:t>
      </w:r>
      <w:hyperlink r:id="rId7" w:history="1">
        <w:r w:rsidRPr="007B5094">
          <w:rPr>
            <w:rStyle w:val="Hyperlink"/>
            <w:lang w:val="en-GB"/>
          </w:rPr>
          <w:t>https://www.researchgate.net/publication/343152520_The_Role_of_Feedback_as_a_Management_Tool_in_Performance_Management_Program</w:t>
        </w:r>
      </w:hyperlink>
    </w:p>
    <w:p w:rsidR="006C63D1" w:rsidRDefault="006C63D1" w:rsidP="00581ADB">
      <w:pPr>
        <w:jc w:val="both"/>
      </w:pPr>
      <w:proofErr w:type="gramStart"/>
      <w:r>
        <w:t>Newbury, (2023) how to improve employee engagement six strategies that really work.</w:t>
      </w:r>
      <w:proofErr w:type="gramEnd"/>
      <w:r w:rsidRPr="006C63D1">
        <w:t xml:space="preserve"> </w:t>
      </w:r>
      <w:r w:rsidRPr="00200711">
        <w:rPr>
          <w:u w:val="single"/>
        </w:rPr>
        <w:t>https://www.ciphr.com/advice/how-to-improve-employee-engagement</w:t>
      </w:r>
    </w:p>
    <w:sectPr w:rsidR="006C63D1" w:rsidSect="004E063F">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BE18AC"/>
    <w:multiLevelType w:val="hybridMultilevel"/>
    <w:tmpl w:val="78F4CD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C0D261C"/>
    <w:multiLevelType w:val="hybridMultilevel"/>
    <w:tmpl w:val="F2449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1D6179"/>
    <w:rsid w:val="0001218F"/>
    <w:rsid w:val="00023069"/>
    <w:rsid w:val="000D0EB0"/>
    <w:rsid w:val="001710E2"/>
    <w:rsid w:val="00194288"/>
    <w:rsid w:val="001A65C6"/>
    <w:rsid w:val="001D6179"/>
    <w:rsid w:val="00200711"/>
    <w:rsid w:val="00200816"/>
    <w:rsid w:val="00274419"/>
    <w:rsid w:val="00323640"/>
    <w:rsid w:val="00351D35"/>
    <w:rsid w:val="003A0A44"/>
    <w:rsid w:val="004B641D"/>
    <w:rsid w:val="004E063F"/>
    <w:rsid w:val="00567946"/>
    <w:rsid w:val="00573E13"/>
    <w:rsid w:val="00581ADB"/>
    <w:rsid w:val="005F60B2"/>
    <w:rsid w:val="006450B0"/>
    <w:rsid w:val="00683E03"/>
    <w:rsid w:val="006C63D1"/>
    <w:rsid w:val="00727446"/>
    <w:rsid w:val="007638C5"/>
    <w:rsid w:val="00767F01"/>
    <w:rsid w:val="007B5094"/>
    <w:rsid w:val="007E4B59"/>
    <w:rsid w:val="007E6336"/>
    <w:rsid w:val="00846672"/>
    <w:rsid w:val="008D51D7"/>
    <w:rsid w:val="008E5BB3"/>
    <w:rsid w:val="00937488"/>
    <w:rsid w:val="00951CD1"/>
    <w:rsid w:val="00992C39"/>
    <w:rsid w:val="009A41D4"/>
    <w:rsid w:val="00A41E61"/>
    <w:rsid w:val="00A47212"/>
    <w:rsid w:val="00A56ABE"/>
    <w:rsid w:val="00AC7824"/>
    <w:rsid w:val="00B05BF0"/>
    <w:rsid w:val="00B2654D"/>
    <w:rsid w:val="00B56438"/>
    <w:rsid w:val="00B92C5D"/>
    <w:rsid w:val="00B96939"/>
    <w:rsid w:val="00BA7C10"/>
    <w:rsid w:val="00C13EEB"/>
    <w:rsid w:val="00C73CBA"/>
    <w:rsid w:val="00CA2D1D"/>
    <w:rsid w:val="00CC5A8F"/>
    <w:rsid w:val="00D07C26"/>
    <w:rsid w:val="00D47001"/>
    <w:rsid w:val="00D93CE8"/>
    <w:rsid w:val="00DB778A"/>
    <w:rsid w:val="00EC2892"/>
    <w:rsid w:val="00F12667"/>
    <w:rsid w:val="00F1487A"/>
    <w:rsid w:val="00F2437B"/>
    <w:rsid w:val="00F651EB"/>
    <w:rsid w:val="00F86950"/>
    <w:rsid w:val="00FB165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E063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641D"/>
    <w:pPr>
      <w:ind w:left="720"/>
      <w:contextualSpacing/>
    </w:pPr>
  </w:style>
  <w:style w:type="character" w:styleId="Hyperlink">
    <w:name w:val="Hyperlink"/>
    <w:basedOn w:val="DefaultParagraphFont"/>
    <w:uiPriority w:val="99"/>
    <w:unhideWhenUsed/>
    <w:rsid w:val="007B5094"/>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researchgate.net/publication/343152520_The_Role_of_Feedback_as_a_Management_Tool_in_Performance_Management_Progra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C6A4CC0-AC08-4195-9271-87AE76677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4</Pages>
  <Words>1023</Words>
  <Characters>5837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118</cp:revision>
  <dcterms:created xsi:type="dcterms:W3CDTF">2023-08-16T13:34:00Z</dcterms:created>
  <dcterms:modified xsi:type="dcterms:W3CDTF">2023-08-18T11:25:00Z</dcterms:modified>
</cp:coreProperties>
</file>