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b/>
          <w:sz w:val="28"/>
          <w:szCs w:val="28"/>
        </w:rPr>
      </w:pPr>
      <w:r>
        <w:rPr>
          <w:b/>
          <w:sz w:val="28"/>
          <w:szCs w:val="28"/>
        </w:rPr>
        <w:t>Starbucks CSR Policies Evaluation</w:t>
      </w:r>
    </w:p>
    <w:p>
      <w:pPr>
        <w:spacing w:line="360" w:lineRule="auto"/>
        <w:jc w:val="both"/>
        <w:rPr>
          <w:b/>
          <w:sz w:val="24"/>
          <w:szCs w:val="24"/>
        </w:rPr>
      </w:pPr>
    </w:p>
    <w:p>
      <w:pPr>
        <w:spacing w:line="360" w:lineRule="auto"/>
        <w:jc w:val="center"/>
        <w:rPr>
          <w:rFonts w:eastAsia="Calibri" w:cs="Arial"/>
          <w:szCs w:val="24"/>
          <w:lang w:val="en-GB"/>
        </w:rPr>
      </w:pPr>
      <w:r>
        <w:rPr>
          <w:rFonts w:eastAsia="Calibri" w:cs="Arial"/>
          <w:szCs w:val="24"/>
          <w:lang w:val="en-GB"/>
        </w:rPr>
        <w:drawing>
          <wp:inline distT="0" distB="0" distL="0" distR="0">
            <wp:extent cx="3925570" cy="4344035"/>
            <wp:effectExtent l="0" t="0" r="6350" b="146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3936688" cy="4356601"/>
                    </a:xfrm>
                    <a:prstGeom prst="rect">
                      <a:avLst/>
                    </a:prstGeom>
                  </pic:spPr>
                </pic:pic>
              </a:graphicData>
            </a:graphic>
          </wp:inline>
        </w:drawing>
      </w:r>
    </w:p>
    <w:p>
      <w:pPr>
        <w:spacing w:line="360" w:lineRule="auto"/>
        <w:jc w:val="center"/>
        <w:rPr>
          <w:rFonts w:eastAsia="Calibri" w:cs="Arial"/>
          <w:szCs w:val="24"/>
          <w:lang w:val="en-GB"/>
        </w:rPr>
      </w:pPr>
    </w:p>
    <w:p>
      <w:pPr>
        <w:spacing w:line="360" w:lineRule="auto"/>
        <w:jc w:val="center"/>
        <w:rPr>
          <w:rFonts w:eastAsia="Calibri" w:cs="Arial"/>
          <w:szCs w:val="24"/>
          <w:lang w:val="en-GB"/>
        </w:rPr>
      </w:pPr>
    </w:p>
    <w:p>
      <w:pPr>
        <w:spacing w:line="360" w:lineRule="auto"/>
        <w:jc w:val="center"/>
        <w:rPr>
          <w:rFonts w:eastAsia="Calibri" w:cs="Arial"/>
          <w:szCs w:val="24"/>
          <w:lang w:val="en-GB"/>
        </w:rPr>
      </w:pPr>
    </w:p>
    <w:p>
      <w:pPr>
        <w:spacing w:line="360" w:lineRule="auto"/>
        <w:jc w:val="center"/>
        <w:rPr>
          <w:rFonts w:eastAsia="Calibri" w:cs="Arial"/>
          <w:szCs w:val="24"/>
          <w:lang w:val="en-GB"/>
        </w:rPr>
      </w:pPr>
    </w:p>
    <w:p>
      <w:pPr>
        <w:spacing w:line="360" w:lineRule="auto"/>
        <w:jc w:val="both"/>
        <w:rPr>
          <w:rFonts w:eastAsia="Calibri" w:cs="Arial"/>
          <w:sz w:val="28"/>
          <w:szCs w:val="40"/>
          <w:lang w:val="en-GB"/>
        </w:rPr>
      </w:pPr>
    </w:p>
    <w:p>
      <w:pPr>
        <w:spacing w:line="360" w:lineRule="auto"/>
        <w:jc w:val="center"/>
        <w:rPr>
          <w:rFonts w:eastAsia="Calibri" w:cs="Arial"/>
          <w:sz w:val="28"/>
          <w:szCs w:val="40"/>
          <w:lang w:val="en-GB"/>
        </w:rPr>
      </w:pPr>
    </w:p>
    <w:p>
      <w:pPr>
        <w:jc w:val="center"/>
        <w:rPr>
          <w:rFonts w:cs="Arial" w:asciiTheme="minorHAnsi" w:hAnsiTheme="minorHAnsi"/>
          <w:b/>
          <w:sz w:val="28"/>
          <w:szCs w:val="40"/>
        </w:rPr>
      </w:pPr>
      <w:r>
        <w:rPr>
          <w:rFonts w:cs="Arial" w:asciiTheme="minorHAnsi" w:hAnsiTheme="minorHAnsi"/>
          <w:b/>
          <w:sz w:val="28"/>
          <w:szCs w:val="40"/>
        </w:rPr>
        <w:t>[Student Name: ZILI XU]</w:t>
      </w:r>
    </w:p>
    <w:p>
      <w:pPr>
        <w:jc w:val="center"/>
        <w:rPr>
          <w:rFonts w:cs="Arial" w:asciiTheme="minorHAnsi" w:hAnsiTheme="minorHAnsi"/>
          <w:b/>
          <w:sz w:val="28"/>
          <w:szCs w:val="40"/>
        </w:rPr>
      </w:pPr>
      <w:r>
        <w:rPr>
          <w:rFonts w:cs="Arial" w:asciiTheme="minorHAnsi" w:hAnsiTheme="minorHAnsi"/>
          <w:b/>
          <w:sz w:val="28"/>
          <w:szCs w:val="40"/>
        </w:rPr>
        <w:t>[Course name:</w:t>
      </w:r>
      <w:r>
        <w:rPr>
          <w:rFonts w:hint="eastAsia" w:eastAsia="SimSun" w:cs="Arial" w:asciiTheme="minorHAnsi" w:hAnsiTheme="minorHAnsi"/>
          <w:b/>
          <w:sz w:val="28"/>
          <w:szCs w:val="40"/>
          <w:lang w:val="en-US" w:eastAsia="zh-CN"/>
        </w:rPr>
        <w:t xml:space="preserve"> Corporate Social Responsibility in the Public Sector</w:t>
      </w:r>
      <w:r>
        <w:rPr>
          <w:rFonts w:cs="Arial" w:asciiTheme="minorHAnsi" w:hAnsiTheme="minorHAnsi"/>
          <w:b/>
          <w:sz w:val="28"/>
          <w:szCs w:val="40"/>
        </w:rPr>
        <w:t>]</w:t>
      </w:r>
    </w:p>
    <w:p>
      <w:pPr>
        <w:jc w:val="center"/>
        <w:rPr>
          <w:rFonts w:cs="Arial" w:asciiTheme="minorHAnsi" w:hAnsiTheme="minorHAnsi"/>
          <w:b/>
          <w:sz w:val="28"/>
          <w:szCs w:val="40"/>
        </w:rPr>
      </w:pPr>
      <w:r>
        <w:rPr>
          <w:rFonts w:cs="Arial" w:asciiTheme="minorHAnsi" w:hAnsiTheme="minorHAnsi"/>
          <w:b/>
          <w:sz w:val="28"/>
          <w:szCs w:val="40"/>
        </w:rPr>
        <w:t>[Student ID:1903330]</w:t>
      </w:r>
    </w:p>
    <w:p>
      <w:pPr>
        <w:spacing w:line="360" w:lineRule="auto"/>
        <w:jc w:val="left"/>
        <w:rPr>
          <w:b/>
          <w:sz w:val="24"/>
          <w:szCs w:val="24"/>
        </w:rPr>
      </w:pPr>
      <w:r>
        <w:rPr>
          <w:b/>
          <w:sz w:val="24"/>
          <w:szCs w:val="24"/>
        </w:rPr>
        <w:br w:type="column"/>
      </w:r>
      <w:r>
        <w:rPr>
          <w:b/>
          <w:sz w:val="24"/>
          <w:szCs w:val="24"/>
        </w:rPr>
        <w:t>Introduction</w:t>
      </w:r>
      <w:bookmarkStart w:id="1" w:name="_GoBack"/>
      <w:bookmarkEnd w:id="1"/>
    </w:p>
    <w:p>
      <w:pPr>
        <w:spacing w:line="360" w:lineRule="auto"/>
        <w:jc w:val="both"/>
        <w:rPr>
          <w:sz w:val="24"/>
          <w:szCs w:val="24"/>
        </w:rPr>
      </w:pPr>
      <w:r>
        <w:rPr>
          <w:sz w:val="24"/>
          <w:szCs w:val="24"/>
        </w:rPr>
        <w:t>Starbucks specializes in coffee; it began its operations in 1971. The firm also offers other complementary products such as tea and pastries. Currently, Starbucks operates in 80 countries, where it runs 30, 000 stores (Starbucks 2019). The firm's target market is mostly composed of friends and family members due to its strategic locations in neighbourhoods. The company differentiates its product offering by leveraging on high-quality products and unique customer service.</w:t>
      </w:r>
      <w:r>
        <w:rPr>
          <w:rFonts w:eastAsiaTheme="minorEastAsia"/>
          <w:sz w:val="24"/>
          <w:szCs w:val="24"/>
          <w:lang w:eastAsia="zh-CN"/>
        </w:rPr>
        <w:t xml:space="preserve"> However, in today business environment, corporate social responsibility (CSR) behavious have been becoming more important for organisational reputation and growth. </w:t>
      </w:r>
      <w:r>
        <w:rPr>
          <w:sz w:val="24"/>
          <w:szCs w:val="24"/>
        </w:rPr>
        <w:t xml:space="preserve">This essay thus critically examines the </w:t>
      </w:r>
      <w:bookmarkStart w:id="0" w:name="OLE_LINK1"/>
      <w:r>
        <w:rPr>
          <w:sz w:val="24"/>
          <w:szCs w:val="24"/>
        </w:rPr>
        <w:t>CSR</w:t>
      </w:r>
      <w:bookmarkEnd w:id="0"/>
      <w:r>
        <w:rPr>
          <w:sz w:val="24"/>
          <w:szCs w:val="24"/>
        </w:rPr>
        <w:t xml:space="preserve"> politics adopted by Starbucks. The essay begins by giving an overview of Starbucks CSR aims and strategies. It then proceeds to discuss the development, implementation and timescale of Starbucks CSR initiatives. Thirdly, the paper looks into the successes and transparency of the organization in reporting their CSR policies. The paper then proceeds to analyze the change of focus in Starbuck's CSR initiatives over a few couple of years. The paper finally ends with a conclusion that gives a summary of its major findings.</w:t>
      </w:r>
    </w:p>
    <w:p>
      <w:pPr>
        <w:spacing w:line="360" w:lineRule="auto"/>
        <w:jc w:val="both"/>
        <w:rPr>
          <w:b/>
          <w:sz w:val="24"/>
          <w:szCs w:val="24"/>
        </w:rPr>
      </w:pPr>
    </w:p>
    <w:p>
      <w:pPr>
        <w:spacing w:line="360" w:lineRule="auto"/>
        <w:jc w:val="both"/>
        <w:rPr>
          <w:b/>
          <w:sz w:val="24"/>
          <w:szCs w:val="24"/>
        </w:rPr>
      </w:pPr>
      <w:r>
        <w:rPr>
          <w:b/>
          <w:sz w:val="24"/>
          <w:szCs w:val="24"/>
        </w:rPr>
        <w:t>An overview of Starbucks CSR aims and strategies</w:t>
      </w:r>
    </w:p>
    <w:p>
      <w:pPr>
        <w:spacing w:line="360" w:lineRule="auto"/>
        <w:jc w:val="both"/>
        <w:rPr>
          <w:sz w:val="24"/>
          <w:szCs w:val="24"/>
        </w:rPr>
      </w:pPr>
      <w:r>
        <w:rPr>
          <w:sz w:val="24"/>
          <w:szCs w:val="24"/>
        </w:rPr>
        <w:t>“CSR refers to operating a business in a manner that meets or exceeds the ethical, legal, commercial and public expectations that society has of business” (Kahreh et al., 2014). Carroll’s pyramid of CSR divides a company’s social responsibility into four aspects: economic, legal, ethical and philanthropic (Baden, 2016). Starbucks CSR politics can be understood from these four aspects. Starbucks is well renowned for engaging in CSR initiatives to improve the welfare of the communities in its operating environment.</w:t>
      </w:r>
      <w:r>
        <w:rPr>
          <w:rFonts w:eastAsiaTheme="minorEastAsia"/>
          <w:sz w:val="24"/>
          <w:szCs w:val="24"/>
          <w:lang w:eastAsia="zh-CN"/>
        </w:rPr>
        <w:t xml:space="preserve"> </w:t>
      </w:r>
      <w:r>
        <w:rPr>
          <w:sz w:val="24"/>
          <w:szCs w:val="24"/>
        </w:rPr>
        <w:t>According to Wu, Tsai and Tai (2016), Starbucks CSR politics include environmental conservation in its operating environment to comply with environment laws, resolving economic issues in countries and supporting its employees with good working conditions. Additionally, the firm aims to provide its partners with life-transforming support such as health coverage, and college tuition to vulnerable populations in philanthropic responsibility aspect. The firm also spurs investments by allowing its partners to invest through the equity bean stock initiative.</w:t>
      </w:r>
    </w:p>
    <w:p>
      <w:pPr>
        <w:spacing w:line="360" w:lineRule="auto"/>
        <w:jc w:val="both"/>
        <w:rPr>
          <w:sz w:val="24"/>
          <w:szCs w:val="24"/>
        </w:rPr>
      </w:pPr>
      <w:r>
        <w:rPr>
          <w:sz w:val="24"/>
          <w:szCs w:val="24"/>
        </w:rPr>
        <w:t>Starbucks CSR initiatives are driven by several aim and strategies. The first major aim of Starbucks CSR policies is adopting of ethical sourcing of its products (Starbucks, 2020a). The firm has many suppliers in its supply chain. Its major suppliers are farmers; some of them come from third world countries whereby exploitation is quite easy. Starbucks aims to eliminate the exploitation of farmers by ensuring that farmers receive fair pay for their products to ensure sustainability and availability of inputs (ibid). Additionally, the firm aims to ensure that only high-quality products are procured to ensure that consumers are satisfied. Moreover, Starbucks aims to ensure that forms of unethical labour practices such as child labour are eliminated from its supply chains (ibid).</w:t>
      </w:r>
    </w:p>
    <w:p>
      <w:pPr>
        <w:spacing w:line="360" w:lineRule="auto"/>
        <w:jc w:val="both"/>
        <w:rPr>
          <w:sz w:val="24"/>
          <w:szCs w:val="24"/>
        </w:rPr>
      </w:pPr>
      <w:r>
        <w:rPr>
          <w:sz w:val="24"/>
          <w:szCs w:val="24"/>
        </w:rPr>
        <w:t>The second aim of Starbucks CSR initiatives relates to the promotion of opportunities for people. The opportunities majorly target countries where its raw materials such as coffee and tea are sourced. The firm targets to equip young people with competencies and skills necessary to succeed in their future careers. To achieve the empowerment agenda, Starbucks seeks partnerships with non-governmental organizations; this helps the firm to reach out to many people in the communities (Starbucks, 2020b). Additionally, Starbucks seeks to create opportunities for people by promoting diversity and inclusivity. The strategy to achieving the promotion of opportunities includes the launch of several programs such as college achievement plan, partnership with RED for health promotion, and Starbucks foundation for enhancing youth programs (Starbucks, 2020c).</w:t>
      </w:r>
    </w:p>
    <w:p>
      <w:pPr>
        <w:spacing w:line="360" w:lineRule="auto"/>
        <w:jc w:val="both"/>
        <w:rPr>
          <w:sz w:val="24"/>
          <w:szCs w:val="24"/>
        </w:rPr>
      </w:pPr>
    </w:p>
    <w:p>
      <w:pPr>
        <w:spacing w:line="360" w:lineRule="auto"/>
        <w:jc w:val="both"/>
        <w:rPr>
          <w:sz w:val="24"/>
          <w:szCs w:val="24"/>
        </w:rPr>
      </w:pPr>
      <w:r>
        <w:rPr>
          <w:sz w:val="24"/>
          <w:szCs w:val="24"/>
        </w:rPr>
        <w:t>The third aim of Starbucks through its CSR politics is to promote sustainability. Starbucks aims to drive sustainability by adopting several initiatives. First, the first aims to reduce its carbon emissions to the environment thus ensuring its future viability. Secondly, the firm aims to eliminate environmental waste by adopting recycling and promotion of a greener environment (Cnbc, 2020). Thirdly, the firm aims to provide fresh water in comparison to the amounts they consume (Starbucks, 2020d). The firm has adopted a strategy of tracking progress through monitoring its short and long term goals. The firm's strategy of promoting sustainable practices includes promoting reforestation, adopting innovative agricultural practices and embracing reusable packaging (ibid).</w:t>
      </w:r>
    </w:p>
    <w:p>
      <w:pPr>
        <w:spacing w:line="360" w:lineRule="auto"/>
        <w:jc w:val="both"/>
        <w:rPr>
          <w:b/>
          <w:sz w:val="24"/>
          <w:szCs w:val="24"/>
        </w:rPr>
      </w:pPr>
    </w:p>
    <w:p>
      <w:pPr>
        <w:spacing w:line="360" w:lineRule="auto"/>
        <w:jc w:val="both"/>
        <w:rPr>
          <w:b/>
          <w:sz w:val="24"/>
          <w:szCs w:val="24"/>
        </w:rPr>
      </w:pPr>
      <w:r>
        <w:rPr>
          <w:b/>
          <w:sz w:val="24"/>
          <w:szCs w:val="24"/>
        </w:rPr>
        <w:t>The development, implementation and timescale of Starbucks CSR initiatives</w:t>
      </w:r>
    </w:p>
    <w:p>
      <w:pPr>
        <w:spacing w:line="360" w:lineRule="auto"/>
        <w:jc w:val="both"/>
        <w:rPr>
          <w:sz w:val="24"/>
          <w:szCs w:val="24"/>
        </w:rPr>
      </w:pPr>
      <w:r>
        <w:rPr>
          <w:sz w:val="24"/>
          <w:szCs w:val="24"/>
        </w:rPr>
        <w:t>Starbucks CSR politics have undergone a reasonable shift over time through development and implementation. In promoting ethical sourcing of its products, the firm has developed a raft of initiatives. First, Starbucks offers support to its farmers through the provision of resources and research to farmers (Starbucks, 2020a). The support applies to all farmers operating in coffee-growing areas, regardless of whether they supply Starbucks or not. Starbucks also supports farmers by fighting coffee diseases such as leaf rust. To achieve this, Starbucks prides itself in offering drug-resistant trees. Additionally, the firm also has a fund kitty that allows farmers to develop sustainable farming practices. The firm engages in sustainability practices is partly attributed to its unethical conduct in the past, whereby the firm engaged in genetically modified ingredients (Bilowol and Doan, 2015).</w:t>
      </w:r>
    </w:p>
    <w:p>
      <w:pPr>
        <w:spacing w:line="360" w:lineRule="auto"/>
        <w:jc w:val="both"/>
        <w:rPr>
          <w:sz w:val="24"/>
          <w:szCs w:val="24"/>
        </w:rPr>
      </w:pPr>
      <w:r>
        <w:rPr>
          <w:sz w:val="24"/>
          <w:szCs w:val="24"/>
        </w:rPr>
        <w:t xml:space="preserve">Starbucks also prides itself by offering technology solutions to its farmers. Such technological solutions help farmers to lower the cost of production thus increasing the amounts of their earnings per product (Conservation International, 2020). Additionally, technological solutions help farmers to improve their productivity in their lands. Starbucks offers technological solutions in collaboration with some of its partners such as Conservation International. According to Conservation International (2020), its partnership with Starbucks is meant to promote the sustainability of coffee production in the globe. Through the partnership, Coffee production has been transformed by ensuring digital tracing of the supply chain for the benefit of the farmers.  The partnership has also managed to spur innovativeness along the supply chain by improving the efficiency of farmers and other partners along the supply chain. </w:t>
      </w:r>
    </w:p>
    <w:p>
      <w:pPr>
        <w:spacing w:line="360" w:lineRule="auto"/>
        <w:jc w:val="both"/>
        <w:rPr>
          <w:sz w:val="24"/>
          <w:szCs w:val="24"/>
        </w:rPr>
      </w:pPr>
    </w:p>
    <w:p>
      <w:pPr>
        <w:spacing w:line="360" w:lineRule="auto"/>
        <w:jc w:val="both"/>
        <w:rPr>
          <w:sz w:val="24"/>
          <w:szCs w:val="24"/>
        </w:rPr>
      </w:pPr>
      <w:r>
        <w:rPr>
          <w:sz w:val="24"/>
          <w:szCs w:val="24"/>
        </w:rPr>
        <w:t>Starbucks has a youth empowerment program. The program was developed in 2018 to create opportunities for American youths who are mostly left out of lucrative opportunities in society. The target was to hire 10,000 youths by 2018; the target was achieved by 2017. Following the achievement, Starbucks raised its bar to 100,000 youths employed by 2020. The progress was so far impressive with 75,000 employed as at January 2019 (Starbucks 2020c). Additionally, Starbucks has developed other employee empowerment programs such as youth mentorship programs developed in 2018 and has so far mentored 10,000 youths (Ibid).</w:t>
      </w:r>
    </w:p>
    <w:p>
      <w:pPr>
        <w:spacing w:line="360" w:lineRule="auto"/>
        <w:jc w:val="both"/>
        <w:rPr>
          <w:sz w:val="24"/>
          <w:szCs w:val="24"/>
        </w:rPr>
      </w:pPr>
      <w:r>
        <w:rPr>
          <w:sz w:val="24"/>
          <w:szCs w:val="24"/>
        </w:rPr>
        <w:t>Starbucks CSR initiative also includes driving inclusivity and diversity of its workforce. The firm seeks to promote diversity of its workforce in conformity with the nature of its partners, who come from different orientations (Starbucks, 2020e). Diversity and inclusivity at the workplace are aimed at enhancing creativity and innovation (</w:t>
      </w:r>
      <w:r>
        <w:rPr>
          <w:sz w:val="24"/>
          <w:szCs w:val="24"/>
          <w:shd w:val="clear" w:color="auto" w:fill="FFFFFF"/>
        </w:rPr>
        <w:t xml:space="preserve">Li </w:t>
      </w:r>
      <w:r>
        <w:rPr>
          <w:rFonts w:eastAsiaTheme="minorEastAsia"/>
          <w:sz w:val="24"/>
          <w:szCs w:val="24"/>
          <w:shd w:val="clear" w:color="auto" w:fill="FFFFFF"/>
          <w:lang w:eastAsia="zh-CN"/>
        </w:rPr>
        <w:t>et al., 2017</w:t>
      </w:r>
      <w:r>
        <w:rPr>
          <w:sz w:val="24"/>
          <w:szCs w:val="24"/>
        </w:rPr>
        <w:t>). Additionally, championing for diversity has helped the firm to enhance its work culture by making everyone have a sense of belonging. Starbucks prides itself in attaining a 100% gender pay equity as a means of facilitating gender inclusivity in the USA. Similarly, the firm has attained a good representation of women at the workforce, currently standing at 68% of the labour force. Its workforce is made of 54% white and 46% people of colour in the USA (Starbucks, 2020e).</w:t>
      </w:r>
    </w:p>
    <w:p>
      <w:pPr>
        <w:spacing w:line="360" w:lineRule="auto"/>
        <w:jc w:val="both"/>
        <w:rPr>
          <w:sz w:val="24"/>
          <w:szCs w:val="24"/>
        </w:rPr>
      </w:pPr>
    </w:p>
    <w:p>
      <w:pPr>
        <w:spacing w:line="360" w:lineRule="auto"/>
        <w:jc w:val="both"/>
        <w:rPr>
          <w:b/>
          <w:sz w:val="24"/>
          <w:szCs w:val="24"/>
        </w:rPr>
      </w:pPr>
      <w:r>
        <w:rPr>
          <w:b/>
          <w:sz w:val="24"/>
          <w:szCs w:val="24"/>
        </w:rPr>
        <w:t>The successes and transparency of the organization in reporting their CSR policies</w:t>
      </w:r>
    </w:p>
    <w:p>
      <w:pPr>
        <w:spacing w:line="360" w:lineRule="auto"/>
        <w:jc w:val="both"/>
        <w:rPr>
          <w:sz w:val="24"/>
          <w:szCs w:val="24"/>
        </w:rPr>
      </w:pPr>
      <w:r>
        <w:rPr>
          <w:sz w:val="24"/>
          <w:szCs w:val="24"/>
        </w:rPr>
        <w:t>Starbucks has attained several milestones through its CSR initiatives. Starbucks has largely been successful and transparent in its CSR initiatives. The firm has a target of attaining 100% sustainable practices by 2020. So far, the firm prides itself in attaining 99% of the milestone (Starbucks, 2020f). On the contrary, Bilowol and Doan (2015), argue that Starbucks has not attained the required standards of purchasing ethically purchased coffee. Similarly, the firm aims to attain 100% ethically sourced tea by 2020; currently, it has attained 72% of this milestone (Starbucks, 2020f). Achieving the high ethical standards in the coffee procurement has taken a period of more than two decades. The process has also involved collaborations with stakeholders.</w:t>
      </w:r>
    </w:p>
    <w:p>
      <w:pPr>
        <w:spacing w:line="360" w:lineRule="auto"/>
        <w:jc w:val="both"/>
        <w:rPr>
          <w:sz w:val="24"/>
          <w:szCs w:val="24"/>
        </w:rPr>
      </w:pPr>
      <w:r>
        <w:rPr>
          <w:sz w:val="24"/>
          <w:szCs w:val="24"/>
        </w:rPr>
        <w:t xml:space="preserve">Starbucks CSR approach has largely become successful because of its long-term strategy. According to Hahn and Kim (2016), the long-term CSR approach adopted by Starbucks has helped the firm to address some of the major problems facing its supply chains. The firm has also generated a huge impact on environmental protection in comparison to other multinational companies that have a short-term approach. Due to its CSR strategy, Starbucks has made tremendous steps making it a successful firm due to its good treatment of stakeholders such as employees, and suppliers. However, The Verge (2020) argues that the CSR initiatives adopted by Starbucks have made little impact in comparison to the negative consequences of the firm. The article says that Starbucks contributes massively to environmental pollution, equivalent to big multinationals like Microsoft. The firm also produces massive wastage in the form of its one-use plastics and straws. </w:t>
      </w:r>
    </w:p>
    <w:p>
      <w:pPr>
        <w:spacing w:line="360" w:lineRule="auto"/>
        <w:jc w:val="both"/>
        <w:rPr>
          <w:rFonts w:eastAsiaTheme="minorEastAsia"/>
          <w:sz w:val="24"/>
          <w:szCs w:val="24"/>
          <w:lang w:eastAsia="zh-CN"/>
        </w:rPr>
      </w:pPr>
      <w:r>
        <w:rPr>
          <w:sz w:val="24"/>
          <w:szCs w:val="24"/>
        </w:rPr>
        <w:t xml:space="preserve">Starbucks has robust CSR initiatives in the United States of America. However, Starbucks CSR initiatives outside the United States of America have low levels of success. For instance, the firms CSR initiatives in countries such as Vietnam depict a lack of proper strategy. Most of the CSR initiatives in such countries are less sophisticated and short-term without proper stakeholder engagement (Bilowol and Doan, 2015). This is an issues since </w:t>
      </w:r>
      <w:r>
        <w:rPr>
          <w:rFonts w:eastAsiaTheme="minorEastAsia"/>
          <w:sz w:val="24"/>
          <w:szCs w:val="24"/>
          <w:lang w:eastAsia="zh-CN"/>
        </w:rPr>
        <w:t>organizations need to work with stakeholders to achieve their aim (Crane et al. 2008).</w:t>
      </w:r>
      <w:r>
        <w:rPr>
          <w:sz w:val="24"/>
          <w:szCs w:val="24"/>
        </w:rPr>
        <w:t xml:space="preserve"> On the other hand, research by Wu, Tsai and Tai (2016), shows that the CSR initiatives of Starbucks are highly visible in some markets such as Taiwan. In the research carried out in Taiwan, 92.7% of the respondents acknowledged that they were aware of Starbucks CSR initiatives. </w:t>
      </w:r>
    </w:p>
    <w:p>
      <w:pPr>
        <w:spacing w:line="360" w:lineRule="auto"/>
        <w:jc w:val="both"/>
        <w:rPr>
          <w:sz w:val="24"/>
          <w:szCs w:val="24"/>
        </w:rPr>
      </w:pPr>
      <w:r>
        <w:rPr>
          <w:sz w:val="24"/>
          <w:szCs w:val="24"/>
        </w:rPr>
        <w:t xml:space="preserve">Starbucks has also been accused of not meeting its CSR obligations in some countries. For instance, Campbell and Helleloid (2016) say that Starbucks has failed in meeting its tax obligations in countries such as the United Kingdom. This goes against its CSR objective of promoting the welfare of the communities within the environments it operates. The issue of shifting taxes to countries with better tax regimes, despite being common with multinationals, has raised public relations issues with Starbucks in the UK market. The firm is seen as deliberately trying to reap maximum benefits thus not generating maximum benefits are per its CSR objectives. The tax avoidance by the UK brought to the fore CSR reporting issues in the firm. The firm reported loss-making to the authorities to avoid tax, while on the other hand, reporting profit to investors to retain them (ibid). Similarly, in the USA Starbucks CSR achievements of some of its targets are not properly reflected in the day to day operations of its businesses. For instance, despite Starbucks boasting of some high achievements in inclusivity and diversity, there are rampant cases of discrimination recorded. According to The Guardian (2018), Starbucks employees discriminated against some of two customers due to their race. The discrimination raised negative repercussion in a firm that is believed to be racially inclusive and diverse. Starbucks took a swift action to arrest the negative publicity by training its employees on the racial bias to restore its reputation. </w:t>
      </w:r>
    </w:p>
    <w:p>
      <w:pPr>
        <w:spacing w:line="360" w:lineRule="auto"/>
        <w:jc w:val="both"/>
        <w:rPr>
          <w:b/>
          <w:sz w:val="24"/>
          <w:szCs w:val="24"/>
        </w:rPr>
      </w:pPr>
    </w:p>
    <w:p>
      <w:pPr>
        <w:spacing w:line="360" w:lineRule="auto"/>
        <w:jc w:val="both"/>
        <w:rPr>
          <w:b/>
          <w:sz w:val="24"/>
          <w:szCs w:val="24"/>
        </w:rPr>
      </w:pPr>
      <w:r>
        <w:rPr>
          <w:b/>
          <w:sz w:val="24"/>
          <w:szCs w:val="24"/>
        </w:rPr>
        <w:t>The change of focus in Starbuck's CSR initiatives over a few couple of years</w:t>
      </w:r>
    </w:p>
    <w:p>
      <w:pPr>
        <w:spacing w:line="360" w:lineRule="auto"/>
        <w:jc w:val="both"/>
        <w:rPr>
          <w:sz w:val="24"/>
          <w:szCs w:val="24"/>
        </w:rPr>
      </w:pPr>
      <w:r>
        <w:rPr>
          <w:sz w:val="24"/>
          <w:szCs w:val="24"/>
        </w:rPr>
        <w:t>The CSR initiatives of Starbucks have changed over time. To begin with, Starbucks was among the leading firms in the USA market to provide a comprehensive insurance package to its part-time employees (The New York Times, 2017). Most employers during those times provided comprehensive insurance only to full-time employees. From comprehensive insurance, Starbucks advanced its CSR programs by championing for the welfare of its employees. The firm started empowering its workers by providing free tuition provided that employees worked a minimum of 20 hours per week (Starbucks, 2020). The second phase of its CSR initiatives also included adopting inclusivity such as hiring minority groups. Currently, most of CSR targets for Starbucks are aimed at combating climate change. According to Cnbc (2020), its current CSR focus includes water conservation, waste management and carbon emissions reduction. The firm targets by 2030 include halving carbon emissions, wastage and reduction of water consumption by half its current rate. Additionally, Starbucks aims to become more resource positive by improving its menu offering (Seattle Times, 2020). Currently, its menu items consist of both plant and animal products; out of which animals products have high carbon emissions to the environment throughout the supply chain. Therefore, the firm aims to increase the proportion of plant-based items while reducing animal-based to ensure attainment of its carbon emission reduction targets.</w:t>
      </w:r>
    </w:p>
    <w:p>
      <w:pPr>
        <w:spacing w:line="360" w:lineRule="auto"/>
        <w:jc w:val="both"/>
        <w:rPr>
          <w:sz w:val="24"/>
          <w:szCs w:val="24"/>
        </w:rPr>
      </w:pPr>
    </w:p>
    <w:p>
      <w:pPr>
        <w:spacing w:line="360" w:lineRule="auto"/>
        <w:jc w:val="both"/>
        <w:rPr>
          <w:sz w:val="24"/>
          <w:szCs w:val="24"/>
        </w:rPr>
      </w:pPr>
      <w:r>
        <w:rPr>
          <w:sz w:val="24"/>
          <w:szCs w:val="24"/>
        </w:rPr>
        <w:t xml:space="preserve">CSR is well known for setting ambitious targets in its CSR initiatives. However, some of its initiatives are at times believed to be over-ambitious, thus helping to project a positive image to its stakeholders. For instance, in 2008, Starbucks set an ambitious target of adopting re-usable containers by 25% of its drinks within 7 years (The Verge, 2020). However, the firm did not adopt the right strategies and later went back on its goal by lowering it to just 5%. Starbucks performed poorly on this target in a decade, since by 2018, only 1.8% of its containers were re-usable. This has made many stakeholders question some of the sustainability goals set out by Starbucks. </w:t>
      </w:r>
    </w:p>
    <w:p>
      <w:pPr>
        <w:spacing w:line="360" w:lineRule="auto"/>
        <w:jc w:val="both"/>
        <w:rPr>
          <w:sz w:val="24"/>
          <w:szCs w:val="24"/>
        </w:rPr>
      </w:pPr>
    </w:p>
    <w:p>
      <w:pPr>
        <w:spacing w:line="360" w:lineRule="auto"/>
        <w:jc w:val="both"/>
        <w:rPr>
          <w:rFonts w:hint="eastAsia" w:eastAsiaTheme="minorEastAsia"/>
          <w:b/>
          <w:sz w:val="24"/>
          <w:szCs w:val="24"/>
          <w:lang w:eastAsia="zh-CN"/>
        </w:rPr>
      </w:pPr>
      <w:r>
        <w:rPr>
          <w:rFonts w:hint="eastAsia" w:eastAsiaTheme="minorEastAsia"/>
          <w:b/>
          <w:sz w:val="24"/>
          <w:szCs w:val="24"/>
          <w:lang w:eastAsia="zh-CN"/>
        </w:rPr>
        <w:t>Conclusion</w:t>
      </w:r>
    </w:p>
    <w:p>
      <w:pPr>
        <w:spacing w:line="360" w:lineRule="auto"/>
        <w:jc w:val="both"/>
        <w:rPr>
          <w:sz w:val="24"/>
          <w:szCs w:val="24"/>
        </w:rPr>
      </w:pPr>
      <w:r>
        <w:rPr>
          <w:sz w:val="24"/>
          <w:szCs w:val="24"/>
        </w:rPr>
        <w:t>In conclusion, Starbucks is a global leader in coffee production. The firm also offers other products to its consumers such as tea and pastries. Starbucks CSR policies are made of several aims and strategies. The firm engages in CSR activities with its main aims of attaining ethical sourcing of its products, promoting opportunities for its peoples and enhancing sustainability. To achieve its aims and objectives, the firm has laid several strategies such as developing partnerships that ensure its stakeholders reap maximum benefits. The other strategies adopted include adopting innovation and recycling to promote sustainability. Starbucks has developed and implemented its CSR initiatives over time. Some of the initiatives include the provision of resources and research to farmers, offering technological solutions, youth programs and inclusivity and diversity. Starbucks has attained high levels of success in its CSR initiatives. For instance, the firm has attained 99% sustainability in coffee. Adoption of a long-term strategy has been the major success factor in its CSR initiatives. However, Starbucks has failed in some of its CSR initiatives; For instance, the firm has been accused of tax evasion in the UK and poor record of its inclusivity and diversity practices due to discrimination of customers. Starbucks CSR initiatives have undergone a rapid shift. It began with comprehensive insurance of its employees then advanced to free tuition, inclusivity and diversity of its labour force. Currently, the firm's initiative aims to combat climate change through water conservation, waste reduction and reduction of carbon emissions.</w:t>
      </w:r>
    </w:p>
    <w:p>
      <w:pPr>
        <w:pStyle w:val="10"/>
        <w:spacing w:line="360" w:lineRule="auto"/>
        <w:ind w:left="720" w:hanging="720"/>
        <w:jc w:val="both"/>
        <w:rPr>
          <w:rFonts w:ascii="Times New Roman" w:hAnsi="Times New Roman" w:cs="Times New Roman"/>
          <w:b/>
          <w:sz w:val="24"/>
          <w:szCs w:val="24"/>
        </w:rPr>
      </w:pPr>
      <w:r>
        <w:rPr>
          <w:rFonts w:ascii="Times New Roman" w:hAnsi="Times New Roman" w:cs="Times New Roman"/>
          <w:b/>
          <w:sz w:val="24"/>
          <w:szCs w:val="24"/>
        </w:rPr>
        <w:br w:type="column"/>
      </w:r>
      <w:r>
        <w:rPr>
          <w:rFonts w:ascii="Times New Roman" w:hAnsi="Times New Roman" w:cs="Times New Roman"/>
          <w:b/>
          <w:sz w:val="24"/>
          <w:szCs w:val="24"/>
        </w:rPr>
        <w:t>References</w:t>
      </w:r>
    </w:p>
    <w:p>
      <w:pPr>
        <w:pStyle w:val="10"/>
        <w:spacing w:before="120" w:beforeLines="5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Baden, D. (2016). ‘A reconstruction of Carroll’s pyramid of corporate social responsibility for the 21st century’, </w:t>
      </w:r>
      <w:r>
        <w:rPr>
          <w:rFonts w:ascii="Times New Roman" w:hAnsi="Times New Roman" w:cs="Times New Roman"/>
          <w:i/>
          <w:iCs/>
          <w:sz w:val="24"/>
          <w:szCs w:val="24"/>
          <w:shd w:val="clear" w:color="auto" w:fill="FFFFFF"/>
        </w:rPr>
        <w:t>International journal of corporate social responsibility</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1</w:t>
      </w:r>
      <w:r>
        <w:rPr>
          <w:rFonts w:ascii="Times New Roman" w:hAnsi="Times New Roman" w:cs="Times New Roman"/>
          <w:sz w:val="24"/>
          <w:szCs w:val="24"/>
          <w:shd w:val="clear" w:color="auto" w:fill="FFFFFF"/>
        </w:rPr>
        <w:t xml:space="preserve">(1), </w:t>
      </w:r>
      <w:r>
        <w:rPr>
          <w:rFonts w:hint="eastAsia" w:ascii="Times New Roman" w:hAnsi="Times New Roman" w:cs="Times New Roman"/>
          <w:sz w:val="24"/>
          <w:szCs w:val="24"/>
          <w:shd w:val="clear" w:color="auto" w:fill="FFFFFF"/>
          <w:lang w:eastAsia="zh-CN"/>
        </w:rPr>
        <w:t>pp.</w:t>
      </w:r>
      <w:r>
        <w:rPr>
          <w:rFonts w:ascii="Times New Roman" w:hAnsi="Times New Roman" w:cs="Times New Roman"/>
          <w:sz w:val="24"/>
          <w:szCs w:val="24"/>
          <w:shd w:val="clear" w:color="auto" w:fill="FFFFFF"/>
        </w:rPr>
        <w:t>8.</w:t>
      </w:r>
    </w:p>
    <w:p>
      <w:pPr>
        <w:pStyle w:val="10"/>
        <w:spacing w:before="120" w:beforeLines="5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Bilowol, J. and Doan, M.A. (2015) ‘Multinational corporations’ role in developing Vietnam's public relations industry through corporate social responsibility</w:t>
      </w:r>
      <w:r>
        <w:rPr>
          <w:rFonts w:hint="eastAsia" w:ascii="Times New Roman" w:hAnsi="Times New Roman" w:cs="Times New Roman"/>
          <w:sz w:val="24"/>
          <w:szCs w:val="24"/>
          <w:shd w:val="clear" w:color="auto" w:fill="FFFFFF"/>
          <w:lang w:eastAsia="zh-CN"/>
        </w:rPr>
        <w:t>,</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Public Relations Review</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41</w:t>
      </w:r>
      <w:r>
        <w:rPr>
          <w:rFonts w:ascii="Times New Roman" w:hAnsi="Times New Roman" w:cs="Times New Roman"/>
          <w:sz w:val="24"/>
          <w:szCs w:val="24"/>
          <w:shd w:val="clear" w:color="auto" w:fill="FFFFFF"/>
        </w:rPr>
        <w:t>(5), pp. 825-832.</w:t>
      </w:r>
    </w:p>
    <w:p>
      <w:pPr>
        <w:pStyle w:val="10"/>
        <w:spacing w:before="120" w:beforeLines="5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Campbell, K. and Helleloid, D. (2016) ‘Starbucks: Social responsibility and tax avoidance,’ </w:t>
      </w:r>
      <w:r>
        <w:rPr>
          <w:rFonts w:ascii="Times New Roman" w:hAnsi="Times New Roman" w:cs="Times New Roman"/>
          <w:i/>
          <w:iCs/>
          <w:sz w:val="24"/>
          <w:szCs w:val="24"/>
          <w:shd w:val="clear" w:color="auto" w:fill="FFFFFF"/>
        </w:rPr>
        <w:t>Journal of Accounting Education</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37</w:t>
      </w:r>
      <w:r>
        <w:rPr>
          <w:rFonts w:ascii="Times New Roman" w:hAnsi="Times New Roman" w:cs="Times New Roman"/>
          <w:sz w:val="24"/>
          <w:szCs w:val="24"/>
          <w:shd w:val="clear" w:color="auto" w:fill="FFFFFF"/>
        </w:rPr>
        <w:t>, pp. 38-60.</w:t>
      </w:r>
    </w:p>
    <w:p>
      <w:pPr>
        <w:pStyle w:val="10"/>
        <w:spacing w:before="120" w:beforeLines="50" w:line="360" w:lineRule="auto"/>
        <w:jc w:val="both"/>
        <w:rPr>
          <w:rFonts w:ascii="Times New Roman" w:hAnsi="Times New Roman" w:cs="Times New Roman"/>
          <w:sz w:val="24"/>
          <w:szCs w:val="24"/>
        </w:rPr>
      </w:pPr>
      <w:r>
        <w:rPr>
          <w:rFonts w:ascii="Times New Roman" w:hAnsi="Times New Roman" w:cs="Times New Roman"/>
          <w:sz w:val="24"/>
          <w:szCs w:val="24"/>
        </w:rPr>
        <w:t xml:space="preserve">Cnbc (2020) </w:t>
      </w:r>
      <w:r>
        <w:rPr>
          <w:rFonts w:ascii="Times New Roman" w:hAnsi="Times New Roman" w:cs="Times New Roman"/>
          <w:i/>
          <w:sz w:val="24"/>
          <w:szCs w:val="24"/>
        </w:rPr>
        <w:t>Starbucks aims to become ‘resource positive’ in climate push</w:t>
      </w:r>
      <w:r>
        <w:rPr>
          <w:rFonts w:ascii="Times New Roman" w:hAnsi="Times New Roman" w:cs="Times New Roman"/>
          <w:sz w:val="24"/>
          <w:szCs w:val="24"/>
        </w:rPr>
        <w:t>. Available at: https://www.cnbc.com/2020/01/21/starbucks-aims-to-become-resource-positive-in-climate-push.html (Accessed 20 February 2020)</w:t>
      </w:r>
    </w:p>
    <w:p>
      <w:pPr>
        <w:pStyle w:val="10"/>
        <w:spacing w:before="120" w:beforeLines="50" w:line="360" w:lineRule="auto"/>
        <w:jc w:val="both"/>
        <w:rPr>
          <w:rFonts w:ascii="Times New Roman" w:hAnsi="Times New Roman" w:cs="Times New Roman"/>
          <w:sz w:val="24"/>
          <w:szCs w:val="24"/>
        </w:rPr>
      </w:pPr>
      <w:r>
        <w:rPr>
          <w:rFonts w:ascii="Times New Roman" w:hAnsi="Times New Roman" w:cs="Times New Roman"/>
          <w:sz w:val="24"/>
          <w:szCs w:val="24"/>
        </w:rPr>
        <w:t xml:space="preserve">Conservation International (2020) </w:t>
      </w:r>
      <w:r>
        <w:rPr>
          <w:rFonts w:ascii="Times New Roman" w:hAnsi="Times New Roman" w:cs="Times New Roman"/>
          <w:i/>
          <w:sz w:val="24"/>
          <w:szCs w:val="24"/>
        </w:rPr>
        <w:t>Starbucks and Conservation International</w:t>
      </w:r>
      <w:r>
        <w:rPr>
          <w:rFonts w:ascii="Times New Roman" w:hAnsi="Times New Roman" w:cs="Times New Roman"/>
          <w:sz w:val="24"/>
          <w:szCs w:val="24"/>
        </w:rPr>
        <w:t>. Available at: https://www.conservation.org/corporate-engagements/starbucks (Accessed 20 February 2020)</w:t>
      </w:r>
    </w:p>
    <w:p>
      <w:pPr>
        <w:spacing w:before="120" w:beforeLines="50" w:line="360" w:lineRule="auto"/>
        <w:jc w:val="both"/>
        <w:rPr>
          <w:sz w:val="24"/>
          <w:szCs w:val="24"/>
        </w:rPr>
      </w:pPr>
      <w:r>
        <w:rPr>
          <w:sz w:val="24"/>
          <w:szCs w:val="24"/>
          <w:shd w:val="clear" w:color="auto" w:fill="FFFFFF"/>
        </w:rPr>
        <w:t xml:space="preserve">Crane, A., McWilliams, A., Matten, D., Moon, J., &amp; Siegel, D. S. (Eds.). (2008). </w:t>
      </w:r>
      <w:r>
        <w:rPr>
          <w:i/>
          <w:iCs/>
          <w:sz w:val="24"/>
          <w:szCs w:val="24"/>
          <w:shd w:val="clear" w:color="auto" w:fill="FFFFFF"/>
        </w:rPr>
        <w:t>The Oxford handbook of corporate social responsibility</w:t>
      </w:r>
      <w:r>
        <w:rPr>
          <w:sz w:val="24"/>
          <w:szCs w:val="24"/>
          <w:shd w:val="clear" w:color="auto" w:fill="FFFFFF"/>
        </w:rPr>
        <w:t>. UK: Oxford University Press on Demand.</w:t>
      </w:r>
    </w:p>
    <w:p>
      <w:pPr>
        <w:pStyle w:val="10"/>
        <w:spacing w:before="120" w:beforeLines="5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Hahn, Y. and Kim, D. (2016) ‘Corporate social responsibility: A comparison analysis,’ </w:t>
      </w:r>
      <w:r>
        <w:rPr>
          <w:rFonts w:ascii="Times New Roman" w:hAnsi="Times New Roman" w:cs="Times New Roman"/>
          <w:i/>
          <w:iCs/>
          <w:sz w:val="24"/>
          <w:szCs w:val="24"/>
          <w:shd w:val="clear" w:color="auto" w:fill="FFFFFF"/>
        </w:rPr>
        <w:t>The Journal of Business, Economics, and Environmental Studies (JBEES)</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6</w:t>
      </w:r>
      <w:r>
        <w:rPr>
          <w:rFonts w:ascii="Times New Roman" w:hAnsi="Times New Roman" w:cs="Times New Roman"/>
          <w:sz w:val="24"/>
          <w:szCs w:val="24"/>
          <w:shd w:val="clear" w:color="auto" w:fill="FFFFFF"/>
        </w:rPr>
        <w:t>(4), pp. 13-17.</w:t>
      </w:r>
    </w:p>
    <w:p>
      <w:pPr>
        <w:spacing w:before="120" w:beforeLines="50" w:line="360" w:lineRule="auto"/>
        <w:jc w:val="both"/>
        <w:rPr>
          <w:sz w:val="24"/>
          <w:szCs w:val="24"/>
        </w:rPr>
      </w:pPr>
      <w:r>
        <w:rPr>
          <w:sz w:val="24"/>
          <w:szCs w:val="24"/>
          <w:shd w:val="clear" w:color="auto" w:fill="FFFFFF"/>
        </w:rPr>
        <w:t xml:space="preserve">Kahreh, M. S., Babania, A., Tive, M., &amp; Mirmehdi, S. M. (2014). ‘An examination to effects of gender differences on the corporate social responsibility (CSR)’, </w:t>
      </w:r>
      <w:r>
        <w:rPr>
          <w:i/>
          <w:iCs/>
          <w:sz w:val="24"/>
          <w:szCs w:val="24"/>
          <w:shd w:val="clear" w:color="auto" w:fill="FFFFFF"/>
        </w:rPr>
        <w:t>Procedia-Social and Behavioral Sciences</w:t>
      </w:r>
      <w:r>
        <w:rPr>
          <w:sz w:val="24"/>
          <w:szCs w:val="24"/>
          <w:shd w:val="clear" w:color="auto" w:fill="FFFFFF"/>
        </w:rPr>
        <w:t xml:space="preserve">, </w:t>
      </w:r>
      <w:r>
        <w:rPr>
          <w:i/>
          <w:iCs/>
          <w:sz w:val="24"/>
          <w:szCs w:val="24"/>
          <w:shd w:val="clear" w:color="auto" w:fill="FFFFFF"/>
        </w:rPr>
        <w:t>109</w:t>
      </w:r>
      <w:r>
        <w:rPr>
          <w:sz w:val="24"/>
          <w:szCs w:val="24"/>
          <w:shd w:val="clear" w:color="auto" w:fill="FFFFFF"/>
        </w:rPr>
        <w:t>(8), pp. 664-668.</w:t>
      </w:r>
    </w:p>
    <w:p>
      <w:pPr>
        <w:spacing w:before="120" w:beforeLines="50" w:line="360" w:lineRule="auto"/>
        <w:jc w:val="both"/>
        <w:rPr>
          <w:sz w:val="24"/>
          <w:szCs w:val="24"/>
        </w:rPr>
      </w:pPr>
      <w:r>
        <w:rPr>
          <w:sz w:val="24"/>
          <w:szCs w:val="24"/>
          <w:shd w:val="clear" w:color="auto" w:fill="FFFFFF"/>
        </w:rPr>
        <w:t xml:space="preserve">Li, C. R., Lin, C. J., Tien, Y. H., &amp; Chen, C. M. (2017). ‘A multilevel model of team cultural diversity and creativity: The role of climate for inclusion’, </w:t>
      </w:r>
      <w:r>
        <w:rPr>
          <w:i/>
          <w:iCs/>
          <w:sz w:val="24"/>
          <w:szCs w:val="24"/>
          <w:shd w:val="clear" w:color="auto" w:fill="FFFFFF"/>
        </w:rPr>
        <w:t>The Journal of Creative Behavior</w:t>
      </w:r>
      <w:r>
        <w:rPr>
          <w:sz w:val="24"/>
          <w:szCs w:val="24"/>
          <w:shd w:val="clear" w:color="auto" w:fill="FFFFFF"/>
        </w:rPr>
        <w:t xml:space="preserve">, </w:t>
      </w:r>
      <w:r>
        <w:rPr>
          <w:i/>
          <w:iCs/>
          <w:sz w:val="24"/>
          <w:szCs w:val="24"/>
          <w:shd w:val="clear" w:color="auto" w:fill="FFFFFF"/>
        </w:rPr>
        <w:t>51</w:t>
      </w:r>
      <w:r>
        <w:rPr>
          <w:sz w:val="24"/>
          <w:szCs w:val="24"/>
          <w:shd w:val="clear" w:color="auto" w:fill="FFFFFF"/>
        </w:rPr>
        <w:t>(2), pp. 163-179.</w:t>
      </w:r>
    </w:p>
    <w:p>
      <w:pPr>
        <w:pStyle w:val="10"/>
        <w:spacing w:before="120" w:beforeLines="5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Seattle Times (2020) </w:t>
      </w:r>
      <w:r>
        <w:rPr>
          <w:rFonts w:ascii="Times New Roman" w:hAnsi="Times New Roman" w:cs="Times New Roman"/>
          <w:i/>
          <w:sz w:val="24"/>
          <w:szCs w:val="24"/>
        </w:rPr>
        <w:t xml:space="preserve">How Starbucks’ new sustainability push will change what you see in stores, on menu. </w:t>
      </w:r>
      <w:r>
        <w:rPr>
          <w:rFonts w:ascii="Times New Roman" w:hAnsi="Times New Roman" w:cs="Times New Roman"/>
          <w:sz w:val="24"/>
          <w:szCs w:val="24"/>
        </w:rPr>
        <w:t>Available at https://www.seattletimes.com/business/starbucks/starbucks-unveils-new-sustainability-push-aiming-to-slash-waste-water-use-and-carbon-emissions/ (Accessed 20 February 2020)</w:t>
      </w:r>
    </w:p>
    <w:p>
      <w:pPr>
        <w:pStyle w:val="10"/>
        <w:spacing w:before="120" w:beforeLines="50" w:line="360" w:lineRule="auto"/>
        <w:jc w:val="both"/>
        <w:rPr>
          <w:rFonts w:ascii="Times New Roman" w:hAnsi="Times New Roman" w:cs="Times New Roman"/>
          <w:sz w:val="24"/>
          <w:szCs w:val="24"/>
        </w:rPr>
      </w:pPr>
      <w:r>
        <w:rPr>
          <w:rFonts w:ascii="Times New Roman" w:hAnsi="Times New Roman" w:cs="Times New Roman"/>
          <w:sz w:val="24"/>
          <w:szCs w:val="24"/>
        </w:rPr>
        <w:t xml:space="preserve">Starbucks (2019) </w:t>
      </w:r>
      <w:r>
        <w:rPr>
          <w:rFonts w:ascii="Times New Roman" w:hAnsi="Times New Roman" w:cs="Times New Roman"/>
          <w:i/>
          <w:sz w:val="24"/>
          <w:szCs w:val="24"/>
        </w:rPr>
        <w:t>Starbucks Company Profile.</w:t>
      </w:r>
      <w:r>
        <w:rPr>
          <w:rFonts w:ascii="Times New Roman" w:hAnsi="Times New Roman" w:cs="Times New Roman"/>
          <w:sz w:val="24"/>
          <w:szCs w:val="24"/>
        </w:rPr>
        <w:t xml:space="preserve"> Available at: https://www.starbucks.com/about-us/company-information/starbucks-company-profile (Accessed 20 February 2020)</w:t>
      </w:r>
    </w:p>
    <w:p>
      <w:pPr>
        <w:pStyle w:val="10"/>
        <w:spacing w:before="120" w:beforeLines="50" w:line="360" w:lineRule="auto"/>
        <w:jc w:val="both"/>
        <w:rPr>
          <w:rFonts w:ascii="Times New Roman" w:hAnsi="Times New Roman" w:cs="Times New Roman"/>
          <w:sz w:val="24"/>
          <w:szCs w:val="24"/>
        </w:rPr>
      </w:pPr>
      <w:r>
        <w:rPr>
          <w:rFonts w:ascii="Times New Roman" w:hAnsi="Times New Roman" w:cs="Times New Roman"/>
          <w:sz w:val="24"/>
          <w:szCs w:val="24"/>
        </w:rPr>
        <w:t xml:space="preserve">Starbucks (2020a) </w:t>
      </w:r>
      <w:r>
        <w:rPr>
          <w:rFonts w:ascii="Times New Roman" w:hAnsi="Times New Roman" w:cs="Times New Roman"/>
          <w:i/>
          <w:sz w:val="24"/>
          <w:szCs w:val="24"/>
        </w:rPr>
        <w:t>Ethical Sourcing: Coffee</w:t>
      </w:r>
      <w:r>
        <w:rPr>
          <w:rFonts w:ascii="Times New Roman" w:hAnsi="Times New Roman" w:cs="Times New Roman"/>
          <w:sz w:val="24"/>
          <w:szCs w:val="24"/>
        </w:rPr>
        <w:t>. Available at: https://www.starbucks.com/responsibility/sourcing/coffee (Accessed 20 February 2020)</w:t>
      </w:r>
    </w:p>
    <w:p>
      <w:pPr>
        <w:pStyle w:val="10"/>
        <w:spacing w:before="120" w:beforeLines="50" w:line="360" w:lineRule="auto"/>
        <w:jc w:val="both"/>
        <w:rPr>
          <w:rFonts w:ascii="Times New Roman" w:hAnsi="Times New Roman" w:cs="Times New Roman"/>
          <w:sz w:val="24"/>
          <w:szCs w:val="24"/>
        </w:rPr>
      </w:pPr>
      <w:r>
        <w:rPr>
          <w:rFonts w:ascii="Times New Roman" w:hAnsi="Times New Roman" w:cs="Times New Roman"/>
          <w:sz w:val="24"/>
          <w:szCs w:val="24"/>
        </w:rPr>
        <w:t xml:space="preserve">Starbucks (2020b) </w:t>
      </w:r>
      <w:r>
        <w:rPr>
          <w:rFonts w:ascii="Times New Roman" w:hAnsi="Times New Roman" w:cs="Times New Roman"/>
          <w:i/>
          <w:sz w:val="24"/>
          <w:szCs w:val="24"/>
        </w:rPr>
        <w:t xml:space="preserve">Opportunity for Youth. </w:t>
      </w:r>
      <w:r>
        <w:rPr>
          <w:rFonts w:ascii="Times New Roman" w:hAnsi="Times New Roman" w:cs="Times New Roman"/>
          <w:sz w:val="24"/>
          <w:szCs w:val="24"/>
        </w:rPr>
        <w:t>Available at: https://www.starbucks.com/responsibility/community/opportunity-youth (Accessed 20 February 2020)</w:t>
      </w:r>
    </w:p>
    <w:p>
      <w:pPr>
        <w:pStyle w:val="10"/>
        <w:spacing w:before="120" w:beforeLines="50" w:line="360" w:lineRule="auto"/>
        <w:jc w:val="both"/>
        <w:rPr>
          <w:rFonts w:ascii="Times New Roman" w:hAnsi="Times New Roman" w:cs="Times New Roman"/>
          <w:sz w:val="24"/>
          <w:szCs w:val="24"/>
        </w:rPr>
      </w:pPr>
      <w:r>
        <w:rPr>
          <w:rFonts w:ascii="Times New Roman" w:hAnsi="Times New Roman" w:cs="Times New Roman"/>
          <w:sz w:val="24"/>
          <w:szCs w:val="24"/>
        </w:rPr>
        <w:t xml:space="preserve">Starbucks (2020c) </w:t>
      </w:r>
      <w:r>
        <w:rPr>
          <w:rFonts w:ascii="Times New Roman" w:hAnsi="Times New Roman" w:cs="Times New Roman"/>
          <w:i/>
          <w:sz w:val="24"/>
          <w:szCs w:val="24"/>
        </w:rPr>
        <w:t xml:space="preserve">Community: Creating Pathways to Opportunity. </w:t>
      </w:r>
      <w:r>
        <w:rPr>
          <w:rFonts w:ascii="Times New Roman" w:hAnsi="Times New Roman" w:cs="Times New Roman"/>
          <w:sz w:val="24"/>
          <w:szCs w:val="24"/>
        </w:rPr>
        <w:t>Available at: https://www.starbucks.com/responsibility/community (Accessed 20 February 2020)</w:t>
      </w:r>
    </w:p>
    <w:p>
      <w:pPr>
        <w:pStyle w:val="10"/>
        <w:spacing w:before="120" w:beforeLines="50" w:line="360" w:lineRule="auto"/>
        <w:jc w:val="both"/>
        <w:rPr>
          <w:rFonts w:ascii="Times New Roman" w:hAnsi="Times New Roman" w:cs="Times New Roman"/>
          <w:sz w:val="24"/>
          <w:szCs w:val="24"/>
        </w:rPr>
      </w:pPr>
      <w:r>
        <w:rPr>
          <w:rFonts w:ascii="Times New Roman" w:hAnsi="Times New Roman" w:cs="Times New Roman"/>
          <w:sz w:val="24"/>
          <w:szCs w:val="24"/>
        </w:rPr>
        <w:t xml:space="preserve">Starbucks (2020d) </w:t>
      </w:r>
      <w:r>
        <w:rPr>
          <w:rFonts w:ascii="Times New Roman" w:hAnsi="Times New Roman" w:cs="Times New Roman"/>
          <w:i/>
          <w:sz w:val="24"/>
          <w:szCs w:val="24"/>
        </w:rPr>
        <w:t>5 things to know about Starbucks new environmental sustainability commitment</w:t>
      </w:r>
      <w:r>
        <w:rPr>
          <w:rFonts w:ascii="Times New Roman" w:hAnsi="Times New Roman" w:cs="Times New Roman"/>
          <w:sz w:val="24"/>
          <w:szCs w:val="24"/>
        </w:rPr>
        <w:t>. Available at https://stories.starbucks.com/stories/2020/5-things-to-know-about-starbucks-new-environmental-sustainability-commitment/ (Accessed 20 February 2020)</w:t>
      </w:r>
    </w:p>
    <w:p>
      <w:pPr>
        <w:pStyle w:val="10"/>
        <w:spacing w:before="120" w:beforeLines="50" w:line="360" w:lineRule="auto"/>
        <w:jc w:val="both"/>
        <w:rPr>
          <w:rFonts w:ascii="Times New Roman" w:hAnsi="Times New Roman" w:cs="Times New Roman"/>
          <w:sz w:val="24"/>
          <w:szCs w:val="24"/>
        </w:rPr>
      </w:pPr>
      <w:r>
        <w:rPr>
          <w:rFonts w:ascii="Times New Roman" w:hAnsi="Times New Roman" w:cs="Times New Roman"/>
          <w:sz w:val="24"/>
          <w:szCs w:val="24"/>
        </w:rPr>
        <w:t xml:space="preserve">Starbucks (2020e) </w:t>
      </w:r>
      <w:r>
        <w:rPr>
          <w:rFonts w:ascii="Times New Roman" w:hAnsi="Times New Roman" w:cs="Times New Roman"/>
          <w:i/>
          <w:sz w:val="24"/>
          <w:szCs w:val="24"/>
        </w:rPr>
        <w:t>Diversity at Starbuck. Available at:</w:t>
      </w:r>
      <w:r>
        <w:rPr>
          <w:rFonts w:ascii="Times New Roman" w:hAnsi="Times New Roman" w:cs="Times New Roman"/>
          <w:sz w:val="24"/>
          <w:szCs w:val="24"/>
        </w:rPr>
        <w:t xml:space="preserve"> https://www.starbucks.com/responsibility/community/diversity-and-inclusion/aspirations (Accessed 20 February 2020)</w:t>
      </w:r>
    </w:p>
    <w:p>
      <w:pPr>
        <w:pStyle w:val="10"/>
        <w:spacing w:before="120" w:beforeLines="50" w:line="360" w:lineRule="auto"/>
        <w:jc w:val="both"/>
        <w:rPr>
          <w:rFonts w:ascii="Times New Roman" w:hAnsi="Times New Roman" w:cs="Times New Roman"/>
          <w:sz w:val="24"/>
          <w:szCs w:val="24"/>
        </w:rPr>
      </w:pPr>
      <w:r>
        <w:rPr>
          <w:rFonts w:ascii="Times New Roman" w:hAnsi="Times New Roman" w:cs="Times New Roman"/>
          <w:sz w:val="24"/>
          <w:szCs w:val="24"/>
        </w:rPr>
        <w:t xml:space="preserve">Starbucks (2020f) </w:t>
      </w:r>
      <w:r>
        <w:rPr>
          <w:rFonts w:ascii="Times New Roman" w:hAnsi="Times New Roman" w:cs="Times New Roman"/>
          <w:i/>
          <w:sz w:val="24"/>
          <w:szCs w:val="24"/>
        </w:rPr>
        <w:t>Starbucks Company Timeline</w:t>
      </w:r>
      <w:r>
        <w:rPr>
          <w:rFonts w:ascii="Times New Roman" w:hAnsi="Times New Roman" w:cs="Times New Roman"/>
          <w:sz w:val="24"/>
          <w:szCs w:val="24"/>
        </w:rPr>
        <w:t>.</w:t>
      </w:r>
      <w:r>
        <w:rPr>
          <w:rFonts w:ascii="Times New Roman" w:hAnsi="Times New Roman" w:cs="Times New Roman"/>
          <w:i/>
          <w:sz w:val="24"/>
          <w:szCs w:val="24"/>
        </w:rPr>
        <w:t xml:space="preserve"> </w:t>
      </w:r>
      <w:r>
        <w:rPr>
          <w:rFonts w:ascii="Times New Roman" w:hAnsi="Times New Roman" w:cs="Times New Roman"/>
          <w:sz w:val="24"/>
          <w:szCs w:val="24"/>
        </w:rPr>
        <w:t>Available at: https://www.starbucks.com/about-us/company-information/starbucks-company-timeline (Accessed 20 February 2020)</w:t>
      </w:r>
    </w:p>
    <w:p>
      <w:pPr>
        <w:pStyle w:val="10"/>
        <w:spacing w:before="120" w:beforeLines="50" w:line="360" w:lineRule="auto"/>
        <w:jc w:val="both"/>
        <w:rPr>
          <w:rFonts w:ascii="Times New Roman" w:hAnsi="Times New Roman" w:cs="Times New Roman"/>
          <w:sz w:val="24"/>
          <w:szCs w:val="24"/>
        </w:rPr>
      </w:pPr>
      <w:r>
        <w:rPr>
          <w:rFonts w:ascii="Times New Roman" w:hAnsi="Times New Roman" w:cs="Times New Roman"/>
          <w:sz w:val="24"/>
          <w:szCs w:val="24"/>
        </w:rPr>
        <w:t xml:space="preserve">The Guardian (2018) </w:t>
      </w:r>
      <w:r>
        <w:rPr>
          <w:rFonts w:ascii="Times New Roman" w:hAnsi="Times New Roman" w:cs="Times New Roman"/>
          <w:i/>
          <w:sz w:val="24"/>
          <w:szCs w:val="24"/>
        </w:rPr>
        <w:t xml:space="preserve">Starbucks closes more than 8,000 US cafes for racial bias training. </w:t>
      </w:r>
      <w:r>
        <w:rPr>
          <w:rFonts w:ascii="Times New Roman" w:hAnsi="Times New Roman" w:cs="Times New Roman"/>
          <w:sz w:val="24"/>
          <w:szCs w:val="24"/>
        </w:rPr>
        <w:t>Available at: https://www.theguardian.com/business/2018/may/29/starbucks-coffee-shops-racial-bias-training (Accessed 20 February 2020)</w:t>
      </w:r>
    </w:p>
    <w:p>
      <w:pPr>
        <w:spacing w:before="120" w:beforeLines="50" w:line="360" w:lineRule="auto"/>
        <w:jc w:val="both"/>
        <w:rPr>
          <w:sz w:val="24"/>
          <w:szCs w:val="24"/>
        </w:rPr>
      </w:pPr>
      <w:r>
        <w:rPr>
          <w:sz w:val="24"/>
          <w:szCs w:val="24"/>
        </w:rPr>
        <w:t xml:space="preserve">The New York Times (2017) </w:t>
      </w:r>
      <w:r>
        <w:rPr>
          <w:i/>
          <w:sz w:val="24"/>
          <w:szCs w:val="24"/>
        </w:rPr>
        <w:t xml:space="preserve">Howard Schultz, Starbucks and a History of Corporate Responsibility. </w:t>
      </w:r>
      <w:r>
        <w:rPr>
          <w:sz w:val="24"/>
          <w:szCs w:val="24"/>
        </w:rPr>
        <w:t>Available at:</w:t>
      </w:r>
      <w:r>
        <w:rPr>
          <w:i/>
          <w:sz w:val="24"/>
          <w:szCs w:val="24"/>
        </w:rPr>
        <w:t xml:space="preserve"> </w:t>
      </w:r>
      <w:r>
        <w:rPr>
          <w:sz w:val="24"/>
          <w:szCs w:val="24"/>
        </w:rPr>
        <w:t>https://www.nytimes.com/2017/11/15/business/dealbook/howard-schultz-, starbucks-corporate017, -responsibility.html (Accessed 20 February 2020)</w:t>
      </w:r>
    </w:p>
    <w:p>
      <w:pPr>
        <w:spacing w:before="120" w:beforeLines="50" w:line="360" w:lineRule="auto"/>
        <w:jc w:val="both"/>
        <w:rPr>
          <w:sz w:val="24"/>
          <w:szCs w:val="24"/>
        </w:rPr>
      </w:pPr>
      <w:r>
        <w:rPr>
          <w:sz w:val="24"/>
          <w:szCs w:val="24"/>
        </w:rPr>
        <w:t xml:space="preserve">The Verge (2020) </w:t>
      </w:r>
      <w:r>
        <w:rPr>
          <w:i/>
          <w:sz w:val="24"/>
          <w:szCs w:val="24"/>
        </w:rPr>
        <w:t xml:space="preserve">Starbucks sets new sustainability goals for the decade. </w:t>
      </w:r>
      <w:r>
        <w:rPr>
          <w:sz w:val="24"/>
          <w:szCs w:val="24"/>
        </w:rPr>
        <w:t>Available at: https://www.theverge.com/2020/1/21/21075852/starbucks-sustainability-goals-waste-water-greenhouse-gases-decade (Accessed 20 February 2020)</w:t>
      </w:r>
    </w:p>
    <w:p>
      <w:pPr>
        <w:pStyle w:val="10"/>
        <w:spacing w:before="120" w:beforeLines="5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Wu, T.J., Tsai, H.T. and Tai, Y.N. (2016) ‘Would corporate social responsibility affect consumers’ attitudes towards brand and purchase behavior? Buyer-seller guanxi as the moderator,’ </w:t>
      </w:r>
      <w:r>
        <w:rPr>
          <w:rFonts w:ascii="Times New Roman" w:hAnsi="Times New Roman" w:cs="Times New Roman"/>
          <w:i/>
          <w:iCs/>
          <w:sz w:val="24"/>
          <w:szCs w:val="24"/>
          <w:shd w:val="clear" w:color="auto" w:fill="FFFFFF"/>
        </w:rPr>
        <w:t>Revista de Cercetare si Interventie Sociala</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53</w:t>
      </w:r>
      <w:r>
        <w:rPr>
          <w:rFonts w:ascii="Times New Roman" w:hAnsi="Times New Roman" w:cs="Times New Roman"/>
          <w:sz w:val="24"/>
          <w:szCs w:val="24"/>
          <w:shd w:val="clear" w:color="auto" w:fill="FFFFFF"/>
        </w:rPr>
        <w:t>, pp. 272-287.</w:t>
      </w:r>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characterSpacingControl w:val="doNotCompress"/>
  <w:compat>
    <w:compatSetting w:name="compatibilityMode" w:uri="http://schemas.microsoft.com/office/word" w:val="12"/>
  </w:compat>
  <w:rsids>
    <w:rsidRoot w:val="001A2715"/>
    <w:rsid w:val="00002E0D"/>
    <w:rsid w:val="000111BC"/>
    <w:rsid w:val="00017651"/>
    <w:rsid w:val="00020B99"/>
    <w:rsid w:val="000326F1"/>
    <w:rsid w:val="00032ECF"/>
    <w:rsid w:val="00036780"/>
    <w:rsid w:val="00042209"/>
    <w:rsid w:val="00043B34"/>
    <w:rsid w:val="00043EB2"/>
    <w:rsid w:val="000456C4"/>
    <w:rsid w:val="00045EED"/>
    <w:rsid w:val="00050682"/>
    <w:rsid w:val="00052359"/>
    <w:rsid w:val="00052484"/>
    <w:rsid w:val="00054ACD"/>
    <w:rsid w:val="0005764C"/>
    <w:rsid w:val="00064F22"/>
    <w:rsid w:val="000657E8"/>
    <w:rsid w:val="00074098"/>
    <w:rsid w:val="00074B09"/>
    <w:rsid w:val="000769B4"/>
    <w:rsid w:val="00081890"/>
    <w:rsid w:val="00083F28"/>
    <w:rsid w:val="00087673"/>
    <w:rsid w:val="0009043D"/>
    <w:rsid w:val="00092DD7"/>
    <w:rsid w:val="000952C5"/>
    <w:rsid w:val="000A2079"/>
    <w:rsid w:val="000A3C9A"/>
    <w:rsid w:val="000B4D6E"/>
    <w:rsid w:val="000B65E0"/>
    <w:rsid w:val="000B76B9"/>
    <w:rsid w:val="000C444E"/>
    <w:rsid w:val="000C5FEA"/>
    <w:rsid w:val="000D2DDC"/>
    <w:rsid w:val="000D5FD1"/>
    <w:rsid w:val="000E2F82"/>
    <w:rsid w:val="000E37CA"/>
    <w:rsid w:val="000E47F6"/>
    <w:rsid w:val="000E4D74"/>
    <w:rsid w:val="000E75E8"/>
    <w:rsid w:val="000F0CD2"/>
    <w:rsid w:val="000F1D76"/>
    <w:rsid w:val="000F430C"/>
    <w:rsid w:val="000F6858"/>
    <w:rsid w:val="000F7123"/>
    <w:rsid w:val="001018B2"/>
    <w:rsid w:val="00102C2C"/>
    <w:rsid w:val="0010488D"/>
    <w:rsid w:val="0010565A"/>
    <w:rsid w:val="00105DBE"/>
    <w:rsid w:val="001066E8"/>
    <w:rsid w:val="00111199"/>
    <w:rsid w:val="00111AE9"/>
    <w:rsid w:val="00111E55"/>
    <w:rsid w:val="00113A8A"/>
    <w:rsid w:val="0011459F"/>
    <w:rsid w:val="00117F1F"/>
    <w:rsid w:val="00121231"/>
    <w:rsid w:val="001235A4"/>
    <w:rsid w:val="00123C10"/>
    <w:rsid w:val="001355B6"/>
    <w:rsid w:val="0013561E"/>
    <w:rsid w:val="00135FD7"/>
    <w:rsid w:val="00144613"/>
    <w:rsid w:val="00144B37"/>
    <w:rsid w:val="00146481"/>
    <w:rsid w:val="001473CB"/>
    <w:rsid w:val="00164456"/>
    <w:rsid w:val="0016764A"/>
    <w:rsid w:val="00167CB6"/>
    <w:rsid w:val="00171843"/>
    <w:rsid w:val="0017535C"/>
    <w:rsid w:val="001778F7"/>
    <w:rsid w:val="00177B73"/>
    <w:rsid w:val="00180EC9"/>
    <w:rsid w:val="00181AFA"/>
    <w:rsid w:val="0018202D"/>
    <w:rsid w:val="001837F2"/>
    <w:rsid w:val="001863EB"/>
    <w:rsid w:val="001932EC"/>
    <w:rsid w:val="001934C7"/>
    <w:rsid w:val="001A2715"/>
    <w:rsid w:val="001B1A10"/>
    <w:rsid w:val="001B2DD9"/>
    <w:rsid w:val="001B6C51"/>
    <w:rsid w:val="001B7CA5"/>
    <w:rsid w:val="001B7ECF"/>
    <w:rsid w:val="001C288D"/>
    <w:rsid w:val="001C49D8"/>
    <w:rsid w:val="001C4DA7"/>
    <w:rsid w:val="001D0EAF"/>
    <w:rsid w:val="001D67A5"/>
    <w:rsid w:val="001E03DE"/>
    <w:rsid w:val="001E049B"/>
    <w:rsid w:val="001E169C"/>
    <w:rsid w:val="001E253D"/>
    <w:rsid w:val="001E56DF"/>
    <w:rsid w:val="001E57A1"/>
    <w:rsid w:val="001E7051"/>
    <w:rsid w:val="001F2E76"/>
    <w:rsid w:val="001F4020"/>
    <w:rsid w:val="001F64A2"/>
    <w:rsid w:val="00206F93"/>
    <w:rsid w:val="00211A2D"/>
    <w:rsid w:val="00217C68"/>
    <w:rsid w:val="00222D85"/>
    <w:rsid w:val="00225CFC"/>
    <w:rsid w:val="0023019F"/>
    <w:rsid w:val="002313ED"/>
    <w:rsid w:val="0023727B"/>
    <w:rsid w:val="00244009"/>
    <w:rsid w:val="002479C9"/>
    <w:rsid w:val="0025109A"/>
    <w:rsid w:val="002515BF"/>
    <w:rsid w:val="00253995"/>
    <w:rsid w:val="00260BFF"/>
    <w:rsid w:val="00265C1C"/>
    <w:rsid w:val="0026632A"/>
    <w:rsid w:val="00266C53"/>
    <w:rsid w:val="00267BFF"/>
    <w:rsid w:val="002724B6"/>
    <w:rsid w:val="002740DC"/>
    <w:rsid w:val="00282053"/>
    <w:rsid w:val="002876BD"/>
    <w:rsid w:val="002878F0"/>
    <w:rsid w:val="002A45D5"/>
    <w:rsid w:val="002B2181"/>
    <w:rsid w:val="002B4980"/>
    <w:rsid w:val="002E3847"/>
    <w:rsid w:val="002E386C"/>
    <w:rsid w:val="002E4302"/>
    <w:rsid w:val="002E5318"/>
    <w:rsid w:val="002E70BE"/>
    <w:rsid w:val="002F265D"/>
    <w:rsid w:val="002F4525"/>
    <w:rsid w:val="002F6367"/>
    <w:rsid w:val="002F6776"/>
    <w:rsid w:val="00300897"/>
    <w:rsid w:val="00302067"/>
    <w:rsid w:val="003032A3"/>
    <w:rsid w:val="0030460F"/>
    <w:rsid w:val="00313D82"/>
    <w:rsid w:val="003152C9"/>
    <w:rsid w:val="003172A9"/>
    <w:rsid w:val="003208A2"/>
    <w:rsid w:val="00323CD7"/>
    <w:rsid w:val="0032599E"/>
    <w:rsid w:val="003301E1"/>
    <w:rsid w:val="003317A5"/>
    <w:rsid w:val="00336089"/>
    <w:rsid w:val="00341A65"/>
    <w:rsid w:val="00342C67"/>
    <w:rsid w:val="003477FB"/>
    <w:rsid w:val="00351378"/>
    <w:rsid w:val="003535BE"/>
    <w:rsid w:val="003547AD"/>
    <w:rsid w:val="00354985"/>
    <w:rsid w:val="00357C76"/>
    <w:rsid w:val="00364DA9"/>
    <w:rsid w:val="00374D1D"/>
    <w:rsid w:val="00382B2B"/>
    <w:rsid w:val="003846DE"/>
    <w:rsid w:val="0039026A"/>
    <w:rsid w:val="003A2F7D"/>
    <w:rsid w:val="003A60F6"/>
    <w:rsid w:val="003A6A58"/>
    <w:rsid w:val="003B30CC"/>
    <w:rsid w:val="003C2896"/>
    <w:rsid w:val="003C29BF"/>
    <w:rsid w:val="003C3062"/>
    <w:rsid w:val="003D08BE"/>
    <w:rsid w:val="003D1D91"/>
    <w:rsid w:val="003D3C09"/>
    <w:rsid w:val="003D5863"/>
    <w:rsid w:val="003D58E9"/>
    <w:rsid w:val="003D5E1F"/>
    <w:rsid w:val="003E3791"/>
    <w:rsid w:val="003E453F"/>
    <w:rsid w:val="003E49A2"/>
    <w:rsid w:val="003E54F0"/>
    <w:rsid w:val="003E6A65"/>
    <w:rsid w:val="003E7711"/>
    <w:rsid w:val="003F2E2C"/>
    <w:rsid w:val="0040129F"/>
    <w:rsid w:val="0040139F"/>
    <w:rsid w:val="004108A8"/>
    <w:rsid w:val="00411923"/>
    <w:rsid w:val="00413D49"/>
    <w:rsid w:val="004147E1"/>
    <w:rsid w:val="00416483"/>
    <w:rsid w:val="0041767B"/>
    <w:rsid w:val="00422D83"/>
    <w:rsid w:val="00426207"/>
    <w:rsid w:val="00426373"/>
    <w:rsid w:val="00432DF9"/>
    <w:rsid w:val="00436169"/>
    <w:rsid w:val="004416C6"/>
    <w:rsid w:val="00451250"/>
    <w:rsid w:val="00451BD4"/>
    <w:rsid w:val="00451F14"/>
    <w:rsid w:val="004521D6"/>
    <w:rsid w:val="00455A5F"/>
    <w:rsid w:val="004560A7"/>
    <w:rsid w:val="00456860"/>
    <w:rsid w:val="00456F27"/>
    <w:rsid w:val="00461881"/>
    <w:rsid w:val="0046315F"/>
    <w:rsid w:val="004639AD"/>
    <w:rsid w:val="004647D7"/>
    <w:rsid w:val="00465DCA"/>
    <w:rsid w:val="0046611F"/>
    <w:rsid w:val="00470C58"/>
    <w:rsid w:val="00472241"/>
    <w:rsid w:val="00472D35"/>
    <w:rsid w:val="00473BE5"/>
    <w:rsid w:val="0048201F"/>
    <w:rsid w:val="00485104"/>
    <w:rsid w:val="0048632B"/>
    <w:rsid w:val="00487EA2"/>
    <w:rsid w:val="00492EA9"/>
    <w:rsid w:val="00492FE1"/>
    <w:rsid w:val="00495E3B"/>
    <w:rsid w:val="0049765E"/>
    <w:rsid w:val="004A1B7D"/>
    <w:rsid w:val="004A543E"/>
    <w:rsid w:val="004B22B7"/>
    <w:rsid w:val="004B4E61"/>
    <w:rsid w:val="004B60D0"/>
    <w:rsid w:val="004B69C8"/>
    <w:rsid w:val="004B7657"/>
    <w:rsid w:val="004C2880"/>
    <w:rsid w:val="004C3BFC"/>
    <w:rsid w:val="004D1E98"/>
    <w:rsid w:val="004D6C2A"/>
    <w:rsid w:val="004D792D"/>
    <w:rsid w:val="004E112B"/>
    <w:rsid w:val="004E1206"/>
    <w:rsid w:val="004E2064"/>
    <w:rsid w:val="0050005D"/>
    <w:rsid w:val="00502691"/>
    <w:rsid w:val="0050356C"/>
    <w:rsid w:val="00505D55"/>
    <w:rsid w:val="00507A9C"/>
    <w:rsid w:val="005137AF"/>
    <w:rsid w:val="0051509C"/>
    <w:rsid w:val="00517495"/>
    <w:rsid w:val="00517C35"/>
    <w:rsid w:val="00523820"/>
    <w:rsid w:val="00523C70"/>
    <w:rsid w:val="00526DAD"/>
    <w:rsid w:val="0052769C"/>
    <w:rsid w:val="00532E6A"/>
    <w:rsid w:val="005346F7"/>
    <w:rsid w:val="005360FE"/>
    <w:rsid w:val="00537C18"/>
    <w:rsid w:val="0054120D"/>
    <w:rsid w:val="00541E92"/>
    <w:rsid w:val="00542C0B"/>
    <w:rsid w:val="0055434F"/>
    <w:rsid w:val="00556DAF"/>
    <w:rsid w:val="005573C6"/>
    <w:rsid w:val="005620D3"/>
    <w:rsid w:val="0056319B"/>
    <w:rsid w:val="00564CDF"/>
    <w:rsid w:val="005659DD"/>
    <w:rsid w:val="0057703C"/>
    <w:rsid w:val="0057798A"/>
    <w:rsid w:val="00577FAA"/>
    <w:rsid w:val="00581949"/>
    <w:rsid w:val="00593084"/>
    <w:rsid w:val="005965DB"/>
    <w:rsid w:val="005A1D9A"/>
    <w:rsid w:val="005A59D9"/>
    <w:rsid w:val="005B3FF8"/>
    <w:rsid w:val="005B5D95"/>
    <w:rsid w:val="005B65F5"/>
    <w:rsid w:val="005B6EB4"/>
    <w:rsid w:val="005D5513"/>
    <w:rsid w:val="005D6A46"/>
    <w:rsid w:val="005E4FCA"/>
    <w:rsid w:val="005F182E"/>
    <w:rsid w:val="005F4BCB"/>
    <w:rsid w:val="005F5C66"/>
    <w:rsid w:val="00604489"/>
    <w:rsid w:val="00604D21"/>
    <w:rsid w:val="0060533F"/>
    <w:rsid w:val="006053F4"/>
    <w:rsid w:val="006058D0"/>
    <w:rsid w:val="00610A41"/>
    <w:rsid w:val="00620018"/>
    <w:rsid w:val="006207BF"/>
    <w:rsid w:val="0062567B"/>
    <w:rsid w:val="006321B5"/>
    <w:rsid w:val="00632FE4"/>
    <w:rsid w:val="006510CA"/>
    <w:rsid w:val="006561F0"/>
    <w:rsid w:val="00657731"/>
    <w:rsid w:val="006611A2"/>
    <w:rsid w:val="00663677"/>
    <w:rsid w:val="00663949"/>
    <w:rsid w:val="00671783"/>
    <w:rsid w:val="00674009"/>
    <w:rsid w:val="0067646E"/>
    <w:rsid w:val="00677406"/>
    <w:rsid w:val="00684286"/>
    <w:rsid w:val="006910B4"/>
    <w:rsid w:val="00693605"/>
    <w:rsid w:val="006936AF"/>
    <w:rsid w:val="006947F1"/>
    <w:rsid w:val="006A1384"/>
    <w:rsid w:val="006A578B"/>
    <w:rsid w:val="006B004C"/>
    <w:rsid w:val="006B102E"/>
    <w:rsid w:val="006B557E"/>
    <w:rsid w:val="006D652F"/>
    <w:rsid w:val="006E09BA"/>
    <w:rsid w:val="006E626F"/>
    <w:rsid w:val="006F0893"/>
    <w:rsid w:val="006F3387"/>
    <w:rsid w:val="006F3F25"/>
    <w:rsid w:val="006F42E7"/>
    <w:rsid w:val="00700058"/>
    <w:rsid w:val="00701F93"/>
    <w:rsid w:val="007030D5"/>
    <w:rsid w:val="0070467A"/>
    <w:rsid w:val="007063A2"/>
    <w:rsid w:val="00710567"/>
    <w:rsid w:val="00711D60"/>
    <w:rsid w:val="007204BB"/>
    <w:rsid w:val="00721B04"/>
    <w:rsid w:val="0072508C"/>
    <w:rsid w:val="007334A6"/>
    <w:rsid w:val="00734043"/>
    <w:rsid w:val="0073600E"/>
    <w:rsid w:val="00736086"/>
    <w:rsid w:val="007414E2"/>
    <w:rsid w:val="007471C4"/>
    <w:rsid w:val="00747715"/>
    <w:rsid w:val="007521E5"/>
    <w:rsid w:val="00752F8F"/>
    <w:rsid w:val="007560C0"/>
    <w:rsid w:val="00766F29"/>
    <w:rsid w:val="007730B7"/>
    <w:rsid w:val="007734AE"/>
    <w:rsid w:val="00775433"/>
    <w:rsid w:val="0077701D"/>
    <w:rsid w:val="007840BF"/>
    <w:rsid w:val="007854D8"/>
    <w:rsid w:val="007910E7"/>
    <w:rsid w:val="00791DC0"/>
    <w:rsid w:val="0079536E"/>
    <w:rsid w:val="007A3031"/>
    <w:rsid w:val="007A73F3"/>
    <w:rsid w:val="007A76BE"/>
    <w:rsid w:val="007B0173"/>
    <w:rsid w:val="007B0F31"/>
    <w:rsid w:val="007B1522"/>
    <w:rsid w:val="007B1989"/>
    <w:rsid w:val="007B3FF8"/>
    <w:rsid w:val="007C4A05"/>
    <w:rsid w:val="007C6839"/>
    <w:rsid w:val="007C6972"/>
    <w:rsid w:val="007D53B7"/>
    <w:rsid w:val="007D7AC8"/>
    <w:rsid w:val="007E25C2"/>
    <w:rsid w:val="007F38DC"/>
    <w:rsid w:val="007F3A71"/>
    <w:rsid w:val="007F448C"/>
    <w:rsid w:val="00800071"/>
    <w:rsid w:val="00802EC4"/>
    <w:rsid w:val="00810F5A"/>
    <w:rsid w:val="00811755"/>
    <w:rsid w:val="008121A5"/>
    <w:rsid w:val="00821169"/>
    <w:rsid w:val="0082211F"/>
    <w:rsid w:val="008240A3"/>
    <w:rsid w:val="00835C16"/>
    <w:rsid w:val="008433AD"/>
    <w:rsid w:val="00847E35"/>
    <w:rsid w:val="0085368D"/>
    <w:rsid w:val="00855A88"/>
    <w:rsid w:val="00857A2E"/>
    <w:rsid w:val="00863025"/>
    <w:rsid w:val="00866A52"/>
    <w:rsid w:val="0087021F"/>
    <w:rsid w:val="00870EF9"/>
    <w:rsid w:val="00871DF8"/>
    <w:rsid w:val="008728B1"/>
    <w:rsid w:val="0088013D"/>
    <w:rsid w:val="00881E1E"/>
    <w:rsid w:val="00882D1E"/>
    <w:rsid w:val="008835CD"/>
    <w:rsid w:val="00886A93"/>
    <w:rsid w:val="00893177"/>
    <w:rsid w:val="00895452"/>
    <w:rsid w:val="00897AC8"/>
    <w:rsid w:val="00897B2E"/>
    <w:rsid w:val="008A0EDD"/>
    <w:rsid w:val="008A0F38"/>
    <w:rsid w:val="008A1E56"/>
    <w:rsid w:val="008A269A"/>
    <w:rsid w:val="008B314E"/>
    <w:rsid w:val="008B6D9D"/>
    <w:rsid w:val="008C4656"/>
    <w:rsid w:val="008C5B8D"/>
    <w:rsid w:val="008D630D"/>
    <w:rsid w:val="008E2D9C"/>
    <w:rsid w:val="008E5331"/>
    <w:rsid w:val="008E68B6"/>
    <w:rsid w:val="008F02F8"/>
    <w:rsid w:val="008F042E"/>
    <w:rsid w:val="00901102"/>
    <w:rsid w:val="00906C79"/>
    <w:rsid w:val="0092138F"/>
    <w:rsid w:val="0092402C"/>
    <w:rsid w:val="00937632"/>
    <w:rsid w:val="00946A69"/>
    <w:rsid w:val="00947E6F"/>
    <w:rsid w:val="009511D1"/>
    <w:rsid w:val="00953715"/>
    <w:rsid w:val="00953ADC"/>
    <w:rsid w:val="00967F37"/>
    <w:rsid w:val="0097377D"/>
    <w:rsid w:val="009764A5"/>
    <w:rsid w:val="00984C60"/>
    <w:rsid w:val="00985057"/>
    <w:rsid w:val="0098609C"/>
    <w:rsid w:val="009946D9"/>
    <w:rsid w:val="009A079A"/>
    <w:rsid w:val="009A68D9"/>
    <w:rsid w:val="009B37D0"/>
    <w:rsid w:val="009B5FBC"/>
    <w:rsid w:val="009C70D5"/>
    <w:rsid w:val="009D2FFA"/>
    <w:rsid w:val="009E5561"/>
    <w:rsid w:val="009F77EC"/>
    <w:rsid w:val="00A000D6"/>
    <w:rsid w:val="00A014FD"/>
    <w:rsid w:val="00A018DF"/>
    <w:rsid w:val="00A0434F"/>
    <w:rsid w:val="00A1163B"/>
    <w:rsid w:val="00A11B73"/>
    <w:rsid w:val="00A17D7A"/>
    <w:rsid w:val="00A220D8"/>
    <w:rsid w:val="00A24DC6"/>
    <w:rsid w:val="00A306AC"/>
    <w:rsid w:val="00A32A3C"/>
    <w:rsid w:val="00A349C4"/>
    <w:rsid w:val="00A50159"/>
    <w:rsid w:val="00A564AD"/>
    <w:rsid w:val="00A72A72"/>
    <w:rsid w:val="00A76894"/>
    <w:rsid w:val="00A770DD"/>
    <w:rsid w:val="00A863A4"/>
    <w:rsid w:val="00A90461"/>
    <w:rsid w:val="00A909D7"/>
    <w:rsid w:val="00A92A4C"/>
    <w:rsid w:val="00A93D81"/>
    <w:rsid w:val="00AA2617"/>
    <w:rsid w:val="00AB01C6"/>
    <w:rsid w:val="00AB408F"/>
    <w:rsid w:val="00AB4C98"/>
    <w:rsid w:val="00AB5A93"/>
    <w:rsid w:val="00AB6187"/>
    <w:rsid w:val="00AB77EF"/>
    <w:rsid w:val="00AC0D89"/>
    <w:rsid w:val="00AC5CF4"/>
    <w:rsid w:val="00AC7FCA"/>
    <w:rsid w:val="00AD1312"/>
    <w:rsid w:val="00AD3AB0"/>
    <w:rsid w:val="00AD5856"/>
    <w:rsid w:val="00AE0FB4"/>
    <w:rsid w:val="00AE11DF"/>
    <w:rsid w:val="00AE4356"/>
    <w:rsid w:val="00AE527F"/>
    <w:rsid w:val="00AE56C2"/>
    <w:rsid w:val="00AE5EA9"/>
    <w:rsid w:val="00B01B70"/>
    <w:rsid w:val="00B02ADC"/>
    <w:rsid w:val="00B04BDB"/>
    <w:rsid w:val="00B07E82"/>
    <w:rsid w:val="00B12072"/>
    <w:rsid w:val="00B1325D"/>
    <w:rsid w:val="00B16576"/>
    <w:rsid w:val="00B16748"/>
    <w:rsid w:val="00B24E5C"/>
    <w:rsid w:val="00B315C1"/>
    <w:rsid w:val="00B32DC7"/>
    <w:rsid w:val="00B32FCA"/>
    <w:rsid w:val="00B40758"/>
    <w:rsid w:val="00B43580"/>
    <w:rsid w:val="00B449E4"/>
    <w:rsid w:val="00B459F8"/>
    <w:rsid w:val="00B47010"/>
    <w:rsid w:val="00B4711A"/>
    <w:rsid w:val="00B476AC"/>
    <w:rsid w:val="00B606BA"/>
    <w:rsid w:val="00B60FEF"/>
    <w:rsid w:val="00B622E4"/>
    <w:rsid w:val="00B65B43"/>
    <w:rsid w:val="00B75199"/>
    <w:rsid w:val="00B84BA4"/>
    <w:rsid w:val="00B90613"/>
    <w:rsid w:val="00B91437"/>
    <w:rsid w:val="00B92111"/>
    <w:rsid w:val="00B93468"/>
    <w:rsid w:val="00B971D4"/>
    <w:rsid w:val="00B977D0"/>
    <w:rsid w:val="00BA210A"/>
    <w:rsid w:val="00BA50A1"/>
    <w:rsid w:val="00BA6801"/>
    <w:rsid w:val="00BA6F56"/>
    <w:rsid w:val="00BB4338"/>
    <w:rsid w:val="00BB47A9"/>
    <w:rsid w:val="00BB7F96"/>
    <w:rsid w:val="00BD02D0"/>
    <w:rsid w:val="00BD7010"/>
    <w:rsid w:val="00BE6316"/>
    <w:rsid w:val="00BE7A43"/>
    <w:rsid w:val="00BF4268"/>
    <w:rsid w:val="00BF4B8E"/>
    <w:rsid w:val="00BF7AD9"/>
    <w:rsid w:val="00BF7C81"/>
    <w:rsid w:val="00C031A3"/>
    <w:rsid w:val="00C03EE4"/>
    <w:rsid w:val="00C04D9A"/>
    <w:rsid w:val="00C07415"/>
    <w:rsid w:val="00C14BD7"/>
    <w:rsid w:val="00C15FD3"/>
    <w:rsid w:val="00C162D7"/>
    <w:rsid w:val="00C16B17"/>
    <w:rsid w:val="00C22F55"/>
    <w:rsid w:val="00C3076C"/>
    <w:rsid w:val="00C31038"/>
    <w:rsid w:val="00C317F9"/>
    <w:rsid w:val="00C320D9"/>
    <w:rsid w:val="00C37C9B"/>
    <w:rsid w:val="00C40682"/>
    <w:rsid w:val="00C40B1A"/>
    <w:rsid w:val="00C41F86"/>
    <w:rsid w:val="00C5041A"/>
    <w:rsid w:val="00C508AA"/>
    <w:rsid w:val="00C51450"/>
    <w:rsid w:val="00C519F2"/>
    <w:rsid w:val="00C529A5"/>
    <w:rsid w:val="00C5332F"/>
    <w:rsid w:val="00C53EB5"/>
    <w:rsid w:val="00C605E0"/>
    <w:rsid w:val="00C62699"/>
    <w:rsid w:val="00C6381D"/>
    <w:rsid w:val="00C6693B"/>
    <w:rsid w:val="00C67C50"/>
    <w:rsid w:val="00C77286"/>
    <w:rsid w:val="00C82A24"/>
    <w:rsid w:val="00C926EA"/>
    <w:rsid w:val="00CA1E80"/>
    <w:rsid w:val="00CA29E6"/>
    <w:rsid w:val="00CA2FBB"/>
    <w:rsid w:val="00CA762B"/>
    <w:rsid w:val="00CC2B44"/>
    <w:rsid w:val="00CC47DB"/>
    <w:rsid w:val="00CC4EF4"/>
    <w:rsid w:val="00CC792A"/>
    <w:rsid w:val="00CD50D5"/>
    <w:rsid w:val="00CE1408"/>
    <w:rsid w:val="00CE36AB"/>
    <w:rsid w:val="00CE3821"/>
    <w:rsid w:val="00CF1560"/>
    <w:rsid w:val="00CF38B6"/>
    <w:rsid w:val="00CF4D5C"/>
    <w:rsid w:val="00CF61BC"/>
    <w:rsid w:val="00D037F4"/>
    <w:rsid w:val="00D06270"/>
    <w:rsid w:val="00D0768B"/>
    <w:rsid w:val="00D216E3"/>
    <w:rsid w:val="00D22173"/>
    <w:rsid w:val="00D223EB"/>
    <w:rsid w:val="00D26531"/>
    <w:rsid w:val="00D324DD"/>
    <w:rsid w:val="00D32FEA"/>
    <w:rsid w:val="00D37AF8"/>
    <w:rsid w:val="00D4122A"/>
    <w:rsid w:val="00D41AA2"/>
    <w:rsid w:val="00D46705"/>
    <w:rsid w:val="00D67D45"/>
    <w:rsid w:val="00D744C4"/>
    <w:rsid w:val="00D75330"/>
    <w:rsid w:val="00D76704"/>
    <w:rsid w:val="00D80F94"/>
    <w:rsid w:val="00D813C9"/>
    <w:rsid w:val="00D81F01"/>
    <w:rsid w:val="00D8588D"/>
    <w:rsid w:val="00D87928"/>
    <w:rsid w:val="00D90BE0"/>
    <w:rsid w:val="00D91390"/>
    <w:rsid w:val="00D92ECA"/>
    <w:rsid w:val="00D93110"/>
    <w:rsid w:val="00D95424"/>
    <w:rsid w:val="00D96FF9"/>
    <w:rsid w:val="00DA2CB1"/>
    <w:rsid w:val="00DA35E6"/>
    <w:rsid w:val="00DB09D2"/>
    <w:rsid w:val="00DB3D6F"/>
    <w:rsid w:val="00DB474A"/>
    <w:rsid w:val="00DB4C5E"/>
    <w:rsid w:val="00DC1159"/>
    <w:rsid w:val="00DC1E37"/>
    <w:rsid w:val="00DC4EBB"/>
    <w:rsid w:val="00DD10C0"/>
    <w:rsid w:val="00DD363D"/>
    <w:rsid w:val="00DD3ECE"/>
    <w:rsid w:val="00DD4D3B"/>
    <w:rsid w:val="00DE4844"/>
    <w:rsid w:val="00DE69D1"/>
    <w:rsid w:val="00DE6E4D"/>
    <w:rsid w:val="00DF6592"/>
    <w:rsid w:val="00DF723A"/>
    <w:rsid w:val="00E03071"/>
    <w:rsid w:val="00E033BD"/>
    <w:rsid w:val="00E0364A"/>
    <w:rsid w:val="00E04DC7"/>
    <w:rsid w:val="00E07E15"/>
    <w:rsid w:val="00E1327E"/>
    <w:rsid w:val="00E1329C"/>
    <w:rsid w:val="00E16D15"/>
    <w:rsid w:val="00E214B4"/>
    <w:rsid w:val="00E22510"/>
    <w:rsid w:val="00E3169F"/>
    <w:rsid w:val="00E36850"/>
    <w:rsid w:val="00E402C0"/>
    <w:rsid w:val="00E4153C"/>
    <w:rsid w:val="00E55081"/>
    <w:rsid w:val="00E55645"/>
    <w:rsid w:val="00E663F3"/>
    <w:rsid w:val="00E678C6"/>
    <w:rsid w:val="00E741F3"/>
    <w:rsid w:val="00E855BF"/>
    <w:rsid w:val="00E90A01"/>
    <w:rsid w:val="00E91B18"/>
    <w:rsid w:val="00E939CD"/>
    <w:rsid w:val="00E9431E"/>
    <w:rsid w:val="00E94DD3"/>
    <w:rsid w:val="00EA6B88"/>
    <w:rsid w:val="00EB165D"/>
    <w:rsid w:val="00EB17FD"/>
    <w:rsid w:val="00EB2E69"/>
    <w:rsid w:val="00EB59E5"/>
    <w:rsid w:val="00EB78C8"/>
    <w:rsid w:val="00EC25D2"/>
    <w:rsid w:val="00EC40E9"/>
    <w:rsid w:val="00EC73F3"/>
    <w:rsid w:val="00ED3CEC"/>
    <w:rsid w:val="00ED4B23"/>
    <w:rsid w:val="00ED59E7"/>
    <w:rsid w:val="00EE0DBE"/>
    <w:rsid w:val="00EE4850"/>
    <w:rsid w:val="00EE60A8"/>
    <w:rsid w:val="00EF1060"/>
    <w:rsid w:val="00EF554C"/>
    <w:rsid w:val="00EF7F34"/>
    <w:rsid w:val="00F0362D"/>
    <w:rsid w:val="00F077B2"/>
    <w:rsid w:val="00F12A04"/>
    <w:rsid w:val="00F12A41"/>
    <w:rsid w:val="00F135A9"/>
    <w:rsid w:val="00F22965"/>
    <w:rsid w:val="00F22FD4"/>
    <w:rsid w:val="00F22FDD"/>
    <w:rsid w:val="00F271F9"/>
    <w:rsid w:val="00F305E5"/>
    <w:rsid w:val="00F30B1E"/>
    <w:rsid w:val="00F35527"/>
    <w:rsid w:val="00F416A3"/>
    <w:rsid w:val="00F4222D"/>
    <w:rsid w:val="00F42C1E"/>
    <w:rsid w:val="00F50B91"/>
    <w:rsid w:val="00F540D5"/>
    <w:rsid w:val="00F5693D"/>
    <w:rsid w:val="00F63A0A"/>
    <w:rsid w:val="00F64184"/>
    <w:rsid w:val="00F73C13"/>
    <w:rsid w:val="00F77AAC"/>
    <w:rsid w:val="00F81526"/>
    <w:rsid w:val="00F81B76"/>
    <w:rsid w:val="00F82C87"/>
    <w:rsid w:val="00F86D45"/>
    <w:rsid w:val="00F961FA"/>
    <w:rsid w:val="00FA79B5"/>
    <w:rsid w:val="00FB6E7A"/>
    <w:rsid w:val="00FC2F1B"/>
    <w:rsid w:val="00FC6126"/>
    <w:rsid w:val="00FD3319"/>
    <w:rsid w:val="00FD46AE"/>
    <w:rsid w:val="00FE018F"/>
    <w:rsid w:val="00FE0505"/>
    <w:rsid w:val="00FE4A1C"/>
    <w:rsid w:val="00FE6900"/>
    <w:rsid w:val="00FF3E39"/>
    <w:rsid w:val="00FF4484"/>
    <w:rsid w:val="00FF5674"/>
    <w:rsid w:val="00FF795F"/>
    <w:rsid w:val="280026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0"/>
      <w:szCs w:val="20"/>
      <w:lang w:val="en-GB" w:eastAsia="en-GB"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680"/>
        <w:tab w:val="right" w:pos="9360"/>
      </w:tabs>
    </w:pPr>
  </w:style>
  <w:style w:type="paragraph" w:styleId="3">
    <w:name w:val="header"/>
    <w:basedOn w:val="1"/>
    <w:link w:val="7"/>
    <w:unhideWhenUsed/>
    <w:uiPriority w:val="99"/>
    <w:pPr>
      <w:tabs>
        <w:tab w:val="center" w:pos="4680"/>
        <w:tab w:val="right" w:pos="9360"/>
      </w:tabs>
    </w:pPr>
  </w:style>
  <w:style w:type="character" w:styleId="6">
    <w:name w:val="Hyperlink"/>
    <w:basedOn w:val="5"/>
    <w:unhideWhenUsed/>
    <w:uiPriority w:val="99"/>
    <w:rPr>
      <w:color w:val="0000FF"/>
      <w:u w:val="single"/>
    </w:rPr>
  </w:style>
  <w:style w:type="character" w:customStyle="1" w:styleId="7">
    <w:name w:val="页眉 字符"/>
    <w:basedOn w:val="5"/>
    <w:link w:val="3"/>
    <w:uiPriority w:val="99"/>
    <w:rPr>
      <w:rFonts w:ascii="Times New Roman" w:hAnsi="Times New Roman" w:eastAsia="Times New Roman" w:cs="Times New Roman"/>
      <w:sz w:val="20"/>
      <w:szCs w:val="20"/>
      <w:lang w:val="en-GB" w:eastAsia="en-GB"/>
    </w:rPr>
  </w:style>
  <w:style w:type="character" w:customStyle="1" w:styleId="8">
    <w:name w:val="页脚 字符"/>
    <w:basedOn w:val="5"/>
    <w:link w:val="2"/>
    <w:uiPriority w:val="99"/>
    <w:rPr>
      <w:rFonts w:ascii="Times New Roman" w:hAnsi="Times New Roman" w:eastAsia="Times New Roman" w:cs="Times New Roman"/>
      <w:sz w:val="20"/>
      <w:szCs w:val="20"/>
      <w:lang w:val="en-GB" w:eastAsia="en-GB"/>
    </w:rPr>
  </w:style>
  <w:style w:type="paragraph" w:styleId="9">
    <w:name w:val="List Paragraph"/>
    <w:basedOn w:val="1"/>
    <w:qFormat/>
    <w:uiPriority w:val="34"/>
    <w:pPr>
      <w:ind w:left="720"/>
      <w:contextualSpacing/>
    </w:pPr>
  </w:style>
  <w:style w:type="paragraph" w:styleId="10">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3044</Words>
  <Characters>17355</Characters>
  <Lines>144</Lines>
  <Paragraphs>40</Paragraphs>
  <TotalTime>5</TotalTime>
  <ScaleCrop>false</ScaleCrop>
  <LinksUpToDate>false</LinksUpToDate>
  <CharactersWithSpaces>20359</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2020-02-18T20:06:00Z</dcterms:created>
  <dc:creator>xuwan</dc:creator>
  <cp:lastModifiedBy>xuwan</cp:lastModifiedBy>
  <dcterms:modified xsi:type="dcterms:W3CDTF">2020-03-02T18:08:51Z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