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58213" w14:textId="77777777" w:rsidR="00DE5975" w:rsidRPr="00515531" w:rsidRDefault="001842CD" w:rsidP="00120F09">
      <w:pPr>
        <w:pStyle w:val="Title"/>
        <w:rPr>
          <w:rFonts w:ascii="Arial" w:hAnsi="Arial"/>
          <w:lang w:val="en-GB"/>
        </w:rPr>
      </w:pPr>
      <w:r w:rsidRPr="00515531">
        <w:rPr>
          <w:rFonts w:ascii="Arial" w:hAnsi="Arial"/>
          <w:lang w:val="en-GB"/>
        </w:rPr>
        <w:t>Evidence-Based Policing and Decision Making</w:t>
      </w:r>
    </w:p>
    <w:p w14:paraId="179BF5BC" w14:textId="77777777" w:rsidR="00DE5975" w:rsidRPr="00515531" w:rsidRDefault="001842CD">
      <w:pPr>
        <w:pStyle w:val="Normal1"/>
        <w:spacing w:line="360" w:lineRule="auto"/>
        <w:jc w:val="both"/>
        <w:rPr>
          <w:rFonts w:eastAsia="Times New Roman"/>
          <w:b/>
          <w:sz w:val="24"/>
          <w:szCs w:val="24"/>
          <w:lang w:val="en-GB"/>
        </w:rPr>
      </w:pPr>
      <w:r w:rsidRPr="00515531">
        <w:rPr>
          <w:sz w:val="24"/>
          <w:szCs w:val="24"/>
          <w:lang w:val="en-GB"/>
        </w:rPr>
        <w:br w:type="page"/>
      </w:r>
    </w:p>
    <w:sdt>
      <w:sdtPr>
        <w:rPr>
          <w:rFonts w:ascii="Arial" w:eastAsia="Arial" w:hAnsi="Arial" w:cs="Arial"/>
          <w:b w:val="0"/>
          <w:bCs w:val="0"/>
          <w:color w:val="auto"/>
          <w:sz w:val="24"/>
          <w:szCs w:val="24"/>
          <w:lang w:val="en-GB"/>
        </w:rPr>
        <w:id w:val="20148809"/>
        <w:docPartObj>
          <w:docPartGallery w:val="Table of Contents"/>
          <w:docPartUnique/>
        </w:docPartObj>
      </w:sdtPr>
      <w:sdtContent>
        <w:p w14:paraId="552EF72D" w14:textId="77777777" w:rsidR="00120F09" w:rsidRPr="00515531" w:rsidRDefault="00120F09" w:rsidP="00120F09">
          <w:pPr>
            <w:pStyle w:val="TOCHeading"/>
            <w:jc w:val="center"/>
            <w:rPr>
              <w:rFonts w:ascii="Arial" w:hAnsi="Arial" w:cs="Arial"/>
              <w:color w:val="auto"/>
              <w:sz w:val="24"/>
              <w:szCs w:val="24"/>
              <w:lang w:val="en-GB"/>
            </w:rPr>
          </w:pPr>
          <w:r w:rsidRPr="00515531">
            <w:rPr>
              <w:rFonts w:ascii="Arial" w:hAnsi="Arial" w:cs="Arial"/>
              <w:color w:val="auto"/>
              <w:sz w:val="24"/>
              <w:szCs w:val="24"/>
              <w:lang w:val="en-GB"/>
            </w:rPr>
            <w:t>Table of Contents</w:t>
          </w:r>
        </w:p>
        <w:p w14:paraId="05CD56F0" w14:textId="77777777" w:rsidR="00120F09" w:rsidRPr="00515531" w:rsidRDefault="00120F09">
          <w:pPr>
            <w:pStyle w:val="TOC1"/>
            <w:tabs>
              <w:tab w:val="right" w:leader="dot" w:pos="9019"/>
            </w:tabs>
            <w:rPr>
              <w:rFonts w:eastAsiaTheme="minorEastAsia"/>
              <w:noProof/>
              <w:sz w:val="24"/>
              <w:szCs w:val="24"/>
              <w:lang w:val="en-GB"/>
            </w:rPr>
          </w:pPr>
          <w:r w:rsidRPr="00515531">
            <w:rPr>
              <w:sz w:val="24"/>
              <w:szCs w:val="24"/>
              <w:lang w:val="en-GB"/>
            </w:rPr>
            <w:fldChar w:fldCharType="begin"/>
          </w:r>
          <w:r w:rsidRPr="00515531">
            <w:rPr>
              <w:sz w:val="24"/>
              <w:szCs w:val="24"/>
              <w:lang w:val="en-GB"/>
            </w:rPr>
            <w:instrText xml:space="preserve"> TOC \o "1-3" \h \z \u </w:instrText>
          </w:r>
          <w:r w:rsidRPr="00515531">
            <w:rPr>
              <w:sz w:val="24"/>
              <w:szCs w:val="24"/>
              <w:lang w:val="en-GB"/>
            </w:rPr>
            <w:fldChar w:fldCharType="separate"/>
          </w:r>
          <w:hyperlink w:anchor="_Toc129270867" w:history="1">
            <w:r w:rsidRPr="00515531">
              <w:rPr>
                <w:rStyle w:val="Hyperlink"/>
                <w:noProof/>
                <w:color w:val="auto"/>
                <w:sz w:val="24"/>
                <w:szCs w:val="24"/>
                <w:lang w:val="en-GB"/>
              </w:rPr>
              <w:t>Introduction</w:t>
            </w:r>
            <w:r w:rsidRPr="00515531">
              <w:rPr>
                <w:noProof/>
                <w:webHidden/>
                <w:sz w:val="24"/>
                <w:szCs w:val="24"/>
                <w:lang w:val="en-GB"/>
              </w:rPr>
              <w:tab/>
            </w:r>
            <w:r w:rsidRPr="00515531">
              <w:rPr>
                <w:noProof/>
                <w:webHidden/>
                <w:sz w:val="24"/>
                <w:szCs w:val="24"/>
                <w:lang w:val="en-GB"/>
              </w:rPr>
              <w:fldChar w:fldCharType="begin"/>
            </w:r>
            <w:r w:rsidRPr="00515531">
              <w:rPr>
                <w:noProof/>
                <w:webHidden/>
                <w:sz w:val="24"/>
                <w:szCs w:val="24"/>
                <w:lang w:val="en-GB"/>
              </w:rPr>
              <w:instrText xml:space="preserve"> PAGEREF _Toc129270867 \h </w:instrText>
            </w:r>
            <w:r w:rsidRPr="00515531">
              <w:rPr>
                <w:noProof/>
                <w:webHidden/>
                <w:sz w:val="24"/>
                <w:szCs w:val="24"/>
                <w:lang w:val="en-GB"/>
              </w:rPr>
            </w:r>
            <w:r w:rsidRPr="00515531">
              <w:rPr>
                <w:noProof/>
                <w:webHidden/>
                <w:sz w:val="24"/>
                <w:szCs w:val="24"/>
                <w:lang w:val="en-GB"/>
              </w:rPr>
              <w:fldChar w:fldCharType="separate"/>
            </w:r>
            <w:r w:rsidRPr="00515531">
              <w:rPr>
                <w:noProof/>
                <w:webHidden/>
                <w:sz w:val="24"/>
                <w:szCs w:val="24"/>
                <w:lang w:val="en-GB"/>
              </w:rPr>
              <w:t>3</w:t>
            </w:r>
            <w:r w:rsidRPr="00515531">
              <w:rPr>
                <w:noProof/>
                <w:webHidden/>
                <w:sz w:val="24"/>
                <w:szCs w:val="24"/>
                <w:lang w:val="en-GB"/>
              </w:rPr>
              <w:fldChar w:fldCharType="end"/>
            </w:r>
          </w:hyperlink>
        </w:p>
        <w:p w14:paraId="318CE3A5" w14:textId="77777777" w:rsidR="00120F09" w:rsidRPr="00515531" w:rsidRDefault="00000000">
          <w:pPr>
            <w:pStyle w:val="TOC1"/>
            <w:tabs>
              <w:tab w:val="right" w:leader="dot" w:pos="9019"/>
            </w:tabs>
            <w:rPr>
              <w:rFonts w:eastAsiaTheme="minorEastAsia"/>
              <w:noProof/>
              <w:sz w:val="24"/>
              <w:szCs w:val="24"/>
              <w:lang w:val="en-GB"/>
            </w:rPr>
          </w:pPr>
          <w:hyperlink w:anchor="_Toc129270868" w:history="1">
            <w:r w:rsidR="00120F09" w:rsidRPr="00515531">
              <w:rPr>
                <w:rStyle w:val="Hyperlink"/>
                <w:noProof/>
                <w:color w:val="auto"/>
                <w:sz w:val="24"/>
                <w:szCs w:val="24"/>
                <w:lang w:val="en-GB"/>
              </w:rPr>
              <w:t>Main Body</w:t>
            </w:r>
            <w:r w:rsidR="00120F09" w:rsidRPr="00515531">
              <w:rPr>
                <w:noProof/>
                <w:webHidden/>
                <w:sz w:val="24"/>
                <w:szCs w:val="24"/>
                <w:lang w:val="en-GB"/>
              </w:rPr>
              <w:tab/>
            </w:r>
            <w:r w:rsidR="00120F09" w:rsidRPr="00515531">
              <w:rPr>
                <w:noProof/>
                <w:webHidden/>
                <w:sz w:val="24"/>
                <w:szCs w:val="24"/>
                <w:lang w:val="en-GB"/>
              </w:rPr>
              <w:fldChar w:fldCharType="begin"/>
            </w:r>
            <w:r w:rsidR="00120F09" w:rsidRPr="00515531">
              <w:rPr>
                <w:noProof/>
                <w:webHidden/>
                <w:sz w:val="24"/>
                <w:szCs w:val="24"/>
                <w:lang w:val="en-GB"/>
              </w:rPr>
              <w:instrText xml:space="preserve"> PAGEREF _Toc129270868 \h </w:instrText>
            </w:r>
            <w:r w:rsidR="00120F09" w:rsidRPr="00515531">
              <w:rPr>
                <w:noProof/>
                <w:webHidden/>
                <w:sz w:val="24"/>
                <w:szCs w:val="24"/>
                <w:lang w:val="en-GB"/>
              </w:rPr>
            </w:r>
            <w:r w:rsidR="00120F09" w:rsidRPr="00515531">
              <w:rPr>
                <w:noProof/>
                <w:webHidden/>
                <w:sz w:val="24"/>
                <w:szCs w:val="24"/>
                <w:lang w:val="en-GB"/>
              </w:rPr>
              <w:fldChar w:fldCharType="separate"/>
            </w:r>
            <w:r w:rsidR="00120F09" w:rsidRPr="00515531">
              <w:rPr>
                <w:noProof/>
                <w:webHidden/>
                <w:sz w:val="24"/>
                <w:szCs w:val="24"/>
                <w:lang w:val="en-GB"/>
              </w:rPr>
              <w:t>4</w:t>
            </w:r>
            <w:r w:rsidR="00120F09" w:rsidRPr="00515531">
              <w:rPr>
                <w:noProof/>
                <w:webHidden/>
                <w:sz w:val="24"/>
                <w:szCs w:val="24"/>
                <w:lang w:val="en-GB"/>
              </w:rPr>
              <w:fldChar w:fldCharType="end"/>
            </w:r>
          </w:hyperlink>
        </w:p>
        <w:p w14:paraId="0505FC19" w14:textId="77777777" w:rsidR="00120F09" w:rsidRPr="00515531" w:rsidRDefault="00000000">
          <w:pPr>
            <w:pStyle w:val="TOC1"/>
            <w:tabs>
              <w:tab w:val="right" w:leader="dot" w:pos="9019"/>
            </w:tabs>
            <w:rPr>
              <w:rFonts w:eastAsiaTheme="minorEastAsia"/>
              <w:noProof/>
              <w:sz w:val="24"/>
              <w:szCs w:val="24"/>
              <w:lang w:val="en-GB"/>
            </w:rPr>
          </w:pPr>
          <w:hyperlink w:anchor="_Toc129270869" w:history="1">
            <w:r w:rsidR="00120F09" w:rsidRPr="00515531">
              <w:rPr>
                <w:rStyle w:val="Hyperlink"/>
                <w:noProof/>
                <w:color w:val="auto"/>
                <w:sz w:val="24"/>
                <w:szCs w:val="24"/>
                <w:lang w:val="en-GB"/>
              </w:rPr>
              <w:t>Conclusion</w:t>
            </w:r>
            <w:r w:rsidR="00120F09" w:rsidRPr="00515531">
              <w:rPr>
                <w:noProof/>
                <w:webHidden/>
                <w:sz w:val="24"/>
                <w:szCs w:val="24"/>
                <w:lang w:val="en-GB"/>
              </w:rPr>
              <w:tab/>
            </w:r>
            <w:r w:rsidR="00120F09" w:rsidRPr="00515531">
              <w:rPr>
                <w:noProof/>
                <w:webHidden/>
                <w:sz w:val="24"/>
                <w:szCs w:val="24"/>
                <w:lang w:val="en-GB"/>
              </w:rPr>
              <w:fldChar w:fldCharType="begin"/>
            </w:r>
            <w:r w:rsidR="00120F09" w:rsidRPr="00515531">
              <w:rPr>
                <w:noProof/>
                <w:webHidden/>
                <w:sz w:val="24"/>
                <w:szCs w:val="24"/>
                <w:lang w:val="en-GB"/>
              </w:rPr>
              <w:instrText xml:space="preserve"> PAGEREF _Toc129270869 \h </w:instrText>
            </w:r>
            <w:r w:rsidR="00120F09" w:rsidRPr="00515531">
              <w:rPr>
                <w:noProof/>
                <w:webHidden/>
                <w:sz w:val="24"/>
                <w:szCs w:val="24"/>
                <w:lang w:val="en-GB"/>
              </w:rPr>
            </w:r>
            <w:r w:rsidR="00120F09" w:rsidRPr="00515531">
              <w:rPr>
                <w:noProof/>
                <w:webHidden/>
                <w:sz w:val="24"/>
                <w:szCs w:val="24"/>
                <w:lang w:val="en-GB"/>
              </w:rPr>
              <w:fldChar w:fldCharType="separate"/>
            </w:r>
            <w:r w:rsidR="00120F09" w:rsidRPr="00515531">
              <w:rPr>
                <w:noProof/>
                <w:webHidden/>
                <w:sz w:val="24"/>
                <w:szCs w:val="24"/>
                <w:lang w:val="en-GB"/>
              </w:rPr>
              <w:t>7</w:t>
            </w:r>
            <w:r w:rsidR="00120F09" w:rsidRPr="00515531">
              <w:rPr>
                <w:noProof/>
                <w:webHidden/>
                <w:sz w:val="24"/>
                <w:szCs w:val="24"/>
                <w:lang w:val="en-GB"/>
              </w:rPr>
              <w:fldChar w:fldCharType="end"/>
            </w:r>
          </w:hyperlink>
        </w:p>
        <w:p w14:paraId="51A505AD" w14:textId="77777777" w:rsidR="00120F09" w:rsidRPr="00515531" w:rsidRDefault="00000000">
          <w:pPr>
            <w:pStyle w:val="TOC1"/>
            <w:tabs>
              <w:tab w:val="right" w:leader="dot" w:pos="9019"/>
            </w:tabs>
            <w:rPr>
              <w:rFonts w:eastAsiaTheme="minorEastAsia"/>
              <w:noProof/>
              <w:sz w:val="24"/>
              <w:szCs w:val="24"/>
              <w:lang w:val="en-GB"/>
            </w:rPr>
          </w:pPr>
          <w:hyperlink w:anchor="_Toc129270870" w:history="1">
            <w:r w:rsidR="00120F09" w:rsidRPr="00515531">
              <w:rPr>
                <w:rStyle w:val="Hyperlink"/>
                <w:noProof/>
                <w:color w:val="auto"/>
                <w:sz w:val="24"/>
                <w:szCs w:val="24"/>
                <w:lang w:val="en-GB"/>
              </w:rPr>
              <w:t>References</w:t>
            </w:r>
            <w:r w:rsidR="00120F09" w:rsidRPr="00515531">
              <w:rPr>
                <w:noProof/>
                <w:webHidden/>
                <w:sz w:val="24"/>
                <w:szCs w:val="24"/>
                <w:lang w:val="en-GB"/>
              </w:rPr>
              <w:tab/>
            </w:r>
            <w:r w:rsidR="00120F09" w:rsidRPr="00515531">
              <w:rPr>
                <w:noProof/>
                <w:webHidden/>
                <w:sz w:val="24"/>
                <w:szCs w:val="24"/>
                <w:lang w:val="en-GB"/>
              </w:rPr>
              <w:fldChar w:fldCharType="begin"/>
            </w:r>
            <w:r w:rsidR="00120F09" w:rsidRPr="00515531">
              <w:rPr>
                <w:noProof/>
                <w:webHidden/>
                <w:sz w:val="24"/>
                <w:szCs w:val="24"/>
                <w:lang w:val="en-GB"/>
              </w:rPr>
              <w:instrText xml:space="preserve"> PAGEREF _Toc129270870 \h </w:instrText>
            </w:r>
            <w:r w:rsidR="00120F09" w:rsidRPr="00515531">
              <w:rPr>
                <w:noProof/>
                <w:webHidden/>
                <w:sz w:val="24"/>
                <w:szCs w:val="24"/>
                <w:lang w:val="en-GB"/>
              </w:rPr>
            </w:r>
            <w:r w:rsidR="00120F09" w:rsidRPr="00515531">
              <w:rPr>
                <w:noProof/>
                <w:webHidden/>
                <w:sz w:val="24"/>
                <w:szCs w:val="24"/>
                <w:lang w:val="en-GB"/>
              </w:rPr>
              <w:fldChar w:fldCharType="separate"/>
            </w:r>
            <w:r w:rsidR="00120F09" w:rsidRPr="00515531">
              <w:rPr>
                <w:noProof/>
                <w:webHidden/>
                <w:sz w:val="24"/>
                <w:szCs w:val="24"/>
                <w:lang w:val="en-GB"/>
              </w:rPr>
              <w:t>8</w:t>
            </w:r>
            <w:r w:rsidR="00120F09" w:rsidRPr="00515531">
              <w:rPr>
                <w:noProof/>
                <w:webHidden/>
                <w:sz w:val="24"/>
                <w:szCs w:val="24"/>
                <w:lang w:val="en-GB"/>
              </w:rPr>
              <w:fldChar w:fldCharType="end"/>
            </w:r>
          </w:hyperlink>
        </w:p>
        <w:p w14:paraId="42D79956" w14:textId="77777777" w:rsidR="00120F09" w:rsidRPr="00515531" w:rsidRDefault="00120F09">
          <w:pPr>
            <w:rPr>
              <w:sz w:val="24"/>
              <w:szCs w:val="24"/>
              <w:lang w:val="en-GB"/>
            </w:rPr>
          </w:pPr>
          <w:r w:rsidRPr="00515531">
            <w:rPr>
              <w:sz w:val="24"/>
              <w:szCs w:val="24"/>
              <w:lang w:val="en-GB"/>
            </w:rPr>
            <w:fldChar w:fldCharType="end"/>
          </w:r>
        </w:p>
      </w:sdtContent>
    </w:sdt>
    <w:p w14:paraId="642249C3" w14:textId="77777777" w:rsidR="00120F09" w:rsidRPr="00515531" w:rsidRDefault="00120F09">
      <w:pPr>
        <w:rPr>
          <w:b/>
          <w:sz w:val="24"/>
          <w:szCs w:val="24"/>
          <w:lang w:val="en-GB"/>
        </w:rPr>
      </w:pPr>
      <w:r w:rsidRPr="00515531">
        <w:rPr>
          <w:sz w:val="24"/>
          <w:szCs w:val="24"/>
          <w:lang w:val="en-GB"/>
        </w:rPr>
        <w:br w:type="page"/>
      </w:r>
    </w:p>
    <w:p w14:paraId="1274AFA9" w14:textId="77777777" w:rsidR="00DE5975" w:rsidRPr="00515531" w:rsidRDefault="001842CD" w:rsidP="00120F09">
      <w:pPr>
        <w:pStyle w:val="Heading1"/>
        <w:rPr>
          <w:rFonts w:ascii="Arial" w:hAnsi="Arial"/>
          <w:szCs w:val="24"/>
          <w:lang w:val="en-GB"/>
        </w:rPr>
      </w:pPr>
      <w:bookmarkStart w:id="0" w:name="_Toc129270867"/>
      <w:r w:rsidRPr="00515531">
        <w:rPr>
          <w:rFonts w:ascii="Arial" w:hAnsi="Arial"/>
          <w:szCs w:val="24"/>
          <w:lang w:val="en-GB"/>
        </w:rPr>
        <w:lastRenderedPageBreak/>
        <w:t>Introduction</w:t>
      </w:r>
      <w:bookmarkEnd w:id="0"/>
      <w:r w:rsidRPr="00515531">
        <w:rPr>
          <w:rFonts w:ascii="Arial" w:hAnsi="Arial"/>
          <w:szCs w:val="24"/>
          <w:lang w:val="en-GB"/>
        </w:rPr>
        <w:t xml:space="preserve"> </w:t>
      </w:r>
    </w:p>
    <w:p w14:paraId="21839680" w14:textId="5CAF60F3"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 xml:space="preserve">“Evidence-based policing” is an approach to decision-making which applies a variety of implementing critical thinking capabilities and operating the best procedures of evidence. The essay aims to conduct a high on a crime activity performed by the criminal and provide illuminating discussion on how classical criminology as a study can be informed in evidence-based policing. The activity of violence is known to be a criminal activity which has the elements of use, </w:t>
      </w:r>
      <w:r w:rsidR="0086543F" w:rsidRPr="00515531">
        <w:rPr>
          <w:rFonts w:eastAsia="Times New Roman"/>
          <w:sz w:val="24"/>
          <w:szCs w:val="24"/>
          <w:lang w:val="en-GB"/>
        </w:rPr>
        <w:t>attempt,</w:t>
      </w:r>
      <w:r w:rsidRPr="00515531">
        <w:rPr>
          <w:rFonts w:eastAsia="Times New Roman"/>
          <w:sz w:val="24"/>
          <w:szCs w:val="24"/>
          <w:lang w:val="en-GB"/>
        </w:rPr>
        <w:t xml:space="preserve"> or threat of use by using physical force (</w:t>
      </w:r>
      <w:proofErr w:type="spellStart"/>
      <w:r w:rsidRPr="00515531">
        <w:rPr>
          <w:rFonts w:eastAsia="Times New Roman"/>
          <w:sz w:val="24"/>
          <w:szCs w:val="24"/>
          <w:highlight w:val="white"/>
          <w:lang w:val="en-GB"/>
        </w:rPr>
        <w:t>Pavoni</w:t>
      </w:r>
      <w:proofErr w:type="spellEnd"/>
      <w:r w:rsidRPr="00515531">
        <w:rPr>
          <w:rFonts w:eastAsia="Times New Roman"/>
          <w:sz w:val="24"/>
          <w:szCs w:val="24"/>
          <w:highlight w:val="white"/>
          <w:lang w:val="en-GB"/>
        </w:rPr>
        <w:t xml:space="preserve"> and </w:t>
      </w:r>
      <w:proofErr w:type="spellStart"/>
      <w:r w:rsidRPr="00515531">
        <w:rPr>
          <w:rFonts w:eastAsia="Times New Roman"/>
          <w:sz w:val="24"/>
          <w:szCs w:val="24"/>
          <w:highlight w:val="white"/>
          <w:lang w:val="en-GB"/>
        </w:rPr>
        <w:t>Tulumello</w:t>
      </w:r>
      <w:proofErr w:type="spellEnd"/>
      <w:r w:rsidRPr="00515531">
        <w:rPr>
          <w:rFonts w:eastAsia="Times New Roman"/>
          <w:sz w:val="24"/>
          <w:szCs w:val="24"/>
          <w:highlight w:val="white"/>
          <w:lang w:val="en-GB"/>
        </w:rPr>
        <w:t>, 2020</w:t>
      </w:r>
      <w:r w:rsidRPr="00515531">
        <w:rPr>
          <w:rFonts w:eastAsia="Times New Roman"/>
          <w:sz w:val="24"/>
          <w:szCs w:val="24"/>
          <w:lang w:val="en-GB"/>
        </w:rPr>
        <w:t xml:space="preserve">). This is likely to cause serious injury to the body </w:t>
      </w:r>
      <w:r w:rsidR="0086543F" w:rsidRPr="00515531">
        <w:rPr>
          <w:rFonts w:eastAsia="Times New Roman"/>
          <w:sz w:val="24"/>
          <w:szCs w:val="24"/>
          <w:lang w:val="en-GB"/>
        </w:rPr>
        <w:t>and</w:t>
      </w:r>
      <w:r w:rsidRPr="00515531">
        <w:rPr>
          <w:rFonts w:eastAsia="Times New Roman"/>
          <w:sz w:val="24"/>
          <w:szCs w:val="24"/>
          <w:lang w:val="en-GB"/>
        </w:rPr>
        <w:t xml:space="preserve"> include property damage. The essay will discuss theories and models for classical criminology which can inform </w:t>
      </w:r>
      <w:r w:rsidR="00187F13" w:rsidRPr="00515531">
        <w:rPr>
          <w:rFonts w:eastAsia="Times New Roman"/>
          <w:sz w:val="24"/>
          <w:szCs w:val="24"/>
          <w:lang w:val="en-GB"/>
        </w:rPr>
        <w:t>them</w:t>
      </w:r>
      <w:r w:rsidRPr="00515531">
        <w:rPr>
          <w:rFonts w:eastAsia="Times New Roman"/>
          <w:sz w:val="24"/>
          <w:szCs w:val="24"/>
          <w:lang w:val="en-GB"/>
        </w:rPr>
        <w:t xml:space="preserve"> of evidence-based policing.    </w:t>
      </w:r>
    </w:p>
    <w:p w14:paraId="50317781" w14:textId="77777777" w:rsidR="00DE5975" w:rsidRPr="00515531" w:rsidRDefault="001842CD">
      <w:pPr>
        <w:pStyle w:val="Normal1"/>
        <w:spacing w:line="360" w:lineRule="auto"/>
        <w:jc w:val="both"/>
        <w:rPr>
          <w:rFonts w:eastAsia="Times New Roman"/>
          <w:b/>
          <w:sz w:val="24"/>
          <w:szCs w:val="24"/>
          <w:lang w:val="en-GB"/>
        </w:rPr>
      </w:pPr>
      <w:r w:rsidRPr="00515531">
        <w:rPr>
          <w:sz w:val="24"/>
          <w:szCs w:val="24"/>
          <w:lang w:val="en-GB"/>
        </w:rPr>
        <w:br w:type="page"/>
      </w:r>
    </w:p>
    <w:p w14:paraId="14C262E3" w14:textId="77777777" w:rsidR="00DE5975" w:rsidRPr="00515531" w:rsidRDefault="001842CD" w:rsidP="00120F09">
      <w:pPr>
        <w:pStyle w:val="Heading1"/>
        <w:rPr>
          <w:rFonts w:ascii="Arial" w:hAnsi="Arial"/>
          <w:szCs w:val="24"/>
          <w:lang w:val="en-GB"/>
        </w:rPr>
      </w:pPr>
      <w:bookmarkStart w:id="1" w:name="_Toc129270868"/>
      <w:r w:rsidRPr="00515531">
        <w:rPr>
          <w:rFonts w:ascii="Arial" w:hAnsi="Arial"/>
          <w:szCs w:val="24"/>
          <w:lang w:val="en-GB"/>
        </w:rPr>
        <w:lastRenderedPageBreak/>
        <w:t>Main Body</w:t>
      </w:r>
      <w:bookmarkEnd w:id="1"/>
      <w:r w:rsidRPr="00515531">
        <w:rPr>
          <w:rFonts w:ascii="Arial" w:hAnsi="Arial"/>
          <w:szCs w:val="24"/>
          <w:lang w:val="en-GB"/>
        </w:rPr>
        <w:t xml:space="preserve"> </w:t>
      </w:r>
    </w:p>
    <w:p w14:paraId="00585BD6" w14:textId="7777777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“Classical Criminology” is studied as the free will to conduct a decision based on making a criminal choice. This classical criminology is made by applying the principle of pain-pleasure which states that “people act in methods which maximise pleasure and minimise pain”. The idea of classical theory includes the methods which are breached by the social contract and are overlooked by society as “crimes” (</w:t>
      </w:r>
      <w:r w:rsidRPr="00515531">
        <w:rPr>
          <w:rFonts w:eastAsia="Times New Roman"/>
          <w:sz w:val="24"/>
          <w:szCs w:val="24"/>
          <w:highlight w:val="white"/>
          <w:lang w:val="en-GB"/>
        </w:rPr>
        <w:t>Hughes, 2022)</w:t>
      </w:r>
      <w:r w:rsidRPr="00515531">
        <w:rPr>
          <w:rFonts w:eastAsia="Times New Roman"/>
          <w:sz w:val="24"/>
          <w:szCs w:val="24"/>
          <w:lang w:val="en-GB"/>
        </w:rPr>
        <w:t xml:space="preserve">. “Classical criminology” studies evidence-based policing on the activity of violence. Some of the principles which can be included in this approach of classical criminology are that individuals have the free will to take part in activities and are usually known to be rational actors. This “classical criminology” also ensures that human beings have certain inevitable rights. It also indicates that there is a social agreement between the state and the citizens. </w:t>
      </w:r>
    </w:p>
    <w:p w14:paraId="58C7CB27" w14:textId="7777777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The first theory which can be used for studying “classical criminology” is the</w:t>
      </w:r>
      <w:r w:rsidRPr="00515531">
        <w:rPr>
          <w:rFonts w:eastAsia="Times New Roman"/>
          <w:b/>
          <w:i/>
          <w:sz w:val="24"/>
          <w:szCs w:val="24"/>
          <w:lang w:val="en-GB"/>
        </w:rPr>
        <w:t xml:space="preserve"> “Demonological theory”</w:t>
      </w:r>
      <w:r w:rsidRPr="00515531">
        <w:rPr>
          <w:rFonts w:eastAsia="Times New Roman"/>
          <w:sz w:val="24"/>
          <w:szCs w:val="24"/>
          <w:lang w:val="en-GB"/>
        </w:rPr>
        <w:t>. This theory is dated to ancient times when the main cause of crime was considerably supernatural, where humans were controlled by ghosts, spirits etc. The people under this theory are suspected to be immersed in witchcraft and were tormented and burned in the name of supernatural crime perpetrated by them (James, 2019). As a result, when the act of violence occurs, individuals are likely to commit the crime which is unavoidable based on the circumstances. The</w:t>
      </w:r>
      <w:r w:rsidRPr="00515531">
        <w:rPr>
          <w:rFonts w:eastAsia="Times New Roman"/>
          <w:b/>
          <w:i/>
          <w:sz w:val="24"/>
          <w:szCs w:val="24"/>
          <w:lang w:val="en-GB"/>
        </w:rPr>
        <w:t xml:space="preserve"> “classical theory”</w:t>
      </w:r>
      <w:r w:rsidRPr="00515531">
        <w:rPr>
          <w:rFonts w:eastAsia="Times New Roman"/>
          <w:sz w:val="24"/>
          <w:szCs w:val="24"/>
          <w:lang w:val="en-GB"/>
        </w:rPr>
        <w:t xml:space="preserve"> is related to the clear thinking and rationality of the individual committing the crime. This means that the person can make a difference between right and wrong, and after identifying the amusement and hurt they can get from the crime. In the activity of violence, the criminals threaten violence and act out violently despite the repercussions it might involve. </w:t>
      </w:r>
    </w:p>
    <w:p w14:paraId="6DCCFC6F" w14:textId="45427122" w:rsidR="00515531"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 xml:space="preserve">The next theory of </w:t>
      </w:r>
      <w:r w:rsidRPr="00515531">
        <w:rPr>
          <w:rFonts w:eastAsia="Times New Roman"/>
          <w:b/>
          <w:i/>
          <w:sz w:val="24"/>
          <w:szCs w:val="24"/>
          <w:lang w:val="en-GB"/>
        </w:rPr>
        <w:t>“Neoclassical theory”</w:t>
      </w:r>
      <w:r w:rsidRPr="00515531">
        <w:rPr>
          <w:rFonts w:eastAsia="Times New Roman"/>
          <w:sz w:val="24"/>
          <w:szCs w:val="24"/>
          <w:lang w:val="en-GB"/>
        </w:rPr>
        <w:t xml:space="preserve"> believes that crimes are affected by criminal opportunities for executing a crime. This is the view which is typically linked with policies of political conservative crimes. The theory focuses on law enforcement and being a deterrent to future violent crimes conducted by an individual. The “</w:t>
      </w:r>
      <w:r w:rsidRPr="00515531">
        <w:rPr>
          <w:rFonts w:eastAsia="Times New Roman"/>
          <w:b/>
          <w:i/>
          <w:sz w:val="24"/>
          <w:szCs w:val="24"/>
          <w:lang w:val="en-GB"/>
        </w:rPr>
        <w:t>Rational Choice Theory”</w:t>
      </w:r>
      <w:r w:rsidRPr="00515531">
        <w:rPr>
          <w:rFonts w:eastAsia="Times New Roman"/>
          <w:sz w:val="24"/>
          <w:szCs w:val="24"/>
          <w:lang w:val="en-GB"/>
        </w:rPr>
        <w:t xml:space="preserve"> implies that individuals who conduct crimes are rational in their process of decision-making, despite the consequences which can occur (</w:t>
      </w:r>
      <w:r w:rsidRPr="00515531">
        <w:rPr>
          <w:rFonts w:eastAsia="Times New Roman"/>
          <w:sz w:val="24"/>
          <w:szCs w:val="24"/>
          <w:highlight w:val="white"/>
          <w:lang w:val="en-GB"/>
        </w:rPr>
        <w:t>Opp, 2019)</w:t>
      </w:r>
      <w:r w:rsidRPr="00515531">
        <w:rPr>
          <w:rFonts w:eastAsia="Times New Roman"/>
          <w:sz w:val="24"/>
          <w:szCs w:val="24"/>
          <w:lang w:val="en-GB"/>
        </w:rPr>
        <w:t xml:space="preserve">. This proposes that the criminals weigh the opportunities, </w:t>
      </w:r>
      <w:proofErr w:type="gramStart"/>
      <w:r w:rsidRPr="00515531">
        <w:rPr>
          <w:rFonts w:eastAsia="Times New Roman"/>
          <w:sz w:val="24"/>
          <w:szCs w:val="24"/>
          <w:lang w:val="en-GB"/>
        </w:rPr>
        <w:t>costs</w:t>
      </w:r>
      <w:proofErr w:type="gramEnd"/>
      <w:r w:rsidRPr="00515531">
        <w:rPr>
          <w:rFonts w:eastAsia="Times New Roman"/>
          <w:sz w:val="24"/>
          <w:szCs w:val="24"/>
          <w:lang w:val="en-GB"/>
        </w:rPr>
        <w:t xml:space="preserve"> and benefits they would get from the specific crimes. In criminal acts of violence, this theory states that offenders weigh the benefits, and risks associated with certain </w:t>
      </w:r>
      <w:r w:rsidRPr="00515531">
        <w:rPr>
          <w:rFonts w:eastAsia="Times New Roman"/>
          <w:sz w:val="24"/>
          <w:szCs w:val="24"/>
          <w:lang w:val="en-GB"/>
        </w:rPr>
        <w:lastRenderedPageBreak/>
        <w:t>offences while planning and conducting the violence.</w:t>
      </w:r>
      <w:r w:rsidR="00515531" w:rsidRPr="00515531">
        <w:t xml:space="preserve"> </w:t>
      </w:r>
      <w:r w:rsidR="00515531" w:rsidRPr="00515531">
        <w:rPr>
          <w:rFonts w:eastAsia="Times New Roman"/>
          <w:sz w:val="24"/>
          <w:szCs w:val="24"/>
          <w:lang w:val="en-GB"/>
        </w:rPr>
        <w:t>Classical criminology posits that crime occurs when three elements converge: a motivated offender, a suitable target, and the absence of a capable guardian. Evidence-based policing can use routine activity theory to identify crime hotspots and times when these elements align, thus guiding the deployment of law enforcement resources to prevent and respond to burglaries more effectively.</w:t>
      </w:r>
    </w:p>
    <w:p w14:paraId="03C969AB" w14:textId="56A75DF9"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 xml:space="preserve"> Another theory which criminology possesses is </w:t>
      </w:r>
      <w:r w:rsidRPr="00515531">
        <w:rPr>
          <w:rFonts w:eastAsia="Times New Roman"/>
          <w:b/>
          <w:i/>
          <w:sz w:val="24"/>
          <w:szCs w:val="24"/>
          <w:lang w:val="en-GB"/>
        </w:rPr>
        <w:t xml:space="preserve">“Deterrence theory” </w:t>
      </w:r>
      <w:r w:rsidRPr="00515531">
        <w:rPr>
          <w:rFonts w:eastAsia="Times New Roman"/>
          <w:sz w:val="24"/>
          <w:szCs w:val="24"/>
          <w:lang w:val="en-GB"/>
        </w:rPr>
        <w:t xml:space="preserve">the idea that the threat of punishment will stop people from committing a crime and increase the awareness of crimes. This theory is likely to punish the criminals who conduct violence and provide them with criminal punishments for committing future acts of violence. </w:t>
      </w:r>
    </w:p>
    <w:p w14:paraId="60E78675" w14:textId="7777777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These “Criminology theories” are helpful for a person to gain an understanding of crime and criminal justice. The theories of “demonological”, “classical”, “neo-classical”, “rational choice theory” and “deterrence theory” help and “surface”, “creating and dividing” the law based on criminal and an individual's manners (</w:t>
      </w:r>
      <w:r w:rsidRPr="00515531">
        <w:rPr>
          <w:rFonts w:eastAsia="Times New Roman"/>
          <w:sz w:val="24"/>
          <w:szCs w:val="24"/>
          <w:highlight w:val="white"/>
          <w:lang w:val="en-GB"/>
        </w:rPr>
        <w:t xml:space="preserve">Copes </w:t>
      </w:r>
      <w:r w:rsidRPr="00515531">
        <w:rPr>
          <w:rFonts w:eastAsia="Times New Roman"/>
          <w:i/>
          <w:sz w:val="24"/>
          <w:szCs w:val="24"/>
          <w:highlight w:val="white"/>
          <w:lang w:val="en-GB"/>
        </w:rPr>
        <w:t>et al.,</w:t>
      </w:r>
      <w:r w:rsidRPr="00515531">
        <w:rPr>
          <w:rFonts w:eastAsia="Times New Roman"/>
          <w:sz w:val="24"/>
          <w:szCs w:val="24"/>
          <w:highlight w:val="white"/>
          <w:lang w:val="en-GB"/>
        </w:rPr>
        <w:t xml:space="preserve"> 2020)</w:t>
      </w:r>
      <w:r w:rsidRPr="00515531">
        <w:rPr>
          <w:rFonts w:eastAsia="Times New Roman"/>
          <w:sz w:val="24"/>
          <w:szCs w:val="24"/>
          <w:lang w:val="en-GB"/>
        </w:rPr>
        <w:t xml:space="preserve">. This also includes the patterns of the activity performed by the criminal in their act of violence. There are models of evidence-based policing used in the analytics of crime and police. These models initiate the police to use strategies and techniques for improving and controlling crime, related to the activities of violence. This enhances community relations and internal management of the crimes. Some of the models of evidence-based policing in crime are SARA, </w:t>
      </w:r>
      <w:proofErr w:type="gramStart"/>
      <w:r w:rsidRPr="00515531">
        <w:rPr>
          <w:rFonts w:eastAsia="Times New Roman"/>
          <w:sz w:val="24"/>
          <w:szCs w:val="24"/>
          <w:lang w:val="en-GB"/>
        </w:rPr>
        <w:t>POP</w:t>
      </w:r>
      <w:proofErr w:type="gramEnd"/>
      <w:r w:rsidRPr="00515531">
        <w:rPr>
          <w:rFonts w:eastAsia="Times New Roman"/>
          <w:sz w:val="24"/>
          <w:szCs w:val="24"/>
          <w:lang w:val="en-GB"/>
        </w:rPr>
        <w:t xml:space="preserve"> and </w:t>
      </w:r>
      <w:proofErr w:type="spellStart"/>
      <w:r w:rsidRPr="00515531">
        <w:rPr>
          <w:rFonts w:eastAsia="Times New Roman"/>
          <w:sz w:val="24"/>
          <w:szCs w:val="24"/>
          <w:lang w:val="en-GB"/>
        </w:rPr>
        <w:t>HotSpot</w:t>
      </w:r>
      <w:proofErr w:type="spellEnd"/>
      <w:r w:rsidRPr="00515531">
        <w:rPr>
          <w:rFonts w:eastAsia="Times New Roman"/>
          <w:sz w:val="24"/>
          <w:szCs w:val="24"/>
          <w:lang w:val="en-GB"/>
        </w:rPr>
        <w:t xml:space="preserve">. </w:t>
      </w:r>
    </w:p>
    <w:p w14:paraId="2D1E1F54" w14:textId="7159E996"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The “</w:t>
      </w:r>
      <w:r w:rsidRPr="00515531">
        <w:rPr>
          <w:rFonts w:eastAsia="Times New Roman"/>
          <w:b/>
          <w:i/>
          <w:sz w:val="24"/>
          <w:szCs w:val="24"/>
          <w:lang w:val="en-GB"/>
        </w:rPr>
        <w:t>SARA model”</w:t>
      </w:r>
      <w:r w:rsidRPr="00515531">
        <w:rPr>
          <w:rFonts w:eastAsia="Times New Roman"/>
          <w:sz w:val="24"/>
          <w:szCs w:val="24"/>
          <w:lang w:val="en-GB"/>
        </w:rPr>
        <w:t xml:space="preserve"> is a decision-making model which incorporates analysis and research of the problems to find a solution which can be tailored to the certain problem and the activity of violence. This model focuses on four elements and is engaged in effectively evaluating the effectiveness of the response of the activity. The first element, </w:t>
      </w:r>
      <w:r w:rsidRPr="00515531">
        <w:rPr>
          <w:rFonts w:eastAsia="Times New Roman"/>
          <w:b/>
          <w:i/>
          <w:sz w:val="24"/>
          <w:szCs w:val="24"/>
          <w:lang w:val="en-GB"/>
        </w:rPr>
        <w:t>“Scanning”</w:t>
      </w:r>
      <w:r w:rsidRPr="00515531">
        <w:rPr>
          <w:rFonts w:eastAsia="Times New Roman"/>
          <w:sz w:val="24"/>
          <w:szCs w:val="24"/>
          <w:lang w:val="en-GB"/>
        </w:rPr>
        <w:t xml:space="preserve"> involves identifying the scenario of violence, </w:t>
      </w:r>
      <w:r w:rsidR="00515531" w:rsidRPr="00515531">
        <w:rPr>
          <w:rFonts w:eastAsia="Times New Roman"/>
          <w:sz w:val="24"/>
          <w:szCs w:val="24"/>
          <w:lang w:val="en-GB"/>
        </w:rPr>
        <w:t>focusing,</w:t>
      </w:r>
      <w:r w:rsidRPr="00515531">
        <w:rPr>
          <w:rFonts w:eastAsia="Times New Roman"/>
          <w:sz w:val="24"/>
          <w:szCs w:val="24"/>
          <w:lang w:val="en-GB"/>
        </w:rPr>
        <w:t xml:space="preserve"> and prioritising the problems which require to be addressed. This can be done by gathering violence data from the police and through other sources (</w:t>
      </w:r>
      <w:proofErr w:type="spellStart"/>
      <w:r w:rsidRPr="00515531">
        <w:rPr>
          <w:rFonts w:eastAsia="Times New Roman"/>
          <w:sz w:val="24"/>
          <w:szCs w:val="24"/>
          <w:highlight w:val="white"/>
          <w:lang w:val="en-GB"/>
        </w:rPr>
        <w:t>Reyns</w:t>
      </w:r>
      <w:proofErr w:type="spellEnd"/>
      <w:r w:rsidRPr="00515531">
        <w:rPr>
          <w:rFonts w:eastAsia="Times New Roman"/>
          <w:sz w:val="24"/>
          <w:szCs w:val="24"/>
          <w:highlight w:val="white"/>
          <w:lang w:val="en-GB"/>
        </w:rPr>
        <w:t xml:space="preserve"> and Henson, 2021)</w:t>
      </w:r>
      <w:r w:rsidRPr="00515531">
        <w:rPr>
          <w:rFonts w:eastAsia="Times New Roman"/>
          <w:sz w:val="24"/>
          <w:szCs w:val="24"/>
          <w:lang w:val="en-GB"/>
        </w:rPr>
        <w:t xml:space="preserve">. The next element of </w:t>
      </w:r>
      <w:r w:rsidRPr="00515531">
        <w:rPr>
          <w:rFonts w:eastAsia="Times New Roman"/>
          <w:b/>
          <w:i/>
          <w:sz w:val="24"/>
          <w:szCs w:val="24"/>
          <w:lang w:val="en-GB"/>
        </w:rPr>
        <w:t xml:space="preserve">“analysis” </w:t>
      </w:r>
      <w:r w:rsidRPr="00515531">
        <w:rPr>
          <w:rFonts w:eastAsia="Times New Roman"/>
          <w:sz w:val="24"/>
          <w:szCs w:val="24"/>
          <w:lang w:val="en-GB"/>
        </w:rPr>
        <w:t xml:space="preserve">initiates with analysing the cause of the crime by underlying the services which were conducted during the crime incident. </w:t>
      </w:r>
      <w:r w:rsidRPr="00515531">
        <w:rPr>
          <w:rFonts w:eastAsia="Times New Roman"/>
          <w:b/>
          <w:i/>
          <w:sz w:val="24"/>
          <w:szCs w:val="24"/>
          <w:lang w:val="en-GB"/>
        </w:rPr>
        <w:t>“</w:t>
      </w:r>
      <w:r w:rsidR="00187F13" w:rsidRPr="00515531">
        <w:rPr>
          <w:rFonts w:eastAsia="Times New Roman"/>
          <w:b/>
          <w:i/>
          <w:sz w:val="24"/>
          <w:szCs w:val="24"/>
          <w:lang w:val="en-GB"/>
        </w:rPr>
        <w:t>Response”</w:t>
      </w:r>
      <w:r w:rsidR="00187F13" w:rsidRPr="00515531">
        <w:rPr>
          <w:rFonts w:eastAsia="Times New Roman"/>
          <w:sz w:val="24"/>
          <w:szCs w:val="24"/>
          <w:lang w:val="en-GB"/>
        </w:rPr>
        <w:t xml:space="preserve"> determines</w:t>
      </w:r>
      <w:r w:rsidRPr="00515531">
        <w:rPr>
          <w:rFonts w:eastAsia="Times New Roman"/>
          <w:sz w:val="24"/>
          <w:szCs w:val="24"/>
          <w:lang w:val="en-GB"/>
        </w:rPr>
        <w:t xml:space="preserve"> delivering the response to the crime issue of violence. This includes ideas to be evidence-</w:t>
      </w:r>
      <w:r w:rsidR="00515531" w:rsidRPr="00515531">
        <w:rPr>
          <w:rFonts w:eastAsia="Times New Roman"/>
          <w:sz w:val="24"/>
          <w:szCs w:val="24"/>
          <w:lang w:val="en-GB"/>
        </w:rPr>
        <w:t>based,</w:t>
      </w:r>
      <w:r w:rsidRPr="00515531">
        <w:rPr>
          <w:rFonts w:eastAsia="Times New Roman"/>
          <w:sz w:val="24"/>
          <w:szCs w:val="24"/>
          <w:lang w:val="en-GB"/>
        </w:rPr>
        <w:t xml:space="preserve"> when </w:t>
      </w:r>
      <w:r w:rsidR="00515531" w:rsidRPr="00515531">
        <w:rPr>
          <w:rFonts w:eastAsia="Times New Roman"/>
          <w:sz w:val="24"/>
          <w:szCs w:val="24"/>
          <w:lang w:val="en-GB"/>
        </w:rPr>
        <w:t>possible,</w:t>
      </w:r>
      <w:r w:rsidRPr="00515531">
        <w:rPr>
          <w:rFonts w:eastAsia="Times New Roman"/>
          <w:sz w:val="24"/>
          <w:szCs w:val="24"/>
          <w:lang w:val="en-GB"/>
        </w:rPr>
        <w:t xml:space="preserve"> to the specific problem by using general principles of prevention of the acts of violence conducted by the criminal. The last element </w:t>
      </w:r>
      <w:r w:rsidRPr="00515531">
        <w:rPr>
          <w:rFonts w:eastAsia="Times New Roman"/>
          <w:b/>
          <w:i/>
          <w:sz w:val="24"/>
          <w:szCs w:val="24"/>
          <w:lang w:val="en-GB"/>
        </w:rPr>
        <w:t>“Assessment”</w:t>
      </w:r>
      <w:r w:rsidRPr="00515531">
        <w:rPr>
          <w:rFonts w:eastAsia="Times New Roman"/>
          <w:sz w:val="24"/>
          <w:szCs w:val="24"/>
          <w:lang w:val="en-GB"/>
        </w:rPr>
        <w:t xml:space="preserve"> is required to assess the evaluation effect </w:t>
      </w:r>
      <w:r w:rsidRPr="00515531">
        <w:rPr>
          <w:rFonts w:eastAsia="Times New Roman"/>
          <w:sz w:val="24"/>
          <w:szCs w:val="24"/>
          <w:lang w:val="en-GB"/>
        </w:rPr>
        <w:lastRenderedPageBreak/>
        <w:t xml:space="preserve">of the certain response which was conducted during the decision-making process and try a different response if the previous response was not effective. This framework can help solve repetitive violence-related crimes and the problems involving the community. </w:t>
      </w:r>
    </w:p>
    <w:p w14:paraId="77A4B7C6" w14:textId="73593AAF"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The “</w:t>
      </w:r>
      <w:r w:rsidRPr="00515531">
        <w:rPr>
          <w:rFonts w:eastAsia="Times New Roman"/>
          <w:b/>
          <w:i/>
          <w:sz w:val="24"/>
          <w:szCs w:val="24"/>
          <w:lang w:val="en-GB"/>
        </w:rPr>
        <w:t>POP model”</w:t>
      </w:r>
      <w:r w:rsidRPr="00515531">
        <w:rPr>
          <w:rFonts w:eastAsia="Times New Roman"/>
          <w:sz w:val="24"/>
          <w:szCs w:val="24"/>
          <w:lang w:val="en-GB"/>
        </w:rPr>
        <w:t>, also known as problem-oriented policing, is an approach to tackling crime. This model contains elements based on four stages. The beginning stage of the model focuses on identifying the specific problem of crime related to violence. The next stage of the “POP model”, contains an analysis of understanding the occurrence of the violent activity (</w:t>
      </w:r>
      <w:r w:rsidRPr="00515531">
        <w:rPr>
          <w:rFonts w:eastAsia="Times New Roman"/>
          <w:sz w:val="24"/>
          <w:szCs w:val="24"/>
          <w:highlight w:val="white"/>
          <w:lang w:val="en-GB"/>
        </w:rPr>
        <w:t xml:space="preserve">Hinkle </w:t>
      </w:r>
      <w:r w:rsidRPr="00515531">
        <w:rPr>
          <w:rFonts w:eastAsia="Times New Roman"/>
          <w:i/>
          <w:sz w:val="24"/>
          <w:szCs w:val="24"/>
          <w:highlight w:val="white"/>
          <w:lang w:val="en-GB"/>
        </w:rPr>
        <w:t xml:space="preserve">et al., </w:t>
      </w:r>
      <w:r w:rsidRPr="00515531">
        <w:rPr>
          <w:rFonts w:eastAsia="Times New Roman"/>
          <w:sz w:val="24"/>
          <w:szCs w:val="24"/>
          <w:highlight w:val="white"/>
          <w:lang w:val="en-GB"/>
        </w:rPr>
        <w:t>2020)</w:t>
      </w:r>
      <w:r w:rsidRPr="00515531">
        <w:rPr>
          <w:rFonts w:eastAsia="Times New Roman"/>
          <w:sz w:val="24"/>
          <w:szCs w:val="24"/>
          <w:lang w:val="en-GB"/>
        </w:rPr>
        <w:t xml:space="preserve">. The next stage focuses on developing a tailored response towards the violent activity and the last stage of the model conducts an assessment in response to the effects. This model is </w:t>
      </w:r>
      <w:r w:rsidR="00515531" w:rsidRPr="00515531">
        <w:rPr>
          <w:rFonts w:eastAsia="Times New Roman"/>
          <w:sz w:val="24"/>
          <w:szCs w:val="24"/>
          <w:lang w:val="en-GB"/>
        </w:rPr>
        <w:t>like</w:t>
      </w:r>
      <w:r w:rsidRPr="00515531">
        <w:rPr>
          <w:rFonts w:eastAsia="Times New Roman"/>
          <w:sz w:val="24"/>
          <w:szCs w:val="24"/>
          <w:lang w:val="en-GB"/>
        </w:rPr>
        <w:t xml:space="preserve"> the “model of SARA” and is viewed as an alternative for reducing criminal activity. </w:t>
      </w:r>
    </w:p>
    <w:p w14:paraId="052B141B" w14:textId="7777777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The</w:t>
      </w:r>
      <w:r w:rsidRPr="00515531">
        <w:rPr>
          <w:rFonts w:eastAsia="Times New Roman"/>
          <w:b/>
          <w:i/>
          <w:sz w:val="24"/>
          <w:szCs w:val="24"/>
          <w:lang w:val="en-GB"/>
        </w:rPr>
        <w:t xml:space="preserve"> “</w:t>
      </w:r>
      <w:proofErr w:type="spellStart"/>
      <w:r w:rsidRPr="00515531">
        <w:rPr>
          <w:rFonts w:eastAsia="Times New Roman"/>
          <w:b/>
          <w:i/>
          <w:sz w:val="24"/>
          <w:szCs w:val="24"/>
          <w:lang w:val="en-GB"/>
        </w:rPr>
        <w:t>HotSpot</w:t>
      </w:r>
      <w:proofErr w:type="spellEnd"/>
      <w:r w:rsidRPr="00515531">
        <w:rPr>
          <w:rFonts w:eastAsia="Times New Roman"/>
          <w:b/>
          <w:i/>
          <w:sz w:val="24"/>
          <w:szCs w:val="24"/>
          <w:lang w:val="en-GB"/>
        </w:rPr>
        <w:t xml:space="preserve"> model”</w:t>
      </w:r>
      <w:r w:rsidRPr="00515531">
        <w:rPr>
          <w:rFonts w:eastAsia="Times New Roman"/>
          <w:sz w:val="24"/>
          <w:szCs w:val="24"/>
          <w:lang w:val="en-GB"/>
        </w:rPr>
        <w:t xml:space="preserve"> is another evidence-based policing model which is used for tackling crime and focuses on the areas which persist high levels of crimes related to violence and disorder (</w:t>
      </w:r>
      <w:proofErr w:type="spellStart"/>
      <w:r w:rsidRPr="00515531">
        <w:rPr>
          <w:rFonts w:eastAsia="Times New Roman"/>
          <w:sz w:val="24"/>
          <w:szCs w:val="24"/>
          <w:highlight w:val="white"/>
          <w:lang w:val="en-GB"/>
        </w:rPr>
        <w:t>Harinam</w:t>
      </w:r>
      <w:proofErr w:type="spellEnd"/>
      <w:r w:rsidRPr="00515531">
        <w:rPr>
          <w:rFonts w:eastAsia="Times New Roman"/>
          <w:sz w:val="24"/>
          <w:szCs w:val="24"/>
          <w:highlight w:val="white"/>
          <w:lang w:val="en-GB"/>
        </w:rPr>
        <w:t xml:space="preserve"> </w:t>
      </w:r>
      <w:r w:rsidRPr="00515531">
        <w:rPr>
          <w:rFonts w:eastAsia="Times New Roman"/>
          <w:i/>
          <w:sz w:val="24"/>
          <w:szCs w:val="24"/>
          <w:highlight w:val="white"/>
          <w:lang w:val="en-GB"/>
        </w:rPr>
        <w:t xml:space="preserve">et al., </w:t>
      </w:r>
      <w:r w:rsidRPr="00515531">
        <w:rPr>
          <w:rFonts w:eastAsia="Times New Roman"/>
          <w:sz w:val="24"/>
          <w:szCs w:val="24"/>
          <w:highlight w:val="white"/>
          <w:lang w:val="en-GB"/>
        </w:rPr>
        <w:t>2022)</w:t>
      </w:r>
      <w:r w:rsidRPr="00515531">
        <w:rPr>
          <w:rFonts w:eastAsia="Times New Roman"/>
          <w:sz w:val="24"/>
          <w:szCs w:val="24"/>
          <w:lang w:val="en-GB"/>
        </w:rPr>
        <w:t xml:space="preserve">. This model targets the resources and activities in the main hotspots where the crime has occurred. This is based on small locations and not within the neighbours and street segments. With the use of the “Deterrence theory of criminology”, this model can be underpinned and can discourage the offenders of the voice crime from getting advantage of opportunities to commit a crime. Thus, with the help of this, the act of severe violence can be reduced. </w:t>
      </w:r>
    </w:p>
    <w:p w14:paraId="60AEF5F2" w14:textId="7777777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“Classical criminology” has much fewer facts and figures related to biology, which backs up the views. The key strength of this evidence-based policing is that it helps in reducing the crime rates related to violence and provides a deterrent also a method in which to successfully establish people can rebel against the system (</w:t>
      </w:r>
      <w:proofErr w:type="spellStart"/>
      <w:r w:rsidRPr="00515531">
        <w:rPr>
          <w:rFonts w:eastAsia="Times New Roman"/>
          <w:sz w:val="24"/>
          <w:szCs w:val="24"/>
          <w:highlight w:val="white"/>
          <w:lang w:val="en-GB"/>
        </w:rPr>
        <w:t>Pifferi</w:t>
      </w:r>
      <w:proofErr w:type="spellEnd"/>
      <w:r w:rsidRPr="00515531">
        <w:rPr>
          <w:rFonts w:eastAsia="Times New Roman"/>
          <w:sz w:val="24"/>
          <w:szCs w:val="24"/>
          <w:highlight w:val="white"/>
          <w:lang w:val="en-GB"/>
        </w:rPr>
        <w:t>, 2021)</w:t>
      </w:r>
      <w:r w:rsidRPr="00515531">
        <w:rPr>
          <w:rFonts w:eastAsia="Times New Roman"/>
          <w:sz w:val="24"/>
          <w:szCs w:val="24"/>
          <w:lang w:val="en-GB"/>
        </w:rPr>
        <w:t>. Another strength that “classical criminology” involves is that it gives light to the criminals that they cannot behave in certain ways which can maximise their act of violence resulting in pleasure. It also states that it can minimise pain which includes breaking the law. “Criminology under evidence-based policing” does this successfully as the punishment which is provided to the violators is more than the pleasure they would receive from the activity of violence.</w:t>
      </w:r>
    </w:p>
    <w:p w14:paraId="331E3036" w14:textId="315AB73C"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 xml:space="preserve">However, with strengths, “classical criminology” involves weaknesses where it considers that all the criminals in the act of violence are rational and take decisions through free will. </w:t>
      </w:r>
      <w:proofErr w:type="gramStart"/>
      <w:r w:rsidR="00515531" w:rsidRPr="00515531">
        <w:rPr>
          <w:rFonts w:eastAsia="Times New Roman"/>
          <w:sz w:val="24"/>
          <w:szCs w:val="24"/>
          <w:lang w:val="en-GB"/>
        </w:rPr>
        <w:t>But,</w:t>
      </w:r>
      <w:proofErr w:type="gramEnd"/>
      <w:r w:rsidR="00515531" w:rsidRPr="00515531">
        <w:rPr>
          <w:rFonts w:eastAsia="Times New Roman"/>
          <w:sz w:val="24"/>
          <w:szCs w:val="24"/>
          <w:lang w:val="en-GB"/>
        </w:rPr>
        <w:t xml:space="preserve"> not</w:t>
      </w:r>
      <w:r w:rsidRPr="00515531">
        <w:rPr>
          <w:rFonts w:eastAsia="Times New Roman"/>
          <w:sz w:val="24"/>
          <w:szCs w:val="24"/>
          <w:lang w:val="en-GB"/>
        </w:rPr>
        <w:t xml:space="preserve"> every individual who conducts crime thinks rationally and </w:t>
      </w:r>
      <w:r w:rsidRPr="00515531">
        <w:rPr>
          <w:rFonts w:eastAsia="Times New Roman"/>
          <w:sz w:val="24"/>
          <w:szCs w:val="24"/>
          <w:lang w:val="en-GB"/>
        </w:rPr>
        <w:lastRenderedPageBreak/>
        <w:t>not all of their behaviours are attained freely. The Criminals who previously suffered from mental illness or have any physical defect can face changes in their activities as this might completely affect and shift their way of thinking and acting within the activity of violence (</w:t>
      </w:r>
      <w:r w:rsidRPr="00515531">
        <w:rPr>
          <w:rFonts w:eastAsia="Times New Roman"/>
          <w:sz w:val="24"/>
          <w:szCs w:val="24"/>
          <w:highlight w:val="white"/>
          <w:lang w:val="en-GB"/>
        </w:rPr>
        <w:t>Huggins, 2022)</w:t>
      </w:r>
      <w:r w:rsidRPr="00515531">
        <w:rPr>
          <w:rFonts w:eastAsia="Times New Roman"/>
          <w:sz w:val="24"/>
          <w:szCs w:val="24"/>
          <w:lang w:val="en-GB"/>
        </w:rPr>
        <w:t xml:space="preserve">. Another weakness of criminology is that the work can be frustrating and is likely to cause feelings of guilt if the clues are missed and the criminals are not arrested for their crimes.  </w:t>
      </w:r>
    </w:p>
    <w:p w14:paraId="282C65A7" w14:textId="77777777" w:rsidR="00DE5975" w:rsidRPr="00515531" w:rsidRDefault="001842CD">
      <w:pPr>
        <w:pStyle w:val="Normal1"/>
        <w:spacing w:line="360" w:lineRule="auto"/>
        <w:jc w:val="both"/>
        <w:rPr>
          <w:rFonts w:eastAsia="Times New Roman"/>
          <w:b/>
          <w:sz w:val="24"/>
          <w:szCs w:val="24"/>
          <w:lang w:val="en-GB"/>
        </w:rPr>
      </w:pPr>
      <w:r w:rsidRPr="00515531">
        <w:rPr>
          <w:sz w:val="24"/>
          <w:szCs w:val="24"/>
          <w:lang w:val="en-GB"/>
        </w:rPr>
        <w:br w:type="page"/>
      </w:r>
    </w:p>
    <w:p w14:paraId="4A448FEF" w14:textId="77777777" w:rsidR="00DE5975" w:rsidRPr="00515531" w:rsidRDefault="001842CD" w:rsidP="00120F09">
      <w:pPr>
        <w:pStyle w:val="Heading1"/>
        <w:rPr>
          <w:rFonts w:ascii="Arial" w:hAnsi="Arial"/>
          <w:szCs w:val="24"/>
          <w:lang w:val="en-GB"/>
        </w:rPr>
      </w:pPr>
      <w:bookmarkStart w:id="2" w:name="_Toc129270869"/>
      <w:r w:rsidRPr="00515531">
        <w:rPr>
          <w:rFonts w:ascii="Arial" w:hAnsi="Arial"/>
          <w:szCs w:val="24"/>
          <w:lang w:val="en-GB"/>
        </w:rPr>
        <w:lastRenderedPageBreak/>
        <w:t>Conclusion</w:t>
      </w:r>
      <w:bookmarkEnd w:id="2"/>
      <w:r w:rsidRPr="00515531">
        <w:rPr>
          <w:rFonts w:ascii="Arial" w:hAnsi="Arial"/>
          <w:szCs w:val="24"/>
          <w:lang w:val="en-GB"/>
        </w:rPr>
        <w:t xml:space="preserve"> </w:t>
      </w:r>
    </w:p>
    <w:p w14:paraId="43529C9D" w14:textId="4EE22C97" w:rsidR="00DE5975" w:rsidRPr="00515531" w:rsidRDefault="001842CD">
      <w:pPr>
        <w:pStyle w:val="Normal1"/>
        <w:spacing w:line="360" w:lineRule="auto"/>
        <w:jc w:val="both"/>
        <w:rPr>
          <w:rFonts w:eastAsia="Times New Roman"/>
          <w:sz w:val="24"/>
          <w:szCs w:val="24"/>
          <w:lang w:val="en-GB"/>
        </w:rPr>
      </w:pPr>
      <w:r w:rsidRPr="00515531">
        <w:rPr>
          <w:rFonts w:eastAsia="Times New Roman"/>
          <w:sz w:val="24"/>
          <w:szCs w:val="24"/>
          <w:lang w:val="en-GB"/>
        </w:rPr>
        <w:t xml:space="preserve">The essay has focused on the criminal acts of violence in “evidence-based policing and decision-making”. Concerning the activity of violence, the essay has described and discussed the use of classical criminology with information on evidence-based policing. The essay has discussed the ideas of classical criminology as a study and underlined the theories of the study. The theories which are discussed within the essay are “Demonological theory”, “classical theory”, “neoclassical theory”, “rational choice theory” and “deterrence theory”. Furthermore, the essay has discussed some of the models of evidence-based policing like SARA, </w:t>
      </w:r>
      <w:proofErr w:type="gramStart"/>
      <w:r w:rsidRPr="00515531">
        <w:rPr>
          <w:rFonts w:eastAsia="Times New Roman"/>
          <w:sz w:val="24"/>
          <w:szCs w:val="24"/>
          <w:lang w:val="en-GB"/>
        </w:rPr>
        <w:t>POP</w:t>
      </w:r>
      <w:proofErr w:type="gramEnd"/>
      <w:r w:rsidRPr="00515531">
        <w:rPr>
          <w:rFonts w:eastAsia="Times New Roman"/>
          <w:sz w:val="24"/>
          <w:szCs w:val="24"/>
          <w:lang w:val="en-GB"/>
        </w:rPr>
        <w:t xml:space="preserve"> and </w:t>
      </w:r>
      <w:proofErr w:type="spellStart"/>
      <w:r w:rsidRPr="00515531">
        <w:rPr>
          <w:rFonts w:eastAsia="Times New Roman"/>
          <w:sz w:val="24"/>
          <w:szCs w:val="24"/>
          <w:lang w:val="en-GB"/>
        </w:rPr>
        <w:t>HotSpot</w:t>
      </w:r>
      <w:proofErr w:type="spellEnd"/>
      <w:r w:rsidRPr="00515531">
        <w:rPr>
          <w:rFonts w:eastAsia="Times New Roman"/>
          <w:sz w:val="24"/>
          <w:szCs w:val="24"/>
          <w:lang w:val="en-GB"/>
        </w:rPr>
        <w:t xml:space="preserve"> within the act of violence and the various elements involved in the practice of these models. In conclusion, the essay has provided an examination of the strengths and weaknesses of classical criminology on the activity of violence in evidence-based policing</w:t>
      </w:r>
      <w:r w:rsidR="00515531" w:rsidRPr="00515531">
        <w:rPr>
          <w:rFonts w:eastAsia="Times New Roman"/>
          <w:sz w:val="24"/>
          <w:szCs w:val="24"/>
          <w:lang w:val="en-GB"/>
        </w:rPr>
        <w:t>,</w:t>
      </w:r>
      <w:r w:rsidR="00515531" w:rsidRPr="00515531">
        <w:t xml:space="preserve"> </w:t>
      </w:r>
      <w:r w:rsidR="00515531" w:rsidRPr="00515531">
        <w:rPr>
          <w:rFonts w:eastAsia="Times New Roman"/>
          <w:sz w:val="24"/>
          <w:szCs w:val="24"/>
          <w:lang w:val="en-GB"/>
        </w:rPr>
        <w:t>understanding that criminals are rational decision-makers who respond to various situational and environmental factors. Evidence-based policing builds upon this understanding by using empirical research to develop effective crime prevention and intervention strategies, ultimately leading to more targeted and efficient approaches in combating burglary and other criminal activities.</w:t>
      </w:r>
    </w:p>
    <w:p w14:paraId="534F163D" w14:textId="77777777" w:rsidR="00DE5975" w:rsidRPr="00515531" w:rsidRDefault="001842CD">
      <w:pPr>
        <w:pStyle w:val="Normal1"/>
        <w:spacing w:line="360" w:lineRule="auto"/>
        <w:jc w:val="both"/>
        <w:rPr>
          <w:rFonts w:eastAsia="Times New Roman"/>
          <w:b/>
          <w:sz w:val="24"/>
          <w:szCs w:val="24"/>
          <w:lang w:val="en-GB"/>
        </w:rPr>
      </w:pPr>
      <w:r w:rsidRPr="00515531">
        <w:rPr>
          <w:sz w:val="24"/>
          <w:szCs w:val="24"/>
          <w:lang w:val="en-GB"/>
        </w:rPr>
        <w:br w:type="page"/>
      </w:r>
    </w:p>
    <w:p w14:paraId="1C150EE2" w14:textId="77777777" w:rsidR="00DE5975" w:rsidRPr="00515531" w:rsidRDefault="001842CD" w:rsidP="00120F09">
      <w:pPr>
        <w:pStyle w:val="Heading1"/>
        <w:rPr>
          <w:rFonts w:ascii="Arial" w:hAnsi="Arial"/>
          <w:szCs w:val="24"/>
          <w:lang w:val="en-GB"/>
        </w:rPr>
      </w:pPr>
      <w:bookmarkStart w:id="3" w:name="_Toc129270870"/>
      <w:r w:rsidRPr="00515531">
        <w:rPr>
          <w:rFonts w:ascii="Arial" w:hAnsi="Arial"/>
          <w:szCs w:val="24"/>
          <w:lang w:val="en-GB"/>
        </w:rPr>
        <w:lastRenderedPageBreak/>
        <w:t>References</w:t>
      </w:r>
      <w:bookmarkEnd w:id="3"/>
      <w:r w:rsidRPr="00515531">
        <w:rPr>
          <w:rFonts w:ascii="Arial" w:hAnsi="Arial"/>
          <w:szCs w:val="24"/>
          <w:lang w:val="en-GB"/>
        </w:rPr>
        <w:t xml:space="preserve"> </w:t>
      </w:r>
    </w:p>
    <w:p w14:paraId="6EE8BD14" w14:textId="77777777" w:rsidR="00120F09" w:rsidRPr="00515531" w:rsidRDefault="00120F09" w:rsidP="00120F09">
      <w:pPr>
        <w:pStyle w:val="Normal1"/>
        <w:spacing w:line="360" w:lineRule="auto"/>
        <w:jc w:val="both"/>
        <w:rPr>
          <w:rFonts w:eastAsia="Times New Roman"/>
          <w:sz w:val="24"/>
          <w:szCs w:val="24"/>
          <w:highlight w:val="white"/>
          <w:lang w:val="en-GB"/>
        </w:rPr>
      </w:pPr>
      <w:r w:rsidRPr="00515531">
        <w:rPr>
          <w:rFonts w:eastAsia="Times New Roman"/>
          <w:sz w:val="24"/>
          <w:szCs w:val="24"/>
          <w:highlight w:val="white"/>
          <w:lang w:val="en-GB"/>
        </w:rPr>
        <w:t xml:space="preserve">Copes, H., Beaton, B., Ayeni, D., Dabney, D. and Tewksbury, R., 2020. A content analysis of qualitative research published in top criminology and criminal justice journals from 2010 to 2019. </w:t>
      </w:r>
      <w:r w:rsidRPr="00515531">
        <w:rPr>
          <w:rFonts w:eastAsia="Times New Roman"/>
          <w:i/>
          <w:sz w:val="24"/>
          <w:szCs w:val="24"/>
          <w:highlight w:val="white"/>
          <w:lang w:val="en-GB"/>
        </w:rPr>
        <w:t>American Journal of Criminal Justice</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45</w:t>
      </w:r>
      <w:r w:rsidRPr="00515531">
        <w:rPr>
          <w:rFonts w:eastAsia="Times New Roman"/>
          <w:sz w:val="24"/>
          <w:szCs w:val="24"/>
          <w:highlight w:val="white"/>
          <w:lang w:val="en-GB"/>
        </w:rPr>
        <w:t>, pp.1060-1079.</w:t>
      </w:r>
    </w:p>
    <w:p w14:paraId="71AAA551" w14:textId="77777777" w:rsidR="00120F09" w:rsidRPr="00515531" w:rsidRDefault="00120F09" w:rsidP="00120F09">
      <w:pPr>
        <w:pStyle w:val="Normal1"/>
        <w:spacing w:line="360" w:lineRule="auto"/>
        <w:jc w:val="both"/>
        <w:rPr>
          <w:rFonts w:eastAsia="Times New Roman"/>
          <w:sz w:val="24"/>
          <w:szCs w:val="24"/>
          <w:highlight w:val="white"/>
          <w:lang w:val="en-GB"/>
        </w:rPr>
      </w:pPr>
      <w:proofErr w:type="spellStart"/>
      <w:r w:rsidRPr="00515531">
        <w:rPr>
          <w:rFonts w:eastAsia="Times New Roman"/>
          <w:sz w:val="24"/>
          <w:szCs w:val="24"/>
          <w:highlight w:val="white"/>
          <w:lang w:val="en-GB"/>
        </w:rPr>
        <w:t>Harinam</w:t>
      </w:r>
      <w:proofErr w:type="spellEnd"/>
      <w:r w:rsidRPr="00515531">
        <w:rPr>
          <w:rFonts w:eastAsia="Times New Roman"/>
          <w:sz w:val="24"/>
          <w:szCs w:val="24"/>
          <w:highlight w:val="white"/>
          <w:lang w:val="en-GB"/>
        </w:rPr>
        <w:t xml:space="preserve">, V., </w:t>
      </w:r>
      <w:proofErr w:type="spellStart"/>
      <w:r w:rsidRPr="00515531">
        <w:rPr>
          <w:rFonts w:eastAsia="Times New Roman"/>
          <w:sz w:val="24"/>
          <w:szCs w:val="24"/>
          <w:highlight w:val="white"/>
          <w:lang w:val="en-GB"/>
        </w:rPr>
        <w:t>Bavcevic</w:t>
      </w:r>
      <w:proofErr w:type="spellEnd"/>
      <w:r w:rsidRPr="00515531">
        <w:rPr>
          <w:rFonts w:eastAsia="Times New Roman"/>
          <w:sz w:val="24"/>
          <w:szCs w:val="24"/>
          <w:highlight w:val="white"/>
          <w:lang w:val="en-GB"/>
        </w:rPr>
        <w:t xml:space="preserve">, Z. and Ariel, B., 2022. Spatial distribution and developmental trajectories of crime versus crime severity: do not abandon the count-based model just yet. </w:t>
      </w:r>
      <w:r w:rsidRPr="00515531">
        <w:rPr>
          <w:rFonts w:eastAsia="Times New Roman"/>
          <w:i/>
          <w:sz w:val="24"/>
          <w:szCs w:val="24"/>
          <w:highlight w:val="white"/>
          <w:lang w:val="en-GB"/>
        </w:rPr>
        <w:t>Crime Science</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11</w:t>
      </w:r>
      <w:r w:rsidRPr="00515531">
        <w:rPr>
          <w:rFonts w:eastAsia="Times New Roman"/>
          <w:sz w:val="24"/>
          <w:szCs w:val="24"/>
          <w:highlight w:val="white"/>
          <w:lang w:val="en-GB"/>
        </w:rPr>
        <w:t>(1), pp.1-15.</w:t>
      </w:r>
    </w:p>
    <w:p w14:paraId="3A951AC6" w14:textId="77777777" w:rsidR="00120F09" w:rsidRPr="00515531" w:rsidRDefault="00120F09" w:rsidP="00120F09">
      <w:pPr>
        <w:pStyle w:val="Normal1"/>
        <w:spacing w:line="360" w:lineRule="auto"/>
        <w:jc w:val="both"/>
        <w:rPr>
          <w:rFonts w:eastAsia="Times New Roman"/>
          <w:sz w:val="24"/>
          <w:szCs w:val="24"/>
          <w:highlight w:val="white"/>
          <w:lang w:val="en-GB"/>
        </w:rPr>
      </w:pPr>
      <w:r w:rsidRPr="00515531">
        <w:rPr>
          <w:rFonts w:eastAsia="Times New Roman"/>
          <w:sz w:val="24"/>
          <w:szCs w:val="24"/>
          <w:highlight w:val="white"/>
          <w:lang w:val="en-GB"/>
        </w:rPr>
        <w:t xml:space="preserve">Hinkle, J.C., Weisburd, D., </w:t>
      </w:r>
      <w:proofErr w:type="spellStart"/>
      <w:r w:rsidRPr="00515531">
        <w:rPr>
          <w:rFonts w:eastAsia="Times New Roman"/>
          <w:sz w:val="24"/>
          <w:szCs w:val="24"/>
          <w:highlight w:val="white"/>
          <w:lang w:val="en-GB"/>
        </w:rPr>
        <w:t>Telep</w:t>
      </w:r>
      <w:proofErr w:type="spellEnd"/>
      <w:r w:rsidRPr="00515531">
        <w:rPr>
          <w:rFonts w:eastAsia="Times New Roman"/>
          <w:sz w:val="24"/>
          <w:szCs w:val="24"/>
          <w:highlight w:val="white"/>
          <w:lang w:val="en-GB"/>
        </w:rPr>
        <w:t>, C.W. and Petersen, K., 2020. Problem</w:t>
      </w:r>
      <w:r w:rsidRPr="00515531">
        <w:rPr>
          <w:rFonts w:ascii="Cambria Math" w:eastAsia="Times New Roman" w:hAnsi="Cambria Math" w:cs="Cambria Math"/>
          <w:sz w:val="24"/>
          <w:szCs w:val="24"/>
          <w:highlight w:val="white"/>
          <w:lang w:val="en-GB"/>
        </w:rPr>
        <w:t>‐</w:t>
      </w:r>
      <w:r w:rsidRPr="00515531">
        <w:rPr>
          <w:rFonts w:eastAsia="Times New Roman"/>
          <w:sz w:val="24"/>
          <w:szCs w:val="24"/>
          <w:highlight w:val="white"/>
          <w:lang w:val="en-GB"/>
        </w:rPr>
        <w:t>oriented policing for reducing crime and disorder: An updated systematic review and meta</w:t>
      </w:r>
      <w:r w:rsidRPr="00515531">
        <w:rPr>
          <w:rFonts w:ascii="Cambria Math" w:eastAsia="Times New Roman" w:hAnsi="Cambria Math" w:cs="Cambria Math"/>
          <w:sz w:val="24"/>
          <w:szCs w:val="24"/>
          <w:highlight w:val="white"/>
          <w:lang w:val="en-GB"/>
        </w:rPr>
        <w:t>‐</w:t>
      </w:r>
      <w:r w:rsidRPr="00515531">
        <w:rPr>
          <w:rFonts w:eastAsia="Times New Roman"/>
          <w:sz w:val="24"/>
          <w:szCs w:val="24"/>
          <w:highlight w:val="white"/>
          <w:lang w:val="en-GB"/>
        </w:rPr>
        <w:t xml:space="preserve">analysis. </w:t>
      </w:r>
      <w:r w:rsidRPr="00515531">
        <w:rPr>
          <w:rFonts w:eastAsia="Times New Roman"/>
          <w:i/>
          <w:sz w:val="24"/>
          <w:szCs w:val="24"/>
          <w:highlight w:val="white"/>
          <w:lang w:val="en-GB"/>
        </w:rPr>
        <w:t>Campbell systematic reviews</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16</w:t>
      </w:r>
      <w:r w:rsidRPr="00515531">
        <w:rPr>
          <w:rFonts w:eastAsia="Times New Roman"/>
          <w:sz w:val="24"/>
          <w:szCs w:val="24"/>
          <w:highlight w:val="white"/>
          <w:lang w:val="en-GB"/>
        </w:rPr>
        <w:t>(2), p.e1089.</w:t>
      </w:r>
    </w:p>
    <w:p w14:paraId="0530EBA2" w14:textId="77777777" w:rsidR="00120F09" w:rsidRPr="00515531" w:rsidRDefault="00120F09" w:rsidP="00120F09">
      <w:pPr>
        <w:pStyle w:val="Normal1"/>
        <w:spacing w:line="360" w:lineRule="auto"/>
        <w:jc w:val="both"/>
        <w:rPr>
          <w:rFonts w:eastAsia="Times New Roman"/>
          <w:sz w:val="24"/>
          <w:szCs w:val="24"/>
          <w:highlight w:val="white"/>
          <w:lang w:val="en-GB"/>
        </w:rPr>
      </w:pPr>
      <w:r w:rsidRPr="00515531">
        <w:rPr>
          <w:rFonts w:eastAsia="Times New Roman"/>
          <w:sz w:val="24"/>
          <w:szCs w:val="24"/>
          <w:highlight w:val="white"/>
          <w:lang w:val="en-GB"/>
        </w:rPr>
        <w:t xml:space="preserve">Huggins, C., 2022. Increasing Content Mastery in Criminology. </w:t>
      </w:r>
      <w:r w:rsidRPr="00515531">
        <w:rPr>
          <w:rFonts w:eastAsia="Times New Roman"/>
          <w:i/>
          <w:sz w:val="24"/>
          <w:szCs w:val="24"/>
          <w:highlight w:val="white"/>
          <w:lang w:val="en-GB"/>
        </w:rPr>
        <w:t>Greater Faculties: A Review of Teaching and Learning</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3</w:t>
      </w:r>
      <w:r w:rsidRPr="00515531">
        <w:rPr>
          <w:rFonts w:eastAsia="Times New Roman"/>
          <w:sz w:val="24"/>
          <w:szCs w:val="24"/>
          <w:highlight w:val="white"/>
          <w:lang w:val="en-GB"/>
        </w:rPr>
        <w:t>(1), p.6.</w:t>
      </w:r>
    </w:p>
    <w:p w14:paraId="40CC6730" w14:textId="77777777" w:rsidR="00120F09" w:rsidRPr="00515531" w:rsidRDefault="00120F09" w:rsidP="00120F09">
      <w:pPr>
        <w:pStyle w:val="Normal1"/>
        <w:spacing w:line="360" w:lineRule="auto"/>
        <w:jc w:val="both"/>
        <w:rPr>
          <w:rFonts w:eastAsia="Times New Roman"/>
          <w:sz w:val="24"/>
          <w:szCs w:val="24"/>
          <w:highlight w:val="white"/>
          <w:lang w:val="en-GB"/>
        </w:rPr>
      </w:pPr>
      <w:r w:rsidRPr="00515531">
        <w:rPr>
          <w:rFonts w:eastAsia="Times New Roman"/>
          <w:sz w:val="24"/>
          <w:szCs w:val="24"/>
          <w:highlight w:val="white"/>
          <w:lang w:val="en-GB"/>
        </w:rPr>
        <w:t xml:space="preserve">Hughes, G., 2022. </w:t>
      </w:r>
      <w:r w:rsidRPr="00515531">
        <w:rPr>
          <w:rFonts w:eastAsia="Times New Roman"/>
          <w:i/>
          <w:sz w:val="24"/>
          <w:szCs w:val="24"/>
          <w:highlight w:val="white"/>
          <w:lang w:val="en-GB"/>
        </w:rPr>
        <w:t>Crime, Violence and Modernity: Connecting Classical and Contemporary Practice in Sociological Criminology</w:t>
      </w:r>
      <w:r w:rsidRPr="00515531">
        <w:rPr>
          <w:rFonts w:eastAsia="Times New Roman"/>
          <w:sz w:val="24"/>
          <w:szCs w:val="24"/>
          <w:highlight w:val="white"/>
          <w:lang w:val="en-GB"/>
        </w:rPr>
        <w:t>. Routledge.</w:t>
      </w:r>
    </w:p>
    <w:p w14:paraId="7C9F8542" w14:textId="77777777" w:rsidR="00120F09" w:rsidRPr="00515531" w:rsidRDefault="00120F09" w:rsidP="00120F09">
      <w:pPr>
        <w:pStyle w:val="Normal1"/>
        <w:spacing w:line="360" w:lineRule="auto"/>
        <w:jc w:val="both"/>
        <w:rPr>
          <w:rFonts w:eastAsia="Times New Roman"/>
          <w:sz w:val="24"/>
          <w:szCs w:val="24"/>
          <w:lang w:val="en-GB"/>
        </w:rPr>
      </w:pPr>
      <w:r w:rsidRPr="00515531">
        <w:rPr>
          <w:rFonts w:eastAsia="Times New Roman"/>
          <w:sz w:val="24"/>
          <w:szCs w:val="24"/>
          <w:lang w:val="en-GB"/>
        </w:rPr>
        <w:t xml:space="preserve">James. “Classical Theories of Crime - the Law Express.” </w:t>
      </w:r>
      <w:proofErr w:type="spellStart"/>
      <w:r w:rsidRPr="00515531">
        <w:rPr>
          <w:rFonts w:eastAsia="Times New Roman"/>
          <w:i/>
          <w:sz w:val="24"/>
          <w:szCs w:val="24"/>
          <w:lang w:val="en-GB"/>
        </w:rPr>
        <w:t>Thelawexpress</w:t>
      </w:r>
      <w:proofErr w:type="spellEnd"/>
      <w:r w:rsidRPr="00515531">
        <w:rPr>
          <w:rFonts w:eastAsia="Times New Roman"/>
          <w:sz w:val="24"/>
          <w:szCs w:val="24"/>
          <w:lang w:val="en-GB"/>
        </w:rPr>
        <w:t>, 7 Oct. 2019, thelawexpress.com/classical-theories-of-crime. Accessed 9 Mar. 2023.</w:t>
      </w:r>
    </w:p>
    <w:p w14:paraId="0EC8399A" w14:textId="77777777" w:rsidR="00120F09" w:rsidRPr="00515531" w:rsidRDefault="00120F09" w:rsidP="00120F09">
      <w:pPr>
        <w:pStyle w:val="Normal1"/>
        <w:spacing w:line="360" w:lineRule="auto"/>
        <w:jc w:val="both"/>
        <w:rPr>
          <w:rFonts w:eastAsia="Times New Roman"/>
          <w:sz w:val="24"/>
          <w:szCs w:val="24"/>
          <w:highlight w:val="white"/>
          <w:lang w:val="en-GB"/>
        </w:rPr>
      </w:pPr>
      <w:r w:rsidRPr="00515531">
        <w:rPr>
          <w:rFonts w:eastAsia="Times New Roman"/>
          <w:sz w:val="24"/>
          <w:szCs w:val="24"/>
          <w:highlight w:val="white"/>
          <w:lang w:val="en-GB"/>
        </w:rPr>
        <w:t xml:space="preserve">Opp, K.D., 2019. </w:t>
      </w:r>
      <w:r w:rsidRPr="00515531">
        <w:rPr>
          <w:rFonts w:eastAsia="Times New Roman"/>
          <w:i/>
          <w:sz w:val="24"/>
          <w:szCs w:val="24"/>
          <w:highlight w:val="white"/>
          <w:lang w:val="en-GB"/>
        </w:rPr>
        <w:t>The rationality of political protest: A comparative analysis of rational choice theory</w:t>
      </w:r>
      <w:r w:rsidRPr="00515531">
        <w:rPr>
          <w:rFonts w:eastAsia="Times New Roman"/>
          <w:sz w:val="24"/>
          <w:szCs w:val="24"/>
          <w:highlight w:val="white"/>
          <w:lang w:val="en-GB"/>
        </w:rPr>
        <w:t>. Routledge.</w:t>
      </w:r>
    </w:p>
    <w:p w14:paraId="32568FE7" w14:textId="375D1AC8" w:rsidR="00120F09" w:rsidRPr="00515531" w:rsidRDefault="00120F09" w:rsidP="00120F09">
      <w:pPr>
        <w:pStyle w:val="Normal1"/>
        <w:spacing w:line="360" w:lineRule="auto"/>
        <w:jc w:val="both"/>
        <w:rPr>
          <w:rFonts w:eastAsia="Times New Roman"/>
          <w:sz w:val="24"/>
          <w:szCs w:val="24"/>
          <w:highlight w:val="white"/>
          <w:lang w:val="en-GB"/>
        </w:rPr>
      </w:pPr>
      <w:proofErr w:type="spellStart"/>
      <w:r w:rsidRPr="00515531">
        <w:rPr>
          <w:rFonts w:eastAsia="Times New Roman"/>
          <w:sz w:val="24"/>
          <w:szCs w:val="24"/>
          <w:highlight w:val="white"/>
          <w:lang w:val="en-GB"/>
        </w:rPr>
        <w:t>Pavoni</w:t>
      </w:r>
      <w:proofErr w:type="spellEnd"/>
      <w:r w:rsidRPr="00515531">
        <w:rPr>
          <w:rFonts w:eastAsia="Times New Roman"/>
          <w:sz w:val="24"/>
          <w:szCs w:val="24"/>
          <w:highlight w:val="white"/>
          <w:lang w:val="en-GB"/>
        </w:rPr>
        <w:t xml:space="preserve">, A. and </w:t>
      </w:r>
      <w:proofErr w:type="spellStart"/>
      <w:r w:rsidRPr="00515531">
        <w:rPr>
          <w:rFonts w:eastAsia="Times New Roman"/>
          <w:sz w:val="24"/>
          <w:szCs w:val="24"/>
          <w:highlight w:val="white"/>
          <w:lang w:val="en-GB"/>
        </w:rPr>
        <w:t>Tulumello</w:t>
      </w:r>
      <w:proofErr w:type="spellEnd"/>
      <w:r w:rsidRPr="00515531">
        <w:rPr>
          <w:rFonts w:eastAsia="Times New Roman"/>
          <w:sz w:val="24"/>
          <w:szCs w:val="24"/>
          <w:highlight w:val="white"/>
          <w:lang w:val="en-GB"/>
        </w:rPr>
        <w:t xml:space="preserve">, S., 2020. What is urban </w:t>
      </w:r>
      <w:r w:rsidR="00515531" w:rsidRPr="00515531">
        <w:rPr>
          <w:rFonts w:eastAsia="Times New Roman"/>
          <w:sz w:val="24"/>
          <w:szCs w:val="24"/>
          <w:highlight w:val="white"/>
          <w:lang w:val="en-GB"/>
        </w:rPr>
        <w:t>violence?</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Progress in Human Geography</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44</w:t>
      </w:r>
      <w:r w:rsidRPr="00515531">
        <w:rPr>
          <w:rFonts w:eastAsia="Times New Roman"/>
          <w:sz w:val="24"/>
          <w:szCs w:val="24"/>
          <w:highlight w:val="white"/>
          <w:lang w:val="en-GB"/>
        </w:rPr>
        <w:t>(1), pp.49-76.</w:t>
      </w:r>
    </w:p>
    <w:p w14:paraId="3DDB6B48" w14:textId="77777777" w:rsidR="00120F09" w:rsidRPr="00515531" w:rsidRDefault="00120F09" w:rsidP="00120F09">
      <w:pPr>
        <w:pStyle w:val="Normal1"/>
        <w:spacing w:line="360" w:lineRule="auto"/>
        <w:jc w:val="both"/>
        <w:rPr>
          <w:rFonts w:eastAsia="Times New Roman"/>
          <w:sz w:val="24"/>
          <w:szCs w:val="24"/>
          <w:highlight w:val="white"/>
          <w:lang w:val="en-GB"/>
        </w:rPr>
      </w:pPr>
      <w:proofErr w:type="spellStart"/>
      <w:r w:rsidRPr="00515531">
        <w:rPr>
          <w:rFonts w:eastAsia="Times New Roman"/>
          <w:sz w:val="24"/>
          <w:szCs w:val="24"/>
          <w:highlight w:val="white"/>
          <w:lang w:val="en-GB"/>
        </w:rPr>
        <w:t>Pifferi</w:t>
      </w:r>
      <w:proofErr w:type="spellEnd"/>
      <w:r w:rsidRPr="00515531">
        <w:rPr>
          <w:rFonts w:eastAsia="Times New Roman"/>
          <w:sz w:val="24"/>
          <w:szCs w:val="24"/>
          <w:highlight w:val="white"/>
          <w:lang w:val="en-GB"/>
        </w:rPr>
        <w:t xml:space="preserve">, M., 2021. Introduction: An historiographical reassessment of criminological positivism. In </w:t>
      </w:r>
      <w:r w:rsidRPr="00515531">
        <w:rPr>
          <w:rFonts w:eastAsia="Times New Roman"/>
          <w:i/>
          <w:sz w:val="24"/>
          <w:szCs w:val="24"/>
          <w:highlight w:val="white"/>
          <w:lang w:val="en-GB"/>
        </w:rPr>
        <w:t>The Limits of Criminological Positivism</w:t>
      </w:r>
      <w:r w:rsidRPr="00515531">
        <w:rPr>
          <w:rFonts w:eastAsia="Times New Roman"/>
          <w:sz w:val="24"/>
          <w:szCs w:val="24"/>
          <w:highlight w:val="white"/>
          <w:lang w:val="en-GB"/>
        </w:rPr>
        <w:t xml:space="preserve"> (pp. 1-15). Routledge.</w:t>
      </w:r>
    </w:p>
    <w:p w14:paraId="25AF853F" w14:textId="77777777" w:rsidR="00120F09" w:rsidRPr="00515531" w:rsidRDefault="00120F09" w:rsidP="00120F09">
      <w:pPr>
        <w:pStyle w:val="Normal1"/>
        <w:spacing w:line="360" w:lineRule="auto"/>
        <w:jc w:val="both"/>
        <w:rPr>
          <w:rFonts w:eastAsia="Times New Roman"/>
          <w:sz w:val="24"/>
          <w:szCs w:val="24"/>
          <w:highlight w:val="white"/>
          <w:lang w:val="en-GB"/>
        </w:rPr>
      </w:pPr>
      <w:proofErr w:type="spellStart"/>
      <w:r w:rsidRPr="00515531">
        <w:rPr>
          <w:rFonts w:eastAsia="Times New Roman"/>
          <w:sz w:val="24"/>
          <w:szCs w:val="24"/>
          <w:highlight w:val="white"/>
          <w:lang w:val="en-GB"/>
        </w:rPr>
        <w:t>Reyns</w:t>
      </w:r>
      <w:proofErr w:type="spellEnd"/>
      <w:r w:rsidRPr="00515531">
        <w:rPr>
          <w:rFonts w:eastAsia="Times New Roman"/>
          <w:sz w:val="24"/>
          <w:szCs w:val="24"/>
          <w:highlight w:val="white"/>
          <w:lang w:val="en-GB"/>
        </w:rPr>
        <w:t xml:space="preserve">, B.W. and Henson, B., 2021. Crime prevention on college campuses: correlates of problem-solving, environmental design, and anti-fear efforts by campus law enforcement. </w:t>
      </w:r>
      <w:r w:rsidRPr="00515531">
        <w:rPr>
          <w:rFonts w:eastAsia="Times New Roman"/>
          <w:i/>
          <w:sz w:val="24"/>
          <w:szCs w:val="24"/>
          <w:highlight w:val="white"/>
          <w:lang w:val="en-GB"/>
        </w:rPr>
        <w:t>Crime prevention and community safety</w:t>
      </w:r>
      <w:r w:rsidRPr="00515531">
        <w:rPr>
          <w:rFonts w:eastAsia="Times New Roman"/>
          <w:sz w:val="24"/>
          <w:szCs w:val="24"/>
          <w:highlight w:val="white"/>
          <w:lang w:val="en-GB"/>
        </w:rPr>
        <w:t xml:space="preserve">, </w:t>
      </w:r>
      <w:r w:rsidRPr="00515531">
        <w:rPr>
          <w:rFonts w:eastAsia="Times New Roman"/>
          <w:i/>
          <w:sz w:val="24"/>
          <w:szCs w:val="24"/>
          <w:highlight w:val="white"/>
          <w:lang w:val="en-GB"/>
        </w:rPr>
        <w:t>23</w:t>
      </w:r>
      <w:r w:rsidRPr="00515531">
        <w:rPr>
          <w:rFonts w:eastAsia="Times New Roman"/>
          <w:sz w:val="24"/>
          <w:szCs w:val="24"/>
          <w:highlight w:val="white"/>
          <w:lang w:val="en-GB"/>
        </w:rPr>
        <w:t>, pp.69-86.</w:t>
      </w:r>
    </w:p>
    <w:p w14:paraId="59977E6D" w14:textId="77777777" w:rsidR="00DE5975" w:rsidRPr="00515531" w:rsidRDefault="00DE5975">
      <w:pPr>
        <w:pStyle w:val="Normal1"/>
        <w:spacing w:line="360" w:lineRule="auto"/>
        <w:jc w:val="both"/>
        <w:rPr>
          <w:rFonts w:eastAsia="Times New Roman"/>
          <w:sz w:val="24"/>
          <w:szCs w:val="24"/>
          <w:highlight w:val="white"/>
          <w:lang w:val="en-GB"/>
        </w:rPr>
      </w:pPr>
    </w:p>
    <w:p w14:paraId="23DA12D0" w14:textId="77777777" w:rsidR="00DE5975" w:rsidRPr="00515531" w:rsidRDefault="00DE5975">
      <w:pPr>
        <w:pStyle w:val="Normal1"/>
        <w:spacing w:line="360" w:lineRule="auto"/>
        <w:jc w:val="both"/>
        <w:rPr>
          <w:rFonts w:eastAsia="Times New Roman"/>
          <w:sz w:val="24"/>
          <w:szCs w:val="24"/>
          <w:highlight w:val="white"/>
          <w:lang w:val="en-GB"/>
        </w:rPr>
      </w:pPr>
    </w:p>
    <w:p w14:paraId="001068AB" w14:textId="77777777" w:rsidR="00DE5975" w:rsidRPr="00515531" w:rsidRDefault="00DE5975">
      <w:pPr>
        <w:pStyle w:val="Normal1"/>
        <w:spacing w:line="360" w:lineRule="auto"/>
        <w:jc w:val="both"/>
        <w:rPr>
          <w:rFonts w:eastAsia="Times New Roman"/>
          <w:sz w:val="24"/>
          <w:szCs w:val="24"/>
          <w:lang w:val="en-GB"/>
        </w:rPr>
      </w:pPr>
    </w:p>
    <w:p w14:paraId="108C16F4" w14:textId="77777777" w:rsidR="00DE5975" w:rsidRPr="00515531" w:rsidRDefault="00DE5975">
      <w:pPr>
        <w:pStyle w:val="Normal1"/>
        <w:spacing w:line="360" w:lineRule="auto"/>
        <w:jc w:val="both"/>
        <w:rPr>
          <w:rFonts w:eastAsia="Times New Roman"/>
          <w:sz w:val="24"/>
          <w:szCs w:val="24"/>
          <w:lang w:val="en-GB"/>
        </w:rPr>
      </w:pPr>
    </w:p>
    <w:p w14:paraId="69595645" w14:textId="77777777" w:rsidR="00DE5975" w:rsidRPr="00515531" w:rsidRDefault="00DE5975">
      <w:pPr>
        <w:pStyle w:val="Normal1"/>
        <w:spacing w:line="360" w:lineRule="auto"/>
        <w:jc w:val="both"/>
        <w:rPr>
          <w:rFonts w:eastAsia="Times New Roman"/>
          <w:sz w:val="24"/>
          <w:szCs w:val="24"/>
          <w:lang w:val="en-GB"/>
        </w:rPr>
      </w:pPr>
    </w:p>
    <w:p w14:paraId="234F9570" w14:textId="77777777" w:rsidR="00DE5975" w:rsidRPr="00515531" w:rsidRDefault="00DE5975">
      <w:pPr>
        <w:pStyle w:val="Normal1"/>
        <w:spacing w:line="360" w:lineRule="auto"/>
        <w:jc w:val="both"/>
        <w:rPr>
          <w:rFonts w:eastAsia="Times New Roman"/>
          <w:b/>
          <w:sz w:val="24"/>
          <w:szCs w:val="24"/>
          <w:lang w:val="en-GB"/>
        </w:rPr>
      </w:pPr>
    </w:p>
    <w:sectPr w:rsidR="00DE5975" w:rsidRPr="00515531" w:rsidSect="00DE597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8DA49" w14:textId="77777777" w:rsidR="001B2594" w:rsidRDefault="001B2594" w:rsidP="00120F09">
      <w:pPr>
        <w:spacing w:line="240" w:lineRule="auto"/>
      </w:pPr>
      <w:r>
        <w:separator/>
      </w:r>
    </w:p>
  </w:endnote>
  <w:endnote w:type="continuationSeparator" w:id="0">
    <w:p w14:paraId="6C60CABB" w14:textId="77777777" w:rsidR="001B2594" w:rsidRDefault="001B2594" w:rsidP="00120F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8810"/>
      <w:docPartObj>
        <w:docPartGallery w:val="Page Numbers (Bottom of Page)"/>
        <w:docPartUnique/>
      </w:docPartObj>
    </w:sdtPr>
    <w:sdtContent>
      <w:p w14:paraId="03F62198" w14:textId="77777777" w:rsidR="00120F09" w:rsidRDefault="00DF7018">
        <w:pPr>
          <w:pStyle w:val="Footer"/>
          <w:jc w:val="right"/>
        </w:pPr>
        <w:r>
          <w:fldChar w:fldCharType="begin"/>
        </w:r>
        <w:r>
          <w:instrText xml:space="preserve"> PAGE   \* MERGEFORMAT </w:instrText>
        </w:r>
        <w:r>
          <w:fldChar w:fldCharType="separate"/>
        </w:r>
        <w:r w:rsidR="00187F13">
          <w:rPr>
            <w:noProof/>
          </w:rPr>
          <w:t>6</w:t>
        </w:r>
        <w:r>
          <w:rPr>
            <w:noProof/>
          </w:rPr>
          <w:fldChar w:fldCharType="end"/>
        </w:r>
      </w:p>
    </w:sdtContent>
  </w:sdt>
  <w:p w14:paraId="147366EA" w14:textId="77777777" w:rsidR="00120F09" w:rsidRDefault="00120F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E8D9B" w14:textId="77777777" w:rsidR="001B2594" w:rsidRDefault="001B2594" w:rsidP="00120F09">
      <w:pPr>
        <w:spacing w:line="240" w:lineRule="auto"/>
      </w:pPr>
      <w:r>
        <w:separator/>
      </w:r>
    </w:p>
  </w:footnote>
  <w:footnote w:type="continuationSeparator" w:id="0">
    <w:p w14:paraId="1AF81A14" w14:textId="77777777" w:rsidR="001B2594" w:rsidRDefault="001B2594" w:rsidP="00120F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C05FDA"/>
    <w:multiLevelType w:val="multilevel"/>
    <w:tmpl w:val="D0AE2D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078819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E5975"/>
    <w:rsid w:val="00120F09"/>
    <w:rsid w:val="001842CD"/>
    <w:rsid w:val="00187F13"/>
    <w:rsid w:val="001B2594"/>
    <w:rsid w:val="002E0F59"/>
    <w:rsid w:val="00515531"/>
    <w:rsid w:val="0086543F"/>
    <w:rsid w:val="00DE5975"/>
    <w:rsid w:val="00DF70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5325C"/>
  <w15:docId w15:val="{CEBB1C85-7411-47DF-99CB-9EFE805C5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20F0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DE5975"/>
    <w:pPr>
      <w:keepNext/>
      <w:keepLines/>
      <w:spacing w:before="360" w:after="120"/>
      <w:outlineLvl w:val="1"/>
    </w:pPr>
    <w:rPr>
      <w:sz w:val="32"/>
      <w:szCs w:val="32"/>
    </w:rPr>
  </w:style>
  <w:style w:type="paragraph" w:styleId="Heading3">
    <w:name w:val="heading 3"/>
    <w:basedOn w:val="Normal1"/>
    <w:next w:val="Normal1"/>
    <w:rsid w:val="00DE5975"/>
    <w:pPr>
      <w:keepNext/>
      <w:keepLines/>
      <w:spacing w:before="320" w:after="80"/>
      <w:outlineLvl w:val="2"/>
    </w:pPr>
    <w:rPr>
      <w:color w:val="434343"/>
      <w:sz w:val="28"/>
      <w:szCs w:val="28"/>
    </w:rPr>
  </w:style>
  <w:style w:type="paragraph" w:styleId="Heading4">
    <w:name w:val="heading 4"/>
    <w:basedOn w:val="Normal1"/>
    <w:next w:val="Normal1"/>
    <w:rsid w:val="00DE5975"/>
    <w:pPr>
      <w:keepNext/>
      <w:keepLines/>
      <w:spacing w:before="280" w:after="80"/>
      <w:outlineLvl w:val="3"/>
    </w:pPr>
    <w:rPr>
      <w:color w:val="666666"/>
      <w:sz w:val="24"/>
      <w:szCs w:val="24"/>
    </w:rPr>
  </w:style>
  <w:style w:type="paragraph" w:styleId="Heading5">
    <w:name w:val="heading 5"/>
    <w:basedOn w:val="Normal1"/>
    <w:next w:val="Normal1"/>
    <w:rsid w:val="00DE5975"/>
    <w:pPr>
      <w:keepNext/>
      <w:keepLines/>
      <w:spacing w:before="240" w:after="80"/>
      <w:outlineLvl w:val="4"/>
    </w:pPr>
    <w:rPr>
      <w:color w:val="666666"/>
    </w:rPr>
  </w:style>
  <w:style w:type="paragraph" w:styleId="Heading6">
    <w:name w:val="heading 6"/>
    <w:basedOn w:val="Normal1"/>
    <w:next w:val="Normal1"/>
    <w:rsid w:val="00DE597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E5975"/>
  </w:style>
  <w:style w:type="paragraph" w:styleId="Title">
    <w:name w:val="Title"/>
    <w:basedOn w:val="Normal1"/>
    <w:next w:val="Normal1"/>
    <w:rsid w:val="00120F09"/>
    <w:pPr>
      <w:keepNext/>
      <w:keepLines/>
      <w:spacing w:after="60" w:line="360" w:lineRule="auto"/>
      <w:jc w:val="center"/>
    </w:pPr>
    <w:rPr>
      <w:rFonts w:ascii="Times New Roman" w:hAnsi="Times New Roman"/>
      <w:b/>
      <w:sz w:val="32"/>
      <w:szCs w:val="52"/>
      <w:u w:val="single"/>
    </w:rPr>
  </w:style>
  <w:style w:type="paragraph" w:styleId="Subtitle">
    <w:name w:val="Subtitle"/>
    <w:basedOn w:val="Normal1"/>
    <w:next w:val="Normal1"/>
    <w:rsid w:val="00DE5975"/>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120F09"/>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20F09"/>
    <w:pPr>
      <w:spacing w:after="100"/>
    </w:pPr>
  </w:style>
  <w:style w:type="character" w:styleId="Hyperlink">
    <w:name w:val="Hyperlink"/>
    <w:basedOn w:val="DefaultParagraphFont"/>
    <w:uiPriority w:val="99"/>
    <w:unhideWhenUsed/>
    <w:rsid w:val="00120F09"/>
    <w:rPr>
      <w:color w:val="0000FF" w:themeColor="hyperlink"/>
      <w:u w:val="single"/>
    </w:rPr>
  </w:style>
  <w:style w:type="paragraph" w:styleId="BalloonText">
    <w:name w:val="Balloon Text"/>
    <w:basedOn w:val="Normal"/>
    <w:link w:val="BalloonTextChar"/>
    <w:uiPriority w:val="99"/>
    <w:semiHidden/>
    <w:unhideWhenUsed/>
    <w:rsid w:val="00120F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F09"/>
    <w:rPr>
      <w:rFonts w:ascii="Tahoma" w:hAnsi="Tahoma" w:cs="Tahoma"/>
      <w:sz w:val="16"/>
      <w:szCs w:val="16"/>
    </w:rPr>
  </w:style>
  <w:style w:type="paragraph" w:styleId="Header">
    <w:name w:val="header"/>
    <w:basedOn w:val="Normal"/>
    <w:link w:val="HeaderChar"/>
    <w:uiPriority w:val="99"/>
    <w:semiHidden/>
    <w:unhideWhenUsed/>
    <w:rsid w:val="00120F0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120F09"/>
  </w:style>
  <w:style w:type="paragraph" w:styleId="Footer">
    <w:name w:val="footer"/>
    <w:basedOn w:val="Normal"/>
    <w:link w:val="FooterChar"/>
    <w:uiPriority w:val="99"/>
    <w:unhideWhenUsed/>
    <w:rsid w:val="00120F09"/>
    <w:pPr>
      <w:tabs>
        <w:tab w:val="center" w:pos="4680"/>
        <w:tab w:val="right" w:pos="9360"/>
      </w:tabs>
      <w:spacing w:line="240" w:lineRule="auto"/>
    </w:pPr>
  </w:style>
  <w:style w:type="character" w:customStyle="1" w:styleId="FooterChar">
    <w:name w:val="Footer Char"/>
    <w:basedOn w:val="DefaultParagraphFont"/>
    <w:link w:val="Footer"/>
    <w:uiPriority w:val="99"/>
    <w:rsid w:val="00120F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4DC8DC-BF8D-4AA2-B095-AAD1A8ABB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1877</Words>
  <Characters>10704</Characters>
  <Application>Microsoft Office Word</Application>
  <DocSecurity>0</DocSecurity>
  <Lines>89</Lines>
  <Paragraphs>25</Paragraphs>
  <ScaleCrop>false</ScaleCrop>
  <Company/>
  <LinksUpToDate>false</LinksUpToDate>
  <CharactersWithSpaces>12556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21</dc:creator>
  <cp:lastModifiedBy>Eduard Dochiu (2214589)</cp:lastModifiedBy>
  <cp:revision>6</cp:revision>
  <dcterms:created xsi:type="dcterms:W3CDTF">2023-03-09T10:44:00Z</dcterms:created>
  <dcterms:modified xsi:type="dcterms:W3CDTF">2023-07-20T19:50:00Z</dcterms:modified>
</cp:coreProperties>
</file>