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CF0B5" w14:textId="7779D582" w:rsidR="00611BFE" w:rsidRDefault="00611BFE" w:rsidP="00DF2209">
      <w:pPr>
        <w:spacing w:line="360" w:lineRule="auto"/>
        <w:rPr>
          <w:b/>
          <w:sz w:val="24"/>
          <w:u w:val="single"/>
        </w:rPr>
      </w:pPr>
      <w:r>
        <w:rPr>
          <w:b/>
          <w:sz w:val="24"/>
          <w:u w:val="single"/>
        </w:rPr>
        <w:t xml:space="preserve">In what ways did movies made during the 1940s shape memory of World War Two as “a good war”? Concentrate on examples of films made in either Britain or the United States when answering. </w:t>
      </w:r>
    </w:p>
    <w:p w14:paraId="1837EB48" w14:textId="69DD2A38" w:rsidR="00E81DCF" w:rsidRDefault="001141CF" w:rsidP="00DF2209">
      <w:pPr>
        <w:spacing w:line="360" w:lineRule="auto"/>
        <w:rPr>
          <w:sz w:val="20"/>
        </w:rPr>
      </w:pPr>
      <w:r>
        <w:rPr>
          <w:sz w:val="20"/>
        </w:rPr>
        <w:t>The public m</w:t>
      </w:r>
      <w:r w:rsidR="00611BFE" w:rsidRPr="009A4429">
        <w:rPr>
          <w:sz w:val="20"/>
        </w:rPr>
        <w:t xml:space="preserve">emory of the Second World War has been shaped in many different ways in the decades since the conflict ended, but one of the largest influences on the public’s collective view of the </w:t>
      </w:r>
      <w:r>
        <w:rPr>
          <w:sz w:val="20"/>
        </w:rPr>
        <w:t xml:space="preserve">war has been the popular cinema. </w:t>
      </w:r>
      <w:r w:rsidR="00D724E5">
        <w:rPr>
          <w:sz w:val="20"/>
        </w:rPr>
        <w:t>Myth borne from film has heavily influenced national memory and become part of the ‘popular history’ of the conflict; and b</w:t>
      </w:r>
      <w:r w:rsidR="00EF5D8B" w:rsidRPr="009A4429">
        <w:rPr>
          <w:sz w:val="20"/>
        </w:rPr>
        <w:t xml:space="preserve">oth films made during the war </w:t>
      </w:r>
      <w:r>
        <w:rPr>
          <w:sz w:val="20"/>
        </w:rPr>
        <w:t xml:space="preserve">and even more </w:t>
      </w:r>
      <w:r w:rsidRPr="009A4429">
        <w:rPr>
          <w:sz w:val="20"/>
        </w:rPr>
        <w:t>famous</w:t>
      </w:r>
      <w:r w:rsidR="00EF5D8B" w:rsidRPr="009A4429">
        <w:rPr>
          <w:sz w:val="20"/>
        </w:rPr>
        <w:t xml:space="preserve"> productions made post war</w:t>
      </w:r>
      <w:r>
        <w:rPr>
          <w:sz w:val="20"/>
        </w:rPr>
        <w:t xml:space="preserve"> have constructed the mental picture we have of the war</w:t>
      </w:r>
      <w:r w:rsidR="00EF5D8B" w:rsidRPr="009A4429">
        <w:rPr>
          <w:sz w:val="20"/>
        </w:rPr>
        <w:t xml:space="preserve">. </w:t>
      </w:r>
      <w:r>
        <w:rPr>
          <w:sz w:val="20"/>
        </w:rPr>
        <w:t>Ma</w:t>
      </w:r>
      <w:r w:rsidR="001D7067">
        <w:rPr>
          <w:sz w:val="20"/>
        </w:rPr>
        <w:t>n</w:t>
      </w:r>
      <w:r>
        <w:rPr>
          <w:sz w:val="20"/>
        </w:rPr>
        <w:t>y of those</w:t>
      </w:r>
      <w:r w:rsidR="00127057" w:rsidRPr="009A4429">
        <w:rPr>
          <w:sz w:val="20"/>
        </w:rPr>
        <w:t xml:space="preserve"> that have most infl</w:t>
      </w:r>
      <w:r>
        <w:rPr>
          <w:sz w:val="20"/>
        </w:rPr>
        <w:t xml:space="preserve">uenced popular memory </w:t>
      </w:r>
      <w:r w:rsidR="00127057" w:rsidRPr="009A4429">
        <w:rPr>
          <w:sz w:val="20"/>
        </w:rPr>
        <w:t>were made in the 1950s and 1960s, but those made in the Forties, especially during the war</w:t>
      </w:r>
      <w:r w:rsidR="00D14816" w:rsidRPr="009A4429">
        <w:rPr>
          <w:sz w:val="20"/>
        </w:rPr>
        <w:t xml:space="preserve"> </w:t>
      </w:r>
      <w:r w:rsidRPr="009A4429">
        <w:rPr>
          <w:sz w:val="20"/>
        </w:rPr>
        <w:t>itself, have</w:t>
      </w:r>
      <w:r>
        <w:rPr>
          <w:sz w:val="20"/>
        </w:rPr>
        <w:t xml:space="preserve"> also been important in affecting </w:t>
      </w:r>
      <w:r w:rsidR="00127057" w:rsidRPr="009A4429">
        <w:rPr>
          <w:sz w:val="20"/>
        </w:rPr>
        <w:t xml:space="preserve">the way the generations following the war have viewed what occurred during the conflict. </w:t>
      </w:r>
      <w:r>
        <w:rPr>
          <w:sz w:val="20"/>
        </w:rPr>
        <w:t xml:space="preserve">But the picture they shape is not constant, each film giving its own </w:t>
      </w:r>
      <w:r w:rsidR="00BC3375">
        <w:rPr>
          <w:sz w:val="20"/>
        </w:rPr>
        <w:t xml:space="preserve">interpretation of events. </w:t>
      </w:r>
      <w:r w:rsidR="009A4429" w:rsidRPr="009A4429">
        <w:rPr>
          <w:sz w:val="20"/>
        </w:rPr>
        <w:t>Even those films made during the conflict varied in their depiction of the war, dependent on when in the c</w:t>
      </w:r>
      <w:r w:rsidR="00BC3375">
        <w:rPr>
          <w:sz w:val="20"/>
        </w:rPr>
        <w:t>onflict the film was produced. Ear</w:t>
      </w:r>
      <w:r w:rsidR="009A4429" w:rsidRPr="009A4429">
        <w:rPr>
          <w:sz w:val="20"/>
        </w:rPr>
        <w:t xml:space="preserve">ly films were pure </w:t>
      </w:r>
      <w:r w:rsidR="00070245" w:rsidRPr="009A4429">
        <w:rPr>
          <w:sz w:val="20"/>
        </w:rPr>
        <w:t>propaganda</w:t>
      </w:r>
      <w:r w:rsidR="00070245">
        <w:rPr>
          <w:sz w:val="20"/>
        </w:rPr>
        <w:t xml:space="preserve">; </w:t>
      </w:r>
      <w:r w:rsidR="00070245" w:rsidRPr="009A4429">
        <w:rPr>
          <w:sz w:val="20"/>
        </w:rPr>
        <w:t>designed</w:t>
      </w:r>
      <w:r w:rsidR="009A4429" w:rsidRPr="009A4429">
        <w:rPr>
          <w:sz w:val="20"/>
        </w:rPr>
        <w:t xml:space="preserve"> to push the British </w:t>
      </w:r>
      <w:r w:rsidR="009A4429">
        <w:rPr>
          <w:sz w:val="20"/>
        </w:rPr>
        <w:t xml:space="preserve">public wholeheartedly into the war effort, whilst by the end of the war films focused on the stories of individuals </w:t>
      </w:r>
      <w:r w:rsidR="00E81DCF">
        <w:rPr>
          <w:sz w:val="20"/>
        </w:rPr>
        <w:t xml:space="preserve">involved in the war, rousing public sentiment through stories that every person could relate to on their own level. The producers and types of the films were also important in </w:t>
      </w:r>
      <w:r w:rsidR="00E1576B">
        <w:rPr>
          <w:sz w:val="20"/>
        </w:rPr>
        <w:t xml:space="preserve">how the war is portrayed, </w:t>
      </w:r>
      <w:r w:rsidR="00E81DCF">
        <w:rPr>
          <w:sz w:val="20"/>
        </w:rPr>
        <w:t xml:space="preserve">Ministry </w:t>
      </w:r>
      <w:r w:rsidR="003712F0">
        <w:rPr>
          <w:sz w:val="20"/>
        </w:rPr>
        <w:t>of Information productions sometimes</w:t>
      </w:r>
      <w:r w:rsidR="00E81DCF">
        <w:rPr>
          <w:sz w:val="20"/>
        </w:rPr>
        <w:t xml:space="preserve"> appear, to a modern viewer, to carry their message across crudely, and with little thought to depth that</w:t>
      </w:r>
      <w:r w:rsidR="003924A1">
        <w:rPr>
          <w:sz w:val="20"/>
        </w:rPr>
        <w:t xml:space="preserve"> mak</w:t>
      </w:r>
      <w:r w:rsidR="003712F0">
        <w:rPr>
          <w:sz w:val="20"/>
        </w:rPr>
        <w:t>e</w:t>
      </w:r>
      <w:r w:rsidR="003924A1">
        <w:rPr>
          <w:sz w:val="20"/>
        </w:rPr>
        <w:t>s</w:t>
      </w:r>
      <w:r w:rsidR="003712F0">
        <w:rPr>
          <w:sz w:val="20"/>
        </w:rPr>
        <w:t xml:space="preserve"> </w:t>
      </w:r>
      <w:r w:rsidR="00E81DCF">
        <w:rPr>
          <w:sz w:val="20"/>
        </w:rPr>
        <w:t>it hard to engage the audience, whilst the more popular private ventures, o</w:t>
      </w:r>
      <w:r w:rsidR="00CA40D3">
        <w:rPr>
          <w:sz w:val="20"/>
        </w:rPr>
        <w:t xml:space="preserve">r those by the Crown Film </w:t>
      </w:r>
      <w:r w:rsidR="00E81DCF">
        <w:rPr>
          <w:sz w:val="20"/>
        </w:rPr>
        <w:t>Unit</w:t>
      </w:r>
      <w:r w:rsidR="00CA40D3">
        <w:rPr>
          <w:sz w:val="20"/>
        </w:rPr>
        <w:t xml:space="preserve"> (CFU) </w:t>
      </w:r>
      <w:r w:rsidR="00E81DCF">
        <w:rPr>
          <w:sz w:val="20"/>
        </w:rPr>
        <w:t xml:space="preserve"> held the attentions of </w:t>
      </w:r>
      <w:r w:rsidR="00950E1E">
        <w:rPr>
          <w:sz w:val="20"/>
        </w:rPr>
        <w:t>the public an</w:t>
      </w:r>
      <w:r w:rsidR="00E1576B">
        <w:rPr>
          <w:sz w:val="20"/>
        </w:rPr>
        <w:t>d are still aired today, i</w:t>
      </w:r>
      <w:r w:rsidR="00950E1E">
        <w:rPr>
          <w:sz w:val="20"/>
        </w:rPr>
        <w:t>nfluencing the way viewers see the war.</w:t>
      </w:r>
      <w:r w:rsidR="003712F0">
        <w:rPr>
          <w:rStyle w:val="FootnoteReference"/>
          <w:sz w:val="20"/>
        </w:rPr>
        <w:footnoteReference w:id="1"/>
      </w:r>
      <w:r w:rsidR="00950E1E">
        <w:rPr>
          <w:sz w:val="20"/>
        </w:rPr>
        <w:t xml:space="preserve"> It is these films, popular with contemporary audiences and highly memorable that have furthest influenced popular memories of the war. </w:t>
      </w:r>
      <w:r w:rsidR="00B57D09">
        <w:rPr>
          <w:sz w:val="20"/>
        </w:rPr>
        <w:t xml:space="preserve">To answer this question in detail, I must first clarify that I shall focus mainly on British films made during the early </w:t>
      </w:r>
      <w:r w:rsidR="003466E9">
        <w:rPr>
          <w:sz w:val="20"/>
        </w:rPr>
        <w:t>forties but</w:t>
      </w:r>
      <w:r w:rsidR="00B57D09">
        <w:rPr>
          <w:sz w:val="20"/>
        </w:rPr>
        <w:t xml:space="preserve"> will make mention of movies made post-war and American films to provide a fuller answer, as writing about </w:t>
      </w:r>
      <w:r w:rsidR="003466E9">
        <w:rPr>
          <w:sz w:val="20"/>
        </w:rPr>
        <w:t xml:space="preserve">the impact of every film produced during the period would be impossible. </w:t>
      </w:r>
    </w:p>
    <w:p w14:paraId="63E50E04" w14:textId="77777777" w:rsidR="002F7648" w:rsidRDefault="0004593A" w:rsidP="00DF2209">
      <w:pPr>
        <w:spacing w:line="360" w:lineRule="auto"/>
        <w:rPr>
          <w:sz w:val="20"/>
        </w:rPr>
      </w:pPr>
      <w:r>
        <w:rPr>
          <w:sz w:val="20"/>
        </w:rPr>
        <w:t>Duri</w:t>
      </w:r>
      <w:r w:rsidR="003924A1">
        <w:rPr>
          <w:sz w:val="20"/>
        </w:rPr>
        <w:t>ng the F</w:t>
      </w:r>
      <w:r w:rsidR="00070245">
        <w:rPr>
          <w:sz w:val="20"/>
        </w:rPr>
        <w:t>orties, the cinema industry was</w:t>
      </w:r>
      <w:r>
        <w:rPr>
          <w:sz w:val="20"/>
        </w:rPr>
        <w:t xml:space="preserve"> booming, more popul</w:t>
      </w:r>
      <w:r w:rsidR="003924A1">
        <w:rPr>
          <w:sz w:val="20"/>
        </w:rPr>
        <w:t>ar than ever due to the</w:t>
      </w:r>
      <w:r>
        <w:rPr>
          <w:sz w:val="20"/>
        </w:rPr>
        <w:t xml:space="preserve"> entertainment value </w:t>
      </w:r>
      <w:r w:rsidR="00070245">
        <w:rPr>
          <w:sz w:val="20"/>
        </w:rPr>
        <w:t xml:space="preserve">it provided </w:t>
      </w:r>
      <w:r>
        <w:rPr>
          <w:sz w:val="20"/>
        </w:rPr>
        <w:t>for a good portion of the day – a trip to the cinema included a cartoon, newsreel, one or two main features; and</w:t>
      </w:r>
      <w:r w:rsidR="00070245">
        <w:rPr>
          <w:sz w:val="20"/>
        </w:rPr>
        <w:t>,</w:t>
      </w:r>
      <w:r>
        <w:rPr>
          <w:sz w:val="20"/>
        </w:rPr>
        <w:t xml:space="preserve"> especially during the war an “informational” – another way of presenting official government messages </w:t>
      </w:r>
      <w:r w:rsidRPr="00C77A4C">
        <w:rPr>
          <w:i/>
          <w:sz w:val="20"/>
        </w:rPr>
        <w:t>en masse</w:t>
      </w:r>
      <w:r w:rsidR="00D21FBE">
        <w:rPr>
          <w:sz w:val="20"/>
        </w:rPr>
        <w:t xml:space="preserve"> included under one ticket</w:t>
      </w:r>
      <w:r>
        <w:rPr>
          <w:sz w:val="20"/>
        </w:rPr>
        <w:t>. After a brief period where the government failed to appreciate cinema as a delivery vehicle for morale boosting</w:t>
      </w:r>
      <w:r w:rsidR="00043951">
        <w:rPr>
          <w:sz w:val="20"/>
        </w:rPr>
        <w:t xml:space="preserve"> material, in fact closing all the cinemas, the Ministry of Information</w:t>
      </w:r>
      <w:r w:rsidR="00CA40D3">
        <w:rPr>
          <w:sz w:val="20"/>
        </w:rPr>
        <w:t>’s Crown Film</w:t>
      </w:r>
      <w:r w:rsidR="00043951">
        <w:rPr>
          <w:sz w:val="20"/>
        </w:rPr>
        <w:t xml:space="preserve"> Unit and contracted producers</w:t>
      </w:r>
      <w:r w:rsidR="00D21FBE">
        <w:rPr>
          <w:sz w:val="20"/>
        </w:rPr>
        <w:t>,</w:t>
      </w:r>
      <w:r w:rsidR="00043951">
        <w:rPr>
          <w:sz w:val="20"/>
        </w:rPr>
        <w:t xml:space="preserve"> such as Ealing studios turned out </w:t>
      </w:r>
      <w:r w:rsidR="00F24624">
        <w:rPr>
          <w:sz w:val="20"/>
        </w:rPr>
        <w:t>film after film</w:t>
      </w:r>
      <w:r w:rsidR="00070245">
        <w:rPr>
          <w:sz w:val="20"/>
        </w:rPr>
        <w:t xml:space="preserve"> promoting the war effort and morale boosting themes</w:t>
      </w:r>
      <w:r w:rsidR="00C77A4C">
        <w:rPr>
          <w:rStyle w:val="FootnoteReference"/>
          <w:sz w:val="20"/>
        </w:rPr>
        <w:footnoteReference w:id="2"/>
      </w:r>
      <w:r w:rsidR="00F24624">
        <w:rPr>
          <w:sz w:val="20"/>
        </w:rPr>
        <w:t>.</w:t>
      </w:r>
      <w:r w:rsidR="00D21FBE">
        <w:rPr>
          <w:sz w:val="20"/>
        </w:rPr>
        <w:t xml:space="preserve"> The Crown </w:t>
      </w:r>
      <w:r w:rsidR="00CA40D3">
        <w:rPr>
          <w:sz w:val="20"/>
        </w:rPr>
        <w:t xml:space="preserve">Film </w:t>
      </w:r>
      <w:r w:rsidR="00D21FBE">
        <w:rPr>
          <w:sz w:val="20"/>
        </w:rPr>
        <w:t>Unit, newly under the Ministry of Information</w:t>
      </w:r>
      <w:r w:rsidR="00CA40D3">
        <w:rPr>
          <w:rStyle w:val="FootnoteReference"/>
          <w:sz w:val="20"/>
        </w:rPr>
        <w:footnoteReference w:id="3"/>
      </w:r>
      <w:r w:rsidR="00D21FBE">
        <w:rPr>
          <w:sz w:val="20"/>
        </w:rPr>
        <w:t>, struggled to find their feet producing short films,</w:t>
      </w:r>
      <w:r w:rsidR="00C4354A">
        <w:rPr>
          <w:sz w:val="20"/>
        </w:rPr>
        <w:t xml:space="preserve"> some</w:t>
      </w:r>
      <w:r w:rsidR="00D21FBE">
        <w:rPr>
          <w:sz w:val="20"/>
        </w:rPr>
        <w:t xml:space="preserve"> </w:t>
      </w:r>
      <w:r w:rsidR="00C4354A">
        <w:rPr>
          <w:sz w:val="20"/>
        </w:rPr>
        <w:t xml:space="preserve">intended to ‘reassure, others to prevent </w:t>
      </w:r>
      <w:r w:rsidR="00C4354A">
        <w:rPr>
          <w:sz w:val="20"/>
        </w:rPr>
        <w:lastRenderedPageBreak/>
        <w:t>apathy’</w:t>
      </w:r>
      <w:r w:rsidR="00E1576B">
        <w:rPr>
          <w:sz w:val="20"/>
        </w:rPr>
        <w:t xml:space="preserve"> and clumsy over-dramatized features glorifying combat. </w:t>
      </w:r>
      <w:r w:rsidR="00C4354A">
        <w:rPr>
          <w:rStyle w:val="FootnoteReference"/>
          <w:sz w:val="20"/>
        </w:rPr>
        <w:footnoteReference w:id="4"/>
      </w:r>
      <w:r w:rsidR="00C4354A">
        <w:rPr>
          <w:sz w:val="20"/>
        </w:rPr>
        <w:t xml:space="preserve"> </w:t>
      </w:r>
      <w:r w:rsidR="00E1576B">
        <w:rPr>
          <w:sz w:val="20"/>
        </w:rPr>
        <w:t xml:space="preserve">But following the style of the more popular private enterprises from 1940 onwards, along with documentaries, the Ministry of Information required more accuracy and more optimism. These later productions by the Crown Film Unit and commissioned production companies are those that are most remembered today and have the largest impact on our memories. </w:t>
      </w:r>
      <w:r w:rsidR="003712F0">
        <w:rPr>
          <w:sz w:val="20"/>
        </w:rPr>
        <w:t>Wren</w:t>
      </w:r>
      <w:r w:rsidR="00E1576B">
        <w:rPr>
          <w:sz w:val="20"/>
        </w:rPr>
        <w:t xml:space="preserve"> writes that</w:t>
      </w:r>
      <w:r w:rsidR="003712F0">
        <w:rPr>
          <w:sz w:val="20"/>
        </w:rPr>
        <w:t xml:space="preserve"> the public “did not want the heavy drama – they have all the drama they need in the news these days.”</w:t>
      </w:r>
      <w:r w:rsidR="007D3F6E">
        <w:rPr>
          <w:rStyle w:val="FootnoteReference"/>
          <w:sz w:val="20"/>
        </w:rPr>
        <w:footnoteReference w:id="5"/>
      </w:r>
      <w:r w:rsidR="00E25611">
        <w:rPr>
          <w:sz w:val="20"/>
        </w:rPr>
        <w:t>.</w:t>
      </w:r>
    </w:p>
    <w:p w14:paraId="676D8C0C" w14:textId="0235C577" w:rsidR="003712F0" w:rsidRDefault="00E25611" w:rsidP="00DF2209">
      <w:pPr>
        <w:spacing w:line="360" w:lineRule="auto"/>
        <w:rPr>
          <w:sz w:val="20"/>
        </w:rPr>
      </w:pPr>
      <w:r>
        <w:rPr>
          <w:sz w:val="20"/>
        </w:rPr>
        <w:t xml:space="preserve"> Another difference in cinematic styles that affects the memory of the public is the changing emphasis on characters during the period – early films focused on servicemen on operations, whereas from 1943, more focus was put on the Home F</w:t>
      </w:r>
      <w:r w:rsidR="00CA40D3">
        <w:rPr>
          <w:sz w:val="20"/>
        </w:rPr>
        <w:t xml:space="preserve">ront, women for the first time becoming strong characters, and both characters and plot were crafted with greater depth towards the end of the war. </w:t>
      </w:r>
      <w:r w:rsidR="00CA40D3">
        <w:rPr>
          <w:i/>
          <w:sz w:val="20"/>
        </w:rPr>
        <w:t>Target for Tonight</w:t>
      </w:r>
      <w:r w:rsidR="00A21794">
        <w:rPr>
          <w:rStyle w:val="FootnoteReference"/>
          <w:i/>
          <w:sz w:val="20"/>
        </w:rPr>
        <w:footnoteReference w:id="6"/>
      </w:r>
      <w:r w:rsidR="00CA40D3">
        <w:rPr>
          <w:i/>
          <w:sz w:val="20"/>
        </w:rPr>
        <w:t xml:space="preserve">, </w:t>
      </w:r>
      <w:r w:rsidR="00CA40D3">
        <w:rPr>
          <w:sz w:val="20"/>
        </w:rPr>
        <w:t>a</w:t>
      </w:r>
      <w:r w:rsidR="00E606C4">
        <w:rPr>
          <w:sz w:val="20"/>
        </w:rPr>
        <w:t xml:space="preserve"> 1940 CFU film glorified real RAF personnel doing their real jobs on </w:t>
      </w:r>
      <w:r w:rsidR="00B24CE9">
        <w:rPr>
          <w:sz w:val="20"/>
        </w:rPr>
        <w:t xml:space="preserve">operation, focused on the glory of a well organised system filled with the pride of the service, and targeting </w:t>
      </w:r>
      <w:r w:rsidR="0052783B">
        <w:rPr>
          <w:sz w:val="20"/>
        </w:rPr>
        <w:t>only strategic targets. S</w:t>
      </w:r>
      <w:r w:rsidR="00B24CE9">
        <w:rPr>
          <w:sz w:val="20"/>
        </w:rPr>
        <w:t>till shown today, films such as this construct</w:t>
      </w:r>
      <w:r w:rsidR="003924A1">
        <w:rPr>
          <w:sz w:val="20"/>
        </w:rPr>
        <w:t xml:space="preserve"> a</w:t>
      </w:r>
      <w:r w:rsidR="00B24CE9">
        <w:rPr>
          <w:sz w:val="20"/>
        </w:rPr>
        <w:t xml:space="preserve"> mental picture of </w:t>
      </w:r>
      <w:r w:rsidR="0052783B">
        <w:rPr>
          <w:sz w:val="20"/>
        </w:rPr>
        <w:t xml:space="preserve">a brave fighting service, attacking only military targets and only doing the damage necessary for fighting a good war. </w:t>
      </w:r>
      <w:r w:rsidR="00C77A4C">
        <w:rPr>
          <w:sz w:val="20"/>
        </w:rPr>
        <w:t xml:space="preserve">Later films often focused on the home front, such as </w:t>
      </w:r>
      <w:r w:rsidR="00C77A4C">
        <w:rPr>
          <w:i/>
          <w:sz w:val="20"/>
        </w:rPr>
        <w:t>Fires Were Started</w:t>
      </w:r>
      <w:r w:rsidR="00A21794">
        <w:rPr>
          <w:rStyle w:val="FootnoteReference"/>
          <w:i/>
          <w:sz w:val="20"/>
        </w:rPr>
        <w:footnoteReference w:id="7"/>
      </w:r>
      <w:r w:rsidR="00C77A4C">
        <w:rPr>
          <w:i/>
          <w:sz w:val="20"/>
        </w:rPr>
        <w:t xml:space="preserve">, </w:t>
      </w:r>
      <w:r w:rsidR="00C77A4C">
        <w:rPr>
          <w:sz w:val="20"/>
        </w:rPr>
        <w:t xml:space="preserve">which used real Auxiliary Fire Service personnel to show the heroism of the fireman dealing with the blitz in major cities, the film using one of the worst hit places, London, to show this. </w:t>
      </w:r>
      <w:r w:rsidR="00C77A4C">
        <w:rPr>
          <w:i/>
          <w:sz w:val="20"/>
        </w:rPr>
        <w:t>Millions Like Us</w:t>
      </w:r>
      <w:r w:rsidR="00B637F0">
        <w:rPr>
          <w:rStyle w:val="FootnoteReference"/>
          <w:i/>
          <w:sz w:val="20"/>
        </w:rPr>
        <w:footnoteReference w:id="8"/>
      </w:r>
      <w:r w:rsidR="00C77A4C">
        <w:rPr>
          <w:i/>
          <w:sz w:val="20"/>
        </w:rPr>
        <w:t xml:space="preserve">, </w:t>
      </w:r>
      <w:r w:rsidR="00C77A4C">
        <w:rPr>
          <w:sz w:val="20"/>
        </w:rPr>
        <w:t xml:space="preserve">and </w:t>
      </w:r>
      <w:r w:rsidR="00C77A4C">
        <w:rPr>
          <w:i/>
          <w:sz w:val="20"/>
        </w:rPr>
        <w:t>They Also Serve</w:t>
      </w:r>
      <w:r w:rsidR="00B637F0">
        <w:rPr>
          <w:rStyle w:val="FootnoteReference"/>
          <w:i/>
          <w:sz w:val="20"/>
        </w:rPr>
        <w:footnoteReference w:id="9"/>
      </w:r>
      <w:r w:rsidR="00C77A4C">
        <w:rPr>
          <w:i/>
          <w:sz w:val="20"/>
        </w:rPr>
        <w:t xml:space="preserve"> </w:t>
      </w:r>
      <w:r w:rsidR="00C77A4C">
        <w:rPr>
          <w:sz w:val="20"/>
        </w:rPr>
        <w:t xml:space="preserve">focused on the effort of women in the conflict, in the factories </w:t>
      </w:r>
      <w:r w:rsidR="007D1215">
        <w:rPr>
          <w:sz w:val="20"/>
        </w:rPr>
        <w:t xml:space="preserve">and in the armed forces respectively, showing the sacrifices and changes that they had made for the war, and with the side effect of encouraging millions more women to ‘help out’. </w:t>
      </w:r>
      <w:r w:rsidR="00A45CEF">
        <w:rPr>
          <w:sz w:val="20"/>
        </w:rPr>
        <w:t xml:space="preserve">The public’s taste for films had shifted to favour the ordinary people on the home front by 1943, and by the very end of the war it had changed the film industry as a whole. Humphrey Jennings wrote whilst directing </w:t>
      </w:r>
      <w:r w:rsidR="00A45CEF">
        <w:rPr>
          <w:i/>
          <w:sz w:val="20"/>
        </w:rPr>
        <w:t xml:space="preserve">Fires Were Started, </w:t>
      </w:r>
      <w:r w:rsidR="00A45CEF">
        <w:rPr>
          <w:sz w:val="20"/>
        </w:rPr>
        <w:t>that he was “really beginning to understand people, and making friends with them and not just looking at them and lecturing or pitying them.”</w:t>
      </w:r>
      <w:r w:rsidR="003924A1">
        <w:rPr>
          <w:rStyle w:val="FootnoteReference"/>
          <w:sz w:val="20"/>
        </w:rPr>
        <w:footnoteReference w:id="10"/>
      </w:r>
      <w:r w:rsidR="007D3F6E">
        <w:rPr>
          <w:sz w:val="20"/>
        </w:rPr>
        <w:t xml:space="preserve"> </w:t>
      </w:r>
      <w:r w:rsidR="00A45CEF">
        <w:rPr>
          <w:sz w:val="20"/>
        </w:rPr>
        <w:t>This development into focusing on the ordinary serviceman, or the ordinary civilian, made the films even more popular at the time, and lack the awkwardness of the early cinematography</w:t>
      </w:r>
      <w:r w:rsidR="002028F0">
        <w:rPr>
          <w:sz w:val="20"/>
        </w:rPr>
        <w:t xml:space="preserve">. These films form an important part of today’s memory, the mental imagery of everyone, regardless of background, joining in for the sake of Britain’s survival, and completing acts of unimaginable heroism. </w:t>
      </w:r>
    </w:p>
    <w:p w14:paraId="358058BA" w14:textId="77777777" w:rsidR="00A66FC7" w:rsidRDefault="00A66FC7" w:rsidP="00DF2209">
      <w:pPr>
        <w:spacing w:line="360" w:lineRule="auto"/>
        <w:rPr>
          <w:sz w:val="20"/>
        </w:rPr>
      </w:pPr>
    </w:p>
    <w:p w14:paraId="3905540B" w14:textId="77777777" w:rsidR="006971A8" w:rsidRDefault="002028F0" w:rsidP="00507C06">
      <w:pPr>
        <w:spacing w:line="360" w:lineRule="auto"/>
        <w:rPr>
          <w:sz w:val="20"/>
        </w:rPr>
      </w:pPr>
      <w:r>
        <w:rPr>
          <w:sz w:val="20"/>
        </w:rPr>
        <w:t>Those productions that are very popular in forming popular memory are not necessarily those that were popular during the war. Contemporary tastes were different, and as movies have shaped the public’s thoughts of the wa</w:t>
      </w:r>
      <w:r w:rsidR="006971A8">
        <w:rPr>
          <w:sz w:val="20"/>
        </w:rPr>
        <w:t>r, the public consciousness has</w:t>
      </w:r>
      <w:r>
        <w:rPr>
          <w:sz w:val="20"/>
        </w:rPr>
        <w:t xml:space="preserve"> influenced what films are shown, and therefore fu</w:t>
      </w:r>
      <w:r w:rsidR="007D3F6E">
        <w:rPr>
          <w:sz w:val="20"/>
        </w:rPr>
        <w:t>rther shape</w:t>
      </w:r>
      <w:r w:rsidR="006971A8">
        <w:rPr>
          <w:sz w:val="20"/>
        </w:rPr>
        <w:t>d</w:t>
      </w:r>
      <w:r w:rsidR="007D3F6E">
        <w:rPr>
          <w:sz w:val="20"/>
        </w:rPr>
        <w:t xml:space="preserve"> memory. Short m</w:t>
      </w:r>
      <w:r>
        <w:rPr>
          <w:sz w:val="20"/>
        </w:rPr>
        <w:t xml:space="preserve">orale boosting films such as </w:t>
      </w:r>
      <w:r>
        <w:rPr>
          <w:i/>
          <w:sz w:val="20"/>
        </w:rPr>
        <w:t>London Can Take i</w:t>
      </w:r>
      <w:r w:rsidR="007D3F6E">
        <w:rPr>
          <w:i/>
          <w:sz w:val="20"/>
        </w:rPr>
        <w:t xml:space="preserve">t, </w:t>
      </w:r>
      <w:r w:rsidR="007D3F6E">
        <w:rPr>
          <w:sz w:val="20"/>
        </w:rPr>
        <w:t>a documentary about life continuing throughout the blitz was popular during the war, showing sights such as the rush hour along with “the people’s army of volunteers”, and the aftermath of a raid</w:t>
      </w:r>
      <w:r w:rsidR="006971A8">
        <w:rPr>
          <w:rStyle w:val="FootnoteReference"/>
          <w:sz w:val="20"/>
        </w:rPr>
        <w:footnoteReference w:id="11"/>
      </w:r>
      <w:r w:rsidR="007D3F6E">
        <w:rPr>
          <w:sz w:val="20"/>
        </w:rPr>
        <w:t>.</w:t>
      </w:r>
      <w:r w:rsidR="00A66FC7">
        <w:rPr>
          <w:sz w:val="20"/>
        </w:rPr>
        <w:t xml:space="preserve"> Narrated by an American, supposed to bring a sense of international solidarity, and to possibly inspire America to join the war by observing the horrors of it, this nine-minute film whilst not well known itself, has had a lasting influence on the way memory perceives the war; the solidarity and unchanging aspect of London and its residents despite the blitz, often lauded as one of the most positive impacts of the war. This solidarity, the temporary absence of visible class boundaries, and the defiant morale of the population forms a large part of the ‘good war’ ideology of public memory. Another </w:t>
      </w:r>
      <w:r w:rsidR="00507C06">
        <w:rPr>
          <w:sz w:val="20"/>
        </w:rPr>
        <w:t xml:space="preserve">film; almost forgotten, but still guiding memory as ‘a good war’ is </w:t>
      </w:r>
      <w:r w:rsidR="00507C06">
        <w:rPr>
          <w:i/>
          <w:sz w:val="20"/>
        </w:rPr>
        <w:t>Discoveries</w:t>
      </w:r>
      <w:r w:rsidR="00666C34">
        <w:rPr>
          <w:rStyle w:val="FootnoteReference"/>
          <w:i/>
          <w:sz w:val="20"/>
        </w:rPr>
        <w:footnoteReference w:id="12"/>
      </w:r>
      <w:r w:rsidR="00507C06">
        <w:rPr>
          <w:i/>
          <w:sz w:val="20"/>
        </w:rPr>
        <w:t xml:space="preserve">. </w:t>
      </w:r>
      <w:r w:rsidR="00507C06">
        <w:rPr>
          <w:sz w:val="20"/>
        </w:rPr>
        <w:t>A morale boosting sketch show, it is most remembered for the song “</w:t>
      </w:r>
      <w:r w:rsidR="00507C06">
        <w:rPr>
          <w:i/>
          <w:sz w:val="20"/>
        </w:rPr>
        <w:t xml:space="preserve">There’ll Always Be an England” </w:t>
      </w:r>
      <w:r w:rsidR="00507C06">
        <w:rPr>
          <w:sz w:val="20"/>
        </w:rPr>
        <w:t>a song which forms part of the soundtrack for the war, inspiring patriotism with the closing words “There'll always be an England, and England shall be free. If England means as much to you, a</w:t>
      </w:r>
      <w:r w:rsidR="00507C06" w:rsidRPr="00507C06">
        <w:rPr>
          <w:sz w:val="20"/>
        </w:rPr>
        <w:t>s England means to me</w:t>
      </w:r>
      <w:r w:rsidR="00507C06">
        <w:rPr>
          <w:sz w:val="20"/>
        </w:rPr>
        <w:t>”</w:t>
      </w:r>
      <w:r w:rsidR="00507C06">
        <w:rPr>
          <w:rStyle w:val="FootnoteReference"/>
          <w:sz w:val="20"/>
        </w:rPr>
        <w:footnoteReference w:id="13"/>
      </w:r>
      <w:r w:rsidR="00507C06">
        <w:rPr>
          <w:sz w:val="20"/>
        </w:rPr>
        <w:t xml:space="preserve"> challenging the audience to do their bit, and repeated lyrics about freedom. </w:t>
      </w:r>
      <w:r w:rsidR="00D027E6">
        <w:rPr>
          <w:sz w:val="20"/>
        </w:rPr>
        <w:t>Other films lambasted by critics and by the modern audience have still swayed the opinions on whether the war was a good one, such as</w:t>
      </w:r>
      <w:r w:rsidR="00D51F4E">
        <w:rPr>
          <w:sz w:val="20"/>
        </w:rPr>
        <w:t xml:space="preserve"> Ealing’s 1941 production</w:t>
      </w:r>
      <w:r w:rsidR="00D027E6">
        <w:rPr>
          <w:sz w:val="20"/>
        </w:rPr>
        <w:t xml:space="preserve"> </w:t>
      </w:r>
      <w:r w:rsidR="00D51F4E">
        <w:rPr>
          <w:i/>
          <w:sz w:val="20"/>
        </w:rPr>
        <w:t>Ships with Wings</w:t>
      </w:r>
      <w:r w:rsidR="00B637F0">
        <w:rPr>
          <w:rStyle w:val="FootnoteReference"/>
          <w:i/>
          <w:sz w:val="20"/>
        </w:rPr>
        <w:footnoteReference w:id="14"/>
      </w:r>
      <w:r w:rsidR="00D51F4E">
        <w:rPr>
          <w:i/>
          <w:sz w:val="20"/>
        </w:rPr>
        <w:t xml:space="preserve">, </w:t>
      </w:r>
      <w:r w:rsidR="00D51F4E">
        <w:rPr>
          <w:sz w:val="20"/>
        </w:rPr>
        <w:t xml:space="preserve">focusing on naval aviation. Hated by critics at the </w:t>
      </w:r>
      <w:r w:rsidR="00476408">
        <w:rPr>
          <w:sz w:val="20"/>
        </w:rPr>
        <w:t>time, and</w:t>
      </w:r>
      <w:r w:rsidR="009F5A06">
        <w:rPr>
          <w:sz w:val="20"/>
        </w:rPr>
        <w:t xml:space="preserve"> </w:t>
      </w:r>
      <w:r w:rsidR="006971A8">
        <w:rPr>
          <w:sz w:val="20"/>
        </w:rPr>
        <w:t>by hi</w:t>
      </w:r>
      <w:r w:rsidR="00906C89">
        <w:rPr>
          <w:sz w:val="20"/>
        </w:rPr>
        <w:t>storians such as</w:t>
      </w:r>
      <w:r w:rsidR="00906C89">
        <w:rPr>
          <w:sz w:val="20"/>
        </w:rPr>
        <w:softHyphen/>
      </w:r>
      <w:r w:rsidR="00906C89">
        <w:rPr>
          <w:sz w:val="20"/>
        </w:rPr>
        <w:softHyphen/>
      </w:r>
      <w:r w:rsidR="00906C89">
        <w:rPr>
          <w:sz w:val="20"/>
        </w:rPr>
        <w:softHyphen/>
        <w:t xml:space="preserve"> Connolly </w:t>
      </w:r>
      <w:r w:rsidR="00476408">
        <w:rPr>
          <w:sz w:val="20"/>
        </w:rPr>
        <w:t xml:space="preserve">for its </w:t>
      </w:r>
      <w:r w:rsidR="009F5A06">
        <w:rPr>
          <w:sz w:val="20"/>
        </w:rPr>
        <w:t xml:space="preserve">melodramatic and </w:t>
      </w:r>
      <w:r w:rsidR="00476408">
        <w:rPr>
          <w:sz w:val="20"/>
        </w:rPr>
        <w:t>cliched depiction of the war, it was regardless popular with the general public and portrays the war in the Mediterranean as being for freedom for the whole region; with Italy as an enemy, and focuses on the naval war, making light of aspects of the conflict often disregarded otherwise popular memory.</w:t>
      </w:r>
      <w:r w:rsidR="00D2775E">
        <w:rPr>
          <w:rStyle w:val="FootnoteReference"/>
          <w:sz w:val="20"/>
        </w:rPr>
        <w:footnoteReference w:id="15"/>
      </w:r>
      <w:r w:rsidR="00AA666B">
        <w:rPr>
          <w:sz w:val="20"/>
        </w:rPr>
        <w:t xml:space="preserve"> </w:t>
      </w:r>
      <w:r w:rsidR="00405525">
        <w:rPr>
          <w:sz w:val="20"/>
        </w:rPr>
        <w:t xml:space="preserve">Thus, even though it is very rarely remembered for itself, films such as </w:t>
      </w:r>
      <w:r w:rsidR="00405525">
        <w:rPr>
          <w:i/>
          <w:sz w:val="20"/>
        </w:rPr>
        <w:t xml:space="preserve">Ships with Wings </w:t>
      </w:r>
      <w:r w:rsidR="00405525">
        <w:rPr>
          <w:sz w:val="20"/>
        </w:rPr>
        <w:t xml:space="preserve">which focus on little-known theatres of operation still have a significant influence on the memory that the public may have on those </w:t>
      </w:r>
      <w:r w:rsidR="00D2775E">
        <w:rPr>
          <w:sz w:val="20"/>
        </w:rPr>
        <w:t xml:space="preserve">parts of the war. </w:t>
      </w:r>
      <w:r w:rsidR="006971A8">
        <w:rPr>
          <w:sz w:val="20"/>
        </w:rPr>
        <w:t>The type of films that appeal</w:t>
      </w:r>
      <w:r w:rsidR="001D7067">
        <w:rPr>
          <w:sz w:val="20"/>
        </w:rPr>
        <w:t xml:space="preserve"> to a modern audience also vary because, as Connolly </w:t>
      </w:r>
      <w:r w:rsidR="006B7DB6">
        <w:rPr>
          <w:sz w:val="20"/>
        </w:rPr>
        <w:t>argues</w:t>
      </w:r>
      <w:r w:rsidR="006971A8">
        <w:rPr>
          <w:sz w:val="20"/>
        </w:rPr>
        <w:t>:</w:t>
      </w:r>
    </w:p>
    <w:p w14:paraId="7652DC5A" w14:textId="1CD1BA9F" w:rsidR="006971A8" w:rsidRPr="00114C74" w:rsidRDefault="002F7648" w:rsidP="00114C74">
      <w:pPr>
        <w:spacing w:line="360" w:lineRule="auto"/>
        <w:rPr>
          <w:sz w:val="20"/>
        </w:rPr>
      </w:pPr>
      <w:r w:rsidRPr="00114C74">
        <w:rPr>
          <w:sz w:val="18"/>
        </w:rPr>
        <w:t xml:space="preserve"> </w:t>
      </w:r>
      <w:r w:rsidR="006B7DB6" w:rsidRPr="00114C74">
        <w:rPr>
          <w:sz w:val="18"/>
        </w:rPr>
        <w:t>In 1945 Britain deserved the applause of the world because it was the only nation to have been in from first to last. It had taken the formidable blows of the enemy unaided and won through… since then Britain has fallen from its one influential position and it has been forced into closer contact w</w:t>
      </w:r>
      <w:r w:rsidRPr="00114C74">
        <w:rPr>
          <w:sz w:val="18"/>
        </w:rPr>
        <w:t>ith the nations it once fought</w:t>
      </w:r>
      <w:r w:rsidRPr="00114C74">
        <w:rPr>
          <w:sz w:val="20"/>
        </w:rPr>
        <w:t>.</w:t>
      </w:r>
      <w:r w:rsidR="006B7DB6" w:rsidRPr="00114C74">
        <w:rPr>
          <w:rStyle w:val="FootnoteReference"/>
          <w:sz w:val="20"/>
        </w:rPr>
        <w:footnoteReference w:id="16"/>
      </w:r>
      <w:r w:rsidR="006B7DB6" w:rsidRPr="00114C74">
        <w:rPr>
          <w:sz w:val="20"/>
        </w:rPr>
        <w:t xml:space="preserve"> </w:t>
      </w:r>
    </w:p>
    <w:p w14:paraId="450BAE2D" w14:textId="1C7602B7" w:rsidR="002028F0" w:rsidRDefault="006B7DB6" w:rsidP="00507C06">
      <w:pPr>
        <w:spacing w:line="360" w:lineRule="auto"/>
        <w:rPr>
          <w:sz w:val="20"/>
        </w:rPr>
      </w:pPr>
      <w:r>
        <w:rPr>
          <w:sz w:val="20"/>
        </w:rPr>
        <w:t xml:space="preserve">This means that to a contemporary audience a film may have glamorised victory, and nationhood with little thinking to other nations, but a modern audience lives in the world where Britain has rebuilt connections with former enemies, and therefore views them differently. War films are no longer viewed solely to promote </w:t>
      </w:r>
      <w:r>
        <w:rPr>
          <w:sz w:val="20"/>
        </w:rPr>
        <w:lastRenderedPageBreak/>
        <w:t xml:space="preserve">patriotic superiority but partially out of a nostalgic sense of commemorating the war as being honourable and being fought for the right reasons – holding out alone against an enemy sweeping across Europe, a running theme in British national pride. </w:t>
      </w:r>
    </w:p>
    <w:p w14:paraId="0DF5E8C3" w14:textId="55F67059" w:rsidR="009F5A06" w:rsidRDefault="009F5A06" w:rsidP="00507C06">
      <w:pPr>
        <w:spacing w:line="360" w:lineRule="auto"/>
        <w:rPr>
          <w:sz w:val="20"/>
        </w:rPr>
      </w:pPr>
      <w:r>
        <w:rPr>
          <w:sz w:val="20"/>
        </w:rPr>
        <w:t>Humour and optimism was another vital part of 1940’s film making, and thus heavily influences memory of World War II as a ‘good war’. With the country standing up to adversity with the lauded ‘Dunkirk Spirit/Spirit of the Blitz, stiff upper lip, and classic self-depreciative</w:t>
      </w:r>
      <w:r w:rsidR="00335AF8">
        <w:rPr>
          <w:sz w:val="20"/>
        </w:rPr>
        <w:t xml:space="preserve"> humour, as evident in movies made during the forties showing people who clearly believe war to be being fought for the right reasons, it colours the collective memory of more modern generations to believe the same. </w:t>
      </w:r>
      <w:r>
        <w:rPr>
          <w:sz w:val="20"/>
        </w:rPr>
        <w:t xml:space="preserve"> </w:t>
      </w:r>
      <w:r w:rsidR="0033236C">
        <w:rPr>
          <w:sz w:val="20"/>
        </w:rPr>
        <w:t>The Ministry of Information, known for ‘a great deal of muddle and inefficiency, and a total lack of imagination’, was heavily satirised, as were other facets of t</w:t>
      </w:r>
      <w:r w:rsidR="00E72885">
        <w:rPr>
          <w:sz w:val="20"/>
        </w:rPr>
        <w:t>he establishment</w:t>
      </w:r>
      <w:r w:rsidR="002A27C4">
        <w:rPr>
          <w:rStyle w:val="FootnoteReference"/>
          <w:sz w:val="20"/>
        </w:rPr>
        <w:footnoteReference w:id="17"/>
      </w:r>
      <w:r w:rsidR="00E72885">
        <w:rPr>
          <w:sz w:val="20"/>
        </w:rPr>
        <w:t>. This occurs m</w:t>
      </w:r>
      <w:r w:rsidR="0033236C">
        <w:rPr>
          <w:sz w:val="20"/>
        </w:rPr>
        <w:t xml:space="preserve">ost famously in </w:t>
      </w:r>
      <w:r w:rsidR="0033236C">
        <w:rPr>
          <w:i/>
          <w:sz w:val="20"/>
        </w:rPr>
        <w:t xml:space="preserve">The Life </w:t>
      </w:r>
      <w:r w:rsidR="007F218F">
        <w:rPr>
          <w:i/>
          <w:sz w:val="20"/>
        </w:rPr>
        <w:t>and Death of Colonel Blimp</w:t>
      </w:r>
      <w:r w:rsidR="00B637F0">
        <w:rPr>
          <w:rStyle w:val="FootnoteReference"/>
          <w:i/>
          <w:sz w:val="20"/>
        </w:rPr>
        <w:footnoteReference w:id="18"/>
      </w:r>
      <w:r w:rsidR="007F218F">
        <w:rPr>
          <w:i/>
          <w:sz w:val="20"/>
        </w:rPr>
        <w:t xml:space="preserve"> </w:t>
      </w:r>
      <w:r w:rsidR="00E72885">
        <w:rPr>
          <w:sz w:val="20"/>
        </w:rPr>
        <w:t>which satirised the Whitehall elite, was initially censored before being released at Churchill’s personal insistence, and yet has become one of the most popular films of the war for its humour and challenging of traditional values. This irreverent humour against the establishment has been painted both during, and after the war as a freedom to be protected, a side effect of fighting a ‘good war.’</w:t>
      </w:r>
      <w:r w:rsidR="005634E7">
        <w:rPr>
          <w:sz w:val="20"/>
        </w:rPr>
        <w:t xml:space="preserve"> With the establishment </w:t>
      </w:r>
      <w:r w:rsidR="00191FDC">
        <w:rPr>
          <w:sz w:val="20"/>
        </w:rPr>
        <w:t>and propaganda machines humourized, national memory almost forgets about their part in the war machine and focuses on the actual fighting, which can be moralised far more rationally.</w:t>
      </w:r>
      <w:r w:rsidR="007F218F">
        <w:rPr>
          <w:sz w:val="20"/>
        </w:rPr>
        <w:t xml:space="preserve"> The country itself was also parodied for</w:t>
      </w:r>
      <w:r w:rsidR="00FF4319">
        <w:rPr>
          <w:sz w:val="20"/>
        </w:rPr>
        <w:t xml:space="preserve"> comedy, as Chapman states</w:t>
      </w:r>
      <w:r w:rsidR="007F218F">
        <w:rPr>
          <w:sz w:val="20"/>
        </w:rPr>
        <w:t xml:space="preserve"> </w:t>
      </w:r>
      <w:r w:rsidR="00FF4319">
        <w:rPr>
          <w:sz w:val="20"/>
        </w:rPr>
        <w:t>‘</w:t>
      </w:r>
      <w:r w:rsidR="007F218F">
        <w:rPr>
          <w:sz w:val="20"/>
        </w:rPr>
        <w:t>Britain is often portrayed as a caricature of itself</w:t>
      </w:r>
      <w:r w:rsidR="00FF4319">
        <w:rPr>
          <w:sz w:val="20"/>
        </w:rPr>
        <w:t>’</w:t>
      </w:r>
      <w:r w:rsidR="007F218F">
        <w:rPr>
          <w:sz w:val="20"/>
        </w:rPr>
        <w:t xml:space="preserve">, this allowed for an added measure of escapism and </w:t>
      </w:r>
      <w:r w:rsidR="00FF4319">
        <w:rPr>
          <w:sz w:val="20"/>
        </w:rPr>
        <w:t>is typical to the classically British sense of humour forties films take pride in.</w:t>
      </w:r>
      <w:r w:rsidR="00FF4319">
        <w:rPr>
          <w:rStyle w:val="FootnoteReference"/>
          <w:sz w:val="20"/>
        </w:rPr>
        <w:footnoteReference w:id="19"/>
      </w:r>
      <w:r w:rsidR="00191FDC">
        <w:rPr>
          <w:sz w:val="20"/>
        </w:rPr>
        <w:t xml:space="preserve"> </w:t>
      </w:r>
      <w:r w:rsidR="00906C89">
        <w:rPr>
          <w:sz w:val="20"/>
        </w:rPr>
        <w:t xml:space="preserve"> Optimism, celebrated in the ‘Dunkirk </w:t>
      </w:r>
      <w:r w:rsidR="002A27C4">
        <w:rPr>
          <w:sz w:val="20"/>
        </w:rPr>
        <w:t>Spirit’ and the ‘Spirit of the B</w:t>
      </w:r>
      <w:r w:rsidR="00906C89">
        <w:rPr>
          <w:sz w:val="20"/>
        </w:rPr>
        <w:t xml:space="preserve">litz’ forms a large part of the national consciousness of the home front in the war; and paints the war as quickfire events, with no lull. Yet the home front was not much touched upon until 1943 in popular film, with previous exposure being through documentaries such as </w:t>
      </w:r>
      <w:r w:rsidR="00906C89">
        <w:rPr>
          <w:i/>
          <w:sz w:val="20"/>
        </w:rPr>
        <w:t xml:space="preserve">London Can Take It, </w:t>
      </w:r>
      <w:r w:rsidR="00906C89">
        <w:rPr>
          <w:sz w:val="20"/>
        </w:rPr>
        <w:t xml:space="preserve">and even </w:t>
      </w:r>
      <w:r w:rsidR="00811CF1">
        <w:rPr>
          <w:sz w:val="20"/>
        </w:rPr>
        <w:t>then,</w:t>
      </w:r>
      <w:r w:rsidR="00906C89">
        <w:rPr>
          <w:sz w:val="20"/>
        </w:rPr>
        <w:t xml:space="preserve"> films showed relentless</w:t>
      </w:r>
      <w:r w:rsidR="00811CF1">
        <w:rPr>
          <w:sz w:val="20"/>
        </w:rPr>
        <w:t xml:space="preserve"> cheer without lulls in action. Popular memory paints the war, especially on t</w:t>
      </w:r>
      <w:r w:rsidR="002A27C4">
        <w:rPr>
          <w:sz w:val="20"/>
        </w:rPr>
        <w:t>he home front as either chirpy C</w:t>
      </w:r>
      <w:r w:rsidR="00811CF1">
        <w:rPr>
          <w:sz w:val="20"/>
        </w:rPr>
        <w:t xml:space="preserve">ockneys paying no heed to the bombs ruining their homes, or as heroically serious operations by, most typically glamourized, airmen and obviously neither image is a complete image of the war. Connolly writes that ‘the good war is a world of contradictions, both </w:t>
      </w:r>
      <w:r w:rsidR="003514B6">
        <w:rPr>
          <w:sz w:val="20"/>
        </w:rPr>
        <w:t>with jolly cockneys and seriousness’.</w:t>
      </w:r>
      <w:r w:rsidR="003514B6">
        <w:rPr>
          <w:rStyle w:val="FootnoteReference"/>
          <w:sz w:val="20"/>
        </w:rPr>
        <w:footnoteReference w:id="20"/>
      </w:r>
      <w:r w:rsidR="003514B6">
        <w:rPr>
          <w:sz w:val="20"/>
        </w:rPr>
        <w:t xml:space="preserve"> However, many of the films that remain on show today play into those ideas of popular memory, and therefore either popular memory may have resulted from that, or it may be that those films that play into memory are those that continue to be shown. </w:t>
      </w:r>
    </w:p>
    <w:p w14:paraId="22F4FE1C" w14:textId="02EEF6FE" w:rsidR="00FF4319" w:rsidRPr="007214EC" w:rsidRDefault="003514B6" w:rsidP="00507C06">
      <w:pPr>
        <w:spacing w:line="360" w:lineRule="auto"/>
        <w:rPr>
          <w:sz w:val="20"/>
        </w:rPr>
      </w:pPr>
      <w:r>
        <w:rPr>
          <w:sz w:val="20"/>
        </w:rPr>
        <w:t xml:space="preserve">Documentary films and newsreels provide a somewhat more ‘real’ </w:t>
      </w:r>
      <w:r w:rsidR="00E15C3B">
        <w:rPr>
          <w:sz w:val="20"/>
        </w:rPr>
        <w:t xml:space="preserve">influence to memory and came into their own in the early forties. </w:t>
      </w:r>
      <w:r w:rsidR="008F0728">
        <w:rPr>
          <w:sz w:val="20"/>
        </w:rPr>
        <w:t xml:space="preserve">During the war documentaries and newsreels showing conflict had a propaganda value, and were made to show “resoluteness and determination, dignity and indignation” all of which have </w:t>
      </w:r>
      <w:r w:rsidR="008F0728">
        <w:rPr>
          <w:sz w:val="20"/>
        </w:rPr>
        <w:lastRenderedPageBreak/>
        <w:t>influenced modern viewers into believing in a righteous ‘good war’.</w:t>
      </w:r>
      <w:r w:rsidR="008F0728">
        <w:rPr>
          <w:rStyle w:val="FootnoteReference"/>
          <w:sz w:val="20"/>
        </w:rPr>
        <w:footnoteReference w:id="21"/>
      </w:r>
      <w:r w:rsidR="00E15C3B">
        <w:rPr>
          <w:sz w:val="20"/>
        </w:rPr>
        <w:t>Documentaries made post-war too painted a picture of being relieved at its end</w:t>
      </w:r>
      <w:r w:rsidR="002A27C4">
        <w:rPr>
          <w:sz w:val="20"/>
        </w:rPr>
        <w:t>, but still at pains to reinforce</w:t>
      </w:r>
      <w:r w:rsidR="00E15C3B">
        <w:rPr>
          <w:sz w:val="20"/>
        </w:rPr>
        <w:t xml:space="preserve"> the glory in the conflict.</w:t>
      </w:r>
      <w:r w:rsidR="008F0728">
        <w:rPr>
          <w:sz w:val="20"/>
        </w:rPr>
        <w:t xml:space="preserve"> These documentary feature films and newsreels were created with a mind to ‘tell the truth, nothing but the truth, and as near as possible the whole truth’, though obviously militarily import</w:t>
      </w:r>
      <w:r w:rsidR="007214EC">
        <w:rPr>
          <w:sz w:val="20"/>
        </w:rPr>
        <w:t>ant details could not be given out.</w:t>
      </w:r>
      <w:r w:rsidR="007214EC">
        <w:rPr>
          <w:rStyle w:val="FootnoteReference"/>
          <w:sz w:val="20"/>
        </w:rPr>
        <w:footnoteReference w:id="22"/>
      </w:r>
      <w:r w:rsidR="007214EC">
        <w:rPr>
          <w:sz w:val="20"/>
        </w:rPr>
        <w:t xml:space="preserve"> However documentaries such as </w:t>
      </w:r>
      <w:r w:rsidR="007214EC">
        <w:rPr>
          <w:i/>
          <w:sz w:val="20"/>
        </w:rPr>
        <w:t>Workers W</w:t>
      </w:r>
      <w:r w:rsidR="00B637F0">
        <w:rPr>
          <w:i/>
          <w:sz w:val="20"/>
        </w:rPr>
        <w:t>eekend</w:t>
      </w:r>
      <w:r w:rsidR="00B637F0">
        <w:rPr>
          <w:rStyle w:val="FootnoteReference"/>
          <w:i/>
          <w:sz w:val="20"/>
        </w:rPr>
        <w:footnoteReference w:id="23"/>
      </w:r>
      <w:r w:rsidR="007214EC">
        <w:rPr>
          <w:sz w:val="20"/>
        </w:rPr>
        <w:t xml:space="preserve"> showed inspirational footage of war workers doing their jobs, to provoke action but also to celebrate their efforts and still have a similar effect to a modern audience, showing real people proud and confident in their fighting a good war, and therefore acting as reassurance that this must be the case. </w:t>
      </w:r>
      <w:r w:rsidR="007F218F">
        <w:rPr>
          <w:sz w:val="20"/>
        </w:rPr>
        <w:t xml:space="preserve">As </w:t>
      </w:r>
      <w:proofErr w:type="spellStart"/>
      <w:r w:rsidR="007F218F">
        <w:rPr>
          <w:sz w:val="20"/>
        </w:rPr>
        <w:t>Manvell</w:t>
      </w:r>
      <w:proofErr w:type="spellEnd"/>
      <w:r w:rsidR="007F218F">
        <w:rPr>
          <w:sz w:val="20"/>
        </w:rPr>
        <w:t xml:space="preserve"> argues, these productions ‘showed people in whom we could believe and whose experience was as genuine as our own’.</w:t>
      </w:r>
      <w:r w:rsidR="007F218F">
        <w:rPr>
          <w:rStyle w:val="FootnoteReference"/>
          <w:sz w:val="20"/>
        </w:rPr>
        <w:footnoteReference w:id="24"/>
      </w:r>
      <w:r w:rsidR="007214EC">
        <w:rPr>
          <w:sz w:val="20"/>
        </w:rPr>
        <w:t xml:space="preserve">American series such as </w:t>
      </w:r>
      <w:r w:rsidR="007214EC">
        <w:rPr>
          <w:i/>
          <w:sz w:val="20"/>
        </w:rPr>
        <w:t xml:space="preserve">‘Why We Fight’ </w:t>
      </w:r>
      <w:r w:rsidR="007214EC">
        <w:rPr>
          <w:sz w:val="20"/>
        </w:rPr>
        <w:t xml:space="preserve">made in conjunction with the British authorities, are more explicit in their </w:t>
      </w:r>
      <w:r w:rsidR="004843B9">
        <w:rPr>
          <w:sz w:val="20"/>
        </w:rPr>
        <w:t xml:space="preserve">trying to provoke action, comparing Hitler’s actions to Napoleon’s and hearkening to memories of that war, and using phrases such as ‘the torch of freedom flickers low’, to reinforce that this is a war for liberty, and to protect those under Hitler’s ‘tyranny’ both to audiences then and now. </w:t>
      </w:r>
      <w:r w:rsidR="004843B9">
        <w:rPr>
          <w:rStyle w:val="FootnoteReference"/>
          <w:sz w:val="20"/>
        </w:rPr>
        <w:footnoteReference w:id="25"/>
      </w:r>
      <w:r w:rsidR="004843B9">
        <w:rPr>
          <w:sz w:val="20"/>
        </w:rPr>
        <w:t xml:space="preserve"> However, in these joint ventures, the war was twisted to promote American action, with the commonwealth ignored and American heroes inserted where they were really not.</w:t>
      </w:r>
      <w:r w:rsidR="004843B9">
        <w:rPr>
          <w:rStyle w:val="FootnoteReference"/>
          <w:sz w:val="20"/>
        </w:rPr>
        <w:footnoteReference w:id="26"/>
      </w:r>
      <w:r w:rsidR="004843B9">
        <w:rPr>
          <w:sz w:val="20"/>
        </w:rPr>
        <w:t xml:space="preserve"> Special newsreels were made </w:t>
      </w:r>
      <w:r w:rsidR="00FF4319">
        <w:rPr>
          <w:sz w:val="20"/>
        </w:rPr>
        <w:t>to keep the public abreast of major military events such as D-Day straight away, as early in the war the standard newsreel style had dated quickly and made authorities seem ‘naïve and nostalgic’</w:t>
      </w:r>
      <w:r w:rsidR="00FF4319">
        <w:rPr>
          <w:rStyle w:val="FootnoteReference"/>
          <w:sz w:val="20"/>
        </w:rPr>
        <w:footnoteReference w:id="27"/>
      </w:r>
      <w:r w:rsidR="00FF4319">
        <w:rPr>
          <w:sz w:val="20"/>
        </w:rPr>
        <w:t>. These special new</w:t>
      </w:r>
      <w:r w:rsidR="002A27C4">
        <w:rPr>
          <w:sz w:val="20"/>
        </w:rPr>
        <w:t>s</w:t>
      </w:r>
      <w:r w:rsidR="00FF4319">
        <w:rPr>
          <w:sz w:val="20"/>
        </w:rPr>
        <w:t xml:space="preserve">reels provide much of the imagery that influences memory today, the footage that inspires the way we think about the war. </w:t>
      </w:r>
    </w:p>
    <w:p w14:paraId="2F9E9324" w14:textId="5EF29FC4" w:rsidR="003278F4" w:rsidRDefault="002A27C4" w:rsidP="00FF4319">
      <w:pPr>
        <w:spacing w:line="360" w:lineRule="auto"/>
        <w:rPr>
          <w:sz w:val="20"/>
        </w:rPr>
      </w:pPr>
      <w:r>
        <w:rPr>
          <w:sz w:val="20"/>
        </w:rPr>
        <w:t>Memories of the Second World W</w:t>
      </w:r>
      <w:r w:rsidR="00FF4319">
        <w:rPr>
          <w:sz w:val="20"/>
        </w:rPr>
        <w:t xml:space="preserve">ar have been heavily influenced by movies made during the forties, with public memory being built for a large part from these visual sources. Feature films especially create a mental image of the conflict being a ‘good war’, fought for the right reasons – to protect freedom, to defend the country, and to save those countries already occupied by the Nazis. </w:t>
      </w:r>
      <w:r w:rsidR="00A87BA6">
        <w:rPr>
          <w:sz w:val="20"/>
        </w:rPr>
        <w:t xml:space="preserve">These films also promote the positive aspects of the war by humanising the </w:t>
      </w:r>
      <w:r w:rsidR="00592EB3">
        <w:rPr>
          <w:sz w:val="20"/>
        </w:rPr>
        <w:t>heroes and</w:t>
      </w:r>
      <w:r w:rsidR="00A87BA6">
        <w:rPr>
          <w:sz w:val="20"/>
        </w:rPr>
        <w:t xml:space="preserve"> making the </w:t>
      </w:r>
      <w:r w:rsidR="00592EB3">
        <w:rPr>
          <w:sz w:val="20"/>
        </w:rPr>
        <w:t xml:space="preserve">enemies vague and disagreeable characters. </w:t>
      </w:r>
      <w:r w:rsidR="00FF4319">
        <w:rPr>
          <w:sz w:val="20"/>
        </w:rPr>
        <w:t xml:space="preserve">Films have been made for every part and every service of the war, building up </w:t>
      </w:r>
      <w:r w:rsidR="009E0FDD">
        <w:rPr>
          <w:sz w:val="20"/>
        </w:rPr>
        <w:t xml:space="preserve">parts of, </w:t>
      </w:r>
      <w:r w:rsidR="00685E89">
        <w:rPr>
          <w:sz w:val="20"/>
        </w:rPr>
        <w:t>or in some cases almost</w:t>
      </w:r>
      <w:r w:rsidR="009E0FDD">
        <w:rPr>
          <w:sz w:val="20"/>
        </w:rPr>
        <w:t xml:space="preserve"> </w:t>
      </w:r>
      <w:r w:rsidR="00685E89">
        <w:rPr>
          <w:sz w:val="20"/>
        </w:rPr>
        <w:t xml:space="preserve">all of the public’s memory of them. Films like </w:t>
      </w:r>
      <w:r w:rsidR="00685E89">
        <w:rPr>
          <w:i/>
          <w:sz w:val="20"/>
        </w:rPr>
        <w:t>The Way Ahead</w:t>
      </w:r>
      <w:r w:rsidR="00B637F0">
        <w:rPr>
          <w:rStyle w:val="FootnoteReference"/>
          <w:i/>
          <w:sz w:val="20"/>
        </w:rPr>
        <w:footnoteReference w:id="28"/>
      </w:r>
      <w:r w:rsidR="00A21794">
        <w:rPr>
          <w:i/>
          <w:sz w:val="20"/>
        </w:rPr>
        <w:t>,</w:t>
      </w:r>
      <w:r w:rsidR="00685E89">
        <w:rPr>
          <w:i/>
          <w:sz w:val="20"/>
        </w:rPr>
        <w:t xml:space="preserve"> </w:t>
      </w:r>
      <w:r w:rsidR="00685E89">
        <w:rPr>
          <w:sz w:val="20"/>
        </w:rPr>
        <w:t xml:space="preserve">celebrate the army, </w:t>
      </w:r>
      <w:r w:rsidR="00A21794">
        <w:rPr>
          <w:i/>
          <w:sz w:val="20"/>
        </w:rPr>
        <w:t xml:space="preserve">In Which We </w:t>
      </w:r>
      <w:r w:rsidR="00A21794">
        <w:rPr>
          <w:i/>
          <w:sz w:val="20"/>
        </w:rPr>
        <w:lastRenderedPageBreak/>
        <w:t>Serve</w:t>
      </w:r>
      <w:r w:rsidR="00B637F0">
        <w:rPr>
          <w:rStyle w:val="FootnoteReference"/>
          <w:i/>
          <w:sz w:val="20"/>
        </w:rPr>
        <w:footnoteReference w:id="29"/>
      </w:r>
      <w:r w:rsidR="00A21794">
        <w:rPr>
          <w:i/>
          <w:sz w:val="20"/>
        </w:rPr>
        <w:t>,</w:t>
      </w:r>
      <w:r w:rsidR="00685E89">
        <w:rPr>
          <w:i/>
          <w:sz w:val="20"/>
        </w:rPr>
        <w:t xml:space="preserve"> </w:t>
      </w:r>
      <w:r w:rsidR="00685E89">
        <w:rPr>
          <w:sz w:val="20"/>
        </w:rPr>
        <w:t xml:space="preserve">the navy, </w:t>
      </w:r>
      <w:r w:rsidR="00685E89">
        <w:rPr>
          <w:i/>
          <w:sz w:val="20"/>
        </w:rPr>
        <w:t>One of</w:t>
      </w:r>
      <w:r>
        <w:rPr>
          <w:i/>
          <w:sz w:val="20"/>
        </w:rPr>
        <w:t xml:space="preserve"> Our</w:t>
      </w:r>
      <w:r w:rsidR="00685E89">
        <w:rPr>
          <w:i/>
          <w:sz w:val="20"/>
        </w:rPr>
        <w:t xml:space="preserve"> Aircraft Is missing</w:t>
      </w:r>
      <w:r w:rsidR="00B637F0">
        <w:rPr>
          <w:rStyle w:val="FootnoteReference"/>
          <w:i/>
          <w:sz w:val="20"/>
        </w:rPr>
        <w:footnoteReference w:id="30"/>
      </w:r>
      <w:r w:rsidR="00685E89">
        <w:rPr>
          <w:i/>
          <w:sz w:val="20"/>
        </w:rPr>
        <w:t>,</w:t>
      </w:r>
      <w:r w:rsidR="00685E89">
        <w:rPr>
          <w:sz w:val="20"/>
        </w:rPr>
        <w:t xml:space="preserve"> the RAF and </w:t>
      </w:r>
      <w:r w:rsidR="00685E89">
        <w:rPr>
          <w:i/>
          <w:sz w:val="20"/>
        </w:rPr>
        <w:t xml:space="preserve">Millions like Us, </w:t>
      </w:r>
      <w:r w:rsidR="00685E89">
        <w:rPr>
          <w:sz w:val="20"/>
        </w:rPr>
        <w:t>civilian workers and these films present the stereotypes we have built up of each group. A great deal of the public’s knowledge comes from watching war films made during and after the war, and therefore the public memory can be sourced back to these films as well. Even if a person has no re</w:t>
      </w:r>
      <w:r w:rsidR="00A21794">
        <w:rPr>
          <w:sz w:val="20"/>
        </w:rPr>
        <w:t>al interest in military history, they will have some knowledge of the war, built up from the public memory, and this will have come mainly from the films they and others have</w:t>
      </w:r>
      <w:r w:rsidR="009859C3">
        <w:rPr>
          <w:sz w:val="20"/>
        </w:rPr>
        <w:t xml:space="preserve"> seen</w:t>
      </w:r>
      <w:r w:rsidR="00A21794">
        <w:rPr>
          <w:sz w:val="20"/>
        </w:rPr>
        <w:t xml:space="preserve"> Documentaries and newsreels from during the war have also had an important influence, both in their own right and through their continued use in later documentaries about the war. Together, these films have created memory of the war as being a ‘good war.’ </w:t>
      </w:r>
    </w:p>
    <w:p w14:paraId="664FBEB9" w14:textId="018D9520" w:rsidR="00A87BA6" w:rsidRPr="003278F4" w:rsidRDefault="00A87BA6" w:rsidP="00FF4319">
      <w:pPr>
        <w:spacing w:line="360" w:lineRule="auto"/>
        <w:rPr>
          <w:sz w:val="20"/>
        </w:rPr>
      </w:pPr>
      <w:r w:rsidRPr="00592EB3">
        <w:rPr>
          <w:b/>
          <w:u w:val="single"/>
        </w:rPr>
        <w:t xml:space="preserve">Bibliography </w:t>
      </w:r>
    </w:p>
    <w:p w14:paraId="6DF1B92F" w14:textId="4F7CF98A" w:rsidR="00A87BA6" w:rsidRPr="003278F4" w:rsidRDefault="00592EB3" w:rsidP="00FF4319">
      <w:pPr>
        <w:spacing w:line="360" w:lineRule="auto"/>
        <w:rPr>
          <w:sz w:val="24"/>
          <w:u w:val="single"/>
        </w:rPr>
      </w:pPr>
      <w:r w:rsidRPr="003278F4">
        <w:rPr>
          <w:sz w:val="24"/>
          <w:u w:val="single"/>
        </w:rPr>
        <w:t xml:space="preserve">Books and articles </w:t>
      </w:r>
    </w:p>
    <w:p w14:paraId="3573C49E" w14:textId="6557BDFD" w:rsidR="00592EB3" w:rsidRPr="003278F4" w:rsidRDefault="00592EB3" w:rsidP="00FF4319">
      <w:pPr>
        <w:spacing w:line="360" w:lineRule="auto"/>
        <w:rPr>
          <w:sz w:val="20"/>
        </w:rPr>
      </w:pPr>
      <w:r w:rsidRPr="003278F4">
        <w:rPr>
          <w:sz w:val="20"/>
        </w:rPr>
        <w:t xml:space="preserve">Chapman, J., ‘British Cinema and “the people’s war”’ </w:t>
      </w:r>
      <w:r w:rsidRPr="003278F4">
        <w:rPr>
          <w:i/>
          <w:sz w:val="20"/>
        </w:rPr>
        <w:t xml:space="preserve">Millions Like Us, </w:t>
      </w:r>
      <w:r w:rsidRPr="003278F4">
        <w:rPr>
          <w:sz w:val="20"/>
        </w:rPr>
        <w:t xml:space="preserve">ed. Hayes, N. and Hill, J. </w:t>
      </w:r>
      <w:r w:rsidRPr="003278F4">
        <w:rPr>
          <w:i/>
          <w:sz w:val="20"/>
        </w:rPr>
        <w:t xml:space="preserve"> (</w:t>
      </w:r>
      <w:r w:rsidRPr="003278F4">
        <w:rPr>
          <w:sz w:val="20"/>
        </w:rPr>
        <w:t xml:space="preserve">Liverpool, Liverpool </w:t>
      </w:r>
      <w:r w:rsidR="002A27C4">
        <w:rPr>
          <w:sz w:val="20"/>
        </w:rPr>
        <w:t xml:space="preserve">University Press, </w:t>
      </w:r>
      <w:r w:rsidRPr="003278F4">
        <w:rPr>
          <w:sz w:val="20"/>
        </w:rPr>
        <w:t>1999)</w:t>
      </w:r>
    </w:p>
    <w:p w14:paraId="17271F63" w14:textId="503D0828" w:rsidR="00592EB3" w:rsidRDefault="00592EB3" w:rsidP="00FF4319">
      <w:pPr>
        <w:spacing w:line="360" w:lineRule="auto"/>
        <w:rPr>
          <w:sz w:val="20"/>
        </w:rPr>
      </w:pPr>
      <w:r w:rsidRPr="003278F4">
        <w:rPr>
          <w:sz w:val="20"/>
        </w:rPr>
        <w:t xml:space="preserve">Connolly, M., </w:t>
      </w:r>
      <w:r w:rsidRPr="003278F4">
        <w:rPr>
          <w:i/>
          <w:sz w:val="20"/>
        </w:rPr>
        <w:t xml:space="preserve">We Can Take it! </w:t>
      </w:r>
      <w:r w:rsidR="002A27C4" w:rsidRPr="003278F4">
        <w:rPr>
          <w:i/>
          <w:sz w:val="20"/>
        </w:rPr>
        <w:t>(</w:t>
      </w:r>
      <w:r w:rsidR="002A27C4" w:rsidRPr="003278F4">
        <w:rPr>
          <w:sz w:val="20"/>
        </w:rPr>
        <w:t>Harlow</w:t>
      </w:r>
      <w:r w:rsidRPr="003278F4">
        <w:rPr>
          <w:sz w:val="20"/>
        </w:rPr>
        <w:t>, Pearson Longman, 2004)</w:t>
      </w:r>
    </w:p>
    <w:p w14:paraId="28A7538B" w14:textId="0ADFD3FC" w:rsidR="00F66DAE" w:rsidRPr="003278F4" w:rsidRDefault="00F66DAE" w:rsidP="00FF4319">
      <w:pPr>
        <w:spacing w:line="360" w:lineRule="auto"/>
        <w:rPr>
          <w:sz w:val="20"/>
        </w:rPr>
      </w:pPr>
      <w:proofErr w:type="spellStart"/>
      <w:r>
        <w:rPr>
          <w:sz w:val="20"/>
        </w:rPr>
        <w:t>Koppes</w:t>
      </w:r>
      <w:proofErr w:type="spellEnd"/>
      <w:r>
        <w:rPr>
          <w:sz w:val="20"/>
        </w:rPr>
        <w:t xml:space="preserve">, C.R., and </w:t>
      </w:r>
      <w:r w:rsidRPr="00F66DAE">
        <w:rPr>
          <w:sz w:val="20"/>
        </w:rPr>
        <w:t>Black,</w:t>
      </w:r>
      <w:r>
        <w:rPr>
          <w:sz w:val="20"/>
        </w:rPr>
        <w:t xml:space="preserve"> G.D.,</w:t>
      </w:r>
      <w:r w:rsidRPr="00F66DAE">
        <w:rPr>
          <w:sz w:val="20"/>
        </w:rPr>
        <w:t xml:space="preserve"> </w:t>
      </w:r>
      <w:r w:rsidRPr="00F66DAE">
        <w:rPr>
          <w:i/>
          <w:sz w:val="20"/>
        </w:rPr>
        <w:t>Hollywood Goes to War: How Politics, Profits and Propaganda Shaped World War II Movies</w:t>
      </w:r>
      <w:r w:rsidRPr="00F66DAE">
        <w:rPr>
          <w:sz w:val="20"/>
        </w:rPr>
        <w:t xml:space="preserve"> (London, I.B. Tauris and Co Ltd, 1987)</w:t>
      </w:r>
    </w:p>
    <w:p w14:paraId="79299E7B" w14:textId="4845B21C" w:rsidR="00594FAA" w:rsidRPr="003278F4" w:rsidRDefault="00594FAA" w:rsidP="00FF4319">
      <w:pPr>
        <w:spacing w:line="360" w:lineRule="auto"/>
        <w:rPr>
          <w:sz w:val="20"/>
        </w:rPr>
      </w:pPr>
      <w:r w:rsidRPr="003278F4">
        <w:rPr>
          <w:sz w:val="20"/>
        </w:rPr>
        <w:t>MacLaine,</w:t>
      </w:r>
      <w:r w:rsidR="002A27C4">
        <w:rPr>
          <w:sz w:val="20"/>
        </w:rPr>
        <w:t xml:space="preserve"> I.,</w:t>
      </w:r>
      <w:r w:rsidRPr="003278F4">
        <w:rPr>
          <w:sz w:val="20"/>
        </w:rPr>
        <w:t xml:space="preserve"> </w:t>
      </w:r>
      <w:r w:rsidRPr="002A27C4">
        <w:rPr>
          <w:i/>
          <w:sz w:val="20"/>
        </w:rPr>
        <w:t>Ministry of Morale: Front morale and the Ministry of Information in World War II,</w:t>
      </w:r>
      <w:r w:rsidRPr="003278F4">
        <w:rPr>
          <w:sz w:val="20"/>
        </w:rPr>
        <w:t xml:space="preserve"> (London, Allen and Unwin, 1979)</w:t>
      </w:r>
    </w:p>
    <w:p w14:paraId="7B24E0C0" w14:textId="34CEC513" w:rsidR="00594FAA" w:rsidRPr="003278F4" w:rsidRDefault="00594FAA" w:rsidP="00FF4319">
      <w:pPr>
        <w:spacing w:line="360" w:lineRule="auto"/>
        <w:rPr>
          <w:sz w:val="20"/>
        </w:rPr>
      </w:pPr>
      <w:proofErr w:type="spellStart"/>
      <w:r w:rsidRPr="003278F4">
        <w:rPr>
          <w:sz w:val="20"/>
        </w:rPr>
        <w:t>Manvell</w:t>
      </w:r>
      <w:proofErr w:type="spellEnd"/>
      <w:r w:rsidRPr="003278F4">
        <w:rPr>
          <w:sz w:val="20"/>
        </w:rPr>
        <w:t xml:space="preserve">, R., ‘The British Feature Film from 1925 to 1945’ in </w:t>
      </w:r>
      <w:r w:rsidRPr="003278F4">
        <w:rPr>
          <w:i/>
          <w:sz w:val="20"/>
        </w:rPr>
        <w:t xml:space="preserve">Twenty Years of British Film 1925 to 1945 </w:t>
      </w:r>
      <w:r w:rsidRPr="003278F4">
        <w:rPr>
          <w:sz w:val="20"/>
        </w:rPr>
        <w:t xml:space="preserve">ed. M. </w:t>
      </w:r>
      <w:proofErr w:type="spellStart"/>
      <w:r w:rsidRPr="003278F4">
        <w:rPr>
          <w:sz w:val="20"/>
        </w:rPr>
        <w:t>Balcon</w:t>
      </w:r>
      <w:proofErr w:type="spellEnd"/>
      <w:r w:rsidRPr="003278F4">
        <w:rPr>
          <w:sz w:val="20"/>
        </w:rPr>
        <w:t>,</w:t>
      </w:r>
      <w:r w:rsidRPr="003278F4">
        <w:rPr>
          <w:i/>
          <w:sz w:val="20"/>
        </w:rPr>
        <w:t xml:space="preserve"> </w:t>
      </w:r>
      <w:r w:rsidRPr="003278F4">
        <w:rPr>
          <w:sz w:val="20"/>
        </w:rPr>
        <w:t>(New York, Arno Press, 1972</w:t>
      </w:r>
      <w:r w:rsidR="002A27C4">
        <w:rPr>
          <w:sz w:val="20"/>
        </w:rPr>
        <w:t>)</w:t>
      </w:r>
    </w:p>
    <w:p w14:paraId="2A6FF228" w14:textId="70886649" w:rsidR="00F66DAE" w:rsidRPr="003278F4" w:rsidRDefault="00594FAA" w:rsidP="00FF4319">
      <w:pPr>
        <w:spacing w:line="360" w:lineRule="auto"/>
        <w:rPr>
          <w:sz w:val="20"/>
        </w:rPr>
      </w:pPr>
      <w:r w:rsidRPr="003278F4">
        <w:rPr>
          <w:sz w:val="20"/>
        </w:rPr>
        <w:t xml:space="preserve">Murphy, W., ‘World War II Propaganda Films” in </w:t>
      </w:r>
      <w:r w:rsidRPr="003278F4">
        <w:rPr>
          <w:i/>
          <w:sz w:val="20"/>
        </w:rPr>
        <w:t xml:space="preserve">Propaganda, the Art of Persuasion in World War II </w:t>
      </w:r>
      <w:r w:rsidRPr="003278F4">
        <w:rPr>
          <w:sz w:val="20"/>
        </w:rPr>
        <w:t xml:space="preserve">ed. Anthony Rhodes </w:t>
      </w:r>
      <w:r w:rsidRPr="003278F4">
        <w:rPr>
          <w:i/>
          <w:sz w:val="20"/>
        </w:rPr>
        <w:t>(</w:t>
      </w:r>
      <w:r w:rsidRPr="003278F4">
        <w:rPr>
          <w:sz w:val="20"/>
        </w:rPr>
        <w:t>Leicester, Magna Publishing, 1993)</w:t>
      </w:r>
    </w:p>
    <w:p w14:paraId="1E3077F3" w14:textId="77777777" w:rsidR="00594FAA" w:rsidRPr="003278F4" w:rsidRDefault="00594FAA" w:rsidP="00FF4319">
      <w:pPr>
        <w:spacing w:line="360" w:lineRule="auto"/>
        <w:rPr>
          <w:sz w:val="20"/>
        </w:rPr>
      </w:pPr>
      <w:r w:rsidRPr="003278F4">
        <w:rPr>
          <w:sz w:val="20"/>
        </w:rPr>
        <w:t>Wren, H.F., ‘Open Forum’, Daily Film Renter, 1 January 1940</w:t>
      </w:r>
    </w:p>
    <w:p w14:paraId="483B2324" w14:textId="5C683CFF" w:rsidR="00594FAA" w:rsidRPr="003278F4" w:rsidRDefault="00594FAA" w:rsidP="00FF4319">
      <w:pPr>
        <w:spacing w:line="360" w:lineRule="auto"/>
        <w:rPr>
          <w:sz w:val="20"/>
        </w:rPr>
      </w:pPr>
      <w:r w:rsidRPr="003278F4">
        <w:rPr>
          <w:sz w:val="20"/>
        </w:rPr>
        <w:t xml:space="preserve">Yass, M., </w:t>
      </w:r>
      <w:r w:rsidRPr="003278F4">
        <w:rPr>
          <w:i/>
          <w:sz w:val="20"/>
        </w:rPr>
        <w:t>This is Your War,</w:t>
      </w:r>
      <w:r w:rsidRPr="003278F4">
        <w:rPr>
          <w:sz w:val="20"/>
        </w:rPr>
        <w:t xml:space="preserve"> (London, Public Records Office, 1983)</w:t>
      </w:r>
    </w:p>
    <w:p w14:paraId="25F8F7AD" w14:textId="438AD564" w:rsidR="00594FAA" w:rsidRDefault="00594FAA" w:rsidP="00FF4319">
      <w:pPr>
        <w:spacing w:line="360" w:lineRule="auto"/>
        <w:rPr>
          <w:u w:val="single"/>
        </w:rPr>
      </w:pPr>
      <w:r>
        <w:rPr>
          <w:u w:val="single"/>
        </w:rPr>
        <w:t xml:space="preserve">Films </w:t>
      </w:r>
    </w:p>
    <w:p w14:paraId="4029457B" w14:textId="754D8D20" w:rsidR="00594FAA" w:rsidRPr="003278F4" w:rsidRDefault="00594FAA" w:rsidP="00FF4319">
      <w:pPr>
        <w:spacing w:line="360" w:lineRule="auto"/>
        <w:rPr>
          <w:sz w:val="20"/>
        </w:rPr>
      </w:pPr>
      <w:r w:rsidRPr="003278F4">
        <w:rPr>
          <w:sz w:val="20"/>
        </w:rPr>
        <w:t>Discoveries, dir. Redd Davies, (GPO Film Unit, 1939)</w:t>
      </w:r>
    </w:p>
    <w:p w14:paraId="61EFFA73" w14:textId="59AB45AE" w:rsidR="00594FAA" w:rsidRPr="003278F4" w:rsidRDefault="00594FAA" w:rsidP="00FF4319">
      <w:pPr>
        <w:spacing w:line="360" w:lineRule="auto"/>
        <w:rPr>
          <w:sz w:val="20"/>
        </w:rPr>
      </w:pPr>
      <w:r w:rsidRPr="003278F4">
        <w:rPr>
          <w:sz w:val="20"/>
        </w:rPr>
        <w:lastRenderedPageBreak/>
        <w:t>Fires Were Started, dir. by Humphry Jennings (Crown Film Unit, 1943)</w:t>
      </w:r>
    </w:p>
    <w:p w14:paraId="1A9D08FE" w14:textId="0A35484E" w:rsidR="003278F4" w:rsidRPr="003278F4" w:rsidRDefault="003278F4" w:rsidP="00FF4319">
      <w:pPr>
        <w:spacing w:line="360" w:lineRule="auto"/>
        <w:rPr>
          <w:sz w:val="20"/>
        </w:rPr>
      </w:pPr>
      <w:r w:rsidRPr="003278F4">
        <w:rPr>
          <w:sz w:val="20"/>
        </w:rPr>
        <w:t>In Which We Serve, dir.</w:t>
      </w:r>
      <w:r w:rsidR="00AB263F">
        <w:rPr>
          <w:sz w:val="20"/>
        </w:rPr>
        <w:t xml:space="preserve"> by</w:t>
      </w:r>
      <w:r w:rsidRPr="003278F4">
        <w:rPr>
          <w:sz w:val="20"/>
        </w:rPr>
        <w:t xml:space="preserve"> Noel Coward and David Lean (Two Cities Films, 1942)</w:t>
      </w:r>
    </w:p>
    <w:p w14:paraId="1B17B54D" w14:textId="5AA85781" w:rsidR="00594FAA" w:rsidRPr="003278F4" w:rsidRDefault="00594FAA" w:rsidP="00FF4319">
      <w:pPr>
        <w:spacing w:line="360" w:lineRule="auto"/>
        <w:rPr>
          <w:sz w:val="20"/>
        </w:rPr>
      </w:pPr>
      <w:r w:rsidRPr="003278F4">
        <w:rPr>
          <w:sz w:val="20"/>
        </w:rPr>
        <w:t>London Can Take It, dir.</w:t>
      </w:r>
      <w:r w:rsidR="00AB263F">
        <w:rPr>
          <w:sz w:val="20"/>
        </w:rPr>
        <w:t xml:space="preserve"> by</w:t>
      </w:r>
      <w:r w:rsidRPr="003278F4">
        <w:rPr>
          <w:sz w:val="20"/>
        </w:rPr>
        <w:t xml:space="preserve"> Humphrey Jennings and Harry Watt (Crown Film Unit, 1940)</w:t>
      </w:r>
    </w:p>
    <w:p w14:paraId="3BEDA7CC" w14:textId="0F1723B6" w:rsidR="00594FAA" w:rsidRPr="003278F4" w:rsidRDefault="00594FAA" w:rsidP="00FF4319">
      <w:pPr>
        <w:spacing w:line="360" w:lineRule="auto"/>
        <w:rPr>
          <w:sz w:val="20"/>
        </w:rPr>
      </w:pPr>
      <w:r w:rsidRPr="003278F4">
        <w:rPr>
          <w:sz w:val="20"/>
        </w:rPr>
        <w:t xml:space="preserve">Millions Like Us, dir. by Sidney </w:t>
      </w:r>
      <w:proofErr w:type="spellStart"/>
      <w:r w:rsidRPr="003278F4">
        <w:rPr>
          <w:sz w:val="20"/>
        </w:rPr>
        <w:t>Gilliat</w:t>
      </w:r>
      <w:proofErr w:type="spellEnd"/>
      <w:r w:rsidRPr="003278F4">
        <w:rPr>
          <w:sz w:val="20"/>
        </w:rPr>
        <w:t xml:space="preserve"> and Frank Launder (Gainsborough Pictures, 1943)</w:t>
      </w:r>
    </w:p>
    <w:p w14:paraId="05C1BBB0" w14:textId="1D382FBB" w:rsidR="003278F4" w:rsidRPr="003278F4" w:rsidRDefault="003278F4" w:rsidP="00FF4319">
      <w:pPr>
        <w:spacing w:line="360" w:lineRule="auto"/>
        <w:rPr>
          <w:sz w:val="20"/>
        </w:rPr>
      </w:pPr>
      <w:r w:rsidRPr="003278F4">
        <w:rPr>
          <w:sz w:val="20"/>
        </w:rPr>
        <w:t>One of Our Aircraft is Missing, dir.</w:t>
      </w:r>
      <w:r w:rsidR="00AB263F">
        <w:rPr>
          <w:sz w:val="20"/>
        </w:rPr>
        <w:t xml:space="preserve"> by</w:t>
      </w:r>
      <w:r w:rsidRPr="003278F4">
        <w:rPr>
          <w:sz w:val="20"/>
        </w:rPr>
        <w:t xml:space="preserve"> Michael Powell and Emile </w:t>
      </w:r>
      <w:proofErr w:type="spellStart"/>
      <w:r w:rsidRPr="003278F4">
        <w:rPr>
          <w:sz w:val="20"/>
        </w:rPr>
        <w:t>Pressburger</w:t>
      </w:r>
      <w:proofErr w:type="spellEnd"/>
      <w:r w:rsidRPr="003278F4">
        <w:rPr>
          <w:sz w:val="20"/>
        </w:rPr>
        <w:t xml:space="preserve"> (Anglo-American Film Corporation, 1942</w:t>
      </w:r>
    </w:p>
    <w:p w14:paraId="03A9FA78" w14:textId="47FEC5D9" w:rsidR="003278F4" w:rsidRPr="003278F4" w:rsidRDefault="003278F4" w:rsidP="00FF4319">
      <w:pPr>
        <w:spacing w:line="360" w:lineRule="auto"/>
        <w:rPr>
          <w:sz w:val="20"/>
        </w:rPr>
      </w:pPr>
      <w:r w:rsidRPr="003278F4">
        <w:rPr>
          <w:sz w:val="20"/>
        </w:rPr>
        <w:t xml:space="preserve">Ships with Wings, dir. </w:t>
      </w:r>
      <w:r w:rsidR="00AB263F">
        <w:rPr>
          <w:sz w:val="20"/>
        </w:rPr>
        <w:t xml:space="preserve">by </w:t>
      </w:r>
      <w:r w:rsidRPr="003278F4">
        <w:rPr>
          <w:sz w:val="20"/>
        </w:rPr>
        <w:t xml:space="preserve">Sergei </w:t>
      </w:r>
      <w:proofErr w:type="spellStart"/>
      <w:r w:rsidRPr="003278F4">
        <w:rPr>
          <w:sz w:val="20"/>
        </w:rPr>
        <w:t>Nolbandov</w:t>
      </w:r>
      <w:proofErr w:type="spellEnd"/>
      <w:r w:rsidRPr="003278F4">
        <w:rPr>
          <w:sz w:val="20"/>
        </w:rPr>
        <w:t>, (Ealing Studios, 1942)</w:t>
      </w:r>
    </w:p>
    <w:p w14:paraId="41B835C3" w14:textId="03C24699" w:rsidR="00594FAA" w:rsidRPr="003278F4" w:rsidRDefault="00594FAA" w:rsidP="00FF4319">
      <w:pPr>
        <w:spacing w:line="360" w:lineRule="auto"/>
        <w:rPr>
          <w:sz w:val="20"/>
        </w:rPr>
      </w:pPr>
      <w:r w:rsidRPr="003278F4">
        <w:rPr>
          <w:sz w:val="20"/>
        </w:rPr>
        <w:t>Target for Tonight, dir. by Harry Watt (Crown Film Unit, 1941)</w:t>
      </w:r>
    </w:p>
    <w:p w14:paraId="4F1B01DF" w14:textId="11FC10C0" w:rsidR="003278F4" w:rsidRPr="003278F4" w:rsidRDefault="003278F4" w:rsidP="00FF4319">
      <w:pPr>
        <w:spacing w:line="360" w:lineRule="auto"/>
        <w:rPr>
          <w:sz w:val="20"/>
        </w:rPr>
      </w:pPr>
      <w:r w:rsidRPr="003278F4">
        <w:rPr>
          <w:sz w:val="20"/>
        </w:rPr>
        <w:t>The Way Ahead, dir.</w:t>
      </w:r>
      <w:r w:rsidR="00AB263F">
        <w:rPr>
          <w:sz w:val="20"/>
        </w:rPr>
        <w:t xml:space="preserve"> by</w:t>
      </w:r>
      <w:r w:rsidRPr="003278F4">
        <w:rPr>
          <w:sz w:val="20"/>
        </w:rPr>
        <w:t xml:space="preserve"> Carol Reed (Eagle-Lion Distribution, 1944)</w:t>
      </w:r>
    </w:p>
    <w:p w14:paraId="0DEF6985" w14:textId="604C420A" w:rsidR="00594FAA" w:rsidRPr="003278F4" w:rsidRDefault="00594FAA" w:rsidP="00FF4319">
      <w:pPr>
        <w:spacing w:line="360" w:lineRule="auto"/>
        <w:rPr>
          <w:sz w:val="20"/>
        </w:rPr>
      </w:pPr>
      <w:r w:rsidRPr="003278F4">
        <w:rPr>
          <w:sz w:val="20"/>
        </w:rPr>
        <w:t>They Also Serve, dir. by Ruby Grierson (Ministry of Information Film Division, 1940)</w:t>
      </w:r>
    </w:p>
    <w:p w14:paraId="688E7423" w14:textId="21570052" w:rsidR="003278F4" w:rsidRPr="003278F4" w:rsidRDefault="003278F4" w:rsidP="00FF4319">
      <w:pPr>
        <w:spacing w:line="360" w:lineRule="auto"/>
        <w:rPr>
          <w:sz w:val="20"/>
        </w:rPr>
      </w:pPr>
      <w:r w:rsidRPr="003278F4">
        <w:rPr>
          <w:sz w:val="20"/>
        </w:rPr>
        <w:t>The Life and Death of Colonel Blimp, dir.</w:t>
      </w:r>
      <w:r w:rsidR="00AB263F">
        <w:rPr>
          <w:sz w:val="20"/>
        </w:rPr>
        <w:t xml:space="preserve"> by</w:t>
      </w:r>
      <w:r w:rsidRPr="003278F4">
        <w:rPr>
          <w:sz w:val="20"/>
        </w:rPr>
        <w:t xml:space="preserve"> Michael Powell and Emile </w:t>
      </w:r>
      <w:proofErr w:type="spellStart"/>
      <w:r w:rsidRPr="003278F4">
        <w:rPr>
          <w:sz w:val="20"/>
        </w:rPr>
        <w:t>Pressburger</w:t>
      </w:r>
      <w:proofErr w:type="spellEnd"/>
      <w:r w:rsidRPr="003278F4">
        <w:rPr>
          <w:sz w:val="20"/>
        </w:rPr>
        <w:t xml:space="preserve"> (Two Cities, 1943)</w:t>
      </w:r>
    </w:p>
    <w:p w14:paraId="23DCCB1F" w14:textId="49CFF4C4" w:rsidR="00594FAA" w:rsidRPr="003278F4" w:rsidRDefault="003278F4" w:rsidP="00FF4319">
      <w:pPr>
        <w:spacing w:line="360" w:lineRule="auto"/>
        <w:rPr>
          <w:sz w:val="20"/>
        </w:rPr>
      </w:pPr>
      <w:r w:rsidRPr="003278F4">
        <w:rPr>
          <w:sz w:val="20"/>
        </w:rPr>
        <w:t>Workers’ Weekend, dir.</w:t>
      </w:r>
      <w:r w:rsidR="00AB263F">
        <w:rPr>
          <w:sz w:val="20"/>
        </w:rPr>
        <w:t xml:space="preserve"> by</w:t>
      </w:r>
      <w:r w:rsidRPr="003278F4">
        <w:rPr>
          <w:sz w:val="20"/>
        </w:rPr>
        <w:t xml:space="preserve"> Ralph Elton, (Crown Film Unit, 1939)</w:t>
      </w:r>
    </w:p>
    <w:p w14:paraId="60A5276E" w14:textId="77777777" w:rsidR="00594FAA" w:rsidRPr="00592EB3" w:rsidRDefault="00594FAA" w:rsidP="00FF4319">
      <w:pPr>
        <w:spacing w:line="360" w:lineRule="auto"/>
        <w:rPr>
          <w:sz w:val="20"/>
        </w:rPr>
      </w:pPr>
    </w:p>
    <w:sectPr w:rsidR="00594FAA" w:rsidRPr="00592EB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B86E9" w14:textId="77777777" w:rsidR="00E25611" w:rsidRDefault="00E25611" w:rsidP="00611BFE">
      <w:pPr>
        <w:spacing w:after="0" w:line="240" w:lineRule="auto"/>
      </w:pPr>
      <w:r>
        <w:separator/>
      </w:r>
    </w:p>
  </w:endnote>
  <w:endnote w:type="continuationSeparator" w:id="0">
    <w:p w14:paraId="7373A690" w14:textId="77777777" w:rsidR="00E25611" w:rsidRDefault="00E25611" w:rsidP="00611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67018"/>
      <w:docPartObj>
        <w:docPartGallery w:val="Page Numbers (Bottom of Page)"/>
        <w:docPartUnique/>
      </w:docPartObj>
    </w:sdtPr>
    <w:sdtEndPr>
      <w:rPr>
        <w:noProof/>
      </w:rPr>
    </w:sdtEndPr>
    <w:sdtContent>
      <w:p w14:paraId="089AD1BF" w14:textId="3057A6AD" w:rsidR="00E25611" w:rsidRDefault="00E25611">
        <w:pPr>
          <w:pStyle w:val="Footer"/>
          <w:jc w:val="center"/>
        </w:pPr>
        <w:r>
          <w:fldChar w:fldCharType="begin"/>
        </w:r>
        <w:r>
          <w:instrText xml:space="preserve"> PAGE   \* MERGEFORMAT </w:instrText>
        </w:r>
        <w:r>
          <w:fldChar w:fldCharType="separate"/>
        </w:r>
        <w:r w:rsidR="0052783B">
          <w:rPr>
            <w:noProof/>
          </w:rPr>
          <w:t>1</w:t>
        </w:r>
        <w:r>
          <w:rPr>
            <w:noProof/>
          </w:rPr>
          <w:fldChar w:fldCharType="end"/>
        </w:r>
      </w:p>
    </w:sdtContent>
  </w:sdt>
  <w:p w14:paraId="49732CC0" w14:textId="77777777" w:rsidR="00E25611" w:rsidRDefault="00E25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B65B2" w14:textId="77777777" w:rsidR="00E25611" w:rsidRDefault="00E25611" w:rsidP="00611BFE">
      <w:pPr>
        <w:spacing w:after="0" w:line="240" w:lineRule="auto"/>
      </w:pPr>
      <w:r>
        <w:separator/>
      </w:r>
    </w:p>
  </w:footnote>
  <w:footnote w:type="continuationSeparator" w:id="0">
    <w:p w14:paraId="6906F981" w14:textId="77777777" w:rsidR="00E25611" w:rsidRDefault="00E25611" w:rsidP="00611BFE">
      <w:pPr>
        <w:spacing w:after="0" w:line="240" w:lineRule="auto"/>
      </w:pPr>
      <w:r>
        <w:continuationSeparator/>
      </w:r>
    </w:p>
  </w:footnote>
  <w:footnote w:id="1">
    <w:p w14:paraId="4B0EE3B3" w14:textId="1130464A" w:rsidR="00E25611" w:rsidRPr="009F5A06" w:rsidRDefault="00E25611">
      <w:pPr>
        <w:pStyle w:val="FootnoteText"/>
      </w:pPr>
      <w:r>
        <w:rPr>
          <w:rStyle w:val="FootnoteReference"/>
        </w:rPr>
        <w:footnoteRef/>
      </w:r>
      <w:r>
        <w:t xml:space="preserve"> </w:t>
      </w:r>
      <w:bookmarkStart w:id="0" w:name="_Hlk508888443"/>
      <w:bookmarkStart w:id="1" w:name="_Hlk508893896"/>
      <w:r w:rsidR="006971A8">
        <w:t xml:space="preserve">James </w:t>
      </w:r>
      <w:r w:rsidR="009F5A06">
        <w:t>Chapman ‘British Cinema and “the people’s war”’</w:t>
      </w:r>
      <w:bookmarkEnd w:id="0"/>
      <w:r w:rsidR="009F5A06">
        <w:t xml:space="preserve"> in </w:t>
      </w:r>
      <w:r>
        <w:rPr>
          <w:i/>
        </w:rPr>
        <w:t>Millions Like Us</w:t>
      </w:r>
      <w:r w:rsidRPr="006971A8">
        <w:t>, p.39</w:t>
      </w:r>
      <w:r w:rsidR="006971A8">
        <w:t xml:space="preserve"> ed. Nick Hayes and Jeff Hill</w:t>
      </w:r>
      <w:r w:rsidR="009F5A06">
        <w:rPr>
          <w:i/>
        </w:rPr>
        <w:t xml:space="preserve"> (</w:t>
      </w:r>
      <w:r w:rsidR="00592EB3">
        <w:t>Liverpool, Liverpool University Press</w:t>
      </w:r>
      <w:r w:rsidR="009F5A06">
        <w:t xml:space="preserve">, Liverpool, 1999) </w:t>
      </w:r>
      <w:bookmarkEnd w:id="1"/>
    </w:p>
  </w:footnote>
  <w:footnote w:id="2">
    <w:p w14:paraId="1145BF41" w14:textId="3649AF34" w:rsidR="00C77A4C" w:rsidRDefault="00C77A4C">
      <w:pPr>
        <w:pStyle w:val="FootnoteText"/>
      </w:pPr>
      <w:r>
        <w:rPr>
          <w:rStyle w:val="FootnoteReference"/>
        </w:rPr>
        <w:footnoteRef/>
      </w:r>
      <w:r>
        <w:t xml:space="preserve"> Ibid p.37</w:t>
      </w:r>
    </w:p>
  </w:footnote>
  <w:footnote w:id="3">
    <w:p w14:paraId="4B42BD09" w14:textId="04A5C6C3" w:rsidR="00CA40D3" w:rsidRDefault="00CA40D3">
      <w:pPr>
        <w:pStyle w:val="FootnoteText"/>
      </w:pPr>
      <w:r>
        <w:rPr>
          <w:rStyle w:val="FootnoteReference"/>
        </w:rPr>
        <w:footnoteRef/>
      </w:r>
      <w:r>
        <w:t xml:space="preserve"> Previously the Crown Film Unit had been run under the General Post Office before the </w:t>
      </w:r>
      <w:r w:rsidR="00D724E5">
        <w:t>war but</w:t>
      </w:r>
      <w:r>
        <w:t xml:space="preserve"> was taken over </w:t>
      </w:r>
      <w:r w:rsidR="00D724E5">
        <w:t xml:space="preserve">fully </w:t>
      </w:r>
      <w:r>
        <w:t xml:space="preserve">by the Ministry for Information film production unit </w:t>
      </w:r>
      <w:r w:rsidR="00D724E5">
        <w:t>at the start of 1940</w:t>
      </w:r>
      <w:r w:rsidR="00E606C4">
        <w:t xml:space="preserve">. </w:t>
      </w:r>
    </w:p>
  </w:footnote>
  <w:footnote w:id="4">
    <w:p w14:paraId="75915403" w14:textId="648BA5E5" w:rsidR="00E25611" w:rsidRPr="00A21794" w:rsidRDefault="00E25611">
      <w:pPr>
        <w:pStyle w:val="FootnoteText"/>
      </w:pPr>
      <w:r>
        <w:rPr>
          <w:rStyle w:val="FootnoteReference"/>
        </w:rPr>
        <w:footnoteRef/>
      </w:r>
      <w:r>
        <w:t xml:space="preserve"> </w:t>
      </w:r>
      <w:bookmarkStart w:id="2" w:name="_Hlk508894509"/>
      <w:r w:rsidR="00A5140E" w:rsidRPr="00666C34">
        <w:t>Marion Yass</w:t>
      </w:r>
      <w:r w:rsidRPr="00666C34">
        <w:t xml:space="preserve">, </w:t>
      </w:r>
      <w:r w:rsidR="00594FAA">
        <w:rPr>
          <w:i/>
        </w:rPr>
        <w:t>T</w:t>
      </w:r>
      <w:r w:rsidR="00D724E5" w:rsidRPr="00666C34">
        <w:rPr>
          <w:i/>
        </w:rPr>
        <w:t>his</w:t>
      </w:r>
      <w:r w:rsidR="00666C34" w:rsidRPr="00666C34">
        <w:rPr>
          <w:i/>
        </w:rPr>
        <w:t xml:space="preserve"> is Your War</w:t>
      </w:r>
      <w:r w:rsidR="00666C34">
        <w:rPr>
          <w:i/>
        </w:rPr>
        <w:t>,</w:t>
      </w:r>
      <w:r w:rsidR="00666C34">
        <w:t xml:space="preserve"> (London, Public Records Office, 1983) </w:t>
      </w:r>
      <w:bookmarkEnd w:id="2"/>
      <w:r w:rsidR="00666C34">
        <w:t>p.10</w:t>
      </w:r>
    </w:p>
  </w:footnote>
  <w:footnote w:id="5">
    <w:p w14:paraId="2BB5A057" w14:textId="29DAD8B5" w:rsidR="007D3F6E" w:rsidRPr="00D724E5" w:rsidRDefault="007D3F6E">
      <w:pPr>
        <w:pStyle w:val="FootnoteText"/>
      </w:pPr>
      <w:r>
        <w:rPr>
          <w:rStyle w:val="FootnoteReference"/>
        </w:rPr>
        <w:footnoteRef/>
      </w:r>
      <w:r>
        <w:t xml:space="preserve"> </w:t>
      </w:r>
      <w:bookmarkStart w:id="3" w:name="_Hlk508894458"/>
      <w:r w:rsidR="00D724E5">
        <w:t xml:space="preserve">H.F Wren, ‘Open Forum’, </w:t>
      </w:r>
      <w:r w:rsidR="00D724E5">
        <w:rPr>
          <w:i/>
        </w:rPr>
        <w:t xml:space="preserve">Daily Film Renter, </w:t>
      </w:r>
      <w:r w:rsidR="00D724E5">
        <w:t xml:space="preserve">1 January 1940 </w:t>
      </w:r>
      <w:bookmarkEnd w:id="3"/>
      <w:r w:rsidR="00D724E5">
        <w:t xml:space="preserve">(Quoted in </w:t>
      </w:r>
      <w:r w:rsidR="009F5A06">
        <w:t xml:space="preserve">‘British Cinema and the People’s War, p.41) </w:t>
      </w:r>
    </w:p>
  </w:footnote>
  <w:footnote w:id="6">
    <w:p w14:paraId="04E7E655" w14:textId="5FCBD841" w:rsidR="00A21794" w:rsidRPr="009B53F1" w:rsidRDefault="00A21794">
      <w:pPr>
        <w:pStyle w:val="FootnoteText"/>
      </w:pPr>
      <w:r>
        <w:rPr>
          <w:rStyle w:val="FootnoteReference"/>
        </w:rPr>
        <w:footnoteRef/>
      </w:r>
      <w:r>
        <w:t xml:space="preserve"> </w:t>
      </w:r>
      <w:bookmarkStart w:id="4" w:name="_Hlk508894592"/>
      <w:r w:rsidR="009B53F1">
        <w:rPr>
          <w:i/>
        </w:rPr>
        <w:t xml:space="preserve">Target for Tonight, </w:t>
      </w:r>
      <w:r w:rsidR="009B53F1">
        <w:t xml:space="preserve">dir. </w:t>
      </w:r>
      <w:r w:rsidR="00A5140E">
        <w:t>b</w:t>
      </w:r>
      <w:r w:rsidR="009B53F1">
        <w:t xml:space="preserve">y Harry Watt (Crown Film Unit, 1941) </w:t>
      </w:r>
      <w:bookmarkEnd w:id="4"/>
      <w:r w:rsidR="00A5140E" w:rsidRPr="00A5140E">
        <w:fldChar w:fldCharType="begin"/>
      </w:r>
      <w:r w:rsidR="00A5140E" w:rsidRPr="00A5140E">
        <w:instrText xml:space="preserve"> HYPERLINK "https://www.bing.com/videos/search?q=target+for+tonight+&amp;&amp;view=detail&amp;mid=441F5E4FD0262D61A081441F5E4FD0262D61A081&amp;&amp;FORM=VRDGAR" </w:instrText>
      </w:r>
      <w:r w:rsidR="00A5140E" w:rsidRPr="00A5140E">
        <w:fldChar w:fldCharType="separate"/>
      </w:r>
      <w:r w:rsidR="00A5140E" w:rsidRPr="00A5140E">
        <w:rPr>
          <w:rStyle w:val="Hyperlink"/>
        </w:rPr>
        <w:t>https://www.bing.com/videos/search?q=target+for+tonight+&amp;&amp;view=detail&amp;mid=441F5E4FD0262D61A081441F5E4FD0262D61A081&amp;&amp;FORM=VRDGAR</w:t>
      </w:r>
      <w:r w:rsidR="00A5140E" w:rsidRPr="00A5140E">
        <w:fldChar w:fldCharType="end"/>
      </w:r>
      <w:r w:rsidR="00A5140E" w:rsidRPr="00A5140E">
        <w:t xml:space="preserve"> </w:t>
      </w:r>
      <w:r w:rsidR="00966F56">
        <w:t>accessed 14/3/18</w:t>
      </w:r>
    </w:p>
  </w:footnote>
  <w:footnote w:id="7">
    <w:p w14:paraId="04CA2521" w14:textId="13AA81C4" w:rsidR="00A21794" w:rsidRPr="00A5140E" w:rsidRDefault="00A21794" w:rsidP="00A5140E">
      <w:r>
        <w:rPr>
          <w:rStyle w:val="FootnoteReference"/>
        </w:rPr>
        <w:footnoteRef/>
      </w:r>
      <w:r>
        <w:t xml:space="preserve"> </w:t>
      </w:r>
      <w:bookmarkStart w:id="5" w:name="_Hlk508894641"/>
      <w:r w:rsidR="00A5140E" w:rsidRPr="00594FAA">
        <w:rPr>
          <w:i/>
          <w:sz w:val="20"/>
        </w:rPr>
        <w:t xml:space="preserve">Fires Were Started, </w:t>
      </w:r>
      <w:r w:rsidR="00A5140E" w:rsidRPr="00594FAA">
        <w:rPr>
          <w:sz w:val="20"/>
        </w:rPr>
        <w:t xml:space="preserve">dir. by Humphry Jennings (Crown Film Unit, 1943) </w:t>
      </w:r>
      <w:bookmarkEnd w:id="5"/>
      <w:r w:rsidR="00A5140E" w:rsidRPr="00594FAA">
        <w:fldChar w:fldCharType="begin"/>
      </w:r>
      <w:r w:rsidR="00A5140E" w:rsidRPr="00594FAA">
        <w:rPr>
          <w:sz w:val="20"/>
        </w:rPr>
        <w:instrText xml:space="preserve"> HYPERLINK "https://www.bing.com/videos/search?q=fires+were+started&amp;&amp;view=detail&amp;mid=873BEAB465A0B1F885A8873BEAB465A0B1F885A8&amp;&amp;FORM=VRDGAR" </w:instrText>
      </w:r>
      <w:r w:rsidR="00A5140E" w:rsidRPr="00594FAA">
        <w:fldChar w:fldCharType="separate"/>
      </w:r>
      <w:r w:rsidR="00A5140E" w:rsidRPr="00594FAA">
        <w:rPr>
          <w:rStyle w:val="Hyperlink"/>
          <w:sz w:val="20"/>
        </w:rPr>
        <w:t>https://www.bing.com/videos/search?q=fires+were+started&amp;&amp;view=detail&amp;mid=873BEAB465A0B1F885A8873BEAB465A0B1F885A8&amp;&amp;FORM=VRDGAR</w:t>
      </w:r>
      <w:r w:rsidR="00A5140E" w:rsidRPr="00594FAA">
        <w:rPr>
          <w:rStyle w:val="Hyperlink"/>
          <w:sz w:val="20"/>
        </w:rPr>
        <w:fldChar w:fldCharType="end"/>
      </w:r>
      <w:r w:rsidR="00A5140E">
        <w:t xml:space="preserve"> </w:t>
      </w:r>
      <w:r w:rsidR="00966F56">
        <w:t>accessed 12/3/18</w:t>
      </w:r>
    </w:p>
  </w:footnote>
  <w:footnote w:id="8">
    <w:p w14:paraId="1AE2EDFD" w14:textId="2E46CFF6" w:rsidR="00B637F0" w:rsidRPr="00A5140E" w:rsidRDefault="00B637F0">
      <w:pPr>
        <w:pStyle w:val="FootnoteText"/>
      </w:pPr>
      <w:r>
        <w:rPr>
          <w:rStyle w:val="FootnoteReference"/>
        </w:rPr>
        <w:footnoteRef/>
      </w:r>
      <w:r>
        <w:t xml:space="preserve"> </w:t>
      </w:r>
      <w:bookmarkStart w:id="6" w:name="_Hlk508894689"/>
      <w:r w:rsidR="00A5140E">
        <w:rPr>
          <w:i/>
        </w:rPr>
        <w:t xml:space="preserve">Millions Like Us, </w:t>
      </w:r>
      <w:r w:rsidR="00A5140E">
        <w:t xml:space="preserve">dir. by Sidney </w:t>
      </w:r>
      <w:proofErr w:type="spellStart"/>
      <w:r w:rsidR="00A5140E">
        <w:t>Gilliat</w:t>
      </w:r>
      <w:proofErr w:type="spellEnd"/>
      <w:r w:rsidR="00A5140E">
        <w:t xml:space="preserve"> and Frank Launder (Gainsborough Pictures, 1943) </w:t>
      </w:r>
      <w:bookmarkEnd w:id="6"/>
      <w:r w:rsidR="00A5140E">
        <w:fldChar w:fldCharType="begin"/>
      </w:r>
      <w:r w:rsidR="00A5140E">
        <w:instrText xml:space="preserve"> HYPERLINK "</w:instrText>
      </w:r>
      <w:r w:rsidR="00A5140E" w:rsidRPr="00A5140E">
        <w:instrText>https://www.youtube.com/watch?v=yj_9RA965bQ&amp;t=27s</w:instrText>
      </w:r>
      <w:r w:rsidR="00A5140E">
        <w:instrText xml:space="preserve">" </w:instrText>
      </w:r>
      <w:r w:rsidR="00A5140E">
        <w:fldChar w:fldCharType="separate"/>
      </w:r>
      <w:r w:rsidR="00A5140E" w:rsidRPr="00BE19D0">
        <w:rPr>
          <w:rStyle w:val="Hyperlink"/>
        </w:rPr>
        <w:t>https://www.youtube.com/watch?v=yj_9RA965bQ&amp;t=27s</w:t>
      </w:r>
      <w:r w:rsidR="00A5140E">
        <w:fldChar w:fldCharType="end"/>
      </w:r>
      <w:r w:rsidR="00A5140E">
        <w:t xml:space="preserve"> </w:t>
      </w:r>
      <w:r w:rsidR="00966F56">
        <w:t>accessed 15/3/18</w:t>
      </w:r>
    </w:p>
  </w:footnote>
  <w:footnote w:id="9">
    <w:p w14:paraId="4D4AAE35" w14:textId="0C468986" w:rsidR="00B637F0" w:rsidRPr="00A5140E" w:rsidRDefault="00B637F0">
      <w:pPr>
        <w:pStyle w:val="FootnoteText"/>
      </w:pPr>
      <w:r>
        <w:rPr>
          <w:rStyle w:val="FootnoteReference"/>
        </w:rPr>
        <w:footnoteRef/>
      </w:r>
      <w:r>
        <w:t xml:space="preserve"> </w:t>
      </w:r>
      <w:bookmarkStart w:id="7" w:name="_Hlk508894723"/>
      <w:r w:rsidR="00A5140E">
        <w:rPr>
          <w:i/>
        </w:rPr>
        <w:t xml:space="preserve">They Also Serve, </w:t>
      </w:r>
      <w:r w:rsidR="00A5140E">
        <w:t xml:space="preserve">dir. by Ruby Grierson (Ministry of Information Film Division, 1940) </w:t>
      </w:r>
      <w:bookmarkEnd w:id="7"/>
    </w:p>
  </w:footnote>
  <w:footnote w:id="10">
    <w:p w14:paraId="55CC53BA" w14:textId="55BD207B" w:rsidR="003924A1" w:rsidRDefault="003924A1">
      <w:pPr>
        <w:pStyle w:val="FootnoteText"/>
      </w:pPr>
      <w:r>
        <w:rPr>
          <w:rStyle w:val="FootnoteReference"/>
        </w:rPr>
        <w:footnoteRef/>
      </w:r>
      <w:r>
        <w:t xml:space="preserve"> Humphrey Jennings, </w:t>
      </w:r>
      <w:r w:rsidR="006971A8">
        <w:t>12</w:t>
      </w:r>
      <w:r w:rsidR="006971A8" w:rsidRPr="006971A8">
        <w:rPr>
          <w:vertAlign w:val="superscript"/>
        </w:rPr>
        <w:t>th</w:t>
      </w:r>
      <w:r w:rsidR="006971A8">
        <w:t xml:space="preserve"> April 1943, quoted in James Chapman ‘British Cinema and the People’s War’ p.42</w:t>
      </w:r>
    </w:p>
  </w:footnote>
  <w:footnote w:id="11">
    <w:p w14:paraId="68C69983" w14:textId="703302F0" w:rsidR="00966F56" w:rsidRPr="00966F56" w:rsidRDefault="006971A8">
      <w:pPr>
        <w:pStyle w:val="FootnoteText"/>
        <w:rPr>
          <w:color w:val="0563C1" w:themeColor="hyperlink"/>
          <w:u w:val="single"/>
        </w:rPr>
      </w:pPr>
      <w:r>
        <w:rPr>
          <w:rStyle w:val="FootnoteReference"/>
        </w:rPr>
        <w:footnoteRef/>
      </w:r>
      <w:r>
        <w:t xml:space="preserve"> </w:t>
      </w:r>
      <w:bookmarkStart w:id="8" w:name="_Hlk508894754"/>
      <w:r>
        <w:rPr>
          <w:i/>
        </w:rPr>
        <w:t xml:space="preserve">London Can Take It, </w:t>
      </w:r>
      <w:r>
        <w:t xml:space="preserve">dir. </w:t>
      </w:r>
      <w:r w:rsidR="00AB263F">
        <w:t xml:space="preserve">by </w:t>
      </w:r>
      <w:r>
        <w:t>Humphrey Jennings and Harry Watt (Crown Film Unit, 1940</w:t>
      </w:r>
      <w:bookmarkEnd w:id="8"/>
      <w:r>
        <w:t xml:space="preserve">) </w:t>
      </w:r>
      <w:r w:rsidR="00966F56">
        <w:t xml:space="preserve">accessed 7/3/18 </w:t>
      </w:r>
      <w:hyperlink r:id="rId1" w:history="1">
        <w:r w:rsidRPr="00BE19D0">
          <w:rPr>
            <w:rStyle w:val="Hyperlink"/>
          </w:rPr>
          <w:t>https://www.youtube.com/watch?v=bLgfSDtHFt8</w:t>
        </w:r>
      </w:hyperlink>
    </w:p>
  </w:footnote>
  <w:footnote w:id="12">
    <w:p w14:paraId="487230A6" w14:textId="5A7AEED7" w:rsidR="00666C34" w:rsidRPr="00666C34" w:rsidRDefault="00666C34">
      <w:pPr>
        <w:pStyle w:val="FootnoteText"/>
      </w:pPr>
      <w:r>
        <w:rPr>
          <w:rStyle w:val="FootnoteReference"/>
        </w:rPr>
        <w:footnoteRef/>
      </w:r>
      <w:r>
        <w:t xml:space="preserve"> </w:t>
      </w:r>
      <w:bookmarkStart w:id="9" w:name="_Hlk508894781"/>
      <w:r>
        <w:rPr>
          <w:i/>
        </w:rPr>
        <w:t xml:space="preserve">Discoveries, </w:t>
      </w:r>
      <w:r>
        <w:t xml:space="preserve">dir. </w:t>
      </w:r>
      <w:r w:rsidR="00AB263F">
        <w:t xml:space="preserve">by </w:t>
      </w:r>
      <w:r>
        <w:t xml:space="preserve">Redd Davies, (GPO Film Unit, 1939) </w:t>
      </w:r>
      <w:r w:rsidR="00594FAA">
        <w:t>Shown 1939/1940</w:t>
      </w:r>
    </w:p>
    <w:bookmarkEnd w:id="9"/>
  </w:footnote>
  <w:footnote w:id="13">
    <w:p w14:paraId="4BC6D318" w14:textId="697185B9" w:rsidR="00507C06" w:rsidRDefault="00507C06">
      <w:pPr>
        <w:pStyle w:val="FootnoteText"/>
      </w:pPr>
      <w:r>
        <w:rPr>
          <w:rStyle w:val="FootnoteReference"/>
        </w:rPr>
        <w:footnoteRef/>
      </w:r>
      <w:r>
        <w:t xml:space="preserve"> </w:t>
      </w:r>
      <w:hyperlink r:id="rId2" w:history="1">
        <w:r w:rsidRPr="00FF15DA">
          <w:rPr>
            <w:rStyle w:val="Hyperlink"/>
          </w:rPr>
          <w:t>https://genius.com/Vera-lynn-therell-always-be-an-england-lyrics</w:t>
        </w:r>
      </w:hyperlink>
      <w:r>
        <w:t xml:space="preserve"> Accessed 8/3/18</w:t>
      </w:r>
    </w:p>
  </w:footnote>
  <w:footnote w:id="14">
    <w:p w14:paraId="2F952795" w14:textId="796F975F" w:rsidR="00B637F0" w:rsidRPr="00666C34" w:rsidRDefault="00B637F0">
      <w:pPr>
        <w:pStyle w:val="FootnoteText"/>
      </w:pPr>
      <w:r>
        <w:rPr>
          <w:rStyle w:val="FootnoteReference"/>
        </w:rPr>
        <w:footnoteRef/>
      </w:r>
      <w:r>
        <w:t xml:space="preserve"> </w:t>
      </w:r>
      <w:bookmarkStart w:id="10" w:name="_Hlk508894835"/>
      <w:r w:rsidR="00666C34">
        <w:rPr>
          <w:i/>
        </w:rPr>
        <w:t xml:space="preserve">Ships with Wings, </w:t>
      </w:r>
      <w:r w:rsidR="00666C34">
        <w:t xml:space="preserve">dir. </w:t>
      </w:r>
      <w:r w:rsidR="001E2BEA">
        <w:t xml:space="preserve">by </w:t>
      </w:r>
      <w:bookmarkStart w:id="11" w:name="_GoBack"/>
      <w:bookmarkEnd w:id="11"/>
      <w:r w:rsidR="00666C34">
        <w:t xml:space="preserve">Sergei </w:t>
      </w:r>
      <w:proofErr w:type="spellStart"/>
      <w:r w:rsidR="00666C34">
        <w:t>Nolbandov</w:t>
      </w:r>
      <w:proofErr w:type="spellEnd"/>
      <w:r w:rsidR="00666C34">
        <w:t xml:space="preserve">, (Ealing Studios, 1942) </w:t>
      </w:r>
      <w:bookmarkEnd w:id="10"/>
    </w:p>
  </w:footnote>
  <w:footnote w:id="15">
    <w:p w14:paraId="77A324A8" w14:textId="7C958D0A" w:rsidR="00D2775E" w:rsidRDefault="00D2775E">
      <w:pPr>
        <w:pStyle w:val="FootnoteText"/>
      </w:pPr>
      <w:r>
        <w:rPr>
          <w:rStyle w:val="FootnoteReference"/>
        </w:rPr>
        <w:footnoteRef/>
      </w:r>
      <w:r w:rsidR="00B637F0">
        <w:t xml:space="preserve"> </w:t>
      </w:r>
      <w:bookmarkStart w:id="12" w:name="_Hlk508894076"/>
      <w:r w:rsidR="00B637F0">
        <w:t>Mark</w:t>
      </w:r>
      <w:r w:rsidR="00906C89">
        <w:t xml:space="preserve"> Connolly, </w:t>
      </w:r>
      <w:r w:rsidR="00906C89">
        <w:rPr>
          <w:i/>
        </w:rPr>
        <w:t>We Can Take it! (</w:t>
      </w:r>
      <w:r w:rsidR="00906C89">
        <w:t>Harlow,</w:t>
      </w:r>
      <w:r w:rsidR="00592EB3">
        <w:t xml:space="preserve"> Pearson Longman,</w:t>
      </w:r>
      <w:r w:rsidR="00906C89">
        <w:t xml:space="preserve"> 2004), pp.261-262</w:t>
      </w:r>
      <w:bookmarkEnd w:id="12"/>
    </w:p>
  </w:footnote>
  <w:footnote w:id="16">
    <w:p w14:paraId="4BF56B86" w14:textId="39FF1A0D" w:rsidR="006B7DB6" w:rsidRPr="006B7DB6" w:rsidRDefault="006B7DB6">
      <w:pPr>
        <w:pStyle w:val="FootnoteText"/>
      </w:pPr>
      <w:r>
        <w:rPr>
          <w:rStyle w:val="FootnoteReference"/>
        </w:rPr>
        <w:footnoteRef/>
      </w:r>
      <w:bookmarkStart w:id="13" w:name="_Hlk508822141"/>
      <w:r w:rsidR="00FF4319">
        <w:t xml:space="preserve"> </w:t>
      </w:r>
      <w:r w:rsidR="00FF4319">
        <w:rPr>
          <w:i/>
        </w:rPr>
        <w:t>Ibid</w:t>
      </w:r>
      <w:r>
        <w:t xml:space="preserve"> </w:t>
      </w:r>
      <w:bookmarkEnd w:id="13"/>
      <w:r>
        <w:t xml:space="preserve">p. </w:t>
      </w:r>
      <w:r w:rsidR="00D724E5">
        <w:t>2</w:t>
      </w:r>
    </w:p>
  </w:footnote>
  <w:footnote w:id="17">
    <w:p w14:paraId="04683DDD" w14:textId="418C7458" w:rsidR="002A27C4" w:rsidRDefault="002A27C4">
      <w:pPr>
        <w:pStyle w:val="FootnoteText"/>
      </w:pPr>
      <w:r>
        <w:rPr>
          <w:rStyle w:val="FootnoteReference"/>
        </w:rPr>
        <w:footnoteRef/>
      </w:r>
      <w:r>
        <w:t xml:space="preserve"> </w:t>
      </w:r>
      <w:r w:rsidRPr="002A27C4">
        <w:t xml:space="preserve">Ian MacLaine, </w:t>
      </w:r>
      <w:r w:rsidRPr="002A27C4">
        <w:rPr>
          <w:i/>
        </w:rPr>
        <w:t>Ministry of Morale: Front morale and the Ministry of Information in World War II</w:t>
      </w:r>
      <w:r w:rsidRPr="002A27C4">
        <w:t>, (London, Allen and Unwin, 1979)</w:t>
      </w:r>
      <w:r>
        <w:t xml:space="preserve"> p.</w:t>
      </w:r>
    </w:p>
  </w:footnote>
  <w:footnote w:id="18">
    <w:p w14:paraId="2DDA4224" w14:textId="66E2FC7A" w:rsidR="00B637F0" w:rsidRPr="009859C3" w:rsidRDefault="00B637F0">
      <w:pPr>
        <w:pStyle w:val="FootnoteText"/>
      </w:pPr>
      <w:r>
        <w:rPr>
          <w:rStyle w:val="FootnoteReference"/>
        </w:rPr>
        <w:footnoteRef/>
      </w:r>
      <w:r>
        <w:t xml:space="preserve"> </w:t>
      </w:r>
      <w:bookmarkStart w:id="14" w:name="_Hlk508894912"/>
      <w:r w:rsidR="009859C3">
        <w:rPr>
          <w:i/>
        </w:rPr>
        <w:t xml:space="preserve">The Life and Death of Colonel Blimp, </w:t>
      </w:r>
      <w:r w:rsidR="009859C3">
        <w:t xml:space="preserve">dir. </w:t>
      </w:r>
      <w:r w:rsidR="00AB263F">
        <w:t xml:space="preserve">by </w:t>
      </w:r>
      <w:r w:rsidR="009859C3">
        <w:t xml:space="preserve">Michael Powell and Emile </w:t>
      </w:r>
      <w:proofErr w:type="spellStart"/>
      <w:r w:rsidR="009859C3">
        <w:t>Pressburger</w:t>
      </w:r>
      <w:proofErr w:type="spellEnd"/>
      <w:r w:rsidR="003278F4">
        <w:t xml:space="preserve"> (Two Cities, 1943)</w:t>
      </w:r>
      <w:r w:rsidR="009859C3">
        <w:t xml:space="preserve"> </w:t>
      </w:r>
      <w:bookmarkEnd w:id="14"/>
      <w:r w:rsidR="00A87BA6" w:rsidRPr="00A87BA6">
        <w:fldChar w:fldCharType="begin"/>
      </w:r>
      <w:r w:rsidR="00A87BA6" w:rsidRPr="00A87BA6">
        <w:instrText xml:space="preserve"> HYPERLINK "https://www.bing.com/videos/search?q=the+life+and+death+of+colonel+blimp&amp;&amp;view=detail&amp;mid=71BFFE048D29B2A36FF771BFFE048D29B2A36FF7&amp;&amp;FORM=VRDGAR" </w:instrText>
      </w:r>
      <w:r w:rsidR="00A87BA6" w:rsidRPr="00A87BA6">
        <w:fldChar w:fldCharType="separate"/>
      </w:r>
      <w:r w:rsidR="00A87BA6" w:rsidRPr="00A87BA6">
        <w:rPr>
          <w:rStyle w:val="Hyperlink"/>
        </w:rPr>
        <w:t>https://www.bing.com/videos/search?q=the+life+and+death+of+colonel+blimp&amp;&amp;view=detail&amp;mid=71BFFE048D29B2A36FF771BFFE048D29B2A36FF7&amp;&amp;FORM=VRDGAR</w:t>
      </w:r>
      <w:r w:rsidR="00A87BA6" w:rsidRPr="00A87BA6">
        <w:fldChar w:fldCharType="end"/>
      </w:r>
      <w:r w:rsidR="00A87BA6" w:rsidRPr="00A87BA6">
        <w:t xml:space="preserve"> </w:t>
      </w:r>
      <w:r w:rsidR="00966F56">
        <w:t>08/3/18</w:t>
      </w:r>
    </w:p>
  </w:footnote>
  <w:footnote w:id="19">
    <w:p w14:paraId="49ECECC5" w14:textId="53411BE2" w:rsidR="00FF4319" w:rsidRDefault="00FF4319">
      <w:pPr>
        <w:pStyle w:val="FootnoteText"/>
      </w:pPr>
      <w:r>
        <w:rPr>
          <w:rStyle w:val="FootnoteReference"/>
        </w:rPr>
        <w:footnoteRef/>
      </w:r>
      <w:r>
        <w:t xml:space="preserve"> </w:t>
      </w:r>
      <w:r w:rsidR="00B637F0">
        <w:t xml:space="preserve">James </w:t>
      </w:r>
      <w:r>
        <w:t>Chapman ‘British Cinema and “the people’s war”’</w:t>
      </w:r>
    </w:p>
  </w:footnote>
  <w:footnote w:id="20">
    <w:p w14:paraId="049005D6" w14:textId="6942C915" w:rsidR="003514B6" w:rsidRPr="003514B6" w:rsidRDefault="003514B6">
      <w:pPr>
        <w:pStyle w:val="FootnoteText"/>
      </w:pPr>
      <w:r>
        <w:rPr>
          <w:rStyle w:val="FootnoteReference"/>
        </w:rPr>
        <w:footnoteRef/>
      </w:r>
      <w:r>
        <w:t xml:space="preserve"> M</w:t>
      </w:r>
      <w:r w:rsidR="00B637F0">
        <w:t xml:space="preserve">ark </w:t>
      </w:r>
      <w:r>
        <w:t xml:space="preserve">Connolly, </w:t>
      </w:r>
      <w:r>
        <w:rPr>
          <w:i/>
        </w:rPr>
        <w:t xml:space="preserve">We Can Take It! </w:t>
      </w:r>
      <w:r>
        <w:t>P.8</w:t>
      </w:r>
    </w:p>
  </w:footnote>
  <w:footnote w:id="21">
    <w:p w14:paraId="5CD39359" w14:textId="2190FC5F" w:rsidR="008F0728" w:rsidRPr="008F0728" w:rsidRDefault="008F0728">
      <w:pPr>
        <w:pStyle w:val="FootnoteText"/>
      </w:pPr>
      <w:r>
        <w:rPr>
          <w:rStyle w:val="FootnoteReference"/>
        </w:rPr>
        <w:footnoteRef/>
      </w:r>
      <w:r w:rsidR="00B637F0">
        <w:t xml:space="preserve"> </w:t>
      </w:r>
      <w:bookmarkStart w:id="15" w:name="_Hlk508894212"/>
      <w:r>
        <w:t>W</w:t>
      </w:r>
      <w:r w:rsidR="00B637F0">
        <w:t>illiam</w:t>
      </w:r>
      <w:r>
        <w:t xml:space="preserve"> Murphy, ‘World War II Propaganda Films”</w:t>
      </w:r>
      <w:r w:rsidR="00B637F0">
        <w:t xml:space="preserve"> in</w:t>
      </w:r>
      <w:r>
        <w:t xml:space="preserve"> </w:t>
      </w:r>
      <w:r>
        <w:rPr>
          <w:i/>
        </w:rPr>
        <w:t>Propaganda, the Art of Persuasion in World War II</w:t>
      </w:r>
      <w:r w:rsidR="00B637F0">
        <w:rPr>
          <w:i/>
        </w:rPr>
        <w:t xml:space="preserve"> </w:t>
      </w:r>
      <w:r w:rsidR="00B637F0">
        <w:t xml:space="preserve">ed. Anthony Rhodes </w:t>
      </w:r>
      <w:r w:rsidR="00B637F0">
        <w:rPr>
          <w:i/>
        </w:rPr>
        <w:t>(</w:t>
      </w:r>
      <w:r>
        <w:t xml:space="preserve">Leicester, </w:t>
      </w:r>
      <w:r w:rsidR="00594FAA">
        <w:t xml:space="preserve">Magna Publishing, </w:t>
      </w:r>
      <w:r>
        <w:t xml:space="preserve">1993) </w:t>
      </w:r>
      <w:bookmarkEnd w:id="15"/>
      <w:r>
        <w:t>p.291</w:t>
      </w:r>
    </w:p>
  </w:footnote>
  <w:footnote w:id="22">
    <w:p w14:paraId="0A8E98AA" w14:textId="63EE55AC" w:rsidR="007214EC" w:rsidRDefault="007214EC">
      <w:pPr>
        <w:pStyle w:val="FootnoteText"/>
      </w:pPr>
      <w:r w:rsidRPr="00A87BA6">
        <w:rPr>
          <w:rStyle w:val="FootnoteReference"/>
        </w:rPr>
        <w:footnoteRef/>
      </w:r>
      <w:r w:rsidRPr="00A87BA6">
        <w:t xml:space="preserve"> </w:t>
      </w:r>
      <w:bookmarkStart w:id="16" w:name="_Hlk508894345"/>
      <w:r w:rsidR="00A87BA6">
        <w:t xml:space="preserve">Ian MacLaine, </w:t>
      </w:r>
      <w:r w:rsidRPr="00A87BA6">
        <w:rPr>
          <w:i/>
        </w:rPr>
        <w:t>Ministry of Morale</w:t>
      </w:r>
      <w:r w:rsidR="00A87BA6">
        <w:t xml:space="preserve">: </w:t>
      </w:r>
      <w:r w:rsidR="00A87BA6">
        <w:rPr>
          <w:i/>
        </w:rPr>
        <w:t>Front morale and the Ministry of Information in World War II, (</w:t>
      </w:r>
      <w:r w:rsidR="00A87BA6">
        <w:t xml:space="preserve">London, Allen and Unwin, 1979) </w:t>
      </w:r>
      <w:bookmarkEnd w:id="16"/>
      <w:r w:rsidR="004843B9">
        <w:t>pp.26-29</w:t>
      </w:r>
    </w:p>
  </w:footnote>
  <w:footnote w:id="23">
    <w:p w14:paraId="3ECC426D" w14:textId="12DE732A" w:rsidR="009859C3" w:rsidRPr="009859C3" w:rsidRDefault="00B637F0" w:rsidP="009859C3">
      <w:pPr>
        <w:pStyle w:val="FootnoteText"/>
      </w:pPr>
      <w:r>
        <w:rPr>
          <w:rStyle w:val="FootnoteReference"/>
        </w:rPr>
        <w:footnoteRef/>
      </w:r>
      <w:r>
        <w:t xml:space="preserve"> </w:t>
      </w:r>
      <w:r w:rsidR="009859C3">
        <w:rPr>
          <w:i/>
        </w:rPr>
        <w:t xml:space="preserve">Workers’ Weekend, </w:t>
      </w:r>
      <w:r w:rsidR="009859C3">
        <w:t xml:space="preserve">dir. </w:t>
      </w:r>
      <w:r w:rsidR="00AB263F">
        <w:t xml:space="preserve"> by </w:t>
      </w:r>
      <w:r w:rsidR="009859C3">
        <w:t xml:space="preserve">Ralph Elton, (Crown Film Unit, 1939) </w:t>
      </w:r>
      <w:hyperlink r:id="rId3" w:history="1">
        <w:r w:rsidR="009859C3" w:rsidRPr="009859C3">
          <w:rPr>
            <w:rStyle w:val="Hyperlink"/>
          </w:rPr>
          <w:t>https://www.bing.com/videos/search?q=workers+weekend&amp;&amp;view=detail&amp;mid=9881DFF66B9A449091999881DFF66B9A44909199&amp;&amp;FORM=VRDGAR</w:t>
        </w:r>
      </w:hyperlink>
      <w:r w:rsidR="009859C3" w:rsidRPr="009859C3">
        <w:t xml:space="preserve"> </w:t>
      </w:r>
      <w:r w:rsidR="00966F56">
        <w:t>accessed 15/3/18</w:t>
      </w:r>
    </w:p>
    <w:p w14:paraId="0A8FC5F7" w14:textId="5089565B" w:rsidR="00B637F0" w:rsidRPr="009859C3" w:rsidRDefault="00B637F0">
      <w:pPr>
        <w:pStyle w:val="FootnoteText"/>
      </w:pPr>
    </w:p>
  </w:footnote>
  <w:footnote w:id="24">
    <w:p w14:paraId="1BDAD34B" w14:textId="7FF7E46C" w:rsidR="007F218F" w:rsidRPr="007F218F" w:rsidRDefault="007F218F">
      <w:pPr>
        <w:pStyle w:val="FootnoteText"/>
      </w:pPr>
      <w:r>
        <w:rPr>
          <w:rStyle w:val="FootnoteReference"/>
        </w:rPr>
        <w:footnoteRef/>
      </w:r>
      <w:r>
        <w:t xml:space="preserve"> R</w:t>
      </w:r>
      <w:r w:rsidR="00B637F0">
        <w:t>oger</w:t>
      </w:r>
      <w:r>
        <w:t xml:space="preserve"> </w:t>
      </w:r>
      <w:proofErr w:type="spellStart"/>
      <w:r>
        <w:t>Manvell</w:t>
      </w:r>
      <w:proofErr w:type="spellEnd"/>
      <w:r>
        <w:t>, ‘The British Feature Film from 1925 to 1945’</w:t>
      </w:r>
      <w:r w:rsidR="00B637F0">
        <w:t xml:space="preserve"> in</w:t>
      </w:r>
      <w:r w:rsidR="00685E89">
        <w:t xml:space="preserve"> </w:t>
      </w:r>
      <w:r>
        <w:rPr>
          <w:i/>
        </w:rPr>
        <w:t>Twenty Years of British Film 1925 to 1945</w:t>
      </w:r>
      <w:r w:rsidR="00B637F0">
        <w:rPr>
          <w:i/>
        </w:rPr>
        <w:t xml:space="preserve"> </w:t>
      </w:r>
      <w:r w:rsidR="00B637F0">
        <w:t xml:space="preserve">ed. M. </w:t>
      </w:r>
      <w:proofErr w:type="spellStart"/>
      <w:r w:rsidR="00B637F0">
        <w:t>Balcon</w:t>
      </w:r>
      <w:proofErr w:type="spellEnd"/>
      <w:r w:rsidR="00B637F0">
        <w:t>,</w:t>
      </w:r>
      <w:r>
        <w:rPr>
          <w:i/>
        </w:rPr>
        <w:t xml:space="preserve"> </w:t>
      </w:r>
      <w:r w:rsidR="00B637F0">
        <w:t>(New</w:t>
      </w:r>
      <w:r>
        <w:t xml:space="preserve"> York, </w:t>
      </w:r>
      <w:r w:rsidR="00B637F0">
        <w:t xml:space="preserve">Arno Press, </w:t>
      </w:r>
      <w:r>
        <w:t>1972) p.85</w:t>
      </w:r>
    </w:p>
  </w:footnote>
  <w:footnote w:id="25">
    <w:p w14:paraId="7C30575C" w14:textId="1A63CEB0" w:rsidR="004843B9" w:rsidRDefault="004843B9">
      <w:pPr>
        <w:pStyle w:val="FootnoteText"/>
      </w:pPr>
      <w:r>
        <w:rPr>
          <w:rStyle w:val="FootnoteReference"/>
        </w:rPr>
        <w:footnoteRef/>
      </w:r>
      <w:r>
        <w:t xml:space="preserve"> </w:t>
      </w:r>
      <w:hyperlink r:id="rId4" w:history="1">
        <w:r w:rsidRPr="00C933D7">
          <w:rPr>
            <w:rStyle w:val="Hyperlink"/>
          </w:rPr>
          <w:t>https://www.youtube.com/watch?v=cSZnFo7JORo</w:t>
        </w:r>
      </w:hyperlink>
      <w:r>
        <w:t xml:space="preserve"> accessed 14/3/18</w:t>
      </w:r>
    </w:p>
  </w:footnote>
  <w:footnote w:id="26">
    <w:p w14:paraId="373535A7" w14:textId="559047C2" w:rsidR="004843B9" w:rsidRPr="00592EB3" w:rsidRDefault="004843B9">
      <w:pPr>
        <w:pStyle w:val="FootnoteText"/>
      </w:pPr>
      <w:r>
        <w:rPr>
          <w:rStyle w:val="FootnoteReference"/>
        </w:rPr>
        <w:footnoteRef/>
      </w:r>
      <w:r>
        <w:t xml:space="preserve"> </w:t>
      </w:r>
      <w:bookmarkStart w:id="17" w:name="_Hlk508894400"/>
      <w:r w:rsidR="00F66DAE">
        <w:t xml:space="preserve">Clayton R. </w:t>
      </w:r>
      <w:proofErr w:type="spellStart"/>
      <w:r w:rsidR="00F66DAE">
        <w:t>Koppes</w:t>
      </w:r>
      <w:proofErr w:type="spellEnd"/>
      <w:r w:rsidR="00F66DAE">
        <w:t xml:space="preserve"> and Gregory D. Black</w:t>
      </w:r>
      <w:r w:rsidR="00592EB3">
        <w:t xml:space="preserve">, </w:t>
      </w:r>
      <w:r w:rsidR="00F66DAE">
        <w:rPr>
          <w:i/>
        </w:rPr>
        <w:t>Hollywood Goes to War: How Politics, Profits and Propaganda Shaped World War II Movies</w:t>
      </w:r>
      <w:r w:rsidR="00F66DAE">
        <w:t xml:space="preserve"> (London, I.B. Tauris and Co Ltd, 1987)</w:t>
      </w:r>
      <w:r w:rsidR="00592EB3">
        <w:t xml:space="preserve"> </w:t>
      </w:r>
      <w:bookmarkEnd w:id="17"/>
      <w:r w:rsidR="00592EB3">
        <w:t xml:space="preserve">p.236 </w:t>
      </w:r>
    </w:p>
  </w:footnote>
  <w:footnote w:id="27">
    <w:p w14:paraId="117E6FFD" w14:textId="26458B67" w:rsidR="00FF4319" w:rsidRPr="00FF4319" w:rsidRDefault="00FF4319">
      <w:pPr>
        <w:pStyle w:val="FootnoteText"/>
        <w:rPr>
          <w:i/>
        </w:rPr>
      </w:pPr>
      <w:r>
        <w:rPr>
          <w:rStyle w:val="FootnoteReference"/>
        </w:rPr>
        <w:footnoteRef/>
      </w:r>
      <w:r w:rsidR="00B637F0">
        <w:t xml:space="preserve"> Mark </w:t>
      </w:r>
      <w:r>
        <w:t xml:space="preserve">Connolly, </w:t>
      </w:r>
      <w:r>
        <w:rPr>
          <w:i/>
        </w:rPr>
        <w:t>We Can Take It!</w:t>
      </w:r>
    </w:p>
  </w:footnote>
  <w:footnote w:id="28">
    <w:p w14:paraId="43CBDCCD" w14:textId="5DB517E6" w:rsidR="00B637F0" w:rsidRPr="009859C3" w:rsidRDefault="00B637F0">
      <w:pPr>
        <w:pStyle w:val="FootnoteText"/>
      </w:pPr>
      <w:r>
        <w:rPr>
          <w:rStyle w:val="FootnoteReference"/>
        </w:rPr>
        <w:footnoteRef/>
      </w:r>
      <w:r>
        <w:t xml:space="preserve"> </w:t>
      </w:r>
      <w:r w:rsidR="009859C3">
        <w:rPr>
          <w:i/>
        </w:rPr>
        <w:t xml:space="preserve">The Way Ahead, </w:t>
      </w:r>
      <w:r w:rsidR="009859C3">
        <w:t xml:space="preserve">dir. </w:t>
      </w:r>
      <w:r w:rsidR="00AB263F">
        <w:t xml:space="preserve">by </w:t>
      </w:r>
      <w:r w:rsidR="009859C3">
        <w:t xml:space="preserve">Carol Reed (Eagle-Lion Distribution, 1944) </w:t>
      </w:r>
      <w:r w:rsidR="00966F56">
        <w:t xml:space="preserve">accessed 15/3/18 </w:t>
      </w:r>
      <w:hyperlink r:id="rId5" w:history="1">
        <w:r w:rsidR="00A87BA6" w:rsidRPr="00A87BA6">
          <w:rPr>
            <w:rStyle w:val="Hyperlink"/>
          </w:rPr>
          <w:t>https://www.bing.com/videos/search?q=the+way+ahead&amp;&amp;view=detail&amp;mid=EFD2927C4CE732679247EFD2927C4CE732679247&amp;&amp;FORM=VRDGAR</w:t>
        </w:r>
      </w:hyperlink>
      <w:r w:rsidR="00966F56">
        <w:rPr>
          <w:rStyle w:val="Hyperlink"/>
        </w:rPr>
        <w:t xml:space="preserve"> </w:t>
      </w:r>
    </w:p>
  </w:footnote>
  <w:footnote w:id="29">
    <w:p w14:paraId="6B1647B2" w14:textId="069162A5" w:rsidR="00B637F0" w:rsidRPr="009859C3" w:rsidRDefault="00B637F0">
      <w:pPr>
        <w:pStyle w:val="FootnoteText"/>
      </w:pPr>
      <w:r>
        <w:rPr>
          <w:rStyle w:val="FootnoteReference"/>
        </w:rPr>
        <w:footnoteRef/>
      </w:r>
      <w:r>
        <w:t xml:space="preserve"> </w:t>
      </w:r>
      <w:bookmarkStart w:id="18" w:name="_Hlk508895040"/>
      <w:r w:rsidR="009859C3">
        <w:rPr>
          <w:i/>
        </w:rPr>
        <w:t xml:space="preserve">In Which We Serve, </w:t>
      </w:r>
      <w:r w:rsidR="009859C3">
        <w:t xml:space="preserve">dir. </w:t>
      </w:r>
      <w:r w:rsidR="00AB263F">
        <w:t xml:space="preserve">by </w:t>
      </w:r>
      <w:r w:rsidR="009859C3">
        <w:t xml:space="preserve">Noel Coward and David Lean (Two Cities Films, 1942) </w:t>
      </w:r>
      <w:bookmarkEnd w:id="18"/>
      <w:r w:rsidR="009859C3">
        <w:fldChar w:fldCharType="begin"/>
      </w:r>
      <w:r w:rsidR="009859C3">
        <w:instrText xml:space="preserve"> HYPERLINK "</w:instrText>
      </w:r>
      <w:r w:rsidR="009859C3" w:rsidRPr="009859C3">
        <w:instrText>https://www.bing.com/videos/search?q=in+which+we+serve&amp;&amp;view=detail&amp;mid=8432617ACAA8D6C501D58432617ACAA8D6C501D5&amp;&amp;FORM=VRDGAR</w:instrText>
      </w:r>
      <w:r w:rsidR="009859C3">
        <w:instrText xml:space="preserve">" </w:instrText>
      </w:r>
      <w:r w:rsidR="009859C3">
        <w:fldChar w:fldCharType="separate"/>
      </w:r>
      <w:r w:rsidR="009859C3" w:rsidRPr="00BE19D0">
        <w:rPr>
          <w:rStyle w:val="Hyperlink"/>
        </w:rPr>
        <w:t>https://www.bing.com/videos/search?q=in+which+we+serve&amp;&amp;view=detail&amp;mid=8432617ACAA8D6C501D58432617ACAA8D6C501D5&amp;&amp;FORM=VRDGAR</w:t>
      </w:r>
      <w:r w:rsidR="009859C3">
        <w:fldChar w:fldCharType="end"/>
      </w:r>
      <w:r w:rsidR="009859C3">
        <w:t xml:space="preserve"> </w:t>
      </w:r>
      <w:r w:rsidR="00B81451">
        <w:t>accessed 16/3/18</w:t>
      </w:r>
    </w:p>
  </w:footnote>
  <w:footnote w:id="30">
    <w:p w14:paraId="7AEFB533" w14:textId="0243C3E9" w:rsidR="00A87BA6" w:rsidRPr="00A87BA6" w:rsidRDefault="00B637F0" w:rsidP="00A87BA6">
      <w:pPr>
        <w:pStyle w:val="FootnoteText"/>
      </w:pPr>
      <w:r>
        <w:rPr>
          <w:rStyle w:val="FootnoteReference"/>
        </w:rPr>
        <w:footnoteRef/>
      </w:r>
      <w:r>
        <w:t xml:space="preserve"> </w:t>
      </w:r>
      <w:bookmarkStart w:id="19" w:name="_Hlk508895066"/>
      <w:r w:rsidR="00A87BA6">
        <w:rPr>
          <w:i/>
        </w:rPr>
        <w:t xml:space="preserve">One of Our Aircraft is Missing, </w:t>
      </w:r>
      <w:r w:rsidR="00A87BA6">
        <w:t>dir.</w:t>
      </w:r>
      <w:r w:rsidR="00AB263F">
        <w:t xml:space="preserve"> by </w:t>
      </w:r>
      <w:r w:rsidR="00A87BA6">
        <w:t xml:space="preserve">Michael Powell and Emile </w:t>
      </w:r>
      <w:proofErr w:type="spellStart"/>
      <w:r w:rsidR="00A87BA6">
        <w:t>Pressburger</w:t>
      </w:r>
      <w:proofErr w:type="spellEnd"/>
      <w:r w:rsidR="00A87BA6">
        <w:t xml:space="preserve"> (Anglo-American Film Corporation, 1942</w:t>
      </w:r>
      <w:bookmarkEnd w:id="19"/>
      <w:r w:rsidR="00A87BA6">
        <w:t>)</w:t>
      </w:r>
      <w:r w:rsidR="00B81451">
        <w:t xml:space="preserve"> </w:t>
      </w:r>
      <w:r w:rsidR="002737F8">
        <w:t xml:space="preserve">accessed </w:t>
      </w:r>
      <w:r w:rsidR="00B81451">
        <w:t xml:space="preserve">15/3/18 </w:t>
      </w:r>
      <w:hyperlink r:id="rId6" w:history="1">
        <w:r w:rsidR="00A87BA6" w:rsidRPr="00A87BA6">
          <w:rPr>
            <w:rStyle w:val="Hyperlink"/>
          </w:rPr>
          <w:t>https://www.bing.com/videos/search?q=one+of+our+aircraft+is+missing&amp;&amp;view=detail&amp;mid=0E67052C6BB369E72E7B0E67052C6BB369E72E7B&amp;&amp;FORM=VRDGAR</w:t>
        </w:r>
      </w:hyperlink>
    </w:p>
    <w:p w14:paraId="14947000" w14:textId="6AF5C682" w:rsidR="00B637F0" w:rsidRPr="00A87BA6" w:rsidRDefault="00B637F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072AB"/>
    <w:multiLevelType w:val="hybridMultilevel"/>
    <w:tmpl w:val="6A20B9FC"/>
    <w:lvl w:ilvl="0" w:tplc="A17C91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209"/>
    <w:rsid w:val="00043951"/>
    <w:rsid w:val="0004593A"/>
    <w:rsid w:val="00070245"/>
    <w:rsid w:val="000B42A6"/>
    <w:rsid w:val="000F6928"/>
    <w:rsid w:val="001141CF"/>
    <w:rsid w:val="00114C74"/>
    <w:rsid w:val="00127057"/>
    <w:rsid w:val="001625A2"/>
    <w:rsid w:val="00191FDC"/>
    <w:rsid w:val="001D7067"/>
    <w:rsid w:val="001E2BEA"/>
    <w:rsid w:val="002028F0"/>
    <w:rsid w:val="002737F8"/>
    <w:rsid w:val="002A27C4"/>
    <w:rsid w:val="002F7648"/>
    <w:rsid w:val="003278F4"/>
    <w:rsid w:val="0033236C"/>
    <w:rsid w:val="00335AF8"/>
    <w:rsid w:val="003466E9"/>
    <w:rsid w:val="003514B6"/>
    <w:rsid w:val="003712F0"/>
    <w:rsid w:val="003924A1"/>
    <w:rsid w:val="00405525"/>
    <w:rsid w:val="004403B5"/>
    <w:rsid w:val="00476408"/>
    <w:rsid w:val="004843B9"/>
    <w:rsid w:val="004A6813"/>
    <w:rsid w:val="00507C06"/>
    <w:rsid w:val="0052783B"/>
    <w:rsid w:val="005634E7"/>
    <w:rsid w:val="00592EB3"/>
    <w:rsid w:val="00594FAA"/>
    <w:rsid w:val="005B1626"/>
    <w:rsid w:val="005F3ADD"/>
    <w:rsid w:val="00611BFE"/>
    <w:rsid w:val="00656AE3"/>
    <w:rsid w:val="00666C34"/>
    <w:rsid w:val="00685E89"/>
    <w:rsid w:val="006971A8"/>
    <w:rsid w:val="006B7DB6"/>
    <w:rsid w:val="007214EC"/>
    <w:rsid w:val="007D1215"/>
    <w:rsid w:val="007D3F6E"/>
    <w:rsid w:val="007F218F"/>
    <w:rsid w:val="0081128D"/>
    <w:rsid w:val="00811CF1"/>
    <w:rsid w:val="00850366"/>
    <w:rsid w:val="008F0728"/>
    <w:rsid w:val="008F3922"/>
    <w:rsid w:val="00906C89"/>
    <w:rsid w:val="00950E1E"/>
    <w:rsid w:val="00963220"/>
    <w:rsid w:val="00966F56"/>
    <w:rsid w:val="009859C3"/>
    <w:rsid w:val="009A4429"/>
    <w:rsid w:val="009B53F1"/>
    <w:rsid w:val="009E0FDD"/>
    <w:rsid w:val="009F5A06"/>
    <w:rsid w:val="00A21794"/>
    <w:rsid w:val="00A45CEF"/>
    <w:rsid w:val="00A5140E"/>
    <w:rsid w:val="00A66FC7"/>
    <w:rsid w:val="00A87BA6"/>
    <w:rsid w:val="00AA666B"/>
    <w:rsid w:val="00AB263F"/>
    <w:rsid w:val="00B24CE9"/>
    <w:rsid w:val="00B57D09"/>
    <w:rsid w:val="00B637F0"/>
    <w:rsid w:val="00B81451"/>
    <w:rsid w:val="00BC3375"/>
    <w:rsid w:val="00C4354A"/>
    <w:rsid w:val="00C77A4C"/>
    <w:rsid w:val="00C931E9"/>
    <w:rsid w:val="00CA40D3"/>
    <w:rsid w:val="00CF7482"/>
    <w:rsid w:val="00D027E6"/>
    <w:rsid w:val="00D14816"/>
    <w:rsid w:val="00D21FBE"/>
    <w:rsid w:val="00D2775E"/>
    <w:rsid w:val="00D51F4E"/>
    <w:rsid w:val="00D724E5"/>
    <w:rsid w:val="00D90298"/>
    <w:rsid w:val="00DF2209"/>
    <w:rsid w:val="00E1576B"/>
    <w:rsid w:val="00E15C3B"/>
    <w:rsid w:val="00E25611"/>
    <w:rsid w:val="00E606C4"/>
    <w:rsid w:val="00E72885"/>
    <w:rsid w:val="00E81DCF"/>
    <w:rsid w:val="00EF5D8B"/>
    <w:rsid w:val="00F24624"/>
    <w:rsid w:val="00F66DAE"/>
    <w:rsid w:val="00FF4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DDE3D"/>
  <w15:chartTrackingRefBased/>
  <w15:docId w15:val="{3FC9D0DB-4CA0-449F-8B5B-1B668E6A2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BFE"/>
  </w:style>
  <w:style w:type="paragraph" w:styleId="Footer">
    <w:name w:val="footer"/>
    <w:basedOn w:val="Normal"/>
    <w:link w:val="FooterChar"/>
    <w:uiPriority w:val="99"/>
    <w:unhideWhenUsed/>
    <w:rsid w:val="00611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BFE"/>
  </w:style>
  <w:style w:type="paragraph" w:styleId="FootnoteText">
    <w:name w:val="footnote text"/>
    <w:basedOn w:val="Normal"/>
    <w:link w:val="FootnoteTextChar"/>
    <w:uiPriority w:val="99"/>
    <w:semiHidden/>
    <w:unhideWhenUsed/>
    <w:rsid w:val="00C435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354A"/>
    <w:rPr>
      <w:sz w:val="20"/>
      <w:szCs w:val="20"/>
    </w:rPr>
  </w:style>
  <w:style w:type="character" w:styleId="FootnoteReference">
    <w:name w:val="footnote reference"/>
    <w:basedOn w:val="DefaultParagraphFont"/>
    <w:uiPriority w:val="99"/>
    <w:semiHidden/>
    <w:unhideWhenUsed/>
    <w:rsid w:val="00C4354A"/>
    <w:rPr>
      <w:vertAlign w:val="superscript"/>
    </w:rPr>
  </w:style>
  <w:style w:type="character" w:styleId="Hyperlink">
    <w:name w:val="Hyperlink"/>
    <w:basedOn w:val="DefaultParagraphFont"/>
    <w:uiPriority w:val="99"/>
    <w:unhideWhenUsed/>
    <w:rsid w:val="00507C06"/>
    <w:rPr>
      <w:color w:val="0563C1" w:themeColor="hyperlink"/>
      <w:u w:val="single"/>
    </w:rPr>
  </w:style>
  <w:style w:type="character" w:styleId="UnresolvedMention">
    <w:name w:val="Unresolved Mention"/>
    <w:basedOn w:val="DefaultParagraphFont"/>
    <w:uiPriority w:val="99"/>
    <w:semiHidden/>
    <w:unhideWhenUsed/>
    <w:rsid w:val="00507C06"/>
    <w:rPr>
      <w:color w:val="808080"/>
      <w:shd w:val="clear" w:color="auto" w:fill="E6E6E6"/>
    </w:rPr>
  </w:style>
  <w:style w:type="paragraph" w:styleId="ListParagraph">
    <w:name w:val="List Paragraph"/>
    <w:basedOn w:val="Normal"/>
    <w:uiPriority w:val="34"/>
    <w:qFormat/>
    <w:rsid w:val="00963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ing.com/videos/search?q=workers+weekend&amp;&amp;view=detail&amp;mid=9881DFF66B9A449091999881DFF66B9A44909199&amp;&amp;FORM=VRDGAR" TargetMode="External"/><Relationship Id="rId2" Type="http://schemas.openxmlformats.org/officeDocument/2006/relationships/hyperlink" Target="https://genius.com/Vera-lynn-therell-always-be-an-england-lyrics" TargetMode="External"/><Relationship Id="rId1" Type="http://schemas.openxmlformats.org/officeDocument/2006/relationships/hyperlink" Target="https://www.youtube.com/watch?v=bLgfSDtHFt8" TargetMode="External"/><Relationship Id="rId6" Type="http://schemas.openxmlformats.org/officeDocument/2006/relationships/hyperlink" Target="https://www.bing.com/videos/search?q=one+of+our+aircraft+is+missing&amp;&amp;view=detail&amp;mid=0E67052C6BB369E72E7B0E67052C6BB369E72E7B&amp;&amp;FORM=VRDGAR" TargetMode="External"/><Relationship Id="rId5" Type="http://schemas.openxmlformats.org/officeDocument/2006/relationships/hyperlink" Target="https://www.bing.com/videos/search?q=the+way+ahead&amp;&amp;view=detail&amp;mid=EFD2927C4CE732679247EFD2927C4CE732679247&amp;&amp;FORM=VRDGAR" TargetMode="External"/><Relationship Id="rId4" Type="http://schemas.openxmlformats.org/officeDocument/2006/relationships/hyperlink" Target="https://www.youtube.com/watch?v=cSZnFo7JO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B2573-7AED-4CA6-9B1F-D4D9A83F9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7</Pages>
  <Words>2950</Words>
  <Characters>14708</Characters>
  <Application>Microsoft Office Word</Application>
  <DocSecurity>0</DocSecurity>
  <Lines>122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39</cp:revision>
  <dcterms:created xsi:type="dcterms:W3CDTF">2018-03-02T10:08:00Z</dcterms:created>
  <dcterms:modified xsi:type="dcterms:W3CDTF">2018-03-16T15:16:00Z</dcterms:modified>
</cp:coreProperties>
</file>