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53E34DF" w14:textId="77777777" w:rsidR="001D09F8" w:rsidRDefault="001D09F8">
      <w:r>
        <w:rPr>
          <w:rFonts w:ascii="Times New Roman" w:hAnsi="Times New Roman" w:cs="Times New Roman"/>
          <w:sz w:val="24"/>
          <w:szCs w:val="24"/>
        </w:rPr>
        <w:t>Social Care Wales</w:t>
      </w:r>
    </w:p>
    <w:p w14:paraId="2E7F28C7" w14:textId="77777777" w:rsidR="001D09F8" w:rsidRDefault="00705D9E">
      <w:pPr>
        <w:rPr>
          <w:rFonts w:ascii="Times New Roman" w:hAnsi="Times New Roman" w:cs="Times New Roman"/>
          <w:sz w:val="24"/>
          <w:szCs w:val="24"/>
        </w:rPr>
      </w:pPr>
      <w:r>
        <w:rPr>
          <w:noProof/>
        </w:rPr>
        <w:drawing>
          <wp:anchor distT="0" distB="0" distL="114300" distR="114300" simplePos="0" relativeHeight="251657728" behindDoc="0" locked="0" layoutInCell="1" allowOverlap="1" wp14:anchorId="72F8B784" wp14:editId="4AA52C74">
            <wp:simplePos x="0" y="0"/>
            <wp:positionH relativeFrom="column">
              <wp:align>left</wp:align>
            </wp:positionH>
            <wp:positionV relativeFrom="paragraph">
              <wp:posOffset>0</wp:posOffset>
            </wp:positionV>
            <wp:extent cx="1911350" cy="725170"/>
            <wp:effectExtent l="0" t="0" r="0" b="0"/>
            <wp:wrapSquare wrapText="r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l="-44" t="-172" r="-44" b="-172"/>
                    <a:stretch>
                      <a:fillRect/>
                    </a:stretch>
                  </pic:blipFill>
                  <pic:spPr bwMode="auto">
                    <a:xfrm>
                      <a:off x="0" y="0"/>
                      <a:ext cx="1911350" cy="725170"/>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5F4C24FF" w14:textId="77777777" w:rsidR="001D09F8" w:rsidRDefault="001D09F8">
      <w:pPr>
        <w:rPr>
          <w:rFonts w:ascii="Times New Roman" w:hAnsi="Times New Roman" w:cs="Times New Roman"/>
          <w:sz w:val="24"/>
          <w:szCs w:val="24"/>
        </w:rPr>
      </w:pPr>
    </w:p>
    <w:p w14:paraId="07342827" w14:textId="77777777" w:rsidR="001D09F8" w:rsidRDefault="001D09F8">
      <w:pPr>
        <w:rPr>
          <w:rFonts w:ascii="Times New Roman" w:hAnsi="Times New Roman" w:cs="Times New Roman"/>
          <w:sz w:val="24"/>
          <w:szCs w:val="24"/>
        </w:rPr>
      </w:pPr>
    </w:p>
    <w:p w14:paraId="76F507A7" w14:textId="77777777" w:rsidR="00B42B2A" w:rsidRDefault="00B42B2A">
      <w:pPr>
        <w:overflowPunct/>
        <w:autoSpaceDE/>
        <w:textAlignment w:val="auto"/>
        <w:rPr>
          <w:rFonts w:ascii="Times New Roman" w:hAnsi="Times New Roman" w:cs="Times New Roman"/>
          <w:b/>
          <w:color w:val="auto"/>
          <w:sz w:val="48"/>
          <w:szCs w:val="48"/>
        </w:rPr>
      </w:pPr>
    </w:p>
    <w:p w14:paraId="3133874E" w14:textId="77777777" w:rsidR="00B42B2A" w:rsidRDefault="00B42B2A">
      <w:pPr>
        <w:overflowPunct/>
        <w:autoSpaceDE/>
        <w:textAlignment w:val="auto"/>
        <w:rPr>
          <w:rFonts w:ascii="Times New Roman" w:hAnsi="Times New Roman" w:cs="Times New Roman"/>
          <w:b/>
          <w:color w:val="auto"/>
          <w:sz w:val="48"/>
          <w:szCs w:val="48"/>
        </w:rPr>
      </w:pPr>
    </w:p>
    <w:p w14:paraId="20DA9C12" w14:textId="77777777" w:rsidR="001D09F8" w:rsidRDefault="001D09F8">
      <w:pPr>
        <w:overflowPunct/>
        <w:autoSpaceDE/>
        <w:textAlignment w:val="auto"/>
      </w:pPr>
      <w:r>
        <w:rPr>
          <w:rFonts w:ascii="Times New Roman" w:hAnsi="Times New Roman" w:cs="Times New Roman"/>
          <w:b/>
          <w:color w:val="auto"/>
          <w:sz w:val="48"/>
          <w:szCs w:val="48"/>
        </w:rPr>
        <w:t xml:space="preserve">GRADUATE CERTIFICATE in </w:t>
      </w:r>
      <w:r>
        <w:rPr>
          <w:rFonts w:ascii="Times New Roman" w:hAnsi="Times New Roman" w:cs="Times New Roman"/>
          <w:b/>
          <w:bCs/>
          <w:color w:val="auto"/>
          <w:sz w:val="48"/>
          <w:szCs w:val="48"/>
        </w:rPr>
        <w:t>Consolidation of Social Work Practice</w:t>
      </w:r>
    </w:p>
    <w:p w14:paraId="7DA2251E" w14:textId="77777777" w:rsidR="001D09F8" w:rsidRDefault="001D09F8">
      <w:pPr>
        <w:overflowPunct/>
        <w:autoSpaceDE/>
        <w:ind w:right="-957"/>
        <w:textAlignment w:val="auto"/>
      </w:pPr>
      <w:r>
        <w:rPr>
          <w:rFonts w:ascii="Times New Roman" w:hAnsi="Times New Roman" w:cs="Times New Roman"/>
          <w:b/>
          <w:color w:val="auto"/>
          <w:sz w:val="48"/>
        </w:rPr>
        <w:t>LEVEL 6 - 60 Credits</w:t>
      </w:r>
    </w:p>
    <w:p w14:paraId="5076F425" w14:textId="77777777" w:rsidR="001D09F8" w:rsidRDefault="001D09F8">
      <w:pPr>
        <w:overflowPunct/>
        <w:autoSpaceDE/>
        <w:ind w:right="-957"/>
        <w:textAlignment w:val="auto"/>
        <w:rPr>
          <w:rFonts w:ascii="Times New Roman" w:hAnsi="Times New Roman" w:cs="Times New Roman"/>
          <w:b/>
          <w:color w:val="auto"/>
          <w:sz w:val="48"/>
        </w:rPr>
      </w:pPr>
    </w:p>
    <w:p w14:paraId="7E812034" w14:textId="77777777" w:rsidR="001D09F8" w:rsidRDefault="001D09F8">
      <w:pPr>
        <w:overflowPunct/>
        <w:autoSpaceDE/>
        <w:ind w:right="-957"/>
        <w:textAlignment w:val="auto"/>
        <w:rPr>
          <w:rFonts w:ascii="Times New Roman" w:hAnsi="Times New Roman" w:cs="Times New Roman"/>
          <w:b/>
          <w:color w:val="auto"/>
          <w:sz w:val="48"/>
        </w:rPr>
      </w:pPr>
    </w:p>
    <w:p w14:paraId="3ABD7941" w14:textId="77777777" w:rsidR="001D09F8" w:rsidRDefault="001D09F8">
      <w:pPr>
        <w:overflowPunct/>
        <w:autoSpaceDE/>
        <w:ind w:right="-957"/>
        <w:textAlignment w:val="auto"/>
      </w:pPr>
      <w:r>
        <w:rPr>
          <w:rFonts w:ascii="Times New Roman" w:hAnsi="Times New Roman" w:cs="Times New Roman"/>
          <w:b/>
          <w:color w:val="auto"/>
          <w:sz w:val="48"/>
        </w:rPr>
        <w:t>LEARNER PORTFOLIO</w:t>
      </w:r>
    </w:p>
    <w:p w14:paraId="11E190F3" w14:textId="77777777" w:rsidR="001D09F8" w:rsidRDefault="001D09F8">
      <w:pPr>
        <w:overflowPunct/>
        <w:autoSpaceDE/>
        <w:ind w:right="-957"/>
        <w:textAlignment w:val="auto"/>
      </w:pPr>
      <w:r>
        <w:rPr>
          <w:rFonts w:ascii="Times New Roman" w:hAnsi="Times New Roman" w:cs="Times New Roman"/>
          <w:b/>
          <w:color w:val="auto"/>
          <w:sz w:val="48"/>
        </w:rPr>
        <w:t>(PORTH AGORED and UWTSD)</w:t>
      </w:r>
    </w:p>
    <w:p w14:paraId="1582880E" w14:textId="77777777" w:rsidR="001D09F8" w:rsidRDefault="001D09F8">
      <w:pPr>
        <w:overflowPunct/>
        <w:autoSpaceDE/>
        <w:ind w:right="-957"/>
        <w:textAlignment w:val="auto"/>
        <w:rPr>
          <w:rFonts w:ascii="Times New Roman" w:hAnsi="Times New Roman" w:cs="Times New Roman"/>
          <w:b/>
          <w:color w:val="auto"/>
          <w:sz w:val="48"/>
        </w:rPr>
      </w:pPr>
    </w:p>
    <w:p w14:paraId="4BAA4964" w14:textId="77777777" w:rsidR="001D09F8" w:rsidRDefault="001D09F8">
      <w:pPr>
        <w:overflowPunct/>
        <w:autoSpaceDE/>
        <w:ind w:right="-957"/>
        <w:textAlignment w:val="auto"/>
        <w:rPr>
          <w:rFonts w:ascii="Times New Roman" w:hAnsi="Times New Roman" w:cs="Times New Roman"/>
          <w:b/>
          <w:color w:val="auto"/>
          <w:sz w:val="48"/>
        </w:rPr>
      </w:pPr>
    </w:p>
    <w:tbl>
      <w:tblPr>
        <w:tblW w:w="0" w:type="auto"/>
        <w:tblInd w:w="-20" w:type="dxa"/>
        <w:tblLayout w:type="fixed"/>
        <w:tblLook w:val="0000" w:firstRow="0" w:lastRow="0" w:firstColumn="0" w:lastColumn="0" w:noHBand="0" w:noVBand="0"/>
      </w:tblPr>
      <w:tblGrid>
        <w:gridCol w:w="10408"/>
      </w:tblGrid>
      <w:tr w:rsidR="001D09F8" w14:paraId="5E6DFF9A" w14:textId="77777777">
        <w:tc>
          <w:tcPr>
            <w:tcW w:w="10408" w:type="dxa"/>
            <w:tcBorders>
              <w:top w:val="single" w:sz="4" w:space="0" w:color="000000"/>
              <w:left w:val="single" w:sz="4" w:space="0" w:color="000000"/>
              <w:bottom w:val="single" w:sz="4" w:space="0" w:color="000000"/>
              <w:right w:val="single" w:sz="4" w:space="0" w:color="000000"/>
            </w:tcBorders>
            <w:shd w:val="clear" w:color="auto" w:fill="auto"/>
          </w:tcPr>
          <w:p w14:paraId="5ECE6608" w14:textId="77777777" w:rsidR="001D09F8" w:rsidRDefault="001D09F8">
            <w:pPr>
              <w:overflowPunct/>
              <w:autoSpaceDE/>
              <w:ind w:right="-957"/>
              <w:textAlignment w:val="auto"/>
            </w:pPr>
            <w:r>
              <w:rPr>
                <w:rFonts w:ascii="Times New Roman" w:hAnsi="Times New Roman" w:cs="Times New Roman"/>
                <w:b/>
                <w:color w:val="auto"/>
                <w:sz w:val="48"/>
              </w:rPr>
              <w:t xml:space="preserve">Learner’s name: </w:t>
            </w:r>
            <w:r>
              <w:rPr>
                <w:rFonts w:ascii="Times New Roman" w:hAnsi="Times New Roman" w:cs="Times New Roman"/>
                <w:color w:val="auto"/>
                <w:sz w:val="48"/>
              </w:rPr>
              <w:t>Rosie Jay</w:t>
            </w:r>
          </w:p>
          <w:p w14:paraId="2F2D1F8B" w14:textId="77777777" w:rsidR="001D09F8" w:rsidRDefault="001D09F8">
            <w:pPr>
              <w:overflowPunct/>
              <w:autoSpaceDE/>
              <w:ind w:right="-957"/>
              <w:textAlignment w:val="auto"/>
              <w:rPr>
                <w:rFonts w:ascii="Times New Roman" w:hAnsi="Times New Roman" w:cs="Times New Roman"/>
                <w:b/>
                <w:color w:val="auto"/>
                <w:sz w:val="48"/>
              </w:rPr>
            </w:pPr>
          </w:p>
          <w:p w14:paraId="711FDAC7" w14:textId="77777777" w:rsidR="001D09F8" w:rsidRDefault="001D09F8">
            <w:pPr>
              <w:overflowPunct/>
              <w:autoSpaceDE/>
              <w:ind w:right="-957"/>
              <w:textAlignment w:val="auto"/>
            </w:pPr>
            <w:r>
              <w:rPr>
                <w:rFonts w:ascii="Times New Roman" w:hAnsi="Times New Roman" w:cs="Times New Roman"/>
                <w:b/>
                <w:color w:val="auto"/>
                <w:sz w:val="48"/>
              </w:rPr>
              <w:t>Learner’s University Registration Number:</w:t>
            </w:r>
          </w:p>
          <w:p w14:paraId="6E1908D7" w14:textId="77777777" w:rsidR="001D09F8" w:rsidRDefault="001D09F8">
            <w:pPr>
              <w:overflowPunct/>
              <w:autoSpaceDE/>
              <w:ind w:right="-957"/>
              <w:textAlignment w:val="auto"/>
            </w:pPr>
          </w:p>
          <w:p w14:paraId="51750662" w14:textId="77777777" w:rsidR="001D09F8" w:rsidRDefault="001D09F8">
            <w:pPr>
              <w:overflowPunct/>
              <w:autoSpaceDE/>
              <w:ind w:right="-957"/>
              <w:textAlignment w:val="auto"/>
            </w:pPr>
            <w:r>
              <w:rPr>
                <w:rFonts w:ascii="Times New Roman" w:hAnsi="Times New Roman" w:cs="Times New Roman"/>
                <w:color w:val="auto"/>
                <w:sz w:val="48"/>
              </w:rPr>
              <w:t>1815034</w:t>
            </w:r>
          </w:p>
          <w:p w14:paraId="1182B532" w14:textId="77777777" w:rsidR="001D09F8" w:rsidRDefault="001D09F8">
            <w:pPr>
              <w:overflowPunct/>
              <w:autoSpaceDE/>
              <w:ind w:right="-957"/>
              <w:textAlignment w:val="auto"/>
              <w:rPr>
                <w:rFonts w:ascii="Times New Roman" w:hAnsi="Times New Roman" w:cs="Times New Roman"/>
                <w:b/>
                <w:color w:val="auto"/>
                <w:sz w:val="48"/>
              </w:rPr>
            </w:pPr>
          </w:p>
        </w:tc>
      </w:tr>
    </w:tbl>
    <w:p w14:paraId="3CF398E1" w14:textId="77777777" w:rsidR="001D09F8" w:rsidRDefault="001D09F8">
      <w:pPr>
        <w:overflowPunct/>
        <w:autoSpaceDE/>
        <w:ind w:right="-957"/>
        <w:textAlignment w:val="auto"/>
      </w:pPr>
      <w:r>
        <w:rPr>
          <w:rFonts w:ascii="Times New Roman" w:hAnsi="Times New Roman" w:cs="Times New Roman"/>
          <w:b/>
          <w:color w:val="auto"/>
          <w:sz w:val="48"/>
        </w:rPr>
        <w:t xml:space="preserve"> </w:t>
      </w:r>
    </w:p>
    <w:p w14:paraId="683CB2B9" w14:textId="77777777" w:rsidR="001D09F8" w:rsidRDefault="001D09F8">
      <w:pPr>
        <w:overflowPunct/>
        <w:autoSpaceDE/>
        <w:textAlignment w:val="auto"/>
        <w:rPr>
          <w:rFonts w:ascii="Times New Roman" w:hAnsi="Times New Roman" w:cs="Times New Roman"/>
          <w:b/>
          <w:color w:val="auto"/>
          <w:sz w:val="24"/>
        </w:rPr>
      </w:pPr>
    </w:p>
    <w:p w14:paraId="7BA14BE1" w14:textId="77777777" w:rsidR="001D09F8" w:rsidRDefault="001D09F8">
      <w:pPr>
        <w:overflowPunct/>
        <w:autoSpaceDE/>
        <w:ind w:right="-957"/>
        <w:textAlignment w:val="auto"/>
        <w:rPr>
          <w:rFonts w:ascii="Times New Roman" w:hAnsi="Times New Roman" w:cs="Times New Roman"/>
          <w:b/>
          <w:color w:val="auto"/>
          <w:sz w:val="48"/>
        </w:rPr>
      </w:pPr>
    </w:p>
    <w:p w14:paraId="75E8ED6C" w14:textId="77777777" w:rsidR="001D09F8" w:rsidRDefault="001D09F8">
      <w:pPr>
        <w:overflowPunct/>
        <w:autoSpaceDE/>
        <w:ind w:right="-957"/>
        <w:textAlignment w:val="auto"/>
      </w:pPr>
      <w:r>
        <w:rPr>
          <w:rFonts w:ascii="Times New Roman" w:hAnsi="Times New Roman" w:cs="Times New Roman"/>
          <w:b/>
          <w:color w:val="auto"/>
          <w:sz w:val="40"/>
        </w:rPr>
        <w:t>WALES INSTITUTE for WORK-BASED LEARNING</w:t>
      </w:r>
    </w:p>
    <w:p w14:paraId="03E93DA7" w14:textId="77777777" w:rsidR="001D09F8" w:rsidRDefault="001D09F8">
      <w:pPr>
        <w:overflowPunct/>
        <w:autoSpaceDE/>
        <w:ind w:right="-957"/>
        <w:textAlignment w:val="auto"/>
      </w:pPr>
      <w:r>
        <w:rPr>
          <w:rFonts w:ascii="Times New Roman" w:hAnsi="Times New Roman" w:cs="Times New Roman"/>
          <w:b/>
          <w:color w:val="auto"/>
          <w:sz w:val="48"/>
        </w:rPr>
        <w:t>2017-2018</w:t>
      </w:r>
    </w:p>
    <w:p w14:paraId="25EED50F" w14:textId="77777777" w:rsidR="001D09F8" w:rsidRDefault="001D09F8">
      <w:pPr>
        <w:pageBreakBefore/>
      </w:pPr>
      <w:r>
        <w:rPr>
          <w:b/>
          <w:color w:val="auto"/>
          <w:sz w:val="24"/>
          <w:szCs w:val="24"/>
        </w:rPr>
        <w:lastRenderedPageBreak/>
        <w:t>Portfolio Guidance</w:t>
      </w:r>
    </w:p>
    <w:p w14:paraId="56706C6D" w14:textId="77777777" w:rsidR="001D09F8" w:rsidRDefault="001D09F8">
      <w:pPr>
        <w:rPr>
          <w:b/>
          <w:color w:val="auto"/>
          <w:sz w:val="24"/>
          <w:szCs w:val="24"/>
        </w:rPr>
      </w:pPr>
    </w:p>
    <w:p w14:paraId="31FC727B" w14:textId="77777777" w:rsidR="001D09F8" w:rsidRDefault="001D09F8">
      <w:pPr>
        <w:jc w:val="both"/>
      </w:pPr>
      <w:r>
        <w:rPr>
          <w:color w:val="auto"/>
          <w:sz w:val="24"/>
          <w:szCs w:val="24"/>
        </w:rPr>
        <w:t>Please read these notes carefully. They provide essential information. The documents you will use in developing your portfolio are on the following pages.</w:t>
      </w:r>
    </w:p>
    <w:p w14:paraId="3CC0AD34" w14:textId="77777777" w:rsidR="001D09F8" w:rsidRDefault="001D09F8">
      <w:pPr>
        <w:rPr>
          <w:color w:val="auto"/>
          <w:sz w:val="24"/>
          <w:szCs w:val="24"/>
        </w:rPr>
      </w:pPr>
    </w:p>
    <w:p w14:paraId="46C17989" w14:textId="77777777" w:rsidR="001D09F8" w:rsidRDefault="001D09F8">
      <w:pPr>
        <w:jc w:val="both"/>
      </w:pPr>
      <w:r>
        <w:rPr>
          <w:b/>
          <w:color w:val="auto"/>
          <w:sz w:val="24"/>
          <w:szCs w:val="24"/>
        </w:rPr>
        <w:t>What is the portfolio for?</w:t>
      </w:r>
    </w:p>
    <w:p w14:paraId="076047DA" w14:textId="77777777" w:rsidR="001D09F8" w:rsidRDefault="001D09F8">
      <w:pPr>
        <w:jc w:val="both"/>
        <w:rPr>
          <w:b/>
          <w:color w:val="auto"/>
          <w:sz w:val="24"/>
          <w:szCs w:val="24"/>
        </w:rPr>
      </w:pPr>
    </w:p>
    <w:p w14:paraId="13B129D3" w14:textId="77777777" w:rsidR="001D09F8" w:rsidRDefault="001D09F8">
      <w:pPr>
        <w:jc w:val="both"/>
      </w:pPr>
      <w:r>
        <w:rPr>
          <w:color w:val="auto"/>
          <w:sz w:val="24"/>
          <w:szCs w:val="24"/>
        </w:rPr>
        <w:t>The purpose of this portfolio is to enable learners to demonstrate and provide evidence of how they meet the learning outcomes set by the Social Care Wales, for the Consolidation programme, including:</w:t>
      </w:r>
    </w:p>
    <w:p w14:paraId="0E9E3CE7" w14:textId="77777777" w:rsidR="001D09F8" w:rsidRDefault="001D09F8">
      <w:pPr>
        <w:jc w:val="both"/>
        <w:rPr>
          <w:color w:val="auto"/>
          <w:sz w:val="24"/>
          <w:szCs w:val="24"/>
        </w:rPr>
      </w:pPr>
    </w:p>
    <w:p w14:paraId="679314B3" w14:textId="77777777" w:rsidR="001D09F8" w:rsidRDefault="001D09F8">
      <w:pPr>
        <w:numPr>
          <w:ilvl w:val="0"/>
          <w:numId w:val="7"/>
        </w:numPr>
        <w:jc w:val="both"/>
      </w:pPr>
      <w:r>
        <w:rPr>
          <w:color w:val="auto"/>
          <w:sz w:val="24"/>
          <w:szCs w:val="24"/>
        </w:rPr>
        <w:t xml:space="preserve">Applying analysis in assessment to inform </w:t>
      </w:r>
      <w:proofErr w:type="gramStart"/>
      <w:r>
        <w:rPr>
          <w:color w:val="auto"/>
          <w:sz w:val="24"/>
          <w:szCs w:val="24"/>
        </w:rPr>
        <w:t>intervention;</w:t>
      </w:r>
      <w:proofErr w:type="gramEnd"/>
    </w:p>
    <w:p w14:paraId="108E0C5E" w14:textId="77777777" w:rsidR="001D09F8" w:rsidRDefault="001D09F8">
      <w:pPr>
        <w:numPr>
          <w:ilvl w:val="0"/>
          <w:numId w:val="7"/>
        </w:numPr>
        <w:jc w:val="both"/>
      </w:pPr>
      <w:r>
        <w:rPr>
          <w:color w:val="auto"/>
          <w:sz w:val="24"/>
          <w:szCs w:val="24"/>
        </w:rPr>
        <w:t xml:space="preserve">Intervention and application of professional judgement in increasingly complex </w:t>
      </w:r>
      <w:proofErr w:type="gramStart"/>
      <w:r>
        <w:rPr>
          <w:color w:val="auto"/>
          <w:sz w:val="24"/>
          <w:szCs w:val="24"/>
        </w:rPr>
        <w:t>situations;</w:t>
      </w:r>
      <w:proofErr w:type="gramEnd"/>
    </w:p>
    <w:p w14:paraId="347D36DC" w14:textId="77777777" w:rsidR="001D09F8" w:rsidRDefault="001D09F8">
      <w:pPr>
        <w:numPr>
          <w:ilvl w:val="0"/>
          <w:numId w:val="7"/>
        </w:numPr>
        <w:jc w:val="both"/>
      </w:pPr>
      <w:r>
        <w:rPr>
          <w:color w:val="auto"/>
          <w:sz w:val="24"/>
          <w:szCs w:val="24"/>
        </w:rPr>
        <w:t xml:space="preserve">Working collaboratively with service users, </w:t>
      </w:r>
      <w:proofErr w:type="gramStart"/>
      <w:r>
        <w:rPr>
          <w:color w:val="auto"/>
          <w:sz w:val="24"/>
          <w:szCs w:val="24"/>
        </w:rPr>
        <w:t>carers</w:t>
      </w:r>
      <w:proofErr w:type="gramEnd"/>
      <w:r>
        <w:rPr>
          <w:color w:val="auto"/>
          <w:sz w:val="24"/>
          <w:szCs w:val="24"/>
        </w:rPr>
        <w:t xml:space="preserve"> and other professionals.</w:t>
      </w:r>
    </w:p>
    <w:p w14:paraId="42AE5F0D" w14:textId="77777777" w:rsidR="001D09F8" w:rsidRDefault="001D09F8">
      <w:pPr>
        <w:ind w:left="502"/>
        <w:jc w:val="both"/>
        <w:rPr>
          <w:color w:val="FF0000"/>
          <w:sz w:val="24"/>
          <w:szCs w:val="24"/>
        </w:rPr>
      </w:pPr>
    </w:p>
    <w:p w14:paraId="36815A5A" w14:textId="77777777" w:rsidR="001D09F8" w:rsidRDefault="001D09F8">
      <w:pPr>
        <w:jc w:val="both"/>
      </w:pPr>
      <w:r>
        <w:rPr>
          <w:b/>
          <w:color w:val="auto"/>
          <w:sz w:val="24"/>
          <w:szCs w:val="24"/>
        </w:rPr>
        <w:t>Learner and employer learning agreement</w:t>
      </w:r>
    </w:p>
    <w:p w14:paraId="1B74065D" w14:textId="77777777" w:rsidR="001D09F8" w:rsidRDefault="001D09F8">
      <w:pPr>
        <w:jc w:val="both"/>
        <w:rPr>
          <w:color w:val="auto"/>
          <w:sz w:val="24"/>
          <w:szCs w:val="24"/>
        </w:rPr>
      </w:pPr>
    </w:p>
    <w:p w14:paraId="4D24E531" w14:textId="77777777" w:rsidR="001D09F8" w:rsidRDefault="001D09F8">
      <w:pPr>
        <w:jc w:val="both"/>
      </w:pPr>
      <w:r>
        <w:rPr>
          <w:color w:val="auto"/>
          <w:sz w:val="24"/>
          <w:szCs w:val="24"/>
        </w:rPr>
        <w:t xml:space="preserve">At Section 9 of the Portfolio, you will find a blank copy of a learning agreement that you need to read, </w:t>
      </w:r>
      <w:proofErr w:type="gramStart"/>
      <w:r>
        <w:rPr>
          <w:color w:val="auto"/>
          <w:sz w:val="24"/>
          <w:szCs w:val="24"/>
        </w:rPr>
        <w:t>discuss</w:t>
      </w:r>
      <w:proofErr w:type="gramEnd"/>
      <w:r>
        <w:rPr>
          <w:color w:val="auto"/>
          <w:sz w:val="24"/>
          <w:szCs w:val="24"/>
        </w:rPr>
        <w:t xml:space="preserve"> and agree with your mentor, manager and training manager/coordinator. Once the agreement has been signed replace it in Section 9 of the portfolio. </w:t>
      </w:r>
    </w:p>
    <w:p w14:paraId="1B79669D" w14:textId="77777777" w:rsidR="001D09F8" w:rsidRDefault="001D09F8">
      <w:pPr>
        <w:jc w:val="both"/>
        <w:rPr>
          <w:color w:val="FF0000"/>
          <w:sz w:val="24"/>
          <w:szCs w:val="24"/>
        </w:rPr>
      </w:pPr>
    </w:p>
    <w:p w14:paraId="1B625866" w14:textId="77777777" w:rsidR="001D09F8" w:rsidRDefault="001D09F8">
      <w:pPr>
        <w:jc w:val="both"/>
      </w:pPr>
      <w:r>
        <w:rPr>
          <w:b/>
          <w:color w:val="auto"/>
          <w:sz w:val="24"/>
          <w:szCs w:val="24"/>
        </w:rPr>
        <w:t>How should the Portfolio be presented?</w:t>
      </w:r>
    </w:p>
    <w:p w14:paraId="26E5FFD9" w14:textId="77777777" w:rsidR="001D09F8" w:rsidRDefault="001D09F8">
      <w:pPr>
        <w:jc w:val="both"/>
        <w:rPr>
          <w:color w:val="auto"/>
          <w:sz w:val="24"/>
          <w:szCs w:val="24"/>
        </w:rPr>
      </w:pPr>
    </w:p>
    <w:p w14:paraId="6094E38C" w14:textId="77777777" w:rsidR="001D09F8" w:rsidRDefault="001D09F8">
      <w:pPr>
        <w:overflowPunct/>
        <w:autoSpaceDE/>
        <w:jc w:val="both"/>
        <w:textAlignment w:val="auto"/>
      </w:pPr>
      <w:r>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4AEA6925" w14:textId="77777777" w:rsidR="001D09F8" w:rsidRDefault="001D09F8">
      <w:pPr>
        <w:jc w:val="both"/>
        <w:rPr>
          <w:i/>
          <w:color w:val="FF0000"/>
          <w:sz w:val="24"/>
          <w:szCs w:val="24"/>
        </w:rPr>
      </w:pPr>
    </w:p>
    <w:p w14:paraId="1DD090E0" w14:textId="77777777" w:rsidR="001D09F8" w:rsidRDefault="001D09F8">
      <w:pPr>
        <w:jc w:val="both"/>
      </w:pPr>
      <w:r>
        <w:rPr>
          <w:b/>
          <w:color w:val="auto"/>
          <w:sz w:val="24"/>
          <w:szCs w:val="24"/>
        </w:rPr>
        <w:t>How is the Portfolio assessed?</w:t>
      </w:r>
    </w:p>
    <w:p w14:paraId="6552B272" w14:textId="77777777" w:rsidR="001D09F8" w:rsidRDefault="001D09F8">
      <w:pPr>
        <w:jc w:val="both"/>
        <w:rPr>
          <w:b/>
          <w:i/>
          <w:color w:val="auto"/>
          <w:sz w:val="24"/>
          <w:szCs w:val="24"/>
        </w:rPr>
      </w:pPr>
    </w:p>
    <w:p w14:paraId="3094ADC9" w14:textId="77777777" w:rsidR="001D09F8" w:rsidRDefault="001D09F8">
      <w:pPr>
        <w:jc w:val="both"/>
      </w:pPr>
      <w:r>
        <w:rPr>
          <w:color w:val="auto"/>
          <w:sz w:val="24"/>
          <w:szCs w:val="24"/>
        </w:rPr>
        <w:t xml:space="preserve">During the programme, </w:t>
      </w:r>
      <w:proofErr w:type="gramStart"/>
      <w:r>
        <w:rPr>
          <w:color w:val="auto"/>
          <w:sz w:val="24"/>
          <w:szCs w:val="24"/>
        </w:rPr>
        <w:t>advice</w:t>
      </w:r>
      <w:proofErr w:type="gramEnd"/>
      <w:r>
        <w:rPr>
          <w:color w:val="auto"/>
          <w:sz w:val="24"/>
          <w:szCs w:val="24"/>
        </w:rPr>
        <w:t xml:space="preserv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2DBC0D9" w14:textId="77777777" w:rsidR="001D09F8" w:rsidRDefault="001D09F8">
      <w:pPr>
        <w:jc w:val="both"/>
        <w:rPr>
          <w:color w:val="auto"/>
          <w:sz w:val="24"/>
          <w:szCs w:val="24"/>
        </w:rPr>
      </w:pPr>
    </w:p>
    <w:p w14:paraId="538233F3" w14:textId="77777777" w:rsidR="001D09F8" w:rsidRDefault="001D09F8">
      <w:pPr>
        <w:jc w:val="both"/>
      </w:pPr>
      <w:r>
        <w:rPr>
          <w:color w:val="auto"/>
          <w:sz w:val="24"/>
          <w:szCs w:val="24"/>
        </w:rPr>
        <w:t>Dates of portfolio submission will normally be made available at induction, at consolidation workshop meetings and posted on Moodle.</w:t>
      </w:r>
    </w:p>
    <w:p w14:paraId="450FD96D" w14:textId="77777777" w:rsidR="001D09F8" w:rsidRDefault="001D09F8">
      <w:pPr>
        <w:jc w:val="both"/>
        <w:rPr>
          <w:color w:val="FF0000"/>
          <w:sz w:val="24"/>
          <w:szCs w:val="24"/>
        </w:rPr>
      </w:pPr>
    </w:p>
    <w:p w14:paraId="0C1516DF" w14:textId="77777777" w:rsidR="001D09F8" w:rsidRDefault="001D09F8">
      <w:pPr>
        <w:pageBreakBefore/>
        <w:jc w:val="both"/>
      </w:pPr>
      <w:r>
        <w:rPr>
          <w:b/>
          <w:color w:val="auto"/>
          <w:sz w:val="24"/>
          <w:szCs w:val="24"/>
        </w:rPr>
        <w:lastRenderedPageBreak/>
        <w:t>Confidentiality</w:t>
      </w:r>
    </w:p>
    <w:p w14:paraId="201B2E8C" w14:textId="77777777" w:rsidR="001D09F8" w:rsidRDefault="001D09F8">
      <w:pPr>
        <w:jc w:val="both"/>
        <w:rPr>
          <w:b/>
          <w:color w:val="auto"/>
          <w:sz w:val="24"/>
          <w:szCs w:val="24"/>
        </w:rPr>
      </w:pPr>
    </w:p>
    <w:p w14:paraId="4DD579EA" w14:textId="77777777" w:rsidR="001D09F8" w:rsidRDefault="001D09F8">
      <w:pPr>
        <w:jc w:val="both"/>
      </w:pPr>
      <w:r>
        <w:rPr>
          <w:color w:val="auto"/>
          <w:sz w:val="24"/>
          <w:szCs w:val="24"/>
        </w:rPr>
        <w:t>It is important that no individual can be identified either directly or indirectly from the information in the portfolio. You must:</w:t>
      </w:r>
    </w:p>
    <w:p w14:paraId="11B2E3AC" w14:textId="77777777" w:rsidR="001D09F8" w:rsidRDefault="001D09F8">
      <w:pPr>
        <w:jc w:val="both"/>
        <w:rPr>
          <w:color w:val="auto"/>
          <w:sz w:val="24"/>
          <w:szCs w:val="24"/>
        </w:rPr>
      </w:pPr>
    </w:p>
    <w:p w14:paraId="16D4F2E9" w14:textId="77777777" w:rsidR="001D09F8" w:rsidRDefault="001D09F8">
      <w:pPr>
        <w:numPr>
          <w:ilvl w:val="0"/>
          <w:numId w:val="12"/>
        </w:numPr>
        <w:jc w:val="both"/>
      </w:pPr>
      <w:r>
        <w:rPr>
          <w:color w:val="auto"/>
          <w:sz w:val="24"/>
          <w:szCs w:val="24"/>
        </w:rPr>
        <w:t xml:space="preserve">adhere to guidance in the Programme Handbook about </w:t>
      </w:r>
      <w:proofErr w:type="gramStart"/>
      <w:r>
        <w:rPr>
          <w:color w:val="auto"/>
          <w:sz w:val="24"/>
          <w:szCs w:val="24"/>
        </w:rPr>
        <w:t>confidentiality;</w:t>
      </w:r>
      <w:proofErr w:type="gramEnd"/>
    </w:p>
    <w:p w14:paraId="02779BAE" w14:textId="77777777" w:rsidR="001D09F8" w:rsidRDefault="001D09F8">
      <w:pPr>
        <w:numPr>
          <w:ilvl w:val="0"/>
          <w:numId w:val="8"/>
        </w:numPr>
        <w:jc w:val="both"/>
      </w:pPr>
      <w:r>
        <w:rPr>
          <w:color w:val="auto"/>
          <w:sz w:val="24"/>
          <w:szCs w:val="24"/>
        </w:rPr>
        <w:t xml:space="preserve">not identify your Local Authority/employer by name or by associating any geographical, </w:t>
      </w:r>
      <w:proofErr w:type="gramStart"/>
      <w:r>
        <w:rPr>
          <w:color w:val="auto"/>
          <w:sz w:val="24"/>
          <w:szCs w:val="24"/>
        </w:rPr>
        <w:t>physical</w:t>
      </w:r>
      <w:proofErr w:type="gramEnd"/>
      <w:r>
        <w:rPr>
          <w:color w:val="auto"/>
          <w:sz w:val="24"/>
          <w:szCs w:val="24"/>
        </w:rPr>
        <w:t xml:space="preserve"> or other feature which might enable it to be identified. This includes reference in the bibliography to policies </w:t>
      </w:r>
      <w:proofErr w:type="gramStart"/>
      <w:r>
        <w:rPr>
          <w:color w:val="auto"/>
          <w:sz w:val="24"/>
          <w:szCs w:val="24"/>
        </w:rPr>
        <w:t>e.g.</w:t>
      </w:r>
      <w:proofErr w:type="gramEnd"/>
      <w:r>
        <w:rPr>
          <w:color w:val="auto"/>
          <w:sz w:val="24"/>
          <w:szCs w:val="24"/>
        </w:rPr>
        <w:t xml:space="preserve"> please use ‘xxx authority policy’;</w:t>
      </w:r>
    </w:p>
    <w:p w14:paraId="419C1D2E" w14:textId="77777777" w:rsidR="001D09F8" w:rsidRDefault="001D09F8">
      <w:pPr>
        <w:numPr>
          <w:ilvl w:val="0"/>
          <w:numId w:val="8"/>
        </w:numPr>
        <w:jc w:val="both"/>
      </w:pPr>
      <w:r>
        <w:rPr>
          <w:color w:val="auto"/>
          <w:sz w:val="24"/>
          <w:szCs w:val="24"/>
        </w:rPr>
        <w:t>not identify</w:t>
      </w:r>
      <w:r>
        <w:rPr>
          <w:b/>
          <w:color w:val="auto"/>
          <w:sz w:val="24"/>
          <w:szCs w:val="24"/>
        </w:rPr>
        <w:t xml:space="preserve"> </w:t>
      </w:r>
      <w:r>
        <w:rPr>
          <w:color w:val="auto"/>
          <w:sz w:val="24"/>
          <w:szCs w:val="24"/>
        </w:rPr>
        <w:t xml:space="preserve">any individual using services, their </w:t>
      </w:r>
      <w:proofErr w:type="gramStart"/>
      <w:r>
        <w:rPr>
          <w:color w:val="auto"/>
          <w:sz w:val="24"/>
          <w:szCs w:val="24"/>
        </w:rPr>
        <w:t>family</w:t>
      </w:r>
      <w:proofErr w:type="gramEnd"/>
      <w:r>
        <w:rPr>
          <w:color w:val="auto"/>
          <w:sz w:val="24"/>
          <w:szCs w:val="24"/>
        </w:rPr>
        <w:t xml:space="preserve"> or carers by name. </w:t>
      </w:r>
      <w:proofErr w:type="gramStart"/>
      <w:r>
        <w:rPr>
          <w:color w:val="auto"/>
          <w:sz w:val="24"/>
          <w:szCs w:val="24"/>
        </w:rPr>
        <w:t>Instead</w:t>
      </w:r>
      <w:proofErr w:type="gramEnd"/>
      <w:r>
        <w:rPr>
          <w:color w:val="auto"/>
          <w:sz w:val="24"/>
          <w:szCs w:val="24"/>
        </w:rPr>
        <w:t xml:space="preserve"> you must use numbers e.g. 1, 2, 3 etc. and </w:t>
      </w:r>
      <w:r>
        <w:rPr>
          <w:b/>
          <w:color w:val="auto"/>
          <w:sz w:val="24"/>
          <w:szCs w:val="24"/>
        </w:rPr>
        <w:t>not</w:t>
      </w:r>
      <w:r>
        <w:rPr>
          <w:color w:val="auto"/>
          <w:sz w:val="24"/>
          <w:szCs w:val="24"/>
        </w:rPr>
        <w:t xml:space="preserve"> letters;</w:t>
      </w:r>
    </w:p>
    <w:p w14:paraId="1D1845AE" w14:textId="77777777" w:rsidR="001D09F8" w:rsidRDefault="001D09F8">
      <w:pPr>
        <w:numPr>
          <w:ilvl w:val="0"/>
          <w:numId w:val="8"/>
        </w:numPr>
        <w:jc w:val="both"/>
      </w:pPr>
      <w:r>
        <w:rPr>
          <w:color w:val="auto"/>
          <w:sz w:val="24"/>
          <w:szCs w:val="24"/>
        </w:rPr>
        <w:t xml:space="preserve">not write information that enables any individual using services, their </w:t>
      </w:r>
      <w:proofErr w:type="gramStart"/>
      <w:r>
        <w:rPr>
          <w:color w:val="auto"/>
          <w:sz w:val="24"/>
          <w:szCs w:val="24"/>
        </w:rPr>
        <w:t>family</w:t>
      </w:r>
      <w:proofErr w:type="gramEnd"/>
      <w:r>
        <w:rPr>
          <w:color w:val="auto"/>
          <w:sz w:val="24"/>
          <w:szCs w:val="24"/>
        </w:rPr>
        <w:t xml:space="preserve">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w:t>
      </w:r>
      <w:proofErr w:type="gramStart"/>
      <w:r>
        <w:rPr>
          <w:color w:val="auto"/>
          <w:sz w:val="24"/>
          <w:szCs w:val="24"/>
        </w:rPr>
        <w:t>conditions;</w:t>
      </w:r>
      <w:proofErr w:type="gramEnd"/>
    </w:p>
    <w:p w14:paraId="4735F821" w14:textId="77777777" w:rsidR="001D09F8" w:rsidRDefault="001D09F8">
      <w:pPr>
        <w:numPr>
          <w:ilvl w:val="0"/>
          <w:numId w:val="10"/>
        </w:numPr>
        <w:jc w:val="both"/>
      </w:pPr>
      <w:r>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7C7CF49C" w14:textId="77777777" w:rsidR="001D09F8" w:rsidRDefault="001D09F8">
      <w:pPr>
        <w:jc w:val="both"/>
        <w:rPr>
          <w:color w:val="auto"/>
          <w:sz w:val="24"/>
          <w:szCs w:val="24"/>
        </w:rPr>
      </w:pPr>
    </w:p>
    <w:p w14:paraId="60C0F0B8" w14:textId="77777777" w:rsidR="001D09F8" w:rsidRDefault="001D09F8">
      <w:pPr>
        <w:jc w:val="both"/>
      </w:pPr>
      <w:r>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w:t>
      </w:r>
      <w:proofErr w:type="gramStart"/>
      <w:r>
        <w:rPr>
          <w:b/>
          <w:i/>
          <w:color w:val="FF0000"/>
          <w:sz w:val="24"/>
          <w:szCs w:val="24"/>
        </w:rPr>
        <w:t>fail</w:t>
      </w:r>
      <w:proofErr w:type="gramEnd"/>
      <w:r>
        <w:rPr>
          <w:b/>
          <w:i/>
          <w:color w:val="FF0000"/>
          <w:sz w:val="24"/>
          <w:szCs w:val="24"/>
        </w:rPr>
        <w:t xml:space="preserve">, please see handbook for details.   </w:t>
      </w:r>
    </w:p>
    <w:p w14:paraId="64DF99FC" w14:textId="77777777" w:rsidR="001D09F8" w:rsidRDefault="001D09F8">
      <w:pPr>
        <w:ind w:left="360"/>
        <w:jc w:val="both"/>
        <w:rPr>
          <w:b/>
          <w:i/>
          <w:color w:val="auto"/>
          <w:sz w:val="24"/>
          <w:szCs w:val="24"/>
        </w:rPr>
      </w:pPr>
    </w:p>
    <w:p w14:paraId="71233BE6" w14:textId="77777777" w:rsidR="001D09F8" w:rsidRDefault="001D09F8">
      <w:pPr>
        <w:ind w:left="360"/>
        <w:jc w:val="both"/>
        <w:rPr>
          <w:b/>
          <w:i/>
          <w:color w:val="auto"/>
          <w:sz w:val="24"/>
          <w:szCs w:val="24"/>
        </w:rPr>
      </w:pPr>
    </w:p>
    <w:p w14:paraId="6FBDE136" w14:textId="77777777" w:rsidR="001D09F8" w:rsidRDefault="001D09F8">
      <w:pPr>
        <w:jc w:val="both"/>
      </w:pPr>
      <w:r>
        <w:rPr>
          <w:b/>
          <w:color w:val="auto"/>
          <w:sz w:val="24"/>
          <w:szCs w:val="24"/>
        </w:rPr>
        <w:t>Dyslexia and other special circumstances</w:t>
      </w:r>
    </w:p>
    <w:p w14:paraId="6275BBCB" w14:textId="77777777" w:rsidR="001D09F8" w:rsidRDefault="001D09F8">
      <w:pPr>
        <w:jc w:val="both"/>
        <w:rPr>
          <w:b/>
          <w:color w:val="FF0000"/>
          <w:sz w:val="24"/>
          <w:szCs w:val="24"/>
          <w:u w:val="single"/>
        </w:rPr>
      </w:pPr>
    </w:p>
    <w:p w14:paraId="59B2393B" w14:textId="77777777" w:rsidR="001D09F8" w:rsidRDefault="001D09F8">
      <w:pPr>
        <w:jc w:val="both"/>
      </w:pPr>
      <w:r>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b/>
          <w:i/>
          <w:color w:val="auto"/>
          <w:sz w:val="24"/>
          <w:szCs w:val="24"/>
        </w:rPr>
        <w:t>it is the learner’s individual responsibility to contact them</w:t>
      </w:r>
      <w:r>
        <w:rPr>
          <w:color w:val="FF0000"/>
          <w:sz w:val="24"/>
          <w:szCs w:val="24"/>
        </w:rPr>
        <w:t xml:space="preserve">. </w:t>
      </w:r>
    </w:p>
    <w:p w14:paraId="254A6826" w14:textId="77777777" w:rsidR="001D09F8" w:rsidRDefault="001D09F8">
      <w:pPr>
        <w:jc w:val="both"/>
        <w:rPr>
          <w:b/>
          <w:color w:val="FF0000"/>
          <w:sz w:val="24"/>
          <w:szCs w:val="24"/>
        </w:rPr>
      </w:pPr>
    </w:p>
    <w:p w14:paraId="328A39DF" w14:textId="77777777" w:rsidR="001D09F8" w:rsidRDefault="001D09F8">
      <w:pPr>
        <w:jc w:val="both"/>
        <w:rPr>
          <w:b/>
          <w:color w:val="FF0000"/>
          <w:sz w:val="24"/>
          <w:szCs w:val="24"/>
        </w:rPr>
      </w:pPr>
    </w:p>
    <w:p w14:paraId="7BDADF19" w14:textId="77777777" w:rsidR="001D09F8" w:rsidRDefault="001D09F8">
      <w:pPr>
        <w:pageBreakBefore/>
        <w:jc w:val="center"/>
      </w:pPr>
      <w:r>
        <w:rPr>
          <w:b/>
          <w:color w:val="auto"/>
          <w:sz w:val="24"/>
          <w:szCs w:val="24"/>
        </w:rPr>
        <w:lastRenderedPageBreak/>
        <w:t>Section 1</w:t>
      </w:r>
    </w:p>
    <w:p w14:paraId="16ADC00A" w14:textId="77777777" w:rsidR="001D09F8" w:rsidRDefault="001D09F8">
      <w:pPr>
        <w:jc w:val="both"/>
        <w:rPr>
          <w:b/>
          <w:color w:val="auto"/>
          <w:sz w:val="24"/>
          <w:szCs w:val="24"/>
          <w:u w:val="single"/>
        </w:rPr>
      </w:pPr>
    </w:p>
    <w:p w14:paraId="22AD002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u w:val="single"/>
        </w:rPr>
      </w:pPr>
    </w:p>
    <w:p w14:paraId="61EB7457" w14:textId="77777777" w:rsidR="001D09F8" w:rsidRDefault="001D09F8">
      <w:pPr>
        <w:pBdr>
          <w:top w:val="single" w:sz="6" w:space="1" w:color="000000"/>
          <w:left w:val="single" w:sz="6" w:space="0" w:color="000000"/>
          <w:bottom w:val="single" w:sz="6" w:space="1" w:color="000000"/>
          <w:right w:val="single" w:sz="6" w:space="1" w:color="000000"/>
        </w:pBdr>
        <w:jc w:val="both"/>
      </w:pPr>
      <w:r>
        <w:rPr>
          <w:b/>
          <w:color w:val="auto"/>
          <w:sz w:val="24"/>
          <w:szCs w:val="24"/>
        </w:rPr>
        <w:t xml:space="preserve">Graduate Certificate in Consolidation of Social Work Practice - Learner Portfolio </w:t>
      </w:r>
    </w:p>
    <w:p w14:paraId="20DB12D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rPr>
      </w:pPr>
    </w:p>
    <w:p w14:paraId="0F6E5E6F" w14:textId="77777777" w:rsidR="001D09F8" w:rsidRDefault="001D09F8">
      <w:pPr>
        <w:jc w:val="both"/>
        <w:rPr>
          <w:b/>
          <w:color w:val="auto"/>
          <w:sz w:val="24"/>
          <w:szCs w:val="24"/>
        </w:rPr>
      </w:pPr>
    </w:p>
    <w:p w14:paraId="18296EC4" w14:textId="77777777" w:rsidR="001D09F8" w:rsidRDefault="001D09F8">
      <w:pPr>
        <w:jc w:val="both"/>
      </w:pPr>
      <w:r>
        <w:rPr>
          <w:i/>
          <w:color w:val="auto"/>
          <w:sz w:val="24"/>
          <w:szCs w:val="24"/>
        </w:rPr>
        <w:t xml:space="preserve">Guidance: </w:t>
      </w:r>
    </w:p>
    <w:p w14:paraId="088B0FA7" w14:textId="77777777" w:rsidR="001D09F8" w:rsidRDefault="001D09F8">
      <w:pPr>
        <w:jc w:val="both"/>
        <w:rPr>
          <w:i/>
          <w:color w:val="auto"/>
          <w:sz w:val="24"/>
          <w:szCs w:val="24"/>
        </w:rPr>
      </w:pPr>
    </w:p>
    <w:p w14:paraId="59E420DB" w14:textId="77777777" w:rsidR="001D09F8" w:rsidRDefault="001D09F8">
      <w:pPr>
        <w:numPr>
          <w:ilvl w:val="0"/>
          <w:numId w:val="5"/>
        </w:numPr>
        <w:jc w:val="both"/>
      </w:pPr>
      <w:r>
        <w:rPr>
          <w:i/>
          <w:color w:val="auto"/>
          <w:sz w:val="24"/>
          <w:szCs w:val="24"/>
        </w:rPr>
        <w:t>Your portfolio must contain items 1 - 9 below (in the order given</w:t>
      </w:r>
      <w:proofErr w:type="gramStart"/>
      <w:r>
        <w:rPr>
          <w:i/>
          <w:color w:val="auto"/>
          <w:sz w:val="24"/>
          <w:szCs w:val="24"/>
        </w:rPr>
        <w:t>);</w:t>
      </w:r>
      <w:proofErr w:type="gramEnd"/>
    </w:p>
    <w:p w14:paraId="1FCD4B53" w14:textId="77777777" w:rsidR="001D09F8" w:rsidRDefault="001D09F8">
      <w:pPr>
        <w:numPr>
          <w:ilvl w:val="0"/>
          <w:numId w:val="5"/>
        </w:numPr>
        <w:jc w:val="both"/>
      </w:pPr>
      <w:r>
        <w:rPr>
          <w:i/>
          <w:color w:val="auto"/>
          <w:sz w:val="24"/>
          <w:szCs w:val="24"/>
        </w:rPr>
        <w:t xml:space="preserve">You should use this pro-forma to insert your text within each </w:t>
      </w:r>
      <w:proofErr w:type="gramStart"/>
      <w:r>
        <w:rPr>
          <w:i/>
          <w:color w:val="auto"/>
          <w:sz w:val="24"/>
          <w:szCs w:val="24"/>
        </w:rPr>
        <w:t>section;</w:t>
      </w:r>
      <w:proofErr w:type="gramEnd"/>
      <w:r>
        <w:rPr>
          <w:i/>
          <w:color w:val="auto"/>
          <w:sz w:val="24"/>
          <w:szCs w:val="24"/>
        </w:rPr>
        <w:t xml:space="preserve"> </w:t>
      </w:r>
    </w:p>
    <w:p w14:paraId="21CF79DC" w14:textId="77777777" w:rsidR="001D09F8" w:rsidRDefault="001D09F8">
      <w:pPr>
        <w:numPr>
          <w:ilvl w:val="0"/>
          <w:numId w:val="5"/>
        </w:numPr>
        <w:jc w:val="both"/>
      </w:pPr>
      <w:r>
        <w:rPr>
          <w:i/>
          <w:color w:val="auto"/>
          <w:sz w:val="24"/>
          <w:szCs w:val="24"/>
        </w:rPr>
        <w:t xml:space="preserve">Please make sure the Signatures page at Section 8 is fully completed before </w:t>
      </w:r>
      <w:proofErr w:type="gramStart"/>
      <w:r>
        <w:rPr>
          <w:i/>
          <w:color w:val="auto"/>
          <w:sz w:val="24"/>
          <w:szCs w:val="24"/>
        </w:rPr>
        <w:t>submission</w:t>
      </w:r>
      <w:proofErr w:type="gramEnd"/>
      <w:r>
        <w:rPr>
          <w:i/>
          <w:color w:val="auto"/>
          <w:sz w:val="24"/>
          <w:szCs w:val="24"/>
        </w:rPr>
        <w:t xml:space="preserve">  </w:t>
      </w:r>
    </w:p>
    <w:p w14:paraId="2F82A412" w14:textId="77777777" w:rsidR="001D09F8" w:rsidRDefault="001D09F8">
      <w:pPr>
        <w:jc w:val="both"/>
        <w:rPr>
          <w:b/>
          <w:i/>
          <w:color w:val="auto"/>
          <w:sz w:val="24"/>
          <w:szCs w:val="24"/>
        </w:rPr>
      </w:pPr>
    </w:p>
    <w:p w14:paraId="41DD1464" w14:textId="77777777" w:rsidR="001D09F8" w:rsidRDefault="001D09F8">
      <w:pPr>
        <w:jc w:val="both"/>
      </w:pPr>
      <w:r>
        <w:rPr>
          <w:b/>
          <w:color w:val="auto"/>
          <w:sz w:val="24"/>
          <w:szCs w:val="24"/>
        </w:rPr>
        <w:t xml:space="preserve">Contents </w:t>
      </w:r>
    </w:p>
    <w:p w14:paraId="59640F9A" w14:textId="77777777" w:rsidR="001D09F8" w:rsidRDefault="001D09F8">
      <w:pPr>
        <w:jc w:val="both"/>
        <w:rPr>
          <w:b/>
          <w:color w:val="FF0000"/>
          <w:sz w:val="24"/>
          <w:szCs w:val="24"/>
        </w:rPr>
      </w:pPr>
    </w:p>
    <w:tbl>
      <w:tblPr>
        <w:tblW w:w="0" w:type="auto"/>
        <w:tblInd w:w="602" w:type="dxa"/>
        <w:tblLayout w:type="fixed"/>
        <w:tblLook w:val="0000" w:firstRow="0" w:lastRow="0" w:firstColumn="0" w:lastColumn="0" w:noHBand="0" w:noVBand="0"/>
      </w:tblPr>
      <w:tblGrid>
        <w:gridCol w:w="1240"/>
        <w:gridCol w:w="7177"/>
        <w:gridCol w:w="1174"/>
      </w:tblGrid>
      <w:tr w:rsidR="001D09F8" w14:paraId="7626E901" w14:textId="77777777">
        <w:tc>
          <w:tcPr>
            <w:tcW w:w="1240" w:type="dxa"/>
            <w:tcBorders>
              <w:top w:val="single" w:sz="4" w:space="0" w:color="000000"/>
              <w:left w:val="single" w:sz="4" w:space="0" w:color="000000"/>
              <w:bottom w:val="single" w:sz="4" w:space="0" w:color="000000"/>
            </w:tcBorders>
            <w:shd w:val="clear" w:color="auto" w:fill="auto"/>
          </w:tcPr>
          <w:p w14:paraId="6EB76786" w14:textId="77777777" w:rsidR="001D09F8" w:rsidRDefault="001D09F8">
            <w:pPr>
              <w:jc w:val="both"/>
            </w:pPr>
            <w:r>
              <w:rPr>
                <w:b/>
                <w:color w:val="auto"/>
                <w:sz w:val="24"/>
                <w:szCs w:val="24"/>
              </w:rPr>
              <w:t>Portfolio Section</w:t>
            </w:r>
          </w:p>
        </w:tc>
        <w:tc>
          <w:tcPr>
            <w:tcW w:w="7177" w:type="dxa"/>
            <w:tcBorders>
              <w:top w:val="single" w:sz="4" w:space="0" w:color="000000"/>
              <w:left w:val="single" w:sz="4" w:space="0" w:color="000000"/>
              <w:bottom w:val="single" w:sz="4" w:space="0" w:color="000000"/>
            </w:tcBorders>
            <w:shd w:val="clear" w:color="auto" w:fill="auto"/>
          </w:tcPr>
          <w:p w14:paraId="0D0B850E" w14:textId="77777777" w:rsidR="001D09F8" w:rsidRDefault="001D09F8">
            <w:pPr>
              <w:jc w:val="both"/>
            </w:pPr>
            <w:r>
              <w:rPr>
                <w:b/>
                <w:color w:val="auto"/>
                <w:sz w:val="24"/>
                <w:szCs w:val="24"/>
              </w:rPr>
              <w:t>Topic</w:t>
            </w:r>
          </w:p>
          <w:p w14:paraId="0DFC29DA" w14:textId="77777777" w:rsidR="001D09F8" w:rsidRDefault="001D09F8">
            <w:pPr>
              <w:jc w:val="both"/>
              <w:rPr>
                <w:b/>
                <w:color w:val="auto"/>
                <w:sz w:val="24"/>
                <w:szCs w:val="24"/>
              </w:rP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DDE59C7" w14:textId="77777777" w:rsidR="001D09F8" w:rsidRDefault="001D09F8">
            <w:pPr>
              <w:jc w:val="both"/>
            </w:pPr>
            <w:r>
              <w:rPr>
                <w:b/>
                <w:color w:val="auto"/>
                <w:sz w:val="24"/>
                <w:szCs w:val="24"/>
              </w:rPr>
              <w:t>Task no.</w:t>
            </w:r>
          </w:p>
        </w:tc>
      </w:tr>
      <w:tr w:rsidR="001D09F8" w14:paraId="569204A3" w14:textId="77777777">
        <w:tc>
          <w:tcPr>
            <w:tcW w:w="1240" w:type="dxa"/>
            <w:tcBorders>
              <w:top w:val="single" w:sz="4" w:space="0" w:color="000000"/>
              <w:left w:val="single" w:sz="4" w:space="0" w:color="000000"/>
              <w:bottom w:val="single" w:sz="4" w:space="0" w:color="000000"/>
            </w:tcBorders>
            <w:shd w:val="clear" w:color="auto" w:fill="auto"/>
          </w:tcPr>
          <w:p w14:paraId="4DC5B0AA" w14:textId="77777777" w:rsidR="001D09F8" w:rsidRDefault="001D09F8">
            <w:pPr>
              <w:jc w:val="both"/>
            </w:pPr>
            <w:r>
              <w:rPr>
                <w:color w:val="auto"/>
                <w:sz w:val="24"/>
                <w:szCs w:val="24"/>
              </w:rPr>
              <w:t>1</w:t>
            </w:r>
          </w:p>
        </w:tc>
        <w:tc>
          <w:tcPr>
            <w:tcW w:w="7177" w:type="dxa"/>
            <w:tcBorders>
              <w:top w:val="single" w:sz="4" w:space="0" w:color="000000"/>
              <w:left w:val="single" w:sz="4" w:space="0" w:color="000000"/>
              <w:bottom w:val="single" w:sz="4" w:space="0" w:color="000000"/>
            </w:tcBorders>
            <w:shd w:val="clear" w:color="auto" w:fill="auto"/>
          </w:tcPr>
          <w:p w14:paraId="341759C7" w14:textId="77777777" w:rsidR="001D09F8" w:rsidRDefault="001D09F8">
            <w:pPr>
              <w:spacing w:line="360" w:lineRule="auto"/>
              <w:jc w:val="both"/>
            </w:pPr>
            <w:proofErr w:type="gramStart"/>
            <w:r>
              <w:rPr>
                <w:color w:val="auto"/>
                <w:sz w:val="24"/>
                <w:szCs w:val="24"/>
              </w:rPr>
              <w:t>Contents</w:t>
            </w:r>
            <w:proofErr w:type="gramEnd"/>
            <w:r>
              <w:rPr>
                <w:color w:val="auto"/>
                <w:sz w:val="24"/>
                <w:szCs w:val="24"/>
              </w:rPr>
              <w:t xml:space="preserve"> page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EDBEFF8" w14:textId="77777777" w:rsidR="001D09F8" w:rsidRDefault="001D09F8">
            <w:pPr>
              <w:snapToGrid w:val="0"/>
              <w:spacing w:line="360" w:lineRule="auto"/>
              <w:jc w:val="both"/>
              <w:rPr>
                <w:color w:val="auto"/>
                <w:sz w:val="24"/>
                <w:szCs w:val="24"/>
              </w:rPr>
            </w:pPr>
          </w:p>
        </w:tc>
      </w:tr>
      <w:tr w:rsidR="001D09F8" w14:paraId="06CC701D" w14:textId="77777777">
        <w:tc>
          <w:tcPr>
            <w:tcW w:w="1240" w:type="dxa"/>
            <w:tcBorders>
              <w:top w:val="single" w:sz="4" w:space="0" w:color="000000"/>
              <w:left w:val="single" w:sz="4" w:space="0" w:color="000000"/>
              <w:bottom w:val="single" w:sz="4" w:space="0" w:color="000000"/>
            </w:tcBorders>
            <w:shd w:val="clear" w:color="auto" w:fill="auto"/>
          </w:tcPr>
          <w:p w14:paraId="3AC8D1AF" w14:textId="77777777" w:rsidR="001D09F8" w:rsidRDefault="001D09F8">
            <w:pPr>
              <w:jc w:val="both"/>
            </w:pPr>
            <w:r>
              <w:rPr>
                <w:color w:val="auto"/>
                <w:sz w:val="24"/>
                <w:szCs w:val="24"/>
              </w:rPr>
              <w:t>2</w:t>
            </w:r>
          </w:p>
        </w:tc>
        <w:tc>
          <w:tcPr>
            <w:tcW w:w="7177" w:type="dxa"/>
            <w:tcBorders>
              <w:top w:val="single" w:sz="4" w:space="0" w:color="000000"/>
              <w:left w:val="single" w:sz="4" w:space="0" w:color="000000"/>
              <w:bottom w:val="single" w:sz="4" w:space="0" w:color="000000"/>
            </w:tcBorders>
            <w:shd w:val="clear" w:color="auto" w:fill="auto"/>
          </w:tcPr>
          <w:p w14:paraId="4520F2B4"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C0BABD9" w14:textId="77777777" w:rsidR="001D09F8" w:rsidRDefault="001D09F8">
            <w:pPr>
              <w:spacing w:line="360" w:lineRule="auto"/>
              <w:jc w:val="both"/>
            </w:pPr>
            <w:r>
              <w:rPr>
                <w:color w:val="auto"/>
                <w:sz w:val="24"/>
                <w:szCs w:val="24"/>
              </w:rPr>
              <w:t>1</w:t>
            </w:r>
          </w:p>
        </w:tc>
      </w:tr>
      <w:tr w:rsidR="001D09F8" w14:paraId="6F9ED654" w14:textId="77777777">
        <w:tc>
          <w:tcPr>
            <w:tcW w:w="1240" w:type="dxa"/>
            <w:tcBorders>
              <w:top w:val="single" w:sz="4" w:space="0" w:color="000000"/>
              <w:left w:val="single" w:sz="4" w:space="0" w:color="000000"/>
              <w:bottom w:val="single" w:sz="4" w:space="0" w:color="000000"/>
            </w:tcBorders>
            <w:shd w:val="clear" w:color="auto" w:fill="auto"/>
          </w:tcPr>
          <w:p w14:paraId="6BF5B890" w14:textId="77777777" w:rsidR="001D09F8" w:rsidRDefault="001D09F8">
            <w:pPr>
              <w:jc w:val="both"/>
            </w:pPr>
            <w:r>
              <w:rPr>
                <w:color w:val="auto"/>
                <w:sz w:val="24"/>
                <w:szCs w:val="24"/>
              </w:rPr>
              <w:t>3</w:t>
            </w:r>
          </w:p>
        </w:tc>
        <w:tc>
          <w:tcPr>
            <w:tcW w:w="7177" w:type="dxa"/>
            <w:tcBorders>
              <w:top w:val="single" w:sz="4" w:space="0" w:color="000000"/>
              <w:left w:val="single" w:sz="4" w:space="0" w:color="000000"/>
              <w:bottom w:val="single" w:sz="4" w:space="0" w:color="000000"/>
            </w:tcBorders>
            <w:shd w:val="clear" w:color="auto" w:fill="auto"/>
          </w:tcPr>
          <w:p w14:paraId="4CB656B6" w14:textId="77777777" w:rsidR="001D09F8" w:rsidRDefault="001D09F8">
            <w:pPr>
              <w:spacing w:line="360" w:lineRule="auto"/>
              <w:jc w:val="both"/>
            </w:pPr>
            <w:r>
              <w:rPr>
                <w:color w:val="auto"/>
                <w:sz w:val="24"/>
                <w:szCs w:val="24"/>
              </w:rPr>
              <w:t>Observation and feedback</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A295B43" w14:textId="77777777" w:rsidR="001D09F8" w:rsidRDefault="001D09F8">
            <w:pPr>
              <w:spacing w:line="360" w:lineRule="auto"/>
              <w:jc w:val="both"/>
            </w:pPr>
            <w:r>
              <w:rPr>
                <w:color w:val="auto"/>
                <w:sz w:val="24"/>
                <w:szCs w:val="24"/>
              </w:rPr>
              <w:t>2</w:t>
            </w:r>
          </w:p>
        </w:tc>
      </w:tr>
      <w:tr w:rsidR="001D09F8" w14:paraId="7812DE14" w14:textId="77777777">
        <w:tc>
          <w:tcPr>
            <w:tcW w:w="1240" w:type="dxa"/>
            <w:tcBorders>
              <w:top w:val="single" w:sz="4" w:space="0" w:color="000000"/>
              <w:left w:val="single" w:sz="4" w:space="0" w:color="000000"/>
              <w:bottom w:val="single" w:sz="4" w:space="0" w:color="000000"/>
            </w:tcBorders>
            <w:shd w:val="clear" w:color="auto" w:fill="auto"/>
          </w:tcPr>
          <w:p w14:paraId="3B914F2D" w14:textId="77777777" w:rsidR="001D09F8" w:rsidRDefault="001D09F8">
            <w:pPr>
              <w:jc w:val="both"/>
            </w:pPr>
            <w:r>
              <w:rPr>
                <w:color w:val="auto"/>
                <w:sz w:val="24"/>
                <w:szCs w:val="24"/>
              </w:rPr>
              <w:t>4</w:t>
            </w:r>
          </w:p>
        </w:tc>
        <w:tc>
          <w:tcPr>
            <w:tcW w:w="7177" w:type="dxa"/>
            <w:tcBorders>
              <w:top w:val="single" w:sz="4" w:space="0" w:color="000000"/>
              <w:left w:val="single" w:sz="4" w:space="0" w:color="000000"/>
              <w:bottom w:val="single" w:sz="4" w:space="0" w:color="000000"/>
            </w:tcBorders>
            <w:shd w:val="clear" w:color="auto" w:fill="auto"/>
          </w:tcPr>
          <w:p w14:paraId="50973229" w14:textId="77777777" w:rsidR="001D09F8" w:rsidRDefault="001B5B8C">
            <w:pPr>
              <w:spacing w:line="360" w:lineRule="auto"/>
              <w:jc w:val="both"/>
            </w:pPr>
            <w:r>
              <w:rPr>
                <w:color w:val="auto"/>
                <w:sz w:val="24"/>
                <w:szCs w:val="24"/>
              </w:rPr>
              <w:t>Safeguarding</w:t>
            </w:r>
            <w:r w:rsidR="001D09F8">
              <w:rPr>
                <w:color w:val="auto"/>
                <w:sz w:val="24"/>
                <w:szCs w:val="24"/>
              </w:rPr>
              <w:t xml:space="preserve"> and working in complex situations – Case Study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6C2D4E" w14:textId="77777777" w:rsidR="001D09F8" w:rsidRDefault="001D09F8">
            <w:pPr>
              <w:spacing w:line="360" w:lineRule="auto"/>
              <w:jc w:val="both"/>
            </w:pPr>
            <w:r>
              <w:rPr>
                <w:color w:val="auto"/>
                <w:sz w:val="24"/>
                <w:szCs w:val="24"/>
              </w:rPr>
              <w:t>3</w:t>
            </w:r>
          </w:p>
        </w:tc>
      </w:tr>
      <w:tr w:rsidR="001D09F8" w14:paraId="0F1A8021" w14:textId="77777777">
        <w:tc>
          <w:tcPr>
            <w:tcW w:w="1240" w:type="dxa"/>
            <w:tcBorders>
              <w:top w:val="single" w:sz="4" w:space="0" w:color="000000"/>
              <w:left w:val="single" w:sz="4" w:space="0" w:color="000000"/>
              <w:bottom w:val="single" w:sz="4" w:space="0" w:color="000000"/>
            </w:tcBorders>
            <w:shd w:val="clear" w:color="auto" w:fill="auto"/>
          </w:tcPr>
          <w:p w14:paraId="06DE8FD1" w14:textId="77777777" w:rsidR="001D09F8" w:rsidRDefault="001D09F8">
            <w:pPr>
              <w:jc w:val="both"/>
            </w:pPr>
            <w:r>
              <w:rPr>
                <w:color w:val="auto"/>
                <w:sz w:val="24"/>
                <w:szCs w:val="24"/>
              </w:rPr>
              <w:t>5</w:t>
            </w:r>
          </w:p>
        </w:tc>
        <w:tc>
          <w:tcPr>
            <w:tcW w:w="7177" w:type="dxa"/>
            <w:tcBorders>
              <w:top w:val="single" w:sz="4" w:space="0" w:color="000000"/>
              <w:left w:val="single" w:sz="4" w:space="0" w:color="000000"/>
              <w:bottom w:val="single" w:sz="4" w:space="0" w:color="000000"/>
            </w:tcBorders>
            <w:shd w:val="clear" w:color="auto" w:fill="auto"/>
          </w:tcPr>
          <w:p w14:paraId="234003CB" w14:textId="77777777" w:rsidR="001D09F8" w:rsidRDefault="001B5B8C">
            <w:pPr>
              <w:spacing w:line="360" w:lineRule="auto"/>
              <w:jc w:val="both"/>
            </w:pPr>
            <w:r>
              <w:rPr>
                <w:color w:val="auto"/>
                <w:sz w:val="24"/>
                <w:szCs w:val="24"/>
              </w:rPr>
              <w:t>Safeguarding</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69DE456E" w14:textId="77777777" w:rsidR="001D09F8" w:rsidRDefault="001D09F8">
            <w:pPr>
              <w:spacing w:line="360" w:lineRule="auto"/>
              <w:jc w:val="both"/>
            </w:pPr>
            <w:r>
              <w:rPr>
                <w:color w:val="auto"/>
                <w:sz w:val="24"/>
                <w:szCs w:val="24"/>
              </w:rPr>
              <w:t>4</w:t>
            </w:r>
          </w:p>
        </w:tc>
      </w:tr>
      <w:tr w:rsidR="001D09F8" w14:paraId="4CBB11EE" w14:textId="77777777">
        <w:tc>
          <w:tcPr>
            <w:tcW w:w="1240" w:type="dxa"/>
            <w:tcBorders>
              <w:top w:val="single" w:sz="4" w:space="0" w:color="000000"/>
              <w:left w:val="single" w:sz="4" w:space="0" w:color="000000"/>
              <w:bottom w:val="single" w:sz="4" w:space="0" w:color="000000"/>
            </w:tcBorders>
            <w:shd w:val="clear" w:color="auto" w:fill="auto"/>
          </w:tcPr>
          <w:p w14:paraId="06B22C70" w14:textId="77777777" w:rsidR="001D09F8" w:rsidRDefault="001D09F8">
            <w:pPr>
              <w:jc w:val="both"/>
            </w:pPr>
            <w:r>
              <w:rPr>
                <w:color w:val="auto"/>
                <w:sz w:val="24"/>
                <w:szCs w:val="24"/>
              </w:rPr>
              <w:t>6</w:t>
            </w:r>
          </w:p>
        </w:tc>
        <w:tc>
          <w:tcPr>
            <w:tcW w:w="7177" w:type="dxa"/>
            <w:tcBorders>
              <w:top w:val="single" w:sz="4" w:space="0" w:color="000000"/>
              <w:left w:val="single" w:sz="4" w:space="0" w:color="000000"/>
              <w:bottom w:val="single" w:sz="4" w:space="0" w:color="000000"/>
            </w:tcBorders>
            <w:shd w:val="clear" w:color="auto" w:fill="auto"/>
          </w:tcPr>
          <w:p w14:paraId="7C5F6BDF"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3BA4A23" w14:textId="77777777" w:rsidR="001D09F8" w:rsidRDefault="001D09F8">
            <w:pPr>
              <w:spacing w:line="360" w:lineRule="auto"/>
              <w:jc w:val="both"/>
            </w:pPr>
            <w:r>
              <w:rPr>
                <w:color w:val="auto"/>
                <w:sz w:val="24"/>
                <w:szCs w:val="24"/>
              </w:rPr>
              <w:t>1</w:t>
            </w:r>
          </w:p>
        </w:tc>
      </w:tr>
      <w:tr w:rsidR="001D09F8" w14:paraId="7FDCC9F4" w14:textId="77777777">
        <w:tc>
          <w:tcPr>
            <w:tcW w:w="1240" w:type="dxa"/>
            <w:tcBorders>
              <w:top w:val="single" w:sz="4" w:space="0" w:color="000000"/>
              <w:left w:val="single" w:sz="4" w:space="0" w:color="000000"/>
              <w:bottom w:val="single" w:sz="4" w:space="0" w:color="000000"/>
            </w:tcBorders>
            <w:shd w:val="clear" w:color="auto" w:fill="auto"/>
          </w:tcPr>
          <w:p w14:paraId="3FABC2FC" w14:textId="77777777" w:rsidR="001D09F8" w:rsidRDefault="001D09F8">
            <w:pPr>
              <w:jc w:val="both"/>
            </w:pPr>
            <w:r>
              <w:rPr>
                <w:color w:val="auto"/>
                <w:sz w:val="24"/>
                <w:szCs w:val="24"/>
              </w:rPr>
              <w:t>7</w:t>
            </w:r>
          </w:p>
        </w:tc>
        <w:tc>
          <w:tcPr>
            <w:tcW w:w="7177" w:type="dxa"/>
            <w:tcBorders>
              <w:top w:val="single" w:sz="4" w:space="0" w:color="000000"/>
              <w:left w:val="single" w:sz="4" w:space="0" w:color="000000"/>
              <w:bottom w:val="single" w:sz="4" w:space="0" w:color="000000"/>
            </w:tcBorders>
            <w:shd w:val="clear" w:color="auto" w:fill="auto"/>
          </w:tcPr>
          <w:p w14:paraId="3B640A20" w14:textId="77777777" w:rsidR="001D09F8" w:rsidRDefault="001D09F8">
            <w:pPr>
              <w:spacing w:line="360" w:lineRule="auto"/>
              <w:jc w:val="both"/>
            </w:pPr>
            <w:r>
              <w:rPr>
                <w:color w:val="auto"/>
                <w:sz w:val="24"/>
                <w:szCs w:val="24"/>
              </w:rPr>
              <w:t>Bibliography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7E53988" w14:textId="77777777" w:rsidR="001D09F8" w:rsidRDefault="001D09F8">
            <w:pPr>
              <w:snapToGrid w:val="0"/>
              <w:spacing w:line="360" w:lineRule="auto"/>
              <w:jc w:val="both"/>
              <w:rPr>
                <w:color w:val="auto"/>
                <w:sz w:val="24"/>
                <w:szCs w:val="24"/>
              </w:rPr>
            </w:pPr>
          </w:p>
        </w:tc>
      </w:tr>
      <w:tr w:rsidR="001D09F8" w14:paraId="2AF64F78" w14:textId="77777777">
        <w:tc>
          <w:tcPr>
            <w:tcW w:w="1240" w:type="dxa"/>
            <w:tcBorders>
              <w:top w:val="single" w:sz="4" w:space="0" w:color="000000"/>
              <w:left w:val="single" w:sz="4" w:space="0" w:color="000000"/>
              <w:bottom w:val="single" w:sz="4" w:space="0" w:color="000000"/>
            </w:tcBorders>
            <w:shd w:val="clear" w:color="auto" w:fill="auto"/>
          </w:tcPr>
          <w:p w14:paraId="543C94A5" w14:textId="77777777" w:rsidR="001D09F8" w:rsidRDefault="001D09F8">
            <w:pPr>
              <w:jc w:val="both"/>
            </w:pPr>
            <w:r>
              <w:rPr>
                <w:color w:val="auto"/>
                <w:sz w:val="24"/>
                <w:szCs w:val="24"/>
              </w:rPr>
              <w:t>8</w:t>
            </w:r>
          </w:p>
        </w:tc>
        <w:tc>
          <w:tcPr>
            <w:tcW w:w="7177" w:type="dxa"/>
            <w:tcBorders>
              <w:top w:val="single" w:sz="4" w:space="0" w:color="000000"/>
              <w:left w:val="single" w:sz="4" w:space="0" w:color="000000"/>
              <w:bottom w:val="single" w:sz="4" w:space="0" w:color="000000"/>
            </w:tcBorders>
            <w:shd w:val="clear" w:color="auto" w:fill="auto"/>
          </w:tcPr>
          <w:p w14:paraId="331F5349" w14:textId="77777777" w:rsidR="001D09F8" w:rsidRDefault="001D09F8">
            <w:pPr>
              <w:spacing w:line="360" w:lineRule="auto"/>
              <w:jc w:val="both"/>
            </w:pPr>
            <w:r>
              <w:rPr>
                <w:color w:val="auto"/>
                <w:sz w:val="24"/>
                <w:szCs w:val="24"/>
              </w:rPr>
              <w:t>Learner details, Signatures and Line manager verification</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CAED16" w14:textId="77777777" w:rsidR="001D09F8" w:rsidRDefault="001D09F8">
            <w:pPr>
              <w:snapToGrid w:val="0"/>
              <w:spacing w:line="360" w:lineRule="auto"/>
              <w:jc w:val="both"/>
              <w:rPr>
                <w:color w:val="auto"/>
                <w:sz w:val="24"/>
                <w:szCs w:val="24"/>
              </w:rPr>
            </w:pPr>
          </w:p>
        </w:tc>
      </w:tr>
      <w:tr w:rsidR="001D09F8" w14:paraId="43401182" w14:textId="77777777">
        <w:tc>
          <w:tcPr>
            <w:tcW w:w="1240" w:type="dxa"/>
            <w:tcBorders>
              <w:top w:val="single" w:sz="4" w:space="0" w:color="000000"/>
              <w:left w:val="single" w:sz="4" w:space="0" w:color="000000"/>
              <w:bottom w:val="single" w:sz="4" w:space="0" w:color="000000"/>
            </w:tcBorders>
            <w:shd w:val="clear" w:color="auto" w:fill="auto"/>
          </w:tcPr>
          <w:p w14:paraId="46536657" w14:textId="77777777" w:rsidR="001D09F8" w:rsidRDefault="001D09F8">
            <w:pPr>
              <w:jc w:val="both"/>
            </w:pPr>
            <w:r>
              <w:rPr>
                <w:color w:val="auto"/>
                <w:sz w:val="24"/>
                <w:szCs w:val="24"/>
              </w:rPr>
              <w:t>9</w:t>
            </w:r>
          </w:p>
        </w:tc>
        <w:tc>
          <w:tcPr>
            <w:tcW w:w="7177" w:type="dxa"/>
            <w:tcBorders>
              <w:top w:val="single" w:sz="4" w:space="0" w:color="000000"/>
              <w:left w:val="single" w:sz="4" w:space="0" w:color="000000"/>
              <w:bottom w:val="single" w:sz="4" w:space="0" w:color="000000"/>
            </w:tcBorders>
            <w:shd w:val="clear" w:color="auto" w:fill="auto"/>
          </w:tcPr>
          <w:p w14:paraId="0889F6D8" w14:textId="77777777" w:rsidR="001D09F8" w:rsidRDefault="001D09F8">
            <w:pPr>
              <w:spacing w:line="360" w:lineRule="auto"/>
              <w:jc w:val="both"/>
            </w:pPr>
            <w:r>
              <w:rPr>
                <w:color w:val="auto"/>
                <w:sz w:val="24"/>
                <w:szCs w:val="24"/>
              </w:rPr>
              <w:t>Learner and Employer Learning Agreement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2FCF6AC7" w14:textId="77777777" w:rsidR="001D09F8" w:rsidRDefault="001D09F8">
            <w:pPr>
              <w:snapToGrid w:val="0"/>
              <w:spacing w:line="360" w:lineRule="auto"/>
              <w:jc w:val="both"/>
              <w:rPr>
                <w:color w:val="auto"/>
                <w:sz w:val="24"/>
                <w:szCs w:val="24"/>
              </w:rPr>
            </w:pPr>
          </w:p>
        </w:tc>
      </w:tr>
    </w:tbl>
    <w:p w14:paraId="0BEC916E" w14:textId="77777777" w:rsidR="001D09F8" w:rsidRDefault="001D09F8">
      <w:pPr>
        <w:jc w:val="both"/>
        <w:rPr>
          <w:b/>
          <w:sz w:val="24"/>
          <w:szCs w:val="24"/>
        </w:rPr>
      </w:pPr>
    </w:p>
    <w:p w14:paraId="0D93DD57" w14:textId="77777777" w:rsidR="001D09F8" w:rsidRDefault="001D09F8">
      <w:pPr>
        <w:pageBreakBefore/>
        <w:jc w:val="center"/>
      </w:pPr>
      <w:r>
        <w:rPr>
          <w:b/>
          <w:sz w:val="24"/>
          <w:szCs w:val="24"/>
        </w:rPr>
        <w:lastRenderedPageBreak/>
        <w:t>Section 2</w:t>
      </w:r>
    </w:p>
    <w:p w14:paraId="7C9F04CE" w14:textId="77777777" w:rsidR="001D09F8" w:rsidRDefault="001D09F8">
      <w:pPr>
        <w:jc w:val="both"/>
        <w:rPr>
          <w:b/>
          <w:sz w:val="24"/>
          <w:szCs w:val="24"/>
        </w:rPr>
      </w:pPr>
    </w:p>
    <w:p w14:paraId="7B88477F" w14:textId="77777777" w:rsidR="001D09F8" w:rsidRDefault="001D09F8" w:rsidP="009D5204">
      <w:pPr>
        <w:pBdr>
          <w:top w:val="single" w:sz="4" w:space="1" w:color="auto"/>
          <w:left w:val="single" w:sz="4" w:space="4" w:color="auto"/>
          <w:bottom w:val="single" w:sz="4" w:space="1" w:color="auto"/>
          <w:right w:val="single" w:sz="4" w:space="4" w:color="auto"/>
        </w:pBdr>
        <w:jc w:val="both"/>
      </w:pPr>
      <w:r>
        <w:rPr>
          <w:b/>
          <w:sz w:val="24"/>
          <w:szCs w:val="24"/>
        </w:rPr>
        <w:t>Developmental review (a)</w:t>
      </w:r>
    </w:p>
    <w:p w14:paraId="362BCC4C" w14:textId="77777777" w:rsidR="001D09F8" w:rsidRDefault="001D09F8" w:rsidP="009D5204">
      <w:pPr>
        <w:pBdr>
          <w:top w:val="single" w:sz="4" w:space="1" w:color="auto"/>
          <w:left w:val="single" w:sz="4" w:space="4" w:color="auto"/>
          <w:bottom w:val="single" w:sz="4" w:space="1" w:color="auto"/>
          <w:right w:val="single" w:sz="4" w:space="4" w:color="auto"/>
        </w:pBdr>
        <w:jc w:val="both"/>
        <w:rPr>
          <w:b/>
          <w:sz w:val="24"/>
          <w:szCs w:val="24"/>
        </w:rPr>
      </w:pPr>
    </w:p>
    <w:p w14:paraId="49494E82" w14:textId="11B69A68" w:rsidR="001D09F8" w:rsidRDefault="001D09F8" w:rsidP="009D5204">
      <w:pPr>
        <w:pBdr>
          <w:top w:val="single" w:sz="4" w:space="1" w:color="auto"/>
          <w:left w:val="single" w:sz="4" w:space="4" w:color="auto"/>
          <w:bottom w:val="single" w:sz="4" w:space="1" w:color="auto"/>
          <w:right w:val="single" w:sz="4" w:space="4" w:color="auto"/>
        </w:pBdr>
        <w:jc w:val="both"/>
        <w:rPr>
          <w:i/>
          <w:sz w:val="24"/>
          <w:szCs w:val="24"/>
        </w:rPr>
      </w:pPr>
      <w:r>
        <w:rPr>
          <w:i/>
          <w:sz w:val="24"/>
          <w:szCs w:val="24"/>
        </w:rPr>
        <w:t xml:space="preserve">Guidance: This section should be completed by </w:t>
      </w:r>
      <w:proofErr w:type="gramStart"/>
      <w:r>
        <w:rPr>
          <w:i/>
          <w:sz w:val="24"/>
          <w:szCs w:val="24"/>
        </w:rPr>
        <w:t>taking into account</w:t>
      </w:r>
      <w:proofErr w:type="gramEnd"/>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14:paraId="254E3590" w14:textId="4469AE7A" w:rsidR="00D72DC7" w:rsidRDefault="00D72DC7" w:rsidP="009D5204">
      <w:pPr>
        <w:pBdr>
          <w:top w:val="single" w:sz="4" w:space="1" w:color="auto"/>
          <w:left w:val="single" w:sz="4" w:space="4" w:color="auto"/>
          <w:bottom w:val="single" w:sz="4" w:space="1" w:color="auto"/>
          <w:right w:val="single" w:sz="4" w:space="4" w:color="auto"/>
        </w:pBdr>
        <w:jc w:val="both"/>
        <w:rPr>
          <w:i/>
          <w:sz w:val="24"/>
          <w:szCs w:val="24"/>
        </w:rPr>
      </w:pPr>
    </w:p>
    <w:p w14:paraId="27A5000E"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Based on your experience in practice identify and justify your agreed learning needs for the following outcomes:</w:t>
      </w:r>
    </w:p>
    <w:p w14:paraId="7FFFEDE7"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p>
    <w:p w14:paraId="1856A870"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w:t>
      </w:r>
      <w:r w:rsidRPr="00D72DC7">
        <w:rPr>
          <w:i/>
          <w:sz w:val="24"/>
          <w:szCs w:val="24"/>
        </w:rPr>
        <w:tab/>
        <w:t xml:space="preserve">Working Collaboratively with service users &amp; carers  </w:t>
      </w:r>
    </w:p>
    <w:p w14:paraId="4F888B5B"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 xml:space="preserve">           Working Collaboratively with Other Professionals</w:t>
      </w:r>
    </w:p>
    <w:p w14:paraId="44570484"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w:t>
      </w:r>
      <w:r w:rsidRPr="00D72DC7">
        <w:rPr>
          <w:i/>
          <w:sz w:val="24"/>
          <w:szCs w:val="24"/>
        </w:rPr>
        <w:tab/>
        <w:t>Applying analysis in assessment to inform interventions</w:t>
      </w:r>
    </w:p>
    <w:p w14:paraId="5955095A"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w:t>
      </w:r>
      <w:r w:rsidRPr="00D72DC7">
        <w:rPr>
          <w:i/>
          <w:sz w:val="24"/>
          <w:szCs w:val="24"/>
        </w:rPr>
        <w:tab/>
        <w:t>Intervention and application of professional judgement in increasingly complex situations</w:t>
      </w:r>
    </w:p>
    <w:p w14:paraId="2E54B3E3" w14:textId="77777777" w:rsidR="00D72DC7" w:rsidRP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p>
    <w:p w14:paraId="25575E01" w14:textId="7305D6DD" w:rsidR="00D72DC7" w:rsidRDefault="00D72DC7" w:rsidP="00D72DC7">
      <w:pPr>
        <w:pBdr>
          <w:top w:val="single" w:sz="4" w:space="1" w:color="auto"/>
          <w:left w:val="single" w:sz="4" w:space="4" w:color="auto"/>
          <w:bottom w:val="single" w:sz="4" w:space="1" w:color="auto"/>
          <w:right w:val="single" w:sz="4" w:space="4" w:color="auto"/>
        </w:pBdr>
        <w:jc w:val="both"/>
        <w:rPr>
          <w:i/>
          <w:sz w:val="24"/>
          <w:szCs w:val="24"/>
        </w:rPr>
      </w:pPr>
      <w:r w:rsidRPr="00D72DC7">
        <w:rPr>
          <w:i/>
          <w:sz w:val="24"/>
          <w:szCs w:val="24"/>
        </w:rPr>
        <w:t>500 words (+/- 10%: include your actual word count at the end of each section)</w:t>
      </w:r>
    </w:p>
    <w:p w14:paraId="4210DBD0" w14:textId="22A83400" w:rsidR="00A54214" w:rsidRDefault="00A54214" w:rsidP="00D72DC7">
      <w:pPr>
        <w:pBdr>
          <w:top w:val="single" w:sz="4" w:space="1" w:color="auto"/>
          <w:left w:val="single" w:sz="4" w:space="4" w:color="auto"/>
          <w:bottom w:val="single" w:sz="4" w:space="1" w:color="auto"/>
          <w:right w:val="single" w:sz="4" w:space="4" w:color="auto"/>
        </w:pBdr>
        <w:jc w:val="both"/>
        <w:rPr>
          <w:i/>
          <w:sz w:val="24"/>
          <w:szCs w:val="24"/>
        </w:rPr>
      </w:pPr>
    </w:p>
    <w:p w14:paraId="4A2549CC" w14:textId="63A90704"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54214">
        <w:rPr>
          <w:iCs/>
          <w:sz w:val="24"/>
          <w:szCs w:val="24"/>
        </w:rPr>
        <w:t>Before being able to meet the agreed learning outcomes, I will need to address autistic traits which have become apparent in my work. My managers will be referring me to the Integrated Autism Service for support and assessment and I will be working to an agreed Action Plan to address learning needs such as communication which will enable me to meet the learning outcomes.</w:t>
      </w:r>
      <w:r w:rsidR="00C1284D">
        <w:rPr>
          <w:iCs/>
          <w:sz w:val="24"/>
          <w:szCs w:val="24"/>
        </w:rPr>
        <w:t xml:space="preserve"> I will </w:t>
      </w:r>
      <w:r w:rsidR="00423B1F">
        <w:rPr>
          <w:iCs/>
          <w:sz w:val="24"/>
          <w:szCs w:val="24"/>
        </w:rPr>
        <w:t xml:space="preserve">begin to </w:t>
      </w:r>
      <w:r w:rsidR="00C1284D">
        <w:rPr>
          <w:iCs/>
          <w:sz w:val="24"/>
          <w:szCs w:val="24"/>
        </w:rPr>
        <w:t>explore the use of reflective models and visual aids to support my learning.</w:t>
      </w:r>
    </w:p>
    <w:p w14:paraId="138D0375" w14:textId="77777777"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23CA6C02" w14:textId="2D8D886E"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54214">
        <w:rPr>
          <w:iCs/>
          <w:sz w:val="24"/>
          <w:szCs w:val="24"/>
        </w:rPr>
        <w:t xml:space="preserve">Since qualifying I have worked in an Adults Disability Team where the local authority uses the person-centred, strengths-based, outcomes-focused approach of the Social Services and Well-Being Act (Wales) 2014. I had attended training in the Social Services and Well-Being Act (Wales) 2014 in my third-year placement with the local authority and I will continue to develop my knowledge by attending Rhoda Strengths Based Training, mentoring groups, and shadowing more experienced social workers. I will address my inexperience as an adult disability social worker by practicing within the </w:t>
      </w:r>
      <w:bookmarkStart w:id="0" w:name="_Hlk71459320"/>
      <w:r w:rsidRPr="00A54214">
        <w:rPr>
          <w:iCs/>
          <w:sz w:val="24"/>
          <w:szCs w:val="24"/>
        </w:rPr>
        <w:t>Code of Professional Practice (</w:t>
      </w:r>
      <w:r w:rsidR="00B37B6D">
        <w:rPr>
          <w:iCs/>
          <w:sz w:val="24"/>
          <w:szCs w:val="24"/>
        </w:rPr>
        <w:t xml:space="preserve">SCW, </w:t>
      </w:r>
      <w:r w:rsidRPr="00A54214">
        <w:rPr>
          <w:iCs/>
          <w:sz w:val="24"/>
          <w:szCs w:val="24"/>
        </w:rPr>
        <w:t>201</w:t>
      </w:r>
      <w:r w:rsidR="00B37B6D">
        <w:rPr>
          <w:iCs/>
          <w:sz w:val="24"/>
          <w:szCs w:val="24"/>
        </w:rPr>
        <w:t>8</w:t>
      </w:r>
      <w:r w:rsidRPr="00A54214">
        <w:rPr>
          <w:iCs/>
          <w:sz w:val="24"/>
          <w:szCs w:val="24"/>
        </w:rPr>
        <w:t>)</w:t>
      </w:r>
      <w:bookmarkEnd w:id="0"/>
      <w:r w:rsidRPr="00A54214">
        <w:rPr>
          <w:iCs/>
          <w:sz w:val="24"/>
          <w:szCs w:val="24"/>
        </w:rPr>
        <w:t xml:space="preserve"> and the Social </w:t>
      </w:r>
      <w:r w:rsidRPr="00A54214">
        <w:rPr>
          <w:iCs/>
          <w:sz w:val="24"/>
          <w:szCs w:val="24"/>
        </w:rPr>
        <w:lastRenderedPageBreak/>
        <w:t xml:space="preserve">Services and Well-Being Act (Wales) </w:t>
      </w:r>
      <w:r w:rsidR="00B37B6D">
        <w:rPr>
          <w:iCs/>
          <w:sz w:val="24"/>
          <w:szCs w:val="24"/>
        </w:rPr>
        <w:t>(</w:t>
      </w:r>
      <w:r w:rsidRPr="00A54214">
        <w:rPr>
          <w:iCs/>
          <w:sz w:val="24"/>
          <w:szCs w:val="24"/>
        </w:rPr>
        <w:t>2014</w:t>
      </w:r>
      <w:r w:rsidR="00B37B6D">
        <w:rPr>
          <w:iCs/>
          <w:sz w:val="24"/>
          <w:szCs w:val="24"/>
        </w:rPr>
        <w:t>)</w:t>
      </w:r>
      <w:r w:rsidR="00A85DFB">
        <w:rPr>
          <w:iCs/>
          <w:sz w:val="24"/>
          <w:szCs w:val="24"/>
        </w:rPr>
        <w:t xml:space="preserve"> and accessing</w:t>
      </w:r>
      <w:r w:rsidRPr="00A54214">
        <w:rPr>
          <w:iCs/>
          <w:sz w:val="24"/>
          <w:szCs w:val="24"/>
        </w:rPr>
        <w:t xml:space="preserve"> training in areas such as Attachment Disorders, Personality Disorders and Learning Disability and the Mental Capacity Act (2005).</w:t>
      </w:r>
    </w:p>
    <w:p w14:paraId="279E4DAA" w14:textId="77777777"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7F162A6D" w14:textId="29C398AE"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54214">
        <w:rPr>
          <w:iCs/>
          <w:sz w:val="24"/>
          <w:szCs w:val="24"/>
        </w:rPr>
        <w:t>I will utilise supervision and mentoring to begin developing my critical reflective practice</w:t>
      </w:r>
      <w:r w:rsidR="002A5C45">
        <w:rPr>
          <w:iCs/>
          <w:sz w:val="24"/>
          <w:szCs w:val="24"/>
        </w:rPr>
        <w:t xml:space="preserve"> to support my professional judgement</w:t>
      </w:r>
      <w:r w:rsidR="007A2E13">
        <w:rPr>
          <w:iCs/>
          <w:sz w:val="24"/>
          <w:szCs w:val="24"/>
        </w:rPr>
        <w:t xml:space="preserve"> and collaborative working</w:t>
      </w:r>
      <w:r w:rsidR="002A5C45">
        <w:rPr>
          <w:iCs/>
          <w:sz w:val="24"/>
          <w:szCs w:val="24"/>
        </w:rPr>
        <w:t xml:space="preserve"> and align</w:t>
      </w:r>
      <w:r w:rsidRPr="00A54214">
        <w:rPr>
          <w:iCs/>
          <w:sz w:val="24"/>
          <w:szCs w:val="24"/>
        </w:rPr>
        <w:t xml:space="preserve"> my practice to</w:t>
      </w:r>
      <w:r w:rsidR="00B37B6D">
        <w:rPr>
          <w:iCs/>
          <w:sz w:val="24"/>
          <w:szCs w:val="24"/>
        </w:rPr>
        <w:t xml:space="preserve"> the</w:t>
      </w:r>
      <w:r w:rsidRPr="00A54214">
        <w:rPr>
          <w:iCs/>
          <w:sz w:val="24"/>
          <w:szCs w:val="24"/>
        </w:rPr>
        <w:t xml:space="preserve"> </w:t>
      </w:r>
      <w:r w:rsidR="00B37B6D" w:rsidRPr="00B37B6D">
        <w:rPr>
          <w:iCs/>
          <w:sz w:val="24"/>
          <w:szCs w:val="24"/>
        </w:rPr>
        <w:t>Code of Professional Practice (SCW, 2018)</w:t>
      </w:r>
      <w:r w:rsidR="002A5C45">
        <w:rPr>
          <w:iCs/>
          <w:sz w:val="24"/>
          <w:szCs w:val="24"/>
        </w:rPr>
        <w:t xml:space="preserve">. </w:t>
      </w:r>
      <w:r w:rsidRPr="00A54214">
        <w:rPr>
          <w:iCs/>
          <w:sz w:val="24"/>
          <w:szCs w:val="24"/>
        </w:rPr>
        <w:t xml:space="preserve">Andresen et </w:t>
      </w:r>
      <w:proofErr w:type="spellStart"/>
      <w:r w:rsidRPr="00A54214">
        <w:rPr>
          <w:iCs/>
          <w:sz w:val="24"/>
          <w:szCs w:val="24"/>
        </w:rPr>
        <w:t>al’s</w:t>
      </w:r>
      <w:proofErr w:type="spellEnd"/>
      <w:r w:rsidRPr="00A54214">
        <w:rPr>
          <w:iCs/>
          <w:sz w:val="24"/>
          <w:szCs w:val="24"/>
        </w:rPr>
        <w:t xml:space="preserve"> (1995) Experience Based learning model of reflection uses reflecting, evaluating, and reconstructing lived experiences to identify and analyse learning. As well as visual aids, writing my reflections down</w:t>
      </w:r>
      <w:r w:rsidR="002A5C45">
        <w:rPr>
          <w:iCs/>
          <w:sz w:val="24"/>
          <w:szCs w:val="24"/>
        </w:rPr>
        <w:t xml:space="preserve"> in letter form</w:t>
      </w:r>
      <w:r w:rsidRPr="00A54214">
        <w:rPr>
          <w:iCs/>
          <w:sz w:val="24"/>
          <w:szCs w:val="24"/>
        </w:rPr>
        <w:t xml:space="preserve"> provides me with a focussed, effective learning tool. I </w:t>
      </w:r>
      <w:r w:rsidR="002A5C45">
        <w:rPr>
          <w:iCs/>
          <w:sz w:val="24"/>
          <w:szCs w:val="24"/>
        </w:rPr>
        <w:t>merged</w:t>
      </w:r>
      <w:r w:rsidRPr="00A54214">
        <w:rPr>
          <w:iCs/>
          <w:sz w:val="24"/>
          <w:szCs w:val="24"/>
        </w:rPr>
        <w:t xml:space="preserve"> Andresen et </w:t>
      </w:r>
      <w:proofErr w:type="spellStart"/>
      <w:r w:rsidRPr="00A54214">
        <w:rPr>
          <w:iCs/>
          <w:sz w:val="24"/>
          <w:szCs w:val="24"/>
        </w:rPr>
        <w:t>al’s</w:t>
      </w:r>
      <w:proofErr w:type="spellEnd"/>
      <w:r w:rsidRPr="00A54214">
        <w:rPr>
          <w:iCs/>
          <w:sz w:val="24"/>
          <w:szCs w:val="24"/>
        </w:rPr>
        <w:t xml:space="preserve"> model </w:t>
      </w:r>
      <w:r w:rsidR="002A5C45">
        <w:rPr>
          <w:iCs/>
          <w:sz w:val="24"/>
          <w:szCs w:val="24"/>
        </w:rPr>
        <w:t xml:space="preserve">with </w:t>
      </w:r>
      <w:r w:rsidRPr="00A54214">
        <w:rPr>
          <w:iCs/>
          <w:sz w:val="24"/>
          <w:szCs w:val="24"/>
        </w:rPr>
        <w:t xml:space="preserve">Roscoe and Marlow’s (2013) reflective writing techniques to begin identifying strengths and struggles in my practice and learning, and reasoning for my professional judgement. </w:t>
      </w:r>
      <w:r w:rsidR="002A5C45">
        <w:rPr>
          <w:iCs/>
          <w:sz w:val="24"/>
          <w:szCs w:val="24"/>
        </w:rPr>
        <w:t xml:space="preserve">Using this method, </w:t>
      </w:r>
      <w:r w:rsidRPr="00A54214">
        <w:rPr>
          <w:iCs/>
          <w:sz w:val="24"/>
          <w:szCs w:val="24"/>
        </w:rPr>
        <w:t>I was able to identify and source learning around the boundaries of different roles and emotional abuse such as gas lighting. I was able to recognise the impact of personal bias and use this understanding to develop an anti-oppressive, anti-discriminatory practice</w:t>
      </w:r>
      <w:r w:rsidR="0018551A">
        <w:rPr>
          <w:iCs/>
          <w:sz w:val="24"/>
          <w:szCs w:val="24"/>
        </w:rPr>
        <w:t xml:space="preserve"> </w:t>
      </w:r>
      <w:r w:rsidRPr="00A54214">
        <w:rPr>
          <w:iCs/>
          <w:sz w:val="24"/>
          <w:szCs w:val="24"/>
        </w:rPr>
        <w:t>(Thompson, 2016) (Thompson, 2018).</w:t>
      </w:r>
    </w:p>
    <w:p w14:paraId="1066963B" w14:textId="77777777"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4A9E0803" w14:textId="4DFA7E92"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r w:rsidRPr="00A54214">
        <w:rPr>
          <w:iCs/>
          <w:sz w:val="24"/>
          <w:szCs w:val="24"/>
        </w:rPr>
        <w:t xml:space="preserve"> During my third year in practice, within supervision and mentoring, I will continue to meet </w:t>
      </w:r>
      <w:r w:rsidR="00332C19">
        <w:rPr>
          <w:iCs/>
          <w:sz w:val="24"/>
          <w:szCs w:val="24"/>
        </w:rPr>
        <w:t>the agreed l</w:t>
      </w:r>
      <w:r w:rsidRPr="00A54214">
        <w:rPr>
          <w:iCs/>
          <w:sz w:val="24"/>
          <w:szCs w:val="24"/>
        </w:rPr>
        <w:t xml:space="preserve">earning </w:t>
      </w:r>
      <w:r w:rsidR="00332C19">
        <w:rPr>
          <w:iCs/>
          <w:sz w:val="24"/>
          <w:szCs w:val="24"/>
        </w:rPr>
        <w:t>o</w:t>
      </w:r>
      <w:r w:rsidRPr="00A54214">
        <w:rPr>
          <w:iCs/>
          <w:sz w:val="24"/>
          <w:szCs w:val="24"/>
        </w:rPr>
        <w:t>utcomes by accessing further learning around the Mental Health Act (1983), The Mental Capacity Act (2005) and Mental Capacity Assessments.</w:t>
      </w:r>
      <w:r w:rsidR="00FD0819">
        <w:rPr>
          <w:iCs/>
          <w:sz w:val="24"/>
          <w:szCs w:val="24"/>
        </w:rPr>
        <w:t xml:space="preserve"> This will allow me to develop my </w:t>
      </w:r>
      <w:r w:rsidR="004E520B">
        <w:rPr>
          <w:iCs/>
          <w:sz w:val="24"/>
          <w:szCs w:val="24"/>
        </w:rPr>
        <w:t xml:space="preserve">critical analysis skills in </w:t>
      </w:r>
      <w:r w:rsidR="009D58D5">
        <w:rPr>
          <w:iCs/>
          <w:sz w:val="24"/>
          <w:szCs w:val="24"/>
        </w:rPr>
        <w:t xml:space="preserve">assessments. </w:t>
      </w:r>
      <w:r w:rsidRPr="00A54214">
        <w:rPr>
          <w:iCs/>
          <w:sz w:val="24"/>
          <w:szCs w:val="24"/>
        </w:rPr>
        <w:t xml:space="preserve"> I will continue to research material from websites such as Essex Chambers 39 and case law through the British and Irish Legal Information Institute (BAILII)</w:t>
      </w:r>
      <w:r w:rsidR="009D58D5">
        <w:rPr>
          <w:iCs/>
          <w:sz w:val="24"/>
          <w:szCs w:val="24"/>
        </w:rPr>
        <w:t xml:space="preserve"> to support my professional judgement in assessment and intervention. </w:t>
      </w:r>
      <w:r w:rsidR="0086527E">
        <w:rPr>
          <w:iCs/>
          <w:sz w:val="24"/>
          <w:szCs w:val="24"/>
        </w:rPr>
        <w:t xml:space="preserve"> I will utilise </w:t>
      </w:r>
      <w:r w:rsidR="0086527E">
        <w:rPr>
          <w:iCs/>
          <w:sz w:val="24"/>
          <w:szCs w:val="24"/>
        </w:rPr>
        <w:lastRenderedPageBreak/>
        <w:t xml:space="preserve">reflection on meetings in supervision and mentoring to begin to develop my collaborative working with carers, </w:t>
      </w:r>
      <w:proofErr w:type="gramStart"/>
      <w:r w:rsidR="0086527E">
        <w:rPr>
          <w:iCs/>
          <w:sz w:val="24"/>
          <w:szCs w:val="24"/>
        </w:rPr>
        <w:t>colleagues</w:t>
      </w:r>
      <w:proofErr w:type="gramEnd"/>
      <w:r w:rsidR="0086527E">
        <w:rPr>
          <w:iCs/>
          <w:sz w:val="24"/>
          <w:szCs w:val="24"/>
        </w:rPr>
        <w:t xml:space="preserve"> and clients.</w:t>
      </w:r>
    </w:p>
    <w:p w14:paraId="2BA625DF" w14:textId="77777777"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20079A21" w14:textId="77777777" w:rsidR="00A54214" w:rsidRPr="00A54214" w:rsidRDefault="00A54214" w:rsidP="00567D1C">
      <w:pPr>
        <w:pBdr>
          <w:top w:val="single" w:sz="4" w:space="1" w:color="auto"/>
          <w:left w:val="single" w:sz="4" w:space="4" w:color="auto"/>
          <w:bottom w:val="single" w:sz="4" w:space="1" w:color="auto"/>
          <w:right w:val="single" w:sz="4" w:space="4" w:color="auto"/>
        </w:pBdr>
        <w:spacing w:line="480" w:lineRule="auto"/>
        <w:jc w:val="both"/>
        <w:rPr>
          <w:iCs/>
          <w:sz w:val="24"/>
          <w:szCs w:val="24"/>
        </w:rPr>
      </w:pPr>
    </w:p>
    <w:p w14:paraId="29DFA9D6" w14:textId="2957F54D" w:rsidR="00A54214" w:rsidRPr="00A54214" w:rsidRDefault="00A54214" w:rsidP="00A54214">
      <w:pPr>
        <w:pBdr>
          <w:top w:val="single" w:sz="4" w:space="1" w:color="auto"/>
          <w:left w:val="single" w:sz="4" w:space="4" w:color="auto"/>
          <w:bottom w:val="single" w:sz="4" w:space="1" w:color="auto"/>
          <w:right w:val="single" w:sz="4" w:space="4" w:color="auto"/>
        </w:pBdr>
        <w:jc w:val="both"/>
        <w:rPr>
          <w:iCs/>
          <w:sz w:val="24"/>
          <w:szCs w:val="24"/>
        </w:rPr>
      </w:pPr>
      <w:r w:rsidRPr="00A54214">
        <w:rPr>
          <w:iCs/>
          <w:sz w:val="24"/>
          <w:szCs w:val="24"/>
        </w:rPr>
        <w:t>4</w:t>
      </w:r>
      <w:r w:rsidR="0086527E">
        <w:rPr>
          <w:iCs/>
          <w:sz w:val="24"/>
          <w:szCs w:val="24"/>
        </w:rPr>
        <w:t>63</w:t>
      </w:r>
      <w:r w:rsidRPr="00A54214">
        <w:rPr>
          <w:iCs/>
          <w:sz w:val="24"/>
          <w:szCs w:val="24"/>
        </w:rPr>
        <w:t xml:space="preserve"> words.</w:t>
      </w:r>
    </w:p>
    <w:p w14:paraId="507B8BA5" w14:textId="6A90E9F9" w:rsidR="00C40FBE" w:rsidRDefault="00C40FBE" w:rsidP="009D5204">
      <w:pPr>
        <w:pBdr>
          <w:top w:val="single" w:sz="4" w:space="1" w:color="auto"/>
          <w:left w:val="single" w:sz="4" w:space="4" w:color="auto"/>
          <w:bottom w:val="single" w:sz="4" w:space="1" w:color="auto"/>
          <w:right w:val="single" w:sz="4" w:space="4" w:color="auto"/>
        </w:pBdr>
        <w:jc w:val="both"/>
        <w:rPr>
          <w:i/>
          <w:sz w:val="24"/>
          <w:szCs w:val="24"/>
        </w:rPr>
      </w:pPr>
    </w:p>
    <w:p w14:paraId="546CDB0F" w14:textId="77777777" w:rsidR="00723DA2" w:rsidRDefault="00723DA2" w:rsidP="009D5204">
      <w:pPr>
        <w:pBdr>
          <w:top w:val="single" w:sz="4" w:space="1" w:color="auto"/>
          <w:left w:val="single" w:sz="4" w:space="4" w:color="auto"/>
          <w:bottom w:val="single" w:sz="4" w:space="1" w:color="auto"/>
          <w:right w:val="single" w:sz="4" w:space="4" w:color="auto"/>
        </w:pBdr>
        <w:jc w:val="both"/>
        <w:rPr>
          <w:i/>
          <w:sz w:val="24"/>
          <w:szCs w:val="24"/>
        </w:rPr>
      </w:pPr>
    </w:p>
    <w:p w14:paraId="3D00CAC8" w14:textId="32775C3E" w:rsidR="001D09F8" w:rsidRDefault="00C17AB6">
      <w:pPr>
        <w:pageBreakBefore/>
        <w:jc w:val="center"/>
      </w:pPr>
      <w:bookmarkStart w:id="1" w:name="_Hlk31622204"/>
      <w:r>
        <w:rPr>
          <w:b/>
          <w:sz w:val="24"/>
          <w:szCs w:val="24"/>
        </w:rPr>
        <w:lastRenderedPageBreak/>
        <w:t>S</w:t>
      </w:r>
      <w:r w:rsidR="001D09F8">
        <w:rPr>
          <w:b/>
          <w:sz w:val="24"/>
          <w:szCs w:val="24"/>
        </w:rPr>
        <w:t>ection 3</w:t>
      </w:r>
    </w:p>
    <w:p w14:paraId="627024C2" w14:textId="77777777" w:rsidR="001D09F8" w:rsidRDefault="001D09F8">
      <w:pPr>
        <w:jc w:val="both"/>
        <w:rPr>
          <w:b/>
          <w:sz w:val="24"/>
          <w:szCs w:val="24"/>
        </w:rPr>
      </w:pPr>
    </w:p>
    <w:p w14:paraId="033F18F9" w14:textId="77777777" w:rsidR="001D09F8" w:rsidRDefault="001D09F8">
      <w:pPr>
        <w:jc w:val="both"/>
      </w:pPr>
      <w:r>
        <w:rPr>
          <w:b/>
          <w:sz w:val="24"/>
          <w:szCs w:val="24"/>
        </w:rPr>
        <w:t xml:space="preserve">Observation from an individual using services, their family and </w:t>
      </w:r>
      <w:proofErr w:type="gramStart"/>
      <w:r>
        <w:rPr>
          <w:b/>
          <w:sz w:val="24"/>
          <w:szCs w:val="24"/>
        </w:rPr>
        <w:t>carers</w:t>
      </w:r>
      <w:proofErr w:type="gramEnd"/>
    </w:p>
    <w:p w14:paraId="26ADAA8D" w14:textId="77777777" w:rsidR="001D09F8" w:rsidRDefault="001D09F8">
      <w:pPr>
        <w:jc w:val="both"/>
        <w:rPr>
          <w:b/>
          <w:sz w:val="24"/>
          <w:szCs w:val="24"/>
        </w:rPr>
      </w:pPr>
    </w:p>
    <w:p w14:paraId="6F74AF80" w14:textId="77777777" w:rsidR="001D09F8" w:rsidRDefault="001D09F8">
      <w:pPr>
        <w:jc w:val="both"/>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w:t>
      </w:r>
      <w:proofErr w:type="gramStart"/>
      <w:r>
        <w:rPr>
          <w:i/>
          <w:sz w:val="24"/>
          <w:szCs w:val="24"/>
        </w:rPr>
        <w:t>families</w:t>
      </w:r>
      <w:proofErr w:type="gramEnd"/>
      <w:r>
        <w:rPr>
          <w:i/>
          <w:sz w:val="24"/>
          <w:szCs w:val="24"/>
        </w:rPr>
        <w:t xml:space="preserve">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Pr>
          <w:i/>
          <w:sz w:val="24"/>
          <w:szCs w:val="24"/>
        </w:rPr>
        <w:t>years experience</w:t>
      </w:r>
      <w:proofErr w:type="spellEnd"/>
      <w:r>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14:paraId="6A7DAEE5" w14:textId="77777777" w:rsidR="001D09F8" w:rsidRDefault="001D09F8">
      <w:pPr>
        <w:jc w:val="both"/>
        <w:rPr>
          <w:i/>
          <w:sz w:val="24"/>
          <w:szCs w:val="24"/>
        </w:rPr>
      </w:pPr>
    </w:p>
    <w:p w14:paraId="72AB6885" w14:textId="77777777" w:rsidR="001D09F8" w:rsidRDefault="001D09F8">
      <w:pPr>
        <w:jc w:val="both"/>
      </w:pPr>
      <w:r>
        <w:rPr>
          <w:i/>
          <w:sz w:val="24"/>
          <w:szCs w:val="24"/>
        </w:rPr>
        <w:t xml:space="preserve">Although the learner can choose to use the proforma provided for gathering feedback, they are encouraged to make this as in-depth as possible, and to use a range of ways to gather it, depending on age, ability, and the needs of the individuals using services, their </w:t>
      </w:r>
      <w:proofErr w:type="gramStart"/>
      <w:r>
        <w:rPr>
          <w:i/>
          <w:sz w:val="24"/>
          <w:szCs w:val="24"/>
        </w:rPr>
        <w:t>families</w:t>
      </w:r>
      <w:proofErr w:type="gramEnd"/>
      <w:r>
        <w:rPr>
          <w:i/>
          <w:sz w:val="24"/>
          <w:szCs w:val="24"/>
        </w:rPr>
        <w:t xml:space="preserve"> or carers.</w:t>
      </w:r>
    </w:p>
    <w:p w14:paraId="34D5B4A6" w14:textId="77777777" w:rsidR="001D09F8" w:rsidRDefault="001D09F8">
      <w:pPr>
        <w:jc w:val="both"/>
        <w:rPr>
          <w:i/>
          <w:sz w:val="24"/>
          <w:szCs w:val="24"/>
        </w:rPr>
      </w:pPr>
    </w:p>
    <w:p w14:paraId="05800160" w14:textId="77777777" w:rsidR="001D09F8" w:rsidRDefault="001D09F8">
      <w:pPr>
        <w:jc w:val="both"/>
      </w:pPr>
      <w:r>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1AC174C7" w14:textId="77777777" w:rsidR="001D09F8" w:rsidRDefault="001D09F8">
      <w:pPr>
        <w:jc w:val="both"/>
        <w:rPr>
          <w:i/>
          <w:color w:val="auto"/>
          <w:sz w:val="24"/>
          <w:szCs w:val="24"/>
        </w:rPr>
      </w:pPr>
    </w:p>
    <w:p w14:paraId="0AA9B2EA" w14:textId="77777777" w:rsidR="001D09F8" w:rsidRDefault="001D09F8">
      <w:pPr>
        <w:jc w:val="both"/>
      </w:pPr>
      <w:r>
        <w:rPr>
          <w:b/>
          <w:sz w:val="24"/>
          <w:szCs w:val="24"/>
          <w:u w:val="single"/>
        </w:rPr>
        <w:t xml:space="preserve">Observation Summary </w:t>
      </w:r>
    </w:p>
    <w:p w14:paraId="2B416C76" w14:textId="77777777" w:rsidR="001D09F8" w:rsidRDefault="001D09F8">
      <w:pPr>
        <w:jc w:val="both"/>
        <w:rPr>
          <w:b/>
          <w:sz w:val="24"/>
          <w:szCs w:val="24"/>
          <w:u w:val="single"/>
        </w:rPr>
      </w:pPr>
    </w:p>
    <w:p w14:paraId="07EAC037" w14:textId="77777777" w:rsidR="001D09F8" w:rsidRDefault="001D09F8">
      <w:pPr>
        <w:jc w:val="both"/>
      </w:pPr>
      <w:r>
        <w:rPr>
          <w:sz w:val="24"/>
          <w:szCs w:val="24"/>
        </w:rPr>
        <w:t xml:space="preserve">Please include name of the expert witness observing in </w:t>
      </w:r>
      <w:r>
        <w:rPr>
          <w:color w:val="auto"/>
          <w:sz w:val="24"/>
          <w:szCs w:val="24"/>
        </w:rPr>
        <w:t>section 8</w:t>
      </w:r>
      <w:r>
        <w:rPr>
          <w:sz w:val="24"/>
          <w:szCs w:val="24"/>
        </w:rPr>
        <w:t>.</w:t>
      </w:r>
    </w:p>
    <w:p w14:paraId="53DCAD2F" w14:textId="77777777" w:rsidR="001D09F8" w:rsidRDefault="001D09F8">
      <w:pPr>
        <w:jc w:val="both"/>
        <w:rPr>
          <w:sz w:val="24"/>
          <w:szCs w:val="24"/>
        </w:rPr>
      </w:pPr>
    </w:p>
    <w:p w14:paraId="53ECCE8C" w14:textId="77777777" w:rsidR="001D09F8" w:rsidRDefault="001D09F8">
      <w:pPr>
        <w:jc w:val="both"/>
      </w:pPr>
      <w:r>
        <w:rPr>
          <w:sz w:val="24"/>
          <w:szCs w:val="24"/>
        </w:rPr>
        <w:t xml:space="preserve">Date of observation:  </w:t>
      </w:r>
      <w:r w:rsidR="007F54C9">
        <w:rPr>
          <w:sz w:val="24"/>
          <w:szCs w:val="24"/>
        </w:rPr>
        <w:t>31.01.2020</w:t>
      </w:r>
      <w:r>
        <w:rPr>
          <w:sz w:val="24"/>
          <w:szCs w:val="24"/>
        </w:rPr>
        <w:t xml:space="preserve"> </w:t>
      </w:r>
    </w:p>
    <w:p w14:paraId="3EBCAEF8" w14:textId="77777777" w:rsidR="001D09F8" w:rsidRDefault="001D09F8">
      <w:pPr>
        <w:jc w:val="both"/>
        <w:rPr>
          <w:b/>
          <w:sz w:val="24"/>
          <w:szCs w:val="24"/>
        </w:rPr>
      </w:pPr>
    </w:p>
    <w:p w14:paraId="67913F53" w14:textId="77777777" w:rsidR="001D09F8" w:rsidRDefault="001D09F8">
      <w:pPr>
        <w:jc w:val="both"/>
      </w:pPr>
      <w:r>
        <w:rPr>
          <w:b/>
          <w:sz w:val="24"/>
          <w:szCs w:val="24"/>
        </w:rPr>
        <w:t xml:space="preserve">To be completed by learner </w:t>
      </w:r>
    </w:p>
    <w:p w14:paraId="4A374E2F"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193"/>
      </w:tblGrid>
      <w:tr w:rsidR="001D09F8" w14:paraId="5206E06A" w14:textId="77777777" w:rsidTr="00165F81">
        <w:tc>
          <w:tcPr>
            <w:tcW w:w="10193" w:type="dxa"/>
            <w:tcBorders>
              <w:top w:val="single" w:sz="4" w:space="0" w:color="000000"/>
              <w:left w:val="single" w:sz="4" w:space="0" w:color="000000"/>
              <w:bottom w:val="single" w:sz="4" w:space="0" w:color="000000"/>
              <w:right w:val="single" w:sz="4" w:space="0" w:color="000000"/>
            </w:tcBorders>
            <w:shd w:val="clear" w:color="auto" w:fill="auto"/>
          </w:tcPr>
          <w:p w14:paraId="46BF44A7" w14:textId="77777777" w:rsidR="001D09F8" w:rsidRDefault="001D09F8">
            <w:pPr>
              <w:jc w:val="both"/>
            </w:pPr>
            <w:r>
              <w:rPr>
                <w:sz w:val="24"/>
                <w:szCs w:val="24"/>
              </w:rPr>
              <w:t xml:space="preserve">Set out the social work objectives and give a brief description of the situation including geographical and legislative contexts and any relevant cultural, ethnicity and language issues.  </w:t>
            </w:r>
          </w:p>
          <w:p w14:paraId="32B9A3DE" w14:textId="77777777" w:rsidR="001D09F8" w:rsidRDefault="001D09F8">
            <w:pPr>
              <w:jc w:val="both"/>
              <w:rPr>
                <w:sz w:val="24"/>
                <w:szCs w:val="24"/>
              </w:rPr>
            </w:pPr>
          </w:p>
          <w:p w14:paraId="16D05664" w14:textId="10C47407" w:rsidR="001D09F8" w:rsidRDefault="001D09F8">
            <w:pPr>
              <w:jc w:val="both"/>
              <w:rPr>
                <w:i/>
                <w:sz w:val="24"/>
                <w:szCs w:val="24"/>
              </w:rPr>
            </w:pPr>
            <w:r>
              <w:rPr>
                <w:i/>
                <w:sz w:val="24"/>
                <w:szCs w:val="24"/>
              </w:rPr>
              <w:t>300 words (+/- 10%: include your actual word count at the end of each section)</w:t>
            </w:r>
          </w:p>
          <w:p w14:paraId="5BA3EFA2" w14:textId="77777777" w:rsidR="00D50512" w:rsidRDefault="00D50512">
            <w:pPr>
              <w:jc w:val="both"/>
              <w:rPr>
                <w:i/>
                <w:sz w:val="24"/>
                <w:szCs w:val="24"/>
              </w:rPr>
            </w:pPr>
          </w:p>
          <w:p w14:paraId="68E724EC" w14:textId="57181082" w:rsidR="005F0A0E" w:rsidRDefault="005F0A0E">
            <w:pPr>
              <w:jc w:val="both"/>
              <w:rPr>
                <w:i/>
                <w:sz w:val="24"/>
                <w:szCs w:val="24"/>
              </w:rPr>
            </w:pPr>
          </w:p>
          <w:p w14:paraId="386E9317" w14:textId="77777777" w:rsidR="00D50512" w:rsidRPr="00D50512" w:rsidRDefault="00D50512" w:rsidP="00D50512">
            <w:pPr>
              <w:spacing w:line="480" w:lineRule="auto"/>
              <w:jc w:val="both"/>
              <w:rPr>
                <w:iCs/>
                <w:sz w:val="24"/>
                <w:szCs w:val="24"/>
              </w:rPr>
            </w:pPr>
            <w:r w:rsidRPr="00D50512">
              <w:rPr>
                <w:iCs/>
                <w:sz w:val="24"/>
                <w:szCs w:val="24"/>
              </w:rPr>
              <w:t xml:space="preserve">2 is an older English woman who has lived for over twenty years in a twenty-four-hour supported tenancy. 2 shares her home in a small Welsh village with three co-tenants. She knows many of the villagers by name and will stop to chat to them while she is out. 2 joins in with the village activities and enjoys going to the local pub for lunch. I read 2’s previous assessment and learned she communicates in English by limited words, smiles, and laughs. </w:t>
            </w:r>
          </w:p>
          <w:p w14:paraId="050D9DD8" w14:textId="77777777" w:rsidR="00D50512" w:rsidRPr="00D50512" w:rsidRDefault="00D50512" w:rsidP="00D50512">
            <w:pPr>
              <w:spacing w:line="480" w:lineRule="auto"/>
              <w:jc w:val="both"/>
              <w:rPr>
                <w:iCs/>
                <w:sz w:val="24"/>
                <w:szCs w:val="24"/>
              </w:rPr>
            </w:pPr>
          </w:p>
          <w:p w14:paraId="766D1BB1" w14:textId="7117F4D7" w:rsidR="00D50512" w:rsidRPr="00D50512" w:rsidRDefault="00D50512" w:rsidP="00D50512">
            <w:pPr>
              <w:spacing w:line="480" w:lineRule="auto"/>
              <w:jc w:val="both"/>
              <w:rPr>
                <w:iCs/>
                <w:sz w:val="24"/>
                <w:szCs w:val="24"/>
              </w:rPr>
            </w:pPr>
            <w:r w:rsidRPr="00D50512">
              <w:rPr>
                <w:iCs/>
                <w:sz w:val="24"/>
                <w:szCs w:val="24"/>
              </w:rPr>
              <w:t>The social work objectives were to review 2’s care and support plan</w:t>
            </w:r>
            <w:r w:rsidR="007832DD">
              <w:rPr>
                <w:iCs/>
                <w:sz w:val="24"/>
                <w:szCs w:val="24"/>
              </w:rPr>
              <w:t xml:space="preserve"> under</w:t>
            </w:r>
            <w:r w:rsidR="002137BB">
              <w:rPr>
                <w:iCs/>
                <w:sz w:val="24"/>
                <w:szCs w:val="24"/>
              </w:rPr>
              <w:t xml:space="preserve"> the Social Services and Well-Being (Wales) Act 2014</w:t>
            </w:r>
            <w:r w:rsidRPr="00D50512">
              <w:rPr>
                <w:iCs/>
                <w:sz w:val="24"/>
                <w:szCs w:val="24"/>
              </w:rPr>
              <w:t xml:space="preserve"> and assess her capacity</w:t>
            </w:r>
            <w:r w:rsidR="002137BB">
              <w:rPr>
                <w:iCs/>
                <w:sz w:val="24"/>
                <w:szCs w:val="24"/>
              </w:rPr>
              <w:t xml:space="preserve"> under the Mental Capacity Act (2005)</w:t>
            </w:r>
            <w:r w:rsidRPr="00D50512">
              <w:rPr>
                <w:iCs/>
                <w:sz w:val="24"/>
                <w:szCs w:val="24"/>
              </w:rPr>
              <w:t xml:space="preserve"> to be able to describe a minor accident she had at her Aerobics class. The Safeguarding Manager was satisfied that, as it was an accident, there was no risk to 2 and the safeguarding referral generated by the accident could be closed after capacity was confirmed.</w:t>
            </w:r>
          </w:p>
          <w:p w14:paraId="52CC464B" w14:textId="77777777" w:rsidR="00D50512" w:rsidRPr="00D50512" w:rsidRDefault="00D50512" w:rsidP="00D50512">
            <w:pPr>
              <w:spacing w:line="480" w:lineRule="auto"/>
              <w:jc w:val="both"/>
              <w:rPr>
                <w:iCs/>
                <w:sz w:val="24"/>
                <w:szCs w:val="24"/>
              </w:rPr>
            </w:pPr>
          </w:p>
          <w:p w14:paraId="01B181CB" w14:textId="3FAF8EA7" w:rsidR="00D50512" w:rsidRPr="00D50512" w:rsidRDefault="00D50512" w:rsidP="00D50512">
            <w:pPr>
              <w:spacing w:line="480" w:lineRule="auto"/>
              <w:jc w:val="both"/>
              <w:rPr>
                <w:iCs/>
                <w:sz w:val="24"/>
                <w:szCs w:val="24"/>
              </w:rPr>
            </w:pPr>
            <w:r w:rsidRPr="00D50512">
              <w:rPr>
                <w:iCs/>
                <w:sz w:val="24"/>
                <w:szCs w:val="24"/>
              </w:rPr>
              <w:t>I offer</w:t>
            </w:r>
            <w:r w:rsidR="00B61B52">
              <w:rPr>
                <w:iCs/>
                <w:sz w:val="24"/>
                <w:szCs w:val="24"/>
              </w:rPr>
              <w:t>ed</w:t>
            </w:r>
            <w:r w:rsidRPr="00D50512">
              <w:rPr>
                <w:iCs/>
                <w:sz w:val="24"/>
                <w:szCs w:val="24"/>
              </w:rPr>
              <w:t xml:space="preserve"> 2 a bi-lingual review in the language of her choice under the Active Offer. The Active Offer is a key principle of the More Than Just Words Action Plan 2019-2020 set up under The Welsh Language (Wales) Measure (2011) which e</w:t>
            </w:r>
            <w:r w:rsidR="00B61B52">
              <w:rPr>
                <w:iCs/>
                <w:sz w:val="24"/>
                <w:szCs w:val="24"/>
              </w:rPr>
              <w:t>stablishes</w:t>
            </w:r>
            <w:r w:rsidRPr="00D50512">
              <w:rPr>
                <w:iCs/>
                <w:sz w:val="24"/>
                <w:szCs w:val="24"/>
              </w:rPr>
              <w:t xml:space="preserve"> Welsh language in law and makes it imperative that it is not treated less favourably than English language.</w:t>
            </w:r>
          </w:p>
          <w:p w14:paraId="11CCF45C" w14:textId="77777777" w:rsidR="00D50512" w:rsidRPr="00D50512" w:rsidRDefault="00D50512" w:rsidP="00D50512">
            <w:pPr>
              <w:spacing w:line="480" w:lineRule="auto"/>
              <w:jc w:val="both"/>
              <w:rPr>
                <w:iCs/>
                <w:sz w:val="24"/>
                <w:szCs w:val="24"/>
              </w:rPr>
            </w:pPr>
          </w:p>
          <w:p w14:paraId="7EC715F5" w14:textId="40F8DE94" w:rsidR="00D50512" w:rsidRPr="00D50512" w:rsidRDefault="00D50512" w:rsidP="00D50512">
            <w:pPr>
              <w:spacing w:line="480" w:lineRule="auto"/>
              <w:jc w:val="both"/>
              <w:rPr>
                <w:iCs/>
                <w:sz w:val="24"/>
                <w:szCs w:val="24"/>
              </w:rPr>
            </w:pPr>
            <w:r w:rsidRPr="00D50512">
              <w:rPr>
                <w:iCs/>
                <w:sz w:val="24"/>
                <w:szCs w:val="24"/>
              </w:rPr>
              <w:t>A person-centred review with clear strengths and outcomes is integral to The Social Services and Well-Being (Wales) Act (2014). The Mental Capacity Act (2005) assumes 2 has capacity unless there is evidence to the contrary when a Mental Capacity assessment leading to a Best Interest Decision which should take place. (Bond Solon Wilmington Professional, 2018) The assessment needs to be completed for each separate decision. In 2’s case,</w:t>
            </w:r>
            <w:r w:rsidR="003D210C">
              <w:rPr>
                <w:iCs/>
                <w:sz w:val="24"/>
                <w:szCs w:val="24"/>
              </w:rPr>
              <w:t xml:space="preserve"> should she lack capacity, she would need </w:t>
            </w:r>
            <w:r w:rsidRPr="00D50512">
              <w:rPr>
                <w:iCs/>
                <w:sz w:val="24"/>
                <w:szCs w:val="24"/>
              </w:rPr>
              <w:t xml:space="preserve">two separate assessments for the accident and for her review. </w:t>
            </w:r>
          </w:p>
          <w:p w14:paraId="2C60986E" w14:textId="77777777" w:rsidR="00D50512" w:rsidRDefault="00D50512" w:rsidP="00D50512">
            <w:pPr>
              <w:spacing w:line="480" w:lineRule="auto"/>
              <w:jc w:val="both"/>
              <w:rPr>
                <w:iCs/>
                <w:sz w:val="24"/>
                <w:szCs w:val="24"/>
              </w:rPr>
            </w:pPr>
          </w:p>
          <w:p w14:paraId="4BA4DEBD" w14:textId="0F845714" w:rsidR="004D3B29" w:rsidRDefault="00BD262A" w:rsidP="00D50512">
            <w:pPr>
              <w:spacing w:line="480" w:lineRule="auto"/>
              <w:jc w:val="both"/>
              <w:rPr>
                <w:iCs/>
                <w:sz w:val="24"/>
                <w:szCs w:val="24"/>
              </w:rPr>
            </w:pPr>
            <w:r>
              <w:rPr>
                <w:iCs/>
                <w:sz w:val="24"/>
                <w:szCs w:val="24"/>
              </w:rPr>
              <w:t>3</w:t>
            </w:r>
            <w:r w:rsidR="00765544">
              <w:rPr>
                <w:iCs/>
                <w:sz w:val="24"/>
                <w:szCs w:val="24"/>
              </w:rPr>
              <w:t>05</w:t>
            </w:r>
            <w:r w:rsidR="003D210C">
              <w:rPr>
                <w:iCs/>
                <w:sz w:val="24"/>
                <w:szCs w:val="24"/>
              </w:rPr>
              <w:t xml:space="preserve"> </w:t>
            </w:r>
            <w:r w:rsidR="00D50512" w:rsidRPr="00D50512">
              <w:rPr>
                <w:iCs/>
                <w:sz w:val="24"/>
                <w:szCs w:val="24"/>
              </w:rPr>
              <w:t>words</w:t>
            </w:r>
          </w:p>
          <w:p w14:paraId="0F01C59D" w14:textId="7075ED35" w:rsidR="001D09F8" w:rsidRDefault="001D09F8" w:rsidP="00C94307">
            <w:pPr>
              <w:jc w:val="both"/>
              <w:rPr>
                <w:i/>
                <w:sz w:val="24"/>
                <w:szCs w:val="24"/>
              </w:rPr>
            </w:pPr>
          </w:p>
        </w:tc>
      </w:tr>
    </w:tbl>
    <w:p w14:paraId="6CDC2E2D" w14:textId="77777777" w:rsidR="001D09F8" w:rsidRDefault="001D09F8">
      <w:pPr>
        <w:jc w:val="both"/>
        <w:rPr>
          <w:sz w:val="24"/>
          <w:szCs w:val="24"/>
        </w:rPr>
      </w:pPr>
    </w:p>
    <w:p w14:paraId="55E47539" w14:textId="77777777" w:rsidR="001D09F8" w:rsidRDefault="001D09F8">
      <w:pPr>
        <w:jc w:val="both"/>
        <w:rPr>
          <w:sz w:val="24"/>
          <w:szCs w:val="24"/>
        </w:rPr>
      </w:pPr>
    </w:p>
    <w:p w14:paraId="3871F5BB" w14:textId="77777777" w:rsidR="001D09F8" w:rsidRDefault="001D09F8">
      <w:pPr>
        <w:jc w:val="both"/>
        <w:rPr>
          <w:sz w:val="24"/>
          <w:szCs w:val="24"/>
        </w:rPr>
      </w:pPr>
    </w:p>
    <w:p w14:paraId="06ECE19A" w14:textId="77777777" w:rsidR="001D09F8" w:rsidRDefault="001D09F8">
      <w:pPr>
        <w:jc w:val="both"/>
        <w:rPr>
          <w:sz w:val="24"/>
          <w:szCs w:val="24"/>
        </w:rPr>
      </w:pPr>
    </w:p>
    <w:p w14:paraId="48977C2E" w14:textId="77777777" w:rsidR="00B44E25" w:rsidRDefault="00B44E25">
      <w:pPr>
        <w:jc w:val="both"/>
        <w:rPr>
          <w:sz w:val="24"/>
          <w:szCs w:val="24"/>
        </w:rPr>
      </w:pPr>
    </w:p>
    <w:p w14:paraId="7683C321" w14:textId="77777777" w:rsidR="00B44E25" w:rsidRDefault="00B44E25">
      <w:pPr>
        <w:jc w:val="both"/>
        <w:rPr>
          <w:sz w:val="24"/>
          <w:szCs w:val="24"/>
        </w:rPr>
      </w:pPr>
    </w:p>
    <w:p w14:paraId="37E1C1B3" w14:textId="4E0C35C9" w:rsidR="001D09F8" w:rsidRDefault="001D09F8">
      <w:pPr>
        <w:jc w:val="both"/>
        <w:rPr>
          <w:sz w:val="24"/>
          <w:szCs w:val="24"/>
        </w:rPr>
      </w:pPr>
    </w:p>
    <w:p w14:paraId="45784E9D" w14:textId="21E6C975" w:rsidR="00DF6B2B" w:rsidRDefault="00DF6B2B">
      <w:pPr>
        <w:jc w:val="both"/>
        <w:rPr>
          <w:sz w:val="24"/>
          <w:szCs w:val="24"/>
        </w:rPr>
      </w:pPr>
    </w:p>
    <w:p w14:paraId="2DCB62EC" w14:textId="77777777" w:rsidR="00EE647B" w:rsidRDefault="00EE647B">
      <w:pPr>
        <w:jc w:val="both"/>
        <w:rPr>
          <w:sz w:val="24"/>
          <w:szCs w:val="24"/>
        </w:rPr>
      </w:pPr>
    </w:p>
    <w:p w14:paraId="4CE6B170" w14:textId="77777777" w:rsidR="00DC69CE" w:rsidRDefault="00DC69CE">
      <w:pPr>
        <w:jc w:val="both"/>
        <w:rPr>
          <w:sz w:val="24"/>
          <w:szCs w:val="24"/>
        </w:rPr>
      </w:pPr>
    </w:p>
    <w:p w14:paraId="6AD0BB7A" w14:textId="77777777" w:rsidR="001D09F8" w:rsidRDefault="001D09F8">
      <w:pPr>
        <w:jc w:val="both"/>
        <w:rPr>
          <w:sz w:val="24"/>
          <w:szCs w:val="24"/>
        </w:rPr>
      </w:pPr>
    </w:p>
    <w:tbl>
      <w:tblPr>
        <w:tblW w:w="10221" w:type="dxa"/>
        <w:tblInd w:w="-20" w:type="dxa"/>
        <w:tblLayout w:type="fixed"/>
        <w:tblLook w:val="0000" w:firstRow="0" w:lastRow="0" w:firstColumn="0" w:lastColumn="0" w:noHBand="0" w:noVBand="0"/>
      </w:tblPr>
      <w:tblGrid>
        <w:gridCol w:w="10221"/>
      </w:tblGrid>
      <w:tr w:rsidR="001D09F8" w14:paraId="6D46098B" w14:textId="77777777" w:rsidTr="004F7700">
        <w:tc>
          <w:tcPr>
            <w:tcW w:w="10221" w:type="dxa"/>
            <w:tcBorders>
              <w:top w:val="single" w:sz="4" w:space="0" w:color="000000"/>
              <w:left w:val="single" w:sz="4" w:space="0" w:color="000000"/>
              <w:bottom w:val="single" w:sz="4" w:space="0" w:color="000000"/>
              <w:right w:val="single" w:sz="4" w:space="0" w:color="000000"/>
            </w:tcBorders>
            <w:shd w:val="clear" w:color="auto" w:fill="auto"/>
          </w:tcPr>
          <w:p w14:paraId="64B53426" w14:textId="77777777" w:rsidR="00294BCC" w:rsidRDefault="001D09F8">
            <w:pPr>
              <w:jc w:val="both"/>
              <w:rPr>
                <w:sz w:val="24"/>
                <w:szCs w:val="24"/>
              </w:rPr>
            </w:pPr>
            <w:r>
              <w:rPr>
                <w:sz w:val="24"/>
                <w:szCs w:val="24"/>
              </w:rPr>
              <w:t xml:space="preserve">Critically reflect on your communication methods and skills during the observation including how you identified whether you had the necessary communication skills to work with the </w:t>
            </w:r>
            <w:r>
              <w:rPr>
                <w:color w:val="auto"/>
                <w:sz w:val="24"/>
                <w:szCs w:val="24"/>
              </w:rPr>
              <w:t xml:space="preserve">individual using services, their </w:t>
            </w:r>
            <w:proofErr w:type="gramStart"/>
            <w:r>
              <w:rPr>
                <w:color w:val="auto"/>
                <w:sz w:val="24"/>
                <w:szCs w:val="24"/>
              </w:rPr>
              <w:t>family</w:t>
            </w:r>
            <w:proofErr w:type="gramEnd"/>
            <w:r>
              <w:rPr>
                <w:color w:val="auto"/>
                <w:sz w:val="24"/>
                <w:szCs w:val="24"/>
              </w:rPr>
              <w:t xml:space="preserve"> or carers</w:t>
            </w:r>
            <w:r>
              <w:rPr>
                <w:sz w:val="24"/>
                <w:szCs w:val="24"/>
              </w:rPr>
              <w:t xml:space="preserve">.  Show how you adhered to social work values using a </w:t>
            </w:r>
            <w:proofErr w:type="gramStart"/>
            <w:r>
              <w:rPr>
                <w:sz w:val="24"/>
                <w:szCs w:val="24"/>
              </w:rPr>
              <w:t>person centred</w:t>
            </w:r>
            <w:proofErr w:type="gramEnd"/>
            <w:r>
              <w:rPr>
                <w:sz w:val="24"/>
                <w:szCs w:val="24"/>
              </w:rPr>
              <w:t xml:space="preserve"> approach, Code of Professional Practice for Social Care Workers, cultural sensitive practice, language preference including the “Active Offer” principle, and ethical practice.</w:t>
            </w:r>
          </w:p>
          <w:p w14:paraId="169E8753" w14:textId="77777777" w:rsidR="001D09F8" w:rsidRDefault="00294BCC">
            <w:pPr>
              <w:jc w:val="both"/>
              <w:rPr>
                <w:sz w:val="24"/>
                <w:szCs w:val="24"/>
              </w:rPr>
            </w:pPr>
            <w:r>
              <w:rPr>
                <w:sz w:val="24"/>
                <w:szCs w:val="24"/>
              </w:rPr>
              <w:t xml:space="preserve"> </w:t>
            </w:r>
          </w:p>
          <w:p w14:paraId="5ABA35BF" w14:textId="40FCD9BE" w:rsidR="001D09F8" w:rsidRDefault="001D09F8">
            <w:pPr>
              <w:jc w:val="both"/>
              <w:rPr>
                <w:i/>
                <w:sz w:val="24"/>
                <w:szCs w:val="24"/>
              </w:rPr>
            </w:pPr>
            <w:r>
              <w:rPr>
                <w:i/>
                <w:sz w:val="24"/>
                <w:szCs w:val="24"/>
              </w:rPr>
              <w:t>1300</w:t>
            </w:r>
            <w:r>
              <w:rPr>
                <w:sz w:val="24"/>
                <w:szCs w:val="24"/>
              </w:rPr>
              <w:t xml:space="preserve"> </w:t>
            </w:r>
            <w:r>
              <w:rPr>
                <w:i/>
                <w:sz w:val="24"/>
                <w:szCs w:val="24"/>
              </w:rPr>
              <w:t>(+/- 10%: include your actual word count at the end of each section)</w:t>
            </w:r>
          </w:p>
          <w:p w14:paraId="3F3A1CEC" w14:textId="5A83A5AB" w:rsidR="00F43891" w:rsidRDefault="00F43891">
            <w:pPr>
              <w:jc w:val="both"/>
              <w:rPr>
                <w:i/>
                <w:sz w:val="24"/>
                <w:szCs w:val="24"/>
              </w:rPr>
            </w:pPr>
          </w:p>
          <w:p w14:paraId="077772C2" w14:textId="77777777" w:rsidR="0038150F" w:rsidRDefault="0038150F" w:rsidP="00471BEE">
            <w:pPr>
              <w:spacing w:line="480" w:lineRule="auto"/>
              <w:jc w:val="both"/>
              <w:rPr>
                <w:i/>
                <w:sz w:val="24"/>
                <w:szCs w:val="24"/>
              </w:rPr>
            </w:pPr>
          </w:p>
          <w:p w14:paraId="383E1C9B" w14:textId="73228580" w:rsidR="00E64DEF" w:rsidRDefault="00920016" w:rsidP="0038150F">
            <w:pPr>
              <w:spacing w:line="480" w:lineRule="auto"/>
              <w:jc w:val="both"/>
              <w:rPr>
                <w:iCs/>
                <w:sz w:val="24"/>
                <w:szCs w:val="24"/>
              </w:rPr>
            </w:pPr>
            <w:r>
              <w:rPr>
                <w:iCs/>
                <w:sz w:val="24"/>
                <w:szCs w:val="24"/>
              </w:rPr>
              <w:t>2</w:t>
            </w:r>
            <w:r w:rsidR="00E64DEF" w:rsidRPr="00E64DEF">
              <w:rPr>
                <w:iCs/>
                <w:sz w:val="24"/>
                <w:szCs w:val="24"/>
              </w:rPr>
              <w:t xml:space="preserve"> has a learning disability with a preferred communication style of single words, smiles, and laughs.</w:t>
            </w:r>
            <w:r w:rsidR="00471BEE">
              <w:rPr>
                <w:iCs/>
                <w:sz w:val="24"/>
                <w:szCs w:val="24"/>
              </w:rPr>
              <w:t xml:space="preserve"> She is unable to communicate by telephone and I was unable to visit her prior to her review. </w:t>
            </w:r>
            <w:r w:rsidR="00DD2B0A" w:rsidRPr="00DD2B0A">
              <w:rPr>
                <w:iCs/>
                <w:sz w:val="24"/>
                <w:szCs w:val="24"/>
              </w:rPr>
              <w:t>I spoke with 2’s carers and obtained consent from them to visit 2</w:t>
            </w:r>
            <w:r w:rsidR="00DD2B0A">
              <w:rPr>
                <w:iCs/>
                <w:sz w:val="24"/>
                <w:szCs w:val="24"/>
              </w:rPr>
              <w:t xml:space="preserve">. </w:t>
            </w:r>
            <w:r w:rsidR="005A3A01" w:rsidRPr="005A3A01">
              <w:rPr>
                <w:iCs/>
                <w:sz w:val="24"/>
                <w:szCs w:val="24"/>
              </w:rPr>
              <w:t>The first principle of the Mental Capacity Act (2005) is that every person must be assumed to have capacity</w:t>
            </w:r>
            <w:r w:rsidR="005A3A01">
              <w:rPr>
                <w:iCs/>
                <w:sz w:val="24"/>
                <w:szCs w:val="24"/>
              </w:rPr>
              <w:t xml:space="preserve"> and </w:t>
            </w:r>
            <w:r w:rsidR="00616C57">
              <w:rPr>
                <w:iCs/>
                <w:sz w:val="24"/>
                <w:szCs w:val="24"/>
              </w:rPr>
              <w:t xml:space="preserve">to be given every opportunity to </w:t>
            </w:r>
            <w:r w:rsidR="00A635EE">
              <w:rPr>
                <w:iCs/>
                <w:sz w:val="24"/>
                <w:szCs w:val="24"/>
              </w:rPr>
              <w:t xml:space="preserve">develop </w:t>
            </w:r>
            <w:r w:rsidR="00616C57">
              <w:rPr>
                <w:iCs/>
                <w:sz w:val="24"/>
                <w:szCs w:val="24"/>
              </w:rPr>
              <w:t xml:space="preserve">capacity </w:t>
            </w:r>
            <w:r w:rsidR="00497531">
              <w:rPr>
                <w:iCs/>
                <w:sz w:val="24"/>
                <w:szCs w:val="24"/>
              </w:rPr>
              <w:t>in decision making</w:t>
            </w:r>
            <w:r w:rsidR="00616C57">
              <w:rPr>
                <w:iCs/>
                <w:sz w:val="24"/>
                <w:szCs w:val="24"/>
              </w:rPr>
              <w:t>. I</w:t>
            </w:r>
            <w:r w:rsidR="005A3A01" w:rsidRPr="005A3A01">
              <w:rPr>
                <w:iCs/>
                <w:sz w:val="24"/>
                <w:szCs w:val="24"/>
              </w:rPr>
              <w:t xml:space="preserve">nformed consent </w:t>
            </w:r>
            <w:r w:rsidR="00616C57">
              <w:rPr>
                <w:iCs/>
                <w:sz w:val="24"/>
                <w:szCs w:val="24"/>
              </w:rPr>
              <w:t xml:space="preserve">means </w:t>
            </w:r>
            <w:r w:rsidR="005A3A01" w:rsidRPr="005A3A01">
              <w:rPr>
                <w:iCs/>
                <w:sz w:val="24"/>
                <w:szCs w:val="24"/>
              </w:rPr>
              <w:t xml:space="preserve">a person </w:t>
            </w:r>
            <w:r w:rsidR="00616C57">
              <w:rPr>
                <w:iCs/>
                <w:sz w:val="24"/>
                <w:szCs w:val="24"/>
              </w:rPr>
              <w:t>has</w:t>
            </w:r>
            <w:r w:rsidR="005A3A01" w:rsidRPr="005A3A01">
              <w:rPr>
                <w:iCs/>
                <w:sz w:val="24"/>
                <w:szCs w:val="24"/>
              </w:rPr>
              <w:t xml:space="preserve"> a broad understanding of what they are agreeing to, be able to retain the information given to them and be able to use it to give consent. Capacity is time and decision specific so asking 2 for consent for my visit with my observer needed to be obtained at the point of meeting. (Mental Capacity Act, 2005</w:t>
            </w:r>
            <w:r w:rsidR="00AF152C">
              <w:rPr>
                <w:iCs/>
                <w:sz w:val="24"/>
                <w:szCs w:val="24"/>
              </w:rPr>
              <w:t xml:space="preserve">) </w:t>
            </w:r>
            <w:r w:rsidR="005A3A01" w:rsidRPr="005A3A01">
              <w:rPr>
                <w:iCs/>
                <w:sz w:val="24"/>
                <w:szCs w:val="24"/>
              </w:rPr>
              <w:t xml:space="preserve">On arrival at 2’s home, I would seek her consent for </w:t>
            </w:r>
            <w:r w:rsidR="00DD2B0A">
              <w:rPr>
                <w:iCs/>
                <w:sz w:val="24"/>
                <w:szCs w:val="24"/>
              </w:rPr>
              <w:t>my visit</w:t>
            </w:r>
            <w:r w:rsidR="005A3A01" w:rsidRPr="005A3A01">
              <w:rPr>
                <w:iCs/>
                <w:sz w:val="24"/>
                <w:szCs w:val="24"/>
              </w:rPr>
              <w:t xml:space="preserve"> and rearrange</w:t>
            </w:r>
            <w:r w:rsidR="00DD2B0A">
              <w:rPr>
                <w:iCs/>
                <w:sz w:val="24"/>
                <w:szCs w:val="24"/>
              </w:rPr>
              <w:t xml:space="preserve"> the visit</w:t>
            </w:r>
            <w:r w:rsidR="005A3A01" w:rsidRPr="005A3A01">
              <w:rPr>
                <w:iCs/>
                <w:sz w:val="24"/>
                <w:szCs w:val="24"/>
              </w:rPr>
              <w:t xml:space="preserve"> if 2 did not want </w:t>
            </w:r>
            <w:r w:rsidR="00DD2B0A">
              <w:rPr>
                <w:iCs/>
                <w:sz w:val="24"/>
                <w:szCs w:val="24"/>
              </w:rPr>
              <w:t xml:space="preserve">it </w:t>
            </w:r>
            <w:r w:rsidR="005A3A01" w:rsidRPr="005A3A01">
              <w:rPr>
                <w:iCs/>
                <w:sz w:val="24"/>
                <w:szCs w:val="24"/>
              </w:rPr>
              <w:t xml:space="preserve">on that day. If 2 consented to my visit, I would obtain further consent from her for me to complete her review with 2 and for me to have an observer with me. Working with 2 in this manner would ensure her review was completed within the person-centred ethos of the Social Services and Well-Being Act (Wales) Act 2014, her human rights </w:t>
            </w:r>
            <w:r w:rsidR="005A3A01" w:rsidRPr="005A3A01">
              <w:rPr>
                <w:iCs/>
                <w:sz w:val="24"/>
                <w:szCs w:val="24"/>
              </w:rPr>
              <w:lastRenderedPageBreak/>
              <w:t xml:space="preserve">were met and protected as outlined in the Declaration of Human Rights for Disabled People (1975) and my practice was consistent with the </w:t>
            </w:r>
            <w:r w:rsidR="00ED78AE" w:rsidRPr="00ED78AE">
              <w:rPr>
                <w:iCs/>
                <w:sz w:val="24"/>
                <w:szCs w:val="24"/>
              </w:rPr>
              <w:t>Code of Professional Practice (SCW, 2018)</w:t>
            </w:r>
          </w:p>
          <w:p w14:paraId="6C72F771" w14:textId="77777777" w:rsidR="00ED78AE" w:rsidRPr="00E64DEF" w:rsidRDefault="00ED78AE" w:rsidP="0038150F">
            <w:pPr>
              <w:spacing w:line="480" w:lineRule="auto"/>
              <w:jc w:val="both"/>
              <w:rPr>
                <w:iCs/>
                <w:sz w:val="24"/>
                <w:szCs w:val="24"/>
              </w:rPr>
            </w:pPr>
          </w:p>
          <w:p w14:paraId="751C2E4B" w14:textId="6AD662EB" w:rsidR="00E64DEF" w:rsidRPr="00E64DEF" w:rsidRDefault="00E64DEF" w:rsidP="0038150F">
            <w:pPr>
              <w:spacing w:line="480" w:lineRule="auto"/>
              <w:jc w:val="both"/>
              <w:rPr>
                <w:iCs/>
                <w:sz w:val="24"/>
                <w:szCs w:val="24"/>
              </w:rPr>
            </w:pPr>
            <w:r w:rsidRPr="00E64DEF">
              <w:rPr>
                <w:iCs/>
                <w:sz w:val="24"/>
                <w:szCs w:val="24"/>
              </w:rPr>
              <w:t>Conversational analysis (</w:t>
            </w:r>
            <w:proofErr w:type="spellStart"/>
            <w:r w:rsidRPr="00E64DEF">
              <w:rPr>
                <w:iCs/>
                <w:sz w:val="24"/>
                <w:szCs w:val="24"/>
              </w:rPr>
              <w:t>Koprowska</w:t>
            </w:r>
            <w:proofErr w:type="spellEnd"/>
            <w:r w:rsidRPr="00E64DEF">
              <w:rPr>
                <w:iCs/>
                <w:sz w:val="24"/>
                <w:szCs w:val="24"/>
              </w:rPr>
              <w:t>, 2020)</w:t>
            </w:r>
            <w:r w:rsidR="00ED78AE">
              <w:rPr>
                <w:iCs/>
                <w:sz w:val="24"/>
                <w:szCs w:val="24"/>
              </w:rPr>
              <w:t xml:space="preserve"> has</w:t>
            </w:r>
            <w:r w:rsidRPr="00E64DEF">
              <w:rPr>
                <w:iCs/>
                <w:sz w:val="24"/>
                <w:szCs w:val="24"/>
              </w:rPr>
              <w:t xml:space="preserve"> identified that sometimes I can be too verbal </w:t>
            </w:r>
            <w:r w:rsidR="00D43A31">
              <w:rPr>
                <w:iCs/>
                <w:sz w:val="24"/>
                <w:szCs w:val="24"/>
              </w:rPr>
              <w:t>and repetitive</w:t>
            </w:r>
            <w:r w:rsidRPr="00E64DEF">
              <w:rPr>
                <w:iCs/>
                <w:sz w:val="24"/>
                <w:szCs w:val="24"/>
              </w:rPr>
              <w:t xml:space="preserve"> whereas 2’s preferred communication style is simple, single words, smiles and laughs. I would need to be aware of the speed and fluency of my speech to ensure I did not discriminate or oppress 2 by causing her confusion and losing her voice in her review. (Thompson 2016) 2’s voice is heard primarily through her </w:t>
            </w:r>
            <w:proofErr w:type="gramStart"/>
            <w:r w:rsidRPr="00E64DEF">
              <w:rPr>
                <w:iCs/>
                <w:sz w:val="24"/>
                <w:szCs w:val="24"/>
              </w:rPr>
              <w:t>carers</w:t>
            </w:r>
            <w:proofErr w:type="gramEnd"/>
            <w:r w:rsidRPr="00E64DEF">
              <w:rPr>
                <w:iCs/>
                <w:sz w:val="24"/>
                <w:szCs w:val="24"/>
              </w:rPr>
              <w:t xml:space="preserve"> so I needed to ensure that it was 2’s voice I was hearing and not her carers. Understanding how to communicate with 2 was crucial as she had had a minor accident at her aerobics class. This generated a Safeguarding Referral using a Multi-Agency Referral Form (MARF). The MARF is a Regional Policy developed by the Mid &amp; West Wales Safeguarding Board (2019) to identify adults at risk. The Safeguarding Manager was satisfied 2 had an accident and that there was no risk of abuse or harm to her. He requested that I clarify 2’s capacity to say what happened in the accident as her voice had been heard primarily through her carers. </w:t>
            </w:r>
          </w:p>
          <w:p w14:paraId="5528DCE5" w14:textId="77777777" w:rsidR="00E64DEF" w:rsidRPr="00E64DEF" w:rsidRDefault="00E64DEF" w:rsidP="0038150F">
            <w:pPr>
              <w:spacing w:line="480" w:lineRule="auto"/>
              <w:jc w:val="both"/>
              <w:rPr>
                <w:iCs/>
                <w:sz w:val="24"/>
                <w:szCs w:val="24"/>
              </w:rPr>
            </w:pPr>
          </w:p>
          <w:p w14:paraId="05C75B99" w14:textId="601C7C40" w:rsidR="00E64DEF" w:rsidRPr="00E64DEF" w:rsidRDefault="00E64DEF" w:rsidP="0038150F">
            <w:pPr>
              <w:spacing w:line="480" w:lineRule="auto"/>
              <w:jc w:val="both"/>
              <w:rPr>
                <w:iCs/>
                <w:sz w:val="24"/>
                <w:szCs w:val="24"/>
              </w:rPr>
            </w:pPr>
            <w:r w:rsidRPr="00E64DEF">
              <w:rPr>
                <w:iCs/>
                <w:sz w:val="24"/>
                <w:szCs w:val="24"/>
              </w:rPr>
              <w:t xml:space="preserve">On arrival at 2’s home, using her preferred communication style, I assessed 2 </w:t>
            </w:r>
            <w:r w:rsidR="00F97FE8">
              <w:rPr>
                <w:iCs/>
                <w:sz w:val="24"/>
                <w:szCs w:val="24"/>
              </w:rPr>
              <w:t xml:space="preserve">under the Mental Capacity Act (225) </w:t>
            </w:r>
            <w:r w:rsidRPr="00E64DEF">
              <w:rPr>
                <w:iCs/>
                <w:sz w:val="24"/>
                <w:szCs w:val="24"/>
              </w:rPr>
              <w:t xml:space="preserve">as </w:t>
            </w:r>
            <w:r w:rsidR="00E832AE">
              <w:rPr>
                <w:iCs/>
                <w:sz w:val="24"/>
                <w:szCs w:val="24"/>
              </w:rPr>
              <w:t>having capacity</w:t>
            </w:r>
            <w:r w:rsidRPr="00E64DEF">
              <w:rPr>
                <w:iCs/>
                <w:sz w:val="24"/>
                <w:szCs w:val="24"/>
              </w:rPr>
              <w:t xml:space="preserve"> to consent </w:t>
            </w:r>
            <w:r w:rsidR="00E832AE">
              <w:rPr>
                <w:iCs/>
                <w:sz w:val="24"/>
                <w:szCs w:val="24"/>
              </w:rPr>
              <w:t>to my visit</w:t>
            </w:r>
            <w:r w:rsidRPr="00E64DEF">
              <w:rPr>
                <w:iCs/>
                <w:sz w:val="24"/>
                <w:szCs w:val="24"/>
              </w:rPr>
              <w:t xml:space="preserve"> </w:t>
            </w:r>
            <w:r w:rsidR="00F97FE8">
              <w:rPr>
                <w:iCs/>
                <w:sz w:val="24"/>
                <w:szCs w:val="24"/>
              </w:rPr>
              <w:t xml:space="preserve">and to having an observer </w:t>
            </w:r>
            <w:r w:rsidR="00E832AE">
              <w:rPr>
                <w:iCs/>
                <w:sz w:val="24"/>
                <w:szCs w:val="24"/>
              </w:rPr>
              <w:t>with me. 2</w:t>
            </w:r>
            <w:r w:rsidRPr="00E64DEF">
              <w:rPr>
                <w:iCs/>
                <w:sz w:val="24"/>
                <w:szCs w:val="24"/>
              </w:rPr>
              <w:t xml:space="preserve"> confirmed her understanding of the information given to her by repeating it back to me, for example she pointed to my observer and said, “watch you.” I agreed and said, “Yes, watch me,” and 2 laughed and said “Yes.” If I had felt that 2 lacked capacity to consent to her review, I would have completed a Mental Capacity Assessment leading to a Best Interest Decision to confirm that it was in 2’s best interest and the least restrictive option to have her care and </w:t>
            </w:r>
            <w:r w:rsidRPr="00E64DEF">
              <w:rPr>
                <w:iCs/>
                <w:sz w:val="24"/>
                <w:szCs w:val="24"/>
              </w:rPr>
              <w:lastRenderedPageBreak/>
              <w:t xml:space="preserve">support plan reviewed and her accident reviewed. At this point, I would not have permitted the observation to proceed as 2 was unable to agree to share her personal information with a third person. </w:t>
            </w:r>
          </w:p>
          <w:p w14:paraId="4C11BAEC" w14:textId="77777777" w:rsidR="00E64DEF" w:rsidRPr="00E64DEF" w:rsidRDefault="00E64DEF" w:rsidP="0038150F">
            <w:pPr>
              <w:spacing w:line="480" w:lineRule="auto"/>
              <w:jc w:val="both"/>
              <w:rPr>
                <w:iCs/>
                <w:sz w:val="24"/>
                <w:szCs w:val="24"/>
              </w:rPr>
            </w:pPr>
          </w:p>
          <w:p w14:paraId="5F3CCE5E" w14:textId="77777777" w:rsidR="00E64DEF" w:rsidRPr="00E64DEF" w:rsidRDefault="00E64DEF" w:rsidP="0038150F">
            <w:pPr>
              <w:spacing w:line="480" w:lineRule="auto"/>
              <w:jc w:val="both"/>
              <w:rPr>
                <w:iCs/>
                <w:sz w:val="24"/>
                <w:szCs w:val="24"/>
              </w:rPr>
            </w:pPr>
            <w:r w:rsidRPr="00E64DEF">
              <w:rPr>
                <w:iCs/>
                <w:sz w:val="24"/>
                <w:szCs w:val="24"/>
              </w:rPr>
              <w:t>Using 2’s preferred communication style, I assessed her as having capacity to understand her accident. While I initially had concerns about the supported prompts 2’s carer gave her, 2 independently demonstrated how she banged her legs with her knuckles giving rise to bruises, telling me it was “</w:t>
            </w:r>
            <w:proofErr w:type="spellStart"/>
            <w:r w:rsidRPr="00E64DEF">
              <w:rPr>
                <w:iCs/>
                <w:sz w:val="24"/>
                <w:szCs w:val="24"/>
              </w:rPr>
              <w:t>robics</w:t>
            </w:r>
            <w:proofErr w:type="spellEnd"/>
            <w:r w:rsidRPr="00E64DEF">
              <w:rPr>
                <w:iCs/>
                <w:sz w:val="24"/>
                <w:szCs w:val="24"/>
              </w:rPr>
              <w:t>, leg.” To clarify 2 was able to speak independently about her accident and was not repeating her carer’s words, I spoke to 2 on her own after her review. On reflection in supervision, I realised that 2 could still have been remembering her previous answers and been repeating them back to me. A better approach would have been to ask 2’s carers not to speak for 2 or to speak to her on her own first (Bond Solon Wilmington Professional, 2019a).</w:t>
            </w:r>
          </w:p>
          <w:p w14:paraId="3AC5D5CC" w14:textId="77777777" w:rsidR="00E64DEF" w:rsidRPr="00E64DEF" w:rsidRDefault="00E64DEF" w:rsidP="0038150F">
            <w:pPr>
              <w:spacing w:line="480" w:lineRule="auto"/>
              <w:jc w:val="both"/>
              <w:rPr>
                <w:iCs/>
                <w:sz w:val="24"/>
                <w:szCs w:val="24"/>
              </w:rPr>
            </w:pPr>
          </w:p>
          <w:p w14:paraId="52A7D14B" w14:textId="60F59D55" w:rsidR="00E64DEF" w:rsidRPr="00E64DEF" w:rsidRDefault="00E64DEF" w:rsidP="0038150F">
            <w:pPr>
              <w:spacing w:line="480" w:lineRule="auto"/>
              <w:jc w:val="both"/>
              <w:rPr>
                <w:iCs/>
                <w:sz w:val="24"/>
                <w:szCs w:val="24"/>
              </w:rPr>
            </w:pPr>
            <w:r w:rsidRPr="00E64DEF">
              <w:rPr>
                <w:iCs/>
                <w:sz w:val="24"/>
                <w:szCs w:val="24"/>
              </w:rPr>
              <w:t xml:space="preserve">As a social worker practicing in Wales, I have a duty to offer all communication in the medium of Welsh and English as outlined in </w:t>
            </w:r>
            <w:r w:rsidR="00B75241">
              <w:rPr>
                <w:iCs/>
                <w:sz w:val="24"/>
                <w:szCs w:val="24"/>
              </w:rPr>
              <w:t>T</w:t>
            </w:r>
            <w:r w:rsidRPr="00E64DEF">
              <w:rPr>
                <w:iCs/>
                <w:sz w:val="24"/>
                <w:szCs w:val="24"/>
              </w:rPr>
              <w:t xml:space="preserve">he Welsh Language Measure (Wales) (2011) of which the key principle is the Welsh Active Offer. Actively offering 2 a review in Welsh and English is an ethical decision to respect a person’s preferred language and acknowledges the bi-lingual culture of Wales. It ensures that 2 receives her review in the language she is most familiar with and therefore her capacity to consent is strengthened in a manner consistent with the Mental Capacity Act (2005). </w:t>
            </w:r>
          </w:p>
          <w:p w14:paraId="0B151074" w14:textId="77777777" w:rsidR="00E64DEF" w:rsidRPr="00E64DEF" w:rsidRDefault="00E64DEF" w:rsidP="0038150F">
            <w:pPr>
              <w:spacing w:line="480" w:lineRule="auto"/>
              <w:jc w:val="both"/>
              <w:rPr>
                <w:iCs/>
                <w:sz w:val="24"/>
                <w:szCs w:val="24"/>
              </w:rPr>
            </w:pPr>
          </w:p>
          <w:p w14:paraId="4224DC53" w14:textId="77777777" w:rsidR="00E64DEF" w:rsidRPr="00E64DEF" w:rsidRDefault="00E64DEF" w:rsidP="0038150F">
            <w:pPr>
              <w:spacing w:line="480" w:lineRule="auto"/>
              <w:jc w:val="both"/>
              <w:rPr>
                <w:iCs/>
                <w:sz w:val="24"/>
                <w:szCs w:val="24"/>
              </w:rPr>
            </w:pPr>
            <w:r w:rsidRPr="00E64DEF">
              <w:rPr>
                <w:iCs/>
                <w:sz w:val="24"/>
                <w:szCs w:val="24"/>
              </w:rPr>
              <w:t xml:space="preserve">Knowledge of anti-discriminatory and anti-oppressive practice (Thompson 2018 and Thompson, 2016) meant I could see a power imbalance in the initial seating arrangements. I was seated </w:t>
            </w:r>
            <w:r w:rsidRPr="00E64DEF">
              <w:rPr>
                <w:iCs/>
                <w:sz w:val="24"/>
                <w:szCs w:val="24"/>
              </w:rPr>
              <w:lastRenderedPageBreak/>
              <w:t xml:space="preserve">across the table from 2 making the interaction feel more like an interview and preventing 2 from taking a meaningful part in her review as she could not interact with me. I asked 2 if she would like me to sit next to her and she agreed. I moved so that I was sitting next to 2 and she could see me which helped her to relax and focus on me. I initially began with the review paperwork, but it distressed 2 as she could not understand it. I put the paperwork away and sat and chatted to 2 in her preferred communication style with repeated, relevant one-word sentences. </w:t>
            </w:r>
          </w:p>
          <w:p w14:paraId="1B25401C" w14:textId="77777777" w:rsidR="00E64DEF" w:rsidRPr="00E64DEF" w:rsidRDefault="00E64DEF" w:rsidP="0038150F">
            <w:pPr>
              <w:spacing w:line="480" w:lineRule="auto"/>
              <w:jc w:val="both"/>
              <w:rPr>
                <w:iCs/>
                <w:sz w:val="24"/>
                <w:szCs w:val="24"/>
              </w:rPr>
            </w:pPr>
          </w:p>
          <w:p w14:paraId="7F19317C" w14:textId="77777777" w:rsidR="00E64DEF" w:rsidRPr="00E64DEF" w:rsidRDefault="00E64DEF" w:rsidP="0038150F">
            <w:pPr>
              <w:spacing w:line="480" w:lineRule="auto"/>
              <w:jc w:val="both"/>
              <w:rPr>
                <w:iCs/>
                <w:sz w:val="24"/>
                <w:szCs w:val="24"/>
              </w:rPr>
            </w:pPr>
          </w:p>
          <w:p w14:paraId="048C4E8C" w14:textId="5AE39624" w:rsidR="00E64DEF" w:rsidRPr="00E64DEF" w:rsidRDefault="00E64DEF" w:rsidP="0038150F">
            <w:pPr>
              <w:spacing w:line="480" w:lineRule="auto"/>
              <w:jc w:val="both"/>
              <w:rPr>
                <w:iCs/>
                <w:sz w:val="24"/>
                <w:szCs w:val="24"/>
              </w:rPr>
            </w:pPr>
            <w:r w:rsidRPr="00E64DEF">
              <w:rPr>
                <w:iCs/>
                <w:sz w:val="24"/>
                <w:szCs w:val="24"/>
              </w:rPr>
              <w:t xml:space="preserve">The Social Services and Well-Being (Wales) Act </w:t>
            </w:r>
            <w:r w:rsidR="00A07418">
              <w:rPr>
                <w:iCs/>
                <w:sz w:val="24"/>
                <w:szCs w:val="24"/>
              </w:rPr>
              <w:t>(</w:t>
            </w:r>
            <w:r w:rsidRPr="00E64DEF">
              <w:rPr>
                <w:iCs/>
                <w:sz w:val="24"/>
                <w:szCs w:val="24"/>
              </w:rPr>
              <w:t>2014</w:t>
            </w:r>
            <w:r w:rsidR="00A07418">
              <w:rPr>
                <w:iCs/>
                <w:sz w:val="24"/>
                <w:szCs w:val="24"/>
              </w:rPr>
              <w:t>)</w:t>
            </w:r>
            <w:r w:rsidRPr="00E64DEF">
              <w:rPr>
                <w:iCs/>
                <w:sz w:val="24"/>
                <w:szCs w:val="24"/>
              </w:rPr>
              <w:t xml:space="preserve"> and </w:t>
            </w:r>
            <w:r w:rsidR="008D2ACD" w:rsidRPr="008D2ACD">
              <w:rPr>
                <w:iCs/>
                <w:sz w:val="24"/>
                <w:szCs w:val="24"/>
              </w:rPr>
              <w:t>Code of Professional Practice (SCW, 2018</w:t>
            </w:r>
            <w:r w:rsidR="004E5090">
              <w:rPr>
                <w:iCs/>
                <w:sz w:val="24"/>
                <w:szCs w:val="24"/>
              </w:rPr>
              <w:t>)</w:t>
            </w:r>
            <w:r w:rsidRPr="00E64DEF">
              <w:rPr>
                <w:iCs/>
                <w:sz w:val="24"/>
                <w:szCs w:val="24"/>
              </w:rPr>
              <w:t xml:space="preserve"> identifies the need for practice to be person-centred. 2 had clearly been distressed at the sight of the paperwork and I reflected on this with her </w:t>
            </w:r>
            <w:proofErr w:type="spellStart"/>
            <w:r w:rsidRPr="00E64DEF">
              <w:rPr>
                <w:iCs/>
                <w:sz w:val="24"/>
                <w:szCs w:val="24"/>
              </w:rPr>
              <w:t>carer</w:t>
            </w:r>
            <w:proofErr w:type="spellEnd"/>
            <w:r w:rsidRPr="00E64DEF">
              <w:rPr>
                <w:iCs/>
                <w:sz w:val="24"/>
                <w:szCs w:val="24"/>
              </w:rPr>
              <w:t xml:space="preserve"> after 2’s review. 2 could only say “bad,” so I explored with her carer how easy read reviews with more visual cues such as smiley faces would have been less discriminatory and oppressive for 2 and given her better participation in her review. A later review with 2 with visual aids confirmed this approach. (Thompson, 2016)</w:t>
            </w:r>
          </w:p>
          <w:p w14:paraId="500027E1" w14:textId="77777777" w:rsidR="00E64DEF" w:rsidRPr="00E64DEF" w:rsidRDefault="00E64DEF" w:rsidP="0038150F">
            <w:pPr>
              <w:spacing w:line="480" w:lineRule="auto"/>
              <w:jc w:val="both"/>
              <w:rPr>
                <w:iCs/>
                <w:sz w:val="24"/>
                <w:szCs w:val="24"/>
              </w:rPr>
            </w:pPr>
            <w:r w:rsidRPr="00E64DEF">
              <w:rPr>
                <w:iCs/>
                <w:sz w:val="24"/>
                <w:szCs w:val="24"/>
              </w:rPr>
              <w:t xml:space="preserve"> </w:t>
            </w:r>
          </w:p>
          <w:p w14:paraId="3106C186" w14:textId="20D44BBD" w:rsidR="00E64DEF" w:rsidRPr="00E64DEF" w:rsidRDefault="00E64DEF" w:rsidP="0038150F">
            <w:pPr>
              <w:spacing w:line="480" w:lineRule="auto"/>
              <w:jc w:val="both"/>
              <w:rPr>
                <w:iCs/>
                <w:sz w:val="24"/>
                <w:szCs w:val="24"/>
              </w:rPr>
            </w:pPr>
            <w:r w:rsidRPr="00E64DEF">
              <w:rPr>
                <w:iCs/>
                <w:sz w:val="24"/>
                <w:szCs w:val="24"/>
              </w:rPr>
              <w:t>2’s voice is heard through her carers so there were occasions when I spoke directly to her carers to clarify things such as any further support 2 might need and her accident as 2 did not have the language skills to manage these in</w:t>
            </w:r>
            <w:r w:rsidR="00606ABD">
              <w:rPr>
                <w:iCs/>
                <w:sz w:val="24"/>
                <w:szCs w:val="24"/>
              </w:rPr>
              <w:t>-</w:t>
            </w:r>
            <w:r w:rsidRPr="00E64DEF">
              <w:rPr>
                <w:iCs/>
                <w:sz w:val="24"/>
                <w:szCs w:val="24"/>
              </w:rPr>
              <w:t>depth discussions. During these discussions, I noticed that I repeated myself several times. As I did so, the carer repeated herself and we appeared to become stuck in a cycle of unnecessary reassurance. I identified through conversational analysis (</w:t>
            </w:r>
            <w:proofErr w:type="spellStart"/>
            <w:r w:rsidRPr="00E64DEF">
              <w:rPr>
                <w:iCs/>
                <w:sz w:val="24"/>
                <w:szCs w:val="24"/>
              </w:rPr>
              <w:t>Koprowska</w:t>
            </w:r>
            <w:proofErr w:type="spellEnd"/>
            <w:r w:rsidRPr="00E64DEF">
              <w:rPr>
                <w:iCs/>
                <w:sz w:val="24"/>
                <w:szCs w:val="24"/>
              </w:rPr>
              <w:t xml:space="preserve">, 2020) that had I been slower to speak and left pauses for the carer to think through her concerns and my responses, our conversation would have been more </w:t>
            </w:r>
            <w:r w:rsidRPr="00E64DEF">
              <w:rPr>
                <w:iCs/>
                <w:sz w:val="24"/>
                <w:szCs w:val="24"/>
              </w:rPr>
              <w:lastRenderedPageBreak/>
              <w:t>meaningful and concise and there would have been less room for confusion (Nichols, 2009). Within this conversational analysis (</w:t>
            </w:r>
            <w:proofErr w:type="spellStart"/>
            <w:r w:rsidRPr="00E64DEF">
              <w:rPr>
                <w:iCs/>
                <w:sz w:val="24"/>
                <w:szCs w:val="24"/>
              </w:rPr>
              <w:t>Koprowska</w:t>
            </w:r>
            <w:proofErr w:type="spellEnd"/>
            <w:r w:rsidRPr="00E64DEF">
              <w:rPr>
                <w:iCs/>
                <w:sz w:val="24"/>
                <w:szCs w:val="24"/>
              </w:rPr>
              <w:t>, 2020) I realised I had inadvertently discriminated against 2 and oppressed her</w:t>
            </w:r>
            <w:r w:rsidR="00E832AE">
              <w:rPr>
                <w:iCs/>
                <w:sz w:val="24"/>
                <w:szCs w:val="24"/>
              </w:rPr>
              <w:t xml:space="preserve"> by my repetitive speech as it </w:t>
            </w:r>
            <w:r w:rsidR="001A0364">
              <w:rPr>
                <w:iCs/>
                <w:sz w:val="24"/>
                <w:szCs w:val="24"/>
              </w:rPr>
              <w:t xml:space="preserve">had </w:t>
            </w:r>
            <w:r w:rsidRPr="00E64DEF">
              <w:rPr>
                <w:iCs/>
                <w:sz w:val="24"/>
                <w:szCs w:val="24"/>
              </w:rPr>
              <w:t>excluded 2 from part of her review which, with a different communication style from myself, she would have been able to take part in. (Thompson 2016)</w:t>
            </w:r>
          </w:p>
          <w:p w14:paraId="6B3B02E6" w14:textId="77777777" w:rsidR="00E64DEF" w:rsidRPr="00E64DEF" w:rsidRDefault="00E64DEF" w:rsidP="0038150F">
            <w:pPr>
              <w:spacing w:line="480" w:lineRule="auto"/>
              <w:jc w:val="both"/>
              <w:rPr>
                <w:iCs/>
                <w:sz w:val="24"/>
                <w:szCs w:val="24"/>
              </w:rPr>
            </w:pPr>
          </w:p>
          <w:p w14:paraId="51EB2DDC" w14:textId="5BAF2640" w:rsidR="00E64DEF" w:rsidRPr="00E64DEF" w:rsidRDefault="00E64DEF" w:rsidP="0038150F">
            <w:pPr>
              <w:spacing w:line="480" w:lineRule="auto"/>
              <w:jc w:val="both"/>
              <w:rPr>
                <w:iCs/>
                <w:sz w:val="24"/>
                <w:szCs w:val="24"/>
              </w:rPr>
            </w:pPr>
            <w:r w:rsidRPr="00E64DEF">
              <w:rPr>
                <w:iCs/>
                <w:sz w:val="24"/>
                <w:szCs w:val="24"/>
              </w:rPr>
              <w:t xml:space="preserve">In conclusion, good communication enhances the dignity and worth of the person and their right to be seen and heard in their review journey. Feedback from the care providers and my observer clarified my impression that I had achieved most of my aims within communication and good relationship. I had managed to speak to 2 in her preferred language but was repetitious with her carers which caused them confusion and anxiety and discriminating against 2.  I identified learning needs around person-centred practice and the need to develop the skill of silence and pause in my communication. I will address these needs through critical analysis of my practice, looking at </w:t>
            </w:r>
            <w:r w:rsidR="00B51A70" w:rsidRPr="00B51A70">
              <w:rPr>
                <w:iCs/>
                <w:sz w:val="24"/>
                <w:szCs w:val="24"/>
              </w:rPr>
              <w:t>Code of Professional Practice (SCW, 2018)</w:t>
            </w:r>
            <w:r w:rsidR="00B51A70">
              <w:rPr>
                <w:iCs/>
                <w:sz w:val="24"/>
                <w:szCs w:val="24"/>
              </w:rPr>
              <w:t xml:space="preserve"> </w:t>
            </w:r>
            <w:r w:rsidRPr="00E64DEF">
              <w:rPr>
                <w:iCs/>
                <w:sz w:val="24"/>
                <w:szCs w:val="24"/>
              </w:rPr>
              <w:t>especially 1:1; 1:3; 1:4; 3:1; 3:4 and 6:9 and I will source training around communication styles such as Makaton</w:t>
            </w:r>
            <w:r w:rsidR="0038150F">
              <w:rPr>
                <w:iCs/>
                <w:sz w:val="24"/>
                <w:szCs w:val="24"/>
              </w:rPr>
              <w:t xml:space="preserve"> to better communicate with clients I am supporting.</w:t>
            </w:r>
            <w:r w:rsidRPr="00E64DEF">
              <w:rPr>
                <w:iCs/>
                <w:sz w:val="24"/>
                <w:szCs w:val="24"/>
              </w:rPr>
              <w:t xml:space="preserve"> </w:t>
            </w:r>
          </w:p>
          <w:p w14:paraId="69A7DDE1" w14:textId="77777777" w:rsidR="0039062A" w:rsidRDefault="0039062A" w:rsidP="0038150F">
            <w:pPr>
              <w:spacing w:line="480" w:lineRule="auto"/>
              <w:jc w:val="both"/>
              <w:rPr>
                <w:iCs/>
                <w:sz w:val="24"/>
                <w:szCs w:val="24"/>
              </w:rPr>
            </w:pPr>
          </w:p>
          <w:p w14:paraId="1010BD97" w14:textId="2021BF74" w:rsidR="00306212" w:rsidRPr="00306212" w:rsidRDefault="00E64DEF" w:rsidP="0039062A">
            <w:pPr>
              <w:spacing w:line="480" w:lineRule="auto"/>
              <w:jc w:val="both"/>
              <w:rPr>
                <w:sz w:val="24"/>
                <w:szCs w:val="24"/>
              </w:rPr>
            </w:pPr>
            <w:r w:rsidRPr="00E64DEF">
              <w:rPr>
                <w:iCs/>
                <w:sz w:val="24"/>
                <w:szCs w:val="24"/>
              </w:rPr>
              <w:t>1</w:t>
            </w:r>
            <w:r w:rsidR="001A0364">
              <w:rPr>
                <w:iCs/>
                <w:sz w:val="24"/>
                <w:szCs w:val="24"/>
              </w:rPr>
              <w:t>3</w:t>
            </w:r>
            <w:r w:rsidR="00EE70AC">
              <w:rPr>
                <w:iCs/>
                <w:sz w:val="24"/>
                <w:szCs w:val="24"/>
              </w:rPr>
              <w:t>71</w:t>
            </w:r>
            <w:r w:rsidR="00EC75CA">
              <w:rPr>
                <w:iCs/>
                <w:sz w:val="24"/>
                <w:szCs w:val="24"/>
              </w:rPr>
              <w:t xml:space="preserve"> </w:t>
            </w:r>
            <w:r w:rsidRPr="00E64DEF">
              <w:rPr>
                <w:iCs/>
                <w:sz w:val="24"/>
                <w:szCs w:val="24"/>
              </w:rPr>
              <w:t>words.</w:t>
            </w:r>
          </w:p>
        </w:tc>
      </w:tr>
    </w:tbl>
    <w:bookmarkEnd w:id="1"/>
    <w:p w14:paraId="091E8730" w14:textId="77777777" w:rsidR="001D09F8" w:rsidRDefault="001D09F8">
      <w:pPr>
        <w:pageBreakBefore/>
        <w:jc w:val="both"/>
      </w:pPr>
      <w:r>
        <w:rPr>
          <w:b/>
          <w:sz w:val="24"/>
          <w:szCs w:val="24"/>
        </w:rPr>
        <w:lastRenderedPageBreak/>
        <w:t xml:space="preserve">Feedback and comments from an individual using services, their family or </w:t>
      </w:r>
      <w:proofErr w:type="gramStart"/>
      <w:r>
        <w:rPr>
          <w:b/>
          <w:sz w:val="24"/>
          <w:szCs w:val="24"/>
        </w:rPr>
        <w:t>carers</w:t>
      </w:r>
      <w:proofErr w:type="gramEnd"/>
    </w:p>
    <w:p w14:paraId="7334DF20" w14:textId="77777777" w:rsidR="001D09F8" w:rsidRDefault="001D09F8">
      <w:pPr>
        <w:jc w:val="both"/>
        <w:rPr>
          <w:b/>
          <w:sz w:val="24"/>
          <w:szCs w:val="24"/>
        </w:rPr>
      </w:pPr>
    </w:p>
    <w:p w14:paraId="4E60D2A6" w14:textId="77777777" w:rsidR="001D09F8" w:rsidRDefault="001D09F8">
      <w:pPr>
        <w:jc w:val="both"/>
      </w:pPr>
      <w:r>
        <w:rPr>
          <w:sz w:val="24"/>
          <w:szCs w:val="24"/>
        </w:rPr>
        <w:t>This section of the Observation should not be done in the presence of the learner.</w:t>
      </w:r>
    </w:p>
    <w:p w14:paraId="737E063D" w14:textId="77777777" w:rsidR="001D09F8" w:rsidRDefault="001D09F8">
      <w:pPr>
        <w:jc w:val="both"/>
        <w:rPr>
          <w:sz w:val="24"/>
          <w:szCs w:val="24"/>
        </w:rPr>
      </w:pPr>
    </w:p>
    <w:p w14:paraId="44C24D7E" w14:textId="77777777" w:rsidR="001D09F8" w:rsidRDefault="001D09F8">
      <w:pPr>
        <w:jc w:val="both"/>
      </w:pPr>
      <w:r>
        <w:rPr>
          <w:sz w:val="24"/>
          <w:szCs w:val="24"/>
        </w:rPr>
        <w:t xml:space="preserve">Some or all of these questions may be used by the observer (who </w:t>
      </w:r>
      <w:proofErr w:type="gramStart"/>
      <w:r>
        <w:rPr>
          <w:sz w:val="24"/>
          <w:szCs w:val="24"/>
        </w:rPr>
        <w:t>should re-phrase</w:t>
      </w:r>
      <w:proofErr w:type="gramEnd"/>
      <w:r>
        <w:rPr>
          <w:sz w:val="24"/>
          <w:szCs w:val="24"/>
        </w:rPr>
        <w:t xml:space="preserve"> and add explanations and prompts as required). Alternatively, the learner </w:t>
      </w:r>
      <w:proofErr w:type="gramStart"/>
      <w:r>
        <w:rPr>
          <w:sz w:val="24"/>
          <w:szCs w:val="24"/>
        </w:rPr>
        <w:t>is able to</w:t>
      </w:r>
      <w:proofErr w:type="gramEnd"/>
      <w:r>
        <w:rPr>
          <w:sz w:val="24"/>
          <w:szCs w:val="24"/>
        </w:rPr>
        <w:t xml:space="preserve"> design their own method of obtaining information for the Observer to use if this is more suited to the needs of the individual. The observer should record responses below or by using the alternative method from the individual using services, their </w:t>
      </w:r>
      <w:proofErr w:type="gramStart"/>
      <w:r>
        <w:rPr>
          <w:sz w:val="24"/>
          <w:szCs w:val="24"/>
        </w:rPr>
        <w:t>family</w:t>
      </w:r>
      <w:proofErr w:type="gramEnd"/>
      <w:r>
        <w:rPr>
          <w:sz w:val="24"/>
          <w:szCs w:val="24"/>
        </w:rPr>
        <w:t xml:space="preserve"> or carers.</w:t>
      </w:r>
    </w:p>
    <w:p w14:paraId="6D23B403" w14:textId="77777777" w:rsidR="001D09F8" w:rsidRDefault="001D09F8">
      <w:pPr>
        <w:jc w:val="both"/>
        <w:rPr>
          <w:sz w:val="24"/>
          <w:szCs w:val="24"/>
        </w:rPr>
      </w:pPr>
    </w:p>
    <w:p w14:paraId="0DBDBDBF" w14:textId="77777777" w:rsidR="001D09F8" w:rsidRDefault="001D09F8">
      <w:pPr>
        <w:jc w:val="both"/>
      </w:pPr>
      <w:r>
        <w:rPr>
          <w:sz w:val="24"/>
          <w:szCs w:val="24"/>
        </w:rPr>
        <w:t>Before asking the questions, the observer must explain to the individual using services</w:t>
      </w:r>
      <w:r>
        <w:rPr>
          <w:i/>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14:paraId="4324F62B" w14:textId="77777777" w:rsidR="001D09F8" w:rsidRDefault="001D09F8">
      <w:pPr>
        <w:jc w:val="both"/>
        <w:rPr>
          <w:sz w:val="24"/>
          <w:szCs w:val="24"/>
        </w:rPr>
      </w:pPr>
    </w:p>
    <w:p w14:paraId="7C04A8C8" w14:textId="77777777" w:rsidR="001D09F8" w:rsidRDefault="001D09F8">
      <w:pPr>
        <w:jc w:val="both"/>
      </w:pPr>
      <w:r>
        <w:rPr>
          <w:sz w:val="24"/>
          <w:szCs w:val="24"/>
        </w:rPr>
        <w:t>If the observer is unable to gain feedback,</w:t>
      </w:r>
      <w:r>
        <w:rPr>
          <w:i/>
          <w:sz w:val="24"/>
          <w:szCs w:val="24"/>
        </w:rPr>
        <w:t xml:space="preserve"> </w:t>
      </w:r>
      <w:r>
        <w:rPr>
          <w:sz w:val="24"/>
          <w:szCs w:val="24"/>
        </w:rPr>
        <w:t>they should briefly say why.</w:t>
      </w:r>
    </w:p>
    <w:p w14:paraId="59CC06B4"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2718"/>
        <w:gridCol w:w="7510"/>
      </w:tblGrid>
      <w:tr w:rsidR="001D09F8" w14:paraId="36078C4C" w14:textId="77777777">
        <w:tc>
          <w:tcPr>
            <w:tcW w:w="2718" w:type="dxa"/>
            <w:tcBorders>
              <w:top w:val="single" w:sz="4" w:space="0" w:color="000000"/>
              <w:left w:val="single" w:sz="4" w:space="0" w:color="000000"/>
              <w:bottom w:val="single" w:sz="4" w:space="0" w:color="000000"/>
            </w:tcBorders>
            <w:shd w:val="clear" w:color="auto" w:fill="auto"/>
          </w:tcPr>
          <w:p w14:paraId="0329FF96" w14:textId="77777777" w:rsidR="001D09F8" w:rsidRDefault="001D09F8">
            <w:r>
              <w:rPr>
                <w:sz w:val="22"/>
                <w:szCs w:val="22"/>
              </w:rPr>
              <w:t xml:space="preserve">Was the social worker on time?  Or if </w:t>
            </w:r>
            <w:proofErr w:type="gramStart"/>
            <w:r>
              <w:rPr>
                <w:sz w:val="22"/>
                <w:szCs w:val="22"/>
              </w:rPr>
              <w:t>delayed</w:t>
            </w:r>
            <w:proofErr w:type="gramEnd"/>
            <w:r>
              <w:rPr>
                <w:sz w:val="22"/>
                <w:szCs w:val="22"/>
              </w:rPr>
              <w:t xml:space="preserve"> did he or she contact you?</w:t>
            </w:r>
          </w:p>
          <w:p w14:paraId="7D3EC8F2"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CAFF99A" w14:textId="70DE7DA6" w:rsidR="001D09F8" w:rsidRDefault="00626E4D">
            <w:pPr>
              <w:snapToGrid w:val="0"/>
              <w:jc w:val="both"/>
              <w:rPr>
                <w:sz w:val="24"/>
                <w:szCs w:val="24"/>
              </w:rPr>
            </w:pPr>
            <w:r>
              <w:rPr>
                <w:sz w:val="24"/>
                <w:szCs w:val="24"/>
              </w:rPr>
              <w:t>Yes, Rosie was on time.</w:t>
            </w:r>
          </w:p>
        </w:tc>
      </w:tr>
      <w:tr w:rsidR="001D09F8" w14:paraId="304C867F" w14:textId="77777777">
        <w:tc>
          <w:tcPr>
            <w:tcW w:w="2718" w:type="dxa"/>
            <w:tcBorders>
              <w:top w:val="single" w:sz="4" w:space="0" w:color="000000"/>
              <w:left w:val="single" w:sz="4" w:space="0" w:color="000000"/>
              <w:bottom w:val="single" w:sz="4" w:space="0" w:color="000000"/>
            </w:tcBorders>
            <w:shd w:val="clear" w:color="auto" w:fill="auto"/>
          </w:tcPr>
          <w:p w14:paraId="5A9E031E" w14:textId="77777777" w:rsidR="001D09F8" w:rsidRDefault="001D09F8">
            <w:r>
              <w:rPr>
                <w:sz w:val="22"/>
                <w:szCs w:val="22"/>
              </w:rPr>
              <w:t xml:space="preserve">Did the social worker get your permission in advance for the observer to be present? </w:t>
            </w:r>
          </w:p>
          <w:p w14:paraId="7AEA88FC" w14:textId="77777777" w:rsidR="001D09F8" w:rsidRDefault="001D09F8">
            <w:r>
              <w:rPr>
                <w:sz w:val="22"/>
                <w:szCs w:val="22"/>
              </w:rPr>
              <w:t>Did they explain why they were being observed?</w:t>
            </w:r>
          </w:p>
          <w:p w14:paraId="12962BC1"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26193680" w14:textId="4E6515B3" w:rsidR="001D09F8" w:rsidRDefault="00626E4D">
            <w:pPr>
              <w:snapToGrid w:val="0"/>
              <w:jc w:val="both"/>
              <w:rPr>
                <w:sz w:val="24"/>
                <w:szCs w:val="24"/>
              </w:rPr>
            </w:pPr>
            <w:r>
              <w:rPr>
                <w:sz w:val="24"/>
                <w:szCs w:val="24"/>
              </w:rPr>
              <w:t xml:space="preserve">Yes, Rosie explained what the observation was about and made sure that the service user and present at the review </w:t>
            </w:r>
            <w:proofErr w:type="gramStart"/>
            <w:r>
              <w:rPr>
                <w:sz w:val="24"/>
                <w:szCs w:val="24"/>
              </w:rPr>
              <w:t>were in agreement</w:t>
            </w:r>
            <w:proofErr w:type="gramEnd"/>
            <w:r>
              <w:rPr>
                <w:sz w:val="24"/>
                <w:szCs w:val="24"/>
              </w:rPr>
              <w:t>.</w:t>
            </w:r>
          </w:p>
        </w:tc>
      </w:tr>
      <w:tr w:rsidR="001D09F8" w14:paraId="032FA7E9" w14:textId="77777777">
        <w:tc>
          <w:tcPr>
            <w:tcW w:w="2718" w:type="dxa"/>
            <w:tcBorders>
              <w:top w:val="single" w:sz="4" w:space="0" w:color="000000"/>
              <w:left w:val="single" w:sz="4" w:space="0" w:color="000000"/>
              <w:bottom w:val="single" w:sz="4" w:space="0" w:color="000000"/>
            </w:tcBorders>
            <w:shd w:val="clear" w:color="auto" w:fill="auto"/>
          </w:tcPr>
          <w:p w14:paraId="02D0803F" w14:textId="77777777" w:rsidR="001D09F8" w:rsidRDefault="001D09F8">
            <w:r>
              <w:rPr>
                <w:sz w:val="22"/>
                <w:szCs w:val="22"/>
              </w:rPr>
              <w:t>Were you clear why the social worker met with you today?</w:t>
            </w:r>
          </w:p>
          <w:p w14:paraId="13D496A7"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DA44D20" w14:textId="4F0F647A" w:rsidR="001D09F8" w:rsidRDefault="00626E4D">
            <w:pPr>
              <w:snapToGrid w:val="0"/>
              <w:jc w:val="both"/>
              <w:rPr>
                <w:sz w:val="24"/>
                <w:szCs w:val="24"/>
              </w:rPr>
            </w:pPr>
            <w:r>
              <w:rPr>
                <w:sz w:val="24"/>
                <w:szCs w:val="24"/>
              </w:rPr>
              <w:t>Client 2 does not have capacity to under</w:t>
            </w:r>
            <w:r w:rsidR="005E56BC">
              <w:rPr>
                <w:sz w:val="24"/>
                <w:szCs w:val="24"/>
              </w:rPr>
              <w:t>stand the concept of a review, however her support worker 3 understood the process of a review and why this was held.</w:t>
            </w:r>
          </w:p>
        </w:tc>
      </w:tr>
      <w:tr w:rsidR="001D09F8" w14:paraId="5BF307A4" w14:textId="77777777">
        <w:tc>
          <w:tcPr>
            <w:tcW w:w="2718" w:type="dxa"/>
            <w:tcBorders>
              <w:top w:val="single" w:sz="4" w:space="0" w:color="000000"/>
              <w:left w:val="single" w:sz="4" w:space="0" w:color="000000"/>
              <w:bottom w:val="single" w:sz="4" w:space="0" w:color="000000"/>
            </w:tcBorders>
            <w:shd w:val="clear" w:color="auto" w:fill="auto"/>
          </w:tcPr>
          <w:p w14:paraId="56493C9B" w14:textId="77777777" w:rsidR="001D09F8" w:rsidRDefault="001D09F8">
            <w:r>
              <w:rPr>
                <w:sz w:val="22"/>
                <w:szCs w:val="22"/>
              </w:rPr>
              <w:t>How well prepared do you think, the social worker was for his or her meeting with you?</w:t>
            </w:r>
          </w:p>
          <w:p w14:paraId="52A6F188"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98CDC79" w14:textId="61E3359F" w:rsidR="001D09F8" w:rsidRDefault="005E56BC">
            <w:pPr>
              <w:snapToGrid w:val="0"/>
              <w:jc w:val="both"/>
              <w:rPr>
                <w:sz w:val="24"/>
                <w:szCs w:val="24"/>
              </w:rPr>
            </w:pPr>
            <w:r>
              <w:rPr>
                <w:sz w:val="24"/>
                <w:szCs w:val="24"/>
              </w:rPr>
              <w:t>Rosie was very prepared, had all the relevant information to hand and had clearly read previous documentation as Rosie had a good understand of Client 2.</w:t>
            </w:r>
          </w:p>
        </w:tc>
      </w:tr>
      <w:tr w:rsidR="001D09F8" w14:paraId="6D6C2C11" w14:textId="77777777">
        <w:tc>
          <w:tcPr>
            <w:tcW w:w="2718" w:type="dxa"/>
            <w:tcBorders>
              <w:top w:val="single" w:sz="4" w:space="0" w:color="000000"/>
              <w:left w:val="single" w:sz="4" w:space="0" w:color="000000"/>
              <w:bottom w:val="single" w:sz="4" w:space="0" w:color="000000"/>
            </w:tcBorders>
            <w:shd w:val="clear" w:color="auto" w:fill="auto"/>
          </w:tcPr>
          <w:p w14:paraId="1578F7D2" w14:textId="77777777" w:rsidR="001D09F8" w:rsidRDefault="001D09F8">
            <w:pPr>
              <w:tabs>
                <w:tab w:val="left" w:pos="851"/>
              </w:tabs>
              <w:overflowPunct/>
              <w:autoSpaceDE/>
              <w:ind w:hanging="142"/>
              <w:textAlignment w:val="auto"/>
            </w:pPr>
            <w:r>
              <w:rPr>
                <w:rFonts w:eastAsia="Arial"/>
                <w:sz w:val="22"/>
                <w:szCs w:val="22"/>
              </w:rPr>
              <w:t xml:space="preserve">  </w:t>
            </w:r>
            <w:r>
              <w:rPr>
                <w:sz w:val="22"/>
                <w:szCs w:val="22"/>
              </w:rPr>
              <w:t>How has the social worker listened to you and respected your views and wishes?</w:t>
            </w:r>
          </w:p>
          <w:p w14:paraId="5CC7F393" w14:textId="77777777" w:rsidR="001D09F8" w:rsidRDefault="001D09F8">
            <w:pPr>
              <w:tabs>
                <w:tab w:val="left" w:pos="851"/>
              </w:tabs>
              <w:overflowPunct/>
              <w:autoSpaceDE/>
              <w:ind w:hanging="142"/>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7DD848C2" w14:textId="537B42BA" w:rsidR="001D09F8" w:rsidRDefault="00165A6F">
            <w:pPr>
              <w:snapToGrid w:val="0"/>
              <w:jc w:val="both"/>
              <w:rPr>
                <w:sz w:val="24"/>
                <w:szCs w:val="24"/>
              </w:rPr>
            </w:pPr>
            <w:r>
              <w:rPr>
                <w:sz w:val="24"/>
                <w:szCs w:val="24"/>
              </w:rPr>
              <w:t xml:space="preserve">3 said that she felt Rosie was </w:t>
            </w:r>
            <w:r w:rsidR="007F7C03">
              <w:rPr>
                <w:sz w:val="24"/>
                <w:szCs w:val="24"/>
              </w:rPr>
              <w:t>‘</w:t>
            </w:r>
            <w:r>
              <w:rPr>
                <w:sz w:val="24"/>
                <w:szCs w:val="24"/>
              </w:rPr>
              <w:t>very good, as she was clearly speaking directly to Client 2’</w:t>
            </w:r>
            <w:r w:rsidR="007F7C03">
              <w:rPr>
                <w:sz w:val="24"/>
                <w:szCs w:val="24"/>
              </w:rPr>
              <w:t xml:space="preserve"> even though at times 3 had to try and answer for client 2, Rosie always addres</w:t>
            </w:r>
            <w:r w:rsidR="00110EF9">
              <w:rPr>
                <w:sz w:val="24"/>
                <w:szCs w:val="24"/>
              </w:rPr>
              <w:t>sed her questions and paraphrased back directly to client 2.</w:t>
            </w:r>
          </w:p>
        </w:tc>
      </w:tr>
      <w:tr w:rsidR="001D09F8" w14:paraId="1351698A" w14:textId="77777777">
        <w:tc>
          <w:tcPr>
            <w:tcW w:w="2718" w:type="dxa"/>
            <w:tcBorders>
              <w:top w:val="single" w:sz="4" w:space="0" w:color="000000"/>
              <w:left w:val="single" w:sz="4" w:space="0" w:color="000000"/>
              <w:bottom w:val="single" w:sz="4" w:space="0" w:color="000000"/>
            </w:tcBorders>
            <w:shd w:val="clear" w:color="auto" w:fill="auto"/>
          </w:tcPr>
          <w:p w14:paraId="69E37019" w14:textId="77777777" w:rsidR="001D09F8" w:rsidRDefault="001D09F8">
            <w:pPr>
              <w:tabs>
                <w:tab w:val="left" w:pos="-142"/>
                <w:tab w:val="left" w:pos="851"/>
              </w:tabs>
              <w:overflowPunct/>
              <w:autoSpaceDE/>
              <w:textAlignment w:val="auto"/>
            </w:pPr>
            <w:r>
              <w:rPr>
                <w:sz w:val="22"/>
                <w:szCs w:val="22"/>
              </w:rPr>
              <w:t>Did the social worker talk to you in a way that you understood?</w:t>
            </w:r>
          </w:p>
          <w:p w14:paraId="55506CE3" w14:textId="77777777" w:rsidR="001D09F8" w:rsidRDefault="001D09F8">
            <w:pPr>
              <w:tabs>
                <w:tab w:val="left" w:pos="-142"/>
                <w:tab w:val="left" w:pos="851"/>
              </w:tabs>
              <w:overflowPunct/>
              <w:autoSpaceDE/>
              <w:textAlignment w:val="auto"/>
            </w:pPr>
            <w:r>
              <w:rPr>
                <w:sz w:val="22"/>
                <w:szCs w:val="22"/>
              </w:rPr>
              <w:t>Did you understand the language they used?</w:t>
            </w:r>
          </w:p>
          <w:p w14:paraId="096E1955"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FCE95B0" w14:textId="4090A32F" w:rsidR="001D09F8" w:rsidRDefault="00110EF9">
            <w:pPr>
              <w:snapToGrid w:val="0"/>
              <w:jc w:val="both"/>
              <w:rPr>
                <w:sz w:val="24"/>
                <w:szCs w:val="24"/>
              </w:rPr>
            </w:pPr>
            <w:r>
              <w:rPr>
                <w:sz w:val="24"/>
                <w:szCs w:val="24"/>
              </w:rPr>
              <w:t>3 said that s</w:t>
            </w:r>
            <w:r w:rsidR="005F3B15">
              <w:rPr>
                <w:sz w:val="24"/>
                <w:szCs w:val="24"/>
              </w:rPr>
              <w:t xml:space="preserve">he thought Rosie was very good at communication to client 2. 3 advised that client 2 may not understand the finer details </w:t>
            </w:r>
            <w:r w:rsidR="0006195B">
              <w:rPr>
                <w:sz w:val="24"/>
                <w:szCs w:val="24"/>
              </w:rPr>
              <w:t>of</w:t>
            </w:r>
            <w:r w:rsidR="005F3B15">
              <w:rPr>
                <w:sz w:val="24"/>
                <w:szCs w:val="24"/>
              </w:rPr>
              <w:t xml:space="preserve"> the conversation, but Rosie was able to reframe the words used so that client 2 may have a better understanding.</w:t>
            </w:r>
          </w:p>
        </w:tc>
      </w:tr>
    </w:tbl>
    <w:p w14:paraId="354A9C7D" w14:textId="77777777" w:rsidR="001D09F8" w:rsidRDefault="001D09F8">
      <w:pPr>
        <w:pageBreakBefore/>
      </w:pPr>
    </w:p>
    <w:tbl>
      <w:tblPr>
        <w:tblW w:w="0" w:type="auto"/>
        <w:tblInd w:w="-20" w:type="dxa"/>
        <w:tblLayout w:type="fixed"/>
        <w:tblLook w:val="0000" w:firstRow="0" w:lastRow="0" w:firstColumn="0" w:lastColumn="0" w:noHBand="0" w:noVBand="0"/>
      </w:tblPr>
      <w:tblGrid>
        <w:gridCol w:w="2718"/>
        <w:gridCol w:w="7510"/>
      </w:tblGrid>
      <w:tr w:rsidR="001D09F8" w14:paraId="6F4A9FCD" w14:textId="77777777">
        <w:tc>
          <w:tcPr>
            <w:tcW w:w="2718" w:type="dxa"/>
            <w:tcBorders>
              <w:top w:val="single" w:sz="4" w:space="0" w:color="000000"/>
              <w:left w:val="single" w:sz="4" w:space="0" w:color="000000"/>
              <w:bottom w:val="single" w:sz="4" w:space="0" w:color="000000"/>
            </w:tcBorders>
            <w:shd w:val="clear" w:color="auto" w:fill="auto"/>
          </w:tcPr>
          <w:p w14:paraId="0A623A96" w14:textId="77777777" w:rsidR="001D09F8" w:rsidRDefault="001D09F8">
            <w:pPr>
              <w:tabs>
                <w:tab w:val="left" w:pos="-142"/>
                <w:tab w:val="left" w:pos="851"/>
              </w:tabs>
              <w:overflowPunct/>
              <w:autoSpaceDE/>
              <w:textAlignment w:val="auto"/>
            </w:pPr>
            <w:r>
              <w:rPr>
                <w:sz w:val="22"/>
                <w:szCs w:val="22"/>
              </w:rPr>
              <w:t>How has the social worker’s involvement met your expectations for this visit?</w:t>
            </w:r>
          </w:p>
          <w:p w14:paraId="756E316E"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F6B37DB" w14:textId="7E547FCC" w:rsidR="001D09F8" w:rsidRDefault="0006195B">
            <w:pPr>
              <w:snapToGrid w:val="0"/>
              <w:jc w:val="both"/>
              <w:rPr>
                <w:sz w:val="24"/>
                <w:szCs w:val="24"/>
              </w:rPr>
            </w:pPr>
            <w:r>
              <w:rPr>
                <w:sz w:val="24"/>
                <w:szCs w:val="24"/>
              </w:rPr>
              <w:t>3 advised that she was aware that the visit would be to review client 2’s care and support plan that this is what happened. Rosie explained that the review form would be completed based on information gained during the meeting with both 3 and client 2 and would be sent out for them to read and sign if they agreed this was accurate.</w:t>
            </w:r>
          </w:p>
        </w:tc>
      </w:tr>
      <w:tr w:rsidR="001D09F8" w14:paraId="207E597E" w14:textId="77777777">
        <w:tc>
          <w:tcPr>
            <w:tcW w:w="2718" w:type="dxa"/>
            <w:tcBorders>
              <w:top w:val="single" w:sz="4" w:space="0" w:color="000000"/>
              <w:left w:val="single" w:sz="4" w:space="0" w:color="000000"/>
              <w:bottom w:val="single" w:sz="4" w:space="0" w:color="000000"/>
            </w:tcBorders>
            <w:shd w:val="clear" w:color="auto" w:fill="auto"/>
          </w:tcPr>
          <w:p w14:paraId="1CE1741C" w14:textId="77777777" w:rsidR="001D09F8" w:rsidRDefault="001D09F8">
            <w:pPr>
              <w:tabs>
                <w:tab w:val="left" w:pos="0"/>
                <w:tab w:val="left" w:pos="851"/>
              </w:tabs>
              <w:overflowPunct/>
              <w:autoSpaceDE/>
              <w:textAlignment w:val="auto"/>
            </w:pPr>
            <w:r>
              <w:rPr>
                <w:sz w:val="22"/>
                <w:szCs w:val="22"/>
              </w:rPr>
              <w:t>Are there any other comments or suggestions that you would like to make?</w:t>
            </w: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0301ABC" w14:textId="33E6CDD5" w:rsidR="001D09F8" w:rsidRDefault="0006195B">
            <w:pPr>
              <w:snapToGrid w:val="0"/>
              <w:jc w:val="both"/>
              <w:rPr>
                <w:sz w:val="24"/>
                <w:szCs w:val="24"/>
              </w:rPr>
            </w:pPr>
            <w:r>
              <w:rPr>
                <w:sz w:val="24"/>
                <w:szCs w:val="24"/>
              </w:rPr>
              <w:t>3 felt that Rosie had a really ‘nice way about her’. 3 said that even though client 2 doesn’t not always understand the smaller details of things Rosie was able to change the way she spoke to client 2 to promote client 2’s understanding. Rosie was able to simplify her language and words used so that client 2 could be included fully in her review. 3 thinks that Rosie is a very approachable person who had obviously ‘done her homework prior to the meeting’.</w:t>
            </w:r>
          </w:p>
        </w:tc>
      </w:tr>
    </w:tbl>
    <w:p w14:paraId="2A3BFD48" w14:textId="77777777" w:rsidR="001D09F8" w:rsidRDefault="001D09F8">
      <w:pPr>
        <w:pageBreakBefore/>
        <w:ind w:left="720"/>
        <w:jc w:val="center"/>
      </w:pPr>
      <w:r>
        <w:rPr>
          <w:b/>
          <w:sz w:val="24"/>
          <w:szCs w:val="24"/>
        </w:rPr>
        <w:lastRenderedPageBreak/>
        <w:t xml:space="preserve">Section 4 </w:t>
      </w:r>
    </w:p>
    <w:p w14:paraId="5A708A12" w14:textId="77777777" w:rsidR="001D09F8" w:rsidRDefault="001D09F8">
      <w:pPr>
        <w:rPr>
          <w:b/>
          <w:sz w:val="24"/>
          <w:szCs w:val="24"/>
        </w:rPr>
      </w:pPr>
    </w:p>
    <w:p w14:paraId="2A6DC95B" w14:textId="77777777" w:rsidR="001D09F8" w:rsidRDefault="001B5B8C">
      <w:r>
        <w:rPr>
          <w:b/>
          <w:color w:val="auto"/>
          <w:sz w:val="24"/>
          <w:szCs w:val="24"/>
        </w:rPr>
        <w:t>Safeguarding</w:t>
      </w:r>
      <w:r w:rsidR="001D09F8">
        <w:rPr>
          <w:b/>
          <w:color w:val="auto"/>
          <w:sz w:val="24"/>
          <w:szCs w:val="24"/>
        </w:rPr>
        <w:t xml:space="preserve"> and working in complex situations – Case Study</w:t>
      </w:r>
    </w:p>
    <w:p w14:paraId="50D2625A" w14:textId="77777777" w:rsidR="001D09F8" w:rsidRDefault="001D09F8">
      <w:pPr>
        <w:jc w:val="both"/>
        <w:rPr>
          <w:b/>
          <w:color w:val="auto"/>
          <w:sz w:val="24"/>
          <w:szCs w:val="24"/>
        </w:rPr>
      </w:pPr>
    </w:p>
    <w:tbl>
      <w:tblPr>
        <w:tblW w:w="0" w:type="auto"/>
        <w:tblInd w:w="-32" w:type="dxa"/>
        <w:tblLayout w:type="fixed"/>
        <w:tblLook w:val="0000" w:firstRow="0" w:lastRow="0" w:firstColumn="0" w:lastColumn="0" w:noHBand="0" w:noVBand="0"/>
      </w:tblPr>
      <w:tblGrid>
        <w:gridCol w:w="10205"/>
      </w:tblGrid>
      <w:tr w:rsidR="001D09F8" w14:paraId="6FC879F7" w14:textId="77777777" w:rsidTr="00B53C72">
        <w:tc>
          <w:tcPr>
            <w:tcW w:w="10205" w:type="dxa"/>
            <w:tcBorders>
              <w:top w:val="single" w:sz="4" w:space="0" w:color="000000"/>
              <w:left w:val="single" w:sz="4" w:space="0" w:color="000000"/>
              <w:bottom w:val="single" w:sz="4" w:space="0" w:color="000000"/>
              <w:right w:val="single" w:sz="4" w:space="0" w:color="000000"/>
            </w:tcBorders>
            <w:shd w:val="clear" w:color="auto" w:fill="auto"/>
          </w:tcPr>
          <w:p w14:paraId="3213FCAD" w14:textId="77777777" w:rsidR="001D09F8" w:rsidRDefault="001D09F8">
            <w:pPr>
              <w:jc w:val="both"/>
            </w:pPr>
            <w:bookmarkStart w:id="2" w:name="_Hlk23321572"/>
            <w:bookmarkStart w:id="3" w:name="_Hlk26201151"/>
            <w:r>
              <w:rPr>
                <w:sz w:val="24"/>
                <w:szCs w:val="24"/>
              </w:rPr>
              <w:t>Complete a critically reflective case study based on an assessment, undertaken with others (</w:t>
            </w:r>
            <w:r>
              <w:rPr>
                <w:b/>
                <w:sz w:val="24"/>
                <w:szCs w:val="24"/>
              </w:rPr>
              <w:t>in your own area of work)</w:t>
            </w:r>
            <w:r>
              <w:rPr>
                <w:sz w:val="24"/>
                <w:szCs w:val="24"/>
              </w:rPr>
              <w:t xml:space="preserve"> concerning the </w:t>
            </w:r>
            <w:r w:rsidR="001B5B8C">
              <w:rPr>
                <w:sz w:val="24"/>
                <w:szCs w:val="24"/>
              </w:rPr>
              <w:t>Safeguarding</w:t>
            </w:r>
            <w:r>
              <w:rPr>
                <w:sz w:val="24"/>
                <w:szCs w:val="24"/>
              </w:rPr>
              <w:t xml:space="preserve"> of either an adult or a child. Demonstrate how the case relates to </w:t>
            </w:r>
            <w:r w:rsidR="001B5B8C">
              <w:rPr>
                <w:sz w:val="24"/>
                <w:szCs w:val="24"/>
              </w:rPr>
              <w:t>Safeguarding</w:t>
            </w:r>
            <w:r>
              <w:rPr>
                <w:sz w:val="24"/>
                <w:szCs w:val="24"/>
              </w:rPr>
              <w:t xml:space="preserve"> legislation and your </w:t>
            </w:r>
            <w:r w:rsidR="001B5B8C">
              <w:rPr>
                <w:sz w:val="24"/>
                <w:szCs w:val="24"/>
              </w:rPr>
              <w:t>Safeguarding</w:t>
            </w:r>
            <w:r>
              <w:rPr>
                <w:sz w:val="24"/>
                <w:szCs w:val="24"/>
              </w:rPr>
              <w:t xml:space="preserve"> Boards </w:t>
            </w:r>
            <w:r w:rsidR="001B5B8C">
              <w:rPr>
                <w:sz w:val="24"/>
                <w:szCs w:val="24"/>
              </w:rPr>
              <w:t>Safeguarding</w:t>
            </w:r>
            <w:r>
              <w:rPr>
                <w:sz w:val="24"/>
                <w:szCs w:val="24"/>
              </w:rPr>
              <w:t xml:space="preserve"> policies, </w:t>
            </w:r>
            <w:proofErr w:type="gramStart"/>
            <w:r>
              <w:rPr>
                <w:sz w:val="24"/>
                <w:szCs w:val="24"/>
              </w:rPr>
              <w:t>strategies</w:t>
            </w:r>
            <w:proofErr w:type="gramEnd"/>
            <w:r>
              <w:rPr>
                <w:sz w:val="24"/>
                <w:szCs w:val="24"/>
              </w:rPr>
              <w:t xml:space="preserve">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43D1347E" w14:textId="77777777" w:rsidR="001D09F8" w:rsidRDefault="001D09F8">
            <w:pPr>
              <w:jc w:val="both"/>
              <w:rPr>
                <w:sz w:val="24"/>
                <w:szCs w:val="24"/>
              </w:rPr>
            </w:pPr>
          </w:p>
          <w:p w14:paraId="4BD78FBA" w14:textId="77777777" w:rsidR="001D09F8" w:rsidRDefault="001D09F8">
            <w:pPr>
              <w:jc w:val="both"/>
              <w:rPr>
                <w:i/>
                <w:sz w:val="24"/>
                <w:szCs w:val="24"/>
              </w:rPr>
            </w:pPr>
            <w:r>
              <w:rPr>
                <w:i/>
                <w:sz w:val="24"/>
                <w:szCs w:val="24"/>
              </w:rPr>
              <w:t>4000 words</w:t>
            </w:r>
            <w:r>
              <w:rPr>
                <w:sz w:val="24"/>
                <w:szCs w:val="24"/>
              </w:rPr>
              <w:t xml:space="preserve"> </w:t>
            </w:r>
            <w:r>
              <w:rPr>
                <w:i/>
                <w:sz w:val="24"/>
                <w:szCs w:val="24"/>
              </w:rPr>
              <w:t>(+/- 10%: include your actual word count at the end of each section)</w:t>
            </w:r>
          </w:p>
          <w:bookmarkEnd w:id="2"/>
          <w:bookmarkEnd w:id="3"/>
          <w:p w14:paraId="0E00FA6A" w14:textId="35C3C782" w:rsidR="008D48A9" w:rsidRDefault="008D48A9" w:rsidP="008D48A9">
            <w:pPr>
              <w:spacing w:line="480" w:lineRule="auto"/>
              <w:jc w:val="both"/>
              <w:rPr>
                <w:sz w:val="24"/>
                <w:szCs w:val="24"/>
              </w:rPr>
            </w:pPr>
          </w:p>
          <w:p w14:paraId="605D48A3" w14:textId="69903266" w:rsidR="00B13943" w:rsidRPr="00B13943" w:rsidRDefault="00B13943" w:rsidP="00B13943">
            <w:pPr>
              <w:spacing w:line="480" w:lineRule="auto"/>
              <w:jc w:val="both"/>
              <w:rPr>
                <w:sz w:val="24"/>
                <w:szCs w:val="24"/>
              </w:rPr>
            </w:pPr>
            <w:r w:rsidRPr="00B13943">
              <w:rPr>
                <w:sz w:val="24"/>
                <w:szCs w:val="24"/>
              </w:rPr>
              <w:t xml:space="preserve">1 was allocated to me for support and assessment. She is a young person with Down’s Syndrome and a learning disability. I had made the Active Offer when I first met 1 and learned that she is non-Welsh speaking and speaks limited English as her first language. The Active Offer, set out in the Welsh Language Wales Measure, (2011) recognises Welsh as the official language of Wales. It is the legal duty of the professional to offer a bi-lingual service in English and Welsh to clients, acknowledging the right of first language Welsh speakers to have their language promoted and facilitated in the services they use. 1 </w:t>
            </w:r>
            <w:proofErr w:type="gramStart"/>
            <w:r w:rsidRPr="00B13943">
              <w:rPr>
                <w:sz w:val="24"/>
                <w:szCs w:val="24"/>
              </w:rPr>
              <w:t>lives</w:t>
            </w:r>
            <w:proofErr w:type="gramEnd"/>
            <w:r w:rsidRPr="00B13943">
              <w:rPr>
                <w:sz w:val="24"/>
                <w:szCs w:val="24"/>
              </w:rPr>
              <w:t xml:space="preserve"> in a twenty-four-hour supported accommodation in a rural community in Wales with 3 other, much older, co-tenants. Her home is part of a small housing estate near busy main roads and 1 enjoys accessing her local community and visiting her family at weekends. 1 is close to her family and has regular visits from her mother. </w:t>
            </w:r>
          </w:p>
          <w:p w14:paraId="75B8920B" w14:textId="77777777" w:rsidR="00B13943" w:rsidRPr="00B13943" w:rsidRDefault="00B13943" w:rsidP="00B13943">
            <w:pPr>
              <w:spacing w:line="480" w:lineRule="auto"/>
              <w:jc w:val="both"/>
              <w:rPr>
                <w:sz w:val="24"/>
                <w:szCs w:val="24"/>
              </w:rPr>
            </w:pPr>
          </w:p>
          <w:p w14:paraId="44C7A15D" w14:textId="77777777" w:rsidR="00B13943" w:rsidRPr="00B13943" w:rsidRDefault="00B13943" w:rsidP="00B13943">
            <w:pPr>
              <w:spacing w:line="480" w:lineRule="auto"/>
              <w:jc w:val="both"/>
              <w:rPr>
                <w:sz w:val="24"/>
                <w:szCs w:val="24"/>
              </w:rPr>
            </w:pPr>
            <w:r w:rsidRPr="00B13943">
              <w:rPr>
                <w:sz w:val="24"/>
                <w:szCs w:val="24"/>
              </w:rPr>
              <w:t xml:space="preserve">1 left her home on three occasions without the knowledge and support of her carers. On all three occasions, the carers, knowing 1 was vulnerable to risk due to her learning disability, had realised she was missing and gone to look for her.  They returned 1 home before informing me </w:t>
            </w:r>
            <w:r w:rsidRPr="00B13943">
              <w:rPr>
                <w:sz w:val="24"/>
                <w:szCs w:val="24"/>
              </w:rPr>
              <w:lastRenderedPageBreak/>
              <w:t xml:space="preserve">of the situation. I helped them to complete a Multi-Agency Referral Form (MARF) and worked with other professionals to safeguard 1 by putting locks and sensors on the front door and two back gates to keep 1 from leaving her home unaccompanied. After 1 left her home the third time without the knowledge of her carers, the resultant MARF triggered a Safeguarding Enquiry. </w:t>
            </w:r>
          </w:p>
          <w:p w14:paraId="39863FE2" w14:textId="77777777" w:rsidR="00B13943" w:rsidRPr="00B13943" w:rsidRDefault="00B13943" w:rsidP="00B13943">
            <w:pPr>
              <w:spacing w:line="480" w:lineRule="auto"/>
              <w:jc w:val="both"/>
              <w:rPr>
                <w:sz w:val="24"/>
                <w:szCs w:val="24"/>
              </w:rPr>
            </w:pPr>
          </w:p>
          <w:p w14:paraId="6E4D856F" w14:textId="62DBE9F5" w:rsidR="00B13943" w:rsidRPr="00B13943" w:rsidRDefault="00B13943" w:rsidP="00B13943">
            <w:pPr>
              <w:spacing w:line="480" w:lineRule="auto"/>
              <w:jc w:val="both"/>
              <w:rPr>
                <w:sz w:val="24"/>
                <w:szCs w:val="24"/>
              </w:rPr>
            </w:pPr>
            <w:r w:rsidRPr="00B13943">
              <w:rPr>
                <w:sz w:val="24"/>
                <w:szCs w:val="24"/>
              </w:rPr>
              <w:t>A MARF is a regional policy developed by the Mid &amp; West Wales Regional Safeguarding Board under Part 7 of The Social Services and Well-Being (Wales) Act (2014). It forms part of the Wales Safeguarding Procedures (20</w:t>
            </w:r>
            <w:r w:rsidR="008046F1">
              <w:rPr>
                <w:sz w:val="24"/>
                <w:szCs w:val="24"/>
              </w:rPr>
              <w:t>19</w:t>
            </w:r>
            <w:r w:rsidRPr="00B13943">
              <w:rPr>
                <w:sz w:val="24"/>
                <w:szCs w:val="24"/>
              </w:rPr>
              <w:t xml:space="preserve">) and identifies adults at risk of harm or abuse. Section 7 of the Social Services and Well-Being (Wales) Act (2014) and its Volume 6 guidance identify an adult at risk when their need for care and support leave them unable to protect themselves. Where risk is suspected, the MARF needs to be submitted to the Safeguarding Team for screening. After 1 had left her home unsupported for the third time, following the submission of a third MARF, the Safeguarding Manager initiated a Safeguarding Enquiry under Section 7:126 of The Social Services and Well-Being (Wales) Act </w:t>
            </w:r>
            <w:r w:rsidR="009509FA">
              <w:rPr>
                <w:sz w:val="24"/>
                <w:szCs w:val="24"/>
              </w:rPr>
              <w:t>(</w:t>
            </w:r>
            <w:r w:rsidRPr="00B13943">
              <w:rPr>
                <w:sz w:val="24"/>
                <w:szCs w:val="24"/>
              </w:rPr>
              <w:t>2014</w:t>
            </w:r>
            <w:r w:rsidR="009509FA">
              <w:rPr>
                <w:sz w:val="24"/>
                <w:szCs w:val="24"/>
              </w:rPr>
              <w:t>)</w:t>
            </w:r>
            <w:r w:rsidRPr="00B13943">
              <w:rPr>
                <w:sz w:val="24"/>
                <w:szCs w:val="24"/>
              </w:rPr>
              <w:t xml:space="preserve"> and the Wales Safeguarding Procedures (20</w:t>
            </w:r>
            <w:r w:rsidR="000545DA">
              <w:rPr>
                <w:sz w:val="24"/>
                <w:szCs w:val="24"/>
              </w:rPr>
              <w:t>19</w:t>
            </w:r>
            <w:r w:rsidRPr="00B13943">
              <w:rPr>
                <w:sz w:val="24"/>
                <w:szCs w:val="24"/>
              </w:rPr>
              <w:t>).</w:t>
            </w:r>
          </w:p>
          <w:p w14:paraId="2F04E657" w14:textId="77777777" w:rsidR="00B13943" w:rsidRPr="00B13943" w:rsidRDefault="00B13943" w:rsidP="00B13943">
            <w:pPr>
              <w:spacing w:line="480" w:lineRule="auto"/>
              <w:jc w:val="both"/>
              <w:rPr>
                <w:sz w:val="24"/>
                <w:szCs w:val="24"/>
              </w:rPr>
            </w:pPr>
          </w:p>
          <w:p w14:paraId="6A056A8D" w14:textId="77777777" w:rsidR="00B13943" w:rsidRPr="00B13943" w:rsidRDefault="00B13943" w:rsidP="00B13943">
            <w:pPr>
              <w:spacing w:line="480" w:lineRule="auto"/>
              <w:jc w:val="both"/>
              <w:rPr>
                <w:sz w:val="24"/>
                <w:szCs w:val="24"/>
              </w:rPr>
            </w:pPr>
            <w:r w:rsidRPr="00B13943">
              <w:rPr>
                <w:sz w:val="24"/>
                <w:szCs w:val="24"/>
              </w:rPr>
              <w:t>The Safeguarding Enquiry resulted in three Strategy Meetings. At the first meeting I was asked to provide an overview of the current situation and a pen picture of 1. I explained the work I had completed with other professionals, 1’s family and her care providers to the Safeguarding Manager. As part of the Safeguarding Enquiry and Deprivation of Liberty Safeguards (</w:t>
            </w:r>
            <w:proofErr w:type="spellStart"/>
            <w:r w:rsidRPr="00B13943">
              <w:rPr>
                <w:sz w:val="24"/>
                <w:szCs w:val="24"/>
              </w:rPr>
              <w:t>DoLS</w:t>
            </w:r>
            <w:proofErr w:type="spellEnd"/>
            <w:r w:rsidRPr="00B13943">
              <w:rPr>
                <w:sz w:val="24"/>
                <w:szCs w:val="24"/>
              </w:rPr>
              <w:t xml:space="preserve">) process, the Safeguarding Manager asked me for the Mental Capacity Assessment for 1. My lack of experience of the legal framework of the Mental Capacity Act (2005) meant that I had not understood the full process of safeguarding and the need for a Mental Capacity Assessment </w:t>
            </w:r>
            <w:r w:rsidRPr="00B13943">
              <w:rPr>
                <w:sz w:val="24"/>
                <w:szCs w:val="24"/>
              </w:rPr>
              <w:lastRenderedPageBreak/>
              <w:t xml:space="preserve">and Best Interest Decision (Bond Solon Wilmington Professional, 2019b). I discussed this with the Safeguarding Manager who explained that the process for </w:t>
            </w:r>
            <w:proofErr w:type="spellStart"/>
            <w:r w:rsidRPr="00B13943">
              <w:rPr>
                <w:sz w:val="24"/>
                <w:szCs w:val="24"/>
              </w:rPr>
              <w:t>DoLS</w:t>
            </w:r>
            <w:proofErr w:type="spellEnd"/>
            <w:r w:rsidRPr="00B13943">
              <w:rPr>
                <w:sz w:val="24"/>
                <w:szCs w:val="24"/>
              </w:rPr>
              <w:t xml:space="preserve"> can only be initiated if a Mental Capacity Assessment assesses a person as lacking capacity to make decisions for themselves. The first principle of the Mental Capacity Act (2005) is the assumption of capacity. Capacity is time and decision specific and must be assessed at the time the decision needs to be made. It is the assessor’s responsibility to assess lack of capacity after ensuring all possible means of acquiring capacity are initiated. If 1 is assessed as lacking capacity, then a Best Interest Meeting is needed to make decisions on 1’s behalf (Mental Capacity Act, 2005). The second and third meetings of the Safeguarding Enquiry were to follow up on outcomes requested by the Safeguarding Manager. This included a General Protection Plan for 1 to be initiated by her care providers. This General Protection Plan included a risk assessment for 1 should she leave her home unaccompanied and the restraints she was under at her home to safeguard her. My role was to incorporate 1’s General Protection Plan into her care and support plan and complete her Mental Capacity Assessment and Best Interest Meeting.</w:t>
            </w:r>
          </w:p>
          <w:p w14:paraId="6CD57FFB" w14:textId="77777777" w:rsidR="00B13943" w:rsidRPr="00B13943" w:rsidRDefault="00B13943" w:rsidP="00B13943">
            <w:pPr>
              <w:spacing w:line="480" w:lineRule="auto"/>
              <w:jc w:val="both"/>
              <w:rPr>
                <w:sz w:val="24"/>
                <w:szCs w:val="24"/>
              </w:rPr>
            </w:pPr>
          </w:p>
          <w:p w14:paraId="559BBB71" w14:textId="61F10834" w:rsidR="00B13943" w:rsidRPr="00B13943" w:rsidRDefault="00AD103F" w:rsidP="00B13943">
            <w:pPr>
              <w:spacing w:line="480" w:lineRule="auto"/>
              <w:jc w:val="both"/>
              <w:rPr>
                <w:sz w:val="24"/>
                <w:szCs w:val="24"/>
              </w:rPr>
            </w:pPr>
            <w:r w:rsidRPr="00AD103F">
              <w:rPr>
                <w:sz w:val="24"/>
                <w:szCs w:val="24"/>
              </w:rPr>
              <w:t>Cheshire West and Chester Council v P &amp; Anor</w:t>
            </w:r>
            <w:r w:rsidR="001D3F5A">
              <w:rPr>
                <w:sz w:val="24"/>
                <w:szCs w:val="24"/>
              </w:rPr>
              <w:t xml:space="preserve"> (2011) was a Court Case brought</w:t>
            </w:r>
            <w:r w:rsidR="00B13943" w:rsidRPr="00B13943">
              <w:rPr>
                <w:sz w:val="24"/>
                <w:szCs w:val="24"/>
              </w:rPr>
              <w:t xml:space="preserve"> to decide what constituted a deprivation of liberty. </w:t>
            </w:r>
            <w:r w:rsidR="00A36BB9">
              <w:rPr>
                <w:sz w:val="24"/>
                <w:szCs w:val="24"/>
              </w:rPr>
              <w:t xml:space="preserve">The question had arisen when P had a habit of eating his incontinence pads which </w:t>
            </w:r>
            <w:r w:rsidR="00B13943" w:rsidRPr="00B13943">
              <w:rPr>
                <w:sz w:val="24"/>
                <w:szCs w:val="24"/>
              </w:rPr>
              <w:t>at times</w:t>
            </w:r>
            <w:r w:rsidR="00A36BB9">
              <w:rPr>
                <w:sz w:val="24"/>
                <w:szCs w:val="24"/>
              </w:rPr>
              <w:t xml:space="preserve"> required</w:t>
            </w:r>
            <w:r w:rsidR="00B13943" w:rsidRPr="00B13943">
              <w:rPr>
                <w:sz w:val="24"/>
                <w:szCs w:val="24"/>
              </w:rPr>
              <w:t xml:space="preserve"> “physical restraint, and, when necessary, the intrusive procedure of inserting fingers into his mouth whilst he is being restrained.” Findings from the case law in 2014 led to a ruling known as The Cheshire West Acid Test Ruling. This two-point ruling is that if a person is under continuous supervision and control, and is not free to leave their home unaccompanied, then they are deprived of their liberty under Article 5 of The Human Rights Act (1998) and the </w:t>
            </w:r>
            <w:proofErr w:type="spellStart"/>
            <w:r w:rsidR="00B13943" w:rsidRPr="00B13943">
              <w:rPr>
                <w:sz w:val="24"/>
                <w:szCs w:val="24"/>
              </w:rPr>
              <w:t>DoLs</w:t>
            </w:r>
            <w:proofErr w:type="spellEnd"/>
            <w:r w:rsidR="00B13943" w:rsidRPr="00B13943">
              <w:rPr>
                <w:sz w:val="24"/>
                <w:szCs w:val="24"/>
              </w:rPr>
              <w:t xml:space="preserve"> process needs to be initiated. As a person with a </w:t>
            </w:r>
            <w:r w:rsidR="00B13943" w:rsidRPr="00B13943">
              <w:rPr>
                <w:sz w:val="24"/>
                <w:szCs w:val="24"/>
              </w:rPr>
              <w:lastRenderedPageBreak/>
              <w:t>learning disability, 1’s human rights were also protected under the Declaration on the Rights of Disabled Persons (1975)</w:t>
            </w:r>
          </w:p>
          <w:p w14:paraId="5272B03F" w14:textId="77777777" w:rsidR="00B13943" w:rsidRPr="00B13943" w:rsidRDefault="00B13943" w:rsidP="00B13943">
            <w:pPr>
              <w:spacing w:line="480" w:lineRule="auto"/>
              <w:jc w:val="both"/>
              <w:rPr>
                <w:sz w:val="24"/>
                <w:szCs w:val="24"/>
              </w:rPr>
            </w:pPr>
          </w:p>
          <w:p w14:paraId="14E044B2" w14:textId="77777777" w:rsidR="00B13943" w:rsidRPr="00B13943" w:rsidRDefault="00B13943" w:rsidP="00B13943">
            <w:pPr>
              <w:spacing w:line="480" w:lineRule="auto"/>
              <w:jc w:val="both"/>
              <w:rPr>
                <w:sz w:val="24"/>
                <w:szCs w:val="24"/>
              </w:rPr>
            </w:pPr>
            <w:r w:rsidRPr="00B13943">
              <w:rPr>
                <w:sz w:val="24"/>
                <w:szCs w:val="24"/>
              </w:rPr>
              <w:t xml:space="preserve">As part of 1’s Mental Capacity Assessment, this case law would enable me to identify if she </w:t>
            </w:r>
            <w:proofErr w:type="gramStart"/>
            <w:r w:rsidRPr="00B13943">
              <w:rPr>
                <w:sz w:val="24"/>
                <w:szCs w:val="24"/>
              </w:rPr>
              <w:t>was</w:t>
            </w:r>
            <w:proofErr w:type="gramEnd"/>
            <w:r w:rsidRPr="00B13943">
              <w:rPr>
                <w:sz w:val="24"/>
                <w:szCs w:val="24"/>
              </w:rPr>
              <w:t xml:space="preserve"> being deprived of her liberty and form part of her Mental Capacity Assessment. If I assessed 1 as lacking capacity, the information gathered through the Mental Capacity Assessment and Best Interest Meeting would initiate the Court of Protection Deprivation of Liberty (CoP </w:t>
            </w:r>
            <w:proofErr w:type="spellStart"/>
            <w:r w:rsidRPr="00B13943">
              <w:rPr>
                <w:sz w:val="24"/>
                <w:szCs w:val="24"/>
              </w:rPr>
              <w:t>DoL</w:t>
            </w:r>
            <w:proofErr w:type="spellEnd"/>
            <w:r w:rsidRPr="00B13943">
              <w:rPr>
                <w:sz w:val="24"/>
                <w:szCs w:val="24"/>
              </w:rPr>
              <w:t xml:space="preserve">) process. (Bond Solon Wilmington 2018) Without this process being correctly followed, there was no legal right to detain 1 or to stop her from leaving her home or accessing her community unsupported as 1 has the right to make unwise decisions under the Mental Capacity Act (2005) including the right to leave her home unsupported. To strength and develop my knowledge of the </w:t>
            </w:r>
            <w:proofErr w:type="spellStart"/>
            <w:r w:rsidRPr="00B13943">
              <w:rPr>
                <w:sz w:val="24"/>
                <w:szCs w:val="24"/>
              </w:rPr>
              <w:t>DoLS</w:t>
            </w:r>
            <w:proofErr w:type="spellEnd"/>
            <w:r w:rsidRPr="00B13943">
              <w:rPr>
                <w:sz w:val="24"/>
                <w:szCs w:val="24"/>
              </w:rPr>
              <w:t xml:space="preserve"> process, the legal framework of The Mental Capacity Act (2005) and the Wales Safeguarding Procedure (2020), I discussed my learning needs with the Safeguarding Manager. We arranged a training programme which included case studies, shadowing, and videos to meet my learning needs.</w:t>
            </w:r>
          </w:p>
          <w:p w14:paraId="7AB8120A" w14:textId="77777777" w:rsidR="00B13943" w:rsidRPr="00B13943" w:rsidRDefault="00B13943" w:rsidP="00B13943">
            <w:pPr>
              <w:spacing w:line="480" w:lineRule="auto"/>
              <w:jc w:val="both"/>
              <w:rPr>
                <w:sz w:val="24"/>
                <w:szCs w:val="24"/>
              </w:rPr>
            </w:pPr>
          </w:p>
          <w:p w14:paraId="0298FE60" w14:textId="02EB838F" w:rsidR="00B13943" w:rsidRPr="00B13943" w:rsidRDefault="00B13943" w:rsidP="00B13943">
            <w:pPr>
              <w:spacing w:line="480" w:lineRule="auto"/>
              <w:jc w:val="both"/>
              <w:rPr>
                <w:sz w:val="24"/>
                <w:szCs w:val="24"/>
              </w:rPr>
            </w:pPr>
            <w:r w:rsidRPr="00B13943">
              <w:rPr>
                <w:sz w:val="24"/>
                <w:szCs w:val="24"/>
              </w:rPr>
              <w:t xml:space="preserve">Within supervision, I used Andresen et </w:t>
            </w:r>
            <w:proofErr w:type="spellStart"/>
            <w:r w:rsidRPr="00B13943">
              <w:rPr>
                <w:sz w:val="24"/>
                <w:szCs w:val="24"/>
              </w:rPr>
              <w:t>al’s</w:t>
            </w:r>
            <w:proofErr w:type="spellEnd"/>
            <w:r w:rsidRPr="00B13943">
              <w:rPr>
                <w:sz w:val="24"/>
                <w:szCs w:val="24"/>
              </w:rPr>
              <w:t xml:space="preserve"> (1995) Experience Based learning model of reflection to reconstruct the Safeguarding Enquiry, evaluate my practice and identify my learning. I critically analysed and reflected on my lack of experience of The Mental Capacity Act (2005), the impact on 1, the discrimination and oppression she had experienced because of my inexperience, and the learning I needed to undertake. I used Roscoe and Marlow’s Reflective Letters (2013) to write down my reflections as it helped me to visual and map my experience to my practice. This enabled me to link my learning to</w:t>
            </w:r>
            <w:r w:rsidR="00D1349F">
              <w:rPr>
                <w:sz w:val="24"/>
                <w:szCs w:val="24"/>
              </w:rPr>
              <w:t xml:space="preserve"> the</w:t>
            </w:r>
            <w:r w:rsidRPr="00B13943">
              <w:rPr>
                <w:sz w:val="24"/>
                <w:szCs w:val="24"/>
              </w:rPr>
              <w:t xml:space="preserve"> </w:t>
            </w:r>
            <w:r w:rsidR="00D1349F" w:rsidRPr="00D1349F">
              <w:rPr>
                <w:sz w:val="24"/>
                <w:szCs w:val="24"/>
              </w:rPr>
              <w:t xml:space="preserve">Code of Professional Practice (SCW, </w:t>
            </w:r>
            <w:r w:rsidR="00D1349F" w:rsidRPr="00D1349F">
              <w:rPr>
                <w:sz w:val="24"/>
                <w:szCs w:val="24"/>
              </w:rPr>
              <w:lastRenderedPageBreak/>
              <w:t>2018)</w:t>
            </w:r>
            <w:r w:rsidRPr="00B13943">
              <w:rPr>
                <w:sz w:val="24"/>
                <w:szCs w:val="24"/>
              </w:rPr>
              <w:t>.</w:t>
            </w:r>
            <w:r w:rsidR="00D34CFC">
              <w:rPr>
                <w:sz w:val="24"/>
                <w:szCs w:val="24"/>
              </w:rPr>
              <w:t xml:space="preserve"> The</w:t>
            </w:r>
            <w:r w:rsidRPr="00B13943">
              <w:rPr>
                <w:sz w:val="24"/>
                <w:szCs w:val="24"/>
              </w:rPr>
              <w:t xml:space="preserve"> </w:t>
            </w:r>
            <w:r w:rsidR="00D1349F" w:rsidRPr="00D1349F">
              <w:rPr>
                <w:sz w:val="24"/>
                <w:szCs w:val="24"/>
              </w:rPr>
              <w:t>Code of Professional Practice (SCW, 2018)</w:t>
            </w:r>
            <w:r w:rsidR="00D1349F">
              <w:rPr>
                <w:sz w:val="24"/>
                <w:szCs w:val="24"/>
              </w:rPr>
              <w:t xml:space="preserve"> </w:t>
            </w:r>
            <w:r w:rsidRPr="00B13943">
              <w:rPr>
                <w:sz w:val="24"/>
                <w:szCs w:val="24"/>
              </w:rPr>
              <w:t xml:space="preserve">is clear that as a professional social worker, I must work with clients in a manner that promotes their well-being and participation and balances their rights and responsibilities; (3:1) I was to use my power “sensitively and responsibly;” (3:4) and work in “a lawful, safe and effective way.” (6:1) The Social Services and Well-Being (Wales) Act 2014 has a person-centred, outcome-focussed, strengths-based ethos at its core. The Working Together to Safeguard People: Volume 6 guidance: Handling Individual Cases to Protect Adults at Risk (2014) issued under section 31 of The Social Services and Well-Being (Wales) Act 2014 is clear that good safeguarding includes the person feeling valued and respected; openness between all involved parties; clear written safeguarding policies and procedures; trained and knowledgeable staff and carers; user friendly complaint procedures and a culture of listening to complaints. </w:t>
            </w:r>
          </w:p>
          <w:p w14:paraId="42635C5A" w14:textId="77777777" w:rsidR="00B13943" w:rsidRPr="00B13943" w:rsidRDefault="00B13943" w:rsidP="00B13943">
            <w:pPr>
              <w:spacing w:line="480" w:lineRule="auto"/>
              <w:jc w:val="both"/>
              <w:rPr>
                <w:sz w:val="24"/>
                <w:szCs w:val="24"/>
              </w:rPr>
            </w:pPr>
          </w:p>
          <w:p w14:paraId="78DABA5E" w14:textId="39DB0AF2" w:rsidR="00B13943" w:rsidRPr="00B13943" w:rsidRDefault="00B13943" w:rsidP="00B13943">
            <w:pPr>
              <w:spacing w:line="480" w:lineRule="auto"/>
              <w:jc w:val="both"/>
              <w:rPr>
                <w:sz w:val="24"/>
                <w:szCs w:val="24"/>
              </w:rPr>
            </w:pPr>
            <w:r w:rsidRPr="00B13943">
              <w:rPr>
                <w:sz w:val="24"/>
                <w:szCs w:val="24"/>
              </w:rPr>
              <w:t xml:space="preserve">I re-evaluated my values and ethics using Andresen et </w:t>
            </w:r>
            <w:proofErr w:type="spellStart"/>
            <w:r w:rsidRPr="00B13943">
              <w:rPr>
                <w:sz w:val="24"/>
                <w:szCs w:val="24"/>
              </w:rPr>
              <w:t>al’s</w:t>
            </w:r>
            <w:proofErr w:type="spellEnd"/>
            <w:r w:rsidRPr="00B13943">
              <w:rPr>
                <w:sz w:val="24"/>
                <w:szCs w:val="24"/>
              </w:rPr>
              <w:t xml:space="preserve"> (1995) Experience Based learning model of reflection, supported by Roscoe and Marlow’s Reflective Letters (2013</w:t>
            </w:r>
            <w:proofErr w:type="gramStart"/>
            <w:r w:rsidRPr="00B13943">
              <w:rPr>
                <w:sz w:val="24"/>
                <w:szCs w:val="24"/>
              </w:rPr>
              <w:t>)</w:t>
            </w:r>
            <w:proofErr w:type="gramEnd"/>
            <w:r w:rsidRPr="00B13943">
              <w:rPr>
                <w:sz w:val="24"/>
                <w:szCs w:val="24"/>
              </w:rPr>
              <w:t xml:space="preserve"> and realised that I had been unconsciously influenced by my values and ethics. I had reacted to the carers concerns rather than responding professionally. The Declaration of Human Rights for Disabled People is clear that a disabled person has a basic human right to dignity and respect. I had </w:t>
            </w:r>
            <w:r w:rsidR="003A1841">
              <w:rPr>
                <w:sz w:val="24"/>
                <w:szCs w:val="24"/>
              </w:rPr>
              <w:t xml:space="preserve">inadvertently </w:t>
            </w:r>
            <w:r w:rsidRPr="00B13943">
              <w:rPr>
                <w:sz w:val="24"/>
                <w:szCs w:val="24"/>
              </w:rPr>
              <w:t>discriminated against 1 causing her to be treated less favourably because of her learning disability and oppressed by an inappropriate use of power by her carers and professionals. (Thompson 2016)</w:t>
            </w:r>
          </w:p>
          <w:p w14:paraId="7A2C988A" w14:textId="77777777" w:rsidR="00B13943" w:rsidRPr="00B13943" w:rsidRDefault="00B13943" w:rsidP="00B13943">
            <w:pPr>
              <w:spacing w:line="480" w:lineRule="auto"/>
              <w:jc w:val="both"/>
              <w:rPr>
                <w:sz w:val="24"/>
                <w:szCs w:val="24"/>
              </w:rPr>
            </w:pPr>
          </w:p>
          <w:p w14:paraId="1BE4D1A8" w14:textId="2CA87A71" w:rsidR="00B13943" w:rsidRPr="00B13943" w:rsidRDefault="00B13943" w:rsidP="00B13943">
            <w:pPr>
              <w:spacing w:line="480" w:lineRule="auto"/>
              <w:jc w:val="both"/>
              <w:rPr>
                <w:sz w:val="24"/>
                <w:szCs w:val="24"/>
              </w:rPr>
            </w:pPr>
            <w:r w:rsidRPr="00B13943">
              <w:rPr>
                <w:sz w:val="24"/>
                <w:szCs w:val="24"/>
              </w:rPr>
              <w:t>I accessed private reading and learning around anti-discriminatory and anti-oppressive practice and the Equality Act (2010). Thompson (2016; 2018) describes the foundation of anti-</w:t>
            </w:r>
            <w:r w:rsidRPr="00B13943">
              <w:rPr>
                <w:sz w:val="24"/>
                <w:szCs w:val="24"/>
              </w:rPr>
              <w:lastRenderedPageBreak/>
              <w:t xml:space="preserve">discriminatory and anti-oppressive practice as being “equality, diversity and social justice” which runs at the core of </w:t>
            </w:r>
            <w:r w:rsidR="003A1841" w:rsidRPr="003A1841">
              <w:rPr>
                <w:sz w:val="24"/>
                <w:szCs w:val="24"/>
              </w:rPr>
              <w:t>Code of Professional Practice (SCW, 2018)</w:t>
            </w:r>
            <w:r w:rsidR="003A1841">
              <w:rPr>
                <w:sz w:val="24"/>
                <w:szCs w:val="24"/>
              </w:rPr>
              <w:t xml:space="preserve"> </w:t>
            </w:r>
            <w:r w:rsidRPr="00B13943">
              <w:rPr>
                <w:sz w:val="24"/>
                <w:szCs w:val="24"/>
              </w:rPr>
              <w:t xml:space="preserve">and The Social Services and Well-Being (Wales) Act 2014. Thompson (2018) describes discrimination as rising from seeing difference as something to be suppressed rather than a diversity to be embraced. This reaction leads to discrimination or unfavourable treatment against the person who is different further leading to oppression through a power imbalance. The power imbalance and oppression for 1 was the removal of her right to decide to leave her home unaccompanied without following the legal process. 1’s discrimination and oppression had primarily arisen from her carers wanting to give her the best care they could in returning her home and keeping her safe. Both the carers and I had failed to recognise the importance of seeing 1 as a person in her own right, on her own journey and with a voice and a presence that needed to be heard and seen. </w:t>
            </w:r>
            <w:proofErr w:type="spellStart"/>
            <w:r w:rsidRPr="00B13943">
              <w:rPr>
                <w:sz w:val="24"/>
                <w:szCs w:val="24"/>
              </w:rPr>
              <w:t>Koprowska</w:t>
            </w:r>
            <w:proofErr w:type="spellEnd"/>
            <w:r w:rsidRPr="00B13943">
              <w:rPr>
                <w:sz w:val="24"/>
                <w:szCs w:val="24"/>
              </w:rPr>
              <w:t xml:space="preserve"> (2020) identifies behaviour as a valid means of communication, and this should have been explored to understand the reasons for 1’s unaccompanied leaving of her home. 1 should also have been able to communicate in a manner that suits and strengths her communication skills either with sign language, picture boards or other means.</w:t>
            </w:r>
          </w:p>
          <w:p w14:paraId="344BE6AF" w14:textId="77777777" w:rsidR="00B13943" w:rsidRPr="00B13943" w:rsidRDefault="00B13943" w:rsidP="00B13943">
            <w:pPr>
              <w:spacing w:line="480" w:lineRule="auto"/>
              <w:jc w:val="both"/>
              <w:rPr>
                <w:sz w:val="24"/>
                <w:szCs w:val="24"/>
              </w:rPr>
            </w:pPr>
          </w:p>
          <w:p w14:paraId="18815D04" w14:textId="77777777" w:rsidR="0089511B" w:rsidRDefault="00B13943" w:rsidP="00B13943">
            <w:pPr>
              <w:spacing w:line="480" w:lineRule="auto"/>
              <w:jc w:val="both"/>
              <w:rPr>
                <w:sz w:val="24"/>
                <w:szCs w:val="24"/>
              </w:rPr>
            </w:pPr>
            <w:r w:rsidRPr="00B13943">
              <w:rPr>
                <w:sz w:val="24"/>
                <w:szCs w:val="24"/>
              </w:rPr>
              <w:t xml:space="preserve">During my learning around anti-oppressive practice and anti-discrimination against a person, I became aware that it is part of a multi-faceted model of equality (Thompson, 2018). Equality is more than the narrow confines of the Equality Act (2010), it is a holistic view of the person and their lived experiences. (Thompson, 2016) It is empowering them to reach their full potential and to ensure they have equal rights to employment, education, recreation, and relationships. (Declaration of Human Rights for Disabled Persons) Key to this is communicating with 1 in a manner that enhances her ability to understand the Safeguarding Process and the reasons for </w:t>
            </w:r>
            <w:r w:rsidRPr="00B13943">
              <w:rPr>
                <w:sz w:val="24"/>
                <w:szCs w:val="24"/>
              </w:rPr>
              <w:lastRenderedPageBreak/>
              <w:t>it. People will think in the language they are most familiar with so key information can be overlooked when people are trying to translate what they are hearing into their familiar language. This is especially true in safeguarding where vital information could be lost or mis-communicated due to a language and culture barrier. (</w:t>
            </w:r>
            <w:proofErr w:type="spellStart"/>
            <w:r w:rsidRPr="00B13943">
              <w:rPr>
                <w:sz w:val="24"/>
                <w:szCs w:val="24"/>
              </w:rPr>
              <w:t>Koprowska</w:t>
            </w:r>
            <w:proofErr w:type="spellEnd"/>
            <w:r w:rsidRPr="00B13943">
              <w:rPr>
                <w:sz w:val="24"/>
                <w:szCs w:val="24"/>
              </w:rPr>
              <w:t xml:space="preserve"> 2020) Part of communicating with 1 was my legal duty under The Welsh Language (Wales) Measure (2011) to offer 1 an automatic right to have all her assessments, meetings, reviews and care and support planning in either English or Welsh. I knew 1 was English speaking and if I had offered her carers and mother an assessment in a different language, I would have discriminated against 1’s choice of language. </w:t>
            </w:r>
          </w:p>
          <w:p w14:paraId="0965CA33" w14:textId="77777777" w:rsidR="0089511B" w:rsidRDefault="0089511B" w:rsidP="00B13943">
            <w:pPr>
              <w:spacing w:line="480" w:lineRule="auto"/>
              <w:jc w:val="both"/>
              <w:rPr>
                <w:sz w:val="24"/>
                <w:szCs w:val="24"/>
              </w:rPr>
            </w:pPr>
          </w:p>
          <w:p w14:paraId="5EDD9A71" w14:textId="00297663" w:rsidR="00B13943" w:rsidRPr="00B13943" w:rsidRDefault="00B13943" w:rsidP="00A21ED0">
            <w:pPr>
              <w:spacing w:line="480" w:lineRule="auto"/>
              <w:rPr>
                <w:sz w:val="24"/>
                <w:szCs w:val="24"/>
              </w:rPr>
            </w:pPr>
            <w:r w:rsidRPr="00B13943">
              <w:rPr>
                <w:sz w:val="24"/>
                <w:szCs w:val="24"/>
              </w:rPr>
              <w:t xml:space="preserve">Whilst exploring 1’s choice of language and communication style, I became aware of a potential discrimination against 1 and her carers regarding the carer’s understanding the language and legislation of the </w:t>
            </w:r>
            <w:r w:rsidR="00D34CFC">
              <w:rPr>
                <w:sz w:val="24"/>
                <w:szCs w:val="24"/>
              </w:rPr>
              <w:t>c</w:t>
            </w:r>
            <w:r w:rsidRPr="00B13943">
              <w:rPr>
                <w:sz w:val="24"/>
                <w:szCs w:val="24"/>
              </w:rPr>
              <w:t xml:space="preserve">ountry they live and work in. 1 has several carers who have recently moved to Wales from outside the UK for employment. These carers are supported to be English speaking rather than Welsh speaking and they did not understand that Wales has its own language, culture, and heritage. 1’s care providers and care staff were working to English Law; The Care Act (2014), as opposed to Welsh Law; The Social Services and Well-Being (Wales) Act 2014. The Working Together to Safeguard People: Volume 6 guidance: Handling Individual Cases to Protect Adults at Risk (2014) issued under section 31 of The Social Services and Well-Being (Wales) Act 2014 is clear that good safeguarding includes staff and carers being trained and knowledgeable. Her carer’s lack of knowledge of Welsh legislation meant that 1 was not receiving the correct care and support she was entitled to under The Social Services and Well-Being (Wales) Act (2014), and her carers were not </w:t>
            </w:r>
            <w:r w:rsidRPr="00B13943">
              <w:rPr>
                <w:sz w:val="24"/>
                <w:szCs w:val="24"/>
              </w:rPr>
              <w:lastRenderedPageBreak/>
              <w:t>supported to be part of the Welsh culture and language they lived and worked in. After discussion with my manager and the care providers, I supported 1’s care providers to provide training for all their staff in The Social Services and Well-Being (Wales) Act 2014</w:t>
            </w:r>
            <w:r w:rsidR="0082262C">
              <w:rPr>
                <w:sz w:val="24"/>
                <w:szCs w:val="24"/>
              </w:rPr>
              <w:t>)</w:t>
            </w:r>
            <w:r w:rsidR="00A21ED0">
              <w:rPr>
                <w:sz w:val="24"/>
                <w:szCs w:val="24"/>
              </w:rPr>
              <w:t>, Well-Being of Future Generations (Wales) Act (2015)</w:t>
            </w:r>
            <w:r w:rsidR="0082262C">
              <w:rPr>
                <w:sz w:val="24"/>
                <w:szCs w:val="24"/>
              </w:rPr>
              <w:t xml:space="preserve"> </w:t>
            </w:r>
            <w:r w:rsidRPr="00B13943">
              <w:rPr>
                <w:sz w:val="24"/>
                <w:szCs w:val="24"/>
              </w:rPr>
              <w:t>and the Welsh Active Offer.</w:t>
            </w:r>
            <w:r w:rsidR="0082262C">
              <w:rPr>
                <w:sz w:val="24"/>
                <w:szCs w:val="24"/>
              </w:rPr>
              <w:t xml:space="preserve"> (Welsh Language Measures, 2011)</w:t>
            </w:r>
          </w:p>
          <w:p w14:paraId="767ADD34" w14:textId="77777777" w:rsidR="00B13943" w:rsidRPr="00B13943" w:rsidRDefault="00B13943" w:rsidP="00B13943">
            <w:pPr>
              <w:spacing w:line="480" w:lineRule="auto"/>
              <w:jc w:val="both"/>
              <w:rPr>
                <w:sz w:val="24"/>
                <w:szCs w:val="24"/>
              </w:rPr>
            </w:pPr>
          </w:p>
          <w:p w14:paraId="62851344" w14:textId="0532E90A" w:rsidR="00B13943" w:rsidRPr="00B13943" w:rsidRDefault="00B13943" w:rsidP="00B13943">
            <w:pPr>
              <w:spacing w:line="480" w:lineRule="auto"/>
              <w:jc w:val="both"/>
              <w:rPr>
                <w:sz w:val="24"/>
                <w:szCs w:val="24"/>
              </w:rPr>
            </w:pPr>
            <w:r w:rsidRPr="00B13943">
              <w:rPr>
                <w:sz w:val="24"/>
                <w:szCs w:val="24"/>
              </w:rPr>
              <w:t>A home and supported tenancy cultural discrimination appeared during the meetings I held with 1, her care providers, family members and other professionals. Conversational analysis (</w:t>
            </w:r>
            <w:proofErr w:type="spellStart"/>
            <w:r w:rsidRPr="00B13943">
              <w:rPr>
                <w:sz w:val="24"/>
                <w:szCs w:val="24"/>
              </w:rPr>
              <w:t>Koprowska</w:t>
            </w:r>
            <w:proofErr w:type="spellEnd"/>
            <w:r w:rsidRPr="00B13943">
              <w:rPr>
                <w:sz w:val="24"/>
                <w:szCs w:val="24"/>
              </w:rPr>
              <w:t>, 2020) revealed tension between 1’s mother and 1’s care provider which made collaborative working difficult. I explored this tension using Systems Theory (Maclean 2020) supported by De Bono’s Six Thinking Hats (2000). De Bono’s Six Thinking Hats (2000) identify the different methods of thinking about a situation and supports collaborative working by promoting the wearing of the same Hat. For example, I was aware that 1’s mother was wearing a Black Hat and thinking negatively about 1’s abilities whereas 1’s carers were wearing Yellow Hats and thinking positively about 1’s abilities. By careful listening I was able to support 1’s mother and carers to change to a Green Hat which would allow us to find a creative solution to the difficulties. I used Systems Theory to gain insight into what 1’s lived experience was like for her. Maclean (2020) describes Systems Theory as looking at all the different systems supporting a person. For 1, there was a professional system of social worker, psychiatrist and learning disability nurse; a personal system of her supported tenancy and a home system of visiting her family at the weekends. Using silence, space, and open-ended questions (</w:t>
            </w:r>
            <w:proofErr w:type="spellStart"/>
            <w:r w:rsidRPr="00B13943">
              <w:rPr>
                <w:sz w:val="24"/>
                <w:szCs w:val="24"/>
              </w:rPr>
              <w:t>Koprowska</w:t>
            </w:r>
            <w:proofErr w:type="spellEnd"/>
            <w:r w:rsidRPr="00B13943">
              <w:rPr>
                <w:sz w:val="24"/>
                <w:szCs w:val="24"/>
              </w:rPr>
              <w:t>, 2020</w:t>
            </w:r>
            <w:r w:rsidR="00D34674">
              <w:rPr>
                <w:sz w:val="24"/>
                <w:szCs w:val="24"/>
              </w:rPr>
              <w:t>; Nichols, 2009</w:t>
            </w:r>
            <w:r w:rsidRPr="00B13943">
              <w:rPr>
                <w:sz w:val="24"/>
                <w:szCs w:val="24"/>
              </w:rPr>
              <w:t>) I was able to support 1’s mother and care providers to identify</w:t>
            </w:r>
            <w:r w:rsidR="00A15199">
              <w:rPr>
                <w:sz w:val="24"/>
                <w:szCs w:val="24"/>
              </w:rPr>
              <w:t xml:space="preserve"> the differences between 1’s home and supported tenancy cultures. At home 1’s mother </w:t>
            </w:r>
            <w:r w:rsidR="00A15199">
              <w:rPr>
                <w:sz w:val="24"/>
                <w:szCs w:val="24"/>
              </w:rPr>
              <w:lastRenderedPageBreak/>
              <w:t>completed</w:t>
            </w:r>
            <w:r w:rsidRPr="00B13943">
              <w:rPr>
                <w:sz w:val="24"/>
                <w:szCs w:val="24"/>
              </w:rPr>
              <w:t xml:space="preserve"> all</w:t>
            </w:r>
            <w:r w:rsidR="00A15199">
              <w:rPr>
                <w:sz w:val="24"/>
                <w:szCs w:val="24"/>
              </w:rPr>
              <w:t xml:space="preserve"> 1’s</w:t>
            </w:r>
            <w:r w:rsidRPr="00B13943">
              <w:rPr>
                <w:sz w:val="24"/>
                <w:szCs w:val="24"/>
              </w:rPr>
              <w:t xml:space="preserve"> personal care and daily living tasks, but</w:t>
            </w:r>
            <w:r w:rsidR="00A15199">
              <w:rPr>
                <w:sz w:val="24"/>
                <w:szCs w:val="24"/>
              </w:rPr>
              <w:t xml:space="preserve"> in </w:t>
            </w:r>
            <w:r w:rsidRPr="00B13943">
              <w:rPr>
                <w:sz w:val="24"/>
                <w:szCs w:val="24"/>
              </w:rPr>
              <w:t>her supported tenancy</w:t>
            </w:r>
            <w:r w:rsidR="00A15199">
              <w:rPr>
                <w:sz w:val="24"/>
                <w:szCs w:val="24"/>
              </w:rPr>
              <w:t xml:space="preserve"> 1</w:t>
            </w:r>
            <w:r w:rsidRPr="00B13943">
              <w:rPr>
                <w:sz w:val="24"/>
                <w:szCs w:val="24"/>
              </w:rPr>
              <w:t xml:space="preserve"> was </w:t>
            </w:r>
            <w:r w:rsidR="00A15199">
              <w:rPr>
                <w:sz w:val="24"/>
                <w:szCs w:val="24"/>
              </w:rPr>
              <w:t xml:space="preserve">encouraged </w:t>
            </w:r>
            <w:r w:rsidRPr="00B13943">
              <w:rPr>
                <w:sz w:val="24"/>
                <w:szCs w:val="24"/>
              </w:rPr>
              <w:t xml:space="preserve">to be independent in safe and appropriate ways such as using the toilet instead of relying on incontinent pads that she used at home. 1’s mother was listened to and she felt safe to express her fear of her “little girl not being able to do the things that were expected of her.” The care providers, learning disability nurse and myself worked collaboratively with 1’s mother to explore how we could support her to enable her daughter to be independent in a way that her mother felt was appropriate for her daughter. There was agreement about communication books and safe boundaries so what was expected of 1 at home was expected of 1 at her supported tenancy. There was recognition of the difficult journey 1’s mother was on in helping 1 achieve a safe and appropriate level of independence. The </w:t>
            </w:r>
            <w:r w:rsidR="00D34674" w:rsidRPr="00D34674">
              <w:rPr>
                <w:sz w:val="24"/>
                <w:szCs w:val="24"/>
              </w:rPr>
              <w:t>Code of Professional Practice (SCW, 2018)</w:t>
            </w:r>
            <w:r w:rsidRPr="00B13943">
              <w:rPr>
                <w:sz w:val="24"/>
                <w:szCs w:val="24"/>
              </w:rPr>
              <w:t xml:space="preserve"> 6:3 states the need for “being open and honest with people if things go wrong.” I apologised to 1’s mother for my poor practice in not following The Mental Capacity Act (2005) process for 1’s decision making and for discriminating against 1</w:t>
            </w:r>
            <w:r w:rsidR="004F3BD8">
              <w:rPr>
                <w:sz w:val="24"/>
                <w:szCs w:val="24"/>
              </w:rPr>
              <w:t xml:space="preserve"> and I offered her a copy of the complaints </w:t>
            </w:r>
            <w:r w:rsidR="008203C0">
              <w:rPr>
                <w:sz w:val="24"/>
                <w:szCs w:val="24"/>
              </w:rPr>
              <w:t>policy</w:t>
            </w:r>
            <w:r w:rsidRPr="00B13943">
              <w:rPr>
                <w:sz w:val="24"/>
                <w:szCs w:val="24"/>
              </w:rPr>
              <w:t>. 1’s mother reflected back to me that she felt safer with me as 1’s social worker as “you have taken responsibility and ownership of your mistake.” I also said “sorry, Rosie bad” to 1 who responded “OK”.</w:t>
            </w:r>
          </w:p>
          <w:p w14:paraId="26410FD1" w14:textId="77777777" w:rsidR="00B13943" w:rsidRPr="00B13943" w:rsidRDefault="00B13943" w:rsidP="00B13943">
            <w:pPr>
              <w:spacing w:line="480" w:lineRule="auto"/>
              <w:jc w:val="both"/>
              <w:rPr>
                <w:sz w:val="24"/>
                <w:szCs w:val="24"/>
              </w:rPr>
            </w:pPr>
          </w:p>
          <w:p w14:paraId="29087EEC" w14:textId="0796F120" w:rsidR="00B13943" w:rsidRPr="00B13943" w:rsidRDefault="00B13943" w:rsidP="00B13943">
            <w:pPr>
              <w:spacing w:line="480" w:lineRule="auto"/>
              <w:jc w:val="both"/>
              <w:rPr>
                <w:sz w:val="24"/>
                <w:szCs w:val="24"/>
              </w:rPr>
            </w:pPr>
            <w:r w:rsidRPr="00B13943">
              <w:rPr>
                <w:sz w:val="24"/>
                <w:szCs w:val="24"/>
              </w:rPr>
              <w:t xml:space="preserve">Discrimination, even if caused by well-meant intentions such as with 1 can develop into oppression. Oppression occurs when a person, discriminated against and treated less favourably, is subjected to abuse because of the discrimination.  This can be physical, sexual, financial, or psychological abuse. (Thompson 2016; Thompson 2018). Flynn (2012) in her serious case review of abuse at a care home for people with learning disabilities, stated that “the absence of fundamental healthcare ethical principles led to a culture of abuse and </w:t>
            </w:r>
            <w:r w:rsidRPr="00B13943">
              <w:rPr>
                <w:sz w:val="24"/>
                <w:szCs w:val="24"/>
              </w:rPr>
              <w:lastRenderedPageBreak/>
              <w:t>disregard of the residents’ human rights.” By working collaboratively with 1’s care providers, her mother, and her learning disability nurse, we were able to begin developing a culture in her supported tenancy and her home that would sustain a more ethical care and support approach</w:t>
            </w:r>
            <w:r w:rsidR="00330F1C">
              <w:rPr>
                <w:sz w:val="24"/>
                <w:szCs w:val="24"/>
              </w:rPr>
              <w:t>. This would ensure that</w:t>
            </w:r>
            <w:r w:rsidRPr="00B13943">
              <w:rPr>
                <w:sz w:val="24"/>
                <w:szCs w:val="24"/>
              </w:rPr>
              <w:t xml:space="preserve"> 1 </w:t>
            </w:r>
            <w:r w:rsidR="00330F1C">
              <w:rPr>
                <w:sz w:val="24"/>
                <w:szCs w:val="24"/>
              </w:rPr>
              <w:t xml:space="preserve">was </w:t>
            </w:r>
            <w:r w:rsidRPr="00B13943">
              <w:rPr>
                <w:sz w:val="24"/>
                <w:szCs w:val="24"/>
              </w:rPr>
              <w:t>at the centre of her journey with a voice and a presence</w:t>
            </w:r>
            <w:r w:rsidR="00330F1C">
              <w:rPr>
                <w:sz w:val="24"/>
                <w:szCs w:val="24"/>
              </w:rPr>
              <w:t xml:space="preserve"> in line with the Social Services and Well-Being (Wales) Act (2014) person-centred approach.</w:t>
            </w:r>
          </w:p>
          <w:p w14:paraId="45F9EDD7" w14:textId="77777777" w:rsidR="00B13943" w:rsidRPr="00B13943" w:rsidRDefault="00B13943" w:rsidP="00B13943">
            <w:pPr>
              <w:spacing w:line="480" w:lineRule="auto"/>
              <w:jc w:val="both"/>
              <w:rPr>
                <w:sz w:val="24"/>
                <w:szCs w:val="24"/>
              </w:rPr>
            </w:pPr>
          </w:p>
          <w:p w14:paraId="20261D3C" w14:textId="3E021D87" w:rsidR="00B13943" w:rsidRPr="00B13943" w:rsidRDefault="00B13943" w:rsidP="00B13943">
            <w:pPr>
              <w:spacing w:line="480" w:lineRule="auto"/>
              <w:jc w:val="both"/>
              <w:rPr>
                <w:sz w:val="24"/>
                <w:szCs w:val="24"/>
              </w:rPr>
            </w:pPr>
            <w:r w:rsidRPr="00B13943">
              <w:rPr>
                <w:sz w:val="24"/>
                <w:szCs w:val="24"/>
              </w:rPr>
              <w:t xml:space="preserve">Critically reflecting on this learning in supervision with Andresen et </w:t>
            </w:r>
            <w:proofErr w:type="spellStart"/>
            <w:r w:rsidRPr="00B13943">
              <w:rPr>
                <w:sz w:val="24"/>
                <w:szCs w:val="24"/>
              </w:rPr>
              <w:t>al’s</w:t>
            </w:r>
            <w:proofErr w:type="spellEnd"/>
            <w:r w:rsidRPr="00B13943">
              <w:rPr>
                <w:sz w:val="24"/>
                <w:szCs w:val="24"/>
              </w:rPr>
              <w:t xml:space="preserve"> (1995) Experience Based learning model of reflection, supported by Roscoe and Marlow’s Reflective Letters. (2013) led me to an awareness that the primary reason for 1’s discrimination was the assumption of lack of capacity. The Mental Capacity Act (2005) is clear that capacity is time and decision specific so that 1 might not have capacity at one time but may have it another time. More importantly 1 has the right under the Mental Capacity Act (2005) to make unwise decisions. 1 has the right under the Declaration of Human Rights for Disabled Persons (1975) to be able to be protected from any form of discrimination and to be supported to live life to her full potential. These rights are enshrined in </w:t>
            </w:r>
            <w:r w:rsidR="00050344" w:rsidRPr="00050344">
              <w:rPr>
                <w:sz w:val="24"/>
                <w:szCs w:val="24"/>
              </w:rPr>
              <w:t>Code of Professional Practice (SCW, 2018)</w:t>
            </w:r>
            <w:r w:rsidRPr="00B13943">
              <w:rPr>
                <w:sz w:val="24"/>
                <w:szCs w:val="24"/>
              </w:rPr>
              <w:t xml:space="preserve"> and The Social Services and Well-Being (Wales) Act </w:t>
            </w:r>
            <w:r w:rsidR="00050344">
              <w:rPr>
                <w:sz w:val="24"/>
                <w:szCs w:val="24"/>
              </w:rPr>
              <w:t>(</w:t>
            </w:r>
            <w:r w:rsidRPr="00B13943">
              <w:rPr>
                <w:sz w:val="24"/>
                <w:szCs w:val="24"/>
              </w:rPr>
              <w:t>2014</w:t>
            </w:r>
            <w:r w:rsidR="00050344">
              <w:rPr>
                <w:sz w:val="24"/>
                <w:szCs w:val="24"/>
              </w:rPr>
              <w:t>)</w:t>
            </w:r>
            <w:r w:rsidRPr="00B13943">
              <w:rPr>
                <w:sz w:val="24"/>
                <w:szCs w:val="24"/>
              </w:rPr>
              <w:t xml:space="preserve">. If 1 was assessed as having capacity to be aware of risk and to be able to leave her home safely, she had the same rights as a person without disability to do so. During my conversations with 1, it became clear that even using language appropriate for her, she had limited understanding of what I was saying, repeating the words back to me and smiling. To support 1’s decision making ability and capacity to understand, I followed the Mental Capacity Act’s (2005) process for a Mental Capacity Assessment for 1.  </w:t>
            </w:r>
          </w:p>
          <w:p w14:paraId="713C4F40" w14:textId="77777777" w:rsidR="00B13943" w:rsidRPr="00B13943" w:rsidRDefault="00B13943" w:rsidP="00B13943">
            <w:pPr>
              <w:spacing w:line="480" w:lineRule="auto"/>
              <w:jc w:val="both"/>
              <w:rPr>
                <w:sz w:val="24"/>
                <w:szCs w:val="24"/>
              </w:rPr>
            </w:pPr>
          </w:p>
          <w:p w14:paraId="31B93CE4" w14:textId="6C21604F" w:rsidR="00B13943" w:rsidRPr="00B13943" w:rsidRDefault="00B13943" w:rsidP="00B13943">
            <w:pPr>
              <w:spacing w:line="480" w:lineRule="auto"/>
              <w:jc w:val="both"/>
              <w:rPr>
                <w:sz w:val="24"/>
                <w:szCs w:val="24"/>
              </w:rPr>
            </w:pPr>
            <w:r w:rsidRPr="00B13943">
              <w:rPr>
                <w:sz w:val="24"/>
                <w:szCs w:val="24"/>
              </w:rPr>
              <w:lastRenderedPageBreak/>
              <w:t xml:space="preserve">The Mental Capacity Act (2005) is clear that capacity is always assumed unless assessed to be lacking in capacity and it is the responsibility of myself as the professional not 1 to prove if she lacks capacity. At no point should a decision be made for a person without either their consent or a Mental Capacity Assessment and a Best Interests Decision to make the least restrictive decision for them in their best interest. </w:t>
            </w:r>
            <w:proofErr w:type="gramStart"/>
            <w:r w:rsidRPr="00B13943">
              <w:rPr>
                <w:sz w:val="24"/>
                <w:szCs w:val="24"/>
              </w:rPr>
              <w:t>This places</w:t>
            </w:r>
            <w:proofErr w:type="gramEnd"/>
            <w:r w:rsidRPr="00B13943">
              <w:rPr>
                <w:sz w:val="24"/>
                <w:szCs w:val="24"/>
              </w:rPr>
              <w:t xml:space="preserve"> a person in the centre of their journey and follows the core values of The </w:t>
            </w:r>
            <w:r w:rsidR="00DB4738" w:rsidRPr="00DB4738">
              <w:rPr>
                <w:sz w:val="24"/>
                <w:szCs w:val="24"/>
              </w:rPr>
              <w:t xml:space="preserve">Code of Professional Practice (SCW, 2018) </w:t>
            </w:r>
            <w:r w:rsidRPr="00B13943">
              <w:rPr>
                <w:sz w:val="24"/>
                <w:szCs w:val="24"/>
              </w:rPr>
              <w:t xml:space="preserve">and The Social Services and Well-Being (Wales) Act </w:t>
            </w:r>
            <w:r w:rsidR="00DB4738">
              <w:rPr>
                <w:sz w:val="24"/>
                <w:szCs w:val="24"/>
              </w:rPr>
              <w:t>(</w:t>
            </w:r>
            <w:r w:rsidRPr="00B13943">
              <w:rPr>
                <w:sz w:val="24"/>
                <w:szCs w:val="24"/>
              </w:rPr>
              <w:t>2014</w:t>
            </w:r>
            <w:r w:rsidR="00DB4738">
              <w:rPr>
                <w:sz w:val="24"/>
                <w:szCs w:val="24"/>
              </w:rPr>
              <w:t>)</w:t>
            </w:r>
            <w:r w:rsidRPr="00B13943">
              <w:rPr>
                <w:sz w:val="24"/>
                <w:szCs w:val="24"/>
              </w:rPr>
              <w:t>. As the assessment was carried out as part of the Safeguarding Enquiry, an Independent Mental Capacity Advocate (IMCA) was instructed. The instruction of an independent advocate provides verification for the assessment and gives a stronger voice to 1 (</w:t>
            </w:r>
            <w:proofErr w:type="spellStart"/>
            <w:r w:rsidRPr="00B13943">
              <w:rPr>
                <w:sz w:val="24"/>
                <w:szCs w:val="24"/>
              </w:rPr>
              <w:t>Barcham</w:t>
            </w:r>
            <w:proofErr w:type="spellEnd"/>
            <w:r w:rsidRPr="00B13943">
              <w:rPr>
                <w:sz w:val="24"/>
                <w:szCs w:val="24"/>
              </w:rPr>
              <w:t xml:space="preserve"> &amp; </w:t>
            </w:r>
            <w:proofErr w:type="spellStart"/>
            <w:r w:rsidRPr="00B13943">
              <w:rPr>
                <w:sz w:val="24"/>
                <w:szCs w:val="24"/>
              </w:rPr>
              <w:t>Bogg</w:t>
            </w:r>
            <w:proofErr w:type="spellEnd"/>
            <w:r w:rsidRPr="00B13943">
              <w:rPr>
                <w:sz w:val="24"/>
                <w:szCs w:val="24"/>
              </w:rPr>
              <w:t>, 2019). There are three main decision-making models contained in the Mental Capacity Act 2005. These are Advanced Decisions, Substituted Judgement and Best Interest Decision Making where the decision is made for the person as laid down in Principles 4 and 5 of the Mental Capacity Act 2005. These principles state that decisions must be made in the person’s best interest and be the least restrictive option. A substituted judgement could have been considered if 1 had expressed previous opinions regarding the restrictions placed upon her. As 1 had a lifelong learning disability, she had not made any advanced directives, nor had she ever expressed any previous opinions on having restrictions to her liberty. (Bond Solon Wilmington Professional, 2018)</w:t>
            </w:r>
          </w:p>
          <w:p w14:paraId="2A61CD5F" w14:textId="77777777" w:rsidR="00B13943" w:rsidRPr="00B13943" w:rsidRDefault="00B13943" w:rsidP="00B13943">
            <w:pPr>
              <w:spacing w:line="480" w:lineRule="auto"/>
              <w:jc w:val="both"/>
              <w:rPr>
                <w:sz w:val="24"/>
                <w:szCs w:val="24"/>
              </w:rPr>
            </w:pPr>
          </w:p>
          <w:p w14:paraId="0510877D" w14:textId="19CE4524" w:rsidR="00B13943" w:rsidRPr="00B13943" w:rsidRDefault="00B13943" w:rsidP="00B13943">
            <w:pPr>
              <w:spacing w:line="480" w:lineRule="auto"/>
              <w:jc w:val="both"/>
              <w:rPr>
                <w:sz w:val="24"/>
                <w:szCs w:val="24"/>
              </w:rPr>
            </w:pPr>
            <w:r w:rsidRPr="00B13943">
              <w:rPr>
                <w:sz w:val="24"/>
                <w:szCs w:val="24"/>
              </w:rPr>
              <w:t>During the assessment I used the Cheshire West and Chester</w:t>
            </w:r>
            <w:r w:rsidR="001D3F5A">
              <w:rPr>
                <w:sz w:val="24"/>
                <w:szCs w:val="24"/>
              </w:rPr>
              <w:t xml:space="preserve"> (2011)</w:t>
            </w:r>
            <w:r w:rsidRPr="00B13943">
              <w:rPr>
                <w:sz w:val="24"/>
                <w:szCs w:val="24"/>
              </w:rPr>
              <w:t xml:space="preserve"> </w:t>
            </w:r>
            <w:r w:rsidR="00D42B64">
              <w:rPr>
                <w:sz w:val="24"/>
                <w:szCs w:val="24"/>
              </w:rPr>
              <w:t>Acid Test R</w:t>
            </w:r>
            <w:r w:rsidRPr="00B13943">
              <w:rPr>
                <w:sz w:val="24"/>
                <w:szCs w:val="24"/>
              </w:rPr>
              <w:t xml:space="preserve">uling to help me identify whether 1 was being deprived of her liberty and whether the restraints at her home were the least restrictive option in her best interest. A Mental Capacity Assessment is holistic with the person at the centre of the Assessment. It may take more than one meeting and these </w:t>
            </w:r>
            <w:r w:rsidRPr="00B13943">
              <w:rPr>
                <w:sz w:val="24"/>
                <w:szCs w:val="24"/>
              </w:rPr>
              <w:lastRenderedPageBreak/>
              <w:t>need to be held at different times and places to support enhancing the person’s capacity for making decisions. (</w:t>
            </w:r>
            <w:proofErr w:type="spellStart"/>
            <w:r w:rsidRPr="00B13943">
              <w:rPr>
                <w:sz w:val="24"/>
                <w:szCs w:val="24"/>
              </w:rPr>
              <w:t>Barcham</w:t>
            </w:r>
            <w:proofErr w:type="spellEnd"/>
            <w:r w:rsidRPr="00B13943">
              <w:rPr>
                <w:sz w:val="24"/>
                <w:szCs w:val="24"/>
              </w:rPr>
              <w:t xml:space="preserve"> and </w:t>
            </w:r>
            <w:proofErr w:type="spellStart"/>
            <w:r w:rsidRPr="00B13943">
              <w:rPr>
                <w:sz w:val="24"/>
                <w:szCs w:val="24"/>
              </w:rPr>
              <w:t>Bogg</w:t>
            </w:r>
            <w:proofErr w:type="spellEnd"/>
            <w:r w:rsidRPr="00B13943">
              <w:rPr>
                <w:sz w:val="24"/>
                <w:szCs w:val="24"/>
              </w:rPr>
              <w:t xml:space="preserve">, 2019) I met with 1 on three occasions, once with a more experienced colleague. I spoke with 1’s carers to find the best time to visit 1 and to identify where she would like the meeting held. 1’s engagement changed significantly throughout the three visits. She became less engaged and her replies to me identified her lack of understanding. It was evident during my assessment that 1 lacked capacity to understand the risk of leaving her home unaccompanied, she was unable to keep herself safe if she was alone in her community and did not understand the need to remain with her carers when she was out with them. A decision regarding the restrictions placed on her had to be made for 1 and as she lacked capacity to make these decisions, a decision would have to be made on her behalf. 1 was clearly under continuous supervision and control and was not free to leave </w:t>
            </w:r>
            <w:r w:rsidR="008159C8">
              <w:rPr>
                <w:sz w:val="24"/>
                <w:szCs w:val="24"/>
              </w:rPr>
              <w:t xml:space="preserve">her home </w:t>
            </w:r>
            <w:r w:rsidRPr="00B13943">
              <w:rPr>
                <w:sz w:val="24"/>
                <w:szCs w:val="24"/>
              </w:rPr>
              <w:t xml:space="preserve">of her own accord which met the </w:t>
            </w:r>
            <w:r w:rsidR="00D42B64">
              <w:rPr>
                <w:sz w:val="24"/>
                <w:szCs w:val="24"/>
              </w:rPr>
              <w:t>Cheshire West Acid Test Ruling (2011).</w:t>
            </w:r>
            <w:r w:rsidRPr="00B13943">
              <w:rPr>
                <w:sz w:val="24"/>
                <w:szCs w:val="24"/>
              </w:rPr>
              <w:t xml:space="preserve"> </w:t>
            </w:r>
            <w:r w:rsidR="00D42B64">
              <w:rPr>
                <w:sz w:val="24"/>
                <w:szCs w:val="24"/>
              </w:rPr>
              <w:t>My priority was to ensure</w:t>
            </w:r>
            <w:r w:rsidRPr="00B13943">
              <w:rPr>
                <w:sz w:val="24"/>
                <w:szCs w:val="24"/>
              </w:rPr>
              <w:t xml:space="preserve"> that 1 was not being discriminated against because of her disability and that the deprivation of her liberty was in her best interest. I assessed that 1 was not being unduly over supervised and she could develop her potential through safe risk taking. While there was a risk 1 would leave her carers while she was out with them in the community, there were carers who felt confident in safeguarding 1 and therefore 1 was safe to be out with them without a second carer present.  The causative nexus, or most probable cause of 1’s lack of capacity, from the assessment was that 1 had a learning disability which was permanent. This meant the functioning of her brain was permanently impaired and because of this, 1 lacked capacity to decide if she wanted her current restraints or not. (Bond Solon Wilmington, 2019a)</w:t>
            </w:r>
          </w:p>
          <w:p w14:paraId="662A6EF2" w14:textId="77777777" w:rsidR="00B13943" w:rsidRPr="00B13943" w:rsidRDefault="00B13943" w:rsidP="00B13943">
            <w:pPr>
              <w:spacing w:line="480" w:lineRule="auto"/>
              <w:jc w:val="both"/>
              <w:rPr>
                <w:sz w:val="24"/>
                <w:szCs w:val="24"/>
              </w:rPr>
            </w:pPr>
          </w:p>
          <w:p w14:paraId="04EF1E06" w14:textId="65700A0B" w:rsidR="00B13943" w:rsidRPr="00B13943" w:rsidRDefault="00D42B64" w:rsidP="00B13943">
            <w:pPr>
              <w:spacing w:line="480" w:lineRule="auto"/>
              <w:jc w:val="both"/>
              <w:rPr>
                <w:sz w:val="24"/>
                <w:szCs w:val="24"/>
              </w:rPr>
            </w:pPr>
            <w:r w:rsidRPr="00D42B64">
              <w:rPr>
                <w:sz w:val="24"/>
                <w:szCs w:val="24"/>
              </w:rPr>
              <w:lastRenderedPageBreak/>
              <w:t xml:space="preserve">Coughlan &amp; </w:t>
            </w:r>
            <w:proofErr w:type="spellStart"/>
            <w:r w:rsidRPr="00D42B64">
              <w:rPr>
                <w:sz w:val="24"/>
                <w:szCs w:val="24"/>
              </w:rPr>
              <w:t>Ors</w:t>
            </w:r>
            <w:proofErr w:type="spellEnd"/>
            <w:r w:rsidRPr="00D42B64">
              <w:rPr>
                <w:sz w:val="24"/>
                <w:szCs w:val="24"/>
              </w:rPr>
              <w:t>, R (on the application of) v North &amp; East Devon Health Authority [1999]</w:t>
            </w:r>
            <w:r>
              <w:rPr>
                <w:sz w:val="24"/>
                <w:szCs w:val="24"/>
              </w:rPr>
              <w:t xml:space="preserve"> </w:t>
            </w:r>
            <w:r w:rsidR="00B13943" w:rsidRPr="00B13943">
              <w:rPr>
                <w:sz w:val="24"/>
                <w:szCs w:val="24"/>
              </w:rPr>
              <w:t xml:space="preserve">was </w:t>
            </w:r>
            <w:r>
              <w:rPr>
                <w:sz w:val="24"/>
                <w:szCs w:val="24"/>
              </w:rPr>
              <w:t xml:space="preserve">a case </w:t>
            </w:r>
            <w:r w:rsidR="00B13943" w:rsidRPr="00B13943">
              <w:rPr>
                <w:sz w:val="24"/>
                <w:szCs w:val="24"/>
              </w:rPr>
              <w:t>brought by Pamela Coughlan against the Secretary of State and the Royal College of Nursing regarding funding for medical care. This forms an important foundation for the Continuing HealthCare Funding as the ruling from the case states that the provision of a Primary Health Need must be met by The National Health Service (N.H.S.) and not be funded by the person. As a social worker, I was not medically trained and to ensure 1 had the correct care and support, I employed the N.H.S. Continuing Health Care Funding guidelines and the Coughlan case law to identify that 1’s behaviour was not medical in its origin and to ensure that there was no need for medical intervention</w:t>
            </w:r>
            <w:r>
              <w:rPr>
                <w:sz w:val="24"/>
                <w:szCs w:val="24"/>
              </w:rPr>
              <w:t xml:space="preserve"> or funding</w:t>
            </w:r>
            <w:r w:rsidR="00B13943" w:rsidRPr="00B13943">
              <w:rPr>
                <w:sz w:val="24"/>
                <w:szCs w:val="24"/>
              </w:rPr>
              <w:t xml:space="preserve">. (Bond Solon </w:t>
            </w:r>
            <w:proofErr w:type="spellStart"/>
            <w:r w:rsidR="00B13943" w:rsidRPr="00B13943">
              <w:rPr>
                <w:sz w:val="24"/>
                <w:szCs w:val="24"/>
              </w:rPr>
              <w:t>Wilimington</w:t>
            </w:r>
            <w:proofErr w:type="spellEnd"/>
            <w:r w:rsidR="00B13943" w:rsidRPr="00B13943">
              <w:rPr>
                <w:sz w:val="24"/>
                <w:szCs w:val="24"/>
              </w:rPr>
              <w:t xml:space="preserve"> Professional 2019b)</w:t>
            </w:r>
          </w:p>
          <w:p w14:paraId="645F7311" w14:textId="77777777" w:rsidR="00B13943" w:rsidRPr="00B13943" w:rsidRDefault="00B13943" w:rsidP="00B13943">
            <w:pPr>
              <w:spacing w:line="480" w:lineRule="auto"/>
              <w:jc w:val="both"/>
              <w:rPr>
                <w:sz w:val="24"/>
                <w:szCs w:val="24"/>
              </w:rPr>
            </w:pPr>
          </w:p>
          <w:p w14:paraId="3CCE376E" w14:textId="2472E63F" w:rsidR="00B13943" w:rsidRPr="00B13943" w:rsidRDefault="00B13943" w:rsidP="00B13943">
            <w:pPr>
              <w:spacing w:line="480" w:lineRule="auto"/>
              <w:jc w:val="both"/>
              <w:rPr>
                <w:sz w:val="24"/>
                <w:szCs w:val="24"/>
              </w:rPr>
            </w:pPr>
            <w:r w:rsidRPr="00B13943">
              <w:rPr>
                <w:sz w:val="24"/>
                <w:szCs w:val="24"/>
              </w:rPr>
              <w:t xml:space="preserve">The </w:t>
            </w:r>
            <w:r w:rsidR="00F87416" w:rsidRPr="00F87416">
              <w:rPr>
                <w:sz w:val="24"/>
                <w:szCs w:val="24"/>
              </w:rPr>
              <w:t>Code of Professional Practice (SCW, 2018)</w:t>
            </w:r>
            <w:r w:rsidRPr="00B13943">
              <w:rPr>
                <w:sz w:val="24"/>
                <w:szCs w:val="24"/>
              </w:rPr>
              <w:t xml:space="preserve"> Section 7 identifies the expectation of supporting learning and training for colleagues. I discussed with the care providers the support they felt they needed around the findings and identified outcomes of the Safeguarding Enquiry meetings. I used Crisis Intervention and Task Centred Practice to enable me to engage them with the changes they needed to make and to involve them in the Mental Capacity Assessment and Best Interest Decision for 1. Maclean (2020) describes Crisis Intervention as a time limited involvement designed to establish coping skills for the future while Task Centred Practice supports problem solving skills to achieve set outcomes. These models provided a structured, planned way forward that would meet the outcomes of the Safeguarding Enquiry, clarify the care provider’s understanding of what was required of them and identify any specific actions or learning around the Mental Capacity Act (2005), The Social Services and Well-Being (Wales) Act </w:t>
            </w:r>
            <w:r w:rsidR="00CF2F28">
              <w:rPr>
                <w:sz w:val="24"/>
                <w:szCs w:val="24"/>
              </w:rPr>
              <w:t>(</w:t>
            </w:r>
            <w:r w:rsidRPr="00B13943">
              <w:rPr>
                <w:sz w:val="24"/>
                <w:szCs w:val="24"/>
              </w:rPr>
              <w:t>2014</w:t>
            </w:r>
            <w:r w:rsidR="00CF2F28">
              <w:rPr>
                <w:sz w:val="24"/>
                <w:szCs w:val="24"/>
              </w:rPr>
              <w:t>)</w:t>
            </w:r>
            <w:r w:rsidRPr="00B13943">
              <w:rPr>
                <w:sz w:val="24"/>
                <w:szCs w:val="24"/>
              </w:rPr>
              <w:t>, Deprivation of Liberty, and the safeguards.</w:t>
            </w:r>
          </w:p>
          <w:p w14:paraId="4E315226" w14:textId="77777777" w:rsidR="00B13943" w:rsidRPr="00B13943" w:rsidRDefault="00B13943" w:rsidP="00B13943">
            <w:pPr>
              <w:spacing w:line="480" w:lineRule="auto"/>
              <w:jc w:val="both"/>
              <w:rPr>
                <w:sz w:val="24"/>
                <w:szCs w:val="24"/>
              </w:rPr>
            </w:pPr>
          </w:p>
          <w:p w14:paraId="552957D1" w14:textId="40500FD5" w:rsidR="00B13943" w:rsidRPr="00B13943" w:rsidRDefault="00B13943" w:rsidP="00B13943">
            <w:pPr>
              <w:spacing w:line="480" w:lineRule="auto"/>
              <w:jc w:val="both"/>
              <w:rPr>
                <w:sz w:val="24"/>
                <w:szCs w:val="24"/>
              </w:rPr>
            </w:pPr>
            <w:r w:rsidRPr="00B13943">
              <w:rPr>
                <w:sz w:val="24"/>
                <w:szCs w:val="24"/>
              </w:rPr>
              <w:t xml:space="preserve">In conclusion, working with 1 in her safeguarding journey has enabled me to develop a deeper understanding of the power imbalances that can lead to anti-discriminatory and anti-oppressive practice. Future learning will include training in Makaton to support my communication with my clients, the Mental Capacity Act (2005) and the Safeguarding process. I will continue to strengthen my communication skills using De Bono’s Six Thinking Hats and Collingwood’s </w:t>
            </w:r>
            <w:r w:rsidR="00CC08C5" w:rsidRPr="00CC08C5">
              <w:rPr>
                <w:sz w:val="24"/>
                <w:szCs w:val="24"/>
              </w:rPr>
              <w:t xml:space="preserve">Three-Stage Theory Framework </w:t>
            </w:r>
            <w:r w:rsidRPr="00B13943">
              <w:rPr>
                <w:sz w:val="24"/>
                <w:szCs w:val="24"/>
              </w:rPr>
              <w:t xml:space="preserve">(1995) supported by visual aids. I am aware that Andresen et </w:t>
            </w:r>
            <w:proofErr w:type="spellStart"/>
            <w:r w:rsidRPr="00B13943">
              <w:rPr>
                <w:sz w:val="24"/>
                <w:szCs w:val="24"/>
              </w:rPr>
              <w:t>al’s</w:t>
            </w:r>
            <w:proofErr w:type="spellEnd"/>
            <w:r w:rsidRPr="00B13943">
              <w:rPr>
                <w:sz w:val="24"/>
                <w:szCs w:val="24"/>
              </w:rPr>
              <w:t xml:space="preserve"> (1995) Experience Based learning model of reflection, </w:t>
            </w:r>
            <w:r w:rsidR="00CC08C5">
              <w:rPr>
                <w:sz w:val="24"/>
                <w:szCs w:val="24"/>
              </w:rPr>
              <w:t>married to</w:t>
            </w:r>
            <w:r w:rsidRPr="00B13943">
              <w:rPr>
                <w:sz w:val="24"/>
                <w:szCs w:val="24"/>
              </w:rPr>
              <w:t xml:space="preserve"> Roscoe and Marlow’s Reflective Letters (2013) supports my critical reflection and analysis of my practice and I will continue to use this in supervision. Working collaboratively with 1’s mother, care staff and learning disability nurse to identify and begin to resolve difficulties in the different relationships gave me more confidence in my ability to work collaboratively in complex cases and to apply professional judgement and analysis to them.</w:t>
            </w:r>
          </w:p>
          <w:p w14:paraId="2E1AC8DD" w14:textId="77777777" w:rsidR="00B13943" w:rsidRPr="00B13943" w:rsidRDefault="00B13943" w:rsidP="00B13943">
            <w:pPr>
              <w:spacing w:line="480" w:lineRule="auto"/>
              <w:jc w:val="both"/>
              <w:rPr>
                <w:sz w:val="24"/>
                <w:szCs w:val="24"/>
              </w:rPr>
            </w:pPr>
          </w:p>
          <w:p w14:paraId="32C99A99" w14:textId="3B2A3D6B" w:rsidR="00B13943" w:rsidRPr="008D48A9" w:rsidRDefault="00B13943" w:rsidP="00B13943">
            <w:pPr>
              <w:spacing w:line="480" w:lineRule="auto"/>
              <w:jc w:val="both"/>
              <w:rPr>
                <w:sz w:val="24"/>
                <w:szCs w:val="24"/>
              </w:rPr>
            </w:pPr>
            <w:r w:rsidRPr="00B13943">
              <w:rPr>
                <w:sz w:val="24"/>
                <w:szCs w:val="24"/>
              </w:rPr>
              <w:t>41</w:t>
            </w:r>
            <w:r w:rsidR="00FB5940">
              <w:rPr>
                <w:sz w:val="24"/>
                <w:szCs w:val="24"/>
              </w:rPr>
              <w:t>49</w:t>
            </w:r>
            <w:r w:rsidRPr="00B13943">
              <w:rPr>
                <w:sz w:val="24"/>
                <w:szCs w:val="24"/>
              </w:rPr>
              <w:t xml:space="preserve"> words</w:t>
            </w:r>
          </w:p>
          <w:p w14:paraId="4454442E" w14:textId="77777777" w:rsidR="00FE549D" w:rsidRDefault="00FE549D" w:rsidP="00B13943">
            <w:pPr>
              <w:jc w:val="both"/>
              <w:rPr>
                <w:sz w:val="24"/>
                <w:szCs w:val="24"/>
              </w:rPr>
            </w:pPr>
          </w:p>
        </w:tc>
      </w:tr>
    </w:tbl>
    <w:p w14:paraId="57AD222D" w14:textId="6B4D8582" w:rsidR="001D09F8" w:rsidRDefault="00954E59">
      <w:pPr>
        <w:pageBreakBefore/>
        <w:jc w:val="center"/>
      </w:pPr>
      <w:proofErr w:type="gramStart"/>
      <w:r>
        <w:rPr>
          <w:b/>
          <w:sz w:val="24"/>
          <w:szCs w:val="24"/>
        </w:rPr>
        <w:lastRenderedPageBreak/>
        <w:t>S</w:t>
      </w:r>
      <w:r w:rsidR="001D09F8">
        <w:rPr>
          <w:b/>
          <w:sz w:val="24"/>
          <w:szCs w:val="24"/>
        </w:rPr>
        <w:t>ection  5</w:t>
      </w:r>
      <w:proofErr w:type="gramEnd"/>
    </w:p>
    <w:p w14:paraId="28050751" w14:textId="77777777" w:rsidR="001D09F8" w:rsidRDefault="001D09F8">
      <w:pPr>
        <w:jc w:val="center"/>
        <w:rPr>
          <w:b/>
          <w:sz w:val="24"/>
          <w:szCs w:val="24"/>
        </w:rPr>
      </w:pPr>
    </w:p>
    <w:p w14:paraId="63F688A3" w14:textId="77777777" w:rsidR="001D09F8" w:rsidRDefault="001B5B8C">
      <w:r>
        <w:rPr>
          <w:b/>
          <w:sz w:val="24"/>
          <w:szCs w:val="24"/>
        </w:rPr>
        <w:t>Safeguarding</w:t>
      </w:r>
    </w:p>
    <w:p w14:paraId="03E4C9BB" w14:textId="77777777" w:rsidR="001D09F8" w:rsidRDefault="001D09F8">
      <w:pPr>
        <w:jc w:val="both"/>
        <w:rPr>
          <w:b/>
          <w:sz w:val="24"/>
          <w:szCs w:val="24"/>
        </w:rPr>
      </w:pPr>
    </w:p>
    <w:p w14:paraId="7B1BCFB7" w14:textId="77777777" w:rsidR="001D09F8" w:rsidRDefault="001D09F8">
      <w:pPr>
        <w:ind w:left="-90"/>
        <w:jc w:val="both"/>
      </w:pPr>
      <w:r>
        <w:rPr>
          <w:i/>
          <w:sz w:val="24"/>
          <w:szCs w:val="24"/>
        </w:rPr>
        <w:t xml:space="preserve">Guidance: Social Care Wales require newly qualified social workers to provide evidence of their understanding of </w:t>
      </w:r>
      <w:r w:rsidR="001B5B8C">
        <w:rPr>
          <w:i/>
          <w:sz w:val="24"/>
          <w:szCs w:val="24"/>
        </w:rPr>
        <w:t>Safeguarding</w:t>
      </w:r>
      <w:r>
        <w:rPr>
          <w:i/>
          <w:sz w:val="24"/>
          <w:szCs w:val="24"/>
        </w:rPr>
        <w:t xml:space="preserve"> work with adults </w:t>
      </w:r>
      <w:r>
        <w:rPr>
          <w:b/>
          <w:i/>
          <w:sz w:val="24"/>
          <w:szCs w:val="24"/>
        </w:rPr>
        <w:t>and</w:t>
      </w:r>
      <w:r>
        <w:rPr>
          <w:i/>
          <w:sz w:val="24"/>
          <w:szCs w:val="24"/>
        </w:rPr>
        <w:t xml:space="preserve"> children. The assignment below will enable you to show this. </w:t>
      </w:r>
      <w:r>
        <w:rPr>
          <w:b/>
          <w:i/>
          <w:sz w:val="24"/>
          <w:szCs w:val="24"/>
        </w:rPr>
        <w:t>N.B</w:t>
      </w:r>
      <w:r>
        <w:rPr>
          <w:i/>
          <w:sz w:val="24"/>
          <w:szCs w:val="24"/>
        </w:rPr>
        <w:t xml:space="preserve">. if your normal area of work is with children please write about adult </w:t>
      </w:r>
      <w:r w:rsidR="001B5B8C">
        <w:rPr>
          <w:i/>
          <w:sz w:val="24"/>
          <w:szCs w:val="24"/>
        </w:rPr>
        <w:t>Safeguarding</w:t>
      </w:r>
      <w:r>
        <w:rPr>
          <w:i/>
          <w:sz w:val="24"/>
          <w:szCs w:val="24"/>
        </w:rPr>
        <w:t xml:space="preserve">. If you normally work with </w:t>
      </w:r>
      <w:proofErr w:type="gramStart"/>
      <w:r>
        <w:rPr>
          <w:i/>
          <w:sz w:val="24"/>
          <w:szCs w:val="24"/>
        </w:rPr>
        <w:t>adults</w:t>
      </w:r>
      <w:proofErr w:type="gramEnd"/>
      <w:r>
        <w:rPr>
          <w:i/>
          <w:sz w:val="24"/>
          <w:szCs w:val="24"/>
        </w:rPr>
        <w:t xml:space="preserve"> then write about child </w:t>
      </w:r>
      <w:r w:rsidR="001B5B8C">
        <w:rPr>
          <w:i/>
          <w:sz w:val="24"/>
          <w:szCs w:val="24"/>
        </w:rPr>
        <w:t>Safeguarding</w:t>
      </w:r>
      <w:r>
        <w:rPr>
          <w:i/>
          <w:sz w:val="24"/>
          <w:szCs w:val="24"/>
        </w:rPr>
        <w:t xml:space="preserve">. </w:t>
      </w:r>
    </w:p>
    <w:p w14:paraId="74FC95F0" w14:textId="77777777" w:rsidR="001D09F8" w:rsidRDefault="001D09F8">
      <w:pPr>
        <w:ind w:left="360" w:hanging="360"/>
        <w:jc w:val="both"/>
        <w:rPr>
          <w:i/>
          <w:sz w:val="24"/>
          <w:szCs w:val="24"/>
          <w:u w:val="single"/>
        </w:rPr>
      </w:pPr>
    </w:p>
    <w:tbl>
      <w:tblPr>
        <w:tblW w:w="10228" w:type="dxa"/>
        <w:tblInd w:w="-20" w:type="dxa"/>
        <w:tblLayout w:type="fixed"/>
        <w:tblLook w:val="0000" w:firstRow="0" w:lastRow="0" w:firstColumn="0" w:lastColumn="0" w:noHBand="0" w:noVBand="0"/>
      </w:tblPr>
      <w:tblGrid>
        <w:gridCol w:w="10228"/>
      </w:tblGrid>
      <w:tr w:rsidR="001D09F8" w14:paraId="7358ED5B" w14:textId="77777777" w:rsidTr="00B14697">
        <w:trPr>
          <w:trHeight w:val="8070"/>
        </w:trPr>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9111F23" w14:textId="77777777" w:rsidR="001D09F8" w:rsidRDefault="001D09F8">
            <w:pPr>
              <w:jc w:val="both"/>
            </w:pPr>
            <w:r>
              <w:rPr>
                <w:sz w:val="24"/>
                <w:szCs w:val="24"/>
              </w:rPr>
              <w:t xml:space="preserve">In an area </w:t>
            </w:r>
            <w:r>
              <w:rPr>
                <w:b/>
                <w:sz w:val="24"/>
                <w:szCs w:val="24"/>
              </w:rPr>
              <w:t xml:space="preserve">that is not your </w:t>
            </w:r>
            <w:proofErr w:type="gramStart"/>
            <w:r>
              <w:rPr>
                <w:b/>
                <w:sz w:val="24"/>
                <w:szCs w:val="24"/>
              </w:rPr>
              <w:t>main focus</w:t>
            </w:r>
            <w:proofErr w:type="gramEnd"/>
            <w:r>
              <w:rPr>
                <w:b/>
                <w:sz w:val="24"/>
                <w:szCs w:val="24"/>
              </w:rPr>
              <w:t xml:space="preserve"> of work </w:t>
            </w:r>
            <w:r>
              <w:rPr>
                <w:sz w:val="24"/>
                <w:szCs w:val="24"/>
              </w:rPr>
              <w:t xml:space="preserve">(see guidance above), explain the relevant legislation, and the national, local and organisational policies and procedures for </w:t>
            </w:r>
            <w:r w:rsidR="001B5B8C">
              <w:rPr>
                <w:sz w:val="24"/>
                <w:szCs w:val="24"/>
              </w:rPr>
              <w:t>Safeguarding</w:t>
            </w:r>
            <w:r>
              <w:rPr>
                <w:sz w:val="24"/>
                <w:szCs w:val="24"/>
              </w:rPr>
              <w:t xml:space="preserve">. </w:t>
            </w:r>
          </w:p>
          <w:p w14:paraId="40E43A70" w14:textId="77777777" w:rsidR="001D09F8" w:rsidRDefault="001D09F8">
            <w:pPr>
              <w:jc w:val="both"/>
              <w:rPr>
                <w:sz w:val="24"/>
                <w:szCs w:val="24"/>
              </w:rPr>
            </w:pPr>
          </w:p>
          <w:p w14:paraId="0EA2A16C" w14:textId="0FB99EAF" w:rsidR="001D09F8" w:rsidRDefault="001D09F8">
            <w:pPr>
              <w:jc w:val="both"/>
              <w:rPr>
                <w:sz w:val="24"/>
                <w:szCs w:val="24"/>
              </w:rPr>
            </w:pPr>
            <w:r>
              <w:rPr>
                <w:i/>
                <w:sz w:val="24"/>
                <w:szCs w:val="24"/>
              </w:rPr>
              <w:t>500 words</w:t>
            </w:r>
            <w:r>
              <w:rPr>
                <w:sz w:val="24"/>
                <w:szCs w:val="24"/>
              </w:rPr>
              <w:t xml:space="preserve"> (+/- 10%: include your actual word count at the end of each section)</w:t>
            </w:r>
          </w:p>
          <w:p w14:paraId="5F096B7A" w14:textId="77777777" w:rsidR="00A74580" w:rsidRDefault="00A74580">
            <w:pPr>
              <w:jc w:val="both"/>
              <w:rPr>
                <w:sz w:val="24"/>
                <w:szCs w:val="24"/>
              </w:rPr>
            </w:pPr>
          </w:p>
          <w:p w14:paraId="101771B2" w14:textId="77777777" w:rsidR="00751BF4" w:rsidRDefault="00751BF4">
            <w:pPr>
              <w:jc w:val="both"/>
              <w:rPr>
                <w:sz w:val="24"/>
                <w:szCs w:val="24"/>
              </w:rPr>
            </w:pPr>
          </w:p>
          <w:p w14:paraId="590508DC" w14:textId="067188D9" w:rsidR="007F0E10" w:rsidRPr="00D42B64" w:rsidRDefault="007F0E10" w:rsidP="00D42B64">
            <w:pPr>
              <w:spacing w:line="480" w:lineRule="auto"/>
              <w:jc w:val="both"/>
              <w:rPr>
                <w:sz w:val="24"/>
                <w:szCs w:val="24"/>
              </w:rPr>
            </w:pPr>
            <w:r w:rsidRPr="00D42B64">
              <w:rPr>
                <w:sz w:val="24"/>
                <w:szCs w:val="24"/>
              </w:rPr>
              <w:t>Although I am an adult disability social worker, my work interlinks with children’s services</w:t>
            </w:r>
            <w:r w:rsidR="00A74580">
              <w:rPr>
                <w:sz w:val="24"/>
                <w:szCs w:val="24"/>
              </w:rPr>
              <w:t xml:space="preserve">. It is important that I </w:t>
            </w:r>
            <w:r w:rsidR="00BD1ABF">
              <w:rPr>
                <w:sz w:val="24"/>
                <w:szCs w:val="24"/>
              </w:rPr>
              <w:t>understand</w:t>
            </w:r>
            <w:r w:rsidR="00A74580">
              <w:rPr>
                <w:sz w:val="24"/>
                <w:szCs w:val="24"/>
              </w:rPr>
              <w:t xml:space="preserve"> child safeguarding especially </w:t>
            </w:r>
            <w:r w:rsidR="009C08B7">
              <w:rPr>
                <w:sz w:val="24"/>
                <w:szCs w:val="24"/>
              </w:rPr>
              <w:t>the duty of all persons</w:t>
            </w:r>
            <w:r w:rsidRPr="00D42B64">
              <w:rPr>
                <w:sz w:val="24"/>
                <w:szCs w:val="24"/>
              </w:rPr>
              <w:t xml:space="preserve"> to report risk or harm to an adult or child to the relevant local authority as outlined in Section 7:128 and Section 7:130 of the Social Services and Well-Being (Wales) Act (2014). </w:t>
            </w:r>
          </w:p>
          <w:p w14:paraId="3131CED1" w14:textId="77777777" w:rsidR="007F0E10" w:rsidRPr="00D42B64" w:rsidRDefault="007F0E10" w:rsidP="00D42B64">
            <w:pPr>
              <w:spacing w:line="480" w:lineRule="auto"/>
              <w:jc w:val="both"/>
              <w:rPr>
                <w:sz w:val="24"/>
                <w:szCs w:val="24"/>
              </w:rPr>
            </w:pPr>
          </w:p>
          <w:p w14:paraId="5ED7FB2B" w14:textId="723C74E1" w:rsidR="007F0E10" w:rsidRPr="00D42B64" w:rsidRDefault="007F0E10" w:rsidP="00D42B64">
            <w:pPr>
              <w:spacing w:line="480" w:lineRule="auto"/>
              <w:jc w:val="both"/>
              <w:rPr>
                <w:sz w:val="24"/>
                <w:szCs w:val="24"/>
              </w:rPr>
            </w:pPr>
            <w:r w:rsidRPr="00D42B64">
              <w:rPr>
                <w:sz w:val="24"/>
                <w:szCs w:val="24"/>
              </w:rPr>
              <w:t>Child and adult safeguarding share commonalities across Welsh Legislation making for a more cohesive, coherent approach to safeguarding.</w:t>
            </w:r>
            <w:r w:rsidR="00606C23">
              <w:rPr>
                <w:sz w:val="24"/>
                <w:szCs w:val="24"/>
              </w:rPr>
              <w:t xml:space="preserve"> The Social</w:t>
            </w:r>
            <w:r w:rsidR="00607F94">
              <w:rPr>
                <w:sz w:val="24"/>
                <w:szCs w:val="24"/>
              </w:rPr>
              <w:t xml:space="preserve"> Services and Well-Being (Wales) (2014) Act is supported by the Wales Safeguarding Procedures (2019) and the statutory safeguarding </w:t>
            </w:r>
            <w:r w:rsidR="002A6792">
              <w:rPr>
                <w:sz w:val="24"/>
                <w:szCs w:val="24"/>
              </w:rPr>
              <w:t>guidance Working Together to Safeguard People. This legislation, procedures and guidance</w:t>
            </w:r>
            <w:r w:rsidRPr="00D42B64">
              <w:rPr>
                <w:sz w:val="24"/>
                <w:szCs w:val="24"/>
              </w:rPr>
              <w:t xml:space="preserve"> covers both children and adult safeguarding with separate sections for each</w:t>
            </w:r>
            <w:r w:rsidR="00440C91">
              <w:rPr>
                <w:sz w:val="24"/>
                <w:szCs w:val="24"/>
              </w:rPr>
              <w:t xml:space="preserve"> area</w:t>
            </w:r>
            <w:r w:rsidRPr="00D42B64">
              <w:rPr>
                <w:sz w:val="24"/>
                <w:szCs w:val="24"/>
              </w:rPr>
              <w:t>. Local Children and Adult Safeguarding Boards were established under S134 of the Social Services and Well-Being (Wales) Act (2014). These Boards offer advice, resources and accountability for safeguarding adults and children in Wales. There is a Junior Safeguarding Board where children can have their say in safeguarding procedures.</w:t>
            </w:r>
          </w:p>
          <w:p w14:paraId="1ECB9942" w14:textId="77777777" w:rsidR="007F0E10" w:rsidRPr="00D42B64" w:rsidRDefault="007F0E10" w:rsidP="00D42B64">
            <w:pPr>
              <w:spacing w:line="480" w:lineRule="auto"/>
              <w:jc w:val="both"/>
              <w:rPr>
                <w:sz w:val="24"/>
                <w:szCs w:val="24"/>
              </w:rPr>
            </w:pPr>
          </w:p>
          <w:p w14:paraId="03C33D64" w14:textId="4E75508D" w:rsidR="007F0E10" w:rsidRPr="00D42B64" w:rsidRDefault="007F0E10" w:rsidP="00D42B64">
            <w:pPr>
              <w:spacing w:line="480" w:lineRule="auto"/>
              <w:jc w:val="both"/>
              <w:rPr>
                <w:sz w:val="24"/>
                <w:szCs w:val="24"/>
              </w:rPr>
            </w:pPr>
            <w:r w:rsidRPr="00D42B64">
              <w:rPr>
                <w:sz w:val="24"/>
                <w:szCs w:val="24"/>
              </w:rPr>
              <w:lastRenderedPageBreak/>
              <w:t xml:space="preserve">Section 7 of the Social Services and Well-Being (Wales) Act (2014) has separate guidance for safeguarding adults and children with Volume 6 addressing Adults at Risk and Volume 5 addressing Children at Risk. This legislation is underpinned by The United Nations Convention on the Rights of the Child (1990) and the Human Rights Act (1995).  Interestingly disabled children and </w:t>
            </w:r>
            <w:r w:rsidR="00440C91">
              <w:rPr>
                <w:sz w:val="24"/>
                <w:szCs w:val="24"/>
              </w:rPr>
              <w:t>a</w:t>
            </w:r>
            <w:r w:rsidRPr="00D42B64">
              <w:rPr>
                <w:sz w:val="24"/>
                <w:szCs w:val="24"/>
              </w:rPr>
              <w:t>dults are both protected under the UN Convention on the Rights of Persons with Disabilities. (</w:t>
            </w:r>
            <w:proofErr w:type="spellStart"/>
            <w:r w:rsidRPr="00D42B64">
              <w:rPr>
                <w:sz w:val="24"/>
                <w:szCs w:val="24"/>
              </w:rPr>
              <w:t>Crae</w:t>
            </w:r>
            <w:proofErr w:type="spellEnd"/>
            <w:r w:rsidRPr="00D42B64">
              <w:rPr>
                <w:sz w:val="24"/>
                <w:szCs w:val="24"/>
              </w:rPr>
              <w:t xml:space="preserve"> 2021). While not part of UK domestic law, the Convention must be referred to as part of International law in any disputes or legal proceedings.</w:t>
            </w:r>
          </w:p>
          <w:p w14:paraId="7416D295" w14:textId="77777777" w:rsidR="007F0E10" w:rsidRPr="00D42B64" w:rsidRDefault="007F0E10" w:rsidP="00D42B64">
            <w:pPr>
              <w:spacing w:line="480" w:lineRule="auto"/>
              <w:jc w:val="both"/>
              <w:rPr>
                <w:sz w:val="24"/>
                <w:szCs w:val="24"/>
              </w:rPr>
            </w:pPr>
          </w:p>
          <w:p w14:paraId="2A99933E" w14:textId="21F97CAE" w:rsidR="007F0E10" w:rsidRDefault="007F0E10" w:rsidP="00D42B64">
            <w:pPr>
              <w:spacing w:line="480" w:lineRule="auto"/>
              <w:jc w:val="both"/>
              <w:rPr>
                <w:sz w:val="24"/>
                <w:szCs w:val="24"/>
              </w:rPr>
            </w:pPr>
            <w:r w:rsidRPr="00D42B64">
              <w:rPr>
                <w:sz w:val="24"/>
                <w:szCs w:val="24"/>
              </w:rPr>
              <w:t xml:space="preserve">Law Wales (2016) highlights some key differences within English and Welsh Law. Section 7 of the Social Services and Well-Being Act (Wales) 2014 has largely replaced the Children’s Act (1989) however the S47 Duty to </w:t>
            </w:r>
            <w:r w:rsidR="00440C91">
              <w:rPr>
                <w:sz w:val="24"/>
                <w:szCs w:val="24"/>
              </w:rPr>
              <w:t>Investigate</w:t>
            </w:r>
            <w:r w:rsidRPr="00D42B64">
              <w:rPr>
                <w:sz w:val="24"/>
                <w:szCs w:val="24"/>
              </w:rPr>
              <w:t xml:space="preserve"> (Childrens Act, 1989) is still a key part of the legislation. Similarly, The Children’s Act (2004) has been replaced in part by the Well-Being of Future Generations (Wales) Act (2014). </w:t>
            </w:r>
          </w:p>
          <w:p w14:paraId="1BA5D67B" w14:textId="67DA26EF" w:rsidR="00DD46BB" w:rsidRDefault="00DD46BB" w:rsidP="00D42B64">
            <w:pPr>
              <w:spacing w:line="480" w:lineRule="auto"/>
              <w:jc w:val="both"/>
              <w:rPr>
                <w:sz w:val="24"/>
                <w:szCs w:val="24"/>
              </w:rPr>
            </w:pPr>
          </w:p>
          <w:p w14:paraId="60B287C4" w14:textId="60950924" w:rsidR="007F0E10" w:rsidRDefault="005012DD" w:rsidP="00D42B64">
            <w:pPr>
              <w:spacing w:line="480" w:lineRule="auto"/>
              <w:jc w:val="both"/>
              <w:rPr>
                <w:sz w:val="24"/>
                <w:szCs w:val="24"/>
              </w:rPr>
            </w:pPr>
            <w:r>
              <w:rPr>
                <w:sz w:val="24"/>
                <w:szCs w:val="24"/>
              </w:rPr>
              <w:t xml:space="preserve">While there are </w:t>
            </w:r>
            <w:r w:rsidR="00BF1DC3">
              <w:rPr>
                <w:sz w:val="24"/>
                <w:szCs w:val="24"/>
              </w:rPr>
              <w:t>commonalities in some legislation, there are specific acts for children at risk of certain criminal</w:t>
            </w:r>
            <w:r w:rsidR="00464547">
              <w:rPr>
                <w:sz w:val="24"/>
                <w:szCs w:val="24"/>
              </w:rPr>
              <w:t xml:space="preserve"> acts</w:t>
            </w:r>
            <w:r w:rsidR="00BF1DC3">
              <w:rPr>
                <w:sz w:val="24"/>
                <w:szCs w:val="24"/>
              </w:rPr>
              <w:t>. These include</w:t>
            </w:r>
            <w:r w:rsidR="00464547">
              <w:rPr>
                <w:sz w:val="24"/>
                <w:szCs w:val="24"/>
              </w:rPr>
              <w:t xml:space="preserve"> </w:t>
            </w:r>
            <w:r w:rsidR="008F2A4D">
              <w:rPr>
                <w:sz w:val="24"/>
                <w:szCs w:val="24"/>
              </w:rPr>
              <w:t>H</w:t>
            </w:r>
            <w:r w:rsidR="00464547">
              <w:rPr>
                <w:sz w:val="24"/>
                <w:szCs w:val="24"/>
              </w:rPr>
              <w:t xml:space="preserve">onour </w:t>
            </w:r>
            <w:r w:rsidR="008F2A4D">
              <w:rPr>
                <w:sz w:val="24"/>
                <w:szCs w:val="24"/>
              </w:rPr>
              <w:t>K</w:t>
            </w:r>
            <w:r w:rsidR="00464547">
              <w:rPr>
                <w:sz w:val="24"/>
                <w:szCs w:val="24"/>
              </w:rPr>
              <w:t xml:space="preserve">illings, </w:t>
            </w:r>
            <w:r w:rsidR="008F2A4D">
              <w:rPr>
                <w:sz w:val="24"/>
                <w:szCs w:val="24"/>
              </w:rPr>
              <w:t>F</w:t>
            </w:r>
            <w:r w:rsidR="00464547">
              <w:rPr>
                <w:sz w:val="24"/>
                <w:szCs w:val="24"/>
              </w:rPr>
              <w:t xml:space="preserve">orced </w:t>
            </w:r>
            <w:r w:rsidR="00AB4CE2">
              <w:rPr>
                <w:sz w:val="24"/>
                <w:szCs w:val="24"/>
              </w:rPr>
              <w:t xml:space="preserve">or Child </w:t>
            </w:r>
            <w:r w:rsidR="008F2A4D">
              <w:rPr>
                <w:sz w:val="24"/>
                <w:szCs w:val="24"/>
              </w:rPr>
              <w:t>M</w:t>
            </w:r>
            <w:r w:rsidR="00464547">
              <w:rPr>
                <w:sz w:val="24"/>
                <w:szCs w:val="24"/>
              </w:rPr>
              <w:t xml:space="preserve">arriage and </w:t>
            </w:r>
            <w:r w:rsidR="007B43AD" w:rsidRPr="007B43AD">
              <w:rPr>
                <w:sz w:val="24"/>
                <w:szCs w:val="24"/>
              </w:rPr>
              <w:t>Female Genital Mutilation</w:t>
            </w:r>
            <w:r w:rsidR="00521B95">
              <w:rPr>
                <w:sz w:val="24"/>
                <w:szCs w:val="24"/>
              </w:rPr>
              <w:t xml:space="preserve"> (FGM)</w:t>
            </w:r>
            <w:r w:rsidR="007B43AD">
              <w:rPr>
                <w:sz w:val="24"/>
                <w:szCs w:val="24"/>
              </w:rPr>
              <w:t xml:space="preserve">. </w:t>
            </w:r>
            <w:r w:rsidR="00521B95">
              <w:rPr>
                <w:sz w:val="24"/>
                <w:szCs w:val="24"/>
              </w:rPr>
              <w:t xml:space="preserve">FGM can be linked to </w:t>
            </w:r>
            <w:r w:rsidR="00FB62EF">
              <w:rPr>
                <w:sz w:val="24"/>
                <w:szCs w:val="24"/>
              </w:rPr>
              <w:t>faith</w:t>
            </w:r>
            <w:r w:rsidR="006E13D9">
              <w:rPr>
                <w:sz w:val="24"/>
                <w:szCs w:val="24"/>
              </w:rPr>
              <w:t>-</w:t>
            </w:r>
            <w:r w:rsidR="00FB62EF">
              <w:rPr>
                <w:sz w:val="24"/>
                <w:szCs w:val="24"/>
              </w:rPr>
              <w:t xml:space="preserve">based abuse in which a child is </w:t>
            </w:r>
            <w:r w:rsidR="00696A68">
              <w:rPr>
                <w:sz w:val="24"/>
                <w:szCs w:val="24"/>
              </w:rPr>
              <w:t xml:space="preserve">abused physically, emotionally or sexually through a </w:t>
            </w:r>
            <w:proofErr w:type="gramStart"/>
            <w:r w:rsidR="00696A68">
              <w:rPr>
                <w:sz w:val="24"/>
                <w:szCs w:val="24"/>
              </w:rPr>
              <w:t>faith based</w:t>
            </w:r>
            <w:proofErr w:type="gramEnd"/>
            <w:r w:rsidR="00696A68">
              <w:rPr>
                <w:sz w:val="24"/>
                <w:szCs w:val="24"/>
              </w:rPr>
              <w:t xml:space="preserve"> group or because a child is believed to be either a witch or possessed by the devil. (South Wales Police, n.d.) </w:t>
            </w:r>
            <w:r w:rsidR="00AC7020">
              <w:rPr>
                <w:sz w:val="24"/>
                <w:szCs w:val="24"/>
              </w:rPr>
              <w:t>Child sexual exploitation</w:t>
            </w:r>
            <w:r w:rsidR="001A79B8">
              <w:rPr>
                <w:sz w:val="24"/>
                <w:szCs w:val="24"/>
              </w:rPr>
              <w:t xml:space="preserve">, </w:t>
            </w:r>
            <w:r w:rsidR="006E13D9">
              <w:rPr>
                <w:sz w:val="24"/>
                <w:szCs w:val="24"/>
              </w:rPr>
              <w:t>c</w:t>
            </w:r>
            <w:r w:rsidR="001A79B8" w:rsidRPr="001A79B8">
              <w:rPr>
                <w:sz w:val="24"/>
                <w:szCs w:val="24"/>
              </w:rPr>
              <w:t xml:space="preserve">hildren in whom </w:t>
            </w:r>
            <w:r w:rsidR="006E13D9">
              <w:rPr>
                <w:sz w:val="24"/>
                <w:szCs w:val="24"/>
              </w:rPr>
              <w:t>illness is f</w:t>
            </w:r>
            <w:r w:rsidR="001A79B8" w:rsidRPr="001A79B8">
              <w:rPr>
                <w:sz w:val="24"/>
                <w:szCs w:val="24"/>
              </w:rPr>
              <w:t xml:space="preserve">abricated or </w:t>
            </w:r>
            <w:r w:rsidR="006E13D9">
              <w:rPr>
                <w:sz w:val="24"/>
                <w:szCs w:val="24"/>
              </w:rPr>
              <w:t>i</w:t>
            </w:r>
            <w:r w:rsidR="001A79B8" w:rsidRPr="001A79B8">
              <w:rPr>
                <w:sz w:val="24"/>
                <w:szCs w:val="24"/>
              </w:rPr>
              <w:t>nduced</w:t>
            </w:r>
            <w:r w:rsidR="00BC1535">
              <w:rPr>
                <w:sz w:val="24"/>
                <w:szCs w:val="24"/>
              </w:rPr>
              <w:t xml:space="preserve">, </w:t>
            </w:r>
            <w:r w:rsidR="006E13D9">
              <w:rPr>
                <w:sz w:val="24"/>
                <w:szCs w:val="24"/>
              </w:rPr>
              <w:t>o</w:t>
            </w:r>
            <w:r w:rsidR="00BC1535">
              <w:rPr>
                <w:sz w:val="24"/>
                <w:szCs w:val="24"/>
              </w:rPr>
              <w:t>nline bullying and abuse</w:t>
            </w:r>
            <w:r w:rsidR="006E13D9">
              <w:rPr>
                <w:sz w:val="24"/>
                <w:szCs w:val="24"/>
              </w:rPr>
              <w:t>,</w:t>
            </w:r>
            <w:r w:rsidR="00BC1535">
              <w:rPr>
                <w:sz w:val="24"/>
                <w:szCs w:val="24"/>
              </w:rPr>
              <w:t xml:space="preserve"> </w:t>
            </w:r>
            <w:r w:rsidR="00AC7020">
              <w:rPr>
                <w:sz w:val="24"/>
                <w:szCs w:val="24"/>
              </w:rPr>
              <w:t>and County Lines</w:t>
            </w:r>
            <w:r w:rsidR="00BC1535">
              <w:rPr>
                <w:sz w:val="24"/>
                <w:szCs w:val="24"/>
              </w:rPr>
              <w:t xml:space="preserve"> drug running</w:t>
            </w:r>
            <w:r w:rsidR="00AC7020">
              <w:rPr>
                <w:sz w:val="24"/>
                <w:szCs w:val="24"/>
              </w:rPr>
              <w:t xml:space="preserve"> are</w:t>
            </w:r>
            <w:r w:rsidR="008F2A4D">
              <w:rPr>
                <w:sz w:val="24"/>
                <w:szCs w:val="24"/>
              </w:rPr>
              <w:t xml:space="preserve"> also </w:t>
            </w:r>
            <w:r w:rsidR="00B7165F">
              <w:rPr>
                <w:sz w:val="24"/>
                <w:szCs w:val="24"/>
              </w:rPr>
              <w:t>areas where children are</w:t>
            </w:r>
            <w:r w:rsidR="006E13D9">
              <w:rPr>
                <w:sz w:val="24"/>
                <w:szCs w:val="24"/>
              </w:rPr>
              <w:t xml:space="preserve"> specifically</w:t>
            </w:r>
            <w:r w:rsidR="00B7165F">
              <w:rPr>
                <w:sz w:val="24"/>
                <w:szCs w:val="24"/>
              </w:rPr>
              <w:t xml:space="preserve"> at risk. </w:t>
            </w:r>
            <w:r w:rsidR="008F2A4D">
              <w:rPr>
                <w:sz w:val="24"/>
                <w:szCs w:val="24"/>
              </w:rPr>
              <w:t xml:space="preserve"> </w:t>
            </w:r>
            <w:r w:rsidR="006E13D9">
              <w:rPr>
                <w:sz w:val="24"/>
                <w:szCs w:val="24"/>
              </w:rPr>
              <w:t xml:space="preserve">As an adult social worker, I will often work with adult </w:t>
            </w:r>
            <w:r w:rsidR="00331F7B">
              <w:rPr>
                <w:sz w:val="24"/>
                <w:szCs w:val="24"/>
              </w:rPr>
              <w:t>child caregivers and I am aware that th</w:t>
            </w:r>
            <w:r w:rsidR="00B7165F" w:rsidRPr="00B7165F">
              <w:rPr>
                <w:sz w:val="24"/>
                <w:szCs w:val="24"/>
              </w:rPr>
              <w:t xml:space="preserve">e Mid and West Wales Safeguarding Board </w:t>
            </w:r>
            <w:r w:rsidR="00B7165F">
              <w:rPr>
                <w:sz w:val="24"/>
                <w:szCs w:val="24"/>
              </w:rPr>
              <w:t xml:space="preserve">(2019) </w:t>
            </w:r>
            <w:r w:rsidR="00B7165F" w:rsidRPr="00B7165F">
              <w:rPr>
                <w:sz w:val="24"/>
                <w:szCs w:val="24"/>
              </w:rPr>
              <w:t>has Protocols for these risks</w:t>
            </w:r>
            <w:r w:rsidR="00BC1535">
              <w:rPr>
                <w:sz w:val="24"/>
                <w:szCs w:val="24"/>
              </w:rPr>
              <w:t xml:space="preserve"> which are readily available for </w:t>
            </w:r>
            <w:r w:rsidR="00331F7B">
              <w:rPr>
                <w:sz w:val="24"/>
                <w:szCs w:val="24"/>
              </w:rPr>
              <w:lastRenderedPageBreak/>
              <w:t>safeguarding guidance.</w:t>
            </w:r>
            <w:r w:rsidR="00AC7020">
              <w:rPr>
                <w:sz w:val="24"/>
                <w:szCs w:val="24"/>
              </w:rPr>
              <w:t xml:space="preserve"> </w:t>
            </w:r>
            <w:r w:rsidR="00581287">
              <w:rPr>
                <w:sz w:val="24"/>
                <w:szCs w:val="24"/>
              </w:rPr>
              <w:t>International safeguarding</w:t>
            </w:r>
            <w:r w:rsidR="009C235C">
              <w:rPr>
                <w:sz w:val="24"/>
                <w:szCs w:val="24"/>
              </w:rPr>
              <w:t xml:space="preserve"> of children</w:t>
            </w:r>
            <w:r w:rsidR="00581287">
              <w:rPr>
                <w:sz w:val="24"/>
                <w:szCs w:val="24"/>
              </w:rPr>
              <w:t xml:space="preserve"> </w:t>
            </w:r>
            <w:r w:rsidR="009C235C">
              <w:rPr>
                <w:sz w:val="24"/>
                <w:szCs w:val="24"/>
              </w:rPr>
              <w:t xml:space="preserve">is covered by the Hague Convention 1996. </w:t>
            </w:r>
            <w:r w:rsidR="00E964F7">
              <w:rPr>
                <w:sz w:val="24"/>
                <w:szCs w:val="24"/>
              </w:rPr>
              <w:t xml:space="preserve">This includes overseas adoptions, child abduction and unaccompanied minors. </w:t>
            </w:r>
          </w:p>
          <w:p w14:paraId="535D6B30" w14:textId="77777777" w:rsidR="00E06BA9" w:rsidRPr="00D42B64" w:rsidRDefault="00E06BA9" w:rsidP="00D42B64">
            <w:pPr>
              <w:spacing w:line="480" w:lineRule="auto"/>
              <w:jc w:val="both"/>
              <w:rPr>
                <w:sz w:val="24"/>
                <w:szCs w:val="24"/>
              </w:rPr>
            </w:pPr>
          </w:p>
          <w:p w14:paraId="0163F920" w14:textId="653C75D3" w:rsidR="00FE0F02" w:rsidRDefault="00BC1535" w:rsidP="00207C86">
            <w:r>
              <w:t>4</w:t>
            </w:r>
            <w:r w:rsidR="00331F7B">
              <w:t>96</w:t>
            </w:r>
            <w:r w:rsidR="007F0E10">
              <w:t xml:space="preserve"> words</w:t>
            </w:r>
          </w:p>
        </w:tc>
      </w:tr>
      <w:tr w:rsidR="003F0817" w14:paraId="7FC33648" w14:textId="77777777" w:rsidTr="003F0817">
        <w:trPr>
          <w:trHeight w:val="8070"/>
        </w:trPr>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20326EE" w14:textId="77777777" w:rsidR="003F0817" w:rsidRDefault="003F0817" w:rsidP="00F46787">
            <w:pPr>
              <w:jc w:val="both"/>
              <w:rPr>
                <w:sz w:val="24"/>
                <w:szCs w:val="24"/>
              </w:rPr>
            </w:pPr>
            <w:r>
              <w:rPr>
                <w:sz w:val="24"/>
                <w:szCs w:val="24"/>
              </w:rPr>
              <w:lastRenderedPageBreak/>
              <w:t xml:space="preserve">Reflect on the difference between safeguarding in adult and children’s </w:t>
            </w:r>
            <w:proofErr w:type="gramStart"/>
            <w:r>
              <w:rPr>
                <w:sz w:val="24"/>
                <w:szCs w:val="24"/>
              </w:rPr>
              <w:t>work</w:t>
            </w:r>
            <w:proofErr w:type="gramEnd"/>
          </w:p>
          <w:p w14:paraId="1DF92379" w14:textId="77777777" w:rsidR="003F0817" w:rsidRDefault="003F0817" w:rsidP="00F46787">
            <w:pPr>
              <w:jc w:val="both"/>
              <w:rPr>
                <w:sz w:val="24"/>
                <w:szCs w:val="24"/>
              </w:rPr>
            </w:pPr>
          </w:p>
          <w:p w14:paraId="187F3061" w14:textId="1CFB5576" w:rsidR="003F0817" w:rsidRDefault="003F0817" w:rsidP="00F46787">
            <w:pPr>
              <w:jc w:val="both"/>
              <w:rPr>
                <w:sz w:val="24"/>
                <w:szCs w:val="24"/>
              </w:rPr>
            </w:pPr>
            <w:r w:rsidRPr="003F0817">
              <w:rPr>
                <w:sz w:val="24"/>
                <w:szCs w:val="24"/>
              </w:rPr>
              <w:t>400 words</w:t>
            </w:r>
            <w:r>
              <w:rPr>
                <w:sz w:val="24"/>
                <w:szCs w:val="24"/>
              </w:rPr>
              <w:t xml:space="preserve"> </w:t>
            </w:r>
            <w:r w:rsidRPr="003F0817">
              <w:rPr>
                <w:sz w:val="24"/>
                <w:szCs w:val="24"/>
              </w:rPr>
              <w:t>(+/- 10%: include your actual word count at the end of each section)</w:t>
            </w:r>
          </w:p>
          <w:p w14:paraId="710A5E50" w14:textId="77777777" w:rsidR="001A1B68" w:rsidRPr="003F0817" w:rsidRDefault="001A1B68" w:rsidP="00F46787">
            <w:pPr>
              <w:jc w:val="both"/>
              <w:rPr>
                <w:sz w:val="24"/>
                <w:szCs w:val="24"/>
              </w:rPr>
            </w:pPr>
          </w:p>
          <w:p w14:paraId="626FACF0" w14:textId="77777777" w:rsidR="003F0817" w:rsidRPr="003F0817" w:rsidRDefault="003F0817" w:rsidP="00F46787">
            <w:pPr>
              <w:jc w:val="both"/>
              <w:rPr>
                <w:sz w:val="24"/>
                <w:szCs w:val="24"/>
              </w:rPr>
            </w:pPr>
          </w:p>
          <w:p w14:paraId="53722A8A" w14:textId="2A65A14C" w:rsidR="006C0BAE" w:rsidRDefault="003F0817" w:rsidP="00EA0A86">
            <w:pPr>
              <w:spacing w:line="480" w:lineRule="auto"/>
              <w:jc w:val="both"/>
              <w:rPr>
                <w:sz w:val="24"/>
                <w:szCs w:val="24"/>
              </w:rPr>
            </w:pPr>
            <w:r w:rsidRPr="003F0817">
              <w:rPr>
                <w:sz w:val="24"/>
                <w:szCs w:val="24"/>
              </w:rPr>
              <w:t xml:space="preserve">As well as differences in legislation, there are </w:t>
            </w:r>
            <w:r w:rsidR="00C61493">
              <w:rPr>
                <w:sz w:val="24"/>
                <w:szCs w:val="24"/>
              </w:rPr>
              <w:t>three further</w:t>
            </w:r>
            <w:r w:rsidRPr="003F0817">
              <w:rPr>
                <w:sz w:val="24"/>
                <w:szCs w:val="24"/>
              </w:rPr>
              <w:t xml:space="preserve"> differences in</w:t>
            </w:r>
            <w:r w:rsidR="007040C2">
              <w:rPr>
                <w:sz w:val="24"/>
                <w:szCs w:val="24"/>
              </w:rPr>
              <w:t xml:space="preserve"> safeguarding which are</w:t>
            </w:r>
            <w:r w:rsidRPr="003F0817">
              <w:rPr>
                <w:sz w:val="24"/>
                <w:szCs w:val="24"/>
              </w:rPr>
              <w:t xml:space="preserve"> </w:t>
            </w:r>
            <w:r w:rsidR="00C61493">
              <w:rPr>
                <w:sz w:val="24"/>
                <w:szCs w:val="24"/>
              </w:rPr>
              <w:t xml:space="preserve">capacity, </w:t>
            </w:r>
            <w:proofErr w:type="gramStart"/>
            <w:r w:rsidRPr="003F0817">
              <w:rPr>
                <w:sz w:val="24"/>
                <w:szCs w:val="24"/>
              </w:rPr>
              <w:t>consent</w:t>
            </w:r>
            <w:proofErr w:type="gramEnd"/>
            <w:r w:rsidRPr="003F0817">
              <w:rPr>
                <w:sz w:val="24"/>
                <w:szCs w:val="24"/>
              </w:rPr>
              <w:t xml:space="preserve"> and process. For adults over sixteen, their right to autonomy is given through the Mental Capacity Act (2005). This assumes the adult has capacity for decision making and the right to make unwise decisions. </w:t>
            </w:r>
            <w:r w:rsidR="007040C2">
              <w:rPr>
                <w:sz w:val="24"/>
                <w:szCs w:val="24"/>
              </w:rPr>
              <w:t xml:space="preserve">If there is reasonable doubt about capacity, the adult </w:t>
            </w:r>
            <w:r w:rsidR="00C61493">
              <w:rPr>
                <w:sz w:val="24"/>
                <w:szCs w:val="24"/>
              </w:rPr>
              <w:t>is</w:t>
            </w:r>
            <w:r w:rsidR="007040C2">
              <w:rPr>
                <w:sz w:val="24"/>
                <w:szCs w:val="24"/>
              </w:rPr>
              <w:t xml:space="preserve"> assessed</w:t>
            </w:r>
            <w:r w:rsidRPr="003F0817">
              <w:rPr>
                <w:sz w:val="24"/>
                <w:szCs w:val="24"/>
              </w:rPr>
              <w:t xml:space="preserve"> under the Mental Capacity Act (2005)</w:t>
            </w:r>
            <w:r w:rsidR="00416A99">
              <w:rPr>
                <w:sz w:val="24"/>
                <w:szCs w:val="24"/>
              </w:rPr>
              <w:t>. If they are assessed</w:t>
            </w:r>
            <w:r w:rsidRPr="003F0817">
              <w:rPr>
                <w:sz w:val="24"/>
                <w:szCs w:val="24"/>
              </w:rPr>
              <w:t xml:space="preserve"> as lacking capacity to make decisions, </w:t>
            </w:r>
            <w:r w:rsidR="00870260">
              <w:rPr>
                <w:sz w:val="24"/>
                <w:szCs w:val="24"/>
              </w:rPr>
              <w:t>any decisions</w:t>
            </w:r>
            <w:r w:rsidR="00416A99">
              <w:rPr>
                <w:sz w:val="24"/>
                <w:szCs w:val="24"/>
              </w:rPr>
              <w:t xml:space="preserve"> made on their behalf</w:t>
            </w:r>
            <w:r w:rsidR="00870260">
              <w:rPr>
                <w:sz w:val="24"/>
                <w:szCs w:val="24"/>
              </w:rPr>
              <w:t xml:space="preserve"> must be made through a Best Interest Decision with possible referral to the Court of Protection.</w:t>
            </w:r>
          </w:p>
          <w:p w14:paraId="17D21BCF" w14:textId="77777777" w:rsidR="006C0BAE" w:rsidRDefault="006C0BAE" w:rsidP="00EA0A86">
            <w:pPr>
              <w:spacing w:line="480" w:lineRule="auto"/>
              <w:jc w:val="both"/>
              <w:rPr>
                <w:sz w:val="24"/>
                <w:szCs w:val="24"/>
              </w:rPr>
            </w:pPr>
          </w:p>
          <w:p w14:paraId="2004832D" w14:textId="729829C3" w:rsidR="00B0609A" w:rsidRPr="003F0817" w:rsidRDefault="00370A61" w:rsidP="00EA0A86">
            <w:pPr>
              <w:spacing w:line="480" w:lineRule="auto"/>
              <w:jc w:val="both"/>
              <w:rPr>
                <w:sz w:val="24"/>
                <w:szCs w:val="24"/>
              </w:rPr>
            </w:pPr>
            <w:r>
              <w:rPr>
                <w:sz w:val="24"/>
                <w:szCs w:val="24"/>
              </w:rPr>
              <w:t>While v</w:t>
            </w:r>
            <w:r w:rsidR="003F0817" w:rsidRPr="003F0817">
              <w:rPr>
                <w:sz w:val="24"/>
                <w:szCs w:val="24"/>
              </w:rPr>
              <w:t>ery young children are dependent on the professionals in their lives making decisions for them</w:t>
            </w:r>
            <w:r>
              <w:rPr>
                <w:sz w:val="24"/>
                <w:szCs w:val="24"/>
              </w:rPr>
              <w:t>, for older children a social worker may use Gillick Competenc</w:t>
            </w:r>
            <w:r w:rsidR="003C098D">
              <w:rPr>
                <w:sz w:val="24"/>
                <w:szCs w:val="24"/>
              </w:rPr>
              <w:t>y</w:t>
            </w:r>
            <w:r>
              <w:rPr>
                <w:sz w:val="24"/>
                <w:szCs w:val="24"/>
              </w:rPr>
              <w:t xml:space="preserve"> to </w:t>
            </w:r>
            <w:r w:rsidR="002B5981">
              <w:rPr>
                <w:sz w:val="24"/>
                <w:szCs w:val="24"/>
              </w:rPr>
              <w:t>assess their maturity in decision making.</w:t>
            </w:r>
            <w:r w:rsidR="003C098D">
              <w:rPr>
                <w:sz w:val="24"/>
                <w:szCs w:val="24"/>
              </w:rPr>
              <w:t xml:space="preserve"> (Safeguarding Hub, n.d.) </w:t>
            </w:r>
            <w:r w:rsidR="002B5981">
              <w:rPr>
                <w:sz w:val="24"/>
                <w:szCs w:val="24"/>
              </w:rPr>
              <w:t>In 1982</w:t>
            </w:r>
            <w:r w:rsidR="00287E55">
              <w:rPr>
                <w:sz w:val="24"/>
                <w:szCs w:val="24"/>
              </w:rPr>
              <w:t xml:space="preserve">, </w:t>
            </w:r>
            <w:r w:rsidR="003C098D">
              <w:rPr>
                <w:sz w:val="24"/>
                <w:szCs w:val="24"/>
              </w:rPr>
              <w:t xml:space="preserve">a Catholic </w:t>
            </w:r>
            <w:r w:rsidR="00A70075">
              <w:rPr>
                <w:sz w:val="24"/>
                <w:szCs w:val="24"/>
              </w:rPr>
              <w:t>mother</w:t>
            </w:r>
            <w:r w:rsidR="00870260">
              <w:rPr>
                <w:sz w:val="24"/>
                <w:szCs w:val="24"/>
              </w:rPr>
              <w:t>,</w:t>
            </w:r>
            <w:r w:rsidR="00A70075">
              <w:rPr>
                <w:sz w:val="24"/>
                <w:szCs w:val="24"/>
              </w:rPr>
              <w:t xml:space="preserve"> </w:t>
            </w:r>
            <w:r w:rsidR="00287E55">
              <w:rPr>
                <w:sz w:val="24"/>
                <w:szCs w:val="24"/>
              </w:rPr>
              <w:t>Victoria Gillick</w:t>
            </w:r>
            <w:r w:rsidR="003C098D">
              <w:rPr>
                <w:sz w:val="24"/>
                <w:szCs w:val="24"/>
              </w:rPr>
              <w:t>,</w:t>
            </w:r>
            <w:r w:rsidR="00287E55">
              <w:rPr>
                <w:sz w:val="24"/>
                <w:szCs w:val="24"/>
              </w:rPr>
              <w:t xml:space="preserve"> challenged her local health authority </w:t>
            </w:r>
            <w:r w:rsidR="003C098D">
              <w:rPr>
                <w:sz w:val="24"/>
                <w:szCs w:val="24"/>
              </w:rPr>
              <w:t>about prescribing</w:t>
            </w:r>
            <w:r w:rsidR="004A42BE">
              <w:rPr>
                <w:sz w:val="24"/>
                <w:szCs w:val="24"/>
              </w:rPr>
              <w:t xml:space="preserve"> contraceptive advice and treatment to he</w:t>
            </w:r>
            <w:r w:rsidR="007105B1">
              <w:rPr>
                <w:sz w:val="24"/>
                <w:szCs w:val="24"/>
              </w:rPr>
              <w:t>r children without her consent.</w:t>
            </w:r>
            <w:r w:rsidR="001D7450">
              <w:rPr>
                <w:sz w:val="24"/>
                <w:szCs w:val="24"/>
              </w:rPr>
              <w:t xml:space="preserve"> </w:t>
            </w:r>
            <w:r w:rsidR="007105B1">
              <w:rPr>
                <w:sz w:val="24"/>
                <w:szCs w:val="24"/>
              </w:rPr>
              <w:t xml:space="preserve">This led to a case law ruling </w:t>
            </w:r>
            <w:r w:rsidR="00E825BA">
              <w:rPr>
                <w:sz w:val="24"/>
                <w:szCs w:val="24"/>
              </w:rPr>
              <w:t xml:space="preserve">by Lord Scarman </w:t>
            </w:r>
            <w:r w:rsidR="007105B1">
              <w:rPr>
                <w:sz w:val="24"/>
                <w:szCs w:val="24"/>
              </w:rPr>
              <w:t xml:space="preserve">that </w:t>
            </w:r>
            <w:r w:rsidR="00874DD3">
              <w:rPr>
                <w:sz w:val="24"/>
                <w:szCs w:val="24"/>
              </w:rPr>
              <w:t xml:space="preserve">a parent’s </w:t>
            </w:r>
            <w:r w:rsidR="00A9372C">
              <w:rPr>
                <w:sz w:val="24"/>
                <w:szCs w:val="24"/>
              </w:rPr>
              <w:t xml:space="preserve">authority over a child is not absolute and therefore if a child has </w:t>
            </w:r>
            <w:r w:rsidR="00E825BA">
              <w:rPr>
                <w:sz w:val="24"/>
                <w:szCs w:val="24"/>
              </w:rPr>
              <w:t xml:space="preserve">sufficient maturity to understand the information given to </w:t>
            </w:r>
            <w:r w:rsidR="00935322">
              <w:rPr>
                <w:sz w:val="24"/>
                <w:szCs w:val="24"/>
              </w:rPr>
              <w:t xml:space="preserve">them and the nature of any risks or outcomes, then the child has the right to </w:t>
            </w:r>
            <w:r w:rsidR="00582931">
              <w:rPr>
                <w:sz w:val="24"/>
                <w:szCs w:val="24"/>
              </w:rPr>
              <w:t>make decisions for themselves</w:t>
            </w:r>
            <w:r w:rsidR="00935322">
              <w:rPr>
                <w:sz w:val="24"/>
                <w:szCs w:val="24"/>
              </w:rPr>
              <w:t>.</w:t>
            </w:r>
            <w:r w:rsidR="001D7450">
              <w:rPr>
                <w:sz w:val="24"/>
                <w:szCs w:val="24"/>
              </w:rPr>
              <w:t xml:space="preserve"> </w:t>
            </w:r>
            <w:r w:rsidR="00B0609A">
              <w:rPr>
                <w:sz w:val="24"/>
                <w:szCs w:val="24"/>
              </w:rPr>
              <w:t>Within safeguarding there are limits to a child’s decision making. A child under the age of sexual consent is deemed not to be able to consent to the relationship</w:t>
            </w:r>
            <w:r w:rsidR="00582931">
              <w:rPr>
                <w:sz w:val="24"/>
                <w:szCs w:val="24"/>
              </w:rPr>
              <w:t xml:space="preserve">. While primarily a medical ruling, The Children’s Act (1989) does not provide guidance for assessing </w:t>
            </w:r>
            <w:r w:rsidR="00B5515E">
              <w:rPr>
                <w:sz w:val="24"/>
                <w:szCs w:val="24"/>
              </w:rPr>
              <w:t xml:space="preserve">a child’s capacity to make </w:t>
            </w:r>
            <w:proofErr w:type="gramStart"/>
            <w:r w:rsidR="00B5515E">
              <w:rPr>
                <w:sz w:val="24"/>
                <w:szCs w:val="24"/>
              </w:rPr>
              <w:t>decisions</w:t>
            </w:r>
            <w:proofErr w:type="gramEnd"/>
            <w:r w:rsidR="00B5515E">
              <w:rPr>
                <w:sz w:val="24"/>
                <w:szCs w:val="24"/>
              </w:rPr>
              <w:t xml:space="preserve"> so</w:t>
            </w:r>
            <w:r w:rsidR="001D7450">
              <w:rPr>
                <w:sz w:val="24"/>
                <w:szCs w:val="24"/>
              </w:rPr>
              <w:t xml:space="preserve"> Gillick Competency </w:t>
            </w:r>
            <w:r w:rsidR="000B4EB2">
              <w:rPr>
                <w:sz w:val="24"/>
                <w:szCs w:val="24"/>
              </w:rPr>
              <w:t xml:space="preserve">has been adopted in children’s safeguarding </w:t>
            </w:r>
            <w:r w:rsidR="00B5515E">
              <w:rPr>
                <w:sz w:val="24"/>
                <w:szCs w:val="24"/>
              </w:rPr>
              <w:t>by social workers</w:t>
            </w:r>
            <w:r w:rsidR="000B4EB2">
              <w:rPr>
                <w:sz w:val="24"/>
                <w:szCs w:val="24"/>
              </w:rPr>
              <w:t>. (Safeguarding Hub, n.d.)</w:t>
            </w:r>
            <w:r w:rsidR="001D7450">
              <w:rPr>
                <w:sz w:val="24"/>
                <w:szCs w:val="24"/>
              </w:rPr>
              <w:t xml:space="preserve"> </w:t>
            </w:r>
          </w:p>
          <w:p w14:paraId="57E7E62E" w14:textId="77777777" w:rsidR="003F0817" w:rsidRPr="003F0817" w:rsidRDefault="003F0817" w:rsidP="00EA0A86">
            <w:pPr>
              <w:spacing w:line="480" w:lineRule="auto"/>
              <w:jc w:val="both"/>
              <w:rPr>
                <w:sz w:val="24"/>
                <w:szCs w:val="24"/>
              </w:rPr>
            </w:pPr>
          </w:p>
          <w:p w14:paraId="251A3D2C" w14:textId="522F223C" w:rsidR="003F0817" w:rsidRDefault="004B3177" w:rsidP="00EA0A86">
            <w:pPr>
              <w:spacing w:line="480" w:lineRule="auto"/>
              <w:jc w:val="both"/>
              <w:rPr>
                <w:sz w:val="24"/>
                <w:szCs w:val="24"/>
              </w:rPr>
            </w:pPr>
            <w:r>
              <w:rPr>
                <w:sz w:val="24"/>
                <w:szCs w:val="24"/>
              </w:rPr>
              <w:t>Secondly there</w:t>
            </w:r>
            <w:r w:rsidR="003F0817" w:rsidRPr="003F0817">
              <w:rPr>
                <w:sz w:val="24"/>
                <w:szCs w:val="24"/>
              </w:rPr>
              <w:t xml:space="preserve"> are separate processes for safeguarding adults and children. Adult safeguarding is primarily led by a Safeguarding Team who identify if there is risk and if social worker involvement is necessary. The Safeguarding Team will lead the meetings and decide on outcomes. Children’s Safeguarding is primarily led by the </w:t>
            </w:r>
            <w:r w:rsidR="004724B0">
              <w:rPr>
                <w:sz w:val="24"/>
                <w:szCs w:val="24"/>
              </w:rPr>
              <w:t xml:space="preserve">children’s </w:t>
            </w:r>
            <w:r w:rsidR="003F0817" w:rsidRPr="003F0817">
              <w:rPr>
                <w:sz w:val="24"/>
                <w:szCs w:val="24"/>
              </w:rPr>
              <w:t xml:space="preserve">social worker and can include a S47 (Children’s Act, 1989) investigation, Strategy Meetings, Child Protection Conferences and Core Group Meetings. If felt necessary by the social worker, the child can be placed on the Child Protection Register or be subject to Care and Support Meetings. </w:t>
            </w:r>
            <w:r w:rsidR="004708EB">
              <w:rPr>
                <w:sz w:val="24"/>
                <w:szCs w:val="24"/>
              </w:rPr>
              <w:t>A key principle of The Children’s Act (1989)</w:t>
            </w:r>
            <w:r w:rsidR="00983CCB">
              <w:rPr>
                <w:sz w:val="24"/>
                <w:szCs w:val="24"/>
              </w:rPr>
              <w:t xml:space="preserve"> S1</w:t>
            </w:r>
            <w:r w:rsidR="00DC2C69">
              <w:rPr>
                <w:sz w:val="24"/>
                <w:szCs w:val="24"/>
              </w:rPr>
              <w:t>:1</w:t>
            </w:r>
            <w:r w:rsidR="004708EB">
              <w:rPr>
                <w:sz w:val="24"/>
                <w:szCs w:val="24"/>
              </w:rPr>
              <w:t xml:space="preserve"> is that the child’s welfare is paramount. </w:t>
            </w:r>
            <w:r w:rsidR="00E44529">
              <w:rPr>
                <w:sz w:val="24"/>
                <w:szCs w:val="24"/>
              </w:rPr>
              <w:t>S1:6a and S1:6b</w:t>
            </w:r>
            <w:r w:rsidR="007728D2">
              <w:rPr>
                <w:sz w:val="24"/>
                <w:szCs w:val="24"/>
              </w:rPr>
              <w:t xml:space="preserve"> of The Children’s Act (1989) is</w:t>
            </w:r>
            <w:r w:rsidR="00BD00CE">
              <w:rPr>
                <w:sz w:val="24"/>
                <w:szCs w:val="24"/>
              </w:rPr>
              <w:t xml:space="preserve"> clear that w</w:t>
            </w:r>
            <w:r w:rsidR="003F0817" w:rsidRPr="003F0817">
              <w:rPr>
                <w:sz w:val="24"/>
                <w:szCs w:val="24"/>
              </w:rPr>
              <w:t>here safe and possible, a child’s primary care giver, normally the parents, should always be involved</w:t>
            </w:r>
            <w:r w:rsidR="00DC2C69">
              <w:rPr>
                <w:sz w:val="24"/>
                <w:szCs w:val="24"/>
              </w:rPr>
              <w:t xml:space="preserve"> in the child’s care planning</w:t>
            </w:r>
            <w:r w:rsidR="00BD00CE">
              <w:rPr>
                <w:sz w:val="24"/>
                <w:szCs w:val="24"/>
              </w:rPr>
              <w:t xml:space="preserve">. This is over-ridden if </w:t>
            </w:r>
            <w:r w:rsidR="00454B28">
              <w:rPr>
                <w:sz w:val="24"/>
                <w:szCs w:val="24"/>
              </w:rPr>
              <w:t>there is risk</w:t>
            </w:r>
            <w:r w:rsidR="007728D2">
              <w:rPr>
                <w:sz w:val="24"/>
                <w:szCs w:val="24"/>
              </w:rPr>
              <w:t xml:space="preserve"> or likelihood of risk</w:t>
            </w:r>
            <w:r w:rsidR="00454B28">
              <w:rPr>
                <w:sz w:val="24"/>
                <w:szCs w:val="24"/>
              </w:rPr>
              <w:t xml:space="preserve"> to the child from the caregiver</w:t>
            </w:r>
            <w:r w:rsidR="00DC2C69">
              <w:rPr>
                <w:sz w:val="24"/>
                <w:szCs w:val="24"/>
              </w:rPr>
              <w:t xml:space="preserve">. </w:t>
            </w:r>
          </w:p>
          <w:p w14:paraId="55A89937" w14:textId="77777777" w:rsidR="003F0817" w:rsidRDefault="003F0817" w:rsidP="00EA0A86">
            <w:pPr>
              <w:spacing w:line="480" w:lineRule="auto"/>
              <w:jc w:val="both"/>
              <w:rPr>
                <w:sz w:val="24"/>
                <w:szCs w:val="24"/>
              </w:rPr>
            </w:pPr>
          </w:p>
          <w:p w14:paraId="583EE425" w14:textId="7AF93296" w:rsidR="003F0817" w:rsidRDefault="00861442" w:rsidP="003F0817">
            <w:pPr>
              <w:jc w:val="both"/>
              <w:rPr>
                <w:sz w:val="24"/>
                <w:szCs w:val="24"/>
              </w:rPr>
            </w:pPr>
            <w:r>
              <w:rPr>
                <w:sz w:val="24"/>
                <w:szCs w:val="24"/>
              </w:rPr>
              <w:t>4</w:t>
            </w:r>
            <w:r w:rsidR="00A209CF">
              <w:rPr>
                <w:sz w:val="24"/>
                <w:szCs w:val="24"/>
              </w:rPr>
              <w:t>4</w:t>
            </w:r>
            <w:r w:rsidR="00C61493">
              <w:rPr>
                <w:sz w:val="24"/>
                <w:szCs w:val="24"/>
              </w:rPr>
              <w:t>0</w:t>
            </w:r>
            <w:r w:rsidR="003F0817">
              <w:rPr>
                <w:sz w:val="24"/>
                <w:szCs w:val="24"/>
              </w:rPr>
              <w:t xml:space="preserve"> words</w:t>
            </w:r>
          </w:p>
        </w:tc>
      </w:tr>
    </w:tbl>
    <w:p w14:paraId="1E6314B1" w14:textId="77777777" w:rsidR="001D09F8" w:rsidRDefault="001D09F8">
      <w:pPr>
        <w:ind w:left="360" w:hanging="360"/>
        <w:jc w:val="both"/>
        <w:rPr>
          <w:b/>
          <w:sz w:val="24"/>
          <w:szCs w:val="24"/>
        </w:rPr>
      </w:pPr>
    </w:p>
    <w:p w14:paraId="5A1D8711" w14:textId="77777777" w:rsidR="001D09F8" w:rsidRDefault="001D09F8">
      <w:pPr>
        <w:jc w:val="both"/>
        <w:rPr>
          <w:b/>
          <w:sz w:val="24"/>
          <w:szCs w:val="24"/>
        </w:rPr>
      </w:pPr>
    </w:p>
    <w:p w14:paraId="39D37CEE" w14:textId="77777777" w:rsidR="001D09F8" w:rsidRDefault="001D09F8">
      <w:pPr>
        <w:ind w:left="360" w:hanging="360"/>
        <w:jc w:val="both"/>
        <w:rPr>
          <w:b/>
          <w:sz w:val="24"/>
          <w:szCs w:val="24"/>
        </w:rPr>
      </w:pPr>
    </w:p>
    <w:p w14:paraId="0A4B60EC" w14:textId="6C106987" w:rsidR="001D09F8" w:rsidRDefault="000B2358">
      <w:pPr>
        <w:pageBreakBefore/>
        <w:jc w:val="center"/>
      </w:pPr>
      <w:r>
        <w:rPr>
          <w:b/>
          <w:sz w:val="24"/>
          <w:szCs w:val="24"/>
        </w:rPr>
        <w:lastRenderedPageBreak/>
        <w:t>S</w:t>
      </w:r>
      <w:r w:rsidR="001D09F8">
        <w:rPr>
          <w:b/>
          <w:sz w:val="24"/>
          <w:szCs w:val="24"/>
        </w:rPr>
        <w:t>ection 6</w:t>
      </w:r>
    </w:p>
    <w:p w14:paraId="08D1FE1A" w14:textId="77777777" w:rsidR="001D09F8" w:rsidRDefault="001D09F8">
      <w:pPr>
        <w:jc w:val="both"/>
        <w:rPr>
          <w:b/>
          <w:sz w:val="24"/>
          <w:szCs w:val="24"/>
        </w:rPr>
      </w:pPr>
    </w:p>
    <w:p w14:paraId="7B0DE00B" w14:textId="77777777" w:rsidR="001D09F8" w:rsidRDefault="001D09F8">
      <w:pPr>
        <w:jc w:val="both"/>
      </w:pPr>
      <w:r>
        <w:rPr>
          <w:b/>
          <w:sz w:val="24"/>
          <w:szCs w:val="24"/>
        </w:rPr>
        <w:t>Developmental Review (b)</w:t>
      </w:r>
    </w:p>
    <w:p w14:paraId="5E58F377"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228"/>
      </w:tblGrid>
      <w:tr w:rsidR="001D09F8" w14:paraId="34A06DAF"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581049C" w14:textId="118AF2A6" w:rsidR="001D09F8" w:rsidRDefault="001D09F8">
            <w:pPr>
              <w:jc w:val="both"/>
              <w:rPr>
                <w:sz w:val="24"/>
                <w:szCs w:val="24"/>
              </w:rPr>
            </w:pPr>
            <w:bookmarkStart w:id="4" w:name="_Hlk31622134"/>
            <w:r>
              <w:rPr>
                <w:sz w:val="24"/>
                <w:szCs w:val="24"/>
              </w:rPr>
              <w:t xml:space="preserve">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w:t>
            </w:r>
            <w:proofErr w:type="gramStart"/>
            <w:r>
              <w:rPr>
                <w:sz w:val="24"/>
                <w:szCs w:val="24"/>
              </w:rPr>
              <w:t>families</w:t>
            </w:r>
            <w:proofErr w:type="gramEnd"/>
            <w:r>
              <w:rPr>
                <w:sz w:val="24"/>
                <w:szCs w:val="24"/>
              </w:rPr>
              <w:t xml:space="preserve"> and carers, and how this has impacted on your practice.</w:t>
            </w:r>
          </w:p>
          <w:p w14:paraId="1A8B79E3" w14:textId="17780793" w:rsidR="000E01BA" w:rsidRDefault="000E01BA">
            <w:pPr>
              <w:jc w:val="both"/>
              <w:rPr>
                <w:sz w:val="24"/>
                <w:szCs w:val="24"/>
              </w:rPr>
            </w:pPr>
          </w:p>
          <w:p w14:paraId="5D9521C0" w14:textId="77777777" w:rsidR="003D41FB" w:rsidRDefault="003D41FB" w:rsidP="003D41FB">
            <w:pPr>
              <w:spacing w:line="480" w:lineRule="auto"/>
              <w:jc w:val="both"/>
              <w:rPr>
                <w:sz w:val="24"/>
                <w:szCs w:val="24"/>
              </w:rPr>
            </w:pPr>
          </w:p>
          <w:p w14:paraId="49B43A84" w14:textId="0DA33C0B" w:rsidR="00C85A67" w:rsidRDefault="00C85A67" w:rsidP="00C85A67">
            <w:pPr>
              <w:spacing w:line="480" w:lineRule="auto"/>
              <w:jc w:val="both"/>
              <w:rPr>
                <w:sz w:val="24"/>
                <w:szCs w:val="24"/>
              </w:rPr>
            </w:pPr>
            <w:r w:rsidRPr="00C85A67">
              <w:rPr>
                <w:sz w:val="24"/>
                <w:szCs w:val="24"/>
              </w:rPr>
              <w:t xml:space="preserve">Within my first three years of practice, I have been diagnosed autistic with reasonable adjustments being made to my practice and my case load. I meet regularly with my autism psychologist and line manager to develop my practice using the Action Plan. This includes the use of visual aids to help me to assimilate information and learning. De Bono’s Six Thinking Hats (2000) enables me to identify different methods of thinking. Collingwood’s Three-Stage Theory Framework (1995) uses a stick man to identify relevant theories and models and link them to practice. By marrying the two approaches I have been able to develop a visual aid which gives me insight into the bigger picture of where clients sit either in a multi-disciplinary team or in their lived experiences. This enables me to be critically analytical and examine gathered information to apply professional judgement and intervention in increasingly complex cases (Wilkins and </w:t>
            </w:r>
            <w:proofErr w:type="spellStart"/>
            <w:r w:rsidRPr="00C85A67">
              <w:rPr>
                <w:sz w:val="24"/>
                <w:szCs w:val="24"/>
              </w:rPr>
              <w:t>Boahen</w:t>
            </w:r>
            <w:proofErr w:type="spellEnd"/>
            <w:r w:rsidRPr="00C85A67">
              <w:rPr>
                <w:sz w:val="24"/>
                <w:szCs w:val="24"/>
              </w:rPr>
              <w:t xml:space="preserve">, 2013, p.1). This was evidenced in a meeting with a client, her family, and the medical team around her. I could identify that the family had not sourced support from the children’s school, early services, and benefits, and worked collaboratively with the team and the family to address these needs. I was able to identify further learning needs around acquired brain injury and executive dysfunction and accessed a learning session with the psychologist.  </w:t>
            </w:r>
            <w:r w:rsidRPr="00C85A67">
              <w:rPr>
                <w:sz w:val="24"/>
                <w:szCs w:val="24"/>
              </w:rPr>
              <w:lastRenderedPageBreak/>
              <w:t>This outcome gave me confidence in my developing skills in professional judgement and intervention in increasingly complex cases and collaborative working.</w:t>
            </w:r>
          </w:p>
          <w:p w14:paraId="4A4329AB" w14:textId="77777777" w:rsidR="0044284B" w:rsidRPr="00C85A67" w:rsidRDefault="0044284B" w:rsidP="00C85A67">
            <w:pPr>
              <w:spacing w:line="480" w:lineRule="auto"/>
              <w:jc w:val="both"/>
              <w:rPr>
                <w:sz w:val="24"/>
                <w:szCs w:val="24"/>
              </w:rPr>
            </w:pPr>
          </w:p>
          <w:p w14:paraId="2235C6D3" w14:textId="1651CC74" w:rsidR="00C85A67" w:rsidRPr="00C85A67" w:rsidRDefault="00C85A67" w:rsidP="00C85A67">
            <w:pPr>
              <w:spacing w:line="480" w:lineRule="auto"/>
              <w:jc w:val="both"/>
              <w:rPr>
                <w:sz w:val="24"/>
                <w:szCs w:val="24"/>
              </w:rPr>
            </w:pPr>
            <w:r w:rsidRPr="00C85A67">
              <w:rPr>
                <w:sz w:val="24"/>
                <w:szCs w:val="24"/>
              </w:rPr>
              <w:t xml:space="preserve">I accessed training in Attachment Disorders, Personality Disorders and Learning Disability and critically analysed my learning, using Andresen et </w:t>
            </w:r>
            <w:proofErr w:type="spellStart"/>
            <w:r w:rsidRPr="00C85A67">
              <w:rPr>
                <w:sz w:val="24"/>
                <w:szCs w:val="24"/>
              </w:rPr>
              <w:t>al’s</w:t>
            </w:r>
            <w:proofErr w:type="spellEnd"/>
            <w:r w:rsidRPr="00C85A67">
              <w:rPr>
                <w:sz w:val="24"/>
                <w:szCs w:val="24"/>
              </w:rPr>
              <w:t xml:space="preserve"> (1995) Experience Based Learning Model of Reflection, supported by Roscoe and Marlow’s (2013) Reflective Writing Techniques. This training was a good foundation for the person-centred, outcomes-focussed, strengths-based Rhoda Training as it allowed me to challenge my own values and ethics and develop a more diverse approach to my practice. I attended mentoring groups and shadowed more experienced social workers to link the training to my practice. Critical reflection on this training in supervision and mentoring using Andresen et </w:t>
            </w:r>
            <w:proofErr w:type="spellStart"/>
            <w:r w:rsidRPr="00C85A67">
              <w:rPr>
                <w:sz w:val="24"/>
                <w:szCs w:val="24"/>
              </w:rPr>
              <w:t>al’s</w:t>
            </w:r>
            <w:proofErr w:type="spellEnd"/>
            <w:r w:rsidRPr="00C85A67">
              <w:rPr>
                <w:sz w:val="24"/>
                <w:szCs w:val="24"/>
              </w:rPr>
              <w:t xml:space="preserve"> (1995) Experience Based learning model of reflection and Roscoe and Marlow’s (2013) Reflective Writing enabled me to see areas of practice such as communication which needed strengthening. I learned that at times my communication style can be repetitive and too verbal. This could potentially discriminate against clients who are not being supported in their preferred communication styles and could be seen as oppressive due to the power imbalance between my professional role and their role as a client (Thompson 2016; 2018). </w:t>
            </w:r>
            <w:r w:rsidR="0055295B" w:rsidRPr="0055295B">
              <w:rPr>
                <w:sz w:val="24"/>
                <w:szCs w:val="24"/>
              </w:rPr>
              <w:t>the Code of Professional Practice (SCW, 2018)</w:t>
            </w:r>
            <w:r w:rsidR="0055295B">
              <w:rPr>
                <w:sz w:val="24"/>
                <w:szCs w:val="24"/>
              </w:rPr>
              <w:t xml:space="preserve"> </w:t>
            </w:r>
            <w:r w:rsidRPr="00C85A67">
              <w:rPr>
                <w:sz w:val="24"/>
                <w:szCs w:val="24"/>
              </w:rPr>
              <w:t>and the Social Services and Well-Being Act (Wales) 2014 highlights the need for the person to be at the centre of their journey. To develop this person-centred approach</w:t>
            </w:r>
            <w:r w:rsidR="0055295B">
              <w:rPr>
                <w:sz w:val="24"/>
                <w:szCs w:val="24"/>
              </w:rPr>
              <w:t xml:space="preserve"> and collaborative working</w:t>
            </w:r>
            <w:r w:rsidRPr="00C85A67">
              <w:rPr>
                <w:sz w:val="24"/>
                <w:szCs w:val="24"/>
              </w:rPr>
              <w:t xml:space="preserve">, I developed my communication skills through </w:t>
            </w:r>
            <w:proofErr w:type="spellStart"/>
            <w:r w:rsidRPr="00C85A67">
              <w:rPr>
                <w:sz w:val="24"/>
                <w:szCs w:val="24"/>
              </w:rPr>
              <w:t>Koprowska’s</w:t>
            </w:r>
            <w:proofErr w:type="spellEnd"/>
            <w:r w:rsidRPr="00C85A67">
              <w:rPr>
                <w:sz w:val="24"/>
                <w:szCs w:val="24"/>
              </w:rPr>
              <w:t xml:space="preserve"> (2020) communication minorities and Nichols (2019) use of silence in communication. I applied this to my practice by responding to people in a strengths-based approach, supporting them to become more confident and empowered to find their own solutions. Using </w:t>
            </w:r>
            <w:proofErr w:type="spellStart"/>
            <w:r w:rsidRPr="00C85A67">
              <w:rPr>
                <w:sz w:val="24"/>
                <w:szCs w:val="24"/>
              </w:rPr>
              <w:t>Koprowska’s</w:t>
            </w:r>
            <w:proofErr w:type="spellEnd"/>
            <w:r w:rsidRPr="00C85A67">
              <w:rPr>
                <w:sz w:val="24"/>
                <w:szCs w:val="24"/>
              </w:rPr>
              <w:t xml:space="preserve"> (2020) teaching on behaviour as a language meant I </w:t>
            </w:r>
            <w:r w:rsidRPr="00C85A67">
              <w:rPr>
                <w:sz w:val="24"/>
                <w:szCs w:val="24"/>
              </w:rPr>
              <w:lastRenderedPageBreak/>
              <w:t xml:space="preserve">could ask questions about a client’s behavioural changes during a review. The client has a non-verbal communication style, but critical analysis of her behaviour log and feedback on changes in her presentation during the review meeting identified that she was experiencing distress at changes in her supported tenancy environment.  Feedback from her </w:t>
            </w:r>
            <w:proofErr w:type="spellStart"/>
            <w:r w:rsidRPr="00C85A67">
              <w:rPr>
                <w:sz w:val="24"/>
                <w:szCs w:val="24"/>
              </w:rPr>
              <w:t>carer</w:t>
            </w:r>
            <w:proofErr w:type="spellEnd"/>
            <w:r w:rsidRPr="00C85A67">
              <w:rPr>
                <w:sz w:val="24"/>
                <w:szCs w:val="24"/>
              </w:rPr>
              <w:t>, care provider and niece said that my approach with the client had enabled her to have a voice and a presence she had not previously experienced. This helped me to gain confidence in my growing communication skills.</w:t>
            </w:r>
          </w:p>
          <w:p w14:paraId="04196393" w14:textId="77777777" w:rsidR="00C85A67" w:rsidRPr="00C85A67" w:rsidRDefault="00C85A67" w:rsidP="00C85A67">
            <w:pPr>
              <w:spacing w:line="480" w:lineRule="auto"/>
              <w:jc w:val="both"/>
              <w:rPr>
                <w:sz w:val="24"/>
                <w:szCs w:val="24"/>
              </w:rPr>
            </w:pPr>
          </w:p>
          <w:p w14:paraId="5D0DA67D" w14:textId="5B1D3284" w:rsidR="00C85A67" w:rsidRPr="00C85A67" w:rsidRDefault="00C85A67" w:rsidP="00C85A67">
            <w:pPr>
              <w:spacing w:line="480" w:lineRule="auto"/>
              <w:jc w:val="both"/>
              <w:rPr>
                <w:sz w:val="24"/>
                <w:szCs w:val="24"/>
              </w:rPr>
            </w:pPr>
            <w:r w:rsidRPr="00C85A67">
              <w:rPr>
                <w:sz w:val="24"/>
                <w:szCs w:val="24"/>
              </w:rPr>
              <w:t xml:space="preserve">I continued to develop my person-centred approach through training in the Mental Capacity Act (2005); Deprivation of Liberty Safeguards and their Codes of Practice (Bond Solon Wilmington Professional (2018; 2016) and linking my knowledge to The Social Care Wales Codes of Professional Practice (2017), especially Codes 1 and 3. This allowed me to build an understanding of the right for clients to make unwise decisions as outlined in the Mental Capacity Act (2005). I was able to use this knowledge to work with a client in an unsafe home situation. I completed a Mental Capacity Assessment to ensure she had full understanding of the risk she was undertaking in remaining in her home and made sure she had information to keep her safe should she need it. </w:t>
            </w:r>
          </w:p>
          <w:p w14:paraId="6FB8EA11" w14:textId="77777777" w:rsidR="00C85A67" w:rsidRPr="00C85A67" w:rsidRDefault="00C85A67" w:rsidP="00C85A67">
            <w:pPr>
              <w:spacing w:line="480" w:lineRule="auto"/>
              <w:jc w:val="both"/>
              <w:rPr>
                <w:sz w:val="24"/>
                <w:szCs w:val="24"/>
              </w:rPr>
            </w:pPr>
          </w:p>
          <w:p w14:paraId="23F87428" w14:textId="03913C88" w:rsidR="00C85A67" w:rsidRPr="00C85A67" w:rsidRDefault="00C85A67" w:rsidP="00C85A67">
            <w:pPr>
              <w:spacing w:line="480" w:lineRule="auto"/>
              <w:jc w:val="both"/>
              <w:rPr>
                <w:sz w:val="24"/>
                <w:szCs w:val="24"/>
              </w:rPr>
            </w:pPr>
            <w:r w:rsidRPr="00C85A67">
              <w:rPr>
                <w:sz w:val="24"/>
                <w:szCs w:val="24"/>
              </w:rPr>
              <w:t xml:space="preserve">In conclusion, I have utilised supervision, mentoring and the Action Plan to develop a values-based practice using the Social Care Wales Codes of Professional Practice (2017), current legislation and the United Nations Declaration of Rights for Disabled Persons (2021). This has allowed me to pass the Action Plan and meet the learning outcomes of collaborative working, applying analysis to inform interventions and use my professional judgment in increasingly </w:t>
            </w:r>
            <w:r w:rsidRPr="00C85A67">
              <w:rPr>
                <w:sz w:val="24"/>
                <w:szCs w:val="24"/>
              </w:rPr>
              <w:lastRenderedPageBreak/>
              <w:t xml:space="preserve">complex cases. I </w:t>
            </w:r>
            <w:r w:rsidR="005778FB">
              <w:rPr>
                <w:sz w:val="24"/>
                <w:szCs w:val="24"/>
              </w:rPr>
              <w:t>will continue</w:t>
            </w:r>
            <w:r w:rsidRPr="00C85A67">
              <w:rPr>
                <w:sz w:val="24"/>
                <w:szCs w:val="24"/>
              </w:rPr>
              <w:t xml:space="preserve"> to link case law to my decision making to strengthen my professional judgement</w:t>
            </w:r>
            <w:r w:rsidR="007408A7">
              <w:rPr>
                <w:sz w:val="24"/>
                <w:szCs w:val="24"/>
              </w:rPr>
              <w:t xml:space="preserve"> and decision making</w:t>
            </w:r>
            <w:r w:rsidR="006A085D">
              <w:rPr>
                <w:sz w:val="24"/>
                <w:szCs w:val="24"/>
              </w:rPr>
              <w:t xml:space="preserve"> and</w:t>
            </w:r>
            <w:r w:rsidR="0023151D">
              <w:rPr>
                <w:sz w:val="24"/>
                <w:szCs w:val="24"/>
              </w:rPr>
              <w:t xml:space="preserve"> </w:t>
            </w:r>
            <w:r w:rsidR="007408A7">
              <w:rPr>
                <w:sz w:val="24"/>
                <w:szCs w:val="24"/>
              </w:rPr>
              <w:t xml:space="preserve">develop </w:t>
            </w:r>
            <w:r w:rsidR="0023151D">
              <w:rPr>
                <w:sz w:val="24"/>
                <w:szCs w:val="24"/>
              </w:rPr>
              <w:t>critical analysis</w:t>
            </w:r>
            <w:r w:rsidR="006A085D">
              <w:rPr>
                <w:sz w:val="24"/>
                <w:szCs w:val="24"/>
              </w:rPr>
              <w:t xml:space="preserve"> in assessment and collaborative working</w:t>
            </w:r>
            <w:r w:rsidR="0023151D">
              <w:rPr>
                <w:sz w:val="24"/>
                <w:szCs w:val="24"/>
              </w:rPr>
              <w:t xml:space="preserve"> </w:t>
            </w:r>
            <w:r w:rsidR="007408A7">
              <w:rPr>
                <w:sz w:val="24"/>
                <w:szCs w:val="24"/>
              </w:rPr>
              <w:t>through reflective practice</w:t>
            </w:r>
            <w:r w:rsidR="006A085D">
              <w:rPr>
                <w:sz w:val="24"/>
                <w:szCs w:val="24"/>
              </w:rPr>
              <w:t xml:space="preserve"> and relevant training.</w:t>
            </w:r>
            <w:r w:rsidR="007408A7">
              <w:rPr>
                <w:sz w:val="24"/>
                <w:szCs w:val="24"/>
              </w:rPr>
              <w:t xml:space="preserve"> </w:t>
            </w:r>
            <w:r w:rsidRPr="00C85A67">
              <w:rPr>
                <w:sz w:val="24"/>
                <w:szCs w:val="24"/>
              </w:rPr>
              <w:t>I will develop my interest in international social work and to develop identified strengths around research based social work.</w:t>
            </w:r>
          </w:p>
          <w:p w14:paraId="28DC3AC6" w14:textId="77777777" w:rsidR="00C85A67" w:rsidRDefault="00C85A67" w:rsidP="00C85A67">
            <w:pPr>
              <w:jc w:val="both"/>
              <w:rPr>
                <w:sz w:val="24"/>
                <w:szCs w:val="24"/>
              </w:rPr>
            </w:pPr>
          </w:p>
          <w:p w14:paraId="06E57E7C" w14:textId="75A3E9C8" w:rsidR="00C85A67" w:rsidRDefault="006A085D" w:rsidP="00C85A67">
            <w:pPr>
              <w:jc w:val="both"/>
              <w:rPr>
                <w:sz w:val="24"/>
                <w:szCs w:val="24"/>
              </w:rPr>
            </w:pPr>
            <w:r>
              <w:rPr>
                <w:sz w:val="24"/>
                <w:szCs w:val="24"/>
              </w:rPr>
              <w:t>859</w:t>
            </w:r>
            <w:r w:rsidR="00C85A67" w:rsidRPr="00C85A67">
              <w:rPr>
                <w:sz w:val="24"/>
                <w:szCs w:val="24"/>
              </w:rPr>
              <w:t xml:space="preserve"> Words</w:t>
            </w:r>
            <w:bookmarkEnd w:id="4"/>
          </w:p>
          <w:p w14:paraId="7410A019" w14:textId="77777777" w:rsidR="00C85A67" w:rsidRDefault="00C85A67" w:rsidP="00C85A67">
            <w:pPr>
              <w:jc w:val="both"/>
              <w:rPr>
                <w:sz w:val="24"/>
                <w:szCs w:val="24"/>
              </w:rPr>
            </w:pPr>
          </w:p>
          <w:p w14:paraId="0039633B" w14:textId="2D320C5A" w:rsidR="001D09F8" w:rsidRDefault="001D09F8" w:rsidP="00C85A67">
            <w:pPr>
              <w:jc w:val="both"/>
            </w:pPr>
            <w:r>
              <w:rPr>
                <w:i/>
                <w:sz w:val="24"/>
                <w:szCs w:val="24"/>
              </w:rPr>
              <w:t>800 words (+/- 10%: include your actual word count at the end of each section)</w:t>
            </w:r>
          </w:p>
        </w:tc>
      </w:tr>
    </w:tbl>
    <w:p w14:paraId="099C933C" w14:textId="77777777" w:rsidR="001D09F8" w:rsidRDefault="001D09F8">
      <w:pPr>
        <w:jc w:val="both"/>
        <w:rPr>
          <w:sz w:val="24"/>
          <w:szCs w:val="24"/>
        </w:rPr>
      </w:pPr>
    </w:p>
    <w:p w14:paraId="56C92502" w14:textId="77777777" w:rsidR="001D09F8" w:rsidRDefault="001D09F8">
      <w:pPr>
        <w:jc w:val="both"/>
        <w:rPr>
          <w:sz w:val="24"/>
          <w:szCs w:val="24"/>
        </w:rPr>
      </w:pPr>
    </w:p>
    <w:p w14:paraId="7D9DB11D" w14:textId="77777777" w:rsidR="001D09F8" w:rsidRDefault="001D09F8">
      <w:pPr>
        <w:jc w:val="both"/>
        <w:rPr>
          <w:sz w:val="24"/>
          <w:szCs w:val="24"/>
        </w:rPr>
      </w:pPr>
    </w:p>
    <w:p w14:paraId="25A09B40" w14:textId="77777777" w:rsidR="001D09F8" w:rsidRDefault="001D09F8">
      <w:pPr>
        <w:jc w:val="both"/>
        <w:rPr>
          <w:sz w:val="24"/>
          <w:szCs w:val="24"/>
        </w:rPr>
      </w:pPr>
    </w:p>
    <w:p w14:paraId="1D70A784" w14:textId="77777777" w:rsidR="001D09F8" w:rsidRDefault="001D09F8">
      <w:pPr>
        <w:jc w:val="both"/>
        <w:rPr>
          <w:sz w:val="24"/>
          <w:szCs w:val="24"/>
        </w:rPr>
      </w:pPr>
    </w:p>
    <w:p w14:paraId="05D72E73" w14:textId="77777777" w:rsidR="001D09F8" w:rsidRDefault="001D09F8">
      <w:pPr>
        <w:jc w:val="both"/>
        <w:rPr>
          <w:sz w:val="24"/>
          <w:szCs w:val="24"/>
        </w:rPr>
      </w:pPr>
    </w:p>
    <w:p w14:paraId="2B1DADCC" w14:textId="77777777" w:rsidR="001D09F8" w:rsidRDefault="001D09F8">
      <w:pPr>
        <w:jc w:val="both"/>
        <w:rPr>
          <w:sz w:val="24"/>
          <w:szCs w:val="24"/>
        </w:rPr>
      </w:pPr>
    </w:p>
    <w:p w14:paraId="2CA1318B" w14:textId="77777777" w:rsidR="001D09F8" w:rsidRDefault="001D09F8">
      <w:pPr>
        <w:jc w:val="both"/>
        <w:rPr>
          <w:sz w:val="24"/>
          <w:szCs w:val="24"/>
        </w:rPr>
      </w:pPr>
    </w:p>
    <w:p w14:paraId="3EF67172" w14:textId="77777777" w:rsidR="001D09F8" w:rsidRDefault="001D09F8">
      <w:pPr>
        <w:jc w:val="both"/>
        <w:rPr>
          <w:sz w:val="24"/>
          <w:szCs w:val="24"/>
        </w:rPr>
      </w:pPr>
    </w:p>
    <w:p w14:paraId="0F6AF4FD" w14:textId="77777777" w:rsidR="001D09F8" w:rsidRDefault="001D09F8">
      <w:pPr>
        <w:jc w:val="both"/>
        <w:rPr>
          <w:sz w:val="24"/>
          <w:szCs w:val="24"/>
        </w:rPr>
      </w:pPr>
    </w:p>
    <w:p w14:paraId="154547D5" w14:textId="77777777" w:rsidR="001D09F8" w:rsidRDefault="001D09F8">
      <w:pPr>
        <w:jc w:val="both"/>
        <w:rPr>
          <w:sz w:val="24"/>
          <w:szCs w:val="24"/>
        </w:rPr>
      </w:pPr>
    </w:p>
    <w:p w14:paraId="1DE17984" w14:textId="77777777" w:rsidR="001D09F8" w:rsidRDefault="001D09F8">
      <w:pPr>
        <w:jc w:val="both"/>
        <w:rPr>
          <w:sz w:val="24"/>
          <w:szCs w:val="24"/>
        </w:rPr>
      </w:pPr>
    </w:p>
    <w:p w14:paraId="6DFF8D33" w14:textId="77777777" w:rsidR="001D09F8" w:rsidRDefault="001D09F8">
      <w:pPr>
        <w:jc w:val="both"/>
        <w:rPr>
          <w:sz w:val="24"/>
          <w:szCs w:val="24"/>
        </w:rPr>
      </w:pPr>
    </w:p>
    <w:p w14:paraId="7FD8CBF8" w14:textId="77777777" w:rsidR="001D09F8" w:rsidRDefault="001D09F8">
      <w:pPr>
        <w:jc w:val="both"/>
        <w:rPr>
          <w:sz w:val="24"/>
          <w:szCs w:val="24"/>
        </w:rPr>
      </w:pPr>
    </w:p>
    <w:p w14:paraId="306F3936" w14:textId="77777777" w:rsidR="001D09F8" w:rsidRDefault="001D09F8">
      <w:pPr>
        <w:jc w:val="both"/>
      </w:pPr>
      <w:r>
        <w:rPr>
          <w:sz w:val="24"/>
          <w:szCs w:val="24"/>
        </w:rPr>
        <w:t xml:space="preserve">Please record in the table below the dates of each consolidation programme workshop you attended.  </w:t>
      </w:r>
    </w:p>
    <w:p w14:paraId="35F29D3E"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5094"/>
        <w:gridCol w:w="5134"/>
      </w:tblGrid>
      <w:tr w:rsidR="001D09F8" w14:paraId="0EBA5AF3" w14:textId="77777777">
        <w:trPr>
          <w:trHeight w:val="300"/>
        </w:trPr>
        <w:tc>
          <w:tcPr>
            <w:tcW w:w="5094" w:type="dxa"/>
            <w:tcBorders>
              <w:top w:val="single" w:sz="4" w:space="0" w:color="000000"/>
              <w:left w:val="single" w:sz="4" w:space="0" w:color="000000"/>
              <w:bottom w:val="single" w:sz="4" w:space="0" w:color="000000"/>
            </w:tcBorders>
            <w:shd w:val="clear" w:color="auto" w:fill="auto"/>
          </w:tcPr>
          <w:p w14:paraId="37871815" w14:textId="77777777" w:rsidR="001D09F8" w:rsidRDefault="001D09F8">
            <w:pPr>
              <w:jc w:val="both"/>
            </w:pPr>
            <w:r>
              <w:rPr>
                <w:sz w:val="24"/>
                <w:szCs w:val="24"/>
              </w:rPr>
              <w:t xml:space="preserve">Consolidation workshop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54B3BF2F" w14:textId="77777777" w:rsidR="001D09F8" w:rsidRDefault="001D09F8">
            <w:pPr>
              <w:jc w:val="both"/>
            </w:pPr>
            <w:r>
              <w:rPr>
                <w:sz w:val="24"/>
                <w:szCs w:val="24"/>
              </w:rPr>
              <w:t xml:space="preserve">Date Attended  </w:t>
            </w:r>
          </w:p>
        </w:tc>
      </w:tr>
      <w:tr w:rsidR="001D09F8" w14:paraId="2B9506AD" w14:textId="77777777">
        <w:tc>
          <w:tcPr>
            <w:tcW w:w="5094" w:type="dxa"/>
            <w:tcBorders>
              <w:top w:val="single" w:sz="4" w:space="0" w:color="000000"/>
              <w:left w:val="single" w:sz="4" w:space="0" w:color="000000"/>
              <w:bottom w:val="single" w:sz="4" w:space="0" w:color="000000"/>
            </w:tcBorders>
            <w:shd w:val="clear" w:color="auto" w:fill="auto"/>
          </w:tcPr>
          <w:p w14:paraId="1E3FCCD5" w14:textId="77777777" w:rsidR="001D09F8" w:rsidRDefault="001D09F8">
            <w:pPr>
              <w:jc w:val="both"/>
            </w:pPr>
            <w:r>
              <w:rPr>
                <w:sz w:val="24"/>
                <w:szCs w:val="24"/>
              </w:rPr>
              <w:t xml:space="preserve">1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0A1D5D5" w14:textId="49CCD726" w:rsidR="001D09F8" w:rsidRDefault="001D09F8">
            <w:pPr>
              <w:snapToGrid w:val="0"/>
              <w:jc w:val="both"/>
            </w:pPr>
            <w:r>
              <w:rPr>
                <w:sz w:val="24"/>
                <w:szCs w:val="24"/>
              </w:rPr>
              <w:t>12.02.</w:t>
            </w:r>
            <w:r w:rsidR="003C2EA9">
              <w:rPr>
                <w:sz w:val="24"/>
                <w:szCs w:val="24"/>
              </w:rPr>
              <w:t>20</w:t>
            </w:r>
            <w:r>
              <w:rPr>
                <w:sz w:val="24"/>
                <w:szCs w:val="24"/>
              </w:rPr>
              <w:t>19</w:t>
            </w:r>
          </w:p>
        </w:tc>
      </w:tr>
      <w:tr w:rsidR="001D09F8" w14:paraId="699AD554" w14:textId="77777777">
        <w:tc>
          <w:tcPr>
            <w:tcW w:w="5094" w:type="dxa"/>
            <w:tcBorders>
              <w:top w:val="single" w:sz="4" w:space="0" w:color="000000"/>
              <w:left w:val="single" w:sz="4" w:space="0" w:color="000000"/>
              <w:bottom w:val="single" w:sz="4" w:space="0" w:color="000000"/>
            </w:tcBorders>
            <w:shd w:val="clear" w:color="auto" w:fill="auto"/>
          </w:tcPr>
          <w:p w14:paraId="0F2DDA77" w14:textId="77777777" w:rsidR="001D09F8" w:rsidRDefault="001D09F8">
            <w:pPr>
              <w:jc w:val="both"/>
            </w:pPr>
            <w:r>
              <w:rPr>
                <w:sz w:val="24"/>
                <w:szCs w:val="24"/>
              </w:rPr>
              <w:t>2</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D22C2DF" w14:textId="46AF3E24" w:rsidR="001D09F8" w:rsidRDefault="001D09F8">
            <w:pPr>
              <w:snapToGrid w:val="0"/>
              <w:jc w:val="both"/>
            </w:pPr>
            <w:r>
              <w:rPr>
                <w:sz w:val="24"/>
                <w:szCs w:val="24"/>
              </w:rPr>
              <w:t>28.03.</w:t>
            </w:r>
            <w:r w:rsidR="003C2EA9">
              <w:rPr>
                <w:sz w:val="24"/>
                <w:szCs w:val="24"/>
              </w:rPr>
              <w:t>20</w:t>
            </w:r>
            <w:r>
              <w:rPr>
                <w:sz w:val="24"/>
                <w:szCs w:val="24"/>
              </w:rPr>
              <w:t>19</w:t>
            </w:r>
          </w:p>
        </w:tc>
      </w:tr>
      <w:tr w:rsidR="001D09F8" w14:paraId="1CAFACBB" w14:textId="77777777">
        <w:tc>
          <w:tcPr>
            <w:tcW w:w="5094" w:type="dxa"/>
            <w:tcBorders>
              <w:top w:val="single" w:sz="4" w:space="0" w:color="000000"/>
              <w:left w:val="single" w:sz="4" w:space="0" w:color="000000"/>
              <w:bottom w:val="single" w:sz="4" w:space="0" w:color="000000"/>
            </w:tcBorders>
            <w:shd w:val="clear" w:color="auto" w:fill="auto"/>
          </w:tcPr>
          <w:p w14:paraId="73F6DC24" w14:textId="77777777" w:rsidR="001D09F8" w:rsidRDefault="001D09F8">
            <w:pPr>
              <w:jc w:val="both"/>
            </w:pPr>
            <w:r>
              <w:rPr>
                <w:sz w:val="24"/>
                <w:szCs w:val="24"/>
              </w:rPr>
              <w:t>3</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0684F1B" w14:textId="019FC97D" w:rsidR="001D09F8" w:rsidRDefault="003C2EA9">
            <w:pPr>
              <w:snapToGrid w:val="0"/>
              <w:jc w:val="both"/>
              <w:rPr>
                <w:sz w:val="24"/>
                <w:szCs w:val="24"/>
              </w:rPr>
            </w:pPr>
            <w:r>
              <w:rPr>
                <w:sz w:val="24"/>
                <w:szCs w:val="24"/>
              </w:rPr>
              <w:t>17.09.2019</w:t>
            </w:r>
          </w:p>
        </w:tc>
      </w:tr>
      <w:tr w:rsidR="001D09F8" w14:paraId="2192DD30" w14:textId="77777777">
        <w:tc>
          <w:tcPr>
            <w:tcW w:w="5094" w:type="dxa"/>
            <w:tcBorders>
              <w:top w:val="single" w:sz="4" w:space="0" w:color="000000"/>
              <w:left w:val="single" w:sz="4" w:space="0" w:color="000000"/>
              <w:bottom w:val="single" w:sz="4" w:space="0" w:color="000000"/>
            </w:tcBorders>
            <w:shd w:val="clear" w:color="auto" w:fill="auto"/>
          </w:tcPr>
          <w:p w14:paraId="1A824752" w14:textId="77777777" w:rsidR="001D09F8" w:rsidRDefault="001D09F8">
            <w:pPr>
              <w:jc w:val="both"/>
            </w:pPr>
            <w:r>
              <w:rPr>
                <w:sz w:val="24"/>
                <w:szCs w:val="24"/>
              </w:rPr>
              <w:t>4</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2F6CFE9" w14:textId="75700192" w:rsidR="001D09F8" w:rsidRDefault="003C2EA9">
            <w:pPr>
              <w:snapToGrid w:val="0"/>
              <w:jc w:val="both"/>
              <w:rPr>
                <w:sz w:val="24"/>
                <w:szCs w:val="24"/>
              </w:rPr>
            </w:pPr>
            <w:r>
              <w:rPr>
                <w:sz w:val="24"/>
                <w:szCs w:val="24"/>
              </w:rPr>
              <w:t>04.12.2019</w:t>
            </w:r>
          </w:p>
        </w:tc>
      </w:tr>
    </w:tbl>
    <w:p w14:paraId="1A3C2F1D" w14:textId="77777777" w:rsidR="001D09F8" w:rsidRDefault="001D09F8">
      <w:pPr>
        <w:jc w:val="both"/>
        <w:rPr>
          <w:sz w:val="24"/>
          <w:szCs w:val="24"/>
        </w:rPr>
      </w:pPr>
    </w:p>
    <w:p w14:paraId="11E8399D" w14:textId="77777777" w:rsidR="001D09F8" w:rsidRDefault="001D09F8">
      <w:pPr>
        <w:jc w:val="both"/>
      </w:pPr>
      <w:r>
        <w:rPr>
          <w:sz w:val="24"/>
          <w:szCs w:val="24"/>
        </w:rPr>
        <w:t xml:space="preserve">Notes </w:t>
      </w:r>
    </w:p>
    <w:p w14:paraId="14F6F9DB" w14:textId="77777777" w:rsidR="001D09F8" w:rsidRDefault="001D09F8">
      <w:pPr>
        <w:jc w:val="both"/>
        <w:rPr>
          <w:sz w:val="24"/>
          <w:szCs w:val="24"/>
        </w:rPr>
      </w:pPr>
    </w:p>
    <w:p w14:paraId="61DBF46A" w14:textId="260E8BBA" w:rsidR="001D09F8" w:rsidRDefault="001D09F8">
      <w:pPr>
        <w:jc w:val="both"/>
        <w:rPr>
          <w:sz w:val="24"/>
          <w:szCs w:val="24"/>
        </w:rPr>
      </w:pPr>
    </w:p>
    <w:p w14:paraId="1713339E" w14:textId="56AFEE18" w:rsidR="00AB21D1" w:rsidRDefault="00AB21D1">
      <w:pPr>
        <w:jc w:val="both"/>
        <w:rPr>
          <w:sz w:val="24"/>
          <w:szCs w:val="24"/>
        </w:rPr>
      </w:pPr>
    </w:p>
    <w:p w14:paraId="364DE350" w14:textId="651650AC" w:rsidR="00AB21D1" w:rsidRDefault="00AB21D1">
      <w:pPr>
        <w:jc w:val="both"/>
        <w:rPr>
          <w:sz w:val="24"/>
          <w:szCs w:val="24"/>
        </w:rPr>
      </w:pPr>
    </w:p>
    <w:p w14:paraId="2421C3CF" w14:textId="3E619033" w:rsidR="00AB21D1" w:rsidRDefault="00AB21D1">
      <w:pPr>
        <w:jc w:val="both"/>
        <w:rPr>
          <w:sz w:val="24"/>
          <w:szCs w:val="24"/>
        </w:rPr>
      </w:pPr>
    </w:p>
    <w:p w14:paraId="3FE5D09D" w14:textId="6E80F9F0" w:rsidR="00AB21D1" w:rsidRDefault="00AB21D1">
      <w:pPr>
        <w:jc w:val="both"/>
        <w:rPr>
          <w:sz w:val="24"/>
          <w:szCs w:val="24"/>
        </w:rPr>
      </w:pPr>
    </w:p>
    <w:p w14:paraId="65016365" w14:textId="014F1999" w:rsidR="00AB21D1" w:rsidRDefault="00AB21D1">
      <w:pPr>
        <w:jc w:val="both"/>
        <w:rPr>
          <w:sz w:val="24"/>
          <w:szCs w:val="24"/>
        </w:rPr>
      </w:pPr>
    </w:p>
    <w:p w14:paraId="5295B861" w14:textId="4026AEE8" w:rsidR="00AB21D1" w:rsidRDefault="00AB21D1">
      <w:pPr>
        <w:jc w:val="both"/>
        <w:rPr>
          <w:sz w:val="24"/>
          <w:szCs w:val="24"/>
        </w:rPr>
      </w:pPr>
    </w:p>
    <w:p w14:paraId="2710CB95" w14:textId="77777777" w:rsidR="00CE3858" w:rsidRDefault="00CE3858">
      <w:pPr>
        <w:jc w:val="both"/>
        <w:rPr>
          <w:sz w:val="24"/>
          <w:szCs w:val="24"/>
        </w:rPr>
      </w:pPr>
    </w:p>
    <w:p w14:paraId="2F816FBA" w14:textId="77777777" w:rsidR="00AB21D1" w:rsidRDefault="00AB21D1">
      <w:pPr>
        <w:jc w:val="both"/>
        <w:rPr>
          <w:sz w:val="24"/>
          <w:szCs w:val="24"/>
        </w:rPr>
      </w:pPr>
    </w:p>
    <w:p w14:paraId="24DFA692"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10228"/>
      </w:tblGrid>
      <w:tr w:rsidR="001D09F8" w14:paraId="6754E16E"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305F672" w14:textId="77777777" w:rsidR="001D09F8" w:rsidRDefault="001D09F8">
            <w:pPr>
              <w:jc w:val="both"/>
            </w:pPr>
            <w:r>
              <w:rPr>
                <w:b/>
                <w:color w:val="auto"/>
                <w:sz w:val="24"/>
                <w:szCs w:val="24"/>
              </w:rPr>
              <w:t xml:space="preserve">Mentor’s comments </w:t>
            </w:r>
          </w:p>
          <w:p w14:paraId="06CC513A" w14:textId="77777777" w:rsidR="001D09F8" w:rsidRDefault="001D09F8">
            <w:pPr>
              <w:jc w:val="both"/>
              <w:rPr>
                <w:b/>
                <w:color w:val="auto"/>
                <w:sz w:val="24"/>
                <w:szCs w:val="24"/>
              </w:rPr>
            </w:pPr>
          </w:p>
        </w:tc>
      </w:tr>
      <w:tr w:rsidR="001D09F8" w14:paraId="271FBA3B"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E591E1D" w14:textId="77777777" w:rsidR="001D09F8" w:rsidRDefault="001D09F8">
            <w:pPr>
              <w:jc w:val="both"/>
              <w:rPr>
                <w:color w:val="auto"/>
                <w:sz w:val="24"/>
                <w:szCs w:val="24"/>
              </w:rPr>
            </w:pPr>
            <w:r>
              <w:rPr>
                <w:color w:val="auto"/>
                <w:sz w:val="24"/>
                <w:szCs w:val="24"/>
              </w:rPr>
              <w:t xml:space="preserve">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w:t>
            </w:r>
            <w:proofErr w:type="gramStart"/>
            <w:r>
              <w:rPr>
                <w:color w:val="auto"/>
                <w:sz w:val="24"/>
                <w:szCs w:val="24"/>
              </w:rPr>
              <w:t>families</w:t>
            </w:r>
            <w:proofErr w:type="gramEnd"/>
            <w:r>
              <w:rPr>
                <w:color w:val="auto"/>
                <w:sz w:val="24"/>
                <w:szCs w:val="24"/>
              </w:rPr>
              <w:t xml:space="preserve"> or carers, you are encouraged to comment on this with regard to the learner’s development.</w:t>
            </w:r>
          </w:p>
          <w:p w14:paraId="7BE5209D" w14:textId="77777777" w:rsidR="00FE0F02" w:rsidRDefault="00FE0F02">
            <w:pPr>
              <w:jc w:val="both"/>
              <w:rPr>
                <w:color w:val="auto"/>
                <w:sz w:val="24"/>
                <w:szCs w:val="24"/>
              </w:rPr>
            </w:pPr>
          </w:p>
          <w:p w14:paraId="715A7CAA" w14:textId="77777777" w:rsidR="00FE0F02" w:rsidRDefault="00FE0F02">
            <w:pPr>
              <w:jc w:val="both"/>
              <w:rPr>
                <w:color w:val="auto"/>
                <w:sz w:val="24"/>
                <w:szCs w:val="24"/>
              </w:rPr>
            </w:pPr>
          </w:p>
          <w:p w14:paraId="04CA6031" w14:textId="7E1767C3" w:rsidR="00CA34B4" w:rsidRPr="00CA34B4" w:rsidRDefault="00CA34B4" w:rsidP="00CA34B4">
            <w:pPr>
              <w:jc w:val="both"/>
              <w:rPr>
                <w:color w:val="auto"/>
                <w:sz w:val="24"/>
                <w:szCs w:val="24"/>
              </w:rPr>
            </w:pPr>
            <w:r w:rsidRPr="00CA34B4">
              <w:rPr>
                <w:color w:val="auto"/>
                <w:sz w:val="24"/>
                <w:szCs w:val="24"/>
              </w:rPr>
              <w:t xml:space="preserve">Over the duration of her Porth </w:t>
            </w:r>
            <w:proofErr w:type="spellStart"/>
            <w:r w:rsidRPr="00CA34B4">
              <w:rPr>
                <w:color w:val="auto"/>
                <w:sz w:val="24"/>
                <w:szCs w:val="24"/>
              </w:rPr>
              <w:t>Agored</w:t>
            </w:r>
            <w:proofErr w:type="spellEnd"/>
            <w:r>
              <w:rPr>
                <w:color w:val="auto"/>
                <w:sz w:val="24"/>
                <w:szCs w:val="24"/>
              </w:rPr>
              <w:t>,</w:t>
            </w:r>
            <w:r w:rsidRPr="00CA34B4">
              <w:rPr>
                <w:color w:val="auto"/>
                <w:sz w:val="24"/>
                <w:szCs w:val="24"/>
              </w:rPr>
              <w:t xml:space="preserve"> Rosie has developed her skills in relation to professional writing and completion of assessments and support plans. Rosie has also been recognised for her panel applications</w:t>
            </w:r>
            <w:r w:rsidR="00A33071">
              <w:rPr>
                <w:color w:val="auto"/>
                <w:sz w:val="24"/>
                <w:szCs w:val="24"/>
              </w:rPr>
              <w:t xml:space="preserve"> which are of high quality</w:t>
            </w:r>
            <w:r w:rsidRPr="00CA34B4">
              <w:rPr>
                <w:color w:val="auto"/>
                <w:sz w:val="24"/>
                <w:szCs w:val="24"/>
              </w:rPr>
              <w:t xml:space="preserve">. Rosie has been pro-active in attending training events to develop her skills and knowledge relevant to her role. </w:t>
            </w:r>
          </w:p>
          <w:p w14:paraId="62D8FDA2" w14:textId="4A6F8635" w:rsidR="00CA34B4" w:rsidRPr="00CA34B4" w:rsidRDefault="00CA34B4" w:rsidP="00CA34B4">
            <w:pPr>
              <w:jc w:val="both"/>
              <w:rPr>
                <w:color w:val="auto"/>
                <w:sz w:val="24"/>
                <w:szCs w:val="24"/>
              </w:rPr>
            </w:pPr>
            <w:r w:rsidRPr="00CA34B4">
              <w:rPr>
                <w:color w:val="auto"/>
                <w:sz w:val="24"/>
                <w:szCs w:val="24"/>
              </w:rPr>
              <w:t>Rosie is committed to her role as a Social Worker and is a hard worker. She continues to try and work hard to overcome the issues that have recently been identified. As her mentor I do believe that these issues are exacerbated by her diagnosis</w:t>
            </w:r>
            <w:r>
              <w:rPr>
                <w:color w:val="auto"/>
                <w:sz w:val="24"/>
                <w:szCs w:val="24"/>
              </w:rPr>
              <w:t xml:space="preserve"> of autism</w:t>
            </w:r>
            <w:r w:rsidRPr="00CA34B4">
              <w:rPr>
                <w:color w:val="auto"/>
                <w:sz w:val="24"/>
                <w:szCs w:val="24"/>
              </w:rPr>
              <w:t xml:space="preserve">. </w:t>
            </w:r>
          </w:p>
          <w:p w14:paraId="376D8A88" w14:textId="3760C141" w:rsidR="00FE0F02" w:rsidRDefault="00CA34B4" w:rsidP="00CA34B4">
            <w:pPr>
              <w:jc w:val="both"/>
              <w:rPr>
                <w:color w:val="auto"/>
                <w:sz w:val="24"/>
                <w:szCs w:val="24"/>
              </w:rPr>
            </w:pPr>
            <w:r w:rsidRPr="00CA34B4">
              <w:rPr>
                <w:color w:val="auto"/>
                <w:sz w:val="24"/>
                <w:szCs w:val="24"/>
              </w:rPr>
              <w:t>Moving forward Rosie needs support to critically reflect on her communication skills and her ability to see the ‘wider picture’</w:t>
            </w:r>
            <w:r w:rsidR="00A33071">
              <w:rPr>
                <w:color w:val="auto"/>
                <w:sz w:val="24"/>
                <w:szCs w:val="24"/>
              </w:rPr>
              <w:t xml:space="preserve">, and to ensure that she continues to build on making the links with the legal framework into her practice. </w:t>
            </w:r>
          </w:p>
          <w:p w14:paraId="15E2BCEC" w14:textId="79FBA4D6" w:rsidR="00A04B9B" w:rsidRDefault="00A04B9B" w:rsidP="00CA34B4">
            <w:pPr>
              <w:jc w:val="both"/>
              <w:rPr>
                <w:color w:val="auto"/>
                <w:sz w:val="24"/>
                <w:szCs w:val="24"/>
              </w:rPr>
            </w:pPr>
          </w:p>
          <w:p w14:paraId="45EF95C3" w14:textId="68831EB8" w:rsidR="00A04B9B" w:rsidRDefault="00A04B9B" w:rsidP="00CA34B4">
            <w:pPr>
              <w:jc w:val="both"/>
              <w:rPr>
                <w:color w:val="auto"/>
                <w:sz w:val="24"/>
                <w:szCs w:val="24"/>
              </w:rPr>
            </w:pPr>
            <w:r>
              <w:rPr>
                <w:noProof/>
                <w:color w:val="auto"/>
                <w:sz w:val="24"/>
                <w:szCs w:val="24"/>
              </w:rPr>
              <w:drawing>
                <wp:inline distT="0" distB="0" distL="0" distR="0" wp14:anchorId="48F4247C" wp14:editId="1384CB97">
                  <wp:extent cx="1115695" cy="59118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15695" cy="591185"/>
                          </a:xfrm>
                          <a:prstGeom prst="rect">
                            <a:avLst/>
                          </a:prstGeom>
                          <a:noFill/>
                        </pic:spPr>
                      </pic:pic>
                    </a:graphicData>
                  </a:graphic>
                </wp:inline>
              </w:drawing>
            </w:r>
            <w:r>
              <w:rPr>
                <w:color w:val="auto"/>
                <w:sz w:val="24"/>
                <w:szCs w:val="24"/>
              </w:rPr>
              <w:t>Haf Jones</w:t>
            </w:r>
          </w:p>
          <w:p w14:paraId="00685828" w14:textId="76A70494" w:rsidR="00FE0F02" w:rsidRDefault="00FE0F02">
            <w:pPr>
              <w:jc w:val="both"/>
              <w:rPr>
                <w:color w:val="auto"/>
                <w:sz w:val="24"/>
                <w:szCs w:val="24"/>
              </w:rPr>
            </w:pPr>
          </w:p>
          <w:p w14:paraId="00679C81" w14:textId="21EBA25C" w:rsidR="005C0972" w:rsidRDefault="005C0972">
            <w:pPr>
              <w:jc w:val="both"/>
              <w:rPr>
                <w:color w:val="auto"/>
                <w:sz w:val="24"/>
                <w:szCs w:val="24"/>
              </w:rPr>
            </w:pPr>
          </w:p>
          <w:p w14:paraId="2A340241" w14:textId="77777777" w:rsidR="00D50C5B" w:rsidRPr="00D50C5B" w:rsidRDefault="00D50C5B" w:rsidP="00D50C5B">
            <w:pPr>
              <w:jc w:val="both"/>
              <w:rPr>
                <w:color w:val="auto"/>
                <w:sz w:val="24"/>
                <w:szCs w:val="24"/>
              </w:rPr>
            </w:pPr>
            <w:r w:rsidRPr="00D50C5B">
              <w:rPr>
                <w:color w:val="auto"/>
                <w:sz w:val="24"/>
                <w:szCs w:val="24"/>
              </w:rPr>
              <w:t>Line Manager update on practice since original submission.</w:t>
            </w:r>
          </w:p>
          <w:p w14:paraId="284737D4" w14:textId="77777777" w:rsidR="00D50C5B" w:rsidRPr="00D50C5B" w:rsidRDefault="00D50C5B" w:rsidP="00D50C5B">
            <w:pPr>
              <w:jc w:val="both"/>
              <w:rPr>
                <w:color w:val="auto"/>
                <w:sz w:val="24"/>
                <w:szCs w:val="24"/>
              </w:rPr>
            </w:pPr>
            <w:r w:rsidRPr="00D50C5B">
              <w:rPr>
                <w:color w:val="auto"/>
                <w:sz w:val="24"/>
                <w:szCs w:val="24"/>
              </w:rPr>
              <w:t xml:space="preserve">Rosie received a diagnosis of Autism after her original submission. This enabled her to develop a process that has supported her in her professional role. This has supported improved communication and her ability to see the wider picture as stated above. </w:t>
            </w:r>
          </w:p>
          <w:p w14:paraId="4F358D0B" w14:textId="77777777" w:rsidR="00D50C5B" w:rsidRPr="00D50C5B" w:rsidRDefault="00D50C5B" w:rsidP="00D50C5B">
            <w:pPr>
              <w:jc w:val="both"/>
              <w:rPr>
                <w:color w:val="auto"/>
                <w:sz w:val="24"/>
                <w:szCs w:val="24"/>
              </w:rPr>
            </w:pPr>
          </w:p>
          <w:p w14:paraId="5470AE58" w14:textId="77777777" w:rsidR="00D50C5B" w:rsidRPr="00D50C5B" w:rsidRDefault="00D50C5B" w:rsidP="00D50C5B">
            <w:pPr>
              <w:jc w:val="both"/>
              <w:rPr>
                <w:color w:val="auto"/>
                <w:sz w:val="24"/>
                <w:szCs w:val="24"/>
              </w:rPr>
            </w:pPr>
            <w:r w:rsidRPr="00D50C5B">
              <w:rPr>
                <w:color w:val="auto"/>
                <w:sz w:val="24"/>
                <w:szCs w:val="24"/>
              </w:rPr>
              <w:t xml:space="preserve">Training has been accessed relating to the Mental Health Act (1983), The Mental Capacity Act (2005) and the completion of Mental capacity assessments, supporting her understanding and application within her practice. </w:t>
            </w:r>
          </w:p>
          <w:p w14:paraId="01DD4D86" w14:textId="77777777" w:rsidR="00D50C5B" w:rsidRPr="00D50C5B" w:rsidRDefault="00D50C5B" w:rsidP="00D50C5B">
            <w:pPr>
              <w:jc w:val="both"/>
              <w:rPr>
                <w:color w:val="auto"/>
                <w:sz w:val="24"/>
                <w:szCs w:val="24"/>
              </w:rPr>
            </w:pPr>
          </w:p>
          <w:p w14:paraId="21F3C235" w14:textId="1D2EC1E5" w:rsidR="00D50C5B" w:rsidRPr="00D50C5B" w:rsidRDefault="00D50C5B" w:rsidP="00D50C5B">
            <w:pPr>
              <w:jc w:val="both"/>
              <w:rPr>
                <w:color w:val="auto"/>
                <w:sz w:val="24"/>
                <w:szCs w:val="24"/>
              </w:rPr>
            </w:pPr>
            <w:r w:rsidRPr="00D50C5B">
              <w:rPr>
                <w:color w:val="auto"/>
                <w:sz w:val="24"/>
                <w:szCs w:val="24"/>
              </w:rPr>
              <w:t xml:space="preserve"> Within supervision Rosie used the opportunity to discuss her practice and development on a regular basis. Evidence of learning noted within paperwork. Assessments and support plans showed a go</w:t>
            </w:r>
            <w:r w:rsidR="00106421">
              <w:rPr>
                <w:color w:val="auto"/>
                <w:sz w:val="24"/>
                <w:szCs w:val="24"/>
              </w:rPr>
              <w:t>o</w:t>
            </w:r>
            <w:r w:rsidRPr="00D50C5B">
              <w:rPr>
                <w:color w:val="auto"/>
                <w:sz w:val="24"/>
                <w:szCs w:val="24"/>
              </w:rPr>
              <w:t>d understanding of outcome focused, person centred approach. Rosie requires further develo</w:t>
            </w:r>
            <w:r w:rsidR="00106421">
              <w:rPr>
                <w:color w:val="auto"/>
                <w:sz w:val="24"/>
                <w:szCs w:val="24"/>
              </w:rPr>
              <w:t>pment i</w:t>
            </w:r>
            <w:r w:rsidRPr="00D50C5B">
              <w:rPr>
                <w:color w:val="auto"/>
                <w:sz w:val="24"/>
                <w:szCs w:val="24"/>
              </w:rPr>
              <w:t>n critical analysis to further enhance her practice.</w:t>
            </w:r>
          </w:p>
          <w:p w14:paraId="1F6E2B66" w14:textId="77777777" w:rsidR="00D50C5B" w:rsidRPr="00D50C5B" w:rsidRDefault="00D50C5B" w:rsidP="00D50C5B">
            <w:pPr>
              <w:jc w:val="both"/>
              <w:rPr>
                <w:color w:val="auto"/>
                <w:sz w:val="24"/>
                <w:szCs w:val="24"/>
              </w:rPr>
            </w:pPr>
          </w:p>
          <w:p w14:paraId="60839EC0" w14:textId="52110950" w:rsidR="00D50C5B" w:rsidRDefault="00D50C5B" w:rsidP="00D50C5B">
            <w:pPr>
              <w:jc w:val="both"/>
              <w:rPr>
                <w:color w:val="auto"/>
                <w:sz w:val="24"/>
                <w:szCs w:val="24"/>
              </w:rPr>
            </w:pPr>
            <w:r w:rsidRPr="00D50C5B">
              <w:rPr>
                <w:color w:val="auto"/>
                <w:sz w:val="24"/>
                <w:szCs w:val="24"/>
              </w:rPr>
              <w:t xml:space="preserve"> </w:t>
            </w:r>
            <w:r w:rsidR="00106421">
              <w:rPr>
                <w:noProof/>
                <w:color w:val="auto"/>
                <w:sz w:val="24"/>
                <w:szCs w:val="24"/>
              </w:rPr>
              <w:drawing>
                <wp:inline distT="0" distB="0" distL="0" distR="0" wp14:anchorId="57AC20CF" wp14:editId="7B7EFF32">
                  <wp:extent cx="902335" cy="5911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02335" cy="591185"/>
                          </a:xfrm>
                          <a:prstGeom prst="rect">
                            <a:avLst/>
                          </a:prstGeom>
                          <a:noFill/>
                        </pic:spPr>
                      </pic:pic>
                    </a:graphicData>
                  </a:graphic>
                </wp:inline>
              </w:drawing>
            </w:r>
          </w:p>
          <w:p w14:paraId="346E1C85" w14:textId="77777777" w:rsidR="00D50C5B" w:rsidRPr="00D50C5B" w:rsidRDefault="00D50C5B" w:rsidP="00D50C5B">
            <w:pPr>
              <w:jc w:val="both"/>
              <w:rPr>
                <w:color w:val="auto"/>
                <w:sz w:val="24"/>
                <w:szCs w:val="24"/>
              </w:rPr>
            </w:pPr>
            <w:r w:rsidRPr="00D50C5B">
              <w:rPr>
                <w:color w:val="auto"/>
                <w:sz w:val="24"/>
                <w:szCs w:val="24"/>
              </w:rPr>
              <w:lastRenderedPageBreak/>
              <w:t>Elaine Denley</w:t>
            </w:r>
          </w:p>
          <w:p w14:paraId="67C05E51" w14:textId="7F48DBF3" w:rsidR="005C0972" w:rsidRDefault="00D50C5B" w:rsidP="00D50C5B">
            <w:pPr>
              <w:jc w:val="both"/>
              <w:rPr>
                <w:color w:val="auto"/>
                <w:sz w:val="24"/>
                <w:szCs w:val="24"/>
              </w:rPr>
            </w:pPr>
            <w:r w:rsidRPr="00D50C5B">
              <w:rPr>
                <w:color w:val="auto"/>
                <w:sz w:val="24"/>
                <w:szCs w:val="24"/>
              </w:rPr>
              <w:t>Senior practitioner</w:t>
            </w:r>
          </w:p>
          <w:p w14:paraId="3E0A945A" w14:textId="77777777" w:rsidR="00FE0F02" w:rsidRDefault="00FE0F02">
            <w:pPr>
              <w:jc w:val="both"/>
              <w:rPr>
                <w:color w:val="auto"/>
                <w:sz w:val="24"/>
                <w:szCs w:val="24"/>
              </w:rPr>
            </w:pPr>
          </w:p>
          <w:p w14:paraId="36EA25C7" w14:textId="77777777" w:rsidR="00FE0F02" w:rsidRDefault="00FE0F02">
            <w:pPr>
              <w:jc w:val="both"/>
              <w:rPr>
                <w:color w:val="auto"/>
                <w:sz w:val="24"/>
                <w:szCs w:val="24"/>
              </w:rPr>
            </w:pPr>
          </w:p>
          <w:p w14:paraId="4FB8066E" w14:textId="77777777" w:rsidR="00FE0F02" w:rsidRDefault="00FE0F02">
            <w:pPr>
              <w:jc w:val="both"/>
              <w:rPr>
                <w:color w:val="auto"/>
                <w:sz w:val="24"/>
                <w:szCs w:val="24"/>
              </w:rPr>
            </w:pPr>
          </w:p>
          <w:p w14:paraId="61DB7A35" w14:textId="77777777" w:rsidR="00FE0F02" w:rsidRDefault="00FE0F02">
            <w:pPr>
              <w:jc w:val="both"/>
              <w:rPr>
                <w:color w:val="auto"/>
                <w:sz w:val="24"/>
                <w:szCs w:val="24"/>
              </w:rPr>
            </w:pPr>
          </w:p>
          <w:p w14:paraId="3BEC31B3" w14:textId="77777777" w:rsidR="00FE0F02" w:rsidRDefault="00FE0F02">
            <w:pPr>
              <w:jc w:val="both"/>
              <w:rPr>
                <w:color w:val="auto"/>
                <w:sz w:val="24"/>
                <w:szCs w:val="24"/>
              </w:rPr>
            </w:pPr>
          </w:p>
          <w:p w14:paraId="6F3B6FD3" w14:textId="77777777" w:rsidR="00FE0F02" w:rsidRDefault="00FE0F02">
            <w:pPr>
              <w:jc w:val="both"/>
              <w:rPr>
                <w:color w:val="auto"/>
                <w:sz w:val="24"/>
                <w:szCs w:val="24"/>
              </w:rPr>
            </w:pPr>
          </w:p>
          <w:p w14:paraId="563DDCA6" w14:textId="77777777" w:rsidR="00FE0F02" w:rsidRDefault="00FE0F02">
            <w:pPr>
              <w:jc w:val="both"/>
              <w:rPr>
                <w:color w:val="auto"/>
                <w:sz w:val="24"/>
                <w:szCs w:val="24"/>
              </w:rPr>
            </w:pPr>
          </w:p>
          <w:p w14:paraId="607A637E" w14:textId="77777777" w:rsidR="00FE0F02" w:rsidRDefault="00FE0F02">
            <w:pPr>
              <w:jc w:val="both"/>
              <w:rPr>
                <w:color w:val="auto"/>
                <w:sz w:val="24"/>
                <w:szCs w:val="24"/>
              </w:rPr>
            </w:pPr>
          </w:p>
          <w:p w14:paraId="5247CA10" w14:textId="77777777" w:rsidR="00FE0F02" w:rsidRDefault="00FE0F02">
            <w:pPr>
              <w:jc w:val="both"/>
            </w:pPr>
          </w:p>
        </w:tc>
      </w:tr>
    </w:tbl>
    <w:p w14:paraId="2FBD57A8" w14:textId="77777777" w:rsidR="00AB21D1" w:rsidRDefault="00AB21D1">
      <w:pPr>
        <w:keepNext/>
        <w:spacing w:before="240" w:after="60"/>
        <w:jc w:val="center"/>
        <w:rPr>
          <w:b/>
          <w:sz w:val="24"/>
          <w:szCs w:val="24"/>
        </w:rPr>
      </w:pPr>
    </w:p>
    <w:p w14:paraId="7880523E" w14:textId="0BABA3B8" w:rsidR="00AB21D1" w:rsidRDefault="00AB21D1">
      <w:pPr>
        <w:keepNext/>
        <w:spacing w:before="240" w:after="60"/>
        <w:jc w:val="center"/>
        <w:rPr>
          <w:b/>
          <w:sz w:val="24"/>
          <w:szCs w:val="24"/>
        </w:rPr>
      </w:pPr>
    </w:p>
    <w:p w14:paraId="6BF994D6" w14:textId="77777777" w:rsidR="00AB21D1" w:rsidRDefault="00AB21D1">
      <w:pPr>
        <w:keepNext/>
        <w:spacing w:before="240" w:after="60"/>
        <w:jc w:val="center"/>
        <w:rPr>
          <w:b/>
          <w:sz w:val="24"/>
          <w:szCs w:val="24"/>
        </w:rPr>
      </w:pPr>
    </w:p>
    <w:p w14:paraId="07382AED" w14:textId="63205F6C" w:rsidR="001D09F8" w:rsidRDefault="001D09F8">
      <w:pPr>
        <w:keepNext/>
        <w:spacing w:before="240" w:after="60"/>
        <w:jc w:val="center"/>
      </w:pPr>
      <w:r>
        <w:rPr>
          <w:b/>
          <w:sz w:val="24"/>
          <w:szCs w:val="24"/>
        </w:rPr>
        <w:t>Section 7</w:t>
      </w:r>
    </w:p>
    <w:p w14:paraId="10D37023" w14:textId="77777777" w:rsidR="001D09F8" w:rsidRDefault="001D09F8">
      <w:pPr>
        <w:keepNext/>
        <w:spacing w:before="240" w:after="60"/>
        <w:jc w:val="both"/>
      </w:pPr>
      <w:r>
        <w:rPr>
          <w:b/>
          <w:sz w:val="24"/>
          <w:szCs w:val="24"/>
        </w:rPr>
        <w:t>Bibliography</w:t>
      </w:r>
    </w:p>
    <w:p w14:paraId="1A819E5F" w14:textId="3C593139" w:rsidR="00B44E25" w:rsidRDefault="001D09F8">
      <w:pPr>
        <w:keepNext/>
        <w:spacing w:before="240" w:after="60"/>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44C23358" w14:textId="77777777" w:rsidR="004B7A40" w:rsidRDefault="004B7A40">
      <w:pPr>
        <w:keepNext/>
        <w:spacing w:before="240" w:after="60"/>
        <w:jc w:val="both"/>
        <w:rPr>
          <w:sz w:val="24"/>
          <w:szCs w:val="24"/>
        </w:rPr>
      </w:pPr>
    </w:p>
    <w:p w14:paraId="59E2F9EC" w14:textId="4BE19684" w:rsidR="00B44E25" w:rsidRDefault="00B44E25">
      <w:pPr>
        <w:keepNext/>
        <w:spacing w:before="240" w:after="60"/>
        <w:jc w:val="both"/>
        <w:rPr>
          <w:b/>
          <w:bCs/>
          <w:sz w:val="24"/>
          <w:szCs w:val="24"/>
        </w:rPr>
      </w:pPr>
      <w:r w:rsidRPr="00B44E25">
        <w:rPr>
          <w:b/>
          <w:bCs/>
          <w:sz w:val="24"/>
          <w:szCs w:val="24"/>
        </w:rPr>
        <w:t>REFERENCES</w:t>
      </w:r>
    </w:p>
    <w:p w14:paraId="09BFE7B0" w14:textId="77777777" w:rsidR="00154D9D" w:rsidRPr="00B7165F" w:rsidRDefault="00154D9D" w:rsidP="00154D9D">
      <w:pPr>
        <w:keepNext/>
        <w:spacing w:before="100" w:beforeAutospacing="1" w:after="100" w:afterAutospacing="1" w:line="480" w:lineRule="auto"/>
        <w:jc w:val="both"/>
        <w:rPr>
          <w:i/>
          <w:iCs/>
          <w:sz w:val="24"/>
          <w:szCs w:val="24"/>
        </w:rPr>
      </w:pPr>
      <w:r w:rsidRPr="00154D9D">
        <w:rPr>
          <w:sz w:val="24"/>
          <w:szCs w:val="24"/>
        </w:rPr>
        <w:t xml:space="preserve">Andresen, L., </w:t>
      </w:r>
      <w:proofErr w:type="spellStart"/>
      <w:r w:rsidRPr="00154D9D">
        <w:rPr>
          <w:sz w:val="24"/>
          <w:szCs w:val="24"/>
        </w:rPr>
        <w:t>Boud</w:t>
      </w:r>
      <w:proofErr w:type="spellEnd"/>
      <w:r w:rsidRPr="00154D9D">
        <w:rPr>
          <w:sz w:val="24"/>
          <w:szCs w:val="24"/>
        </w:rPr>
        <w:t xml:space="preserve">, D., Cohen. R. (1995) </w:t>
      </w:r>
      <w:r w:rsidRPr="00B7165F">
        <w:rPr>
          <w:i/>
          <w:iCs/>
          <w:sz w:val="24"/>
          <w:szCs w:val="24"/>
        </w:rPr>
        <w:t>Experience-Based Learning in</w:t>
      </w:r>
    </w:p>
    <w:p w14:paraId="2228011D" w14:textId="77777777" w:rsidR="00154D9D" w:rsidRPr="00154D9D" w:rsidRDefault="00154D9D" w:rsidP="00154D9D">
      <w:pPr>
        <w:keepNext/>
        <w:spacing w:before="100" w:beforeAutospacing="1" w:after="100" w:afterAutospacing="1" w:line="480" w:lineRule="auto"/>
        <w:jc w:val="both"/>
        <w:rPr>
          <w:sz w:val="24"/>
          <w:szCs w:val="24"/>
        </w:rPr>
      </w:pPr>
      <w:r w:rsidRPr="00B7165F">
        <w:rPr>
          <w:i/>
          <w:iCs/>
          <w:sz w:val="24"/>
          <w:szCs w:val="24"/>
        </w:rPr>
        <w:t>Understanding Adult Education and Training</w:t>
      </w:r>
      <w:r w:rsidRPr="00154D9D">
        <w:rPr>
          <w:sz w:val="24"/>
          <w:szCs w:val="24"/>
        </w:rPr>
        <w:t>. (pp.225-239) Sydney: Allen &amp; Unwin.</w:t>
      </w:r>
    </w:p>
    <w:p w14:paraId="73BF7585"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Available at: https://www.researchgate.net/publication/284211114_Experience-based_learning. (Accessed 10.01.2021)</w:t>
      </w:r>
    </w:p>
    <w:p w14:paraId="130C742B" w14:textId="77777777" w:rsidR="00154D9D" w:rsidRPr="00154D9D" w:rsidRDefault="00154D9D" w:rsidP="00154D9D">
      <w:pPr>
        <w:keepNext/>
        <w:spacing w:before="100" w:beforeAutospacing="1" w:after="100" w:afterAutospacing="1" w:line="480" w:lineRule="auto"/>
        <w:jc w:val="both"/>
        <w:rPr>
          <w:sz w:val="24"/>
          <w:szCs w:val="24"/>
        </w:rPr>
      </w:pPr>
    </w:p>
    <w:p w14:paraId="5FD14B0B" w14:textId="77777777" w:rsidR="00154D9D" w:rsidRPr="00154D9D" w:rsidRDefault="00154D9D" w:rsidP="00154D9D">
      <w:pPr>
        <w:keepNext/>
        <w:spacing w:before="100" w:beforeAutospacing="1" w:after="100" w:afterAutospacing="1" w:line="480" w:lineRule="auto"/>
        <w:jc w:val="both"/>
        <w:rPr>
          <w:sz w:val="24"/>
          <w:szCs w:val="24"/>
        </w:rPr>
      </w:pPr>
      <w:proofErr w:type="spellStart"/>
      <w:r w:rsidRPr="00154D9D">
        <w:rPr>
          <w:sz w:val="24"/>
          <w:szCs w:val="24"/>
        </w:rPr>
        <w:t>Barcham</w:t>
      </w:r>
      <w:proofErr w:type="spellEnd"/>
      <w:r w:rsidRPr="00154D9D">
        <w:rPr>
          <w:sz w:val="24"/>
          <w:szCs w:val="24"/>
        </w:rPr>
        <w:t xml:space="preserve">, C. &amp; </w:t>
      </w:r>
      <w:proofErr w:type="spellStart"/>
      <w:r w:rsidRPr="00154D9D">
        <w:rPr>
          <w:sz w:val="24"/>
          <w:szCs w:val="24"/>
        </w:rPr>
        <w:t>Bogg</w:t>
      </w:r>
      <w:proofErr w:type="spellEnd"/>
      <w:r w:rsidRPr="00154D9D">
        <w:rPr>
          <w:sz w:val="24"/>
          <w:szCs w:val="24"/>
        </w:rPr>
        <w:t xml:space="preserve">, D. (2019) </w:t>
      </w:r>
      <w:r w:rsidRPr="00B7165F">
        <w:rPr>
          <w:i/>
          <w:iCs/>
          <w:sz w:val="24"/>
          <w:szCs w:val="24"/>
        </w:rPr>
        <w:t>The Pocketbook Guide to Mental Capacity Assessments</w:t>
      </w:r>
      <w:r w:rsidRPr="00154D9D">
        <w:rPr>
          <w:sz w:val="24"/>
          <w:szCs w:val="24"/>
        </w:rPr>
        <w:t>. London: Open University Press</w:t>
      </w:r>
    </w:p>
    <w:p w14:paraId="7B38D263" w14:textId="77777777" w:rsidR="00154D9D" w:rsidRPr="00154D9D" w:rsidRDefault="00154D9D" w:rsidP="00154D9D">
      <w:pPr>
        <w:keepNext/>
        <w:spacing w:before="100" w:beforeAutospacing="1" w:after="100" w:afterAutospacing="1" w:line="480" w:lineRule="auto"/>
        <w:jc w:val="both"/>
        <w:rPr>
          <w:sz w:val="24"/>
          <w:szCs w:val="24"/>
        </w:rPr>
      </w:pPr>
    </w:p>
    <w:p w14:paraId="4DEC27A9"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Bond Solon Wilmington Professional. (2016) </w:t>
      </w:r>
      <w:r w:rsidRPr="00B7165F">
        <w:rPr>
          <w:i/>
          <w:iCs/>
          <w:sz w:val="24"/>
          <w:szCs w:val="24"/>
        </w:rPr>
        <w:t>Deprivation of Liberty Safeguards</w:t>
      </w:r>
      <w:r w:rsidRPr="00154D9D">
        <w:rPr>
          <w:sz w:val="24"/>
          <w:szCs w:val="24"/>
        </w:rPr>
        <w:t>.  Bond Solon Training: London, UK.</w:t>
      </w:r>
    </w:p>
    <w:p w14:paraId="77358205" w14:textId="77777777" w:rsidR="003136C3" w:rsidRDefault="003136C3" w:rsidP="00154D9D">
      <w:pPr>
        <w:keepNext/>
        <w:spacing w:before="100" w:beforeAutospacing="1" w:after="100" w:afterAutospacing="1" w:line="480" w:lineRule="auto"/>
        <w:jc w:val="both"/>
        <w:rPr>
          <w:sz w:val="24"/>
          <w:szCs w:val="24"/>
        </w:rPr>
      </w:pPr>
    </w:p>
    <w:p w14:paraId="4292CA93" w14:textId="7ADC79B1"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lastRenderedPageBreak/>
        <w:t xml:space="preserve">Bond Solon Wilmington Professional. (2018) </w:t>
      </w:r>
      <w:r w:rsidRPr="00B7165F">
        <w:rPr>
          <w:i/>
          <w:iCs/>
          <w:sz w:val="24"/>
          <w:szCs w:val="24"/>
        </w:rPr>
        <w:t>Mental Capacity Act. Bond Solon Training</w:t>
      </w:r>
      <w:r w:rsidRPr="00154D9D">
        <w:rPr>
          <w:sz w:val="24"/>
          <w:szCs w:val="24"/>
        </w:rPr>
        <w:t>: London, UK.</w:t>
      </w:r>
    </w:p>
    <w:p w14:paraId="75D74569" w14:textId="77777777" w:rsidR="003136C3" w:rsidRDefault="003136C3" w:rsidP="00154D9D">
      <w:pPr>
        <w:keepNext/>
        <w:spacing w:before="100" w:beforeAutospacing="1" w:after="100" w:afterAutospacing="1" w:line="480" w:lineRule="auto"/>
        <w:jc w:val="both"/>
        <w:rPr>
          <w:sz w:val="24"/>
          <w:szCs w:val="24"/>
        </w:rPr>
      </w:pPr>
    </w:p>
    <w:p w14:paraId="7C120FA5" w14:textId="4587626A"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Bond Solon Wilmington Professional. (2019a) </w:t>
      </w:r>
      <w:r w:rsidRPr="00B7165F">
        <w:rPr>
          <w:i/>
          <w:iCs/>
          <w:sz w:val="24"/>
          <w:szCs w:val="24"/>
        </w:rPr>
        <w:t>Advanced Best Practice in Safeguarding Adult Enquiries (Wales)</w:t>
      </w:r>
      <w:r w:rsidRPr="00154D9D">
        <w:rPr>
          <w:sz w:val="24"/>
          <w:szCs w:val="24"/>
        </w:rPr>
        <w:t>. Bond Solon Training: London UK.</w:t>
      </w:r>
    </w:p>
    <w:p w14:paraId="5BEF1E9B" w14:textId="77777777" w:rsidR="00154D9D" w:rsidRPr="00154D9D" w:rsidRDefault="00154D9D" w:rsidP="00154D9D">
      <w:pPr>
        <w:keepNext/>
        <w:spacing w:before="100" w:beforeAutospacing="1" w:after="100" w:afterAutospacing="1" w:line="480" w:lineRule="auto"/>
        <w:jc w:val="both"/>
        <w:rPr>
          <w:sz w:val="24"/>
          <w:szCs w:val="24"/>
        </w:rPr>
      </w:pPr>
    </w:p>
    <w:p w14:paraId="7F760F46"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Bond Solon Wilmington Professional. (2019b) </w:t>
      </w:r>
      <w:r w:rsidRPr="00B7165F">
        <w:rPr>
          <w:i/>
          <w:iCs/>
          <w:sz w:val="24"/>
          <w:szCs w:val="24"/>
        </w:rPr>
        <w:t>Continuing NHS Healthcare Wales. Bond Solon Training</w:t>
      </w:r>
      <w:r w:rsidRPr="00154D9D">
        <w:rPr>
          <w:sz w:val="24"/>
          <w:szCs w:val="24"/>
        </w:rPr>
        <w:t>: London UK.</w:t>
      </w:r>
    </w:p>
    <w:p w14:paraId="6F34F101" w14:textId="77777777" w:rsidR="00154D9D" w:rsidRPr="00154D9D" w:rsidRDefault="00154D9D" w:rsidP="00154D9D">
      <w:pPr>
        <w:keepNext/>
        <w:spacing w:before="100" w:beforeAutospacing="1" w:after="100" w:afterAutospacing="1" w:line="480" w:lineRule="auto"/>
        <w:jc w:val="both"/>
        <w:rPr>
          <w:sz w:val="24"/>
          <w:szCs w:val="24"/>
        </w:rPr>
      </w:pPr>
    </w:p>
    <w:p w14:paraId="5D0EA7E0" w14:textId="77777777" w:rsidR="00154D9D" w:rsidRPr="00154D9D" w:rsidRDefault="00154D9D" w:rsidP="00154D9D">
      <w:pPr>
        <w:keepNext/>
        <w:spacing w:before="100" w:beforeAutospacing="1" w:after="100" w:afterAutospacing="1" w:line="480" w:lineRule="auto"/>
        <w:jc w:val="both"/>
        <w:rPr>
          <w:sz w:val="24"/>
          <w:szCs w:val="24"/>
        </w:rPr>
      </w:pPr>
      <w:r w:rsidRPr="003136C3">
        <w:rPr>
          <w:i/>
          <w:iCs/>
          <w:sz w:val="24"/>
          <w:szCs w:val="24"/>
        </w:rPr>
        <w:t>Cheshire West and Chester Council v P &amp; Anor [2011] EWCOP 1330</w:t>
      </w:r>
      <w:r w:rsidRPr="00154D9D">
        <w:rPr>
          <w:sz w:val="24"/>
          <w:szCs w:val="24"/>
        </w:rPr>
        <w:t xml:space="preserve"> (14 June 2011). Available at: https://www.bailii.org/ew/cases/EWCOP/2011/1330.html. (Accessed on 27 April 2021)</w:t>
      </w:r>
    </w:p>
    <w:p w14:paraId="164B279A" w14:textId="77777777" w:rsidR="00154D9D" w:rsidRPr="00154D9D" w:rsidRDefault="00154D9D" w:rsidP="00154D9D">
      <w:pPr>
        <w:keepNext/>
        <w:spacing w:before="100" w:beforeAutospacing="1" w:after="100" w:afterAutospacing="1" w:line="480" w:lineRule="auto"/>
        <w:jc w:val="both"/>
        <w:rPr>
          <w:sz w:val="24"/>
          <w:szCs w:val="24"/>
        </w:rPr>
      </w:pPr>
    </w:p>
    <w:p w14:paraId="5C3AEFA6"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Children’s Right Alliance for England (2021) </w:t>
      </w:r>
      <w:r w:rsidRPr="00B7165F">
        <w:rPr>
          <w:i/>
          <w:iCs/>
          <w:sz w:val="24"/>
          <w:szCs w:val="24"/>
        </w:rPr>
        <w:t>Children’s Rights and the Law</w:t>
      </w:r>
      <w:r w:rsidRPr="00154D9D">
        <w:rPr>
          <w:sz w:val="24"/>
          <w:szCs w:val="24"/>
        </w:rPr>
        <w:t>. Available from http://www.crae.org.uk/childrens-rights-the-law/laws-protecting-childrens-rights/un-convention-on-the-rights-of-persons-with-disabilities/. (Accessed on 30 April 2021)</w:t>
      </w:r>
    </w:p>
    <w:p w14:paraId="5C088FB1" w14:textId="77777777" w:rsidR="00154D9D" w:rsidRPr="00154D9D" w:rsidRDefault="00154D9D" w:rsidP="00154D9D">
      <w:pPr>
        <w:keepNext/>
        <w:spacing w:before="100" w:beforeAutospacing="1" w:after="100" w:afterAutospacing="1" w:line="480" w:lineRule="auto"/>
        <w:jc w:val="both"/>
        <w:rPr>
          <w:sz w:val="24"/>
          <w:szCs w:val="24"/>
        </w:rPr>
      </w:pPr>
    </w:p>
    <w:p w14:paraId="4F7D51B7"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Collingwood, P. (2005) Integrating theory and practice: The Three-Stage Theory Framework. </w:t>
      </w:r>
      <w:r w:rsidRPr="00B7165F">
        <w:rPr>
          <w:i/>
          <w:iCs/>
          <w:sz w:val="24"/>
          <w:szCs w:val="24"/>
        </w:rPr>
        <w:t>Journal of Practice Teaching</w:t>
      </w:r>
      <w:r w:rsidRPr="00154D9D">
        <w:rPr>
          <w:sz w:val="24"/>
          <w:szCs w:val="24"/>
        </w:rPr>
        <w:t>. 6(1), 2005. pp6-23.</w:t>
      </w:r>
    </w:p>
    <w:p w14:paraId="15B4C036" w14:textId="77777777" w:rsidR="00154D9D" w:rsidRPr="00154D9D" w:rsidRDefault="00154D9D" w:rsidP="00154D9D">
      <w:pPr>
        <w:keepNext/>
        <w:spacing w:before="100" w:beforeAutospacing="1" w:after="100" w:afterAutospacing="1" w:line="480" w:lineRule="auto"/>
        <w:jc w:val="both"/>
        <w:rPr>
          <w:sz w:val="24"/>
          <w:szCs w:val="24"/>
        </w:rPr>
      </w:pPr>
    </w:p>
    <w:p w14:paraId="4451661C"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lastRenderedPageBreak/>
        <w:t xml:space="preserve">De Bono, E. (2000) </w:t>
      </w:r>
      <w:r w:rsidRPr="00B7165F">
        <w:rPr>
          <w:i/>
          <w:iCs/>
          <w:sz w:val="24"/>
          <w:szCs w:val="24"/>
        </w:rPr>
        <w:t>Six Thinking Hats</w:t>
      </w:r>
      <w:r w:rsidRPr="00154D9D">
        <w:rPr>
          <w:sz w:val="24"/>
          <w:szCs w:val="24"/>
        </w:rPr>
        <w:t>. Great Britain: Penguin Books.</w:t>
      </w:r>
    </w:p>
    <w:p w14:paraId="01F004CC" w14:textId="77777777" w:rsidR="00AF3A8D" w:rsidRDefault="00AF3A8D" w:rsidP="00154D9D">
      <w:pPr>
        <w:keepNext/>
        <w:spacing w:before="100" w:beforeAutospacing="1" w:after="100" w:afterAutospacing="1" w:line="480" w:lineRule="auto"/>
        <w:jc w:val="both"/>
        <w:rPr>
          <w:sz w:val="24"/>
          <w:szCs w:val="24"/>
        </w:rPr>
      </w:pPr>
    </w:p>
    <w:p w14:paraId="4FB645D2" w14:textId="34E9A1C6" w:rsidR="00154D9D" w:rsidRPr="00154D9D" w:rsidRDefault="00154D9D" w:rsidP="00154D9D">
      <w:pPr>
        <w:keepNext/>
        <w:spacing w:before="100" w:beforeAutospacing="1" w:after="100" w:afterAutospacing="1" w:line="480" w:lineRule="auto"/>
        <w:jc w:val="both"/>
        <w:rPr>
          <w:sz w:val="24"/>
          <w:szCs w:val="24"/>
        </w:rPr>
      </w:pPr>
      <w:proofErr w:type="spellStart"/>
      <w:r w:rsidRPr="00154D9D">
        <w:rPr>
          <w:sz w:val="24"/>
          <w:szCs w:val="24"/>
        </w:rPr>
        <w:t>Koprowska</w:t>
      </w:r>
      <w:proofErr w:type="spellEnd"/>
      <w:r w:rsidRPr="00154D9D">
        <w:rPr>
          <w:sz w:val="24"/>
          <w:szCs w:val="24"/>
        </w:rPr>
        <w:t xml:space="preserve">, J. (2020) </w:t>
      </w:r>
      <w:r w:rsidRPr="00B7165F">
        <w:rPr>
          <w:i/>
          <w:iCs/>
          <w:sz w:val="24"/>
          <w:szCs w:val="24"/>
        </w:rPr>
        <w:t>Communication and Interpersonal Skills in Social Work</w:t>
      </w:r>
      <w:r w:rsidRPr="00154D9D">
        <w:rPr>
          <w:sz w:val="24"/>
          <w:szCs w:val="24"/>
        </w:rPr>
        <w:t xml:space="preserve">. 5th </w:t>
      </w:r>
      <w:proofErr w:type="spellStart"/>
      <w:r w:rsidRPr="00154D9D">
        <w:rPr>
          <w:sz w:val="24"/>
          <w:szCs w:val="24"/>
        </w:rPr>
        <w:t>edn</w:t>
      </w:r>
      <w:proofErr w:type="spellEnd"/>
      <w:r w:rsidRPr="00154D9D">
        <w:rPr>
          <w:sz w:val="24"/>
          <w:szCs w:val="24"/>
        </w:rPr>
        <w:t>, Sage Publications: London, UK.</w:t>
      </w:r>
    </w:p>
    <w:p w14:paraId="7925C118" w14:textId="77777777" w:rsidR="00A209CF" w:rsidRDefault="00A209CF" w:rsidP="003136C3">
      <w:pPr>
        <w:widowControl w:val="0"/>
        <w:suppressAutoHyphens w:val="0"/>
        <w:spacing w:before="100" w:beforeAutospacing="1" w:after="100" w:afterAutospacing="1" w:line="480" w:lineRule="auto"/>
        <w:rPr>
          <w:sz w:val="24"/>
          <w:szCs w:val="24"/>
        </w:rPr>
      </w:pPr>
    </w:p>
    <w:p w14:paraId="2FE9373A" w14:textId="1E147E6A" w:rsidR="00154D9D" w:rsidRDefault="00154D9D" w:rsidP="003136C3">
      <w:pPr>
        <w:widowControl w:val="0"/>
        <w:suppressAutoHyphens w:val="0"/>
        <w:spacing w:before="100" w:beforeAutospacing="1" w:after="100" w:afterAutospacing="1" w:line="480" w:lineRule="auto"/>
        <w:rPr>
          <w:sz w:val="24"/>
          <w:szCs w:val="24"/>
        </w:rPr>
      </w:pPr>
      <w:r w:rsidRPr="00154D9D">
        <w:rPr>
          <w:sz w:val="24"/>
          <w:szCs w:val="24"/>
        </w:rPr>
        <w:t xml:space="preserve">Law Wales, (2016) </w:t>
      </w:r>
      <w:r w:rsidRPr="00B7165F">
        <w:rPr>
          <w:i/>
          <w:iCs/>
          <w:sz w:val="24"/>
          <w:szCs w:val="24"/>
        </w:rPr>
        <w:t>Responsibilities under the Children Act 1989 and the Children Act 2004.</w:t>
      </w:r>
      <w:r w:rsidRPr="00154D9D">
        <w:rPr>
          <w:sz w:val="24"/>
          <w:szCs w:val="24"/>
        </w:rPr>
        <w:t xml:space="preserve"> Available</w:t>
      </w:r>
      <w:r w:rsidR="003136C3">
        <w:rPr>
          <w:sz w:val="24"/>
          <w:szCs w:val="24"/>
        </w:rPr>
        <w:t xml:space="preserve"> </w:t>
      </w:r>
      <w:r w:rsidRPr="00154D9D">
        <w:rPr>
          <w:sz w:val="24"/>
          <w:szCs w:val="24"/>
        </w:rPr>
        <w:t>at: https://law.gov.wales/publicservices/social-care/Local-authority-responsibilities/Safeguarding/safeguarding-children/responsibilities-under-children-act-1989-and-children-act-2004/?lang=en#/publicservices/social-care/Local-authority-responsibilities/Safeguarding/safeguarding-children/responsibilities-under-children-act-1989-and-children-act-2004/?tab=overview&amp;lang=en. (Accessed: 30 April 2021)</w:t>
      </w:r>
    </w:p>
    <w:p w14:paraId="134261AE" w14:textId="77777777" w:rsidR="00A209CF" w:rsidRPr="00154D9D" w:rsidRDefault="00A209CF" w:rsidP="003136C3">
      <w:pPr>
        <w:widowControl w:val="0"/>
        <w:suppressAutoHyphens w:val="0"/>
        <w:spacing w:before="100" w:beforeAutospacing="1" w:after="100" w:afterAutospacing="1" w:line="480" w:lineRule="auto"/>
        <w:rPr>
          <w:sz w:val="24"/>
          <w:szCs w:val="24"/>
        </w:rPr>
      </w:pPr>
    </w:p>
    <w:p w14:paraId="759876F5" w14:textId="294C5303" w:rsidR="00154D9D" w:rsidRDefault="00154D9D" w:rsidP="00154D9D">
      <w:pPr>
        <w:keepNext/>
        <w:spacing w:before="100" w:beforeAutospacing="1" w:after="100" w:afterAutospacing="1" w:line="480" w:lineRule="auto"/>
        <w:jc w:val="both"/>
        <w:rPr>
          <w:sz w:val="24"/>
          <w:szCs w:val="24"/>
        </w:rPr>
      </w:pPr>
      <w:r w:rsidRPr="00154D9D">
        <w:rPr>
          <w:sz w:val="24"/>
          <w:szCs w:val="24"/>
        </w:rPr>
        <w:t xml:space="preserve">Maclean, S. (2020) </w:t>
      </w:r>
      <w:r w:rsidRPr="00B7165F">
        <w:rPr>
          <w:i/>
          <w:iCs/>
          <w:sz w:val="24"/>
          <w:szCs w:val="24"/>
        </w:rPr>
        <w:t>Social Work Theory: Your Critical Friend</w:t>
      </w:r>
      <w:r w:rsidRPr="00154D9D">
        <w:rPr>
          <w:sz w:val="24"/>
          <w:szCs w:val="24"/>
        </w:rPr>
        <w:t xml:space="preserve">. </w:t>
      </w:r>
      <w:proofErr w:type="spellStart"/>
      <w:r w:rsidRPr="00154D9D">
        <w:rPr>
          <w:sz w:val="24"/>
          <w:szCs w:val="24"/>
        </w:rPr>
        <w:t>Kirwin</w:t>
      </w:r>
      <w:proofErr w:type="spellEnd"/>
      <w:r w:rsidRPr="00154D9D">
        <w:rPr>
          <w:sz w:val="24"/>
          <w:szCs w:val="24"/>
        </w:rPr>
        <w:t xml:space="preserve"> Maclean Associates. Staffordshire.</w:t>
      </w:r>
    </w:p>
    <w:p w14:paraId="70195295" w14:textId="77777777" w:rsidR="00A209CF" w:rsidRPr="00154D9D" w:rsidRDefault="00A209CF" w:rsidP="00154D9D">
      <w:pPr>
        <w:keepNext/>
        <w:spacing w:before="100" w:beforeAutospacing="1" w:after="100" w:afterAutospacing="1" w:line="480" w:lineRule="auto"/>
        <w:jc w:val="both"/>
        <w:rPr>
          <w:sz w:val="24"/>
          <w:szCs w:val="24"/>
        </w:rPr>
      </w:pPr>
    </w:p>
    <w:p w14:paraId="48B3FFEF" w14:textId="2BE8FC5D" w:rsidR="00154D9D" w:rsidRPr="00154D9D" w:rsidRDefault="00154D9D" w:rsidP="00B7165F">
      <w:pPr>
        <w:keepNext/>
        <w:spacing w:before="100" w:beforeAutospacing="1" w:after="100" w:afterAutospacing="1" w:line="480" w:lineRule="auto"/>
        <w:rPr>
          <w:sz w:val="24"/>
          <w:szCs w:val="24"/>
        </w:rPr>
      </w:pPr>
      <w:r w:rsidRPr="00154D9D">
        <w:rPr>
          <w:sz w:val="24"/>
          <w:szCs w:val="24"/>
        </w:rPr>
        <w:t xml:space="preserve">Mental Health Law Online (2014) </w:t>
      </w:r>
      <w:r w:rsidRPr="00B7165F">
        <w:rPr>
          <w:i/>
          <w:iCs/>
          <w:sz w:val="24"/>
          <w:szCs w:val="24"/>
        </w:rPr>
        <w:t>Cheshire West and Chester Council v P [2014] UKSC 19.</w:t>
      </w:r>
      <w:r w:rsidRPr="00154D9D">
        <w:rPr>
          <w:sz w:val="24"/>
          <w:szCs w:val="24"/>
        </w:rPr>
        <w:t xml:space="preserve"> Available</w:t>
      </w:r>
      <w:r w:rsidR="00B7165F">
        <w:rPr>
          <w:sz w:val="24"/>
          <w:szCs w:val="24"/>
        </w:rPr>
        <w:t xml:space="preserve"> at: </w:t>
      </w:r>
      <w:r w:rsidR="00A209CF">
        <w:rPr>
          <w:sz w:val="24"/>
          <w:szCs w:val="24"/>
        </w:rPr>
        <w:lastRenderedPageBreak/>
        <w:t>h</w:t>
      </w:r>
      <w:r w:rsidRPr="00154D9D">
        <w:rPr>
          <w:sz w:val="24"/>
          <w:szCs w:val="24"/>
        </w:rPr>
        <w:t>ttps://www.mentalhealthlaw.co.uk/Cheshire_West_and_Chester_Council_v_P_(2014)_UKSC_19. (Accessed on 27 April 2021)</w:t>
      </w:r>
    </w:p>
    <w:p w14:paraId="3C6E5C0D" w14:textId="77777777" w:rsidR="00154D9D" w:rsidRPr="00154D9D" w:rsidRDefault="00154D9D" w:rsidP="00154D9D">
      <w:pPr>
        <w:keepNext/>
        <w:spacing w:before="100" w:beforeAutospacing="1" w:after="100" w:afterAutospacing="1" w:line="480" w:lineRule="auto"/>
        <w:jc w:val="both"/>
        <w:rPr>
          <w:sz w:val="24"/>
          <w:szCs w:val="24"/>
        </w:rPr>
      </w:pPr>
    </w:p>
    <w:p w14:paraId="70CE2B99"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Mid &amp; West Wales Safeguarding Board. (2019) </w:t>
      </w:r>
      <w:r w:rsidRPr="00B7165F">
        <w:rPr>
          <w:i/>
          <w:iCs/>
          <w:sz w:val="24"/>
          <w:szCs w:val="24"/>
        </w:rPr>
        <w:t>Safeguarding children &amp; adults. (2019)</w:t>
      </w:r>
      <w:r w:rsidRPr="00154D9D">
        <w:rPr>
          <w:sz w:val="24"/>
          <w:szCs w:val="24"/>
        </w:rPr>
        <w:t xml:space="preserve"> Available at: </w:t>
      </w:r>
      <w:proofErr w:type="gramStart"/>
      <w:r w:rsidRPr="00154D9D">
        <w:rPr>
          <w:sz w:val="24"/>
          <w:szCs w:val="24"/>
        </w:rPr>
        <w:t>https://www.cysur.wales/  (</w:t>
      </w:r>
      <w:proofErr w:type="gramEnd"/>
      <w:r w:rsidRPr="00154D9D">
        <w:rPr>
          <w:sz w:val="24"/>
          <w:szCs w:val="24"/>
        </w:rPr>
        <w:t>Accessed on 09 February 2020).</w:t>
      </w:r>
    </w:p>
    <w:p w14:paraId="306B745C" w14:textId="77777777" w:rsidR="00154D9D" w:rsidRPr="00154D9D" w:rsidRDefault="00154D9D" w:rsidP="00154D9D">
      <w:pPr>
        <w:keepNext/>
        <w:spacing w:before="100" w:beforeAutospacing="1" w:after="100" w:afterAutospacing="1" w:line="480" w:lineRule="auto"/>
        <w:jc w:val="both"/>
        <w:rPr>
          <w:sz w:val="24"/>
          <w:szCs w:val="24"/>
        </w:rPr>
      </w:pPr>
    </w:p>
    <w:p w14:paraId="255BB6EE"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Nichols, M. PHD (2009) </w:t>
      </w:r>
      <w:r w:rsidRPr="00B7165F">
        <w:rPr>
          <w:i/>
          <w:iCs/>
          <w:sz w:val="24"/>
          <w:szCs w:val="24"/>
        </w:rPr>
        <w:t>The Lost Art of Listening</w:t>
      </w:r>
      <w:r w:rsidRPr="00154D9D">
        <w:rPr>
          <w:sz w:val="24"/>
          <w:szCs w:val="24"/>
        </w:rPr>
        <w:t>, 2nd ed. Guildford Press: London, UK</w:t>
      </w:r>
    </w:p>
    <w:p w14:paraId="55E12BB4" w14:textId="77777777" w:rsidR="00154D9D" w:rsidRPr="00154D9D" w:rsidRDefault="00154D9D" w:rsidP="00154D9D">
      <w:pPr>
        <w:keepNext/>
        <w:spacing w:before="100" w:beforeAutospacing="1" w:after="100" w:afterAutospacing="1" w:line="480" w:lineRule="auto"/>
        <w:jc w:val="both"/>
        <w:rPr>
          <w:sz w:val="24"/>
          <w:szCs w:val="24"/>
        </w:rPr>
      </w:pPr>
    </w:p>
    <w:p w14:paraId="3A568B1B"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Roscoe, K. and Marlow, M. (2013) Case work in social work; exploring the use of reflective letters in the intensive family support services. </w:t>
      </w:r>
      <w:r w:rsidRPr="00B7165F">
        <w:rPr>
          <w:i/>
          <w:iCs/>
          <w:sz w:val="24"/>
          <w:szCs w:val="24"/>
        </w:rPr>
        <w:t>Journal of Social Work Practice</w:t>
      </w:r>
      <w:r w:rsidRPr="00154D9D">
        <w:rPr>
          <w:sz w:val="24"/>
          <w:szCs w:val="24"/>
        </w:rPr>
        <w:t>, 27 (4), pp.423-440.</w:t>
      </w:r>
    </w:p>
    <w:p w14:paraId="2523682C" w14:textId="6A78822C" w:rsidR="00154D9D" w:rsidRDefault="00154D9D" w:rsidP="00154D9D">
      <w:pPr>
        <w:keepNext/>
        <w:spacing w:before="100" w:beforeAutospacing="1" w:after="100" w:afterAutospacing="1" w:line="480" w:lineRule="auto"/>
        <w:jc w:val="both"/>
        <w:rPr>
          <w:sz w:val="24"/>
          <w:szCs w:val="24"/>
        </w:rPr>
      </w:pPr>
    </w:p>
    <w:p w14:paraId="2C26BF75" w14:textId="55D11C43" w:rsidR="008269D5" w:rsidRDefault="008269D5" w:rsidP="00154D9D">
      <w:pPr>
        <w:keepNext/>
        <w:spacing w:before="100" w:beforeAutospacing="1" w:after="100" w:afterAutospacing="1" w:line="480" w:lineRule="auto"/>
        <w:jc w:val="both"/>
        <w:rPr>
          <w:sz w:val="24"/>
          <w:szCs w:val="24"/>
        </w:rPr>
      </w:pPr>
      <w:r>
        <w:rPr>
          <w:sz w:val="24"/>
          <w:szCs w:val="24"/>
        </w:rPr>
        <w:t xml:space="preserve">Safeguarding Hub (n.d.) </w:t>
      </w:r>
      <w:r w:rsidR="004A0884" w:rsidRPr="004A0884">
        <w:rPr>
          <w:i/>
          <w:iCs/>
          <w:sz w:val="24"/>
          <w:szCs w:val="24"/>
        </w:rPr>
        <w:t>Gillick Competence and Fraser Guidelines – Guide and Resources</w:t>
      </w:r>
      <w:r w:rsidR="004A0884">
        <w:rPr>
          <w:sz w:val="24"/>
          <w:szCs w:val="24"/>
        </w:rPr>
        <w:t xml:space="preserve">. </w:t>
      </w:r>
      <w:r>
        <w:rPr>
          <w:sz w:val="24"/>
          <w:szCs w:val="24"/>
        </w:rPr>
        <w:t>Available</w:t>
      </w:r>
      <w:r w:rsidR="004A0884">
        <w:rPr>
          <w:sz w:val="24"/>
          <w:szCs w:val="24"/>
        </w:rPr>
        <w:t xml:space="preserve"> </w:t>
      </w:r>
      <w:r>
        <w:rPr>
          <w:sz w:val="24"/>
          <w:szCs w:val="24"/>
        </w:rPr>
        <w:t>from:</w:t>
      </w:r>
      <w:r w:rsidRPr="008269D5">
        <w:t xml:space="preserve"> </w:t>
      </w:r>
      <w:r w:rsidR="004A0884" w:rsidRPr="00B7165F">
        <w:rPr>
          <w:sz w:val="24"/>
          <w:szCs w:val="24"/>
        </w:rPr>
        <w:t>https://safeguardinghub.co.uk/gillick-competence-and-fraser-guidelines-guide-and-resources/</w:t>
      </w:r>
      <w:r w:rsidR="004A0884">
        <w:rPr>
          <w:sz w:val="24"/>
          <w:szCs w:val="24"/>
        </w:rPr>
        <w:t xml:space="preserve">. </w:t>
      </w:r>
      <w:r w:rsidR="00370A61">
        <w:rPr>
          <w:sz w:val="24"/>
          <w:szCs w:val="24"/>
        </w:rPr>
        <w:t>(</w:t>
      </w:r>
      <w:r w:rsidR="004A0884">
        <w:rPr>
          <w:sz w:val="24"/>
          <w:szCs w:val="24"/>
        </w:rPr>
        <w:t xml:space="preserve">Accessed on </w:t>
      </w:r>
      <w:r w:rsidR="00370A61">
        <w:rPr>
          <w:sz w:val="24"/>
          <w:szCs w:val="24"/>
        </w:rPr>
        <w:t>08.05.21)</w:t>
      </w:r>
    </w:p>
    <w:p w14:paraId="5D2FAF0A" w14:textId="77777777" w:rsidR="00370A61" w:rsidRPr="00154D9D" w:rsidRDefault="00370A61" w:rsidP="00154D9D">
      <w:pPr>
        <w:keepNext/>
        <w:spacing w:before="100" w:beforeAutospacing="1" w:after="100" w:afterAutospacing="1" w:line="480" w:lineRule="auto"/>
        <w:jc w:val="both"/>
        <w:rPr>
          <w:sz w:val="24"/>
          <w:szCs w:val="24"/>
        </w:rPr>
      </w:pPr>
    </w:p>
    <w:p w14:paraId="5A601FE6" w14:textId="060F5EA3"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Social Care Wales. </w:t>
      </w:r>
      <w:r w:rsidR="00B37B6D">
        <w:rPr>
          <w:sz w:val="24"/>
          <w:szCs w:val="24"/>
        </w:rPr>
        <w:t xml:space="preserve">(SCW) </w:t>
      </w:r>
      <w:r w:rsidRPr="00154D9D">
        <w:rPr>
          <w:sz w:val="24"/>
          <w:szCs w:val="24"/>
        </w:rPr>
        <w:t xml:space="preserve">(2018) </w:t>
      </w:r>
      <w:r w:rsidRPr="00B37B6D">
        <w:rPr>
          <w:i/>
          <w:iCs/>
          <w:sz w:val="24"/>
          <w:szCs w:val="24"/>
        </w:rPr>
        <w:t>Code of Professional Practice for Social Care</w:t>
      </w:r>
      <w:r w:rsidRPr="00154D9D">
        <w:rPr>
          <w:sz w:val="24"/>
          <w:szCs w:val="24"/>
        </w:rPr>
        <w:t>. Social Care Wales: Cardiff.</w:t>
      </w:r>
    </w:p>
    <w:p w14:paraId="34B49212" w14:textId="4E33CAA6" w:rsidR="00154D9D" w:rsidRDefault="00154D9D" w:rsidP="00154D9D">
      <w:pPr>
        <w:keepNext/>
        <w:spacing w:before="100" w:beforeAutospacing="1" w:after="100" w:afterAutospacing="1" w:line="480" w:lineRule="auto"/>
        <w:jc w:val="both"/>
        <w:rPr>
          <w:sz w:val="24"/>
          <w:szCs w:val="24"/>
        </w:rPr>
      </w:pPr>
    </w:p>
    <w:p w14:paraId="33F20F7B" w14:textId="3FFCC653" w:rsidR="00FB62EF" w:rsidRPr="00FB62EF" w:rsidRDefault="00FB62EF" w:rsidP="00154D9D">
      <w:pPr>
        <w:keepNext/>
        <w:spacing w:before="100" w:beforeAutospacing="1" w:after="100" w:afterAutospacing="1" w:line="480" w:lineRule="auto"/>
        <w:jc w:val="both"/>
        <w:rPr>
          <w:sz w:val="24"/>
          <w:szCs w:val="24"/>
        </w:rPr>
      </w:pPr>
      <w:r>
        <w:rPr>
          <w:sz w:val="24"/>
          <w:szCs w:val="24"/>
        </w:rPr>
        <w:lastRenderedPageBreak/>
        <w:t xml:space="preserve">South Wales Police (n.d.) </w:t>
      </w:r>
      <w:r w:rsidRPr="00FB62EF">
        <w:rPr>
          <w:i/>
          <w:iCs/>
          <w:sz w:val="24"/>
          <w:szCs w:val="24"/>
        </w:rPr>
        <w:t>Child abuse linked to faith or belief</w:t>
      </w:r>
      <w:r>
        <w:rPr>
          <w:i/>
          <w:iCs/>
          <w:sz w:val="24"/>
          <w:szCs w:val="24"/>
        </w:rPr>
        <w:t xml:space="preserve">. </w:t>
      </w:r>
      <w:r w:rsidR="00FE3DC3">
        <w:rPr>
          <w:sz w:val="24"/>
          <w:szCs w:val="24"/>
        </w:rPr>
        <w:t>Available at:</w:t>
      </w:r>
      <w:r w:rsidR="00FE3DC3" w:rsidRPr="00FE3DC3">
        <w:t xml:space="preserve"> </w:t>
      </w:r>
      <w:r w:rsidR="00FE3DC3" w:rsidRPr="00FE3DC3">
        <w:rPr>
          <w:sz w:val="24"/>
          <w:szCs w:val="24"/>
        </w:rPr>
        <w:t>https://www.south-wales.police.uk/advice/advice-and-information/caa/child-abuse/faith-based-abuse/</w:t>
      </w:r>
      <w:r w:rsidR="00FE3DC3">
        <w:rPr>
          <w:sz w:val="24"/>
          <w:szCs w:val="24"/>
        </w:rPr>
        <w:t>. (Accessed 09 May 2021)</w:t>
      </w:r>
    </w:p>
    <w:p w14:paraId="1741B119" w14:textId="77777777" w:rsidR="00FB62EF" w:rsidRPr="00154D9D" w:rsidRDefault="00FB62EF" w:rsidP="00154D9D">
      <w:pPr>
        <w:keepNext/>
        <w:spacing w:before="100" w:beforeAutospacing="1" w:after="100" w:afterAutospacing="1" w:line="480" w:lineRule="auto"/>
        <w:jc w:val="both"/>
        <w:rPr>
          <w:sz w:val="24"/>
          <w:szCs w:val="24"/>
        </w:rPr>
      </w:pPr>
    </w:p>
    <w:p w14:paraId="0E549C60"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The Equality Act 2010. Available at:</w:t>
      </w:r>
    </w:p>
    <w:p w14:paraId="5EFFCE90"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https://www.legislation.gov.uk/ukpga/2010/15/contents. (Accessed: 04 May 2020)</w:t>
      </w:r>
    </w:p>
    <w:p w14:paraId="16A4534A" w14:textId="4E9849A1" w:rsidR="00154D9D" w:rsidRDefault="00154D9D" w:rsidP="00154D9D">
      <w:pPr>
        <w:keepNext/>
        <w:spacing w:before="100" w:beforeAutospacing="1" w:after="100" w:afterAutospacing="1" w:line="480" w:lineRule="auto"/>
        <w:jc w:val="both"/>
        <w:rPr>
          <w:sz w:val="24"/>
          <w:szCs w:val="24"/>
        </w:rPr>
      </w:pPr>
    </w:p>
    <w:p w14:paraId="2466EEE4" w14:textId="29E24968" w:rsidR="00784F93" w:rsidRPr="00EA0A86" w:rsidRDefault="00784F93" w:rsidP="00784F93">
      <w:pPr>
        <w:keepNext/>
        <w:spacing w:before="100" w:beforeAutospacing="1" w:after="100" w:afterAutospacing="1" w:line="480" w:lineRule="auto"/>
        <w:rPr>
          <w:i/>
          <w:iCs/>
          <w:sz w:val="24"/>
          <w:szCs w:val="24"/>
        </w:rPr>
      </w:pPr>
      <w:r>
        <w:rPr>
          <w:sz w:val="24"/>
          <w:szCs w:val="24"/>
        </w:rPr>
        <w:t xml:space="preserve">The Hague (1996) </w:t>
      </w:r>
      <w:r w:rsidRPr="00EA0A86">
        <w:rPr>
          <w:i/>
          <w:iCs/>
          <w:sz w:val="24"/>
          <w:szCs w:val="24"/>
        </w:rPr>
        <w:t xml:space="preserve">Convention on Jurisdiction, Applicable Law, Recognition, Enforcement and </w:t>
      </w:r>
    </w:p>
    <w:p w14:paraId="434D8253" w14:textId="7BFB7EF7" w:rsidR="00784F93" w:rsidRPr="00EA0A86" w:rsidRDefault="00784F93" w:rsidP="00784F93">
      <w:pPr>
        <w:keepNext/>
        <w:spacing w:before="100" w:beforeAutospacing="1" w:after="100" w:afterAutospacing="1" w:line="480" w:lineRule="auto"/>
        <w:rPr>
          <w:i/>
          <w:iCs/>
          <w:sz w:val="24"/>
          <w:szCs w:val="24"/>
        </w:rPr>
      </w:pPr>
      <w:r w:rsidRPr="00EA0A86">
        <w:rPr>
          <w:i/>
          <w:iCs/>
          <w:sz w:val="24"/>
          <w:szCs w:val="24"/>
        </w:rPr>
        <w:t>Co-operation in Respect of Parental Responsibility and Measures for the Protection of Children</w:t>
      </w:r>
    </w:p>
    <w:p w14:paraId="7A42CEF3" w14:textId="18933779" w:rsidR="00784F93" w:rsidRDefault="00784F93" w:rsidP="00784F93">
      <w:pPr>
        <w:keepNext/>
        <w:spacing w:before="100" w:beforeAutospacing="1" w:after="100" w:afterAutospacing="1" w:line="480" w:lineRule="auto"/>
        <w:rPr>
          <w:sz w:val="24"/>
          <w:szCs w:val="24"/>
        </w:rPr>
      </w:pPr>
      <w:r>
        <w:rPr>
          <w:sz w:val="24"/>
          <w:szCs w:val="24"/>
        </w:rPr>
        <w:t xml:space="preserve">Available at: </w:t>
      </w:r>
      <w:r w:rsidR="00A32240" w:rsidRPr="00A209CF">
        <w:rPr>
          <w:sz w:val="24"/>
          <w:szCs w:val="24"/>
        </w:rPr>
        <w:t>https://assets.publishing.service.gov.uk/government/uploads/system/uploads/attachment_data/file/238530/7727.pdf</w:t>
      </w:r>
      <w:r w:rsidR="00A32240">
        <w:rPr>
          <w:sz w:val="24"/>
          <w:szCs w:val="24"/>
        </w:rPr>
        <w:t xml:space="preserve"> (Accessed 08 May 2021)</w:t>
      </w:r>
    </w:p>
    <w:p w14:paraId="541F0304" w14:textId="77777777" w:rsidR="00784F93" w:rsidRPr="00154D9D" w:rsidRDefault="00784F93" w:rsidP="00784F93">
      <w:pPr>
        <w:keepNext/>
        <w:spacing w:before="100" w:beforeAutospacing="1" w:after="100" w:afterAutospacing="1" w:line="480" w:lineRule="auto"/>
        <w:rPr>
          <w:sz w:val="24"/>
          <w:szCs w:val="24"/>
        </w:rPr>
      </w:pPr>
    </w:p>
    <w:p w14:paraId="391C03B7" w14:textId="4AC829E1" w:rsidR="00154D9D" w:rsidRDefault="00154D9D" w:rsidP="003136C3">
      <w:pPr>
        <w:spacing w:before="100" w:beforeAutospacing="1" w:after="100" w:afterAutospacing="1" w:line="480" w:lineRule="auto"/>
        <w:rPr>
          <w:sz w:val="24"/>
          <w:szCs w:val="24"/>
        </w:rPr>
      </w:pPr>
      <w:r w:rsidRPr="00154D9D">
        <w:rPr>
          <w:sz w:val="24"/>
          <w:szCs w:val="24"/>
        </w:rPr>
        <w:t xml:space="preserve">The Human Rights Act 1998. Available at: </w:t>
      </w:r>
      <w:r w:rsidR="00784F93">
        <w:rPr>
          <w:sz w:val="24"/>
          <w:szCs w:val="24"/>
        </w:rPr>
        <w:t>h</w:t>
      </w:r>
      <w:r w:rsidRPr="00154D9D">
        <w:rPr>
          <w:sz w:val="24"/>
          <w:szCs w:val="24"/>
        </w:rPr>
        <w:t>ttps://www.legislation.gov.uk/ukpga/1998/42/contents. (Accessed: 29 April 2021)</w:t>
      </w:r>
    </w:p>
    <w:p w14:paraId="67B038EF" w14:textId="6E85283C" w:rsidR="003136C3" w:rsidRDefault="003136C3" w:rsidP="003136C3">
      <w:pPr>
        <w:spacing w:before="100" w:beforeAutospacing="1" w:after="100" w:afterAutospacing="1" w:line="480" w:lineRule="auto"/>
        <w:rPr>
          <w:sz w:val="24"/>
          <w:szCs w:val="24"/>
        </w:rPr>
      </w:pPr>
    </w:p>
    <w:p w14:paraId="02C7686A" w14:textId="77777777" w:rsidR="00154D9D" w:rsidRPr="00154D9D" w:rsidRDefault="00154D9D" w:rsidP="00154D9D">
      <w:pPr>
        <w:keepNext/>
        <w:spacing w:before="100" w:beforeAutospacing="1" w:after="100" w:afterAutospacing="1" w:line="480" w:lineRule="auto"/>
        <w:jc w:val="both"/>
        <w:rPr>
          <w:sz w:val="24"/>
          <w:szCs w:val="24"/>
        </w:rPr>
      </w:pPr>
    </w:p>
    <w:p w14:paraId="36FD5152" w14:textId="77777777" w:rsidR="00154D9D" w:rsidRPr="00154D9D" w:rsidRDefault="00154D9D" w:rsidP="003136C3">
      <w:pPr>
        <w:keepNext/>
        <w:spacing w:before="100" w:beforeAutospacing="1" w:after="100" w:afterAutospacing="1" w:line="480" w:lineRule="auto"/>
        <w:rPr>
          <w:sz w:val="24"/>
          <w:szCs w:val="24"/>
        </w:rPr>
      </w:pPr>
      <w:r w:rsidRPr="00154D9D">
        <w:rPr>
          <w:sz w:val="24"/>
          <w:szCs w:val="24"/>
        </w:rPr>
        <w:t>The Mental Capacity Act 2005. Available at: http://www.legislation.gov.uk/ukpga/2005/9/contents (Accessed: 01 August 2019).</w:t>
      </w:r>
    </w:p>
    <w:p w14:paraId="2F259414" w14:textId="77777777" w:rsidR="00154D9D" w:rsidRPr="00154D9D" w:rsidRDefault="00154D9D" w:rsidP="00154D9D">
      <w:pPr>
        <w:keepNext/>
        <w:spacing w:before="100" w:beforeAutospacing="1" w:after="100" w:afterAutospacing="1" w:line="480" w:lineRule="auto"/>
        <w:jc w:val="both"/>
        <w:rPr>
          <w:sz w:val="24"/>
          <w:szCs w:val="24"/>
        </w:rPr>
      </w:pPr>
    </w:p>
    <w:p w14:paraId="4FAE9337"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The Social Services and Well-being (Wales) Act 2014</w:t>
      </w:r>
    </w:p>
    <w:p w14:paraId="7752778C" w14:textId="14FA71A8" w:rsidR="00154D9D" w:rsidRDefault="00154D9D" w:rsidP="00154D9D">
      <w:pPr>
        <w:keepNext/>
        <w:spacing w:before="100" w:beforeAutospacing="1" w:after="100" w:afterAutospacing="1" w:line="480" w:lineRule="auto"/>
        <w:jc w:val="both"/>
        <w:rPr>
          <w:sz w:val="24"/>
          <w:szCs w:val="24"/>
        </w:rPr>
      </w:pPr>
      <w:r w:rsidRPr="00154D9D">
        <w:rPr>
          <w:sz w:val="24"/>
          <w:szCs w:val="24"/>
        </w:rPr>
        <w:t>Available at: https://www.legislation.gov.uk/anaw/2014/4/contents. (Accessed 27 December 2020)</w:t>
      </w:r>
    </w:p>
    <w:p w14:paraId="66E6EF87" w14:textId="44800268" w:rsidR="00CD5888" w:rsidRDefault="00CD5888" w:rsidP="00154D9D">
      <w:pPr>
        <w:keepNext/>
        <w:spacing w:before="100" w:beforeAutospacing="1" w:after="100" w:afterAutospacing="1" w:line="480" w:lineRule="auto"/>
        <w:jc w:val="both"/>
        <w:rPr>
          <w:sz w:val="24"/>
          <w:szCs w:val="24"/>
        </w:rPr>
      </w:pPr>
    </w:p>
    <w:p w14:paraId="7DE92CFD" w14:textId="1030C0B1" w:rsidR="00CD5888" w:rsidRPr="00154D9D" w:rsidRDefault="00CD5888" w:rsidP="00154D9D">
      <w:pPr>
        <w:keepNext/>
        <w:spacing w:before="100" w:beforeAutospacing="1" w:after="100" w:afterAutospacing="1" w:line="480" w:lineRule="auto"/>
        <w:jc w:val="both"/>
        <w:rPr>
          <w:sz w:val="24"/>
          <w:szCs w:val="24"/>
        </w:rPr>
      </w:pPr>
      <w:r w:rsidRPr="00CD5888">
        <w:rPr>
          <w:sz w:val="24"/>
          <w:szCs w:val="24"/>
        </w:rPr>
        <w:t>Well-being of Future Generations (Wales) Act 2015</w:t>
      </w:r>
      <w:r>
        <w:rPr>
          <w:sz w:val="24"/>
          <w:szCs w:val="24"/>
        </w:rPr>
        <w:t>. Available at:</w:t>
      </w:r>
      <w:r w:rsidR="005C5EB6" w:rsidRPr="005C5EB6">
        <w:t xml:space="preserve"> </w:t>
      </w:r>
      <w:r w:rsidR="005C5EB6" w:rsidRPr="00A209CF">
        <w:rPr>
          <w:sz w:val="24"/>
          <w:szCs w:val="24"/>
        </w:rPr>
        <w:t>https://www.legislation.gov.uk/anaw/2015/2/contents</w:t>
      </w:r>
      <w:r w:rsidR="005C5EB6">
        <w:rPr>
          <w:sz w:val="24"/>
          <w:szCs w:val="24"/>
        </w:rPr>
        <w:t>. (Accessed 09 May 2021)</w:t>
      </w:r>
    </w:p>
    <w:p w14:paraId="31C13C82" w14:textId="77777777" w:rsidR="00154D9D" w:rsidRPr="00154D9D" w:rsidRDefault="00154D9D" w:rsidP="00154D9D">
      <w:pPr>
        <w:keepNext/>
        <w:spacing w:before="100" w:beforeAutospacing="1" w:after="100" w:afterAutospacing="1" w:line="480" w:lineRule="auto"/>
        <w:jc w:val="both"/>
        <w:rPr>
          <w:sz w:val="24"/>
          <w:szCs w:val="24"/>
        </w:rPr>
      </w:pPr>
    </w:p>
    <w:p w14:paraId="5D3B0A70"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Thompson, N. (2016) </w:t>
      </w:r>
      <w:r w:rsidRPr="00A21ED0">
        <w:rPr>
          <w:i/>
          <w:iCs/>
          <w:sz w:val="24"/>
          <w:szCs w:val="24"/>
        </w:rPr>
        <w:t>Anti-Discriminatory Practice.</w:t>
      </w:r>
      <w:r w:rsidRPr="00154D9D">
        <w:rPr>
          <w:sz w:val="24"/>
          <w:szCs w:val="24"/>
        </w:rPr>
        <w:t xml:space="preserve"> 6th </w:t>
      </w:r>
      <w:proofErr w:type="spellStart"/>
      <w:r w:rsidRPr="00154D9D">
        <w:rPr>
          <w:sz w:val="24"/>
          <w:szCs w:val="24"/>
        </w:rPr>
        <w:t>edn</w:t>
      </w:r>
      <w:proofErr w:type="spellEnd"/>
      <w:r w:rsidRPr="00154D9D">
        <w:rPr>
          <w:sz w:val="24"/>
          <w:szCs w:val="24"/>
        </w:rPr>
        <w:t>. United Kingdom: Palgrave Macmillan.</w:t>
      </w:r>
    </w:p>
    <w:p w14:paraId="3D0C41E8" w14:textId="77777777" w:rsidR="00154D9D" w:rsidRPr="00154D9D" w:rsidRDefault="00154D9D" w:rsidP="00154D9D">
      <w:pPr>
        <w:keepNext/>
        <w:spacing w:before="100" w:beforeAutospacing="1" w:after="100" w:afterAutospacing="1" w:line="480" w:lineRule="auto"/>
        <w:jc w:val="both"/>
        <w:rPr>
          <w:sz w:val="24"/>
          <w:szCs w:val="24"/>
        </w:rPr>
      </w:pPr>
    </w:p>
    <w:p w14:paraId="1A49253E"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Thompson, N. (2018) </w:t>
      </w:r>
      <w:r w:rsidRPr="00A209CF">
        <w:rPr>
          <w:i/>
          <w:iCs/>
          <w:sz w:val="24"/>
          <w:szCs w:val="24"/>
        </w:rPr>
        <w:t>Promoting Equality</w:t>
      </w:r>
      <w:r w:rsidRPr="00154D9D">
        <w:rPr>
          <w:sz w:val="24"/>
          <w:szCs w:val="24"/>
        </w:rPr>
        <w:t xml:space="preserve">. 4th </w:t>
      </w:r>
      <w:proofErr w:type="spellStart"/>
      <w:r w:rsidRPr="00154D9D">
        <w:rPr>
          <w:sz w:val="24"/>
          <w:szCs w:val="24"/>
        </w:rPr>
        <w:t>edn</w:t>
      </w:r>
      <w:proofErr w:type="spellEnd"/>
      <w:r w:rsidRPr="00154D9D">
        <w:rPr>
          <w:sz w:val="24"/>
          <w:szCs w:val="24"/>
        </w:rPr>
        <w:t>. United Kingdom: Palgrave Macmillan.</w:t>
      </w:r>
    </w:p>
    <w:p w14:paraId="03268BB3" w14:textId="77777777" w:rsidR="00154D9D" w:rsidRPr="00154D9D" w:rsidRDefault="00154D9D" w:rsidP="00154D9D">
      <w:pPr>
        <w:keepNext/>
        <w:spacing w:before="100" w:beforeAutospacing="1" w:after="100" w:afterAutospacing="1" w:line="480" w:lineRule="auto"/>
        <w:jc w:val="both"/>
        <w:rPr>
          <w:sz w:val="24"/>
          <w:szCs w:val="24"/>
        </w:rPr>
      </w:pPr>
    </w:p>
    <w:p w14:paraId="78CA1323" w14:textId="4DF194A4" w:rsidR="00154D9D" w:rsidRPr="00154D9D" w:rsidRDefault="00154D9D" w:rsidP="003136C3">
      <w:pPr>
        <w:keepNext/>
        <w:spacing w:before="100" w:beforeAutospacing="1" w:after="100" w:afterAutospacing="1" w:line="480" w:lineRule="auto"/>
        <w:rPr>
          <w:sz w:val="24"/>
          <w:szCs w:val="24"/>
        </w:rPr>
      </w:pPr>
      <w:r w:rsidRPr="00154D9D">
        <w:rPr>
          <w:sz w:val="24"/>
          <w:szCs w:val="24"/>
        </w:rPr>
        <w:t xml:space="preserve">United Nations Human Rights (2021) </w:t>
      </w:r>
      <w:r w:rsidRPr="00A209CF">
        <w:rPr>
          <w:i/>
          <w:iCs/>
          <w:sz w:val="24"/>
          <w:szCs w:val="24"/>
        </w:rPr>
        <w:t>Declaration on the Rights of Disabled Persons. 1975.</w:t>
      </w:r>
      <w:r w:rsidRPr="00154D9D">
        <w:rPr>
          <w:sz w:val="24"/>
          <w:szCs w:val="24"/>
        </w:rPr>
        <w:t xml:space="preserve"> Available at https://www.ohchr.org/EN/ProfessionalInterest/Pages/RightsOfDisabledPersons.aspx#:~:text=</w:t>
      </w:r>
      <w:r w:rsidRPr="00154D9D">
        <w:rPr>
          <w:sz w:val="24"/>
          <w:szCs w:val="24"/>
        </w:rPr>
        <w:lastRenderedPageBreak/>
        <w:t>20%20%201%20The%20term%20%22disabled%20person%22,paragraph%207%20of%20the%20Declaration%20on...%20More%20 (Accessed: 24 April 2021)</w:t>
      </w:r>
    </w:p>
    <w:p w14:paraId="7B4D1FFF" w14:textId="77777777" w:rsidR="00154D9D" w:rsidRPr="00154D9D" w:rsidRDefault="00154D9D" w:rsidP="00154D9D">
      <w:pPr>
        <w:keepNext/>
        <w:spacing w:before="100" w:beforeAutospacing="1" w:after="100" w:afterAutospacing="1" w:line="480" w:lineRule="auto"/>
        <w:jc w:val="both"/>
        <w:rPr>
          <w:sz w:val="24"/>
          <w:szCs w:val="24"/>
        </w:rPr>
      </w:pPr>
    </w:p>
    <w:p w14:paraId="58D17B56" w14:textId="77777777" w:rsidR="00154D9D" w:rsidRPr="00154D9D" w:rsidRDefault="00154D9D" w:rsidP="003136C3">
      <w:pPr>
        <w:keepNext/>
        <w:spacing w:before="100" w:beforeAutospacing="1" w:after="100" w:afterAutospacing="1" w:line="480" w:lineRule="auto"/>
        <w:rPr>
          <w:sz w:val="24"/>
          <w:szCs w:val="24"/>
        </w:rPr>
      </w:pPr>
      <w:r w:rsidRPr="00154D9D">
        <w:rPr>
          <w:sz w:val="24"/>
          <w:szCs w:val="24"/>
        </w:rPr>
        <w:t>Welsh Language (Wales) Measure 2011. Available at: https://www.legislation.gov.uk/mwa/2011/1/contents?lang=en. (Accessed on 21 April 2021)</w:t>
      </w:r>
    </w:p>
    <w:p w14:paraId="77757C43" w14:textId="77777777" w:rsidR="00154D9D" w:rsidRPr="00154D9D" w:rsidRDefault="00154D9D" w:rsidP="00154D9D">
      <w:pPr>
        <w:keepNext/>
        <w:spacing w:before="100" w:beforeAutospacing="1" w:after="100" w:afterAutospacing="1" w:line="480" w:lineRule="auto"/>
        <w:jc w:val="both"/>
        <w:rPr>
          <w:sz w:val="24"/>
          <w:szCs w:val="24"/>
        </w:rPr>
      </w:pPr>
    </w:p>
    <w:p w14:paraId="712D175D" w14:textId="55E1A0DB"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Wales Safeguarding Procedures (20</w:t>
      </w:r>
      <w:r w:rsidR="008046F1">
        <w:rPr>
          <w:sz w:val="24"/>
          <w:szCs w:val="24"/>
        </w:rPr>
        <w:t>19</w:t>
      </w:r>
      <w:r w:rsidRPr="00154D9D">
        <w:rPr>
          <w:sz w:val="24"/>
          <w:szCs w:val="24"/>
        </w:rPr>
        <w:t>) available at: https://safeguarding.wales/. (Accessed on 27 April 2021)</w:t>
      </w:r>
    </w:p>
    <w:p w14:paraId="69E642E5" w14:textId="77777777" w:rsidR="00154D9D" w:rsidRPr="00154D9D" w:rsidRDefault="00154D9D" w:rsidP="00154D9D">
      <w:pPr>
        <w:keepNext/>
        <w:spacing w:before="100" w:beforeAutospacing="1" w:after="100" w:afterAutospacing="1" w:line="480" w:lineRule="auto"/>
        <w:jc w:val="both"/>
        <w:rPr>
          <w:sz w:val="24"/>
          <w:szCs w:val="24"/>
        </w:rPr>
      </w:pPr>
    </w:p>
    <w:p w14:paraId="41A12BA0" w14:textId="357BF66A" w:rsidR="00154D9D" w:rsidRPr="00A209CF" w:rsidRDefault="00154D9D" w:rsidP="00154D9D">
      <w:pPr>
        <w:keepNext/>
        <w:spacing w:before="100" w:beforeAutospacing="1" w:after="100" w:afterAutospacing="1" w:line="480" w:lineRule="auto"/>
        <w:jc w:val="both"/>
        <w:rPr>
          <w:sz w:val="24"/>
          <w:szCs w:val="24"/>
        </w:rPr>
      </w:pPr>
      <w:r w:rsidRPr="00154D9D">
        <w:rPr>
          <w:sz w:val="24"/>
          <w:szCs w:val="24"/>
        </w:rPr>
        <w:t xml:space="preserve">Social Services and Well-being (Wales) Act 2014: </w:t>
      </w:r>
      <w:r w:rsidRPr="00A209CF">
        <w:rPr>
          <w:i/>
          <w:iCs/>
          <w:sz w:val="24"/>
          <w:szCs w:val="24"/>
        </w:rPr>
        <w:t>Working Together to Safeguard People: Volume 5 – Handling Individual Cases to Protect Children at Risk</w:t>
      </w:r>
      <w:r w:rsidR="00A209CF">
        <w:rPr>
          <w:i/>
          <w:iCs/>
          <w:sz w:val="24"/>
          <w:szCs w:val="24"/>
        </w:rPr>
        <w:t xml:space="preserve">. </w:t>
      </w:r>
      <w:r w:rsidR="00A209CF">
        <w:rPr>
          <w:sz w:val="24"/>
          <w:szCs w:val="24"/>
        </w:rPr>
        <w:t>Available at:</w:t>
      </w:r>
    </w:p>
    <w:p w14:paraId="5F136A32"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working-together-to-safeguard-people-volume-5-handling-individual-cases-to-protect-children-at-risk.pdf (</w:t>
      </w:r>
      <w:proofErr w:type="spellStart"/>
      <w:proofErr w:type="gramStart"/>
      <w:r w:rsidRPr="00154D9D">
        <w:rPr>
          <w:sz w:val="24"/>
          <w:szCs w:val="24"/>
        </w:rPr>
        <w:t>gov.wales</w:t>
      </w:r>
      <w:proofErr w:type="spellEnd"/>
      <w:proofErr w:type="gramEnd"/>
      <w:r w:rsidRPr="00154D9D">
        <w:rPr>
          <w:sz w:val="24"/>
          <w:szCs w:val="24"/>
        </w:rPr>
        <w:t>) (Accessed 30 April 2021)</w:t>
      </w:r>
    </w:p>
    <w:p w14:paraId="06DDEE8A" w14:textId="77777777" w:rsidR="00154D9D" w:rsidRPr="00154D9D" w:rsidRDefault="00154D9D" w:rsidP="00154D9D">
      <w:pPr>
        <w:keepNext/>
        <w:spacing w:before="100" w:beforeAutospacing="1" w:after="100" w:afterAutospacing="1" w:line="480" w:lineRule="auto"/>
        <w:jc w:val="both"/>
        <w:rPr>
          <w:sz w:val="24"/>
          <w:szCs w:val="24"/>
        </w:rPr>
      </w:pPr>
    </w:p>
    <w:p w14:paraId="0B14C69A" w14:textId="77777777" w:rsidR="00154D9D" w:rsidRPr="00A209CF" w:rsidRDefault="00154D9D" w:rsidP="00154D9D">
      <w:pPr>
        <w:keepNext/>
        <w:spacing w:before="100" w:beforeAutospacing="1" w:after="100" w:afterAutospacing="1" w:line="480" w:lineRule="auto"/>
        <w:jc w:val="both"/>
        <w:rPr>
          <w:i/>
          <w:iCs/>
          <w:sz w:val="24"/>
          <w:szCs w:val="24"/>
        </w:rPr>
      </w:pPr>
      <w:r w:rsidRPr="00154D9D">
        <w:rPr>
          <w:sz w:val="24"/>
          <w:szCs w:val="24"/>
        </w:rPr>
        <w:t xml:space="preserve">Social Services and Well-being (Wales) Act 2014: </w:t>
      </w:r>
      <w:r w:rsidRPr="00A209CF">
        <w:rPr>
          <w:i/>
          <w:iCs/>
          <w:sz w:val="24"/>
          <w:szCs w:val="24"/>
        </w:rPr>
        <w:t>Working Together to Safeguard People: Volume 6 – Handling Individual Cases to Protect Adults at Risk</w:t>
      </w:r>
    </w:p>
    <w:p w14:paraId="3713CAB4" w14:textId="77777777"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Available at https://gov.wales/safeguarding-adults-risk-abuse-or-neglect. (Accessed 28 December 2020)</w:t>
      </w:r>
    </w:p>
    <w:p w14:paraId="0D541D2E" w14:textId="77777777" w:rsidR="00154D9D" w:rsidRPr="00154D9D" w:rsidRDefault="00154D9D" w:rsidP="00154D9D">
      <w:pPr>
        <w:keepNext/>
        <w:spacing w:before="100" w:beforeAutospacing="1" w:after="100" w:afterAutospacing="1" w:line="480" w:lineRule="auto"/>
        <w:jc w:val="both"/>
        <w:rPr>
          <w:sz w:val="24"/>
          <w:szCs w:val="24"/>
        </w:rPr>
      </w:pPr>
    </w:p>
    <w:p w14:paraId="6EF0339E" w14:textId="6FA9164C" w:rsidR="00154D9D" w:rsidRDefault="00154D9D" w:rsidP="00154D9D">
      <w:pPr>
        <w:keepNext/>
        <w:spacing w:before="100" w:beforeAutospacing="1" w:after="100" w:afterAutospacing="1" w:line="480" w:lineRule="auto"/>
        <w:jc w:val="both"/>
        <w:rPr>
          <w:sz w:val="24"/>
          <w:szCs w:val="24"/>
        </w:rPr>
      </w:pPr>
      <w:proofErr w:type="spellStart"/>
      <w:r w:rsidRPr="00154D9D">
        <w:rPr>
          <w:sz w:val="24"/>
          <w:szCs w:val="24"/>
        </w:rPr>
        <w:lastRenderedPageBreak/>
        <w:t>Unicef</w:t>
      </w:r>
      <w:proofErr w:type="spellEnd"/>
      <w:r w:rsidRPr="00154D9D">
        <w:rPr>
          <w:sz w:val="24"/>
          <w:szCs w:val="24"/>
        </w:rPr>
        <w:t xml:space="preserve"> (1990) </w:t>
      </w:r>
      <w:r w:rsidRPr="00A209CF">
        <w:rPr>
          <w:i/>
          <w:iCs/>
          <w:sz w:val="24"/>
          <w:szCs w:val="24"/>
        </w:rPr>
        <w:t>The United Nations Convention on the Rights of the Child</w:t>
      </w:r>
      <w:r w:rsidR="00A209CF">
        <w:rPr>
          <w:sz w:val="24"/>
          <w:szCs w:val="24"/>
        </w:rPr>
        <w:t>.</w:t>
      </w:r>
      <w:r w:rsidRPr="00154D9D">
        <w:rPr>
          <w:sz w:val="24"/>
          <w:szCs w:val="24"/>
        </w:rPr>
        <w:t xml:space="preserve"> Available at: https://www.unicef.org.uk/what-we-do/un-convention-child-rights/- (Accessed 30 April 2021)</w:t>
      </w:r>
    </w:p>
    <w:p w14:paraId="7F619835" w14:textId="77777777" w:rsidR="003136C3" w:rsidRPr="00154D9D" w:rsidRDefault="003136C3" w:rsidP="00154D9D">
      <w:pPr>
        <w:keepNext/>
        <w:spacing w:before="100" w:beforeAutospacing="1" w:after="100" w:afterAutospacing="1" w:line="480" w:lineRule="auto"/>
        <w:jc w:val="both"/>
        <w:rPr>
          <w:sz w:val="24"/>
          <w:szCs w:val="24"/>
        </w:rPr>
      </w:pPr>
    </w:p>
    <w:p w14:paraId="2858111C" w14:textId="6358CCAA" w:rsidR="00154D9D" w:rsidRPr="00154D9D" w:rsidRDefault="00154D9D" w:rsidP="00154D9D">
      <w:pPr>
        <w:keepNext/>
        <w:spacing w:before="100" w:beforeAutospacing="1" w:after="100" w:afterAutospacing="1" w:line="480" w:lineRule="auto"/>
        <w:jc w:val="both"/>
        <w:rPr>
          <w:sz w:val="24"/>
          <w:szCs w:val="24"/>
        </w:rPr>
      </w:pPr>
      <w:r w:rsidRPr="00154D9D">
        <w:rPr>
          <w:sz w:val="24"/>
          <w:szCs w:val="24"/>
        </w:rPr>
        <w:t xml:space="preserve">Wilkins, D. and </w:t>
      </w:r>
      <w:proofErr w:type="spellStart"/>
      <w:r w:rsidRPr="00154D9D">
        <w:rPr>
          <w:sz w:val="24"/>
          <w:szCs w:val="24"/>
        </w:rPr>
        <w:t>Boahen</w:t>
      </w:r>
      <w:proofErr w:type="spellEnd"/>
      <w:r w:rsidRPr="00154D9D">
        <w:rPr>
          <w:sz w:val="24"/>
          <w:szCs w:val="24"/>
        </w:rPr>
        <w:t xml:space="preserve">, G. (2013) </w:t>
      </w:r>
      <w:r w:rsidRPr="00A209CF">
        <w:rPr>
          <w:i/>
          <w:iCs/>
          <w:sz w:val="24"/>
          <w:szCs w:val="24"/>
        </w:rPr>
        <w:t>Critical Analysis Skills for Social Workers</w:t>
      </w:r>
      <w:r w:rsidRPr="00154D9D">
        <w:rPr>
          <w:sz w:val="24"/>
          <w:szCs w:val="24"/>
        </w:rPr>
        <w:t>. Berkshire: Open University Press.</w:t>
      </w:r>
    </w:p>
    <w:p w14:paraId="540A4FB1" w14:textId="77777777" w:rsidR="00154D9D" w:rsidRDefault="00154D9D">
      <w:pPr>
        <w:keepNext/>
        <w:spacing w:before="240" w:after="60"/>
        <w:jc w:val="both"/>
        <w:rPr>
          <w:b/>
          <w:bCs/>
          <w:sz w:val="24"/>
          <w:szCs w:val="24"/>
        </w:rPr>
      </w:pPr>
    </w:p>
    <w:p w14:paraId="49B731C4" w14:textId="77777777" w:rsidR="001D09F8" w:rsidRDefault="001D09F8">
      <w:pPr>
        <w:keepNext/>
        <w:pageBreakBefore/>
        <w:jc w:val="center"/>
      </w:pPr>
      <w:r>
        <w:rPr>
          <w:b/>
          <w:sz w:val="24"/>
          <w:szCs w:val="24"/>
        </w:rPr>
        <w:lastRenderedPageBreak/>
        <w:t>Section 8</w:t>
      </w:r>
    </w:p>
    <w:p w14:paraId="13FCFE1A" w14:textId="77777777" w:rsidR="001D09F8" w:rsidRDefault="001D09F8">
      <w:pPr>
        <w:keepNext/>
        <w:jc w:val="center"/>
        <w:rPr>
          <w:b/>
          <w:sz w:val="24"/>
          <w:szCs w:val="24"/>
        </w:rPr>
      </w:pPr>
    </w:p>
    <w:p w14:paraId="6BACF360" w14:textId="77777777" w:rsidR="001D09F8" w:rsidRDefault="001D09F8">
      <w:pPr>
        <w:keepNext/>
      </w:pPr>
      <w:r>
        <w:rPr>
          <w:b/>
          <w:color w:val="auto"/>
          <w:sz w:val="24"/>
          <w:szCs w:val="24"/>
        </w:rPr>
        <w:t>Learner details, Signatures and Line manager verification</w:t>
      </w:r>
    </w:p>
    <w:p w14:paraId="65019219" w14:textId="77777777" w:rsidR="001D09F8" w:rsidRDefault="001D09F8">
      <w:pPr>
        <w:keepNext/>
        <w:jc w:val="center"/>
        <w:rPr>
          <w:b/>
          <w:sz w:val="24"/>
          <w:szCs w:val="24"/>
        </w:rPr>
      </w:pPr>
    </w:p>
    <w:p w14:paraId="084EBC67" w14:textId="77777777" w:rsidR="001D09F8" w:rsidRDefault="001D09F8">
      <w:pPr>
        <w:overflowPunct/>
        <w:autoSpaceDE/>
        <w:jc w:val="both"/>
        <w:textAlignment w:val="auto"/>
      </w:pPr>
      <w:r>
        <w:rPr>
          <w:b/>
          <w:color w:val="auto"/>
          <w:sz w:val="24"/>
          <w:szCs w:val="24"/>
        </w:rPr>
        <w:t xml:space="preserve">It is the learner’s responsibility to ensure that their university learner number is correctly inserted wherever requested within the </w:t>
      </w:r>
      <w:proofErr w:type="gramStart"/>
      <w:r>
        <w:rPr>
          <w:b/>
          <w:color w:val="auto"/>
          <w:sz w:val="24"/>
          <w:szCs w:val="24"/>
        </w:rPr>
        <w:t>portfolio</w:t>
      </w:r>
      <w:proofErr w:type="gramEnd"/>
    </w:p>
    <w:p w14:paraId="4F9E5D6F" w14:textId="77777777" w:rsidR="001D09F8" w:rsidRDefault="001D09F8">
      <w:pPr>
        <w:keepNext/>
        <w:rPr>
          <w:b/>
          <w:color w:val="auto"/>
          <w:sz w:val="24"/>
          <w:szCs w:val="24"/>
        </w:rPr>
      </w:pPr>
    </w:p>
    <w:p w14:paraId="09735700" w14:textId="77777777" w:rsidR="001D09F8" w:rsidRDefault="001D09F8">
      <w:pPr>
        <w:ind w:right="180"/>
        <w:jc w:val="both"/>
      </w:pPr>
      <w:r>
        <w:rPr>
          <w:b/>
          <w:sz w:val="24"/>
          <w:szCs w:val="24"/>
        </w:rPr>
        <w:t xml:space="preserve">Learner Details </w:t>
      </w:r>
    </w:p>
    <w:p w14:paraId="28DD4F27" w14:textId="77777777" w:rsidR="001D09F8" w:rsidRDefault="001D09F8">
      <w:pPr>
        <w:ind w:right="180"/>
        <w:jc w:val="both"/>
      </w:pPr>
      <w:r>
        <w:rPr>
          <w:sz w:val="24"/>
          <w:szCs w:val="24"/>
        </w:rPr>
        <w:t xml:space="preserve">(NB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4D324ED4" w14:textId="77777777" w:rsidR="001D09F8" w:rsidRDefault="001D09F8">
      <w:pPr>
        <w:ind w:right="180"/>
        <w:jc w:val="both"/>
        <w:rPr>
          <w:b/>
          <w:sz w:val="24"/>
          <w:szCs w:val="24"/>
        </w:rPr>
      </w:pPr>
    </w:p>
    <w:p w14:paraId="1E06F5A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1. Name of </w:t>
      </w:r>
      <w:proofErr w:type="gramStart"/>
      <w:r>
        <w:rPr>
          <w:b/>
          <w:sz w:val="24"/>
          <w:szCs w:val="24"/>
        </w:rPr>
        <w:t xml:space="preserve">Learner  </w:t>
      </w:r>
      <w:r>
        <w:rPr>
          <w:sz w:val="24"/>
          <w:szCs w:val="24"/>
        </w:rPr>
        <w:t>Rosie</w:t>
      </w:r>
      <w:proofErr w:type="gramEnd"/>
      <w:r>
        <w:rPr>
          <w:sz w:val="24"/>
          <w:szCs w:val="24"/>
        </w:rPr>
        <w:t xml:space="preserve"> Jay</w:t>
      </w:r>
    </w:p>
    <w:p w14:paraId="0C0BE5D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F7C089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2. Learner’s University Number: </w:t>
      </w:r>
      <w:r>
        <w:rPr>
          <w:sz w:val="24"/>
          <w:szCs w:val="24"/>
        </w:rPr>
        <w:t>1815034</w:t>
      </w:r>
    </w:p>
    <w:p w14:paraId="14638E1C"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A4F938D"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Address for Correspondence:</w:t>
      </w:r>
    </w:p>
    <w:p w14:paraId="69DC57B8"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1 Temple Close</w:t>
      </w:r>
    </w:p>
    <w:p w14:paraId="451E2355"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Craig Road</w:t>
      </w:r>
    </w:p>
    <w:p w14:paraId="303E4687"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Llandrindod Wells</w:t>
      </w:r>
    </w:p>
    <w:p w14:paraId="7000B4D6" w14:textId="7ECA238E"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Powys</w:t>
      </w:r>
      <w:r w:rsidR="009E1B14">
        <w:rPr>
          <w:sz w:val="24"/>
          <w:szCs w:val="24"/>
        </w:rPr>
        <w:t xml:space="preserve">, </w:t>
      </w:r>
      <w:r>
        <w:rPr>
          <w:sz w:val="24"/>
          <w:szCs w:val="24"/>
        </w:rPr>
        <w:t>LD1 5HS</w:t>
      </w:r>
    </w:p>
    <w:p w14:paraId="66266CB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B26067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Telephone: </w:t>
      </w:r>
      <w:r>
        <w:rPr>
          <w:sz w:val="24"/>
          <w:szCs w:val="24"/>
        </w:rPr>
        <w:t>07803 483 299</w:t>
      </w:r>
    </w:p>
    <w:p w14:paraId="2CD3F155"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9DE1089"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E-mail: </w:t>
      </w:r>
      <w:r w:rsidR="00A5479C">
        <w:rPr>
          <w:sz w:val="24"/>
          <w:szCs w:val="24"/>
        </w:rPr>
        <w:t>dancingwarrior@mail.com</w:t>
      </w:r>
    </w:p>
    <w:p w14:paraId="372D3CA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D7B8C55"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Professional Qualification:  </w:t>
      </w:r>
      <w:r>
        <w:rPr>
          <w:sz w:val="24"/>
          <w:szCs w:val="24"/>
        </w:rPr>
        <w:t>29.07.16</w:t>
      </w:r>
    </w:p>
    <w:p w14:paraId="67C37A49"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137217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registration with Social Care Wales: </w:t>
      </w:r>
      <w:r>
        <w:rPr>
          <w:sz w:val="24"/>
          <w:szCs w:val="24"/>
        </w:rPr>
        <w:t>29.07.16</w:t>
      </w:r>
    </w:p>
    <w:p w14:paraId="4B0B3E4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961DDAD" w14:textId="77777777" w:rsidR="001D09F8" w:rsidRDefault="001D09F8">
      <w:pPr>
        <w:jc w:val="both"/>
        <w:rPr>
          <w:b/>
          <w:sz w:val="24"/>
          <w:szCs w:val="24"/>
        </w:rPr>
      </w:pPr>
    </w:p>
    <w:p w14:paraId="0A81F730" w14:textId="77777777" w:rsidR="001D09F8" w:rsidRDefault="001D09F8">
      <w:pPr>
        <w:jc w:val="both"/>
        <w:rPr>
          <w:b/>
          <w:sz w:val="24"/>
          <w:szCs w:val="24"/>
        </w:rPr>
      </w:pPr>
    </w:p>
    <w:p w14:paraId="36F4AEE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3. Name of Learner’s Agency: </w:t>
      </w:r>
      <w:r>
        <w:rPr>
          <w:sz w:val="24"/>
          <w:szCs w:val="24"/>
        </w:rPr>
        <w:t>Powys County Council</w:t>
      </w:r>
    </w:p>
    <w:p w14:paraId="63E68BD0"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1E8E97BC"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Agency Contact details: </w:t>
      </w:r>
    </w:p>
    <w:p w14:paraId="5F5FD3B9"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7A4A4488"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Name: </w:t>
      </w:r>
      <w:r>
        <w:rPr>
          <w:sz w:val="24"/>
          <w:szCs w:val="24"/>
        </w:rPr>
        <w:t>Adults Disability Team - South</w:t>
      </w:r>
    </w:p>
    <w:p w14:paraId="0E341DEE"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06CE52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Address: </w:t>
      </w:r>
      <w:r>
        <w:rPr>
          <w:sz w:val="24"/>
          <w:szCs w:val="24"/>
        </w:rPr>
        <w:t>The Gwalia</w:t>
      </w:r>
    </w:p>
    <w:p w14:paraId="6C9F59F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sz w:val="24"/>
          <w:szCs w:val="24"/>
        </w:rPr>
        <w:tab/>
        <w:t xml:space="preserve">       Ithon Road</w:t>
      </w:r>
    </w:p>
    <w:p w14:paraId="384B21F0"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rFonts w:eastAsia="Arial"/>
          <w:sz w:val="24"/>
          <w:szCs w:val="24"/>
        </w:rPr>
        <w:t xml:space="preserve">                  </w:t>
      </w:r>
      <w:r>
        <w:rPr>
          <w:sz w:val="24"/>
          <w:szCs w:val="24"/>
        </w:rPr>
        <w:t>Llandrindod Wells</w:t>
      </w:r>
    </w:p>
    <w:p w14:paraId="02D0C3BD" w14:textId="5B2218F4" w:rsidR="001D09F8" w:rsidRDefault="001D09F8" w:rsidP="00FE0F02">
      <w:pPr>
        <w:pBdr>
          <w:top w:val="single" w:sz="6" w:space="1" w:color="000000"/>
          <w:left w:val="single" w:sz="6" w:space="1" w:color="000000"/>
          <w:bottom w:val="single" w:sz="4" w:space="1" w:color="auto"/>
          <w:right w:val="single" w:sz="6" w:space="1" w:color="000000"/>
        </w:pBdr>
        <w:jc w:val="both"/>
        <w:rPr>
          <w:sz w:val="24"/>
          <w:szCs w:val="24"/>
        </w:rPr>
      </w:pPr>
      <w:r>
        <w:rPr>
          <w:sz w:val="24"/>
          <w:szCs w:val="24"/>
        </w:rPr>
        <w:tab/>
        <w:t xml:space="preserve">       Pow</w:t>
      </w:r>
      <w:r w:rsidR="009E1B14">
        <w:rPr>
          <w:sz w:val="24"/>
          <w:szCs w:val="24"/>
        </w:rPr>
        <w:t>ys</w:t>
      </w:r>
      <w:r>
        <w:rPr>
          <w:rFonts w:eastAsia="Arial"/>
          <w:sz w:val="24"/>
          <w:szCs w:val="24"/>
        </w:rPr>
        <w:t xml:space="preserve">    </w:t>
      </w:r>
      <w:r>
        <w:rPr>
          <w:sz w:val="24"/>
          <w:szCs w:val="24"/>
        </w:rPr>
        <w:t>LD1 6AA</w:t>
      </w:r>
    </w:p>
    <w:p w14:paraId="00AD0F51" w14:textId="77777777" w:rsidR="009E1B14" w:rsidRDefault="009E1B14" w:rsidP="00FE0F02">
      <w:pPr>
        <w:pBdr>
          <w:top w:val="single" w:sz="6" w:space="1" w:color="000000"/>
          <w:left w:val="single" w:sz="6" w:space="1" w:color="000000"/>
          <w:bottom w:val="single" w:sz="4" w:space="1" w:color="auto"/>
          <w:right w:val="single" w:sz="6" w:space="1" w:color="000000"/>
        </w:pBdr>
        <w:jc w:val="both"/>
      </w:pPr>
    </w:p>
    <w:p w14:paraId="600D7622" w14:textId="63FEAD5A"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Telephone Number: </w:t>
      </w:r>
      <w:r>
        <w:rPr>
          <w:sz w:val="24"/>
          <w:szCs w:val="24"/>
        </w:rPr>
        <w:t>01597 826 299</w:t>
      </w:r>
    </w:p>
    <w:p w14:paraId="7F79F101"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41FC0D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E-Mail address:  </w:t>
      </w:r>
      <w:r>
        <w:rPr>
          <w:sz w:val="24"/>
          <w:szCs w:val="24"/>
        </w:rPr>
        <w:t>rosie.jay1@powys.gov.uk</w:t>
      </w:r>
    </w:p>
    <w:p w14:paraId="51355C75" w14:textId="77777777" w:rsidR="001D09F8" w:rsidRDefault="001D09F8">
      <w:pPr>
        <w:jc w:val="both"/>
        <w:rPr>
          <w:b/>
          <w:sz w:val="24"/>
          <w:szCs w:val="24"/>
        </w:rPr>
      </w:pPr>
    </w:p>
    <w:p w14:paraId="274A276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4. The evidence I have provided within this portfolio is in:</w:t>
      </w:r>
    </w:p>
    <w:p w14:paraId="62D5F0AE"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47F3CB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Welsh only </w:t>
      </w:r>
      <w:r>
        <w:rPr>
          <w:b/>
          <w:sz w:val="24"/>
          <w:szCs w:val="24"/>
        </w:rPr>
        <w:tab/>
      </w:r>
      <w:r>
        <w:rPr>
          <w:rFonts w:ascii="Wingdings" w:eastAsia="Wingdings" w:hAnsi="Wingdings" w:cs="Wingdings"/>
          <w:b/>
          <w:sz w:val="24"/>
          <w:szCs w:val="24"/>
        </w:rPr>
        <w:t></w:t>
      </w:r>
      <w:r>
        <w:rPr>
          <w:b/>
          <w:sz w:val="24"/>
          <w:szCs w:val="24"/>
        </w:rPr>
        <w:tab/>
        <w:t xml:space="preserve"> Welsh and English </w:t>
      </w:r>
      <w:r>
        <w:rPr>
          <w:rFonts w:ascii="Wingdings" w:eastAsia="Wingdings" w:hAnsi="Wingdings" w:cs="Wingdings"/>
          <w:b/>
          <w:sz w:val="24"/>
          <w:szCs w:val="24"/>
        </w:rPr>
        <w:t></w:t>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rFonts w:ascii="Wingdings" w:eastAsia="Wingdings" w:hAnsi="Wingdings" w:cs="Wingdings"/>
          <w:b/>
          <w:sz w:val="24"/>
          <w:szCs w:val="24"/>
          <w:highlight w:val="black"/>
        </w:rPr>
        <w:t></w:t>
      </w:r>
    </w:p>
    <w:p w14:paraId="604A36B0" w14:textId="77777777" w:rsidR="001D09F8" w:rsidRDefault="001D09F8">
      <w:pPr>
        <w:jc w:val="both"/>
        <w:rPr>
          <w:b/>
          <w:sz w:val="24"/>
          <w:szCs w:val="24"/>
        </w:rPr>
      </w:pPr>
    </w:p>
    <w:p w14:paraId="7C2A7A9F" w14:textId="77777777" w:rsidR="001D09F8" w:rsidRDefault="001D09F8">
      <w:pPr>
        <w:jc w:val="both"/>
      </w:pPr>
      <w:r>
        <w:rPr>
          <w:b/>
          <w:sz w:val="24"/>
          <w:szCs w:val="24"/>
        </w:rPr>
        <w:t>Mentor’s details</w:t>
      </w:r>
    </w:p>
    <w:p w14:paraId="04AF1E66" w14:textId="77777777" w:rsidR="001D09F8" w:rsidRDefault="001D09F8">
      <w:pPr>
        <w:jc w:val="both"/>
        <w:rPr>
          <w:b/>
          <w:sz w:val="24"/>
          <w:szCs w:val="24"/>
        </w:rPr>
      </w:pPr>
    </w:p>
    <w:p w14:paraId="78514731"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5. Mentor’s details:</w:t>
      </w:r>
    </w:p>
    <w:p w14:paraId="6125228D"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8AB6FE2"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Name: </w:t>
      </w:r>
      <w:r>
        <w:rPr>
          <w:sz w:val="24"/>
          <w:szCs w:val="24"/>
        </w:rPr>
        <w:t>Haf Jones</w:t>
      </w:r>
    </w:p>
    <w:p w14:paraId="13F02A30"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3658C511" w14:textId="65FD49E6" w:rsidR="00705D9E" w:rsidRDefault="00705D9E" w:rsidP="00A33071">
      <w:pPr>
        <w:pBdr>
          <w:top w:val="single" w:sz="6" w:space="1" w:color="000000"/>
          <w:left w:val="single" w:sz="6" w:space="1" w:color="000000"/>
          <w:bottom w:val="single" w:sz="6" w:space="1" w:color="000000"/>
          <w:right w:val="single" w:sz="6" w:space="1" w:color="000000"/>
        </w:pBdr>
        <w:jc w:val="both"/>
        <w:rPr>
          <w:sz w:val="24"/>
          <w:szCs w:val="24"/>
        </w:rPr>
      </w:pPr>
      <w:r>
        <w:rPr>
          <w:b/>
          <w:sz w:val="24"/>
          <w:szCs w:val="24"/>
        </w:rPr>
        <w:t xml:space="preserve">Address: </w:t>
      </w:r>
      <w:r w:rsidR="00A33071">
        <w:rPr>
          <w:sz w:val="24"/>
          <w:szCs w:val="24"/>
        </w:rPr>
        <w:t>Park Offices,</w:t>
      </w:r>
    </w:p>
    <w:p w14:paraId="4108DEDC" w14:textId="3A876CCE"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Park Street,</w:t>
      </w:r>
    </w:p>
    <w:p w14:paraId="7865EDA1" w14:textId="5BBC309D"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Newtown,</w:t>
      </w:r>
    </w:p>
    <w:p w14:paraId="5DA1DB23" w14:textId="7681729D" w:rsidR="00A33071" w:rsidRDefault="00A33071" w:rsidP="00A33071">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Powys,</w:t>
      </w:r>
    </w:p>
    <w:p w14:paraId="5F16F7E8" w14:textId="45DD04F0" w:rsidR="00A33071" w:rsidRDefault="00A33071" w:rsidP="00A33071">
      <w:pPr>
        <w:pBdr>
          <w:top w:val="single" w:sz="6" w:space="1" w:color="000000"/>
          <w:left w:val="single" w:sz="6" w:space="1" w:color="000000"/>
          <w:bottom w:val="single" w:sz="6" w:space="1" w:color="000000"/>
          <w:right w:val="single" w:sz="6" w:space="1" w:color="000000"/>
        </w:pBdr>
        <w:jc w:val="both"/>
      </w:pPr>
      <w:r>
        <w:rPr>
          <w:sz w:val="24"/>
          <w:szCs w:val="24"/>
        </w:rPr>
        <w:t>SY16 2PL</w:t>
      </w:r>
    </w:p>
    <w:p w14:paraId="068CE20A"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5C84A56"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Telephone Number: </w:t>
      </w:r>
      <w:r>
        <w:rPr>
          <w:sz w:val="24"/>
          <w:szCs w:val="24"/>
        </w:rPr>
        <w:t>01686 617717</w:t>
      </w:r>
    </w:p>
    <w:p w14:paraId="4FD8A1A1"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44BD75E7"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E-Mail address: </w:t>
      </w:r>
      <w:r>
        <w:rPr>
          <w:sz w:val="24"/>
          <w:szCs w:val="24"/>
        </w:rPr>
        <w:t>elliw.haf.jones@powys.gov.uk</w:t>
      </w:r>
    </w:p>
    <w:p w14:paraId="336105A5"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2C2265E8"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i/>
          <w:sz w:val="24"/>
          <w:szCs w:val="24"/>
        </w:rPr>
      </w:pPr>
    </w:p>
    <w:p w14:paraId="3EAC3C63" w14:textId="0A313F0A" w:rsidR="00705D9E" w:rsidRDefault="00705D9E" w:rsidP="00705D9E">
      <w:pPr>
        <w:jc w:val="both"/>
        <w:rPr>
          <w:b/>
          <w:i/>
          <w:sz w:val="24"/>
          <w:szCs w:val="24"/>
        </w:rPr>
      </w:pPr>
    </w:p>
    <w:p w14:paraId="1E4C2758" w14:textId="77777777" w:rsidR="009E1B14" w:rsidRDefault="009E1B14" w:rsidP="00705D9E">
      <w:pPr>
        <w:jc w:val="both"/>
        <w:rPr>
          <w:b/>
          <w:i/>
          <w:sz w:val="24"/>
          <w:szCs w:val="24"/>
        </w:rPr>
      </w:pPr>
    </w:p>
    <w:tbl>
      <w:tblPr>
        <w:tblW w:w="0" w:type="auto"/>
        <w:tblInd w:w="-20" w:type="dxa"/>
        <w:tblLayout w:type="fixed"/>
        <w:tblLook w:val="0000" w:firstRow="0" w:lastRow="0" w:firstColumn="0" w:lastColumn="0" w:noHBand="0" w:noVBand="0"/>
      </w:tblPr>
      <w:tblGrid>
        <w:gridCol w:w="10318"/>
      </w:tblGrid>
      <w:tr w:rsidR="00705D9E" w14:paraId="4F011382" w14:textId="77777777" w:rsidTr="00A92B42">
        <w:tc>
          <w:tcPr>
            <w:tcW w:w="10318" w:type="dxa"/>
            <w:tcBorders>
              <w:top w:val="single" w:sz="4" w:space="0" w:color="000000"/>
              <w:left w:val="single" w:sz="4" w:space="0" w:color="000000"/>
              <w:bottom w:val="single" w:sz="4" w:space="0" w:color="000000"/>
              <w:right w:val="single" w:sz="4" w:space="0" w:color="000000"/>
            </w:tcBorders>
            <w:shd w:val="clear" w:color="auto" w:fill="auto"/>
          </w:tcPr>
          <w:p w14:paraId="70958A43" w14:textId="77777777" w:rsidR="00705D9E" w:rsidRDefault="00705D9E" w:rsidP="00A92B42">
            <w:pPr>
              <w:jc w:val="both"/>
            </w:pPr>
            <w:r>
              <w:rPr>
                <w:b/>
                <w:sz w:val="24"/>
                <w:szCs w:val="24"/>
              </w:rPr>
              <w:t xml:space="preserve">6. Observer details </w:t>
            </w:r>
          </w:p>
          <w:p w14:paraId="33E6268D" w14:textId="77777777" w:rsidR="00705D9E" w:rsidRDefault="00705D9E" w:rsidP="00A92B42">
            <w:pPr>
              <w:jc w:val="both"/>
              <w:rPr>
                <w:b/>
                <w:sz w:val="24"/>
                <w:szCs w:val="24"/>
              </w:rPr>
            </w:pPr>
          </w:p>
          <w:p w14:paraId="1F61AC97" w14:textId="56AA9A74" w:rsidR="00705D9E" w:rsidRPr="009E1B14" w:rsidRDefault="00705D9E" w:rsidP="00A92B42">
            <w:pPr>
              <w:jc w:val="both"/>
            </w:pPr>
            <w:r>
              <w:rPr>
                <w:b/>
                <w:sz w:val="24"/>
                <w:szCs w:val="24"/>
              </w:rPr>
              <w:t xml:space="preserve">Name: </w:t>
            </w:r>
            <w:r w:rsidR="009E1B14">
              <w:rPr>
                <w:sz w:val="24"/>
                <w:szCs w:val="24"/>
              </w:rPr>
              <w:t>Sarah Davies</w:t>
            </w:r>
          </w:p>
          <w:p w14:paraId="0126EDA2" w14:textId="77777777" w:rsidR="00705D9E" w:rsidRDefault="00705D9E" w:rsidP="00A92B42">
            <w:pPr>
              <w:jc w:val="both"/>
              <w:rPr>
                <w:b/>
                <w:sz w:val="24"/>
                <w:szCs w:val="24"/>
              </w:rPr>
            </w:pPr>
          </w:p>
          <w:p w14:paraId="4D770BFC" w14:textId="3C2AA84A" w:rsidR="00705D9E" w:rsidRPr="009E1B14" w:rsidRDefault="00705D9E" w:rsidP="00A92B42">
            <w:pPr>
              <w:jc w:val="both"/>
            </w:pPr>
            <w:r>
              <w:rPr>
                <w:b/>
                <w:sz w:val="24"/>
                <w:szCs w:val="24"/>
              </w:rPr>
              <w:t xml:space="preserve">Work Address: </w:t>
            </w:r>
            <w:r w:rsidR="009E1B14">
              <w:rPr>
                <w:sz w:val="24"/>
                <w:szCs w:val="24"/>
              </w:rPr>
              <w:t>The Gwalia, Ithon Road, Llandrindod Wells, Powys, LD1 6AA</w:t>
            </w:r>
          </w:p>
          <w:p w14:paraId="6B139BDC" w14:textId="77777777" w:rsidR="00705D9E" w:rsidRDefault="00705D9E" w:rsidP="00A92B42">
            <w:pPr>
              <w:jc w:val="both"/>
              <w:rPr>
                <w:b/>
                <w:sz w:val="24"/>
                <w:szCs w:val="24"/>
              </w:rPr>
            </w:pPr>
          </w:p>
          <w:p w14:paraId="6A4F4001" w14:textId="608B42B1" w:rsidR="00705D9E" w:rsidRDefault="00705D9E" w:rsidP="00A92B42">
            <w:pPr>
              <w:jc w:val="both"/>
            </w:pPr>
            <w:r>
              <w:rPr>
                <w:b/>
                <w:sz w:val="24"/>
                <w:szCs w:val="24"/>
              </w:rPr>
              <w:t>Professional Qualification and date of qualification:</w:t>
            </w:r>
            <w:r w:rsidR="00D45023">
              <w:rPr>
                <w:b/>
                <w:sz w:val="24"/>
                <w:szCs w:val="24"/>
              </w:rPr>
              <w:t xml:space="preserve"> </w:t>
            </w:r>
            <w:r w:rsidR="00D45023" w:rsidRPr="00D45023">
              <w:rPr>
                <w:sz w:val="24"/>
                <w:szCs w:val="24"/>
              </w:rPr>
              <w:t>15.03.2010</w:t>
            </w:r>
          </w:p>
          <w:p w14:paraId="7D575494" w14:textId="77777777" w:rsidR="00705D9E" w:rsidRDefault="00705D9E" w:rsidP="00A92B42">
            <w:pPr>
              <w:jc w:val="both"/>
              <w:rPr>
                <w:b/>
                <w:sz w:val="24"/>
                <w:szCs w:val="24"/>
              </w:rPr>
            </w:pPr>
          </w:p>
          <w:p w14:paraId="1A54B963" w14:textId="7CCABAA5" w:rsidR="00705D9E" w:rsidRDefault="00705D9E" w:rsidP="00A92B42">
            <w:pPr>
              <w:jc w:val="both"/>
              <w:rPr>
                <w:sz w:val="24"/>
                <w:szCs w:val="24"/>
              </w:rPr>
            </w:pPr>
            <w:r>
              <w:rPr>
                <w:b/>
                <w:sz w:val="24"/>
                <w:szCs w:val="24"/>
              </w:rPr>
              <w:t>Email and telephone number:</w:t>
            </w:r>
            <w:r w:rsidR="00D45023">
              <w:rPr>
                <w:b/>
                <w:sz w:val="24"/>
                <w:szCs w:val="24"/>
              </w:rPr>
              <w:t xml:space="preserve"> </w:t>
            </w:r>
            <w:r w:rsidR="009708C8" w:rsidRPr="009708C8">
              <w:rPr>
                <w:sz w:val="24"/>
                <w:szCs w:val="24"/>
              </w:rPr>
              <w:t>sarah.j.davies@powys.gov.uk</w:t>
            </w:r>
          </w:p>
          <w:p w14:paraId="7A42E626" w14:textId="77777777" w:rsidR="009708C8" w:rsidRPr="00D45023" w:rsidRDefault="009708C8" w:rsidP="00A92B42">
            <w:pPr>
              <w:jc w:val="both"/>
            </w:pPr>
          </w:p>
          <w:p w14:paraId="3F58DC1D" w14:textId="18380E51" w:rsidR="00705D9E" w:rsidRPr="009708C8" w:rsidRDefault="009708C8" w:rsidP="00A92B42">
            <w:pPr>
              <w:jc w:val="both"/>
              <w:rPr>
                <w:sz w:val="24"/>
                <w:szCs w:val="24"/>
              </w:rPr>
            </w:pPr>
            <w:r>
              <w:rPr>
                <w:b/>
                <w:sz w:val="24"/>
                <w:szCs w:val="24"/>
              </w:rPr>
              <w:t xml:space="preserve">                                                    </w:t>
            </w:r>
            <w:r w:rsidRPr="009708C8">
              <w:rPr>
                <w:sz w:val="24"/>
                <w:szCs w:val="24"/>
              </w:rPr>
              <w:t>01597 827180</w:t>
            </w:r>
          </w:p>
        </w:tc>
      </w:tr>
    </w:tbl>
    <w:p w14:paraId="77564D4C" w14:textId="77777777" w:rsidR="00705D9E" w:rsidRDefault="00705D9E" w:rsidP="00705D9E">
      <w:pPr>
        <w:keepNext/>
        <w:jc w:val="both"/>
        <w:rPr>
          <w:b/>
          <w:sz w:val="24"/>
          <w:szCs w:val="24"/>
        </w:rPr>
      </w:pPr>
    </w:p>
    <w:p w14:paraId="44E04C1A" w14:textId="77777777" w:rsidR="00705D9E" w:rsidRDefault="00705D9E" w:rsidP="00705D9E">
      <w:pPr>
        <w:keepNext/>
        <w:jc w:val="both"/>
        <w:rPr>
          <w:b/>
          <w:sz w:val="24"/>
          <w:szCs w:val="24"/>
        </w:rPr>
      </w:pPr>
    </w:p>
    <w:p w14:paraId="6E541C19" w14:textId="77777777" w:rsidR="001D09F8" w:rsidRDefault="001D09F8">
      <w:pPr>
        <w:keepNext/>
        <w:jc w:val="both"/>
        <w:rPr>
          <w:b/>
          <w:sz w:val="24"/>
          <w:szCs w:val="24"/>
        </w:rPr>
      </w:pPr>
    </w:p>
    <w:p w14:paraId="0C2901CA" w14:textId="145822CA" w:rsidR="001D09F8" w:rsidRDefault="003C2EA9">
      <w:pPr>
        <w:keepNext/>
        <w:pageBreakBefore/>
        <w:jc w:val="both"/>
      </w:pPr>
      <w:r>
        <w:rPr>
          <w:b/>
          <w:sz w:val="24"/>
          <w:szCs w:val="24"/>
        </w:rPr>
        <w:lastRenderedPageBreak/>
        <w:t>S</w:t>
      </w:r>
      <w:r w:rsidR="001D09F8">
        <w:rPr>
          <w:b/>
          <w:sz w:val="24"/>
          <w:szCs w:val="24"/>
        </w:rPr>
        <w:t>ignatures and Line Manager Verification</w:t>
      </w:r>
    </w:p>
    <w:p w14:paraId="1C366885" w14:textId="77777777" w:rsidR="001D09F8" w:rsidRDefault="001D09F8">
      <w:pPr>
        <w:keepNext/>
        <w:jc w:val="both"/>
        <w:rPr>
          <w:b/>
          <w:sz w:val="24"/>
          <w:szCs w:val="24"/>
        </w:rPr>
      </w:pPr>
    </w:p>
    <w:p w14:paraId="6E546A64"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7826162"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CONFIDENTIALITY and PLAGIARISM – to be completed by the </w:t>
      </w:r>
      <w:proofErr w:type="gramStart"/>
      <w:r>
        <w:rPr>
          <w:b/>
          <w:sz w:val="24"/>
          <w:szCs w:val="24"/>
        </w:rPr>
        <w:t>learner</w:t>
      </w:r>
      <w:proofErr w:type="gramEnd"/>
    </w:p>
    <w:p w14:paraId="1FDECB8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13325EE"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Pr>
          <w:b/>
          <w:sz w:val="24"/>
          <w:szCs w:val="24"/>
        </w:rPr>
        <w:t xml:space="preserve"> </w:t>
      </w:r>
      <w:r>
        <w:rPr>
          <w:sz w:val="24"/>
          <w:szCs w:val="24"/>
        </w:rPr>
        <w:t xml:space="preserve">an individual using services, their family or carers) is all my original work and has not been copied. I understand that plagiarism is taken very seriously by the University and the programme.   </w:t>
      </w:r>
    </w:p>
    <w:p w14:paraId="6242E92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BF7B199" w14:textId="6F5366EB"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Signed:  _ </w:t>
      </w:r>
      <w:r w:rsidR="008A5B85">
        <w:rPr>
          <w:noProof/>
          <w:lang w:eastAsia="en-GB"/>
        </w:rPr>
        <w:drawing>
          <wp:inline distT="0" distB="0" distL="0" distR="0" wp14:anchorId="6DA0384F" wp14:editId="369D211E">
            <wp:extent cx="1343025" cy="685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43025" cy="685800"/>
                    </a:xfrm>
                    <a:prstGeom prst="rect">
                      <a:avLst/>
                    </a:prstGeom>
                  </pic:spPr>
                </pic:pic>
              </a:graphicData>
            </a:graphic>
          </wp:inline>
        </w:drawing>
      </w:r>
      <w:r>
        <w:rPr>
          <w:sz w:val="24"/>
          <w:szCs w:val="24"/>
        </w:rPr>
        <w:t xml:space="preserve">_ _ _ _ _ </w:t>
      </w:r>
      <w:proofErr w:type="gramStart"/>
      <w:r>
        <w:rPr>
          <w:sz w:val="24"/>
          <w:szCs w:val="24"/>
        </w:rPr>
        <w:t>_  (</w:t>
      </w:r>
      <w:proofErr w:type="gramEnd"/>
      <w:r>
        <w:rPr>
          <w:sz w:val="24"/>
          <w:szCs w:val="24"/>
        </w:rPr>
        <w:t>Learner)</w:t>
      </w:r>
    </w:p>
    <w:p w14:paraId="2864FD0C"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454C6D42" w14:textId="73B46353"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Date: _ _ _ </w:t>
      </w:r>
      <w:r w:rsidR="008A5B85">
        <w:rPr>
          <w:sz w:val="24"/>
          <w:szCs w:val="24"/>
        </w:rPr>
        <w:t>11.01.2021</w:t>
      </w:r>
    </w:p>
    <w:p w14:paraId="200843C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781D4271" w14:textId="77777777" w:rsidR="001D09F8" w:rsidRDefault="001D09F8">
      <w:pPr>
        <w:ind w:right="180"/>
        <w:jc w:val="both"/>
        <w:rPr>
          <w:b/>
          <w:sz w:val="24"/>
          <w:szCs w:val="24"/>
        </w:rPr>
      </w:pPr>
    </w:p>
    <w:p w14:paraId="158AF3BF" w14:textId="77777777" w:rsidR="001D09F8" w:rsidRDefault="001D09F8">
      <w:pPr>
        <w:ind w:right="180"/>
        <w:jc w:val="both"/>
        <w:rPr>
          <w:b/>
          <w:sz w:val="24"/>
          <w:szCs w:val="24"/>
        </w:rPr>
      </w:pPr>
    </w:p>
    <w:p w14:paraId="0EB5A242"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91E7678" w14:textId="77777777" w:rsidR="001D09F8" w:rsidRDefault="001D09F8">
      <w:pPr>
        <w:pBdr>
          <w:top w:val="single" w:sz="6" w:space="1" w:color="000000"/>
          <w:left w:val="single" w:sz="6" w:space="1" w:color="000000"/>
          <w:bottom w:val="single" w:sz="6" w:space="1" w:color="000000"/>
          <w:right w:val="single" w:sz="6" w:space="1" w:color="000000"/>
        </w:pBdr>
        <w:jc w:val="both"/>
      </w:pPr>
      <w:r>
        <w:rPr>
          <w:rFonts w:eastAsia="Arial"/>
          <w:b/>
          <w:sz w:val="24"/>
          <w:szCs w:val="24"/>
        </w:rPr>
        <w:t xml:space="preserve"> </w:t>
      </w:r>
      <w:r>
        <w:rPr>
          <w:b/>
          <w:sz w:val="24"/>
          <w:szCs w:val="24"/>
        </w:rPr>
        <w:t xml:space="preserve">Feedback and comments from an individual using services, their family or </w:t>
      </w:r>
      <w:proofErr w:type="gramStart"/>
      <w:r>
        <w:rPr>
          <w:b/>
          <w:sz w:val="24"/>
          <w:szCs w:val="24"/>
        </w:rPr>
        <w:t>carers  (</w:t>
      </w:r>
      <w:proofErr w:type="gramEnd"/>
      <w:r>
        <w:rPr>
          <w:b/>
          <w:sz w:val="24"/>
          <w:szCs w:val="24"/>
        </w:rPr>
        <w:t>Section 3} - to be completed by the Observer</w:t>
      </w:r>
    </w:p>
    <w:p w14:paraId="50B3D826"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1E77FBA1"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I confirm that I am a registered social worker with knowledge of the learner’s area of practice and that the observation summary and the comments from the </w:t>
      </w:r>
      <w:r>
        <w:rPr>
          <w:color w:val="auto"/>
          <w:sz w:val="24"/>
          <w:szCs w:val="24"/>
        </w:rPr>
        <w:t xml:space="preserve">individual using services, their </w:t>
      </w:r>
      <w:proofErr w:type="gramStart"/>
      <w:r>
        <w:rPr>
          <w:color w:val="auto"/>
          <w:sz w:val="24"/>
          <w:szCs w:val="24"/>
        </w:rPr>
        <w:t>family</w:t>
      </w:r>
      <w:proofErr w:type="gramEnd"/>
      <w:r>
        <w:rPr>
          <w:color w:val="auto"/>
          <w:sz w:val="24"/>
          <w:szCs w:val="24"/>
        </w:rPr>
        <w:t xml:space="preserve"> or carers </w:t>
      </w:r>
      <w:r>
        <w:rPr>
          <w:sz w:val="24"/>
          <w:szCs w:val="24"/>
        </w:rPr>
        <w:t>and/or carers above are about the same piece of practice that I observed on the date given.</w:t>
      </w:r>
    </w:p>
    <w:p w14:paraId="7BFD1073"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66CF820"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D77B048" w14:textId="6E50E225"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Signed</w:t>
      </w:r>
      <w:proofErr w:type="gramStart"/>
      <w:r>
        <w:rPr>
          <w:sz w:val="24"/>
          <w:szCs w:val="24"/>
        </w:rPr>
        <w:t>: .</w:t>
      </w:r>
      <w:proofErr w:type="gramEnd"/>
      <w:r>
        <w:rPr>
          <w:sz w:val="24"/>
          <w:szCs w:val="24"/>
        </w:rPr>
        <w:t xml:space="preserve">_ _ _ _ </w:t>
      </w:r>
      <w:r w:rsidR="007C10B6">
        <w:rPr>
          <w:sz w:val="24"/>
          <w:szCs w:val="24"/>
        </w:rPr>
        <w:t>Sarah Davies</w:t>
      </w:r>
      <w:r>
        <w:rPr>
          <w:sz w:val="24"/>
          <w:szCs w:val="24"/>
        </w:rPr>
        <w:t xml:space="preserve"> _ _ _ _ _ _ _ _ _ _ _ _  (Observer)</w:t>
      </w:r>
    </w:p>
    <w:p w14:paraId="43B266AA"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2E195D8D" w14:textId="6FE26AAB"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Date: _ _ _ _ _ </w:t>
      </w:r>
      <w:r w:rsidR="007C10B6">
        <w:rPr>
          <w:sz w:val="24"/>
          <w:szCs w:val="24"/>
        </w:rPr>
        <w:t>31.01.2019</w:t>
      </w:r>
      <w:r>
        <w:rPr>
          <w:sz w:val="24"/>
          <w:szCs w:val="24"/>
        </w:rPr>
        <w:t xml:space="preserve"> _ _ _ _ _ _ _ _ </w:t>
      </w:r>
    </w:p>
    <w:p w14:paraId="1E26C33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01CCCE8" w14:textId="77777777" w:rsidR="001D09F8" w:rsidRDefault="001D09F8">
      <w:pPr>
        <w:ind w:right="180"/>
        <w:jc w:val="both"/>
        <w:rPr>
          <w:b/>
          <w:sz w:val="24"/>
          <w:szCs w:val="24"/>
        </w:rPr>
      </w:pPr>
    </w:p>
    <w:p w14:paraId="7BEDC0A3" w14:textId="7A7B83C6" w:rsidR="001D09F8" w:rsidRDefault="001D09F8">
      <w:pPr>
        <w:ind w:right="180"/>
        <w:jc w:val="both"/>
        <w:rPr>
          <w:b/>
          <w:sz w:val="24"/>
          <w:szCs w:val="24"/>
        </w:rPr>
      </w:pPr>
    </w:p>
    <w:p w14:paraId="6F7B46BA" w14:textId="67553AE3" w:rsidR="00EE1A45" w:rsidRDefault="00EE1A45">
      <w:pPr>
        <w:ind w:right="180"/>
        <w:jc w:val="both"/>
        <w:rPr>
          <w:b/>
          <w:sz w:val="24"/>
          <w:szCs w:val="24"/>
        </w:rPr>
      </w:pPr>
    </w:p>
    <w:p w14:paraId="4BC11744" w14:textId="49A66EC2" w:rsidR="00EE1A45" w:rsidRDefault="00EE1A45">
      <w:pPr>
        <w:ind w:right="180"/>
        <w:jc w:val="both"/>
        <w:rPr>
          <w:b/>
          <w:sz w:val="24"/>
          <w:szCs w:val="24"/>
        </w:rPr>
      </w:pPr>
    </w:p>
    <w:p w14:paraId="10F3E744" w14:textId="77FBC68F" w:rsidR="00EE1A45" w:rsidRDefault="00EE1A45">
      <w:pPr>
        <w:ind w:right="180"/>
        <w:jc w:val="both"/>
        <w:rPr>
          <w:b/>
          <w:sz w:val="24"/>
          <w:szCs w:val="24"/>
        </w:rPr>
      </w:pPr>
    </w:p>
    <w:p w14:paraId="10FD5842" w14:textId="622F9CA3" w:rsidR="00EE1A45" w:rsidRDefault="00EE1A45">
      <w:pPr>
        <w:ind w:right="180"/>
        <w:jc w:val="both"/>
        <w:rPr>
          <w:b/>
          <w:sz w:val="24"/>
          <w:szCs w:val="24"/>
        </w:rPr>
      </w:pPr>
    </w:p>
    <w:p w14:paraId="5799100D" w14:textId="26099FB6" w:rsidR="00EE1A45" w:rsidRDefault="00EE1A45">
      <w:pPr>
        <w:ind w:right="180"/>
        <w:jc w:val="both"/>
        <w:rPr>
          <w:b/>
          <w:sz w:val="24"/>
          <w:szCs w:val="24"/>
        </w:rPr>
      </w:pPr>
    </w:p>
    <w:p w14:paraId="5A40CC8D" w14:textId="02F42959" w:rsidR="00EE1A45" w:rsidRDefault="00EE1A45">
      <w:pPr>
        <w:ind w:right="180"/>
        <w:jc w:val="both"/>
        <w:rPr>
          <w:b/>
          <w:sz w:val="24"/>
          <w:szCs w:val="24"/>
        </w:rPr>
      </w:pPr>
    </w:p>
    <w:p w14:paraId="6BE2F2ED" w14:textId="7C8E65C2" w:rsidR="00EE1A45" w:rsidRDefault="00EE1A45">
      <w:pPr>
        <w:ind w:right="180"/>
        <w:jc w:val="both"/>
        <w:rPr>
          <w:b/>
          <w:sz w:val="24"/>
          <w:szCs w:val="24"/>
        </w:rPr>
      </w:pPr>
    </w:p>
    <w:p w14:paraId="7DE2B763" w14:textId="7DA2512A" w:rsidR="00EE1A45" w:rsidRDefault="00EE1A45">
      <w:pPr>
        <w:ind w:right="180"/>
        <w:jc w:val="both"/>
        <w:rPr>
          <w:b/>
          <w:sz w:val="24"/>
          <w:szCs w:val="24"/>
        </w:rPr>
      </w:pPr>
    </w:p>
    <w:p w14:paraId="5710B05E" w14:textId="364AE695" w:rsidR="00EE1A45" w:rsidRDefault="00EE1A45">
      <w:pPr>
        <w:ind w:right="180"/>
        <w:jc w:val="both"/>
        <w:rPr>
          <w:b/>
          <w:sz w:val="24"/>
          <w:szCs w:val="24"/>
        </w:rPr>
      </w:pPr>
    </w:p>
    <w:p w14:paraId="727CB333" w14:textId="34F399E6" w:rsidR="00EE1A45" w:rsidRDefault="00EE1A45">
      <w:pPr>
        <w:ind w:right="180"/>
        <w:jc w:val="both"/>
        <w:rPr>
          <w:b/>
          <w:sz w:val="24"/>
          <w:szCs w:val="24"/>
        </w:rPr>
      </w:pPr>
    </w:p>
    <w:p w14:paraId="0063D577" w14:textId="1100DF98" w:rsidR="00EE1A45" w:rsidRDefault="00EE1A45">
      <w:pPr>
        <w:ind w:right="180"/>
        <w:jc w:val="both"/>
        <w:rPr>
          <w:b/>
          <w:sz w:val="24"/>
          <w:szCs w:val="24"/>
        </w:rPr>
      </w:pPr>
    </w:p>
    <w:p w14:paraId="698E87E2" w14:textId="1BFFE41E" w:rsidR="00EE1A45" w:rsidRDefault="00EE1A45">
      <w:pPr>
        <w:ind w:right="180"/>
        <w:jc w:val="both"/>
        <w:rPr>
          <w:b/>
          <w:sz w:val="24"/>
          <w:szCs w:val="24"/>
        </w:rPr>
      </w:pPr>
    </w:p>
    <w:p w14:paraId="42DF17FC" w14:textId="03A7E429" w:rsidR="00EE1A45" w:rsidRDefault="00EE1A45">
      <w:pPr>
        <w:ind w:right="180"/>
        <w:jc w:val="both"/>
        <w:rPr>
          <w:b/>
          <w:sz w:val="24"/>
          <w:szCs w:val="24"/>
        </w:rPr>
      </w:pPr>
    </w:p>
    <w:p w14:paraId="5AE8A28E" w14:textId="29B0FB20" w:rsidR="00EE1A45" w:rsidRDefault="00EE1A45">
      <w:pPr>
        <w:ind w:right="180"/>
        <w:jc w:val="both"/>
        <w:rPr>
          <w:b/>
          <w:sz w:val="24"/>
          <w:szCs w:val="24"/>
        </w:rPr>
      </w:pPr>
    </w:p>
    <w:p w14:paraId="059ED6CA" w14:textId="39A2C6E5" w:rsidR="00EE1A45" w:rsidRDefault="00EE1A45">
      <w:pPr>
        <w:ind w:right="180"/>
        <w:jc w:val="both"/>
        <w:rPr>
          <w:b/>
          <w:sz w:val="24"/>
          <w:szCs w:val="24"/>
        </w:rPr>
      </w:pPr>
    </w:p>
    <w:p w14:paraId="6B041DAE" w14:textId="77777777" w:rsidR="001D09F8" w:rsidRDefault="001D09F8">
      <w:pPr>
        <w:ind w:right="180"/>
        <w:jc w:val="both"/>
      </w:pPr>
      <w:r>
        <w:rPr>
          <w:rFonts w:eastAsia="Arial"/>
          <w:b/>
          <w:sz w:val="24"/>
          <w:szCs w:val="24"/>
        </w:rPr>
        <w:t xml:space="preserve"> </w:t>
      </w:r>
      <w:r>
        <w:rPr>
          <w:b/>
          <w:sz w:val="24"/>
          <w:szCs w:val="24"/>
        </w:rPr>
        <w:t>Line manager verification</w:t>
      </w:r>
    </w:p>
    <w:p w14:paraId="17F38EC7" w14:textId="77777777" w:rsidR="001D09F8" w:rsidRDefault="001D09F8">
      <w:pPr>
        <w:keepNext/>
        <w:spacing w:before="240" w:after="60"/>
        <w:jc w:val="both"/>
      </w:pPr>
      <w:r>
        <w:rPr>
          <w:i/>
          <w:sz w:val="24"/>
          <w:szCs w:val="24"/>
        </w:rPr>
        <w:t xml:space="preserve">Guidance:  This section must be completed and signed by </w:t>
      </w:r>
      <w:r>
        <w:rPr>
          <w:color w:val="auto"/>
          <w:sz w:val="24"/>
          <w:szCs w:val="24"/>
        </w:rPr>
        <w:t xml:space="preserve">the learner’s line manager or senior practitioner. He/she should be a registered social worker who is familiar with </w:t>
      </w:r>
      <w:r w:rsidR="001B5B8C">
        <w:rPr>
          <w:color w:val="auto"/>
          <w:sz w:val="24"/>
          <w:szCs w:val="24"/>
        </w:rPr>
        <w:t>Safeguarding</w:t>
      </w:r>
      <w:r>
        <w:rPr>
          <w:color w:val="auto"/>
          <w:sz w:val="24"/>
          <w:szCs w:val="24"/>
        </w:rPr>
        <w:t xml:space="preserve"> work, can verify that the learner has been involved with the case evidenced in section 4 of the portfolio, and has also met all other required criteria listed.  </w:t>
      </w:r>
    </w:p>
    <w:p w14:paraId="75B937CA" w14:textId="77777777" w:rsidR="001D09F8" w:rsidRDefault="001D09F8">
      <w:pPr>
        <w:overflowPunct/>
        <w:autoSpaceDE/>
        <w:jc w:val="both"/>
        <w:textAlignment w:val="auto"/>
        <w:rPr>
          <w:color w:val="auto"/>
          <w:sz w:val="24"/>
          <w:szCs w:val="24"/>
        </w:rPr>
      </w:pPr>
    </w:p>
    <w:p w14:paraId="5D9E35DE" w14:textId="77777777" w:rsidR="001D09F8" w:rsidRDefault="001D09F8">
      <w:pPr>
        <w:overflowPunct/>
        <w:autoSpaceDE/>
        <w:jc w:val="both"/>
        <w:textAlignment w:val="auto"/>
      </w:pPr>
      <w:r>
        <w:rPr>
          <w:color w:val="auto"/>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19857EA9" w14:textId="77777777" w:rsidR="001D09F8" w:rsidRDefault="001D09F8">
      <w:pPr>
        <w:overflowPunct/>
        <w:autoSpaceDE/>
        <w:jc w:val="both"/>
        <w:textAlignment w:val="auto"/>
        <w:rPr>
          <w:color w:val="auto"/>
          <w:sz w:val="24"/>
          <w:szCs w:val="24"/>
        </w:rPr>
      </w:pPr>
    </w:p>
    <w:p w14:paraId="3158DA49" w14:textId="77777777" w:rsidR="001D09F8" w:rsidRDefault="001D09F8">
      <w:pPr>
        <w:numPr>
          <w:ilvl w:val="0"/>
          <w:numId w:val="2"/>
        </w:numPr>
        <w:overflowPunct/>
        <w:autoSpaceDE/>
        <w:jc w:val="both"/>
        <w:textAlignment w:val="auto"/>
      </w:pPr>
      <w:r>
        <w:rPr>
          <w:color w:val="auto"/>
          <w:sz w:val="24"/>
          <w:szCs w:val="24"/>
        </w:rPr>
        <w:t xml:space="preserve">level of supervision and mentoring support received by the </w:t>
      </w:r>
      <w:proofErr w:type="gramStart"/>
      <w:r>
        <w:rPr>
          <w:color w:val="auto"/>
          <w:sz w:val="24"/>
          <w:szCs w:val="24"/>
        </w:rPr>
        <w:t>learner</w:t>
      </w:r>
      <w:proofErr w:type="gramEnd"/>
      <w:r>
        <w:rPr>
          <w:color w:val="auto"/>
          <w:sz w:val="24"/>
          <w:szCs w:val="24"/>
        </w:rPr>
        <w:t xml:space="preserve"> </w:t>
      </w:r>
    </w:p>
    <w:p w14:paraId="38BAE189" w14:textId="77777777" w:rsidR="001D09F8" w:rsidRDefault="001D09F8">
      <w:pPr>
        <w:numPr>
          <w:ilvl w:val="0"/>
          <w:numId w:val="2"/>
        </w:numPr>
        <w:overflowPunct/>
        <w:autoSpaceDE/>
        <w:jc w:val="both"/>
        <w:textAlignment w:val="auto"/>
      </w:pPr>
      <w:r>
        <w:rPr>
          <w:color w:val="auto"/>
          <w:sz w:val="24"/>
          <w:szCs w:val="24"/>
        </w:rPr>
        <w:t xml:space="preserve">learning and development undertaken </w:t>
      </w:r>
    </w:p>
    <w:p w14:paraId="746B1564" w14:textId="77777777" w:rsidR="001D09F8" w:rsidRDefault="001D09F8">
      <w:pPr>
        <w:numPr>
          <w:ilvl w:val="0"/>
          <w:numId w:val="2"/>
        </w:numPr>
        <w:overflowPunct/>
        <w:autoSpaceDE/>
        <w:jc w:val="both"/>
        <w:textAlignment w:val="auto"/>
      </w:pPr>
      <w:r>
        <w:rPr>
          <w:color w:val="auto"/>
          <w:sz w:val="24"/>
          <w:szCs w:val="24"/>
        </w:rPr>
        <w:t xml:space="preserve">reading and personal research </w:t>
      </w:r>
      <w:proofErr w:type="gramStart"/>
      <w:r>
        <w:rPr>
          <w:color w:val="auto"/>
          <w:sz w:val="24"/>
          <w:szCs w:val="24"/>
        </w:rPr>
        <w:t>undertaken</w:t>
      </w:r>
      <w:proofErr w:type="gramEnd"/>
      <w:r>
        <w:rPr>
          <w:color w:val="auto"/>
          <w:sz w:val="24"/>
          <w:szCs w:val="24"/>
        </w:rPr>
        <w:t xml:space="preserve"> </w:t>
      </w:r>
    </w:p>
    <w:p w14:paraId="4B208840" w14:textId="77777777" w:rsidR="001D09F8" w:rsidRDefault="001D09F8">
      <w:pPr>
        <w:numPr>
          <w:ilvl w:val="0"/>
          <w:numId w:val="2"/>
        </w:numPr>
        <w:overflowPunct/>
        <w:autoSpaceDE/>
        <w:jc w:val="both"/>
        <w:textAlignment w:val="auto"/>
      </w:pPr>
      <w:r>
        <w:rPr>
          <w:color w:val="auto"/>
          <w:sz w:val="24"/>
          <w:szCs w:val="24"/>
        </w:rPr>
        <w:t xml:space="preserve">level of knowledge and skills </w:t>
      </w:r>
      <w:proofErr w:type="gramStart"/>
      <w:r>
        <w:rPr>
          <w:color w:val="auto"/>
          <w:sz w:val="24"/>
          <w:szCs w:val="24"/>
        </w:rPr>
        <w:t>demonstrated</w:t>
      </w:r>
      <w:proofErr w:type="gramEnd"/>
      <w:r>
        <w:rPr>
          <w:color w:val="auto"/>
          <w:sz w:val="24"/>
          <w:szCs w:val="24"/>
        </w:rPr>
        <w:t xml:space="preserve"> </w:t>
      </w:r>
    </w:p>
    <w:p w14:paraId="3A17E0E2" w14:textId="77777777" w:rsidR="001D09F8" w:rsidRDefault="001D09F8">
      <w:pPr>
        <w:numPr>
          <w:ilvl w:val="0"/>
          <w:numId w:val="2"/>
        </w:numPr>
        <w:overflowPunct/>
        <w:autoSpaceDE/>
        <w:jc w:val="both"/>
        <w:textAlignment w:val="auto"/>
      </w:pPr>
      <w:r>
        <w:rPr>
          <w:color w:val="auto"/>
          <w:sz w:val="24"/>
          <w:szCs w:val="24"/>
        </w:rPr>
        <w:t xml:space="preserve">understanding shown of the Code of Practice and National Occupational Standards </w:t>
      </w:r>
    </w:p>
    <w:p w14:paraId="411B0B94" w14:textId="77777777" w:rsidR="001D09F8" w:rsidRDefault="001D09F8">
      <w:pPr>
        <w:numPr>
          <w:ilvl w:val="0"/>
          <w:numId w:val="2"/>
        </w:numPr>
        <w:overflowPunct/>
        <w:autoSpaceDE/>
        <w:jc w:val="both"/>
        <w:textAlignment w:val="auto"/>
      </w:pPr>
      <w:r>
        <w:rPr>
          <w:color w:val="auto"/>
          <w:sz w:val="24"/>
          <w:szCs w:val="24"/>
        </w:rPr>
        <w:t xml:space="preserve">core values of the learner </w:t>
      </w:r>
    </w:p>
    <w:p w14:paraId="4597FF90" w14:textId="77777777" w:rsidR="001D09F8" w:rsidRDefault="001D09F8">
      <w:pPr>
        <w:numPr>
          <w:ilvl w:val="0"/>
          <w:numId w:val="2"/>
        </w:numPr>
        <w:overflowPunct/>
        <w:autoSpaceDE/>
        <w:jc w:val="both"/>
        <w:textAlignment w:val="auto"/>
      </w:pPr>
      <w:r>
        <w:rPr>
          <w:color w:val="auto"/>
          <w:sz w:val="24"/>
          <w:szCs w:val="24"/>
        </w:rPr>
        <w:t xml:space="preserve">content of the development plan within the portfolio </w:t>
      </w:r>
    </w:p>
    <w:p w14:paraId="73340622" w14:textId="77777777" w:rsidR="001D09F8" w:rsidRDefault="001D09F8">
      <w:pPr>
        <w:numPr>
          <w:ilvl w:val="0"/>
          <w:numId w:val="2"/>
        </w:numPr>
        <w:overflowPunct/>
        <w:autoSpaceDE/>
        <w:jc w:val="both"/>
        <w:textAlignment w:val="auto"/>
      </w:pPr>
      <w:r>
        <w:rPr>
          <w:color w:val="auto"/>
          <w:sz w:val="24"/>
          <w:szCs w:val="24"/>
        </w:rPr>
        <w:t xml:space="preserve">work and commentary referred to within the portfolio, that it is the learner’s own work and based on current </w:t>
      </w:r>
      <w:proofErr w:type="gramStart"/>
      <w:r>
        <w:rPr>
          <w:color w:val="auto"/>
          <w:sz w:val="24"/>
          <w:szCs w:val="24"/>
        </w:rPr>
        <w:t>practice</w:t>
      </w:r>
      <w:proofErr w:type="gramEnd"/>
      <w:r>
        <w:rPr>
          <w:color w:val="auto"/>
          <w:sz w:val="24"/>
          <w:szCs w:val="24"/>
        </w:rPr>
        <w:t xml:space="preserve"> </w:t>
      </w:r>
    </w:p>
    <w:p w14:paraId="2DDC49DA" w14:textId="77777777" w:rsidR="001D09F8" w:rsidRDefault="001D09F8">
      <w:pPr>
        <w:overflowPunct/>
        <w:autoSpaceDE/>
        <w:jc w:val="both"/>
        <w:textAlignment w:val="auto"/>
        <w:rPr>
          <w:color w:val="auto"/>
          <w:sz w:val="24"/>
          <w:szCs w:val="24"/>
        </w:rPr>
      </w:pPr>
    </w:p>
    <w:p w14:paraId="770A01A4" w14:textId="77777777" w:rsidR="001D09F8" w:rsidRDefault="001D09F8">
      <w:pPr>
        <w:overflowPunct/>
        <w:autoSpaceDE/>
        <w:jc w:val="both"/>
        <w:textAlignment w:val="auto"/>
      </w:pPr>
      <w:r>
        <w:rPr>
          <w:color w:val="auto"/>
          <w:sz w:val="24"/>
          <w:szCs w:val="24"/>
        </w:rPr>
        <w:t xml:space="preserve">I confirm that this learner has achieved an appropriate level of professional practice. </w:t>
      </w:r>
    </w:p>
    <w:p w14:paraId="55EDDB6D" w14:textId="77777777" w:rsidR="001D09F8" w:rsidRDefault="001D09F8">
      <w:pPr>
        <w:overflowPunct/>
        <w:autoSpaceDE/>
        <w:jc w:val="both"/>
        <w:textAlignment w:val="auto"/>
        <w:rPr>
          <w:color w:val="auto"/>
          <w:sz w:val="24"/>
          <w:szCs w:val="24"/>
        </w:rPr>
      </w:pPr>
    </w:p>
    <w:p w14:paraId="2107BF57" w14:textId="77777777" w:rsidR="001D09F8" w:rsidRDefault="001D09F8">
      <w:pPr>
        <w:overflowPunct/>
        <w:autoSpaceDE/>
        <w:jc w:val="both"/>
        <w:textAlignment w:val="auto"/>
      </w:pPr>
      <w:r>
        <w:rPr>
          <w:color w:val="auto"/>
          <w:sz w:val="24"/>
          <w:szCs w:val="24"/>
        </w:rPr>
        <w:t> </w:t>
      </w:r>
      <w:r>
        <w:rPr>
          <w:b/>
          <w:caps/>
          <w:sz w:val="24"/>
          <w:szCs w:val="24"/>
        </w:rPr>
        <w:t>Line manager VERIFICATION</w:t>
      </w:r>
      <w:r>
        <w:rPr>
          <w:caps/>
          <w:sz w:val="24"/>
          <w:szCs w:val="24"/>
        </w:rPr>
        <w:t>:</w:t>
      </w:r>
    </w:p>
    <w:p w14:paraId="41441ECF" w14:textId="77777777"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rPr>
          <w:caps/>
          <w:sz w:val="24"/>
          <w:szCs w:val="24"/>
        </w:rPr>
      </w:pPr>
    </w:p>
    <w:p w14:paraId="6D5EB97F" w14:textId="5A012AE9"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caps/>
          <w:sz w:val="24"/>
          <w:szCs w:val="24"/>
        </w:rPr>
        <w:t xml:space="preserve">name of Line manager: </w:t>
      </w:r>
      <w:r w:rsidR="00FB208A">
        <w:rPr>
          <w:caps/>
          <w:sz w:val="24"/>
          <w:szCs w:val="24"/>
        </w:rPr>
        <w:t>Elaine Denley</w:t>
      </w:r>
      <w:r>
        <w:rPr>
          <w:caps/>
          <w:sz w:val="24"/>
          <w:szCs w:val="24"/>
        </w:rPr>
        <w:t>_ _ _ _ _ _ _ _ _ _ _ _ _ _ _ _ _ _ _ _ _ _ _ _ _ _</w:t>
      </w:r>
    </w:p>
    <w:p w14:paraId="65FF3638" w14:textId="698EAB51"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caps/>
          <w:sz w:val="24"/>
          <w:szCs w:val="24"/>
        </w:rPr>
        <w:t>Signature of LINE MANAGER</w:t>
      </w:r>
      <w:r>
        <w:rPr>
          <w:sz w:val="24"/>
          <w:szCs w:val="24"/>
        </w:rPr>
        <w:t xml:space="preserve">.: _ _ _ </w:t>
      </w:r>
      <w:r w:rsidR="00FB208A">
        <w:rPr>
          <w:noProof/>
        </w:rPr>
        <w:drawing>
          <wp:inline distT="0" distB="0" distL="0" distR="0" wp14:anchorId="214F33A5" wp14:editId="712C0C78">
            <wp:extent cx="1133217" cy="74051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88833" cy="776861"/>
                    </a:xfrm>
                    <a:prstGeom prst="rect">
                      <a:avLst/>
                    </a:prstGeom>
                    <a:noFill/>
                    <a:ln>
                      <a:noFill/>
                    </a:ln>
                  </pic:spPr>
                </pic:pic>
              </a:graphicData>
            </a:graphic>
          </wp:inline>
        </w:drawing>
      </w:r>
      <w:r>
        <w:rPr>
          <w:sz w:val="24"/>
          <w:szCs w:val="24"/>
        </w:rPr>
        <w:t>_ _ _ _ _ _ _ _ _ _ _ _ _ _ _ _ _ _ _ _ _ _</w:t>
      </w:r>
    </w:p>
    <w:p w14:paraId="0ACFF091" w14:textId="502E64B4" w:rsidR="001D09F8" w:rsidRDefault="001D09F8" w:rsidP="00FB208A">
      <w:pPr>
        <w:keepNext/>
        <w:pBdr>
          <w:top w:val="single" w:sz="6" w:space="1" w:color="000000"/>
          <w:left w:val="single" w:sz="6" w:space="1" w:color="000000"/>
          <w:bottom w:val="single" w:sz="6" w:space="23" w:color="000000"/>
          <w:right w:val="single" w:sz="6" w:space="1" w:color="000000"/>
        </w:pBdr>
        <w:spacing w:before="240" w:after="60"/>
        <w:jc w:val="both"/>
      </w:pPr>
      <w:r>
        <w:rPr>
          <w:sz w:val="24"/>
          <w:szCs w:val="24"/>
        </w:rPr>
        <w:t xml:space="preserve">DATE: </w:t>
      </w:r>
      <w:r w:rsidR="00FB208A">
        <w:rPr>
          <w:sz w:val="24"/>
          <w:szCs w:val="24"/>
        </w:rPr>
        <w:t>8/1/2021</w:t>
      </w:r>
      <w:r>
        <w:rPr>
          <w:sz w:val="24"/>
          <w:szCs w:val="24"/>
        </w:rPr>
        <w:t>_ _ _ _ _ _ _ _ _ _ _ _ _ _ _ _ _ _ _ _ _ _ _ _ _</w:t>
      </w:r>
    </w:p>
    <w:p w14:paraId="664CA591" w14:textId="77777777" w:rsidR="001D09F8" w:rsidRDefault="001D09F8">
      <w:pPr>
        <w:overflowPunct/>
        <w:autoSpaceDE/>
        <w:jc w:val="both"/>
        <w:textAlignment w:val="auto"/>
        <w:rPr>
          <w:color w:val="auto"/>
          <w:sz w:val="24"/>
          <w:szCs w:val="24"/>
          <w:lang w:val="en"/>
        </w:rPr>
      </w:pPr>
    </w:p>
    <w:p w14:paraId="2578A30A" w14:textId="77777777" w:rsidR="001D09F8" w:rsidRDefault="001D09F8">
      <w:pPr>
        <w:overflowPunct/>
        <w:autoSpaceDE/>
        <w:jc w:val="both"/>
        <w:textAlignment w:val="auto"/>
        <w:rPr>
          <w:color w:val="auto"/>
          <w:sz w:val="24"/>
          <w:szCs w:val="24"/>
          <w:lang w:val="en"/>
        </w:rPr>
      </w:pPr>
    </w:p>
    <w:p w14:paraId="201377AC" w14:textId="77777777" w:rsidR="001D09F8" w:rsidRDefault="001D09F8">
      <w:pPr>
        <w:pageBreakBefore/>
        <w:tabs>
          <w:tab w:val="left" w:pos="1590"/>
        </w:tabs>
        <w:jc w:val="center"/>
      </w:pPr>
      <w:r>
        <w:rPr>
          <w:b/>
          <w:sz w:val="24"/>
          <w:szCs w:val="24"/>
        </w:rPr>
        <w:lastRenderedPageBreak/>
        <w:t>Section 9</w:t>
      </w:r>
    </w:p>
    <w:p w14:paraId="25E2CE70" w14:textId="77777777" w:rsidR="001D09F8" w:rsidRDefault="001D09F8">
      <w:pPr>
        <w:tabs>
          <w:tab w:val="left" w:pos="1590"/>
        </w:tabs>
        <w:jc w:val="both"/>
        <w:rPr>
          <w:b/>
          <w:sz w:val="24"/>
          <w:szCs w:val="24"/>
        </w:rPr>
      </w:pPr>
    </w:p>
    <w:p w14:paraId="09166712" w14:textId="77777777" w:rsidR="001D09F8" w:rsidRDefault="001D09F8">
      <w:pPr>
        <w:overflowPunct/>
        <w:autoSpaceDE/>
        <w:textAlignment w:val="auto"/>
        <w:rPr>
          <w:b/>
          <w:color w:val="auto"/>
          <w:sz w:val="24"/>
          <w:szCs w:val="24"/>
        </w:rPr>
      </w:pPr>
    </w:p>
    <w:p w14:paraId="3B7CE2D9" w14:textId="77777777" w:rsidR="001D09F8" w:rsidRDefault="001D09F8">
      <w:pPr>
        <w:ind w:right="72"/>
        <w:jc w:val="center"/>
      </w:pPr>
      <w:r>
        <w:rPr>
          <w:b/>
          <w:bCs/>
        </w:rPr>
        <w:t>PORTH AGORED and UNIVERSITY OF WALES, TRINITY SAINT DAVID</w:t>
      </w:r>
    </w:p>
    <w:p w14:paraId="41177958" w14:textId="77777777" w:rsidR="001D09F8" w:rsidRDefault="001D09F8">
      <w:pPr>
        <w:ind w:right="72"/>
        <w:rPr>
          <w:b/>
          <w:bCs/>
        </w:rPr>
      </w:pPr>
    </w:p>
    <w:p w14:paraId="3C970EFE" w14:textId="77777777" w:rsidR="001D09F8" w:rsidRDefault="001D09F8">
      <w:pPr>
        <w:ind w:right="72"/>
        <w:jc w:val="center"/>
      </w:pPr>
      <w:r>
        <w:rPr>
          <w:b/>
          <w:bCs/>
        </w:rPr>
        <w:t>GRADUATE CERTIFICATE IN CONSOLIDATION OF SOCIAL WORK PRACTICE</w:t>
      </w:r>
    </w:p>
    <w:p w14:paraId="0A2700F1" w14:textId="77777777" w:rsidR="001D09F8" w:rsidRDefault="001D09F8">
      <w:pPr>
        <w:ind w:right="72"/>
        <w:jc w:val="center"/>
        <w:rPr>
          <w:b/>
          <w:bCs/>
        </w:rPr>
      </w:pPr>
    </w:p>
    <w:p w14:paraId="155BC8CA" w14:textId="77777777" w:rsidR="001D09F8" w:rsidRDefault="001D09F8">
      <w:pPr>
        <w:ind w:right="72"/>
        <w:jc w:val="center"/>
      </w:pPr>
      <w:r>
        <w:rPr>
          <w:b/>
          <w:bCs/>
        </w:rPr>
        <w:t xml:space="preserve">LEARNER AND EMPLOYER’S LEARNING AGREEMENT </w:t>
      </w:r>
    </w:p>
    <w:p w14:paraId="7D329970" w14:textId="77777777" w:rsidR="001D09F8" w:rsidRDefault="001D09F8">
      <w:pPr>
        <w:ind w:right="72"/>
        <w:rPr>
          <w:b/>
          <w:bCs/>
        </w:rPr>
      </w:pPr>
    </w:p>
    <w:tbl>
      <w:tblPr>
        <w:tblW w:w="0" w:type="auto"/>
        <w:tblInd w:w="-20" w:type="dxa"/>
        <w:tblLayout w:type="fixed"/>
        <w:tblLook w:val="0000" w:firstRow="0" w:lastRow="0" w:firstColumn="0" w:lastColumn="0" w:noHBand="0" w:noVBand="0"/>
      </w:tblPr>
      <w:tblGrid>
        <w:gridCol w:w="2808"/>
        <w:gridCol w:w="5754"/>
      </w:tblGrid>
      <w:tr w:rsidR="001D09F8" w14:paraId="3CF546AB" w14:textId="77777777">
        <w:tc>
          <w:tcPr>
            <w:tcW w:w="2808" w:type="dxa"/>
            <w:tcBorders>
              <w:top w:val="single" w:sz="4" w:space="0" w:color="000000"/>
              <w:left w:val="single" w:sz="4" w:space="0" w:color="000000"/>
              <w:bottom w:val="single" w:sz="4" w:space="0" w:color="000000"/>
            </w:tcBorders>
            <w:shd w:val="clear" w:color="auto" w:fill="auto"/>
          </w:tcPr>
          <w:p w14:paraId="19355666" w14:textId="77777777" w:rsidR="001D09F8" w:rsidRDefault="001D09F8">
            <w:pPr>
              <w:snapToGrid w:val="0"/>
              <w:rPr>
                <w:sz w:val="24"/>
                <w:szCs w:val="24"/>
              </w:rPr>
            </w:pPr>
          </w:p>
          <w:p w14:paraId="2E405282" w14:textId="77777777" w:rsidR="001D09F8" w:rsidRDefault="001D09F8">
            <w:r>
              <w:t xml:space="preserve">Name of Learner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74AA1BB1" w14:textId="77777777" w:rsidR="001D09F8" w:rsidRDefault="001D09F8">
            <w:pPr>
              <w:snapToGrid w:val="0"/>
            </w:pPr>
            <w:r>
              <w:rPr>
                <w:sz w:val="24"/>
                <w:szCs w:val="24"/>
              </w:rPr>
              <w:t>Rosie Jay</w:t>
            </w:r>
          </w:p>
        </w:tc>
      </w:tr>
      <w:tr w:rsidR="001D09F8" w14:paraId="058BC129" w14:textId="77777777">
        <w:tc>
          <w:tcPr>
            <w:tcW w:w="2808" w:type="dxa"/>
            <w:tcBorders>
              <w:top w:val="single" w:sz="4" w:space="0" w:color="000000"/>
              <w:left w:val="single" w:sz="4" w:space="0" w:color="000000"/>
              <w:bottom w:val="single" w:sz="4" w:space="0" w:color="000000"/>
            </w:tcBorders>
            <w:shd w:val="clear" w:color="auto" w:fill="auto"/>
          </w:tcPr>
          <w:p w14:paraId="28A4E138" w14:textId="77777777" w:rsidR="001D09F8" w:rsidRDefault="001D09F8">
            <w:pPr>
              <w:snapToGrid w:val="0"/>
              <w:rPr>
                <w:rFonts w:ascii="Times New Roman" w:hAnsi="Times New Roman" w:cs="Times New Roman"/>
                <w:sz w:val="24"/>
                <w:szCs w:val="24"/>
              </w:rPr>
            </w:pPr>
          </w:p>
          <w:p w14:paraId="5860E5AD" w14:textId="77777777" w:rsidR="001D09F8" w:rsidRDefault="001D09F8">
            <w:r>
              <w:t xml:space="preserve">Name of Team/Agency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185810DE" w14:textId="77777777" w:rsidR="001D09F8" w:rsidRDefault="001D09F8">
            <w:pPr>
              <w:snapToGrid w:val="0"/>
            </w:pPr>
            <w:r>
              <w:rPr>
                <w:sz w:val="24"/>
                <w:szCs w:val="24"/>
              </w:rPr>
              <w:t>Adults Disability Team - South</w:t>
            </w:r>
          </w:p>
        </w:tc>
      </w:tr>
      <w:tr w:rsidR="001D09F8" w14:paraId="10895382" w14:textId="77777777">
        <w:tc>
          <w:tcPr>
            <w:tcW w:w="2808" w:type="dxa"/>
            <w:tcBorders>
              <w:top w:val="single" w:sz="4" w:space="0" w:color="000000"/>
              <w:left w:val="single" w:sz="4" w:space="0" w:color="000000"/>
              <w:bottom w:val="single" w:sz="4" w:space="0" w:color="000000"/>
            </w:tcBorders>
            <w:shd w:val="clear" w:color="auto" w:fill="auto"/>
          </w:tcPr>
          <w:p w14:paraId="5D7DF153" w14:textId="77777777" w:rsidR="001D09F8" w:rsidRDefault="001D09F8">
            <w:pPr>
              <w:snapToGrid w:val="0"/>
              <w:rPr>
                <w:rFonts w:ascii="Times New Roman" w:hAnsi="Times New Roman" w:cs="Times New Roman"/>
                <w:sz w:val="24"/>
                <w:szCs w:val="24"/>
              </w:rPr>
            </w:pPr>
          </w:p>
          <w:p w14:paraId="439FD62B" w14:textId="77777777" w:rsidR="001D09F8" w:rsidRDefault="001D09F8">
            <w:r>
              <w:t xml:space="preserve">Name of Mentor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65E8015E" w14:textId="77777777" w:rsidR="001D09F8" w:rsidRDefault="001D09F8">
            <w:pPr>
              <w:snapToGrid w:val="0"/>
            </w:pPr>
            <w:r>
              <w:rPr>
                <w:sz w:val="24"/>
                <w:szCs w:val="24"/>
              </w:rPr>
              <w:t>Haf Jones</w:t>
            </w:r>
          </w:p>
        </w:tc>
      </w:tr>
      <w:tr w:rsidR="001D09F8" w14:paraId="752F2559" w14:textId="77777777">
        <w:tc>
          <w:tcPr>
            <w:tcW w:w="2808" w:type="dxa"/>
            <w:tcBorders>
              <w:top w:val="single" w:sz="4" w:space="0" w:color="000000"/>
              <w:left w:val="single" w:sz="4" w:space="0" w:color="000000"/>
              <w:bottom w:val="single" w:sz="4" w:space="0" w:color="000000"/>
            </w:tcBorders>
            <w:shd w:val="clear" w:color="auto" w:fill="auto"/>
          </w:tcPr>
          <w:p w14:paraId="7F556C54" w14:textId="77777777" w:rsidR="001D09F8" w:rsidRDefault="001D09F8">
            <w:pPr>
              <w:snapToGrid w:val="0"/>
              <w:rPr>
                <w:rFonts w:ascii="Times New Roman" w:hAnsi="Times New Roman" w:cs="Times New Roman"/>
                <w:sz w:val="24"/>
                <w:szCs w:val="24"/>
              </w:rPr>
            </w:pPr>
          </w:p>
          <w:p w14:paraId="0B29C502" w14:textId="77777777" w:rsidR="001D09F8" w:rsidRDefault="001D09F8">
            <w:r>
              <w:t xml:space="preserve">Name of Line Manager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5C77A62E" w14:textId="77777777" w:rsidR="001D09F8" w:rsidRDefault="001D09F8">
            <w:pPr>
              <w:snapToGrid w:val="0"/>
            </w:pPr>
            <w:r>
              <w:rPr>
                <w:sz w:val="24"/>
                <w:szCs w:val="24"/>
              </w:rPr>
              <w:t>Elaine Denley</w:t>
            </w:r>
          </w:p>
        </w:tc>
      </w:tr>
    </w:tbl>
    <w:p w14:paraId="2CB8C417" w14:textId="77777777" w:rsidR="001D09F8" w:rsidRDefault="001D09F8"/>
    <w:p w14:paraId="47476A77" w14:textId="77777777" w:rsidR="001D09F8" w:rsidRDefault="001D09F8">
      <w:r>
        <w:rPr>
          <w:b/>
        </w:rPr>
        <w:t>Study Duty</w:t>
      </w:r>
    </w:p>
    <w:p w14:paraId="19CC3558" w14:textId="77777777" w:rsidR="001D09F8" w:rsidRDefault="001D09F8"/>
    <w:p w14:paraId="4A2729D7" w14:textId="77777777" w:rsidR="001D09F8" w:rsidRDefault="001D09F8">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B7CF1C6" w14:textId="77777777" w:rsidR="001D09F8" w:rsidRDefault="001D09F8">
      <w:pPr>
        <w:pStyle w:val="Heading"/>
        <w:ind w:right="-1"/>
        <w:jc w:val="left"/>
        <w:rPr>
          <w:rFonts w:cs="Arial"/>
          <w:b w:val="0"/>
          <w:szCs w:val="24"/>
        </w:rPr>
      </w:pPr>
    </w:p>
    <w:p w14:paraId="63541C82" w14:textId="77777777" w:rsidR="001D09F8" w:rsidRDefault="001D09F8">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Pr>
          <w:b/>
        </w:rPr>
        <w:t>.(</w:t>
      </w:r>
      <w:proofErr w:type="gramEnd"/>
      <w:r>
        <w:rPr>
          <w:b/>
        </w:rPr>
        <w:t>Qualifying after April 2016)</w:t>
      </w:r>
    </w:p>
    <w:p w14:paraId="2CD6906D" w14:textId="77777777" w:rsidR="001D09F8" w:rsidRDefault="001D09F8">
      <w:pPr>
        <w:rPr>
          <w:b/>
          <w:i/>
          <w:szCs w:val="24"/>
        </w:rPr>
      </w:pPr>
    </w:p>
    <w:p w14:paraId="3E6F8056" w14:textId="77777777" w:rsidR="001D09F8" w:rsidRDefault="001D09F8">
      <w:r>
        <w:rPr>
          <w:b/>
        </w:rPr>
        <w:t xml:space="preserve">Study Leave </w:t>
      </w:r>
    </w:p>
    <w:p w14:paraId="569B3BCE" w14:textId="77777777" w:rsidR="001D09F8" w:rsidRDefault="001D09F8">
      <w:pPr>
        <w:rPr>
          <w:b/>
        </w:rPr>
      </w:pPr>
    </w:p>
    <w:p w14:paraId="1C524280" w14:textId="77777777" w:rsidR="001D09F8" w:rsidRDefault="001D09F8">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1ACDFB39" w14:textId="77777777" w:rsidR="001D09F8" w:rsidRDefault="001D09F8"/>
    <w:p w14:paraId="6B2B8190" w14:textId="77777777" w:rsidR="001D09F8" w:rsidRDefault="001D09F8">
      <w:r>
        <w:rPr>
          <w:b/>
        </w:rPr>
        <w:t xml:space="preserve">Resources </w:t>
      </w:r>
    </w:p>
    <w:p w14:paraId="7F165291" w14:textId="77777777" w:rsidR="001D09F8" w:rsidRDefault="001D09F8">
      <w:pPr>
        <w:rPr>
          <w:b/>
        </w:rPr>
      </w:pPr>
    </w:p>
    <w:p w14:paraId="166A7C30" w14:textId="77777777" w:rsidR="001D09F8" w:rsidRDefault="001D09F8">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E2B0C7D" w14:textId="77777777" w:rsidR="001D09F8" w:rsidRDefault="001D09F8"/>
    <w:p w14:paraId="248AE317" w14:textId="77777777" w:rsidR="001D09F8" w:rsidRDefault="001D09F8"/>
    <w:p w14:paraId="7F36AE5C" w14:textId="77777777" w:rsidR="001D09F8" w:rsidRDefault="001D09F8">
      <w:pPr>
        <w:pageBreakBefore/>
      </w:pPr>
      <w:r>
        <w:rPr>
          <w:b/>
        </w:rPr>
        <w:lastRenderedPageBreak/>
        <w:t xml:space="preserve">The employer’s training department agrees to: </w:t>
      </w:r>
    </w:p>
    <w:p w14:paraId="6FCC0AC9" w14:textId="77777777" w:rsidR="001D09F8" w:rsidRDefault="001D09F8">
      <w:r>
        <w:rPr>
          <w:rFonts w:eastAsia="Arial"/>
        </w:rPr>
        <w:t xml:space="preserve"> </w:t>
      </w:r>
    </w:p>
    <w:p w14:paraId="01C6BB88" w14:textId="77777777" w:rsidR="001D09F8" w:rsidRDefault="001D09F8">
      <w:pPr>
        <w:numPr>
          <w:ilvl w:val="0"/>
          <w:numId w:val="4"/>
        </w:numPr>
        <w:overflowPunct/>
        <w:autoSpaceDE/>
        <w:textAlignment w:val="auto"/>
      </w:pPr>
      <w:r>
        <w:t xml:space="preserve">Arrange for eligible staff to join the </w:t>
      </w:r>
      <w:proofErr w:type="gramStart"/>
      <w:r>
        <w:t>programme</w:t>
      </w:r>
      <w:proofErr w:type="gramEnd"/>
      <w:r>
        <w:t xml:space="preserve"> </w:t>
      </w:r>
    </w:p>
    <w:p w14:paraId="40150348" w14:textId="77777777" w:rsidR="001D09F8" w:rsidRDefault="001D09F8">
      <w:pPr>
        <w:numPr>
          <w:ilvl w:val="0"/>
          <w:numId w:val="4"/>
        </w:numPr>
        <w:overflowPunct/>
        <w:autoSpaceDE/>
        <w:textAlignment w:val="auto"/>
      </w:pPr>
      <w:r>
        <w:t xml:space="preserve">pay course fees directly to the </w:t>
      </w:r>
      <w:proofErr w:type="gramStart"/>
      <w:r>
        <w:t>University</w:t>
      </w:r>
      <w:proofErr w:type="gramEnd"/>
      <w:r>
        <w:t xml:space="preserve">  </w:t>
      </w:r>
    </w:p>
    <w:p w14:paraId="012BC7D1" w14:textId="77777777" w:rsidR="001D09F8" w:rsidRDefault="001D09F8">
      <w:pPr>
        <w:numPr>
          <w:ilvl w:val="0"/>
          <w:numId w:val="11"/>
        </w:numPr>
        <w:overflowPunct/>
        <w:autoSpaceDE/>
        <w:textAlignment w:val="auto"/>
      </w:pPr>
      <w:r>
        <w:t>provide additional guidance and support by:</w:t>
      </w:r>
    </w:p>
    <w:p w14:paraId="079D3B33" w14:textId="77777777" w:rsidR="001D09F8" w:rsidRDefault="001D09F8"/>
    <w:p w14:paraId="35F4D5B1" w14:textId="77777777" w:rsidR="001D09F8" w:rsidRDefault="001D09F8">
      <w:pPr>
        <w:numPr>
          <w:ilvl w:val="1"/>
          <w:numId w:val="13"/>
        </w:numPr>
        <w:tabs>
          <w:tab w:val="left" w:pos="360"/>
        </w:tabs>
        <w:overflowPunct/>
        <w:autoSpaceDE/>
        <w:textAlignment w:val="auto"/>
      </w:pPr>
      <w:r>
        <w:t>facilitating access to existing learning materials or library resources</w:t>
      </w:r>
    </w:p>
    <w:p w14:paraId="0CB6B531" w14:textId="77777777" w:rsidR="001D09F8" w:rsidRDefault="001D09F8">
      <w:pPr>
        <w:numPr>
          <w:ilvl w:val="1"/>
          <w:numId w:val="13"/>
        </w:numPr>
        <w:tabs>
          <w:tab w:val="left" w:pos="360"/>
        </w:tabs>
        <w:overflowPunct/>
        <w:autoSpaceDE/>
        <w:textAlignment w:val="auto"/>
      </w:pPr>
      <w:r>
        <w:t xml:space="preserve">providing appropriate training opportunities from existing internal training programmes as agreed with the learner and </w:t>
      </w:r>
      <w:proofErr w:type="gramStart"/>
      <w:r>
        <w:t>mentor</w:t>
      </w:r>
      <w:proofErr w:type="gramEnd"/>
    </w:p>
    <w:p w14:paraId="5851D857" w14:textId="77777777" w:rsidR="001D09F8" w:rsidRDefault="001D09F8">
      <w:pPr>
        <w:numPr>
          <w:ilvl w:val="1"/>
          <w:numId w:val="13"/>
        </w:numPr>
        <w:tabs>
          <w:tab w:val="left" w:pos="360"/>
        </w:tabs>
        <w:overflowPunct/>
        <w:autoSpaceDE/>
        <w:textAlignment w:val="auto"/>
      </w:pPr>
      <w:r>
        <w:t xml:space="preserve">providing programme induction and Consolidation Workshops </w:t>
      </w:r>
    </w:p>
    <w:p w14:paraId="56E55CA4" w14:textId="77777777" w:rsidR="001D09F8" w:rsidRDefault="001D09F8">
      <w:pPr>
        <w:numPr>
          <w:ilvl w:val="1"/>
          <w:numId w:val="13"/>
        </w:numPr>
        <w:tabs>
          <w:tab w:val="left" w:pos="360"/>
        </w:tabs>
        <w:overflowPunct/>
        <w:autoSpaceDE/>
        <w:textAlignment w:val="auto"/>
      </w:pPr>
      <w:r>
        <w:t xml:space="preserve">providing </w:t>
      </w:r>
      <w:proofErr w:type="gramStart"/>
      <w:r>
        <w:t>learners’</w:t>
      </w:r>
      <w:proofErr w:type="gramEnd"/>
      <w:r>
        <w:t xml:space="preserve"> with guidance and support about programme requirements and portfolio completion</w:t>
      </w:r>
    </w:p>
    <w:p w14:paraId="381FF404" w14:textId="77777777" w:rsidR="001D09F8" w:rsidRDefault="001D09F8">
      <w:pPr>
        <w:numPr>
          <w:ilvl w:val="1"/>
          <w:numId w:val="13"/>
        </w:numPr>
        <w:tabs>
          <w:tab w:val="left" w:pos="360"/>
        </w:tabs>
        <w:overflowPunct/>
        <w:autoSpaceDE/>
        <w:textAlignment w:val="auto"/>
      </w:pPr>
      <w:r>
        <w:t xml:space="preserve">helping to resolve any programme difficulties encountered by the learner, mentor or service </w:t>
      </w:r>
      <w:proofErr w:type="gramStart"/>
      <w:r>
        <w:t>managers</w:t>
      </w:r>
      <w:proofErr w:type="gramEnd"/>
      <w:r>
        <w:t xml:space="preserve"> </w:t>
      </w:r>
    </w:p>
    <w:p w14:paraId="3CE121A2" w14:textId="77777777" w:rsidR="001D09F8" w:rsidRDefault="001D09F8">
      <w:pPr>
        <w:tabs>
          <w:tab w:val="left" w:pos="360"/>
        </w:tabs>
      </w:pPr>
    </w:p>
    <w:p w14:paraId="23D41813" w14:textId="77777777" w:rsidR="001D09F8" w:rsidRDefault="001D09F8">
      <w:r>
        <w:rPr>
          <w:b/>
        </w:rPr>
        <w:t xml:space="preserve">The learner agrees to: </w:t>
      </w:r>
    </w:p>
    <w:p w14:paraId="1AAC4AAD" w14:textId="77777777" w:rsidR="001D09F8" w:rsidRDefault="001D09F8">
      <w:pPr>
        <w:rPr>
          <w:b/>
        </w:rPr>
      </w:pPr>
    </w:p>
    <w:p w14:paraId="5EB9840C" w14:textId="77777777" w:rsidR="001D09F8" w:rsidRDefault="001D09F8">
      <w:pPr>
        <w:numPr>
          <w:ilvl w:val="0"/>
          <w:numId w:val="3"/>
        </w:numPr>
        <w:overflowPunct/>
        <w:autoSpaceDE/>
        <w:jc w:val="both"/>
        <w:textAlignment w:val="auto"/>
      </w:pPr>
      <w:r>
        <w:t xml:space="preserve">work actively towards completing the qualification within the agreed timescale of 12 months from the date of registration on the </w:t>
      </w:r>
      <w:proofErr w:type="gramStart"/>
      <w:r>
        <w:t>programme</w:t>
      </w:r>
      <w:proofErr w:type="gramEnd"/>
    </w:p>
    <w:p w14:paraId="0E0B98DA" w14:textId="77777777" w:rsidR="001D09F8" w:rsidRPr="008237E0" w:rsidRDefault="001D09F8">
      <w:pPr>
        <w:pStyle w:val="Heading"/>
        <w:numPr>
          <w:ilvl w:val="0"/>
          <w:numId w:val="3"/>
        </w:numPr>
        <w:ind w:right="-1"/>
        <w:jc w:val="left"/>
        <w:rPr>
          <w:sz w:val="20"/>
        </w:rPr>
      </w:pPr>
      <w:r w:rsidRPr="008237E0">
        <w:rPr>
          <w:rFonts w:cs="Arial"/>
          <w:b w:val="0"/>
          <w:sz w:val="20"/>
        </w:rPr>
        <w:t xml:space="preserve">Identify with manager/mentor appropriate internal training and arrange to attend these </w:t>
      </w:r>
      <w:proofErr w:type="gramStart"/>
      <w:r w:rsidRPr="008237E0">
        <w:rPr>
          <w:rFonts w:cs="Arial"/>
          <w:b w:val="0"/>
          <w:sz w:val="20"/>
        </w:rPr>
        <w:t>courses</w:t>
      </w:r>
      <w:proofErr w:type="gramEnd"/>
    </w:p>
    <w:p w14:paraId="6DF3AA86" w14:textId="77777777" w:rsidR="001D09F8" w:rsidRPr="008237E0" w:rsidRDefault="001D09F8">
      <w:pPr>
        <w:pStyle w:val="Heading"/>
        <w:numPr>
          <w:ilvl w:val="0"/>
          <w:numId w:val="3"/>
        </w:numPr>
        <w:ind w:right="-1"/>
        <w:jc w:val="left"/>
        <w:rPr>
          <w:sz w:val="20"/>
        </w:rPr>
      </w:pPr>
      <w:r w:rsidRPr="008237E0">
        <w:rPr>
          <w:rFonts w:cs="Arial"/>
          <w:b w:val="0"/>
          <w:sz w:val="20"/>
        </w:rPr>
        <w:t xml:space="preserve">Identify with manager/mentor and Training Manager any special requirements </w:t>
      </w:r>
      <w:proofErr w:type="gramStart"/>
      <w:r w:rsidRPr="008237E0">
        <w:rPr>
          <w:rFonts w:cs="Arial"/>
          <w:b w:val="0"/>
          <w:sz w:val="20"/>
        </w:rPr>
        <w:t>e.g.</w:t>
      </w:r>
      <w:proofErr w:type="gramEnd"/>
      <w:r w:rsidRPr="008237E0">
        <w:rPr>
          <w:rFonts w:cs="Arial"/>
          <w:b w:val="0"/>
          <w:sz w:val="20"/>
        </w:rPr>
        <w:t xml:space="preserve"> dyslexia and contact the University’s Student Services office directly about additional support that may be required </w:t>
      </w:r>
    </w:p>
    <w:p w14:paraId="37E1D3E3" w14:textId="77777777" w:rsidR="001D09F8" w:rsidRDefault="001D09F8">
      <w:pPr>
        <w:numPr>
          <w:ilvl w:val="0"/>
          <w:numId w:val="3"/>
        </w:numPr>
        <w:overflowPunct/>
        <w:autoSpaceDE/>
        <w:textAlignment w:val="auto"/>
      </w:pPr>
      <w:r>
        <w:t xml:space="preserve">attend induction and 4 Consolidation Workshops. These are mandatory components of the </w:t>
      </w:r>
      <w:proofErr w:type="gramStart"/>
      <w:r>
        <w:t>programme</w:t>
      </w:r>
      <w:proofErr w:type="gramEnd"/>
      <w:r>
        <w:t xml:space="preserve"> </w:t>
      </w:r>
    </w:p>
    <w:p w14:paraId="6D8A7305" w14:textId="77777777" w:rsidR="001D09F8" w:rsidRDefault="001D09F8">
      <w:pPr>
        <w:numPr>
          <w:ilvl w:val="0"/>
          <w:numId w:val="3"/>
        </w:numPr>
        <w:overflowPunct/>
        <w:autoSpaceDE/>
        <w:textAlignment w:val="auto"/>
      </w:pPr>
      <w:r>
        <w:t xml:space="preserve">produce work and evidence appropriate to the portfolio and learning outcomes within agreed </w:t>
      </w:r>
      <w:proofErr w:type="gramStart"/>
      <w:r>
        <w:t>timescales</w:t>
      </w:r>
      <w:proofErr w:type="gramEnd"/>
      <w:r>
        <w:t xml:space="preserve"> </w:t>
      </w:r>
    </w:p>
    <w:p w14:paraId="736B728F" w14:textId="77777777" w:rsidR="001D09F8" w:rsidRDefault="001D09F8">
      <w:pPr>
        <w:numPr>
          <w:ilvl w:val="0"/>
          <w:numId w:val="3"/>
        </w:numPr>
        <w:overflowPunct/>
        <w:autoSpaceDE/>
        <w:jc w:val="both"/>
        <w:textAlignment w:val="auto"/>
      </w:pPr>
      <w:r>
        <w:t xml:space="preserve">make and keep agreed appointments with mentor/line </w:t>
      </w:r>
      <w:proofErr w:type="gramStart"/>
      <w:r>
        <w:t>manager</w:t>
      </w:r>
      <w:proofErr w:type="gramEnd"/>
    </w:p>
    <w:p w14:paraId="7C16DFF1" w14:textId="77777777" w:rsidR="001D09F8" w:rsidRDefault="001D09F8">
      <w:pPr>
        <w:numPr>
          <w:ilvl w:val="0"/>
          <w:numId w:val="3"/>
        </w:numPr>
        <w:overflowPunct/>
        <w:autoSpaceDE/>
        <w:textAlignment w:val="auto"/>
      </w:pPr>
      <w:r>
        <w:t xml:space="preserve">ensure they are prepared adequately and obtain all necessary consent for observed </w:t>
      </w:r>
      <w:proofErr w:type="gramStart"/>
      <w:r>
        <w:t>practice</w:t>
      </w:r>
      <w:proofErr w:type="gramEnd"/>
    </w:p>
    <w:p w14:paraId="149A1478" w14:textId="77777777" w:rsidR="001D09F8" w:rsidRDefault="001D09F8">
      <w:pPr>
        <w:numPr>
          <w:ilvl w:val="0"/>
          <w:numId w:val="3"/>
        </w:numPr>
        <w:overflowPunct/>
        <w:autoSpaceDE/>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760FF311" w14:textId="77777777" w:rsidR="001D09F8" w:rsidRDefault="001D09F8">
      <w:pPr>
        <w:numPr>
          <w:ilvl w:val="0"/>
          <w:numId w:val="3"/>
        </w:numPr>
        <w:overflowPunct/>
        <w:autoSpaceDE/>
        <w:textAlignment w:val="auto"/>
      </w:pPr>
      <w:r>
        <w:t xml:space="preserve">liaise with their line manager/mentor to confirm study days and use their own time for </w:t>
      </w:r>
      <w:proofErr w:type="spellStart"/>
      <w:r>
        <w:t>self study</w:t>
      </w:r>
      <w:proofErr w:type="spellEnd"/>
      <w:r>
        <w:t xml:space="preserve">, research and portfolio </w:t>
      </w:r>
      <w:proofErr w:type="gramStart"/>
      <w:r>
        <w:t>preparation</w:t>
      </w:r>
      <w:proofErr w:type="gramEnd"/>
      <w:r>
        <w:t xml:space="preserve"> </w:t>
      </w:r>
    </w:p>
    <w:p w14:paraId="5CECCB36" w14:textId="77777777" w:rsidR="001D09F8" w:rsidRDefault="001D09F8">
      <w:pPr>
        <w:numPr>
          <w:ilvl w:val="0"/>
          <w:numId w:val="3"/>
        </w:numPr>
        <w:overflowPunct/>
        <w:autoSpaceDE/>
        <w:textAlignment w:val="auto"/>
      </w:pPr>
      <w:r>
        <w:t xml:space="preserve">take personal responsibility for preparing and completing all work necessary to submit their </w:t>
      </w:r>
      <w:proofErr w:type="gramStart"/>
      <w:r>
        <w:t>portfolio</w:t>
      </w:r>
      <w:proofErr w:type="gramEnd"/>
      <w:r>
        <w:t xml:space="preserve"> </w:t>
      </w:r>
    </w:p>
    <w:p w14:paraId="033CB029" w14:textId="77777777" w:rsidR="001D09F8" w:rsidRDefault="001D09F8">
      <w:pPr>
        <w:numPr>
          <w:ilvl w:val="0"/>
          <w:numId w:val="3"/>
        </w:numPr>
        <w:overflowPunct/>
        <w:autoSpaceDE/>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4A3ECAB1" w14:textId="77777777" w:rsidR="001D09F8" w:rsidRDefault="001D09F8">
      <w:pPr>
        <w:numPr>
          <w:ilvl w:val="0"/>
          <w:numId w:val="3"/>
        </w:numPr>
        <w:overflowPunct/>
        <w:autoSpaceDE/>
        <w:textAlignment w:val="auto"/>
      </w:pPr>
      <w:r>
        <w:t xml:space="preserve">ensure they understand the need to complete the programme within the first (three year) period of registration with Social Care </w:t>
      </w:r>
      <w:proofErr w:type="gramStart"/>
      <w:r>
        <w:t>Wales.(</w:t>
      </w:r>
      <w:proofErr w:type="gramEnd"/>
      <w:r>
        <w:t>Qualifying after April 2016)</w:t>
      </w:r>
    </w:p>
    <w:p w14:paraId="65F2D22D" w14:textId="77777777" w:rsidR="001D09F8" w:rsidRDefault="001D09F8"/>
    <w:p w14:paraId="2F75EC14" w14:textId="77777777" w:rsidR="001D09F8" w:rsidRDefault="001D09F8">
      <w:pPr>
        <w:rPr>
          <w:b/>
        </w:rPr>
      </w:pPr>
    </w:p>
    <w:p w14:paraId="59EE8C09" w14:textId="77777777" w:rsidR="001D09F8" w:rsidRDefault="001D09F8">
      <w:pPr>
        <w:rPr>
          <w:b/>
        </w:rPr>
      </w:pPr>
    </w:p>
    <w:p w14:paraId="2F7F2E21" w14:textId="77777777" w:rsidR="001D09F8" w:rsidRDefault="001D09F8">
      <w:r>
        <w:rPr>
          <w:b/>
        </w:rPr>
        <w:t>Line Manager/Mentor agrees to:</w:t>
      </w:r>
    </w:p>
    <w:p w14:paraId="3D19814E" w14:textId="77777777" w:rsidR="001D09F8" w:rsidRDefault="001D09F8">
      <w:pPr>
        <w:rPr>
          <w:b/>
        </w:rPr>
      </w:pPr>
    </w:p>
    <w:p w14:paraId="16825498" w14:textId="77777777" w:rsidR="001D09F8" w:rsidRDefault="001D09F8">
      <w:pPr>
        <w:numPr>
          <w:ilvl w:val="0"/>
          <w:numId w:val="6"/>
        </w:numPr>
        <w:overflowPunct/>
        <w:autoSpaceDE/>
        <w:textAlignment w:val="auto"/>
      </w:pPr>
      <w:r>
        <w:t xml:space="preserve">attend an induction meeting to become familiar with the requirements of the </w:t>
      </w:r>
      <w:proofErr w:type="gramStart"/>
      <w:r>
        <w:t>programme</w:t>
      </w:r>
      <w:proofErr w:type="gramEnd"/>
    </w:p>
    <w:p w14:paraId="20F41B18" w14:textId="77777777" w:rsidR="001D09F8" w:rsidRDefault="001D09F8">
      <w:pPr>
        <w:numPr>
          <w:ilvl w:val="0"/>
          <w:numId w:val="6"/>
        </w:numPr>
        <w:overflowPunct/>
        <w:autoSpaceDE/>
        <w:textAlignment w:val="auto"/>
      </w:pPr>
      <w:r>
        <w:t xml:space="preserve">provide or arrange to provide sufficient assessment opportunities </w:t>
      </w:r>
      <w:proofErr w:type="gramStart"/>
      <w:r>
        <w:t>in order for</w:t>
      </w:r>
      <w:proofErr w:type="gramEnd"/>
      <w:r>
        <w:t xml:space="preserve"> the learner to evidence competency and undertake required observations. Where opportunities may not be immediately available within the team, arrange to provide these elsewhere within the Service, </w:t>
      </w:r>
    </w:p>
    <w:p w14:paraId="4FC03352" w14:textId="77777777" w:rsidR="001D09F8" w:rsidRDefault="001D09F8">
      <w:pPr>
        <w:numPr>
          <w:ilvl w:val="0"/>
          <w:numId w:val="6"/>
        </w:numPr>
        <w:overflowPunct/>
        <w:autoSpaceDE/>
        <w:textAlignment w:val="auto"/>
      </w:pPr>
      <w:r>
        <w:t xml:space="preserve">guide and support the learner for the duration of the </w:t>
      </w:r>
      <w:proofErr w:type="gramStart"/>
      <w:r>
        <w:t>programme</w:t>
      </w:r>
      <w:proofErr w:type="gramEnd"/>
    </w:p>
    <w:p w14:paraId="1B7DB532" w14:textId="77777777" w:rsidR="001D09F8" w:rsidRDefault="001D09F8">
      <w:pPr>
        <w:numPr>
          <w:ilvl w:val="0"/>
          <w:numId w:val="6"/>
        </w:numPr>
        <w:overflowPunct/>
        <w:autoSpaceDE/>
        <w:textAlignment w:val="auto"/>
      </w:pPr>
      <w:r>
        <w:t xml:space="preserve">release the learner for programme induction and Consolidation Workshops, and any internal training courses agreed as being appropriate to meeting agreed learning needs. </w:t>
      </w:r>
    </w:p>
    <w:p w14:paraId="409D01ED" w14:textId="77777777" w:rsidR="001D09F8" w:rsidRDefault="001D09F8">
      <w:pPr>
        <w:numPr>
          <w:ilvl w:val="0"/>
          <w:numId w:val="6"/>
        </w:numPr>
        <w:overflowPunct/>
        <w:autoSpaceDE/>
        <w:textAlignment w:val="auto"/>
      </w:pPr>
      <w:r>
        <w:t xml:space="preserve">agree with the learner, use of up to 3 additional paid leave days over the whole duration of the programme, as a contribution towards time needed for personal study, research or portfolio </w:t>
      </w:r>
      <w:proofErr w:type="gramStart"/>
      <w:r>
        <w:t>development</w:t>
      </w:r>
      <w:proofErr w:type="gramEnd"/>
    </w:p>
    <w:p w14:paraId="625FB4DE" w14:textId="4C9A4D5E" w:rsidR="001D09F8" w:rsidRDefault="001D09F8">
      <w:pPr>
        <w:numPr>
          <w:ilvl w:val="0"/>
          <w:numId w:val="6"/>
        </w:numPr>
        <w:overflowPunct/>
        <w:autoSpaceDE/>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696F799" w14:textId="78A58A5C" w:rsidR="008237E0" w:rsidRDefault="008237E0" w:rsidP="008237E0">
      <w:pPr>
        <w:overflowPunct/>
        <w:autoSpaceDE/>
        <w:textAlignment w:val="auto"/>
      </w:pPr>
    </w:p>
    <w:p w14:paraId="01B9ED34" w14:textId="54CD8814" w:rsidR="008237E0" w:rsidRDefault="008237E0" w:rsidP="008237E0">
      <w:pPr>
        <w:overflowPunct/>
        <w:autoSpaceDE/>
        <w:textAlignment w:val="auto"/>
      </w:pPr>
    </w:p>
    <w:p w14:paraId="6BEA5D34" w14:textId="77777777" w:rsidR="008237E0" w:rsidRDefault="008237E0" w:rsidP="008237E0">
      <w:pPr>
        <w:overflowPunct/>
        <w:autoSpaceDE/>
        <w:textAlignment w:val="auto"/>
      </w:pPr>
    </w:p>
    <w:p w14:paraId="0CAA8557" w14:textId="77777777" w:rsidR="001D09F8" w:rsidRDefault="001D09F8">
      <w:r>
        <w:rPr>
          <w:b/>
        </w:rPr>
        <w:lastRenderedPageBreak/>
        <w:t>Completion and submission of portfolio</w:t>
      </w:r>
    </w:p>
    <w:p w14:paraId="04CA022C" w14:textId="77777777" w:rsidR="001D09F8" w:rsidRDefault="001D09F8">
      <w:pPr>
        <w:rPr>
          <w:b/>
        </w:rPr>
      </w:pPr>
    </w:p>
    <w:p w14:paraId="54C201DD" w14:textId="77777777" w:rsidR="001D09F8" w:rsidRDefault="001D09F8">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31CE57BF" w14:textId="77777777" w:rsidR="001D09F8" w:rsidRDefault="001D09F8"/>
    <w:p w14:paraId="540919C5" w14:textId="77777777" w:rsidR="001D09F8" w:rsidRDefault="001D09F8">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C2E7D2B" w14:textId="77777777" w:rsidR="001D09F8" w:rsidRDefault="001D09F8">
      <w:pPr>
        <w:ind w:right="72"/>
      </w:pPr>
    </w:p>
    <w:p w14:paraId="1E84DC53" w14:textId="77777777" w:rsidR="001D09F8" w:rsidRDefault="001D09F8">
      <w:r>
        <w:rPr>
          <w:b/>
        </w:rPr>
        <w:t>Pressure of work is not regarded as a reason for non-attendance at any Consolidation Workshop</w:t>
      </w:r>
      <w:r>
        <w:t>.</w:t>
      </w:r>
    </w:p>
    <w:p w14:paraId="6A051FCF" w14:textId="77777777" w:rsidR="001D09F8" w:rsidRDefault="001D09F8"/>
    <w:p w14:paraId="61A24939" w14:textId="77777777" w:rsidR="001D09F8" w:rsidRDefault="001D09F8">
      <w:r>
        <w:t>I understand and accept the terms and conditions of this learning agreement as stated above.</w:t>
      </w:r>
    </w:p>
    <w:p w14:paraId="29E007AB" w14:textId="77777777" w:rsidR="001D09F8" w:rsidRDefault="001D09F8"/>
    <w:p w14:paraId="1292FD8C" w14:textId="030B092E" w:rsidR="001D09F8" w:rsidRDefault="001D09F8">
      <w:proofErr w:type="gramStart"/>
      <w:r>
        <w:t>Signed:…</w:t>
      </w:r>
      <w:proofErr w:type="gramEnd"/>
      <w:r>
        <w:t>……</w:t>
      </w:r>
      <w:r w:rsidR="007C10B6" w:rsidRPr="007C10B6">
        <w:rPr>
          <w:noProof/>
          <w:lang w:eastAsia="en-GB"/>
        </w:rPr>
        <w:t xml:space="preserve"> </w:t>
      </w:r>
      <w:r w:rsidR="007C10B6">
        <w:rPr>
          <w:noProof/>
          <w:lang w:eastAsia="en-GB"/>
        </w:rPr>
        <w:drawing>
          <wp:inline distT="0" distB="0" distL="0" distR="0" wp14:anchorId="6875C24F" wp14:editId="08AC41FF">
            <wp:extent cx="1343025" cy="685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43025" cy="685800"/>
                    </a:xfrm>
                    <a:prstGeom prst="rect">
                      <a:avLst/>
                    </a:prstGeom>
                  </pic:spPr>
                </pic:pic>
              </a:graphicData>
            </a:graphic>
          </wp:inline>
        </w:drawing>
      </w:r>
      <w:r>
        <w:t xml:space="preserve">……………….. Print </w:t>
      </w:r>
      <w:proofErr w:type="gramStart"/>
      <w:r>
        <w:t>Name:…</w:t>
      </w:r>
      <w:proofErr w:type="gramEnd"/>
      <w:r>
        <w:t>……</w:t>
      </w:r>
      <w:r w:rsidR="007C10B6">
        <w:t>Rosie Jay</w:t>
      </w:r>
      <w:r>
        <w:t>…… Date:…</w:t>
      </w:r>
      <w:r w:rsidR="007C10B6">
        <w:t>11.01.2021</w:t>
      </w:r>
      <w:r>
        <w:t xml:space="preserve">……. </w:t>
      </w:r>
    </w:p>
    <w:p w14:paraId="2C158FD8" w14:textId="77777777" w:rsidR="001D09F8" w:rsidRDefault="001D09F8">
      <w:r>
        <w:t>(Learner)</w:t>
      </w:r>
    </w:p>
    <w:p w14:paraId="523C1CD9" w14:textId="77777777" w:rsidR="001D09F8" w:rsidRDefault="001D09F8"/>
    <w:p w14:paraId="672B8054" w14:textId="59B646C4" w:rsidR="001D09F8" w:rsidRDefault="001D09F8">
      <w:proofErr w:type="gramStart"/>
      <w:r>
        <w:t>Signed:…</w:t>
      </w:r>
      <w:proofErr w:type="gramEnd"/>
      <w:r>
        <w:t>……</w:t>
      </w:r>
      <w:r w:rsidR="007C10B6" w:rsidRPr="007C10B6">
        <w:rPr>
          <w:noProof/>
        </w:rPr>
        <w:t xml:space="preserve"> </w:t>
      </w:r>
      <w:r w:rsidR="007C10B6">
        <w:rPr>
          <w:noProof/>
        </w:rPr>
        <w:drawing>
          <wp:inline distT="0" distB="0" distL="0" distR="0" wp14:anchorId="6D8A1A37" wp14:editId="661CB08E">
            <wp:extent cx="1133217" cy="740518"/>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88833" cy="776861"/>
                    </a:xfrm>
                    <a:prstGeom prst="rect">
                      <a:avLst/>
                    </a:prstGeom>
                    <a:noFill/>
                    <a:ln>
                      <a:noFill/>
                    </a:ln>
                  </pic:spPr>
                </pic:pic>
              </a:graphicData>
            </a:graphic>
          </wp:inline>
        </w:drawing>
      </w:r>
      <w:r>
        <w:t xml:space="preserve">……………….. Print </w:t>
      </w:r>
      <w:proofErr w:type="gramStart"/>
      <w:r>
        <w:t>Name:…</w:t>
      </w:r>
      <w:proofErr w:type="gramEnd"/>
      <w:r>
        <w:t>…</w:t>
      </w:r>
      <w:r w:rsidR="007C10B6">
        <w:t>Elaine Denley</w:t>
      </w:r>
      <w:r>
        <w:t>…….Date:…</w:t>
      </w:r>
      <w:r w:rsidR="007C10B6">
        <w:t>11.01.2021</w:t>
      </w:r>
      <w:r>
        <w:t xml:space="preserve">……. </w:t>
      </w:r>
    </w:p>
    <w:p w14:paraId="0AE70C02" w14:textId="77777777" w:rsidR="001D09F8" w:rsidRDefault="001D09F8">
      <w:r>
        <w:t>(Line Manager/Mentor)</w:t>
      </w:r>
    </w:p>
    <w:p w14:paraId="5CC45502" w14:textId="77777777" w:rsidR="001D09F8" w:rsidRDefault="001D09F8"/>
    <w:p w14:paraId="72FE14FA" w14:textId="41F18952" w:rsidR="001D09F8" w:rsidRDefault="001D09F8">
      <w:proofErr w:type="gramStart"/>
      <w:r>
        <w:t>Signed:…</w:t>
      </w:r>
      <w:proofErr w:type="gramEnd"/>
      <w:r>
        <w:t>…</w:t>
      </w:r>
      <w:r w:rsidR="00A33071">
        <w:rPr>
          <w:noProof/>
        </w:rPr>
        <w:drawing>
          <wp:inline distT="0" distB="0" distL="0" distR="0" wp14:anchorId="5ACFEBA4" wp14:editId="4EBE8EAC">
            <wp:extent cx="1112520" cy="590382"/>
            <wp:effectExtent l="0" t="0" r="0" b="63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130021" cy="599669"/>
                    </a:xfrm>
                    <a:prstGeom prst="rect">
                      <a:avLst/>
                    </a:prstGeom>
                  </pic:spPr>
                </pic:pic>
              </a:graphicData>
            </a:graphic>
          </wp:inline>
        </w:drawing>
      </w:r>
      <w:r>
        <w:t xml:space="preserve">………………….. Print </w:t>
      </w:r>
      <w:proofErr w:type="gramStart"/>
      <w:r>
        <w:t>Name:…</w:t>
      </w:r>
      <w:proofErr w:type="gramEnd"/>
      <w:r w:rsidR="00A33071">
        <w:t>Elliw Haf Jones</w:t>
      </w:r>
      <w:r>
        <w:t>……….Date:</w:t>
      </w:r>
      <w:r w:rsidR="00A33071">
        <w:t xml:space="preserve"> 11/1/21</w:t>
      </w:r>
      <w:r>
        <w:t>……….</w:t>
      </w:r>
    </w:p>
    <w:p w14:paraId="1877A033" w14:textId="77777777" w:rsidR="001D09F8" w:rsidRDefault="001D09F8">
      <w:r>
        <w:t>(Mentor, if different to above)</w:t>
      </w:r>
    </w:p>
    <w:p w14:paraId="4049953A" w14:textId="77777777" w:rsidR="001D09F8" w:rsidRDefault="001D09F8"/>
    <w:p w14:paraId="61EE9D99" w14:textId="77777777" w:rsidR="001D09F8" w:rsidRDefault="001D09F8"/>
    <w:p w14:paraId="1A20D405" w14:textId="77777777" w:rsidR="001D09F8" w:rsidRDefault="001D09F8">
      <w:r>
        <w:rPr>
          <w:b/>
        </w:rPr>
        <w:t>PLEASE PLACE THE SIGNED COPY OF THIS LEARNING AGREEMENT IN SECTION 9 OF THE PORTFOLIO</w:t>
      </w:r>
    </w:p>
    <w:p w14:paraId="78728AB2" w14:textId="77777777" w:rsidR="001D09F8" w:rsidRDefault="001D09F8">
      <w:pPr>
        <w:overflowPunct/>
        <w:autoSpaceDE/>
        <w:textAlignment w:val="auto"/>
        <w:rPr>
          <w:b/>
          <w:color w:val="auto"/>
          <w:sz w:val="24"/>
          <w:szCs w:val="24"/>
        </w:rPr>
      </w:pPr>
    </w:p>
    <w:p w14:paraId="5D3FC86C" w14:textId="77777777" w:rsidR="001D09F8" w:rsidRDefault="001D09F8">
      <w:pPr>
        <w:tabs>
          <w:tab w:val="left" w:pos="1590"/>
        </w:tabs>
      </w:pPr>
    </w:p>
    <w:sectPr w:rsidR="001D09F8" w:rsidSect="006735AC">
      <w:headerReference w:type="default" r:id="rId16"/>
      <w:footerReference w:type="default" r:id="rId17"/>
      <w:pgSz w:w="12240" w:h="15840"/>
      <w:pgMar w:top="1440" w:right="1080" w:bottom="1440" w:left="1080" w:header="283" w:footer="283"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C9A48" w14:textId="77777777" w:rsidR="00A6421F" w:rsidRDefault="00A6421F">
      <w:r>
        <w:separator/>
      </w:r>
    </w:p>
  </w:endnote>
  <w:endnote w:type="continuationSeparator" w:id="0">
    <w:p w14:paraId="02087C23" w14:textId="77777777" w:rsidR="00A6421F" w:rsidRDefault="00A64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024279"/>
      <w:docPartObj>
        <w:docPartGallery w:val="Page Numbers (Bottom of Page)"/>
        <w:docPartUnique/>
      </w:docPartObj>
    </w:sdtPr>
    <w:sdtEndPr/>
    <w:sdtContent>
      <w:sdt>
        <w:sdtPr>
          <w:id w:val="-1769616900"/>
          <w:docPartObj>
            <w:docPartGallery w:val="Page Numbers (Top of Page)"/>
            <w:docPartUnique/>
          </w:docPartObj>
        </w:sdtPr>
        <w:sdtEndPr/>
        <w:sdtContent>
          <w:p w14:paraId="31EC0509" w14:textId="34851D9C" w:rsidR="00130362" w:rsidRDefault="0013036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D85B52" w14:textId="72AB5515" w:rsidR="00130362" w:rsidRDefault="00130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64388" w14:textId="77777777" w:rsidR="00A6421F" w:rsidRDefault="00A6421F">
      <w:r>
        <w:separator/>
      </w:r>
    </w:p>
  </w:footnote>
  <w:footnote w:type="continuationSeparator" w:id="0">
    <w:p w14:paraId="16BCB23C" w14:textId="77777777" w:rsidR="00A6421F" w:rsidRDefault="00A64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1B47" w14:textId="77777777" w:rsidR="00130362" w:rsidRPr="001A757B" w:rsidRDefault="00130362">
    <w:pPr>
      <w:pStyle w:val="Header"/>
    </w:pPr>
    <w:r w:rsidRPr="001A757B">
      <w:t>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Wingdings" w:hAnsi="Wingdings" w:cs="Wingdings" w:hint="default"/>
        <w:color w:val="auto"/>
        <w:sz w:val="24"/>
        <w:szCs w:val="24"/>
      </w:rPr>
    </w:lvl>
  </w:abstractNum>
  <w:abstractNum w:abstractNumId="2" w15:restartNumberingAfterBreak="0">
    <w:nsid w:val="00000003"/>
    <w:multiLevelType w:val="singleLevel"/>
    <w:tmpl w:val="00000003"/>
    <w:name w:val="WW8Num3"/>
    <w:lvl w:ilvl="0">
      <w:start w:val="1"/>
      <w:numFmt w:val="bullet"/>
      <w:lvlText w:val=""/>
      <w:lvlJc w:val="left"/>
      <w:pPr>
        <w:tabs>
          <w:tab w:val="num" w:pos="720"/>
        </w:tabs>
        <w:ind w:left="720" w:hanging="360"/>
      </w:pPr>
      <w:rPr>
        <w:rFonts w:ascii="Wingdings" w:hAnsi="Wingdings" w:cs="Wingdings" w:hint="default"/>
        <w:szCs w:val="24"/>
      </w:rPr>
    </w:lvl>
  </w:abstractNum>
  <w:abstractNum w:abstractNumId="3"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Wingdings" w:hAnsi="Wingdings" w:cs="Wingdings" w:hint="default"/>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5" w15:restartNumberingAfterBreak="0">
    <w:nsid w:val="00000006"/>
    <w:multiLevelType w:val="singleLevel"/>
    <w:tmpl w:val="00000006"/>
    <w:name w:val="WW8Num6"/>
    <w:lvl w:ilvl="0">
      <w:start w:val="1"/>
      <w:numFmt w:val="bullet"/>
      <w:lvlText w:val=""/>
      <w:lvlJc w:val="left"/>
      <w:pPr>
        <w:tabs>
          <w:tab w:val="num" w:pos="720"/>
        </w:tabs>
        <w:ind w:left="720" w:hanging="360"/>
      </w:pPr>
      <w:rPr>
        <w:rFonts w:ascii="Wingdings" w:hAnsi="Wingdings" w:cs="Wingdings" w:hint="default"/>
      </w:rPr>
    </w:lvl>
  </w:abstractNum>
  <w:abstractNum w:abstractNumId="6" w15:restartNumberingAfterBreak="0">
    <w:nsid w:val="00000007"/>
    <w:multiLevelType w:val="singleLevel"/>
    <w:tmpl w:val="00000007"/>
    <w:name w:val="WW8Num7"/>
    <w:lvl w:ilvl="0">
      <w:start w:val="1"/>
      <w:numFmt w:val="bullet"/>
      <w:lvlText w:val=""/>
      <w:lvlJc w:val="left"/>
      <w:pPr>
        <w:tabs>
          <w:tab w:val="num" w:pos="502"/>
        </w:tabs>
        <w:ind w:left="502" w:hanging="360"/>
      </w:pPr>
      <w:rPr>
        <w:rFonts w:ascii="Symbol" w:hAnsi="Symbol" w:cs="Symbol" w:hint="default"/>
        <w:color w:val="auto"/>
        <w:sz w:val="24"/>
        <w:szCs w:val="24"/>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720" w:hanging="360"/>
      </w:pPr>
      <w:rPr>
        <w:rFonts w:ascii="Symbol" w:hAnsi="Symbol" w:cs="Symbol" w:hint="default"/>
        <w:sz w:val="24"/>
        <w:szCs w:val="24"/>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hint="default"/>
      </w:rPr>
    </w:lvl>
  </w:abstractNum>
  <w:abstractNum w:abstractNumId="11" w15:restartNumberingAfterBreak="0">
    <w:nsid w:val="0000000C"/>
    <w:multiLevelType w:val="singleLevel"/>
    <w:tmpl w:val="0000000C"/>
    <w:name w:val="WW8Num12"/>
    <w:lvl w:ilvl="0">
      <w:numFmt w:val="bullet"/>
      <w:lvlText w:val=""/>
      <w:lvlJc w:val="left"/>
      <w:pPr>
        <w:tabs>
          <w:tab w:val="num" w:pos="0"/>
        </w:tabs>
        <w:ind w:left="720" w:hanging="360"/>
      </w:pPr>
      <w:rPr>
        <w:rFonts w:ascii="Symbol" w:hAnsi="Symbol" w:cs="Symbol" w:hint="default"/>
      </w:rPr>
    </w:lvl>
  </w:abstractNum>
  <w:abstractNum w:abstractNumId="12" w15:restartNumberingAfterBreak="0">
    <w:nsid w:val="0000000D"/>
    <w:multiLevelType w:val="multilevel"/>
    <w:tmpl w:val="0000000D"/>
    <w:name w:val="WW8Num13"/>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28"/>
    <w:rsid w:val="0000046D"/>
    <w:rsid w:val="00005079"/>
    <w:rsid w:val="0000635E"/>
    <w:rsid w:val="000075B1"/>
    <w:rsid w:val="000078D7"/>
    <w:rsid w:val="00011043"/>
    <w:rsid w:val="00012E68"/>
    <w:rsid w:val="00014BE0"/>
    <w:rsid w:val="00014DA2"/>
    <w:rsid w:val="0002114D"/>
    <w:rsid w:val="00021BE9"/>
    <w:rsid w:val="00022038"/>
    <w:rsid w:val="000237B8"/>
    <w:rsid w:val="00023D6E"/>
    <w:rsid w:val="00023F4C"/>
    <w:rsid w:val="00024818"/>
    <w:rsid w:val="00024F61"/>
    <w:rsid w:val="000337CC"/>
    <w:rsid w:val="00035828"/>
    <w:rsid w:val="00040C63"/>
    <w:rsid w:val="00042991"/>
    <w:rsid w:val="0004398F"/>
    <w:rsid w:val="0004447E"/>
    <w:rsid w:val="00044D66"/>
    <w:rsid w:val="00045403"/>
    <w:rsid w:val="000457C5"/>
    <w:rsid w:val="0004620F"/>
    <w:rsid w:val="000463AB"/>
    <w:rsid w:val="000502A5"/>
    <w:rsid w:val="00050344"/>
    <w:rsid w:val="00050848"/>
    <w:rsid w:val="00051575"/>
    <w:rsid w:val="00051616"/>
    <w:rsid w:val="000522B7"/>
    <w:rsid w:val="00052F68"/>
    <w:rsid w:val="00052F8C"/>
    <w:rsid w:val="000545DA"/>
    <w:rsid w:val="00055FD0"/>
    <w:rsid w:val="00056E90"/>
    <w:rsid w:val="000608AA"/>
    <w:rsid w:val="00061265"/>
    <w:rsid w:val="0006182D"/>
    <w:rsid w:val="0006195B"/>
    <w:rsid w:val="00063F59"/>
    <w:rsid w:val="000643E7"/>
    <w:rsid w:val="000645C9"/>
    <w:rsid w:val="0006512D"/>
    <w:rsid w:val="00067671"/>
    <w:rsid w:val="00072B2B"/>
    <w:rsid w:val="00072C40"/>
    <w:rsid w:val="00073DA3"/>
    <w:rsid w:val="00074E2B"/>
    <w:rsid w:val="000752AE"/>
    <w:rsid w:val="00076AE5"/>
    <w:rsid w:val="00077553"/>
    <w:rsid w:val="00077ADB"/>
    <w:rsid w:val="00077B6F"/>
    <w:rsid w:val="00077DCB"/>
    <w:rsid w:val="00081677"/>
    <w:rsid w:val="00081E4B"/>
    <w:rsid w:val="0008343B"/>
    <w:rsid w:val="0008411B"/>
    <w:rsid w:val="0008787E"/>
    <w:rsid w:val="00087DCE"/>
    <w:rsid w:val="000909AD"/>
    <w:rsid w:val="00093CEC"/>
    <w:rsid w:val="000A013A"/>
    <w:rsid w:val="000A2636"/>
    <w:rsid w:val="000A2AAE"/>
    <w:rsid w:val="000A306E"/>
    <w:rsid w:val="000A5A19"/>
    <w:rsid w:val="000A5A72"/>
    <w:rsid w:val="000A6C0C"/>
    <w:rsid w:val="000A79AA"/>
    <w:rsid w:val="000A7B0D"/>
    <w:rsid w:val="000B06BE"/>
    <w:rsid w:val="000B0F18"/>
    <w:rsid w:val="000B20C1"/>
    <w:rsid w:val="000B2358"/>
    <w:rsid w:val="000B4795"/>
    <w:rsid w:val="000B4EB2"/>
    <w:rsid w:val="000B5941"/>
    <w:rsid w:val="000B6AED"/>
    <w:rsid w:val="000B7EBD"/>
    <w:rsid w:val="000C1412"/>
    <w:rsid w:val="000C27D6"/>
    <w:rsid w:val="000C3698"/>
    <w:rsid w:val="000C75DB"/>
    <w:rsid w:val="000D0057"/>
    <w:rsid w:val="000D03EE"/>
    <w:rsid w:val="000D1325"/>
    <w:rsid w:val="000D2EF8"/>
    <w:rsid w:val="000D4B2F"/>
    <w:rsid w:val="000D5669"/>
    <w:rsid w:val="000D6CE8"/>
    <w:rsid w:val="000D755E"/>
    <w:rsid w:val="000E01BA"/>
    <w:rsid w:val="000E022B"/>
    <w:rsid w:val="000E08E7"/>
    <w:rsid w:val="000E16E9"/>
    <w:rsid w:val="000E2055"/>
    <w:rsid w:val="000E2C01"/>
    <w:rsid w:val="000E5737"/>
    <w:rsid w:val="000E74C2"/>
    <w:rsid w:val="000E753E"/>
    <w:rsid w:val="000E7D2D"/>
    <w:rsid w:val="000F084C"/>
    <w:rsid w:val="000F0AB0"/>
    <w:rsid w:val="000F3535"/>
    <w:rsid w:val="000F386D"/>
    <w:rsid w:val="000F486C"/>
    <w:rsid w:val="000F4E15"/>
    <w:rsid w:val="000F4EAC"/>
    <w:rsid w:val="000F58B9"/>
    <w:rsid w:val="000F6734"/>
    <w:rsid w:val="000F7434"/>
    <w:rsid w:val="001008F6"/>
    <w:rsid w:val="00104131"/>
    <w:rsid w:val="00104FB5"/>
    <w:rsid w:val="00106421"/>
    <w:rsid w:val="00106F54"/>
    <w:rsid w:val="00107D10"/>
    <w:rsid w:val="00110DEA"/>
    <w:rsid w:val="00110EF9"/>
    <w:rsid w:val="001128C6"/>
    <w:rsid w:val="001135ED"/>
    <w:rsid w:val="001143E1"/>
    <w:rsid w:val="00114FF0"/>
    <w:rsid w:val="00116CD9"/>
    <w:rsid w:val="00117FA9"/>
    <w:rsid w:val="00121523"/>
    <w:rsid w:val="00121B36"/>
    <w:rsid w:val="00123A5F"/>
    <w:rsid w:val="0012478C"/>
    <w:rsid w:val="001252C4"/>
    <w:rsid w:val="00125597"/>
    <w:rsid w:val="00125C05"/>
    <w:rsid w:val="00126723"/>
    <w:rsid w:val="0012771F"/>
    <w:rsid w:val="0012773E"/>
    <w:rsid w:val="00130362"/>
    <w:rsid w:val="00131FCD"/>
    <w:rsid w:val="001331AA"/>
    <w:rsid w:val="001334A3"/>
    <w:rsid w:val="0013592A"/>
    <w:rsid w:val="00135C45"/>
    <w:rsid w:val="00135F3A"/>
    <w:rsid w:val="0013691A"/>
    <w:rsid w:val="00137618"/>
    <w:rsid w:val="00141234"/>
    <w:rsid w:val="00141ED6"/>
    <w:rsid w:val="00141F64"/>
    <w:rsid w:val="00143CA8"/>
    <w:rsid w:val="0014552C"/>
    <w:rsid w:val="001461FF"/>
    <w:rsid w:val="00150F09"/>
    <w:rsid w:val="001512F2"/>
    <w:rsid w:val="00152284"/>
    <w:rsid w:val="00152589"/>
    <w:rsid w:val="00154A6B"/>
    <w:rsid w:val="00154D28"/>
    <w:rsid w:val="00154D9D"/>
    <w:rsid w:val="00156B0D"/>
    <w:rsid w:val="001578BC"/>
    <w:rsid w:val="001602D8"/>
    <w:rsid w:val="00161BF4"/>
    <w:rsid w:val="00161CC4"/>
    <w:rsid w:val="00162884"/>
    <w:rsid w:val="001645B5"/>
    <w:rsid w:val="00164727"/>
    <w:rsid w:val="00164729"/>
    <w:rsid w:val="0016516B"/>
    <w:rsid w:val="00165A6F"/>
    <w:rsid w:val="00165B34"/>
    <w:rsid w:val="00165EB3"/>
    <w:rsid w:val="00165F81"/>
    <w:rsid w:val="00170CEC"/>
    <w:rsid w:val="00172843"/>
    <w:rsid w:val="0017313B"/>
    <w:rsid w:val="00173ACC"/>
    <w:rsid w:val="00173DC4"/>
    <w:rsid w:val="00180355"/>
    <w:rsid w:val="00181BB1"/>
    <w:rsid w:val="00183B95"/>
    <w:rsid w:val="00184EAF"/>
    <w:rsid w:val="001854FB"/>
    <w:rsid w:val="0018551A"/>
    <w:rsid w:val="00195CC2"/>
    <w:rsid w:val="001966D3"/>
    <w:rsid w:val="00197FD9"/>
    <w:rsid w:val="001A0364"/>
    <w:rsid w:val="001A04E7"/>
    <w:rsid w:val="001A0E61"/>
    <w:rsid w:val="001A1B68"/>
    <w:rsid w:val="001A3EEA"/>
    <w:rsid w:val="001A4BB9"/>
    <w:rsid w:val="001A5577"/>
    <w:rsid w:val="001A6473"/>
    <w:rsid w:val="001A6A2C"/>
    <w:rsid w:val="001A757B"/>
    <w:rsid w:val="001A79B8"/>
    <w:rsid w:val="001B048F"/>
    <w:rsid w:val="001B11E2"/>
    <w:rsid w:val="001B1F2B"/>
    <w:rsid w:val="001B5B8C"/>
    <w:rsid w:val="001C1C6D"/>
    <w:rsid w:val="001C29D8"/>
    <w:rsid w:val="001C3742"/>
    <w:rsid w:val="001C385F"/>
    <w:rsid w:val="001C4651"/>
    <w:rsid w:val="001C56DB"/>
    <w:rsid w:val="001C6675"/>
    <w:rsid w:val="001C6DB8"/>
    <w:rsid w:val="001D09F8"/>
    <w:rsid w:val="001D1A91"/>
    <w:rsid w:val="001D1E6C"/>
    <w:rsid w:val="001D2042"/>
    <w:rsid w:val="001D3F5A"/>
    <w:rsid w:val="001D43CF"/>
    <w:rsid w:val="001D7450"/>
    <w:rsid w:val="001E02A0"/>
    <w:rsid w:val="001E0B05"/>
    <w:rsid w:val="001E0F95"/>
    <w:rsid w:val="001E3308"/>
    <w:rsid w:val="001E5AAE"/>
    <w:rsid w:val="001E737B"/>
    <w:rsid w:val="001F02A7"/>
    <w:rsid w:val="001F2182"/>
    <w:rsid w:val="001F2E58"/>
    <w:rsid w:val="001F4403"/>
    <w:rsid w:val="001F7ACD"/>
    <w:rsid w:val="0020025D"/>
    <w:rsid w:val="00200656"/>
    <w:rsid w:val="00200A51"/>
    <w:rsid w:val="00200F98"/>
    <w:rsid w:val="002019C8"/>
    <w:rsid w:val="00202409"/>
    <w:rsid w:val="00202D13"/>
    <w:rsid w:val="002070AC"/>
    <w:rsid w:val="00207518"/>
    <w:rsid w:val="00207C86"/>
    <w:rsid w:val="00212C0B"/>
    <w:rsid w:val="002137BB"/>
    <w:rsid w:val="00213829"/>
    <w:rsid w:val="00213D51"/>
    <w:rsid w:val="00213F4C"/>
    <w:rsid w:val="00215868"/>
    <w:rsid w:val="00216C45"/>
    <w:rsid w:val="00221DCE"/>
    <w:rsid w:val="0022344F"/>
    <w:rsid w:val="00223AB1"/>
    <w:rsid w:val="002240E4"/>
    <w:rsid w:val="00226C05"/>
    <w:rsid w:val="002279D4"/>
    <w:rsid w:val="0023151D"/>
    <w:rsid w:val="00231661"/>
    <w:rsid w:val="00231B64"/>
    <w:rsid w:val="00232048"/>
    <w:rsid w:val="00233D9B"/>
    <w:rsid w:val="00237750"/>
    <w:rsid w:val="00237A49"/>
    <w:rsid w:val="002426A5"/>
    <w:rsid w:val="00243413"/>
    <w:rsid w:val="00243F2B"/>
    <w:rsid w:val="002534EB"/>
    <w:rsid w:val="002568CB"/>
    <w:rsid w:val="0026214F"/>
    <w:rsid w:val="00262A89"/>
    <w:rsid w:val="002635AE"/>
    <w:rsid w:val="002637E7"/>
    <w:rsid w:val="00263C46"/>
    <w:rsid w:val="0026443C"/>
    <w:rsid w:val="00265435"/>
    <w:rsid w:val="00265EFC"/>
    <w:rsid w:val="0026614F"/>
    <w:rsid w:val="00267085"/>
    <w:rsid w:val="0027239B"/>
    <w:rsid w:val="002775AA"/>
    <w:rsid w:val="00277F64"/>
    <w:rsid w:val="002801F6"/>
    <w:rsid w:val="00281247"/>
    <w:rsid w:val="00281521"/>
    <w:rsid w:val="002815C7"/>
    <w:rsid w:val="00283559"/>
    <w:rsid w:val="002849B4"/>
    <w:rsid w:val="00285010"/>
    <w:rsid w:val="00285F35"/>
    <w:rsid w:val="00286F68"/>
    <w:rsid w:val="002878A9"/>
    <w:rsid w:val="00287E55"/>
    <w:rsid w:val="00287ED7"/>
    <w:rsid w:val="0029052A"/>
    <w:rsid w:val="00293794"/>
    <w:rsid w:val="00294BCC"/>
    <w:rsid w:val="002969CB"/>
    <w:rsid w:val="002A027C"/>
    <w:rsid w:val="002A14EE"/>
    <w:rsid w:val="002A4269"/>
    <w:rsid w:val="002A4880"/>
    <w:rsid w:val="002A4A70"/>
    <w:rsid w:val="002A5C45"/>
    <w:rsid w:val="002A5F14"/>
    <w:rsid w:val="002A63BD"/>
    <w:rsid w:val="002A6792"/>
    <w:rsid w:val="002B1CF8"/>
    <w:rsid w:val="002B20D1"/>
    <w:rsid w:val="002B28DC"/>
    <w:rsid w:val="002B3C61"/>
    <w:rsid w:val="002B5981"/>
    <w:rsid w:val="002B736E"/>
    <w:rsid w:val="002B7EE7"/>
    <w:rsid w:val="002C08EC"/>
    <w:rsid w:val="002C359B"/>
    <w:rsid w:val="002C4577"/>
    <w:rsid w:val="002C49FE"/>
    <w:rsid w:val="002C6641"/>
    <w:rsid w:val="002C6684"/>
    <w:rsid w:val="002C6976"/>
    <w:rsid w:val="002C6EEB"/>
    <w:rsid w:val="002D3FCE"/>
    <w:rsid w:val="002E0FF8"/>
    <w:rsid w:val="002E2D89"/>
    <w:rsid w:val="002E59F9"/>
    <w:rsid w:val="002E62D3"/>
    <w:rsid w:val="002F2985"/>
    <w:rsid w:val="002F321F"/>
    <w:rsid w:val="002F37E2"/>
    <w:rsid w:val="002F485C"/>
    <w:rsid w:val="002F5C57"/>
    <w:rsid w:val="002F5CF8"/>
    <w:rsid w:val="00300074"/>
    <w:rsid w:val="003010F6"/>
    <w:rsid w:val="00302728"/>
    <w:rsid w:val="003029E5"/>
    <w:rsid w:val="0030373D"/>
    <w:rsid w:val="00306090"/>
    <w:rsid w:val="00306212"/>
    <w:rsid w:val="003109F1"/>
    <w:rsid w:val="00311CE3"/>
    <w:rsid w:val="00312908"/>
    <w:rsid w:val="003129C6"/>
    <w:rsid w:val="003136C3"/>
    <w:rsid w:val="00315826"/>
    <w:rsid w:val="003177B3"/>
    <w:rsid w:val="00317E0C"/>
    <w:rsid w:val="00320092"/>
    <w:rsid w:val="00320096"/>
    <w:rsid w:val="0032070C"/>
    <w:rsid w:val="003210CA"/>
    <w:rsid w:val="003212B2"/>
    <w:rsid w:val="003227EE"/>
    <w:rsid w:val="00322AEE"/>
    <w:rsid w:val="00322FD4"/>
    <w:rsid w:val="00323A2B"/>
    <w:rsid w:val="003240EE"/>
    <w:rsid w:val="0032421C"/>
    <w:rsid w:val="00326CDB"/>
    <w:rsid w:val="00326D04"/>
    <w:rsid w:val="00330B87"/>
    <w:rsid w:val="00330F1C"/>
    <w:rsid w:val="0033105B"/>
    <w:rsid w:val="00331243"/>
    <w:rsid w:val="00331F7B"/>
    <w:rsid w:val="00332348"/>
    <w:rsid w:val="00332C19"/>
    <w:rsid w:val="00335029"/>
    <w:rsid w:val="00341F45"/>
    <w:rsid w:val="00342A5F"/>
    <w:rsid w:val="00343429"/>
    <w:rsid w:val="0034487C"/>
    <w:rsid w:val="00347373"/>
    <w:rsid w:val="003500F2"/>
    <w:rsid w:val="0035346B"/>
    <w:rsid w:val="00354AC5"/>
    <w:rsid w:val="00354EF3"/>
    <w:rsid w:val="00360247"/>
    <w:rsid w:val="00363F01"/>
    <w:rsid w:val="0036424C"/>
    <w:rsid w:val="00364733"/>
    <w:rsid w:val="00365797"/>
    <w:rsid w:val="0036718B"/>
    <w:rsid w:val="00370A61"/>
    <w:rsid w:val="003737C2"/>
    <w:rsid w:val="0037470C"/>
    <w:rsid w:val="0038150F"/>
    <w:rsid w:val="00381F3D"/>
    <w:rsid w:val="0038254D"/>
    <w:rsid w:val="0038424A"/>
    <w:rsid w:val="00386DF2"/>
    <w:rsid w:val="0039062A"/>
    <w:rsid w:val="00391793"/>
    <w:rsid w:val="00393C93"/>
    <w:rsid w:val="00395D8A"/>
    <w:rsid w:val="003967C9"/>
    <w:rsid w:val="003970E6"/>
    <w:rsid w:val="003A083B"/>
    <w:rsid w:val="003A0F98"/>
    <w:rsid w:val="003A1841"/>
    <w:rsid w:val="003A236C"/>
    <w:rsid w:val="003A2C06"/>
    <w:rsid w:val="003A2DB6"/>
    <w:rsid w:val="003A32B2"/>
    <w:rsid w:val="003A3F35"/>
    <w:rsid w:val="003A40D0"/>
    <w:rsid w:val="003A5377"/>
    <w:rsid w:val="003A7384"/>
    <w:rsid w:val="003A7700"/>
    <w:rsid w:val="003A7992"/>
    <w:rsid w:val="003A7ADB"/>
    <w:rsid w:val="003B1D0A"/>
    <w:rsid w:val="003B2252"/>
    <w:rsid w:val="003B225B"/>
    <w:rsid w:val="003B28AF"/>
    <w:rsid w:val="003B2F26"/>
    <w:rsid w:val="003B41F6"/>
    <w:rsid w:val="003B4216"/>
    <w:rsid w:val="003B44AE"/>
    <w:rsid w:val="003B4551"/>
    <w:rsid w:val="003B4E86"/>
    <w:rsid w:val="003B5057"/>
    <w:rsid w:val="003B6FF6"/>
    <w:rsid w:val="003B7346"/>
    <w:rsid w:val="003C0829"/>
    <w:rsid w:val="003C098D"/>
    <w:rsid w:val="003C2EA9"/>
    <w:rsid w:val="003C6254"/>
    <w:rsid w:val="003C73A9"/>
    <w:rsid w:val="003C74E5"/>
    <w:rsid w:val="003D1071"/>
    <w:rsid w:val="003D1F34"/>
    <w:rsid w:val="003D210C"/>
    <w:rsid w:val="003D258A"/>
    <w:rsid w:val="003D41FB"/>
    <w:rsid w:val="003D7F6A"/>
    <w:rsid w:val="003E0FAB"/>
    <w:rsid w:val="003E53F0"/>
    <w:rsid w:val="003E756E"/>
    <w:rsid w:val="003E7996"/>
    <w:rsid w:val="003F0817"/>
    <w:rsid w:val="003F0884"/>
    <w:rsid w:val="003F2397"/>
    <w:rsid w:val="003F39F6"/>
    <w:rsid w:val="003F3BF4"/>
    <w:rsid w:val="003F47C5"/>
    <w:rsid w:val="003F514E"/>
    <w:rsid w:val="003F579D"/>
    <w:rsid w:val="003F58C5"/>
    <w:rsid w:val="003F6228"/>
    <w:rsid w:val="003F66EC"/>
    <w:rsid w:val="003F79EF"/>
    <w:rsid w:val="00400AE7"/>
    <w:rsid w:val="00401B17"/>
    <w:rsid w:val="0040322B"/>
    <w:rsid w:val="00403368"/>
    <w:rsid w:val="004043B9"/>
    <w:rsid w:val="00404886"/>
    <w:rsid w:val="00407B9C"/>
    <w:rsid w:val="00410BD4"/>
    <w:rsid w:val="004120E9"/>
    <w:rsid w:val="004133BE"/>
    <w:rsid w:val="00413470"/>
    <w:rsid w:val="004154E8"/>
    <w:rsid w:val="00415E8A"/>
    <w:rsid w:val="00416A99"/>
    <w:rsid w:val="00420A07"/>
    <w:rsid w:val="004223B8"/>
    <w:rsid w:val="004225EC"/>
    <w:rsid w:val="00422AB3"/>
    <w:rsid w:val="00423B1F"/>
    <w:rsid w:val="00423C99"/>
    <w:rsid w:val="00423E52"/>
    <w:rsid w:val="00431A23"/>
    <w:rsid w:val="004329C4"/>
    <w:rsid w:val="00432F94"/>
    <w:rsid w:val="004333C6"/>
    <w:rsid w:val="004347DD"/>
    <w:rsid w:val="00434C14"/>
    <w:rsid w:val="004356AD"/>
    <w:rsid w:val="00435FCA"/>
    <w:rsid w:val="004364C1"/>
    <w:rsid w:val="00440C91"/>
    <w:rsid w:val="00441346"/>
    <w:rsid w:val="004415C9"/>
    <w:rsid w:val="0044284B"/>
    <w:rsid w:val="00443270"/>
    <w:rsid w:val="004437C8"/>
    <w:rsid w:val="00443F5F"/>
    <w:rsid w:val="0044673F"/>
    <w:rsid w:val="00447036"/>
    <w:rsid w:val="00447B9B"/>
    <w:rsid w:val="00450BBE"/>
    <w:rsid w:val="0045110B"/>
    <w:rsid w:val="00452149"/>
    <w:rsid w:val="0045243D"/>
    <w:rsid w:val="004541D9"/>
    <w:rsid w:val="00454B28"/>
    <w:rsid w:val="004550AF"/>
    <w:rsid w:val="00457444"/>
    <w:rsid w:val="00460C44"/>
    <w:rsid w:val="00460E69"/>
    <w:rsid w:val="0046270A"/>
    <w:rsid w:val="00462D29"/>
    <w:rsid w:val="00463093"/>
    <w:rsid w:val="00463C32"/>
    <w:rsid w:val="00463CFD"/>
    <w:rsid w:val="00464547"/>
    <w:rsid w:val="00464A6B"/>
    <w:rsid w:val="00467C34"/>
    <w:rsid w:val="00470159"/>
    <w:rsid w:val="004708EB"/>
    <w:rsid w:val="0047182E"/>
    <w:rsid w:val="00471BEE"/>
    <w:rsid w:val="00471DD7"/>
    <w:rsid w:val="004724B0"/>
    <w:rsid w:val="004744FA"/>
    <w:rsid w:val="00474E78"/>
    <w:rsid w:val="0047683A"/>
    <w:rsid w:val="0047697A"/>
    <w:rsid w:val="00476AD6"/>
    <w:rsid w:val="00476B8C"/>
    <w:rsid w:val="00477255"/>
    <w:rsid w:val="004801D9"/>
    <w:rsid w:val="004807DF"/>
    <w:rsid w:val="00482353"/>
    <w:rsid w:val="00482D1D"/>
    <w:rsid w:val="00482ED1"/>
    <w:rsid w:val="00484BA1"/>
    <w:rsid w:val="004877E8"/>
    <w:rsid w:val="004879B5"/>
    <w:rsid w:val="0049436B"/>
    <w:rsid w:val="00494DE2"/>
    <w:rsid w:val="00495469"/>
    <w:rsid w:val="00496909"/>
    <w:rsid w:val="004970A4"/>
    <w:rsid w:val="00497531"/>
    <w:rsid w:val="00497831"/>
    <w:rsid w:val="00497A26"/>
    <w:rsid w:val="004A0884"/>
    <w:rsid w:val="004A359E"/>
    <w:rsid w:val="004A3F42"/>
    <w:rsid w:val="004A42BE"/>
    <w:rsid w:val="004A4874"/>
    <w:rsid w:val="004A7206"/>
    <w:rsid w:val="004B3177"/>
    <w:rsid w:val="004B3A6E"/>
    <w:rsid w:val="004B7444"/>
    <w:rsid w:val="004B7A40"/>
    <w:rsid w:val="004C3DE7"/>
    <w:rsid w:val="004C4018"/>
    <w:rsid w:val="004C4456"/>
    <w:rsid w:val="004C53C1"/>
    <w:rsid w:val="004C6ABB"/>
    <w:rsid w:val="004D2699"/>
    <w:rsid w:val="004D2FC9"/>
    <w:rsid w:val="004D34B4"/>
    <w:rsid w:val="004D3B29"/>
    <w:rsid w:val="004D3F7E"/>
    <w:rsid w:val="004D70D1"/>
    <w:rsid w:val="004D7B01"/>
    <w:rsid w:val="004E2C6C"/>
    <w:rsid w:val="004E2D62"/>
    <w:rsid w:val="004E3520"/>
    <w:rsid w:val="004E362D"/>
    <w:rsid w:val="004E4C9D"/>
    <w:rsid w:val="004E4F95"/>
    <w:rsid w:val="004E5090"/>
    <w:rsid w:val="004E520B"/>
    <w:rsid w:val="004E60BA"/>
    <w:rsid w:val="004E7817"/>
    <w:rsid w:val="004F002D"/>
    <w:rsid w:val="004F09A2"/>
    <w:rsid w:val="004F0B77"/>
    <w:rsid w:val="004F2C03"/>
    <w:rsid w:val="004F3BD8"/>
    <w:rsid w:val="004F53CD"/>
    <w:rsid w:val="004F7028"/>
    <w:rsid w:val="004F7700"/>
    <w:rsid w:val="0050119D"/>
    <w:rsid w:val="005012DD"/>
    <w:rsid w:val="0050246D"/>
    <w:rsid w:val="005033D9"/>
    <w:rsid w:val="005041F7"/>
    <w:rsid w:val="00504721"/>
    <w:rsid w:val="00504A0A"/>
    <w:rsid w:val="00506D06"/>
    <w:rsid w:val="0050748D"/>
    <w:rsid w:val="00510FE6"/>
    <w:rsid w:val="005123A4"/>
    <w:rsid w:val="005154EA"/>
    <w:rsid w:val="00515A6A"/>
    <w:rsid w:val="00521B95"/>
    <w:rsid w:val="00521C6C"/>
    <w:rsid w:val="005228CC"/>
    <w:rsid w:val="00524628"/>
    <w:rsid w:val="00525917"/>
    <w:rsid w:val="00525EAB"/>
    <w:rsid w:val="00527DAC"/>
    <w:rsid w:val="0053094A"/>
    <w:rsid w:val="00531245"/>
    <w:rsid w:val="00531893"/>
    <w:rsid w:val="00531FE1"/>
    <w:rsid w:val="005335B5"/>
    <w:rsid w:val="00535259"/>
    <w:rsid w:val="00541324"/>
    <w:rsid w:val="005422E3"/>
    <w:rsid w:val="00545072"/>
    <w:rsid w:val="005513A7"/>
    <w:rsid w:val="0055295B"/>
    <w:rsid w:val="005544D0"/>
    <w:rsid w:val="00554A5E"/>
    <w:rsid w:val="00554FF5"/>
    <w:rsid w:val="00556629"/>
    <w:rsid w:val="005567DB"/>
    <w:rsid w:val="00557E8F"/>
    <w:rsid w:val="00561832"/>
    <w:rsid w:val="005627EF"/>
    <w:rsid w:val="00562942"/>
    <w:rsid w:val="005649AE"/>
    <w:rsid w:val="00564C0F"/>
    <w:rsid w:val="0056599C"/>
    <w:rsid w:val="005665C9"/>
    <w:rsid w:val="00567D1C"/>
    <w:rsid w:val="00570033"/>
    <w:rsid w:val="00570763"/>
    <w:rsid w:val="005724E5"/>
    <w:rsid w:val="00574AEF"/>
    <w:rsid w:val="00575754"/>
    <w:rsid w:val="005778FB"/>
    <w:rsid w:val="00577DD9"/>
    <w:rsid w:val="00580F2D"/>
    <w:rsid w:val="00581287"/>
    <w:rsid w:val="00582931"/>
    <w:rsid w:val="00592499"/>
    <w:rsid w:val="00592E54"/>
    <w:rsid w:val="0059343C"/>
    <w:rsid w:val="00594EFD"/>
    <w:rsid w:val="005954C2"/>
    <w:rsid w:val="00596071"/>
    <w:rsid w:val="00596B35"/>
    <w:rsid w:val="005A05DA"/>
    <w:rsid w:val="005A18EC"/>
    <w:rsid w:val="005A217A"/>
    <w:rsid w:val="005A251C"/>
    <w:rsid w:val="005A393C"/>
    <w:rsid w:val="005A3A01"/>
    <w:rsid w:val="005A3DDB"/>
    <w:rsid w:val="005A408C"/>
    <w:rsid w:val="005A43E0"/>
    <w:rsid w:val="005A57FB"/>
    <w:rsid w:val="005A5A9B"/>
    <w:rsid w:val="005A64F3"/>
    <w:rsid w:val="005A65BC"/>
    <w:rsid w:val="005A66AB"/>
    <w:rsid w:val="005A6723"/>
    <w:rsid w:val="005B0078"/>
    <w:rsid w:val="005B0192"/>
    <w:rsid w:val="005B6246"/>
    <w:rsid w:val="005B750D"/>
    <w:rsid w:val="005C04EF"/>
    <w:rsid w:val="005C0972"/>
    <w:rsid w:val="005C0D8D"/>
    <w:rsid w:val="005C5417"/>
    <w:rsid w:val="005C54B8"/>
    <w:rsid w:val="005C5EB6"/>
    <w:rsid w:val="005C6422"/>
    <w:rsid w:val="005C710C"/>
    <w:rsid w:val="005D0E21"/>
    <w:rsid w:val="005D1469"/>
    <w:rsid w:val="005D258E"/>
    <w:rsid w:val="005D6646"/>
    <w:rsid w:val="005D70FA"/>
    <w:rsid w:val="005E539E"/>
    <w:rsid w:val="005E56BC"/>
    <w:rsid w:val="005F0A0E"/>
    <w:rsid w:val="005F1321"/>
    <w:rsid w:val="005F1A2C"/>
    <w:rsid w:val="005F1D8A"/>
    <w:rsid w:val="005F28CE"/>
    <w:rsid w:val="005F3531"/>
    <w:rsid w:val="005F3B15"/>
    <w:rsid w:val="005F3E6A"/>
    <w:rsid w:val="005F3F8F"/>
    <w:rsid w:val="005F6235"/>
    <w:rsid w:val="005F65E2"/>
    <w:rsid w:val="005F7224"/>
    <w:rsid w:val="005F7344"/>
    <w:rsid w:val="0060023C"/>
    <w:rsid w:val="0060295B"/>
    <w:rsid w:val="0060324F"/>
    <w:rsid w:val="0060383F"/>
    <w:rsid w:val="00606559"/>
    <w:rsid w:val="00606ABD"/>
    <w:rsid w:val="00606C23"/>
    <w:rsid w:val="00607F94"/>
    <w:rsid w:val="0061039E"/>
    <w:rsid w:val="0061108B"/>
    <w:rsid w:val="00611B1C"/>
    <w:rsid w:val="00612ABC"/>
    <w:rsid w:val="00613A33"/>
    <w:rsid w:val="0061526B"/>
    <w:rsid w:val="00616C57"/>
    <w:rsid w:val="00621885"/>
    <w:rsid w:val="00621A24"/>
    <w:rsid w:val="006220B4"/>
    <w:rsid w:val="0062414F"/>
    <w:rsid w:val="00624187"/>
    <w:rsid w:val="00625937"/>
    <w:rsid w:val="0062603F"/>
    <w:rsid w:val="00626E4D"/>
    <w:rsid w:val="0062739B"/>
    <w:rsid w:val="00631EB2"/>
    <w:rsid w:val="00632E41"/>
    <w:rsid w:val="006346AA"/>
    <w:rsid w:val="006350A0"/>
    <w:rsid w:val="0063540C"/>
    <w:rsid w:val="0063664D"/>
    <w:rsid w:val="00636743"/>
    <w:rsid w:val="00640BF0"/>
    <w:rsid w:val="00642A2E"/>
    <w:rsid w:val="00643708"/>
    <w:rsid w:val="006441A0"/>
    <w:rsid w:val="00644F6E"/>
    <w:rsid w:val="006454D4"/>
    <w:rsid w:val="00645BF7"/>
    <w:rsid w:val="0064703A"/>
    <w:rsid w:val="0065382B"/>
    <w:rsid w:val="00653A51"/>
    <w:rsid w:val="00654547"/>
    <w:rsid w:val="00656BCC"/>
    <w:rsid w:val="00656EF2"/>
    <w:rsid w:val="00657924"/>
    <w:rsid w:val="00660759"/>
    <w:rsid w:val="00664BDA"/>
    <w:rsid w:val="0067096D"/>
    <w:rsid w:val="006709A6"/>
    <w:rsid w:val="00671D03"/>
    <w:rsid w:val="00672080"/>
    <w:rsid w:val="006729A5"/>
    <w:rsid w:val="00672D33"/>
    <w:rsid w:val="006735AC"/>
    <w:rsid w:val="0067489B"/>
    <w:rsid w:val="00680B92"/>
    <w:rsid w:val="00681DCF"/>
    <w:rsid w:val="00681F1C"/>
    <w:rsid w:val="006827E9"/>
    <w:rsid w:val="006830B6"/>
    <w:rsid w:val="00683EC5"/>
    <w:rsid w:val="00684869"/>
    <w:rsid w:val="00684C84"/>
    <w:rsid w:val="00687907"/>
    <w:rsid w:val="006902CE"/>
    <w:rsid w:val="00690EE2"/>
    <w:rsid w:val="00692508"/>
    <w:rsid w:val="00692DC8"/>
    <w:rsid w:val="00694226"/>
    <w:rsid w:val="006942A2"/>
    <w:rsid w:val="00694467"/>
    <w:rsid w:val="00694966"/>
    <w:rsid w:val="00694B5D"/>
    <w:rsid w:val="00694DCF"/>
    <w:rsid w:val="006955C8"/>
    <w:rsid w:val="00695869"/>
    <w:rsid w:val="00696A68"/>
    <w:rsid w:val="00697C18"/>
    <w:rsid w:val="006A085D"/>
    <w:rsid w:val="006A20CA"/>
    <w:rsid w:val="006A2AE3"/>
    <w:rsid w:val="006A312B"/>
    <w:rsid w:val="006A3388"/>
    <w:rsid w:val="006A4039"/>
    <w:rsid w:val="006A50D7"/>
    <w:rsid w:val="006A710C"/>
    <w:rsid w:val="006B0B1B"/>
    <w:rsid w:val="006B1176"/>
    <w:rsid w:val="006B1B99"/>
    <w:rsid w:val="006B28CD"/>
    <w:rsid w:val="006B46AD"/>
    <w:rsid w:val="006B4E3B"/>
    <w:rsid w:val="006B535E"/>
    <w:rsid w:val="006B60CA"/>
    <w:rsid w:val="006B6513"/>
    <w:rsid w:val="006B6860"/>
    <w:rsid w:val="006B6897"/>
    <w:rsid w:val="006B6AA8"/>
    <w:rsid w:val="006B7183"/>
    <w:rsid w:val="006C0BAE"/>
    <w:rsid w:val="006C5A92"/>
    <w:rsid w:val="006D092A"/>
    <w:rsid w:val="006D2AE6"/>
    <w:rsid w:val="006D32B8"/>
    <w:rsid w:val="006D54B3"/>
    <w:rsid w:val="006D7A04"/>
    <w:rsid w:val="006E09B0"/>
    <w:rsid w:val="006E13D9"/>
    <w:rsid w:val="006E23E9"/>
    <w:rsid w:val="006E31CA"/>
    <w:rsid w:val="006E4E4F"/>
    <w:rsid w:val="006E6D06"/>
    <w:rsid w:val="006E70AE"/>
    <w:rsid w:val="006E7255"/>
    <w:rsid w:val="006F7FD6"/>
    <w:rsid w:val="007009CA"/>
    <w:rsid w:val="00700A6F"/>
    <w:rsid w:val="00700A8A"/>
    <w:rsid w:val="00702E7B"/>
    <w:rsid w:val="00703153"/>
    <w:rsid w:val="007040C2"/>
    <w:rsid w:val="00704541"/>
    <w:rsid w:val="00705D9E"/>
    <w:rsid w:val="007077D6"/>
    <w:rsid w:val="00707CFD"/>
    <w:rsid w:val="007105B1"/>
    <w:rsid w:val="0071079E"/>
    <w:rsid w:val="00711BA0"/>
    <w:rsid w:val="007142EC"/>
    <w:rsid w:val="007142EF"/>
    <w:rsid w:val="00714B8F"/>
    <w:rsid w:val="007206A3"/>
    <w:rsid w:val="007221BE"/>
    <w:rsid w:val="00723DA2"/>
    <w:rsid w:val="0072435F"/>
    <w:rsid w:val="00725202"/>
    <w:rsid w:val="00727FEF"/>
    <w:rsid w:val="00731A99"/>
    <w:rsid w:val="0073334B"/>
    <w:rsid w:val="00733BDC"/>
    <w:rsid w:val="00733EB3"/>
    <w:rsid w:val="00736812"/>
    <w:rsid w:val="007368CD"/>
    <w:rsid w:val="007408A7"/>
    <w:rsid w:val="00742963"/>
    <w:rsid w:val="00742B8E"/>
    <w:rsid w:val="00742DF2"/>
    <w:rsid w:val="00743ECC"/>
    <w:rsid w:val="00744669"/>
    <w:rsid w:val="0074521F"/>
    <w:rsid w:val="00745DD4"/>
    <w:rsid w:val="00746277"/>
    <w:rsid w:val="00746E20"/>
    <w:rsid w:val="00746FB1"/>
    <w:rsid w:val="00746FB9"/>
    <w:rsid w:val="00751BF4"/>
    <w:rsid w:val="00753532"/>
    <w:rsid w:val="007535D7"/>
    <w:rsid w:val="00756911"/>
    <w:rsid w:val="00756DB6"/>
    <w:rsid w:val="00757858"/>
    <w:rsid w:val="007623D1"/>
    <w:rsid w:val="00763058"/>
    <w:rsid w:val="00764DFE"/>
    <w:rsid w:val="00764F8A"/>
    <w:rsid w:val="00765544"/>
    <w:rsid w:val="007709E6"/>
    <w:rsid w:val="0077204C"/>
    <w:rsid w:val="007728D2"/>
    <w:rsid w:val="00775CF4"/>
    <w:rsid w:val="007832DD"/>
    <w:rsid w:val="00784F93"/>
    <w:rsid w:val="007867A9"/>
    <w:rsid w:val="00787120"/>
    <w:rsid w:val="007878D8"/>
    <w:rsid w:val="00790558"/>
    <w:rsid w:val="00794ABB"/>
    <w:rsid w:val="007967C4"/>
    <w:rsid w:val="00797347"/>
    <w:rsid w:val="007A061A"/>
    <w:rsid w:val="007A2E13"/>
    <w:rsid w:val="007A39AD"/>
    <w:rsid w:val="007A43FE"/>
    <w:rsid w:val="007A49A9"/>
    <w:rsid w:val="007A4B27"/>
    <w:rsid w:val="007B037C"/>
    <w:rsid w:val="007B0793"/>
    <w:rsid w:val="007B3FDA"/>
    <w:rsid w:val="007B43AD"/>
    <w:rsid w:val="007B6107"/>
    <w:rsid w:val="007B6313"/>
    <w:rsid w:val="007C0407"/>
    <w:rsid w:val="007C060E"/>
    <w:rsid w:val="007C10B6"/>
    <w:rsid w:val="007C2AB7"/>
    <w:rsid w:val="007C46B1"/>
    <w:rsid w:val="007C5448"/>
    <w:rsid w:val="007C5768"/>
    <w:rsid w:val="007C600A"/>
    <w:rsid w:val="007D1110"/>
    <w:rsid w:val="007D35CD"/>
    <w:rsid w:val="007D3941"/>
    <w:rsid w:val="007D5346"/>
    <w:rsid w:val="007D7006"/>
    <w:rsid w:val="007D73A3"/>
    <w:rsid w:val="007D7B79"/>
    <w:rsid w:val="007E0A8F"/>
    <w:rsid w:val="007E2638"/>
    <w:rsid w:val="007E4283"/>
    <w:rsid w:val="007E5E5E"/>
    <w:rsid w:val="007E694E"/>
    <w:rsid w:val="007E748F"/>
    <w:rsid w:val="007E74F2"/>
    <w:rsid w:val="007E7C92"/>
    <w:rsid w:val="007E7FA5"/>
    <w:rsid w:val="007F0E10"/>
    <w:rsid w:val="007F3926"/>
    <w:rsid w:val="007F3FF4"/>
    <w:rsid w:val="007F54C9"/>
    <w:rsid w:val="007F64C9"/>
    <w:rsid w:val="007F791E"/>
    <w:rsid w:val="007F7C03"/>
    <w:rsid w:val="008020FB"/>
    <w:rsid w:val="008038CA"/>
    <w:rsid w:val="008046F1"/>
    <w:rsid w:val="00815082"/>
    <w:rsid w:val="008159C8"/>
    <w:rsid w:val="008203C0"/>
    <w:rsid w:val="00821030"/>
    <w:rsid w:val="0082259B"/>
    <w:rsid w:val="008225C3"/>
    <w:rsid w:val="0082262C"/>
    <w:rsid w:val="00822B17"/>
    <w:rsid w:val="008237E0"/>
    <w:rsid w:val="0082394D"/>
    <w:rsid w:val="008269D5"/>
    <w:rsid w:val="00830719"/>
    <w:rsid w:val="008315E6"/>
    <w:rsid w:val="008324EB"/>
    <w:rsid w:val="00833A5A"/>
    <w:rsid w:val="00835386"/>
    <w:rsid w:val="0083595B"/>
    <w:rsid w:val="00836416"/>
    <w:rsid w:val="00837CDB"/>
    <w:rsid w:val="008400FE"/>
    <w:rsid w:val="00843E82"/>
    <w:rsid w:val="00845275"/>
    <w:rsid w:val="00852A43"/>
    <w:rsid w:val="00855735"/>
    <w:rsid w:val="00857140"/>
    <w:rsid w:val="00857C3F"/>
    <w:rsid w:val="008604A7"/>
    <w:rsid w:val="00861442"/>
    <w:rsid w:val="008617DF"/>
    <w:rsid w:val="008634D3"/>
    <w:rsid w:val="0086527E"/>
    <w:rsid w:val="008674B0"/>
    <w:rsid w:val="00870153"/>
    <w:rsid w:val="00870260"/>
    <w:rsid w:val="008726FF"/>
    <w:rsid w:val="00872C4C"/>
    <w:rsid w:val="0087335B"/>
    <w:rsid w:val="00874DD3"/>
    <w:rsid w:val="00876F23"/>
    <w:rsid w:val="008776AC"/>
    <w:rsid w:val="00877AD2"/>
    <w:rsid w:val="00882858"/>
    <w:rsid w:val="0088509E"/>
    <w:rsid w:val="008854E1"/>
    <w:rsid w:val="00886992"/>
    <w:rsid w:val="008872E2"/>
    <w:rsid w:val="00887C27"/>
    <w:rsid w:val="00891BC2"/>
    <w:rsid w:val="00891E34"/>
    <w:rsid w:val="00891F94"/>
    <w:rsid w:val="008923F6"/>
    <w:rsid w:val="0089511B"/>
    <w:rsid w:val="008A2907"/>
    <w:rsid w:val="008A57C8"/>
    <w:rsid w:val="008A5B85"/>
    <w:rsid w:val="008B1488"/>
    <w:rsid w:val="008B4F9B"/>
    <w:rsid w:val="008B61D6"/>
    <w:rsid w:val="008B724A"/>
    <w:rsid w:val="008B7A2E"/>
    <w:rsid w:val="008C03CF"/>
    <w:rsid w:val="008C21E4"/>
    <w:rsid w:val="008C23CE"/>
    <w:rsid w:val="008C2CDF"/>
    <w:rsid w:val="008C7D2A"/>
    <w:rsid w:val="008D0B5E"/>
    <w:rsid w:val="008D198C"/>
    <w:rsid w:val="008D2ACD"/>
    <w:rsid w:val="008D400E"/>
    <w:rsid w:val="008D4838"/>
    <w:rsid w:val="008D48A9"/>
    <w:rsid w:val="008D52C4"/>
    <w:rsid w:val="008D53E3"/>
    <w:rsid w:val="008D6C17"/>
    <w:rsid w:val="008D79E4"/>
    <w:rsid w:val="008D7D8E"/>
    <w:rsid w:val="008E1229"/>
    <w:rsid w:val="008E2A50"/>
    <w:rsid w:val="008E2D45"/>
    <w:rsid w:val="008E310C"/>
    <w:rsid w:val="008E3373"/>
    <w:rsid w:val="008E338A"/>
    <w:rsid w:val="008E3BA4"/>
    <w:rsid w:val="008E3E02"/>
    <w:rsid w:val="008E4514"/>
    <w:rsid w:val="008E4D98"/>
    <w:rsid w:val="008E53B0"/>
    <w:rsid w:val="008E68B8"/>
    <w:rsid w:val="008F05A1"/>
    <w:rsid w:val="008F0C28"/>
    <w:rsid w:val="008F15FD"/>
    <w:rsid w:val="008F2A4D"/>
    <w:rsid w:val="008F7FA5"/>
    <w:rsid w:val="0090200E"/>
    <w:rsid w:val="00903BBE"/>
    <w:rsid w:val="009052E4"/>
    <w:rsid w:val="00906DEE"/>
    <w:rsid w:val="00907216"/>
    <w:rsid w:val="00910452"/>
    <w:rsid w:val="00910D71"/>
    <w:rsid w:val="00911D60"/>
    <w:rsid w:val="00912583"/>
    <w:rsid w:val="00912FB3"/>
    <w:rsid w:val="009132C5"/>
    <w:rsid w:val="00914AD1"/>
    <w:rsid w:val="00920016"/>
    <w:rsid w:val="00920F4E"/>
    <w:rsid w:val="009239B4"/>
    <w:rsid w:val="0092436F"/>
    <w:rsid w:val="00924D04"/>
    <w:rsid w:val="0093168D"/>
    <w:rsid w:val="009319EA"/>
    <w:rsid w:val="009326F2"/>
    <w:rsid w:val="00932BE9"/>
    <w:rsid w:val="00935322"/>
    <w:rsid w:val="0093565E"/>
    <w:rsid w:val="009364DD"/>
    <w:rsid w:val="00936E6D"/>
    <w:rsid w:val="009371FB"/>
    <w:rsid w:val="00937FD2"/>
    <w:rsid w:val="0094144C"/>
    <w:rsid w:val="00941B14"/>
    <w:rsid w:val="00947A00"/>
    <w:rsid w:val="009509FA"/>
    <w:rsid w:val="009512BF"/>
    <w:rsid w:val="00952378"/>
    <w:rsid w:val="009532EF"/>
    <w:rsid w:val="00954D9B"/>
    <w:rsid w:val="00954E59"/>
    <w:rsid w:val="00957A25"/>
    <w:rsid w:val="0096026A"/>
    <w:rsid w:val="009602A0"/>
    <w:rsid w:val="0096051A"/>
    <w:rsid w:val="00960D45"/>
    <w:rsid w:val="00962215"/>
    <w:rsid w:val="00962FB5"/>
    <w:rsid w:val="009638F0"/>
    <w:rsid w:val="00964681"/>
    <w:rsid w:val="00964C69"/>
    <w:rsid w:val="00965412"/>
    <w:rsid w:val="009700B6"/>
    <w:rsid w:val="009708C8"/>
    <w:rsid w:val="00970E55"/>
    <w:rsid w:val="009754B5"/>
    <w:rsid w:val="00976175"/>
    <w:rsid w:val="00976B7F"/>
    <w:rsid w:val="009775A5"/>
    <w:rsid w:val="00980740"/>
    <w:rsid w:val="00980879"/>
    <w:rsid w:val="009818EC"/>
    <w:rsid w:val="00982B70"/>
    <w:rsid w:val="00983CCB"/>
    <w:rsid w:val="00983E76"/>
    <w:rsid w:val="00984AC6"/>
    <w:rsid w:val="009853A9"/>
    <w:rsid w:val="00986266"/>
    <w:rsid w:val="00987F05"/>
    <w:rsid w:val="009911C7"/>
    <w:rsid w:val="009927D5"/>
    <w:rsid w:val="00994327"/>
    <w:rsid w:val="0099656B"/>
    <w:rsid w:val="009A0402"/>
    <w:rsid w:val="009A1199"/>
    <w:rsid w:val="009A30BC"/>
    <w:rsid w:val="009A42D8"/>
    <w:rsid w:val="009A5661"/>
    <w:rsid w:val="009B07EB"/>
    <w:rsid w:val="009B0AA9"/>
    <w:rsid w:val="009B0D12"/>
    <w:rsid w:val="009B353E"/>
    <w:rsid w:val="009B5779"/>
    <w:rsid w:val="009B68B0"/>
    <w:rsid w:val="009C08B7"/>
    <w:rsid w:val="009C161E"/>
    <w:rsid w:val="009C235C"/>
    <w:rsid w:val="009C3842"/>
    <w:rsid w:val="009C40B2"/>
    <w:rsid w:val="009C55E1"/>
    <w:rsid w:val="009C6481"/>
    <w:rsid w:val="009C66AB"/>
    <w:rsid w:val="009D095C"/>
    <w:rsid w:val="009D5204"/>
    <w:rsid w:val="009D58D5"/>
    <w:rsid w:val="009D629F"/>
    <w:rsid w:val="009D7A53"/>
    <w:rsid w:val="009E1280"/>
    <w:rsid w:val="009E1B14"/>
    <w:rsid w:val="009E2BC4"/>
    <w:rsid w:val="009E4015"/>
    <w:rsid w:val="009E4C0E"/>
    <w:rsid w:val="009F1087"/>
    <w:rsid w:val="009F479F"/>
    <w:rsid w:val="009F6B50"/>
    <w:rsid w:val="009F7F40"/>
    <w:rsid w:val="00A00320"/>
    <w:rsid w:val="00A00C82"/>
    <w:rsid w:val="00A00CB5"/>
    <w:rsid w:val="00A01F0E"/>
    <w:rsid w:val="00A032D1"/>
    <w:rsid w:val="00A036CD"/>
    <w:rsid w:val="00A0438C"/>
    <w:rsid w:val="00A04B9B"/>
    <w:rsid w:val="00A051FE"/>
    <w:rsid w:val="00A06913"/>
    <w:rsid w:val="00A069E5"/>
    <w:rsid w:val="00A07418"/>
    <w:rsid w:val="00A10B06"/>
    <w:rsid w:val="00A1283D"/>
    <w:rsid w:val="00A1437A"/>
    <w:rsid w:val="00A15199"/>
    <w:rsid w:val="00A16B7D"/>
    <w:rsid w:val="00A209CF"/>
    <w:rsid w:val="00A21B9D"/>
    <w:rsid w:val="00A21ED0"/>
    <w:rsid w:val="00A25A83"/>
    <w:rsid w:val="00A26313"/>
    <w:rsid w:val="00A301B9"/>
    <w:rsid w:val="00A32240"/>
    <w:rsid w:val="00A32702"/>
    <w:rsid w:val="00A32A1D"/>
    <w:rsid w:val="00A33071"/>
    <w:rsid w:val="00A33A51"/>
    <w:rsid w:val="00A33FE7"/>
    <w:rsid w:val="00A359E9"/>
    <w:rsid w:val="00A36086"/>
    <w:rsid w:val="00A36BB9"/>
    <w:rsid w:val="00A36DDB"/>
    <w:rsid w:val="00A375F0"/>
    <w:rsid w:val="00A436DB"/>
    <w:rsid w:val="00A44B95"/>
    <w:rsid w:val="00A45F33"/>
    <w:rsid w:val="00A46033"/>
    <w:rsid w:val="00A467A7"/>
    <w:rsid w:val="00A471C5"/>
    <w:rsid w:val="00A54214"/>
    <w:rsid w:val="00A5479C"/>
    <w:rsid w:val="00A56BAE"/>
    <w:rsid w:val="00A56CDE"/>
    <w:rsid w:val="00A61D89"/>
    <w:rsid w:val="00A61EA7"/>
    <w:rsid w:val="00A635EE"/>
    <w:rsid w:val="00A63E41"/>
    <w:rsid w:val="00A6421F"/>
    <w:rsid w:val="00A668DC"/>
    <w:rsid w:val="00A674DD"/>
    <w:rsid w:val="00A70075"/>
    <w:rsid w:val="00A70825"/>
    <w:rsid w:val="00A70FE4"/>
    <w:rsid w:val="00A71F3D"/>
    <w:rsid w:val="00A72D8E"/>
    <w:rsid w:val="00A7394B"/>
    <w:rsid w:val="00A74580"/>
    <w:rsid w:val="00A74F4B"/>
    <w:rsid w:val="00A75C1B"/>
    <w:rsid w:val="00A76F00"/>
    <w:rsid w:val="00A80491"/>
    <w:rsid w:val="00A8490A"/>
    <w:rsid w:val="00A84DDA"/>
    <w:rsid w:val="00A85BBF"/>
    <w:rsid w:val="00A85DFB"/>
    <w:rsid w:val="00A87C9C"/>
    <w:rsid w:val="00A909AA"/>
    <w:rsid w:val="00A91A63"/>
    <w:rsid w:val="00A92B42"/>
    <w:rsid w:val="00A93623"/>
    <w:rsid w:val="00A9372C"/>
    <w:rsid w:val="00A94723"/>
    <w:rsid w:val="00A94924"/>
    <w:rsid w:val="00A952E9"/>
    <w:rsid w:val="00A95C52"/>
    <w:rsid w:val="00AA34EC"/>
    <w:rsid w:val="00AA3E84"/>
    <w:rsid w:val="00AA6354"/>
    <w:rsid w:val="00AA6F85"/>
    <w:rsid w:val="00AA7B94"/>
    <w:rsid w:val="00AB0E73"/>
    <w:rsid w:val="00AB0E9E"/>
    <w:rsid w:val="00AB21D1"/>
    <w:rsid w:val="00AB45D9"/>
    <w:rsid w:val="00AB4CE2"/>
    <w:rsid w:val="00AB5738"/>
    <w:rsid w:val="00AB6518"/>
    <w:rsid w:val="00AB6BD5"/>
    <w:rsid w:val="00AC3A19"/>
    <w:rsid w:val="00AC50E5"/>
    <w:rsid w:val="00AC58D2"/>
    <w:rsid w:val="00AC5FDA"/>
    <w:rsid w:val="00AC6475"/>
    <w:rsid w:val="00AC6FBE"/>
    <w:rsid w:val="00AC7020"/>
    <w:rsid w:val="00AD0199"/>
    <w:rsid w:val="00AD103F"/>
    <w:rsid w:val="00AD3675"/>
    <w:rsid w:val="00AD6532"/>
    <w:rsid w:val="00AD705B"/>
    <w:rsid w:val="00AD7821"/>
    <w:rsid w:val="00AE2B97"/>
    <w:rsid w:val="00AE2FCA"/>
    <w:rsid w:val="00AE46E6"/>
    <w:rsid w:val="00AE5C64"/>
    <w:rsid w:val="00AE5CF6"/>
    <w:rsid w:val="00AE660C"/>
    <w:rsid w:val="00AE689F"/>
    <w:rsid w:val="00AF152C"/>
    <w:rsid w:val="00AF2ACA"/>
    <w:rsid w:val="00AF3A8D"/>
    <w:rsid w:val="00AF5B81"/>
    <w:rsid w:val="00AF7115"/>
    <w:rsid w:val="00AF71D2"/>
    <w:rsid w:val="00B00040"/>
    <w:rsid w:val="00B0032A"/>
    <w:rsid w:val="00B00877"/>
    <w:rsid w:val="00B00E7E"/>
    <w:rsid w:val="00B018C2"/>
    <w:rsid w:val="00B02C78"/>
    <w:rsid w:val="00B03656"/>
    <w:rsid w:val="00B03E05"/>
    <w:rsid w:val="00B03EA9"/>
    <w:rsid w:val="00B05AA4"/>
    <w:rsid w:val="00B0609A"/>
    <w:rsid w:val="00B074A4"/>
    <w:rsid w:val="00B10601"/>
    <w:rsid w:val="00B11073"/>
    <w:rsid w:val="00B1303B"/>
    <w:rsid w:val="00B13943"/>
    <w:rsid w:val="00B13F0D"/>
    <w:rsid w:val="00B1400E"/>
    <w:rsid w:val="00B14697"/>
    <w:rsid w:val="00B17024"/>
    <w:rsid w:val="00B2404B"/>
    <w:rsid w:val="00B26CF7"/>
    <w:rsid w:val="00B26D4D"/>
    <w:rsid w:val="00B27A52"/>
    <w:rsid w:val="00B30AFD"/>
    <w:rsid w:val="00B30DC6"/>
    <w:rsid w:val="00B31167"/>
    <w:rsid w:val="00B3262D"/>
    <w:rsid w:val="00B3487E"/>
    <w:rsid w:val="00B34EEC"/>
    <w:rsid w:val="00B356EB"/>
    <w:rsid w:val="00B35EF6"/>
    <w:rsid w:val="00B36407"/>
    <w:rsid w:val="00B37B6D"/>
    <w:rsid w:val="00B37C62"/>
    <w:rsid w:val="00B41FA1"/>
    <w:rsid w:val="00B42ADE"/>
    <w:rsid w:val="00B42B2A"/>
    <w:rsid w:val="00B42CDD"/>
    <w:rsid w:val="00B4376C"/>
    <w:rsid w:val="00B43C8E"/>
    <w:rsid w:val="00B43D86"/>
    <w:rsid w:val="00B44180"/>
    <w:rsid w:val="00B44E25"/>
    <w:rsid w:val="00B45316"/>
    <w:rsid w:val="00B45D2D"/>
    <w:rsid w:val="00B468EF"/>
    <w:rsid w:val="00B470E0"/>
    <w:rsid w:val="00B470F5"/>
    <w:rsid w:val="00B47740"/>
    <w:rsid w:val="00B51A54"/>
    <w:rsid w:val="00B51A70"/>
    <w:rsid w:val="00B53405"/>
    <w:rsid w:val="00B53C72"/>
    <w:rsid w:val="00B53FB9"/>
    <w:rsid w:val="00B5417D"/>
    <w:rsid w:val="00B54804"/>
    <w:rsid w:val="00B5515E"/>
    <w:rsid w:val="00B5516B"/>
    <w:rsid w:val="00B564BC"/>
    <w:rsid w:val="00B566FE"/>
    <w:rsid w:val="00B574D0"/>
    <w:rsid w:val="00B61653"/>
    <w:rsid w:val="00B61B52"/>
    <w:rsid w:val="00B62200"/>
    <w:rsid w:val="00B62775"/>
    <w:rsid w:val="00B63F0F"/>
    <w:rsid w:val="00B6409F"/>
    <w:rsid w:val="00B65413"/>
    <w:rsid w:val="00B65C20"/>
    <w:rsid w:val="00B66024"/>
    <w:rsid w:val="00B67651"/>
    <w:rsid w:val="00B7165F"/>
    <w:rsid w:val="00B71E6F"/>
    <w:rsid w:val="00B730CD"/>
    <w:rsid w:val="00B73C09"/>
    <w:rsid w:val="00B75241"/>
    <w:rsid w:val="00B7578C"/>
    <w:rsid w:val="00B7623F"/>
    <w:rsid w:val="00B77506"/>
    <w:rsid w:val="00B80BCD"/>
    <w:rsid w:val="00B81044"/>
    <w:rsid w:val="00B8118D"/>
    <w:rsid w:val="00B83BC9"/>
    <w:rsid w:val="00B855DF"/>
    <w:rsid w:val="00B85797"/>
    <w:rsid w:val="00B8674A"/>
    <w:rsid w:val="00B86F98"/>
    <w:rsid w:val="00B9339F"/>
    <w:rsid w:val="00B93426"/>
    <w:rsid w:val="00B93C46"/>
    <w:rsid w:val="00B956F9"/>
    <w:rsid w:val="00B96D2B"/>
    <w:rsid w:val="00B97EA6"/>
    <w:rsid w:val="00BA05AD"/>
    <w:rsid w:val="00BA14AF"/>
    <w:rsid w:val="00BA1B78"/>
    <w:rsid w:val="00BA31AF"/>
    <w:rsid w:val="00BA3C98"/>
    <w:rsid w:val="00BA53F3"/>
    <w:rsid w:val="00BA54DC"/>
    <w:rsid w:val="00BA56B1"/>
    <w:rsid w:val="00BA5C62"/>
    <w:rsid w:val="00BA614B"/>
    <w:rsid w:val="00BA7470"/>
    <w:rsid w:val="00BB045A"/>
    <w:rsid w:val="00BB52FE"/>
    <w:rsid w:val="00BB5591"/>
    <w:rsid w:val="00BB567D"/>
    <w:rsid w:val="00BB60C6"/>
    <w:rsid w:val="00BB7C47"/>
    <w:rsid w:val="00BC1535"/>
    <w:rsid w:val="00BC1D2E"/>
    <w:rsid w:val="00BC5157"/>
    <w:rsid w:val="00BC5355"/>
    <w:rsid w:val="00BC656F"/>
    <w:rsid w:val="00BC673A"/>
    <w:rsid w:val="00BC7ACB"/>
    <w:rsid w:val="00BD00CE"/>
    <w:rsid w:val="00BD032F"/>
    <w:rsid w:val="00BD1ABF"/>
    <w:rsid w:val="00BD1ECC"/>
    <w:rsid w:val="00BD262A"/>
    <w:rsid w:val="00BD267A"/>
    <w:rsid w:val="00BD3351"/>
    <w:rsid w:val="00BD4272"/>
    <w:rsid w:val="00BD50C6"/>
    <w:rsid w:val="00BD5EAE"/>
    <w:rsid w:val="00BE054F"/>
    <w:rsid w:val="00BE2298"/>
    <w:rsid w:val="00BE4CA0"/>
    <w:rsid w:val="00BE5F8C"/>
    <w:rsid w:val="00BE72CB"/>
    <w:rsid w:val="00BE73E4"/>
    <w:rsid w:val="00BF1DC3"/>
    <w:rsid w:val="00BF2517"/>
    <w:rsid w:val="00BF3B2F"/>
    <w:rsid w:val="00BF3FB4"/>
    <w:rsid w:val="00BF4220"/>
    <w:rsid w:val="00BF602F"/>
    <w:rsid w:val="00BF79CA"/>
    <w:rsid w:val="00C02026"/>
    <w:rsid w:val="00C04ADA"/>
    <w:rsid w:val="00C05592"/>
    <w:rsid w:val="00C059A9"/>
    <w:rsid w:val="00C06323"/>
    <w:rsid w:val="00C077A8"/>
    <w:rsid w:val="00C07A7D"/>
    <w:rsid w:val="00C07ED7"/>
    <w:rsid w:val="00C10838"/>
    <w:rsid w:val="00C113B6"/>
    <w:rsid w:val="00C12065"/>
    <w:rsid w:val="00C1284D"/>
    <w:rsid w:val="00C14A90"/>
    <w:rsid w:val="00C14CE1"/>
    <w:rsid w:val="00C15F3C"/>
    <w:rsid w:val="00C17AB6"/>
    <w:rsid w:val="00C20491"/>
    <w:rsid w:val="00C210B6"/>
    <w:rsid w:val="00C21407"/>
    <w:rsid w:val="00C25531"/>
    <w:rsid w:val="00C26071"/>
    <w:rsid w:val="00C26351"/>
    <w:rsid w:val="00C265D0"/>
    <w:rsid w:val="00C3004B"/>
    <w:rsid w:val="00C30113"/>
    <w:rsid w:val="00C303EE"/>
    <w:rsid w:val="00C30AA0"/>
    <w:rsid w:val="00C321A7"/>
    <w:rsid w:val="00C3294D"/>
    <w:rsid w:val="00C33B02"/>
    <w:rsid w:val="00C34283"/>
    <w:rsid w:val="00C371E6"/>
    <w:rsid w:val="00C3735A"/>
    <w:rsid w:val="00C3765B"/>
    <w:rsid w:val="00C40FBE"/>
    <w:rsid w:val="00C4109C"/>
    <w:rsid w:val="00C43688"/>
    <w:rsid w:val="00C474ED"/>
    <w:rsid w:val="00C502E6"/>
    <w:rsid w:val="00C50573"/>
    <w:rsid w:val="00C505DD"/>
    <w:rsid w:val="00C516FA"/>
    <w:rsid w:val="00C53B40"/>
    <w:rsid w:val="00C53D6A"/>
    <w:rsid w:val="00C5490E"/>
    <w:rsid w:val="00C55FDF"/>
    <w:rsid w:val="00C61493"/>
    <w:rsid w:val="00C67005"/>
    <w:rsid w:val="00C676B3"/>
    <w:rsid w:val="00C72B09"/>
    <w:rsid w:val="00C72EDA"/>
    <w:rsid w:val="00C73978"/>
    <w:rsid w:val="00C7409F"/>
    <w:rsid w:val="00C747FB"/>
    <w:rsid w:val="00C748C3"/>
    <w:rsid w:val="00C74B2A"/>
    <w:rsid w:val="00C756A1"/>
    <w:rsid w:val="00C75FF0"/>
    <w:rsid w:val="00C771B8"/>
    <w:rsid w:val="00C80537"/>
    <w:rsid w:val="00C81AC2"/>
    <w:rsid w:val="00C81D61"/>
    <w:rsid w:val="00C83123"/>
    <w:rsid w:val="00C833F7"/>
    <w:rsid w:val="00C85A67"/>
    <w:rsid w:val="00C8629E"/>
    <w:rsid w:val="00C8716E"/>
    <w:rsid w:val="00C8779C"/>
    <w:rsid w:val="00C87E15"/>
    <w:rsid w:val="00C90947"/>
    <w:rsid w:val="00C929A3"/>
    <w:rsid w:val="00C92A03"/>
    <w:rsid w:val="00C93507"/>
    <w:rsid w:val="00C94307"/>
    <w:rsid w:val="00C94538"/>
    <w:rsid w:val="00C978DD"/>
    <w:rsid w:val="00CA209C"/>
    <w:rsid w:val="00CA34B4"/>
    <w:rsid w:val="00CA3EDD"/>
    <w:rsid w:val="00CA42F2"/>
    <w:rsid w:val="00CA5FC0"/>
    <w:rsid w:val="00CA6378"/>
    <w:rsid w:val="00CA7147"/>
    <w:rsid w:val="00CA7368"/>
    <w:rsid w:val="00CA77E7"/>
    <w:rsid w:val="00CB0294"/>
    <w:rsid w:val="00CB1715"/>
    <w:rsid w:val="00CB18DB"/>
    <w:rsid w:val="00CB4D4D"/>
    <w:rsid w:val="00CB5657"/>
    <w:rsid w:val="00CB5F5D"/>
    <w:rsid w:val="00CB720E"/>
    <w:rsid w:val="00CB7EB3"/>
    <w:rsid w:val="00CC08C5"/>
    <w:rsid w:val="00CC2B6C"/>
    <w:rsid w:val="00CC2F23"/>
    <w:rsid w:val="00CC34C7"/>
    <w:rsid w:val="00CC6019"/>
    <w:rsid w:val="00CC6AD5"/>
    <w:rsid w:val="00CC6B9B"/>
    <w:rsid w:val="00CC73EA"/>
    <w:rsid w:val="00CC7C78"/>
    <w:rsid w:val="00CD0338"/>
    <w:rsid w:val="00CD5888"/>
    <w:rsid w:val="00CD6091"/>
    <w:rsid w:val="00CD6B04"/>
    <w:rsid w:val="00CE2915"/>
    <w:rsid w:val="00CE3858"/>
    <w:rsid w:val="00CE4A44"/>
    <w:rsid w:val="00CE5280"/>
    <w:rsid w:val="00CE7827"/>
    <w:rsid w:val="00CE78BC"/>
    <w:rsid w:val="00CF0165"/>
    <w:rsid w:val="00CF0E96"/>
    <w:rsid w:val="00CF2F28"/>
    <w:rsid w:val="00CF6C11"/>
    <w:rsid w:val="00CF6CB0"/>
    <w:rsid w:val="00D00E1F"/>
    <w:rsid w:val="00D03A99"/>
    <w:rsid w:val="00D05297"/>
    <w:rsid w:val="00D06E25"/>
    <w:rsid w:val="00D12F1F"/>
    <w:rsid w:val="00D1349F"/>
    <w:rsid w:val="00D13A81"/>
    <w:rsid w:val="00D1622A"/>
    <w:rsid w:val="00D165D4"/>
    <w:rsid w:val="00D2340E"/>
    <w:rsid w:val="00D23FE2"/>
    <w:rsid w:val="00D26092"/>
    <w:rsid w:val="00D32C80"/>
    <w:rsid w:val="00D32EC4"/>
    <w:rsid w:val="00D34674"/>
    <w:rsid w:val="00D34CFC"/>
    <w:rsid w:val="00D35E3D"/>
    <w:rsid w:val="00D37F23"/>
    <w:rsid w:val="00D401CB"/>
    <w:rsid w:val="00D40FA4"/>
    <w:rsid w:val="00D41B3F"/>
    <w:rsid w:val="00D42B64"/>
    <w:rsid w:val="00D42CFF"/>
    <w:rsid w:val="00D4395F"/>
    <w:rsid w:val="00D43A31"/>
    <w:rsid w:val="00D43C2B"/>
    <w:rsid w:val="00D43EE6"/>
    <w:rsid w:val="00D443C2"/>
    <w:rsid w:val="00D446F0"/>
    <w:rsid w:val="00D45023"/>
    <w:rsid w:val="00D4633B"/>
    <w:rsid w:val="00D478F5"/>
    <w:rsid w:val="00D47EAB"/>
    <w:rsid w:val="00D50512"/>
    <w:rsid w:val="00D50C5B"/>
    <w:rsid w:val="00D51354"/>
    <w:rsid w:val="00D52B8E"/>
    <w:rsid w:val="00D5338C"/>
    <w:rsid w:val="00D53CC8"/>
    <w:rsid w:val="00D54099"/>
    <w:rsid w:val="00D546EE"/>
    <w:rsid w:val="00D5628E"/>
    <w:rsid w:val="00D60163"/>
    <w:rsid w:val="00D601EB"/>
    <w:rsid w:val="00D60C71"/>
    <w:rsid w:val="00D64D76"/>
    <w:rsid w:val="00D67ED7"/>
    <w:rsid w:val="00D72DC7"/>
    <w:rsid w:val="00D74822"/>
    <w:rsid w:val="00D74DCF"/>
    <w:rsid w:val="00D75B39"/>
    <w:rsid w:val="00D75EF7"/>
    <w:rsid w:val="00D76005"/>
    <w:rsid w:val="00D76345"/>
    <w:rsid w:val="00D7648B"/>
    <w:rsid w:val="00D767CF"/>
    <w:rsid w:val="00D8141E"/>
    <w:rsid w:val="00D8143B"/>
    <w:rsid w:val="00D81F78"/>
    <w:rsid w:val="00D83A43"/>
    <w:rsid w:val="00D845D0"/>
    <w:rsid w:val="00D84B11"/>
    <w:rsid w:val="00D84B9F"/>
    <w:rsid w:val="00D851A4"/>
    <w:rsid w:val="00D85D6E"/>
    <w:rsid w:val="00D85E0D"/>
    <w:rsid w:val="00D85FB6"/>
    <w:rsid w:val="00D8723C"/>
    <w:rsid w:val="00D90B66"/>
    <w:rsid w:val="00D927A0"/>
    <w:rsid w:val="00DA219E"/>
    <w:rsid w:val="00DA3917"/>
    <w:rsid w:val="00DA401D"/>
    <w:rsid w:val="00DB0AD4"/>
    <w:rsid w:val="00DB0D76"/>
    <w:rsid w:val="00DB29DA"/>
    <w:rsid w:val="00DB2D79"/>
    <w:rsid w:val="00DB4738"/>
    <w:rsid w:val="00DB597C"/>
    <w:rsid w:val="00DB717B"/>
    <w:rsid w:val="00DC0C1B"/>
    <w:rsid w:val="00DC245E"/>
    <w:rsid w:val="00DC2C69"/>
    <w:rsid w:val="00DC2F9E"/>
    <w:rsid w:val="00DC4EE3"/>
    <w:rsid w:val="00DC5823"/>
    <w:rsid w:val="00DC69CE"/>
    <w:rsid w:val="00DC77F6"/>
    <w:rsid w:val="00DC7E59"/>
    <w:rsid w:val="00DD00A7"/>
    <w:rsid w:val="00DD0746"/>
    <w:rsid w:val="00DD0840"/>
    <w:rsid w:val="00DD0B7B"/>
    <w:rsid w:val="00DD167C"/>
    <w:rsid w:val="00DD16CB"/>
    <w:rsid w:val="00DD1C3B"/>
    <w:rsid w:val="00DD2B0A"/>
    <w:rsid w:val="00DD2E0A"/>
    <w:rsid w:val="00DD377A"/>
    <w:rsid w:val="00DD3FAF"/>
    <w:rsid w:val="00DD46BB"/>
    <w:rsid w:val="00DD47A3"/>
    <w:rsid w:val="00DD4F99"/>
    <w:rsid w:val="00DD50E2"/>
    <w:rsid w:val="00DD5D52"/>
    <w:rsid w:val="00DE1186"/>
    <w:rsid w:val="00DE2E07"/>
    <w:rsid w:val="00DE6F84"/>
    <w:rsid w:val="00DE73DD"/>
    <w:rsid w:val="00DF0649"/>
    <w:rsid w:val="00DF0F00"/>
    <w:rsid w:val="00DF114F"/>
    <w:rsid w:val="00DF3056"/>
    <w:rsid w:val="00DF353D"/>
    <w:rsid w:val="00DF3706"/>
    <w:rsid w:val="00DF3765"/>
    <w:rsid w:val="00DF3A00"/>
    <w:rsid w:val="00DF5C80"/>
    <w:rsid w:val="00DF6B2B"/>
    <w:rsid w:val="00E04FD6"/>
    <w:rsid w:val="00E06BA9"/>
    <w:rsid w:val="00E06E2D"/>
    <w:rsid w:val="00E112C9"/>
    <w:rsid w:val="00E11DF3"/>
    <w:rsid w:val="00E12A5F"/>
    <w:rsid w:val="00E13905"/>
    <w:rsid w:val="00E15D8C"/>
    <w:rsid w:val="00E1767F"/>
    <w:rsid w:val="00E17F2B"/>
    <w:rsid w:val="00E219B0"/>
    <w:rsid w:val="00E21D13"/>
    <w:rsid w:val="00E21DF5"/>
    <w:rsid w:val="00E2367D"/>
    <w:rsid w:val="00E25193"/>
    <w:rsid w:val="00E25574"/>
    <w:rsid w:val="00E25797"/>
    <w:rsid w:val="00E26EDD"/>
    <w:rsid w:val="00E31CDF"/>
    <w:rsid w:val="00E33561"/>
    <w:rsid w:val="00E34578"/>
    <w:rsid w:val="00E35292"/>
    <w:rsid w:val="00E354F6"/>
    <w:rsid w:val="00E35D8D"/>
    <w:rsid w:val="00E37CD9"/>
    <w:rsid w:val="00E417CA"/>
    <w:rsid w:val="00E44529"/>
    <w:rsid w:val="00E45849"/>
    <w:rsid w:val="00E458A2"/>
    <w:rsid w:val="00E4754E"/>
    <w:rsid w:val="00E5100E"/>
    <w:rsid w:val="00E52500"/>
    <w:rsid w:val="00E525A1"/>
    <w:rsid w:val="00E5287F"/>
    <w:rsid w:val="00E5373A"/>
    <w:rsid w:val="00E54DAD"/>
    <w:rsid w:val="00E55ECE"/>
    <w:rsid w:val="00E560ED"/>
    <w:rsid w:val="00E5746A"/>
    <w:rsid w:val="00E60938"/>
    <w:rsid w:val="00E60B12"/>
    <w:rsid w:val="00E60FD7"/>
    <w:rsid w:val="00E6226E"/>
    <w:rsid w:val="00E62E4C"/>
    <w:rsid w:val="00E635D6"/>
    <w:rsid w:val="00E63EA1"/>
    <w:rsid w:val="00E648EF"/>
    <w:rsid w:val="00E64DEF"/>
    <w:rsid w:val="00E65E65"/>
    <w:rsid w:val="00E67FD3"/>
    <w:rsid w:val="00E70B2A"/>
    <w:rsid w:val="00E714EC"/>
    <w:rsid w:val="00E7240B"/>
    <w:rsid w:val="00E72864"/>
    <w:rsid w:val="00E730F0"/>
    <w:rsid w:val="00E76157"/>
    <w:rsid w:val="00E77033"/>
    <w:rsid w:val="00E778C4"/>
    <w:rsid w:val="00E80423"/>
    <w:rsid w:val="00E8135E"/>
    <w:rsid w:val="00E82013"/>
    <w:rsid w:val="00E825BA"/>
    <w:rsid w:val="00E8311F"/>
    <w:rsid w:val="00E832AE"/>
    <w:rsid w:val="00E85574"/>
    <w:rsid w:val="00E93676"/>
    <w:rsid w:val="00E964F7"/>
    <w:rsid w:val="00E9679A"/>
    <w:rsid w:val="00E969E1"/>
    <w:rsid w:val="00EA0A86"/>
    <w:rsid w:val="00EA3D61"/>
    <w:rsid w:val="00EA49C3"/>
    <w:rsid w:val="00EA5E1B"/>
    <w:rsid w:val="00EA67C5"/>
    <w:rsid w:val="00EA7FA4"/>
    <w:rsid w:val="00EB15DE"/>
    <w:rsid w:val="00EB2B7B"/>
    <w:rsid w:val="00EB377D"/>
    <w:rsid w:val="00EB4256"/>
    <w:rsid w:val="00EB5D30"/>
    <w:rsid w:val="00EB5EBA"/>
    <w:rsid w:val="00EB5FCB"/>
    <w:rsid w:val="00EB7A58"/>
    <w:rsid w:val="00EC00C7"/>
    <w:rsid w:val="00EC3BE8"/>
    <w:rsid w:val="00EC64D5"/>
    <w:rsid w:val="00EC75CA"/>
    <w:rsid w:val="00ED38BB"/>
    <w:rsid w:val="00ED56B9"/>
    <w:rsid w:val="00ED6EB4"/>
    <w:rsid w:val="00ED78AE"/>
    <w:rsid w:val="00EE0268"/>
    <w:rsid w:val="00EE06D9"/>
    <w:rsid w:val="00EE1A45"/>
    <w:rsid w:val="00EE3B6A"/>
    <w:rsid w:val="00EE56DD"/>
    <w:rsid w:val="00EE647B"/>
    <w:rsid w:val="00EE70AC"/>
    <w:rsid w:val="00EE77B8"/>
    <w:rsid w:val="00EF01D6"/>
    <w:rsid w:val="00EF056D"/>
    <w:rsid w:val="00EF0EB2"/>
    <w:rsid w:val="00EF27A0"/>
    <w:rsid w:val="00EF27DE"/>
    <w:rsid w:val="00EF3AFA"/>
    <w:rsid w:val="00F011D0"/>
    <w:rsid w:val="00F01CB4"/>
    <w:rsid w:val="00F01E4D"/>
    <w:rsid w:val="00F02F2A"/>
    <w:rsid w:val="00F04AB1"/>
    <w:rsid w:val="00F04C73"/>
    <w:rsid w:val="00F06848"/>
    <w:rsid w:val="00F06A0D"/>
    <w:rsid w:val="00F079A5"/>
    <w:rsid w:val="00F07D84"/>
    <w:rsid w:val="00F10449"/>
    <w:rsid w:val="00F10961"/>
    <w:rsid w:val="00F11DA6"/>
    <w:rsid w:val="00F12F31"/>
    <w:rsid w:val="00F1317E"/>
    <w:rsid w:val="00F166D1"/>
    <w:rsid w:val="00F17EF6"/>
    <w:rsid w:val="00F23C00"/>
    <w:rsid w:val="00F2457F"/>
    <w:rsid w:val="00F24804"/>
    <w:rsid w:val="00F256DA"/>
    <w:rsid w:val="00F25E04"/>
    <w:rsid w:val="00F26CF8"/>
    <w:rsid w:val="00F30FCC"/>
    <w:rsid w:val="00F3111A"/>
    <w:rsid w:val="00F31D9A"/>
    <w:rsid w:val="00F34B03"/>
    <w:rsid w:val="00F36666"/>
    <w:rsid w:val="00F36704"/>
    <w:rsid w:val="00F37266"/>
    <w:rsid w:val="00F372B9"/>
    <w:rsid w:val="00F41C34"/>
    <w:rsid w:val="00F42802"/>
    <w:rsid w:val="00F43891"/>
    <w:rsid w:val="00F43CD5"/>
    <w:rsid w:val="00F43EA9"/>
    <w:rsid w:val="00F44AB2"/>
    <w:rsid w:val="00F44C03"/>
    <w:rsid w:val="00F52437"/>
    <w:rsid w:val="00F528CB"/>
    <w:rsid w:val="00F52DC6"/>
    <w:rsid w:val="00F53340"/>
    <w:rsid w:val="00F55D2E"/>
    <w:rsid w:val="00F569DB"/>
    <w:rsid w:val="00F604B3"/>
    <w:rsid w:val="00F64CE5"/>
    <w:rsid w:val="00F65467"/>
    <w:rsid w:val="00F73112"/>
    <w:rsid w:val="00F73DAB"/>
    <w:rsid w:val="00F74335"/>
    <w:rsid w:val="00F752F4"/>
    <w:rsid w:val="00F769E3"/>
    <w:rsid w:val="00F76FBE"/>
    <w:rsid w:val="00F807DC"/>
    <w:rsid w:val="00F821DE"/>
    <w:rsid w:val="00F826E2"/>
    <w:rsid w:val="00F8353F"/>
    <w:rsid w:val="00F835D4"/>
    <w:rsid w:val="00F85628"/>
    <w:rsid w:val="00F85A79"/>
    <w:rsid w:val="00F85B27"/>
    <w:rsid w:val="00F87416"/>
    <w:rsid w:val="00F925F8"/>
    <w:rsid w:val="00F94A26"/>
    <w:rsid w:val="00F95DCA"/>
    <w:rsid w:val="00F9749B"/>
    <w:rsid w:val="00F977D9"/>
    <w:rsid w:val="00F97FE8"/>
    <w:rsid w:val="00FA283A"/>
    <w:rsid w:val="00FA2F08"/>
    <w:rsid w:val="00FA3822"/>
    <w:rsid w:val="00FA3C1B"/>
    <w:rsid w:val="00FA4450"/>
    <w:rsid w:val="00FA4CA5"/>
    <w:rsid w:val="00FA52FE"/>
    <w:rsid w:val="00FA61D8"/>
    <w:rsid w:val="00FA66F5"/>
    <w:rsid w:val="00FA6C84"/>
    <w:rsid w:val="00FA7EA3"/>
    <w:rsid w:val="00FB042D"/>
    <w:rsid w:val="00FB196D"/>
    <w:rsid w:val="00FB208A"/>
    <w:rsid w:val="00FB2392"/>
    <w:rsid w:val="00FB3665"/>
    <w:rsid w:val="00FB3756"/>
    <w:rsid w:val="00FB5043"/>
    <w:rsid w:val="00FB5940"/>
    <w:rsid w:val="00FB62EF"/>
    <w:rsid w:val="00FC1AA5"/>
    <w:rsid w:val="00FC2533"/>
    <w:rsid w:val="00FC292B"/>
    <w:rsid w:val="00FC321E"/>
    <w:rsid w:val="00FD0819"/>
    <w:rsid w:val="00FD16A2"/>
    <w:rsid w:val="00FD1C80"/>
    <w:rsid w:val="00FD2160"/>
    <w:rsid w:val="00FD43A5"/>
    <w:rsid w:val="00FD46DF"/>
    <w:rsid w:val="00FD4859"/>
    <w:rsid w:val="00FD52F3"/>
    <w:rsid w:val="00FD5960"/>
    <w:rsid w:val="00FD6454"/>
    <w:rsid w:val="00FD69C3"/>
    <w:rsid w:val="00FE0903"/>
    <w:rsid w:val="00FE0F02"/>
    <w:rsid w:val="00FE17AC"/>
    <w:rsid w:val="00FE18AF"/>
    <w:rsid w:val="00FE244A"/>
    <w:rsid w:val="00FE36C5"/>
    <w:rsid w:val="00FE3DC3"/>
    <w:rsid w:val="00FE4F16"/>
    <w:rsid w:val="00FE549D"/>
    <w:rsid w:val="00FE5880"/>
    <w:rsid w:val="00FE755A"/>
    <w:rsid w:val="00FF0AD7"/>
    <w:rsid w:val="00FF0ECE"/>
    <w:rsid w:val="00FF24FB"/>
    <w:rsid w:val="00FF2C69"/>
    <w:rsid w:val="00FF3555"/>
    <w:rsid w:val="00FF5D4E"/>
    <w:rsid w:val="00FF6F26"/>
    <w:rsid w:val="00FF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oNotEmbedSmartTags/>
  <w:decimalSymbol w:val="."/>
  <w:listSeparator w:val=","/>
  <w14:docId w14:val="673D770C"/>
  <w15:chartTrackingRefBased/>
  <w15:docId w15:val="{ECE61F36-EDBE-4B46-AFFE-12B2DFB9E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overflowPunct w:val="0"/>
      <w:autoSpaceDE w:val="0"/>
      <w:textAlignment w:val="baseline"/>
    </w:pPr>
    <w:rPr>
      <w:rFonts w:ascii="Arial" w:hAnsi="Arial" w:cs="Arial"/>
      <w:color w:val="000000"/>
      <w:lang w:eastAsia="zh-CN"/>
    </w:rPr>
  </w:style>
  <w:style w:type="paragraph" w:styleId="Heading1">
    <w:name w:val="heading 1"/>
    <w:basedOn w:val="Normal"/>
    <w:next w:val="Normal"/>
    <w:qFormat/>
    <w:pPr>
      <w:keepNext/>
      <w:numPr>
        <w:numId w:val="1"/>
      </w:numPr>
      <w:spacing w:before="240" w:after="60"/>
      <w:outlineLvl w:val="0"/>
    </w:pPr>
    <w:rPr>
      <w:b/>
      <w:kern w:val="2"/>
      <w:sz w:val="28"/>
    </w:rPr>
  </w:style>
  <w:style w:type="paragraph" w:styleId="Heading2">
    <w:name w:val="heading 2"/>
    <w:basedOn w:val="Normal"/>
    <w:next w:val="Normal"/>
    <w:qFormat/>
    <w:pPr>
      <w:keepNext/>
      <w:numPr>
        <w:ilvl w:val="1"/>
        <w:numId w:val="1"/>
      </w:numPr>
      <w:spacing w:before="240" w:after="60"/>
      <w:outlineLvl w:val="1"/>
    </w:pPr>
    <w:rPr>
      <w:rFonts w:ascii="Cambria" w:hAnsi="Cambria" w:cs="Times New Roman"/>
      <w:b/>
      <w:bCs/>
      <w:i/>
      <w:iCs/>
      <w:sz w:val="28"/>
      <w:szCs w:val="28"/>
      <w:lang w:val="x-none"/>
    </w:rPr>
  </w:style>
  <w:style w:type="paragraph" w:styleId="Heading3">
    <w:name w:val="heading 3"/>
    <w:basedOn w:val="Heading"/>
    <w:next w:val="BodyText"/>
    <w:qFormat/>
    <w:pPr>
      <w:numPr>
        <w:ilvl w:val="2"/>
        <w:numId w:val="1"/>
      </w:numPr>
      <w:spacing w:before="140" w:after="120"/>
      <w:outlineLvl w:val="2"/>
    </w:pPr>
    <w:rPr>
      <w:rFonts w:ascii="Liberation Serif" w:eastAsia="NSimSun" w:hAnsi="Liberation Serif" w:cs="Lucida Sans"/>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hint="default"/>
      <w:color w:val="auto"/>
      <w:sz w:val="24"/>
      <w:szCs w:val="24"/>
    </w:rPr>
  </w:style>
  <w:style w:type="character" w:customStyle="1" w:styleId="WW8Num3z0">
    <w:name w:val="WW8Num3z0"/>
    <w:rPr>
      <w:rFonts w:ascii="Wingdings" w:hAnsi="Wingdings" w:cs="Wingdings" w:hint="default"/>
      <w:szCs w:val="24"/>
    </w:rPr>
  </w:style>
  <w:style w:type="character" w:customStyle="1" w:styleId="WW8Num4z0">
    <w:name w:val="WW8Num4z0"/>
    <w:rPr>
      <w:rFonts w:ascii="Wingdings" w:hAnsi="Wingdings" w:cs="Wingdings" w:hint="default"/>
    </w:rPr>
  </w:style>
  <w:style w:type="character" w:customStyle="1" w:styleId="WW8Num5z0">
    <w:name w:val="WW8Num5z0"/>
    <w:rPr>
      <w:rFonts w:ascii="Symbol" w:hAnsi="Symbol" w:cs="Symbol" w:hint="default"/>
      <w:color w:val="auto"/>
      <w:sz w:val="24"/>
      <w:szCs w:val="24"/>
    </w:rPr>
  </w:style>
  <w:style w:type="character" w:customStyle="1" w:styleId="WW8Num6z0">
    <w:name w:val="WW8Num6z0"/>
    <w:rPr>
      <w:rFonts w:ascii="Wingdings" w:hAnsi="Wingdings" w:cs="Wingdings" w:hint="default"/>
    </w:rPr>
  </w:style>
  <w:style w:type="character" w:customStyle="1" w:styleId="WW8Num7z0">
    <w:name w:val="WW8Num7z0"/>
    <w:rPr>
      <w:rFonts w:ascii="Symbol" w:hAnsi="Symbol" w:cs="Symbol" w:hint="default"/>
      <w:color w:val="auto"/>
      <w:sz w:val="24"/>
      <w:szCs w:val="24"/>
    </w:rPr>
  </w:style>
  <w:style w:type="character" w:customStyle="1" w:styleId="WW8Num8z0">
    <w:name w:val="WW8Num8z0"/>
    <w:rPr>
      <w:rFonts w:ascii="Symbol" w:hAnsi="Symbol" w:cs="Symbol" w:hint="default"/>
      <w:color w:val="auto"/>
      <w:sz w:val="24"/>
      <w:szCs w:val="24"/>
    </w:rPr>
  </w:style>
  <w:style w:type="character" w:customStyle="1" w:styleId="WW8Num9z0">
    <w:name w:val="WW8Num9z0"/>
    <w:rPr>
      <w:rFonts w:ascii="Symbol" w:hAnsi="Symbol" w:cs="Symbol" w:hint="default"/>
      <w:sz w:val="24"/>
      <w:szCs w:val="24"/>
    </w:rPr>
  </w:style>
  <w:style w:type="character" w:customStyle="1" w:styleId="WW8Num10z0">
    <w:name w:val="WW8Num10z0"/>
    <w:rPr>
      <w:rFonts w:ascii="Symbol" w:hAnsi="Symbol" w:cs="Symbol" w:hint="default"/>
      <w:color w:val="auto"/>
      <w:sz w:val="24"/>
      <w:szCs w:val="24"/>
    </w:rPr>
  </w:style>
  <w:style w:type="character" w:customStyle="1" w:styleId="WW8Num11z0">
    <w:name w:val="WW8Num11z0"/>
    <w:rPr>
      <w:rFonts w:ascii="Symbol" w:hAnsi="Symbol" w:cs="Symbol" w:hint="default"/>
    </w:rPr>
  </w:style>
  <w:style w:type="character" w:customStyle="1" w:styleId="WW8Num12z0">
    <w:name w:val="WW8Num12z0"/>
    <w:rPr>
      <w:rFonts w:ascii="Symbol" w:hAnsi="Symbol" w:cs="Symbol" w:hint="default"/>
    </w:rPr>
  </w:style>
  <w:style w:type="character" w:customStyle="1" w:styleId="WW8Num13z0">
    <w:name w:val="WW8Num13z0"/>
  </w:style>
  <w:style w:type="character" w:customStyle="1" w:styleId="WW8Num13z1">
    <w:name w:val="WW8Num13z1"/>
    <w:rPr>
      <w:rFonts w:hint="default"/>
    </w:rPr>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DefaultParagraphFont1">
    <w:name w:val="Default Paragraph Font1"/>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1">
    <w:name w:val="WW8Num7z1"/>
    <w:rPr>
      <w:rFonts w:hint="default"/>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1">
    <w:name w:val="WW8Num11z1"/>
    <w:rPr>
      <w:rFonts w:ascii="Courier New" w:hAnsi="Courier New" w:cs="Courier New" w:hint="default"/>
    </w:rPr>
  </w:style>
  <w:style w:type="character" w:customStyle="1" w:styleId="WW8Num11z3">
    <w:name w:val="WW8Num11z3"/>
    <w:rPr>
      <w:rFonts w:ascii="Symbol" w:hAnsi="Symbol" w:cs="Symbol" w:hint="default"/>
    </w:rPr>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4z0">
    <w:name w:val="WW8Num14z0"/>
    <w:rPr>
      <w:rFonts w:ascii="Wingdings" w:hAnsi="Wingdings" w:cs="Wingdings" w:hint="default"/>
    </w:rPr>
  </w:style>
  <w:style w:type="character" w:customStyle="1" w:styleId="WW8Num14z1">
    <w:name w:val="WW8Num14z1"/>
    <w:rPr>
      <w:rFonts w:ascii="Courier New" w:hAnsi="Courier New" w:cs="Courier New" w:hint="default"/>
    </w:rPr>
  </w:style>
  <w:style w:type="character" w:customStyle="1" w:styleId="WW8Num14z3">
    <w:name w:val="WW8Num14z3"/>
    <w:rPr>
      <w:rFonts w:ascii="Symbol" w:hAnsi="Symbol" w:cs="Symbol" w:hint="default"/>
    </w:rPr>
  </w:style>
  <w:style w:type="character" w:customStyle="1" w:styleId="WW8Num15z0">
    <w:name w:val="WW8Num15z0"/>
    <w:rPr>
      <w:rFonts w:ascii="Symbol" w:hAnsi="Symbol" w:cs="Symbol" w:hint="default"/>
      <w:sz w:val="20"/>
      <w:szCs w:val="20"/>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5z3">
    <w:name w:val="WW8Num15z3"/>
    <w:rPr>
      <w:rFonts w:ascii="Symbol" w:hAnsi="Symbol" w:cs="Symbol"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rPr>
      <w:rFonts w:hint="default"/>
    </w:rPr>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color w:val="auto"/>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0z3">
    <w:name w:val="WW8Num20z3"/>
    <w:rPr>
      <w:rFonts w:ascii="Symbol" w:hAnsi="Symbol" w:cs="Symbol"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color w:val="auto"/>
      <w:sz w:val="24"/>
      <w:szCs w:val="24"/>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sz w:val="20"/>
      <w:szCs w:val="20"/>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4z3">
    <w:name w:val="WW8Num24z3"/>
    <w:rPr>
      <w:rFonts w:ascii="Symbol" w:hAnsi="Symbol" w:cs="Symbol"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Wingdings" w:hAnsi="Wingdings" w:cs="Wingdings" w:hint="default"/>
    </w:rPr>
  </w:style>
  <w:style w:type="character" w:customStyle="1" w:styleId="WW8Num26z1">
    <w:name w:val="WW8Num26z1"/>
    <w:rPr>
      <w:rFonts w:ascii="Courier New" w:hAnsi="Courier New" w:cs="Courier New" w:hint="default"/>
    </w:rPr>
  </w:style>
  <w:style w:type="character" w:customStyle="1" w:styleId="WW8Num26z3">
    <w:name w:val="WW8Num26z3"/>
    <w:rPr>
      <w:rFonts w:ascii="Symbol" w:hAnsi="Symbol" w:cs="Symbol"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style>
  <w:style w:type="character" w:customStyle="1" w:styleId="WW8Num29z1">
    <w:name w:val="WW8Num29z1"/>
  </w:style>
  <w:style w:type="character" w:customStyle="1" w:styleId="WW8Num29z2">
    <w:name w:val="WW8Num29z2"/>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color w:val="auto"/>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33z3">
    <w:name w:val="WW8Num33z3"/>
    <w:rPr>
      <w:rFonts w:ascii="Symbol" w:hAnsi="Symbol" w:cs="Symbol" w:hint="default"/>
    </w:rPr>
  </w:style>
  <w:style w:type="character" w:customStyle="1" w:styleId="WW8Num34z0">
    <w:name w:val="WW8Num34z0"/>
  </w:style>
  <w:style w:type="character" w:customStyle="1" w:styleId="WW8Num34z1">
    <w:name w:val="WW8Num34z1"/>
  </w:style>
  <w:style w:type="character" w:customStyle="1" w:styleId="WW8Num34z2">
    <w:name w:val="WW8Num34z2"/>
  </w:style>
  <w:style w:type="character" w:customStyle="1" w:styleId="WW8Num34z3">
    <w:name w:val="WW8Num34z3"/>
  </w:style>
  <w:style w:type="character" w:customStyle="1" w:styleId="WW8Num34z4">
    <w:name w:val="WW8Num34z4"/>
  </w:style>
  <w:style w:type="character" w:customStyle="1" w:styleId="WW8Num34z5">
    <w:name w:val="WW8Num34z5"/>
  </w:style>
  <w:style w:type="character" w:customStyle="1" w:styleId="WW8Num34z6">
    <w:name w:val="WW8Num34z6"/>
  </w:style>
  <w:style w:type="character" w:customStyle="1" w:styleId="WW8Num34z7">
    <w:name w:val="WW8Num34z7"/>
  </w:style>
  <w:style w:type="character" w:customStyle="1" w:styleId="WW8Num34z8">
    <w:name w:val="WW8Num34z8"/>
  </w:style>
  <w:style w:type="character" w:customStyle="1" w:styleId="WW8Num35z0">
    <w:name w:val="WW8Num35z0"/>
    <w:rPr>
      <w:rFonts w:ascii="Symbol" w:hAnsi="Symbol" w:cs="Symbol" w:hint="default"/>
    </w:rPr>
  </w:style>
  <w:style w:type="character" w:customStyle="1" w:styleId="WW8Num35z1">
    <w:name w:val="WW8Num35z1"/>
    <w:rPr>
      <w:rFonts w:ascii="Courier New" w:hAnsi="Courier New" w:cs="Courier New" w:hint="default"/>
    </w:rPr>
  </w:style>
  <w:style w:type="character" w:customStyle="1" w:styleId="WW8Num35z2">
    <w:name w:val="WW8Num35z2"/>
    <w:rPr>
      <w:rFonts w:ascii="Wingdings" w:hAnsi="Wingdings" w:cs="Wingdings" w:hint="default"/>
    </w:rPr>
  </w:style>
  <w:style w:type="character" w:customStyle="1" w:styleId="WW8Num36z0">
    <w:name w:val="WW8Num36z0"/>
    <w:rPr>
      <w:rFonts w:ascii="Symbol" w:hAnsi="Symbol" w:cs="Symbol" w:hint="default"/>
    </w:rPr>
  </w:style>
  <w:style w:type="character" w:customStyle="1" w:styleId="WW8Num36z1">
    <w:name w:val="WW8Num36z1"/>
    <w:rPr>
      <w:rFonts w:ascii="Courier New" w:hAnsi="Courier New" w:cs="Courier New" w:hint="default"/>
    </w:rPr>
  </w:style>
  <w:style w:type="character" w:customStyle="1" w:styleId="WW8Num36z2">
    <w:name w:val="WW8Num36z2"/>
    <w:rPr>
      <w:rFonts w:ascii="Wingdings" w:hAnsi="Wingdings" w:cs="Wingdings" w:hint="default"/>
    </w:rPr>
  </w:style>
  <w:style w:type="character" w:customStyle="1" w:styleId="WW8Num37z0">
    <w:name w:val="WW8Num37z0"/>
  </w:style>
  <w:style w:type="character" w:customStyle="1" w:styleId="WW8Num37z1">
    <w:name w:val="WW8Num37z1"/>
  </w:style>
  <w:style w:type="character" w:customStyle="1" w:styleId="WW8Num37z2">
    <w:name w:val="WW8Num37z2"/>
  </w:style>
  <w:style w:type="character" w:customStyle="1" w:styleId="WW8Num37z3">
    <w:name w:val="WW8Num37z3"/>
  </w:style>
  <w:style w:type="character" w:customStyle="1" w:styleId="WW8Num37z4">
    <w:name w:val="WW8Num37z4"/>
  </w:style>
  <w:style w:type="character" w:customStyle="1" w:styleId="WW8Num37z5">
    <w:name w:val="WW8Num37z5"/>
  </w:style>
  <w:style w:type="character" w:customStyle="1" w:styleId="WW8Num37z6">
    <w:name w:val="WW8Num37z6"/>
  </w:style>
  <w:style w:type="character" w:customStyle="1" w:styleId="WW8Num37z7">
    <w:name w:val="WW8Num37z7"/>
  </w:style>
  <w:style w:type="character" w:customStyle="1" w:styleId="WW8Num37z8">
    <w:name w:val="WW8Num37z8"/>
  </w:style>
  <w:style w:type="character" w:customStyle="1" w:styleId="WW8Num38z0">
    <w:name w:val="WW8Num38z0"/>
    <w:rPr>
      <w:rFonts w:ascii="Symbol" w:hAnsi="Symbol" w:cs="Symbol" w:hint="default"/>
      <w:color w:val="auto"/>
    </w:rPr>
  </w:style>
  <w:style w:type="character" w:customStyle="1" w:styleId="WW8Num38z1">
    <w:name w:val="WW8Num38z1"/>
    <w:rPr>
      <w:rFonts w:ascii="Courier New" w:hAnsi="Courier New" w:cs="Courier New" w:hint="default"/>
    </w:rPr>
  </w:style>
  <w:style w:type="character" w:customStyle="1" w:styleId="WW8Num38z2">
    <w:name w:val="WW8Num38z2"/>
    <w:rPr>
      <w:rFonts w:ascii="Wingdings" w:hAnsi="Wingdings" w:cs="Wingdings" w:hint="default"/>
    </w:rPr>
  </w:style>
  <w:style w:type="character" w:customStyle="1" w:styleId="WW8Num38z3">
    <w:name w:val="WW8Num38z3"/>
    <w:rPr>
      <w:rFonts w:ascii="Symbol" w:hAnsi="Symbol" w:cs="Symbol" w:hint="default"/>
    </w:rPr>
  </w:style>
  <w:style w:type="character" w:customStyle="1" w:styleId="WW8Num39z0">
    <w:name w:val="WW8Num39z0"/>
    <w:rPr>
      <w:rFonts w:ascii="Symbol" w:hAnsi="Symbol" w:cs="Symbol" w:hint="default"/>
    </w:rPr>
  </w:style>
  <w:style w:type="character" w:customStyle="1" w:styleId="WW8Num39z1">
    <w:name w:val="WW8Num39z1"/>
    <w:rPr>
      <w:rFonts w:ascii="Courier New" w:hAnsi="Courier New" w:cs="Courier New" w:hint="default"/>
    </w:rPr>
  </w:style>
  <w:style w:type="character" w:customStyle="1" w:styleId="WW8Num39z2">
    <w:name w:val="WW8Num39z2"/>
    <w:rPr>
      <w:rFonts w:ascii="Wingdings" w:hAnsi="Wingdings" w:cs="Wingdings" w:hint="default"/>
    </w:rPr>
  </w:style>
  <w:style w:type="character" w:customStyle="1" w:styleId="WW8Num40z0">
    <w:name w:val="WW8Num40z0"/>
  </w:style>
  <w:style w:type="character" w:customStyle="1" w:styleId="WW8Num40z1">
    <w:name w:val="WW8Num40z1"/>
  </w:style>
  <w:style w:type="character" w:customStyle="1" w:styleId="WW8Num40z2">
    <w:name w:val="WW8Num40z2"/>
  </w:style>
  <w:style w:type="character" w:customStyle="1" w:styleId="WW8Num40z3">
    <w:name w:val="WW8Num40z3"/>
  </w:style>
  <w:style w:type="character" w:customStyle="1" w:styleId="WW8Num40z4">
    <w:name w:val="WW8Num40z4"/>
  </w:style>
  <w:style w:type="character" w:customStyle="1" w:styleId="WW8Num40z5">
    <w:name w:val="WW8Num40z5"/>
  </w:style>
  <w:style w:type="character" w:customStyle="1" w:styleId="WW8Num40z6">
    <w:name w:val="WW8Num40z6"/>
  </w:style>
  <w:style w:type="character" w:customStyle="1" w:styleId="WW8Num40z7">
    <w:name w:val="WW8Num40z7"/>
  </w:style>
  <w:style w:type="character" w:customStyle="1" w:styleId="WW8Num40z8">
    <w:name w:val="WW8Num40z8"/>
  </w:style>
  <w:style w:type="character" w:customStyle="1" w:styleId="WW8Num41z0">
    <w:name w:val="WW8Num41z0"/>
    <w:rPr>
      <w:rFonts w:ascii="Symbol" w:hAnsi="Symbol" w:cs="Symbol" w:hint="default"/>
      <w:color w:val="auto"/>
    </w:rPr>
  </w:style>
  <w:style w:type="character" w:customStyle="1" w:styleId="WW8Num41z1">
    <w:name w:val="WW8Num41z1"/>
    <w:rPr>
      <w:rFonts w:ascii="Courier New" w:hAnsi="Courier New" w:cs="Courier New" w:hint="default"/>
    </w:rPr>
  </w:style>
  <w:style w:type="character" w:customStyle="1" w:styleId="WW8Num41z2">
    <w:name w:val="WW8Num41z2"/>
    <w:rPr>
      <w:rFonts w:ascii="Wingdings" w:hAnsi="Wingdings" w:cs="Wingdings" w:hint="default"/>
    </w:rPr>
  </w:style>
  <w:style w:type="character" w:customStyle="1" w:styleId="WW8Num41z3">
    <w:name w:val="WW8Num41z3"/>
    <w:rPr>
      <w:rFonts w:ascii="Symbol" w:hAnsi="Symbol" w:cs="Symbol" w:hint="default"/>
    </w:rPr>
  </w:style>
  <w:style w:type="character" w:customStyle="1" w:styleId="WW8Num42z0">
    <w:name w:val="WW8Num42z0"/>
  </w:style>
  <w:style w:type="character" w:customStyle="1" w:styleId="WW8Num42z1">
    <w:name w:val="WW8Num42z1"/>
  </w:style>
  <w:style w:type="character" w:customStyle="1" w:styleId="WW8Num42z2">
    <w:name w:val="WW8Num42z2"/>
  </w:style>
  <w:style w:type="character" w:customStyle="1" w:styleId="WW8Num42z3">
    <w:name w:val="WW8Num42z3"/>
  </w:style>
  <w:style w:type="character" w:customStyle="1" w:styleId="WW8Num42z4">
    <w:name w:val="WW8Num42z4"/>
  </w:style>
  <w:style w:type="character" w:customStyle="1" w:styleId="WW8Num42z5">
    <w:name w:val="WW8Num42z5"/>
  </w:style>
  <w:style w:type="character" w:customStyle="1" w:styleId="WW8Num42z6">
    <w:name w:val="WW8Num42z6"/>
  </w:style>
  <w:style w:type="character" w:customStyle="1" w:styleId="WW8Num42z7">
    <w:name w:val="WW8Num42z7"/>
  </w:style>
  <w:style w:type="character" w:customStyle="1" w:styleId="WW8Num42z8">
    <w:name w:val="WW8Num42z8"/>
  </w:style>
  <w:style w:type="character" w:customStyle="1" w:styleId="WW8Num43z0">
    <w:name w:val="WW8Num43z0"/>
    <w:rPr>
      <w:rFonts w:ascii="Symbol" w:hAnsi="Symbol" w:cs="Symbol" w:hint="default"/>
    </w:rPr>
  </w:style>
  <w:style w:type="character" w:customStyle="1" w:styleId="WW8Num43z1">
    <w:name w:val="WW8Num43z1"/>
    <w:rPr>
      <w:rFonts w:ascii="Courier New" w:hAnsi="Courier New" w:cs="Courier New" w:hint="default"/>
    </w:rPr>
  </w:style>
  <w:style w:type="character" w:customStyle="1" w:styleId="WW8Num43z2">
    <w:name w:val="WW8Num43z2"/>
    <w:rPr>
      <w:rFonts w:ascii="Wingdings" w:hAnsi="Wingdings" w:cs="Wingdings" w:hint="default"/>
    </w:rPr>
  </w:style>
  <w:style w:type="character" w:customStyle="1" w:styleId="WW8Num44z0">
    <w:name w:val="WW8Num44z0"/>
  </w:style>
  <w:style w:type="character" w:customStyle="1" w:styleId="WW8Num44z1">
    <w:name w:val="WW8Num44z1"/>
  </w:style>
  <w:style w:type="character" w:customStyle="1" w:styleId="WW8Num44z2">
    <w:name w:val="WW8Num44z2"/>
  </w:style>
  <w:style w:type="character" w:customStyle="1" w:styleId="WW8Num44z3">
    <w:name w:val="WW8Num44z3"/>
  </w:style>
  <w:style w:type="character" w:customStyle="1" w:styleId="WW8Num44z4">
    <w:name w:val="WW8Num44z4"/>
  </w:style>
  <w:style w:type="character" w:customStyle="1" w:styleId="WW8Num44z5">
    <w:name w:val="WW8Num44z5"/>
  </w:style>
  <w:style w:type="character" w:customStyle="1" w:styleId="WW8Num44z6">
    <w:name w:val="WW8Num44z6"/>
  </w:style>
  <w:style w:type="character" w:customStyle="1" w:styleId="WW8Num44z7">
    <w:name w:val="WW8Num44z7"/>
  </w:style>
  <w:style w:type="character" w:customStyle="1" w:styleId="WW8Num44z8">
    <w:name w:val="WW8Num44z8"/>
  </w:style>
  <w:style w:type="character" w:customStyle="1" w:styleId="WW8Num45z0">
    <w:name w:val="WW8Num45z0"/>
    <w:rPr>
      <w:rFonts w:ascii="Symbol" w:hAnsi="Symbol" w:cs="Symbol" w:hint="default"/>
    </w:rPr>
  </w:style>
  <w:style w:type="character" w:customStyle="1" w:styleId="WW8Num45z1">
    <w:name w:val="WW8Num45z1"/>
    <w:rPr>
      <w:rFonts w:ascii="Courier New" w:hAnsi="Courier New" w:cs="Courier New" w:hint="default"/>
    </w:rPr>
  </w:style>
  <w:style w:type="character" w:customStyle="1" w:styleId="WW8Num45z2">
    <w:name w:val="WW8Num45z2"/>
    <w:rPr>
      <w:rFonts w:ascii="Wingdings" w:hAnsi="Wingdings" w:cs="Wingdings" w:hint="default"/>
    </w:rPr>
  </w:style>
  <w:style w:type="character" w:customStyle="1" w:styleId="WW8Num46z0">
    <w:name w:val="WW8Num46z0"/>
    <w:rPr>
      <w:rFonts w:ascii="Symbol" w:hAnsi="Symbol" w:cs="Symbol" w:hint="default"/>
    </w:rPr>
  </w:style>
  <w:style w:type="character" w:customStyle="1" w:styleId="WW8Num46z1">
    <w:name w:val="WW8Num46z1"/>
    <w:rPr>
      <w:rFonts w:ascii="Courier New" w:hAnsi="Courier New" w:cs="Courier New" w:hint="default"/>
    </w:rPr>
  </w:style>
  <w:style w:type="character" w:customStyle="1" w:styleId="WW8Num46z2">
    <w:name w:val="WW8Num46z2"/>
    <w:rPr>
      <w:rFonts w:ascii="Wingdings" w:hAnsi="Wingdings" w:cs="Wingdings" w:hint="default"/>
    </w:rPr>
  </w:style>
  <w:style w:type="character" w:customStyle="1" w:styleId="WW8NumSt1z0">
    <w:name w:val="WW8NumSt1z0"/>
    <w:rPr>
      <w:rFonts w:ascii="Symbol" w:hAnsi="Symbol" w:cs="Symbol" w:hint="default"/>
    </w:rPr>
  </w:style>
  <w:style w:type="character" w:customStyle="1" w:styleId="WW8NumSt1z1">
    <w:name w:val="WW8NumSt1z1"/>
    <w:rPr>
      <w:rFonts w:ascii="Courier New" w:hAnsi="Courier New" w:cs="Courier New" w:hint="default"/>
    </w:rPr>
  </w:style>
  <w:style w:type="character" w:customStyle="1" w:styleId="WW8NumSt1z2">
    <w:name w:val="WW8NumSt1z2"/>
    <w:rPr>
      <w:rFonts w:ascii="Wingdings" w:hAnsi="Wingdings" w:cs="Wingdings" w:hint="default"/>
    </w:rPr>
  </w:style>
  <w:style w:type="character" w:customStyle="1" w:styleId="WW-DefaultParagraphFont">
    <w:name w:val="WW-Default Paragraph Font"/>
  </w:style>
  <w:style w:type="character" w:styleId="PageNumber">
    <w:name w:val="page number"/>
  </w:style>
  <w:style w:type="character" w:styleId="Hyperlink">
    <w:name w:val="Hyperlink"/>
    <w:rPr>
      <w:color w:val="0000FF"/>
      <w:u w:val="single"/>
    </w:rPr>
  </w:style>
  <w:style w:type="character" w:styleId="CommentReference">
    <w:name w:val="annotation reference"/>
    <w:rPr>
      <w:sz w:val="16"/>
      <w:szCs w:val="16"/>
    </w:rPr>
  </w:style>
  <w:style w:type="character" w:customStyle="1" w:styleId="CommentTextChar">
    <w:name w:val="Comment Text Char"/>
    <w:rPr>
      <w:rFonts w:ascii="Arial" w:hAnsi="Arial" w:cs="Arial"/>
      <w:color w:val="000000"/>
    </w:rPr>
  </w:style>
  <w:style w:type="character" w:customStyle="1" w:styleId="CommentSubjectChar">
    <w:name w:val="Comment Subject Char"/>
    <w:rPr>
      <w:rFonts w:ascii="Arial" w:hAnsi="Arial" w:cs="Arial"/>
      <w:b/>
      <w:bCs/>
      <w:color w:val="000000"/>
    </w:rPr>
  </w:style>
  <w:style w:type="character" w:customStyle="1" w:styleId="Heading2Char">
    <w:name w:val="Heading 2 Char"/>
    <w:rPr>
      <w:rFonts w:ascii="Cambria" w:eastAsia="Times New Roman" w:hAnsi="Cambria" w:cs="Times New Roman"/>
      <w:b/>
      <w:bCs/>
      <w:i/>
      <w:iCs/>
      <w:color w:val="000000"/>
      <w:sz w:val="28"/>
      <w:szCs w:val="28"/>
    </w:rPr>
  </w:style>
  <w:style w:type="character" w:customStyle="1" w:styleId="BodyText3Char">
    <w:name w:val="Body Text 3 Char"/>
    <w:rPr>
      <w:rFonts w:ascii="Arial" w:hAnsi="Arial" w:cs="Arial"/>
      <w:color w:val="000000"/>
      <w:sz w:val="16"/>
      <w:szCs w:val="16"/>
    </w:rPr>
  </w:style>
  <w:style w:type="character" w:customStyle="1" w:styleId="FooterChar">
    <w:name w:val="Footer Char"/>
    <w:uiPriority w:val="99"/>
    <w:rPr>
      <w:rFonts w:ascii="Arial" w:hAnsi="Arial" w:cs="Arial"/>
      <w:color w:val="000000"/>
    </w:rPr>
  </w:style>
  <w:style w:type="character" w:customStyle="1" w:styleId="EndnoteTextChar">
    <w:name w:val="Endnote Text Char"/>
    <w:rPr>
      <w:rFonts w:ascii="Arial" w:hAnsi="Arial" w:cs="Arial"/>
      <w:color w:val="000000"/>
    </w:rPr>
  </w:style>
  <w:style w:type="character" w:customStyle="1" w:styleId="EndnoteCharacters">
    <w:name w:val="Endnote Characters"/>
    <w:rPr>
      <w:vertAlign w:val="superscript"/>
    </w:rPr>
  </w:style>
  <w:style w:type="character" w:customStyle="1" w:styleId="TitleChar">
    <w:name w:val="Title Char"/>
    <w:rPr>
      <w:rFonts w:ascii="Arial" w:hAnsi="Arial" w:cs="Arial"/>
      <w:b/>
      <w:sz w:val="24"/>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character" w:customStyle="1" w:styleId="q">
    <w:name w:val="q"/>
  </w:style>
  <w:style w:type="character" w:styleId="Strong">
    <w:name w:val="Strong"/>
    <w:qFormat/>
    <w:rPr>
      <w:b/>
      <w:bCs/>
    </w:rPr>
  </w:style>
  <w:style w:type="paragraph" w:customStyle="1" w:styleId="Heading">
    <w:name w:val="Heading"/>
    <w:basedOn w:val="Normal"/>
    <w:next w:val="BodyText"/>
    <w:pPr>
      <w:overflowPunct/>
      <w:autoSpaceDE/>
      <w:jc w:val="center"/>
      <w:textAlignment w:val="auto"/>
    </w:pPr>
    <w:rPr>
      <w:rFonts w:cs="Times New Roman"/>
      <w:b/>
      <w:color w:val="auto"/>
      <w:sz w:val="24"/>
    </w:rPr>
  </w:style>
  <w:style w:type="paragraph" w:styleId="BodyText">
    <w:name w:val="Body Text"/>
    <w:basedOn w:val="Normal"/>
    <w:rPr>
      <w:b/>
      <w:sz w:val="24"/>
    </w:r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styleId="Header">
    <w:name w:val="header"/>
    <w:basedOn w:val="Normal"/>
    <w:pPr>
      <w:tabs>
        <w:tab w:val="center" w:pos="4320"/>
        <w:tab w:val="right" w:pos="8640"/>
      </w:tabs>
    </w:pPr>
  </w:style>
  <w:style w:type="paragraph" w:styleId="Footer">
    <w:name w:val="footer"/>
    <w:basedOn w:val="Normal"/>
    <w:uiPriority w:val="99"/>
    <w:pPr>
      <w:tabs>
        <w:tab w:val="center" w:pos="4320"/>
        <w:tab w:val="right" w:pos="8640"/>
      </w:tabs>
    </w:pPr>
    <w:rPr>
      <w:rFonts w:cs="Times New Roman"/>
      <w:lang w:val="x-none"/>
    </w:rPr>
  </w:style>
  <w:style w:type="paragraph" w:styleId="BalloonText">
    <w:name w:val="Balloon Text"/>
    <w:basedOn w:val="Normal"/>
    <w:rPr>
      <w:rFonts w:ascii="Tahoma" w:hAnsi="Tahoma" w:cs="Tahoma"/>
      <w:sz w:val="16"/>
      <w:szCs w:val="16"/>
    </w:rPr>
  </w:style>
  <w:style w:type="paragraph" w:styleId="CommentText">
    <w:name w:val="annotation text"/>
    <w:basedOn w:val="Normal"/>
    <w:rPr>
      <w:rFonts w:cs="Times New Roman"/>
      <w:lang w:val="x-none"/>
    </w:rPr>
  </w:style>
  <w:style w:type="paragraph" w:styleId="CommentSubject">
    <w:name w:val="annotation subject"/>
    <w:basedOn w:val="CommentText"/>
    <w:next w:val="CommentText"/>
    <w:rPr>
      <w:b/>
      <w:bCs/>
    </w:rPr>
  </w:style>
  <w:style w:type="paragraph" w:styleId="BodyText3">
    <w:name w:val="Body Text 3"/>
    <w:basedOn w:val="Normal"/>
    <w:pPr>
      <w:spacing w:after="120"/>
    </w:pPr>
    <w:rPr>
      <w:rFonts w:cs="Times New Roman"/>
      <w:sz w:val="16"/>
      <w:szCs w:val="16"/>
      <w:lang w:val="x-none"/>
    </w:rPr>
  </w:style>
  <w:style w:type="paragraph" w:customStyle="1" w:styleId="LightList-Accent31">
    <w:name w:val="Light List - Accent 31"/>
    <w:pPr>
      <w:suppressAutoHyphens/>
    </w:pPr>
    <w:rPr>
      <w:rFonts w:ascii="Arial" w:hAnsi="Arial" w:cs="Arial"/>
      <w:color w:val="000000"/>
      <w:lang w:eastAsia="zh-CN"/>
    </w:rPr>
  </w:style>
  <w:style w:type="paragraph" w:styleId="EndnoteText">
    <w:name w:val="endnote text"/>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DB52ED13E92A648B36847C78548670B" ma:contentTypeVersion="9" ma:contentTypeDescription="Create a new document." ma:contentTypeScope="" ma:versionID="b24ac31e5b98950b7392ca99d903095d">
  <xsd:schema xmlns:xsd="http://www.w3.org/2001/XMLSchema" xmlns:xs="http://www.w3.org/2001/XMLSchema" xmlns:p="http://schemas.microsoft.com/office/2006/metadata/properties" xmlns:ns3="8d446b10-8116-43b7-88f1-58f9fcef0545" targetNamespace="http://schemas.microsoft.com/office/2006/metadata/properties" ma:root="true" ma:fieldsID="da5fe4c4fcd3c8c2f6fa91b8ea5d2670" ns3:_="">
    <xsd:import namespace="8d446b10-8116-43b7-88f1-58f9fcef054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446b10-8116-43b7-88f1-58f9fcef054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05F369-2999-4263-B0B5-D7266EE2E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446b10-8116-43b7-88f1-58f9fcef05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445EB-F34E-4B99-B4E0-E01D8DE13664}">
  <ds:schemaRefs>
    <ds:schemaRef ds:uri="http://schemas.microsoft.com/sharepoint/v3/contenttype/forms"/>
  </ds:schemaRefs>
</ds:datastoreItem>
</file>

<file path=customXml/itemProps3.xml><?xml version="1.0" encoding="utf-8"?>
<ds:datastoreItem xmlns:ds="http://schemas.openxmlformats.org/officeDocument/2006/customXml" ds:itemID="{E1DB227E-87D4-42F5-BA0D-A1E661BE67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56</Pages>
  <Words>12454</Words>
  <Characters>70990</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83278</CharactersWithSpaces>
  <SharedDoc>false</SharedDoc>
  <HLinks>
    <vt:vector size="6" baseType="variant">
      <vt:variant>
        <vt:i4>1769480</vt:i4>
      </vt:variant>
      <vt:variant>
        <vt:i4>0</vt:i4>
      </vt:variant>
      <vt:variant>
        <vt:i4>0</vt:i4>
      </vt:variant>
      <vt:variant>
        <vt:i4>5</vt:i4>
      </vt:variant>
      <vt:variant>
        <vt:lpwstr>https://learning.nspcc.org.uk/media/1541/gillick-competency-factsheet.pdf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Rosie Jay</cp:lastModifiedBy>
  <cp:revision>69</cp:revision>
  <cp:lastPrinted>2020-02-18T08:15:00Z</cp:lastPrinted>
  <dcterms:created xsi:type="dcterms:W3CDTF">2021-05-09T15:30:00Z</dcterms:created>
  <dcterms:modified xsi:type="dcterms:W3CDTF">2021-05-10T17:27:00Z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0x0101001DB52ED13E92A648B36847C78548670B</vt:lpwstr>
  </property>
</Properties>
</file>