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25B50" w14:textId="3C7BB8A6" w:rsidR="00BB5961" w:rsidRDefault="00BB5961" w:rsidP="00BB5961">
      <w:pPr>
        <w:pStyle w:val="Title"/>
        <w:spacing w:line="360" w:lineRule="auto"/>
        <w:rPr>
          <w:rFonts w:ascii="Times New Roman" w:hAnsi="Times New Roman" w:cs="Times New Roman"/>
          <w:b/>
          <w:bCs/>
          <w:sz w:val="24"/>
          <w:szCs w:val="24"/>
        </w:rPr>
      </w:pPr>
      <w:r w:rsidRPr="00620100">
        <w:rPr>
          <w:rFonts w:ascii="Times New Roman" w:hAnsi="Times New Roman" w:cs="Times New Roman"/>
          <w:noProof/>
          <w:sz w:val="24"/>
          <w:szCs w:val="24"/>
        </w:rPr>
        <w:drawing>
          <wp:inline distT="0" distB="0" distL="0" distR="0" wp14:anchorId="6CC5C4C5" wp14:editId="7A1AB4E5">
            <wp:extent cx="2647950" cy="1374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Pr>
          <w:noProof/>
        </w:rPr>
        <w:pict w14:anchorId="33220DE4">
          <v:shapetype id="_x0000_t202" coordsize="21600,21600" o:spt="202" path="m,l,21600r21600,l21600,xe">
            <v:stroke joinstyle="miter"/>
            <v:path gradientshapeok="t" o:connecttype="rect"/>
          </v:shapetype>
          <v:shape id="Text Box 3"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58DA5669" w14:textId="77777777" w:rsidR="00BB5961" w:rsidRDefault="00BB5961" w:rsidP="00BB5961"/>
              </w:txbxContent>
            </v:textbox>
            <w10:wrap anchorx="page" anchory="page"/>
          </v:shape>
        </w:pict>
      </w:r>
    </w:p>
    <w:p w14:paraId="4265EEF8" w14:textId="77777777" w:rsidR="00BB5961" w:rsidRPr="00BB5961" w:rsidRDefault="00BB5961" w:rsidP="00BB5961">
      <w:pPr>
        <w:pStyle w:val="Title"/>
        <w:spacing w:line="600" w:lineRule="auto"/>
        <w:rPr>
          <w:rFonts w:ascii="Times New Roman" w:hAnsi="Times New Roman" w:cs="Times New Roman"/>
          <w:sz w:val="24"/>
          <w:szCs w:val="24"/>
        </w:rPr>
      </w:pPr>
      <w:r w:rsidRPr="00BB5961">
        <w:rPr>
          <w:rFonts w:ascii="Times New Roman" w:hAnsi="Times New Roman" w:cs="Times New Roman"/>
          <w:b/>
          <w:bCs/>
          <w:sz w:val="24"/>
          <w:szCs w:val="24"/>
        </w:rPr>
        <w:t>LEVEL 5</w:t>
      </w:r>
    </w:p>
    <w:p w14:paraId="5C32A704" w14:textId="77777777" w:rsidR="00BB5961" w:rsidRPr="00BB5961" w:rsidRDefault="00BB5961" w:rsidP="00BB5961">
      <w:pPr>
        <w:spacing w:line="600" w:lineRule="auto"/>
        <w:rPr>
          <w:rFonts w:ascii="Times New Roman" w:hAnsi="Times New Roman" w:cs="Times New Roman"/>
          <w:b/>
          <w:bCs/>
          <w:szCs w:val="24"/>
        </w:rPr>
      </w:pPr>
    </w:p>
    <w:p w14:paraId="1E3E19A6" w14:textId="77777777" w:rsidR="00BB5961" w:rsidRPr="00BB5961" w:rsidRDefault="00BB5961" w:rsidP="00BB5961">
      <w:pPr>
        <w:spacing w:line="600" w:lineRule="auto"/>
        <w:rPr>
          <w:rFonts w:ascii="Times New Roman" w:hAnsi="Times New Roman" w:cs="Times New Roman"/>
          <w:b/>
          <w:bCs/>
          <w:szCs w:val="24"/>
        </w:rPr>
      </w:pPr>
    </w:p>
    <w:p w14:paraId="10CEA231" w14:textId="4EC4EB22" w:rsidR="00432C2C" w:rsidRDefault="00432C2C" w:rsidP="00BB5961">
      <w:pPr>
        <w:spacing w:line="600" w:lineRule="auto"/>
        <w:jc w:val="center"/>
        <w:rPr>
          <w:rFonts w:ascii="Times New Roman" w:hAnsi="Times New Roman" w:cs="Times New Roman"/>
          <w:b/>
          <w:bCs/>
          <w:color w:val="000000"/>
          <w:sz w:val="36"/>
          <w:szCs w:val="36"/>
          <w:shd w:val="clear" w:color="auto" w:fill="FFFFFF"/>
        </w:rPr>
      </w:pPr>
      <w:r>
        <w:rPr>
          <w:rFonts w:ascii="Times New Roman" w:hAnsi="Times New Roman" w:cs="Times New Roman"/>
          <w:b/>
          <w:bCs/>
          <w:color w:val="000000"/>
          <w:sz w:val="36"/>
          <w:szCs w:val="36"/>
          <w:shd w:val="clear" w:color="auto" w:fill="FFFFFF"/>
        </w:rPr>
        <w:t>FLEXIBLE WORKING IN RELATION TO DIVERSITY AND INCLUSION</w:t>
      </w:r>
      <w:r w:rsidRPr="00432C2C">
        <w:rPr>
          <w:rFonts w:ascii="Times New Roman" w:hAnsi="Times New Roman" w:cs="Times New Roman"/>
          <w:b/>
          <w:bCs/>
          <w:color w:val="000000"/>
          <w:sz w:val="36"/>
          <w:szCs w:val="36"/>
          <w:shd w:val="clear" w:color="auto" w:fill="FFFFFF"/>
        </w:rPr>
        <w:t xml:space="preserve"> </w:t>
      </w:r>
    </w:p>
    <w:p w14:paraId="4CDF0F8A" w14:textId="0EC040D7" w:rsidR="00BB5961" w:rsidRPr="00BB5961" w:rsidRDefault="00BB5961" w:rsidP="00BB5961">
      <w:pPr>
        <w:spacing w:line="600" w:lineRule="auto"/>
        <w:jc w:val="center"/>
        <w:rPr>
          <w:rFonts w:ascii="Times New Roman" w:hAnsi="Times New Roman" w:cs="Times New Roman"/>
          <w:szCs w:val="24"/>
        </w:rPr>
      </w:pPr>
      <w:r w:rsidRPr="00BB5961">
        <w:rPr>
          <w:rFonts w:ascii="Times New Roman" w:hAnsi="Times New Roman" w:cs="Times New Roman"/>
          <w:szCs w:val="24"/>
        </w:rPr>
        <w:t>MODULE CODE:</w:t>
      </w:r>
      <w:r w:rsidR="00432C2C" w:rsidRPr="00432C2C">
        <w:t xml:space="preserve"> </w:t>
      </w:r>
      <w:r w:rsidR="00432C2C" w:rsidRPr="00432C2C">
        <w:rPr>
          <w:rFonts w:ascii="Times New Roman" w:hAnsi="Times New Roman" w:cs="Times New Roman"/>
        </w:rPr>
        <w:t>LCBB5004</w:t>
      </w:r>
    </w:p>
    <w:p w14:paraId="00B39EBA" w14:textId="30F48458" w:rsidR="00BB5961" w:rsidRDefault="00BB5961" w:rsidP="00BB5961">
      <w:pPr>
        <w:spacing w:line="600" w:lineRule="auto"/>
        <w:jc w:val="center"/>
        <w:rPr>
          <w:rFonts w:ascii="Times New Roman" w:hAnsi="Times New Roman" w:cs="Times New Roman"/>
          <w:szCs w:val="24"/>
        </w:rPr>
      </w:pPr>
      <w:r w:rsidRPr="00BB5961">
        <w:rPr>
          <w:rFonts w:ascii="Times New Roman" w:hAnsi="Times New Roman" w:cs="Times New Roman"/>
          <w:szCs w:val="24"/>
        </w:rPr>
        <w:t>MANA</w:t>
      </w:r>
      <w:r w:rsidR="00432C2C">
        <w:rPr>
          <w:rFonts w:ascii="Times New Roman" w:hAnsi="Times New Roman" w:cs="Times New Roman"/>
          <w:szCs w:val="24"/>
        </w:rPr>
        <w:t>GING PEOPLE</w:t>
      </w:r>
    </w:p>
    <w:p w14:paraId="60E25118" w14:textId="77777777" w:rsidR="00BB5961" w:rsidRPr="00BB5961" w:rsidRDefault="00BB5961" w:rsidP="00BB5961">
      <w:pPr>
        <w:spacing w:line="600" w:lineRule="auto"/>
        <w:jc w:val="center"/>
        <w:rPr>
          <w:rFonts w:ascii="Times New Roman" w:hAnsi="Times New Roman" w:cs="Times New Roman"/>
          <w:szCs w:val="24"/>
        </w:rPr>
      </w:pPr>
    </w:p>
    <w:p w14:paraId="1452E03E" w14:textId="77777777" w:rsidR="00BB5961" w:rsidRPr="00BB5961" w:rsidRDefault="00BB5961" w:rsidP="00BB5961">
      <w:pPr>
        <w:spacing w:line="600" w:lineRule="auto"/>
        <w:rPr>
          <w:rFonts w:ascii="Times New Roman" w:hAnsi="Times New Roman" w:cs="Times New Roman"/>
          <w:szCs w:val="24"/>
        </w:rPr>
      </w:pPr>
    </w:p>
    <w:p w14:paraId="4A7163FE" w14:textId="77777777" w:rsidR="00BB5961" w:rsidRPr="00BB5961" w:rsidRDefault="00BB5961" w:rsidP="00432C2C">
      <w:pPr>
        <w:spacing w:line="480" w:lineRule="auto"/>
        <w:rPr>
          <w:rFonts w:ascii="Times New Roman" w:hAnsi="Times New Roman" w:cs="Times New Roman"/>
          <w:szCs w:val="24"/>
        </w:rPr>
      </w:pPr>
      <w:r w:rsidRPr="00BB5961">
        <w:rPr>
          <w:rFonts w:ascii="Times New Roman" w:hAnsi="Times New Roman" w:cs="Times New Roman"/>
          <w:szCs w:val="24"/>
        </w:rPr>
        <w:t>ASSESSMENT TYPE: ASSIGNMENT</w:t>
      </w:r>
    </w:p>
    <w:p w14:paraId="7B15ED53" w14:textId="3DCF14C4" w:rsidR="00BB5961" w:rsidRPr="00BB5961" w:rsidRDefault="00BB5961" w:rsidP="00432C2C">
      <w:pPr>
        <w:spacing w:line="480" w:lineRule="auto"/>
        <w:rPr>
          <w:rFonts w:ascii="Times New Roman" w:hAnsi="Times New Roman" w:cs="Times New Roman"/>
          <w:szCs w:val="24"/>
        </w:rPr>
      </w:pPr>
      <w:r w:rsidRPr="00BB5961">
        <w:rPr>
          <w:rFonts w:ascii="Times New Roman" w:hAnsi="Times New Roman" w:cs="Times New Roman"/>
          <w:szCs w:val="24"/>
        </w:rPr>
        <w:t xml:space="preserve">ASSESSMENT/COMPONENT: </w:t>
      </w:r>
      <w:r w:rsidR="00432C2C">
        <w:rPr>
          <w:rFonts w:ascii="Times New Roman" w:hAnsi="Times New Roman" w:cs="Times New Roman"/>
          <w:szCs w:val="24"/>
        </w:rPr>
        <w:t>1</w:t>
      </w:r>
    </w:p>
    <w:p w14:paraId="133E7221" w14:textId="12C5C5B7" w:rsidR="00BB5961" w:rsidRPr="00BB5961" w:rsidRDefault="00BB5961" w:rsidP="00432C2C">
      <w:pPr>
        <w:spacing w:line="480" w:lineRule="auto"/>
        <w:rPr>
          <w:rFonts w:ascii="Times New Roman" w:hAnsi="Times New Roman" w:cs="Times New Roman"/>
          <w:szCs w:val="24"/>
        </w:rPr>
      </w:pPr>
      <w:r w:rsidRPr="00BB5961">
        <w:rPr>
          <w:rFonts w:ascii="Times New Roman" w:hAnsi="Times New Roman" w:cs="Times New Roman"/>
          <w:szCs w:val="24"/>
        </w:rPr>
        <w:t xml:space="preserve">COMPONENT WEIGHTING: </w:t>
      </w:r>
      <w:r w:rsidR="00432C2C">
        <w:rPr>
          <w:rFonts w:ascii="Times New Roman" w:hAnsi="Times New Roman" w:cs="Times New Roman"/>
          <w:szCs w:val="24"/>
        </w:rPr>
        <w:t>5</w:t>
      </w:r>
      <w:r w:rsidRPr="00BB5961">
        <w:rPr>
          <w:rFonts w:ascii="Times New Roman" w:hAnsi="Times New Roman" w:cs="Times New Roman"/>
          <w:szCs w:val="24"/>
        </w:rPr>
        <w:t>0 %</w:t>
      </w:r>
    </w:p>
    <w:p w14:paraId="5DAD21E5" w14:textId="01397C50" w:rsidR="00BB5961" w:rsidRPr="00BB5961" w:rsidRDefault="00BB5961" w:rsidP="00432C2C">
      <w:pPr>
        <w:spacing w:line="480" w:lineRule="auto"/>
        <w:rPr>
          <w:rFonts w:ascii="Times New Roman" w:hAnsi="Times New Roman" w:cs="Times New Roman"/>
          <w:szCs w:val="24"/>
        </w:rPr>
      </w:pPr>
      <w:r w:rsidRPr="00BB5961">
        <w:rPr>
          <w:rFonts w:ascii="Times New Roman" w:hAnsi="Times New Roman" w:cs="Times New Roman"/>
          <w:szCs w:val="24"/>
        </w:rPr>
        <w:t>WORD COUNT: 2</w:t>
      </w:r>
      <w:r w:rsidR="00432C2C">
        <w:rPr>
          <w:rFonts w:ascii="Times New Roman" w:hAnsi="Times New Roman" w:cs="Times New Roman"/>
          <w:szCs w:val="24"/>
        </w:rPr>
        <w:t>510</w:t>
      </w:r>
      <w:r w:rsidRPr="00BB5961">
        <w:rPr>
          <w:rFonts w:ascii="Times New Roman" w:hAnsi="Times New Roman" w:cs="Times New Roman"/>
          <w:szCs w:val="24"/>
        </w:rPr>
        <w:t xml:space="preserve"> Words</w:t>
      </w:r>
    </w:p>
    <w:p w14:paraId="55FA3A16" w14:textId="77777777" w:rsidR="00BB5961" w:rsidRPr="00BB5961" w:rsidRDefault="00BB5961" w:rsidP="00432C2C">
      <w:pPr>
        <w:spacing w:line="480" w:lineRule="auto"/>
        <w:rPr>
          <w:rFonts w:ascii="Times New Roman" w:hAnsi="Times New Roman" w:cs="Times New Roman"/>
          <w:szCs w:val="24"/>
        </w:rPr>
      </w:pPr>
      <w:r w:rsidRPr="00BB5961">
        <w:rPr>
          <w:rFonts w:ascii="Times New Roman" w:hAnsi="Times New Roman" w:cs="Times New Roman"/>
          <w:szCs w:val="24"/>
        </w:rPr>
        <w:t xml:space="preserve">SUBMISSION DETAILS: </w:t>
      </w:r>
    </w:p>
    <w:p w14:paraId="7B934D68" w14:textId="77777777" w:rsidR="00BB5961" w:rsidRPr="00BB5961" w:rsidRDefault="00BB5961" w:rsidP="00432C2C">
      <w:pPr>
        <w:spacing w:line="480" w:lineRule="auto"/>
        <w:ind w:firstLine="720"/>
        <w:rPr>
          <w:rFonts w:ascii="Times New Roman" w:hAnsi="Times New Roman" w:cs="Times New Roman"/>
          <w:szCs w:val="24"/>
        </w:rPr>
      </w:pPr>
      <w:r w:rsidRPr="00BB5961">
        <w:rPr>
          <w:rFonts w:ascii="Times New Roman" w:hAnsi="Times New Roman" w:cs="Times New Roman"/>
          <w:szCs w:val="24"/>
        </w:rPr>
        <w:t>Name: Cosmin Adrian Mitu</w:t>
      </w:r>
    </w:p>
    <w:p w14:paraId="6D22BF54" w14:textId="3E1A2837" w:rsidR="00A13FE5" w:rsidRPr="00815C0E" w:rsidRDefault="00BB5961" w:rsidP="00432C2C">
      <w:pPr>
        <w:spacing w:line="480" w:lineRule="auto"/>
        <w:rPr>
          <w:rFonts w:ascii="Times New Roman" w:eastAsia="Times New Roman" w:hAnsi="Times New Roman" w:cs="Times New Roman"/>
          <w:b/>
          <w:color w:val="000000" w:themeColor="text1"/>
          <w:sz w:val="24"/>
          <w:szCs w:val="24"/>
          <w:lang w:val="en-GB"/>
        </w:rPr>
      </w:pPr>
      <w:r>
        <w:rPr>
          <w:rFonts w:ascii="Times New Roman" w:hAnsi="Times New Roman" w:cs="Times New Roman"/>
          <w:szCs w:val="24"/>
        </w:rPr>
        <w:t xml:space="preserve">             </w:t>
      </w:r>
      <w:r w:rsidRPr="00BB5961">
        <w:rPr>
          <w:rFonts w:ascii="Times New Roman" w:hAnsi="Times New Roman" w:cs="Times New Roman"/>
          <w:szCs w:val="24"/>
        </w:rPr>
        <w:t>Student Number: 2021613</w:t>
      </w:r>
      <w:r w:rsidRPr="00BB5961">
        <w:rPr>
          <w:rFonts w:ascii="Times New Roman" w:hAnsi="Times New Roman" w:cs="Times New Roman"/>
          <w:szCs w:val="24"/>
        </w:rPr>
        <w:tab/>
      </w:r>
      <w:r w:rsidR="004E7C75" w:rsidRPr="00815C0E">
        <w:rPr>
          <w:rFonts w:ascii="Times New Roman" w:hAnsi="Times New Roman" w:cs="Times New Roman"/>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rPr>
        <w:id w:val="501193"/>
        <w:docPartObj>
          <w:docPartGallery w:val="Table of Contents"/>
          <w:docPartUnique/>
        </w:docPartObj>
      </w:sdtPr>
      <w:sdtEndPr/>
      <w:sdtContent>
        <w:p w14:paraId="4439B680" w14:textId="77777777" w:rsidR="009D4A1F" w:rsidRDefault="009D4A1F" w:rsidP="00815C0E">
          <w:pPr>
            <w:pStyle w:val="TOCHeading"/>
            <w:spacing w:line="360" w:lineRule="auto"/>
            <w:jc w:val="center"/>
            <w:rPr>
              <w:rFonts w:ascii="Times New Roman" w:eastAsia="Arial" w:hAnsi="Times New Roman" w:cs="Times New Roman"/>
              <w:b w:val="0"/>
              <w:bCs w:val="0"/>
              <w:color w:val="000000" w:themeColor="text1"/>
              <w:sz w:val="24"/>
              <w:szCs w:val="24"/>
            </w:rPr>
          </w:pPr>
        </w:p>
        <w:p w14:paraId="2CE2B18E" w14:textId="77777777" w:rsidR="009D4A1F" w:rsidRDefault="009D4A1F" w:rsidP="00815C0E">
          <w:pPr>
            <w:pStyle w:val="TOCHeading"/>
            <w:spacing w:line="360" w:lineRule="auto"/>
            <w:jc w:val="center"/>
            <w:rPr>
              <w:rFonts w:ascii="Times New Roman" w:eastAsia="Arial" w:hAnsi="Times New Roman" w:cs="Times New Roman"/>
              <w:b w:val="0"/>
              <w:bCs w:val="0"/>
              <w:color w:val="000000" w:themeColor="text1"/>
              <w:sz w:val="24"/>
              <w:szCs w:val="24"/>
            </w:rPr>
          </w:pPr>
        </w:p>
        <w:p w14:paraId="6912E018" w14:textId="751B218A" w:rsidR="00F463BA" w:rsidRDefault="00F463BA" w:rsidP="00815C0E">
          <w:pPr>
            <w:pStyle w:val="TOCHeading"/>
            <w:spacing w:line="360" w:lineRule="auto"/>
            <w:jc w:val="center"/>
            <w:rPr>
              <w:rFonts w:ascii="Times New Roman" w:hAnsi="Times New Roman" w:cs="Times New Roman"/>
              <w:color w:val="000000" w:themeColor="text1"/>
              <w:sz w:val="24"/>
              <w:szCs w:val="24"/>
            </w:rPr>
          </w:pPr>
          <w:r w:rsidRPr="00815C0E">
            <w:rPr>
              <w:rFonts w:ascii="Times New Roman" w:hAnsi="Times New Roman" w:cs="Times New Roman"/>
              <w:color w:val="000000" w:themeColor="text1"/>
              <w:sz w:val="24"/>
              <w:szCs w:val="24"/>
            </w:rPr>
            <w:t>Table of Contents</w:t>
          </w:r>
        </w:p>
        <w:p w14:paraId="02825F23" w14:textId="5E888141" w:rsidR="009D4A1F" w:rsidRDefault="009D4A1F" w:rsidP="009D4A1F"/>
        <w:p w14:paraId="35D375A8" w14:textId="77777777" w:rsidR="009D4A1F" w:rsidRPr="009D4A1F" w:rsidRDefault="009D4A1F" w:rsidP="009D4A1F"/>
        <w:p w14:paraId="74BC5ACF" w14:textId="149F9994" w:rsidR="009D4A1F" w:rsidRDefault="00F463BA">
          <w:pPr>
            <w:pStyle w:val="TOC1"/>
            <w:tabs>
              <w:tab w:val="left" w:pos="440"/>
              <w:tab w:val="right" w:leader="dot" w:pos="9350"/>
            </w:tabs>
            <w:rPr>
              <w:rFonts w:asciiTheme="minorHAnsi" w:eastAsiaTheme="minorEastAsia" w:hAnsiTheme="minorHAnsi" w:cstheme="minorBidi"/>
              <w:noProof/>
              <w:lang w:val="en-GB" w:eastAsia="en-GB"/>
            </w:rPr>
          </w:pPr>
          <w:r w:rsidRPr="00815C0E">
            <w:rPr>
              <w:rFonts w:ascii="Times New Roman" w:hAnsi="Times New Roman" w:cs="Times New Roman"/>
              <w:color w:val="000000" w:themeColor="text1"/>
              <w:sz w:val="24"/>
              <w:szCs w:val="24"/>
            </w:rPr>
            <w:fldChar w:fldCharType="begin"/>
          </w:r>
          <w:r w:rsidRPr="00815C0E">
            <w:rPr>
              <w:rFonts w:ascii="Times New Roman" w:hAnsi="Times New Roman" w:cs="Times New Roman"/>
              <w:color w:val="000000" w:themeColor="text1"/>
              <w:sz w:val="24"/>
              <w:szCs w:val="24"/>
            </w:rPr>
            <w:instrText xml:space="preserve"> TOC \o "1-3" \h \z \u </w:instrText>
          </w:r>
          <w:r w:rsidRPr="00815C0E">
            <w:rPr>
              <w:rFonts w:ascii="Times New Roman" w:hAnsi="Times New Roman" w:cs="Times New Roman"/>
              <w:color w:val="000000" w:themeColor="text1"/>
              <w:sz w:val="24"/>
              <w:szCs w:val="24"/>
            </w:rPr>
            <w:fldChar w:fldCharType="separate"/>
          </w:r>
          <w:hyperlink w:anchor="_Toc102671306" w:history="1">
            <w:r w:rsidR="009D4A1F" w:rsidRPr="00A05F9B">
              <w:rPr>
                <w:rStyle w:val="Hyperlink"/>
                <w:noProof/>
              </w:rPr>
              <w:t>1.</w:t>
            </w:r>
            <w:r w:rsidR="009D4A1F">
              <w:rPr>
                <w:rFonts w:asciiTheme="minorHAnsi" w:eastAsiaTheme="minorEastAsia" w:hAnsiTheme="minorHAnsi" w:cstheme="minorBidi"/>
                <w:noProof/>
                <w:lang w:val="en-GB" w:eastAsia="en-GB"/>
              </w:rPr>
              <w:tab/>
            </w:r>
            <w:r w:rsidR="009D4A1F" w:rsidRPr="00A05F9B">
              <w:rPr>
                <w:rStyle w:val="Hyperlink"/>
                <w:noProof/>
              </w:rPr>
              <w:t>Introduction</w:t>
            </w:r>
            <w:r w:rsidR="009D4A1F">
              <w:rPr>
                <w:noProof/>
                <w:webHidden/>
              </w:rPr>
              <w:tab/>
            </w:r>
            <w:r w:rsidR="009D4A1F">
              <w:rPr>
                <w:noProof/>
                <w:webHidden/>
              </w:rPr>
              <w:fldChar w:fldCharType="begin"/>
            </w:r>
            <w:r w:rsidR="009D4A1F">
              <w:rPr>
                <w:noProof/>
                <w:webHidden/>
              </w:rPr>
              <w:instrText xml:space="preserve"> PAGEREF _Toc102671306 \h </w:instrText>
            </w:r>
            <w:r w:rsidR="009D4A1F">
              <w:rPr>
                <w:noProof/>
                <w:webHidden/>
              </w:rPr>
            </w:r>
            <w:r w:rsidR="009D4A1F">
              <w:rPr>
                <w:noProof/>
                <w:webHidden/>
              </w:rPr>
              <w:fldChar w:fldCharType="separate"/>
            </w:r>
            <w:r w:rsidR="009D4A1F">
              <w:rPr>
                <w:noProof/>
                <w:webHidden/>
              </w:rPr>
              <w:t>3</w:t>
            </w:r>
            <w:r w:rsidR="009D4A1F">
              <w:rPr>
                <w:noProof/>
                <w:webHidden/>
              </w:rPr>
              <w:fldChar w:fldCharType="end"/>
            </w:r>
          </w:hyperlink>
        </w:p>
        <w:p w14:paraId="78F4BF6A" w14:textId="3C7C7411" w:rsidR="009D4A1F" w:rsidRDefault="009D4A1F">
          <w:pPr>
            <w:pStyle w:val="TOC1"/>
            <w:tabs>
              <w:tab w:val="left" w:pos="440"/>
              <w:tab w:val="right" w:leader="dot" w:pos="9350"/>
            </w:tabs>
            <w:rPr>
              <w:rFonts w:asciiTheme="minorHAnsi" w:eastAsiaTheme="minorEastAsia" w:hAnsiTheme="minorHAnsi" w:cstheme="minorBidi"/>
              <w:noProof/>
              <w:lang w:val="en-GB" w:eastAsia="en-GB"/>
            </w:rPr>
          </w:pPr>
          <w:hyperlink w:anchor="_Toc102671307" w:history="1">
            <w:r w:rsidRPr="00A05F9B">
              <w:rPr>
                <w:rStyle w:val="Hyperlink"/>
                <w:noProof/>
              </w:rPr>
              <w:t>2.</w:t>
            </w:r>
            <w:r>
              <w:rPr>
                <w:rFonts w:asciiTheme="minorHAnsi" w:eastAsiaTheme="minorEastAsia" w:hAnsiTheme="minorHAnsi" w:cstheme="minorBidi"/>
                <w:noProof/>
                <w:lang w:val="en-GB" w:eastAsia="en-GB"/>
              </w:rPr>
              <w:tab/>
            </w:r>
            <w:r w:rsidRPr="00A05F9B">
              <w:rPr>
                <w:rStyle w:val="Hyperlink"/>
                <w:noProof/>
              </w:rPr>
              <w:t>Flexible working culture about workplace diversity and inclusion</w:t>
            </w:r>
            <w:r>
              <w:rPr>
                <w:noProof/>
                <w:webHidden/>
              </w:rPr>
              <w:tab/>
            </w:r>
            <w:r>
              <w:rPr>
                <w:noProof/>
                <w:webHidden/>
              </w:rPr>
              <w:fldChar w:fldCharType="begin"/>
            </w:r>
            <w:r>
              <w:rPr>
                <w:noProof/>
                <w:webHidden/>
              </w:rPr>
              <w:instrText xml:space="preserve"> PAGEREF _Toc102671307 \h </w:instrText>
            </w:r>
            <w:r>
              <w:rPr>
                <w:noProof/>
                <w:webHidden/>
              </w:rPr>
            </w:r>
            <w:r>
              <w:rPr>
                <w:noProof/>
                <w:webHidden/>
              </w:rPr>
              <w:fldChar w:fldCharType="separate"/>
            </w:r>
            <w:r>
              <w:rPr>
                <w:noProof/>
                <w:webHidden/>
              </w:rPr>
              <w:t>3</w:t>
            </w:r>
            <w:r>
              <w:rPr>
                <w:noProof/>
                <w:webHidden/>
              </w:rPr>
              <w:fldChar w:fldCharType="end"/>
            </w:r>
          </w:hyperlink>
        </w:p>
        <w:p w14:paraId="60604E66" w14:textId="4AC5A6EF" w:rsidR="009D4A1F" w:rsidRDefault="009D4A1F">
          <w:pPr>
            <w:pStyle w:val="TOC2"/>
            <w:tabs>
              <w:tab w:val="left" w:pos="880"/>
              <w:tab w:val="right" w:leader="dot" w:pos="9350"/>
            </w:tabs>
            <w:rPr>
              <w:noProof/>
            </w:rPr>
          </w:pPr>
          <w:hyperlink w:anchor="_Toc102671308" w:history="1">
            <w:r w:rsidRPr="00A05F9B">
              <w:rPr>
                <w:rStyle w:val="Hyperlink"/>
                <w:rFonts w:ascii="Times New Roman" w:eastAsia="Times New Roman" w:hAnsi="Times New Roman" w:cs="Times New Roman"/>
                <w:b/>
                <w:noProof/>
                <w:lang w:val="en-GB"/>
              </w:rPr>
              <w:t>2.1.</w:t>
            </w:r>
            <w:r>
              <w:rPr>
                <w:noProof/>
              </w:rPr>
              <w:tab/>
            </w:r>
            <w:r w:rsidRPr="00A05F9B">
              <w:rPr>
                <w:rStyle w:val="Hyperlink"/>
                <w:rFonts w:ascii="Times New Roman" w:eastAsia="Times New Roman" w:hAnsi="Times New Roman" w:cs="Times New Roman"/>
                <w:b/>
                <w:noProof/>
                <w:lang w:val="en-GB"/>
              </w:rPr>
              <w:t>Benefits</w:t>
            </w:r>
            <w:r>
              <w:rPr>
                <w:noProof/>
                <w:webHidden/>
              </w:rPr>
              <w:tab/>
            </w:r>
            <w:r>
              <w:rPr>
                <w:noProof/>
                <w:webHidden/>
              </w:rPr>
              <w:fldChar w:fldCharType="begin"/>
            </w:r>
            <w:r>
              <w:rPr>
                <w:noProof/>
                <w:webHidden/>
              </w:rPr>
              <w:instrText xml:space="preserve"> PAGEREF _Toc102671308 \h </w:instrText>
            </w:r>
            <w:r>
              <w:rPr>
                <w:noProof/>
                <w:webHidden/>
              </w:rPr>
            </w:r>
            <w:r>
              <w:rPr>
                <w:noProof/>
                <w:webHidden/>
              </w:rPr>
              <w:fldChar w:fldCharType="separate"/>
            </w:r>
            <w:r>
              <w:rPr>
                <w:noProof/>
                <w:webHidden/>
              </w:rPr>
              <w:t>5</w:t>
            </w:r>
            <w:r>
              <w:rPr>
                <w:noProof/>
                <w:webHidden/>
              </w:rPr>
              <w:fldChar w:fldCharType="end"/>
            </w:r>
          </w:hyperlink>
        </w:p>
        <w:p w14:paraId="69AC99DC" w14:textId="31EB1CB2" w:rsidR="009D4A1F" w:rsidRDefault="009D4A1F">
          <w:pPr>
            <w:pStyle w:val="TOC3"/>
            <w:tabs>
              <w:tab w:val="left" w:pos="1320"/>
              <w:tab w:val="right" w:leader="dot" w:pos="9350"/>
            </w:tabs>
            <w:rPr>
              <w:noProof/>
            </w:rPr>
          </w:pPr>
          <w:hyperlink w:anchor="_Toc102671309" w:history="1">
            <w:r w:rsidRPr="00A05F9B">
              <w:rPr>
                <w:rStyle w:val="Hyperlink"/>
                <w:rFonts w:ascii="Times New Roman" w:eastAsia="Times New Roman" w:hAnsi="Times New Roman" w:cs="Times New Roman"/>
                <w:b/>
                <w:i/>
                <w:noProof/>
                <w:lang w:val="en-GB"/>
              </w:rPr>
              <w:t>2.1.1.</w:t>
            </w:r>
            <w:r>
              <w:rPr>
                <w:noProof/>
              </w:rPr>
              <w:tab/>
            </w:r>
            <w:r w:rsidRPr="00A05F9B">
              <w:rPr>
                <w:rStyle w:val="Hyperlink"/>
                <w:rFonts w:ascii="Times New Roman" w:eastAsia="Times New Roman" w:hAnsi="Times New Roman" w:cs="Times New Roman"/>
                <w:b/>
                <w:i/>
                <w:noProof/>
                <w:lang w:val="en-GB"/>
              </w:rPr>
              <w:t>Promote activities</w:t>
            </w:r>
            <w:r>
              <w:rPr>
                <w:noProof/>
                <w:webHidden/>
              </w:rPr>
              <w:tab/>
            </w:r>
            <w:r>
              <w:rPr>
                <w:noProof/>
                <w:webHidden/>
              </w:rPr>
              <w:fldChar w:fldCharType="begin"/>
            </w:r>
            <w:r>
              <w:rPr>
                <w:noProof/>
                <w:webHidden/>
              </w:rPr>
              <w:instrText xml:space="preserve"> PAGEREF _Toc102671309 \h </w:instrText>
            </w:r>
            <w:r>
              <w:rPr>
                <w:noProof/>
                <w:webHidden/>
              </w:rPr>
            </w:r>
            <w:r>
              <w:rPr>
                <w:noProof/>
                <w:webHidden/>
              </w:rPr>
              <w:fldChar w:fldCharType="separate"/>
            </w:r>
            <w:r>
              <w:rPr>
                <w:noProof/>
                <w:webHidden/>
              </w:rPr>
              <w:t>5</w:t>
            </w:r>
            <w:r>
              <w:rPr>
                <w:noProof/>
                <w:webHidden/>
              </w:rPr>
              <w:fldChar w:fldCharType="end"/>
            </w:r>
          </w:hyperlink>
        </w:p>
        <w:p w14:paraId="1D9781F6" w14:textId="4A621570" w:rsidR="009D4A1F" w:rsidRDefault="009D4A1F">
          <w:pPr>
            <w:pStyle w:val="TOC3"/>
            <w:tabs>
              <w:tab w:val="left" w:pos="1320"/>
              <w:tab w:val="right" w:leader="dot" w:pos="9350"/>
            </w:tabs>
            <w:rPr>
              <w:noProof/>
            </w:rPr>
          </w:pPr>
          <w:hyperlink w:anchor="_Toc102671310" w:history="1">
            <w:r w:rsidRPr="00A05F9B">
              <w:rPr>
                <w:rStyle w:val="Hyperlink"/>
                <w:rFonts w:ascii="Times New Roman" w:eastAsia="Times New Roman" w:hAnsi="Times New Roman" w:cs="Times New Roman"/>
                <w:b/>
                <w:i/>
                <w:noProof/>
                <w:lang w:val="en-GB"/>
              </w:rPr>
              <w:t>2.1.2.</w:t>
            </w:r>
            <w:r>
              <w:rPr>
                <w:noProof/>
              </w:rPr>
              <w:tab/>
            </w:r>
            <w:r w:rsidRPr="00A05F9B">
              <w:rPr>
                <w:rStyle w:val="Hyperlink"/>
                <w:rFonts w:ascii="Times New Roman" w:eastAsia="Times New Roman" w:hAnsi="Times New Roman" w:cs="Times New Roman"/>
                <w:b/>
                <w:i/>
                <w:noProof/>
                <w:lang w:val="en-GB"/>
              </w:rPr>
              <w:t>Maintain workplace culture</w:t>
            </w:r>
            <w:r>
              <w:rPr>
                <w:noProof/>
                <w:webHidden/>
              </w:rPr>
              <w:tab/>
            </w:r>
            <w:r>
              <w:rPr>
                <w:noProof/>
                <w:webHidden/>
              </w:rPr>
              <w:fldChar w:fldCharType="begin"/>
            </w:r>
            <w:r>
              <w:rPr>
                <w:noProof/>
                <w:webHidden/>
              </w:rPr>
              <w:instrText xml:space="preserve"> PAGEREF _Toc102671310 \h </w:instrText>
            </w:r>
            <w:r>
              <w:rPr>
                <w:noProof/>
                <w:webHidden/>
              </w:rPr>
            </w:r>
            <w:r>
              <w:rPr>
                <w:noProof/>
                <w:webHidden/>
              </w:rPr>
              <w:fldChar w:fldCharType="separate"/>
            </w:r>
            <w:r>
              <w:rPr>
                <w:noProof/>
                <w:webHidden/>
              </w:rPr>
              <w:t>5</w:t>
            </w:r>
            <w:r>
              <w:rPr>
                <w:noProof/>
                <w:webHidden/>
              </w:rPr>
              <w:fldChar w:fldCharType="end"/>
            </w:r>
          </w:hyperlink>
        </w:p>
        <w:p w14:paraId="58618991" w14:textId="449CCE43" w:rsidR="009D4A1F" w:rsidRDefault="009D4A1F">
          <w:pPr>
            <w:pStyle w:val="TOC3"/>
            <w:tabs>
              <w:tab w:val="left" w:pos="1320"/>
              <w:tab w:val="right" w:leader="dot" w:pos="9350"/>
            </w:tabs>
            <w:rPr>
              <w:noProof/>
            </w:rPr>
          </w:pPr>
          <w:hyperlink w:anchor="_Toc102671311" w:history="1">
            <w:r w:rsidRPr="00A05F9B">
              <w:rPr>
                <w:rStyle w:val="Hyperlink"/>
                <w:rFonts w:ascii="Times New Roman" w:eastAsia="Times New Roman" w:hAnsi="Times New Roman" w:cs="Times New Roman"/>
                <w:b/>
                <w:i/>
                <w:noProof/>
                <w:lang w:val="en-GB"/>
              </w:rPr>
              <w:t>2.1.3.</w:t>
            </w:r>
            <w:r>
              <w:rPr>
                <w:noProof/>
              </w:rPr>
              <w:tab/>
            </w:r>
            <w:r w:rsidRPr="00A05F9B">
              <w:rPr>
                <w:rStyle w:val="Hyperlink"/>
                <w:rFonts w:ascii="Times New Roman" w:eastAsia="Times New Roman" w:hAnsi="Times New Roman" w:cs="Times New Roman"/>
                <w:b/>
                <w:i/>
                <w:noProof/>
                <w:lang w:val="en-GB"/>
              </w:rPr>
              <w:t>Financial growth</w:t>
            </w:r>
            <w:r>
              <w:rPr>
                <w:noProof/>
                <w:webHidden/>
              </w:rPr>
              <w:tab/>
            </w:r>
            <w:r>
              <w:rPr>
                <w:noProof/>
                <w:webHidden/>
              </w:rPr>
              <w:fldChar w:fldCharType="begin"/>
            </w:r>
            <w:r>
              <w:rPr>
                <w:noProof/>
                <w:webHidden/>
              </w:rPr>
              <w:instrText xml:space="preserve"> PAGEREF _Toc102671311 \h </w:instrText>
            </w:r>
            <w:r>
              <w:rPr>
                <w:noProof/>
                <w:webHidden/>
              </w:rPr>
            </w:r>
            <w:r>
              <w:rPr>
                <w:noProof/>
                <w:webHidden/>
              </w:rPr>
              <w:fldChar w:fldCharType="separate"/>
            </w:r>
            <w:r>
              <w:rPr>
                <w:noProof/>
                <w:webHidden/>
              </w:rPr>
              <w:t>6</w:t>
            </w:r>
            <w:r>
              <w:rPr>
                <w:noProof/>
                <w:webHidden/>
              </w:rPr>
              <w:fldChar w:fldCharType="end"/>
            </w:r>
          </w:hyperlink>
        </w:p>
        <w:p w14:paraId="30E7594B" w14:textId="433EE56F" w:rsidR="009D4A1F" w:rsidRDefault="009D4A1F">
          <w:pPr>
            <w:pStyle w:val="TOC3"/>
            <w:tabs>
              <w:tab w:val="left" w:pos="1320"/>
              <w:tab w:val="right" w:leader="dot" w:pos="9350"/>
            </w:tabs>
            <w:rPr>
              <w:noProof/>
            </w:rPr>
          </w:pPr>
          <w:hyperlink w:anchor="_Toc102671312" w:history="1">
            <w:r w:rsidRPr="00A05F9B">
              <w:rPr>
                <w:rStyle w:val="Hyperlink"/>
                <w:rFonts w:ascii="Times New Roman" w:eastAsia="Times New Roman" w:hAnsi="Times New Roman" w:cs="Times New Roman"/>
                <w:b/>
                <w:i/>
                <w:noProof/>
                <w:lang w:val="en-GB"/>
              </w:rPr>
              <w:t>2.1.4.</w:t>
            </w:r>
            <w:r>
              <w:rPr>
                <w:noProof/>
              </w:rPr>
              <w:tab/>
            </w:r>
            <w:r w:rsidRPr="00A05F9B">
              <w:rPr>
                <w:rStyle w:val="Hyperlink"/>
                <w:rFonts w:ascii="Times New Roman" w:eastAsia="Times New Roman" w:hAnsi="Times New Roman" w:cs="Times New Roman"/>
                <w:b/>
                <w:i/>
                <w:noProof/>
                <w:lang w:val="en-GB"/>
              </w:rPr>
              <w:t>Work life balance</w:t>
            </w:r>
            <w:r>
              <w:rPr>
                <w:noProof/>
                <w:webHidden/>
              </w:rPr>
              <w:tab/>
            </w:r>
            <w:r>
              <w:rPr>
                <w:noProof/>
                <w:webHidden/>
              </w:rPr>
              <w:fldChar w:fldCharType="begin"/>
            </w:r>
            <w:r>
              <w:rPr>
                <w:noProof/>
                <w:webHidden/>
              </w:rPr>
              <w:instrText xml:space="preserve"> PAGEREF _Toc102671312 \h </w:instrText>
            </w:r>
            <w:r>
              <w:rPr>
                <w:noProof/>
                <w:webHidden/>
              </w:rPr>
            </w:r>
            <w:r>
              <w:rPr>
                <w:noProof/>
                <w:webHidden/>
              </w:rPr>
              <w:fldChar w:fldCharType="separate"/>
            </w:r>
            <w:r>
              <w:rPr>
                <w:noProof/>
                <w:webHidden/>
              </w:rPr>
              <w:t>6</w:t>
            </w:r>
            <w:r>
              <w:rPr>
                <w:noProof/>
                <w:webHidden/>
              </w:rPr>
              <w:fldChar w:fldCharType="end"/>
            </w:r>
          </w:hyperlink>
        </w:p>
        <w:p w14:paraId="36594F04" w14:textId="4AFF45BA" w:rsidR="009D4A1F" w:rsidRDefault="009D4A1F">
          <w:pPr>
            <w:pStyle w:val="TOC1"/>
            <w:tabs>
              <w:tab w:val="left" w:pos="440"/>
              <w:tab w:val="right" w:leader="dot" w:pos="9350"/>
            </w:tabs>
            <w:rPr>
              <w:rFonts w:asciiTheme="minorHAnsi" w:eastAsiaTheme="minorEastAsia" w:hAnsiTheme="minorHAnsi" w:cstheme="minorBidi"/>
              <w:noProof/>
              <w:lang w:val="en-GB" w:eastAsia="en-GB"/>
            </w:rPr>
          </w:pPr>
          <w:hyperlink w:anchor="_Toc102671313" w:history="1">
            <w:r w:rsidRPr="00A05F9B">
              <w:rPr>
                <w:rStyle w:val="Hyperlink"/>
                <w:noProof/>
              </w:rPr>
              <w:t>3.</w:t>
            </w:r>
            <w:r>
              <w:rPr>
                <w:rFonts w:asciiTheme="minorHAnsi" w:eastAsiaTheme="minorEastAsia" w:hAnsiTheme="minorHAnsi" w:cstheme="minorBidi"/>
                <w:noProof/>
                <w:lang w:val="en-GB" w:eastAsia="en-GB"/>
              </w:rPr>
              <w:tab/>
            </w:r>
            <w:r w:rsidRPr="00A05F9B">
              <w:rPr>
                <w:rStyle w:val="Hyperlink"/>
                <w:noProof/>
              </w:rPr>
              <w:t>Role of Human Resource Management to maintain workplace diversity and inclusion through flexible working</w:t>
            </w:r>
            <w:r>
              <w:rPr>
                <w:noProof/>
                <w:webHidden/>
              </w:rPr>
              <w:tab/>
            </w:r>
            <w:r>
              <w:rPr>
                <w:noProof/>
                <w:webHidden/>
              </w:rPr>
              <w:fldChar w:fldCharType="begin"/>
            </w:r>
            <w:r>
              <w:rPr>
                <w:noProof/>
                <w:webHidden/>
              </w:rPr>
              <w:instrText xml:space="preserve"> PAGEREF _Toc102671313 \h </w:instrText>
            </w:r>
            <w:r>
              <w:rPr>
                <w:noProof/>
                <w:webHidden/>
              </w:rPr>
            </w:r>
            <w:r>
              <w:rPr>
                <w:noProof/>
                <w:webHidden/>
              </w:rPr>
              <w:fldChar w:fldCharType="separate"/>
            </w:r>
            <w:r>
              <w:rPr>
                <w:noProof/>
                <w:webHidden/>
              </w:rPr>
              <w:t>6</w:t>
            </w:r>
            <w:r>
              <w:rPr>
                <w:noProof/>
                <w:webHidden/>
              </w:rPr>
              <w:fldChar w:fldCharType="end"/>
            </w:r>
          </w:hyperlink>
        </w:p>
        <w:p w14:paraId="1B390BD8" w14:textId="4EBFF64C" w:rsidR="009D4A1F" w:rsidRDefault="009D4A1F">
          <w:pPr>
            <w:pStyle w:val="TOC1"/>
            <w:tabs>
              <w:tab w:val="left" w:pos="440"/>
              <w:tab w:val="right" w:leader="dot" w:pos="9350"/>
            </w:tabs>
            <w:rPr>
              <w:rFonts w:asciiTheme="minorHAnsi" w:eastAsiaTheme="minorEastAsia" w:hAnsiTheme="minorHAnsi" w:cstheme="minorBidi"/>
              <w:noProof/>
              <w:lang w:val="en-GB" w:eastAsia="en-GB"/>
            </w:rPr>
          </w:pPr>
          <w:hyperlink w:anchor="_Toc102671314" w:history="1">
            <w:r w:rsidRPr="00A05F9B">
              <w:rPr>
                <w:rStyle w:val="Hyperlink"/>
                <w:noProof/>
              </w:rPr>
              <w:t>4.</w:t>
            </w:r>
            <w:r>
              <w:rPr>
                <w:rFonts w:asciiTheme="minorHAnsi" w:eastAsiaTheme="minorEastAsia" w:hAnsiTheme="minorHAnsi" w:cstheme="minorBidi"/>
                <w:noProof/>
                <w:lang w:val="en-GB" w:eastAsia="en-GB"/>
              </w:rPr>
              <w:tab/>
            </w:r>
            <w:r w:rsidRPr="00A05F9B">
              <w:rPr>
                <w:rStyle w:val="Hyperlink"/>
                <w:noProof/>
              </w:rPr>
              <w:t>Disadvantages of flexible working hours in relation to inequality of flexible working hours</w:t>
            </w:r>
            <w:r>
              <w:rPr>
                <w:noProof/>
                <w:webHidden/>
              </w:rPr>
              <w:tab/>
            </w:r>
            <w:r>
              <w:rPr>
                <w:noProof/>
                <w:webHidden/>
              </w:rPr>
              <w:fldChar w:fldCharType="begin"/>
            </w:r>
            <w:r>
              <w:rPr>
                <w:noProof/>
                <w:webHidden/>
              </w:rPr>
              <w:instrText xml:space="preserve"> PAGEREF _Toc102671314 \h </w:instrText>
            </w:r>
            <w:r>
              <w:rPr>
                <w:noProof/>
                <w:webHidden/>
              </w:rPr>
            </w:r>
            <w:r>
              <w:rPr>
                <w:noProof/>
                <w:webHidden/>
              </w:rPr>
              <w:fldChar w:fldCharType="separate"/>
            </w:r>
            <w:r>
              <w:rPr>
                <w:noProof/>
                <w:webHidden/>
              </w:rPr>
              <w:t>7</w:t>
            </w:r>
            <w:r>
              <w:rPr>
                <w:noProof/>
                <w:webHidden/>
              </w:rPr>
              <w:fldChar w:fldCharType="end"/>
            </w:r>
          </w:hyperlink>
        </w:p>
        <w:p w14:paraId="76882A91" w14:textId="3EC8076C" w:rsidR="009D4A1F" w:rsidRDefault="009D4A1F">
          <w:pPr>
            <w:pStyle w:val="TOC1"/>
            <w:tabs>
              <w:tab w:val="left" w:pos="440"/>
              <w:tab w:val="right" w:leader="dot" w:pos="9350"/>
            </w:tabs>
            <w:rPr>
              <w:rFonts w:asciiTheme="minorHAnsi" w:eastAsiaTheme="minorEastAsia" w:hAnsiTheme="minorHAnsi" w:cstheme="minorBidi"/>
              <w:noProof/>
              <w:lang w:val="en-GB" w:eastAsia="en-GB"/>
            </w:rPr>
          </w:pPr>
          <w:hyperlink w:anchor="_Toc102671315" w:history="1">
            <w:r w:rsidRPr="00A05F9B">
              <w:rPr>
                <w:rStyle w:val="Hyperlink"/>
                <w:noProof/>
              </w:rPr>
              <w:t>5.</w:t>
            </w:r>
            <w:r>
              <w:rPr>
                <w:rFonts w:asciiTheme="minorHAnsi" w:eastAsiaTheme="minorEastAsia" w:hAnsiTheme="minorHAnsi" w:cstheme="minorBidi"/>
                <w:noProof/>
                <w:lang w:val="en-GB" w:eastAsia="en-GB"/>
              </w:rPr>
              <w:tab/>
            </w:r>
            <w:r w:rsidRPr="00A05F9B">
              <w:rPr>
                <w:rStyle w:val="Hyperlink"/>
                <w:noProof/>
              </w:rPr>
              <w:t>Role of HR managers addressing the issues</w:t>
            </w:r>
            <w:r>
              <w:rPr>
                <w:noProof/>
                <w:webHidden/>
              </w:rPr>
              <w:tab/>
            </w:r>
            <w:r>
              <w:rPr>
                <w:noProof/>
                <w:webHidden/>
              </w:rPr>
              <w:fldChar w:fldCharType="begin"/>
            </w:r>
            <w:r>
              <w:rPr>
                <w:noProof/>
                <w:webHidden/>
              </w:rPr>
              <w:instrText xml:space="preserve"> PAGEREF _Toc102671315 \h </w:instrText>
            </w:r>
            <w:r>
              <w:rPr>
                <w:noProof/>
                <w:webHidden/>
              </w:rPr>
            </w:r>
            <w:r>
              <w:rPr>
                <w:noProof/>
                <w:webHidden/>
              </w:rPr>
              <w:fldChar w:fldCharType="separate"/>
            </w:r>
            <w:r>
              <w:rPr>
                <w:noProof/>
                <w:webHidden/>
              </w:rPr>
              <w:t>9</w:t>
            </w:r>
            <w:r>
              <w:rPr>
                <w:noProof/>
                <w:webHidden/>
              </w:rPr>
              <w:fldChar w:fldCharType="end"/>
            </w:r>
          </w:hyperlink>
        </w:p>
        <w:p w14:paraId="60D5F95B" w14:textId="716B9204" w:rsidR="009D4A1F" w:rsidRDefault="009D4A1F">
          <w:pPr>
            <w:pStyle w:val="TOC1"/>
            <w:tabs>
              <w:tab w:val="left" w:pos="440"/>
              <w:tab w:val="right" w:leader="dot" w:pos="9350"/>
            </w:tabs>
            <w:rPr>
              <w:rFonts w:asciiTheme="minorHAnsi" w:eastAsiaTheme="minorEastAsia" w:hAnsiTheme="minorHAnsi" w:cstheme="minorBidi"/>
              <w:noProof/>
              <w:lang w:val="en-GB" w:eastAsia="en-GB"/>
            </w:rPr>
          </w:pPr>
          <w:hyperlink w:anchor="_Toc102671316" w:history="1">
            <w:r w:rsidRPr="00A05F9B">
              <w:rPr>
                <w:rStyle w:val="Hyperlink"/>
                <w:noProof/>
              </w:rPr>
              <w:t>6.</w:t>
            </w:r>
            <w:r>
              <w:rPr>
                <w:rFonts w:asciiTheme="minorHAnsi" w:eastAsiaTheme="minorEastAsia" w:hAnsiTheme="minorHAnsi" w:cstheme="minorBidi"/>
                <w:noProof/>
                <w:lang w:val="en-GB" w:eastAsia="en-GB"/>
              </w:rPr>
              <w:tab/>
            </w:r>
            <w:r w:rsidRPr="00A05F9B">
              <w:rPr>
                <w:rStyle w:val="Hyperlink"/>
                <w:noProof/>
              </w:rPr>
              <w:t>Conclusion</w:t>
            </w:r>
            <w:r>
              <w:rPr>
                <w:noProof/>
                <w:webHidden/>
              </w:rPr>
              <w:tab/>
            </w:r>
            <w:r>
              <w:rPr>
                <w:noProof/>
                <w:webHidden/>
              </w:rPr>
              <w:fldChar w:fldCharType="begin"/>
            </w:r>
            <w:r>
              <w:rPr>
                <w:noProof/>
                <w:webHidden/>
              </w:rPr>
              <w:instrText xml:space="preserve"> PAGEREF _Toc102671316 \h </w:instrText>
            </w:r>
            <w:r>
              <w:rPr>
                <w:noProof/>
                <w:webHidden/>
              </w:rPr>
            </w:r>
            <w:r>
              <w:rPr>
                <w:noProof/>
                <w:webHidden/>
              </w:rPr>
              <w:fldChar w:fldCharType="separate"/>
            </w:r>
            <w:r>
              <w:rPr>
                <w:noProof/>
                <w:webHidden/>
              </w:rPr>
              <w:t>10</w:t>
            </w:r>
            <w:r>
              <w:rPr>
                <w:noProof/>
                <w:webHidden/>
              </w:rPr>
              <w:fldChar w:fldCharType="end"/>
            </w:r>
          </w:hyperlink>
        </w:p>
        <w:p w14:paraId="0BCBFB7E" w14:textId="7447E88D" w:rsidR="009D4A1F" w:rsidRDefault="009D4A1F">
          <w:pPr>
            <w:pStyle w:val="TOC1"/>
            <w:tabs>
              <w:tab w:val="right" w:leader="dot" w:pos="9350"/>
            </w:tabs>
            <w:rPr>
              <w:rFonts w:asciiTheme="minorHAnsi" w:eastAsiaTheme="minorEastAsia" w:hAnsiTheme="minorHAnsi" w:cstheme="minorBidi"/>
              <w:noProof/>
              <w:lang w:val="en-GB" w:eastAsia="en-GB"/>
            </w:rPr>
          </w:pPr>
          <w:hyperlink w:anchor="_Toc102671317" w:history="1">
            <w:r w:rsidRPr="00A05F9B">
              <w:rPr>
                <w:rStyle w:val="Hyperlink"/>
                <w:noProof/>
              </w:rPr>
              <w:t>Reference</w:t>
            </w:r>
            <w:r>
              <w:rPr>
                <w:noProof/>
                <w:webHidden/>
              </w:rPr>
              <w:tab/>
            </w:r>
            <w:r>
              <w:rPr>
                <w:noProof/>
                <w:webHidden/>
              </w:rPr>
              <w:fldChar w:fldCharType="begin"/>
            </w:r>
            <w:r>
              <w:rPr>
                <w:noProof/>
                <w:webHidden/>
              </w:rPr>
              <w:instrText xml:space="preserve"> PAGEREF _Toc102671317 \h </w:instrText>
            </w:r>
            <w:r>
              <w:rPr>
                <w:noProof/>
                <w:webHidden/>
              </w:rPr>
            </w:r>
            <w:r>
              <w:rPr>
                <w:noProof/>
                <w:webHidden/>
              </w:rPr>
              <w:fldChar w:fldCharType="separate"/>
            </w:r>
            <w:r>
              <w:rPr>
                <w:noProof/>
                <w:webHidden/>
              </w:rPr>
              <w:t>11</w:t>
            </w:r>
            <w:r>
              <w:rPr>
                <w:noProof/>
                <w:webHidden/>
              </w:rPr>
              <w:fldChar w:fldCharType="end"/>
            </w:r>
          </w:hyperlink>
        </w:p>
        <w:p w14:paraId="0E8A0325" w14:textId="2B7BC5AD" w:rsidR="00F463BA" w:rsidRPr="00815C0E" w:rsidRDefault="00F463BA" w:rsidP="00815C0E">
          <w:pPr>
            <w:spacing w:line="360" w:lineRule="auto"/>
            <w:jc w:val="both"/>
            <w:rPr>
              <w:rFonts w:ascii="Times New Roman" w:hAnsi="Times New Roman" w:cs="Times New Roman"/>
              <w:color w:val="000000" w:themeColor="text1"/>
              <w:sz w:val="24"/>
              <w:szCs w:val="24"/>
            </w:rPr>
          </w:pPr>
          <w:r w:rsidRPr="00815C0E">
            <w:rPr>
              <w:rFonts w:ascii="Times New Roman" w:hAnsi="Times New Roman" w:cs="Times New Roman"/>
              <w:color w:val="000000" w:themeColor="text1"/>
              <w:sz w:val="24"/>
              <w:szCs w:val="24"/>
            </w:rPr>
            <w:fldChar w:fldCharType="end"/>
          </w:r>
        </w:p>
      </w:sdtContent>
    </w:sdt>
    <w:p w14:paraId="5FA7576A" w14:textId="77777777" w:rsidR="00F463BA" w:rsidRPr="00815C0E" w:rsidRDefault="00F463BA" w:rsidP="00815C0E">
      <w:pPr>
        <w:spacing w:line="360" w:lineRule="auto"/>
        <w:rPr>
          <w:rFonts w:ascii="Times New Roman" w:eastAsia="Times New Roman" w:hAnsi="Times New Roman" w:cs="Times New Roman"/>
          <w:b/>
          <w:color w:val="000000" w:themeColor="text1"/>
          <w:sz w:val="24"/>
          <w:szCs w:val="24"/>
          <w:lang w:val="en-GB"/>
        </w:rPr>
      </w:pPr>
      <w:r w:rsidRPr="00815C0E">
        <w:rPr>
          <w:rFonts w:ascii="Times New Roman" w:hAnsi="Times New Roman" w:cs="Times New Roman"/>
          <w:color w:val="000000" w:themeColor="text1"/>
          <w:sz w:val="24"/>
          <w:szCs w:val="24"/>
        </w:rPr>
        <w:br w:type="page"/>
      </w:r>
    </w:p>
    <w:p w14:paraId="31D16775" w14:textId="79C5F69A" w:rsidR="00A13FE5" w:rsidRDefault="004E7C75" w:rsidP="00815C0E">
      <w:pPr>
        <w:pStyle w:val="Heading1"/>
        <w:numPr>
          <w:ilvl w:val="0"/>
          <w:numId w:val="3"/>
        </w:numPr>
        <w:rPr>
          <w:color w:val="000000" w:themeColor="text1"/>
          <w:sz w:val="24"/>
          <w:szCs w:val="24"/>
        </w:rPr>
      </w:pPr>
      <w:bookmarkStart w:id="0" w:name="_Toc102671306"/>
      <w:r w:rsidRPr="00815C0E">
        <w:rPr>
          <w:color w:val="000000" w:themeColor="text1"/>
          <w:sz w:val="24"/>
          <w:szCs w:val="24"/>
        </w:rPr>
        <w:lastRenderedPageBreak/>
        <w:t>Introduction</w:t>
      </w:r>
      <w:bookmarkEnd w:id="0"/>
    </w:p>
    <w:p w14:paraId="3A925A52" w14:textId="77777777" w:rsidR="00815C0E" w:rsidRPr="00815C0E" w:rsidRDefault="00815C0E" w:rsidP="00815C0E">
      <w:pPr>
        <w:rPr>
          <w:lang w:val="en-GB"/>
        </w:rPr>
      </w:pPr>
    </w:p>
    <w:p w14:paraId="497AC733" w14:textId="1B9FD6AE" w:rsidR="00A13FE5"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The purpose of the study is to evaluate the importance and disadvantages in flexible working hours in a retail organization. Recently, the human resources manager in a retail organization has appointed one thousand staff members in several locations. Also, they are considering adopting the practices in flexible working while it is possible. Due to the pandemic situation the organization helps their employees with flexible working hours. It helps them to focus on their work. It means that employees can begin their working time later or earlier in a day than the original time. Business has several benefits with it and it has the ability to attract in the higher level of skills because it is able to retain and attract a skilled as well as more diverse workforce. It helps in the recruitment cost because it reduces and also better staff morale, more job satisfaction. The flexible schedule allows employees in working hours and also it differs from the company’s stop and start time. This study sheds light on disadvantages of flexible working hours, role of the HR manage</w:t>
      </w:r>
      <w:r w:rsidR="00EC7A48" w:rsidRPr="00815C0E">
        <w:rPr>
          <w:rFonts w:ascii="Times New Roman" w:eastAsia="Times New Roman" w:hAnsi="Times New Roman" w:cs="Times New Roman"/>
          <w:color w:val="000000" w:themeColor="text1"/>
          <w:sz w:val="24"/>
          <w:szCs w:val="24"/>
          <w:lang w:val="en-GB"/>
        </w:rPr>
        <w:t>r while addressing the issues.</w:t>
      </w:r>
    </w:p>
    <w:p w14:paraId="2554D78A" w14:textId="77777777" w:rsidR="00815C0E" w:rsidRDefault="00815C0E" w:rsidP="00815C0E">
      <w:pPr>
        <w:pStyle w:val="Heading1"/>
        <w:rPr>
          <w:color w:val="000000" w:themeColor="text1"/>
          <w:sz w:val="24"/>
          <w:szCs w:val="24"/>
        </w:rPr>
      </w:pPr>
    </w:p>
    <w:p w14:paraId="47B16AF2" w14:textId="345ECE34" w:rsidR="00815C0E" w:rsidRDefault="004E7C75" w:rsidP="00815C0E">
      <w:pPr>
        <w:pStyle w:val="Heading1"/>
        <w:numPr>
          <w:ilvl w:val="0"/>
          <w:numId w:val="3"/>
        </w:numPr>
        <w:rPr>
          <w:color w:val="000000" w:themeColor="text1"/>
          <w:sz w:val="24"/>
          <w:szCs w:val="24"/>
        </w:rPr>
      </w:pPr>
      <w:bookmarkStart w:id="1" w:name="_Toc102671307"/>
      <w:r w:rsidRPr="00815C0E">
        <w:rPr>
          <w:color w:val="000000" w:themeColor="text1"/>
          <w:sz w:val="24"/>
          <w:szCs w:val="24"/>
        </w:rPr>
        <w:t>Flexible working culture about workplace diversity and inclusion</w:t>
      </w:r>
      <w:bookmarkEnd w:id="1"/>
    </w:p>
    <w:p w14:paraId="341961EE" w14:textId="77777777" w:rsidR="00815C0E" w:rsidRPr="00815C0E" w:rsidRDefault="00815C0E" w:rsidP="00815C0E">
      <w:pPr>
        <w:rPr>
          <w:lang w:val="en-GB"/>
        </w:rPr>
      </w:pPr>
    </w:p>
    <w:p w14:paraId="4AF3D3EF" w14:textId="77777777"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A flexible working style is defined as the work and its different types of arrangement that allows all of the employees to vary their timing location and way of responsibility filling. It usually provides different types of benefits for both organisations as well as individual employees. In the words of Zhang </w:t>
      </w:r>
      <w:r w:rsidRPr="00815C0E">
        <w:rPr>
          <w:rFonts w:ascii="Times New Roman" w:eastAsia="Times New Roman" w:hAnsi="Times New Roman" w:cs="Times New Roman"/>
          <w:i/>
          <w:color w:val="000000" w:themeColor="text1"/>
          <w:sz w:val="24"/>
          <w:szCs w:val="24"/>
          <w:lang w:val="en-GB"/>
        </w:rPr>
        <w:t>et al</w:t>
      </w:r>
      <w:r w:rsidRPr="00815C0E">
        <w:rPr>
          <w:rFonts w:ascii="Times New Roman" w:eastAsia="Times New Roman" w:hAnsi="Times New Roman" w:cs="Times New Roman"/>
          <w:color w:val="000000" w:themeColor="text1"/>
          <w:sz w:val="24"/>
          <w:szCs w:val="24"/>
          <w:lang w:val="en-GB"/>
        </w:rPr>
        <w:t>. (2020), a flexible working scenario can provide a wide range of working agreements. It includes job sharing time flexibility teamwork remote working that offers different types of flexible outcomes in order to realise the potential practice within an organisation in its strategic way. Lack of understanding should be mitigated through flexible working that can exclusively relate to the work-life balance.</w:t>
      </w:r>
    </w:p>
    <w:p w14:paraId="07164DB2" w14:textId="6888746E"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This research study helps to describe the benefits of flexible working along with the workplace culture related to promotional activities such as diversity and inclusion. As proposed by Waters </w:t>
      </w:r>
      <w:r w:rsidRPr="00815C0E">
        <w:rPr>
          <w:rFonts w:ascii="Times New Roman" w:eastAsia="Times New Roman" w:hAnsi="Times New Roman" w:cs="Times New Roman"/>
          <w:i/>
          <w:color w:val="000000" w:themeColor="text1"/>
          <w:sz w:val="24"/>
          <w:szCs w:val="24"/>
          <w:lang w:val="en-GB"/>
        </w:rPr>
        <w:t>et al</w:t>
      </w:r>
      <w:r w:rsidRPr="00815C0E">
        <w:rPr>
          <w:rFonts w:ascii="Times New Roman" w:eastAsia="Times New Roman" w:hAnsi="Times New Roman" w:cs="Times New Roman"/>
          <w:color w:val="000000" w:themeColor="text1"/>
          <w:sz w:val="24"/>
          <w:szCs w:val="24"/>
          <w:lang w:val="en-GB"/>
        </w:rPr>
        <w:t xml:space="preserve">. (2021), the beneficial perspective regarding workplace inclusion as well as diversity has been critically demonstrated with the example due to remote working after the Covid-19 pandemic time. Covid-19 had placed the flexible working arrangement in order to secure the spotlight on remote working. It is one of the essential business </w:t>
      </w:r>
      <w:r w:rsidR="00815C0E" w:rsidRPr="00815C0E">
        <w:rPr>
          <w:rFonts w:ascii="Times New Roman" w:eastAsia="Times New Roman" w:hAnsi="Times New Roman" w:cs="Times New Roman"/>
          <w:color w:val="000000" w:themeColor="text1"/>
          <w:sz w:val="24"/>
          <w:szCs w:val="24"/>
          <w:lang w:val="en-GB"/>
        </w:rPr>
        <w:t>supports</w:t>
      </w:r>
      <w:r w:rsidRPr="00815C0E">
        <w:rPr>
          <w:rFonts w:ascii="Times New Roman" w:eastAsia="Times New Roman" w:hAnsi="Times New Roman" w:cs="Times New Roman"/>
          <w:color w:val="000000" w:themeColor="text1"/>
          <w:sz w:val="24"/>
          <w:szCs w:val="24"/>
          <w:lang w:val="en-GB"/>
        </w:rPr>
        <w:t xml:space="preserve"> in order to implement the flexible working option to avoid the social distancing during this virus spreading. Moreover, </w:t>
      </w:r>
      <w:r w:rsidRPr="00815C0E">
        <w:rPr>
          <w:rFonts w:ascii="Times New Roman" w:eastAsia="Times New Roman" w:hAnsi="Times New Roman" w:cs="Times New Roman"/>
          <w:color w:val="000000" w:themeColor="text1"/>
          <w:sz w:val="24"/>
          <w:szCs w:val="24"/>
          <w:lang w:val="en-GB"/>
        </w:rPr>
        <w:lastRenderedPageBreak/>
        <w:t>workplace flexibility regarding scope agreement toward talent improvement is also helpful to increase employees' working experience.</w:t>
      </w:r>
    </w:p>
    <w:p w14:paraId="7DAF5F48" w14:textId="25E3D523" w:rsidR="00A13FE5"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Workplace diversity and inclusion can boost retention as well as an overall culture throughout the organisation. In recent times, Germany, France, the US and other countries are doing flexible working in order to agree to remote working arrangements (KPMG, 2022). Workplace flexibility can solve different types of problems regarding </w:t>
      </w:r>
      <w:r w:rsidRPr="00815C0E">
        <w:rPr>
          <w:rFonts w:ascii="Times New Roman" w:eastAsia="Times New Roman" w:hAnsi="Times New Roman" w:cs="Times New Roman"/>
          <w:b/>
          <w:i/>
          <w:color w:val="000000" w:themeColor="text1"/>
          <w:sz w:val="24"/>
          <w:szCs w:val="24"/>
          <w:lang w:val="en-GB"/>
        </w:rPr>
        <w:t>“Diversity Equity and Inclusion” (DEI)</w:t>
      </w:r>
      <w:r w:rsidRPr="00815C0E">
        <w:rPr>
          <w:rFonts w:ascii="Times New Roman" w:eastAsia="Times New Roman" w:hAnsi="Times New Roman" w:cs="Times New Roman"/>
          <w:color w:val="000000" w:themeColor="text1"/>
          <w:sz w:val="24"/>
          <w:szCs w:val="24"/>
          <w:lang w:val="en-GB"/>
        </w:rPr>
        <w:t xml:space="preserve">. The working agreement is connected with DEI and its bottom line. For instance, </w:t>
      </w:r>
      <w:r w:rsidR="008449AE" w:rsidRPr="00815C0E">
        <w:rPr>
          <w:rFonts w:ascii="Times New Roman" w:eastAsia="Times New Roman" w:hAnsi="Times New Roman" w:cs="Times New Roman"/>
          <w:color w:val="000000" w:themeColor="text1"/>
          <w:sz w:val="24"/>
          <w:szCs w:val="24"/>
          <w:lang w:val="en-GB"/>
        </w:rPr>
        <w:t>a</w:t>
      </w:r>
      <w:r w:rsidRPr="00815C0E">
        <w:rPr>
          <w:rFonts w:ascii="Times New Roman" w:eastAsia="Times New Roman" w:hAnsi="Times New Roman" w:cs="Times New Roman"/>
          <w:color w:val="000000" w:themeColor="text1"/>
          <w:sz w:val="24"/>
          <w:szCs w:val="24"/>
          <w:lang w:val="en-GB"/>
        </w:rPr>
        <w:t xml:space="preserve"> survey reveals that more than 1700 companies are promoting their diverse workforce in order to enhance 19% of higher revenue due to innovation (KPMG, 2022). The financial crisis due to the pandemic has challenged different types of </w:t>
      </w:r>
      <w:r w:rsidR="00815C0E" w:rsidRPr="00815C0E">
        <w:rPr>
          <w:rFonts w:ascii="Times New Roman" w:eastAsia="Times New Roman" w:hAnsi="Times New Roman" w:cs="Times New Roman"/>
          <w:color w:val="000000" w:themeColor="text1"/>
          <w:sz w:val="24"/>
          <w:szCs w:val="24"/>
          <w:lang w:val="en-GB"/>
        </w:rPr>
        <w:t>workplaces</w:t>
      </w:r>
      <w:r w:rsidRPr="00815C0E">
        <w:rPr>
          <w:rFonts w:ascii="Times New Roman" w:eastAsia="Times New Roman" w:hAnsi="Times New Roman" w:cs="Times New Roman"/>
          <w:color w:val="000000" w:themeColor="text1"/>
          <w:sz w:val="24"/>
          <w:szCs w:val="24"/>
          <w:lang w:val="en-GB"/>
        </w:rPr>
        <w:t xml:space="preserve"> thinking and working approach in order to solve the workforce digitally. Pandemic has imposed a serious setting on the DEI efforts along with the maintenance of workplace diversity.</w:t>
      </w:r>
    </w:p>
    <w:p w14:paraId="30745E6E" w14:textId="77777777" w:rsidR="00815C0E" w:rsidRPr="00815C0E" w:rsidRDefault="00815C0E" w:rsidP="00815C0E">
      <w:pPr>
        <w:spacing w:line="360" w:lineRule="auto"/>
        <w:jc w:val="both"/>
        <w:rPr>
          <w:rFonts w:ascii="Times New Roman" w:eastAsia="Times New Roman" w:hAnsi="Times New Roman" w:cs="Times New Roman"/>
          <w:color w:val="000000" w:themeColor="text1"/>
          <w:sz w:val="24"/>
          <w:szCs w:val="24"/>
          <w:lang w:val="en-GB"/>
        </w:rPr>
      </w:pPr>
    </w:p>
    <w:p w14:paraId="4BE74125"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noProof/>
          <w:color w:val="000000" w:themeColor="text1"/>
          <w:sz w:val="24"/>
          <w:szCs w:val="24"/>
          <w:lang w:val="en-GB"/>
        </w:rPr>
        <w:drawing>
          <wp:inline distT="114300" distB="114300" distL="114300" distR="114300" wp14:anchorId="3DE5F8CF" wp14:editId="3A86ECA0">
            <wp:extent cx="5280025" cy="284289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0"/>
                    <a:srcRect/>
                    <a:stretch>
                      <a:fillRect/>
                    </a:stretch>
                  </pic:blipFill>
                  <pic:spPr>
                    <a:xfrm>
                      <a:off x="0" y="0"/>
                      <a:ext cx="5280252" cy="2843213"/>
                    </a:xfrm>
                    <a:prstGeom prst="rect">
                      <a:avLst/>
                    </a:prstGeom>
                    <a:ln w="25400">
                      <a:solidFill>
                        <a:srgbClr val="000000"/>
                      </a:solidFill>
                      <a:prstDash val="solid"/>
                    </a:ln>
                  </pic:spPr>
                </pic:pic>
              </a:graphicData>
            </a:graphic>
          </wp:inline>
        </w:drawing>
      </w:r>
    </w:p>
    <w:p w14:paraId="01BB092E"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color w:val="000000" w:themeColor="text1"/>
          <w:sz w:val="24"/>
          <w:szCs w:val="24"/>
          <w:lang w:val="en-GB"/>
        </w:rPr>
        <w:t>Figure 1: Business case for workplace diversity</w:t>
      </w:r>
    </w:p>
    <w:p w14:paraId="7F5BC9ED"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(Source: Mckinsey, 2020)</w:t>
      </w:r>
    </w:p>
    <w:p w14:paraId="7F5E8D58" w14:textId="7CA4935F" w:rsidR="00A13FE5" w:rsidRDefault="00687480"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Long-term</w:t>
      </w:r>
      <w:r w:rsidR="004E7C75" w:rsidRPr="00815C0E">
        <w:rPr>
          <w:rFonts w:ascii="Times New Roman" w:eastAsia="Times New Roman" w:hAnsi="Times New Roman" w:cs="Times New Roman"/>
          <w:color w:val="000000" w:themeColor="text1"/>
          <w:sz w:val="24"/>
          <w:szCs w:val="24"/>
          <w:lang w:val="en-GB"/>
        </w:rPr>
        <w:t xml:space="preserve"> consequences for women are integrated with a dual burden regarding workplace responsibility maintenance as well as homemaking. Therefore, remotely working promotes their working capability as per their time flexible aspect. Self-reported jobs provide satisfaction for women and it reveals that they as compared to work from home situations (KPMG, 2022) have controlled 27% of similar circumstances. In addition to that, the </w:t>
      </w:r>
      <w:r w:rsidR="00815C0E" w:rsidRPr="00815C0E">
        <w:rPr>
          <w:rFonts w:ascii="Times New Roman" w:eastAsia="Times New Roman" w:hAnsi="Times New Roman" w:cs="Times New Roman"/>
          <w:color w:val="000000" w:themeColor="text1"/>
          <w:sz w:val="24"/>
          <w:szCs w:val="24"/>
          <w:lang w:val="en-GB"/>
        </w:rPr>
        <w:t>economic</w:t>
      </w:r>
      <w:r w:rsidR="004E7C75" w:rsidRPr="00815C0E">
        <w:rPr>
          <w:rFonts w:ascii="Times New Roman" w:eastAsia="Times New Roman" w:hAnsi="Times New Roman" w:cs="Times New Roman"/>
          <w:color w:val="000000" w:themeColor="text1"/>
          <w:sz w:val="24"/>
          <w:szCs w:val="24"/>
          <w:lang w:val="en-GB"/>
        </w:rPr>
        <w:t xml:space="preserve"> condition provides a </w:t>
      </w:r>
      <w:r w:rsidR="004E7C75" w:rsidRPr="00815C0E">
        <w:rPr>
          <w:rFonts w:ascii="Times New Roman" w:eastAsia="Times New Roman" w:hAnsi="Times New Roman" w:cs="Times New Roman"/>
          <w:color w:val="000000" w:themeColor="text1"/>
          <w:sz w:val="24"/>
          <w:szCs w:val="24"/>
          <w:lang w:val="en-GB"/>
        </w:rPr>
        <w:lastRenderedPageBreak/>
        <w:t xml:space="preserve">distinct level of workplace setting for </w:t>
      </w:r>
      <w:r w:rsidR="004E7C75" w:rsidRPr="00815C0E">
        <w:rPr>
          <w:rFonts w:ascii="Times New Roman" w:eastAsia="Times New Roman" w:hAnsi="Times New Roman" w:cs="Times New Roman"/>
          <w:b/>
          <w:i/>
          <w:color w:val="000000" w:themeColor="text1"/>
          <w:sz w:val="24"/>
          <w:szCs w:val="24"/>
          <w:lang w:val="en-GB"/>
        </w:rPr>
        <w:t xml:space="preserve">“Human Resource Management” (HRM) </w:t>
      </w:r>
      <w:r w:rsidR="004E7C75" w:rsidRPr="00815C0E">
        <w:rPr>
          <w:rFonts w:ascii="Times New Roman" w:eastAsia="Times New Roman" w:hAnsi="Times New Roman" w:cs="Times New Roman"/>
          <w:color w:val="000000" w:themeColor="text1"/>
          <w:sz w:val="24"/>
          <w:szCs w:val="24"/>
          <w:lang w:val="en-GB"/>
        </w:rPr>
        <w:t>in order to globalise the financial crisis and report it for organisational investment.</w:t>
      </w:r>
      <w:r w:rsidR="00E229EF" w:rsidRPr="00815C0E">
        <w:rPr>
          <w:rFonts w:ascii="Times New Roman" w:eastAsia="Times New Roman" w:hAnsi="Times New Roman" w:cs="Times New Roman"/>
          <w:color w:val="000000" w:themeColor="text1"/>
          <w:sz w:val="24"/>
          <w:szCs w:val="24"/>
          <w:lang w:val="en-GB"/>
        </w:rPr>
        <w:t xml:space="preserve"> </w:t>
      </w:r>
      <w:r w:rsidR="004E7C75" w:rsidRPr="00815C0E">
        <w:rPr>
          <w:rFonts w:ascii="Times New Roman" w:eastAsia="Times New Roman" w:hAnsi="Times New Roman" w:cs="Times New Roman"/>
          <w:color w:val="000000" w:themeColor="text1"/>
          <w:sz w:val="24"/>
          <w:szCs w:val="24"/>
          <w:lang w:val="en-GB"/>
        </w:rPr>
        <w:t xml:space="preserve">The changes in the workplace mentality are one of the progressive terms for all of the UK organisations during the pandemic time. This pandemic spotlight on different types of </w:t>
      </w:r>
      <w:r w:rsidR="00815C0E" w:rsidRPr="00815C0E">
        <w:rPr>
          <w:rFonts w:ascii="Times New Roman" w:eastAsia="Times New Roman" w:hAnsi="Times New Roman" w:cs="Times New Roman"/>
          <w:color w:val="000000" w:themeColor="text1"/>
          <w:sz w:val="24"/>
          <w:szCs w:val="24"/>
          <w:lang w:val="en-GB"/>
        </w:rPr>
        <w:t>long-time</w:t>
      </w:r>
      <w:r w:rsidR="004E7C75" w:rsidRPr="00815C0E">
        <w:rPr>
          <w:rFonts w:ascii="Times New Roman" w:eastAsia="Times New Roman" w:hAnsi="Times New Roman" w:cs="Times New Roman"/>
          <w:color w:val="000000" w:themeColor="text1"/>
          <w:sz w:val="24"/>
          <w:szCs w:val="24"/>
          <w:lang w:val="en-GB"/>
        </w:rPr>
        <w:t xml:space="preserve"> issues that is previously overlooked. Moreover, stepping forward toward workplace diversity and inclusion can be helpful to resolve inequities through flexible working practices.</w:t>
      </w:r>
    </w:p>
    <w:p w14:paraId="50B69F38" w14:textId="77777777" w:rsidR="00815C0E" w:rsidRPr="00815C0E" w:rsidRDefault="00815C0E" w:rsidP="00815C0E">
      <w:pPr>
        <w:spacing w:line="360" w:lineRule="auto"/>
        <w:jc w:val="both"/>
        <w:rPr>
          <w:rFonts w:ascii="Times New Roman" w:eastAsia="Times New Roman" w:hAnsi="Times New Roman" w:cs="Times New Roman"/>
          <w:color w:val="000000" w:themeColor="text1"/>
          <w:sz w:val="24"/>
          <w:szCs w:val="24"/>
          <w:lang w:val="en-GB"/>
        </w:rPr>
      </w:pPr>
    </w:p>
    <w:p w14:paraId="696170A9"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noProof/>
          <w:color w:val="000000" w:themeColor="text1"/>
          <w:sz w:val="24"/>
          <w:szCs w:val="24"/>
          <w:lang w:val="en-GB"/>
        </w:rPr>
        <w:drawing>
          <wp:inline distT="114300" distB="114300" distL="114300" distR="114300" wp14:anchorId="65307E47" wp14:editId="106966ED">
            <wp:extent cx="3762375" cy="3124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1"/>
                    <a:srcRect b="8123"/>
                    <a:stretch>
                      <a:fillRect/>
                    </a:stretch>
                  </pic:blipFill>
                  <pic:spPr>
                    <a:xfrm>
                      <a:off x="0" y="0"/>
                      <a:ext cx="3762375" cy="3124200"/>
                    </a:xfrm>
                    <a:prstGeom prst="rect">
                      <a:avLst/>
                    </a:prstGeom>
                    <a:ln w="25400">
                      <a:solidFill>
                        <a:srgbClr val="000000"/>
                      </a:solidFill>
                      <a:prstDash val="solid"/>
                    </a:ln>
                  </pic:spPr>
                </pic:pic>
              </a:graphicData>
            </a:graphic>
          </wp:inline>
        </w:drawing>
      </w:r>
    </w:p>
    <w:p w14:paraId="5A2C01CC"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color w:val="000000" w:themeColor="text1"/>
          <w:sz w:val="24"/>
          <w:szCs w:val="24"/>
          <w:lang w:val="en-GB"/>
        </w:rPr>
        <w:t>Figure 2: Country wise diversity practices distribution</w:t>
      </w:r>
    </w:p>
    <w:p w14:paraId="654DD95B" w14:textId="77777777" w:rsidR="00A13FE5" w:rsidRPr="00815C0E" w:rsidRDefault="004E7C75" w:rsidP="00815C0E">
      <w:pPr>
        <w:spacing w:line="360" w:lineRule="auto"/>
        <w:jc w:val="center"/>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(Source: Hubspot, 2020)</w:t>
      </w:r>
    </w:p>
    <w:p w14:paraId="769867A0" w14:textId="43D18D40" w:rsidR="00A13FE5"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The role of business organisations along with the corporate leadership is designed by the massive role of workplace diversity policies in order to operate. They are changing the landscape (KPMG, 2022). Temporary flexible working agreements become permanent along with the employees' support in order to respond to the workplace gap. </w:t>
      </w:r>
    </w:p>
    <w:p w14:paraId="5924A84A" w14:textId="77777777" w:rsidR="00815C0E" w:rsidRPr="00815C0E" w:rsidRDefault="00815C0E" w:rsidP="00815C0E">
      <w:pPr>
        <w:spacing w:line="360" w:lineRule="auto"/>
        <w:jc w:val="both"/>
        <w:rPr>
          <w:rFonts w:ascii="Times New Roman" w:eastAsia="Times New Roman" w:hAnsi="Times New Roman" w:cs="Times New Roman"/>
          <w:color w:val="000000" w:themeColor="text1"/>
          <w:sz w:val="24"/>
          <w:szCs w:val="24"/>
          <w:lang w:val="en-GB"/>
        </w:rPr>
      </w:pPr>
    </w:p>
    <w:p w14:paraId="4FCC50B9" w14:textId="01706781" w:rsidR="005B343B" w:rsidRPr="00815C0E" w:rsidRDefault="00313227" w:rsidP="00F83EA7">
      <w:pPr>
        <w:pStyle w:val="ListParagraph"/>
        <w:numPr>
          <w:ilvl w:val="1"/>
          <w:numId w:val="3"/>
        </w:numPr>
        <w:spacing w:line="360" w:lineRule="auto"/>
        <w:jc w:val="both"/>
        <w:outlineLvl w:val="1"/>
        <w:rPr>
          <w:rFonts w:ascii="Times New Roman" w:eastAsia="Times New Roman" w:hAnsi="Times New Roman" w:cs="Times New Roman"/>
          <w:b/>
          <w:color w:val="000000" w:themeColor="text1"/>
          <w:sz w:val="24"/>
          <w:szCs w:val="24"/>
          <w:lang w:val="en-GB"/>
        </w:rPr>
      </w:pPr>
      <w:bookmarkStart w:id="2" w:name="_Toc102671308"/>
      <w:r w:rsidRPr="00815C0E">
        <w:rPr>
          <w:rFonts w:ascii="Times New Roman" w:eastAsia="Times New Roman" w:hAnsi="Times New Roman" w:cs="Times New Roman"/>
          <w:b/>
          <w:color w:val="000000" w:themeColor="text1"/>
          <w:sz w:val="24"/>
          <w:szCs w:val="24"/>
          <w:lang w:val="en-GB"/>
        </w:rPr>
        <w:t>Benefits</w:t>
      </w:r>
      <w:bookmarkEnd w:id="2"/>
    </w:p>
    <w:p w14:paraId="6C419CC0" w14:textId="175FC018" w:rsidR="009E6FAA" w:rsidRPr="00815C0E" w:rsidRDefault="00F93037" w:rsidP="00F83EA7">
      <w:pPr>
        <w:pStyle w:val="ListParagraph"/>
        <w:numPr>
          <w:ilvl w:val="2"/>
          <w:numId w:val="3"/>
        </w:numPr>
        <w:spacing w:line="360" w:lineRule="auto"/>
        <w:jc w:val="both"/>
        <w:outlineLvl w:val="2"/>
        <w:rPr>
          <w:rFonts w:ascii="Times New Roman" w:eastAsia="Times New Roman" w:hAnsi="Times New Roman" w:cs="Times New Roman"/>
          <w:b/>
          <w:i/>
          <w:color w:val="000000" w:themeColor="text1"/>
          <w:sz w:val="24"/>
          <w:szCs w:val="24"/>
          <w:lang w:val="en-GB"/>
        </w:rPr>
      </w:pPr>
      <w:bookmarkStart w:id="3" w:name="_Toc102671309"/>
      <w:r w:rsidRPr="00815C0E">
        <w:rPr>
          <w:rFonts w:ascii="Times New Roman" w:eastAsia="Times New Roman" w:hAnsi="Times New Roman" w:cs="Times New Roman"/>
          <w:b/>
          <w:i/>
          <w:color w:val="000000" w:themeColor="text1"/>
          <w:sz w:val="24"/>
          <w:szCs w:val="24"/>
          <w:lang w:val="en-GB"/>
        </w:rPr>
        <w:t>Promote activities</w:t>
      </w:r>
      <w:bookmarkEnd w:id="3"/>
    </w:p>
    <w:p w14:paraId="2C275FE5" w14:textId="77777777" w:rsidR="005B343B" w:rsidRPr="00815C0E" w:rsidRDefault="005B343B"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Flexibility over the working culture can promote the prior activities regarding pandemic that helps to grow the principle of DEI.</w:t>
      </w:r>
    </w:p>
    <w:p w14:paraId="7D96AEA0" w14:textId="2252FAEF" w:rsidR="00256F51" w:rsidRPr="00815C0E" w:rsidRDefault="00A42AD3" w:rsidP="00F83EA7">
      <w:pPr>
        <w:pStyle w:val="ListParagraph"/>
        <w:numPr>
          <w:ilvl w:val="2"/>
          <w:numId w:val="3"/>
        </w:numPr>
        <w:spacing w:line="360" w:lineRule="auto"/>
        <w:jc w:val="both"/>
        <w:outlineLvl w:val="2"/>
        <w:rPr>
          <w:rFonts w:ascii="Times New Roman" w:eastAsia="Times New Roman" w:hAnsi="Times New Roman" w:cs="Times New Roman"/>
          <w:b/>
          <w:i/>
          <w:color w:val="000000" w:themeColor="text1"/>
          <w:sz w:val="24"/>
          <w:szCs w:val="24"/>
          <w:lang w:val="en-GB"/>
        </w:rPr>
      </w:pPr>
      <w:bookmarkStart w:id="4" w:name="_Toc102671310"/>
      <w:r w:rsidRPr="00815C0E">
        <w:rPr>
          <w:rFonts w:ascii="Times New Roman" w:eastAsia="Times New Roman" w:hAnsi="Times New Roman" w:cs="Times New Roman"/>
          <w:b/>
          <w:i/>
          <w:color w:val="000000" w:themeColor="text1"/>
          <w:sz w:val="24"/>
          <w:szCs w:val="24"/>
          <w:lang w:val="en-GB"/>
        </w:rPr>
        <w:t xml:space="preserve">Maintain </w:t>
      </w:r>
      <w:r w:rsidR="00256F51" w:rsidRPr="00815C0E">
        <w:rPr>
          <w:rFonts w:ascii="Times New Roman" w:eastAsia="Times New Roman" w:hAnsi="Times New Roman" w:cs="Times New Roman"/>
          <w:b/>
          <w:i/>
          <w:color w:val="000000" w:themeColor="text1"/>
          <w:sz w:val="24"/>
          <w:szCs w:val="24"/>
          <w:lang w:val="en-GB"/>
        </w:rPr>
        <w:t>workplace culture</w:t>
      </w:r>
      <w:bookmarkEnd w:id="4"/>
    </w:p>
    <w:p w14:paraId="18B6398C" w14:textId="77777777" w:rsidR="00B76BCA" w:rsidRPr="00815C0E" w:rsidRDefault="008955EC"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lastRenderedPageBreak/>
        <w:t>Mandating cultural change helps to develop the workplace culture and the entire evolution in order to connect the organisatio</w:t>
      </w:r>
      <w:r w:rsidR="00B76BCA" w:rsidRPr="00815C0E">
        <w:rPr>
          <w:rFonts w:ascii="Times New Roman" w:eastAsia="Times New Roman" w:hAnsi="Times New Roman" w:cs="Times New Roman"/>
          <w:color w:val="000000" w:themeColor="text1"/>
          <w:sz w:val="24"/>
          <w:szCs w:val="24"/>
          <w:lang w:val="en-GB"/>
        </w:rPr>
        <w:t>nal purpose.</w:t>
      </w:r>
    </w:p>
    <w:p w14:paraId="21CA686F" w14:textId="480A22E9" w:rsidR="00A42AD3" w:rsidRPr="00815C0E" w:rsidRDefault="00615A9D" w:rsidP="00F83EA7">
      <w:pPr>
        <w:pStyle w:val="ListParagraph"/>
        <w:numPr>
          <w:ilvl w:val="2"/>
          <w:numId w:val="3"/>
        </w:numPr>
        <w:spacing w:line="360" w:lineRule="auto"/>
        <w:jc w:val="both"/>
        <w:outlineLvl w:val="2"/>
        <w:rPr>
          <w:rFonts w:ascii="Times New Roman" w:eastAsia="Times New Roman" w:hAnsi="Times New Roman" w:cs="Times New Roman"/>
          <w:b/>
          <w:i/>
          <w:color w:val="000000" w:themeColor="text1"/>
          <w:sz w:val="24"/>
          <w:szCs w:val="24"/>
          <w:lang w:val="en-GB"/>
        </w:rPr>
      </w:pPr>
      <w:bookmarkStart w:id="5" w:name="_Toc102671311"/>
      <w:r w:rsidRPr="00815C0E">
        <w:rPr>
          <w:rFonts w:ascii="Times New Roman" w:eastAsia="Times New Roman" w:hAnsi="Times New Roman" w:cs="Times New Roman"/>
          <w:b/>
          <w:i/>
          <w:color w:val="000000" w:themeColor="text1"/>
          <w:sz w:val="24"/>
          <w:szCs w:val="24"/>
          <w:lang w:val="en-GB"/>
        </w:rPr>
        <w:t>Financial growth</w:t>
      </w:r>
      <w:bookmarkEnd w:id="5"/>
    </w:p>
    <w:p w14:paraId="6D15231E" w14:textId="77777777" w:rsidR="008955EC" w:rsidRPr="00815C0E" w:rsidRDefault="008955EC"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Communication through remote working conditions is integrated with the workplace hiring promotion that can be helpful to secure a financial atmosphere.</w:t>
      </w:r>
    </w:p>
    <w:p w14:paraId="5EF129F6" w14:textId="4CC89FA2" w:rsidR="00C2246F" w:rsidRPr="00815C0E" w:rsidRDefault="00C2246F" w:rsidP="00F83EA7">
      <w:pPr>
        <w:pStyle w:val="ListParagraph"/>
        <w:numPr>
          <w:ilvl w:val="2"/>
          <w:numId w:val="3"/>
        </w:numPr>
        <w:spacing w:line="360" w:lineRule="auto"/>
        <w:jc w:val="both"/>
        <w:outlineLvl w:val="2"/>
        <w:rPr>
          <w:rFonts w:ascii="Times New Roman" w:eastAsia="Times New Roman" w:hAnsi="Times New Roman" w:cs="Times New Roman"/>
          <w:b/>
          <w:i/>
          <w:color w:val="000000" w:themeColor="text1"/>
          <w:sz w:val="24"/>
          <w:szCs w:val="24"/>
          <w:lang w:val="en-GB"/>
        </w:rPr>
      </w:pPr>
      <w:bookmarkStart w:id="6" w:name="_Toc102671312"/>
      <w:r w:rsidRPr="00815C0E">
        <w:rPr>
          <w:rFonts w:ascii="Times New Roman" w:eastAsia="Times New Roman" w:hAnsi="Times New Roman" w:cs="Times New Roman"/>
          <w:b/>
          <w:i/>
          <w:color w:val="000000" w:themeColor="text1"/>
          <w:sz w:val="24"/>
          <w:szCs w:val="24"/>
          <w:lang w:val="en-GB"/>
        </w:rPr>
        <w:t>Work life balance</w:t>
      </w:r>
      <w:bookmarkEnd w:id="6"/>
    </w:p>
    <w:p w14:paraId="64E3AA24" w14:textId="183B1DB4" w:rsidR="008449AE" w:rsidRDefault="00160897"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Workplace flexibility and working culture are integrated with employee diversity as well as inclusion policies. It includes different types of organisations and senior executives working from home that gained a large range of appreciation to balance their work as well as family obligations (KPMG, 2022).</w:t>
      </w:r>
      <w:r w:rsidR="00B846B6" w:rsidRPr="00815C0E">
        <w:rPr>
          <w:rFonts w:ascii="Times New Roman" w:eastAsia="Times New Roman" w:hAnsi="Times New Roman" w:cs="Times New Roman"/>
          <w:color w:val="000000" w:themeColor="text1"/>
          <w:sz w:val="24"/>
          <w:szCs w:val="24"/>
          <w:lang w:val="en-GB"/>
        </w:rPr>
        <w:t xml:space="preserve"> </w:t>
      </w:r>
      <w:r w:rsidR="008449AE" w:rsidRPr="00815C0E">
        <w:rPr>
          <w:rFonts w:ascii="Times New Roman" w:eastAsia="Times New Roman" w:hAnsi="Times New Roman" w:cs="Times New Roman"/>
          <w:color w:val="000000" w:themeColor="text1"/>
          <w:sz w:val="24"/>
          <w:szCs w:val="24"/>
          <w:lang w:val="en-GB"/>
        </w:rPr>
        <w:t>Work-life balance through flexible working and remote working activities helps all of the employees from different perspectives.</w:t>
      </w:r>
    </w:p>
    <w:p w14:paraId="2EEF4933" w14:textId="77777777" w:rsidR="00815C0E" w:rsidRPr="00815C0E" w:rsidRDefault="00815C0E" w:rsidP="00815C0E">
      <w:pPr>
        <w:spacing w:line="360" w:lineRule="auto"/>
        <w:jc w:val="both"/>
        <w:rPr>
          <w:rFonts w:ascii="Times New Roman" w:eastAsia="Times New Roman" w:hAnsi="Times New Roman" w:cs="Times New Roman"/>
          <w:color w:val="000000" w:themeColor="text1"/>
          <w:sz w:val="24"/>
          <w:szCs w:val="24"/>
          <w:lang w:val="en-GB"/>
        </w:rPr>
      </w:pPr>
    </w:p>
    <w:p w14:paraId="0D0316E0" w14:textId="4CCEB469" w:rsidR="00A13FE5" w:rsidRDefault="004E7C75" w:rsidP="00815C0E">
      <w:pPr>
        <w:pStyle w:val="Heading1"/>
        <w:numPr>
          <w:ilvl w:val="0"/>
          <w:numId w:val="3"/>
        </w:numPr>
        <w:rPr>
          <w:color w:val="000000" w:themeColor="text1"/>
          <w:sz w:val="24"/>
          <w:szCs w:val="24"/>
        </w:rPr>
      </w:pPr>
      <w:bookmarkStart w:id="7" w:name="_Toc102671313"/>
      <w:r w:rsidRPr="00815C0E">
        <w:rPr>
          <w:color w:val="000000" w:themeColor="text1"/>
          <w:sz w:val="24"/>
          <w:szCs w:val="24"/>
        </w:rPr>
        <w:t>Role of Human Resource Management to maintain workplace diversity and inclusion through flexible working</w:t>
      </w:r>
      <w:bookmarkEnd w:id="7"/>
    </w:p>
    <w:p w14:paraId="30EC0EE4" w14:textId="77777777" w:rsidR="00815C0E" w:rsidRPr="00815C0E" w:rsidRDefault="00815C0E" w:rsidP="00815C0E">
      <w:pPr>
        <w:rPr>
          <w:lang w:val="en-GB"/>
        </w:rPr>
      </w:pPr>
    </w:p>
    <w:p w14:paraId="4A914326" w14:textId="77777777" w:rsidR="006D790A"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The role of HR management in order to prevent the spreading of Coronavirus plays an important role. Implementation of the remote working model is a real estate experience for any business employees who have previously experienced workplace diversity and inclusion policies. Instead of face-to-face collaboration, video conferencing and remote working from home have replaced the entire system in order to</w:t>
      </w:r>
      <w:r w:rsidR="006D790A" w:rsidRPr="00815C0E">
        <w:rPr>
          <w:rFonts w:ascii="Times New Roman" w:eastAsia="Times New Roman" w:hAnsi="Times New Roman" w:cs="Times New Roman"/>
          <w:color w:val="000000" w:themeColor="text1"/>
          <w:sz w:val="24"/>
          <w:szCs w:val="24"/>
          <w:lang w:val="en-GB"/>
        </w:rPr>
        <w:t xml:space="preserve"> secure workplace difficulties.</w:t>
      </w:r>
    </w:p>
    <w:p w14:paraId="41C9F65A" w14:textId="22417385" w:rsidR="00707FB2"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Not only HR professionals </w:t>
      </w:r>
      <w:r w:rsidR="006D790A" w:rsidRPr="00815C0E">
        <w:rPr>
          <w:rFonts w:ascii="Times New Roman" w:eastAsia="Times New Roman" w:hAnsi="Times New Roman" w:cs="Times New Roman"/>
          <w:color w:val="000000" w:themeColor="text1"/>
          <w:sz w:val="24"/>
          <w:szCs w:val="24"/>
          <w:lang w:val="en-GB"/>
        </w:rPr>
        <w:t>but also</w:t>
      </w:r>
      <w:r w:rsidRPr="00815C0E">
        <w:rPr>
          <w:rFonts w:ascii="Times New Roman" w:eastAsia="Times New Roman" w:hAnsi="Times New Roman" w:cs="Times New Roman"/>
          <w:color w:val="000000" w:themeColor="text1"/>
          <w:sz w:val="24"/>
          <w:szCs w:val="24"/>
          <w:lang w:val="en-GB"/>
        </w:rPr>
        <w:t xml:space="preserve"> all of the employees are also concerned regarding their health and </w:t>
      </w:r>
      <w:r w:rsidR="00815C0E" w:rsidRPr="00815C0E">
        <w:rPr>
          <w:rFonts w:ascii="Times New Roman" w:eastAsia="Times New Roman" w:hAnsi="Times New Roman" w:cs="Times New Roman"/>
          <w:color w:val="000000" w:themeColor="text1"/>
          <w:sz w:val="24"/>
          <w:szCs w:val="24"/>
          <w:lang w:val="en-GB"/>
        </w:rPr>
        <w:t>wellbeing</w:t>
      </w:r>
      <w:r w:rsidRPr="00815C0E">
        <w:rPr>
          <w:rFonts w:ascii="Times New Roman" w:eastAsia="Times New Roman" w:hAnsi="Times New Roman" w:cs="Times New Roman"/>
          <w:color w:val="000000" w:themeColor="text1"/>
          <w:sz w:val="24"/>
          <w:szCs w:val="24"/>
          <w:lang w:val="en-GB"/>
        </w:rPr>
        <w:t xml:space="preserve"> during this pandemic time. As illustrated by Eikhof (2020), the overall process of workplace diversity during the pandemic has allowed them to sustain their incom</w:t>
      </w:r>
      <w:r w:rsidR="00707FB2" w:rsidRPr="00815C0E">
        <w:rPr>
          <w:rFonts w:ascii="Times New Roman" w:eastAsia="Times New Roman" w:hAnsi="Times New Roman" w:cs="Times New Roman"/>
          <w:color w:val="000000" w:themeColor="text1"/>
          <w:sz w:val="24"/>
          <w:szCs w:val="24"/>
          <w:lang w:val="en-GB"/>
        </w:rPr>
        <w:t>e process instead of paperwork.</w:t>
      </w:r>
    </w:p>
    <w:p w14:paraId="7BFCA399" w14:textId="77777777" w:rsidR="006D790A" w:rsidRPr="00815C0E" w:rsidRDefault="00311861"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HR</w:t>
      </w:r>
      <w:r w:rsidR="004E7C75" w:rsidRPr="00815C0E">
        <w:rPr>
          <w:rFonts w:ascii="Times New Roman" w:eastAsia="Times New Roman" w:hAnsi="Times New Roman" w:cs="Times New Roman"/>
          <w:color w:val="000000" w:themeColor="text1"/>
          <w:sz w:val="24"/>
          <w:szCs w:val="24"/>
          <w:lang w:val="en-GB"/>
        </w:rPr>
        <w:t xml:space="preserve"> management is still thinking to make their workers more productive, engaged and motivated in order to fulfil the organisational target during these critical circumstances. Different types of business organisations have shifted their implemented update with remote working policies in order to differentiate their working hours with work from home flexibility. The collaboration of the HR management and technical team creates different types of solutions by providing ac</w:t>
      </w:r>
      <w:r w:rsidR="006D790A" w:rsidRPr="00815C0E">
        <w:rPr>
          <w:rFonts w:ascii="Times New Roman" w:eastAsia="Times New Roman" w:hAnsi="Times New Roman" w:cs="Times New Roman"/>
          <w:color w:val="000000" w:themeColor="text1"/>
          <w:sz w:val="24"/>
          <w:szCs w:val="24"/>
          <w:lang w:val="en-GB"/>
        </w:rPr>
        <w:t>cess to remote working systems.</w:t>
      </w:r>
    </w:p>
    <w:p w14:paraId="261D1AAC" w14:textId="77777777"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lastRenderedPageBreak/>
        <w:t>Employees and the CEO of any organisation along with the critical thinking regarding pandemic health concerns (SHRM, 2020) have considered the entire approach. Several organisations are thinking towards these types of flexible working along with a productive mentality. The establishment of online resources helps to advocate the organisational internal benefits in terms of inclusion and diversity policies.</w:t>
      </w:r>
    </w:p>
    <w:p w14:paraId="4594F626" w14:textId="77777777" w:rsidR="006D790A"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Organisational inclusion and diverse culture are more likely to achieve their financial target as well as the higher performance with productivity results. Therefore, its security over the workplace system identification is related to a new concept of diversity. HRM practices push different types of creativity boundaries regarding innovative ideas and problem solving througho</w:t>
      </w:r>
      <w:r w:rsidR="006D790A" w:rsidRPr="00815C0E">
        <w:rPr>
          <w:rFonts w:ascii="Times New Roman" w:eastAsia="Times New Roman" w:hAnsi="Times New Roman" w:cs="Times New Roman"/>
          <w:color w:val="000000" w:themeColor="text1"/>
          <w:sz w:val="24"/>
          <w:szCs w:val="24"/>
          <w:lang w:val="en-GB"/>
        </w:rPr>
        <w:t>ut the entire UK nation.</w:t>
      </w:r>
    </w:p>
    <w:p w14:paraId="01849CF4" w14:textId="0B51DCF1" w:rsid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HR processes are helping towards the new system restructure in order to support organisational growth and diversity of the population (Oswal, 2019). Therefore, all of the senior management included in the recruitment process is indicated with organisation and feasibility to sustain their workplace improvement. Productive thinking can be extracted in order to enhance the staff motivation and their performance through the inclusive workplace culture. The hypothesis of cognitive diversity is integrated with the utilisation of business intelligence with HRM practices that share different types of knowledge regarding a new diverse workforce (Oswal, 2019).</w:t>
      </w:r>
    </w:p>
    <w:p w14:paraId="5E95D321" w14:textId="77777777" w:rsidR="00F83EA7" w:rsidRPr="00F83EA7" w:rsidRDefault="00F83EA7" w:rsidP="00F83EA7">
      <w:pPr>
        <w:spacing w:line="360" w:lineRule="auto"/>
        <w:jc w:val="both"/>
        <w:rPr>
          <w:rFonts w:ascii="Times New Roman" w:eastAsia="Times New Roman" w:hAnsi="Times New Roman" w:cs="Times New Roman"/>
          <w:color w:val="000000" w:themeColor="text1"/>
          <w:sz w:val="24"/>
          <w:szCs w:val="24"/>
          <w:lang w:val="en-GB"/>
        </w:rPr>
      </w:pPr>
    </w:p>
    <w:p w14:paraId="59E8B027" w14:textId="187CD08E" w:rsidR="00A13FE5" w:rsidRDefault="004E7C75" w:rsidP="00815C0E">
      <w:pPr>
        <w:pStyle w:val="Heading1"/>
        <w:numPr>
          <w:ilvl w:val="0"/>
          <w:numId w:val="3"/>
        </w:numPr>
        <w:rPr>
          <w:color w:val="000000" w:themeColor="text1"/>
          <w:sz w:val="24"/>
          <w:szCs w:val="24"/>
        </w:rPr>
      </w:pPr>
      <w:bookmarkStart w:id="8" w:name="_Toc102671314"/>
      <w:r w:rsidRPr="00815C0E">
        <w:rPr>
          <w:color w:val="000000" w:themeColor="text1"/>
          <w:sz w:val="24"/>
          <w:szCs w:val="24"/>
        </w:rPr>
        <w:t>Disadvantages of flexible working hours in relation to inequality of flexible working hours</w:t>
      </w:r>
      <w:bookmarkEnd w:id="8"/>
    </w:p>
    <w:p w14:paraId="0759A045" w14:textId="77777777" w:rsidR="00F83EA7" w:rsidRPr="00F83EA7" w:rsidRDefault="00F83EA7" w:rsidP="00F83EA7">
      <w:pPr>
        <w:rPr>
          <w:lang w:val="en-GB"/>
        </w:rPr>
      </w:pPr>
    </w:p>
    <w:p w14:paraId="4EBAA30E" w14:textId="0543C7E0"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During the pandemic situation retail organizations have started to provide their employees flexible working hours. It helps them in several ways in their business that their employees have no particular time to start or stop their work (</w:t>
      </w:r>
      <w:r w:rsidRPr="00815C0E">
        <w:rPr>
          <w:rFonts w:ascii="Times New Roman" w:eastAsia="Times New Roman" w:hAnsi="Times New Roman" w:cs="Times New Roman"/>
          <w:color w:val="000000" w:themeColor="text1"/>
          <w:sz w:val="24"/>
          <w:szCs w:val="24"/>
          <w:highlight w:val="white"/>
          <w:lang w:val="en-GB"/>
        </w:rPr>
        <w:t>Austin-Egole, Iheriohanma, and Nwokorie, 2020</w:t>
      </w:r>
      <w:r w:rsidRPr="00815C0E">
        <w:rPr>
          <w:rFonts w:ascii="Times New Roman" w:eastAsia="Times New Roman" w:hAnsi="Times New Roman" w:cs="Times New Roman"/>
          <w:color w:val="000000" w:themeColor="text1"/>
          <w:sz w:val="24"/>
          <w:szCs w:val="24"/>
          <w:lang w:val="en-GB"/>
        </w:rPr>
        <w:t>). Also, there is one of the biggest disadvantages in workplace flexibility is that it can be the result in working with employees beyond their time schedule. It means that employers have to pay attention to their employees for their spending of overtime in their work. Inequality refers to the unequal or unjust distribution of the opportunities and resources among the members of the workplace. Some working disadvantages are no vacation coverage, irregular or long hours, fluctuating income level and many more (</w:t>
      </w:r>
      <w:r w:rsidRPr="00815C0E">
        <w:rPr>
          <w:rFonts w:ascii="Times New Roman" w:eastAsia="Times New Roman" w:hAnsi="Times New Roman" w:cs="Times New Roman"/>
          <w:color w:val="000000" w:themeColor="text1"/>
          <w:sz w:val="24"/>
          <w:szCs w:val="24"/>
          <w:highlight w:val="white"/>
          <w:lang w:val="en-GB"/>
        </w:rPr>
        <w:t>Chung, 2022</w:t>
      </w:r>
      <w:r w:rsidRPr="00815C0E">
        <w:rPr>
          <w:rFonts w:ascii="Times New Roman" w:eastAsia="Times New Roman" w:hAnsi="Times New Roman" w:cs="Times New Roman"/>
          <w:color w:val="000000" w:themeColor="text1"/>
          <w:sz w:val="24"/>
          <w:szCs w:val="24"/>
          <w:lang w:val="en-GB"/>
        </w:rPr>
        <w:t xml:space="preserve">). Also, there are several kinds of disadvantages in flexible working hours such as being </w:t>
      </w:r>
      <w:r w:rsidR="00F83EA7" w:rsidRPr="00815C0E">
        <w:rPr>
          <w:rFonts w:ascii="Times New Roman" w:eastAsia="Times New Roman" w:hAnsi="Times New Roman" w:cs="Times New Roman"/>
          <w:color w:val="000000" w:themeColor="text1"/>
          <w:sz w:val="24"/>
          <w:szCs w:val="24"/>
          <w:lang w:val="en-GB"/>
        </w:rPr>
        <w:t>side-lined</w:t>
      </w:r>
      <w:r w:rsidRPr="00815C0E">
        <w:rPr>
          <w:rFonts w:ascii="Times New Roman" w:eastAsia="Times New Roman" w:hAnsi="Times New Roman" w:cs="Times New Roman"/>
          <w:color w:val="000000" w:themeColor="text1"/>
          <w:sz w:val="24"/>
          <w:szCs w:val="24"/>
          <w:lang w:val="en-GB"/>
        </w:rPr>
        <w:t xml:space="preserve">, possible lack of career </w:t>
      </w:r>
      <w:r w:rsidRPr="00815C0E">
        <w:rPr>
          <w:rFonts w:ascii="Times New Roman" w:eastAsia="Times New Roman" w:hAnsi="Times New Roman" w:cs="Times New Roman"/>
          <w:color w:val="000000" w:themeColor="text1"/>
          <w:sz w:val="24"/>
          <w:szCs w:val="24"/>
          <w:lang w:val="en-GB"/>
        </w:rPr>
        <w:lastRenderedPageBreak/>
        <w:t xml:space="preserve">progression, reduced benefits, flexible working requests that can be the cause of employee isolation, communication difficulties, procrastination, work balance, blurring the home, flexible working means work from home. </w:t>
      </w:r>
    </w:p>
    <w:p w14:paraId="690E3696" w14:textId="588B62AD"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Flexible working means working from home- </w:t>
      </w:r>
      <w:r w:rsidRPr="00815C0E">
        <w:rPr>
          <w:rFonts w:ascii="Times New Roman" w:eastAsia="Times New Roman" w:hAnsi="Times New Roman" w:cs="Times New Roman"/>
          <w:color w:val="000000" w:themeColor="text1"/>
          <w:sz w:val="24"/>
          <w:szCs w:val="24"/>
          <w:lang w:val="en-GB"/>
        </w:rPr>
        <w:t xml:space="preserve">It is helpful for every employee but sometimes it shows some difficulties for the family members. They are not able to meet for any housework or anything at home.  </w:t>
      </w:r>
    </w:p>
    <w:p w14:paraId="615104E9" w14:textId="77777777"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Blurring the work or home balance- </w:t>
      </w:r>
      <w:r w:rsidRPr="00815C0E">
        <w:rPr>
          <w:rFonts w:ascii="Times New Roman" w:eastAsia="Times New Roman" w:hAnsi="Times New Roman" w:cs="Times New Roman"/>
          <w:color w:val="000000" w:themeColor="text1"/>
          <w:sz w:val="24"/>
          <w:szCs w:val="24"/>
          <w:lang w:val="en-GB"/>
        </w:rPr>
        <w:t xml:space="preserve">Sometimes it is too tough to maintain the clear delineation between home and work. Also, it is too easy to slip into working beyond the set hours. </w:t>
      </w:r>
    </w:p>
    <w:p w14:paraId="7C365879" w14:textId="3E5B551F" w:rsidR="00A13FE5" w:rsidRPr="00815C0E" w:rsidRDefault="00F83EA7"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In equality</w:t>
      </w:r>
      <w:r w:rsidR="004E7C75" w:rsidRPr="00815C0E">
        <w:rPr>
          <w:rFonts w:ascii="Times New Roman" w:eastAsia="Times New Roman" w:hAnsi="Times New Roman" w:cs="Times New Roman"/>
          <w:b/>
          <w:i/>
          <w:color w:val="000000" w:themeColor="text1"/>
          <w:sz w:val="24"/>
          <w:szCs w:val="24"/>
          <w:lang w:val="en-GB"/>
        </w:rPr>
        <w:t xml:space="preserve"> in Procrastination- </w:t>
      </w:r>
      <w:r w:rsidR="004E7C75" w:rsidRPr="00815C0E">
        <w:rPr>
          <w:rFonts w:ascii="Times New Roman" w:eastAsia="Times New Roman" w:hAnsi="Times New Roman" w:cs="Times New Roman"/>
          <w:color w:val="000000" w:themeColor="text1"/>
          <w:sz w:val="24"/>
          <w:szCs w:val="24"/>
          <w:lang w:val="en-GB"/>
        </w:rPr>
        <w:t xml:space="preserve">In the UK, the retail organization provides working from home for their employees and it requires the degree of the </w:t>
      </w:r>
      <w:r w:rsidRPr="00815C0E">
        <w:rPr>
          <w:rFonts w:ascii="Times New Roman" w:eastAsia="Times New Roman" w:hAnsi="Times New Roman" w:cs="Times New Roman"/>
          <w:color w:val="000000" w:themeColor="text1"/>
          <w:sz w:val="24"/>
          <w:szCs w:val="24"/>
          <w:lang w:val="en-GB"/>
        </w:rPr>
        <w:t>self-motivation</w:t>
      </w:r>
      <w:r w:rsidR="004E7C75" w:rsidRPr="00815C0E">
        <w:rPr>
          <w:rFonts w:ascii="Times New Roman" w:eastAsia="Times New Roman" w:hAnsi="Times New Roman" w:cs="Times New Roman"/>
          <w:color w:val="000000" w:themeColor="text1"/>
          <w:sz w:val="24"/>
          <w:szCs w:val="24"/>
          <w:lang w:val="en-GB"/>
        </w:rPr>
        <w:t xml:space="preserve"> of employees. Sometimes it is too easy to avoid and procrastinate to get down at work (</w:t>
      </w:r>
      <w:r w:rsidR="004E7C75" w:rsidRPr="00815C0E">
        <w:rPr>
          <w:rFonts w:ascii="Times New Roman" w:eastAsia="Times New Roman" w:hAnsi="Times New Roman" w:cs="Times New Roman"/>
          <w:color w:val="000000" w:themeColor="text1"/>
          <w:sz w:val="24"/>
          <w:szCs w:val="24"/>
          <w:highlight w:val="white"/>
          <w:lang w:val="en-GB"/>
        </w:rPr>
        <w:t>Chung, 2020</w:t>
      </w:r>
      <w:r w:rsidR="004E7C75" w:rsidRPr="00815C0E">
        <w:rPr>
          <w:rFonts w:ascii="Times New Roman" w:eastAsia="Times New Roman" w:hAnsi="Times New Roman" w:cs="Times New Roman"/>
          <w:color w:val="000000" w:themeColor="text1"/>
          <w:sz w:val="24"/>
          <w:szCs w:val="24"/>
          <w:lang w:val="en-GB"/>
        </w:rPr>
        <w:t xml:space="preserve">). </w:t>
      </w:r>
    </w:p>
    <w:p w14:paraId="4BED277F" w14:textId="56AE6346"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Communication difficulties increase inequality - </w:t>
      </w:r>
      <w:r w:rsidRPr="00815C0E">
        <w:rPr>
          <w:rFonts w:ascii="Times New Roman" w:eastAsia="Times New Roman" w:hAnsi="Times New Roman" w:cs="Times New Roman"/>
          <w:color w:val="000000" w:themeColor="text1"/>
          <w:sz w:val="24"/>
          <w:szCs w:val="24"/>
          <w:lang w:val="en-GB"/>
        </w:rPr>
        <w:t>It is one of the most essential disadvantages in flexible working hours. Employees do not communicate with each other properly so they face several difficulties in their work (</w:t>
      </w:r>
      <w:r w:rsidRPr="00815C0E">
        <w:rPr>
          <w:rFonts w:ascii="Times New Roman" w:eastAsia="Times New Roman" w:hAnsi="Times New Roman" w:cs="Times New Roman"/>
          <w:color w:val="000000" w:themeColor="text1"/>
          <w:sz w:val="24"/>
          <w:szCs w:val="24"/>
          <w:highlight w:val="white"/>
          <w:lang w:val="en-GB"/>
        </w:rPr>
        <w:t>Mirza, 2021</w:t>
      </w:r>
      <w:r w:rsidRPr="00815C0E">
        <w:rPr>
          <w:rFonts w:ascii="Times New Roman" w:eastAsia="Times New Roman" w:hAnsi="Times New Roman" w:cs="Times New Roman"/>
          <w:color w:val="000000" w:themeColor="text1"/>
          <w:sz w:val="24"/>
          <w:szCs w:val="24"/>
          <w:lang w:val="en-GB"/>
        </w:rPr>
        <w:t xml:space="preserve">). Engaging with each </w:t>
      </w:r>
      <w:r w:rsidR="00F83EA7" w:rsidRPr="00815C0E">
        <w:rPr>
          <w:rFonts w:ascii="Times New Roman" w:eastAsia="Times New Roman" w:hAnsi="Times New Roman" w:cs="Times New Roman"/>
          <w:color w:val="000000" w:themeColor="text1"/>
          <w:sz w:val="24"/>
          <w:szCs w:val="24"/>
          <w:lang w:val="en-GB"/>
        </w:rPr>
        <w:t>other,</w:t>
      </w:r>
      <w:r w:rsidRPr="00815C0E">
        <w:rPr>
          <w:rFonts w:ascii="Times New Roman" w:eastAsia="Times New Roman" w:hAnsi="Times New Roman" w:cs="Times New Roman"/>
          <w:color w:val="000000" w:themeColor="text1"/>
          <w:sz w:val="24"/>
          <w:szCs w:val="24"/>
          <w:lang w:val="en-GB"/>
        </w:rPr>
        <w:t xml:space="preserve"> interactions, and communication are the most essential things to achieve success in the workplace culture. Communicating with other colleagues depends on their employer and circumstance. In this situation the technological difficulties are not underestimated. There were unexpected difficulties with their colleagues who are working several times and they may find that they are highly organized to coordinate delivery, collaboration and communication (</w:t>
      </w:r>
      <w:r w:rsidRPr="00815C0E">
        <w:rPr>
          <w:rFonts w:ascii="Times New Roman" w:eastAsia="Times New Roman" w:hAnsi="Times New Roman" w:cs="Times New Roman"/>
          <w:color w:val="000000" w:themeColor="text1"/>
          <w:sz w:val="24"/>
          <w:szCs w:val="24"/>
          <w:highlight w:val="white"/>
          <w:lang w:val="en-GB"/>
        </w:rPr>
        <w:t>Chung, and Van der Lippe, 2020</w:t>
      </w:r>
      <w:r w:rsidRPr="00815C0E">
        <w:rPr>
          <w:rFonts w:ascii="Times New Roman" w:eastAsia="Times New Roman" w:hAnsi="Times New Roman" w:cs="Times New Roman"/>
          <w:color w:val="000000" w:themeColor="text1"/>
          <w:sz w:val="24"/>
          <w:szCs w:val="24"/>
          <w:lang w:val="en-GB"/>
        </w:rPr>
        <w:t xml:space="preserve">). </w:t>
      </w:r>
    </w:p>
    <w:p w14:paraId="6411119F" w14:textId="3FF6D00C"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Employee isolation- </w:t>
      </w:r>
      <w:r w:rsidRPr="00815C0E">
        <w:rPr>
          <w:rFonts w:ascii="Times New Roman" w:eastAsia="Times New Roman" w:hAnsi="Times New Roman" w:cs="Times New Roman"/>
          <w:color w:val="000000" w:themeColor="text1"/>
          <w:sz w:val="24"/>
          <w:szCs w:val="24"/>
          <w:lang w:val="en-GB"/>
        </w:rPr>
        <w:t>Working from home is the type of working alone and distraction free, creativity of working, losing out energy with others. They are missing out on general buzz, camaraderie, and also encouragement while working as the part of a team they leave feeling both isolated and uninspired (</w:t>
      </w:r>
      <w:r w:rsidRPr="00815C0E">
        <w:rPr>
          <w:rFonts w:ascii="Times New Roman" w:eastAsia="Times New Roman" w:hAnsi="Times New Roman" w:cs="Times New Roman"/>
          <w:color w:val="000000" w:themeColor="text1"/>
          <w:sz w:val="24"/>
          <w:szCs w:val="24"/>
          <w:highlight w:val="white"/>
          <w:lang w:val="en-GB"/>
        </w:rPr>
        <w:t>Chung, and Van der Lippe, 2020</w:t>
      </w:r>
      <w:r w:rsidRPr="00815C0E">
        <w:rPr>
          <w:rFonts w:ascii="Times New Roman" w:eastAsia="Times New Roman" w:hAnsi="Times New Roman" w:cs="Times New Roman"/>
          <w:color w:val="000000" w:themeColor="text1"/>
          <w:sz w:val="24"/>
          <w:szCs w:val="24"/>
          <w:lang w:val="en-GB"/>
        </w:rPr>
        <w:t xml:space="preserve">). In the UK, the retail organization employees are at the higher risk of developing depression. Interaction is the essential part in the workplace but in this </w:t>
      </w:r>
      <w:r w:rsidR="00F83EA7" w:rsidRPr="00815C0E">
        <w:rPr>
          <w:rFonts w:ascii="Times New Roman" w:eastAsia="Times New Roman" w:hAnsi="Times New Roman" w:cs="Times New Roman"/>
          <w:color w:val="000000" w:themeColor="text1"/>
          <w:sz w:val="24"/>
          <w:szCs w:val="24"/>
          <w:lang w:val="en-GB"/>
        </w:rPr>
        <w:t>situation,</w:t>
      </w:r>
      <w:r w:rsidRPr="00815C0E">
        <w:rPr>
          <w:rFonts w:ascii="Times New Roman" w:eastAsia="Times New Roman" w:hAnsi="Times New Roman" w:cs="Times New Roman"/>
          <w:color w:val="000000" w:themeColor="text1"/>
          <w:sz w:val="24"/>
          <w:szCs w:val="24"/>
          <w:lang w:val="en-GB"/>
        </w:rPr>
        <w:t xml:space="preserve"> employees </w:t>
      </w:r>
      <w:r w:rsidR="00F83EA7" w:rsidRPr="00815C0E">
        <w:rPr>
          <w:rFonts w:ascii="Times New Roman" w:eastAsia="Times New Roman" w:hAnsi="Times New Roman" w:cs="Times New Roman"/>
          <w:color w:val="000000" w:themeColor="text1"/>
          <w:sz w:val="24"/>
          <w:szCs w:val="24"/>
          <w:lang w:val="en-GB"/>
        </w:rPr>
        <w:t>cannot</w:t>
      </w:r>
      <w:r w:rsidRPr="00815C0E">
        <w:rPr>
          <w:rFonts w:ascii="Times New Roman" w:eastAsia="Times New Roman" w:hAnsi="Times New Roman" w:cs="Times New Roman"/>
          <w:color w:val="000000" w:themeColor="text1"/>
          <w:sz w:val="24"/>
          <w:szCs w:val="24"/>
          <w:lang w:val="en-GB"/>
        </w:rPr>
        <w:t xml:space="preserve"> interact with each other so that they face problems or they are developing the risk of anxiety or depression.    </w:t>
      </w:r>
    </w:p>
    <w:p w14:paraId="7DDDDC78" w14:textId="7FFB2291"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The flexible working hours reduce several benefits from working. It can be an infinite variety of forms and it simply challenges the working time as well as affects the working hours. In this situation the part time employees are being protected and they are against to the discrimination in terms and conditions. They must not be of the least </w:t>
      </w:r>
      <w:r w:rsidR="00F83EA7" w:rsidRPr="00815C0E">
        <w:rPr>
          <w:rFonts w:ascii="Times New Roman" w:eastAsia="Times New Roman" w:hAnsi="Times New Roman" w:cs="Times New Roman"/>
          <w:color w:val="000000" w:themeColor="text1"/>
          <w:sz w:val="24"/>
          <w:szCs w:val="24"/>
          <w:lang w:val="en-GB"/>
        </w:rPr>
        <w:t>favourable</w:t>
      </w:r>
      <w:r w:rsidRPr="00815C0E">
        <w:rPr>
          <w:rFonts w:ascii="Times New Roman" w:eastAsia="Times New Roman" w:hAnsi="Times New Roman" w:cs="Times New Roman"/>
          <w:color w:val="000000" w:themeColor="text1"/>
          <w:sz w:val="24"/>
          <w:szCs w:val="24"/>
          <w:lang w:val="en-GB"/>
        </w:rPr>
        <w:t xml:space="preserve"> comparable to the full time </w:t>
      </w:r>
      <w:r w:rsidRPr="00815C0E">
        <w:rPr>
          <w:rFonts w:ascii="Times New Roman" w:eastAsia="Times New Roman" w:hAnsi="Times New Roman" w:cs="Times New Roman"/>
          <w:color w:val="000000" w:themeColor="text1"/>
          <w:sz w:val="24"/>
          <w:szCs w:val="24"/>
          <w:lang w:val="en-GB"/>
        </w:rPr>
        <w:lastRenderedPageBreak/>
        <w:t>employees (</w:t>
      </w:r>
      <w:r w:rsidRPr="00815C0E">
        <w:rPr>
          <w:rFonts w:ascii="Times New Roman" w:eastAsia="Times New Roman" w:hAnsi="Times New Roman" w:cs="Times New Roman"/>
          <w:color w:val="000000" w:themeColor="text1"/>
          <w:sz w:val="24"/>
          <w:szCs w:val="24"/>
          <w:highlight w:val="white"/>
          <w:lang w:val="en-GB"/>
        </w:rPr>
        <w:t>Austin-Egole, Iheriohanma, and Nwokorie, 2020</w:t>
      </w:r>
      <w:r w:rsidRPr="00815C0E">
        <w:rPr>
          <w:rFonts w:ascii="Times New Roman" w:eastAsia="Times New Roman" w:hAnsi="Times New Roman" w:cs="Times New Roman"/>
          <w:color w:val="000000" w:themeColor="text1"/>
          <w:sz w:val="24"/>
          <w:szCs w:val="24"/>
          <w:lang w:val="en-GB"/>
        </w:rPr>
        <w:t xml:space="preserve">). Also, flexible working leads to missing out the events that are held in the workplace environment. </w:t>
      </w:r>
    </w:p>
    <w:p w14:paraId="435FF462" w14:textId="77777777"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Possible lack of progression in career for women in some cases- </w:t>
      </w:r>
      <w:r w:rsidRPr="00815C0E">
        <w:rPr>
          <w:rFonts w:ascii="Times New Roman" w:eastAsia="Times New Roman" w:hAnsi="Times New Roman" w:cs="Times New Roman"/>
          <w:color w:val="000000" w:themeColor="text1"/>
          <w:sz w:val="24"/>
          <w:szCs w:val="24"/>
          <w:lang w:val="en-GB"/>
        </w:rPr>
        <w:t xml:space="preserve">In this situation it is also possible that the lack of progression in career development. Employees faced several problems in thor work from home. </w:t>
      </w:r>
    </w:p>
    <w:p w14:paraId="020B2F70" w14:textId="77777777" w:rsidR="00F83EA7"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b/>
          <w:i/>
          <w:color w:val="000000" w:themeColor="text1"/>
          <w:sz w:val="24"/>
          <w:szCs w:val="24"/>
          <w:lang w:val="en-GB"/>
        </w:rPr>
        <w:t xml:space="preserve">Being </w:t>
      </w:r>
      <w:r w:rsidR="00F83EA7" w:rsidRPr="00815C0E">
        <w:rPr>
          <w:rFonts w:ascii="Times New Roman" w:eastAsia="Times New Roman" w:hAnsi="Times New Roman" w:cs="Times New Roman"/>
          <w:b/>
          <w:i/>
          <w:color w:val="000000" w:themeColor="text1"/>
          <w:sz w:val="24"/>
          <w:szCs w:val="24"/>
          <w:lang w:val="en-GB"/>
        </w:rPr>
        <w:t>side-lined</w:t>
      </w:r>
      <w:r w:rsidRPr="00815C0E">
        <w:rPr>
          <w:rFonts w:ascii="Times New Roman" w:eastAsia="Times New Roman" w:hAnsi="Times New Roman" w:cs="Times New Roman"/>
          <w:b/>
          <w:i/>
          <w:color w:val="000000" w:themeColor="text1"/>
          <w:sz w:val="24"/>
          <w:szCs w:val="24"/>
          <w:lang w:val="en-GB"/>
        </w:rPr>
        <w:t xml:space="preserve">- </w:t>
      </w:r>
      <w:r w:rsidRPr="00815C0E">
        <w:rPr>
          <w:rFonts w:ascii="Times New Roman" w:eastAsia="Times New Roman" w:hAnsi="Times New Roman" w:cs="Times New Roman"/>
          <w:color w:val="000000" w:themeColor="text1"/>
          <w:sz w:val="24"/>
          <w:szCs w:val="24"/>
          <w:lang w:val="en-GB"/>
        </w:rPr>
        <w:t xml:space="preserve">It is one of the sad facts of flexible working in a retail organization in the UK. It is still less than the positive sides. Employees make successful applications for their flexible working that they find </w:t>
      </w:r>
      <w:r w:rsidR="00F83EA7" w:rsidRPr="00815C0E">
        <w:rPr>
          <w:rFonts w:ascii="Times New Roman" w:eastAsia="Times New Roman" w:hAnsi="Times New Roman" w:cs="Times New Roman"/>
          <w:color w:val="000000" w:themeColor="text1"/>
          <w:sz w:val="24"/>
          <w:szCs w:val="24"/>
          <w:lang w:val="en-GB"/>
        </w:rPr>
        <w:t>side-lined</w:t>
      </w:r>
      <w:r w:rsidRPr="00815C0E">
        <w:rPr>
          <w:rFonts w:ascii="Times New Roman" w:eastAsia="Times New Roman" w:hAnsi="Times New Roman" w:cs="Times New Roman"/>
          <w:color w:val="000000" w:themeColor="text1"/>
          <w:sz w:val="24"/>
          <w:szCs w:val="24"/>
          <w:lang w:val="en-GB"/>
        </w:rPr>
        <w:t xml:space="preserve"> from career progression and decision making (</w:t>
      </w:r>
      <w:r w:rsidRPr="00815C0E">
        <w:rPr>
          <w:rFonts w:ascii="Times New Roman" w:eastAsia="Times New Roman" w:hAnsi="Times New Roman" w:cs="Times New Roman"/>
          <w:color w:val="000000" w:themeColor="text1"/>
          <w:sz w:val="24"/>
          <w:szCs w:val="24"/>
          <w:highlight w:val="white"/>
          <w:lang w:val="en-GB"/>
        </w:rPr>
        <w:t>Chung, and Van der Lippe, 2020</w:t>
      </w:r>
      <w:r w:rsidRPr="00815C0E">
        <w:rPr>
          <w:rFonts w:ascii="Times New Roman" w:eastAsia="Times New Roman" w:hAnsi="Times New Roman" w:cs="Times New Roman"/>
          <w:color w:val="000000" w:themeColor="text1"/>
          <w:sz w:val="24"/>
          <w:szCs w:val="24"/>
          <w:lang w:val="en-GB"/>
        </w:rPr>
        <w:t xml:space="preserve">).  </w:t>
      </w:r>
    </w:p>
    <w:p w14:paraId="532F3921" w14:textId="72CEC93D"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    </w:t>
      </w:r>
    </w:p>
    <w:p w14:paraId="55AF858C" w14:textId="4E2EC35D" w:rsidR="00A13FE5" w:rsidRDefault="004E7C75" w:rsidP="00F83EA7">
      <w:pPr>
        <w:pStyle w:val="Heading1"/>
        <w:numPr>
          <w:ilvl w:val="0"/>
          <w:numId w:val="3"/>
        </w:numPr>
        <w:rPr>
          <w:color w:val="000000" w:themeColor="text1"/>
          <w:sz w:val="24"/>
          <w:szCs w:val="24"/>
        </w:rPr>
      </w:pPr>
      <w:bookmarkStart w:id="9" w:name="_Toc102671315"/>
      <w:r w:rsidRPr="00815C0E">
        <w:rPr>
          <w:color w:val="000000" w:themeColor="text1"/>
          <w:sz w:val="24"/>
          <w:szCs w:val="24"/>
        </w:rPr>
        <w:t>Role of HR managers addressing the issues</w:t>
      </w:r>
      <w:bookmarkEnd w:id="9"/>
    </w:p>
    <w:p w14:paraId="7309A438" w14:textId="77777777" w:rsidR="00F83EA7" w:rsidRPr="00F83EA7" w:rsidRDefault="00F83EA7" w:rsidP="00F83EA7">
      <w:pPr>
        <w:rPr>
          <w:lang w:val="en-GB"/>
        </w:rPr>
      </w:pPr>
    </w:p>
    <w:p w14:paraId="49A32E8A" w14:textId="4FEDD9F1"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Human Resource Manager directs and leads the routine functions of the department that </w:t>
      </w:r>
      <w:r w:rsidR="00F83EA7" w:rsidRPr="00815C0E">
        <w:rPr>
          <w:rFonts w:ascii="Times New Roman" w:eastAsia="Times New Roman" w:hAnsi="Times New Roman" w:cs="Times New Roman"/>
          <w:color w:val="000000" w:themeColor="text1"/>
          <w:sz w:val="24"/>
          <w:szCs w:val="24"/>
          <w:lang w:val="en-GB"/>
        </w:rPr>
        <w:t>includes</w:t>
      </w:r>
      <w:r w:rsidRPr="00815C0E">
        <w:rPr>
          <w:rFonts w:ascii="Times New Roman" w:eastAsia="Times New Roman" w:hAnsi="Times New Roman" w:cs="Times New Roman"/>
          <w:color w:val="000000" w:themeColor="text1"/>
          <w:sz w:val="24"/>
          <w:szCs w:val="24"/>
          <w:lang w:val="en-GB"/>
        </w:rPr>
        <w:t xml:space="preserve"> administering pay, interviewing staff, practices, enforcing company policies, leave and also benefits. Some main roles of an HR manager are workplace safety, HR compliance, development and training, benefits and compensation, talent management (</w:t>
      </w:r>
      <w:r w:rsidRPr="00815C0E">
        <w:rPr>
          <w:rFonts w:ascii="Times New Roman" w:eastAsia="Times New Roman" w:hAnsi="Times New Roman" w:cs="Times New Roman"/>
          <w:color w:val="000000" w:themeColor="text1"/>
          <w:sz w:val="24"/>
          <w:szCs w:val="24"/>
          <w:highlight w:val="white"/>
          <w:lang w:val="en-GB"/>
        </w:rPr>
        <w:t>Shrm</w:t>
      </w:r>
      <w:r w:rsidRPr="00815C0E">
        <w:rPr>
          <w:rFonts w:ascii="Times New Roman" w:eastAsia="Times New Roman" w:hAnsi="Times New Roman" w:cs="Times New Roman"/>
          <w:color w:val="000000" w:themeColor="text1"/>
          <w:sz w:val="24"/>
          <w:szCs w:val="24"/>
          <w:lang w:val="en-GB"/>
        </w:rPr>
        <w:t xml:space="preserve">, 2022). </w:t>
      </w:r>
    </w:p>
    <w:p w14:paraId="143D4671" w14:textId="77777777"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They have the responsibilities in some major areas like designing, defining work, benefits, employee compensation, staffing and many more. They have the primary role in benefits and managing payment in retail organization staff. Human resource managers have the qualities of good communication skills, social responsibilities, leadership, formal authority, patience, integrity, quick decisions, sympathetic attitude and many more. </w:t>
      </w:r>
    </w:p>
    <w:p w14:paraId="0DC41C85" w14:textId="4E8B6E06"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Flexible working HR managers help to connect with their employees. Foster creativity by encouraging them in the workplace, helps to </w:t>
      </w:r>
      <w:r w:rsidR="00F83EA7" w:rsidRPr="00815C0E">
        <w:rPr>
          <w:rFonts w:ascii="Times New Roman" w:eastAsia="Times New Roman" w:hAnsi="Times New Roman" w:cs="Times New Roman"/>
          <w:color w:val="000000" w:themeColor="text1"/>
          <w:sz w:val="24"/>
          <w:szCs w:val="24"/>
          <w:lang w:val="en-GB"/>
        </w:rPr>
        <w:t>focus</w:t>
      </w:r>
      <w:r w:rsidRPr="00815C0E">
        <w:rPr>
          <w:rFonts w:ascii="Times New Roman" w:eastAsia="Times New Roman" w:hAnsi="Times New Roman" w:cs="Times New Roman"/>
          <w:color w:val="000000" w:themeColor="text1"/>
          <w:sz w:val="24"/>
          <w:szCs w:val="24"/>
          <w:lang w:val="en-GB"/>
        </w:rPr>
        <w:t xml:space="preserve"> on crucial works as well as focus diligently on it (</w:t>
      </w:r>
      <w:r w:rsidRPr="00815C0E">
        <w:rPr>
          <w:rFonts w:ascii="Times New Roman" w:eastAsia="Times New Roman" w:hAnsi="Times New Roman" w:cs="Times New Roman"/>
          <w:color w:val="000000" w:themeColor="text1"/>
          <w:sz w:val="24"/>
          <w:szCs w:val="24"/>
          <w:highlight w:val="white"/>
          <w:lang w:val="en-GB"/>
        </w:rPr>
        <w:t>Shrm</w:t>
      </w:r>
      <w:r w:rsidRPr="00815C0E">
        <w:rPr>
          <w:rFonts w:ascii="Times New Roman" w:eastAsia="Times New Roman" w:hAnsi="Times New Roman" w:cs="Times New Roman"/>
          <w:color w:val="000000" w:themeColor="text1"/>
          <w:sz w:val="24"/>
          <w:szCs w:val="24"/>
          <w:lang w:val="en-GB"/>
        </w:rPr>
        <w:t xml:space="preserve">, (2022). Flexible HR management is the type of management practice to affect indirect or direct skills, learning capabilities and </w:t>
      </w:r>
      <w:r w:rsidR="00F83EA7" w:rsidRPr="00815C0E">
        <w:rPr>
          <w:rFonts w:ascii="Times New Roman" w:eastAsia="Times New Roman" w:hAnsi="Times New Roman" w:cs="Times New Roman"/>
          <w:color w:val="000000" w:themeColor="text1"/>
          <w:sz w:val="24"/>
          <w:szCs w:val="24"/>
          <w:lang w:val="en-GB"/>
        </w:rPr>
        <w:t>behaviours</w:t>
      </w:r>
      <w:r w:rsidRPr="00815C0E">
        <w:rPr>
          <w:rFonts w:ascii="Times New Roman" w:eastAsia="Times New Roman" w:hAnsi="Times New Roman" w:cs="Times New Roman"/>
          <w:color w:val="000000" w:themeColor="text1"/>
          <w:sz w:val="24"/>
          <w:szCs w:val="24"/>
          <w:lang w:val="en-GB"/>
        </w:rPr>
        <w:t xml:space="preserve"> of employees. The managers help to mediate disrupts in retail organizations between employees and management (</w:t>
      </w:r>
      <w:r w:rsidRPr="00815C0E">
        <w:rPr>
          <w:rFonts w:ascii="Times New Roman" w:eastAsia="Times New Roman" w:hAnsi="Times New Roman" w:cs="Times New Roman"/>
          <w:color w:val="000000" w:themeColor="text1"/>
          <w:sz w:val="24"/>
          <w:szCs w:val="24"/>
          <w:highlight w:val="white"/>
          <w:lang w:val="en-GB"/>
        </w:rPr>
        <w:t>Hunter, 2019</w:t>
      </w:r>
      <w:r w:rsidRPr="00815C0E">
        <w:rPr>
          <w:rFonts w:ascii="Times New Roman" w:eastAsia="Times New Roman" w:hAnsi="Times New Roman" w:cs="Times New Roman"/>
          <w:color w:val="000000" w:themeColor="text1"/>
          <w:sz w:val="24"/>
          <w:szCs w:val="24"/>
          <w:lang w:val="en-GB"/>
        </w:rPr>
        <w:t xml:space="preserve">). </w:t>
      </w:r>
    </w:p>
    <w:p w14:paraId="3786C806" w14:textId="77777777"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Managers help their staff to control and calm down situations and disputes within the retail industry. Flexibility offers several kinds of disadvantages in the workplace and it increases employee engagement, productivity, and loyalty. Sometimes the flexible working arrangements are the alternate schedule and arrangements in work (</w:t>
      </w:r>
      <w:r w:rsidRPr="00815C0E">
        <w:rPr>
          <w:rFonts w:ascii="Times New Roman" w:eastAsia="Times New Roman" w:hAnsi="Times New Roman" w:cs="Times New Roman"/>
          <w:color w:val="000000" w:themeColor="text1"/>
          <w:sz w:val="24"/>
          <w:szCs w:val="24"/>
          <w:highlight w:val="white"/>
          <w:lang w:val="en-GB"/>
        </w:rPr>
        <w:t>Shrm</w:t>
      </w:r>
      <w:r w:rsidRPr="00815C0E">
        <w:rPr>
          <w:rFonts w:ascii="Times New Roman" w:eastAsia="Times New Roman" w:hAnsi="Times New Roman" w:cs="Times New Roman"/>
          <w:color w:val="000000" w:themeColor="text1"/>
          <w:sz w:val="24"/>
          <w:szCs w:val="24"/>
          <w:lang w:val="en-GB"/>
        </w:rPr>
        <w:t xml:space="preserve">, 2022). It gives the employees a chance to fit in their department easily and flexible of their working hours. </w:t>
      </w:r>
    </w:p>
    <w:p w14:paraId="48B46060" w14:textId="77777777"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lastRenderedPageBreak/>
        <w:t>Human resource managers help to reduce the problems that retail organizations face and also the employees are facing for their working from home (</w:t>
      </w:r>
      <w:r w:rsidRPr="00815C0E">
        <w:rPr>
          <w:rFonts w:ascii="Times New Roman" w:eastAsia="Times New Roman" w:hAnsi="Times New Roman" w:cs="Times New Roman"/>
          <w:color w:val="000000" w:themeColor="text1"/>
          <w:sz w:val="24"/>
          <w:szCs w:val="24"/>
          <w:highlight w:val="white"/>
          <w:lang w:val="en-GB"/>
        </w:rPr>
        <w:t>Hunter, 2019</w:t>
      </w:r>
      <w:r w:rsidRPr="00815C0E">
        <w:rPr>
          <w:rFonts w:ascii="Times New Roman" w:eastAsia="Times New Roman" w:hAnsi="Times New Roman" w:cs="Times New Roman"/>
          <w:color w:val="000000" w:themeColor="text1"/>
          <w:sz w:val="24"/>
          <w:szCs w:val="24"/>
          <w:lang w:val="en-GB"/>
        </w:rPr>
        <w:t xml:space="preserve">). They manage the working hours for their flexible workers, consider the flexible working while they take the new talents, employee benefits and the review reward system, they want to maintain the contact with employees working flexibility. </w:t>
      </w:r>
    </w:p>
    <w:p w14:paraId="4AE226AE" w14:textId="77777777"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Flexible working means recruiting new talents regardless of the location. It makes sure that the communication is the essential part while they focus on their measurable goal. Several employees' benefits and the reward system are based on the spending time of their employees (</w:t>
      </w:r>
      <w:r w:rsidRPr="00815C0E">
        <w:rPr>
          <w:rFonts w:ascii="Times New Roman" w:eastAsia="Times New Roman" w:hAnsi="Times New Roman" w:cs="Times New Roman"/>
          <w:color w:val="000000" w:themeColor="text1"/>
          <w:sz w:val="24"/>
          <w:szCs w:val="24"/>
          <w:highlight w:val="white"/>
          <w:lang w:val="en-GB"/>
        </w:rPr>
        <w:t>Shrm</w:t>
      </w:r>
      <w:r w:rsidRPr="00815C0E">
        <w:rPr>
          <w:rFonts w:ascii="Times New Roman" w:eastAsia="Times New Roman" w:hAnsi="Times New Roman" w:cs="Times New Roman"/>
          <w:color w:val="000000" w:themeColor="text1"/>
          <w:sz w:val="24"/>
          <w:szCs w:val="24"/>
          <w:lang w:val="en-GB"/>
        </w:rPr>
        <w:t xml:space="preserve">, 2022). </w:t>
      </w:r>
    </w:p>
    <w:p w14:paraId="3D0DAA9E" w14:textId="77777777" w:rsidR="00F83EA7"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There are several functions of manager activities such as continued education, employee records, enforcement of disciplinary actions, employee relations, performance evaluation, compensation, company benefits, employee screening and recruitment. In retail organizations, human resource managers acquire some new talents in their business and reduce the obstacles that they face for flexible working hours. </w:t>
      </w:r>
    </w:p>
    <w:p w14:paraId="60F2B8F3" w14:textId="090FC538" w:rsidR="00A13FE5" w:rsidRPr="00815C0E" w:rsidRDefault="004E7C75" w:rsidP="00F83EA7">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        </w:t>
      </w:r>
    </w:p>
    <w:p w14:paraId="5AAE3704" w14:textId="52620855" w:rsidR="00A13FE5" w:rsidRDefault="00F83EA7" w:rsidP="00F83EA7">
      <w:pPr>
        <w:pStyle w:val="Heading1"/>
        <w:numPr>
          <w:ilvl w:val="0"/>
          <w:numId w:val="3"/>
        </w:numPr>
        <w:rPr>
          <w:color w:val="000000" w:themeColor="text1"/>
          <w:sz w:val="24"/>
          <w:szCs w:val="24"/>
        </w:rPr>
      </w:pPr>
      <w:r>
        <w:rPr>
          <w:color w:val="000000" w:themeColor="text1"/>
          <w:sz w:val="24"/>
          <w:szCs w:val="24"/>
        </w:rPr>
        <w:t xml:space="preserve"> </w:t>
      </w:r>
      <w:bookmarkStart w:id="10" w:name="_Toc102671316"/>
      <w:r w:rsidR="004E7C75" w:rsidRPr="00815C0E">
        <w:rPr>
          <w:color w:val="000000" w:themeColor="text1"/>
          <w:sz w:val="24"/>
          <w:szCs w:val="24"/>
        </w:rPr>
        <w:t>Conclusion</w:t>
      </w:r>
      <w:bookmarkEnd w:id="10"/>
    </w:p>
    <w:p w14:paraId="15E674AE" w14:textId="77777777" w:rsidR="00F83EA7" w:rsidRPr="00F83EA7" w:rsidRDefault="00F83EA7" w:rsidP="00F83EA7">
      <w:pPr>
        <w:rPr>
          <w:lang w:val="en-GB"/>
        </w:rPr>
      </w:pPr>
    </w:p>
    <w:p w14:paraId="68816E24" w14:textId="1DC875FF" w:rsidR="00A13FE5" w:rsidRPr="00815C0E" w:rsidRDefault="004E7C75" w:rsidP="00815C0E">
      <w:pPr>
        <w:spacing w:line="360" w:lineRule="auto"/>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The above study shows that flexible working hours have both advantages and disadvantages in retail organization. During the pandemic situation several organizations acquired flexible working hours to help their employees in their working. It means that the end and the </w:t>
      </w:r>
      <w:r w:rsidR="00F83EA7" w:rsidRPr="00815C0E">
        <w:rPr>
          <w:rFonts w:ascii="Times New Roman" w:eastAsia="Times New Roman" w:hAnsi="Times New Roman" w:cs="Times New Roman"/>
          <w:color w:val="000000" w:themeColor="text1"/>
          <w:sz w:val="24"/>
          <w:szCs w:val="24"/>
          <w:lang w:val="en-GB"/>
        </w:rPr>
        <w:t>start</w:t>
      </w:r>
      <w:r w:rsidRPr="00815C0E">
        <w:rPr>
          <w:rFonts w:ascii="Times New Roman" w:eastAsia="Times New Roman" w:hAnsi="Times New Roman" w:cs="Times New Roman"/>
          <w:color w:val="000000" w:themeColor="text1"/>
          <w:sz w:val="24"/>
          <w:szCs w:val="24"/>
          <w:lang w:val="en-GB"/>
        </w:rPr>
        <w:t xml:space="preserve"> time is flexible for them. It has the ability to attract the higher level of skills because retail organizations are able to retain and attract the skills in diverse workplace cultures. Some of the examples of flexible working arrangements such as gradual retirement, annualization hours, banking of hours, job sharing, telecommuting, working remotely, telework, compressed work in weeks, part time pr reduce hours, flex time, sabbaticals and leaves and many more.</w:t>
      </w:r>
      <w:r w:rsidRPr="00815C0E">
        <w:rPr>
          <w:rFonts w:ascii="Times New Roman" w:hAnsi="Times New Roman" w:cs="Times New Roman"/>
          <w:color w:val="000000" w:themeColor="text1"/>
          <w:sz w:val="24"/>
          <w:szCs w:val="24"/>
          <w:lang w:val="en-GB"/>
        </w:rPr>
        <w:br w:type="page"/>
      </w:r>
    </w:p>
    <w:p w14:paraId="486B452D" w14:textId="50BED6CE" w:rsidR="00A13FE5" w:rsidRPr="00815C0E" w:rsidRDefault="004E7C75" w:rsidP="00815C0E">
      <w:pPr>
        <w:pStyle w:val="Heading1"/>
        <w:rPr>
          <w:color w:val="000000" w:themeColor="text1"/>
          <w:sz w:val="24"/>
          <w:szCs w:val="24"/>
          <w:highlight w:val="white"/>
        </w:rPr>
      </w:pPr>
      <w:bookmarkStart w:id="11" w:name="_Toc102671317"/>
      <w:r w:rsidRPr="00815C0E">
        <w:rPr>
          <w:color w:val="000000" w:themeColor="text1"/>
          <w:sz w:val="24"/>
          <w:szCs w:val="24"/>
        </w:rPr>
        <w:lastRenderedPageBreak/>
        <w:t>Reference</w:t>
      </w:r>
      <w:bookmarkEnd w:id="11"/>
      <w:r w:rsidR="00466F5D" w:rsidRPr="00815C0E">
        <w:rPr>
          <w:color w:val="000000" w:themeColor="text1"/>
          <w:sz w:val="24"/>
          <w:szCs w:val="24"/>
        </w:rPr>
        <w:t xml:space="preserve"> </w:t>
      </w:r>
    </w:p>
    <w:p w14:paraId="5649B0FA"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Austin-Egole, I.S., Iheriohanma, E.B.J. and Nwokorie, C., 2020. Flexible working arrangements and organizational performance: An overview. </w:t>
      </w:r>
      <w:r w:rsidRPr="00815C0E">
        <w:rPr>
          <w:rFonts w:ascii="Times New Roman" w:eastAsia="Times New Roman" w:hAnsi="Times New Roman" w:cs="Times New Roman"/>
          <w:i/>
          <w:color w:val="000000" w:themeColor="text1"/>
          <w:sz w:val="24"/>
          <w:szCs w:val="24"/>
          <w:highlight w:val="white"/>
          <w:lang w:val="en-GB"/>
        </w:rPr>
        <w:t>IOSR Journal of Humanities and Social Science (IOSR-JHSS)</w:t>
      </w:r>
      <w:r w:rsidRPr="00815C0E">
        <w:rPr>
          <w:rFonts w:ascii="Times New Roman" w:eastAsia="Times New Roman" w:hAnsi="Times New Roman" w:cs="Times New Roman"/>
          <w:color w:val="000000" w:themeColor="text1"/>
          <w:sz w:val="24"/>
          <w:szCs w:val="24"/>
          <w:highlight w:val="white"/>
          <w:lang w:val="en-GB"/>
        </w:rPr>
        <w:t xml:space="preserve">, </w:t>
      </w:r>
      <w:r w:rsidRPr="00815C0E">
        <w:rPr>
          <w:rFonts w:ascii="Times New Roman" w:eastAsia="Times New Roman" w:hAnsi="Times New Roman" w:cs="Times New Roman"/>
          <w:i/>
          <w:color w:val="000000" w:themeColor="text1"/>
          <w:sz w:val="24"/>
          <w:szCs w:val="24"/>
          <w:highlight w:val="white"/>
          <w:lang w:val="en-GB"/>
        </w:rPr>
        <w:t>25</w:t>
      </w:r>
      <w:r w:rsidRPr="00815C0E">
        <w:rPr>
          <w:rFonts w:ascii="Times New Roman" w:eastAsia="Times New Roman" w:hAnsi="Times New Roman" w:cs="Times New Roman"/>
          <w:color w:val="000000" w:themeColor="text1"/>
          <w:sz w:val="24"/>
          <w:szCs w:val="24"/>
          <w:highlight w:val="white"/>
          <w:lang w:val="en-GB"/>
        </w:rPr>
        <w:t>(5), pp.50-59.</w:t>
      </w:r>
    </w:p>
    <w:p w14:paraId="64175AA8"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Chung, H. and Van der Lippe, T., 2020. Flexible working, work–life balance, and gender equality: Introduction. </w:t>
      </w:r>
      <w:r w:rsidRPr="00815C0E">
        <w:rPr>
          <w:rFonts w:ascii="Times New Roman" w:eastAsia="Times New Roman" w:hAnsi="Times New Roman" w:cs="Times New Roman"/>
          <w:i/>
          <w:color w:val="000000" w:themeColor="text1"/>
          <w:sz w:val="24"/>
          <w:szCs w:val="24"/>
          <w:highlight w:val="white"/>
          <w:lang w:val="en-GB"/>
        </w:rPr>
        <w:t>Social Indicators Research</w:t>
      </w:r>
      <w:r w:rsidRPr="00815C0E">
        <w:rPr>
          <w:rFonts w:ascii="Times New Roman" w:eastAsia="Times New Roman" w:hAnsi="Times New Roman" w:cs="Times New Roman"/>
          <w:color w:val="000000" w:themeColor="text1"/>
          <w:sz w:val="24"/>
          <w:szCs w:val="24"/>
          <w:highlight w:val="white"/>
          <w:lang w:val="en-GB"/>
        </w:rPr>
        <w:t xml:space="preserve">, </w:t>
      </w:r>
      <w:r w:rsidRPr="00815C0E">
        <w:rPr>
          <w:rFonts w:ascii="Times New Roman" w:eastAsia="Times New Roman" w:hAnsi="Times New Roman" w:cs="Times New Roman"/>
          <w:i/>
          <w:color w:val="000000" w:themeColor="text1"/>
          <w:sz w:val="24"/>
          <w:szCs w:val="24"/>
          <w:highlight w:val="white"/>
          <w:lang w:val="en-GB"/>
        </w:rPr>
        <w:t>151</w:t>
      </w:r>
      <w:r w:rsidRPr="00815C0E">
        <w:rPr>
          <w:rFonts w:ascii="Times New Roman" w:eastAsia="Times New Roman" w:hAnsi="Times New Roman" w:cs="Times New Roman"/>
          <w:color w:val="000000" w:themeColor="text1"/>
          <w:sz w:val="24"/>
          <w:szCs w:val="24"/>
          <w:highlight w:val="white"/>
          <w:lang w:val="en-GB"/>
        </w:rPr>
        <w:t>(2), pp.365-381.</w:t>
      </w:r>
    </w:p>
    <w:p w14:paraId="6EFDD830"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Chung, H., 2020. Gender, flexibility stigma and the perceived negative consequences of flexible working in the UK. </w:t>
      </w:r>
      <w:r w:rsidRPr="00815C0E">
        <w:rPr>
          <w:rFonts w:ascii="Times New Roman" w:eastAsia="Times New Roman" w:hAnsi="Times New Roman" w:cs="Times New Roman"/>
          <w:i/>
          <w:color w:val="000000" w:themeColor="text1"/>
          <w:sz w:val="24"/>
          <w:szCs w:val="24"/>
          <w:highlight w:val="white"/>
          <w:lang w:val="en-GB"/>
        </w:rPr>
        <w:t>Social Indicators Research</w:t>
      </w:r>
      <w:r w:rsidRPr="00815C0E">
        <w:rPr>
          <w:rFonts w:ascii="Times New Roman" w:eastAsia="Times New Roman" w:hAnsi="Times New Roman" w:cs="Times New Roman"/>
          <w:color w:val="000000" w:themeColor="text1"/>
          <w:sz w:val="24"/>
          <w:szCs w:val="24"/>
          <w:highlight w:val="white"/>
          <w:lang w:val="en-GB"/>
        </w:rPr>
        <w:t xml:space="preserve">, </w:t>
      </w:r>
      <w:r w:rsidRPr="00815C0E">
        <w:rPr>
          <w:rFonts w:ascii="Times New Roman" w:eastAsia="Times New Roman" w:hAnsi="Times New Roman" w:cs="Times New Roman"/>
          <w:i/>
          <w:color w:val="000000" w:themeColor="text1"/>
          <w:sz w:val="24"/>
          <w:szCs w:val="24"/>
          <w:highlight w:val="white"/>
          <w:lang w:val="en-GB"/>
        </w:rPr>
        <w:t>151</w:t>
      </w:r>
      <w:r w:rsidRPr="00815C0E">
        <w:rPr>
          <w:rFonts w:ascii="Times New Roman" w:eastAsia="Times New Roman" w:hAnsi="Times New Roman" w:cs="Times New Roman"/>
          <w:color w:val="000000" w:themeColor="text1"/>
          <w:sz w:val="24"/>
          <w:szCs w:val="24"/>
          <w:highlight w:val="white"/>
          <w:lang w:val="en-GB"/>
        </w:rPr>
        <w:t>(2), pp.521-545.</w:t>
      </w:r>
    </w:p>
    <w:p w14:paraId="1B5B9EA1"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Chung, H., 2022. </w:t>
      </w:r>
      <w:r w:rsidRPr="00815C0E">
        <w:rPr>
          <w:rFonts w:ascii="Times New Roman" w:eastAsia="Times New Roman" w:hAnsi="Times New Roman" w:cs="Times New Roman"/>
          <w:i/>
          <w:color w:val="000000" w:themeColor="text1"/>
          <w:sz w:val="24"/>
          <w:szCs w:val="24"/>
          <w:highlight w:val="white"/>
          <w:lang w:val="en-GB"/>
        </w:rPr>
        <w:t>The Flexibility Paradox: Why Flexible Working Leads to (Self-) Exploitation</w:t>
      </w:r>
      <w:r w:rsidRPr="00815C0E">
        <w:rPr>
          <w:rFonts w:ascii="Times New Roman" w:eastAsia="Times New Roman" w:hAnsi="Times New Roman" w:cs="Times New Roman"/>
          <w:color w:val="000000" w:themeColor="text1"/>
          <w:sz w:val="24"/>
          <w:szCs w:val="24"/>
          <w:highlight w:val="white"/>
          <w:lang w:val="en-GB"/>
        </w:rPr>
        <w:t>. Policy Press.</w:t>
      </w:r>
    </w:p>
    <w:p w14:paraId="24E13D43"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Eikhof, D.R., 2020. COVID-19, inclusion and workforce diversity in the cultural economy: what now, what next?. </w:t>
      </w:r>
      <w:r w:rsidRPr="00815C0E">
        <w:rPr>
          <w:rFonts w:ascii="Times New Roman" w:eastAsia="Times New Roman" w:hAnsi="Times New Roman" w:cs="Times New Roman"/>
          <w:i/>
          <w:color w:val="000000" w:themeColor="text1"/>
          <w:sz w:val="24"/>
          <w:szCs w:val="24"/>
          <w:lang w:val="en-GB"/>
        </w:rPr>
        <w:t>Cultural Trends</w:t>
      </w:r>
      <w:r w:rsidRPr="00815C0E">
        <w:rPr>
          <w:rFonts w:ascii="Times New Roman" w:eastAsia="Times New Roman" w:hAnsi="Times New Roman" w:cs="Times New Roman"/>
          <w:color w:val="000000" w:themeColor="text1"/>
          <w:sz w:val="24"/>
          <w:szCs w:val="24"/>
          <w:lang w:val="en-GB"/>
        </w:rPr>
        <w:t>, </w:t>
      </w:r>
      <w:r w:rsidRPr="00815C0E">
        <w:rPr>
          <w:rFonts w:ascii="Times New Roman" w:eastAsia="Times New Roman" w:hAnsi="Times New Roman" w:cs="Times New Roman"/>
          <w:i/>
          <w:color w:val="000000" w:themeColor="text1"/>
          <w:sz w:val="24"/>
          <w:szCs w:val="24"/>
          <w:lang w:val="en-GB"/>
        </w:rPr>
        <w:t>29</w:t>
      </w:r>
      <w:r w:rsidRPr="00815C0E">
        <w:rPr>
          <w:rFonts w:ascii="Times New Roman" w:eastAsia="Times New Roman" w:hAnsi="Times New Roman" w:cs="Times New Roman"/>
          <w:color w:val="000000" w:themeColor="text1"/>
          <w:sz w:val="24"/>
          <w:szCs w:val="24"/>
          <w:lang w:val="en-GB"/>
        </w:rPr>
        <w:t>(3), pp.234-250.</w:t>
      </w:r>
    </w:p>
    <w:p w14:paraId="6FF804B6"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Hubspot. (2020). </w:t>
      </w:r>
      <w:r w:rsidRPr="00815C0E">
        <w:rPr>
          <w:rFonts w:ascii="Times New Roman" w:eastAsia="Times New Roman" w:hAnsi="Times New Roman" w:cs="Times New Roman"/>
          <w:i/>
          <w:color w:val="000000" w:themeColor="text1"/>
          <w:sz w:val="24"/>
          <w:szCs w:val="24"/>
          <w:lang w:val="en-GB"/>
        </w:rPr>
        <w:t>25 Stats That Prove Why Workplaces Need to Embrace Diversity</w:t>
      </w:r>
      <w:r w:rsidRPr="00815C0E">
        <w:rPr>
          <w:rFonts w:ascii="Times New Roman" w:eastAsia="Times New Roman" w:hAnsi="Times New Roman" w:cs="Times New Roman"/>
          <w:color w:val="000000" w:themeColor="text1"/>
          <w:sz w:val="24"/>
          <w:szCs w:val="24"/>
          <w:lang w:val="en-GB"/>
        </w:rPr>
        <w:t>. Available at: https://blog.hubspot.com/marketing/workplace-diversity-stats [Accessed on 15 April 2022]</w:t>
      </w:r>
    </w:p>
    <w:p w14:paraId="18D99E00"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Hunter, P., 2019. Remote working in research: An increasing usage of flexible work arrangements can improve productivity and creativity. </w:t>
      </w:r>
      <w:r w:rsidRPr="00815C0E">
        <w:rPr>
          <w:rFonts w:ascii="Times New Roman" w:eastAsia="Times New Roman" w:hAnsi="Times New Roman" w:cs="Times New Roman"/>
          <w:i/>
          <w:color w:val="000000" w:themeColor="text1"/>
          <w:sz w:val="24"/>
          <w:szCs w:val="24"/>
          <w:highlight w:val="white"/>
          <w:lang w:val="en-GB"/>
        </w:rPr>
        <w:t>EMBO reports</w:t>
      </w:r>
      <w:r w:rsidRPr="00815C0E">
        <w:rPr>
          <w:rFonts w:ascii="Times New Roman" w:eastAsia="Times New Roman" w:hAnsi="Times New Roman" w:cs="Times New Roman"/>
          <w:color w:val="000000" w:themeColor="text1"/>
          <w:sz w:val="24"/>
          <w:szCs w:val="24"/>
          <w:highlight w:val="white"/>
          <w:lang w:val="en-GB"/>
        </w:rPr>
        <w:t xml:space="preserve">, </w:t>
      </w:r>
      <w:r w:rsidRPr="00815C0E">
        <w:rPr>
          <w:rFonts w:ascii="Times New Roman" w:eastAsia="Times New Roman" w:hAnsi="Times New Roman" w:cs="Times New Roman"/>
          <w:i/>
          <w:color w:val="000000" w:themeColor="text1"/>
          <w:sz w:val="24"/>
          <w:szCs w:val="24"/>
          <w:highlight w:val="white"/>
          <w:lang w:val="en-GB"/>
        </w:rPr>
        <w:t>20</w:t>
      </w:r>
      <w:r w:rsidRPr="00815C0E">
        <w:rPr>
          <w:rFonts w:ascii="Times New Roman" w:eastAsia="Times New Roman" w:hAnsi="Times New Roman" w:cs="Times New Roman"/>
          <w:color w:val="000000" w:themeColor="text1"/>
          <w:sz w:val="24"/>
          <w:szCs w:val="24"/>
          <w:highlight w:val="white"/>
          <w:lang w:val="en-GB"/>
        </w:rPr>
        <w:t xml:space="preserve">(1), p.e47435. </w:t>
      </w:r>
    </w:p>
    <w:p w14:paraId="6F8F1E6B"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KPMG. (2022). </w:t>
      </w:r>
      <w:r w:rsidRPr="00815C0E">
        <w:rPr>
          <w:rFonts w:ascii="Times New Roman" w:eastAsia="Times New Roman" w:hAnsi="Times New Roman" w:cs="Times New Roman"/>
          <w:i/>
          <w:color w:val="000000" w:themeColor="text1"/>
          <w:sz w:val="24"/>
          <w:szCs w:val="24"/>
          <w:lang w:val="en-GB"/>
        </w:rPr>
        <w:t>Reimagine the workplace to make Diversity, Equity &amp; Inclusion a..</w:t>
      </w:r>
      <w:r w:rsidRPr="00815C0E">
        <w:rPr>
          <w:rFonts w:ascii="Times New Roman" w:eastAsia="Times New Roman" w:hAnsi="Times New Roman" w:cs="Times New Roman"/>
          <w:color w:val="000000" w:themeColor="text1"/>
          <w:sz w:val="24"/>
          <w:szCs w:val="24"/>
          <w:lang w:val="en-GB"/>
        </w:rPr>
        <w:t>. Available at: https://home.kpmg/xx/en/home/insights/2021/03/reimagine-the-workplace-to-make-dei-a-post-pandemic-priority.html [Accessed on 15 April 2022]</w:t>
      </w:r>
    </w:p>
    <w:p w14:paraId="608EE674"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Mckinsey. (2020). </w:t>
      </w:r>
      <w:r w:rsidRPr="00815C0E">
        <w:rPr>
          <w:rFonts w:ascii="Times New Roman" w:eastAsia="Times New Roman" w:hAnsi="Times New Roman" w:cs="Times New Roman"/>
          <w:i/>
          <w:color w:val="000000" w:themeColor="text1"/>
          <w:sz w:val="24"/>
          <w:szCs w:val="24"/>
          <w:lang w:val="en-GB"/>
        </w:rPr>
        <w:t>Diversity wins: How inclusion matters</w:t>
      </w:r>
      <w:r w:rsidRPr="00815C0E">
        <w:rPr>
          <w:rFonts w:ascii="Times New Roman" w:eastAsia="Times New Roman" w:hAnsi="Times New Roman" w:cs="Times New Roman"/>
          <w:color w:val="000000" w:themeColor="text1"/>
          <w:sz w:val="24"/>
          <w:szCs w:val="24"/>
          <w:lang w:val="en-GB"/>
        </w:rPr>
        <w:t>. Available at: https://www.mckinsey.com/featured-insights/diversity-and-inclusion/diversity-wins-how-inclusion-matters [Accessed on 15 April 2022]</w:t>
      </w:r>
    </w:p>
    <w:p w14:paraId="652BEC72"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 xml:space="preserve">Mirza, S., 2021. Flexible working arrangements. </w:t>
      </w:r>
      <w:r w:rsidRPr="00815C0E">
        <w:rPr>
          <w:rFonts w:ascii="Times New Roman" w:eastAsia="Times New Roman" w:hAnsi="Times New Roman" w:cs="Times New Roman"/>
          <w:i/>
          <w:color w:val="000000" w:themeColor="text1"/>
          <w:sz w:val="24"/>
          <w:szCs w:val="24"/>
          <w:highlight w:val="white"/>
          <w:lang w:val="en-GB"/>
        </w:rPr>
        <w:t>BDJ In Practice</w:t>
      </w:r>
      <w:r w:rsidRPr="00815C0E">
        <w:rPr>
          <w:rFonts w:ascii="Times New Roman" w:eastAsia="Times New Roman" w:hAnsi="Times New Roman" w:cs="Times New Roman"/>
          <w:color w:val="000000" w:themeColor="text1"/>
          <w:sz w:val="24"/>
          <w:szCs w:val="24"/>
          <w:highlight w:val="white"/>
          <w:lang w:val="en-GB"/>
        </w:rPr>
        <w:t xml:space="preserve">, </w:t>
      </w:r>
      <w:r w:rsidRPr="00815C0E">
        <w:rPr>
          <w:rFonts w:ascii="Times New Roman" w:eastAsia="Times New Roman" w:hAnsi="Times New Roman" w:cs="Times New Roman"/>
          <w:i/>
          <w:color w:val="000000" w:themeColor="text1"/>
          <w:sz w:val="24"/>
          <w:szCs w:val="24"/>
          <w:highlight w:val="white"/>
          <w:lang w:val="en-GB"/>
        </w:rPr>
        <w:t>34</w:t>
      </w:r>
      <w:r w:rsidRPr="00815C0E">
        <w:rPr>
          <w:rFonts w:ascii="Times New Roman" w:eastAsia="Times New Roman" w:hAnsi="Times New Roman" w:cs="Times New Roman"/>
          <w:color w:val="000000" w:themeColor="text1"/>
          <w:sz w:val="24"/>
          <w:szCs w:val="24"/>
          <w:highlight w:val="white"/>
          <w:lang w:val="en-GB"/>
        </w:rPr>
        <w:t>(8), pp.34-34.</w:t>
      </w:r>
    </w:p>
    <w:p w14:paraId="611AB85D"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lastRenderedPageBreak/>
        <w:t>Oswal, N., 2019. Human resources role in redefining the workplace diversity. </w:t>
      </w:r>
      <w:r w:rsidRPr="00815C0E">
        <w:rPr>
          <w:rFonts w:ascii="Times New Roman" w:eastAsia="Times New Roman" w:hAnsi="Times New Roman" w:cs="Times New Roman"/>
          <w:i/>
          <w:color w:val="000000" w:themeColor="text1"/>
          <w:sz w:val="24"/>
          <w:szCs w:val="24"/>
          <w:lang w:val="en-GB"/>
        </w:rPr>
        <w:t>Opción: Revista de Ciencias Humanas y Sociales</w:t>
      </w:r>
      <w:r w:rsidRPr="00815C0E">
        <w:rPr>
          <w:rFonts w:ascii="Times New Roman" w:eastAsia="Times New Roman" w:hAnsi="Times New Roman" w:cs="Times New Roman"/>
          <w:color w:val="000000" w:themeColor="text1"/>
          <w:sz w:val="24"/>
          <w:szCs w:val="24"/>
          <w:lang w:val="en-GB"/>
        </w:rPr>
        <w:t>, (23), pp.1221-1236.</w:t>
      </w:r>
    </w:p>
    <w:p w14:paraId="591FB7A7"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highlight w:val="white"/>
          <w:lang w:val="en-GB"/>
        </w:rPr>
      </w:pPr>
      <w:r w:rsidRPr="00815C0E">
        <w:rPr>
          <w:rFonts w:ascii="Times New Roman" w:eastAsia="Times New Roman" w:hAnsi="Times New Roman" w:cs="Times New Roman"/>
          <w:color w:val="000000" w:themeColor="text1"/>
          <w:sz w:val="24"/>
          <w:szCs w:val="24"/>
          <w:highlight w:val="white"/>
          <w:lang w:val="en-GB"/>
        </w:rPr>
        <w:t>Shrm</w:t>
      </w:r>
      <w:r w:rsidRPr="00815C0E">
        <w:rPr>
          <w:rFonts w:ascii="Times New Roman" w:eastAsia="Times New Roman" w:hAnsi="Times New Roman" w:cs="Times New Roman"/>
          <w:color w:val="000000" w:themeColor="text1"/>
          <w:sz w:val="24"/>
          <w:szCs w:val="24"/>
          <w:lang w:val="en-GB"/>
        </w:rPr>
        <w:t xml:space="preserve">, (2022). Managing Flexible Work Arrangements. Available at- </w:t>
      </w:r>
      <w:r w:rsidRPr="00815C0E">
        <w:rPr>
          <w:rFonts w:ascii="Times New Roman" w:eastAsia="Times New Roman" w:hAnsi="Times New Roman" w:cs="Times New Roman"/>
          <w:color w:val="000000" w:themeColor="text1"/>
          <w:sz w:val="24"/>
          <w:szCs w:val="24"/>
          <w:highlight w:val="white"/>
          <w:u w:val="single"/>
          <w:lang w:val="en-GB"/>
        </w:rPr>
        <w:t>https://www.shrm.org/resourcesandtools/tools-and-samples/toolkits/pages/managingflexibleworkarrangements.aspx</w:t>
      </w:r>
      <w:r w:rsidRPr="00815C0E">
        <w:rPr>
          <w:rFonts w:ascii="Times New Roman" w:eastAsia="Times New Roman" w:hAnsi="Times New Roman" w:cs="Times New Roman"/>
          <w:color w:val="000000" w:themeColor="text1"/>
          <w:sz w:val="24"/>
          <w:szCs w:val="24"/>
          <w:highlight w:val="white"/>
          <w:lang w:val="en-GB"/>
        </w:rPr>
        <w:t xml:space="preserve"> (accessed on 19th april 2022)</w:t>
      </w:r>
    </w:p>
    <w:p w14:paraId="30D562C7"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 xml:space="preserve">SHRM. (2020). </w:t>
      </w:r>
      <w:r w:rsidRPr="00815C0E">
        <w:rPr>
          <w:rFonts w:ascii="Times New Roman" w:eastAsia="Times New Roman" w:hAnsi="Times New Roman" w:cs="Times New Roman"/>
          <w:i/>
          <w:color w:val="000000" w:themeColor="text1"/>
          <w:sz w:val="24"/>
          <w:szCs w:val="24"/>
          <w:lang w:val="en-GB"/>
        </w:rPr>
        <w:t>HR Managers Rethink Their Role During the Coronavirus Pandemic</w:t>
      </w:r>
      <w:r w:rsidRPr="00815C0E">
        <w:rPr>
          <w:rFonts w:ascii="Times New Roman" w:eastAsia="Times New Roman" w:hAnsi="Times New Roman" w:cs="Times New Roman"/>
          <w:color w:val="000000" w:themeColor="text1"/>
          <w:sz w:val="24"/>
          <w:szCs w:val="24"/>
          <w:lang w:val="en-GB"/>
        </w:rPr>
        <w:t>. Available at: https://www.shrm.org/hr-today/news/hr-news/pages/hr-managers-rethink-their-work-coronavirus-pandemic.aspx [Accessed on 15 April 2022]</w:t>
      </w:r>
    </w:p>
    <w:p w14:paraId="053B2F5C" w14:textId="77777777" w:rsidR="00782963"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Waters, L., Cameron, K., Nelson-Coffey, S.K., Crone, D.L., Kern, M.L., Lomas, T., Oades, L., Owens, R.L., Pawelski, J.O., Rashid, T. and Warren, M.A., 2021. Collective wellbeing and posttraumatic growth during COVID-19: How positive psychology can help families, schools, workplaces and marginalized communities. </w:t>
      </w:r>
      <w:r w:rsidRPr="00815C0E">
        <w:rPr>
          <w:rFonts w:ascii="Times New Roman" w:eastAsia="Times New Roman" w:hAnsi="Times New Roman" w:cs="Times New Roman"/>
          <w:i/>
          <w:color w:val="000000" w:themeColor="text1"/>
          <w:sz w:val="24"/>
          <w:szCs w:val="24"/>
          <w:lang w:val="en-GB"/>
        </w:rPr>
        <w:t>The Journal of Positive Psychology</w:t>
      </w:r>
      <w:r w:rsidRPr="00815C0E">
        <w:rPr>
          <w:rFonts w:ascii="Times New Roman" w:eastAsia="Times New Roman" w:hAnsi="Times New Roman" w:cs="Times New Roman"/>
          <w:color w:val="000000" w:themeColor="text1"/>
          <w:sz w:val="24"/>
          <w:szCs w:val="24"/>
          <w:lang w:val="en-GB"/>
        </w:rPr>
        <w:t>, pp.1-29.</w:t>
      </w:r>
    </w:p>
    <w:p w14:paraId="4A947F57" w14:textId="77777777" w:rsidR="00A13FE5" w:rsidRPr="00815C0E" w:rsidRDefault="00782963" w:rsidP="00F83EA7">
      <w:pPr>
        <w:spacing w:before="240" w:after="240" w:line="360" w:lineRule="auto"/>
        <w:ind w:firstLine="720"/>
        <w:jc w:val="both"/>
        <w:rPr>
          <w:rFonts w:ascii="Times New Roman" w:eastAsia="Times New Roman" w:hAnsi="Times New Roman" w:cs="Times New Roman"/>
          <w:color w:val="000000" w:themeColor="text1"/>
          <w:sz w:val="24"/>
          <w:szCs w:val="24"/>
          <w:lang w:val="en-GB"/>
        </w:rPr>
      </w:pPr>
      <w:r w:rsidRPr="00815C0E">
        <w:rPr>
          <w:rFonts w:ascii="Times New Roman" w:eastAsia="Times New Roman" w:hAnsi="Times New Roman" w:cs="Times New Roman"/>
          <w:color w:val="000000" w:themeColor="text1"/>
          <w:sz w:val="24"/>
          <w:szCs w:val="24"/>
          <w:lang w:val="en-GB"/>
        </w:rPr>
        <w:t>Zhang, F., Mei, Y., Nguyen, S. and Zhang, M., 2020. Evolving scheduling heuristics via genetic programming with feature selection in dynamic flexible job-shop scheduling. </w:t>
      </w:r>
      <w:r w:rsidRPr="00815C0E">
        <w:rPr>
          <w:rFonts w:ascii="Times New Roman" w:eastAsia="Times New Roman" w:hAnsi="Times New Roman" w:cs="Times New Roman"/>
          <w:i/>
          <w:color w:val="000000" w:themeColor="text1"/>
          <w:sz w:val="24"/>
          <w:szCs w:val="24"/>
          <w:lang w:val="en-GB"/>
        </w:rPr>
        <w:t>ieee transactions on cybernetics</w:t>
      </w:r>
      <w:r w:rsidRPr="00815C0E">
        <w:rPr>
          <w:rFonts w:ascii="Times New Roman" w:eastAsia="Times New Roman" w:hAnsi="Times New Roman" w:cs="Times New Roman"/>
          <w:color w:val="000000" w:themeColor="text1"/>
          <w:sz w:val="24"/>
          <w:szCs w:val="24"/>
          <w:lang w:val="en-GB"/>
        </w:rPr>
        <w:t>, </w:t>
      </w:r>
      <w:r w:rsidRPr="00815C0E">
        <w:rPr>
          <w:rFonts w:ascii="Times New Roman" w:eastAsia="Times New Roman" w:hAnsi="Times New Roman" w:cs="Times New Roman"/>
          <w:i/>
          <w:color w:val="000000" w:themeColor="text1"/>
          <w:sz w:val="24"/>
          <w:szCs w:val="24"/>
          <w:lang w:val="en-GB"/>
        </w:rPr>
        <w:t>51</w:t>
      </w:r>
      <w:r w:rsidRPr="00815C0E">
        <w:rPr>
          <w:rFonts w:ascii="Times New Roman" w:eastAsia="Times New Roman" w:hAnsi="Times New Roman" w:cs="Times New Roman"/>
          <w:color w:val="000000" w:themeColor="text1"/>
          <w:sz w:val="24"/>
          <w:szCs w:val="24"/>
          <w:lang w:val="en-GB"/>
        </w:rPr>
        <w:t>(4), pp.1797-1811.</w:t>
      </w:r>
    </w:p>
    <w:sectPr w:rsidR="00A13FE5" w:rsidRPr="00815C0E" w:rsidSect="009D4A1F">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61D12" w14:textId="77777777" w:rsidR="003A0C5A" w:rsidRDefault="003A0C5A">
      <w:pPr>
        <w:spacing w:line="240" w:lineRule="auto"/>
      </w:pPr>
      <w:r>
        <w:separator/>
      </w:r>
    </w:p>
  </w:endnote>
  <w:endnote w:type="continuationSeparator" w:id="0">
    <w:p w14:paraId="1979CD5B" w14:textId="77777777" w:rsidR="003A0C5A" w:rsidRDefault="003A0C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E019B" w14:textId="77777777" w:rsidR="00A13FE5" w:rsidRPr="004625C3" w:rsidRDefault="00A13FE5">
    <w:pPr>
      <w:jc w:val="right"/>
      <w:rPr>
        <w:rFonts w:ascii="Times New Roman" w:hAnsi="Times New Roman" w:cs="Times New Roman"/>
        <w:sz w:val="20"/>
        <w:szCs w:val="20"/>
      </w:rPr>
    </w:pPr>
    <w:r w:rsidRPr="004625C3">
      <w:rPr>
        <w:rFonts w:ascii="Times New Roman" w:hAnsi="Times New Roman" w:cs="Times New Roman"/>
        <w:sz w:val="20"/>
        <w:szCs w:val="20"/>
      </w:rPr>
      <w:fldChar w:fldCharType="begin"/>
    </w:r>
    <w:r w:rsidR="004E7C75" w:rsidRPr="004625C3">
      <w:rPr>
        <w:rFonts w:ascii="Times New Roman" w:hAnsi="Times New Roman" w:cs="Times New Roman"/>
        <w:sz w:val="20"/>
        <w:szCs w:val="20"/>
      </w:rPr>
      <w:instrText>PAGE</w:instrText>
    </w:r>
    <w:r w:rsidRPr="004625C3">
      <w:rPr>
        <w:rFonts w:ascii="Times New Roman" w:hAnsi="Times New Roman" w:cs="Times New Roman"/>
        <w:sz w:val="20"/>
        <w:szCs w:val="20"/>
      </w:rPr>
      <w:fldChar w:fldCharType="separate"/>
    </w:r>
    <w:r w:rsidR="001F6631">
      <w:rPr>
        <w:rFonts w:ascii="Times New Roman" w:hAnsi="Times New Roman" w:cs="Times New Roman"/>
        <w:noProof/>
        <w:sz w:val="20"/>
        <w:szCs w:val="20"/>
      </w:rPr>
      <w:t>10</w:t>
    </w:r>
    <w:r w:rsidRPr="004625C3">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5971C" w14:textId="77777777" w:rsidR="003A0C5A" w:rsidRDefault="003A0C5A">
      <w:r>
        <w:separator/>
      </w:r>
    </w:p>
  </w:footnote>
  <w:footnote w:type="continuationSeparator" w:id="0">
    <w:p w14:paraId="4264D47E" w14:textId="77777777" w:rsidR="003A0C5A" w:rsidRDefault="003A0C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6E3BA1"/>
    <w:multiLevelType w:val="multilevel"/>
    <w:tmpl w:val="0A4A2D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ACB10E5"/>
    <w:multiLevelType w:val="hybridMultilevel"/>
    <w:tmpl w:val="8F54E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5667902">
    <w:abstractNumId w:val="0"/>
  </w:num>
  <w:num w:numId="2" w16cid:durableId="969823168">
    <w:abstractNumId w:val="2"/>
  </w:num>
  <w:num w:numId="3" w16cid:durableId="411976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3FE5"/>
    <w:rsid w:val="00065B4A"/>
    <w:rsid w:val="000A2573"/>
    <w:rsid w:val="000C2C8E"/>
    <w:rsid w:val="00160897"/>
    <w:rsid w:val="001C6C56"/>
    <w:rsid w:val="001F6631"/>
    <w:rsid w:val="00256F51"/>
    <w:rsid w:val="00274952"/>
    <w:rsid w:val="002E7E81"/>
    <w:rsid w:val="00311861"/>
    <w:rsid w:val="00313227"/>
    <w:rsid w:val="0037655F"/>
    <w:rsid w:val="003A0C5A"/>
    <w:rsid w:val="00432C2C"/>
    <w:rsid w:val="004625C3"/>
    <w:rsid w:val="00466F5D"/>
    <w:rsid w:val="004E7C75"/>
    <w:rsid w:val="00576B2C"/>
    <w:rsid w:val="005B343B"/>
    <w:rsid w:val="005C7900"/>
    <w:rsid w:val="005F3542"/>
    <w:rsid w:val="0061184F"/>
    <w:rsid w:val="00615A9D"/>
    <w:rsid w:val="00687480"/>
    <w:rsid w:val="006D790A"/>
    <w:rsid w:val="006F7FE5"/>
    <w:rsid w:val="00707FB2"/>
    <w:rsid w:val="00782963"/>
    <w:rsid w:val="007C3EA4"/>
    <w:rsid w:val="00801E9C"/>
    <w:rsid w:val="00815C0E"/>
    <w:rsid w:val="008449AE"/>
    <w:rsid w:val="00875915"/>
    <w:rsid w:val="008955EC"/>
    <w:rsid w:val="009440E0"/>
    <w:rsid w:val="009D4A1F"/>
    <w:rsid w:val="009E6FAA"/>
    <w:rsid w:val="00A13FE5"/>
    <w:rsid w:val="00A42AD3"/>
    <w:rsid w:val="00B76BCA"/>
    <w:rsid w:val="00B846B6"/>
    <w:rsid w:val="00BB5961"/>
    <w:rsid w:val="00BE15DB"/>
    <w:rsid w:val="00C2246F"/>
    <w:rsid w:val="00D95B91"/>
    <w:rsid w:val="00D96A48"/>
    <w:rsid w:val="00DE5FDA"/>
    <w:rsid w:val="00E229EF"/>
    <w:rsid w:val="00E3310A"/>
    <w:rsid w:val="00E345BA"/>
    <w:rsid w:val="00E638E6"/>
    <w:rsid w:val="00E85A2E"/>
    <w:rsid w:val="00EC7A48"/>
    <w:rsid w:val="00F463BA"/>
    <w:rsid w:val="00F82649"/>
    <w:rsid w:val="00F83EA7"/>
    <w:rsid w:val="00F93037"/>
    <w:rsid w:val="749B61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715E887"/>
  <w15:docId w15:val="{2FD21414-7610-459A-9534-DBE0EAACC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docDefaults>
  <w:latentStyles w:defLockedState="0" w:defUIPriority="0"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qFormat="1"/>
    <w:lsdException w:name="index 9" w:semiHidden="1" w:unhideWhenUsed="1"/>
    <w:lsdException w:name="toc 1" w:semiHidden="1" w:uiPriority="39" w:unhideWhenUsed="1"/>
    <w:lsdException w:name="toc 2" w:semiHidden="1" w:uiPriority="39" w:unhideWhenUsed="1"/>
    <w:lsdException w:name="toc 3" w:semiHidden="1" w:uiPriority="39" w:unhideWhenUsed="1" w:qFormat="1"/>
    <w:lsdException w:name="toc 4" w:semiHidden="1" w:unhideWhenUsed="1" w:qFormat="1"/>
    <w:lsdException w:name="toc 5" w:semiHidden="1" w:unhideWhenUsed="1"/>
    <w:lsdException w:name="toc 6" w:semiHidden="1" w:unhideWhenUsed="1"/>
    <w:lsdException w:name="toc 7" w:semiHidden="1" w:unhideWhenUsed="1"/>
    <w:lsdException w:name="toc 8" w:semiHidden="1" w:unhideWhenUsed="1" w:qFormat="1"/>
    <w:lsdException w:name="toc 9" w:semiHidden="1"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nhideWhenUsed="1" w:qFormat="1"/>
    <w:lsdException w:name="table of figures" w:semiHidden="1" w:unhideWhenUsed="1"/>
    <w:lsdException w:name="envelope address" w:semiHidden="1" w:unhideWhenUsed="1" w:qFormat="1"/>
    <w:lsdException w:name="envelope return" w:semiHidden="1" w:unhideWhenUsed="1" w:qFormat="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qFormat="1"/>
    <w:lsdException w:name="endnote text" w:semiHidden="1" w:unhideWhenUsed="1"/>
    <w:lsdException w:name="table of authorities" w:qFormat="1"/>
    <w:lsdException w:name="macro" w:semiHidden="1" w:unhideWhenUsed="1"/>
    <w:lsdException w:name="toa heading" w:semiHidden="1" w:unhideWhenUsed="1" w:qFormat="1"/>
    <w:lsdException w:name="List Number" w:semiHidden="1" w:unhideWhenUsed="1"/>
    <w:lsdException w:name="List 2" w:semiHidden="1" w:unhideWhenUsed="1"/>
    <w:lsdException w:name="List 3" w:semiHidden="1" w:unhideWhenUsed="1"/>
    <w:lsdException w:name="List 4" w:semiHidden="1" w:unhideWhenUsed="1" w:qFormat="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qFormat="1"/>
    <w:lsdException w:name="Title" w:uiPriority="10" w:qFormat="1"/>
    <w:lsdException w:name="Closing" w:semiHidden="1" w:unhideWhenUsed="1"/>
    <w:lsdException w:name="Signature" w:semiHidden="1" w:unhideWhenUsed="1"/>
    <w:lsdException w:name="Default Paragraph Font" w:semiHidden="1" w:unhideWhenUsed="1" w:qFormat="1"/>
    <w:lsdException w:name="Body Text" w:semiHidden="1" w:unhideWhenUsed="1" w:qFormat="1"/>
    <w:lsdException w:name="Body Text Indent" w:semiHidden="1" w:unhideWhenUsed="1" w:qFormat="1"/>
    <w:lsdException w:name="List Continue" w:semiHidden="1" w:unhideWhenUsed="1"/>
    <w:lsdException w:name="List Continue 3" w:qFormat="1"/>
    <w:lsdException w:name="List Continue 5" w:qFormat="1"/>
    <w:lsdException w:name="Message Header" w:semiHidden="1" w:unhideWhenUsed="1"/>
    <w:lsdException w:name="Salutation" w:semiHidden="1" w:unhideWhenUsed="1"/>
    <w:lsdException w:name="Date" w:semiHidden="1" w:unhideWhenUsed="1"/>
    <w:lsdException w:name="Body Text First Indent" w:semiHidden="1" w:unhideWhenUsed="1" w:qFormat="1"/>
    <w:lsdException w:name="Body Text First Indent 2" w:semiHidden="1" w:unhideWhenUsed="1" w:qFormat="1"/>
    <w:lsdException w:name="Note Heading" w:semiHidden="1" w:unhideWhenUsed="1"/>
    <w:lsdException w:name="Body Text 2" w:semiHidden="1" w:unhideWhenUsed="1"/>
    <w:lsdException w:name="Body Text 3" w:semiHidden="1" w:unhideWhenUsed="1"/>
    <w:lsdException w:name="Body Text Indent 2" w:semiHidden="1" w:unhideWhenUsed="1" w:qFormat="1"/>
    <w:lsdException w:name="Body Text Indent 3" w:semiHidden="1" w:unhideWhenUsed="1"/>
    <w:lsdException w:name="Block Text" w:semiHidden="1" w:unhideWhenUsed="1" w:qFormat="1"/>
    <w:lsdException w:name="Hyperlink" w:semiHidden="1" w:uiPriority="99" w:unhideWhenUsed="1" w:qFormat="1"/>
    <w:lsdException w:name="FollowedHyperlink" w:semiHidden="1" w:unhideWhenUsed="1" w:qFormat="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qFormat="1"/>
    <w:lsdException w:name="HTML Acronym" w:semiHidden="1" w:unhideWhenUsed="1" w:qFormat="1"/>
    <w:lsdException w:name="HTML Address" w:semiHidden="1" w:unhideWhenUsed="1" w:qFormat="1"/>
    <w:lsdException w:name="HTML Cite" w:semiHidden="1" w:unhideWhenUsed="1" w:qFormat="1"/>
    <w:lsdException w:name="HTML Code" w:semiHidden="1" w:unhideWhenUsed="1"/>
    <w:lsdException w:name="HTML Definition" w:semiHidden="1" w:unhideWhenUsed="1" w:qFormat="1"/>
    <w:lsdException w:name="HTML Keyboard" w:semiHidden="1" w:unhideWhenUsed="1" w:qFormat="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qFormat="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qFormat="1"/>
    <w:lsdException w:name="Table List 2" w:semiHidden="1" w:unhideWhenUsed="1"/>
    <w:lsdException w:name="Table List 3" w:semiHidden="1" w:unhideWhenUsed="1" w:qFormat="1"/>
    <w:lsdException w:name="Table List 4" w:semiHidden="1" w:unhideWhenUsed="1" w:qFormat="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qFormat="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qFormat="1"/>
    <w:lsdException w:name="Table Web 3" w:qFormat="1"/>
    <w:lsdException w:name="Balloon Text" w:qFormat="1"/>
    <w:lsdException w:name="Placeholder Text" w:semiHidden="1" w:uiPriority="99" w:unhideWhenUsed="1"/>
    <w:lsdException w:name="No Spacing" w:semiHidden="1" w:uiPriority="99" w:unhideWhenUsed="1"/>
    <w:lsdException w:name="Light Shading" w:uiPriority="60"/>
    <w:lsdException w:name="Light List" w:uiPriority="61" w:qFormat="1"/>
    <w:lsdException w:name="Light Grid" w:uiPriority="62"/>
    <w:lsdException w:name="Medium Shading 1" w:uiPriority="63"/>
    <w:lsdException w:name="Medium Shading 2" w:uiPriority="64" w:qFormat="1"/>
    <w:lsdException w:name="Medium List 1" w:uiPriority="65"/>
    <w:lsdException w:name="Medium List 2" w:uiPriority="66"/>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qFormat="1"/>
    <w:lsdException w:name="Medium Grid 1 Accent 1" w:uiPriority="67"/>
    <w:lsdException w:name="Medium Grid 2 Accent 1" w:uiPriority="68" w:qFormat="1"/>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qFormat="1"/>
    <w:lsdException w:name="Medium List 1 Accent 2" w:uiPriority="65"/>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qFormat="1"/>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rsid w:val="00A13FE5"/>
    <w:pPr>
      <w:spacing w:line="276" w:lineRule="auto"/>
    </w:pPr>
    <w:rPr>
      <w:sz w:val="22"/>
      <w:szCs w:val="22"/>
    </w:rPr>
  </w:style>
  <w:style w:type="paragraph" w:styleId="Heading1">
    <w:name w:val="heading 1"/>
    <w:basedOn w:val="Normal"/>
    <w:next w:val="Normal"/>
    <w:rsid w:val="00274952"/>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rsid w:val="00A13FE5"/>
    <w:pPr>
      <w:keepNext/>
      <w:keepLines/>
      <w:spacing w:before="360" w:after="120"/>
      <w:outlineLvl w:val="1"/>
    </w:pPr>
    <w:rPr>
      <w:sz w:val="32"/>
      <w:szCs w:val="32"/>
    </w:rPr>
  </w:style>
  <w:style w:type="paragraph" w:styleId="Heading3">
    <w:name w:val="heading 3"/>
    <w:basedOn w:val="Normal"/>
    <w:next w:val="Normal"/>
    <w:rsid w:val="00A13FE5"/>
    <w:pPr>
      <w:keepNext/>
      <w:keepLines/>
      <w:spacing w:before="320" w:after="80"/>
      <w:outlineLvl w:val="2"/>
    </w:pPr>
    <w:rPr>
      <w:color w:val="434343"/>
      <w:sz w:val="28"/>
      <w:szCs w:val="28"/>
    </w:rPr>
  </w:style>
  <w:style w:type="paragraph" w:styleId="Heading4">
    <w:name w:val="heading 4"/>
    <w:basedOn w:val="Normal"/>
    <w:next w:val="Normal"/>
    <w:rsid w:val="00A13FE5"/>
    <w:pPr>
      <w:keepNext/>
      <w:keepLines/>
      <w:spacing w:before="280" w:after="80"/>
      <w:outlineLvl w:val="3"/>
    </w:pPr>
    <w:rPr>
      <w:color w:val="666666"/>
      <w:sz w:val="24"/>
      <w:szCs w:val="24"/>
    </w:rPr>
  </w:style>
  <w:style w:type="paragraph" w:styleId="Heading5">
    <w:name w:val="heading 5"/>
    <w:basedOn w:val="Normal"/>
    <w:next w:val="Normal"/>
    <w:rsid w:val="00A13FE5"/>
    <w:pPr>
      <w:keepNext/>
      <w:keepLines/>
      <w:spacing w:before="240" w:after="80"/>
      <w:outlineLvl w:val="4"/>
    </w:pPr>
    <w:rPr>
      <w:color w:val="666666"/>
    </w:rPr>
  </w:style>
  <w:style w:type="paragraph" w:styleId="Heading6">
    <w:name w:val="heading 6"/>
    <w:basedOn w:val="Normal"/>
    <w:next w:val="Normal"/>
    <w:rsid w:val="00A13FE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rsid w:val="00A13FE5"/>
    <w:pPr>
      <w:keepNext/>
      <w:keepLines/>
      <w:spacing w:after="320"/>
    </w:pPr>
    <w:rPr>
      <w:color w:val="666666"/>
      <w:sz w:val="30"/>
      <w:szCs w:val="30"/>
    </w:rPr>
  </w:style>
  <w:style w:type="paragraph" w:styleId="Title">
    <w:name w:val="Title"/>
    <w:basedOn w:val="Normal"/>
    <w:next w:val="Normal"/>
    <w:link w:val="TitleChar"/>
    <w:uiPriority w:val="10"/>
    <w:qFormat/>
    <w:rsid w:val="00A13FE5"/>
    <w:pPr>
      <w:keepNext/>
      <w:keepLines/>
      <w:spacing w:after="60"/>
    </w:pPr>
    <w:rPr>
      <w:sz w:val="52"/>
      <w:szCs w:val="52"/>
    </w:rPr>
  </w:style>
  <w:style w:type="table" w:customStyle="1" w:styleId="TableNormal1">
    <w:name w:val="Table Normal1"/>
    <w:rsid w:val="00A13FE5"/>
    <w:tblPr>
      <w:tblCellMar>
        <w:top w:w="0" w:type="dxa"/>
        <w:left w:w="0" w:type="dxa"/>
        <w:bottom w:w="0" w:type="dxa"/>
        <w:right w:w="0" w:type="dxa"/>
      </w:tblCellMar>
    </w:tblPr>
  </w:style>
  <w:style w:type="table" w:customStyle="1" w:styleId="TableNormal2">
    <w:name w:val="Table Normal2"/>
    <w:rsid w:val="00A13FE5"/>
    <w:tblPr>
      <w:tblCellMar>
        <w:top w:w="0" w:type="dxa"/>
        <w:left w:w="0" w:type="dxa"/>
        <w:bottom w:w="0" w:type="dxa"/>
        <w:right w:w="0" w:type="dxa"/>
      </w:tblCellMar>
    </w:tblPr>
  </w:style>
  <w:style w:type="paragraph" w:styleId="BalloonText">
    <w:name w:val="Balloon Text"/>
    <w:basedOn w:val="Normal"/>
    <w:link w:val="BalloonTextChar"/>
    <w:qFormat/>
    <w:rsid w:val="006F7FE5"/>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6F7FE5"/>
    <w:rPr>
      <w:rFonts w:ascii="Tahoma" w:hAnsi="Tahoma" w:cs="Tahoma"/>
      <w:sz w:val="16"/>
      <w:szCs w:val="16"/>
    </w:rPr>
  </w:style>
  <w:style w:type="paragraph" w:styleId="Header">
    <w:name w:val="header"/>
    <w:basedOn w:val="Normal"/>
    <w:link w:val="HeaderChar"/>
    <w:qFormat/>
    <w:rsid w:val="004625C3"/>
    <w:pPr>
      <w:tabs>
        <w:tab w:val="center" w:pos="4680"/>
        <w:tab w:val="right" w:pos="9360"/>
      </w:tabs>
      <w:spacing w:line="240" w:lineRule="auto"/>
    </w:pPr>
  </w:style>
  <w:style w:type="character" w:customStyle="1" w:styleId="HeaderChar">
    <w:name w:val="Header Char"/>
    <w:basedOn w:val="DefaultParagraphFont"/>
    <w:link w:val="Header"/>
    <w:rsid w:val="004625C3"/>
    <w:rPr>
      <w:sz w:val="22"/>
      <w:szCs w:val="22"/>
    </w:rPr>
  </w:style>
  <w:style w:type="paragraph" w:styleId="Footer">
    <w:name w:val="footer"/>
    <w:basedOn w:val="Normal"/>
    <w:link w:val="FooterChar"/>
    <w:qFormat/>
    <w:rsid w:val="004625C3"/>
    <w:pPr>
      <w:tabs>
        <w:tab w:val="center" w:pos="4680"/>
        <w:tab w:val="right" w:pos="9360"/>
      </w:tabs>
      <w:spacing w:line="240" w:lineRule="auto"/>
    </w:pPr>
  </w:style>
  <w:style w:type="character" w:customStyle="1" w:styleId="FooterChar">
    <w:name w:val="Footer Char"/>
    <w:basedOn w:val="DefaultParagraphFont"/>
    <w:link w:val="Footer"/>
    <w:rsid w:val="004625C3"/>
    <w:rPr>
      <w:sz w:val="22"/>
      <w:szCs w:val="22"/>
    </w:rPr>
  </w:style>
  <w:style w:type="paragraph" w:styleId="ListParagraph">
    <w:name w:val="List Paragraph"/>
    <w:basedOn w:val="Normal"/>
    <w:uiPriority w:val="99"/>
    <w:unhideWhenUsed/>
    <w:rsid w:val="00E229EF"/>
    <w:pPr>
      <w:ind w:left="720"/>
      <w:contextualSpacing/>
    </w:pPr>
  </w:style>
  <w:style w:type="paragraph" w:styleId="TOCHeading">
    <w:name w:val="TOC Heading"/>
    <w:basedOn w:val="Heading1"/>
    <w:next w:val="Normal"/>
    <w:uiPriority w:val="39"/>
    <w:semiHidden/>
    <w:unhideWhenUsed/>
    <w:qFormat/>
    <w:rsid w:val="00F463BA"/>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rsid w:val="00F463BA"/>
    <w:pPr>
      <w:spacing w:after="100"/>
    </w:pPr>
  </w:style>
  <w:style w:type="character" w:styleId="Hyperlink">
    <w:name w:val="Hyperlink"/>
    <w:basedOn w:val="DefaultParagraphFont"/>
    <w:uiPriority w:val="99"/>
    <w:unhideWhenUsed/>
    <w:rsid w:val="00F463BA"/>
    <w:rPr>
      <w:color w:val="0000FF" w:themeColor="hyperlink"/>
      <w:u w:val="single"/>
    </w:rPr>
  </w:style>
  <w:style w:type="paragraph" w:styleId="TOC2">
    <w:name w:val="toc 2"/>
    <w:basedOn w:val="Normal"/>
    <w:next w:val="Normal"/>
    <w:autoRedefine/>
    <w:uiPriority w:val="39"/>
    <w:unhideWhenUsed/>
    <w:rsid w:val="009D4A1F"/>
    <w:pPr>
      <w:spacing w:after="100"/>
      <w:ind w:left="220"/>
    </w:pPr>
  </w:style>
  <w:style w:type="paragraph" w:styleId="TOC3">
    <w:name w:val="toc 3"/>
    <w:basedOn w:val="Normal"/>
    <w:next w:val="Normal"/>
    <w:autoRedefine/>
    <w:uiPriority w:val="39"/>
    <w:unhideWhenUsed/>
    <w:qFormat/>
    <w:rsid w:val="009D4A1F"/>
    <w:pPr>
      <w:spacing w:after="100"/>
      <w:ind w:left="440"/>
    </w:pPr>
  </w:style>
  <w:style w:type="character" w:customStyle="1" w:styleId="TitleChar">
    <w:name w:val="Title Char"/>
    <w:basedOn w:val="DefaultParagraphFont"/>
    <w:link w:val="Title"/>
    <w:uiPriority w:val="10"/>
    <w:rsid w:val="00BB5961"/>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MFV3sqOq16P6+GmxlQpLme0mi+w==">AMUW2mVLuvF08CvbNCKTkR56FPzpxezDSqMubs10OD0DeJxJ+a5m/sA4TlJ9KgIJJWY1y30r3IkbUdfaRXNuVOwhq2ttU6L8zqWU/sWbYnneXF21W66Xrh92K3iQPaRfhd2wH5OxTY/x0kcw2MuCx+EduCvU5bPLH7QYavlbN+d+Lb9ESfTlzMl2hnPDZiBCfuUwyN9AJDwHwC8jKL/YGJqQWFQYA6QsF0/mVW/vwgl1OJ+GNY6hxvA=</go:docsCustomData>
</go:gDocsCustomXmlDataStorage>
</file>

<file path=customXml/itemProps1.xml><?xml version="1.0" encoding="utf-8"?>
<ds:datastoreItem xmlns:ds="http://schemas.openxmlformats.org/officeDocument/2006/customXml" ds:itemID="{FE6E46F8-78CA-48F8-A641-D5CC0CB00B4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Denisa Maxim</cp:lastModifiedBy>
  <cp:revision>265</cp:revision>
  <dcterms:created xsi:type="dcterms:W3CDTF">2022-04-27T18:00:00Z</dcterms:created>
  <dcterms:modified xsi:type="dcterms:W3CDTF">2022-05-05T18:37:00Z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44C9093410424664A8CF841C98E20AE1</vt:lpwstr>
  </property>
</Properties>
</file>