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47DF" w:rsidRPr="00A644EB" w:rsidRDefault="002C47DF" w:rsidP="002C47DF">
      <w:pPr>
        <w:spacing w:line="360" w:lineRule="auto"/>
        <w:jc w:val="center"/>
        <w:rPr>
          <w:b/>
          <w:u w:val="single"/>
        </w:rPr>
      </w:pPr>
      <w:r w:rsidRPr="00A644EB">
        <w:rPr>
          <w:b/>
          <w:u w:val="single"/>
        </w:rPr>
        <w:t>A  Consideration of the Opportunities and Challenges for the development of a Pedagogy to Deliver the Curriculum for Wales.</w:t>
      </w:r>
    </w:p>
    <w:p w:rsidR="002C47DF" w:rsidRPr="00A644EB" w:rsidRDefault="002C47DF" w:rsidP="002C47DF">
      <w:pPr>
        <w:spacing w:line="360" w:lineRule="auto"/>
        <w:jc w:val="both"/>
        <w:rPr>
          <w:b/>
          <w:u w:val="single"/>
        </w:rPr>
      </w:pPr>
      <w:r w:rsidRPr="00A644EB">
        <w:rPr>
          <w:b/>
          <w:u w:val="single"/>
        </w:rPr>
        <w:t>Introduction</w:t>
      </w:r>
    </w:p>
    <w:p w:rsidR="002C47DF" w:rsidRDefault="002C47DF" w:rsidP="002C47DF">
      <w:pPr>
        <w:spacing w:line="360" w:lineRule="auto"/>
        <w:jc w:val="both"/>
      </w:pPr>
      <w:r>
        <w:t>In my experience as a Primary Practitioner, t</w:t>
      </w:r>
      <w:r w:rsidRPr="008A6329">
        <w:t>he word Pedagogy for</w:t>
      </w:r>
      <w:r>
        <w:t xml:space="preserve"> myself and </w:t>
      </w:r>
      <w:r w:rsidRPr="008A6329">
        <w:t xml:space="preserve">many </w:t>
      </w:r>
      <w:r>
        <w:t xml:space="preserve">other </w:t>
      </w:r>
      <w:r w:rsidRPr="008A6329">
        <w:t xml:space="preserve">practitioners </w:t>
      </w:r>
      <w:r>
        <w:t xml:space="preserve">that I have worked and liaised with </w:t>
      </w:r>
      <w:r w:rsidRPr="008A6329">
        <w:t xml:space="preserve">is one that </w:t>
      </w:r>
      <w:r>
        <w:t>they</w:t>
      </w:r>
      <w:r w:rsidRPr="008A6329">
        <w:t xml:space="preserve"> </w:t>
      </w:r>
      <w:r>
        <w:t xml:space="preserve">definitely </w:t>
      </w:r>
      <w:r w:rsidRPr="008A6329">
        <w:t>encountered during initial t</w:t>
      </w:r>
      <w:r>
        <w:t>eacher training. Since Initial Teacher Training, however it has been seldom used,</w:t>
      </w:r>
      <w:r w:rsidRPr="008A6329">
        <w:t xml:space="preserve"> heard and thought of never mind debated</w:t>
      </w:r>
      <w:r>
        <w:t xml:space="preserve"> as we have conscientiously</w:t>
      </w:r>
      <w:r w:rsidRPr="008A6329">
        <w:t xml:space="preserve"> </w:t>
      </w:r>
      <w:r>
        <w:t xml:space="preserve">delivered </w:t>
      </w:r>
      <w:r w:rsidRPr="008A6329">
        <w:t>the Nation</w:t>
      </w:r>
      <w:r>
        <w:t xml:space="preserve">al Curriculum. One of the strengths and definite positives of </w:t>
      </w:r>
      <w:r w:rsidRPr="008A6329">
        <w:t>Successful Futures</w:t>
      </w:r>
      <w:r>
        <w:t xml:space="preserve"> and the Curriculum for Wales 2020 is that it has provided educators with</w:t>
      </w:r>
      <w:r w:rsidRPr="008A6329">
        <w:t xml:space="preserve"> the opportunity to question, challenge, innovate, debate and refl</w:t>
      </w:r>
      <w:r>
        <w:t>ect on Pedagogy.  This questioning has allowed practitioners to devise how we want it to look as we take the new curriculum forward</w:t>
      </w:r>
      <w:r w:rsidRPr="008A6329">
        <w:t>. As we prepare for the realisation of the Cu</w:t>
      </w:r>
      <w:r>
        <w:t>rriculum for Wales 2022 maybe more time should be</w:t>
      </w:r>
      <w:r w:rsidRPr="008A6329">
        <w:t xml:space="preserve"> spen</w:t>
      </w:r>
      <w:r>
        <w:t>t not on deciding what to teach but on h</w:t>
      </w:r>
      <w:r w:rsidRPr="008A6329">
        <w:t>ow to teach it.</w:t>
      </w:r>
      <w:r w:rsidRPr="00742541">
        <w:t xml:space="preserve"> </w:t>
      </w:r>
    </w:p>
    <w:p w:rsidR="002C47DF" w:rsidRDefault="002C47DF" w:rsidP="002C47DF">
      <w:pPr>
        <w:spacing w:line="360" w:lineRule="auto"/>
        <w:jc w:val="both"/>
      </w:pPr>
      <w:r w:rsidRPr="00742541">
        <w:t>In th</w:t>
      </w:r>
      <w:r>
        <w:t>is assignment, I will be reflecting on</w:t>
      </w:r>
      <w:r w:rsidRPr="00742541">
        <w:t xml:space="preserve"> the word</w:t>
      </w:r>
      <w:r>
        <w:t xml:space="preserve"> Pedagogy, its meaning and discussing the importance of Pedagogy versus Curriculum. I will be examining the extent to which Successful Futures has challenged the way in which we approach Pedagogy</w:t>
      </w:r>
      <w:r w:rsidRPr="00742541">
        <w:t xml:space="preserve"> </w:t>
      </w:r>
      <w:r>
        <w:t>and reflecting on the evolution of Pedagogy during my time as a practitioner. Throughout I will be drawing my own experiences as a Key Stage 2 teacher with experience of Foundation Phase and the impact that this experience and training had on my own practice, views and ideas. I will also be drawing on innovative interruptions to my own practice, visits to other schools and Professional Development Opportunities that I have had. I will use this to consider both opportunities and challenges that the Curriculum for Wales will bring.</w:t>
      </w:r>
    </w:p>
    <w:p w:rsidR="002C47DF" w:rsidRPr="00A644EB" w:rsidRDefault="002C47DF" w:rsidP="002C47DF">
      <w:pPr>
        <w:spacing w:line="360" w:lineRule="auto"/>
        <w:jc w:val="both"/>
        <w:rPr>
          <w:b/>
          <w:u w:val="single"/>
        </w:rPr>
      </w:pPr>
      <w:r>
        <w:t xml:space="preserve"> </w:t>
      </w:r>
    </w:p>
    <w:p w:rsidR="002C47DF" w:rsidRPr="00A644EB" w:rsidRDefault="002C47DF" w:rsidP="002C47DF">
      <w:pPr>
        <w:spacing w:line="360" w:lineRule="auto"/>
        <w:jc w:val="both"/>
        <w:rPr>
          <w:b/>
          <w:u w:val="single"/>
        </w:rPr>
      </w:pPr>
      <w:r w:rsidRPr="00A644EB">
        <w:rPr>
          <w:b/>
          <w:u w:val="single"/>
        </w:rPr>
        <w:t>What is Pedagogy?</w:t>
      </w:r>
    </w:p>
    <w:p w:rsidR="002C47DF" w:rsidRDefault="002C47DF" w:rsidP="002C47DF">
      <w:pPr>
        <w:spacing w:line="360" w:lineRule="auto"/>
        <w:jc w:val="both"/>
      </w:pPr>
      <w:r>
        <w:t>The word Pedagogy is defined by the Oxford dictionary as “…</w:t>
      </w:r>
      <w:r w:rsidRPr="00641BDC">
        <w:t>the method and practice of teaching, especially as an academic subject or theoretical concept.</w:t>
      </w:r>
      <w:r>
        <w:t>” As a definition it is clear and concise but definitely does little to reflect the life, colour, noise and reality of a classroom, particularly the Primary classroom. It also does little to reflect the intensity, commitment, workload and passion and constant reflection and conflict of ideas that are a way of life for educators. Ironically, although a little respected source, the Wikipedia definition of Pedagogy as “…</w:t>
      </w:r>
      <w:r w:rsidRPr="0095399B">
        <w:t>the study of how knowledge and skills are imparted in an educational context, and it considers the interactions that take place during learning. Both the theory and practice of pedagogy vary greatly, as they reflect different social, p</w:t>
      </w:r>
      <w:r>
        <w:t xml:space="preserve">olitical, and cultural contexts…” resonates loudly with my own journey as a practitioner and with that of colleagues. It is also remarkably intuitive given the key messages from Successful Futures (Donaldson, 2015) and the </w:t>
      </w:r>
      <w:r>
        <w:lastRenderedPageBreak/>
        <w:t>aim for the promotion of “…cultural, mental …development of pupils.”  Its reference to social and cultural contexts alongside the acknowledgement of social interactions aligns closely to the ethos and of The Curriculum for wales.</w:t>
      </w:r>
    </w:p>
    <w:p w:rsidR="002C47DF" w:rsidRDefault="002C47DF" w:rsidP="002C47DF">
      <w:pPr>
        <w:spacing w:line="360" w:lineRule="auto"/>
        <w:jc w:val="both"/>
      </w:pPr>
      <w:r>
        <w:t xml:space="preserve">In his 2019 paper “What is Pedagogy?” Mark Smith writes about the increasing interest in Pedagogy and the reasons for this. Whilst in wales our impending New Curriculum and Donaldson’s Successful futures highlighting twelve Pedagogical Principles has brought informed discussion and alleged innovative steps in Pedagogy to the fore, Smith discusses general interest, debate and discussion within “…English-language discussions of education” (Smith, M. 2019). Smith charges this growing interest to practitioners “…wanting to rework the boundaries…” ( 2019). In response to the needs of their learners and society changes alongside a more political need for teachers to be restrained and controlled by requiring them to jump through specified pedagogical hoops. It is these hoops that I would suggest that practitioners in Wales have cautious faith in our new curriculum and its nod to teacher autonomy and emphasis on professional judgement will be hoping are a thing of the past. </w:t>
      </w:r>
    </w:p>
    <w:p w:rsidR="002C47DF" w:rsidRDefault="002C47DF" w:rsidP="002C47DF">
      <w:pPr>
        <w:spacing w:line="360" w:lineRule="auto"/>
        <w:jc w:val="both"/>
      </w:pPr>
      <w:r>
        <w:t xml:space="preserve">“It is an orientation, a set of processes and a way of thinking.” (Smith 2019). Smith argues that by viewing pedagogy simply as the craft of teaching does not do justice to the history and evolution of pedagogy and does not “…connect crucial areas of theory and practice.” In this paper he makes an argument for developing pedagogy “…as a process of accompanying learners; caring for and about them; and bringing learning into life.” This argument resonates strongly with The Curriculum for Wales, Successful Futures (Donaldson, 2015) and the emphasis on authentic learning, wellbeing of learners and Assessment for Learning at the very least.  Smith’s approach further validates Successful Future’s Pedagogical Principles by defining pedagogy as a “…a way of being with people…” involving collaboration and developing relationships and “animation”.  He references the importance of wellbeing and “…taking practical steps…” to develop an ethos and environment where caring is an integral part of pedagogy. </w:t>
      </w:r>
    </w:p>
    <w:p w:rsidR="002C47DF" w:rsidRDefault="002C47DF" w:rsidP="002C47DF">
      <w:pPr>
        <w:spacing w:line="360" w:lineRule="auto"/>
        <w:jc w:val="both"/>
      </w:pPr>
      <w:r>
        <w:t xml:space="preserve">When pondering on the emphasis on enquiry, research, professional development and reflection for educators in the new curriculum for Wales, Smith’s idea that effective pedagogy requires”… reflection, commitment and change …” to gain education again validates and corroborates the ethos and ideals of Successful futures.  Smith discusses the nature of education and the tendency for settings to focus too much on “schooling” rather than education. He argues that teachers are often coerced into schooling rather than educating due to external pressures and succumb to drilling learning rather than facilitating learning.  He quotes Paolo Freire’s term of ‘banking’ whereby deposits of knowledge are made and makes the argument for the need for educators to “…act with people rather than on them”. Smith describes learning and education as a “…deliberate process of drawing out learning…” </w:t>
      </w:r>
      <w:r>
        <w:lastRenderedPageBreak/>
        <w:t>supporting and developing an environment that invites and nurtures exploration, giving time for these things to happen. Smith supports the idea of a set of values that will support and develop this environment. Smith references John Dewey (1963) and his idea that education should develop, nurture and prepare skills for the learners’ future and future contributions to society. Again messages that echo that of Donaldson and which aligns itself to the vision that schools are building as they prepare and strive for readiness for 2022. Smith discusses the importance of identity, community, spiritual values and the natural world in education and in developing and sustaining an environment where these things can grow and prosper. He highlights the need for education to be collaborative and emphasises the importance of all stakeholders in the education of our learners. Smith describes education as a “…deeply practical activity…” that aims not only for self-improvement of the learner but also in providing them with the values, skills and commitment to enable them to contribute to the world. When considering the Four Core Purposes there is much evidence in Smith’s paper that validates and supports them.</w:t>
      </w:r>
    </w:p>
    <w:p w:rsidR="002C47DF" w:rsidRDefault="002C47DF" w:rsidP="002C47DF">
      <w:pPr>
        <w:spacing w:line="360" w:lineRule="auto"/>
        <w:jc w:val="both"/>
      </w:pPr>
    </w:p>
    <w:p w:rsidR="002C47DF" w:rsidRPr="00A644EB" w:rsidRDefault="002C47DF" w:rsidP="002C47DF">
      <w:pPr>
        <w:spacing w:line="360" w:lineRule="auto"/>
        <w:jc w:val="both"/>
        <w:rPr>
          <w:b/>
          <w:u w:val="single"/>
        </w:rPr>
      </w:pPr>
      <w:r>
        <w:t xml:space="preserve"> </w:t>
      </w:r>
      <w:r w:rsidRPr="00A644EB">
        <w:rPr>
          <w:b/>
          <w:u w:val="single"/>
        </w:rPr>
        <w:t>Pedagogy as a Vehicle for Curriculum</w:t>
      </w:r>
    </w:p>
    <w:p w:rsidR="002C47DF" w:rsidRDefault="002C47DF" w:rsidP="002C47DF">
      <w:pPr>
        <w:spacing w:line="360" w:lineRule="auto"/>
        <w:jc w:val="both"/>
        <w:rPr>
          <w:color w:val="000000" w:themeColor="text1"/>
        </w:rPr>
      </w:pPr>
      <w:r>
        <w:t>The publication of the draft Areas of Learning and Experiences (AoLEs) for the new Curriculum for Wales brought with them “…</w:t>
      </w:r>
      <w:r w:rsidRPr="007E105D">
        <w:t>the usual excitement that follows the publication of every new national curriculum in every nation</w:t>
      </w:r>
      <w:r>
        <w:t xml:space="preserve">.” (Waters. 2018) There has been an eager and feverish flurry of activity as Consortia, Education Consultants, Pioneer Schools, Head teachers, Curriculum Leads, Curriculum Teams and networks of schools gave themselves the challenge of making sense of the new AoLEs. When discussing the volume of responses and nature of responses to the AoLE for </w:t>
      </w:r>
      <w:r w:rsidRPr="00A644EB">
        <w:t>Languages, Literacy</w:t>
      </w:r>
      <w:r>
        <w:t xml:space="preserve"> and Communication with colleagues at a training event there seemed to have been an interestingly maybe worryingly low number of responses to the draft curriculum when comparing it to the number of schools and practitioners in Wales. I have wondered whether this was due to lack of time to become familiar with complex AoLEs in relation to the time given to respond, lack of understanding of some of the complicated language, terms and layout or whether practitioners are just more concerned about how they will look when delivered. To clarify maybe there is more of a focus on and concern for how the curriculum will be delivered rather than what the curriculum contains. Any committed and conscientious  practitioner, and I am certain that these are the only type that exist in teaching today, particularly with  experience of curriculum change and new initiatives will I believe be of the mind that </w:t>
      </w:r>
      <w:r w:rsidRPr="00976A13">
        <w:rPr>
          <w:color w:val="000000" w:themeColor="text1"/>
        </w:rPr>
        <w:t>“…the challenge that follows the publication of a new national curriculum is how to make sure it is taught well…” (Waters. 2018)</w:t>
      </w:r>
    </w:p>
    <w:p w:rsidR="002C47DF" w:rsidRDefault="002C47DF" w:rsidP="002C47DF">
      <w:pPr>
        <w:spacing w:line="360" w:lineRule="auto"/>
        <w:jc w:val="both"/>
        <w:rPr>
          <w:color w:val="000000" w:themeColor="text1"/>
        </w:rPr>
      </w:pPr>
      <w:r>
        <w:rPr>
          <w:color w:val="000000" w:themeColor="text1"/>
        </w:rPr>
        <w:lastRenderedPageBreak/>
        <w:t>John Hattie compares schools to a computer and makes an argument for the ‘hardware’ of schools, its buildings and resources, and the ‘software’ of the curriculum and what is being taught as not being “…the core attributes of successful schooling.” (Hattie. 2012. P1) He discusses the ‘Core Attributes’ as the ‘Intel inside’ which makes learning visible to both teachers and more importantly to pupils. His emphasis is not on the ‘what’ is taught but on the processes of learning and the learners’ involvement in their own learning.</w:t>
      </w:r>
    </w:p>
    <w:p w:rsidR="002C47DF" w:rsidRDefault="002C47DF" w:rsidP="002C47DF">
      <w:pPr>
        <w:spacing w:line="360" w:lineRule="auto"/>
        <w:jc w:val="both"/>
        <w:rPr>
          <w:color w:val="000000" w:themeColor="text1"/>
        </w:rPr>
      </w:pPr>
      <w:r>
        <w:rPr>
          <w:color w:val="000000" w:themeColor="text1"/>
        </w:rPr>
        <w:t xml:space="preserve">The current climate of professional reflection and in particular the potential heavier emphasis on pedagogical practice as opposed to curriculum content has caused me to reflect on times during my own practice when pedagogy and delivery of the same content has looked different. My first reflection and moment of conscientious with regard to pedagogy goes back to my very earliest years as a teacher and the Literacy Hour initiative. Two parallel classes were teaching the same year group, the same text and the same skills but walking into both classes could not have been more different experiences. The carousel of five activities covering activities such as reading response, Guided Group reading, reading activity, Spelling and Grammar were present in both classes. In one class however there was a calm, quiet workplace with all children seated. All activities were book or worksheet based and nearly all children were on task. In the second class there was a noisier, excited but definitely engaged work space where learning of the same skills was happening by practical application of reading skills and instruction words to make a sandwich and another group was creating a human sentence using the appropriate punctuation. It is impossible to measure which was the most effective pedagogy in retrospect. </w:t>
      </w:r>
    </w:p>
    <w:p w:rsidR="002C47DF" w:rsidRDefault="002C47DF" w:rsidP="002C47DF">
      <w:pPr>
        <w:spacing w:line="360" w:lineRule="auto"/>
        <w:jc w:val="both"/>
        <w:rPr>
          <w:color w:val="000000" w:themeColor="text1"/>
        </w:rPr>
      </w:pPr>
      <w:r>
        <w:rPr>
          <w:color w:val="000000" w:themeColor="text1"/>
        </w:rPr>
        <w:t>Another significant reflection for me was in my role as Subject Lead in collaborating with the advisory service to implement a Science initiative into both Foundation Phase and Key Stage 2. The skills and content being taught were not changed but the delivery, the pedagogy was. The initiative took the form of a five part lesson which included an ‘engage’ or hook that had the role of engaging the interest of the learners, an ‘explore’ element which began with a question or line of enquiry and worked on the misconceptions of learners, a ‘challenge’ which was where the bulk of the learning objective was taught and an ‘apply’ where children were given the opportunity to apply their learning to a different context to consolidate learning. This initiative aligns well with the recommendations in Successful Futures for challenge, scaffolds, problem solving, building on previous knowledge, responsibility and collaboration. It was however a didactic pedagogical approach with a prescriptive format which did not allow pupil voice and lacked flexibility.</w:t>
      </w:r>
    </w:p>
    <w:p w:rsidR="002C47DF" w:rsidRDefault="002C47DF" w:rsidP="002C47DF">
      <w:pPr>
        <w:spacing w:line="360" w:lineRule="auto"/>
        <w:jc w:val="both"/>
        <w:rPr>
          <w:color w:val="000000" w:themeColor="text1"/>
        </w:rPr>
      </w:pPr>
      <w:r>
        <w:rPr>
          <w:color w:val="000000" w:themeColor="text1"/>
        </w:rPr>
        <w:t xml:space="preserve">Successful Futures also has an emphasis on the teacher and there is a greater notion of professional judgement and teacher ownership. When asked by a Newly Qualified Teacher (NQT) how I would </w:t>
      </w:r>
      <w:r>
        <w:rPr>
          <w:color w:val="000000" w:themeColor="text1"/>
        </w:rPr>
        <w:lastRenderedPageBreak/>
        <w:t xml:space="preserve">advise them to ensure a more engaging approach to handwriting lessons, my response was that the enthusiasm, passion in delivery to what potentially was an unexciting skill was our responsibility as teachers. Hattie states that ‘Visible Learning’ happens in the classroom when “…there are active, passionate and engaging people in the room” (Hattie. 2012 p18) which validates this advice to my NQT. During discussions on Curriculum content and Pupil Voice in the trust Group there has been much debate as to the impact on learning and progress that a teacher filled with enthusiasm and a sound knowledge of and for the content of a lesson and curriculum will potentially due to the way in which this would reflect on their delivery. </w:t>
      </w:r>
    </w:p>
    <w:p w:rsidR="002C47DF" w:rsidRDefault="002C47DF" w:rsidP="002C47DF">
      <w:pPr>
        <w:spacing w:line="360" w:lineRule="auto"/>
        <w:jc w:val="both"/>
        <w:rPr>
          <w:color w:val="000000" w:themeColor="text1"/>
        </w:rPr>
      </w:pPr>
      <w:r>
        <w:rPr>
          <w:color w:val="000000" w:themeColor="text1"/>
        </w:rPr>
        <w:t>Dylan Wiliam (2013) expostulates on the value of pedagogy over curriculum in his VLOG entitled ‘Pedagogy Trumps Curriculum’ in which he differentiates between the Intended, Implemented and Achieved curriculums that have been products of the National Curriculum. The ‘Achieved Curriculum’ is the one seen in the daily experiences of the learners and which has been created by teachers. William makes reference to the “tragedy” of the last twenty years in education where teachers have not been able to recognise that extent to which they had ownership of the National Curriculum in their delivery, design and interpretation of it. He claims that in producing the National Curriculum the government were setting out markers for children to reach but the design and journey to these markers were in the hands of the teachers. Wiliam concludes by stating that “… a great curriculum badly taught…” is much more of a travesty than “…a bad curriculum well taught.” (Wiliam, 2013).</w:t>
      </w:r>
    </w:p>
    <w:p w:rsidR="002C47DF" w:rsidRDefault="002C47DF" w:rsidP="002C47DF">
      <w:pPr>
        <w:spacing w:line="360" w:lineRule="auto"/>
        <w:jc w:val="both"/>
        <w:rPr>
          <w:color w:val="000000" w:themeColor="text1"/>
        </w:rPr>
      </w:pPr>
      <w:r>
        <w:rPr>
          <w:color w:val="000000" w:themeColor="text1"/>
        </w:rPr>
        <w:t>In 2015 Blog on the EWC website Professor Graham Donaldson expounded on his review of the National Curriculum and assessment processes in Wales. In his Blog he stresses that his findings are evidence based and that a large proportion of that evidence was from young people from a broad range of educational settings and from practitioners of different roles also from a breadth of settings and experiences and states that “…</w:t>
      </w:r>
      <w:r w:rsidRPr="00A213C0">
        <w:rPr>
          <w:color w:val="000000" w:themeColor="text1"/>
        </w:rPr>
        <w:t>messages from this engagement were remarkably consistent</w:t>
      </w:r>
      <w:r>
        <w:rPr>
          <w:color w:val="000000" w:themeColor="text1"/>
        </w:rPr>
        <w:t>.” (Donaldson. 2015). He continues to outline his findings, his reasons in the belief that there is a need for curriculum change in Wales alongside a revision of assessment procedures which will make certain that “…</w:t>
      </w:r>
      <w:r w:rsidRPr="00A213C0">
        <w:rPr>
          <w:color w:val="000000" w:themeColor="text1"/>
        </w:rPr>
        <w:t>the entire period of statutory schooling (at least) should be seen as one coherent and progressive whole</w:t>
      </w:r>
      <w:r>
        <w:rPr>
          <w:color w:val="000000" w:themeColor="text1"/>
        </w:rPr>
        <w:t xml:space="preserve">…” (Donaldson. 2015) underpinned and driven by The Four Core Purposes. </w:t>
      </w:r>
    </w:p>
    <w:p w:rsidR="002C47DF" w:rsidRDefault="002C47DF" w:rsidP="002C47DF">
      <w:pPr>
        <w:spacing w:line="360" w:lineRule="auto"/>
        <w:jc w:val="both"/>
        <w:rPr>
          <w:color w:val="000000" w:themeColor="text1"/>
        </w:rPr>
      </w:pPr>
      <w:r>
        <w:rPr>
          <w:color w:val="000000" w:themeColor="text1"/>
        </w:rPr>
        <w:t xml:space="preserve">References to Pedagogy in this Blog are almost invisible and the word ‘pedagogy’ is omitted entirely from this coherent, concise message about the recommendations from Donaldson. Focused scrutiny of the statement though does expose Donaldson’s thoughts on pedagogy. He makes reference to the existing strengths that are currently exhibited in Welsh education and includes the inclusion of culture and identity as well as the Foundation Phase in these references. As a teacher whose initial training and teaching experience was in Key Stage 2 but who later completed Welsh Assembly Foundation </w:t>
      </w:r>
      <w:r>
        <w:rPr>
          <w:color w:val="000000" w:themeColor="text1"/>
        </w:rPr>
        <w:lastRenderedPageBreak/>
        <w:t>Phase training before working alongside and learning from some excellent Foundation Phase practitioners, I see the Curriculum for Wales 2022 very much as a continuation and development of the ethos and practice started in the Foundation Phase.</w:t>
      </w:r>
    </w:p>
    <w:p w:rsidR="002C47DF" w:rsidRDefault="002C47DF" w:rsidP="002C47DF">
      <w:pPr>
        <w:spacing w:line="360" w:lineRule="auto"/>
        <w:jc w:val="both"/>
      </w:pPr>
      <w:r w:rsidRPr="0001084F">
        <w:t>For me the most compelling sentence in this feature is Donaldson’s affirmation of “The excellent practice that undoubtedly exists across Wales often seemed to be happening despite and not because of the curriculum.” (Donaldson. 2015)</w:t>
      </w:r>
      <w:r>
        <w:t xml:space="preserve"> It echoes Wiliam’s commitment to the idea that pedagogy will always eclipse curriculum and that teachers have and have had more influence than they have realised. It also validates my own reflections on my experiences as a teacher and working alongside teachers that the power of teaching lies in the delivery of a curriculum. </w:t>
      </w:r>
    </w:p>
    <w:p w:rsidR="002C47DF" w:rsidRDefault="002C47DF" w:rsidP="002C47DF">
      <w:pPr>
        <w:spacing w:line="360" w:lineRule="auto"/>
        <w:jc w:val="both"/>
      </w:pPr>
      <w:r>
        <w:t xml:space="preserve">During a very recent staff meeting on the new curriculum that I planned and delivered with two colleagues, we asked all staff of varying ages, educational experiences, some of whom were educated in different countries, what their most memorable learning experiences were both negative and positive. All responses to positive experiences shared the common factor of being taught by a teacher who was passionate, engaging and enthusiastic. Nearly all responses included activities of a creative, collaborative or off site variety.  Negative experiences were always linked to individual situations and were associated with feelings of failure like rote work, testing and struggling to complete a task in isolation. When considering the rationale for curriculum reform in Wales a significant factor was feedback from industry regarding the inadequate preparation schools provide learners for entry into the world of work and the mantra in education for a long time has been to create lifelong learners, learners who are able to adapt to a changing world of industry, technology and global issues. Donaldson’s feedback from his evidence gathering tallies with feedback from staff during our evidence gathering session and support the recommendations that Donaldson makes in Successful Futures. </w:t>
      </w:r>
    </w:p>
    <w:p w:rsidR="002C47DF" w:rsidRDefault="002C47DF" w:rsidP="002C47DF">
      <w:pPr>
        <w:spacing w:line="360" w:lineRule="auto"/>
        <w:jc w:val="both"/>
      </w:pPr>
      <w:r>
        <w:t xml:space="preserve">A pertinent line in Successful Futures and one which resonates with our staff’s learning experiences and seems to set the tone for the rest of Donaldson’s recommendations is the declaration that “…a more general enthusiasm for learning has been sacrificed in the race for qualifications.” (Donaldson. 2015) The word ‘experiences’ appears throughout Successful Futures, from the first recommendation on page six to the title of ‘Areas of Learning and Experiences’ given to the six areas in which the content of the curriculum is organised. </w:t>
      </w:r>
    </w:p>
    <w:p w:rsidR="002C47DF" w:rsidRDefault="002C47DF" w:rsidP="002C47DF">
      <w:pPr>
        <w:spacing w:line="360" w:lineRule="auto"/>
        <w:jc w:val="both"/>
      </w:pPr>
      <w:r>
        <w:t xml:space="preserve">Donaldson’s principles for curriculum design based on his evidence gathering, discussions with practitioners and statement eulogizing the high quality professionals in our education system will have been received widely with popularity and appreciation I am sure. Experience during professional talk groups, team and staff meetings and during professional development courses has been however in insecurity on delivery and a preoccupation with scrutiny and accountability. Experiences have also </w:t>
      </w:r>
      <w:r>
        <w:lastRenderedPageBreak/>
        <w:t>highlighted for me misconceptions, different interpretations and confusion over some of the terminology contained in the report and subsequent draft AoLEs.</w:t>
      </w:r>
    </w:p>
    <w:p w:rsidR="002C47DF" w:rsidRDefault="002C47DF" w:rsidP="002C47DF">
      <w:pPr>
        <w:spacing w:line="360" w:lineRule="auto"/>
        <w:jc w:val="both"/>
      </w:pPr>
      <w:r>
        <w:t xml:space="preserve"> In my current setting there has been much debate and discussion over the word ‘authentic’ and its meaning or more over what authentic might mean to our learners in contrast to what it means to us. What is authentic in and adult’s world may be different to what is authentic in a child’s world. Similarly what is authentic to someone from one background may not be authentic to someone with a different background or culture. The pupils who attend our setting have moderately high Additional Learning Needs a very large proportion of which are Gipsy Traveller (GT) children. What is authentic to most of our learners will be unknown and strange to the ten percent of GT learners that we already grapple to engage and motivate. Even with effective and robust utilisation of Pupil Voice the challenge is in giving a voice to and responding to the voices of all learners. With limited time, resources and logistical restraints this will always prove to be a substantial challenge.</w:t>
      </w:r>
    </w:p>
    <w:p w:rsidR="002C47DF" w:rsidRDefault="002C47DF" w:rsidP="002C47DF">
      <w:pPr>
        <w:spacing w:line="360" w:lineRule="auto"/>
        <w:jc w:val="both"/>
      </w:pPr>
      <w:r>
        <w:t>The Pedagogical Principles laid out in Successful Futures detailing the fundamentals needed for good teaching and learning to take place. Unquestionably given the evidence base that these principles have been built on they are indeed the formula to creating confident, ambitious, ethical, creative learners. Nevertheless challenges to the efficient accomplishment of these principles will arise. Again time for reflection, training and support in several areas will be a priority.</w:t>
      </w:r>
    </w:p>
    <w:p w:rsidR="002C47DF" w:rsidRDefault="002C47DF" w:rsidP="002C47DF">
      <w:pPr>
        <w:spacing w:line="360" w:lineRule="auto"/>
        <w:jc w:val="both"/>
      </w:pPr>
      <w:r>
        <w:t xml:space="preserve">Blended learning, without adequate support, training for educators and the time to read, research and appraise innovations, I would argue could be the principle that creates most challenge.  </w:t>
      </w:r>
    </w:p>
    <w:p w:rsidR="002C47DF" w:rsidRPr="00A644EB" w:rsidRDefault="002C47DF" w:rsidP="002C47DF">
      <w:pPr>
        <w:spacing w:line="360" w:lineRule="auto"/>
        <w:jc w:val="both"/>
        <w:rPr>
          <w:b/>
          <w:u w:val="single"/>
        </w:rPr>
      </w:pPr>
      <w:r w:rsidRPr="00A644EB">
        <w:rPr>
          <w:b/>
          <w:u w:val="single"/>
        </w:rPr>
        <w:t>Challenges</w:t>
      </w:r>
    </w:p>
    <w:p w:rsidR="002C47DF" w:rsidRDefault="002C47DF" w:rsidP="002C47DF">
      <w:pPr>
        <w:spacing w:line="360" w:lineRule="auto"/>
        <w:jc w:val="both"/>
      </w:pPr>
      <w:r>
        <w:t xml:space="preserve">In addition to challenges that I have alluded to previously, in this section I will outline challenges that practitioners will be faced with as they make diligent attempts to meet the pedagogical requirements of the new curriculum. In 2015 I was fortunate to be given the opportunity to take participate in a Critical Collaborative Professional Enquiry with Mark Priestley, Valerie Drew and Stirling University. During this CPPE I had to conceive a question that would form the basis of my enquiry.  </w:t>
      </w:r>
    </w:p>
    <w:p w:rsidR="002C47DF" w:rsidRDefault="002C47DF" w:rsidP="002C47DF">
      <w:pPr>
        <w:spacing w:line="360" w:lineRule="auto"/>
        <w:jc w:val="both"/>
      </w:pPr>
      <w:r>
        <w:t>In 1972 Jean Piaget expounded that “…</w:t>
      </w:r>
      <w:r w:rsidRPr="004A58C7">
        <w:t>Every time we teach a child something, we keep him from inventing it himself</w:t>
      </w:r>
      <w:r>
        <w:t>.” My training and experience as a Foundation Phase practitioner impacted on my own pedagogy to a significant degree. As an Upper Key Stage 2 teacher succeeding that I have always been interested in the effectiveness that a more Foundation Phase approach would have in a Key Stage 2 classroom. The line of enquiry that I decide to follow was ‘How Continuous and Enhanced Provision could be used to develop Literacy and Numeracy Skills in a Key Stage 2 classroom?’</w:t>
      </w:r>
    </w:p>
    <w:p w:rsidR="002C47DF" w:rsidRDefault="002C47DF" w:rsidP="002C47DF">
      <w:pPr>
        <w:spacing w:line="360" w:lineRule="auto"/>
        <w:jc w:val="both"/>
      </w:pPr>
      <w:r>
        <w:lastRenderedPageBreak/>
        <w:t xml:space="preserve">After a literature review and discussion with the school’s Senior Leaders my task was to conduct an interruption in my own current practice for six weeks to investigate this idea using the following methods. Pupil Voice, a learning walk of my own setting in addition to a visit to a school who have been innovating and pushing the boundaries of pedagogy for some time enabled me to decide on what continuous and enhanced provision would look like in my Year 5 classroom. Timetabling adjustments and a shift to half class focused teaching to allow the children time to access the provision were the next issues to be addressed. </w:t>
      </w:r>
    </w:p>
    <w:p w:rsidR="002C47DF" w:rsidRDefault="002C47DF" w:rsidP="002C47DF">
      <w:pPr>
        <w:spacing w:line="360" w:lineRule="auto"/>
        <w:jc w:val="both"/>
      </w:pPr>
      <w:r>
        <w:t>I was driving this interruption with commitment and a supportive senior Leadership Team. Not all members of this CPPE group had the same support. Despite support from my senior leaders though I was still required to adhere to the same monitoring and scrutiny policy. During a period of experimentation, however considered and research based, there will be moments of triumph, success and celebration alongside moments of frustration at minor setbacks. To be scrutinised at these moments can be very damaging and inhibiting. Malaguzzi advised educators to “…stand aside for a while and leave room for learning …” a notion that I feel Head teachers and Senior Leaders would benefit in adhering with regard to practitioners during innovative breaks from practice.</w:t>
      </w:r>
    </w:p>
    <w:p w:rsidR="002C47DF" w:rsidRDefault="002C47DF" w:rsidP="002C47DF">
      <w:pPr>
        <w:spacing w:line="360" w:lineRule="auto"/>
        <w:jc w:val="both"/>
      </w:pPr>
      <w:r>
        <w:t>In response to Successful Futures, the Pedagogical Principles and the impending new Curriculum for wales, I was tasked next with involving and encouraging Key stage 2 colleagues to work alongside me in this approach. The response was negative and a SWOT analysis that I carried out with staff was very illuminating. Alongside afore mentioned challenges, at that time all Key stage 2 staff members had explicit experience only of teaching in Key Stage 2. Much negativity was attached to feelings of insecurity due to lack of training and experience. Physical resources, space and adult support were recurring and common concerns and barriers to this approach. Standards and an impending ESTYN visit were also key concerns from staff.</w:t>
      </w:r>
    </w:p>
    <w:p w:rsidR="002C47DF" w:rsidRDefault="002C47DF" w:rsidP="002C47DF">
      <w:pPr>
        <w:spacing w:line="360" w:lineRule="auto"/>
        <w:jc w:val="both"/>
      </w:pPr>
      <w:r>
        <w:t xml:space="preserve">Secondary colleagues I would argue have greater challenges to pedagogical reform. During my recent visits to two secondary settings, with the exception of technological advancement, there seemed to be little evolution in pedagogy from the one I experienced as a pupil in secondary education. While observing a range of subjects being taught across the settings all lessons without exception involved the teacher instructing from the front of the class and all learners sitting in seats. In a small percentage of lessons there was opportunity for pupil collaboration. There was evidence of assessment for Learning in most lessons although again missed opportunities to develop this in a collaborative manner. The outstanding similarity across all classes and in both settings was the emphasis on answering questions to gain marks in exams and the extent to which this moulded the pedagogy. </w:t>
      </w:r>
    </w:p>
    <w:p w:rsidR="002C47DF" w:rsidRDefault="002C47DF" w:rsidP="002C47DF">
      <w:pPr>
        <w:spacing w:line="360" w:lineRule="auto"/>
        <w:jc w:val="both"/>
      </w:pPr>
      <w:r>
        <w:lastRenderedPageBreak/>
        <w:t>Whilst legitimate concerns and significant challenges to pedagogical reform they are all challenges that with training, support, collaboration and investment can be met and overcome with the right solution.</w:t>
      </w:r>
    </w:p>
    <w:p w:rsidR="002C47DF" w:rsidRDefault="002C47DF" w:rsidP="002C47DF">
      <w:pPr>
        <w:spacing w:line="360" w:lineRule="auto"/>
        <w:jc w:val="both"/>
      </w:pPr>
      <w:r w:rsidRPr="009A11D4">
        <w:rPr>
          <w:b/>
          <w:u w:val="single"/>
        </w:rPr>
        <w:t>Opportunities</w:t>
      </w:r>
    </w:p>
    <w:p w:rsidR="002C47DF" w:rsidRDefault="002C47DF" w:rsidP="002C47DF">
      <w:pPr>
        <w:spacing w:line="360" w:lineRule="auto"/>
        <w:jc w:val="both"/>
      </w:pPr>
      <w:r>
        <w:t xml:space="preserve">The opportunities presented for Pedagogical development in this period of educational reform in Wales are significant. In my own setting the work that I began with Stirling University has been developed and adjusted and all Key Stage 2 classes have Independent Learning areas, including a kitchen, in which they can independently and authentically develop and consolidate Literacy, Numeracy and DCF skills. In the course of two learning visits to schools in a Primary setting, both of a similar socio-economic make-up to my own setting, learners could be seen independently accessing resources, problem solving, using a range of metacognition strategies before reaching out to an adult when challenged and working collaboratively. The effect is of a challenging, creative environment with children taking control of their own learning.  During an Estyn visit to our setting in March 2019 Inspectors commented positively on the ability of learners to talk about their learning, their journey, their next steps and strategies that they will need to use to get there. When meeting with pupil Parliament groups again Estyn credited the way in which learners were given opportunity to contribute to all aspects of their learning experiences. </w:t>
      </w:r>
    </w:p>
    <w:p w:rsidR="002C47DF" w:rsidRPr="00AD0C6F" w:rsidRDefault="002C47DF" w:rsidP="002C47DF">
      <w:pPr>
        <w:spacing w:line="360" w:lineRule="auto"/>
        <w:jc w:val="both"/>
        <w:rPr>
          <w:b/>
          <w:u w:val="single"/>
        </w:rPr>
      </w:pPr>
    </w:p>
    <w:p w:rsidR="002C47DF" w:rsidRDefault="002C47DF" w:rsidP="002C47DF">
      <w:pPr>
        <w:spacing w:line="360" w:lineRule="auto"/>
        <w:jc w:val="both"/>
        <w:rPr>
          <w:b/>
          <w:u w:val="single"/>
        </w:rPr>
      </w:pPr>
      <w:r w:rsidRPr="00AD0C6F">
        <w:rPr>
          <w:b/>
          <w:u w:val="single"/>
        </w:rPr>
        <w:t>Conclusion</w:t>
      </w:r>
    </w:p>
    <w:p w:rsidR="002C47DF" w:rsidRPr="00AD0C6F" w:rsidRDefault="002C47DF" w:rsidP="002C47DF">
      <w:pPr>
        <w:spacing w:line="360" w:lineRule="auto"/>
        <w:jc w:val="both"/>
      </w:pPr>
      <w:r>
        <w:t>There have been consistent messages based on sound research about effective pedagogical strategies for decades. The Curriculum for wales 2022 and Donaldson’s Successful Futures have allowed all stakeholders in education, from Estyn, to consortia, Pioneer schools and educators the length and breadth of Wales to pause, reflect, innovate and evaluate. They have given us time to collaborate, research and keep learning. In agreement with Professor Donaldson I am unwavering in my belief that any challenges that face pedagogical reform will be met by an army of passionate, talented professionals who are unwavering in their commitment to creating learners that are confident, enterprising, ethical and ambitious.</w:t>
      </w:r>
    </w:p>
    <w:p w:rsidR="002C47DF" w:rsidRDefault="002C47DF" w:rsidP="002C47DF">
      <w:pPr>
        <w:spacing w:line="360" w:lineRule="auto"/>
        <w:jc w:val="both"/>
      </w:pPr>
    </w:p>
    <w:p w:rsidR="002C47DF" w:rsidRDefault="002C47DF" w:rsidP="002C47DF">
      <w:pPr>
        <w:spacing w:line="360" w:lineRule="auto"/>
        <w:jc w:val="both"/>
      </w:pPr>
    </w:p>
    <w:p w:rsidR="002C47DF" w:rsidRDefault="002C47DF" w:rsidP="002C47DF">
      <w:pPr>
        <w:spacing w:line="360" w:lineRule="auto"/>
        <w:jc w:val="both"/>
      </w:pPr>
    </w:p>
    <w:p w:rsidR="002C47DF" w:rsidRDefault="002C47DF" w:rsidP="002C47DF">
      <w:pPr>
        <w:spacing w:line="360" w:lineRule="auto"/>
        <w:jc w:val="both"/>
      </w:pPr>
    </w:p>
    <w:p w:rsidR="002C47DF" w:rsidRPr="00006E4F" w:rsidRDefault="002C47DF" w:rsidP="002C47DF">
      <w:pPr>
        <w:spacing w:line="360" w:lineRule="auto"/>
        <w:jc w:val="both"/>
        <w:rPr>
          <w:b/>
          <w:u w:val="single"/>
        </w:rPr>
      </w:pPr>
    </w:p>
    <w:p w:rsidR="002C47DF" w:rsidRDefault="002C47DF" w:rsidP="002C47DF">
      <w:pPr>
        <w:spacing w:line="360" w:lineRule="auto"/>
        <w:jc w:val="both"/>
        <w:rPr>
          <w:b/>
          <w:u w:val="single"/>
        </w:rPr>
      </w:pPr>
      <w:r w:rsidRPr="00006E4F">
        <w:rPr>
          <w:b/>
          <w:u w:val="single"/>
        </w:rPr>
        <w:t>Bibliography</w:t>
      </w:r>
    </w:p>
    <w:p w:rsidR="002C47DF" w:rsidRPr="00006E4F" w:rsidRDefault="002C47DF" w:rsidP="002C47DF">
      <w:pPr>
        <w:spacing w:line="360" w:lineRule="auto"/>
        <w:jc w:val="both"/>
        <w:rPr>
          <w:b/>
          <w:u w:val="single"/>
        </w:rPr>
      </w:pPr>
    </w:p>
    <w:p w:rsidR="002C47DF" w:rsidRDefault="002C47DF" w:rsidP="002C47DF">
      <w:pPr>
        <w:pStyle w:val="Bibliography"/>
        <w:spacing w:line="360" w:lineRule="auto"/>
        <w:ind w:left="720" w:hanging="720"/>
        <w:rPr>
          <w:noProof/>
          <w:sz w:val="24"/>
          <w:szCs w:val="24"/>
        </w:rPr>
      </w:pPr>
      <w:r>
        <w:fldChar w:fldCharType="begin"/>
      </w:r>
      <w:r>
        <w:instrText xml:space="preserve"> BIBLIOGRAPHY  \l 2057 </w:instrText>
      </w:r>
      <w:r>
        <w:fldChar w:fldCharType="separate"/>
      </w:r>
      <w:r>
        <w:rPr>
          <w:noProof/>
        </w:rPr>
        <w:t xml:space="preserve">Donaldson, P. G. (2015, April 21st). </w:t>
      </w:r>
      <w:r>
        <w:rPr>
          <w:i/>
          <w:iCs/>
          <w:noProof/>
        </w:rPr>
        <w:t>Professor Graham Donaldson writes about his review of national curriculum and assessment arrangements in Wales – 'Successful Futures'.</w:t>
      </w:r>
      <w:r>
        <w:rPr>
          <w:noProof/>
        </w:rPr>
        <w:t xml:space="preserve"> Retrieved from EWC: https://www.ewc.wales/site/index.php/en/about/staff-room/son/43-english/about/blog-archive/91-graham-donaldson-successful-futures</w:t>
      </w:r>
    </w:p>
    <w:p w:rsidR="002C47DF" w:rsidRDefault="002C47DF" w:rsidP="002C47DF">
      <w:pPr>
        <w:pStyle w:val="Bibliography"/>
        <w:spacing w:line="360" w:lineRule="auto"/>
        <w:ind w:left="720" w:hanging="720"/>
        <w:rPr>
          <w:noProof/>
        </w:rPr>
      </w:pPr>
      <w:r>
        <w:rPr>
          <w:noProof/>
        </w:rPr>
        <w:t xml:space="preserve">Donaldson, P. G. (2015). </w:t>
      </w:r>
      <w:r>
        <w:rPr>
          <w:i/>
          <w:iCs/>
          <w:noProof/>
        </w:rPr>
        <w:t>Successful Futures.</w:t>
      </w:r>
      <w:r>
        <w:rPr>
          <w:noProof/>
        </w:rPr>
        <w:t xml:space="preserve"> OGL.</w:t>
      </w:r>
    </w:p>
    <w:p w:rsidR="002C47DF" w:rsidRDefault="002C47DF" w:rsidP="002C47DF">
      <w:pPr>
        <w:pStyle w:val="Bibliography"/>
        <w:spacing w:line="360" w:lineRule="auto"/>
        <w:ind w:left="720" w:hanging="720"/>
        <w:rPr>
          <w:noProof/>
        </w:rPr>
      </w:pPr>
      <w:r>
        <w:rPr>
          <w:noProof/>
        </w:rPr>
        <w:t xml:space="preserve">Freire, P. (1997). In </w:t>
      </w:r>
      <w:r>
        <w:rPr>
          <w:i/>
          <w:iCs/>
          <w:noProof/>
        </w:rPr>
        <w:t>Pedagogy of Freedom: Ethics, Democracy, and Civic Courage.</w:t>
      </w:r>
      <w:r>
        <w:rPr>
          <w:noProof/>
        </w:rPr>
        <w:t xml:space="preserve"> </w:t>
      </w:r>
    </w:p>
    <w:p w:rsidR="002C47DF" w:rsidRDefault="002C47DF" w:rsidP="002C47DF">
      <w:pPr>
        <w:pStyle w:val="Bibliography"/>
        <w:spacing w:line="360" w:lineRule="auto"/>
        <w:ind w:left="720" w:hanging="720"/>
        <w:rPr>
          <w:noProof/>
        </w:rPr>
      </w:pPr>
      <w:r>
        <w:rPr>
          <w:noProof/>
        </w:rPr>
        <w:t xml:space="preserve">Hattie, J. (2012). </w:t>
      </w:r>
      <w:r>
        <w:rPr>
          <w:i/>
          <w:iCs/>
          <w:noProof/>
        </w:rPr>
        <w:t>Visible Learning for Teachers.</w:t>
      </w:r>
      <w:r>
        <w:rPr>
          <w:noProof/>
        </w:rPr>
        <w:t xml:space="preserve"> New York: Routledge.</w:t>
      </w:r>
    </w:p>
    <w:p w:rsidR="002C47DF" w:rsidRDefault="002C47DF" w:rsidP="002C47DF">
      <w:pPr>
        <w:pStyle w:val="Bibliography"/>
        <w:spacing w:line="360" w:lineRule="auto"/>
        <w:ind w:left="720" w:hanging="720"/>
        <w:rPr>
          <w:noProof/>
        </w:rPr>
      </w:pPr>
      <w:r>
        <w:rPr>
          <w:noProof/>
        </w:rPr>
        <w:t>Smith, M. (2019). What is Pedagogy?</w:t>
      </w:r>
    </w:p>
    <w:p w:rsidR="002C47DF" w:rsidRDefault="002C47DF" w:rsidP="002C47DF">
      <w:pPr>
        <w:pStyle w:val="Bibliography"/>
        <w:spacing w:line="360" w:lineRule="auto"/>
        <w:ind w:left="720" w:hanging="720"/>
        <w:rPr>
          <w:noProof/>
        </w:rPr>
      </w:pPr>
      <w:r>
        <w:rPr>
          <w:noProof/>
        </w:rPr>
        <w:t xml:space="preserve">Waters, M. (2018, March 15). </w:t>
      </w:r>
      <w:r>
        <w:rPr>
          <w:i/>
          <w:iCs/>
          <w:noProof/>
        </w:rPr>
        <w:t>The challenge of making a new curriculum work: we’re professionals, let’s enjoy it!</w:t>
      </w:r>
      <w:r>
        <w:rPr>
          <w:noProof/>
        </w:rPr>
        <w:t xml:space="preserve"> Retrieved from Welsh Government: https://curriculumforwales.gov.wales/2018/03/15/the-challenge-of-making-a-new-curriculum-work-were-professionals-lets-enjoy-it/</w:t>
      </w:r>
    </w:p>
    <w:p w:rsidR="002C47DF" w:rsidRDefault="002C47DF" w:rsidP="002C47DF">
      <w:pPr>
        <w:pStyle w:val="Bibliography"/>
        <w:spacing w:line="360" w:lineRule="auto"/>
        <w:ind w:left="720" w:hanging="720"/>
        <w:rPr>
          <w:noProof/>
        </w:rPr>
      </w:pPr>
      <w:r>
        <w:rPr>
          <w:noProof/>
        </w:rPr>
        <w:t xml:space="preserve">Wiliam, D. (2013, November 28th). </w:t>
      </w:r>
      <w:r>
        <w:rPr>
          <w:i/>
          <w:iCs/>
          <w:noProof/>
        </w:rPr>
        <w:t>YouTube</w:t>
      </w:r>
      <w:r>
        <w:rPr>
          <w:noProof/>
        </w:rPr>
        <w:t>. Retrieved from https://www.bing.com/videos/search?q=dylan+Wiliam+pedagogy+and+curriculum&amp;qs=n&amp;sp=-1&amp;pq=dylan+wiliam+pedagogy+&amp;sc=0-22&amp;sk=&amp;cvid=B9809A2A00B4494EAAFA3CB8CEA47232&amp;ru=%2fsearch%3fq%3ddylan%2bWiliam%2bpedagogy%2band%2bcurriculum%26qs%3dn%26form%3dQBRE%26sp%3d</w:t>
      </w:r>
    </w:p>
    <w:p w:rsidR="002C47DF" w:rsidRDefault="002C47DF" w:rsidP="002C47DF">
      <w:pPr>
        <w:spacing w:line="360" w:lineRule="auto"/>
        <w:jc w:val="both"/>
      </w:pPr>
      <w:r>
        <w:fldChar w:fldCharType="end"/>
      </w:r>
    </w:p>
    <w:p w:rsidR="002C47DF" w:rsidRDefault="002C47DF" w:rsidP="002C47DF">
      <w:pPr>
        <w:spacing w:line="360" w:lineRule="auto"/>
        <w:jc w:val="both"/>
      </w:pPr>
    </w:p>
    <w:p w:rsidR="002C47DF" w:rsidRDefault="002C47DF" w:rsidP="002C47DF">
      <w:pPr>
        <w:spacing w:line="360" w:lineRule="auto"/>
        <w:jc w:val="both"/>
      </w:pPr>
    </w:p>
    <w:p w:rsidR="002C47DF" w:rsidRDefault="002C47DF" w:rsidP="002C47DF">
      <w:pPr>
        <w:spacing w:line="360" w:lineRule="auto"/>
        <w:jc w:val="both"/>
      </w:pPr>
    </w:p>
    <w:p w:rsidR="002C47DF" w:rsidRDefault="002C47DF" w:rsidP="002C47DF">
      <w:pPr>
        <w:spacing w:line="360" w:lineRule="auto"/>
        <w:jc w:val="both"/>
      </w:pPr>
    </w:p>
    <w:p w:rsidR="002C47DF" w:rsidRPr="0001084F" w:rsidRDefault="002C47DF" w:rsidP="002C47DF">
      <w:pPr>
        <w:spacing w:line="360" w:lineRule="auto"/>
        <w:jc w:val="both"/>
      </w:pPr>
    </w:p>
    <w:p w:rsidR="002C47DF" w:rsidRDefault="002C47DF">
      <w:r>
        <w:br w:type="page"/>
      </w:r>
    </w:p>
    <w:p w:rsidR="002C47DF" w:rsidRDefault="002C47DF" w:rsidP="002C47DF">
      <w:pPr>
        <w:jc w:val="center"/>
        <w:rPr>
          <w:rFonts w:ascii="Comic Sans MS" w:hAnsi="Comic Sans MS"/>
          <w:b/>
          <w:noProof/>
          <w:sz w:val="28"/>
          <w:szCs w:val="28"/>
          <w:u w:val="single"/>
          <w:lang w:eastAsia="en-GB"/>
        </w:rPr>
        <w:sectPr w:rsidR="002C47D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pPr>
    </w:p>
    <w:p w:rsidR="002C47DF" w:rsidRPr="00C34862" w:rsidRDefault="002C47DF" w:rsidP="002C47DF">
      <w:pPr>
        <w:jc w:val="center"/>
        <w:rPr>
          <w:rFonts w:ascii="Comic Sans MS" w:hAnsi="Comic Sans MS"/>
          <w:b/>
          <w:sz w:val="28"/>
          <w:szCs w:val="28"/>
          <w:u w:val="single"/>
        </w:rPr>
      </w:pPr>
      <w:r w:rsidRPr="00C34862">
        <w:rPr>
          <w:rFonts w:ascii="Comic Sans MS" w:hAnsi="Comic Sans MS"/>
          <w:b/>
          <w:noProof/>
          <w:sz w:val="28"/>
          <w:szCs w:val="28"/>
          <w:u w:val="single"/>
          <w:lang w:eastAsia="en-GB"/>
        </w:rPr>
        <w:lastRenderedPageBreak/>
        <w:t>Opportunities and Challenges for the development of a Pedagogy to Deliver the Curriculum for Wales at @ Primary School.</w:t>
      </w:r>
    </w:p>
    <w:tbl>
      <w:tblPr>
        <w:tblStyle w:val="TableGrid"/>
        <w:tblW w:w="0" w:type="auto"/>
        <w:tblLook w:val="04A0" w:firstRow="1" w:lastRow="0" w:firstColumn="1" w:lastColumn="0" w:noHBand="0" w:noVBand="1"/>
      </w:tblPr>
      <w:tblGrid>
        <w:gridCol w:w="6980"/>
        <w:gridCol w:w="6968"/>
      </w:tblGrid>
      <w:tr w:rsidR="002C47DF" w:rsidTr="000A5DE1">
        <w:tc>
          <w:tcPr>
            <w:tcW w:w="7087" w:type="dxa"/>
          </w:tcPr>
          <w:p w:rsidR="002C47DF" w:rsidRPr="00C34862" w:rsidRDefault="002C47DF" w:rsidP="000A5DE1">
            <w:pPr>
              <w:jc w:val="center"/>
              <w:rPr>
                <w:rFonts w:ascii="Comic Sans MS" w:hAnsi="Comic Sans MS"/>
                <w:b/>
                <w:u w:val="single"/>
              </w:rPr>
            </w:pPr>
            <w:r w:rsidRPr="00C34862">
              <w:rPr>
                <w:rFonts w:ascii="Comic Sans MS" w:hAnsi="Comic Sans MS"/>
                <w:b/>
                <w:u w:val="single"/>
              </w:rPr>
              <w:t>Strengths</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Head teacher and SLT committed to innovation.</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Independent Learning areas in all Key Stage 2 Area/Year Groups.</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Foundation Phase FP) style pedagogy implemented during afternoons.</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Experience of FP staff and role as Lead FP school.</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Forest Schools area and practitioner on site.</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Coastal Schools practitioner and provision.</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Opportunities for Cross-Phase triad work – Lesson Study model</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Established AoLE Teams with experienced leads.</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Strong Professional Development opportunities for ALL staff.</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Commitment to pupil wellbeing eg Thrive, Lego Therapy, Forest School intervention.</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Years 3, 4 and 6 have spacious areas outside of classes.</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Years 5 and 6 have access to outdoors from classrooms.</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 xml:space="preserve">Developing  community links eg local  church used regularly at the end of term eg Christingle, Harvest, Easter. </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Effective Pupil Parliament.</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Varied and extensive extra-curricular activities on offer for all year groups.</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Efficient work/relationships with Cluster schools.</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t>Robust and strategic moderation within the Cluster.</w:t>
            </w:r>
          </w:p>
          <w:p w:rsidR="002C47DF" w:rsidRPr="00C34862" w:rsidRDefault="002C47DF" w:rsidP="002C47DF">
            <w:pPr>
              <w:pStyle w:val="ListParagraph"/>
              <w:numPr>
                <w:ilvl w:val="0"/>
                <w:numId w:val="1"/>
              </w:numPr>
              <w:spacing w:after="0" w:line="240" w:lineRule="auto"/>
              <w:rPr>
                <w:rFonts w:ascii="Comic Sans MS" w:hAnsi="Comic Sans MS"/>
              </w:rPr>
            </w:pPr>
            <w:r w:rsidRPr="00C34862">
              <w:rPr>
                <w:rFonts w:ascii="Comic Sans MS" w:hAnsi="Comic Sans MS"/>
              </w:rPr>
              <w:lastRenderedPageBreak/>
              <w:t>Links with feeder high school eg Gipsy Traveller Service, Transition Timetable from Year 4 upwards, Remembrance service.</w:t>
            </w:r>
          </w:p>
          <w:p w:rsidR="002C47DF" w:rsidRPr="002B6457" w:rsidRDefault="002C47DF" w:rsidP="000A5DE1">
            <w:pPr>
              <w:pStyle w:val="ListParagraph"/>
              <w:rPr>
                <w:rFonts w:ascii="Comic Sans MS" w:hAnsi="Comic Sans MS"/>
                <w:sz w:val="18"/>
                <w:szCs w:val="18"/>
              </w:rPr>
            </w:pPr>
          </w:p>
          <w:p w:rsidR="002C47DF" w:rsidRDefault="002C47DF" w:rsidP="000A5DE1">
            <w:pPr>
              <w:jc w:val="center"/>
              <w:rPr>
                <w:rFonts w:ascii="Comic Sans MS" w:hAnsi="Comic Sans MS"/>
                <w:sz w:val="32"/>
                <w:szCs w:val="32"/>
              </w:rPr>
            </w:pPr>
          </w:p>
          <w:p w:rsidR="002C47DF" w:rsidRDefault="002C47DF" w:rsidP="000A5DE1">
            <w:pPr>
              <w:jc w:val="center"/>
              <w:rPr>
                <w:rFonts w:ascii="Comic Sans MS" w:hAnsi="Comic Sans MS"/>
                <w:sz w:val="32"/>
                <w:szCs w:val="32"/>
              </w:rPr>
            </w:pPr>
          </w:p>
          <w:p w:rsidR="002C47DF" w:rsidRDefault="002C47DF" w:rsidP="000A5DE1">
            <w:pPr>
              <w:jc w:val="center"/>
              <w:rPr>
                <w:rFonts w:ascii="Comic Sans MS" w:hAnsi="Comic Sans MS"/>
                <w:sz w:val="32"/>
                <w:szCs w:val="32"/>
              </w:rPr>
            </w:pPr>
          </w:p>
          <w:p w:rsidR="002C47DF" w:rsidRDefault="002C47DF" w:rsidP="000A5DE1">
            <w:pPr>
              <w:jc w:val="center"/>
              <w:rPr>
                <w:rFonts w:ascii="Comic Sans MS" w:hAnsi="Comic Sans MS"/>
                <w:sz w:val="32"/>
                <w:szCs w:val="32"/>
              </w:rPr>
            </w:pPr>
          </w:p>
          <w:p w:rsidR="002C47DF" w:rsidRDefault="002C47DF" w:rsidP="000A5DE1">
            <w:pPr>
              <w:jc w:val="center"/>
              <w:rPr>
                <w:rFonts w:ascii="Comic Sans MS" w:hAnsi="Comic Sans MS"/>
                <w:sz w:val="32"/>
                <w:szCs w:val="32"/>
              </w:rPr>
            </w:pPr>
          </w:p>
          <w:p w:rsidR="002C47DF" w:rsidRDefault="002C47DF" w:rsidP="000A5DE1">
            <w:pPr>
              <w:rPr>
                <w:rFonts w:ascii="Comic Sans MS" w:hAnsi="Comic Sans MS"/>
                <w:sz w:val="32"/>
                <w:szCs w:val="32"/>
              </w:rPr>
            </w:pPr>
          </w:p>
          <w:p w:rsidR="002C47DF" w:rsidRDefault="002C47DF" w:rsidP="000A5DE1">
            <w:pPr>
              <w:rPr>
                <w:rFonts w:ascii="Comic Sans MS" w:hAnsi="Comic Sans MS"/>
                <w:sz w:val="32"/>
                <w:szCs w:val="32"/>
              </w:rPr>
            </w:pPr>
          </w:p>
        </w:tc>
        <w:tc>
          <w:tcPr>
            <w:tcW w:w="7087" w:type="dxa"/>
          </w:tcPr>
          <w:p w:rsidR="002C47DF" w:rsidRPr="00C34862" w:rsidRDefault="002C47DF" w:rsidP="000A5DE1">
            <w:pPr>
              <w:jc w:val="center"/>
              <w:rPr>
                <w:rFonts w:ascii="Comic Sans MS" w:hAnsi="Comic Sans MS"/>
                <w:b/>
                <w:u w:val="single"/>
              </w:rPr>
            </w:pPr>
            <w:r w:rsidRPr="00C34862">
              <w:rPr>
                <w:rFonts w:ascii="Comic Sans MS" w:hAnsi="Comic Sans MS"/>
                <w:b/>
                <w:u w:val="single"/>
              </w:rPr>
              <w:lastRenderedPageBreak/>
              <w:t>Weaknesses</w:t>
            </w:r>
          </w:p>
          <w:p w:rsidR="002C47DF" w:rsidRPr="00C34862" w:rsidRDefault="002C47DF" w:rsidP="002C47DF">
            <w:pPr>
              <w:pStyle w:val="ListParagraph"/>
              <w:numPr>
                <w:ilvl w:val="0"/>
                <w:numId w:val="2"/>
              </w:numPr>
              <w:spacing w:after="0" w:line="240" w:lineRule="auto"/>
              <w:rPr>
                <w:rFonts w:ascii="Comic Sans MS" w:hAnsi="Comic Sans MS"/>
              </w:rPr>
            </w:pPr>
            <w:r w:rsidRPr="00C34862">
              <w:rPr>
                <w:rFonts w:ascii="Comic Sans MS" w:hAnsi="Comic Sans MS"/>
              </w:rPr>
              <w:t>Significant changeover of staff in last two year and considerable changes to Year Group teams this year.</w:t>
            </w:r>
          </w:p>
          <w:p w:rsidR="002C47DF" w:rsidRPr="00C34862" w:rsidRDefault="002C47DF" w:rsidP="002C47DF">
            <w:pPr>
              <w:pStyle w:val="ListParagraph"/>
              <w:numPr>
                <w:ilvl w:val="0"/>
                <w:numId w:val="2"/>
              </w:numPr>
              <w:spacing w:after="0" w:line="240" w:lineRule="auto"/>
              <w:rPr>
                <w:rFonts w:ascii="Comic Sans MS" w:hAnsi="Comic Sans MS"/>
              </w:rPr>
            </w:pPr>
            <w:r w:rsidRPr="00C34862">
              <w:rPr>
                <w:rFonts w:ascii="Comic Sans MS" w:hAnsi="Comic Sans MS"/>
              </w:rPr>
              <w:t>Stringent intervention timetable.</w:t>
            </w:r>
          </w:p>
          <w:p w:rsidR="002C47DF" w:rsidRPr="00C34862" w:rsidRDefault="002C47DF" w:rsidP="002C47DF">
            <w:pPr>
              <w:pStyle w:val="ListParagraph"/>
              <w:numPr>
                <w:ilvl w:val="0"/>
                <w:numId w:val="2"/>
              </w:numPr>
              <w:spacing w:after="0" w:line="240" w:lineRule="auto"/>
              <w:rPr>
                <w:rFonts w:ascii="Comic Sans MS" w:hAnsi="Comic Sans MS"/>
              </w:rPr>
            </w:pPr>
            <w:r w:rsidRPr="00C34862">
              <w:rPr>
                <w:rFonts w:ascii="Comic Sans MS" w:hAnsi="Comic Sans MS"/>
              </w:rPr>
              <w:t>Lack of experience for a large proportion of staff members in other Phases.</w:t>
            </w:r>
          </w:p>
          <w:p w:rsidR="002C47DF" w:rsidRPr="00C34862" w:rsidRDefault="002C47DF" w:rsidP="002C47DF">
            <w:pPr>
              <w:pStyle w:val="ListParagraph"/>
              <w:numPr>
                <w:ilvl w:val="0"/>
                <w:numId w:val="2"/>
              </w:numPr>
              <w:spacing w:after="0" w:line="240" w:lineRule="auto"/>
              <w:rPr>
                <w:rFonts w:ascii="Comic Sans MS" w:hAnsi="Comic Sans MS"/>
              </w:rPr>
            </w:pPr>
            <w:r w:rsidRPr="00C34862">
              <w:rPr>
                <w:rFonts w:ascii="Comic Sans MS" w:hAnsi="Comic Sans MS"/>
              </w:rPr>
              <w:t>Assessment  procedures and pressures</w:t>
            </w:r>
            <w:bookmarkStart w:id="0" w:name="_GoBack"/>
            <w:bookmarkEnd w:id="0"/>
            <w:r w:rsidRPr="00C34862">
              <w:rPr>
                <w:rFonts w:ascii="Comic Sans MS" w:hAnsi="Comic Sans MS"/>
              </w:rPr>
              <w:t xml:space="preserve"> that are not in line with Curriculum 2022.</w:t>
            </w:r>
          </w:p>
          <w:p w:rsidR="002C47DF" w:rsidRPr="00C34862" w:rsidRDefault="002C47DF" w:rsidP="002C47DF">
            <w:pPr>
              <w:pStyle w:val="ListParagraph"/>
              <w:numPr>
                <w:ilvl w:val="0"/>
                <w:numId w:val="2"/>
              </w:numPr>
              <w:spacing w:after="0" w:line="240" w:lineRule="auto"/>
              <w:rPr>
                <w:rFonts w:ascii="Comic Sans MS" w:hAnsi="Comic Sans MS"/>
              </w:rPr>
            </w:pPr>
            <w:r w:rsidRPr="00C34862">
              <w:rPr>
                <w:rFonts w:ascii="Comic Sans MS" w:hAnsi="Comic Sans MS"/>
              </w:rPr>
              <w:t>Robust timetable for monitoring and support.</w:t>
            </w:r>
          </w:p>
          <w:p w:rsidR="002C47DF" w:rsidRPr="00C34862" w:rsidRDefault="002C47DF" w:rsidP="002C47DF">
            <w:pPr>
              <w:pStyle w:val="ListParagraph"/>
              <w:numPr>
                <w:ilvl w:val="0"/>
                <w:numId w:val="2"/>
              </w:numPr>
              <w:spacing w:after="0" w:line="240" w:lineRule="auto"/>
              <w:rPr>
                <w:rFonts w:ascii="Comic Sans MS" w:hAnsi="Comic Sans MS"/>
                <w:b/>
                <w:u w:val="single"/>
              </w:rPr>
            </w:pPr>
            <w:r w:rsidRPr="00C34862">
              <w:rPr>
                <w:rFonts w:ascii="Comic Sans MS" w:hAnsi="Comic Sans MS"/>
              </w:rPr>
              <w:t>Resourcing</w:t>
            </w:r>
            <w:r>
              <w:rPr>
                <w:rFonts w:ascii="Comic Sans MS" w:hAnsi="Comic Sans MS"/>
              </w:rPr>
              <w:t>.</w:t>
            </w:r>
            <w:r w:rsidRPr="00C34862">
              <w:rPr>
                <w:rFonts w:ascii="Comic Sans MS" w:hAnsi="Comic Sans MS"/>
              </w:rPr>
              <w:t xml:space="preserve"> </w:t>
            </w:r>
          </w:p>
          <w:p w:rsidR="002C47DF" w:rsidRPr="00C34862" w:rsidRDefault="002C47DF" w:rsidP="002C47DF">
            <w:pPr>
              <w:pStyle w:val="ListParagraph"/>
              <w:numPr>
                <w:ilvl w:val="0"/>
                <w:numId w:val="2"/>
              </w:numPr>
              <w:spacing w:after="0" w:line="240" w:lineRule="auto"/>
              <w:rPr>
                <w:rFonts w:ascii="Comic Sans MS" w:hAnsi="Comic Sans MS"/>
                <w:b/>
                <w:u w:val="single"/>
              </w:rPr>
            </w:pPr>
            <w:r w:rsidRPr="00C34862">
              <w:rPr>
                <w:rFonts w:ascii="Comic Sans MS" w:hAnsi="Comic Sans MS"/>
              </w:rPr>
              <w:t>Knowledge</w:t>
            </w:r>
            <w:r>
              <w:rPr>
                <w:rFonts w:ascii="Comic Sans MS" w:hAnsi="Comic Sans MS"/>
              </w:rPr>
              <w:t xml:space="preserve"> and understanding</w:t>
            </w:r>
            <w:r w:rsidRPr="00C34862">
              <w:rPr>
                <w:rFonts w:ascii="Comic Sans MS" w:hAnsi="Comic Sans MS"/>
              </w:rPr>
              <w:t xml:space="preserve"> of AoLEs</w:t>
            </w:r>
            <w:r>
              <w:rPr>
                <w:rFonts w:ascii="Comic Sans MS" w:hAnsi="Comic Sans MS"/>
              </w:rPr>
              <w:t>.</w:t>
            </w:r>
          </w:p>
          <w:p w:rsidR="002C47DF" w:rsidRPr="001647C7" w:rsidRDefault="002C47DF" w:rsidP="000A5DE1">
            <w:pPr>
              <w:pStyle w:val="ListParagraph"/>
              <w:rPr>
                <w:rFonts w:ascii="Comic Sans MS" w:hAnsi="Comic Sans MS"/>
                <w:b/>
                <w:sz w:val="32"/>
                <w:szCs w:val="32"/>
                <w:u w:val="single"/>
              </w:rPr>
            </w:pPr>
          </w:p>
        </w:tc>
      </w:tr>
      <w:tr w:rsidR="002C47DF" w:rsidTr="000A5DE1">
        <w:tc>
          <w:tcPr>
            <w:tcW w:w="7087" w:type="dxa"/>
          </w:tcPr>
          <w:p w:rsidR="002C47DF" w:rsidRPr="00C34862" w:rsidRDefault="002C47DF" w:rsidP="000A5DE1">
            <w:pPr>
              <w:jc w:val="center"/>
              <w:rPr>
                <w:rFonts w:ascii="Comic Sans MS" w:hAnsi="Comic Sans MS"/>
                <w:b/>
                <w:u w:val="single"/>
              </w:rPr>
            </w:pPr>
            <w:r w:rsidRPr="00C34862">
              <w:rPr>
                <w:rFonts w:ascii="Comic Sans MS" w:hAnsi="Comic Sans MS"/>
                <w:b/>
                <w:u w:val="single"/>
              </w:rPr>
              <w:t>Opportunities</w:t>
            </w:r>
          </w:p>
          <w:p w:rsidR="002C47DF" w:rsidRPr="00C34862" w:rsidRDefault="002C47DF" w:rsidP="002C47DF">
            <w:pPr>
              <w:pStyle w:val="ListParagraph"/>
              <w:numPr>
                <w:ilvl w:val="0"/>
                <w:numId w:val="3"/>
              </w:numPr>
              <w:spacing w:after="0" w:line="240" w:lineRule="auto"/>
              <w:jc w:val="both"/>
              <w:rPr>
                <w:rFonts w:ascii="Comic Sans MS" w:hAnsi="Comic Sans MS"/>
              </w:rPr>
            </w:pPr>
            <w:r w:rsidRPr="00C34862">
              <w:rPr>
                <w:rFonts w:ascii="Comic Sans MS" w:hAnsi="Comic Sans MS"/>
              </w:rPr>
              <w:t>Develop stronger community links</w:t>
            </w:r>
            <w:r w:rsidRPr="00C34862">
              <w:t xml:space="preserve"> </w:t>
            </w:r>
          </w:p>
          <w:p w:rsidR="002C47DF" w:rsidRPr="00C34862" w:rsidRDefault="002C47DF" w:rsidP="002C47DF">
            <w:pPr>
              <w:pStyle w:val="ListParagraph"/>
              <w:numPr>
                <w:ilvl w:val="0"/>
                <w:numId w:val="3"/>
              </w:numPr>
              <w:spacing w:after="0" w:line="240" w:lineRule="auto"/>
              <w:jc w:val="both"/>
              <w:rPr>
                <w:rFonts w:ascii="Comic Sans MS" w:hAnsi="Comic Sans MS"/>
              </w:rPr>
            </w:pPr>
            <w:r w:rsidRPr="00C34862">
              <w:rPr>
                <w:rFonts w:ascii="Comic Sans MS" w:hAnsi="Comic Sans MS"/>
              </w:rPr>
              <w:t>Authentic learning being developed with an End Goal at the end of each Learning Journey.</w:t>
            </w:r>
          </w:p>
          <w:p w:rsidR="002C47DF" w:rsidRPr="00C34862" w:rsidRDefault="002C47DF" w:rsidP="002C47DF">
            <w:pPr>
              <w:pStyle w:val="ListParagraph"/>
              <w:numPr>
                <w:ilvl w:val="0"/>
                <w:numId w:val="3"/>
              </w:numPr>
              <w:spacing w:after="0" w:line="240" w:lineRule="auto"/>
              <w:jc w:val="both"/>
              <w:rPr>
                <w:rFonts w:ascii="Comic Sans MS" w:hAnsi="Comic Sans MS"/>
              </w:rPr>
            </w:pPr>
            <w:r w:rsidRPr="00C34862">
              <w:rPr>
                <w:rFonts w:ascii="Comic Sans MS" w:hAnsi="Comic Sans MS"/>
              </w:rPr>
              <w:t>High engagement of staff in research based and collaborative Professional Development.</w:t>
            </w:r>
          </w:p>
          <w:p w:rsidR="002C47DF" w:rsidRPr="00C34862" w:rsidRDefault="002C47DF" w:rsidP="002C47DF">
            <w:pPr>
              <w:pStyle w:val="ListParagraph"/>
              <w:numPr>
                <w:ilvl w:val="0"/>
                <w:numId w:val="3"/>
              </w:numPr>
              <w:spacing w:after="0" w:line="240" w:lineRule="auto"/>
              <w:jc w:val="both"/>
              <w:rPr>
                <w:rFonts w:ascii="Comic Sans MS" w:hAnsi="Comic Sans MS"/>
              </w:rPr>
            </w:pPr>
            <w:r w:rsidRPr="00C34862">
              <w:rPr>
                <w:rFonts w:ascii="Comic Sans MS" w:hAnsi="Comic Sans MS"/>
              </w:rPr>
              <w:t>Role of school as a Professional Learning Pioneer School.</w:t>
            </w:r>
          </w:p>
          <w:p w:rsidR="002C47DF" w:rsidRDefault="002C47DF" w:rsidP="002C47DF">
            <w:pPr>
              <w:rPr>
                <w:rFonts w:ascii="Comic Sans MS" w:hAnsi="Comic Sans MS"/>
                <w:sz w:val="32"/>
                <w:szCs w:val="32"/>
              </w:rPr>
            </w:pPr>
          </w:p>
          <w:p w:rsidR="002C47DF" w:rsidRDefault="002C47DF" w:rsidP="000A5DE1">
            <w:pPr>
              <w:rPr>
                <w:rFonts w:ascii="Comic Sans MS" w:hAnsi="Comic Sans MS"/>
                <w:sz w:val="32"/>
                <w:szCs w:val="32"/>
              </w:rPr>
            </w:pPr>
          </w:p>
          <w:p w:rsidR="002C47DF" w:rsidRDefault="002C47DF" w:rsidP="000A5DE1">
            <w:pPr>
              <w:rPr>
                <w:rFonts w:ascii="Comic Sans MS" w:hAnsi="Comic Sans MS"/>
                <w:sz w:val="32"/>
                <w:szCs w:val="32"/>
              </w:rPr>
            </w:pPr>
          </w:p>
          <w:p w:rsidR="002C47DF" w:rsidRDefault="002C47DF" w:rsidP="000A5DE1">
            <w:pPr>
              <w:jc w:val="center"/>
              <w:rPr>
                <w:rFonts w:ascii="Comic Sans MS" w:hAnsi="Comic Sans MS"/>
                <w:sz w:val="32"/>
                <w:szCs w:val="32"/>
              </w:rPr>
            </w:pPr>
          </w:p>
        </w:tc>
        <w:tc>
          <w:tcPr>
            <w:tcW w:w="7087" w:type="dxa"/>
          </w:tcPr>
          <w:p w:rsidR="002C47DF" w:rsidRPr="00C34862" w:rsidRDefault="002C47DF" w:rsidP="000A5DE1">
            <w:pPr>
              <w:jc w:val="center"/>
              <w:rPr>
                <w:rFonts w:ascii="Comic Sans MS" w:hAnsi="Comic Sans MS"/>
                <w:b/>
                <w:u w:val="single"/>
              </w:rPr>
            </w:pPr>
            <w:r w:rsidRPr="00C34862">
              <w:rPr>
                <w:rFonts w:ascii="Comic Sans MS" w:hAnsi="Comic Sans MS"/>
                <w:b/>
                <w:u w:val="single"/>
              </w:rPr>
              <w:t>Threats</w:t>
            </w:r>
          </w:p>
          <w:p w:rsidR="002C47DF" w:rsidRPr="00C34862" w:rsidRDefault="002C47DF" w:rsidP="002C47DF">
            <w:pPr>
              <w:pStyle w:val="ListParagraph"/>
              <w:numPr>
                <w:ilvl w:val="0"/>
                <w:numId w:val="4"/>
              </w:numPr>
              <w:spacing w:after="0" w:line="240" w:lineRule="auto"/>
              <w:rPr>
                <w:rFonts w:ascii="Comic Sans MS" w:hAnsi="Comic Sans MS"/>
              </w:rPr>
            </w:pPr>
            <w:r w:rsidRPr="00C34862">
              <w:rPr>
                <w:rFonts w:ascii="Comic Sans MS" w:hAnsi="Comic Sans MS"/>
              </w:rPr>
              <w:t>Transition between Year 6 and Year 7.</w:t>
            </w:r>
          </w:p>
          <w:p w:rsidR="002C47DF" w:rsidRPr="00C34862" w:rsidRDefault="002C47DF" w:rsidP="002C47DF">
            <w:pPr>
              <w:pStyle w:val="ListParagraph"/>
              <w:numPr>
                <w:ilvl w:val="0"/>
                <w:numId w:val="4"/>
              </w:numPr>
              <w:spacing w:after="0" w:line="240" w:lineRule="auto"/>
              <w:rPr>
                <w:rFonts w:ascii="Comic Sans MS" w:hAnsi="Comic Sans MS"/>
              </w:rPr>
            </w:pPr>
            <w:r w:rsidRPr="00C34862">
              <w:rPr>
                <w:rFonts w:ascii="Comic Sans MS" w:hAnsi="Comic Sans MS"/>
              </w:rPr>
              <w:t>Insecurity of staff – feeling safe and supported if things go wrong!</w:t>
            </w:r>
          </w:p>
          <w:p w:rsidR="002C47DF" w:rsidRPr="00C34862" w:rsidRDefault="002C47DF" w:rsidP="002C47DF">
            <w:pPr>
              <w:pStyle w:val="ListParagraph"/>
              <w:numPr>
                <w:ilvl w:val="0"/>
                <w:numId w:val="4"/>
              </w:numPr>
              <w:spacing w:after="0" w:line="240" w:lineRule="auto"/>
              <w:rPr>
                <w:rFonts w:ascii="Comic Sans MS" w:hAnsi="Comic Sans MS"/>
              </w:rPr>
            </w:pPr>
            <w:r w:rsidRPr="00C34862">
              <w:rPr>
                <w:rFonts w:ascii="Comic Sans MS" w:hAnsi="Comic Sans MS"/>
              </w:rPr>
              <w:t>Commitment of all staff to innovation.</w:t>
            </w:r>
          </w:p>
          <w:p w:rsidR="002C47DF" w:rsidRDefault="002C47DF" w:rsidP="002C47DF">
            <w:pPr>
              <w:pStyle w:val="ListParagraph"/>
              <w:numPr>
                <w:ilvl w:val="0"/>
                <w:numId w:val="4"/>
              </w:numPr>
              <w:spacing w:after="0" w:line="240" w:lineRule="auto"/>
              <w:rPr>
                <w:rFonts w:ascii="Comic Sans MS" w:hAnsi="Comic Sans MS"/>
              </w:rPr>
            </w:pPr>
            <w:r w:rsidRPr="00C34862">
              <w:rPr>
                <w:rFonts w:ascii="Comic Sans MS" w:hAnsi="Comic Sans MS"/>
              </w:rPr>
              <w:t>Robust timetable for monitoring and support.</w:t>
            </w:r>
          </w:p>
          <w:p w:rsidR="002C47DF" w:rsidRPr="00C34862" w:rsidRDefault="002C47DF" w:rsidP="002C47DF">
            <w:pPr>
              <w:pStyle w:val="ListParagraph"/>
              <w:numPr>
                <w:ilvl w:val="0"/>
                <w:numId w:val="4"/>
              </w:numPr>
              <w:spacing w:after="0" w:line="240" w:lineRule="auto"/>
              <w:rPr>
                <w:rFonts w:ascii="Comic Sans MS" w:hAnsi="Comic Sans MS"/>
              </w:rPr>
            </w:pPr>
            <w:r>
              <w:rPr>
                <w:rFonts w:ascii="Comic Sans MS" w:hAnsi="Comic Sans MS"/>
              </w:rPr>
              <w:t>Negative impact on standards.</w:t>
            </w:r>
          </w:p>
          <w:p w:rsidR="002C47DF" w:rsidRPr="00B16A13" w:rsidRDefault="002C47DF" w:rsidP="000A5DE1">
            <w:pPr>
              <w:pStyle w:val="ListParagraph"/>
              <w:rPr>
                <w:rFonts w:ascii="Comic Sans MS" w:hAnsi="Comic Sans MS"/>
                <w:b/>
                <w:sz w:val="32"/>
                <w:szCs w:val="32"/>
                <w:u w:val="single"/>
              </w:rPr>
            </w:pPr>
          </w:p>
        </w:tc>
      </w:tr>
    </w:tbl>
    <w:p w:rsidR="002C47DF" w:rsidRDefault="002C47DF" w:rsidP="002C47DF">
      <w:pPr>
        <w:jc w:val="center"/>
        <w:rPr>
          <w:rFonts w:ascii="Comic Sans MS" w:hAnsi="Comic Sans MS"/>
          <w:sz w:val="32"/>
          <w:szCs w:val="32"/>
        </w:rPr>
        <w:sectPr w:rsidR="002C47DF" w:rsidSect="002C47DF">
          <w:pgSz w:w="16838" w:h="11906" w:orient="landscape"/>
          <w:pgMar w:top="1440" w:right="1440" w:bottom="1440" w:left="1440" w:header="709" w:footer="709" w:gutter="0"/>
          <w:cols w:space="708"/>
          <w:docGrid w:linePitch="360"/>
        </w:sectPr>
      </w:pPr>
    </w:p>
    <w:tbl>
      <w:tblPr>
        <w:tblpPr w:leftFromText="180" w:rightFromText="180" w:vertAnchor="text" w:horzAnchor="margin" w:tblpY="-128"/>
        <w:tblW w:w="222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376"/>
        <w:gridCol w:w="5272"/>
        <w:gridCol w:w="2863"/>
        <w:gridCol w:w="1672"/>
        <w:gridCol w:w="2409"/>
        <w:gridCol w:w="2839"/>
        <w:gridCol w:w="4823"/>
      </w:tblGrid>
      <w:tr w:rsidR="002C47DF" w:rsidRPr="00A15A1C" w:rsidTr="000A5DE1">
        <w:trPr>
          <w:trHeight w:val="567"/>
        </w:trPr>
        <w:tc>
          <w:tcPr>
            <w:tcW w:w="22254" w:type="dxa"/>
            <w:gridSpan w:val="7"/>
            <w:vAlign w:val="center"/>
          </w:tcPr>
          <w:p w:rsidR="002C47DF" w:rsidRPr="003C2C0F" w:rsidRDefault="002C47DF" w:rsidP="000A5DE1">
            <w:pPr>
              <w:rPr>
                <w:rFonts w:ascii="Gill Sans MT" w:hAnsi="Gill Sans MT"/>
                <w:b/>
                <w:i/>
              </w:rPr>
            </w:pPr>
            <w:r>
              <w:rPr>
                <w:rFonts w:ascii="Gill Sans MT" w:hAnsi="Gill Sans MT"/>
                <w:b/>
                <w:sz w:val="36"/>
                <w:szCs w:val="36"/>
              </w:rPr>
              <w:lastRenderedPageBreak/>
              <w:t xml:space="preserve">@ PRIMARY </w:t>
            </w:r>
            <w:r w:rsidRPr="00204491">
              <w:rPr>
                <w:rFonts w:ascii="Gill Sans MT" w:hAnsi="Gill Sans MT"/>
                <w:b/>
                <w:sz w:val="36"/>
                <w:szCs w:val="36"/>
              </w:rPr>
              <w:t>SCHOOL IMPROVEMENT PLAN 201</w:t>
            </w:r>
            <w:r>
              <w:rPr>
                <w:rFonts w:ascii="Gill Sans MT" w:hAnsi="Gill Sans MT"/>
                <w:b/>
                <w:sz w:val="36"/>
                <w:szCs w:val="36"/>
              </w:rPr>
              <w:t xml:space="preserve">9-2022 </w:t>
            </w:r>
            <w:r>
              <w:rPr>
                <w:rFonts w:ascii="Gill Sans MT" w:hAnsi="Gill Sans MT"/>
                <w:b/>
                <w:i/>
              </w:rPr>
              <w:t>(updated January 2020</w:t>
            </w:r>
            <w:r w:rsidRPr="00344461">
              <w:rPr>
                <w:rFonts w:ascii="Gill Sans MT" w:hAnsi="Gill Sans MT"/>
                <w:b/>
                <w:i/>
              </w:rPr>
              <w:t>)</w:t>
            </w:r>
          </w:p>
        </w:tc>
      </w:tr>
      <w:tr w:rsidR="002C47DF" w:rsidRPr="00A15A1C" w:rsidTr="000A5DE1">
        <w:trPr>
          <w:trHeight w:val="340"/>
        </w:trPr>
        <w:tc>
          <w:tcPr>
            <w:tcW w:w="22254" w:type="dxa"/>
            <w:gridSpan w:val="7"/>
            <w:shd w:val="clear" w:color="auto" w:fill="000000"/>
            <w:vAlign w:val="center"/>
          </w:tcPr>
          <w:p w:rsidR="002C47DF" w:rsidRDefault="002C47DF" w:rsidP="000A5DE1">
            <w:pPr>
              <w:rPr>
                <w:rFonts w:ascii="Gill Sans MT" w:hAnsi="Gill Sans MT"/>
                <w:b/>
              </w:rPr>
            </w:pPr>
            <w:r w:rsidRPr="002E4AB4">
              <w:rPr>
                <w:rFonts w:ascii="Gill Sans MT" w:hAnsi="Gill Sans MT"/>
                <w:b/>
                <w:sz w:val="28"/>
                <w:szCs w:val="28"/>
              </w:rPr>
              <w:t>OBJECTIVE 1</w:t>
            </w:r>
            <w:r>
              <w:rPr>
                <w:rFonts w:ascii="Gill Sans MT" w:hAnsi="Gill Sans MT"/>
                <w:b/>
              </w:rPr>
              <w:t xml:space="preserve"> </w:t>
            </w:r>
            <w:r w:rsidRPr="002E4AB4">
              <w:rPr>
                <w:rFonts w:ascii="Gill Sans MT" w:hAnsi="Gill Sans MT"/>
                <w:b/>
                <w:i/>
              </w:rPr>
              <w:t>Inspection Area 1 (Standards) &amp; Inspection Area 3 (Tea</w:t>
            </w:r>
            <w:r>
              <w:rPr>
                <w:rFonts w:ascii="Gill Sans MT" w:hAnsi="Gill Sans MT"/>
                <w:b/>
                <w:i/>
              </w:rPr>
              <w:t>ching and learning experiences)</w:t>
            </w:r>
          </w:p>
        </w:tc>
      </w:tr>
      <w:tr w:rsidR="002C47DF" w:rsidRPr="00A15A1C" w:rsidTr="000A5DE1">
        <w:trPr>
          <w:trHeight w:val="758"/>
        </w:trPr>
        <w:tc>
          <w:tcPr>
            <w:tcW w:w="22254" w:type="dxa"/>
            <w:gridSpan w:val="7"/>
            <w:vAlign w:val="center"/>
          </w:tcPr>
          <w:p w:rsidR="002C47DF" w:rsidRDefault="002C47DF" w:rsidP="000A5DE1">
            <w:pPr>
              <w:pStyle w:val="ColorfulList-Accent11"/>
              <w:spacing w:before="120" w:after="0" w:line="240" w:lineRule="auto"/>
              <w:ind w:left="0"/>
              <w:rPr>
                <w:rFonts w:ascii="Gill Sans MT" w:hAnsi="Gill Sans MT"/>
                <w:b/>
              </w:rPr>
            </w:pPr>
            <w:r>
              <w:rPr>
                <w:rFonts w:ascii="Gill Sans MT" w:hAnsi="Gill Sans MT"/>
                <w:b/>
              </w:rPr>
              <w:t>Improvement focus from self-</w:t>
            </w:r>
            <w:r w:rsidRPr="00B10A3F">
              <w:rPr>
                <w:rFonts w:ascii="Gill Sans MT" w:hAnsi="Gill Sans MT"/>
                <w:b/>
              </w:rPr>
              <w:t>evaluation:</w:t>
            </w:r>
          </w:p>
          <w:p w:rsidR="002C47DF" w:rsidRPr="008F4E4F" w:rsidRDefault="002C47DF" w:rsidP="000A5DE1">
            <w:pPr>
              <w:pStyle w:val="ColorfulList-Accent11"/>
              <w:spacing w:before="120" w:after="0" w:line="240" w:lineRule="auto"/>
              <w:ind w:left="0"/>
              <w:rPr>
                <w:rFonts w:ascii="Comic Sans MS" w:hAnsi="Comic Sans MS"/>
                <w:b/>
                <w:sz w:val="24"/>
                <w:szCs w:val="24"/>
              </w:rPr>
            </w:pPr>
            <w:r w:rsidRPr="008F4E4F">
              <w:rPr>
                <w:rFonts w:ascii="Comic Sans MS" w:hAnsi="Comic Sans MS"/>
                <w:b/>
                <w:sz w:val="24"/>
                <w:szCs w:val="24"/>
              </w:rPr>
              <w:t xml:space="preserve">To </w:t>
            </w:r>
            <w:r w:rsidRPr="008F4E4F">
              <w:rPr>
                <w:rFonts w:ascii="Comic Sans MS" w:eastAsiaTheme="minorEastAsia" w:hAnsi="Comic Sans MS"/>
                <w:sz w:val="24"/>
                <w:szCs w:val="24"/>
              </w:rPr>
              <w:t>develop Pedagogy to effectively Deliver the Curriculum for Wales at @ Primary School.</w:t>
            </w:r>
          </w:p>
        </w:tc>
      </w:tr>
      <w:tr w:rsidR="002C47DF" w:rsidRPr="00A15A1C" w:rsidTr="000A5DE1">
        <w:trPr>
          <w:trHeight w:val="340"/>
        </w:trPr>
        <w:tc>
          <w:tcPr>
            <w:tcW w:w="2376" w:type="dxa"/>
            <w:vAlign w:val="center"/>
          </w:tcPr>
          <w:p w:rsidR="002C47DF" w:rsidRPr="00B642C2" w:rsidRDefault="002C47DF" w:rsidP="000A5DE1">
            <w:pPr>
              <w:rPr>
                <w:rFonts w:ascii="Gill Sans MT" w:hAnsi="Gill Sans MT"/>
                <w:b/>
              </w:rPr>
            </w:pPr>
            <w:r>
              <w:rPr>
                <w:rFonts w:ascii="Gill Sans MT" w:hAnsi="Gill Sans MT"/>
                <w:b/>
              </w:rPr>
              <w:t>Objective</w:t>
            </w:r>
          </w:p>
        </w:tc>
        <w:tc>
          <w:tcPr>
            <w:tcW w:w="5272" w:type="dxa"/>
            <w:vAlign w:val="center"/>
          </w:tcPr>
          <w:p w:rsidR="002C47DF" w:rsidRPr="00104B66" w:rsidRDefault="002C47DF" w:rsidP="000A5DE1">
            <w:pPr>
              <w:rPr>
                <w:rFonts w:ascii="Gill Sans MT" w:hAnsi="Gill Sans MT"/>
                <w:b/>
              </w:rPr>
            </w:pPr>
            <w:r>
              <w:rPr>
                <w:rFonts w:ascii="Gill Sans MT" w:hAnsi="Gill Sans MT"/>
                <w:b/>
              </w:rPr>
              <w:t>Action</w:t>
            </w:r>
          </w:p>
        </w:tc>
        <w:tc>
          <w:tcPr>
            <w:tcW w:w="2863" w:type="dxa"/>
            <w:vAlign w:val="center"/>
          </w:tcPr>
          <w:p w:rsidR="002C47DF" w:rsidRPr="00030C3E" w:rsidRDefault="002C47DF" w:rsidP="000A5DE1">
            <w:pPr>
              <w:rPr>
                <w:rFonts w:ascii="Gill Sans MT" w:hAnsi="Gill Sans MT" w:cs="Tahoma"/>
                <w:sz w:val="20"/>
                <w:szCs w:val="20"/>
              </w:rPr>
            </w:pPr>
            <w:r w:rsidRPr="00104B66">
              <w:rPr>
                <w:rFonts w:ascii="Gill Sans MT" w:hAnsi="Gill Sans MT"/>
                <w:b/>
              </w:rPr>
              <w:t>Costs £ &amp; time</w:t>
            </w:r>
          </w:p>
        </w:tc>
        <w:tc>
          <w:tcPr>
            <w:tcW w:w="1672" w:type="dxa"/>
            <w:vAlign w:val="center"/>
          </w:tcPr>
          <w:p w:rsidR="002C47DF" w:rsidRPr="00C24A10" w:rsidRDefault="002C47DF" w:rsidP="000A5DE1">
            <w:pPr>
              <w:rPr>
                <w:rFonts w:ascii="Gill Sans MT" w:hAnsi="Gill Sans MT"/>
                <w:b/>
              </w:rPr>
            </w:pPr>
            <w:r w:rsidRPr="00C24A10">
              <w:rPr>
                <w:rFonts w:ascii="Gill Sans MT" w:hAnsi="Gill Sans MT"/>
                <w:b/>
              </w:rPr>
              <w:t>Timescale</w:t>
            </w:r>
          </w:p>
        </w:tc>
        <w:tc>
          <w:tcPr>
            <w:tcW w:w="2409" w:type="dxa"/>
            <w:vAlign w:val="center"/>
          </w:tcPr>
          <w:p w:rsidR="002C47DF" w:rsidRPr="00104B66" w:rsidRDefault="002C47DF" w:rsidP="000A5DE1">
            <w:pPr>
              <w:rPr>
                <w:rFonts w:ascii="Gill Sans MT" w:hAnsi="Gill Sans MT"/>
                <w:b/>
              </w:rPr>
            </w:pPr>
            <w:r w:rsidRPr="00104B66">
              <w:rPr>
                <w:rFonts w:ascii="Gill Sans MT" w:hAnsi="Gill Sans MT"/>
                <w:b/>
              </w:rPr>
              <w:t xml:space="preserve">Success Criteria </w:t>
            </w:r>
          </w:p>
        </w:tc>
        <w:tc>
          <w:tcPr>
            <w:tcW w:w="2839" w:type="dxa"/>
            <w:vAlign w:val="center"/>
          </w:tcPr>
          <w:p w:rsidR="002C47DF" w:rsidRPr="00104B66" w:rsidRDefault="002C47DF" w:rsidP="000A5DE1">
            <w:pPr>
              <w:rPr>
                <w:rFonts w:ascii="Gill Sans MT" w:hAnsi="Gill Sans MT"/>
                <w:b/>
              </w:rPr>
            </w:pPr>
            <w:r>
              <w:rPr>
                <w:rFonts w:ascii="Gill Sans MT" w:hAnsi="Gill Sans MT"/>
                <w:b/>
              </w:rPr>
              <w:t>Monitoring</w:t>
            </w:r>
            <w:r w:rsidRPr="00104B66">
              <w:rPr>
                <w:rFonts w:ascii="Gill Sans MT" w:hAnsi="Gill Sans MT"/>
                <w:b/>
              </w:rPr>
              <w:t xml:space="preserve"> </w:t>
            </w:r>
          </w:p>
        </w:tc>
        <w:tc>
          <w:tcPr>
            <w:tcW w:w="4823" w:type="dxa"/>
            <w:vAlign w:val="center"/>
          </w:tcPr>
          <w:p w:rsidR="002C47DF" w:rsidRDefault="002C47DF" w:rsidP="000A5DE1">
            <w:pPr>
              <w:rPr>
                <w:rFonts w:ascii="Gill Sans MT" w:hAnsi="Gill Sans MT"/>
                <w:b/>
              </w:rPr>
            </w:pPr>
            <w:r>
              <w:rPr>
                <w:rFonts w:ascii="Gill Sans MT" w:hAnsi="Gill Sans MT"/>
                <w:b/>
              </w:rPr>
              <w:t>Evaluation &amp; impact on pupil progress</w:t>
            </w:r>
          </w:p>
        </w:tc>
      </w:tr>
      <w:tr w:rsidR="002C47DF" w:rsidRPr="00030C3E" w:rsidTr="000A5DE1">
        <w:trPr>
          <w:trHeight w:val="4668"/>
        </w:trPr>
        <w:tc>
          <w:tcPr>
            <w:tcW w:w="2376" w:type="dxa"/>
          </w:tcPr>
          <w:p w:rsidR="002C47DF" w:rsidRDefault="002C47DF" w:rsidP="000A5DE1">
            <w:pPr>
              <w:spacing w:before="120"/>
              <w:rPr>
                <w:rFonts w:ascii="Gill Sans MT" w:hAnsi="Gill Sans MT"/>
                <w:i/>
                <w:sz w:val="20"/>
                <w:szCs w:val="20"/>
              </w:rPr>
            </w:pPr>
            <w:r>
              <w:rPr>
                <w:rFonts w:ascii="Gill Sans MT" w:hAnsi="Gill Sans MT"/>
                <w:b/>
              </w:rPr>
              <w:t xml:space="preserve">(1) </w:t>
            </w:r>
            <w:r w:rsidRPr="008367FB">
              <w:rPr>
                <w:rFonts w:ascii="Gill Sans MT" w:hAnsi="Gill Sans MT"/>
                <w:b/>
              </w:rPr>
              <w:t>To</w:t>
            </w:r>
            <w:r>
              <w:rPr>
                <w:rFonts w:ascii="Gill Sans MT" w:hAnsi="Gill Sans MT"/>
                <w:b/>
              </w:rPr>
              <w:t xml:space="preserve"> further develop Pedagogy in fitting with The Curriculum for Wales 2022</w:t>
            </w:r>
          </w:p>
          <w:p w:rsidR="002C47DF" w:rsidRPr="00222C3F" w:rsidRDefault="002C47DF" w:rsidP="000A5DE1">
            <w:pPr>
              <w:spacing w:before="120"/>
              <w:rPr>
                <w:rFonts w:ascii="Gill Sans MT" w:hAnsi="Gill Sans MT"/>
                <w:b/>
              </w:rPr>
            </w:pPr>
          </w:p>
        </w:tc>
        <w:tc>
          <w:tcPr>
            <w:tcW w:w="5272" w:type="dxa"/>
          </w:tcPr>
          <w:p w:rsidR="002C47DF" w:rsidRDefault="002C47DF" w:rsidP="002C47DF">
            <w:pPr>
              <w:numPr>
                <w:ilvl w:val="0"/>
                <w:numId w:val="5"/>
              </w:numPr>
              <w:spacing w:after="0" w:line="240" w:lineRule="auto"/>
              <w:ind w:left="283" w:hanging="170"/>
              <w:rPr>
                <w:rFonts w:ascii="Gill Sans MT" w:hAnsi="Gill Sans MT"/>
                <w:sz w:val="20"/>
                <w:szCs w:val="20"/>
              </w:rPr>
            </w:pPr>
            <w:r w:rsidRPr="00697F03">
              <w:rPr>
                <w:rFonts w:ascii="Gill Sans MT" w:hAnsi="Gill Sans MT"/>
                <w:sz w:val="20"/>
                <w:szCs w:val="20"/>
              </w:rPr>
              <w:t>All staff to</w:t>
            </w:r>
            <w:r>
              <w:rPr>
                <w:rFonts w:ascii="Gill Sans MT" w:hAnsi="Gill Sans MT"/>
                <w:sz w:val="20"/>
                <w:szCs w:val="20"/>
              </w:rPr>
              <w:t xml:space="preserve"> continue to</w:t>
            </w:r>
            <w:r w:rsidRPr="00697F03">
              <w:rPr>
                <w:rFonts w:ascii="Gill Sans MT" w:hAnsi="Gill Sans MT"/>
                <w:sz w:val="20"/>
                <w:szCs w:val="20"/>
              </w:rPr>
              <w:t xml:space="preserve"> </w:t>
            </w:r>
            <w:r>
              <w:rPr>
                <w:rFonts w:ascii="Gill Sans MT" w:hAnsi="Gill Sans MT"/>
                <w:sz w:val="20"/>
                <w:szCs w:val="20"/>
              </w:rPr>
              <w:t>plan for Authentic Learning Opportunities with an End Goal.</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Whole school mapping of themes and end goals.</w:t>
            </w:r>
          </w:p>
          <w:p w:rsidR="002C47DF" w:rsidRDefault="002C47DF" w:rsidP="002C47DF">
            <w:pPr>
              <w:numPr>
                <w:ilvl w:val="0"/>
                <w:numId w:val="5"/>
              </w:numPr>
              <w:spacing w:after="0" w:line="240" w:lineRule="auto"/>
              <w:ind w:left="283" w:hanging="170"/>
              <w:rPr>
                <w:rFonts w:ascii="Gill Sans MT" w:hAnsi="Gill Sans MT"/>
                <w:sz w:val="20"/>
                <w:szCs w:val="20"/>
              </w:rPr>
            </w:pPr>
            <w:r w:rsidRPr="000E21E1">
              <w:rPr>
                <w:rFonts w:ascii="Gill Sans MT" w:hAnsi="Gill Sans MT"/>
                <w:sz w:val="20"/>
                <w:szCs w:val="20"/>
              </w:rPr>
              <w:t xml:space="preserve">Pupil Voice to be used by staff when planning themes. </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Consolidate year group teams and relationships.</w:t>
            </w:r>
          </w:p>
          <w:p w:rsidR="002C47DF" w:rsidRPr="000E21E1"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 xml:space="preserve">All </w:t>
            </w:r>
            <w:r w:rsidRPr="000E21E1">
              <w:rPr>
                <w:rFonts w:ascii="Gill Sans MT" w:hAnsi="Gill Sans MT"/>
                <w:sz w:val="20"/>
                <w:szCs w:val="20"/>
              </w:rPr>
              <w:t>AoLE Leads to attend AoLE training.</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All Curriculum teams to provide summary for all staff on draft AoLE documents.</w:t>
            </w:r>
          </w:p>
          <w:p w:rsidR="002C47DF" w:rsidRPr="00517898" w:rsidRDefault="002C47DF" w:rsidP="002C47DF">
            <w:pPr>
              <w:numPr>
                <w:ilvl w:val="0"/>
                <w:numId w:val="5"/>
              </w:numPr>
              <w:spacing w:after="0" w:line="240" w:lineRule="auto"/>
              <w:ind w:left="283" w:hanging="170"/>
              <w:rPr>
                <w:rFonts w:ascii="Gill Sans MT" w:hAnsi="Gill Sans MT"/>
                <w:sz w:val="20"/>
                <w:szCs w:val="20"/>
              </w:rPr>
            </w:pPr>
            <w:r w:rsidRPr="00517898">
              <w:rPr>
                <w:rFonts w:ascii="Gill Sans MT" w:hAnsi="Gill Sans MT"/>
                <w:sz w:val="20"/>
                <w:szCs w:val="20"/>
              </w:rPr>
              <w:t>DHT</w:t>
            </w:r>
            <w:r>
              <w:rPr>
                <w:rFonts w:ascii="Gill Sans MT" w:hAnsi="Gill Sans MT"/>
                <w:sz w:val="20"/>
                <w:szCs w:val="20"/>
              </w:rPr>
              <w:t>,  Numeracy leader</w:t>
            </w:r>
            <w:r w:rsidRPr="00517898">
              <w:rPr>
                <w:rFonts w:ascii="Gill Sans MT" w:hAnsi="Gill Sans MT"/>
                <w:sz w:val="20"/>
                <w:szCs w:val="20"/>
              </w:rPr>
              <w:t xml:space="preserve"> and literacy leader to use appr</w:t>
            </w:r>
            <w:r>
              <w:rPr>
                <w:rFonts w:ascii="Gill Sans MT" w:hAnsi="Gill Sans MT"/>
                <w:sz w:val="20"/>
                <w:szCs w:val="20"/>
              </w:rPr>
              <w:t>opriate data analysis to monitor patterns in results</w:t>
            </w:r>
            <w:r w:rsidRPr="00517898">
              <w:rPr>
                <w:rFonts w:ascii="Gill Sans MT" w:hAnsi="Gill Sans MT"/>
                <w:sz w:val="20"/>
                <w:szCs w:val="20"/>
              </w:rPr>
              <w:t>(EAS profile inc. national test data, teacher assessment, benchmarking data</w:t>
            </w:r>
            <w:r>
              <w:rPr>
                <w:rFonts w:ascii="Gill Sans MT" w:hAnsi="Gill Sans MT"/>
                <w:sz w:val="20"/>
                <w:szCs w:val="20"/>
              </w:rPr>
              <w:t>).</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Year 6 Teachers</w:t>
            </w:r>
            <w:r w:rsidRPr="00697F03">
              <w:rPr>
                <w:rFonts w:ascii="Gill Sans MT" w:hAnsi="Gill Sans MT"/>
                <w:sz w:val="20"/>
                <w:szCs w:val="20"/>
              </w:rPr>
              <w:t xml:space="preserve"> to </w:t>
            </w:r>
            <w:r>
              <w:rPr>
                <w:rFonts w:ascii="Gill Sans MT" w:hAnsi="Gill Sans MT"/>
                <w:sz w:val="20"/>
                <w:szCs w:val="20"/>
              </w:rPr>
              <w:t xml:space="preserve">continue to </w:t>
            </w:r>
            <w:r w:rsidRPr="00697F03">
              <w:rPr>
                <w:rFonts w:ascii="Gill Sans MT" w:hAnsi="Gill Sans MT"/>
                <w:sz w:val="20"/>
                <w:szCs w:val="20"/>
              </w:rPr>
              <w:t xml:space="preserve">engage with cluster colleagues as part of Year 6 </w:t>
            </w:r>
            <w:r>
              <w:rPr>
                <w:rFonts w:ascii="Gill Sans MT" w:hAnsi="Gill Sans MT"/>
                <w:sz w:val="20"/>
                <w:szCs w:val="20"/>
              </w:rPr>
              <w:t>m</w:t>
            </w:r>
            <w:r w:rsidRPr="00697F03">
              <w:rPr>
                <w:rFonts w:ascii="Gill Sans MT" w:hAnsi="Gill Sans MT"/>
                <w:sz w:val="20"/>
                <w:szCs w:val="20"/>
              </w:rPr>
              <w:t>oderation</w:t>
            </w:r>
            <w:r>
              <w:rPr>
                <w:rFonts w:ascii="Gill Sans MT" w:hAnsi="Gill Sans MT"/>
                <w:sz w:val="20"/>
                <w:szCs w:val="20"/>
              </w:rPr>
              <w:t>. Timetable of termly meetings agreed September 2019.</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Cluster debating project for focus groups of MAT pupils to begin October 2019.</w:t>
            </w:r>
          </w:p>
          <w:p w:rsidR="002C47DF" w:rsidRPr="00697F03"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Focus group of Year 5 pupils to participate in Young Scholars programme.</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Cross Phase Triad work with a Pedagogy focus.</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T</w:t>
            </w:r>
            <w:r w:rsidRPr="00F760A2">
              <w:rPr>
                <w:rFonts w:ascii="Gill Sans MT" w:hAnsi="Gill Sans MT"/>
                <w:sz w:val="20"/>
                <w:szCs w:val="20"/>
              </w:rPr>
              <w:t>imetable for monitoring and support</w:t>
            </w:r>
            <w:r>
              <w:rPr>
                <w:rFonts w:ascii="Gill Sans MT" w:hAnsi="Gill Sans MT"/>
                <w:sz w:val="20"/>
                <w:szCs w:val="20"/>
              </w:rPr>
              <w:t xml:space="preserve"> for Phase Leaders.</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Audit by all stakeholders of what works and what does not work – SASH.</w:t>
            </w:r>
          </w:p>
          <w:p w:rsidR="002C47DF"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Pedagogy Training Day led by x3 PG Cert teachers.</w:t>
            </w:r>
          </w:p>
          <w:p w:rsidR="002C47DF" w:rsidRPr="00F760A2" w:rsidRDefault="002C47DF" w:rsidP="002C47DF">
            <w:pPr>
              <w:numPr>
                <w:ilvl w:val="0"/>
                <w:numId w:val="5"/>
              </w:numPr>
              <w:spacing w:after="0" w:line="240" w:lineRule="auto"/>
              <w:ind w:left="283" w:hanging="170"/>
              <w:rPr>
                <w:rFonts w:ascii="Gill Sans MT" w:hAnsi="Gill Sans MT"/>
                <w:sz w:val="20"/>
                <w:szCs w:val="20"/>
              </w:rPr>
            </w:pPr>
            <w:r>
              <w:rPr>
                <w:rFonts w:ascii="Gill Sans MT" w:hAnsi="Gill Sans MT"/>
                <w:sz w:val="20"/>
                <w:szCs w:val="20"/>
              </w:rPr>
              <w:t>Community Links to be highlighted on planning.</w:t>
            </w:r>
          </w:p>
        </w:tc>
        <w:tc>
          <w:tcPr>
            <w:tcW w:w="2863" w:type="dxa"/>
          </w:tcPr>
          <w:p w:rsidR="002C47DF" w:rsidRDefault="002C47DF" w:rsidP="002C47DF">
            <w:pPr>
              <w:numPr>
                <w:ilvl w:val="0"/>
                <w:numId w:val="5"/>
              </w:numPr>
              <w:spacing w:before="120" w:after="0" w:line="240" w:lineRule="auto"/>
              <w:ind w:left="170" w:hanging="170"/>
              <w:rPr>
                <w:rFonts w:ascii="Gill Sans MT" w:hAnsi="Gill Sans MT"/>
                <w:sz w:val="20"/>
                <w:szCs w:val="20"/>
              </w:rPr>
            </w:pPr>
            <w:r>
              <w:rPr>
                <w:rFonts w:ascii="Gill Sans MT" w:hAnsi="Gill Sans MT"/>
                <w:sz w:val="20"/>
                <w:szCs w:val="20"/>
              </w:rPr>
              <w:t>2 x Staff Meeting time allocated for Year Group Planning</w:t>
            </w:r>
          </w:p>
          <w:p w:rsidR="002C47DF" w:rsidRDefault="002C47DF" w:rsidP="002C47DF">
            <w:pPr>
              <w:numPr>
                <w:ilvl w:val="0"/>
                <w:numId w:val="5"/>
              </w:numPr>
              <w:spacing w:before="120" w:after="0" w:line="240" w:lineRule="auto"/>
              <w:ind w:left="170" w:hanging="170"/>
              <w:rPr>
                <w:rFonts w:ascii="Gill Sans MT" w:hAnsi="Gill Sans MT"/>
                <w:sz w:val="20"/>
                <w:szCs w:val="20"/>
              </w:rPr>
            </w:pPr>
            <w:r>
              <w:rPr>
                <w:rFonts w:ascii="Gill Sans MT" w:hAnsi="Gill Sans MT"/>
                <w:sz w:val="20"/>
                <w:szCs w:val="20"/>
              </w:rPr>
              <w:t>2 x staff meeting time allocated for mapping of goals and themes.</w:t>
            </w:r>
          </w:p>
          <w:p w:rsidR="002C47DF" w:rsidRPr="002536E6" w:rsidRDefault="002C47DF" w:rsidP="002C47DF">
            <w:pPr>
              <w:numPr>
                <w:ilvl w:val="0"/>
                <w:numId w:val="5"/>
              </w:numPr>
              <w:spacing w:before="120" w:after="0" w:line="240" w:lineRule="auto"/>
              <w:ind w:left="170" w:hanging="170"/>
              <w:rPr>
                <w:rFonts w:ascii="Gill Sans MT" w:hAnsi="Gill Sans MT"/>
                <w:sz w:val="20"/>
                <w:szCs w:val="20"/>
              </w:rPr>
            </w:pPr>
            <w:r>
              <w:rPr>
                <w:rFonts w:ascii="Gill Sans MT" w:hAnsi="Gill Sans MT"/>
                <w:sz w:val="20"/>
                <w:szCs w:val="20"/>
              </w:rPr>
              <w:t xml:space="preserve">3 x day for AoLE leaders to prepare for and attend moderation </w:t>
            </w:r>
            <w:r w:rsidRPr="002536E6">
              <w:rPr>
                <w:rFonts w:ascii="Gill Sans MT" w:hAnsi="Gill Sans MT"/>
                <w:sz w:val="20"/>
                <w:szCs w:val="20"/>
              </w:rPr>
              <w:t>(£700</w:t>
            </w:r>
            <w:r>
              <w:rPr>
                <w:rFonts w:ascii="Gill Sans MT" w:hAnsi="Gill Sans MT"/>
                <w:sz w:val="20"/>
                <w:szCs w:val="20"/>
              </w:rPr>
              <w:t xml:space="preserve"> per lead</w:t>
            </w:r>
            <w:r w:rsidRPr="002536E6">
              <w:rPr>
                <w:rFonts w:ascii="Gill Sans MT" w:hAnsi="Gill Sans MT"/>
                <w:sz w:val="20"/>
                <w:szCs w:val="20"/>
              </w:rPr>
              <w:t>)</w:t>
            </w:r>
            <w:r>
              <w:rPr>
                <w:rFonts w:ascii="Gill Sans MT" w:hAnsi="Gill Sans MT"/>
                <w:sz w:val="20"/>
                <w:szCs w:val="20"/>
              </w:rPr>
              <w:t xml:space="preserve"> </w:t>
            </w:r>
          </w:p>
          <w:p w:rsidR="002C47DF" w:rsidRPr="002536E6" w:rsidRDefault="002C47DF" w:rsidP="002C47DF">
            <w:pPr>
              <w:numPr>
                <w:ilvl w:val="0"/>
                <w:numId w:val="5"/>
              </w:numPr>
              <w:spacing w:after="0" w:line="240" w:lineRule="auto"/>
              <w:ind w:left="170" w:hanging="170"/>
              <w:rPr>
                <w:rFonts w:ascii="Gill Sans MT" w:hAnsi="Gill Sans MT"/>
                <w:sz w:val="20"/>
                <w:szCs w:val="20"/>
              </w:rPr>
            </w:pPr>
            <w:r w:rsidRPr="002536E6">
              <w:rPr>
                <w:rFonts w:ascii="Gill Sans MT" w:hAnsi="Gill Sans MT"/>
                <w:sz w:val="20"/>
                <w:szCs w:val="20"/>
              </w:rPr>
              <w:t xml:space="preserve">½ </w:t>
            </w:r>
            <w:r>
              <w:rPr>
                <w:rFonts w:ascii="Gill Sans MT" w:hAnsi="Gill Sans MT"/>
                <w:sz w:val="20"/>
                <w:szCs w:val="20"/>
              </w:rPr>
              <w:t xml:space="preserve">day weekly leadership time for AoLE leader - alternating (£4,995). </w:t>
            </w:r>
          </w:p>
          <w:p w:rsidR="002C47DF" w:rsidRPr="002536E6" w:rsidRDefault="002C47DF" w:rsidP="000A5DE1">
            <w:pPr>
              <w:rPr>
                <w:rFonts w:ascii="Gill Sans MT" w:hAnsi="Gill Sans MT"/>
                <w:sz w:val="20"/>
                <w:szCs w:val="20"/>
              </w:rPr>
            </w:pP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 xml:space="preserve">½ day for HT, Numeracy and literacy leader to carry out Book Scrutiny. </w:t>
            </w:r>
          </w:p>
          <w:p w:rsidR="002C47DF" w:rsidRDefault="002C47DF" w:rsidP="002C47DF">
            <w:pPr>
              <w:numPr>
                <w:ilvl w:val="0"/>
                <w:numId w:val="5"/>
              </w:numPr>
              <w:spacing w:after="0" w:line="240" w:lineRule="auto"/>
              <w:ind w:left="170" w:hanging="170"/>
              <w:rPr>
                <w:rFonts w:ascii="Gill Sans MT" w:hAnsi="Gill Sans MT"/>
                <w:sz w:val="20"/>
                <w:szCs w:val="20"/>
              </w:rPr>
            </w:pPr>
            <w:r w:rsidRPr="008D1DF2">
              <w:rPr>
                <w:rFonts w:ascii="Gill Sans MT" w:hAnsi="Gill Sans MT"/>
                <w:sz w:val="20"/>
                <w:szCs w:val="20"/>
              </w:rPr>
              <w:t xml:space="preserve">1 x staff meeting each term </w:t>
            </w:r>
            <w:r>
              <w:rPr>
                <w:rFonts w:ascii="Gill Sans MT" w:hAnsi="Gill Sans MT"/>
                <w:sz w:val="20"/>
                <w:szCs w:val="20"/>
              </w:rPr>
              <w:t>to standardisation pupils’ literacy and numeracy work.</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1 x INSET day set aside for Pedagogy discussion and audit.</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Timetabled Triad sessions – Cover Supervisors.</w:t>
            </w:r>
          </w:p>
          <w:p w:rsidR="002C47DF" w:rsidRPr="00CC165B" w:rsidRDefault="002C47DF" w:rsidP="000A5DE1">
            <w:pPr>
              <w:ind w:left="170"/>
              <w:rPr>
                <w:rFonts w:ascii="Gill Sans MT" w:hAnsi="Gill Sans MT"/>
                <w:sz w:val="20"/>
                <w:szCs w:val="20"/>
              </w:rPr>
            </w:pPr>
          </w:p>
        </w:tc>
        <w:tc>
          <w:tcPr>
            <w:tcW w:w="1672" w:type="dxa"/>
          </w:tcPr>
          <w:p w:rsidR="002C47DF" w:rsidRPr="00613288"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cs="Tahoma"/>
                <w:sz w:val="20"/>
                <w:szCs w:val="20"/>
              </w:rPr>
              <w:t>Cluster moderation dates to be agreed by end of Autumn A 2019</w:t>
            </w:r>
          </w:p>
          <w:p w:rsidR="002C47DF" w:rsidRPr="00A11A2C"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cs="Tahoma"/>
                <w:sz w:val="20"/>
                <w:szCs w:val="20"/>
              </w:rPr>
              <w:t>Curriculum audit to be completed by end of spring term.</w:t>
            </w:r>
          </w:p>
          <w:p w:rsidR="002C47DF" w:rsidRPr="00B23508"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cs="Tahoma"/>
                <w:sz w:val="20"/>
                <w:szCs w:val="20"/>
              </w:rPr>
              <w:t>Moderation complete by May 2020.</w:t>
            </w:r>
          </w:p>
          <w:p w:rsidR="002C47DF" w:rsidRPr="00A11A2C"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cs="Tahoma"/>
                <w:sz w:val="20"/>
                <w:szCs w:val="20"/>
              </w:rPr>
              <w:t>Authentic learning map completed by AoLE Phase Leads by Summer 1 in readiness for planning for new term.</w:t>
            </w:r>
          </w:p>
          <w:p w:rsidR="002C47DF" w:rsidRPr="00EF61F6"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cs="Tahoma"/>
                <w:sz w:val="20"/>
                <w:szCs w:val="20"/>
              </w:rPr>
              <w:t>Review completed April 2020. Feedback to GB June 2020.</w:t>
            </w:r>
          </w:p>
          <w:p w:rsidR="002C47DF" w:rsidRPr="00724820"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cs="Tahoma"/>
                <w:sz w:val="20"/>
                <w:szCs w:val="20"/>
              </w:rPr>
              <w:t>Inset day 6.01.20</w:t>
            </w:r>
          </w:p>
        </w:tc>
        <w:tc>
          <w:tcPr>
            <w:tcW w:w="2409" w:type="dxa"/>
          </w:tcPr>
          <w:p w:rsidR="002C47DF" w:rsidRPr="00DE246B" w:rsidRDefault="002C47DF" w:rsidP="002C47DF">
            <w:pPr>
              <w:numPr>
                <w:ilvl w:val="0"/>
                <w:numId w:val="5"/>
              </w:numPr>
              <w:spacing w:before="120" w:after="0" w:line="240" w:lineRule="auto"/>
              <w:ind w:left="170" w:hanging="170"/>
              <w:rPr>
                <w:rFonts w:ascii="Gill Sans MT" w:hAnsi="Gill Sans MT"/>
                <w:sz w:val="20"/>
                <w:szCs w:val="20"/>
              </w:rPr>
            </w:pPr>
            <w:r>
              <w:rPr>
                <w:rFonts w:ascii="Gill Sans MT" w:hAnsi="Gill Sans MT"/>
                <w:sz w:val="20"/>
                <w:szCs w:val="20"/>
              </w:rPr>
              <w:t>All staff share a common vision as to what pedagogy in @ School will look like.</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Short-term plans identify community links.</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Whole school map of themes and end goals.</w:t>
            </w:r>
          </w:p>
          <w:p w:rsidR="002C47DF" w:rsidRPr="00DE246B"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All year groups to provide independent learning opportunities both Enhanced and Continuous.</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Literacy and Numeracy  leaders to accurately evaluate standards  through the school.</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All staff understand relevant levels and outcomes and are consistent in teacher assessment.</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Pupils have suitable opportunities to use literacy, numeracy and DCF across the curriculum in theme books, science books, on Twitter and in classroom displays.</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Identified pupils targeted for intervention make at least expected progress.</w:t>
            </w:r>
          </w:p>
          <w:p w:rsidR="002C47DF" w:rsidRDefault="002C47DF" w:rsidP="002C47DF">
            <w:pPr>
              <w:numPr>
                <w:ilvl w:val="0"/>
                <w:numId w:val="5"/>
              </w:numPr>
              <w:spacing w:after="0" w:line="240" w:lineRule="auto"/>
              <w:ind w:left="170" w:hanging="170"/>
              <w:rPr>
                <w:rFonts w:ascii="Gill Sans MT" w:hAnsi="Gill Sans MT"/>
                <w:sz w:val="20"/>
                <w:szCs w:val="20"/>
              </w:rPr>
            </w:pPr>
            <w:r>
              <w:rPr>
                <w:rFonts w:ascii="Gill Sans MT" w:hAnsi="Gill Sans MT"/>
                <w:sz w:val="20"/>
                <w:szCs w:val="20"/>
              </w:rPr>
              <w:t>All pupils and staff to have high expectations.</w:t>
            </w:r>
          </w:p>
          <w:p w:rsidR="002C47DF" w:rsidRPr="0096684B" w:rsidRDefault="002C47DF" w:rsidP="000A5DE1">
            <w:pPr>
              <w:ind w:left="170"/>
              <w:rPr>
                <w:rFonts w:ascii="Gill Sans MT" w:hAnsi="Gill Sans MT"/>
                <w:sz w:val="20"/>
                <w:szCs w:val="20"/>
              </w:rPr>
            </w:pPr>
          </w:p>
        </w:tc>
        <w:tc>
          <w:tcPr>
            <w:tcW w:w="2839" w:type="dxa"/>
          </w:tcPr>
          <w:p w:rsidR="002C47DF" w:rsidRPr="003E233A" w:rsidRDefault="002C47DF" w:rsidP="002C47DF">
            <w:pPr>
              <w:pStyle w:val="ListParagraph"/>
              <w:numPr>
                <w:ilvl w:val="0"/>
                <w:numId w:val="5"/>
              </w:numPr>
              <w:spacing w:before="120" w:after="0" w:line="240" w:lineRule="auto"/>
              <w:ind w:left="170" w:hanging="170"/>
              <w:jc w:val="both"/>
              <w:rPr>
                <w:rFonts w:ascii="Gill Sans MT" w:hAnsi="Gill Sans MT"/>
                <w:sz w:val="20"/>
                <w:szCs w:val="20"/>
              </w:rPr>
            </w:pPr>
            <w:r>
              <w:rPr>
                <w:rFonts w:ascii="Gill Sans MT" w:hAnsi="Gill Sans MT"/>
                <w:sz w:val="20"/>
                <w:szCs w:val="20"/>
              </w:rPr>
              <w:t>Literacy and numeracy leads to monitor teacher assessment through I</w:t>
            </w:r>
            <w:r w:rsidRPr="003E233A">
              <w:rPr>
                <w:rFonts w:ascii="Gill Sans MT" w:hAnsi="Gill Sans MT"/>
                <w:sz w:val="20"/>
                <w:szCs w:val="20"/>
              </w:rPr>
              <w:t>ncerts</w:t>
            </w:r>
            <w:r>
              <w:rPr>
                <w:rFonts w:ascii="Gill Sans MT" w:hAnsi="Gill Sans MT"/>
                <w:sz w:val="20"/>
                <w:szCs w:val="20"/>
              </w:rPr>
              <w:t xml:space="preserve"> </w:t>
            </w:r>
            <w:r w:rsidRPr="003E233A">
              <w:rPr>
                <w:rFonts w:ascii="Gill Sans MT" w:hAnsi="Gill Sans MT"/>
                <w:sz w:val="20"/>
                <w:szCs w:val="20"/>
              </w:rPr>
              <w:t>and book scrutiny</w:t>
            </w:r>
            <w:r>
              <w:rPr>
                <w:rFonts w:ascii="Gill Sans MT" w:hAnsi="Gill Sans MT"/>
                <w:sz w:val="20"/>
                <w:szCs w:val="20"/>
              </w:rPr>
              <w:t xml:space="preserve"> April 2020</w:t>
            </w:r>
          </w:p>
          <w:p w:rsidR="002C47DF" w:rsidRPr="003E233A" w:rsidRDefault="002C47DF" w:rsidP="002C47DF">
            <w:pPr>
              <w:pStyle w:val="ListParagraph"/>
              <w:numPr>
                <w:ilvl w:val="0"/>
                <w:numId w:val="5"/>
              </w:numPr>
              <w:spacing w:after="0" w:line="240" w:lineRule="auto"/>
              <w:ind w:left="170" w:hanging="170"/>
              <w:jc w:val="both"/>
              <w:rPr>
                <w:rFonts w:ascii="Gill Sans MT" w:hAnsi="Gill Sans MT"/>
                <w:sz w:val="20"/>
                <w:szCs w:val="20"/>
              </w:rPr>
            </w:pPr>
            <w:r>
              <w:rPr>
                <w:rFonts w:ascii="Gill Sans MT" w:hAnsi="Gill Sans MT"/>
                <w:sz w:val="20"/>
                <w:szCs w:val="20"/>
              </w:rPr>
              <w:t xml:space="preserve">Staff self-evaluate/rag rate against Pedagogy pillars. </w:t>
            </w:r>
          </w:p>
          <w:p w:rsidR="002C47DF" w:rsidRPr="00696C52" w:rsidRDefault="002C47DF" w:rsidP="002C47DF">
            <w:pPr>
              <w:numPr>
                <w:ilvl w:val="0"/>
                <w:numId w:val="5"/>
              </w:numPr>
              <w:spacing w:after="0" w:line="240" w:lineRule="auto"/>
              <w:ind w:left="170" w:hanging="170"/>
              <w:jc w:val="both"/>
              <w:rPr>
                <w:rFonts w:ascii="Gill Sans MT" w:hAnsi="Gill Sans MT"/>
                <w:sz w:val="20"/>
                <w:szCs w:val="20"/>
              </w:rPr>
            </w:pPr>
            <w:r>
              <w:rPr>
                <w:rFonts w:ascii="Gill Sans MT" w:hAnsi="Gill Sans MT"/>
                <w:sz w:val="20"/>
                <w:szCs w:val="20"/>
              </w:rPr>
              <w:t>Spring term b</w:t>
            </w:r>
            <w:r w:rsidRPr="00696C52">
              <w:rPr>
                <w:rFonts w:ascii="Gill Sans MT" w:hAnsi="Gill Sans MT"/>
                <w:sz w:val="20"/>
                <w:szCs w:val="20"/>
              </w:rPr>
              <w:t xml:space="preserve">ook </w:t>
            </w:r>
            <w:r>
              <w:rPr>
                <w:rFonts w:ascii="Gill Sans MT" w:hAnsi="Gill Sans MT"/>
                <w:sz w:val="20"/>
                <w:szCs w:val="20"/>
              </w:rPr>
              <w:t>scrutiny March 2020</w:t>
            </w:r>
            <w:r w:rsidRPr="00696C52">
              <w:rPr>
                <w:rFonts w:ascii="Gill Sans MT" w:hAnsi="Gill Sans MT"/>
                <w:sz w:val="20"/>
                <w:szCs w:val="20"/>
              </w:rPr>
              <w:t xml:space="preserve"> to evaluate standards</w:t>
            </w:r>
            <w:r>
              <w:rPr>
                <w:rFonts w:ascii="Gill Sans MT" w:hAnsi="Gill Sans MT"/>
                <w:sz w:val="20"/>
                <w:szCs w:val="20"/>
              </w:rPr>
              <w:t xml:space="preserve"> (literacy leader, numeracy leader &amp; HT)</w:t>
            </w:r>
            <w:r w:rsidRPr="00696C52">
              <w:rPr>
                <w:rFonts w:ascii="Gill Sans MT" w:hAnsi="Gill Sans MT"/>
                <w:sz w:val="20"/>
                <w:szCs w:val="20"/>
              </w:rPr>
              <w:t xml:space="preserve">. </w:t>
            </w:r>
          </w:p>
          <w:p w:rsidR="002C47DF" w:rsidRDefault="002C47DF" w:rsidP="002C47DF">
            <w:pPr>
              <w:numPr>
                <w:ilvl w:val="0"/>
                <w:numId w:val="5"/>
              </w:numPr>
              <w:spacing w:after="0" w:line="240" w:lineRule="auto"/>
              <w:ind w:left="170" w:hanging="170"/>
              <w:jc w:val="both"/>
              <w:rPr>
                <w:rFonts w:ascii="Gill Sans MT" w:hAnsi="Gill Sans MT"/>
                <w:sz w:val="20"/>
                <w:szCs w:val="20"/>
              </w:rPr>
            </w:pPr>
            <w:r>
              <w:rPr>
                <w:rFonts w:ascii="Gill Sans MT" w:hAnsi="Gill Sans MT"/>
                <w:sz w:val="20"/>
                <w:szCs w:val="20"/>
              </w:rPr>
              <w:t>Summer term book scrutiny to be completed May 2020.</w:t>
            </w:r>
          </w:p>
          <w:p w:rsidR="002C47DF" w:rsidRDefault="002C47DF" w:rsidP="002C47DF">
            <w:pPr>
              <w:numPr>
                <w:ilvl w:val="0"/>
                <w:numId w:val="5"/>
              </w:numPr>
              <w:spacing w:after="0" w:line="240" w:lineRule="auto"/>
              <w:ind w:left="170" w:hanging="170"/>
              <w:jc w:val="both"/>
              <w:rPr>
                <w:rFonts w:ascii="Gill Sans MT" w:hAnsi="Gill Sans MT"/>
                <w:sz w:val="20"/>
                <w:szCs w:val="20"/>
              </w:rPr>
            </w:pPr>
            <w:r>
              <w:rPr>
                <w:rFonts w:ascii="Gill Sans MT" w:hAnsi="Gill Sans MT"/>
                <w:sz w:val="20"/>
                <w:szCs w:val="20"/>
              </w:rPr>
              <w:t>Literacy</w:t>
            </w:r>
            <w:r w:rsidRPr="00696C52">
              <w:rPr>
                <w:rFonts w:ascii="Gill Sans MT" w:hAnsi="Gill Sans MT"/>
                <w:sz w:val="20"/>
                <w:szCs w:val="20"/>
              </w:rPr>
              <w:t xml:space="preserve"> leader</w:t>
            </w:r>
            <w:r>
              <w:rPr>
                <w:rFonts w:ascii="Gill Sans MT" w:hAnsi="Gill Sans MT"/>
                <w:sz w:val="20"/>
                <w:szCs w:val="20"/>
              </w:rPr>
              <w:t xml:space="preserve"> and numeracy lead</w:t>
            </w:r>
            <w:r w:rsidRPr="00696C52">
              <w:rPr>
                <w:rFonts w:ascii="Gill Sans MT" w:hAnsi="Gill Sans MT"/>
                <w:sz w:val="20"/>
                <w:szCs w:val="20"/>
              </w:rPr>
              <w:t xml:space="preserve"> and HT to review progress through pupil tracking follo</w:t>
            </w:r>
            <w:r>
              <w:rPr>
                <w:rFonts w:ascii="Gill Sans MT" w:hAnsi="Gill Sans MT"/>
                <w:sz w:val="20"/>
                <w:szCs w:val="20"/>
              </w:rPr>
              <w:t>wing national testing (June 2020</w:t>
            </w:r>
            <w:r w:rsidRPr="00696C52">
              <w:rPr>
                <w:rFonts w:ascii="Gill Sans MT" w:hAnsi="Gill Sans MT"/>
                <w:sz w:val="20"/>
                <w:szCs w:val="20"/>
              </w:rPr>
              <w:t>).</w:t>
            </w:r>
            <w:r>
              <w:rPr>
                <w:rFonts w:ascii="Gill Sans MT" w:hAnsi="Gill Sans MT"/>
                <w:sz w:val="20"/>
                <w:szCs w:val="20"/>
              </w:rPr>
              <w:t xml:space="preserve"> ALN pupils groupings to be re-evaluated.</w:t>
            </w:r>
          </w:p>
          <w:p w:rsidR="002C47DF" w:rsidRPr="00696C52" w:rsidRDefault="002C47DF" w:rsidP="002C47DF">
            <w:pPr>
              <w:numPr>
                <w:ilvl w:val="0"/>
                <w:numId w:val="5"/>
              </w:numPr>
              <w:spacing w:after="0" w:line="240" w:lineRule="auto"/>
              <w:ind w:left="170" w:hanging="170"/>
              <w:jc w:val="both"/>
              <w:rPr>
                <w:rFonts w:ascii="Gill Sans MT" w:hAnsi="Gill Sans MT"/>
                <w:sz w:val="20"/>
                <w:szCs w:val="20"/>
              </w:rPr>
            </w:pPr>
            <w:r>
              <w:rPr>
                <w:rFonts w:ascii="Gill Sans MT" w:hAnsi="Gill Sans MT"/>
                <w:sz w:val="20"/>
                <w:szCs w:val="20"/>
              </w:rPr>
              <w:t>All classrooms to have metacognition displays eg Learning Pit, Learning Characters.</w:t>
            </w:r>
          </w:p>
          <w:p w:rsidR="002C47DF" w:rsidRPr="005F2B9F" w:rsidRDefault="002C47DF" w:rsidP="000A5DE1">
            <w:pPr>
              <w:ind w:left="170"/>
              <w:rPr>
                <w:rFonts w:ascii="Gill Sans MT" w:hAnsi="Gill Sans MT"/>
                <w:sz w:val="20"/>
                <w:szCs w:val="20"/>
                <w:highlight w:val="magenta"/>
              </w:rPr>
            </w:pPr>
          </w:p>
          <w:p w:rsidR="002C47DF" w:rsidRPr="00696C52" w:rsidRDefault="002C47DF" w:rsidP="000A5DE1">
            <w:pPr>
              <w:rPr>
                <w:rFonts w:ascii="Gill Sans MT" w:hAnsi="Gill Sans MT"/>
                <w:sz w:val="20"/>
                <w:szCs w:val="20"/>
              </w:rPr>
            </w:pPr>
          </w:p>
        </w:tc>
        <w:tc>
          <w:tcPr>
            <w:tcW w:w="4823" w:type="dxa"/>
          </w:tcPr>
          <w:p w:rsidR="002C47DF" w:rsidRDefault="002C47DF" w:rsidP="002C47DF">
            <w:pPr>
              <w:pStyle w:val="ListParagraph"/>
              <w:numPr>
                <w:ilvl w:val="0"/>
                <w:numId w:val="5"/>
              </w:numPr>
              <w:spacing w:before="120" w:after="0" w:line="240" w:lineRule="auto"/>
              <w:ind w:left="170" w:hanging="170"/>
              <w:rPr>
                <w:rFonts w:ascii="Gill Sans MT" w:hAnsi="Gill Sans MT"/>
                <w:i/>
                <w:sz w:val="20"/>
                <w:szCs w:val="20"/>
              </w:rPr>
            </w:pPr>
            <w:r>
              <w:rPr>
                <w:rFonts w:ascii="Gill Sans MT" w:hAnsi="Gill Sans MT"/>
                <w:i/>
                <w:sz w:val="20"/>
                <w:szCs w:val="20"/>
              </w:rPr>
              <w:t>Pedagogy vision</w:t>
            </w:r>
            <w:r w:rsidRPr="00C53E4C">
              <w:rPr>
                <w:rFonts w:ascii="Gill Sans MT" w:hAnsi="Gill Sans MT"/>
                <w:i/>
                <w:sz w:val="20"/>
                <w:szCs w:val="20"/>
              </w:rPr>
              <w:t xml:space="preserve"> </w:t>
            </w:r>
            <w:r>
              <w:rPr>
                <w:rFonts w:ascii="Gill Sans MT" w:hAnsi="Gill Sans MT"/>
                <w:i/>
                <w:sz w:val="20"/>
                <w:szCs w:val="20"/>
              </w:rPr>
              <w:t>agreed and shared with all stakeholders (INSET 06.01.2020).</w:t>
            </w:r>
          </w:p>
          <w:p w:rsidR="002C47DF" w:rsidRDefault="002C47DF" w:rsidP="002C47DF">
            <w:pPr>
              <w:pStyle w:val="ListParagraph"/>
              <w:numPr>
                <w:ilvl w:val="0"/>
                <w:numId w:val="5"/>
              </w:numPr>
              <w:spacing w:before="120" w:after="0" w:line="240" w:lineRule="auto"/>
              <w:ind w:left="170" w:hanging="170"/>
              <w:rPr>
                <w:rFonts w:ascii="Gill Sans MT" w:hAnsi="Gill Sans MT"/>
                <w:i/>
                <w:sz w:val="20"/>
                <w:szCs w:val="20"/>
              </w:rPr>
            </w:pPr>
            <w:r>
              <w:rPr>
                <w:rFonts w:ascii="Gill Sans MT" w:hAnsi="Gill Sans MT"/>
                <w:i/>
                <w:sz w:val="20"/>
                <w:szCs w:val="20"/>
              </w:rPr>
              <w:t>AoLE leads attended training.</w:t>
            </w:r>
          </w:p>
          <w:p w:rsidR="002C47DF" w:rsidRDefault="002C47DF" w:rsidP="002C47DF">
            <w:pPr>
              <w:pStyle w:val="ListParagraph"/>
              <w:numPr>
                <w:ilvl w:val="0"/>
                <w:numId w:val="5"/>
              </w:numPr>
              <w:spacing w:before="120" w:after="0" w:line="240" w:lineRule="auto"/>
              <w:ind w:left="170" w:hanging="170"/>
              <w:rPr>
                <w:rFonts w:ascii="Gill Sans MT" w:hAnsi="Gill Sans MT"/>
                <w:i/>
                <w:sz w:val="20"/>
                <w:szCs w:val="20"/>
              </w:rPr>
            </w:pPr>
            <w:r>
              <w:rPr>
                <w:rFonts w:ascii="Gill Sans MT" w:hAnsi="Gill Sans MT"/>
                <w:i/>
                <w:sz w:val="20"/>
                <w:szCs w:val="20"/>
              </w:rPr>
              <w:t>AoLE teams has met to review curriculum statements and to prepare a presentation to staff.</w:t>
            </w:r>
          </w:p>
          <w:p w:rsidR="002C47DF" w:rsidRDefault="002C47DF" w:rsidP="002C47DF">
            <w:pPr>
              <w:pStyle w:val="ListParagraph"/>
              <w:numPr>
                <w:ilvl w:val="0"/>
                <w:numId w:val="5"/>
              </w:numPr>
              <w:spacing w:before="120" w:after="0" w:line="240" w:lineRule="auto"/>
              <w:ind w:left="170" w:hanging="170"/>
              <w:rPr>
                <w:rFonts w:ascii="Gill Sans MT" w:hAnsi="Gill Sans MT"/>
                <w:i/>
                <w:sz w:val="20"/>
                <w:szCs w:val="20"/>
              </w:rPr>
            </w:pPr>
            <w:r>
              <w:rPr>
                <w:rFonts w:ascii="Gill Sans MT" w:hAnsi="Gill Sans MT"/>
                <w:i/>
                <w:sz w:val="20"/>
                <w:szCs w:val="20"/>
              </w:rPr>
              <w:t>TB has met with all staff to look at CPPE model.</w:t>
            </w:r>
          </w:p>
          <w:p w:rsidR="002C47DF" w:rsidRDefault="002C47DF" w:rsidP="002C47DF">
            <w:pPr>
              <w:pStyle w:val="ListParagraph"/>
              <w:numPr>
                <w:ilvl w:val="0"/>
                <w:numId w:val="5"/>
              </w:numPr>
              <w:spacing w:before="120" w:after="0" w:line="240" w:lineRule="auto"/>
              <w:ind w:left="170" w:hanging="170"/>
              <w:rPr>
                <w:rFonts w:ascii="Gill Sans MT" w:hAnsi="Gill Sans MT"/>
                <w:i/>
                <w:sz w:val="20"/>
                <w:szCs w:val="20"/>
              </w:rPr>
            </w:pPr>
            <w:r>
              <w:rPr>
                <w:rFonts w:ascii="Gill Sans MT" w:hAnsi="Gill Sans MT"/>
                <w:i/>
                <w:sz w:val="20"/>
                <w:szCs w:val="20"/>
              </w:rPr>
              <w:t>Cross-phase triads have met and established an enquiry question linked to pedagogy as a focus for work.</w:t>
            </w:r>
          </w:p>
          <w:p w:rsidR="002C47DF" w:rsidRPr="00C53E4C" w:rsidRDefault="002C47DF" w:rsidP="002C47DF">
            <w:pPr>
              <w:pStyle w:val="ListParagraph"/>
              <w:numPr>
                <w:ilvl w:val="0"/>
                <w:numId w:val="5"/>
              </w:numPr>
              <w:spacing w:before="120" w:after="0" w:line="240" w:lineRule="auto"/>
              <w:ind w:left="170" w:hanging="170"/>
              <w:rPr>
                <w:rFonts w:ascii="Gill Sans MT" w:hAnsi="Gill Sans MT"/>
                <w:i/>
                <w:sz w:val="20"/>
                <w:szCs w:val="20"/>
              </w:rPr>
            </w:pPr>
            <w:r>
              <w:rPr>
                <w:rFonts w:ascii="Gill Sans MT" w:hAnsi="Gill Sans MT"/>
                <w:i/>
                <w:sz w:val="20"/>
                <w:szCs w:val="20"/>
              </w:rPr>
              <w:t>Staff have agreed on a whole school theme to develop community links  and authentic learning that will involve all stakeholders.</w:t>
            </w:r>
          </w:p>
          <w:p w:rsidR="002C47DF" w:rsidRPr="00394F69" w:rsidRDefault="002C47DF" w:rsidP="002C47DF">
            <w:pPr>
              <w:pStyle w:val="ListParagraph"/>
              <w:numPr>
                <w:ilvl w:val="0"/>
                <w:numId w:val="5"/>
              </w:numPr>
              <w:spacing w:before="120" w:after="0" w:line="240" w:lineRule="auto"/>
              <w:ind w:left="170" w:hanging="170"/>
              <w:rPr>
                <w:rFonts w:ascii="Gill Sans MT" w:hAnsi="Gill Sans MT"/>
                <w:b/>
                <w:i/>
                <w:sz w:val="20"/>
                <w:szCs w:val="20"/>
                <w:u w:val="double"/>
              </w:rPr>
            </w:pPr>
            <w:r w:rsidRPr="00394F69">
              <w:rPr>
                <w:rFonts w:ascii="Gill Sans MT" w:hAnsi="Gill Sans MT"/>
                <w:b/>
                <w:i/>
                <w:sz w:val="20"/>
                <w:szCs w:val="20"/>
                <w:u w:val="double"/>
              </w:rPr>
              <w:t xml:space="preserve"> Next Steps:</w:t>
            </w:r>
          </w:p>
          <w:p w:rsidR="002C47DF" w:rsidRPr="00937745" w:rsidRDefault="002C47DF" w:rsidP="002C47DF">
            <w:pPr>
              <w:pStyle w:val="ListParagraph"/>
              <w:numPr>
                <w:ilvl w:val="0"/>
                <w:numId w:val="5"/>
              </w:numPr>
              <w:spacing w:after="0" w:line="240" w:lineRule="auto"/>
              <w:ind w:left="170" w:hanging="170"/>
              <w:rPr>
                <w:rFonts w:ascii="Gill Sans MT" w:hAnsi="Gill Sans MT"/>
                <w:i/>
                <w:sz w:val="20"/>
                <w:szCs w:val="20"/>
              </w:rPr>
            </w:pPr>
            <w:r>
              <w:rPr>
                <w:rFonts w:ascii="Gill Sans MT" w:hAnsi="Gill Sans MT"/>
                <w:i/>
                <w:sz w:val="20"/>
                <w:szCs w:val="20"/>
              </w:rPr>
              <w:t>AoLE teams to focus on understanding of rationale</w:t>
            </w:r>
          </w:p>
        </w:tc>
      </w:tr>
    </w:tbl>
    <w:p w:rsidR="002C47DF" w:rsidRDefault="002C47DF" w:rsidP="002C47DF">
      <w:pPr>
        <w:rPr>
          <w:rFonts w:ascii="Gill Sans MT" w:hAnsi="Gill Sans MT"/>
          <w:b/>
          <w:sz w:val="28"/>
          <w:szCs w:val="28"/>
        </w:rPr>
        <w:sectPr w:rsidR="002C47DF" w:rsidSect="00B642C2">
          <w:pgSz w:w="23814" w:h="16839" w:orient="landscape" w:code="8"/>
          <w:pgMar w:top="567" w:right="720" w:bottom="720" w:left="720" w:header="709" w:footer="709" w:gutter="0"/>
          <w:cols w:space="708"/>
          <w:docGrid w:linePitch="360"/>
        </w:sectPr>
      </w:pPr>
    </w:p>
    <w:p w:rsidR="002C47DF" w:rsidRPr="00C83DBD" w:rsidRDefault="002C47DF" w:rsidP="002C47DF">
      <w:pPr>
        <w:spacing w:line="360" w:lineRule="auto"/>
        <w:rPr>
          <w:u w:val="single"/>
        </w:rPr>
      </w:pPr>
      <w:r w:rsidRPr="00C83DBD">
        <w:rPr>
          <w:u w:val="single"/>
        </w:rPr>
        <w:lastRenderedPageBreak/>
        <w:t>Rationale for Strategic Plan in response to SWOT</w:t>
      </w:r>
    </w:p>
    <w:p w:rsidR="002C47DF" w:rsidRPr="00C83DBD" w:rsidRDefault="002C47DF" w:rsidP="002C47DF">
      <w:pPr>
        <w:spacing w:line="360" w:lineRule="auto"/>
        <w:rPr>
          <w:u w:val="single"/>
        </w:rPr>
      </w:pPr>
      <w:r w:rsidRPr="00C83DBD">
        <w:rPr>
          <w:u w:val="single"/>
        </w:rPr>
        <w:t>Threats</w:t>
      </w:r>
    </w:p>
    <w:p w:rsidR="002C47DF" w:rsidRDefault="002C47DF" w:rsidP="002C47DF">
      <w:pPr>
        <w:spacing w:line="360" w:lineRule="auto"/>
      </w:pPr>
      <w:r>
        <w:t>•</w:t>
      </w:r>
      <w:r>
        <w:tab/>
        <w:t>Transition between Year 6 and Year 7.</w:t>
      </w:r>
    </w:p>
    <w:p w:rsidR="002C47DF" w:rsidRDefault="002C47DF" w:rsidP="002C47DF">
      <w:pPr>
        <w:spacing w:line="360" w:lineRule="auto"/>
      </w:pPr>
      <w:r>
        <w:t>•</w:t>
      </w:r>
      <w:r>
        <w:tab/>
        <w:t>Insecurity of staff – feeling safe and supported if things go wrong!</w:t>
      </w:r>
    </w:p>
    <w:p w:rsidR="002C47DF" w:rsidRDefault="002C47DF" w:rsidP="002C47DF">
      <w:pPr>
        <w:spacing w:line="360" w:lineRule="auto"/>
      </w:pPr>
      <w:r>
        <w:t>•</w:t>
      </w:r>
      <w:r>
        <w:tab/>
        <w:t>Commitment of all staff to innovation.</w:t>
      </w:r>
    </w:p>
    <w:p w:rsidR="002C47DF" w:rsidRDefault="002C47DF" w:rsidP="002C47DF">
      <w:pPr>
        <w:spacing w:line="360" w:lineRule="auto"/>
      </w:pPr>
      <w:r>
        <w:t>•</w:t>
      </w:r>
      <w:r>
        <w:tab/>
        <w:t>Robust timetable for monitoring and support.</w:t>
      </w:r>
    </w:p>
    <w:p w:rsidR="002C47DF" w:rsidRDefault="002C47DF" w:rsidP="002C47DF">
      <w:pPr>
        <w:spacing w:line="360" w:lineRule="auto"/>
      </w:pPr>
      <w:r>
        <w:t>•</w:t>
      </w:r>
      <w:r>
        <w:tab/>
        <w:t>Negative impact on standards.</w:t>
      </w:r>
    </w:p>
    <w:p w:rsidR="002C47DF" w:rsidRDefault="002C47DF" w:rsidP="002C47DF">
      <w:pPr>
        <w:spacing w:line="360" w:lineRule="auto"/>
      </w:pPr>
    </w:p>
    <w:p w:rsidR="002C47DF" w:rsidRDefault="002C47DF" w:rsidP="002C47DF">
      <w:pPr>
        <w:spacing w:line="360" w:lineRule="auto"/>
        <w:jc w:val="both"/>
      </w:pPr>
      <w:r>
        <w:t xml:space="preserve">Strengths at @ Primary School for developing pedagogy with an aim to effective delivery of the new Curriculum for Wales 2022 are significant. The Head teacher and Senior Leadership Team  are very receptive to innovation and have a shared commitment to Professional Development. As </w:t>
      </w:r>
      <w:r w:rsidRPr="00C83DBD">
        <w:t>Professional Learning Pioneer School</w:t>
      </w:r>
      <w:r>
        <w:t xml:space="preserve"> there are great opportunities for sharing practice and collaborative and cluster work. The strength of the cluster schools network is also beneficial  in sharing opportunities such as The Young Scholars scheme and in maximising the benefits of moderation work. </w:t>
      </w:r>
    </w:p>
    <w:p w:rsidR="002C47DF" w:rsidRDefault="002C47DF" w:rsidP="002C47DF">
      <w:pPr>
        <w:spacing w:line="360" w:lineRule="auto"/>
        <w:jc w:val="both"/>
      </w:pPr>
      <w:r>
        <w:t>This cluster and moderation work will do much to ease and Transition between key stages 2 and 3. There is much opportunity for Key Stage 3 colleagues to share discussions with primary colleagues about pedagogy and changes being made inline with the new curriculum and recommendations made by Donaldson. For example two out of the six schools have rethought the books that are used by pupils, all Languages, Literacy and Communication skills are recorded in the same book with all application, for example Extended Writing opportunities. The cluster High School for @ Primary  School has redesigned the curriculum for Year 7 pupils with nearly all   subject lessons being taught thematically under the ‘Explore’ umbrella.</w:t>
      </w:r>
    </w:p>
    <w:p w:rsidR="002C47DF" w:rsidRDefault="002C47DF" w:rsidP="002C47DF">
      <w:pPr>
        <w:spacing w:line="360" w:lineRule="auto"/>
        <w:jc w:val="both"/>
      </w:pPr>
      <w:r>
        <w:t xml:space="preserve">Staff commitment to innovation and a robust monitoring timetable can often be linked in either a positive or negative process. Robust monitoring should be supportive, secure and have a strong element of self-evaluation and self-reflection leading to opportunities to develop. Innovative practice and changes in classroom practice can take time to adjust and refine before maximum impact is made and before staff feel confident in delivery. With a move towards Independent Learning, half class teaching and Enhanced Learning Areas logistics and organisation need trialling, refining and revisiting before practice is seamless and effective. Likewise learners need time to adjust to and need be taught the kills need to work with independence and in collaboration with peers. Assessment for Learning strategies alongside metacognition techniques that are essential in developing independent, </w:t>
      </w:r>
      <w:r>
        <w:lastRenderedPageBreak/>
        <w:t>confident and ambitious learners need take time to teach, implement and ensure that they are an integral element of all learning.</w:t>
      </w:r>
    </w:p>
    <w:p w:rsidR="002C47DF" w:rsidRDefault="002C47DF" w:rsidP="002C47DF">
      <w:pPr>
        <w:spacing w:line="360" w:lineRule="auto"/>
        <w:jc w:val="both"/>
      </w:pPr>
      <w:r>
        <w:t>A shared vision for Pedagogy at @ School alongside an ethos of collaboration, sharing, encouragement, celebration and co-operation will guarantee commitment from all staff as pedagogy is developed. This ethos will also ensure staff confidence that will be supported by targeted Continuing Professional Development to equip staff and provide the tools needed for an efficient approach to innovation.</w:t>
      </w:r>
    </w:p>
    <w:p w:rsidR="002C47DF" w:rsidRDefault="002C47DF" w:rsidP="002C47DF">
      <w:pPr>
        <w:spacing w:line="360" w:lineRule="auto"/>
        <w:jc w:val="both"/>
      </w:pPr>
      <w:r>
        <w:t>Standards at @ Primary School will continue to be a priority. During this interim period assessment procedures will continue in line with current practice with an emphasis on whole school monitoring and standardisation. Standards will be monitored closely with Literacy and Numeracy leaders alongside classroom teachers. Progress meetings will continue to occur termly between class teachers and Deputy Head teacher and actions will be implemented to support children who a</w:t>
      </w:r>
      <w:r>
        <w:t>re not on track to reach target.</w:t>
      </w:r>
    </w:p>
    <w:p w:rsidR="002C47DF" w:rsidRDefault="002C47DF">
      <w:pPr>
        <w:sectPr w:rsidR="002C47DF" w:rsidSect="002C47DF">
          <w:pgSz w:w="11906" w:h="16838" w:code="9"/>
          <w:pgMar w:top="1440" w:right="1440" w:bottom="1440" w:left="1440" w:header="709" w:footer="709" w:gutter="0"/>
          <w:cols w:space="708"/>
          <w:docGrid w:linePitch="360"/>
        </w:sectPr>
      </w:pPr>
      <w:r>
        <w:br w:type="page"/>
      </w:r>
    </w:p>
    <w:p w:rsidR="002C47DF" w:rsidRDefault="002C47DF"/>
    <w:p w:rsidR="00EA3806" w:rsidRDefault="002C47DF" w:rsidP="002C47DF">
      <w:pPr>
        <w:spacing w:line="360" w:lineRule="auto"/>
        <w:jc w:val="both"/>
      </w:pPr>
      <w:r>
        <w:rPr>
          <w:noProof/>
          <w:lang w:eastAsia="en-GB"/>
        </w:rPr>
        <w:drawing>
          <wp:inline distT="0" distB="0" distL="0" distR="0" wp14:anchorId="29E32B8A" wp14:editId="5B2DD901">
            <wp:extent cx="9519745" cy="539316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5209" t="25928" r="698" b="9493"/>
                    <a:stretch/>
                  </pic:blipFill>
                  <pic:spPr bwMode="auto">
                    <a:xfrm>
                      <a:off x="0" y="0"/>
                      <a:ext cx="9544381" cy="5407119"/>
                    </a:xfrm>
                    <a:prstGeom prst="rect">
                      <a:avLst/>
                    </a:prstGeom>
                    <a:ln>
                      <a:noFill/>
                    </a:ln>
                    <a:extLst>
                      <a:ext uri="{53640926-AAD7-44D8-BBD7-CCE9431645EC}">
                        <a14:shadowObscured xmlns:a14="http://schemas.microsoft.com/office/drawing/2010/main"/>
                      </a:ext>
                    </a:extLst>
                  </pic:spPr>
                </pic:pic>
              </a:graphicData>
            </a:graphic>
          </wp:inline>
        </w:drawing>
      </w:r>
      <w:r w:rsidR="00EA3806">
        <w:br w:type="page"/>
      </w:r>
    </w:p>
    <w:p w:rsidR="00EA3806" w:rsidRDefault="00EA3806" w:rsidP="002C47DF">
      <w:pPr>
        <w:spacing w:line="360" w:lineRule="auto"/>
        <w:jc w:val="both"/>
        <w:sectPr w:rsidR="00EA3806" w:rsidSect="002C47DF">
          <w:pgSz w:w="16838" w:h="11906" w:orient="landscape" w:code="9"/>
          <w:pgMar w:top="1440" w:right="1440" w:bottom="1440" w:left="1440" w:header="709" w:footer="709" w:gutter="0"/>
          <w:cols w:space="708"/>
          <w:docGrid w:linePitch="360"/>
        </w:sectPr>
      </w:pPr>
    </w:p>
    <w:p w:rsidR="00EA3806" w:rsidRPr="00EC019E" w:rsidRDefault="00EA3806" w:rsidP="00EA3806">
      <w:pPr>
        <w:spacing w:line="360" w:lineRule="auto"/>
        <w:jc w:val="center"/>
        <w:rPr>
          <w:u w:val="single"/>
        </w:rPr>
      </w:pPr>
      <w:r w:rsidRPr="00EC019E">
        <w:rPr>
          <w:u w:val="single"/>
        </w:rPr>
        <w:lastRenderedPageBreak/>
        <w:t>Critique of Academic Poster</w:t>
      </w:r>
    </w:p>
    <w:p w:rsidR="00EA3806" w:rsidRDefault="00EA3806" w:rsidP="00EA3806">
      <w:pPr>
        <w:spacing w:line="360" w:lineRule="auto"/>
        <w:jc w:val="both"/>
      </w:pPr>
      <w:r>
        <w:t xml:space="preserve">When designing this poster my aim was to create a visual interpretation of my own vision for Pedagogy in @ Primary School which would reflect my personal vision of effective pedagogy based on research and experience but that would also assist in the realisation of Donaldson’s recommendations and the new Curriculum for Wales 2022. </w:t>
      </w:r>
    </w:p>
    <w:p w:rsidR="00EA3806" w:rsidRDefault="00EA3806" w:rsidP="00EA3806">
      <w:pPr>
        <w:spacing w:line="360" w:lineRule="auto"/>
        <w:jc w:val="both"/>
      </w:pPr>
      <w:r>
        <w:t xml:space="preserve">The prototype poster, appendix 1, was deliberately simple in design to enable each element to have an impact and to maintain accessibility and clarity of message to all staff and all stakeholders. </w:t>
      </w:r>
    </w:p>
    <w:p w:rsidR="00EA3806" w:rsidRDefault="00EA3806" w:rsidP="00EA3806">
      <w:pPr>
        <w:spacing w:line="360" w:lineRule="auto"/>
        <w:jc w:val="both"/>
      </w:pPr>
      <w:r>
        <w:t xml:space="preserve">However feedback from colleagues during a staff meeting revealed some confusion over some of the elements for example clarification over abbreviations and an explanation of some of the vocabulary and references used. When I further reflected on the prototype my main realisation was that the ideal pedagogy that I was attempting to showcase could have been for any school in the United Kingdom. It lacked Welsh flavour and definitely lacked the community identity which is a strong ingredient in the new curriculum. </w:t>
      </w:r>
    </w:p>
    <w:p w:rsidR="00EA3806" w:rsidRDefault="00EA3806" w:rsidP="00EA3806">
      <w:pPr>
        <w:spacing w:line="360" w:lineRule="auto"/>
        <w:jc w:val="both"/>
      </w:pPr>
      <w:r>
        <w:t>My redrafted poster, appendix 2) had a green background to consolidate the Welsh ethos of the new curriculum but my final drat has a red background to reinforce both the Welsh identity of our learners and also the identity of the school. To emphasize the importance of community, identity and Cynefin I used an image of the Folly Tower, an important Pontypool landmark, as well as an image of Y Ddraig Goch.</w:t>
      </w:r>
    </w:p>
    <w:p w:rsidR="00EA3806" w:rsidRDefault="00EA3806" w:rsidP="00EA3806">
      <w:pPr>
        <w:spacing w:line="360" w:lineRule="auto"/>
        <w:jc w:val="both"/>
      </w:pPr>
      <w:r>
        <w:t>Along the bottom of the poster I have placed the Four Core Purposes to represent the foundations that the Curriculum will be built upon and which I believe will define the pedagogical approach to the implementation of the curriculum and link in with the other elements on the poster.</w:t>
      </w:r>
    </w:p>
    <w:p w:rsidR="00EA3806" w:rsidRDefault="00EA3806" w:rsidP="00EA3806">
      <w:pPr>
        <w:spacing w:line="360" w:lineRule="auto"/>
        <w:jc w:val="both"/>
      </w:pPr>
      <w:r>
        <w:t xml:space="preserve">At the centre of my poster  I have a representation of Metacognition with symbols representing Solo Taxonomy, The Power of Yet and The Learning Pit alongside Self and Peer assessment. I would strongly advocate that from my experience in the classroom that Metacognition is a vital element in supporting learners to become ambitious, capable, confident, enterprising learners. As well as empowering our learners to reflect, move their own learning forward and to challenge themselves as learners it develops collaboration as well as an ability to work independently and a support system independent from grown-ups in the classroom. </w:t>
      </w:r>
    </w:p>
    <w:p w:rsidR="00EA3806" w:rsidRDefault="00EA3806" w:rsidP="00EA3806">
      <w:pPr>
        <w:spacing w:line="360" w:lineRule="auto"/>
        <w:jc w:val="both"/>
      </w:pPr>
      <w:r>
        <w:t>More importantly though I would make a strong argument for Metacognition and the positive impact it has and will continue to have on the mental health and wellbeing of young people.</w:t>
      </w:r>
    </w:p>
    <w:p w:rsidR="00EA3806" w:rsidRDefault="00EA3806" w:rsidP="00EA3806">
      <w:pPr>
        <w:spacing w:line="360" w:lineRule="auto"/>
        <w:jc w:val="both"/>
      </w:pPr>
      <w:r>
        <w:lastRenderedPageBreak/>
        <w:t xml:space="preserve"> “</w:t>
      </w:r>
      <w:r w:rsidRPr="00E8330E">
        <w:t>When you enter a mindset, you enter a new world. In one world (the world of fixed traits) success is about proving you’re smart or talented. Validating yourself. In the other (the world of changing qualities) it’s about stretching yourself to learn something new. Developing yourself.</w:t>
      </w:r>
      <w:r>
        <w:t xml:space="preserve">” ( </w:t>
      </w:r>
      <w:r w:rsidRPr="00E8330E">
        <w:t>Carol S. Dweck (2006). “Mindset: The New Psychology of Success”, p.15, Random House</w:t>
      </w:r>
      <w:r>
        <w:t xml:space="preserve">) </w:t>
      </w:r>
    </w:p>
    <w:p w:rsidR="00EA3806" w:rsidRDefault="00EA3806" w:rsidP="00EA3806">
      <w:pPr>
        <w:spacing w:line="360" w:lineRule="auto"/>
        <w:jc w:val="both"/>
      </w:pPr>
      <w:r>
        <w:t>In a classroom where metacognition is successfully embedded learners are aware of their different starting points in a learning journey, are taught to encourage and scaffold support from themselves and their peers, celebrate their own and others’ milestones in learning but are confident to set themselves and work towards their next challenge.</w:t>
      </w:r>
    </w:p>
    <w:p w:rsidR="00EA3806" w:rsidRDefault="00EA3806" w:rsidP="00EA3806">
      <w:pPr>
        <w:spacing w:line="360" w:lineRule="auto"/>
        <w:jc w:val="both"/>
      </w:pPr>
      <w:r>
        <w:t xml:space="preserve">I have added ‘Independent Learning Areas’ (ILAs) to my poster as again from experience it is here that we are able to engage learners, make learning relevant and authentic and allow the children to develop and consolidate skills independently. It is a true reflection of what learners can do, arguably the most effective and efficient tool in a teacher’s arsenal for accurate teacher assessment. ILAs allow learners to make mistakes, learn from them and to talk through their learning in an authentic context. A solid example of this was when a group of learners had a less than successful attempt at making banana bread as part of their learning on fair Trade. When removing the banana bread from the oven and observing its non-loaf like form the children spontaneously started discussing why this had happened, re-examined the recipe and measurements and realised they had measured inaccurately. They then proceeded to try the recipe again with success. </w:t>
      </w:r>
    </w:p>
    <w:p w:rsidR="00EA3806" w:rsidRDefault="00EA3806" w:rsidP="00EA3806">
      <w:pPr>
        <w:spacing w:line="360" w:lineRule="auto"/>
        <w:jc w:val="both"/>
      </w:pPr>
      <w:r>
        <w:t xml:space="preserve">It is appropriate here to discuss the quotes included on my poster. Facilitating learning experiences for the children and knowing when to step back and let them lead, discover, talk and experiment creates learning experiences that our learners will remember. Learning is consolidated and optimised. </w:t>
      </w:r>
    </w:p>
    <w:p w:rsidR="00EA3806" w:rsidRDefault="00EA3806" w:rsidP="00EA3806">
      <w:pPr>
        <w:spacing w:line="360" w:lineRule="auto"/>
        <w:jc w:val="both"/>
      </w:pPr>
      <w:r>
        <w:t xml:space="preserve">The importance of play for our learners is often overlooked but more recognised in the Foundation Phase. For our older learners play is as important but it looks different, more sophisticated. Our challenge is in meeting the play needs of our older learners with sufficient challenge. At @ Primary School we have used Pupil Voice, investigated other settings and trialled a variety of ILAs and now have in place a kitchen, creative area, STEM area, ‘Raise a Grade’ Area, Numeracy Area and Reading Area in every Key Stage 2 Year Group. </w:t>
      </w:r>
    </w:p>
    <w:p w:rsidR="00EA3806" w:rsidRDefault="00EA3806" w:rsidP="00EA3806">
      <w:pPr>
        <w:spacing w:line="360" w:lineRule="auto"/>
        <w:jc w:val="both"/>
      </w:pPr>
      <w:r>
        <w:t xml:space="preserve">My initial reflection on Actions needed for Pedagogical Reform focussed heavily on auditing current practice. Alongside this was a commitment to staying faithful to pedagogy and aspects of the learning and teaching experiences that our learners currently experience that are consistent with the Pedagogical Principles of Successful Futures and which have an impact on the learning of our children. This audit should start at the top of the leadership structure but should involve all stakeholders. When </w:t>
      </w:r>
      <w:r>
        <w:lastRenderedPageBreak/>
        <w:t>considering and comparing existing practice with just staff, there was a significant amount of existing opportunities and experiences that were definite positives in our journey to the realisation of Curriculum for Wales 2022. An excellent example of this is our Forest and Coastal Schools provision which are provisions for all of our learners but are used also as interventions for our vulnerable groups.</w:t>
      </w:r>
    </w:p>
    <w:p w:rsidR="00EA3806" w:rsidRDefault="00EA3806" w:rsidP="00EA3806">
      <w:pPr>
        <w:spacing w:line="360" w:lineRule="auto"/>
        <w:jc w:val="both"/>
      </w:pPr>
      <w:r>
        <w:t>The QR code on my poster is a link to a video of Dylan Wiliam discussing the importance of Pedagogy in the learning experiences of children. He puts forward a convincing argument for the failure of teachers to realise that under any curriculum or curriculum reform they have always had the capacity and freedom to apply effective pedagogy in its delivery.</w:t>
      </w:r>
    </w:p>
    <w:p w:rsidR="00EA3806" w:rsidRDefault="00EA3806" w:rsidP="00EA3806">
      <w:pPr>
        <w:spacing w:line="360" w:lineRule="auto"/>
        <w:jc w:val="both"/>
      </w:pPr>
      <w:r>
        <w:t>Finally on my poster I have utilised an image of a magic wand to represent the awe and wonder and magic that all learners have the right to experience, not necessarily on a daily basis, but throughout their learning journeys.</w:t>
      </w:r>
    </w:p>
    <w:p w:rsidR="00EA3806" w:rsidRDefault="00EA3806" w:rsidP="00EA3806">
      <w:pPr>
        <w:spacing w:line="360" w:lineRule="auto"/>
        <w:jc w:val="both"/>
      </w:pPr>
      <w:r>
        <w:t>To conclusion the intent behind my poster was to promote the essence of what I believe excellent pedagogy should look like, with respect for the journey that our learners go through and the scaffolds and support that they need for this to happen with an ethos of success, support and memorable learning experiences.</w:t>
      </w:r>
    </w:p>
    <w:p w:rsidR="00EA3806" w:rsidRDefault="00EA3806" w:rsidP="002C47DF">
      <w:pPr>
        <w:spacing w:line="360" w:lineRule="auto"/>
        <w:jc w:val="both"/>
        <w:sectPr w:rsidR="00EA3806">
          <w:pgSz w:w="11906" w:h="16838"/>
          <w:pgMar w:top="1440" w:right="1440" w:bottom="1440" w:left="1440" w:header="708" w:footer="708" w:gutter="0"/>
          <w:cols w:space="708"/>
          <w:docGrid w:linePitch="360"/>
        </w:sectPr>
      </w:pPr>
    </w:p>
    <w:p w:rsidR="00AC133E" w:rsidRDefault="00EA3806" w:rsidP="00EA3806">
      <w:pPr>
        <w:spacing w:line="360" w:lineRule="auto"/>
      </w:pPr>
      <w:r>
        <w:rPr>
          <w:noProof/>
          <w:lang w:eastAsia="en-GB"/>
        </w:rPr>
        <w:lastRenderedPageBreak/>
        <w:t>Appendix 1</w:t>
      </w:r>
      <w:r>
        <w:rPr>
          <w:noProof/>
          <w:lang w:eastAsia="en-GB"/>
        </w:rPr>
        <w:drawing>
          <wp:inline distT="0" distB="0" distL="0" distR="0" wp14:anchorId="36C607CC" wp14:editId="30240ACA">
            <wp:extent cx="9161687" cy="5202621"/>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3440" t="23094" r="2341" b="12047"/>
                    <a:stretch/>
                  </pic:blipFill>
                  <pic:spPr bwMode="auto">
                    <a:xfrm>
                      <a:off x="0" y="0"/>
                      <a:ext cx="9173348" cy="5209243"/>
                    </a:xfrm>
                    <a:prstGeom prst="rect">
                      <a:avLst/>
                    </a:prstGeom>
                    <a:ln>
                      <a:noFill/>
                    </a:ln>
                    <a:extLst>
                      <a:ext uri="{53640926-AAD7-44D8-BBD7-CCE9431645EC}">
                        <a14:shadowObscured xmlns:a14="http://schemas.microsoft.com/office/drawing/2010/main"/>
                      </a:ext>
                    </a:extLst>
                  </pic:spPr>
                </pic:pic>
              </a:graphicData>
            </a:graphic>
          </wp:inline>
        </w:drawing>
      </w:r>
    </w:p>
    <w:p w:rsidR="00EA3806" w:rsidRDefault="00EA3806" w:rsidP="002C47DF">
      <w:pPr>
        <w:spacing w:line="360" w:lineRule="auto"/>
        <w:jc w:val="both"/>
        <w:sectPr w:rsidR="00EA3806" w:rsidSect="00EA3806">
          <w:pgSz w:w="16838" w:h="11906" w:orient="landscape"/>
          <w:pgMar w:top="1440" w:right="1440" w:bottom="1440" w:left="1440" w:header="709" w:footer="709" w:gutter="0"/>
          <w:cols w:space="708"/>
          <w:docGrid w:linePitch="360"/>
        </w:sectPr>
      </w:pPr>
    </w:p>
    <w:p w:rsidR="00EA3806" w:rsidRDefault="00EA3806" w:rsidP="00EA3806">
      <w:pPr>
        <w:spacing w:line="360" w:lineRule="auto"/>
      </w:pPr>
      <w:r>
        <w:rPr>
          <w:noProof/>
          <w:lang w:eastAsia="en-GB"/>
        </w:rPr>
        <w:lastRenderedPageBreak/>
        <w:t>Appendix 2</w:t>
      </w:r>
      <w:r>
        <w:rPr>
          <w:noProof/>
          <w:lang w:eastAsia="en-GB"/>
        </w:rPr>
        <w:drawing>
          <wp:inline distT="0" distB="0" distL="0" distR="0" wp14:anchorId="3F81B9BF" wp14:editId="480D5E33">
            <wp:extent cx="9096703" cy="5104260"/>
            <wp:effectExtent l="0" t="0" r="952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5219" t="26574" r="741" b="9517"/>
                    <a:stretch/>
                  </pic:blipFill>
                  <pic:spPr bwMode="auto">
                    <a:xfrm>
                      <a:off x="0" y="0"/>
                      <a:ext cx="9105514" cy="5109204"/>
                    </a:xfrm>
                    <a:prstGeom prst="rect">
                      <a:avLst/>
                    </a:prstGeom>
                    <a:ln>
                      <a:noFill/>
                    </a:ln>
                    <a:extLst>
                      <a:ext uri="{53640926-AAD7-44D8-BBD7-CCE9431645EC}">
                        <a14:shadowObscured xmlns:a14="http://schemas.microsoft.com/office/drawing/2010/main"/>
                      </a:ext>
                    </a:extLst>
                  </pic:spPr>
                </pic:pic>
              </a:graphicData>
            </a:graphic>
          </wp:inline>
        </w:drawing>
      </w:r>
    </w:p>
    <w:sectPr w:rsidR="00EA3806" w:rsidSect="00EA3806">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omic Sans MS">
    <w:panose1 w:val="030F0702030302020204"/>
    <w:charset w:val="00"/>
    <w:family w:val="script"/>
    <w:pitch w:val="variable"/>
    <w:sig w:usb0="00000287" w:usb1="00000013"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3538" w:rsidRDefault="00EA38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3968227"/>
      <w:docPartObj>
        <w:docPartGallery w:val="Page Numbers (Bottom of Page)"/>
        <w:docPartUnique/>
      </w:docPartObj>
    </w:sdtPr>
    <w:sdtEndPr>
      <w:rPr>
        <w:noProof/>
      </w:rPr>
    </w:sdtEndPr>
    <w:sdtContent>
      <w:p w:rsidR="000C3538" w:rsidRDefault="00EA38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C3538" w:rsidRDefault="00EA38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3538" w:rsidRDefault="00EA3806">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3538" w:rsidRDefault="00EA38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3538" w:rsidRDefault="00EA38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C3538" w:rsidRDefault="00EA38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8318A"/>
    <w:multiLevelType w:val="hybridMultilevel"/>
    <w:tmpl w:val="8BE8B9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31DA7"/>
    <w:multiLevelType w:val="hybridMultilevel"/>
    <w:tmpl w:val="BF5EF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640732"/>
    <w:multiLevelType w:val="hybridMultilevel"/>
    <w:tmpl w:val="4B08D5F2"/>
    <w:lvl w:ilvl="0" w:tplc="08090001">
      <w:start w:val="1"/>
      <w:numFmt w:val="bullet"/>
      <w:lvlText w:val=""/>
      <w:lvlJc w:val="left"/>
      <w:pPr>
        <w:ind w:left="2628"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8B02EF7"/>
    <w:multiLevelType w:val="hybridMultilevel"/>
    <w:tmpl w:val="08367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DE0338"/>
    <w:multiLevelType w:val="hybridMultilevel"/>
    <w:tmpl w:val="653E8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47DF"/>
    <w:rsid w:val="002323CF"/>
    <w:rsid w:val="002C47DF"/>
    <w:rsid w:val="004E34A6"/>
    <w:rsid w:val="00EA38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5F90A"/>
  <w15:chartTrackingRefBased/>
  <w15:docId w15:val="{9B94FF29-3597-41B5-9AF8-AE483A161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47D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2C47DF"/>
  </w:style>
  <w:style w:type="paragraph" w:styleId="Header">
    <w:name w:val="header"/>
    <w:basedOn w:val="Normal"/>
    <w:link w:val="HeaderChar"/>
    <w:uiPriority w:val="99"/>
    <w:unhideWhenUsed/>
    <w:rsid w:val="002C4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7DF"/>
  </w:style>
  <w:style w:type="paragraph" w:styleId="Footer">
    <w:name w:val="footer"/>
    <w:basedOn w:val="Normal"/>
    <w:link w:val="FooterChar"/>
    <w:uiPriority w:val="99"/>
    <w:unhideWhenUsed/>
    <w:rsid w:val="002C47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7DF"/>
  </w:style>
  <w:style w:type="table" w:styleId="TableGrid">
    <w:name w:val="Table Grid"/>
    <w:basedOn w:val="TableNormal"/>
    <w:uiPriority w:val="59"/>
    <w:rsid w:val="002C47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47DF"/>
    <w:pPr>
      <w:spacing w:after="200" w:line="276" w:lineRule="auto"/>
      <w:ind w:left="720"/>
      <w:contextualSpacing/>
    </w:pPr>
  </w:style>
  <w:style w:type="paragraph" w:customStyle="1" w:styleId="ColorfulList-Accent11">
    <w:name w:val="Colorful List - Accent 11"/>
    <w:basedOn w:val="Normal"/>
    <w:uiPriority w:val="34"/>
    <w:qFormat/>
    <w:rsid w:val="002C47DF"/>
    <w:pPr>
      <w:spacing w:after="200" w:line="276"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3" Type="http://schemas.openxmlformats.org/officeDocument/2006/relationships/styles" Target="styles.xml"/><Relationship Id="rId7" Type="http://schemas.openxmlformats.org/officeDocument/2006/relationships/header" Target="header2.xml"/><Relationship Id="rId12"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Pao97</b:Tag>
    <b:SourceType>BookSection</b:SourceType>
    <b:Guid>{0B8ACEF4-ABE6-4533-A8B2-429817DAAA79}</b:Guid>
    <b:Year>1997</b:Year>
    <b:Author>
      <b:Author>
        <b:NameList>
          <b:Person>
            <b:Last>Freire</b:Last>
            <b:First>Paolo</b:First>
          </b:Person>
        </b:NameList>
      </b:Author>
    </b:Author>
    <b:BookTitle>Pedagogy of Freedom: Ethics, Democracy, and Civic Courage</b:BookTitle>
    <b:RefOrder>1</b:RefOrder>
  </b:Source>
  <b:Source>
    <b:Tag>Mar19</b:Tag>
    <b:SourceType>JournalArticle</b:SourceType>
    <b:Guid>{542E5C0A-E400-4A77-AB2C-A16653D5385A}</b:Guid>
    <b:Title>What is Pedagogy?</b:Title>
    <b:Year>2019</b:Year>
    <b:Author>
      <b:Author>
        <b:NameList>
          <b:Person>
            <b:Last>Smith</b:Last>
            <b:First>Mark</b:First>
          </b:Person>
        </b:NameList>
      </b:Author>
    </b:Author>
    <b:RefOrder>2</b:RefOrder>
  </b:Source>
  <b:Source>
    <b:Tag>Mic18</b:Tag>
    <b:SourceType>InternetSite</b:SourceType>
    <b:Guid>{14878C95-0469-4FC4-9A1F-F83EE1775629}</b:Guid>
    <b:Title>The challenge of making a new curriculum work: we’re professionals, let’s enjoy it!</b:Title>
    <b:Year>2018</b:Year>
    <b:Author>
      <b:Author>
        <b:NameList>
          <b:Person>
            <b:Last>Waters</b:Last>
            <b:First>Mick</b:First>
          </b:Person>
        </b:NameList>
      </b:Author>
    </b:Author>
    <b:InternetSiteTitle>Welsh Government</b:InternetSiteTitle>
    <b:Month>March</b:Month>
    <b:Day>15</b:Day>
    <b:URL>https://curriculumforwales.gov.wales/2018/03/15/the-challenge-of-making-a-new-curriculum-work-were-professionals-lets-enjoy-it/</b:URL>
    <b:RefOrder>3</b:RefOrder>
  </b:Source>
  <b:Source>
    <b:Tag>Joh12</b:Tag>
    <b:SourceType>Book</b:SourceType>
    <b:Guid>{5AA2BE84-78F9-4027-9742-C79EA556B269}</b:Guid>
    <b:Title>Visible Learning for Teachers</b:Title>
    <b:Year>2012</b:Year>
    <b:Author>
      <b:Author>
        <b:NameList>
          <b:Person>
            <b:Last>Hattie</b:Last>
            <b:First>John</b:First>
          </b:Person>
        </b:NameList>
      </b:Author>
    </b:Author>
    <b:City>New York</b:City>
    <b:Publisher>Routledge</b:Publisher>
    <b:RefOrder>4</b:RefOrder>
  </b:Source>
  <b:Source>
    <b:Tag>Dyl13</b:Tag>
    <b:SourceType>InternetSite</b:SourceType>
    <b:Guid>{1EDB5708-6CEF-4E33-9BDD-0FF8B3E99ABE}</b:Guid>
    <b:Title>YouTube</b:Title>
    <b:Year>2013</b:Year>
    <b:Month>November</b:Month>
    <b:Day>28th</b:Day>
    <b:Author>
      <b:Author>
        <b:NameList>
          <b:Person>
            <b:Last>Wiliam</b:Last>
            <b:First>Dylan</b:First>
          </b:Person>
        </b:NameList>
      </b:Author>
    </b:Author>
    <b:URL>https://www.bing.com/videos/search?q=dylan+Wiliam+pedagogy+and+curriculum&amp;qs=n&amp;sp=-1&amp;pq=dylan+wiliam+pedagogy+&amp;sc=0-22&amp;sk=&amp;cvid=B9809A2A00B4494EAAFA3CB8CEA47232&amp;ru=%2fsearch%3fq%3ddylan%2bWiliam%2bpedagogy%2band%2bcurriculum%26qs%3dn%26form%3dQBRE%26sp%3d</b:URL>
    <b:RefOrder>5</b:RefOrder>
  </b:Source>
  <b:Source>
    <b:Tag>Pro15</b:Tag>
    <b:SourceType>DocumentFromInternetSite</b:SourceType>
    <b:Guid>{76BA65F0-72FE-4731-AB6D-96801AD63E64}</b:Guid>
    <b:Title>Professor Graham Donaldson writes about his review of national curriculum and assessment arrangements in Wales – 'Successful Futures'</b:Title>
    <b:Year>2015</b:Year>
    <b:Author>
      <b:Author>
        <b:NameList>
          <b:Person>
            <b:Last>Donaldson</b:Last>
            <b:First>Professor</b:First>
            <b:Middle>Graham</b:Middle>
          </b:Person>
        </b:NameList>
      </b:Author>
    </b:Author>
    <b:InternetSiteTitle>EWC</b:InternetSiteTitle>
    <b:Month>April</b:Month>
    <b:Day>21st</b:Day>
    <b:URL>https://www.ewc.wales/site/index.php/en/about/staff-room/son/43-english/about/blog-archive/91-graham-donaldson-successful-futures</b:URL>
    <b:RefOrder>6</b:RefOrder>
  </b:Source>
  <b:Source>
    <b:Tag>Pro151</b:Tag>
    <b:SourceType>Report</b:SourceType>
    <b:Guid>{4FA787DD-B1F9-4611-BC9D-07A65F3EBFFB}</b:Guid>
    <b:Title>Successful Futures</b:Title>
    <b:Year>2015</b:Year>
    <b:Author>
      <b:Author>
        <b:NameList>
          <b:Person>
            <b:Last>Donaldson</b:Last>
            <b:First>Professor</b:First>
            <b:Middle>Graham</b:Middle>
          </b:Person>
        </b:NameList>
      </b:Author>
    </b:Author>
    <b:Publisher>OGL</b:Publisher>
    <b:RefOrder>7</b:RefOrder>
  </b:Source>
</b:Sources>
</file>

<file path=customXml/itemProps1.xml><?xml version="1.0" encoding="utf-8"?>
<ds:datastoreItem xmlns:ds="http://schemas.openxmlformats.org/officeDocument/2006/customXml" ds:itemID="{0A8F3E71-5C0D-4C62-9DAA-B249024863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21</Pages>
  <Words>6631</Words>
  <Characters>37798</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SRS Education Services</Company>
  <LinksUpToDate>false</LinksUpToDate>
  <CharactersWithSpaces>44341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GSP.TBowden</dc:creator>
  <cp:keywords/>
  <dc:description/>
  <cp:lastModifiedBy>GSP.TBowden</cp:lastModifiedBy>
  <cp:revision>1</cp:revision>
  <dcterms:created xsi:type="dcterms:W3CDTF">2020-01-22T09:55:00Z</dcterms:created>
  <dcterms:modified xsi:type="dcterms:W3CDTF">2020-01-22T10:14:00Z</dcterms:modified>
</cp:coreProperties>
</file>