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81A5E" w:rsidRDefault="00481A5E">
      <w:pPr>
        <w:pStyle w:val="Normal1"/>
        <w:spacing w:line="480" w:lineRule="auto"/>
        <w:jc w:val="both"/>
        <w:rPr>
          <w:rFonts w:eastAsia="Times New Roman"/>
          <w:b/>
          <w:bCs/>
          <w:color w:val="222222"/>
          <w:sz w:val="21"/>
          <w:szCs w:val="21"/>
          <w:lang w:val="en-GB"/>
        </w:rPr>
      </w:pPr>
    </w:p>
    <w:p w:rsidR="00481A5E" w:rsidRDefault="00481A5E">
      <w:pPr>
        <w:pStyle w:val="Normal1"/>
        <w:spacing w:line="480" w:lineRule="auto"/>
        <w:jc w:val="center"/>
        <w:rPr>
          <w:rFonts w:eastAsia="Times New Roman"/>
          <w:b/>
          <w:bCs/>
          <w:color w:val="222222"/>
          <w:sz w:val="21"/>
          <w:szCs w:val="21"/>
          <w:lang w:val="en-GB"/>
        </w:rPr>
      </w:pPr>
    </w:p>
    <w:p w:rsidR="00481A5E" w:rsidRDefault="00481A5E">
      <w:pPr>
        <w:pStyle w:val="Normal1"/>
        <w:spacing w:line="480" w:lineRule="auto"/>
        <w:jc w:val="center"/>
        <w:rPr>
          <w:rFonts w:eastAsia="Times New Roman"/>
          <w:b/>
          <w:bCs/>
          <w:color w:val="222222"/>
          <w:sz w:val="21"/>
          <w:szCs w:val="21"/>
          <w:lang w:val="en-GB"/>
        </w:rPr>
      </w:pPr>
    </w:p>
    <w:p w:rsidR="00481A5E" w:rsidRDefault="00F16358">
      <w:pPr>
        <w:pStyle w:val="Normal1"/>
        <w:spacing w:line="480" w:lineRule="auto"/>
        <w:jc w:val="center"/>
        <w:rPr>
          <w:rFonts w:eastAsia="Times New Roman"/>
          <w:b/>
          <w:bCs/>
          <w:color w:val="222222"/>
          <w:sz w:val="21"/>
          <w:szCs w:val="21"/>
          <w:lang w:val="en-GB"/>
        </w:rPr>
      </w:pPr>
      <w:r>
        <w:rPr>
          <w:rFonts w:eastAsia="Times New Roman"/>
          <w:b/>
          <w:bCs/>
          <w:color w:val="222222"/>
          <w:sz w:val="21"/>
          <w:szCs w:val="21"/>
          <w:lang w:val="en-GB"/>
        </w:rPr>
        <w:t>A STUDY TO EVALUATE THE IMPACT OF DIGITAL TECHNOLOGIES ON THE UK'S FOOD AND BEVERAGES INDUSTRY</w:t>
      </w:r>
    </w:p>
    <w:p w:rsidR="00481A5E" w:rsidRDefault="00F16358">
      <w:pPr>
        <w:pStyle w:val="TOCHeading1"/>
        <w:spacing w:line="360" w:lineRule="auto"/>
        <w:jc w:val="center"/>
        <w:rPr>
          <w:rFonts w:ascii="Arial" w:eastAsia="Times New Roman" w:hAnsi="Arial" w:cs="Arial" w:hint="default"/>
          <w:color w:val="222222"/>
          <w:sz w:val="21"/>
          <w:szCs w:val="21"/>
          <w:highlight w:val="white"/>
          <w:lang w:val="en-GB"/>
        </w:rPr>
      </w:pPr>
      <w:r>
        <w:rPr>
          <w:rFonts w:ascii="Arial" w:eastAsia="Times New Roman" w:hAnsi="Arial" w:cs="Arial" w:hint="default"/>
          <w:color w:val="222222"/>
          <w:sz w:val="21"/>
          <w:szCs w:val="21"/>
          <w:highlight w:val="white"/>
          <w:lang w:val="en-GB"/>
        </w:rPr>
        <w:t>"REUBENS: A CASE STUDY"</w:t>
      </w:r>
    </w:p>
    <w:p w:rsidR="00481A5E" w:rsidRDefault="00481A5E">
      <w:pPr>
        <w:rPr>
          <w:rFonts w:ascii="Arial" w:hAnsi="Arial" w:cs="Arial"/>
          <w:sz w:val="21"/>
          <w:szCs w:val="21"/>
          <w:lang w:val="en-GB"/>
        </w:rPr>
      </w:pPr>
    </w:p>
    <w:p w:rsidR="00481A5E" w:rsidRDefault="00F16358">
      <w:pPr>
        <w:jc w:val="center"/>
        <w:rPr>
          <w:rFonts w:ascii="Arial" w:hAnsi="Arial" w:cs="Arial"/>
          <w:sz w:val="21"/>
          <w:szCs w:val="21"/>
          <w:lang w:val="en-GB"/>
        </w:rPr>
      </w:pPr>
      <w:r>
        <w:rPr>
          <w:rFonts w:ascii="Arial" w:eastAsia="SimSun" w:hAnsi="Arial" w:cs="Arial"/>
          <w:noProof/>
          <w:sz w:val="21"/>
          <w:szCs w:val="21"/>
        </w:rPr>
        <w:drawing>
          <wp:inline distT="0" distB="0" distL="114300" distR="114300">
            <wp:extent cx="3200400" cy="1666875"/>
            <wp:effectExtent l="0" t="0" r="0" b="9525"/>
            <wp:docPr id="5" name="Picture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descr="IMG_256"/>
                    <pic:cNvPicPr>
                      <a:picLocks noChangeAspect="1"/>
                    </pic:cNvPicPr>
                  </pic:nvPicPr>
                  <pic:blipFill>
                    <a:blip r:embed="rId7"/>
                    <a:stretch>
                      <a:fillRect/>
                    </a:stretch>
                  </pic:blipFill>
                  <pic:spPr>
                    <a:xfrm>
                      <a:off x="0" y="0"/>
                      <a:ext cx="3200400" cy="1666875"/>
                    </a:xfrm>
                    <a:prstGeom prst="rect">
                      <a:avLst/>
                    </a:prstGeom>
                    <a:noFill/>
                    <a:ln w="9525">
                      <a:noFill/>
                    </a:ln>
                  </pic:spPr>
                </pic:pic>
              </a:graphicData>
            </a:graphic>
          </wp:inline>
        </w:drawing>
      </w:r>
    </w:p>
    <w:p w:rsidR="00481A5E" w:rsidRDefault="00481A5E">
      <w:pPr>
        <w:pStyle w:val="TOCHeading1"/>
        <w:spacing w:line="360" w:lineRule="auto"/>
        <w:jc w:val="center"/>
        <w:rPr>
          <w:rFonts w:ascii="Arial" w:eastAsia="Times New Roman" w:hAnsi="Arial" w:cs="Arial" w:hint="default"/>
          <w:color w:val="222222"/>
          <w:sz w:val="21"/>
          <w:szCs w:val="21"/>
          <w:highlight w:val="white"/>
          <w:lang w:val="en-GB"/>
        </w:rPr>
      </w:pPr>
    </w:p>
    <w:p w:rsidR="00481A5E" w:rsidRDefault="00481A5E">
      <w:pPr>
        <w:pStyle w:val="TOCHeading1"/>
        <w:spacing w:line="360" w:lineRule="auto"/>
        <w:jc w:val="both"/>
        <w:rPr>
          <w:rFonts w:ascii="Arial" w:eastAsia="Times New Roman" w:hAnsi="Arial" w:cs="Arial" w:hint="default"/>
          <w:color w:val="222222"/>
          <w:sz w:val="21"/>
          <w:szCs w:val="21"/>
          <w:highlight w:val="white"/>
          <w:lang w:val="en-GB"/>
        </w:rPr>
      </w:pPr>
    </w:p>
    <w:p w:rsidR="00481A5E" w:rsidRDefault="00481A5E">
      <w:pPr>
        <w:pStyle w:val="TOCHeading1"/>
        <w:spacing w:line="360" w:lineRule="auto"/>
        <w:jc w:val="both"/>
        <w:rPr>
          <w:rFonts w:ascii="Arial" w:eastAsia="Times New Roman" w:hAnsi="Arial" w:cs="Arial" w:hint="default"/>
          <w:color w:val="222222"/>
          <w:sz w:val="21"/>
          <w:szCs w:val="21"/>
          <w:highlight w:val="white"/>
          <w:lang w:val="en-GB"/>
        </w:rPr>
      </w:pPr>
    </w:p>
    <w:p w:rsidR="00481A5E" w:rsidRDefault="00F16358">
      <w:pPr>
        <w:pStyle w:val="TOCHeading1"/>
        <w:spacing w:line="360" w:lineRule="auto"/>
        <w:jc w:val="both"/>
        <w:rPr>
          <w:rFonts w:ascii="Arial" w:eastAsia="Times New Roman" w:hAnsi="Arial" w:cs="Arial" w:hint="default"/>
          <w:color w:val="222222"/>
          <w:sz w:val="21"/>
          <w:szCs w:val="21"/>
          <w:highlight w:val="white"/>
          <w:lang w:val="en-GB"/>
        </w:rPr>
      </w:pPr>
      <w:r>
        <w:rPr>
          <w:rFonts w:ascii="Arial" w:eastAsia="Times New Roman" w:hAnsi="Arial" w:cs="Arial" w:hint="default"/>
          <w:color w:val="222222"/>
          <w:sz w:val="21"/>
          <w:szCs w:val="21"/>
          <w:highlight w:val="white"/>
          <w:lang w:val="en-GB"/>
        </w:rPr>
        <w:t xml:space="preserve">Name : </w:t>
      </w:r>
      <w:proofErr w:type="spellStart"/>
      <w:r>
        <w:rPr>
          <w:rFonts w:ascii="Arial" w:eastAsia="Times New Roman" w:hAnsi="Arial" w:cs="Arial" w:hint="default"/>
          <w:color w:val="222222"/>
          <w:sz w:val="21"/>
          <w:szCs w:val="21"/>
          <w:highlight w:val="white"/>
          <w:lang w:val="en-GB"/>
        </w:rPr>
        <w:t>Simranpreet</w:t>
      </w:r>
      <w:proofErr w:type="spellEnd"/>
      <w:r>
        <w:rPr>
          <w:rFonts w:ascii="Arial" w:eastAsia="Times New Roman" w:hAnsi="Arial" w:cs="Arial" w:hint="default"/>
          <w:color w:val="222222"/>
          <w:sz w:val="21"/>
          <w:szCs w:val="21"/>
          <w:highlight w:val="white"/>
          <w:lang w:val="en-GB"/>
        </w:rPr>
        <w:t xml:space="preserve"> Kaur</w:t>
      </w:r>
    </w:p>
    <w:p w:rsidR="00481A5E" w:rsidRDefault="00F16358">
      <w:pPr>
        <w:pStyle w:val="TOCHeading1"/>
        <w:spacing w:line="360" w:lineRule="auto"/>
        <w:jc w:val="both"/>
        <w:rPr>
          <w:rFonts w:ascii="Arial" w:eastAsia="Times New Roman" w:hAnsi="Arial" w:cs="Arial" w:hint="default"/>
          <w:color w:val="222222"/>
          <w:sz w:val="21"/>
          <w:szCs w:val="21"/>
          <w:highlight w:val="white"/>
          <w:lang w:val="en-GB"/>
        </w:rPr>
      </w:pPr>
      <w:r>
        <w:rPr>
          <w:rFonts w:ascii="Arial" w:eastAsia="Times New Roman" w:hAnsi="Arial" w:cs="Arial" w:hint="default"/>
          <w:color w:val="222222"/>
          <w:sz w:val="21"/>
          <w:szCs w:val="21"/>
          <w:highlight w:val="white"/>
          <w:lang w:val="en-GB"/>
        </w:rPr>
        <w:t xml:space="preserve">Supervisor : </w:t>
      </w:r>
      <w:proofErr w:type="spellStart"/>
      <w:r>
        <w:rPr>
          <w:rFonts w:ascii="Arial" w:eastAsia="Times New Roman" w:hAnsi="Arial" w:cs="Arial" w:hint="default"/>
          <w:color w:val="222222"/>
          <w:sz w:val="21"/>
          <w:szCs w:val="21"/>
          <w:highlight w:val="white"/>
          <w:lang w:val="en-GB"/>
        </w:rPr>
        <w:t>Dr.</w:t>
      </w:r>
      <w:proofErr w:type="spellEnd"/>
      <w:r>
        <w:rPr>
          <w:rFonts w:ascii="Arial" w:eastAsia="Times New Roman" w:hAnsi="Arial" w:cs="Arial" w:hint="default"/>
          <w:color w:val="222222"/>
          <w:sz w:val="21"/>
          <w:szCs w:val="21"/>
          <w:highlight w:val="white"/>
          <w:lang w:val="en-GB"/>
        </w:rPr>
        <w:t xml:space="preserve"> Amare </w:t>
      </w:r>
      <w:proofErr w:type="spellStart"/>
      <w:r>
        <w:rPr>
          <w:rFonts w:ascii="Arial" w:eastAsia="Times New Roman" w:hAnsi="Arial" w:cs="Arial" w:hint="default"/>
          <w:color w:val="222222"/>
          <w:sz w:val="21"/>
          <w:szCs w:val="21"/>
          <w:highlight w:val="white"/>
          <w:lang w:val="en-GB"/>
        </w:rPr>
        <w:t>Desta</w:t>
      </w:r>
      <w:proofErr w:type="spellEnd"/>
    </w:p>
    <w:p w:rsidR="00481A5E" w:rsidRDefault="00F16358">
      <w:pPr>
        <w:pStyle w:val="TOCHeading1"/>
        <w:spacing w:line="360" w:lineRule="auto"/>
        <w:jc w:val="both"/>
        <w:rPr>
          <w:rFonts w:ascii="Arial" w:hAnsi="Arial" w:cs="Arial" w:hint="default"/>
          <w:sz w:val="21"/>
          <w:szCs w:val="21"/>
          <w:lang w:val="en-GB"/>
        </w:rPr>
      </w:pPr>
      <w:r>
        <w:rPr>
          <w:rFonts w:ascii="Arial" w:eastAsia="Times New Roman" w:hAnsi="Arial" w:cs="Arial" w:hint="default"/>
          <w:color w:val="222222"/>
          <w:sz w:val="21"/>
          <w:szCs w:val="21"/>
          <w:highlight w:val="white"/>
          <w:lang w:val="en-GB"/>
        </w:rPr>
        <w:t>Student Id : 2226227</w:t>
      </w:r>
      <w:r>
        <w:rPr>
          <w:rFonts w:ascii="Arial" w:hAnsi="Arial" w:cs="Arial" w:hint="default"/>
          <w:sz w:val="21"/>
          <w:szCs w:val="21"/>
          <w:lang w:val="en-GB"/>
        </w:rPr>
        <w:br w:type="page"/>
      </w:r>
    </w:p>
    <w:sdt>
      <w:sdtPr>
        <w:rPr>
          <w:rFonts w:ascii="Arial" w:eastAsia="Arial" w:hAnsi="Arial" w:cs="Arial" w:hint="default"/>
          <w:b w:val="0"/>
          <w:bCs w:val="0"/>
          <w:color w:val="auto"/>
          <w:kern w:val="0"/>
          <w:sz w:val="21"/>
          <w:szCs w:val="21"/>
        </w:rPr>
        <w:id w:val="18767816"/>
        <w:docPartObj>
          <w:docPartGallery w:val="Table of Contents"/>
          <w:docPartUnique/>
        </w:docPartObj>
      </w:sdtPr>
      <w:sdtEndPr/>
      <w:sdtContent>
        <w:p w:rsidR="00481A5E" w:rsidRDefault="00F16358">
          <w:pPr>
            <w:pStyle w:val="TOCHeading1"/>
            <w:spacing w:line="360" w:lineRule="auto"/>
            <w:jc w:val="center"/>
            <w:rPr>
              <w:rFonts w:ascii="Arial" w:hAnsi="Arial" w:cs="Arial" w:hint="default"/>
              <w:color w:val="000000" w:themeColor="text1"/>
              <w:sz w:val="21"/>
              <w:szCs w:val="21"/>
            </w:rPr>
          </w:pPr>
          <w:r>
            <w:rPr>
              <w:rFonts w:ascii="Arial" w:hAnsi="Arial" w:cs="Arial" w:hint="default"/>
              <w:color w:val="000000" w:themeColor="text1"/>
              <w:sz w:val="21"/>
              <w:szCs w:val="21"/>
            </w:rPr>
            <w:t>Table of Contents</w:t>
          </w:r>
        </w:p>
        <w:p w:rsidR="00481A5E" w:rsidRDefault="00F16358">
          <w:pPr>
            <w:pStyle w:val="TOC1"/>
            <w:tabs>
              <w:tab w:val="right" w:leader="dot" w:pos="9019"/>
            </w:tabs>
            <w:spacing w:line="360" w:lineRule="auto"/>
            <w:jc w:val="both"/>
            <w:rPr>
              <w:rFonts w:ascii="Arial" w:hAnsi="Arial" w:cs="Arial"/>
              <w:sz w:val="21"/>
              <w:szCs w:val="21"/>
              <w:lang w:val="en-GB" w:eastAsia="en-GB"/>
            </w:rPr>
          </w:pPr>
          <w:r>
            <w:rPr>
              <w:rFonts w:ascii="Arial" w:hAnsi="Arial" w:cs="Arial"/>
              <w:color w:val="000000" w:themeColor="text1"/>
              <w:sz w:val="21"/>
              <w:szCs w:val="21"/>
            </w:rPr>
            <w:fldChar w:fldCharType="begin"/>
          </w:r>
          <w:r>
            <w:rPr>
              <w:rFonts w:ascii="Arial" w:hAnsi="Arial" w:cs="Arial"/>
              <w:color w:val="000000" w:themeColor="text1"/>
              <w:sz w:val="21"/>
              <w:szCs w:val="21"/>
            </w:rPr>
            <w:instrText xml:space="preserve"> TOC \o "1-3" \h \z \u </w:instrText>
          </w:r>
          <w:r>
            <w:rPr>
              <w:rFonts w:ascii="Arial" w:hAnsi="Arial" w:cs="Arial"/>
              <w:color w:val="000000" w:themeColor="text1"/>
              <w:sz w:val="21"/>
              <w:szCs w:val="21"/>
            </w:rPr>
            <w:fldChar w:fldCharType="separate"/>
          </w:r>
          <w:r>
            <w:rPr>
              <w:rFonts w:ascii="Arial" w:hAnsi="Arial" w:cs="Arial"/>
              <w:color w:val="000000" w:themeColor="text1"/>
              <w:sz w:val="21"/>
              <w:szCs w:val="21"/>
              <w:lang w:val="en-GB"/>
            </w:rPr>
            <w:t>Introduction</w:t>
          </w:r>
          <w:r>
            <w:rPr>
              <w:rFonts w:ascii="Arial" w:hAnsi="Arial" w:cs="Arial"/>
              <w:sz w:val="21"/>
              <w:szCs w:val="21"/>
              <w:lang w:val="en-GB"/>
            </w:rPr>
            <w:t>.................................................................................................................3</w:t>
          </w:r>
        </w:p>
        <w:p w:rsidR="00481A5E" w:rsidRDefault="00F16358">
          <w:pPr>
            <w:pStyle w:val="TOC1"/>
            <w:tabs>
              <w:tab w:val="right" w:leader="dot" w:pos="9019"/>
            </w:tabs>
            <w:spacing w:line="360" w:lineRule="auto"/>
            <w:jc w:val="both"/>
            <w:rPr>
              <w:rFonts w:ascii="Arial" w:hAnsi="Arial" w:cs="Arial"/>
              <w:sz w:val="21"/>
              <w:szCs w:val="21"/>
              <w:lang w:val="en-GB" w:eastAsia="en-GB"/>
            </w:rPr>
          </w:pPr>
          <w:hyperlink w:anchor="_Toc152782900" w:history="1">
            <w:r>
              <w:rPr>
                <w:rStyle w:val="Hyperlink"/>
                <w:rFonts w:ascii="Arial" w:hAnsi="Arial" w:cs="Arial"/>
                <w:sz w:val="21"/>
                <w:szCs w:val="21"/>
                <w:highlight w:val="white"/>
                <w:lang w:val="en-GB"/>
              </w:rPr>
              <w:t>Literature review</w:t>
            </w:r>
            <w:r>
              <w:rPr>
                <w:rFonts w:ascii="Arial" w:hAnsi="Arial" w:cs="Arial"/>
                <w:sz w:val="21"/>
                <w:szCs w:val="21"/>
                <w:lang w:val="en-GB"/>
              </w:rPr>
              <w:t>.........................................................................................................3</w:t>
            </w:r>
          </w:hyperlink>
        </w:p>
        <w:p w:rsidR="00481A5E" w:rsidRDefault="00F16358">
          <w:pPr>
            <w:pStyle w:val="TOC1"/>
            <w:tabs>
              <w:tab w:val="right" w:leader="dot" w:pos="9019"/>
            </w:tabs>
            <w:spacing w:line="360" w:lineRule="auto"/>
            <w:jc w:val="both"/>
            <w:rPr>
              <w:rFonts w:ascii="Arial" w:hAnsi="Arial" w:cs="Arial"/>
              <w:sz w:val="21"/>
              <w:szCs w:val="21"/>
            </w:rPr>
          </w:pPr>
          <w:hyperlink w:anchor="_Toc152782901" w:history="1">
            <w:r>
              <w:rPr>
                <w:rStyle w:val="Hyperlink"/>
                <w:rFonts w:ascii="Arial" w:hAnsi="Arial" w:cs="Arial"/>
                <w:sz w:val="21"/>
                <w:szCs w:val="21"/>
                <w:highlight w:val="white"/>
                <w:lang w:val="en-GB"/>
              </w:rPr>
              <w:t>Methodology</w:t>
            </w:r>
            <w:r>
              <w:rPr>
                <w:rFonts w:ascii="Arial" w:hAnsi="Arial" w:cs="Arial"/>
                <w:sz w:val="21"/>
                <w:szCs w:val="21"/>
                <w:lang w:val="en-GB"/>
              </w:rPr>
              <w:t xml:space="preserve"> ..............................................................................................................3</w:t>
            </w:r>
          </w:hyperlink>
        </w:p>
        <w:p w:rsidR="00481A5E" w:rsidRDefault="00F16358">
          <w:pPr>
            <w:rPr>
              <w:rFonts w:ascii="Arial" w:hAnsi="Arial" w:cs="Arial"/>
              <w:sz w:val="21"/>
              <w:szCs w:val="21"/>
              <w:lang w:val="en-GB" w:eastAsia="en-GB"/>
            </w:rPr>
          </w:pPr>
          <w:r>
            <w:rPr>
              <w:rFonts w:ascii="Arial" w:hAnsi="Arial" w:cs="Arial"/>
              <w:sz w:val="21"/>
              <w:szCs w:val="21"/>
              <w:lang w:val="en-GB"/>
            </w:rPr>
            <w:t>Problem statement ......................................................................................................5</w:t>
          </w:r>
        </w:p>
        <w:p w:rsidR="00481A5E" w:rsidRDefault="00F16358">
          <w:pPr>
            <w:pStyle w:val="TOC1"/>
            <w:tabs>
              <w:tab w:val="right" w:leader="dot" w:pos="9019"/>
            </w:tabs>
            <w:spacing w:line="360" w:lineRule="auto"/>
            <w:jc w:val="both"/>
            <w:rPr>
              <w:rFonts w:ascii="Arial" w:hAnsi="Arial" w:cs="Arial"/>
              <w:sz w:val="21"/>
              <w:szCs w:val="21"/>
              <w:lang w:val="en-GB" w:eastAsia="en-GB"/>
            </w:rPr>
          </w:pPr>
          <w:r>
            <w:rPr>
              <w:rFonts w:ascii="Arial" w:hAnsi="Arial" w:cs="Arial"/>
              <w:sz w:val="21"/>
              <w:szCs w:val="21"/>
              <w:lang w:val="en-GB"/>
            </w:rPr>
            <w:t xml:space="preserve">Research </w:t>
          </w:r>
          <w:r>
            <w:rPr>
              <w:rFonts w:ascii="Arial" w:hAnsi="Arial" w:cs="Arial"/>
              <w:sz w:val="21"/>
              <w:szCs w:val="21"/>
              <w:lang w:val="en-GB"/>
            </w:rPr>
            <w:t>Timeline.......................................................................................................6</w:t>
          </w:r>
        </w:p>
        <w:p w:rsidR="00481A5E" w:rsidRDefault="00F16358">
          <w:pPr>
            <w:pStyle w:val="TOC1"/>
            <w:tabs>
              <w:tab w:val="right" w:leader="dot" w:pos="9019"/>
            </w:tabs>
            <w:spacing w:line="360" w:lineRule="auto"/>
            <w:jc w:val="both"/>
            <w:rPr>
              <w:rFonts w:ascii="Arial" w:hAnsi="Arial" w:cs="Arial"/>
              <w:sz w:val="21"/>
              <w:szCs w:val="21"/>
              <w:lang w:val="en-GB" w:eastAsia="en-GB"/>
            </w:rPr>
          </w:pPr>
          <w:hyperlink w:anchor="_Toc152782903" w:history="1">
            <w:r>
              <w:rPr>
                <w:rStyle w:val="Hyperlink"/>
                <w:rFonts w:ascii="Arial" w:hAnsi="Arial" w:cs="Arial"/>
                <w:sz w:val="21"/>
                <w:szCs w:val="21"/>
                <w:highlight w:val="white"/>
                <w:lang w:val="en-GB"/>
              </w:rPr>
              <w:t>Conclusion..</w:t>
            </w:r>
            <w:r>
              <w:rPr>
                <w:rFonts w:ascii="Arial" w:hAnsi="Arial" w:cs="Arial"/>
                <w:sz w:val="21"/>
                <w:szCs w:val="21"/>
                <w:lang w:val="en-GB"/>
              </w:rPr>
              <w:t>.................................................................................................................</w:t>
            </w:r>
          </w:hyperlink>
          <w:r>
            <w:rPr>
              <w:rFonts w:ascii="Arial" w:hAnsi="Arial" w:cs="Arial"/>
              <w:sz w:val="21"/>
              <w:szCs w:val="21"/>
              <w:lang w:val="en-GB"/>
            </w:rPr>
            <w:t>7</w:t>
          </w:r>
        </w:p>
        <w:p w:rsidR="00481A5E" w:rsidRDefault="00F16358">
          <w:pPr>
            <w:pStyle w:val="TOC1"/>
            <w:tabs>
              <w:tab w:val="right" w:leader="dot" w:pos="9019"/>
            </w:tabs>
            <w:spacing w:line="360" w:lineRule="auto"/>
            <w:jc w:val="both"/>
            <w:rPr>
              <w:rFonts w:ascii="Arial" w:eastAsia="Arial" w:hAnsi="Arial" w:cs="Arial"/>
              <w:sz w:val="21"/>
              <w:szCs w:val="21"/>
            </w:rPr>
          </w:pPr>
          <w:hyperlink w:anchor="_Toc152782904" w:history="1">
            <w:r>
              <w:rPr>
                <w:rStyle w:val="Hyperlink"/>
                <w:rFonts w:ascii="Arial" w:hAnsi="Arial" w:cs="Arial"/>
                <w:sz w:val="21"/>
                <w:szCs w:val="21"/>
              </w:rPr>
              <w:t>References</w:t>
            </w:r>
            <w:r>
              <w:rPr>
                <w:rFonts w:ascii="Arial" w:hAnsi="Arial" w:cs="Arial"/>
                <w:sz w:val="21"/>
                <w:szCs w:val="21"/>
                <w:lang w:val="en-GB"/>
              </w:rPr>
              <w:t>.................................................................................................................</w:t>
            </w:r>
          </w:hyperlink>
          <w:r>
            <w:rPr>
              <w:rFonts w:ascii="Arial" w:hAnsi="Arial" w:cs="Arial"/>
              <w:sz w:val="21"/>
              <w:szCs w:val="21"/>
              <w:lang w:val="en-GB"/>
            </w:rPr>
            <w:t>..8</w:t>
          </w:r>
          <w:r>
            <w:rPr>
              <w:rFonts w:ascii="Arial" w:hAnsi="Arial" w:cs="Arial"/>
              <w:color w:val="000000" w:themeColor="text1"/>
              <w:sz w:val="21"/>
              <w:szCs w:val="21"/>
            </w:rPr>
            <w:fldChar w:fldCharType="end"/>
          </w:r>
          <w:r>
            <w:rPr>
              <w:rFonts w:ascii="Arial" w:hAnsi="Arial" w:cs="Arial"/>
              <w:color w:val="000000" w:themeColor="text1"/>
              <w:sz w:val="21"/>
              <w:szCs w:val="21"/>
              <w:lang w:val="en-GB"/>
            </w:rPr>
            <w:t xml:space="preserve">  </w:t>
          </w:r>
        </w:p>
      </w:sdtContent>
    </w:sdt>
    <w:p w:rsidR="00481A5E" w:rsidRDefault="00F16358">
      <w:pPr>
        <w:rPr>
          <w:rFonts w:ascii="Arial" w:eastAsia="Arial" w:hAnsi="Arial" w:cs="Arial"/>
          <w:sz w:val="21"/>
          <w:szCs w:val="21"/>
          <w:lang w:val="en-GB"/>
        </w:rPr>
      </w:pPr>
      <w:r>
        <w:rPr>
          <w:rFonts w:ascii="Arial" w:eastAsia="Arial" w:hAnsi="Arial" w:cs="Arial"/>
          <w:sz w:val="21"/>
          <w:szCs w:val="21"/>
          <w:lang w:val="en-GB"/>
        </w:rPr>
        <w:br w:type="page"/>
      </w:r>
    </w:p>
    <w:p w:rsidR="00481A5E" w:rsidRDefault="00481A5E">
      <w:pPr>
        <w:rPr>
          <w:rFonts w:ascii="Arial" w:eastAsia="Arial" w:hAnsi="Arial" w:cs="Arial"/>
          <w:sz w:val="21"/>
          <w:szCs w:val="21"/>
          <w:lang w:val="en-GB"/>
        </w:rPr>
      </w:pPr>
    </w:p>
    <w:p w:rsidR="00481A5E" w:rsidRDefault="00F16358">
      <w:pPr>
        <w:rPr>
          <w:rFonts w:ascii="Arial" w:hAnsi="Arial" w:cs="Arial"/>
          <w:b/>
          <w:bCs/>
          <w:sz w:val="21"/>
          <w:szCs w:val="21"/>
          <w:lang w:val="en-GB"/>
        </w:rPr>
      </w:pPr>
      <w:r>
        <w:rPr>
          <w:rFonts w:ascii="Arial" w:hAnsi="Arial" w:cs="Arial"/>
          <w:b/>
          <w:bCs/>
          <w:sz w:val="21"/>
          <w:szCs w:val="21"/>
          <w:lang w:val="en-GB"/>
        </w:rPr>
        <w:t>Introduction</w:t>
      </w:r>
    </w:p>
    <w:p w:rsidR="00481A5E" w:rsidRDefault="00F16358">
      <w:pPr>
        <w:rPr>
          <w:rFonts w:ascii="Arial" w:eastAsia="SimSun" w:hAnsi="Arial" w:cs="Arial"/>
          <w:sz w:val="21"/>
          <w:szCs w:val="21"/>
        </w:rPr>
      </w:pPr>
      <w:r>
        <w:rPr>
          <w:rFonts w:ascii="Arial" w:hAnsi="Arial" w:cs="Arial"/>
          <w:sz w:val="21"/>
          <w:szCs w:val="21"/>
          <w:lang w:val="en-GB"/>
        </w:rPr>
        <w:t>By incorporating digital platforms that have increased corporate value and effectiveness, the use of important digital technologies has opened up new prospects for the food and beverage industry. According to Accenture's analysis, by investing in digital technology, food and drink industries may unleash a potential £56 billion in value over the next ten years. According to the report, spending £2 billion on digital technologies may save customers £2 billion in household savings, create value equivalent to u</w:t>
      </w:r>
      <w:r>
        <w:rPr>
          <w:rFonts w:ascii="Arial" w:hAnsi="Arial" w:cs="Arial"/>
          <w:sz w:val="21"/>
          <w:szCs w:val="21"/>
          <w:lang w:val="en-GB"/>
        </w:rPr>
        <w:t xml:space="preserve">p to 12% of the industry's GVA, and create over £3 billion in new income. Digital technologies have the potential to revolutionise the industry by facilitating premium pricing, real-time data and robots for supply chain automation, data analytics for new concept development, and a 25% increase in speed to market and product satisfaction </w:t>
      </w:r>
      <w:r>
        <w:rPr>
          <w:rFonts w:ascii="Arial" w:eastAsia="SimSun" w:hAnsi="Arial" w:cs="Arial"/>
          <w:sz w:val="21"/>
          <w:szCs w:val="21"/>
        </w:rPr>
        <w:t>(Food &amp; Drink Digital Technology, 2018)</w:t>
      </w:r>
    </w:p>
    <w:p w:rsidR="00481A5E" w:rsidRDefault="00481A5E">
      <w:pPr>
        <w:rPr>
          <w:rFonts w:ascii="Arial" w:eastAsia="SimSun" w:hAnsi="Arial" w:cs="Arial"/>
          <w:sz w:val="21"/>
          <w:szCs w:val="21"/>
          <w:lang w:val="en-GB"/>
        </w:rPr>
      </w:pPr>
    </w:p>
    <w:p w:rsidR="00481A5E" w:rsidRDefault="00F16358">
      <w:pPr>
        <w:rPr>
          <w:rFonts w:ascii="Arial" w:hAnsi="Arial" w:cs="Arial"/>
          <w:b/>
          <w:bCs/>
          <w:sz w:val="21"/>
          <w:szCs w:val="21"/>
        </w:rPr>
      </w:pPr>
      <w:r>
        <w:rPr>
          <w:rFonts w:ascii="Arial" w:hAnsi="Arial" w:cs="Arial"/>
          <w:b/>
          <w:bCs/>
          <w:sz w:val="21"/>
          <w:szCs w:val="21"/>
        </w:rPr>
        <w:t>Literature Review:</w:t>
      </w:r>
    </w:p>
    <w:p w:rsidR="00481A5E" w:rsidRDefault="00F16358">
      <w:pPr>
        <w:rPr>
          <w:rFonts w:ascii="Arial" w:hAnsi="Arial" w:cs="Arial"/>
          <w:b/>
          <w:bCs/>
          <w:sz w:val="21"/>
          <w:szCs w:val="21"/>
        </w:rPr>
      </w:pPr>
      <w:r>
        <w:rPr>
          <w:rFonts w:ascii="Arial" w:hAnsi="Arial" w:cs="Arial"/>
          <w:sz w:val="21"/>
          <w:szCs w:val="21"/>
        </w:rPr>
        <w:t xml:space="preserve">The literature review is a crucial part of the research process, involving two main steps: reviewing </w:t>
      </w:r>
      <w:r>
        <w:rPr>
          <w:rFonts w:ascii="Arial" w:hAnsi="Arial" w:cs="Arial"/>
          <w:sz w:val="21"/>
          <w:szCs w:val="21"/>
        </w:rPr>
        <w:t>existing research and writing a chapter in the dissertation or thesis. It involves sourcing and reading relevant literature, identifying research gaps, and laying the foundation for your research topic. The literature review also forms the basis for a conceptual framework, such as a burnout driver framework</w:t>
      </w:r>
      <w:r>
        <w:rPr>
          <w:rFonts w:ascii="Arial" w:hAnsi="Arial" w:cs="Arial"/>
          <w:sz w:val="21"/>
          <w:szCs w:val="21"/>
          <w:lang w:val="en-GB"/>
        </w:rPr>
        <w:t xml:space="preserve"> </w:t>
      </w:r>
      <w:r>
        <w:rPr>
          <w:rFonts w:ascii="Arial" w:eastAsia="SimSun" w:hAnsi="Arial" w:cs="Arial"/>
          <w:sz w:val="21"/>
          <w:szCs w:val="21"/>
        </w:rPr>
        <w:t>(Jansen and Warren , 2020)</w:t>
      </w:r>
      <w:r>
        <w:rPr>
          <w:rFonts w:ascii="Arial" w:eastAsia="SimSun" w:hAnsi="Arial" w:cs="Arial"/>
          <w:sz w:val="21"/>
          <w:szCs w:val="21"/>
          <w:lang w:val="en-GB"/>
        </w:rPr>
        <w:t xml:space="preserve">. </w:t>
      </w:r>
      <w:r>
        <w:rPr>
          <w:rFonts w:ascii="Arial" w:hAnsi="Arial" w:cs="Arial"/>
          <w:sz w:val="21"/>
          <w:szCs w:val="21"/>
        </w:rPr>
        <w:t>A thorough review of existing literature will be conducted to establish a theoretical framework and identify key themes, trends, and knowledge gaps. This will inform the devel</w:t>
      </w:r>
      <w:r>
        <w:rPr>
          <w:rFonts w:ascii="Arial" w:hAnsi="Arial" w:cs="Arial"/>
          <w:sz w:val="21"/>
          <w:szCs w:val="21"/>
        </w:rPr>
        <w:t>opment of research questions and guide the subsequent phases of the study.</w:t>
      </w:r>
    </w:p>
    <w:p w:rsidR="00481A5E" w:rsidRDefault="00481A5E">
      <w:pPr>
        <w:rPr>
          <w:rFonts w:ascii="Arial" w:hAnsi="Arial" w:cs="Arial"/>
          <w:b/>
          <w:bCs/>
          <w:sz w:val="21"/>
          <w:szCs w:val="21"/>
        </w:rPr>
      </w:pPr>
    </w:p>
    <w:p w:rsidR="00481A5E" w:rsidRDefault="00F16358">
      <w:pPr>
        <w:rPr>
          <w:rFonts w:ascii="Arial" w:hAnsi="Arial" w:cs="Arial"/>
          <w:b/>
          <w:bCs/>
          <w:sz w:val="21"/>
          <w:szCs w:val="21"/>
        </w:rPr>
      </w:pPr>
      <w:r>
        <w:rPr>
          <w:rFonts w:ascii="Arial" w:hAnsi="Arial" w:cs="Arial"/>
          <w:b/>
          <w:bCs/>
          <w:sz w:val="21"/>
          <w:szCs w:val="21"/>
        </w:rPr>
        <w:t>Methodology</w:t>
      </w:r>
    </w:p>
    <w:p w:rsidR="00481A5E" w:rsidRDefault="00F16358">
      <w:pPr>
        <w:rPr>
          <w:rFonts w:ascii="Arial" w:hAnsi="Arial" w:cs="Arial"/>
          <w:sz w:val="21"/>
          <w:szCs w:val="21"/>
        </w:rPr>
      </w:pPr>
      <w:r>
        <w:rPr>
          <w:rFonts w:ascii="Arial" w:hAnsi="Arial" w:cs="Arial"/>
          <w:sz w:val="21"/>
          <w:szCs w:val="21"/>
        </w:rPr>
        <w:t>The research will adopt a mixed-methods approach to capture both qualitative and quantitative aspects of the impact of digital technologies on the UK's Food and Beverages Industry. This design allows for a comprehensive and nuanced understanding of the multifaceted dynamics within the industry.</w:t>
      </w:r>
    </w:p>
    <w:p w:rsidR="00481A5E" w:rsidRDefault="00481A5E">
      <w:pPr>
        <w:rPr>
          <w:rFonts w:ascii="Arial" w:hAnsi="Arial" w:cs="Arial"/>
          <w:sz w:val="21"/>
          <w:szCs w:val="21"/>
        </w:rPr>
      </w:pPr>
    </w:p>
    <w:p w:rsidR="00481A5E" w:rsidRDefault="00F16358">
      <w:pPr>
        <w:rPr>
          <w:rFonts w:ascii="Arial" w:hAnsi="Arial" w:cs="Arial"/>
          <w:b/>
          <w:bCs/>
          <w:sz w:val="21"/>
          <w:szCs w:val="21"/>
        </w:rPr>
      </w:pPr>
      <w:r>
        <w:rPr>
          <w:rFonts w:ascii="Arial" w:hAnsi="Arial" w:cs="Arial"/>
          <w:b/>
          <w:bCs/>
          <w:sz w:val="21"/>
          <w:szCs w:val="21"/>
        </w:rPr>
        <w:t>Surveys:</w:t>
      </w:r>
    </w:p>
    <w:p w:rsidR="00481A5E" w:rsidRDefault="00F16358">
      <w:pPr>
        <w:rPr>
          <w:rFonts w:ascii="Arial" w:eastAsia="SimSun" w:hAnsi="Arial" w:cs="Arial"/>
          <w:sz w:val="21"/>
          <w:szCs w:val="21"/>
          <w:lang w:val="en-GB"/>
        </w:rPr>
      </w:pPr>
      <w:r>
        <w:rPr>
          <w:rFonts w:ascii="Arial" w:hAnsi="Arial" w:cs="Arial"/>
          <w:sz w:val="21"/>
          <w:szCs w:val="21"/>
        </w:rPr>
        <w:t>Surveys are essential data sources for various sectors, including businesses, media, government, and academia. They gather information from a sample using relevant questions, and are commonly used in four modes: face-to-face, telephone, paper, and online surveys</w:t>
      </w:r>
      <w:r>
        <w:rPr>
          <w:rFonts w:ascii="Arial" w:hAnsi="Arial" w:cs="Arial"/>
          <w:sz w:val="21"/>
          <w:szCs w:val="21"/>
          <w:lang w:val="en-GB"/>
        </w:rPr>
        <w:t xml:space="preserve"> </w:t>
      </w:r>
      <w:r>
        <w:rPr>
          <w:rFonts w:ascii="Arial" w:eastAsia="SimSun" w:hAnsi="Arial" w:cs="Arial"/>
          <w:sz w:val="21"/>
          <w:szCs w:val="21"/>
        </w:rPr>
        <w:t>(</w:t>
      </w:r>
      <w:proofErr w:type="spellStart"/>
      <w:r>
        <w:rPr>
          <w:rFonts w:ascii="Arial" w:eastAsia="SimSun" w:hAnsi="Arial" w:cs="Arial"/>
          <w:sz w:val="21"/>
          <w:szCs w:val="21"/>
        </w:rPr>
        <w:t>Qualtrics</w:t>
      </w:r>
      <w:proofErr w:type="spellEnd"/>
      <w:r>
        <w:rPr>
          <w:rFonts w:ascii="Arial" w:eastAsia="SimSun" w:hAnsi="Arial" w:cs="Arial"/>
          <w:sz w:val="21"/>
          <w:szCs w:val="21"/>
        </w:rPr>
        <w:t>, 2021)</w:t>
      </w:r>
      <w:r>
        <w:rPr>
          <w:rFonts w:ascii="Arial" w:eastAsia="SimSun" w:hAnsi="Arial" w:cs="Arial"/>
          <w:sz w:val="21"/>
          <w:szCs w:val="21"/>
          <w:lang w:val="en-GB"/>
        </w:rPr>
        <w:t>.</w:t>
      </w:r>
    </w:p>
    <w:p w:rsidR="00481A5E" w:rsidRDefault="00F16358">
      <w:pPr>
        <w:rPr>
          <w:rFonts w:ascii="Arial" w:hAnsi="Arial" w:cs="Arial"/>
          <w:sz w:val="21"/>
          <w:szCs w:val="21"/>
        </w:rPr>
      </w:pPr>
      <w:r>
        <w:rPr>
          <w:rFonts w:ascii="Arial" w:eastAsia="SimSun" w:hAnsi="Arial" w:cs="Arial"/>
          <w:noProof/>
          <w:sz w:val="21"/>
          <w:szCs w:val="21"/>
        </w:rPr>
        <w:drawing>
          <wp:inline distT="0" distB="0" distL="114300" distR="114300">
            <wp:extent cx="5629275" cy="3402330"/>
            <wp:effectExtent l="0" t="0" r="9525" b="7620"/>
            <wp:docPr id="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G_256"/>
                    <pic:cNvPicPr>
                      <a:picLocks noChangeAspect="1"/>
                    </pic:cNvPicPr>
                  </pic:nvPicPr>
                  <pic:blipFill>
                    <a:blip r:embed="rId8"/>
                    <a:stretch>
                      <a:fillRect/>
                    </a:stretch>
                  </pic:blipFill>
                  <pic:spPr>
                    <a:xfrm>
                      <a:off x="0" y="0"/>
                      <a:ext cx="5629275" cy="3402330"/>
                    </a:xfrm>
                    <a:prstGeom prst="rect">
                      <a:avLst/>
                    </a:prstGeom>
                    <a:noFill/>
                    <a:ln w="9525">
                      <a:noFill/>
                    </a:ln>
                  </pic:spPr>
                </pic:pic>
              </a:graphicData>
            </a:graphic>
          </wp:inline>
        </w:drawing>
      </w:r>
    </w:p>
    <w:p w:rsidR="00481A5E" w:rsidRDefault="00F16358">
      <w:pPr>
        <w:rPr>
          <w:rFonts w:ascii="Arial" w:eastAsia="Times New Roman" w:hAnsi="Arial" w:cs="Arial"/>
          <w:b/>
          <w:color w:val="222222"/>
          <w:sz w:val="21"/>
          <w:szCs w:val="21"/>
          <w:highlight w:val="white"/>
          <w:lang w:val="en-GB"/>
        </w:rPr>
      </w:pPr>
      <w:r>
        <w:rPr>
          <w:rFonts w:ascii="Arial" w:eastAsia="Times New Roman" w:hAnsi="Arial" w:cs="Arial"/>
          <w:b/>
          <w:color w:val="222222"/>
          <w:sz w:val="21"/>
          <w:szCs w:val="21"/>
          <w:highlight w:val="white"/>
          <w:lang w:val="en-GB"/>
        </w:rPr>
        <w:t>Figure 1: Survey Design</w:t>
      </w:r>
    </w:p>
    <w:p w:rsidR="00481A5E" w:rsidRDefault="00F16358">
      <w:pPr>
        <w:rPr>
          <w:rFonts w:ascii="Arial" w:eastAsia="Times New Roman" w:hAnsi="Arial" w:cs="Arial"/>
          <w:bCs/>
          <w:color w:val="222222"/>
          <w:sz w:val="21"/>
          <w:szCs w:val="21"/>
          <w:highlight w:val="white"/>
          <w:lang w:val="en-GB"/>
        </w:rPr>
      </w:pPr>
      <w:r>
        <w:rPr>
          <w:rFonts w:ascii="Arial" w:eastAsia="Times New Roman" w:hAnsi="Arial" w:cs="Arial"/>
          <w:bCs/>
          <w:color w:val="222222"/>
          <w:sz w:val="21"/>
          <w:szCs w:val="21"/>
          <w:highlight w:val="white"/>
          <w:lang w:val="en-GB"/>
        </w:rPr>
        <w:t xml:space="preserve">(Source: </w:t>
      </w:r>
      <w:proofErr w:type="spellStart"/>
      <w:r>
        <w:rPr>
          <w:rFonts w:ascii="Arial" w:eastAsia="Times New Roman" w:hAnsi="Arial" w:cs="Arial"/>
          <w:bCs/>
          <w:color w:val="222222"/>
          <w:sz w:val="21"/>
          <w:szCs w:val="21"/>
          <w:highlight w:val="white"/>
          <w:lang w:val="en-GB"/>
        </w:rPr>
        <w:t>Qualtrics</w:t>
      </w:r>
      <w:proofErr w:type="spellEnd"/>
      <w:r>
        <w:rPr>
          <w:rFonts w:ascii="Arial" w:eastAsia="Times New Roman" w:hAnsi="Arial" w:cs="Arial"/>
          <w:bCs/>
          <w:color w:val="222222"/>
          <w:sz w:val="21"/>
          <w:szCs w:val="21"/>
          <w:highlight w:val="white"/>
          <w:lang w:val="en-GB"/>
        </w:rPr>
        <w:t>)</w:t>
      </w:r>
    </w:p>
    <w:p w:rsidR="00481A5E" w:rsidRDefault="00481A5E">
      <w:pPr>
        <w:rPr>
          <w:rFonts w:ascii="Arial" w:eastAsia="Times New Roman" w:hAnsi="Arial" w:cs="Arial"/>
          <w:bCs/>
          <w:color w:val="222222"/>
          <w:sz w:val="21"/>
          <w:szCs w:val="21"/>
          <w:highlight w:val="white"/>
          <w:lang w:val="en-GB"/>
        </w:rPr>
      </w:pPr>
    </w:p>
    <w:p w:rsidR="00481A5E" w:rsidRDefault="00F16358">
      <w:pPr>
        <w:rPr>
          <w:rFonts w:ascii="Arial" w:hAnsi="Arial" w:cs="Arial"/>
          <w:sz w:val="21"/>
          <w:szCs w:val="21"/>
        </w:rPr>
      </w:pPr>
      <w:r>
        <w:rPr>
          <w:rFonts w:ascii="Arial" w:hAnsi="Arial" w:cs="Arial"/>
          <w:sz w:val="21"/>
          <w:szCs w:val="21"/>
        </w:rPr>
        <w:t xml:space="preserve">The survey will collect </w:t>
      </w:r>
      <w:r>
        <w:rPr>
          <w:rFonts w:ascii="Arial" w:hAnsi="Arial" w:cs="Arial"/>
          <w:sz w:val="21"/>
          <w:szCs w:val="21"/>
        </w:rPr>
        <w:t>quantitative data on the adoption of digital technologies, perceived benefits, challenges, and the overall impact on operational efficiency, customer engagement, and market competitiveness.</w:t>
      </w:r>
    </w:p>
    <w:p w:rsidR="00481A5E" w:rsidRDefault="00481A5E">
      <w:pPr>
        <w:rPr>
          <w:rFonts w:ascii="Arial" w:hAnsi="Arial" w:cs="Arial"/>
          <w:sz w:val="21"/>
          <w:szCs w:val="21"/>
        </w:rPr>
      </w:pPr>
    </w:p>
    <w:p w:rsidR="00481A5E" w:rsidRDefault="00F16358">
      <w:pPr>
        <w:rPr>
          <w:rFonts w:ascii="Arial" w:hAnsi="Arial" w:cs="Arial"/>
          <w:b/>
          <w:bCs/>
          <w:sz w:val="21"/>
          <w:szCs w:val="21"/>
        </w:rPr>
      </w:pPr>
      <w:r>
        <w:rPr>
          <w:rFonts w:ascii="Arial" w:hAnsi="Arial" w:cs="Arial"/>
          <w:b/>
          <w:bCs/>
          <w:sz w:val="21"/>
          <w:szCs w:val="21"/>
        </w:rPr>
        <w:t>Case Studies:</w:t>
      </w:r>
    </w:p>
    <w:p w:rsidR="00481A5E" w:rsidRDefault="00F16358">
      <w:pPr>
        <w:rPr>
          <w:rFonts w:ascii="Arial" w:hAnsi="Arial" w:cs="Arial"/>
          <w:sz w:val="21"/>
          <w:szCs w:val="21"/>
        </w:rPr>
      </w:pPr>
      <w:r>
        <w:rPr>
          <w:rFonts w:ascii="Arial" w:hAnsi="Arial" w:cs="Arial"/>
          <w:sz w:val="21"/>
          <w:szCs w:val="21"/>
          <w:lang w:val="en-GB"/>
        </w:rPr>
        <w:t xml:space="preserve">A </w:t>
      </w:r>
      <w:r>
        <w:rPr>
          <w:rFonts w:ascii="Arial" w:hAnsi="Arial" w:cs="Arial"/>
          <w:sz w:val="21"/>
          <w:szCs w:val="21"/>
        </w:rPr>
        <w:t xml:space="preserve"> case stud</w:t>
      </w:r>
      <w:r>
        <w:rPr>
          <w:rFonts w:ascii="Arial" w:hAnsi="Arial" w:cs="Arial"/>
          <w:sz w:val="21"/>
          <w:szCs w:val="21"/>
          <w:lang w:val="en-GB"/>
        </w:rPr>
        <w:t xml:space="preserve">y of </w:t>
      </w:r>
      <w:proofErr w:type="spellStart"/>
      <w:r>
        <w:rPr>
          <w:rFonts w:ascii="Arial" w:hAnsi="Arial" w:cs="Arial"/>
          <w:sz w:val="21"/>
          <w:szCs w:val="21"/>
          <w:lang w:val="en-GB"/>
        </w:rPr>
        <w:t>Reubenes</w:t>
      </w:r>
      <w:proofErr w:type="spellEnd"/>
      <w:r>
        <w:rPr>
          <w:rFonts w:ascii="Arial" w:hAnsi="Arial" w:cs="Arial"/>
          <w:sz w:val="21"/>
          <w:szCs w:val="21"/>
          <w:lang w:val="en-GB"/>
        </w:rPr>
        <w:t xml:space="preserve"> </w:t>
      </w:r>
      <w:r>
        <w:rPr>
          <w:rFonts w:ascii="Arial" w:hAnsi="Arial" w:cs="Arial"/>
          <w:sz w:val="21"/>
          <w:szCs w:val="21"/>
        </w:rPr>
        <w:t xml:space="preserve"> will be undertaken to </w:t>
      </w:r>
      <w:r>
        <w:rPr>
          <w:rFonts w:ascii="Arial" w:hAnsi="Arial" w:cs="Arial"/>
          <w:sz w:val="21"/>
          <w:szCs w:val="21"/>
          <w:lang w:val="en-GB"/>
        </w:rPr>
        <w:t>analyse</w:t>
      </w:r>
      <w:r>
        <w:rPr>
          <w:rFonts w:ascii="Arial" w:hAnsi="Arial" w:cs="Arial"/>
          <w:sz w:val="21"/>
          <w:szCs w:val="21"/>
        </w:rPr>
        <w:t xml:space="preserve"> specific instances of successful digital transformation within the industry. </w:t>
      </w:r>
      <w:proofErr w:type="spellStart"/>
      <w:r>
        <w:rPr>
          <w:rFonts w:ascii="Arial" w:hAnsi="Arial" w:cs="Arial"/>
          <w:sz w:val="21"/>
          <w:szCs w:val="21"/>
        </w:rPr>
        <w:t>Th</w:t>
      </w:r>
      <w:proofErr w:type="spellEnd"/>
      <w:r>
        <w:rPr>
          <w:rFonts w:ascii="Arial" w:hAnsi="Arial" w:cs="Arial"/>
          <w:sz w:val="21"/>
          <w:szCs w:val="21"/>
          <w:lang w:val="en-GB"/>
        </w:rPr>
        <w:t>is</w:t>
      </w:r>
      <w:r>
        <w:rPr>
          <w:rFonts w:ascii="Arial" w:hAnsi="Arial" w:cs="Arial"/>
          <w:sz w:val="21"/>
          <w:szCs w:val="21"/>
        </w:rPr>
        <w:t xml:space="preserve"> case studies will provide a deeper understanding of the strategies employed, outcomes achieved, and the lessons learned by organizations that have embraced digital technologies.</w:t>
      </w:r>
    </w:p>
    <w:p w:rsidR="00481A5E" w:rsidRDefault="00481A5E">
      <w:pPr>
        <w:rPr>
          <w:rFonts w:ascii="Arial" w:hAnsi="Arial" w:cs="Arial"/>
          <w:sz w:val="21"/>
          <w:szCs w:val="21"/>
        </w:rPr>
      </w:pPr>
    </w:p>
    <w:p w:rsidR="00481A5E" w:rsidRDefault="00F16358">
      <w:pPr>
        <w:rPr>
          <w:rFonts w:ascii="Arial" w:hAnsi="Arial" w:cs="Arial"/>
          <w:b/>
          <w:bCs/>
          <w:sz w:val="21"/>
          <w:szCs w:val="21"/>
        </w:rPr>
      </w:pPr>
      <w:r>
        <w:rPr>
          <w:rFonts w:ascii="Arial" w:hAnsi="Arial" w:cs="Arial"/>
          <w:b/>
          <w:bCs/>
          <w:sz w:val="21"/>
          <w:szCs w:val="21"/>
        </w:rPr>
        <w:t>Data Analysis:</w:t>
      </w:r>
    </w:p>
    <w:p w:rsidR="00481A5E" w:rsidRDefault="00F16358">
      <w:pPr>
        <w:rPr>
          <w:rFonts w:ascii="Arial" w:hAnsi="Arial" w:cs="Arial"/>
          <w:sz w:val="21"/>
          <w:szCs w:val="21"/>
        </w:rPr>
      </w:pPr>
      <w:r>
        <w:rPr>
          <w:rFonts w:ascii="Arial" w:hAnsi="Arial" w:cs="Arial"/>
          <w:sz w:val="21"/>
          <w:szCs w:val="21"/>
        </w:rPr>
        <w:t>Data analysis is a continuous, iterative process in qualitative research, utilizing statistical and logical techniques to describe, illustrate, and evaluate data, ensuring data integrity to maintain scientific findings</w:t>
      </w:r>
      <w:r>
        <w:rPr>
          <w:rFonts w:ascii="Arial" w:hAnsi="Arial" w:cs="Arial"/>
          <w:sz w:val="21"/>
          <w:szCs w:val="21"/>
          <w:lang w:val="en-GB"/>
        </w:rPr>
        <w:t xml:space="preserve"> </w:t>
      </w:r>
      <w:r>
        <w:rPr>
          <w:rFonts w:ascii="Arial" w:eastAsia="SimSun" w:hAnsi="Arial" w:cs="Arial"/>
          <w:sz w:val="21"/>
          <w:szCs w:val="21"/>
        </w:rPr>
        <w:t>(Northern Illinois University, 2022)</w:t>
      </w:r>
      <w:r>
        <w:rPr>
          <w:rFonts w:ascii="Arial" w:eastAsia="SimSun" w:hAnsi="Arial" w:cs="Arial"/>
          <w:sz w:val="21"/>
          <w:szCs w:val="21"/>
          <w:lang w:val="en-GB"/>
        </w:rPr>
        <w:t xml:space="preserve">. </w:t>
      </w:r>
      <w:r>
        <w:rPr>
          <w:rFonts w:ascii="Arial" w:hAnsi="Arial" w:cs="Arial"/>
          <w:sz w:val="21"/>
          <w:szCs w:val="21"/>
        </w:rPr>
        <w:t xml:space="preserve">Quantitative data from surveys will be </w:t>
      </w:r>
      <w:r>
        <w:rPr>
          <w:rFonts w:ascii="Arial" w:hAnsi="Arial" w:cs="Arial"/>
          <w:sz w:val="21"/>
          <w:szCs w:val="21"/>
          <w:lang w:val="en-GB"/>
        </w:rPr>
        <w:t>analysed</w:t>
      </w:r>
      <w:r>
        <w:rPr>
          <w:rFonts w:ascii="Arial" w:hAnsi="Arial" w:cs="Arial"/>
          <w:sz w:val="21"/>
          <w:szCs w:val="21"/>
        </w:rPr>
        <w:t xml:space="preserve"> using statistical tools to identify patterns, correlations, and trends</w:t>
      </w:r>
      <w:r>
        <w:rPr>
          <w:rFonts w:ascii="Arial" w:hAnsi="Arial" w:cs="Arial"/>
          <w:sz w:val="21"/>
          <w:szCs w:val="21"/>
          <w:lang w:val="en-GB"/>
        </w:rPr>
        <w:t xml:space="preserve"> for this studies</w:t>
      </w:r>
      <w:r>
        <w:rPr>
          <w:rFonts w:ascii="Arial" w:hAnsi="Arial" w:cs="Arial"/>
          <w:sz w:val="21"/>
          <w:szCs w:val="21"/>
        </w:rPr>
        <w:t>. Qualitative data from interviews and case studies will be subjected to thematic analysis to extract meaningful insights. The integration of both types of data will allow for a holistic interpretation of the findings.</w:t>
      </w:r>
    </w:p>
    <w:p w:rsidR="00481A5E" w:rsidRDefault="00481A5E">
      <w:pPr>
        <w:rPr>
          <w:rFonts w:ascii="Arial" w:hAnsi="Arial" w:cs="Arial"/>
          <w:sz w:val="21"/>
          <w:szCs w:val="21"/>
        </w:rPr>
      </w:pPr>
    </w:p>
    <w:p w:rsidR="00481A5E" w:rsidRDefault="00F16358">
      <w:pPr>
        <w:rPr>
          <w:rFonts w:ascii="Arial" w:hAnsi="Arial" w:cs="Arial"/>
          <w:b/>
          <w:bCs/>
          <w:sz w:val="21"/>
          <w:szCs w:val="21"/>
        </w:rPr>
      </w:pPr>
      <w:r>
        <w:rPr>
          <w:rFonts w:ascii="Arial" w:hAnsi="Arial" w:cs="Arial"/>
          <w:b/>
          <w:bCs/>
          <w:sz w:val="21"/>
          <w:szCs w:val="21"/>
        </w:rPr>
        <w:t>Reporting and Dissemination:</w:t>
      </w:r>
    </w:p>
    <w:p w:rsidR="00481A5E" w:rsidRDefault="00F16358">
      <w:pPr>
        <w:rPr>
          <w:rFonts w:ascii="Arial" w:hAnsi="Arial" w:cs="Arial"/>
          <w:sz w:val="21"/>
          <w:szCs w:val="21"/>
        </w:rPr>
      </w:pPr>
      <w:r>
        <w:rPr>
          <w:rFonts w:ascii="Arial" w:hAnsi="Arial" w:cs="Arial"/>
          <w:sz w:val="21"/>
          <w:szCs w:val="21"/>
        </w:rPr>
        <w:t xml:space="preserve">The results of the study will be presented in a comprehensive dissertation, with clear and </w:t>
      </w:r>
      <w:r>
        <w:rPr>
          <w:rFonts w:ascii="Arial" w:hAnsi="Arial" w:cs="Arial"/>
          <w:sz w:val="21"/>
          <w:szCs w:val="21"/>
        </w:rPr>
        <w:t>actionable recommendations for industry stakeholders. Additionally, findings will be disseminated through academic conferences, industry forums, and publications to contribute to the broader discourse on the impact of digital technologies on the food and beverages sector.</w:t>
      </w:r>
    </w:p>
    <w:p w:rsidR="00481A5E" w:rsidRDefault="00481A5E">
      <w:pPr>
        <w:rPr>
          <w:rFonts w:ascii="Arial" w:hAnsi="Arial" w:cs="Arial"/>
          <w:sz w:val="21"/>
          <w:szCs w:val="21"/>
        </w:rPr>
      </w:pPr>
    </w:p>
    <w:p w:rsidR="00481A5E" w:rsidRDefault="00F16358">
      <w:pPr>
        <w:rPr>
          <w:rFonts w:ascii="Arial" w:hAnsi="Arial" w:cs="Arial"/>
          <w:b/>
          <w:bCs/>
          <w:sz w:val="21"/>
          <w:szCs w:val="21"/>
          <w:lang w:val="en-GB"/>
        </w:rPr>
      </w:pPr>
      <w:r>
        <w:rPr>
          <w:rFonts w:ascii="Arial" w:hAnsi="Arial" w:cs="Arial"/>
          <w:b/>
          <w:bCs/>
          <w:sz w:val="21"/>
          <w:szCs w:val="21"/>
          <w:lang w:val="en-GB"/>
        </w:rPr>
        <w:t>Problem statement</w:t>
      </w:r>
    </w:p>
    <w:p w:rsidR="00481A5E" w:rsidRDefault="00F16358">
      <w:pPr>
        <w:rPr>
          <w:rFonts w:ascii="Arial" w:eastAsia="SimSun" w:hAnsi="Arial" w:cs="Arial"/>
          <w:sz w:val="21"/>
          <w:szCs w:val="21"/>
          <w:lang w:val="en-GB"/>
        </w:rPr>
      </w:pPr>
      <w:r>
        <w:rPr>
          <w:rFonts w:ascii="Arial" w:hAnsi="Arial" w:cs="Arial"/>
          <w:sz w:val="21"/>
          <w:szCs w:val="21"/>
          <w:lang w:val="en-GB"/>
        </w:rPr>
        <w:t xml:space="preserve">A problem statement is a crucial part of a research proposal, describing the issue, need for research, and potential impact of solving it. It should be concise, clear, and relevant, highlighting the researcher's concern and the need for further research. It should start with the goal, discuss the problem's impact, and provide a clear conclusion </w:t>
      </w:r>
      <w:r>
        <w:rPr>
          <w:rFonts w:ascii="Arial" w:eastAsia="SimSun" w:hAnsi="Arial" w:cs="Arial"/>
          <w:sz w:val="21"/>
          <w:szCs w:val="21"/>
        </w:rPr>
        <w:t>(Elsevier, 2022)</w:t>
      </w:r>
      <w:r>
        <w:rPr>
          <w:rFonts w:ascii="Arial" w:eastAsia="SimSun" w:hAnsi="Arial" w:cs="Arial"/>
          <w:sz w:val="21"/>
          <w:szCs w:val="21"/>
          <w:lang w:val="en-GB"/>
        </w:rPr>
        <w:t>. This study explores the challenges and opportunities in the UK's Food and Beverages Industry, highlighting the transformative potential of digital technologies. Following problems will be discussed in the research study:</w:t>
      </w:r>
    </w:p>
    <w:p w:rsidR="00481A5E" w:rsidRDefault="00481A5E">
      <w:pPr>
        <w:rPr>
          <w:rFonts w:ascii="Arial" w:eastAsia="SimSun" w:hAnsi="Arial" w:cs="Arial"/>
          <w:sz w:val="21"/>
          <w:szCs w:val="21"/>
          <w:lang w:val="en-GB"/>
        </w:rPr>
      </w:pPr>
    </w:p>
    <w:p w:rsidR="00481A5E" w:rsidRDefault="00F16358">
      <w:pPr>
        <w:rPr>
          <w:rFonts w:ascii="Arial" w:eastAsia="SimSun" w:hAnsi="Arial" w:cs="Arial"/>
          <w:b/>
          <w:bCs/>
          <w:sz w:val="21"/>
          <w:szCs w:val="21"/>
          <w:lang w:val="en-GB"/>
        </w:rPr>
      </w:pPr>
      <w:r>
        <w:rPr>
          <w:rFonts w:ascii="Arial" w:eastAsia="SimSun" w:hAnsi="Arial" w:cs="Arial"/>
          <w:b/>
          <w:bCs/>
          <w:sz w:val="21"/>
          <w:szCs w:val="21"/>
          <w:lang w:val="en-GB"/>
        </w:rPr>
        <w:t>Digital Banking and Customer Trust:</w:t>
      </w:r>
    </w:p>
    <w:p w:rsidR="00481A5E" w:rsidRDefault="00F16358">
      <w:pPr>
        <w:rPr>
          <w:rFonts w:ascii="Arial" w:eastAsia="SimSun" w:hAnsi="Arial" w:cs="Arial"/>
          <w:sz w:val="21"/>
          <w:szCs w:val="21"/>
          <w:lang w:val="en-GB"/>
        </w:rPr>
      </w:pPr>
      <w:r>
        <w:rPr>
          <w:rFonts w:ascii="Arial" w:eastAsia="SimSun" w:hAnsi="Arial" w:cs="Arial"/>
          <w:sz w:val="21"/>
          <w:szCs w:val="21"/>
          <w:lang w:val="en-GB"/>
        </w:rPr>
        <w:t xml:space="preserve">This study investigates factors influencing trust in digital transactions in the food and beverages </w:t>
      </w:r>
      <w:r>
        <w:rPr>
          <w:rFonts w:ascii="Arial" w:eastAsia="SimSun" w:hAnsi="Arial" w:cs="Arial"/>
          <w:sz w:val="21"/>
          <w:szCs w:val="21"/>
          <w:lang w:val="en-GB"/>
        </w:rPr>
        <w:t>sector, proposing strategies to boost customer confidence in the industry.</w:t>
      </w:r>
    </w:p>
    <w:p w:rsidR="00481A5E" w:rsidRDefault="00481A5E">
      <w:pPr>
        <w:rPr>
          <w:rFonts w:ascii="Arial" w:eastAsia="SimSun" w:hAnsi="Arial" w:cs="Arial"/>
          <w:sz w:val="21"/>
          <w:szCs w:val="21"/>
          <w:lang w:val="en-GB"/>
        </w:rPr>
      </w:pPr>
    </w:p>
    <w:p w:rsidR="00481A5E" w:rsidRDefault="00F16358">
      <w:pPr>
        <w:rPr>
          <w:rFonts w:ascii="Arial" w:eastAsia="SimSun" w:hAnsi="Arial" w:cs="Arial"/>
          <w:b/>
          <w:bCs/>
          <w:sz w:val="21"/>
          <w:szCs w:val="21"/>
          <w:lang w:val="en-GB"/>
        </w:rPr>
      </w:pPr>
      <w:r>
        <w:rPr>
          <w:rFonts w:ascii="Arial" w:eastAsia="SimSun" w:hAnsi="Arial" w:cs="Arial"/>
          <w:b/>
          <w:bCs/>
          <w:sz w:val="21"/>
          <w:szCs w:val="21"/>
          <w:lang w:val="en-GB"/>
        </w:rPr>
        <w:t>Artificial Intelligence in Customer Service:</w:t>
      </w:r>
    </w:p>
    <w:p w:rsidR="00481A5E" w:rsidRDefault="00F16358">
      <w:pPr>
        <w:rPr>
          <w:rFonts w:ascii="Arial" w:eastAsia="SimSun" w:hAnsi="Arial" w:cs="Arial"/>
          <w:sz w:val="21"/>
          <w:szCs w:val="21"/>
          <w:lang w:val="en-GB"/>
        </w:rPr>
      </w:pPr>
      <w:r>
        <w:rPr>
          <w:rFonts w:ascii="Arial" w:eastAsia="SimSun" w:hAnsi="Arial" w:cs="Arial"/>
          <w:sz w:val="21"/>
          <w:szCs w:val="21"/>
          <w:lang w:val="en-GB"/>
        </w:rPr>
        <w:t xml:space="preserve">As the industry increasingly adopts artificial intelligence (AI) for customer service, the lack of </w:t>
      </w:r>
      <w:proofErr w:type="spellStart"/>
      <w:r>
        <w:rPr>
          <w:rFonts w:ascii="Arial" w:eastAsia="SimSun" w:hAnsi="Arial" w:cs="Arial"/>
          <w:sz w:val="21"/>
          <w:szCs w:val="21"/>
          <w:lang w:val="en-GB"/>
        </w:rPr>
        <w:t>explainability</w:t>
      </w:r>
      <w:proofErr w:type="spellEnd"/>
      <w:r>
        <w:rPr>
          <w:rFonts w:ascii="Arial" w:eastAsia="SimSun" w:hAnsi="Arial" w:cs="Arial"/>
          <w:sz w:val="21"/>
          <w:szCs w:val="21"/>
          <w:lang w:val="en-GB"/>
        </w:rPr>
        <w:t xml:space="preserve"> and </w:t>
      </w:r>
      <w:r>
        <w:rPr>
          <w:rFonts w:ascii="Arial" w:eastAsia="SimSun" w:hAnsi="Arial" w:cs="Arial"/>
          <w:sz w:val="21"/>
          <w:szCs w:val="21"/>
          <w:lang w:val="en-GB"/>
        </w:rPr>
        <w:t>potential customer resistance to AI interactions pose significant hurdles. This research will delve into the intricacies of AI implementation, seeking to understand and address customer concerns while identifying strategies to enhance the effectiveness of AI-driven customer service in the food and beverages sector.</w:t>
      </w:r>
    </w:p>
    <w:p w:rsidR="00481A5E" w:rsidRDefault="00481A5E">
      <w:pPr>
        <w:rPr>
          <w:rFonts w:ascii="Arial" w:eastAsia="SimSun" w:hAnsi="Arial" w:cs="Arial"/>
          <w:sz w:val="21"/>
          <w:szCs w:val="21"/>
          <w:lang w:val="en-GB"/>
        </w:rPr>
      </w:pPr>
    </w:p>
    <w:p w:rsidR="00481A5E" w:rsidRDefault="00F16358">
      <w:pPr>
        <w:rPr>
          <w:rFonts w:ascii="Arial" w:eastAsia="SimSun" w:hAnsi="Arial" w:cs="Arial"/>
          <w:b/>
          <w:bCs/>
          <w:sz w:val="21"/>
          <w:szCs w:val="21"/>
          <w:lang w:val="en-GB"/>
        </w:rPr>
      </w:pPr>
      <w:r>
        <w:rPr>
          <w:rFonts w:ascii="Arial" w:eastAsia="SimSun" w:hAnsi="Arial" w:cs="Arial"/>
          <w:b/>
          <w:bCs/>
          <w:sz w:val="21"/>
          <w:szCs w:val="21"/>
          <w:lang w:val="en-GB"/>
        </w:rPr>
        <w:t>AI and Risk Management in Banking:</w:t>
      </w:r>
    </w:p>
    <w:p w:rsidR="00481A5E" w:rsidRDefault="00F16358">
      <w:pPr>
        <w:rPr>
          <w:rFonts w:ascii="Arial" w:eastAsia="SimSun" w:hAnsi="Arial" w:cs="Arial"/>
          <w:sz w:val="21"/>
          <w:szCs w:val="21"/>
          <w:lang w:val="en-GB"/>
        </w:rPr>
      </w:pPr>
      <w:r>
        <w:rPr>
          <w:rFonts w:ascii="Arial" w:eastAsia="SimSun" w:hAnsi="Arial" w:cs="Arial"/>
          <w:sz w:val="21"/>
          <w:szCs w:val="21"/>
          <w:lang w:val="en-GB"/>
        </w:rPr>
        <w:t>The incorporation of AI in risk management processes holds immense potential for the industry, yet it introduces challenges related to algorithmic decision-making and risk assessment. This study will explore the nuanced relationship between AI and risk management, seeking to identify best practices and strategies to mitigate potential risks associated with AI technologies in the sector.</w:t>
      </w:r>
    </w:p>
    <w:p w:rsidR="00481A5E" w:rsidRDefault="00481A5E">
      <w:pPr>
        <w:rPr>
          <w:rFonts w:ascii="Arial" w:eastAsia="SimSun" w:hAnsi="Arial" w:cs="Arial"/>
          <w:sz w:val="21"/>
          <w:szCs w:val="21"/>
          <w:lang w:val="en-GB"/>
        </w:rPr>
      </w:pPr>
    </w:p>
    <w:p w:rsidR="00481A5E" w:rsidRDefault="00F16358">
      <w:pPr>
        <w:rPr>
          <w:rFonts w:ascii="Arial" w:eastAsia="SimSun" w:hAnsi="Arial" w:cs="Arial"/>
          <w:b/>
          <w:bCs/>
          <w:sz w:val="21"/>
          <w:szCs w:val="21"/>
          <w:lang w:val="en-GB"/>
        </w:rPr>
      </w:pPr>
      <w:r>
        <w:rPr>
          <w:rFonts w:ascii="Arial" w:eastAsia="SimSun" w:hAnsi="Arial" w:cs="Arial"/>
          <w:b/>
          <w:bCs/>
          <w:sz w:val="21"/>
          <w:szCs w:val="21"/>
          <w:lang w:val="en-GB"/>
        </w:rPr>
        <w:t>Data Privacy Concerns in Entrepreneurial Digital Banking:</w:t>
      </w:r>
    </w:p>
    <w:p w:rsidR="00481A5E" w:rsidRDefault="00481A5E">
      <w:pPr>
        <w:rPr>
          <w:rFonts w:ascii="Arial" w:eastAsia="SimSun" w:hAnsi="Arial" w:cs="Arial"/>
          <w:b/>
          <w:bCs/>
          <w:sz w:val="21"/>
          <w:szCs w:val="21"/>
          <w:lang w:val="en-GB"/>
        </w:rPr>
      </w:pPr>
    </w:p>
    <w:p w:rsidR="00481A5E" w:rsidRDefault="00F16358">
      <w:pPr>
        <w:rPr>
          <w:rFonts w:ascii="Arial" w:eastAsia="SimSun" w:hAnsi="Arial" w:cs="Arial"/>
          <w:sz w:val="21"/>
          <w:szCs w:val="21"/>
          <w:lang w:val="en-GB"/>
        </w:rPr>
      </w:pPr>
      <w:r>
        <w:rPr>
          <w:rFonts w:ascii="Arial" w:eastAsia="SimSun" w:hAnsi="Arial" w:cs="Arial"/>
          <w:sz w:val="21"/>
          <w:szCs w:val="21"/>
          <w:lang w:val="en-GB"/>
        </w:rPr>
        <w:t>The proliferation of digital technologies raises significant concerns about data privacy, particularly in entrepreneurial ventures within the food and beverages industry. This research will investigate the landscape of data privacy, examining existing challenges and proposing frameworks or guidelines to ensure responsible and ethical data practices in entrepreneurial digital banking.</w:t>
      </w:r>
    </w:p>
    <w:p w:rsidR="00481A5E" w:rsidRDefault="00481A5E">
      <w:pPr>
        <w:rPr>
          <w:rFonts w:ascii="Arial" w:eastAsia="SimSun" w:hAnsi="Arial" w:cs="Arial"/>
          <w:sz w:val="21"/>
          <w:szCs w:val="21"/>
          <w:lang w:val="en-GB"/>
        </w:rPr>
      </w:pPr>
    </w:p>
    <w:p w:rsidR="00481A5E" w:rsidRDefault="00F16358">
      <w:pPr>
        <w:rPr>
          <w:rFonts w:ascii="Arial" w:eastAsia="SimSun" w:hAnsi="Arial" w:cs="Arial"/>
          <w:b/>
          <w:bCs/>
          <w:sz w:val="21"/>
          <w:szCs w:val="21"/>
          <w:lang w:val="en-GB"/>
        </w:rPr>
      </w:pPr>
      <w:r>
        <w:rPr>
          <w:rFonts w:ascii="Arial" w:eastAsia="SimSun" w:hAnsi="Arial" w:cs="Arial"/>
          <w:b/>
          <w:bCs/>
          <w:sz w:val="21"/>
          <w:szCs w:val="21"/>
          <w:lang w:val="en-GB"/>
        </w:rPr>
        <w:t>Lack of Proper Technological Knowledge during Technological Implementation:</w:t>
      </w:r>
    </w:p>
    <w:p w:rsidR="00481A5E" w:rsidRDefault="00F16358">
      <w:pPr>
        <w:rPr>
          <w:rFonts w:ascii="Arial" w:eastAsia="SimSun" w:hAnsi="Arial" w:cs="Arial"/>
          <w:sz w:val="21"/>
          <w:szCs w:val="21"/>
          <w:lang w:val="en-GB"/>
        </w:rPr>
      </w:pPr>
      <w:r>
        <w:rPr>
          <w:rFonts w:ascii="Arial" w:eastAsia="SimSun" w:hAnsi="Arial" w:cs="Arial"/>
          <w:sz w:val="21"/>
          <w:szCs w:val="21"/>
          <w:lang w:val="en-GB"/>
        </w:rPr>
        <w:t>The successful implementation of digital technologies requires a nuanced understanding of the technological landscape, a challenge often compounded by a lack of proper technological knowledge among industry stakeholders. This study aims to identify the gaps in technological knowledge during implementation, proposing strategies to enhance technological literacy and proficiency in entrepreneurial ventures within the food and beverages industry.</w:t>
      </w:r>
    </w:p>
    <w:p w:rsidR="00481A5E" w:rsidRDefault="00481A5E">
      <w:pPr>
        <w:rPr>
          <w:rFonts w:ascii="Arial" w:eastAsia="SimSun" w:hAnsi="Arial" w:cs="Arial"/>
          <w:sz w:val="21"/>
          <w:szCs w:val="21"/>
          <w:lang w:val="en-GB"/>
        </w:rPr>
      </w:pPr>
    </w:p>
    <w:p w:rsidR="00481A5E" w:rsidRDefault="00F16358">
      <w:pPr>
        <w:rPr>
          <w:rFonts w:ascii="Arial" w:eastAsia="SimSun" w:hAnsi="Arial" w:cs="Arial"/>
          <w:sz w:val="21"/>
          <w:szCs w:val="21"/>
          <w:lang w:val="en-GB"/>
        </w:rPr>
      </w:pPr>
      <w:r>
        <w:rPr>
          <w:rFonts w:ascii="Arial" w:eastAsia="SimSun" w:hAnsi="Arial" w:cs="Arial"/>
          <w:sz w:val="21"/>
          <w:szCs w:val="21"/>
          <w:lang w:val="en-GB"/>
        </w:rPr>
        <w:t xml:space="preserve">By addressing these challenges, "A Case Study of  </w:t>
      </w:r>
      <w:proofErr w:type="spellStart"/>
      <w:r>
        <w:rPr>
          <w:rFonts w:ascii="Arial" w:eastAsia="SimSun" w:hAnsi="Arial" w:cs="Arial"/>
          <w:sz w:val="21"/>
          <w:szCs w:val="21"/>
          <w:lang w:val="en-GB"/>
        </w:rPr>
        <w:t>Reubens</w:t>
      </w:r>
      <w:proofErr w:type="spellEnd"/>
      <w:r>
        <w:rPr>
          <w:rFonts w:ascii="Arial" w:eastAsia="SimSun" w:hAnsi="Arial" w:cs="Arial"/>
          <w:sz w:val="21"/>
          <w:szCs w:val="21"/>
          <w:lang w:val="en-GB"/>
        </w:rPr>
        <w:t>" seeks to provide actionable insights, strategic recommendations, and a comprehensive understanding of the intricate dynamics surrounding the impact of digital technologies on the UK's Food and Beverages Industry.</w:t>
      </w:r>
    </w:p>
    <w:p w:rsidR="00481A5E" w:rsidRDefault="00481A5E">
      <w:pPr>
        <w:rPr>
          <w:rFonts w:ascii="Arial" w:eastAsia="SimSun" w:hAnsi="Arial" w:cs="Arial"/>
          <w:sz w:val="21"/>
          <w:szCs w:val="21"/>
          <w:lang w:val="en-GB"/>
        </w:rPr>
      </w:pPr>
    </w:p>
    <w:p w:rsidR="00481A5E" w:rsidRDefault="00F16358">
      <w:pPr>
        <w:rPr>
          <w:rFonts w:ascii="Arial" w:eastAsia="SimSun" w:hAnsi="Arial" w:cs="Arial"/>
          <w:b/>
          <w:bCs/>
          <w:sz w:val="21"/>
          <w:szCs w:val="21"/>
          <w:lang w:val="en-GB"/>
        </w:rPr>
      </w:pPr>
      <w:r>
        <w:rPr>
          <w:rFonts w:ascii="Arial" w:eastAsia="SimSun" w:hAnsi="Arial" w:cs="Arial"/>
          <w:b/>
          <w:bCs/>
          <w:sz w:val="21"/>
          <w:szCs w:val="21"/>
          <w:lang w:val="en-GB"/>
        </w:rPr>
        <w:t>Timeline</w:t>
      </w:r>
    </w:p>
    <w:p w:rsidR="00481A5E" w:rsidRDefault="00481A5E">
      <w:pPr>
        <w:rPr>
          <w:rFonts w:ascii="Arial" w:eastAsia="SimSun" w:hAnsi="Arial" w:cs="Arial"/>
          <w:b/>
          <w:bCs/>
          <w:sz w:val="21"/>
          <w:szCs w:val="21"/>
          <w:lang w:val="en-GB"/>
        </w:rPr>
      </w:pPr>
    </w:p>
    <w:p w:rsidR="00481A5E" w:rsidRDefault="00F16358">
      <w:pPr>
        <w:rPr>
          <w:rFonts w:ascii="Arial" w:eastAsia="SimSun" w:hAnsi="Arial" w:cs="Arial"/>
          <w:sz w:val="21"/>
          <w:szCs w:val="21"/>
          <w:lang w:val="en-GB"/>
        </w:rPr>
      </w:pPr>
      <w:r>
        <w:rPr>
          <w:rFonts w:ascii="Arial" w:eastAsia="SimSun" w:hAnsi="Arial" w:cs="Arial"/>
          <w:sz w:val="21"/>
          <w:szCs w:val="21"/>
          <w:lang w:val="en-GB"/>
        </w:rPr>
        <w:t xml:space="preserve">A timeline is a crucial part of a project proposal, providing a chronological overview of planned events. It should include the starting and ending dates, milestones, and a reference to the events in the project description. It's important to adjust the timeline's scale to the project's length and use a different </w:t>
      </w:r>
      <w:proofErr w:type="spellStart"/>
      <w:r>
        <w:rPr>
          <w:rFonts w:ascii="Arial" w:eastAsia="SimSun" w:hAnsi="Arial" w:cs="Arial"/>
          <w:sz w:val="21"/>
          <w:szCs w:val="21"/>
          <w:lang w:val="en-GB"/>
        </w:rPr>
        <w:t>color</w:t>
      </w:r>
      <w:proofErr w:type="spellEnd"/>
      <w:r>
        <w:rPr>
          <w:rFonts w:ascii="Arial" w:eastAsia="SimSun" w:hAnsi="Arial" w:cs="Arial"/>
          <w:sz w:val="21"/>
          <w:szCs w:val="21"/>
          <w:lang w:val="en-GB"/>
        </w:rPr>
        <w:t xml:space="preserve"> or pattern for periods without events. If the donor requests progress reports at specific points, it's essential to make it easy to see what they can expect </w:t>
      </w:r>
      <w:r>
        <w:rPr>
          <w:rFonts w:ascii="Arial" w:eastAsia="SimSun" w:hAnsi="Arial" w:cs="Arial"/>
          <w:sz w:val="21"/>
          <w:szCs w:val="21"/>
        </w:rPr>
        <w:t>(Wieners, 2018)</w:t>
      </w:r>
      <w:r>
        <w:rPr>
          <w:rFonts w:ascii="Arial" w:eastAsia="SimSun" w:hAnsi="Arial" w:cs="Arial"/>
          <w:sz w:val="21"/>
          <w:szCs w:val="21"/>
          <w:lang w:val="en-GB"/>
        </w:rPr>
        <w:t xml:space="preserve">. </w:t>
      </w:r>
      <w:r>
        <w:rPr>
          <w:rFonts w:ascii="Arial" w:eastAsia="SimSun" w:hAnsi="Arial" w:cs="Arial"/>
          <w:sz w:val="21"/>
          <w:szCs w:val="21"/>
          <w:lang w:val="en-GB"/>
        </w:rPr>
        <w:t>The proposed timeline for this research is six weeks, focusing on the digital transformation of the industry, incorporating a mixed-methods approach, and ensuring efficient exploration within the specified time-frame.</w:t>
      </w:r>
    </w:p>
    <w:p w:rsidR="00481A5E" w:rsidRDefault="00F16358">
      <w:pPr>
        <w:rPr>
          <w:rFonts w:ascii="Arial" w:eastAsia="SimSun" w:hAnsi="Arial" w:cs="Arial"/>
          <w:sz w:val="21"/>
          <w:szCs w:val="21"/>
          <w:lang w:val="en-GB"/>
        </w:rPr>
      </w:pPr>
      <w:r>
        <w:rPr>
          <w:rFonts w:ascii="Arial" w:eastAsia="SimSun" w:hAnsi="Arial" w:cs="Arial"/>
          <w:sz w:val="21"/>
          <w:szCs w:val="21"/>
          <w:lang w:val="en-GB"/>
        </w:rPr>
        <w:t>Below is detailed timeline for the research study:</w:t>
      </w:r>
    </w:p>
    <w:p w:rsidR="00481A5E" w:rsidRDefault="00481A5E">
      <w:pPr>
        <w:rPr>
          <w:rFonts w:ascii="Arial" w:eastAsia="SimSun" w:hAnsi="Arial" w:cs="Arial"/>
          <w:sz w:val="21"/>
          <w:szCs w:val="21"/>
          <w:lang w:val="en-GB"/>
        </w:rPr>
      </w:pPr>
    </w:p>
    <w:p w:rsidR="00481A5E" w:rsidRDefault="00F16358">
      <w:pPr>
        <w:rPr>
          <w:rFonts w:ascii="Arial" w:eastAsia="SimSun" w:hAnsi="Arial" w:cs="Arial"/>
          <w:sz w:val="21"/>
          <w:szCs w:val="21"/>
          <w:lang w:val="en-GB"/>
        </w:rPr>
      </w:pPr>
      <w:r>
        <w:rPr>
          <w:rFonts w:ascii="Arial" w:eastAsia="SimSun" w:hAnsi="Arial" w:cs="Arial"/>
          <w:b/>
          <w:bCs/>
          <w:sz w:val="21"/>
          <w:szCs w:val="21"/>
          <w:lang w:val="en-GB"/>
        </w:rPr>
        <w:t>Weeks 1:</w:t>
      </w:r>
      <w:r>
        <w:rPr>
          <w:rFonts w:ascii="Arial" w:eastAsia="SimSun" w:hAnsi="Arial" w:cs="Arial"/>
          <w:sz w:val="21"/>
          <w:szCs w:val="21"/>
          <w:lang w:val="en-GB"/>
        </w:rPr>
        <w:t xml:space="preserve"> Project Initiation and Literature Review (Days 1-7)</w:t>
      </w:r>
    </w:p>
    <w:p w:rsidR="00481A5E" w:rsidRDefault="00481A5E">
      <w:pPr>
        <w:rPr>
          <w:rFonts w:ascii="Arial" w:eastAsia="SimSun" w:hAnsi="Arial" w:cs="Arial"/>
          <w:sz w:val="21"/>
          <w:szCs w:val="21"/>
          <w:lang w:val="en-GB"/>
        </w:rPr>
      </w:pPr>
    </w:p>
    <w:p w:rsidR="00481A5E" w:rsidRDefault="00F16358">
      <w:pPr>
        <w:rPr>
          <w:rFonts w:ascii="Arial" w:eastAsia="SimSun" w:hAnsi="Arial" w:cs="Arial"/>
          <w:sz w:val="21"/>
          <w:szCs w:val="21"/>
          <w:lang w:val="en-GB"/>
        </w:rPr>
      </w:pPr>
      <w:r>
        <w:rPr>
          <w:rFonts w:ascii="Arial" w:eastAsia="SimSun" w:hAnsi="Arial" w:cs="Arial"/>
          <w:sz w:val="21"/>
          <w:szCs w:val="21"/>
          <w:lang w:val="en-GB"/>
        </w:rPr>
        <w:t>Define the scope, objectives, and research questions.</w:t>
      </w:r>
    </w:p>
    <w:p w:rsidR="00481A5E" w:rsidRDefault="00F16358">
      <w:pPr>
        <w:rPr>
          <w:rFonts w:ascii="Arial" w:eastAsia="SimSun" w:hAnsi="Arial" w:cs="Arial"/>
          <w:sz w:val="21"/>
          <w:szCs w:val="21"/>
          <w:lang w:val="en-GB"/>
        </w:rPr>
      </w:pPr>
      <w:r>
        <w:rPr>
          <w:rFonts w:ascii="Arial" w:eastAsia="SimSun" w:hAnsi="Arial" w:cs="Arial"/>
          <w:sz w:val="21"/>
          <w:szCs w:val="21"/>
          <w:lang w:val="en-GB"/>
        </w:rPr>
        <w:t>Develop a detailed project plan, including tasks and milestones.</w:t>
      </w:r>
    </w:p>
    <w:p w:rsidR="00481A5E" w:rsidRDefault="00F16358">
      <w:pPr>
        <w:rPr>
          <w:rFonts w:ascii="Arial" w:eastAsia="SimSun" w:hAnsi="Arial" w:cs="Arial"/>
          <w:sz w:val="21"/>
          <w:szCs w:val="21"/>
          <w:lang w:val="en-GB"/>
        </w:rPr>
      </w:pPr>
      <w:r>
        <w:rPr>
          <w:rFonts w:ascii="Arial" w:eastAsia="SimSun" w:hAnsi="Arial" w:cs="Arial"/>
          <w:sz w:val="21"/>
          <w:szCs w:val="21"/>
          <w:lang w:val="en-GB"/>
        </w:rPr>
        <w:t>Conduct an initial literature review to identify key themes and research gaps.</w:t>
      </w:r>
    </w:p>
    <w:p w:rsidR="00481A5E" w:rsidRDefault="00481A5E">
      <w:pPr>
        <w:rPr>
          <w:rFonts w:ascii="Arial" w:eastAsia="SimSun" w:hAnsi="Arial" w:cs="Arial"/>
          <w:sz w:val="21"/>
          <w:szCs w:val="21"/>
          <w:lang w:val="en-GB"/>
        </w:rPr>
      </w:pPr>
    </w:p>
    <w:p w:rsidR="00481A5E" w:rsidRDefault="00F16358">
      <w:pPr>
        <w:rPr>
          <w:rFonts w:ascii="Arial" w:eastAsia="SimSun" w:hAnsi="Arial" w:cs="Arial"/>
          <w:sz w:val="21"/>
          <w:szCs w:val="21"/>
          <w:lang w:val="en-GB"/>
        </w:rPr>
      </w:pPr>
      <w:r>
        <w:rPr>
          <w:rFonts w:ascii="Arial" w:eastAsia="SimSun" w:hAnsi="Arial" w:cs="Arial"/>
          <w:b/>
          <w:bCs/>
          <w:sz w:val="21"/>
          <w:szCs w:val="21"/>
          <w:lang w:val="en-GB"/>
        </w:rPr>
        <w:t xml:space="preserve">Weeks 2: </w:t>
      </w:r>
      <w:r>
        <w:rPr>
          <w:rFonts w:ascii="Arial" w:eastAsia="SimSun" w:hAnsi="Arial" w:cs="Arial"/>
          <w:sz w:val="21"/>
          <w:szCs w:val="21"/>
          <w:lang w:val="en-GB"/>
        </w:rPr>
        <w:t>Methodology Design and Survey Implementation (Days 7-14)</w:t>
      </w:r>
    </w:p>
    <w:p w:rsidR="00481A5E" w:rsidRDefault="00481A5E">
      <w:pPr>
        <w:rPr>
          <w:rFonts w:ascii="Arial" w:eastAsia="SimSun" w:hAnsi="Arial" w:cs="Arial"/>
          <w:sz w:val="21"/>
          <w:szCs w:val="21"/>
          <w:lang w:val="en-GB"/>
        </w:rPr>
      </w:pPr>
    </w:p>
    <w:p w:rsidR="00481A5E" w:rsidRDefault="00F16358">
      <w:pPr>
        <w:rPr>
          <w:rFonts w:ascii="Arial" w:eastAsia="SimSun" w:hAnsi="Arial" w:cs="Arial"/>
          <w:sz w:val="21"/>
          <w:szCs w:val="21"/>
          <w:lang w:val="en-GB"/>
        </w:rPr>
      </w:pPr>
      <w:r>
        <w:rPr>
          <w:rFonts w:ascii="Arial" w:eastAsia="SimSun" w:hAnsi="Arial" w:cs="Arial"/>
          <w:sz w:val="21"/>
          <w:szCs w:val="21"/>
          <w:lang w:val="en-GB"/>
        </w:rPr>
        <w:t>Finalize the mixed-methods research design.</w:t>
      </w:r>
    </w:p>
    <w:p w:rsidR="00481A5E" w:rsidRDefault="00F16358">
      <w:pPr>
        <w:rPr>
          <w:rFonts w:ascii="Arial" w:eastAsia="SimSun" w:hAnsi="Arial" w:cs="Arial"/>
          <w:sz w:val="21"/>
          <w:szCs w:val="21"/>
          <w:lang w:val="en-GB"/>
        </w:rPr>
      </w:pPr>
      <w:r>
        <w:rPr>
          <w:rFonts w:ascii="Arial" w:eastAsia="SimSun" w:hAnsi="Arial" w:cs="Arial"/>
          <w:sz w:val="21"/>
          <w:szCs w:val="21"/>
          <w:lang w:val="en-GB"/>
        </w:rPr>
        <w:t>Develop survey instruments and interview protocols.</w:t>
      </w:r>
    </w:p>
    <w:p w:rsidR="00481A5E" w:rsidRDefault="00F16358">
      <w:pPr>
        <w:rPr>
          <w:rFonts w:ascii="Arial" w:eastAsia="SimSun" w:hAnsi="Arial" w:cs="Arial"/>
          <w:sz w:val="21"/>
          <w:szCs w:val="21"/>
          <w:lang w:val="en-GB"/>
        </w:rPr>
      </w:pPr>
      <w:r>
        <w:rPr>
          <w:rFonts w:ascii="Arial" w:eastAsia="SimSun" w:hAnsi="Arial" w:cs="Arial"/>
          <w:sz w:val="21"/>
          <w:szCs w:val="21"/>
          <w:lang w:val="en-GB"/>
        </w:rPr>
        <w:t>Launch the surveys (online) and monitor responses.</w:t>
      </w:r>
    </w:p>
    <w:p w:rsidR="00481A5E" w:rsidRDefault="00481A5E">
      <w:pPr>
        <w:rPr>
          <w:rFonts w:ascii="Arial" w:eastAsia="SimSun" w:hAnsi="Arial" w:cs="Arial"/>
          <w:sz w:val="21"/>
          <w:szCs w:val="21"/>
          <w:lang w:val="en-GB"/>
        </w:rPr>
      </w:pPr>
    </w:p>
    <w:p w:rsidR="00481A5E" w:rsidRDefault="00F16358">
      <w:pPr>
        <w:rPr>
          <w:rFonts w:ascii="Arial" w:eastAsia="SimSun" w:hAnsi="Arial" w:cs="Arial"/>
          <w:sz w:val="21"/>
          <w:szCs w:val="21"/>
          <w:lang w:val="en-GB"/>
        </w:rPr>
      </w:pPr>
      <w:r>
        <w:rPr>
          <w:rFonts w:ascii="Arial" w:eastAsia="SimSun" w:hAnsi="Arial" w:cs="Arial"/>
          <w:b/>
          <w:bCs/>
          <w:sz w:val="21"/>
          <w:szCs w:val="21"/>
          <w:lang w:val="en-GB"/>
        </w:rPr>
        <w:t xml:space="preserve">Weeks 3: </w:t>
      </w:r>
      <w:r>
        <w:rPr>
          <w:rFonts w:ascii="Arial" w:eastAsia="SimSun" w:hAnsi="Arial" w:cs="Arial"/>
          <w:sz w:val="21"/>
          <w:szCs w:val="21"/>
          <w:lang w:val="en-GB"/>
        </w:rPr>
        <w:t>Case Study Data Collection and Preliminary Data Analysis (Days 14-21)</w:t>
      </w:r>
    </w:p>
    <w:p w:rsidR="00481A5E" w:rsidRDefault="00481A5E">
      <w:pPr>
        <w:rPr>
          <w:rFonts w:ascii="Arial" w:eastAsia="SimSun" w:hAnsi="Arial" w:cs="Arial"/>
          <w:sz w:val="21"/>
          <w:szCs w:val="21"/>
          <w:lang w:val="en-GB"/>
        </w:rPr>
      </w:pPr>
    </w:p>
    <w:p w:rsidR="00481A5E" w:rsidRDefault="00F16358">
      <w:pPr>
        <w:rPr>
          <w:rFonts w:ascii="Arial" w:eastAsia="SimSun" w:hAnsi="Arial" w:cs="Arial"/>
          <w:sz w:val="21"/>
          <w:szCs w:val="21"/>
          <w:lang w:val="en-GB"/>
        </w:rPr>
      </w:pPr>
      <w:r>
        <w:rPr>
          <w:rFonts w:ascii="Arial" w:eastAsia="SimSun" w:hAnsi="Arial" w:cs="Arial"/>
          <w:sz w:val="21"/>
          <w:szCs w:val="21"/>
          <w:lang w:val="en-GB"/>
        </w:rPr>
        <w:t xml:space="preserve">Initiate the case study of </w:t>
      </w:r>
      <w:proofErr w:type="spellStart"/>
      <w:r>
        <w:rPr>
          <w:rFonts w:ascii="Arial" w:eastAsia="SimSun" w:hAnsi="Arial" w:cs="Arial"/>
          <w:sz w:val="21"/>
          <w:szCs w:val="21"/>
          <w:lang w:val="en-GB"/>
        </w:rPr>
        <w:t>Reubens</w:t>
      </w:r>
      <w:proofErr w:type="spellEnd"/>
      <w:r>
        <w:rPr>
          <w:rFonts w:ascii="Arial" w:eastAsia="SimSun" w:hAnsi="Arial" w:cs="Arial"/>
          <w:sz w:val="21"/>
          <w:szCs w:val="21"/>
          <w:lang w:val="en-GB"/>
        </w:rPr>
        <w:t>, gathering relevant data.</w:t>
      </w:r>
    </w:p>
    <w:p w:rsidR="00481A5E" w:rsidRDefault="00F16358">
      <w:pPr>
        <w:rPr>
          <w:rFonts w:ascii="Arial" w:eastAsia="SimSun" w:hAnsi="Arial" w:cs="Arial"/>
          <w:sz w:val="21"/>
          <w:szCs w:val="21"/>
          <w:lang w:val="en-GB"/>
        </w:rPr>
      </w:pPr>
      <w:r>
        <w:rPr>
          <w:rFonts w:ascii="Arial" w:eastAsia="SimSun" w:hAnsi="Arial" w:cs="Arial"/>
          <w:sz w:val="21"/>
          <w:szCs w:val="21"/>
          <w:lang w:val="en-GB"/>
        </w:rPr>
        <w:t xml:space="preserve">Conduct </w:t>
      </w:r>
      <w:proofErr w:type="spellStart"/>
      <w:r>
        <w:rPr>
          <w:rFonts w:ascii="Arial" w:eastAsia="SimSun" w:hAnsi="Arial" w:cs="Arial"/>
          <w:sz w:val="21"/>
          <w:szCs w:val="21"/>
          <w:lang w:val="en-GB"/>
        </w:rPr>
        <w:t>surveyswith</w:t>
      </w:r>
      <w:proofErr w:type="spellEnd"/>
      <w:r>
        <w:rPr>
          <w:rFonts w:ascii="Arial" w:eastAsia="SimSun" w:hAnsi="Arial" w:cs="Arial"/>
          <w:sz w:val="21"/>
          <w:szCs w:val="21"/>
          <w:lang w:val="en-GB"/>
        </w:rPr>
        <w:t xml:space="preserve"> key stakeholders at </w:t>
      </w:r>
      <w:proofErr w:type="spellStart"/>
      <w:r>
        <w:rPr>
          <w:rFonts w:ascii="Arial" w:eastAsia="SimSun" w:hAnsi="Arial" w:cs="Arial"/>
          <w:sz w:val="21"/>
          <w:szCs w:val="21"/>
          <w:lang w:val="en-GB"/>
        </w:rPr>
        <w:t>Reubens</w:t>
      </w:r>
      <w:proofErr w:type="spellEnd"/>
      <w:r>
        <w:rPr>
          <w:rFonts w:ascii="Arial" w:eastAsia="SimSun" w:hAnsi="Arial" w:cs="Arial"/>
          <w:sz w:val="21"/>
          <w:szCs w:val="21"/>
          <w:lang w:val="en-GB"/>
        </w:rPr>
        <w:t>.</w:t>
      </w:r>
    </w:p>
    <w:p w:rsidR="00481A5E" w:rsidRDefault="00F16358">
      <w:pPr>
        <w:rPr>
          <w:rFonts w:ascii="Arial" w:eastAsia="SimSun" w:hAnsi="Arial" w:cs="Arial"/>
          <w:sz w:val="21"/>
          <w:szCs w:val="21"/>
          <w:lang w:val="en-GB"/>
        </w:rPr>
      </w:pPr>
      <w:r>
        <w:rPr>
          <w:rFonts w:ascii="Arial" w:eastAsia="SimSun" w:hAnsi="Arial" w:cs="Arial"/>
          <w:sz w:val="21"/>
          <w:szCs w:val="21"/>
          <w:lang w:val="en-GB"/>
        </w:rPr>
        <w:t>Begin preliminary data analysis, focusing on initial insights.</w:t>
      </w:r>
    </w:p>
    <w:p w:rsidR="00481A5E" w:rsidRDefault="00481A5E">
      <w:pPr>
        <w:rPr>
          <w:rFonts w:ascii="Arial" w:eastAsia="SimSun" w:hAnsi="Arial" w:cs="Arial"/>
          <w:sz w:val="21"/>
          <w:szCs w:val="21"/>
          <w:lang w:val="en-GB"/>
        </w:rPr>
      </w:pPr>
    </w:p>
    <w:p w:rsidR="00481A5E" w:rsidRDefault="00F16358">
      <w:pPr>
        <w:rPr>
          <w:rFonts w:ascii="Arial" w:eastAsia="SimSun" w:hAnsi="Arial" w:cs="Arial"/>
          <w:sz w:val="21"/>
          <w:szCs w:val="21"/>
          <w:lang w:val="en-GB"/>
        </w:rPr>
      </w:pPr>
      <w:r>
        <w:rPr>
          <w:rFonts w:ascii="Arial" w:eastAsia="SimSun" w:hAnsi="Arial" w:cs="Arial"/>
          <w:b/>
          <w:bCs/>
          <w:sz w:val="21"/>
          <w:szCs w:val="21"/>
          <w:lang w:val="en-GB"/>
        </w:rPr>
        <w:t>Weeks 4:</w:t>
      </w:r>
      <w:r>
        <w:rPr>
          <w:rFonts w:ascii="Arial" w:eastAsia="SimSun" w:hAnsi="Arial" w:cs="Arial"/>
          <w:sz w:val="21"/>
          <w:szCs w:val="21"/>
          <w:lang w:val="en-GB"/>
        </w:rPr>
        <w:t xml:space="preserve"> Data Analysis and Reporting (Days 21-28)</w:t>
      </w:r>
    </w:p>
    <w:p w:rsidR="00481A5E" w:rsidRDefault="00481A5E">
      <w:pPr>
        <w:rPr>
          <w:rFonts w:ascii="Arial" w:eastAsia="SimSun" w:hAnsi="Arial" w:cs="Arial"/>
          <w:sz w:val="21"/>
          <w:szCs w:val="21"/>
          <w:lang w:val="en-GB"/>
        </w:rPr>
      </w:pPr>
    </w:p>
    <w:p w:rsidR="00481A5E" w:rsidRDefault="00F16358">
      <w:pPr>
        <w:rPr>
          <w:rFonts w:ascii="Arial" w:eastAsia="SimSun" w:hAnsi="Arial" w:cs="Arial"/>
          <w:sz w:val="21"/>
          <w:szCs w:val="21"/>
          <w:lang w:val="en-GB"/>
        </w:rPr>
      </w:pPr>
      <w:r>
        <w:rPr>
          <w:rFonts w:ascii="Arial" w:eastAsia="SimSun" w:hAnsi="Arial" w:cs="Arial"/>
          <w:sz w:val="21"/>
          <w:szCs w:val="21"/>
          <w:lang w:val="en-GB"/>
        </w:rPr>
        <w:t>Continue quantitative data analysis from survey responses.</w:t>
      </w:r>
    </w:p>
    <w:p w:rsidR="00481A5E" w:rsidRDefault="00F16358">
      <w:pPr>
        <w:rPr>
          <w:rFonts w:ascii="Arial" w:eastAsia="SimSun" w:hAnsi="Arial" w:cs="Arial"/>
          <w:sz w:val="21"/>
          <w:szCs w:val="21"/>
          <w:lang w:val="en-GB"/>
        </w:rPr>
      </w:pPr>
      <w:r>
        <w:rPr>
          <w:rFonts w:ascii="Arial" w:eastAsia="SimSun" w:hAnsi="Arial" w:cs="Arial"/>
          <w:sz w:val="21"/>
          <w:szCs w:val="21"/>
          <w:lang w:val="en-GB"/>
        </w:rPr>
        <w:t>Conduct thematic analysis of qualitative data from interviews and case studies.</w:t>
      </w:r>
    </w:p>
    <w:p w:rsidR="00481A5E" w:rsidRDefault="00F16358">
      <w:pPr>
        <w:rPr>
          <w:rFonts w:ascii="Arial" w:eastAsia="SimSun" w:hAnsi="Arial" w:cs="Arial"/>
          <w:sz w:val="21"/>
          <w:szCs w:val="21"/>
          <w:lang w:val="en-GB"/>
        </w:rPr>
      </w:pPr>
      <w:r>
        <w:rPr>
          <w:rFonts w:ascii="Arial" w:eastAsia="SimSun" w:hAnsi="Arial" w:cs="Arial"/>
          <w:sz w:val="21"/>
          <w:szCs w:val="21"/>
          <w:lang w:val="en-GB"/>
        </w:rPr>
        <w:t>Integrate findings and prepare a concise report.</w:t>
      </w:r>
    </w:p>
    <w:p w:rsidR="00481A5E" w:rsidRDefault="00481A5E">
      <w:pPr>
        <w:rPr>
          <w:rFonts w:ascii="Arial" w:eastAsia="SimSun" w:hAnsi="Arial" w:cs="Arial"/>
          <w:sz w:val="21"/>
          <w:szCs w:val="21"/>
          <w:lang w:val="en-GB"/>
        </w:rPr>
      </w:pPr>
    </w:p>
    <w:p w:rsidR="00481A5E" w:rsidRDefault="00F16358">
      <w:pPr>
        <w:rPr>
          <w:rFonts w:ascii="Arial" w:eastAsia="SimSun" w:hAnsi="Arial" w:cs="Arial"/>
          <w:sz w:val="21"/>
          <w:szCs w:val="21"/>
          <w:lang w:val="en-GB"/>
        </w:rPr>
      </w:pPr>
      <w:r>
        <w:rPr>
          <w:rFonts w:ascii="Arial" w:eastAsia="SimSun" w:hAnsi="Arial" w:cs="Arial"/>
          <w:b/>
          <w:bCs/>
          <w:sz w:val="21"/>
          <w:szCs w:val="21"/>
          <w:lang w:val="en-GB"/>
        </w:rPr>
        <w:t>Week 5 &amp; 6:</w:t>
      </w:r>
      <w:r>
        <w:rPr>
          <w:rFonts w:ascii="Arial" w:eastAsia="SimSun" w:hAnsi="Arial" w:cs="Arial"/>
          <w:sz w:val="21"/>
          <w:szCs w:val="21"/>
          <w:lang w:val="en-GB"/>
        </w:rPr>
        <w:t xml:space="preserve"> Finalization and Dissemination (Days 28-35)</w:t>
      </w:r>
    </w:p>
    <w:p w:rsidR="00481A5E" w:rsidRDefault="00481A5E">
      <w:pPr>
        <w:rPr>
          <w:rFonts w:ascii="Arial" w:eastAsia="SimSun" w:hAnsi="Arial" w:cs="Arial"/>
          <w:sz w:val="21"/>
          <w:szCs w:val="21"/>
          <w:lang w:val="en-GB"/>
        </w:rPr>
      </w:pPr>
    </w:p>
    <w:p w:rsidR="00481A5E" w:rsidRDefault="00F16358">
      <w:pPr>
        <w:rPr>
          <w:rFonts w:ascii="Arial" w:eastAsia="SimSun" w:hAnsi="Arial" w:cs="Arial"/>
          <w:sz w:val="21"/>
          <w:szCs w:val="21"/>
          <w:lang w:val="en-GB"/>
        </w:rPr>
      </w:pPr>
      <w:r>
        <w:rPr>
          <w:rFonts w:ascii="Arial" w:eastAsia="SimSun" w:hAnsi="Arial" w:cs="Arial"/>
          <w:sz w:val="21"/>
          <w:szCs w:val="21"/>
          <w:lang w:val="en-GB"/>
        </w:rPr>
        <w:t>Finalize the dissertation, addressing any feedback or revisions.</w:t>
      </w:r>
    </w:p>
    <w:p w:rsidR="00481A5E" w:rsidRDefault="00F16358">
      <w:pPr>
        <w:rPr>
          <w:rFonts w:ascii="Arial" w:eastAsia="SimSun" w:hAnsi="Arial" w:cs="Arial"/>
          <w:sz w:val="21"/>
          <w:szCs w:val="21"/>
          <w:lang w:val="en-GB"/>
        </w:rPr>
      </w:pPr>
      <w:r>
        <w:rPr>
          <w:rFonts w:ascii="Arial" w:eastAsia="SimSun" w:hAnsi="Arial" w:cs="Arial"/>
          <w:sz w:val="21"/>
          <w:szCs w:val="21"/>
          <w:lang w:val="en-GB"/>
        </w:rPr>
        <w:t>Present findings at academic conferences, industry forums, and other relevant platforms.</w:t>
      </w:r>
    </w:p>
    <w:p w:rsidR="00481A5E" w:rsidRDefault="00F16358">
      <w:pPr>
        <w:rPr>
          <w:rFonts w:ascii="Arial" w:eastAsia="SimSun" w:hAnsi="Arial" w:cs="Arial"/>
          <w:sz w:val="21"/>
          <w:szCs w:val="21"/>
          <w:lang w:val="en-GB"/>
        </w:rPr>
      </w:pPr>
      <w:r>
        <w:rPr>
          <w:rFonts w:ascii="Arial" w:eastAsia="SimSun" w:hAnsi="Arial" w:cs="Arial"/>
          <w:sz w:val="21"/>
          <w:szCs w:val="21"/>
          <w:lang w:val="en-GB"/>
        </w:rPr>
        <w:t>Submit the dissertation for assessment and dissemination.</w:t>
      </w:r>
    </w:p>
    <w:p w:rsidR="00481A5E" w:rsidRDefault="00481A5E">
      <w:pPr>
        <w:rPr>
          <w:rFonts w:ascii="Arial" w:eastAsia="SimSun" w:hAnsi="Arial" w:cs="Arial"/>
          <w:sz w:val="21"/>
          <w:szCs w:val="21"/>
          <w:lang w:val="en-GB"/>
        </w:rPr>
      </w:pPr>
    </w:p>
    <w:p w:rsidR="00481A5E" w:rsidRDefault="00F16358">
      <w:pPr>
        <w:rPr>
          <w:rFonts w:ascii="Arial" w:eastAsia="SimSun" w:hAnsi="Arial" w:cs="Arial"/>
          <w:sz w:val="21"/>
          <w:szCs w:val="21"/>
          <w:lang w:val="en-GB"/>
        </w:rPr>
      </w:pPr>
      <w:r>
        <w:rPr>
          <w:rFonts w:ascii="Arial" w:eastAsia="SimSun" w:hAnsi="Arial" w:cs="Arial"/>
          <w:sz w:val="21"/>
          <w:szCs w:val="21"/>
          <w:lang w:val="en-GB"/>
        </w:rPr>
        <w:t>This compressed 6-week timeline aims to streamline the research process while ensuring key components such as literature review, methodology design, data collection, analysis, and reporting are adequately covered. It is essential to maintain efficiency and focus on key objectives within the limited timeframe. Adjustments can be made based on the progress and priorities during each phase of the research.</w:t>
      </w:r>
    </w:p>
    <w:p w:rsidR="00481A5E" w:rsidRDefault="00481A5E">
      <w:pPr>
        <w:rPr>
          <w:rFonts w:ascii="Arial" w:eastAsia="SimSun" w:hAnsi="Arial" w:cs="Arial"/>
          <w:sz w:val="21"/>
          <w:szCs w:val="21"/>
          <w:lang w:val="en-GB"/>
        </w:rPr>
      </w:pPr>
    </w:p>
    <w:p w:rsidR="00481A5E" w:rsidRDefault="00F16358">
      <w:pPr>
        <w:rPr>
          <w:rFonts w:ascii="Arial" w:eastAsia="SimSun" w:hAnsi="Arial" w:cs="Arial"/>
          <w:b/>
          <w:bCs/>
          <w:sz w:val="21"/>
          <w:szCs w:val="21"/>
          <w:lang w:val="en-GB"/>
        </w:rPr>
      </w:pPr>
      <w:r>
        <w:rPr>
          <w:rFonts w:ascii="Arial" w:eastAsia="SimSun" w:hAnsi="Arial" w:cs="Arial"/>
          <w:b/>
          <w:bCs/>
          <w:sz w:val="21"/>
          <w:szCs w:val="21"/>
          <w:lang w:val="en-GB"/>
        </w:rPr>
        <w:t>Conclusion</w:t>
      </w:r>
    </w:p>
    <w:p w:rsidR="00481A5E" w:rsidRDefault="00481A5E">
      <w:pPr>
        <w:rPr>
          <w:rFonts w:ascii="Arial" w:eastAsia="SimSun" w:hAnsi="Arial" w:cs="Arial"/>
          <w:b/>
          <w:bCs/>
          <w:sz w:val="21"/>
          <w:szCs w:val="21"/>
          <w:lang w:val="en-GB"/>
        </w:rPr>
      </w:pPr>
    </w:p>
    <w:p w:rsidR="00481A5E" w:rsidRDefault="00F16358">
      <w:pPr>
        <w:rPr>
          <w:rFonts w:ascii="Arial" w:eastAsia="SimSun" w:hAnsi="Arial" w:cs="Arial"/>
          <w:sz w:val="21"/>
          <w:szCs w:val="21"/>
          <w:lang w:val="en-GB"/>
        </w:rPr>
      </w:pPr>
      <w:r>
        <w:rPr>
          <w:rFonts w:ascii="Arial" w:eastAsia="SimSun" w:hAnsi="Arial" w:cs="Arial"/>
          <w:sz w:val="21"/>
          <w:szCs w:val="21"/>
          <w:lang w:val="en-GB"/>
        </w:rPr>
        <w:t xml:space="preserve">To sum up, this study will demonstrate how digital technology can revolutionise the food and beverage sector in the United Kingdom. A comprehensive grasp will be ensured by the mixed-methods approach as we explore the subtleties of the industry's digital evolution. Our investigation will be prepared to offer practical findings, ranging from surveys measuring digital adoption to in-depth case studies like </w:t>
      </w:r>
      <w:proofErr w:type="spellStart"/>
      <w:r>
        <w:rPr>
          <w:rFonts w:ascii="Arial" w:eastAsia="SimSun" w:hAnsi="Arial" w:cs="Arial"/>
          <w:sz w:val="21"/>
          <w:szCs w:val="21"/>
          <w:lang w:val="en-GB"/>
        </w:rPr>
        <w:t>Reubens</w:t>
      </w:r>
      <w:proofErr w:type="spellEnd"/>
      <w:r>
        <w:rPr>
          <w:rFonts w:ascii="Arial" w:eastAsia="SimSun" w:hAnsi="Arial" w:cs="Arial"/>
          <w:sz w:val="21"/>
          <w:szCs w:val="21"/>
          <w:lang w:val="en-GB"/>
        </w:rPr>
        <w:t>.</w:t>
      </w:r>
    </w:p>
    <w:p w:rsidR="00481A5E" w:rsidRDefault="00481A5E">
      <w:pPr>
        <w:rPr>
          <w:rFonts w:ascii="Arial" w:eastAsia="SimSun" w:hAnsi="Arial" w:cs="Arial"/>
          <w:sz w:val="21"/>
          <w:szCs w:val="21"/>
          <w:lang w:val="en-GB"/>
        </w:rPr>
      </w:pPr>
    </w:p>
    <w:p w:rsidR="00481A5E" w:rsidRDefault="00F16358">
      <w:pPr>
        <w:rPr>
          <w:rFonts w:ascii="Arial" w:eastAsia="SimSun" w:hAnsi="Arial" w:cs="Arial"/>
          <w:sz w:val="21"/>
          <w:szCs w:val="21"/>
          <w:lang w:val="en-GB"/>
        </w:rPr>
      </w:pPr>
      <w:r>
        <w:rPr>
          <w:rFonts w:ascii="Arial" w:eastAsia="SimSun" w:hAnsi="Arial" w:cs="Arial"/>
          <w:sz w:val="21"/>
          <w:szCs w:val="21"/>
          <w:lang w:val="en-GB"/>
        </w:rPr>
        <w:t xml:space="preserve">In </w:t>
      </w:r>
      <w:r>
        <w:rPr>
          <w:rFonts w:ascii="Arial" w:eastAsia="SimSun" w:hAnsi="Arial" w:cs="Arial"/>
          <w:sz w:val="21"/>
          <w:szCs w:val="21"/>
          <w:lang w:val="en-GB"/>
        </w:rPr>
        <w:t>tackling critical issue statements such as establishing customer confidence and managing AI intricacies, our research will not only pinpoint obstacles but also provide tactical suggestions. The shortened schedule will demonstrate our dedication to productive, significant research.</w:t>
      </w:r>
    </w:p>
    <w:p w:rsidR="00481A5E" w:rsidRDefault="00481A5E">
      <w:pPr>
        <w:rPr>
          <w:rFonts w:ascii="Arial" w:eastAsia="SimSun" w:hAnsi="Arial" w:cs="Arial"/>
          <w:sz w:val="21"/>
          <w:szCs w:val="21"/>
          <w:lang w:val="en-GB"/>
        </w:rPr>
      </w:pPr>
    </w:p>
    <w:p w:rsidR="00481A5E" w:rsidRDefault="00F16358">
      <w:pPr>
        <w:rPr>
          <w:rFonts w:ascii="Arial" w:eastAsia="SimSun" w:hAnsi="Arial" w:cs="Arial"/>
          <w:sz w:val="21"/>
          <w:szCs w:val="21"/>
          <w:lang w:val="en-GB"/>
        </w:rPr>
      </w:pPr>
      <w:r>
        <w:rPr>
          <w:rFonts w:ascii="Arial" w:eastAsia="SimSun" w:hAnsi="Arial" w:cs="Arial"/>
          <w:sz w:val="21"/>
          <w:szCs w:val="21"/>
          <w:lang w:val="en-GB"/>
        </w:rPr>
        <w:t>In the long run, this research will act as a catalyst rather than only a snapshot. Through sharing research results and participating in more extensive conversations, this study aims to guide  industry stakeholders toward a digitally empowered future.</w:t>
      </w:r>
    </w:p>
    <w:p w:rsidR="00481A5E" w:rsidRDefault="00481A5E">
      <w:pPr>
        <w:rPr>
          <w:rFonts w:ascii="Arial" w:eastAsia="SimSun" w:hAnsi="Arial" w:cs="Arial"/>
          <w:b/>
          <w:bCs/>
          <w:sz w:val="21"/>
          <w:szCs w:val="21"/>
          <w:lang w:val="en-GB"/>
        </w:rPr>
      </w:pPr>
    </w:p>
    <w:p w:rsidR="00481A5E" w:rsidRDefault="00481A5E">
      <w:pPr>
        <w:rPr>
          <w:rFonts w:ascii="Arial" w:eastAsia="SimSun" w:hAnsi="Arial" w:cs="Arial"/>
          <w:b/>
          <w:bCs/>
          <w:sz w:val="21"/>
          <w:szCs w:val="21"/>
          <w:lang w:val="en-GB"/>
        </w:rPr>
      </w:pPr>
    </w:p>
    <w:p w:rsidR="00481A5E" w:rsidRDefault="00481A5E">
      <w:pPr>
        <w:rPr>
          <w:rFonts w:ascii="Arial" w:eastAsia="SimSun" w:hAnsi="Arial" w:cs="Arial"/>
          <w:b/>
          <w:bCs/>
          <w:sz w:val="21"/>
          <w:szCs w:val="21"/>
          <w:lang w:val="en-GB"/>
        </w:rPr>
      </w:pPr>
    </w:p>
    <w:p w:rsidR="00481A5E" w:rsidRDefault="00F16358">
      <w:pPr>
        <w:rPr>
          <w:rFonts w:ascii="Arial" w:hAnsi="Arial" w:cs="Arial"/>
          <w:sz w:val="21"/>
          <w:szCs w:val="21"/>
        </w:rPr>
      </w:pPr>
      <w:r>
        <w:rPr>
          <w:rFonts w:ascii="Arial" w:hAnsi="Arial" w:cs="Arial"/>
          <w:sz w:val="21"/>
          <w:szCs w:val="21"/>
        </w:rPr>
        <w:br w:type="page"/>
      </w:r>
    </w:p>
    <w:p w:rsidR="00481A5E" w:rsidRDefault="00F16358">
      <w:pPr>
        <w:pStyle w:val="Heading1"/>
        <w:spacing w:beforeAutospacing="0" w:afterAutospacing="0" w:line="240" w:lineRule="auto"/>
        <w:rPr>
          <w:rFonts w:ascii="Arial" w:hAnsi="Arial" w:cs="Arial" w:hint="default"/>
          <w:sz w:val="21"/>
          <w:szCs w:val="21"/>
          <w:lang w:val="en-GB"/>
        </w:rPr>
      </w:pPr>
      <w:proofErr w:type="spellStart"/>
      <w:r>
        <w:rPr>
          <w:rFonts w:ascii="Arial" w:hAnsi="Arial" w:cs="Arial" w:hint="default"/>
          <w:sz w:val="21"/>
          <w:szCs w:val="21"/>
        </w:rPr>
        <w:t>Referenc</w:t>
      </w:r>
      <w:r>
        <w:rPr>
          <w:rFonts w:ascii="Arial" w:hAnsi="Arial" w:cs="Arial" w:hint="default"/>
          <w:sz w:val="21"/>
          <w:szCs w:val="21"/>
          <w:lang w:val="en-GB"/>
        </w:rPr>
        <w:t>es</w:t>
      </w:r>
      <w:proofErr w:type="spellEnd"/>
    </w:p>
    <w:p w:rsidR="00481A5E" w:rsidRDefault="00481A5E">
      <w:pPr>
        <w:rPr>
          <w:rFonts w:ascii="Arial" w:hAnsi="Arial" w:cs="Arial"/>
          <w:sz w:val="21"/>
          <w:szCs w:val="21"/>
          <w:lang w:val="en-GB"/>
        </w:rPr>
      </w:pPr>
    </w:p>
    <w:p w:rsidR="00481A5E" w:rsidRDefault="00F16358">
      <w:pPr>
        <w:pStyle w:val="NormalWeb"/>
        <w:spacing w:beforeAutospacing="0" w:afterAutospacing="0"/>
        <w:rPr>
          <w:rFonts w:ascii="Arial" w:hAnsi="Arial" w:cs="Arial"/>
          <w:sz w:val="21"/>
          <w:szCs w:val="21"/>
        </w:rPr>
      </w:pPr>
      <w:r>
        <w:rPr>
          <w:rFonts w:ascii="Arial" w:hAnsi="Arial" w:cs="Arial"/>
          <w:sz w:val="21"/>
          <w:szCs w:val="21"/>
        </w:rPr>
        <w:t xml:space="preserve">Elsevier (2022). </w:t>
      </w:r>
      <w:r>
        <w:rPr>
          <w:rFonts w:ascii="Arial" w:hAnsi="Arial" w:cs="Arial"/>
          <w:i/>
          <w:iCs/>
          <w:sz w:val="21"/>
          <w:szCs w:val="21"/>
        </w:rPr>
        <w:t>What is a Problem Statement? With Examples | Author Services Blog</w:t>
      </w:r>
      <w:r>
        <w:rPr>
          <w:rFonts w:ascii="Arial" w:hAnsi="Arial" w:cs="Arial"/>
          <w:sz w:val="21"/>
          <w:szCs w:val="21"/>
        </w:rPr>
        <w:t xml:space="preserve">. [online] Elsevier Author Services - Articles. Available at: </w:t>
      </w:r>
      <w:hyperlink r:id="rId9" w:history="1">
        <w:r>
          <w:rPr>
            <w:rStyle w:val="Hyperlink"/>
            <w:rFonts w:ascii="Arial" w:hAnsi="Arial" w:cs="Arial"/>
            <w:sz w:val="21"/>
            <w:szCs w:val="21"/>
          </w:rPr>
          <w:t>https://scientific-publishing.webshop.elsevier.com/research-process/what-problem-statement-examples/</w:t>
        </w:r>
      </w:hyperlink>
    </w:p>
    <w:p w:rsidR="00481A5E" w:rsidRDefault="00F16358">
      <w:pPr>
        <w:pStyle w:val="NormalWeb"/>
        <w:spacing w:beforeAutospacing="0" w:afterAutospacing="0"/>
        <w:rPr>
          <w:rFonts w:ascii="Arial" w:hAnsi="Arial" w:cs="Arial"/>
          <w:sz w:val="21"/>
          <w:szCs w:val="21"/>
        </w:rPr>
      </w:pPr>
      <w:r>
        <w:rPr>
          <w:rFonts w:ascii="Arial" w:hAnsi="Arial" w:cs="Arial"/>
          <w:sz w:val="21"/>
          <w:szCs w:val="21"/>
        </w:rPr>
        <w:t>[Accessed 23 Dec. 2023]</w:t>
      </w:r>
    </w:p>
    <w:p w:rsidR="00481A5E" w:rsidRDefault="00481A5E">
      <w:pPr>
        <w:pStyle w:val="NormalWeb"/>
        <w:spacing w:beforeAutospacing="0" w:afterAutospacing="0"/>
        <w:rPr>
          <w:rFonts w:ascii="Arial" w:hAnsi="Arial" w:cs="Arial"/>
          <w:sz w:val="21"/>
          <w:szCs w:val="21"/>
        </w:rPr>
      </w:pPr>
    </w:p>
    <w:p w:rsidR="00481A5E" w:rsidRDefault="00F16358">
      <w:pPr>
        <w:pStyle w:val="NormalWeb"/>
        <w:spacing w:beforeAutospacing="0" w:afterAutospacing="0"/>
        <w:rPr>
          <w:rFonts w:ascii="Arial" w:hAnsi="Arial" w:cs="Arial"/>
          <w:sz w:val="21"/>
          <w:szCs w:val="21"/>
        </w:rPr>
      </w:pPr>
      <w:r>
        <w:rPr>
          <w:rFonts w:ascii="Arial" w:hAnsi="Arial" w:cs="Arial"/>
          <w:sz w:val="21"/>
          <w:szCs w:val="21"/>
        </w:rPr>
        <w:t xml:space="preserve">Food &amp; Drink Digital Technology (2018). </w:t>
      </w:r>
      <w:r>
        <w:rPr>
          <w:rFonts w:ascii="Arial" w:hAnsi="Arial" w:cs="Arial"/>
          <w:i/>
          <w:iCs/>
          <w:sz w:val="21"/>
          <w:szCs w:val="21"/>
        </w:rPr>
        <w:t>Digital technologies are key for UK food and drink industry</w:t>
      </w:r>
      <w:r>
        <w:rPr>
          <w:rFonts w:ascii="Arial" w:hAnsi="Arial" w:cs="Arial"/>
          <w:sz w:val="21"/>
          <w:szCs w:val="21"/>
        </w:rPr>
        <w:t xml:space="preserve">. [online] Food and Drink Technology. Available at: </w:t>
      </w:r>
      <w:hyperlink r:id="rId10" w:history="1">
        <w:r>
          <w:rPr>
            <w:rStyle w:val="Hyperlink"/>
            <w:rFonts w:ascii="Arial" w:hAnsi="Arial" w:cs="Arial"/>
            <w:sz w:val="21"/>
            <w:szCs w:val="21"/>
          </w:rPr>
          <w:t>https://www.foodanddrinktechnology.com/news/19809/digital-technologies-key-uk-food-drink-industry/#:~:text=According%20to%20new%20research%20from</w:t>
        </w:r>
      </w:hyperlink>
    </w:p>
    <w:p w:rsidR="00481A5E" w:rsidRDefault="00F16358">
      <w:pPr>
        <w:pStyle w:val="NormalWeb"/>
        <w:spacing w:beforeAutospacing="0" w:afterAutospacing="0"/>
        <w:rPr>
          <w:rFonts w:ascii="Arial" w:hAnsi="Arial" w:cs="Arial"/>
          <w:sz w:val="21"/>
          <w:szCs w:val="21"/>
        </w:rPr>
      </w:pPr>
      <w:r>
        <w:rPr>
          <w:rFonts w:ascii="Arial" w:hAnsi="Arial" w:cs="Arial"/>
          <w:sz w:val="21"/>
          <w:szCs w:val="21"/>
        </w:rPr>
        <w:t>[Accessed 4 Nov. 2023]</w:t>
      </w:r>
    </w:p>
    <w:p w:rsidR="00481A5E" w:rsidRDefault="00481A5E">
      <w:pPr>
        <w:pStyle w:val="NormalWeb"/>
        <w:spacing w:beforeAutospacing="0" w:afterAutospacing="0"/>
        <w:rPr>
          <w:rFonts w:ascii="Arial" w:hAnsi="Arial" w:cs="Arial"/>
          <w:sz w:val="21"/>
          <w:szCs w:val="21"/>
        </w:rPr>
      </w:pPr>
    </w:p>
    <w:p w:rsidR="00481A5E" w:rsidRDefault="00F16358">
      <w:pPr>
        <w:pStyle w:val="NormalWeb"/>
        <w:spacing w:beforeAutospacing="0" w:afterAutospacing="0"/>
        <w:rPr>
          <w:rFonts w:ascii="Arial" w:hAnsi="Arial" w:cs="Arial"/>
          <w:sz w:val="21"/>
          <w:szCs w:val="21"/>
        </w:rPr>
      </w:pPr>
      <w:r>
        <w:rPr>
          <w:rFonts w:ascii="Arial" w:hAnsi="Arial" w:cs="Arial"/>
          <w:sz w:val="21"/>
          <w:szCs w:val="21"/>
        </w:rPr>
        <w:t xml:space="preserve">Jansen, D. and Warren , K. (2020). </w:t>
      </w:r>
      <w:r>
        <w:rPr>
          <w:rFonts w:ascii="Arial" w:hAnsi="Arial" w:cs="Arial"/>
          <w:i/>
          <w:iCs/>
          <w:sz w:val="21"/>
          <w:szCs w:val="21"/>
        </w:rPr>
        <w:t>What Is A Literature Review (In A Dissertation Or Thesis)</w:t>
      </w:r>
      <w:r>
        <w:rPr>
          <w:rFonts w:ascii="Arial" w:hAnsi="Arial" w:cs="Arial"/>
          <w:sz w:val="21"/>
          <w:szCs w:val="21"/>
        </w:rPr>
        <w:t xml:space="preserve">. [online] Grad Coach. Available at: </w:t>
      </w:r>
      <w:hyperlink r:id="rId11" w:history="1">
        <w:r>
          <w:rPr>
            <w:rStyle w:val="Hyperlink"/>
            <w:rFonts w:ascii="Arial" w:hAnsi="Arial" w:cs="Arial"/>
            <w:sz w:val="21"/>
            <w:szCs w:val="21"/>
          </w:rPr>
          <w:t>https://gradcoach.com/what-is-a-literature-review/</w:t>
        </w:r>
      </w:hyperlink>
    </w:p>
    <w:p w:rsidR="00481A5E" w:rsidRDefault="00F16358">
      <w:pPr>
        <w:pStyle w:val="NormalWeb"/>
        <w:spacing w:beforeAutospacing="0" w:afterAutospacing="0"/>
        <w:rPr>
          <w:rFonts w:ascii="Arial" w:hAnsi="Arial" w:cs="Arial"/>
          <w:sz w:val="21"/>
          <w:szCs w:val="21"/>
        </w:rPr>
      </w:pPr>
      <w:r>
        <w:rPr>
          <w:rFonts w:ascii="Arial" w:hAnsi="Arial" w:cs="Arial"/>
          <w:sz w:val="21"/>
          <w:szCs w:val="21"/>
        </w:rPr>
        <w:t>[Accessed 5 Nov. 2023]</w:t>
      </w:r>
    </w:p>
    <w:p w:rsidR="00481A5E" w:rsidRDefault="00481A5E">
      <w:pPr>
        <w:pStyle w:val="NormalWeb"/>
        <w:spacing w:beforeAutospacing="0" w:afterAutospacing="0"/>
        <w:rPr>
          <w:rFonts w:ascii="Arial" w:hAnsi="Arial" w:cs="Arial"/>
          <w:sz w:val="21"/>
          <w:szCs w:val="21"/>
        </w:rPr>
      </w:pPr>
    </w:p>
    <w:p w:rsidR="00481A5E" w:rsidRDefault="00F16358">
      <w:pPr>
        <w:pStyle w:val="NormalWeb"/>
        <w:spacing w:beforeAutospacing="0" w:afterAutospacing="0"/>
        <w:rPr>
          <w:rFonts w:ascii="Arial" w:hAnsi="Arial" w:cs="Arial"/>
          <w:sz w:val="21"/>
          <w:szCs w:val="21"/>
        </w:rPr>
      </w:pPr>
      <w:r>
        <w:rPr>
          <w:rFonts w:ascii="Arial" w:hAnsi="Arial" w:cs="Arial"/>
          <w:sz w:val="21"/>
          <w:szCs w:val="21"/>
        </w:rPr>
        <w:t xml:space="preserve">Northern Illinois University (2022). </w:t>
      </w:r>
      <w:r>
        <w:rPr>
          <w:rFonts w:ascii="Arial" w:hAnsi="Arial" w:cs="Arial"/>
          <w:i/>
          <w:iCs/>
          <w:sz w:val="21"/>
          <w:szCs w:val="21"/>
        </w:rPr>
        <w:t>Data Analysis</w:t>
      </w:r>
      <w:r>
        <w:rPr>
          <w:rFonts w:ascii="Arial" w:hAnsi="Arial" w:cs="Arial"/>
          <w:sz w:val="21"/>
          <w:szCs w:val="21"/>
        </w:rPr>
        <w:t xml:space="preserve">. [online] Available at: https://ori.hhs.gov/education/products/n_illinois_u/datamanagement/datopic.html </w:t>
      </w:r>
    </w:p>
    <w:p w:rsidR="00481A5E" w:rsidRDefault="00F16358">
      <w:pPr>
        <w:pStyle w:val="NormalWeb"/>
        <w:spacing w:beforeAutospacing="0" w:afterAutospacing="0"/>
        <w:rPr>
          <w:rFonts w:ascii="Arial" w:hAnsi="Arial" w:cs="Arial"/>
          <w:sz w:val="21"/>
          <w:szCs w:val="21"/>
        </w:rPr>
      </w:pPr>
      <w:r>
        <w:rPr>
          <w:rFonts w:ascii="Arial" w:hAnsi="Arial" w:cs="Arial"/>
          <w:sz w:val="21"/>
          <w:szCs w:val="21"/>
        </w:rPr>
        <w:t>[Accessed 5 Nov. 2023]</w:t>
      </w:r>
    </w:p>
    <w:p w:rsidR="00481A5E" w:rsidRDefault="00481A5E">
      <w:pPr>
        <w:pStyle w:val="NormalWeb"/>
        <w:spacing w:beforeAutospacing="0" w:afterAutospacing="0"/>
        <w:rPr>
          <w:rFonts w:ascii="Arial" w:hAnsi="Arial" w:cs="Arial"/>
          <w:sz w:val="21"/>
          <w:szCs w:val="21"/>
        </w:rPr>
      </w:pPr>
    </w:p>
    <w:p w:rsidR="00481A5E" w:rsidRDefault="00F16358">
      <w:pPr>
        <w:pStyle w:val="NormalWeb"/>
        <w:spacing w:beforeAutospacing="0" w:afterAutospacing="0"/>
        <w:rPr>
          <w:rFonts w:ascii="Arial" w:hAnsi="Arial" w:cs="Arial"/>
          <w:sz w:val="21"/>
          <w:szCs w:val="21"/>
        </w:rPr>
      </w:pPr>
      <w:proofErr w:type="spellStart"/>
      <w:r>
        <w:rPr>
          <w:rFonts w:ascii="Arial" w:hAnsi="Arial" w:cs="Arial"/>
          <w:sz w:val="21"/>
          <w:szCs w:val="21"/>
        </w:rPr>
        <w:t>Qualtrics</w:t>
      </w:r>
      <w:proofErr w:type="spellEnd"/>
      <w:r>
        <w:rPr>
          <w:rFonts w:ascii="Arial" w:hAnsi="Arial" w:cs="Arial"/>
          <w:sz w:val="21"/>
          <w:szCs w:val="21"/>
        </w:rPr>
        <w:t xml:space="preserve"> (2021). </w:t>
      </w:r>
      <w:r>
        <w:rPr>
          <w:rFonts w:ascii="Arial" w:hAnsi="Arial" w:cs="Arial"/>
          <w:i/>
          <w:iCs/>
          <w:sz w:val="21"/>
          <w:szCs w:val="21"/>
        </w:rPr>
        <w:t>What Is a Survey (or Questionnaire)?</w:t>
      </w:r>
      <w:r>
        <w:rPr>
          <w:rFonts w:ascii="Arial" w:hAnsi="Arial" w:cs="Arial"/>
          <w:sz w:val="21"/>
          <w:szCs w:val="21"/>
        </w:rPr>
        <w:t xml:space="preserve"> [online] </w:t>
      </w:r>
      <w:proofErr w:type="spellStart"/>
      <w:r>
        <w:rPr>
          <w:rFonts w:ascii="Arial" w:hAnsi="Arial" w:cs="Arial"/>
          <w:sz w:val="21"/>
          <w:szCs w:val="21"/>
        </w:rPr>
        <w:t>Qualtrics</w:t>
      </w:r>
      <w:proofErr w:type="spellEnd"/>
      <w:r>
        <w:rPr>
          <w:rFonts w:ascii="Arial" w:hAnsi="Arial" w:cs="Arial"/>
          <w:sz w:val="21"/>
          <w:szCs w:val="21"/>
        </w:rPr>
        <w:t xml:space="preserve">. Available at: </w:t>
      </w:r>
      <w:hyperlink r:id="rId12" w:history="1">
        <w:r>
          <w:rPr>
            <w:rStyle w:val="Hyperlink"/>
            <w:rFonts w:ascii="Arial" w:hAnsi="Arial" w:cs="Arial"/>
            <w:sz w:val="21"/>
            <w:szCs w:val="21"/>
          </w:rPr>
          <w:t>https://www.qualtrics.com/uk/experience-management/research/surveys/</w:t>
        </w:r>
      </w:hyperlink>
    </w:p>
    <w:p w:rsidR="00481A5E" w:rsidRDefault="00F16358">
      <w:pPr>
        <w:pStyle w:val="NormalWeb"/>
        <w:spacing w:beforeAutospacing="0" w:afterAutospacing="0"/>
        <w:rPr>
          <w:rFonts w:ascii="Arial" w:hAnsi="Arial" w:cs="Arial"/>
          <w:sz w:val="21"/>
          <w:szCs w:val="21"/>
        </w:rPr>
      </w:pPr>
      <w:r>
        <w:rPr>
          <w:rFonts w:ascii="Arial" w:hAnsi="Arial" w:cs="Arial"/>
          <w:sz w:val="21"/>
          <w:szCs w:val="21"/>
        </w:rPr>
        <w:t>[Accessed 5 Nov. 2023]</w:t>
      </w:r>
    </w:p>
    <w:p w:rsidR="00481A5E" w:rsidRDefault="00F16358">
      <w:pPr>
        <w:pStyle w:val="NormalWeb"/>
        <w:spacing w:beforeAutospacing="0" w:afterAutospacing="0"/>
        <w:rPr>
          <w:rFonts w:ascii="Arial" w:hAnsi="Arial" w:cs="Arial"/>
          <w:sz w:val="21"/>
          <w:szCs w:val="21"/>
        </w:rPr>
      </w:pPr>
      <w:r>
        <w:rPr>
          <w:rFonts w:ascii="Arial" w:hAnsi="Arial" w:cs="Arial"/>
          <w:sz w:val="21"/>
          <w:szCs w:val="21"/>
        </w:rPr>
        <w:t xml:space="preserve">Wieners, E. (2018). </w:t>
      </w:r>
      <w:r>
        <w:rPr>
          <w:rFonts w:ascii="Arial" w:hAnsi="Arial" w:cs="Arial"/>
          <w:i/>
          <w:iCs/>
          <w:sz w:val="21"/>
          <w:szCs w:val="21"/>
        </w:rPr>
        <w:t>What is a Timeline?</w:t>
      </w:r>
      <w:r>
        <w:rPr>
          <w:rFonts w:ascii="Arial" w:hAnsi="Arial" w:cs="Arial"/>
          <w:sz w:val="21"/>
          <w:szCs w:val="21"/>
        </w:rPr>
        <w:t xml:space="preserve"> [online] </w:t>
      </w:r>
      <w:proofErr w:type="spellStart"/>
      <w:r>
        <w:rPr>
          <w:rFonts w:ascii="Arial" w:hAnsi="Arial" w:cs="Arial"/>
          <w:sz w:val="21"/>
          <w:szCs w:val="21"/>
        </w:rPr>
        <w:t>proposalforNGOs</w:t>
      </w:r>
      <w:proofErr w:type="spellEnd"/>
      <w:r>
        <w:rPr>
          <w:rFonts w:ascii="Arial" w:hAnsi="Arial" w:cs="Arial"/>
          <w:sz w:val="21"/>
          <w:szCs w:val="21"/>
        </w:rPr>
        <w:t xml:space="preserve">. Available at: </w:t>
      </w:r>
      <w:hyperlink r:id="rId13" w:history="1">
        <w:r>
          <w:rPr>
            <w:rStyle w:val="Hyperlink"/>
            <w:rFonts w:ascii="Arial" w:hAnsi="Arial" w:cs="Arial"/>
            <w:sz w:val="21"/>
            <w:szCs w:val="21"/>
          </w:rPr>
          <w:t>https://proposalsforngos.com/what-is-a-timeline/</w:t>
        </w:r>
      </w:hyperlink>
    </w:p>
    <w:p w:rsidR="00481A5E" w:rsidRDefault="00F16358">
      <w:pPr>
        <w:pStyle w:val="NormalWeb"/>
        <w:spacing w:beforeAutospacing="0" w:afterAutospacing="0"/>
        <w:rPr>
          <w:rFonts w:ascii="Arial" w:hAnsi="Arial" w:cs="Arial"/>
          <w:sz w:val="21"/>
          <w:szCs w:val="21"/>
        </w:rPr>
      </w:pPr>
      <w:r>
        <w:rPr>
          <w:rFonts w:ascii="Arial" w:hAnsi="Arial" w:cs="Arial"/>
          <w:sz w:val="21"/>
          <w:szCs w:val="21"/>
        </w:rPr>
        <w:t>[Accessed 25 Dec. 2023]</w:t>
      </w:r>
    </w:p>
    <w:p w:rsidR="00481A5E" w:rsidRDefault="00481A5E">
      <w:pPr>
        <w:rPr>
          <w:rFonts w:ascii="Arial" w:eastAsia="SimSun" w:hAnsi="Arial" w:cs="Arial"/>
          <w:sz w:val="21"/>
          <w:szCs w:val="21"/>
          <w:lang w:val="en-GB"/>
        </w:rPr>
      </w:pPr>
    </w:p>
    <w:p w:rsidR="00481A5E" w:rsidRDefault="00481A5E">
      <w:pPr>
        <w:rPr>
          <w:rFonts w:ascii="Arial" w:eastAsia="SimSun" w:hAnsi="Arial" w:cs="Arial"/>
          <w:sz w:val="21"/>
          <w:szCs w:val="21"/>
          <w:lang w:val="en-GB"/>
        </w:rPr>
      </w:pPr>
    </w:p>
    <w:sectPr w:rsidR="00481A5E">
      <w:headerReference w:type="default" r:id="rId14"/>
      <w:footerReference w:type="default" r:id="rId15"/>
      <w:pgSz w:w="11906" w:h="16838"/>
      <w:pgMar w:top="1440" w:right="1800" w:bottom="1440" w:left="180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16358" w:rsidRDefault="00F16358">
      <w:r>
        <w:separator/>
      </w:r>
    </w:p>
  </w:endnote>
  <w:endnote w:type="continuationSeparator" w:id="0">
    <w:p w:rsidR="00F16358" w:rsidRDefault="00F163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81A5E" w:rsidRDefault="00F16358">
    <w:pPr>
      <w:pStyle w:val="Footer"/>
    </w:pPr>
    <w:r>
      <w:rPr>
        <w:noProof/>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481A5E" w:rsidRDefault="00F16358">
                          <w:pPr>
                            <w:pStyle w:val="Foo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92.8pt;margin-top:0;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" filled="f" fillcolor="white [3201]" stroked="f" strokeweight=".5pt">
              <v:textbox style="mso-fit-shape-to-text:t" inset="0,0,0,0">
                <w:txbxContent>
                  <w:p w:rsidR="00481A5E" w:rsidRDefault="00F16358">
                    <w:pPr>
                      <w:pStyle w:val="Foot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16358" w:rsidRDefault="00F16358">
      <w:r>
        <w:separator/>
      </w:r>
    </w:p>
  </w:footnote>
  <w:footnote w:type="continuationSeparator" w:id="0">
    <w:p w:rsidR="00F16358" w:rsidRDefault="00F163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81A5E" w:rsidRDefault="00F16358">
    <w:pPr>
      <w:pStyle w:val="Header"/>
    </w:pPr>
    <w:r>
      <w:rPr>
        <w:noProof/>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481A5E" w:rsidRDefault="00F16358">
                          <w:pPr>
                            <w:pStyle w:val="Head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92.8pt;margin-top:0;width:2in;height:2in;z-index:251660288;visibility:visible;mso-wrap-style:none;mso-wrap-distance-left:9pt;mso-wrap-distance-top:0;mso-wrap-distance-right:9pt;mso-wrap-distance-bottom:0;mso-position-horizontal:right;mso-position-horizontal-relative:margin;mso-position-vertical:absolute;mso-position-vertical-relative:text;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" filled="f" fillcolor="white [3201]" stroked="f" strokeweight=".5pt">
              <v:textbox style="mso-fit-shape-to-text:t" inset="0,0,0,0">
                <w:txbxContent>
                  <w:p w:rsidR="00481A5E" w:rsidRDefault="00F16358">
                    <w:pPr>
                      <w:pStyle w:val="Head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embedSystemFonts/>
  <w:proofState w:spelling="clean" w:grammar="clean"/>
  <w:revisionView w:inkAnnotations="0"/>
  <w:defaultTabStop w:val="720"/>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7B887ABF"/>
    <w:rsid w:val="00481A5E"/>
    <w:rsid w:val="00F16358"/>
    <w:rsid w:val="760277DF"/>
    <w:rsid w:val="7B887A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5:docId w15:val="{AFF5EA9C-13CF-FE41-9D65-E17B274F9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IN"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unhideWhenUsed="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val="en-US" w:eastAsia="zh-CN"/>
    </w:rPr>
  </w:style>
  <w:style w:type="paragraph" w:styleId="Heading1">
    <w:name w:val="heading 1"/>
    <w:basedOn w:val="Normal1"/>
    <w:next w:val="Normal1"/>
    <w:qFormat/>
    <w:pPr>
      <w:spacing w:beforeAutospacing="1" w:afterAutospacing="1"/>
      <w:outlineLvl w:val="0"/>
    </w:pPr>
    <w:rPr>
      <w:rFonts w:ascii="SimSun" w:eastAsia="SimSun" w:hAnsi="SimSun" w:cs="Times New Roman" w:hint="eastAsia"/>
      <w:b/>
      <w:bCs/>
      <w:kern w:val="44"/>
      <w:sz w:val="48"/>
      <w:szCs w:val="48"/>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qFormat/>
    <w:pPr>
      <w:spacing w:line="276" w:lineRule="auto"/>
    </w:pPr>
    <w:rPr>
      <w:rFonts w:ascii="Arial" w:eastAsia="Arial" w:hAnsi="Arial" w:cs="Arial"/>
      <w:sz w:val="22"/>
      <w:szCs w:val="22"/>
      <w:lang w:val="en-US"/>
    </w:rPr>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character" w:styleId="Hyperlink">
    <w:name w:val="Hyperlink"/>
    <w:basedOn w:val="DefaultParagraphFont"/>
    <w:rPr>
      <w:color w:val="0000FF"/>
      <w:u w:val="single"/>
    </w:rPr>
  </w:style>
  <w:style w:type="paragraph" w:styleId="NormalWeb">
    <w:name w:val="Normal (Web)"/>
    <w:pPr>
      <w:spacing w:beforeAutospacing="1" w:afterAutospacing="1"/>
    </w:pPr>
    <w:rPr>
      <w:sz w:val="24"/>
      <w:szCs w:val="24"/>
      <w:lang w:val="en-US" w:eastAsia="zh-CN"/>
    </w:rPr>
  </w:style>
  <w:style w:type="character" w:styleId="Strong">
    <w:name w:val="Strong"/>
    <w:basedOn w:val="DefaultParagraphFont"/>
    <w:qFormat/>
    <w:rPr>
      <w:b/>
      <w:bCs/>
    </w:rPr>
  </w:style>
  <w:style w:type="paragraph" w:styleId="TOC1">
    <w:name w:val="toc 1"/>
    <w:basedOn w:val="Normal"/>
    <w:next w:val="Normal"/>
    <w:uiPriority w:val="39"/>
    <w:unhideWhenUsed/>
    <w:pPr>
      <w:spacing w:after="100"/>
    </w:pPr>
  </w:style>
  <w:style w:type="paragraph" w:customStyle="1" w:styleId="TOCHeading1">
    <w:name w:val="TOC Heading1"/>
    <w:basedOn w:val="Heading1"/>
    <w:next w:val="Normal"/>
    <w:uiPriority w:val="39"/>
    <w:semiHidden/>
    <w:unhideWhenUsed/>
    <w:qFormat/>
    <w:pPr>
      <w:spacing w:before="480"/>
      <w:outlineLvl w:val="9"/>
    </w:pPr>
    <w:rPr>
      <w:rFonts w:asciiTheme="majorHAnsi" w:eastAsiaTheme="majorEastAsia" w:hAnsiTheme="majorHAnsi" w:cstheme="majorBidi"/>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proposalsforngos.com/what-is-a-timeline/" TargetMode="Externa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hyperlink" Target="https://www.qualtrics.com/uk/experience-management/research/surveys/" TargetMode="External" /><Relationship Id="rId17"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gradcoach.com/what-is-a-literature-review/" TargetMode="External" /><Relationship Id="rId5" Type="http://schemas.openxmlformats.org/officeDocument/2006/relationships/footnotes" Target="footnotes.xml" /><Relationship Id="rId15" Type="http://schemas.openxmlformats.org/officeDocument/2006/relationships/footer" Target="footer1.xml" /><Relationship Id="rId10" Type="http://schemas.openxmlformats.org/officeDocument/2006/relationships/hyperlink" Target="https://www.foodanddrinktechnology.com/news/19809/digital-technologies-key-uk-food-drink-industry/#:~:text=According%20to%20new%20research%20from" TargetMode="External" /><Relationship Id="rId4" Type="http://schemas.openxmlformats.org/officeDocument/2006/relationships/webSettings" Target="webSettings.xml" /><Relationship Id="rId9" Type="http://schemas.openxmlformats.org/officeDocument/2006/relationships/hyperlink" Target="https://scientific-publishing.webshop.elsevier.com/research-process/what-problem-statement-examples/" TargetMode="External" /><Relationship Id="rId14" Type="http://schemas.openxmlformats.org/officeDocument/2006/relationships/header" Target="header1.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1605</Words>
  <Characters>11674</Characters>
  <Application>Microsoft Office Word</Application>
  <DocSecurity>0</DocSecurity>
  <Lines>97</Lines>
  <Paragraphs>26</Paragraphs>
  <ScaleCrop>false</ScaleCrop>
  <Company/>
  <LinksUpToDate>false</LinksUpToDate>
  <CharactersWithSpaces>13253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Kaur</dc:creator>
  <cp:lastModifiedBy>Simranpreet Kaur (2226227)</cp:lastModifiedBy>
  <cp:revision>2</cp:revision>
  <dcterms:created xsi:type="dcterms:W3CDTF">2023-12-31T03:13:00Z</dcterms:created>
  <dcterms:modified xsi:type="dcterms:W3CDTF">2023-12-31T03:13:00Z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2057-12.2.0.13359</vt:lpwstr>
  </property>
  <property fmtid="{D5CDD505-2E9C-101B-9397-08002B2CF9AE}" pid="3" name="ICV">
    <vt:lpwstr>F4EBCB90306D4C43B06E4F40A5A37D43_11</vt:lpwstr>
  </property>
</Properties>
</file>