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82C35" w14:textId="780FEEDD" w:rsidR="00573421" w:rsidRDefault="00845960" w:rsidP="00845960">
      <w:pPr>
        <w:jc w:val="center"/>
        <w:rPr>
          <w:b/>
          <w:bCs/>
          <w:u w:val="single"/>
        </w:rPr>
      </w:pPr>
      <w:r>
        <w:rPr>
          <w:b/>
          <w:bCs/>
          <w:u w:val="single"/>
        </w:rPr>
        <w:t>A Critical Analysis and Evaluation of the Observation Tool, ‘Leuven Scale’.</w:t>
      </w:r>
    </w:p>
    <w:p w14:paraId="6892BEF0" w14:textId="77777777" w:rsidR="00845960" w:rsidRDefault="00845960" w:rsidP="00845960">
      <w:pPr>
        <w:jc w:val="center"/>
        <w:rPr>
          <w:b/>
          <w:bCs/>
          <w:u w:val="single"/>
        </w:rPr>
      </w:pPr>
    </w:p>
    <w:p w14:paraId="4C4D109C" w14:textId="77777777" w:rsidR="00845960" w:rsidRDefault="00845960" w:rsidP="00845960">
      <w:pPr>
        <w:jc w:val="center"/>
        <w:rPr>
          <w:b/>
          <w:bCs/>
          <w:u w:val="single"/>
        </w:rPr>
      </w:pPr>
    </w:p>
    <w:p w14:paraId="18B22D2C" w14:textId="77777777" w:rsidR="00845960" w:rsidRDefault="00845960" w:rsidP="00845960">
      <w:pPr>
        <w:jc w:val="center"/>
        <w:rPr>
          <w:b/>
          <w:bCs/>
          <w:u w:val="single"/>
        </w:rPr>
      </w:pPr>
    </w:p>
    <w:p w14:paraId="5454E704" w14:textId="77777777" w:rsidR="00845960" w:rsidRDefault="00845960" w:rsidP="00845960">
      <w:pPr>
        <w:jc w:val="center"/>
        <w:rPr>
          <w:b/>
          <w:bCs/>
          <w:u w:val="single"/>
        </w:rPr>
      </w:pPr>
    </w:p>
    <w:p w14:paraId="2D43E948" w14:textId="77777777" w:rsidR="00845960" w:rsidRDefault="00845960" w:rsidP="00845960">
      <w:pPr>
        <w:jc w:val="center"/>
        <w:rPr>
          <w:b/>
          <w:bCs/>
          <w:u w:val="single"/>
        </w:rPr>
      </w:pPr>
    </w:p>
    <w:p w14:paraId="7569DD50" w14:textId="77777777" w:rsidR="00845960" w:rsidRDefault="00845960" w:rsidP="00845960">
      <w:pPr>
        <w:jc w:val="center"/>
        <w:rPr>
          <w:b/>
          <w:bCs/>
          <w:u w:val="single"/>
        </w:rPr>
      </w:pPr>
    </w:p>
    <w:p w14:paraId="6062DA17" w14:textId="77777777" w:rsidR="00845960" w:rsidRDefault="00845960" w:rsidP="00845960">
      <w:pPr>
        <w:jc w:val="center"/>
        <w:rPr>
          <w:b/>
          <w:bCs/>
          <w:u w:val="single"/>
        </w:rPr>
      </w:pPr>
    </w:p>
    <w:p w14:paraId="2E382366" w14:textId="77777777" w:rsidR="00845960" w:rsidRDefault="00845960" w:rsidP="00845960">
      <w:pPr>
        <w:jc w:val="center"/>
        <w:rPr>
          <w:b/>
          <w:bCs/>
          <w:u w:val="single"/>
        </w:rPr>
      </w:pPr>
    </w:p>
    <w:p w14:paraId="7AE7F1A7" w14:textId="77777777" w:rsidR="00845960" w:rsidRDefault="00845960" w:rsidP="00845960">
      <w:pPr>
        <w:jc w:val="center"/>
        <w:rPr>
          <w:b/>
          <w:bCs/>
          <w:u w:val="single"/>
        </w:rPr>
      </w:pPr>
    </w:p>
    <w:tbl>
      <w:tblPr>
        <w:tblStyle w:val="TableGrid"/>
        <w:tblW w:w="0" w:type="auto"/>
        <w:tblLook w:val="04A0" w:firstRow="1" w:lastRow="0" w:firstColumn="1" w:lastColumn="0" w:noHBand="0" w:noVBand="1"/>
      </w:tblPr>
      <w:tblGrid>
        <w:gridCol w:w="3005"/>
        <w:gridCol w:w="3005"/>
        <w:gridCol w:w="3006"/>
      </w:tblGrid>
      <w:tr w:rsidR="00845960" w14:paraId="21F43DBC" w14:textId="77777777" w:rsidTr="00845960">
        <w:tc>
          <w:tcPr>
            <w:tcW w:w="3005" w:type="dxa"/>
          </w:tcPr>
          <w:p w14:paraId="59A22B24" w14:textId="77777777" w:rsidR="00845960" w:rsidRDefault="00845960" w:rsidP="00845960">
            <w:pPr>
              <w:jc w:val="center"/>
              <w:rPr>
                <w:b/>
                <w:bCs/>
                <w:u w:val="single"/>
              </w:rPr>
            </w:pPr>
          </w:p>
        </w:tc>
        <w:tc>
          <w:tcPr>
            <w:tcW w:w="3005" w:type="dxa"/>
          </w:tcPr>
          <w:p w14:paraId="3D5DE32A" w14:textId="6BC7BB65" w:rsidR="00845960" w:rsidRPr="00845960" w:rsidRDefault="00845960" w:rsidP="00845960">
            <w:pPr>
              <w:jc w:val="center"/>
              <w:rPr>
                <w:b/>
                <w:bCs/>
              </w:rPr>
            </w:pPr>
            <w:r>
              <w:rPr>
                <w:b/>
                <w:bCs/>
              </w:rPr>
              <w:t xml:space="preserve">Targets </w:t>
            </w:r>
          </w:p>
        </w:tc>
        <w:tc>
          <w:tcPr>
            <w:tcW w:w="3006" w:type="dxa"/>
          </w:tcPr>
          <w:p w14:paraId="55E088FD" w14:textId="366D08C2" w:rsidR="00845960" w:rsidRPr="00845960" w:rsidRDefault="00845960" w:rsidP="00845960">
            <w:pPr>
              <w:jc w:val="center"/>
              <w:rPr>
                <w:b/>
                <w:bCs/>
              </w:rPr>
            </w:pPr>
            <w:r>
              <w:rPr>
                <w:b/>
                <w:bCs/>
              </w:rPr>
              <w:t xml:space="preserve">How </w:t>
            </w:r>
            <w:proofErr w:type="gramStart"/>
            <w:r>
              <w:rPr>
                <w:b/>
                <w:bCs/>
              </w:rPr>
              <w:t>I have</w:t>
            </w:r>
            <w:proofErr w:type="gramEnd"/>
            <w:r>
              <w:rPr>
                <w:b/>
                <w:bCs/>
              </w:rPr>
              <w:t xml:space="preserve"> applied this?</w:t>
            </w:r>
          </w:p>
        </w:tc>
      </w:tr>
      <w:tr w:rsidR="00845960" w14:paraId="25102F02" w14:textId="77777777" w:rsidTr="00845960">
        <w:tc>
          <w:tcPr>
            <w:tcW w:w="3005" w:type="dxa"/>
          </w:tcPr>
          <w:p w14:paraId="31F11763" w14:textId="53816B7E" w:rsidR="00845960" w:rsidRPr="00845960" w:rsidRDefault="00845960" w:rsidP="00845960">
            <w:pPr>
              <w:jc w:val="center"/>
              <w:rPr>
                <w:b/>
                <w:bCs/>
              </w:rPr>
            </w:pPr>
            <w:r>
              <w:rPr>
                <w:b/>
                <w:bCs/>
              </w:rPr>
              <w:t>Target 1</w:t>
            </w:r>
          </w:p>
        </w:tc>
        <w:tc>
          <w:tcPr>
            <w:tcW w:w="3005" w:type="dxa"/>
          </w:tcPr>
          <w:p w14:paraId="091AEC63" w14:textId="3CE274A6" w:rsidR="00845960" w:rsidRPr="00845960" w:rsidRDefault="00845960" w:rsidP="00845960">
            <w:pPr>
              <w:jc w:val="center"/>
              <w:rPr>
                <w:rFonts w:cstheme="minorHAnsi"/>
                <w:b/>
                <w:bCs/>
                <w:u w:val="single"/>
              </w:rPr>
            </w:pPr>
            <w:proofErr w:type="gramStart"/>
            <w:r w:rsidRPr="00845960">
              <w:rPr>
                <w:rFonts w:cstheme="minorHAnsi"/>
                <w:color w:val="000000" w:themeColor="text1"/>
                <w:shd w:val="clear" w:color="auto" w:fill="FFFFFF"/>
              </w:rPr>
              <w:t>Proof read</w:t>
            </w:r>
            <w:proofErr w:type="gramEnd"/>
            <w:r w:rsidRPr="00845960">
              <w:rPr>
                <w:rFonts w:cstheme="minorHAnsi"/>
                <w:color w:val="000000" w:themeColor="text1"/>
                <w:shd w:val="clear" w:color="auto" w:fill="FFFFFF"/>
              </w:rPr>
              <w:t xml:space="preserve"> to ensure academic tone is present throughout.</w:t>
            </w:r>
          </w:p>
        </w:tc>
        <w:tc>
          <w:tcPr>
            <w:tcW w:w="3006" w:type="dxa"/>
          </w:tcPr>
          <w:p w14:paraId="68EB4703" w14:textId="39A60718" w:rsidR="00845960" w:rsidRPr="00845960" w:rsidRDefault="00845960" w:rsidP="00845960">
            <w:pPr>
              <w:jc w:val="center"/>
            </w:pPr>
            <w:r>
              <w:t xml:space="preserve">Ensuring I am </w:t>
            </w:r>
            <w:proofErr w:type="gramStart"/>
            <w:r>
              <w:t>proof reading</w:t>
            </w:r>
            <w:proofErr w:type="gramEnd"/>
            <w:r>
              <w:t xml:space="preserve"> my writing thoroughly before handing it in, and asking a second person to read through it for me as a double check. </w:t>
            </w:r>
          </w:p>
        </w:tc>
      </w:tr>
      <w:tr w:rsidR="00845960" w14:paraId="1A5E979A" w14:textId="77777777" w:rsidTr="00845960">
        <w:tc>
          <w:tcPr>
            <w:tcW w:w="3005" w:type="dxa"/>
          </w:tcPr>
          <w:p w14:paraId="78E82F4C" w14:textId="0079C18F" w:rsidR="00845960" w:rsidRPr="00845960" w:rsidRDefault="00845960" w:rsidP="00845960">
            <w:pPr>
              <w:jc w:val="center"/>
              <w:rPr>
                <w:b/>
                <w:bCs/>
              </w:rPr>
            </w:pPr>
            <w:r>
              <w:rPr>
                <w:b/>
                <w:bCs/>
              </w:rPr>
              <w:t>Target 2</w:t>
            </w:r>
          </w:p>
        </w:tc>
        <w:tc>
          <w:tcPr>
            <w:tcW w:w="3005" w:type="dxa"/>
          </w:tcPr>
          <w:p w14:paraId="7E6B7310" w14:textId="055A61DC" w:rsidR="00845960" w:rsidRPr="00845960" w:rsidRDefault="00845960" w:rsidP="00845960">
            <w:pPr>
              <w:jc w:val="center"/>
              <w:rPr>
                <w:rFonts w:cstheme="minorHAnsi"/>
                <w:b/>
                <w:bCs/>
                <w:u w:val="single"/>
              </w:rPr>
            </w:pPr>
            <w:r w:rsidRPr="00845960">
              <w:rPr>
                <w:rFonts w:cstheme="minorHAnsi"/>
                <w:color w:val="000000" w:themeColor="text1"/>
                <w:shd w:val="clear" w:color="auto" w:fill="FFFFFF"/>
              </w:rPr>
              <w:t>To give an advanced application of a range of strategies that could be used to overcome challenges, thinking of your own creative ideas and strategies that you could put in place within the school.</w:t>
            </w:r>
          </w:p>
        </w:tc>
        <w:tc>
          <w:tcPr>
            <w:tcW w:w="3006" w:type="dxa"/>
          </w:tcPr>
          <w:p w14:paraId="7B2A21C6" w14:textId="6586A2E9" w:rsidR="00845960" w:rsidRPr="00845960" w:rsidRDefault="00845960" w:rsidP="00845960">
            <w:pPr>
              <w:jc w:val="center"/>
            </w:pPr>
            <w:r>
              <w:t xml:space="preserve">Use my thoughts and ideas to use as strategies to put in place in schools, </w:t>
            </w:r>
            <w:proofErr w:type="gramStart"/>
            <w:r>
              <w:t>as a way to</w:t>
            </w:r>
            <w:proofErr w:type="gramEnd"/>
            <w:r>
              <w:t xml:space="preserve"> overcome challenges. </w:t>
            </w:r>
          </w:p>
        </w:tc>
      </w:tr>
      <w:tr w:rsidR="00845960" w14:paraId="17308564" w14:textId="77777777" w:rsidTr="00845960">
        <w:tc>
          <w:tcPr>
            <w:tcW w:w="3005" w:type="dxa"/>
          </w:tcPr>
          <w:p w14:paraId="39EAAD5C" w14:textId="0A187F5F" w:rsidR="00845960" w:rsidRPr="00845960" w:rsidRDefault="00845960" w:rsidP="00845960">
            <w:pPr>
              <w:jc w:val="center"/>
              <w:rPr>
                <w:b/>
                <w:bCs/>
              </w:rPr>
            </w:pPr>
            <w:r>
              <w:rPr>
                <w:b/>
                <w:bCs/>
              </w:rPr>
              <w:t>Target 3</w:t>
            </w:r>
          </w:p>
        </w:tc>
        <w:tc>
          <w:tcPr>
            <w:tcW w:w="3005" w:type="dxa"/>
          </w:tcPr>
          <w:p w14:paraId="440E3414" w14:textId="77777777" w:rsidR="00845960" w:rsidRPr="00845960" w:rsidRDefault="00845960" w:rsidP="00845960">
            <w:pPr>
              <w:pStyle w:val="NormalWeb"/>
              <w:spacing w:before="0" w:beforeAutospacing="0" w:after="0" w:afterAutospacing="0"/>
              <w:jc w:val="center"/>
              <w:rPr>
                <w:rFonts w:asciiTheme="minorHAnsi" w:hAnsiTheme="minorHAnsi" w:cstheme="minorHAnsi"/>
                <w:color w:val="000000" w:themeColor="text1"/>
              </w:rPr>
            </w:pPr>
            <w:r w:rsidRPr="00845960">
              <w:rPr>
                <w:rFonts w:asciiTheme="minorHAnsi" w:hAnsiTheme="minorHAnsi" w:cstheme="minorHAnsi"/>
                <w:color w:val="000000" w:themeColor="text1"/>
              </w:rPr>
              <w:t>Further your engagement with literature to synthesise multiple sources to support a point.</w:t>
            </w:r>
          </w:p>
          <w:p w14:paraId="6FF0B3A9" w14:textId="77777777" w:rsidR="00845960" w:rsidRDefault="00845960" w:rsidP="00845960">
            <w:pPr>
              <w:rPr>
                <w:rFonts w:ascii="Times New Roman" w:hAnsi="Times New Roman"/>
              </w:rPr>
            </w:pPr>
          </w:p>
          <w:p w14:paraId="7B098805" w14:textId="77777777" w:rsidR="00845960" w:rsidRDefault="00845960" w:rsidP="00845960">
            <w:pPr>
              <w:jc w:val="center"/>
              <w:rPr>
                <w:b/>
                <w:bCs/>
                <w:u w:val="single"/>
              </w:rPr>
            </w:pPr>
          </w:p>
        </w:tc>
        <w:tc>
          <w:tcPr>
            <w:tcW w:w="3006" w:type="dxa"/>
          </w:tcPr>
          <w:p w14:paraId="37B433B5" w14:textId="6A53879F" w:rsidR="00845960" w:rsidRPr="00845960" w:rsidRDefault="00845960" w:rsidP="00845960">
            <w:pPr>
              <w:jc w:val="center"/>
            </w:pPr>
            <w:r>
              <w:t xml:space="preserve">Ensuring I am engaging with the reading list further and finding my own sources to strengthen my ideas. By also finding multiple sources who agree with my point as a means of strength for my argument. </w:t>
            </w:r>
          </w:p>
        </w:tc>
      </w:tr>
    </w:tbl>
    <w:p w14:paraId="6F6F4C26" w14:textId="77777777" w:rsidR="00845960" w:rsidRDefault="00845960" w:rsidP="00845960">
      <w:pPr>
        <w:jc w:val="center"/>
        <w:rPr>
          <w:b/>
          <w:bCs/>
          <w:u w:val="single"/>
        </w:rPr>
      </w:pPr>
    </w:p>
    <w:p w14:paraId="27F46EE2" w14:textId="77777777" w:rsidR="00845960" w:rsidRDefault="00845960" w:rsidP="00845960">
      <w:pPr>
        <w:jc w:val="center"/>
        <w:rPr>
          <w:b/>
          <w:bCs/>
          <w:u w:val="single"/>
        </w:rPr>
      </w:pPr>
    </w:p>
    <w:p w14:paraId="4D0CCF68" w14:textId="77777777" w:rsidR="00845960" w:rsidRDefault="00845960" w:rsidP="00845960">
      <w:pPr>
        <w:jc w:val="center"/>
        <w:rPr>
          <w:b/>
          <w:bCs/>
          <w:u w:val="single"/>
        </w:rPr>
      </w:pPr>
    </w:p>
    <w:p w14:paraId="14EAFBDF" w14:textId="77777777" w:rsidR="00845960" w:rsidRDefault="00845960" w:rsidP="00845960">
      <w:pPr>
        <w:jc w:val="center"/>
        <w:rPr>
          <w:b/>
          <w:bCs/>
          <w:u w:val="single"/>
        </w:rPr>
      </w:pPr>
    </w:p>
    <w:p w14:paraId="02B7A857" w14:textId="77777777" w:rsidR="00845960" w:rsidRDefault="00845960" w:rsidP="00845960">
      <w:pPr>
        <w:jc w:val="center"/>
        <w:rPr>
          <w:b/>
          <w:bCs/>
          <w:u w:val="single"/>
        </w:rPr>
      </w:pPr>
    </w:p>
    <w:p w14:paraId="585075AE" w14:textId="77777777" w:rsidR="00845960" w:rsidRDefault="00845960" w:rsidP="00845960">
      <w:pPr>
        <w:jc w:val="center"/>
        <w:rPr>
          <w:b/>
          <w:bCs/>
          <w:u w:val="single"/>
        </w:rPr>
      </w:pPr>
    </w:p>
    <w:p w14:paraId="489D1281" w14:textId="77777777" w:rsidR="00845960" w:rsidRDefault="00845960" w:rsidP="00845960">
      <w:pPr>
        <w:jc w:val="center"/>
        <w:rPr>
          <w:b/>
          <w:bCs/>
          <w:u w:val="single"/>
        </w:rPr>
      </w:pPr>
    </w:p>
    <w:p w14:paraId="26CAA63A" w14:textId="77777777" w:rsidR="00845960" w:rsidRDefault="00845960" w:rsidP="00845960">
      <w:pPr>
        <w:jc w:val="center"/>
        <w:rPr>
          <w:b/>
          <w:bCs/>
          <w:u w:val="single"/>
        </w:rPr>
      </w:pPr>
    </w:p>
    <w:p w14:paraId="0A9A5456" w14:textId="77777777" w:rsidR="00845960" w:rsidRDefault="00845960" w:rsidP="00845960">
      <w:pPr>
        <w:jc w:val="center"/>
        <w:rPr>
          <w:b/>
          <w:bCs/>
          <w:u w:val="single"/>
        </w:rPr>
      </w:pPr>
    </w:p>
    <w:p w14:paraId="2FD66BC8" w14:textId="77777777" w:rsidR="00845960" w:rsidRDefault="00845960" w:rsidP="00845960">
      <w:pPr>
        <w:jc w:val="center"/>
        <w:rPr>
          <w:b/>
          <w:bCs/>
          <w:u w:val="single"/>
        </w:rPr>
      </w:pPr>
    </w:p>
    <w:p w14:paraId="069D8207" w14:textId="77777777" w:rsidR="00845960" w:rsidRDefault="00845960" w:rsidP="00845960">
      <w:pPr>
        <w:jc w:val="center"/>
        <w:rPr>
          <w:b/>
          <w:bCs/>
          <w:u w:val="single"/>
        </w:rPr>
      </w:pPr>
    </w:p>
    <w:p w14:paraId="72458295" w14:textId="77777777" w:rsidR="00845960" w:rsidRDefault="00845960" w:rsidP="00845960">
      <w:pPr>
        <w:jc w:val="center"/>
        <w:rPr>
          <w:b/>
          <w:bCs/>
          <w:u w:val="single"/>
        </w:rPr>
      </w:pPr>
    </w:p>
    <w:p w14:paraId="714B458D" w14:textId="77777777" w:rsidR="00845960" w:rsidRDefault="00845960" w:rsidP="00845960">
      <w:pPr>
        <w:jc w:val="center"/>
        <w:rPr>
          <w:b/>
          <w:bCs/>
          <w:u w:val="single"/>
        </w:rPr>
      </w:pPr>
    </w:p>
    <w:p w14:paraId="00605A73" w14:textId="41F902A1" w:rsidR="00E61C80" w:rsidRDefault="00E61C80" w:rsidP="00E61C80">
      <w:pPr>
        <w:jc w:val="center"/>
        <w:rPr>
          <w:b/>
          <w:bCs/>
          <w:u w:val="single"/>
        </w:rPr>
      </w:pPr>
      <w:r>
        <w:rPr>
          <w:b/>
          <w:bCs/>
          <w:u w:val="single"/>
        </w:rPr>
        <w:lastRenderedPageBreak/>
        <w:t>Do children develop their mathematic skills when working in mixed-ability groups?</w:t>
      </w:r>
    </w:p>
    <w:p w14:paraId="7C49781C" w14:textId="77777777" w:rsidR="00E61C80" w:rsidRDefault="00E61C80" w:rsidP="00845960">
      <w:pPr>
        <w:rPr>
          <w:b/>
          <w:bCs/>
          <w:u w:val="single"/>
        </w:rPr>
      </w:pPr>
    </w:p>
    <w:p w14:paraId="097EA53F" w14:textId="0B7AACF2" w:rsidR="00845960" w:rsidRDefault="00845960" w:rsidP="00845960">
      <w:pPr>
        <w:rPr>
          <w:b/>
          <w:bCs/>
          <w:u w:val="single"/>
        </w:rPr>
      </w:pPr>
      <w:r>
        <w:rPr>
          <w:b/>
          <w:bCs/>
          <w:u w:val="single"/>
        </w:rPr>
        <w:t>Introduction</w:t>
      </w:r>
    </w:p>
    <w:p w14:paraId="3E7DE353" w14:textId="7D2D2A9F" w:rsidR="009B32E1" w:rsidRDefault="00E61C80" w:rsidP="00E61C80">
      <w:pPr>
        <w:spacing w:line="360" w:lineRule="auto"/>
        <w:jc w:val="center"/>
        <w:rPr>
          <w:color w:val="000000" w:themeColor="text1"/>
        </w:rPr>
      </w:pPr>
      <w:r>
        <w:rPr>
          <w:color w:val="000000" w:themeColor="text1"/>
        </w:rPr>
        <w:t>Throughout this assignment, a critical analysis and evaluation of the observation tool, ‘Leuven Scale’ will be discussed. The Leuven Scale, as described by Structural Learning (202</w:t>
      </w:r>
      <w:r w:rsidR="001377FB">
        <w:rPr>
          <w:color w:val="000000" w:themeColor="text1"/>
        </w:rPr>
        <w:t>1</w:t>
      </w:r>
      <w:r>
        <w:rPr>
          <w:color w:val="000000" w:themeColor="text1"/>
        </w:rPr>
        <w:t xml:space="preserve">), is a five-level observation tool used to determine children's levels of well-being and involvement. </w:t>
      </w:r>
      <w:r w:rsidR="003B056B">
        <w:rPr>
          <w:color w:val="000000" w:themeColor="text1"/>
        </w:rPr>
        <w:t>The Leuven Scale w</w:t>
      </w:r>
      <w:r w:rsidR="007B4937">
        <w:rPr>
          <w:color w:val="000000" w:themeColor="text1"/>
        </w:rPr>
        <w:t>ill</w:t>
      </w:r>
      <w:r w:rsidR="003B056B">
        <w:rPr>
          <w:color w:val="000000" w:themeColor="text1"/>
        </w:rPr>
        <w:t xml:space="preserve"> be used to observe children's involvement during a maths session, where a group of children aged five to seven are completing a ‘back to you’ task. The children's topic in maths had been number</w:t>
      </w:r>
      <w:r w:rsidR="009B32E1">
        <w:rPr>
          <w:color w:val="000000" w:themeColor="text1"/>
        </w:rPr>
        <w:t>s</w:t>
      </w:r>
      <w:r w:rsidR="003B056B">
        <w:rPr>
          <w:color w:val="000000" w:themeColor="text1"/>
        </w:rPr>
        <w:t xml:space="preserve"> and place value, at the start of the topic they completed the sheet where they had little to no knowledge of this topic. The children then had to correct the answers they had previously done wrong, to see how they had developed throughout the topic. </w:t>
      </w:r>
      <w:r w:rsidR="009B32E1">
        <w:rPr>
          <w:color w:val="000000" w:themeColor="text1"/>
        </w:rPr>
        <w:t xml:space="preserve">The learning environment in which the observation took place, was their typical everyday classroom which is busy but comfortable. Throughout the observation, I ensured I remained ethical by following the British Educational Research Association (BERA). BERA (2018) </w:t>
      </w:r>
      <w:r w:rsidR="007B4937">
        <w:rPr>
          <w:color w:val="000000" w:themeColor="text1"/>
        </w:rPr>
        <w:t xml:space="preserve">states that </w:t>
      </w:r>
      <w:r w:rsidR="00BB2A0E">
        <w:rPr>
          <w:color w:val="000000" w:themeColor="text1"/>
        </w:rPr>
        <w:t xml:space="preserve">the </w:t>
      </w:r>
      <w:r w:rsidR="007B4937">
        <w:rPr>
          <w:color w:val="000000" w:themeColor="text1"/>
        </w:rPr>
        <w:t>research</w:t>
      </w:r>
      <w:r w:rsidR="00BB2A0E">
        <w:rPr>
          <w:color w:val="000000" w:themeColor="text1"/>
        </w:rPr>
        <w:t>er should be considerate of the participant's consent or assent, right to withdraw, harm and privacy</w:t>
      </w:r>
      <w:r w:rsidR="007B4937">
        <w:rPr>
          <w:color w:val="000000" w:themeColor="text1"/>
        </w:rPr>
        <w:t xml:space="preserve">, to ensure </w:t>
      </w:r>
      <w:r w:rsidR="0049454B">
        <w:rPr>
          <w:color w:val="000000" w:themeColor="text1"/>
        </w:rPr>
        <w:t xml:space="preserve">the </w:t>
      </w:r>
      <w:r w:rsidR="007B4937">
        <w:rPr>
          <w:color w:val="000000" w:themeColor="text1"/>
        </w:rPr>
        <w:t xml:space="preserve">safety </w:t>
      </w:r>
      <w:r w:rsidR="0049454B">
        <w:rPr>
          <w:color w:val="000000" w:themeColor="text1"/>
        </w:rPr>
        <w:t>of</w:t>
      </w:r>
      <w:r w:rsidR="007B4937">
        <w:rPr>
          <w:color w:val="000000" w:themeColor="text1"/>
        </w:rPr>
        <w:t xml:space="preserve"> all pupils involved</w:t>
      </w:r>
      <w:r w:rsidR="0049454B">
        <w:rPr>
          <w:color w:val="000000" w:themeColor="text1"/>
        </w:rPr>
        <w:t xml:space="preserve">. </w:t>
      </w:r>
      <w:r w:rsidR="007B4937">
        <w:rPr>
          <w:color w:val="000000" w:themeColor="text1"/>
        </w:rPr>
        <w:t xml:space="preserve">I did this by ensuring that the children and school participating in my research were kept anonymised, this was done by referring to the children as; child one, child two and child three and the school being named as School A. </w:t>
      </w:r>
    </w:p>
    <w:p w14:paraId="0EFD568A" w14:textId="77777777" w:rsidR="00BB2A0E" w:rsidRDefault="00BB2A0E" w:rsidP="00E61C80">
      <w:pPr>
        <w:spacing w:line="360" w:lineRule="auto"/>
        <w:jc w:val="center"/>
        <w:rPr>
          <w:color w:val="000000" w:themeColor="text1"/>
        </w:rPr>
      </w:pPr>
    </w:p>
    <w:p w14:paraId="633BE7E4" w14:textId="160CDC9B" w:rsidR="00BB2A0E" w:rsidRDefault="00BB2A0E" w:rsidP="00BB2A0E">
      <w:pPr>
        <w:spacing w:line="360" w:lineRule="auto"/>
        <w:rPr>
          <w:b/>
          <w:bCs/>
          <w:color w:val="000000" w:themeColor="text1"/>
          <w:u w:val="single"/>
        </w:rPr>
      </w:pPr>
      <w:r>
        <w:rPr>
          <w:b/>
          <w:bCs/>
          <w:color w:val="000000" w:themeColor="text1"/>
          <w:u w:val="single"/>
        </w:rPr>
        <w:t>Literature Review</w:t>
      </w:r>
    </w:p>
    <w:p w14:paraId="01681240" w14:textId="0EC2A19E" w:rsidR="00CA2317" w:rsidRDefault="00835449" w:rsidP="00CA2317">
      <w:pPr>
        <w:spacing w:line="360" w:lineRule="auto"/>
        <w:jc w:val="center"/>
        <w:rPr>
          <w:color w:val="000000" w:themeColor="text1"/>
        </w:rPr>
      </w:pPr>
      <w:r>
        <w:rPr>
          <w:color w:val="000000" w:themeColor="text1"/>
        </w:rPr>
        <w:t xml:space="preserve">Within Foundation Learning it is vital, according to </w:t>
      </w:r>
      <w:r w:rsidR="00554FBF">
        <w:rPr>
          <w:color w:val="000000" w:themeColor="text1"/>
        </w:rPr>
        <w:t xml:space="preserve">Twinkl (2024), that the twelve pedagogical principles are embedded into </w:t>
      </w:r>
      <w:r w:rsidR="0049454B">
        <w:rPr>
          <w:color w:val="000000" w:themeColor="text1"/>
        </w:rPr>
        <w:t xml:space="preserve">the </w:t>
      </w:r>
      <w:r w:rsidR="00554FBF">
        <w:rPr>
          <w:color w:val="000000" w:themeColor="text1"/>
        </w:rPr>
        <w:t xml:space="preserve">curriculum. Fogelberg (2024) explains that it is vital for these principles to be a part of </w:t>
      </w:r>
      <w:r w:rsidR="0049454B">
        <w:rPr>
          <w:color w:val="000000" w:themeColor="text1"/>
        </w:rPr>
        <w:t xml:space="preserve">the </w:t>
      </w:r>
      <w:r w:rsidR="00554FBF">
        <w:rPr>
          <w:color w:val="000000" w:themeColor="text1"/>
        </w:rPr>
        <w:t xml:space="preserve">curriculum, as they provide children with important experiences. </w:t>
      </w:r>
      <w:r w:rsidR="009523AD">
        <w:rPr>
          <w:color w:val="000000" w:themeColor="text1"/>
        </w:rPr>
        <w:t xml:space="preserve">The learning environment of Foundation Learning classrooms is essential to how children develop their learning. Barrett et al (2019) continue that an engaging, attractive and knowledgeable learning environment positively boosts </w:t>
      </w:r>
      <w:r w:rsidR="00C3718E">
        <w:rPr>
          <w:color w:val="000000" w:themeColor="text1"/>
        </w:rPr>
        <w:t>children</w:t>
      </w:r>
      <w:r w:rsidR="0049454B">
        <w:rPr>
          <w:color w:val="000000" w:themeColor="text1"/>
        </w:rPr>
        <w:t>’</w:t>
      </w:r>
      <w:r w:rsidR="00CA2317">
        <w:rPr>
          <w:color w:val="000000" w:themeColor="text1"/>
        </w:rPr>
        <w:t>s</w:t>
      </w:r>
      <w:r w:rsidR="009523AD">
        <w:rPr>
          <w:color w:val="000000" w:themeColor="text1"/>
        </w:rPr>
        <w:t xml:space="preserve"> learning, this was evident to me during my observation. The children knew that their classroom held </w:t>
      </w:r>
      <w:r w:rsidR="00C3718E">
        <w:rPr>
          <w:color w:val="000000" w:themeColor="text1"/>
        </w:rPr>
        <w:t xml:space="preserve">insights of information that they could use to help them work through their </w:t>
      </w:r>
      <w:r w:rsidR="0049454B">
        <w:rPr>
          <w:color w:val="000000" w:themeColor="text1"/>
        </w:rPr>
        <w:t>tasks</w:t>
      </w:r>
      <w:r w:rsidR="00C3718E">
        <w:rPr>
          <w:color w:val="000000" w:themeColor="text1"/>
        </w:rPr>
        <w:t xml:space="preserve">. This shows that the children engage with their resources, proving how vital their learning environment is. </w:t>
      </w:r>
      <w:r w:rsidR="00CA2317">
        <w:rPr>
          <w:color w:val="000000" w:themeColor="text1"/>
        </w:rPr>
        <w:t xml:space="preserve">This draws a significant use of the pedagogical principle that is, employing a blend of approaches including those that promote problem-solving, creative </w:t>
      </w:r>
      <w:r w:rsidR="00CA2317">
        <w:rPr>
          <w:color w:val="000000" w:themeColor="text1"/>
        </w:rPr>
        <w:lastRenderedPageBreak/>
        <w:t xml:space="preserve">and critical thinking. This is an excellent way of allowing children to complete their work to a high standard, while embellishing the use of the pedagogical principles. </w:t>
      </w:r>
    </w:p>
    <w:p w14:paraId="67E570CA" w14:textId="592A0BAF" w:rsidR="00CA2317" w:rsidRDefault="0049454B" w:rsidP="00265162">
      <w:pPr>
        <w:spacing w:line="360" w:lineRule="auto"/>
        <w:jc w:val="center"/>
      </w:pPr>
      <w:r>
        <w:rPr>
          <w:color w:val="000000" w:themeColor="text1"/>
        </w:rPr>
        <w:t>Regarding</w:t>
      </w:r>
      <w:r w:rsidR="00CA2317">
        <w:rPr>
          <w:color w:val="000000" w:themeColor="text1"/>
        </w:rPr>
        <w:t xml:space="preserve"> the research question, </w:t>
      </w:r>
      <w:r w:rsidR="00CA2317" w:rsidRPr="00CA2317">
        <w:t>do children develop their mathematic skills when working in mixed-ability groups?</w:t>
      </w:r>
      <w:r w:rsidR="00CA2317">
        <w:t xml:space="preserve"> </w:t>
      </w:r>
      <w:r w:rsidR="00265162">
        <w:t xml:space="preserve">We look at the Zone of Proximal Development </w:t>
      </w:r>
      <w:r w:rsidR="00CA40E7">
        <w:t xml:space="preserve">(ZPD) </w:t>
      </w:r>
      <w:r w:rsidR="00265162">
        <w:t xml:space="preserve">and More Knowledgeable Others (MKO). Simply Psychology (2024) describe that Lev Vygotsky believed that the role of an MKO was vital in the steps towards the progression and development of children in their learning. </w:t>
      </w:r>
      <w:r w:rsidR="00633497">
        <w:t xml:space="preserve">Pritchard (2013) further explains that an MKO is someone more knowledgeable on a subject than you are, who guides you to develop your understanding of the topic. An MKO can be anyone more knowledgeable on a topic than you, for example, a teacher, parent or peer. When observing the children during their maths session, it was clear to me that the higher-ability children were acting as MKOs for some of the lower-ability children. </w:t>
      </w:r>
      <w:r w:rsidR="00B117D0">
        <w:t xml:space="preserve">Roche (2014) explains that typically higher attaining children are more confident and social, therefore have the confidence and social abilities to be able to act as an MKO for other children. This is a form of peer learning, where children can improve their knowledge retention. Edith Cowan University (2024) </w:t>
      </w:r>
      <w:r w:rsidR="00CA40E7">
        <w:t>describes</w:t>
      </w:r>
      <w:r w:rsidR="00B117D0">
        <w:t xml:space="preserve"> peer learning </w:t>
      </w:r>
      <w:r w:rsidR="00CA40E7">
        <w:t xml:space="preserve">as children learning from other children, usually through the means of group work which was how the children I observed were working. </w:t>
      </w:r>
    </w:p>
    <w:p w14:paraId="4EC5A563" w14:textId="6A4D944C" w:rsidR="00CA40E7" w:rsidRDefault="00CA40E7" w:rsidP="00265162">
      <w:pPr>
        <w:spacing w:line="360" w:lineRule="auto"/>
        <w:jc w:val="center"/>
      </w:pPr>
      <w:r>
        <w:t xml:space="preserve">However, </w:t>
      </w:r>
      <w:proofErr w:type="spellStart"/>
      <w:r>
        <w:t>Chaiklin</w:t>
      </w:r>
      <w:proofErr w:type="spellEnd"/>
      <w:r>
        <w:t xml:space="preserve"> (2003) suggests that although the role of an MKO seems vital for children working in mixed-ability groups, </w:t>
      </w:r>
      <w:r w:rsidR="000D7010">
        <w:t>they</w:t>
      </w:r>
      <w:r>
        <w:t xml:space="preserve"> </w:t>
      </w:r>
      <w:r w:rsidR="000D7010">
        <w:t>propose</w:t>
      </w:r>
      <w:r>
        <w:t xml:space="preserve"> that this might not be the case. He explains that, the ZPD doesn’t account for children’s personal needs or their encouraging influences. Meaning that is unclear how the development takes place</w:t>
      </w:r>
      <w:r w:rsidR="00FB47C8">
        <w:t xml:space="preserve"> and how it is accounted for. Lui and Matthews (2005) continue that children often don't conform to social norms, sometimes becoming more disengaged and sometimes becoming more engaged on their own accord. This is where Vygotsky’s theory is vague, meaning we can not be sure that children defiantly and always learn through </w:t>
      </w:r>
      <w:r w:rsidR="000D7010">
        <w:t xml:space="preserve">the </w:t>
      </w:r>
      <w:r w:rsidR="00FB47C8">
        <w:t xml:space="preserve">role of an MKO. </w:t>
      </w:r>
    </w:p>
    <w:p w14:paraId="503A67FC" w14:textId="77777777" w:rsidR="00FB47C8" w:rsidRDefault="00FB47C8" w:rsidP="00265162">
      <w:pPr>
        <w:spacing w:line="360" w:lineRule="auto"/>
        <w:jc w:val="center"/>
      </w:pPr>
    </w:p>
    <w:p w14:paraId="7810E8D6" w14:textId="4444B82C" w:rsidR="00FB47C8" w:rsidRDefault="00FB47C8" w:rsidP="00FB47C8">
      <w:pPr>
        <w:spacing w:line="360" w:lineRule="auto"/>
        <w:rPr>
          <w:b/>
          <w:bCs/>
          <w:u w:val="single"/>
        </w:rPr>
      </w:pPr>
      <w:r>
        <w:rPr>
          <w:b/>
          <w:bCs/>
          <w:u w:val="single"/>
        </w:rPr>
        <w:t>Methodology</w:t>
      </w:r>
    </w:p>
    <w:p w14:paraId="71089E3F" w14:textId="2E576C91" w:rsidR="00FB47C8" w:rsidRDefault="00204715" w:rsidP="00FB47C8">
      <w:pPr>
        <w:spacing w:line="360" w:lineRule="auto"/>
        <w:jc w:val="center"/>
      </w:pPr>
      <w:r>
        <w:t xml:space="preserve">To complete my </w:t>
      </w:r>
      <w:r w:rsidR="00712944">
        <w:t>observation,</w:t>
      </w:r>
      <w:r>
        <w:t xml:space="preserve"> </w:t>
      </w:r>
      <w:r w:rsidR="00C5130E">
        <w:t>I</w:t>
      </w:r>
      <w:r>
        <w:t xml:space="preserve"> used the observational tool, the Leuven Scale. The Leuven Scale can be used to measure either children's well-being or their involvement in an educational activity. </w:t>
      </w:r>
      <w:r w:rsidR="00131650">
        <w:t>Having contact</w:t>
      </w:r>
      <w:r w:rsidR="000D7010">
        <w:t>ed</w:t>
      </w:r>
      <w:r w:rsidR="00131650">
        <w:t xml:space="preserve"> my mentor beforehand I knew that the children would be completing a maths task, this led me to </w:t>
      </w:r>
      <w:r w:rsidR="00C5130E">
        <w:t>want</w:t>
      </w:r>
      <w:r w:rsidR="00131650">
        <w:t xml:space="preserve"> to measure the </w:t>
      </w:r>
      <w:r w:rsidR="00C5130E">
        <w:t>children's</w:t>
      </w:r>
      <w:r w:rsidR="00131650">
        <w:t xml:space="preserve"> involvement. The Leuven Scale for </w:t>
      </w:r>
      <w:r w:rsidR="00C5130E">
        <w:t>Involvement</w:t>
      </w:r>
      <w:r w:rsidR="00131650">
        <w:t>, according to Wood</w:t>
      </w:r>
      <w:r w:rsidR="002277D7">
        <w:t>s</w:t>
      </w:r>
      <w:r w:rsidR="00131650">
        <w:t xml:space="preserve"> (2016), states that it is </w:t>
      </w:r>
      <w:r w:rsidR="00131650">
        <w:lastRenderedPageBreak/>
        <w:t xml:space="preserve">about measuring </w:t>
      </w:r>
      <w:r w:rsidR="00C5130E">
        <w:t xml:space="preserve">how the children engage in the activity and how strongly they draw their focus. The Leuven Scale is </w:t>
      </w:r>
      <w:r w:rsidR="00712944">
        <w:t>number-based</w:t>
      </w:r>
      <w:r w:rsidR="00C5130E">
        <w:t xml:space="preserve">, using numbers one through five with one being extremely low involvement and five being extremely high </w:t>
      </w:r>
      <w:r w:rsidR="00712944">
        <w:t xml:space="preserve">involvement. To gather my information, I used an observation schedule described by BBC Bitesize (2024), as a way of noting information observed during the task. I recorded the children's involvement levels every five minutes, as the task was set to take them around twenty minutes to complete. </w:t>
      </w:r>
    </w:p>
    <w:p w14:paraId="7AC44029" w14:textId="5CF91CAE" w:rsidR="003F0418" w:rsidRDefault="003F0418" w:rsidP="00FB47C8">
      <w:pPr>
        <w:spacing w:line="360" w:lineRule="auto"/>
        <w:jc w:val="center"/>
      </w:pPr>
      <w:r>
        <w:t>Although the Leuven Scale and observation schedule allowed me to gather my information</w:t>
      </w:r>
      <w:r w:rsidR="000D7010">
        <w:t xml:space="preserve"> </w:t>
      </w:r>
      <w:r>
        <w:t xml:space="preserve">concisely, there were some drawbacks noted. </w:t>
      </w:r>
      <w:r w:rsidR="000D7010">
        <w:t>T</w:t>
      </w:r>
      <w:r>
        <w:t xml:space="preserve">he Leuven Scale and observation schedule do not show why a behaviour </w:t>
      </w:r>
      <w:r w:rsidR="000D7010">
        <w:t>occurred</w:t>
      </w:r>
      <w:r>
        <w:t>, or what might have been the cause</w:t>
      </w:r>
      <w:r w:rsidR="000D7010">
        <w:t xml:space="preserve"> for the behaviour</w:t>
      </w:r>
      <w:r>
        <w:t xml:space="preserve">. MacRae and Jones (2020) </w:t>
      </w:r>
      <w:r w:rsidR="00AF7417">
        <w:t>explain that you must base your observations on the child's posture and facial expression</w:t>
      </w:r>
      <w:r w:rsidR="000D7010">
        <w:t>s</w:t>
      </w:r>
      <w:r w:rsidR="00AF7417">
        <w:t>, to judge how involved the child may be. However, simply reading numbers assigned to the child in that instance does not explain how they became more or less involved, resulting in me having to include an ‘additional information’ column</w:t>
      </w:r>
      <w:r w:rsidR="000D7010">
        <w:t>, which can be seen in Appendix One,</w:t>
      </w:r>
      <w:r w:rsidR="00AF7417">
        <w:t xml:space="preserve"> to </w:t>
      </w:r>
      <w:r w:rsidR="00EE2529">
        <w:t>explain</w:t>
      </w:r>
      <w:r w:rsidR="00AF7417">
        <w:t xml:space="preserve"> the </w:t>
      </w:r>
      <w:r w:rsidR="00EE2529">
        <w:t xml:space="preserve">behaviour </w:t>
      </w:r>
      <w:r w:rsidR="00AF7417">
        <w:t xml:space="preserve">– explaining that the </w:t>
      </w:r>
      <w:r w:rsidR="006F3BB0">
        <w:t>behaviour change</w:t>
      </w:r>
      <w:r w:rsidR="00AF7417">
        <w:t xml:space="preserve"> could have been due to additional learning need</w:t>
      </w:r>
      <w:r w:rsidR="00EE2529">
        <w:t xml:space="preserve"> or</w:t>
      </w:r>
      <w:r w:rsidR="00AF7417">
        <w:t xml:space="preserve"> the learning environment. </w:t>
      </w:r>
      <w:r w:rsidR="00C57F61">
        <w:t>Another drawback was that the Leuven Scale is subjective</w:t>
      </w:r>
      <w:r w:rsidR="006F3BB0">
        <w:t xml:space="preserve">, to which Heylen </w:t>
      </w:r>
      <w:r w:rsidR="002277D7">
        <w:t xml:space="preserve">and Laevers </w:t>
      </w:r>
      <w:r w:rsidR="006F3BB0">
        <w:t xml:space="preserve">(2003) </w:t>
      </w:r>
      <w:r w:rsidR="002277D7">
        <w:t>agree</w:t>
      </w:r>
      <w:r w:rsidR="006F3BB0">
        <w:t>. Heylen</w:t>
      </w:r>
      <w:r w:rsidR="002277D7">
        <w:t xml:space="preserve"> and Laevers</w:t>
      </w:r>
      <w:r w:rsidR="006F3BB0">
        <w:t xml:space="preserve"> (2003) </w:t>
      </w:r>
      <w:r w:rsidR="002277D7">
        <w:t>explain</w:t>
      </w:r>
      <w:r w:rsidR="006F3BB0">
        <w:t xml:space="preserve"> that the Leuven Scale is subjective due to the descriptors of each level.  Each level of the Leuven Scale has a description to explain what a child of that level would be doing to achieve it, however, what I may perceive an act of involvement to be a level four, someone else may perceive this to be a level two – showing there are some discrepancies between what individuals may perceive. </w:t>
      </w:r>
    </w:p>
    <w:p w14:paraId="3DB7E430" w14:textId="77777777" w:rsidR="006F3BB0" w:rsidRDefault="006F3BB0" w:rsidP="00FB47C8">
      <w:pPr>
        <w:spacing w:line="360" w:lineRule="auto"/>
        <w:jc w:val="center"/>
      </w:pPr>
    </w:p>
    <w:p w14:paraId="3EE5A1E8" w14:textId="59E5256F" w:rsidR="006F3BB0" w:rsidRDefault="006F3BB0" w:rsidP="006F3BB0">
      <w:pPr>
        <w:spacing w:line="360" w:lineRule="auto"/>
        <w:rPr>
          <w:b/>
          <w:bCs/>
          <w:u w:val="single"/>
        </w:rPr>
      </w:pPr>
      <w:r>
        <w:rPr>
          <w:b/>
          <w:bCs/>
          <w:u w:val="single"/>
        </w:rPr>
        <w:t>Discussion and Findings</w:t>
      </w:r>
    </w:p>
    <w:p w14:paraId="168B16E7" w14:textId="4EB7C07A" w:rsidR="00E07ED7" w:rsidRDefault="007505CE" w:rsidP="007505CE">
      <w:pPr>
        <w:spacing w:line="360" w:lineRule="auto"/>
        <w:jc w:val="center"/>
      </w:pPr>
      <w:r>
        <w:t>Throughout the observation, it was fundamental that I adhered to the BERA guidelines to ensure I remained</w:t>
      </w:r>
      <w:r w:rsidR="00EB51EB">
        <w:t xml:space="preserve"> ethical</w:t>
      </w:r>
      <w:r>
        <w:t xml:space="preserve">. The importance of </w:t>
      </w:r>
      <w:r w:rsidR="0078374D">
        <w:t>being ethical, particularly around children, BERA (2018) guidelines outline that everyone participating in the research</w:t>
      </w:r>
      <w:r w:rsidR="00EB51EB">
        <w:t xml:space="preserve"> is to</w:t>
      </w:r>
      <w:r w:rsidR="0078374D">
        <w:t xml:space="preserve"> be treated equitably, delicately and </w:t>
      </w:r>
      <w:r w:rsidR="00D661B6">
        <w:t xml:space="preserve">with dignity. </w:t>
      </w:r>
      <w:r w:rsidR="00EE2529">
        <w:t>T</w:t>
      </w:r>
      <w:r w:rsidR="00D661B6">
        <w:t xml:space="preserve">hese guidelines </w:t>
      </w:r>
      <w:r w:rsidR="007961D8">
        <w:t>provide</w:t>
      </w:r>
      <w:r w:rsidR="00D661B6">
        <w:t xml:space="preserve"> everyone involved with the certainty that they will not be exploited during the observation. A pivotal aspect I also felt it vital to adhere to was collecting the assent of the children.</w:t>
      </w:r>
      <w:r w:rsidR="005511AD">
        <w:t xml:space="preserve"> Assent, as described by the University of Alaska Fairbanks (2024)</w:t>
      </w:r>
      <w:r w:rsidR="0026327A">
        <w:t xml:space="preserve">, is someone too young or unable </w:t>
      </w:r>
      <w:r w:rsidR="00CB7F56">
        <w:t xml:space="preserve">to consent to participate, but is old enough to understand the research taking place. Due to the nature of </w:t>
      </w:r>
      <w:r w:rsidR="00CB7F56">
        <w:lastRenderedPageBreak/>
        <w:t>this observation, I was able to collect the children’s assent as they were happy to participate in the task</w:t>
      </w:r>
      <w:r w:rsidR="00CF5A82">
        <w:t xml:space="preserve"> the teacher had set for them</w:t>
      </w:r>
      <w:r w:rsidR="00EE2529">
        <w:t>.</w:t>
      </w:r>
      <w:r w:rsidR="00CF5A82">
        <w:t xml:space="preserve"> </w:t>
      </w:r>
      <w:r w:rsidR="001853CE">
        <w:t xml:space="preserve">The </w:t>
      </w:r>
      <w:r w:rsidR="00495354">
        <w:t>Institute of Medicine</w:t>
      </w:r>
      <w:r w:rsidR="001853EC">
        <w:t xml:space="preserve"> et al</w:t>
      </w:r>
      <w:r w:rsidR="00495354">
        <w:t xml:space="preserve"> (2004) explains you are able to use assent when a child shows signs of; being comfortable in their setting, giving positive gestures, using inquisitive language and showing positive body language. All of these were present for the children within the group I was observing,</w:t>
      </w:r>
      <w:r w:rsidR="00EE2529">
        <w:t xml:space="preserve"> </w:t>
      </w:r>
      <w:r w:rsidR="00495354">
        <w:t xml:space="preserve">giving me confidence that I had obtained their </w:t>
      </w:r>
      <w:r w:rsidR="00EB51EB">
        <w:t>assent</w:t>
      </w:r>
      <w:r w:rsidR="00495354">
        <w:t>.</w:t>
      </w:r>
    </w:p>
    <w:p w14:paraId="0861982D" w14:textId="1A5EE8B4" w:rsidR="007505CE" w:rsidRDefault="00495354" w:rsidP="007505CE">
      <w:pPr>
        <w:spacing w:line="360" w:lineRule="auto"/>
        <w:jc w:val="center"/>
      </w:pPr>
      <w:r>
        <w:t xml:space="preserve"> </w:t>
      </w:r>
      <w:r w:rsidR="00EB51EB">
        <w:t xml:space="preserve">The observation took place </w:t>
      </w:r>
      <w:r w:rsidR="00185C82">
        <w:t>over</w:t>
      </w:r>
      <w:r w:rsidR="00EB51EB">
        <w:t xml:space="preserve"> twenty minutes, where I observed three children working in a group of six. The three children I observed all ranged in their academic abilities</w:t>
      </w:r>
      <w:r w:rsidR="00EE2529">
        <w:t>.</w:t>
      </w:r>
      <w:r w:rsidR="00EB51EB">
        <w:t xml:space="preserve"> </w:t>
      </w:r>
      <w:r w:rsidR="00E07ED7">
        <w:t xml:space="preserve">Each child’s identity, as discussed, was kept anonymised </w:t>
      </w:r>
      <w:r w:rsidR="00185C82">
        <w:t>following</w:t>
      </w:r>
      <w:r w:rsidR="00E07ED7">
        <w:t xml:space="preserve"> the BERA guidelines. </w:t>
      </w:r>
    </w:p>
    <w:p w14:paraId="123D676E" w14:textId="63E8732C" w:rsidR="00106E35" w:rsidRDefault="00106E35" w:rsidP="007505CE">
      <w:pPr>
        <w:spacing w:line="360" w:lineRule="auto"/>
        <w:jc w:val="center"/>
      </w:pPr>
      <w:r>
        <w:t xml:space="preserve">Child One is the </w:t>
      </w:r>
      <w:r w:rsidR="00185C82">
        <w:t>higher-ability</w:t>
      </w:r>
      <w:r>
        <w:t xml:space="preserve"> pupil of the three being observed. Within the first five minutes of the task, they were rated a level five on the </w:t>
      </w:r>
      <w:r w:rsidR="00EE2529">
        <w:t>s</w:t>
      </w:r>
      <w:r>
        <w:t xml:space="preserve">cale. They were rated a level five as they were </w:t>
      </w:r>
      <w:r w:rsidR="00AF6499">
        <w:t xml:space="preserve">involved </w:t>
      </w:r>
      <w:r>
        <w:t xml:space="preserve">from the second they sat down, showing inquisitive facial expressions, answering questions and giving </w:t>
      </w:r>
      <w:r w:rsidR="00EE2529">
        <w:t xml:space="preserve">positive </w:t>
      </w:r>
      <w:r>
        <w:t xml:space="preserve">body language. Child one’s involvement levels did decrease slightly </w:t>
      </w:r>
      <w:r w:rsidR="00F819F1">
        <w:t xml:space="preserve">to level three, because they took themselves away from their own work to help another child with theirs. However, once prompted to focus on their work, they quickly returned to trying to complete their work to the best of their ability – using the classroom displays to aid them in doing this. </w:t>
      </w:r>
    </w:p>
    <w:p w14:paraId="254E80FB" w14:textId="0B201FEA" w:rsidR="00AF6499" w:rsidRDefault="00AF6499" w:rsidP="007505CE">
      <w:pPr>
        <w:spacing w:line="360" w:lineRule="auto"/>
        <w:jc w:val="center"/>
      </w:pPr>
      <w:r>
        <w:t xml:space="preserve">Child two is the </w:t>
      </w:r>
      <w:r w:rsidR="00185C82">
        <w:t>lower-ability</w:t>
      </w:r>
      <w:r>
        <w:t xml:space="preserve"> pupil in the group, who is often fairly disengaged from their learning. They started the task having involvement levels of three, showing signs </w:t>
      </w:r>
      <w:r w:rsidR="00185C82">
        <w:t>of attempting</w:t>
      </w:r>
      <w:r>
        <w:t xml:space="preserve"> to answer some questions and showing disinterest </w:t>
      </w:r>
      <w:r w:rsidR="00185C82">
        <w:t>in</w:t>
      </w:r>
      <w:r>
        <w:t xml:space="preserve"> their facial expressions. Child two put a good effort into answering the questions they knew they could now answer, however, once the ‘easier’ questions were answered, </w:t>
      </w:r>
      <w:r w:rsidR="00185C82">
        <w:t>they</w:t>
      </w:r>
      <w:r>
        <w:t xml:space="preserve"> became disengaged</w:t>
      </w:r>
      <w:r w:rsidR="00F3770D">
        <w:t xml:space="preserve">. </w:t>
      </w:r>
      <w:r>
        <w:t xml:space="preserve">At the end of the task, child </w:t>
      </w:r>
      <w:r w:rsidR="00F3770D">
        <w:t>two</w:t>
      </w:r>
      <w:r>
        <w:t xml:space="preserve"> became completely disengaged, instead wanting to move on to a different activity without </w:t>
      </w:r>
      <w:r w:rsidR="00185C82">
        <w:t>finishing</w:t>
      </w:r>
      <w:r>
        <w:t xml:space="preserve"> all their questions. </w:t>
      </w:r>
    </w:p>
    <w:p w14:paraId="358755AE" w14:textId="7C68D65C" w:rsidR="00AF6499" w:rsidRDefault="00AF6499" w:rsidP="007505CE">
      <w:pPr>
        <w:spacing w:line="360" w:lineRule="auto"/>
        <w:jc w:val="center"/>
      </w:pPr>
      <w:r>
        <w:t>Child three</w:t>
      </w:r>
      <w:r w:rsidR="00E40F10">
        <w:t xml:space="preserve"> is the </w:t>
      </w:r>
      <w:r w:rsidR="00185C82">
        <w:t>middle-ability</w:t>
      </w:r>
      <w:r w:rsidR="00E40F10">
        <w:t xml:space="preserve"> pupil in the group, who engages most of the time but can get distracted. </w:t>
      </w:r>
      <w:r w:rsidR="00185C82">
        <w:t>They started the task fairly engaged by showing positive body language and answering questions. They were enthusiastic at first and developed their involvement levels to a five within the first ten</w:t>
      </w:r>
      <w:r w:rsidR="00F3770D">
        <w:t xml:space="preserve"> minutes</w:t>
      </w:r>
      <w:r w:rsidR="00185C82">
        <w:t xml:space="preserve">, by concentrating </w:t>
      </w:r>
      <w:r w:rsidR="00F3770D">
        <w:t xml:space="preserve">on </w:t>
      </w:r>
      <w:r w:rsidR="00185C82">
        <w:t>their work. However, similarly to child two, they started to become more interested in the tasks the other children were participating in</w:t>
      </w:r>
      <w:r w:rsidR="00F3770D">
        <w:t>,</w:t>
      </w:r>
      <w:r w:rsidR="00185C82">
        <w:t xml:space="preserve"> </w:t>
      </w:r>
      <w:r w:rsidR="00C85D66">
        <w:t>becoming less involved in their work due to this. By the end of the task child</w:t>
      </w:r>
      <w:r w:rsidR="00F3770D">
        <w:t xml:space="preserve"> three</w:t>
      </w:r>
      <w:r w:rsidR="00C85D66">
        <w:t xml:space="preserve"> also wanted to move on to a different activity without finishing all their questions. </w:t>
      </w:r>
    </w:p>
    <w:p w14:paraId="32C95BC2" w14:textId="0F323282" w:rsidR="00C85D66" w:rsidRDefault="00C85D66" w:rsidP="007505CE">
      <w:pPr>
        <w:spacing w:line="360" w:lineRule="auto"/>
        <w:jc w:val="center"/>
      </w:pPr>
      <w:r>
        <w:lastRenderedPageBreak/>
        <w:t xml:space="preserve">Overall, from looking at Appendix two </w:t>
      </w:r>
      <w:r w:rsidR="00F3770D">
        <w:t>each</w:t>
      </w:r>
      <w:r>
        <w:t xml:space="preserve"> of the children all started off the task mostly engaged. Estyn (2023) explains in their inspection report</w:t>
      </w:r>
      <w:r w:rsidR="00F3770D">
        <w:t xml:space="preserve"> recommendations</w:t>
      </w:r>
      <w:r>
        <w:t xml:space="preserve"> for</w:t>
      </w:r>
      <w:r w:rsidR="00AE025D">
        <w:t xml:space="preserve"> S</w:t>
      </w:r>
      <w:r>
        <w:t>chool</w:t>
      </w:r>
      <w:r w:rsidR="00AE025D">
        <w:t xml:space="preserve"> A</w:t>
      </w:r>
      <w:r>
        <w:t xml:space="preserve"> that they should, provide opportunities for pupils from reception to year two </w:t>
      </w:r>
      <w:r w:rsidR="00AE025D">
        <w:t xml:space="preserve">to </w:t>
      </w:r>
      <w:r>
        <w:t xml:space="preserve">take responsibility for their own learning. </w:t>
      </w:r>
      <w:r w:rsidR="00F3770D">
        <w:t>T</w:t>
      </w:r>
      <w:r>
        <w:t>his is why the</w:t>
      </w:r>
      <w:r w:rsidR="00F3770D">
        <w:t xml:space="preserve">ir </w:t>
      </w:r>
      <w:r>
        <w:t xml:space="preserve">teacher arranged for them to work in mixed-ability groups for this task. </w:t>
      </w:r>
      <w:r w:rsidR="00AE025D">
        <w:t>Working</w:t>
      </w:r>
      <w:r>
        <w:t xml:space="preserve"> in the mixed-ability group helped </w:t>
      </w:r>
      <w:r w:rsidR="00F3770D">
        <w:t>Child Two</w:t>
      </w:r>
      <w:r w:rsidR="000E61FB">
        <w:t xml:space="preserve"> and </w:t>
      </w:r>
      <w:r w:rsidR="00AE025D">
        <w:t>Child Three</w:t>
      </w:r>
      <w:r w:rsidR="000E61FB">
        <w:t xml:space="preserve"> to be involved at the start, as they were surrounded by enthusiastic learners. In my opinion, working in mixed-ability groups would have been further successful if the learning </w:t>
      </w:r>
      <w:r w:rsidR="00AE025D">
        <w:t>environment</w:t>
      </w:r>
      <w:r w:rsidR="000E61FB">
        <w:t xml:space="preserve"> provided </w:t>
      </w:r>
      <w:r w:rsidR="00F3770D">
        <w:t>fewer</w:t>
      </w:r>
      <w:r w:rsidR="000E61FB">
        <w:t xml:space="preserve"> </w:t>
      </w:r>
      <w:r w:rsidR="00AE025D">
        <w:t>distractions</w:t>
      </w:r>
      <w:r w:rsidR="000E61FB">
        <w:t xml:space="preserve"> for the children. </w:t>
      </w:r>
      <w:r w:rsidR="00AE025D">
        <w:t xml:space="preserve">This could have been done by setting all the children a focus task to complete, so that </w:t>
      </w:r>
      <w:r w:rsidR="00F3770D">
        <w:t xml:space="preserve">they were all </w:t>
      </w:r>
      <w:r w:rsidR="00AE025D">
        <w:t>working</w:t>
      </w:r>
      <w:r w:rsidR="00F3770D">
        <w:t xml:space="preserve">. </w:t>
      </w:r>
    </w:p>
    <w:p w14:paraId="48F2B7DE" w14:textId="77777777" w:rsidR="00106E35" w:rsidRDefault="00106E35" w:rsidP="007505CE">
      <w:pPr>
        <w:spacing w:line="360" w:lineRule="auto"/>
        <w:jc w:val="center"/>
      </w:pPr>
    </w:p>
    <w:p w14:paraId="5C4C2AFB" w14:textId="77777777" w:rsidR="007505CE" w:rsidRPr="007505CE" w:rsidRDefault="007505CE" w:rsidP="007505CE">
      <w:pPr>
        <w:spacing w:line="360" w:lineRule="auto"/>
        <w:jc w:val="center"/>
      </w:pPr>
    </w:p>
    <w:p w14:paraId="4AF8AA71" w14:textId="3C56BD5C" w:rsidR="00CA40E7" w:rsidRDefault="00AE025D" w:rsidP="00AE025D">
      <w:pPr>
        <w:spacing w:line="360" w:lineRule="auto"/>
        <w:rPr>
          <w:b/>
          <w:bCs/>
          <w:u w:val="single"/>
        </w:rPr>
      </w:pPr>
      <w:r>
        <w:rPr>
          <w:b/>
          <w:bCs/>
          <w:u w:val="single"/>
        </w:rPr>
        <w:t xml:space="preserve">Conclusion and Recommendations </w:t>
      </w:r>
    </w:p>
    <w:p w14:paraId="34F06E63" w14:textId="5D81DBC9" w:rsidR="00F61E84" w:rsidRDefault="00F61E84" w:rsidP="00F61E84">
      <w:pPr>
        <w:spacing w:line="360" w:lineRule="auto"/>
        <w:jc w:val="center"/>
      </w:pPr>
      <w:r>
        <w:t xml:space="preserve">In conclusion, </w:t>
      </w:r>
      <w:r w:rsidR="00015B5C">
        <w:t>there</w:t>
      </w:r>
      <w:r>
        <w:t xml:space="preserve"> are elements, which can be seen in Appendix Two, that children develop their mathematic skills by working in mixed-ability groups. This was evident through the findings of MKOs and peer learning within the group, which were presented through having a high-ability pupil in the group. Although there were </w:t>
      </w:r>
      <w:r w:rsidR="00283328">
        <w:t xml:space="preserve">drawbacks to this theory, School A were attempting to use this method </w:t>
      </w:r>
      <w:r w:rsidR="00C734C9">
        <w:t>because of</w:t>
      </w:r>
      <w:r w:rsidR="00283328">
        <w:t xml:space="preserve"> their Estyn (2023) inspection report recommendations. Through my findings, there is a pattern in how the children's involvement levels changed. Each child’s involvement levels started </w:t>
      </w:r>
      <w:r w:rsidR="00015B5C">
        <w:t>high,</w:t>
      </w:r>
      <w:r w:rsidR="00283328">
        <w:t xml:space="preserve"> and they all finished at least one level lower than they started</w:t>
      </w:r>
      <w:r w:rsidR="00C734C9">
        <w:t>. This suggests</w:t>
      </w:r>
      <w:r w:rsidR="00283328">
        <w:t xml:space="preserve"> that this was down to their learning environment. </w:t>
      </w:r>
      <w:r w:rsidR="003B1F90">
        <w:t xml:space="preserve">The children were happy in their classroom learning environment, however, due to the open-plan layout of the classroom led to the children becoming distracted from their learning. This was because they could see and hear exactly what the other children were doing, with most of them being on free time, which seemed a lot more interesting. To </w:t>
      </w:r>
      <w:r w:rsidR="006D5A3D">
        <w:t>overcome</w:t>
      </w:r>
      <w:r w:rsidR="003B1F90">
        <w:t xml:space="preserve"> this issue, they could have all the children working at the same time to reduce their distractions, or have </w:t>
      </w:r>
      <w:r w:rsidR="006D5A3D">
        <w:t xml:space="preserve">separate </w:t>
      </w:r>
      <w:r w:rsidR="00015B5C">
        <w:t>rooms</w:t>
      </w:r>
      <w:r w:rsidR="006D5A3D">
        <w:t xml:space="preserve"> for children on free time</w:t>
      </w:r>
      <w:r w:rsidR="00C734C9">
        <w:t>.</w:t>
      </w:r>
      <w:r w:rsidR="006D5A3D">
        <w:t xml:space="preserve"> </w:t>
      </w:r>
    </w:p>
    <w:p w14:paraId="5C3B3618" w14:textId="695D7E90" w:rsidR="006D5A3D" w:rsidRDefault="006D5A3D" w:rsidP="00F61E84">
      <w:pPr>
        <w:spacing w:line="360" w:lineRule="auto"/>
        <w:jc w:val="center"/>
      </w:pPr>
      <w:r>
        <w:t xml:space="preserve">The Leuven Scale and observation schedule tool did help me in gathering my data, however, next time I would use an observation tool that showed an explanation as to why behaviours changed and a tool that isn’t subjective. This is because my findings would be </w:t>
      </w:r>
      <w:r w:rsidR="004A17F0">
        <w:t>clearer</w:t>
      </w:r>
      <w:r>
        <w:t xml:space="preserve"> and have a definite level that could be assigned to each child. </w:t>
      </w:r>
    </w:p>
    <w:p w14:paraId="027F6D9A" w14:textId="5DFF1D59" w:rsidR="006D5A3D" w:rsidRDefault="006D5A3D" w:rsidP="00F61E84">
      <w:pPr>
        <w:spacing w:line="360" w:lineRule="auto"/>
        <w:jc w:val="center"/>
      </w:pPr>
      <w:r>
        <w:t xml:space="preserve">Finally, from conducting this research I have learned a lot about </w:t>
      </w:r>
      <w:r w:rsidR="004A17F0">
        <w:t>what to include and exclude from my developing professional practice. I think the role of</w:t>
      </w:r>
      <w:r w:rsidR="00C734C9">
        <w:t xml:space="preserve"> an</w:t>
      </w:r>
      <w:r w:rsidR="004A17F0">
        <w:t xml:space="preserve"> MKO and peer learning </w:t>
      </w:r>
      <w:r w:rsidR="004A17F0">
        <w:lastRenderedPageBreak/>
        <w:t xml:space="preserve">within a mixed-ability group is vital, </w:t>
      </w:r>
      <w:r w:rsidR="00015B5C">
        <w:t>giving</w:t>
      </w:r>
      <w:r w:rsidR="004A17F0">
        <w:t xml:space="preserve"> pupils access to develop their pedagogical principles and </w:t>
      </w:r>
      <w:r w:rsidR="00015B5C">
        <w:t>allowing</w:t>
      </w:r>
      <w:r w:rsidR="004A17F0">
        <w:t xml:space="preserve"> them to develop their four purposes. I would try and be strategic in how I get the children to carry out tasks to the best of their ability, </w:t>
      </w:r>
      <w:r w:rsidR="00015B5C">
        <w:t>by ensuring that the classroom provides little to no distractions for them. I could do this by ensuring everyone is working on the same task, or if any pupils are on free time I would get them to do this in a separate space</w:t>
      </w:r>
      <w:r w:rsidR="00C734C9">
        <w:t>, for example, the school hall</w:t>
      </w:r>
      <w:r w:rsidR="00015B5C">
        <w:t xml:space="preserve"> – ensuring that each child has a fair chance of reaching their potential.</w:t>
      </w:r>
    </w:p>
    <w:p w14:paraId="2CD2A72A" w14:textId="77777777" w:rsidR="00F61E84" w:rsidRPr="00F61E84" w:rsidRDefault="00F61E84" w:rsidP="00F61E84">
      <w:pPr>
        <w:spacing w:line="360" w:lineRule="auto"/>
        <w:jc w:val="center"/>
      </w:pPr>
    </w:p>
    <w:p w14:paraId="5CC76898" w14:textId="6824E27A" w:rsidR="00CA2317" w:rsidRPr="00BB2A0E" w:rsidRDefault="00CA2317" w:rsidP="00CA2317">
      <w:pPr>
        <w:spacing w:line="360" w:lineRule="auto"/>
        <w:jc w:val="center"/>
        <w:rPr>
          <w:color w:val="000000" w:themeColor="text1"/>
        </w:rPr>
      </w:pPr>
    </w:p>
    <w:p w14:paraId="67F8D663" w14:textId="77777777" w:rsidR="00E61C80" w:rsidRDefault="00E61C80" w:rsidP="00E61C80">
      <w:pPr>
        <w:jc w:val="center"/>
        <w:rPr>
          <w:color w:val="000000" w:themeColor="text1"/>
        </w:rPr>
      </w:pPr>
    </w:p>
    <w:p w14:paraId="14C5B02A" w14:textId="77777777" w:rsidR="00E61C80" w:rsidRDefault="00E61C80" w:rsidP="00E61C80">
      <w:pPr>
        <w:jc w:val="center"/>
        <w:rPr>
          <w:color w:val="000000" w:themeColor="text1"/>
        </w:rPr>
      </w:pPr>
    </w:p>
    <w:p w14:paraId="5488B85D" w14:textId="77777777" w:rsidR="00E61C80" w:rsidRDefault="00E61C80" w:rsidP="00E61C80">
      <w:pPr>
        <w:jc w:val="center"/>
        <w:rPr>
          <w:color w:val="000000" w:themeColor="text1"/>
        </w:rPr>
      </w:pPr>
    </w:p>
    <w:p w14:paraId="08951E62" w14:textId="77777777" w:rsidR="00E61C80" w:rsidRDefault="00E61C80" w:rsidP="00E61C80">
      <w:pPr>
        <w:jc w:val="center"/>
        <w:rPr>
          <w:color w:val="000000" w:themeColor="text1"/>
        </w:rPr>
      </w:pPr>
    </w:p>
    <w:p w14:paraId="3985263C" w14:textId="77777777" w:rsidR="00E61C80" w:rsidRDefault="00E61C80" w:rsidP="00E61C80">
      <w:pPr>
        <w:jc w:val="center"/>
        <w:rPr>
          <w:color w:val="000000" w:themeColor="text1"/>
        </w:rPr>
      </w:pPr>
    </w:p>
    <w:p w14:paraId="7DD9CF70" w14:textId="77777777" w:rsidR="00E61C80" w:rsidRDefault="00E61C80" w:rsidP="00E61C80">
      <w:pPr>
        <w:jc w:val="center"/>
        <w:rPr>
          <w:color w:val="000000" w:themeColor="text1"/>
        </w:rPr>
      </w:pPr>
    </w:p>
    <w:p w14:paraId="70AC5E62" w14:textId="77777777" w:rsidR="00E61C80" w:rsidRDefault="00E61C80" w:rsidP="00E61C80">
      <w:pPr>
        <w:jc w:val="center"/>
        <w:rPr>
          <w:color w:val="000000" w:themeColor="text1"/>
        </w:rPr>
      </w:pPr>
    </w:p>
    <w:p w14:paraId="6669A5A0" w14:textId="77777777" w:rsidR="00E61C80" w:rsidRDefault="00E61C80" w:rsidP="00E61C80">
      <w:pPr>
        <w:jc w:val="center"/>
        <w:rPr>
          <w:color w:val="000000" w:themeColor="text1"/>
        </w:rPr>
      </w:pPr>
    </w:p>
    <w:p w14:paraId="734316E8" w14:textId="77777777" w:rsidR="00E61C80" w:rsidRDefault="00E61C80" w:rsidP="00E61C80">
      <w:pPr>
        <w:jc w:val="center"/>
        <w:rPr>
          <w:color w:val="000000" w:themeColor="text1"/>
        </w:rPr>
      </w:pPr>
    </w:p>
    <w:p w14:paraId="0159B95F" w14:textId="6B57E761" w:rsidR="00E61C80" w:rsidRDefault="00E61C80" w:rsidP="00E61C80">
      <w:pPr>
        <w:jc w:val="center"/>
        <w:rPr>
          <w:color w:val="000000" w:themeColor="text1"/>
        </w:rPr>
      </w:pPr>
    </w:p>
    <w:p w14:paraId="26545D5D" w14:textId="77777777" w:rsidR="00E61C80" w:rsidRDefault="00E61C80">
      <w:pPr>
        <w:rPr>
          <w:color w:val="000000" w:themeColor="text1"/>
        </w:rPr>
      </w:pPr>
      <w:r>
        <w:rPr>
          <w:color w:val="000000" w:themeColor="text1"/>
        </w:rPr>
        <w:br w:type="page"/>
      </w:r>
    </w:p>
    <w:p w14:paraId="4515AB42" w14:textId="113CB970" w:rsidR="00E61C80" w:rsidRDefault="00E61C80" w:rsidP="00E61C80">
      <w:pPr>
        <w:rPr>
          <w:b/>
          <w:bCs/>
          <w:color w:val="000000" w:themeColor="text1"/>
          <w:u w:val="single"/>
        </w:rPr>
      </w:pPr>
      <w:r>
        <w:rPr>
          <w:b/>
          <w:bCs/>
          <w:color w:val="000000" w:themeColor="text1"/>
          <w:u w:val="single"/>
        </w:rPr>
        <w:lastRenderedPageBreak/>
        <w:t>Reference List</w:t>
      </w:r>
    </w:p>
    <w:p w14:paraId="37AD49DE" w14:textId="77777777" w:rsidR="00E61C80" w:rsidRDefault="00E61C80" w:rsidP="00E61C80">
      <w:pPr>
        <w:rPr>
          <w:b/>
          <w:bCs/>
          <w:color w:val="000000" w:themeColor="text1"/>
          <w:u w:val="single"/>
        </w:rPr>
      </w:pPr>
    </w:p>
    <w:p w14:paraId="70B27CB1" w14:textId="77777777" w:rsidR="00B51289" w:rsidRDefault="00B51289" w:rsidP="00B51289">
      <w:r>
        <w:t xml:space="preserve">Barrett, P. et al. (2019) </w:t>
      </w:r>
      <w:r>
        <w:rPr>
          <w:i/>
          <w:iCs/>
        </w:rPr>
        <w:t xml:space="preserve">The Impact of School Infrastructure on Learning: A Synthesis of the Evidence. </w:t>
      </w:r>
      <w:r>
        <w:t xml:space="preserve">Washington: World Bank Publications. </w:t>
      </w:r>
    </w:p>
    <w:p w14:paraId="0A66786F" w14:textId="77777777" w:rsidR="00B51289" w:rsidRPr="003C624B" w:rsidRDefault="00B51289" w:rsidP="00B51289"/>
    <w:p w14:paraId="1826DD9E" w14:textId="77777777" w:rsidR="00B51289" w:rsidRDefault="00B51289" w:rsidP="00B51289">
      <w:r>
        <w:t xml:space="preserve">BBC Bitesize (2024) </w:t>
      </w:r>
      <w:r>
        <w:rPr>
          <w:i/>
          <w:iCs/>
        </w:rPr>
        <w:t xml:space="preserve">Investigating Performance. </w:t>
      </w:r>
      <w:r>
        <w:t xml:space="preserve">Available at: </w:t>
      </w:r>
      <w:r w:rsidRPr="002277D7">
        <w:t>https://www.bbc.co.uk/bitesize/guides/ztkxnbk/revision/5</w:t>
      </w:r>
      <w:r>
        <w:t xml:space="preserve"> (Accessed 12th February 2024). </w:t>
      </w:r>
    </w:p>
    <w:p w14:paraId="2610BF15" w14:textId="77777777" w:rsidR="00B51289" w:rsidRPr="002277D7" w:rsidRDefault="00B51289" w:rsidP="00B51289"/>
    <w:p w14:paraId="6B7F4372" w14:textId="77777777" w:rsidR="00B51289" w:rsidRDefault="00B51289" w:rsidP="00B51289">
      <w:r>
        <w:t xml:space="preserve">British Educational Research Association (2018) </w:t>
      </w:r>
      <w:r>
        <w:rPr>
          <w:i/>
          <w:iCs/>
        </w:rPr>
        <w:t>Ethical Guidelines for Educational Research, fourth edition (2018). Available</w:t>
      </w:r>
      <w:r>
        <w:t xml:space="preserve"> at: </w:t>
      </w:r>
      <w:r w:rsidRPr="001377FB">
        <w:t>https://www.bera.ac.uk/publication/ethical-guidelines-for-educational-research-2018-online</w:t>
      </w:r>
      <w:r>
        <w:t xml:space="preserve"> (Accessed 12th February 2024). </w:t>
      </w:r>
    </w:p>
    <w:p w14:paraId="0C4B5CCF" w14:textId="77777777" w:rsidR="00B51289" w:rsidRDefault="00B51289" w:rsidP="00B51289"/>
    <w:p w14:paraId="4234365C" w14:textId="77777777" w:rsidR="00B51289" w:rsidRDefault="00B51289" w:rsidP="00B51289">
      <w:pPr>
        <w:tabs>
          <w:tab w:val="left" w:pos="6434"/>
        </w:tabs>
      </w:pPr>
      <w:r>
        <w:t xml:space="preserve">British Educational Research Association (2018) </w:t>
      </w:r>
      <w:r>
        <w:rPr>
          <w:i/>
          <w:iCs/>
        </w:rPr>
        <w:t xml:space="preserve">Ethical Guidelines for Educational Research. </w:t>
      </w:r>
      <w:r>
        <w:t>4</w:t>
      </w:r>
      <w:r w:rsidRPr="001853EC">
        <w:rPr>
          <w:vertAlign w:val="superscript"/>
        </w:rPr>
        <w:t>th</w:t>
      </w:r>
      <w:r>
        <w:t xml:space="preserve"> Ed. London: British Educational Research Association. </w:t>
      </w:r>
    </w:p>
    <w:p w14:paraId="681633FF" w14:textId="77777777" w:rsidR="00B51289" w:rsidRPr="001853EC" w:rsidRDefault="00B51289" w:rsidP="00B51289">
      <w:pPr>
        <w:tabs>
          <w:tab w:val="left" w:pos="6434"/>
        </w:tabs>
      </w:pPr>
    </w:p>
    <w:p w14:paraId="36D5AFE7" w14:textId="77777777" w:rsidR="00B51289" w:rsidRDefault="00B51289" w:rsidP="00B51289">
      <w:proofErr w:type="spellStart"/>
      <w:r>
        <w:t>Chaiklin</w:t>
      </w:r>
      <w:proofErr w:type="spellEnd"/>
      <w:r>
        <w:t xml:space="preserve">, S. (2003) </w:t>
      </w:r>
      <w:r>
        <w:rPr>
          <w:i/>
          <w:iCs/>
        </w:rPr>
        <w:t>The Zone of Proximal Development in Vygotsky’s Theory of Learning and School Instruction</w:t>
      </w:r>
      <w:r w:rsidRPr="000A1B84">
        <w:t>. Available</w:t>
      </w:r>
      <w:r>
        <w:t xml:space="preserve"> at</w:t>
      </w:r>
      <w:r w:rsidRPr="00446C3C">
        <w:rPr>
          <w:rFonts w:cstheme="minorHAnsi"/>
          <w:color w:val="000000" w:themeColor="text1"/>
        </w:rPr>
        <w:t>:</w:t>
      </w:r>
      <w:r w:rsidRPr="00446C3C">
        <w:rPr>
          <w:rStyle w:val="apple-converted-space"/>
          <w:rFonts w:cstheme="minorHAnsi"/>
          <w:color w:val="000000" w:themeColor="text1"/>
          <w:shd w:val="clear" w:color="auto" w:fill="FFFFFF"/>
        </w:rPr>
        <w:t> </w:t>
      </w:r>
      <w:hyperlink r:id="rId5" w:tgtFrame="_blank" w:history="1">
        <w:r w:rsidRPr="00446C3C">
          <w:rPr>
            <w:rStyle w:val="Hyperlink"/>
            <w:rFonts w:cstheme="minorHAnsi"/>
            <w:color w:val="000000" w:themeColor="text1"/>
            <w:u w:val="none"/>
          </w:rPr>
          <w:t>http://www.cles.mlc.edu.tw/~cerntcu/099-curriculum/Edu_Psy/Chaiklin_2003.pdf</w:t>
        </w:r>
      </w:hyperlink>
      <w:r>
        <w:t xml:space="preserve"> (Accessed 12th February 2024). </w:t>
      </w:r>
    </w:p>
    <w:p w14:paraId="3ECA0AD5" w14:textId="77777777" w:rsidR="00B51289" w:rsidRPr="000A1B84" w:rsidRDefault="00B51289" w:rsidP="00B51289"/>
    <w:p w14:paraId="680E6604" w14:textId="77777777" w:rsidR="00B51289" w:rsidRDefault="00B51289" w:rsidP="00B51289">
      <w:r>
        <w:t xml:space="preserve">Edith Cowan University (2024) </w:t>
      </w:r>
      <w:r>
        <w:rPr>
          <w:i/>
          <w:iCs/>
        </w:rPr>
        <w:t xml:space="preserve">Peer Learning. </w:t>
      </w:r>
      <w:r>
        <w:t xml:space="preserve">Available at: </w:t>
      </w:r>
      <w:r w:rsidRPr="000A1B84">
        <w:t>https://intranet.ecu.edu.au/learning/curriculum-design/teaching-strategies/peer-learning#:~:text=Peer%20learning%20is%20the%20process,learning%20partnerships%2C%20and%20group%20work</w:t>
      </w:r>
      <w:r>
        <w:t xml:space="preserve"> (Accessed 12</w:t>
      </w:r>
      <w:r w:rsidRPr="000A1B84">
        <w:rPr>
          <w:vertAlign w:val="superscript"/>
        </w:rPr>
        <w:t>th</w:t>
      </w:r>
      <w:r>
        <w:t xml:space="preserve"> February 2024). </w:t>
      </w:r>
    </w:p>
    <w:p w14:paraId="0B6CA317" w14:textId="77777777" w:rsidR="00B51289" w:rsidRDefault="00B51289" w:rsidP="00B51289"/>
    <w:p w14:paraId="61B95197" w14:textId="77777777" w:rsidR="00B51289" w:rsidRDefault="00B51289" w:rsidP="00B51289">
      <w:pPr>
        <w:tabs>
          <w:tab w:val="left" w:pos="6434"/>
        </w:tabs>
      </w:pPr>
      <w:r>
        <w:t xml:space="preserve">Estyn (2023) </w:t>
      </w:r>
      <w:r>
        <w:rPr>
          <w:i/>
          <w:iCs/>
        </w:rPr>
        <w:t xml:space="preserve">A Report of School A. </w:t>
      </w:r>
      <w:r w:rsidRPr="001853EC">
        <w:t>Available</w:t>
      </w:r>
      <w:r>
        <w:t xml:space="preserve"> at: URL not used in protection of School A. (Accessed 12</w:t>
      </w:r>
      <w:r w:rsidRPr="001853EC">
        <w:rPr>
          <w:vertAlign w:val="superscript"/>
        </w:rPr>
        <w:t>th</w:t>
      </w:r>
      <w:r>
        <w:t xml:space="preserve"> February 2024). </w:t>
      </w:r>
    </w:p>
    <w:p w14:paraId="1D7BFC74" w14:textId="77777777" w:rsidR="00B51289" w:rsidRPr="001853EC" w:rsidRDefault="00B51289" w:rsidP="00B51289">
      <w:pPr>
        <w:tabs>
          <w:tab w:val="left" w:pos="6434"/>
        </w:tabs>
      </w:pPr>
    </w:p>
    <w:p w14:paraId="3890A583" w14:textId="77777777" w:rsidR="00B51289" w:rsidRDefault="00B51289" w:rsidP="00B51289">
      <w:r>
        <w:t xml:space="preserve">Fogelberg, K. (2024) </w:t>
      </w:r>
      <w:r>
        <w:rPr>
          <w:i/>
          <w:iCs/>
        </w:rPr>
        <w:t xml:space="preserve">Educational Principles and Practice in Veterinary Medicine. </w:t>
      </w:r>
      <w:r>
        <w:t xml:space="preserve">New Jersey: Wiley. </w:t>
      </w:r>
    </w:p>
    <w:p w14:paraId="202A7559" w14:textId="77777777" w:rsidR="00B51289" w:rsidRPr="001377FB" w:rsidRDefault="00B51289" w:rsidP="00B51289"/>
    <w:p w14:paraId="17E49A3F" w14:textId="77777777" w:rsidR="00B51289" w:rsidRDefault="00B51289" w:rsidP="00B51289">
      <w:pPr>
        <w:tabs>
          <w:tab w:val="left" w:pos="6434"/>
        </w:tabs>
      </w:pPr>
      <w:r>
        <w:t>Heylen, L. and Laevers, F. (2003) Involvement</w:t>
      </w:r>
      <w:r>
        <w:rPr>
          <w:i/>
          <w:iCs/>
        </w:rPr>
        <w:t xml:space="preserve"> of Children and Teacher Style: Insights from an International Study on Experimental Education. </w:t>
      </w:r>
      <w:r>
        <w:t xml:space="preserve">London: Leuven University Press. </w:t>
      </w:r>
      <w:r>
        <w:tab/>
      </w:r>
    </w:p>
    <w:p w14:paraId="37FE1E3B" w14:textId="77777777" w:rsidR="00B51289" w:rsidRDefault="00B51289" w:rsidP="00B51289">
      <w:pPr>
        <w:tabs>
          <w:tab w:val="left" w:pos="6434"/>
        </w:tabs>
      </w:pPr>
    </w:p>
    <w:p w14:paraId="2ADA91E1" w14:textId="77777777" w:rsidR="00B51289" w:rsidRDefault="00B51289" w:rsidP="00B51289">
      <w:pPr>
        <w:tabs>
          <w:tab w:val="left" w:pos="6434"/>
        </w:tabs>
      </w:pPr>
      <w:r>
        <w:t xml:space="preserve">Institute of Medicine. et al. (2004) </w:t>
      </w:r>
      <w:r>
        <w:rPr>
          <w:i/>
          <w:iCs/>
        </w:rPr>
        <w:t xml:space="preserve">Ethical Conduct of Clinical Research Involving Children. </w:t>
      </w:r>
      <w:r>
        <w:t xml:space="preserve">Washington: National Academies Press. </w:t>
      </w:r>
    </w:p>
    <w:p w14:paraId="1E1B336A" w14:textId="77777777" w:rsidR="00B51289" w:rsidRPr="001853EC" w:rsidRDefault="00B51289" w:rsidP="00B51289">
      <w:pPr>
        <w:tabs>
          <w:tab w:val="left" w:pos="6434"/>
        </w:tabs>
      </w:pPr>
    </w:p>
    <w:p w14:paraId="149038B6" w14:textId="77777777" w:rsidR="00B51289" w:rsidRDefault="00B51289" w:rsidP="00B51289">
      <w:r>
        <w:t xml:space="preserve">Lui, C.H. and Matthews, R. (2005) </w:t>
      </w:r>
      <w:r>
        <w:rPr>
          <w:i/>
          <w:iCs/>
        </w:rPr>
        <w:t>Vygotsky’s Philosophy: Constructivism and its Criticism Examined</w:t>
      </w:r>
      <w:r w:rsidRPr="000A1B84">
        <w:t>. Available</w:t>
      </w:r>
      <w:r>
        <w:t xml:space="preserve"> at: </w:t>
      </w:r>
      <w:r w:rsidRPr="000A1B84">
        <w:t>https://files.eric.ed.gov/fulltext/EJ854992.pdf</w:t>
      </w:r>
      <w:r>
        <w:t xml:space="preserve"> (Accessed 12th February 2024). </w:t>
      </w:r>
    </w:p>
    <w:p w14:paraId="7BDC515D" w14:textId="77777777" w:rsidR="00B51289" w:rsidRPr="000A1B84" w:rsidRDefault="00B51289" w:rsidP="00B51289"/>
    <w:p w14:paraId="4E2A6647" w14:textId="77777777" w:rsidR="00B51289" w:rsidRDefault="00B51289" w:rsidP="00B51289">
      <w:r>
        <w:t xml:space="preserve">MacRae, C. and Jones, L. (2020) </w:t>
      </w:r>
      <w:r>
        <w:rPr>
          <w:i/>
          <w:iCs/>
        </w:rPr>
        <w:t xml:space="preserve">A Philosophical Reflection on </w:t>
      </w:r>
      <w:proofErr w:type="gramStart"/>
      <w:r>
        <w:rPr>
          <w:i/>
          <w:iCs/>
        </w:rPr>
        <w:t>the ”Leuven</w:t>
      </w:r>
      <w:proofErr w:type="gramEnd"/>
      <w:r>
        <w:rPr>
          <w:i/>
          <w:iCs/>
        </w:rPr>
        <w:t xml:space="preserve"> Scale” and Young Children’s Expressions of Involvement. </w:t>
      </w:r>
      <w:r>
        <w:t xml:space="preserve">Available at: </w:t>
      </w:r>
      <w:r w:rsidRPr="002277D7">
        <w:t>https://www.tandfonline.com/doi/full/10.1080/09518398.2020.1828650</w:t>
      </w:r>
      <w:r>
        <w:t xml:space="preserve"> (Accessed 12th February 2024).</w:t>
      </w:r>
    </w:p>
    <w:p w14:paraId="4BA2979F" w14:textId="77777777" w:rsidR="00B51289" w:rsidRPr="002277D7" w:rsidRDefault="00B51289" w:rsidP="00B51289"/>
    <w:p w14:paraId="379F82D5" w14:textId="77777777" w:rsidR="00B51289" w:rsidRDefault="00B51289" w:rsidP="00B51289">
      <w:r>
        <w:t xml:space="preserve">Pritchard, A. (2013) </w:t>
      </w:r>
      <w:r>
        <w:rPr>
          <w:i/>
          <w:iCs/>
        </w:rPr>
        <w:t xml:space="preserve">Ways of Learning: Learning Theories and Learning Styles in the Classroom. </w:t>
      </w:r>
      <w:r>
        <w:t>3</w:t>
      </w:r>
      <w:r w:rsidRPr="003C624B">
        <w:rPr>
          <w:vertAlign w:val="superscript"/>
        </w:rPr>
        <w:t>rd</w:t>
      </w:r>
      <w:r>
        <w:t xml:space="preserve"> Ed. New York: Taylor and Francis. </w:t>
      </w:r>
    </w:p>
    <w:p w14:paraId="7D6AF792" w14:textId="77777777" w:rsidR="00B51289" w:rsidRPr="003C624B" w:rsidRDefault="00B51289" w:rsidP="00B51289"/>
    <w:p w14:paraId="0BA8A636" w14:textId="77777777" w:rsidR="00B51289" w:rsidRDefault="00B51289" w:rsidP="00B51289">
      <w:r>
        <w:t xml:space="preserve">Roche, M. (2014) </w:t>
      </w:r>
      <w:r>
        <w:rPr>
          <w:i/>
          <w:iCs/>
        </w:rPr>
        <w:t xml:space="preserve">Developing Children’s Critical Thinking Through Picturebooks: A Guide for Primary and Early Years Students and Teachers. </w:t>
      </w:r>
      <w:r>
        <w:t>New York: Taylor and Francis.</w:t>
      </w:r>
    </w:p>
    <w:p w14:paraId="5FFD16FE" w14:textId="77777777" w:rsidR="00B51289" w:rsidRDefault="00B51289" w:rsidP="00B51289"/>
    <w:p w14:paraId="0B680304" w14:textId="77777777" w:rsidR="00B51289" w:rsidRDefault="00B51289" w:rsidP="00B51289">
      <w:r>
        <w:t xml:space="preserve">Simply Psychology (2024) </w:t>
      </w:r>
      <w:r>
        <w:rPr>
          <w:i/>
          <w:iCs/>
        </w:rPr>
        <w:t xml:space="preserve">Vygotsky’s Theory of Cognitive Development. </w:t>
      </w:r>
      <w:r>
        <w:t xml:space="preserve">Available at: </w:t>
      </w:r>
      <w:r w:rsidRPr="003C624B">
        <w:t>https://www.simplypsychology.org/vygotsky.html</w:t>
      </w:r>
      <w:r>
        <w:t xml:space="preserve"> (Accessed 12th February 2024). </w:t>
      </w:r>
    </w:p>
    <w:p w14:paraId="304863C8" w14:textId="77777777" w:rsidR="00B51289" w:rsidRDefault="00B51289" w:rsidP="00B51289"/>
    <w:p w14:paraId="6428B364" w14:textId="77777777" w:rsidR="00B51289" w:rsidRDefault="00B51289" w:rsidP="00B51289">
      <w:r>
        <w:t xml:space="preserve">Structural Learning (2021) </w:t>
      </w:r>
      <w:r>
        <w:rPr>
          <w:i/>
          <w:iCs/>
        </w:rPr>
        <w:t xml:space="preserve">Leuven Scale: A Teacher’s Guide. </w:t>
      </w:r>
      <w:r>
        <w:t xml:space="preserve">Available at: </w:t>
      </w:r>
      <w:r w:rsidRPr="001377FB">
        <w:t>https://www.structural-learning.com/post/leuven-scale-a-teachers-guide#:~:text=The%20Leuven%20Scale%20is%20a%20five%2Dpoint%20scale%20that%20allows,progress%20and%20development%20in%20children.</w:t>
      </w:r>
      <w:r>
        <w:t xml:space="preserve"> (Accessed 12</w:t>
      </w:r>
      <w:r w:rsidRPr="001377FB">
        <w:rPr>
          <w:vertAlign w:val="superscript"/>
        </w:rPr>
        <w:t>th</w:t>
      </w:r>
      <w:r>
        <w:t xml:space="preserve"> February 2024).</w:t>
      </w:r>
    </w:p>
    <w:p w14:paraId="0876E4F7" w14:textId="77777777" w:rsidR="00B51289" w:rsidRDefault="00B51289" w:rsidP="00B51289"/>
    <w:p w14:paraId="543A7ED8" w14:textId="77777777" w:rsidR="00B51289" w:rsidRDefault="00B51289" w:rsidP="00B51289">
      <w:r>
        <w:t xml:space="preserve">Twinkl (2024) </w:t>
      </w:r>
      <w:r>
        <w:rPr>
          <w:i/>
          <w:iCs/>
        </w:rPr>
        <w:t xml:space="preserve">What are the Curriculum for Wales Pedagogical </w:t>
      </w:r>
      <w:proofErr w:type="gramStart"/>
      <w:r>
        <w:rPr>
          <w:i/>
          <w:iCs/>
        </w:rPr>
        <w:t>Principles??.</w:t>
      </w:r>
      <w:proofErr w:type="gramEnd"/>
      <w:r>
        <w:rPr>
          <w:i/>
          <w:iCs/>
        </w:rPr>
        <w:t xml:space="preserve"> </w:t>
      </w:r>
      <w:r>
        <w:t xml:space="preserve">Available at: </w:t>
      </w:r>
      <w:r w:rsidRPr="001377FB">
        <w:t>https://www.twinkl.co.uk/teaching-wiki/curriculum-for-wales-pedagogical-principles#:~:text=The%2012%20Pedagogical%20Principles%20are,A%20strong%20disposition%20to%20learning</w:t>
      </w:r>
      <w:r>
        <w:t xml:space="preserve"> (Accessed 12</w:t>
      </w:r>
      <w:r w:rsidRPr="001377FB">
        <w:rPr>
          <w:vertAlign w:val="superscript"/>
        </w:rPr>
        <w:t>th</w:t>
      </w:r>
      <w:r>
        <w:t xml:space="preserve"> February 2024).</w:t>
      </w:r>
    </w:p>
    <w:p w14:paraId="6320F743" w14:textId="77777777" w:rsidR="00B51289" w:rsidRDefault="00B51289" w:rsidP="00B51289"/>
    <w:p w14:paraId="02BABA88" w14:textId="77777777" w:rsidR="00B51289" w:rsidRDefault="00B51289" w:rsidP="00B51289">
      <w:pPr>
        <w:tabs>
          <w:tab w:val="left" w:pos="6434"/>
        </w:tabs>
      </w:pPr>
      <w:r>
        <w:t xml:space="preserve">University of Alaska Fairbanks (2024) </w:t>
      </w:r>
      <w:r>
        <w:rPr>
          <w:i/>
          <w:iCs/>
        </w:rPr>
        <w:t xml:space="preserve">Consent and Assent. </w:t>
      </w:r>
      <w:r>
        <w:t xml:space="preserve">Available at: </w:t>
      </w:r>
      <w:r w:rsidRPr="001853EC">
        <w:t>https://www.uaf.edu/irb/faqs/consent-and-assent/#:~:text=Assent%20is%20the%20agreement%20of,the%20assent%20of%20the%20subject</w:t>
      </w:r>
      <w:r>
        <w:t xml:space="preserve"> (Accessed 12</w:t>
      </w:r>
      <w:r w:rsidRPr="001853EC">
        <w:rPr>
          <w:vertAlign w:val="superscript"/>
        </w:rPr>
        <w:t>th</w:t>
      </w:r>
      <w:r>
        <w:t xml:space="preserve"> February 2024). </w:t>
      </w:r>
    </w:p>
    <w:p w14:paraId="5092AA2E" w14:textId="77777777" w:rsidR="00B51289" w:rsidRPr="001853EC" w:rsidRDefault="00B51289" w:rsidP="00B51289">
      <w:pPr>
        <w:tabs>
          <w:tab w:val="left" w:pos="6434"/>
        </w:tabs>
      </w:pPr>
    </w:p>
    <w:p w14:paraId="25977816" w14:textId="77777777" w:rsidR="00B51289" w:rsidRDefault="00B51289" w:rsidP="00B51289">
      <w:r>
        <w:t xml:space="preserve">Woods, A. (2016) </w:t>
      </w:r>
      <w:r>
        <w:rPr>
          <w:i/>
          <w:iCs/>
        </w:rPr>
        <w:t xml:space="preserve">Examining Levels of Involvement in the Early Years: Engaging with Children’s Possibilities. </w:t>
      </w:r>
      <w:r>
        <w:t xml:space="preserve">London: Taylor and Francis. </w:t>
      </w:r>
    </w:p>
    <w:p w14:paraId="7B8753E6" w14:textId="77777777" w:rsidR="00E86E2D" w:rsidRDefault="00E86E2D" w:rsidP="00B51289"/>
    <w:p w14:paraId="5ACCDC76" w14:textId="77777777" w:rsidR="00E86E2D" w:rsidRDefault="00E86E2D" w:rsidP="00B51289"/>
    <w:p w14:paraId="29E23EDE" w14:textId="77777777" w:rsidR="00E86E2D" w:rsidRDefault="00E86E2D" w:rsidP="00B51289"/>
    <w:p w14:paraId="7EC31AB7" w14:textId="77777777" w:rsidR="00E86E2D" w:rsidRDefault="00E86E2D" w:rsidP="00B51289"/>
    <w:p w14:paraId="7173438E" w14:textId="77777777" w:rsidR="00E86E2D" w:rsidRDefault="00E86E2D" w:rsidP="00B51289"/>
    <w:p w14:paraId="354DA6A5" w14:textId="77777777" w:rsidR="00E86E2D" w:rsidRDefault="00E86E2D" w:rsidP="00B51289"/>
    <w:p w14:paraId="1447FA66" w14:textId="77777777" w:rsidR="00E86E2D" w:rsidRDefault="00E86E2D" w:rsidP="00B51289"/>
    <w:p w14:paraId="3338F887" w14:textId="77777777" w:rsidR="00E86E2D" w:rsidRDefault="00E86E2D" w:rsidP="00B51289"/>
    <w:p w14:paraId="299C9E36" w14:textId="77777777" w:rsidR="00E86E2D" w:rsidRDefault="00E86E2D" w:rsidP="00B51289"/>
    <w:p w14:paraId="3B717CF0" w14:textId="77777777" w:rsidR="00E86E2D" w:rsidRDefault="00E86E2D" w:rsidP="00B51289"/>
    <w:p w14:paraId="303A4C76" w14:textId="77777777" w:rsidR="00E86E2D" w:rsidRDefault="00E86E2D" w:rsidP="00B51289"/>
    <w:p w14:paraId="18E3CA58" w14:textId="77777777" w:rsidR="00E86E2D" w:rsidRDefault="00E86E2D" w:rsidP="00B51289"/>
    <w:p w14:paraId="389A736E" w14:textId="77777777" w:rsidR="00E86E2D" w:rsidRDefault="00E86E2D" w:rsidP="00B51289"/>
    <w:p w14:paraId="1554ADDF" w14:textId="77777777" w:rsidR="00E86E2D" w:rsidRDefault="00E86E2D" w:rsidP="00B51289"/>
    <w:p w14:paraId="2A300095" w14:textId="77777777" w:rsidR="00E86E2D" w:rsidRDefault="00E86E2D" w:rsidP="00B51289"/>
    <w:p w14:paraId="3DF2E4CD" w14:textId="77777777" w:rsidR="00E86E2D" w:rsidRDefault="00E86E2D" w:rsidP="00B51289"/>
    <w:p w14:paraId="0568084E" w14:textId="77777777" w:rsidR="00E86E2D" w:rsidRDefault="00E86E2D" w:rsidP="00B51289"/>
    <w:p w14:paraId="16673B34" w14:textId="77777777" w:rsidR="00E86E2D" w:rsidRDefault="00E86E2D" w:rsidP="00B51289"/>
    <w:p w14:paraId="4F9ACF4A" w14:textId="77777777" w:rsidR="00E86E2D" w:rsidRDefault="00E86E2D" w:rsidP="00B51289"/>
    <w:p w14:paraId="3AE8F841" w14:textId="77777777" w:rsidR="00E86E2D" w:rsidRDefault="00E86E2D" w:rsidP="00B51289"/>
    <w:p w14:paraId="124A4E9A" w14:textId="77777777" w:rsidR="00E86E2D" w:rsidRDefault="00E86E2D" w:rsidP="00B51289"/>
    <w:p w14:paraId="3253F5BC" w14:textId="77777777" w:rsidR="00E86E2D" w:rsidRDefault="00E86E2D" w:rsidP="00B51289"/>
    <w:p w14:paraId="14B5CCB9" w14:textId="77777777" w:rsidR="00E86E2D" w:rsidRDefault="00E86E2D" w:rsidP="00B51289"/>
    <w:p w14:paraId="2AA70BAD" w14:textId="3E1771C8" w:rsidR="00E86E2D" w:rsidRDefault="00E86E2D" w:rsidP="00B51289">
      <w:pPr>
        <w:rPr>
          <w:b/>
          <w:bCs/>
          <w:u w:val="single"/>
        </w:rPr>
      </w:pPr>
      <w:r>
        <w:rPr>
          <w:b/>
          <w:bCs/>
          <w:u w:val="single"/>
        </w:rPr>
        <w:lastRenderedPageBreak/>
        <w:t>Appendix</w:t>
      </w:r>
    </w:p>
    <w:p w14:paraId="31A94894" w14:textId="77777777" w:rsidR="00E86E2D" w:rsidRDefault="00E86E2D" w:rsidP="00B51289">
      <w:pPr>
        <w:rPr>
          <w:b/>
          <w:bCs/>
          <w:u w:val="single"/>
        </w:rPr>
      </w:pPr>
    </w:p>
    <w:p w14:paraId="589D4EA1" w14:textId="3D25D8D3" w:rsidR="00E86E2D" w:rsidRDefault="00E86E2D" w:rsidP="00B51289">
      <w:pPr>
        <w:rPr>
          <w:b/>
          <w:bCs/>
          <w:u w:val="single"/>
        </w:rPr>
      </w:pPr>
      <w:r>
        <w:rPr>
          <w:b/>
          <w:bCs/>
          <w:u w:val="single"/>
        </w:rPr>
        <w:t>Appendix One</w:t>
      </w:r>
    </w:p>
    <w:p w14:paraId="264F31B6" w14:textId="77777777" w:rsidR="00E86E2D" w:rsidRPr="00E86E2D" w:rsidRDefault="00E86E2D" w:rsidP="00B51289"/>
    <w:p w14:paraId="2702BCA5" w14:textId="77777777" w:rsidR="00E86E2D" w:rsidRDefault="001853EC" w:rsidP="00E86E2D">
      <w:pPr>
        <w:jc w:val="center"/>
        <w:rPr>
          <w:b/>
          <w:bCs/>
          <w:color w:val="000000" w:themeColor="text1"/>
          <w:u w:val="single"/>
        </w:rPr>
      </w:pPr>
      <w:r>
        <w:t xml:space="preserve"> </w:t>
      </w:r>
      <w:r w:rsidR="00E86E2D">
        <w:rPr>
          <w:b/>
          <w:bCs/>
          <w:color w:val="000000" w:themeColor="text1"/>
          <w:u w:val="single"/>
        </w:rPr>
        <w:t>Do children develop their mathematic skills when working in mixed-ability groups?</w:t>
      </w:r>
    </w:p>
    <w:p w14:paraId="2F0BD18C" w14:textId="77777777" w:rsidR="00E86E2D" w:rsidRDefault="00E86E2D" w:rsidP="00E86E2D">
      <w:pPr>
        <w:rPr>
          <w:b/>
          <w:bCs/>
          <w:u w:val="single"/>
        </w:rPr>
      </w:pPr>
    </w:p>
    <w:p w14:paraId="7372A5E6" w14:textId="77777777" w:rsidR="00E86E2D" w:rsidRDefault="00E86E2D" w:rsidP="00E86E2D">
      <w:r>
        <w:t>Student Name:  Polly Hopkins                     Date: 7</w:t>
      </w:r>
      <w:r w:rsidRPr="00AE4EE0">
        <w:rPr>
          <w:vertAlign w:val="superscript"/>
        </w:rPr>
        <w:t>th</w:t>
      </w:r>
      <w:r>
        <w:t xml:space="preserve"> February 2024                     Time: 10:00 am</w:t>
      </w:r>
    </w:p>
    <w:p w14:paraId="105351AF" w14:textId="77777777" w:rsidR="00E86E2D" w:rsidRDefault="00E86E2D" w:rsidP="00E86E2D"/>
    <w:p w14:paraId="6771540E" w14:textId="77777777" w:rsidR="00E86E2D" w:rsidRDefault="00E86E2D" w:rsidP="00E86E2D">
      <w:r>
        <w:t xml:space="preserve">Time Scale: Taken over 20 minutes task, observing every 5 minutes. </w:t>
      </w:r>
    </w:p>
    <w:p w14:paraId="01B280BF" w14:textId="77777777" w:rsidR="00E86E2D" w:rsidRDefault="00E86E2D" w:rsidP="00E86E2D">
      <w:r>
        <w:t xml:space="preserve">                   : The scale is measuring the children's involvement in the activity.</w:t>
      </w:r>
    </w:p>
    <w:p w14:paraId="3801C2D4" w14:textId="77777777" w:rsidR="00E86E2D" w:rsidRDefault="00E86E2D" w:rsidP="00E86E2D"/>
    <w:tbl>
      <w:tblPr>
        <w:tblStyle w:val="TableGrid"/>
        <w:tblW w:w="0" w:type="auto"/>
        <w:tblLook w:val="04A0" w:firstRow="1" w:lastRow="0" w:firstColumn="1" w:lastColumn="0" w:noHBand="0" w:noVBand="1"/>
      </w:tblPr>
      <w:tblGrid>
        <w:gridCol w:w="9016"/>
      </w:tblGrid>
      <w:tr w:rsidR="00E86E2D" w14:paraId="4BC55397" w14:textId="77777777" w:rsidTr="00304950">
        <w:tc>
          <w:tcPr>
            <w:tcW w:w="9016" w:type="dxa"/>
          </w:tcPr>
          <w:p w14:paraId="369C15A3" w14:textId="77777777" w:rsidR="00E86E2D" w:rsidRDefault="00E86E2D" w:rsidP="00304950">
            <w:r>
              <w:t>Lesson Context:</w:t>
            </w:r>
          </w:p>
          <w:p w14:paraId="4D2B604C" w14:textId="77777777" w:rsidR="00E86E2D" w:rsidRDefault="00E86E2D" w:rsidP="00304950"/>
          <w:p w14:paraId="49E86AF0" w14:textId="77777777" w:rsidR="00E86E2D" w:rsidRDefault="00E86E2D" w:rsidP="00304950"/>
          <w:p w14:paraId="710288E4" w14:textId="77777777" w:rsidR="00E86E2D" w:rsidRDefault="00E86E2D" w:rsidP="00304950"/>
          <w:p w14:paraId="09E3CF18" w14:textId="77777777" w:rsidR="00E86E2D" w:rsidRDefault="00E86E2D" w:rsidP="00304950"/>
          <w:p w14:paraId="3DB0ED17" w14:textId="77777777" w:rsidR="00E86E2D" w:rsidRDefault="00E86E2D" w:rsidP="00304950"/>
          <w:p w14:paraId="44C16ED2" w14:textId="038C6FFD" w:rsidR="00E86E2D" w:rsidRDefault="00E86E2D" w:rsidP="00304950">
            <w:r>
              <w:t xml:space="preserve"> </w:t>
            </w:r>
          </w:p>
        </w:tc>
      </w:tr>
    </w:tbl>
    <w:p w14:paraId="6C24B7DF" w14:textId="77777777" w:rsidR="00E86E2D" w:rsidRDefault="00E86E2D" w:rsidP="00E86E2D"/>
    <w:p w14:paraId="57AED50E" w14:textId="77777777" w:rsidR="00E86E2D" w:rsidRPr="00F11D0C" w:rsidRDefault="00E86E2D" w:rsidP="00E86E2D">
      <w:pPr>
        <w:rPr>
          <w:u w:val="single"/>
        </w:rPr>
      </w:pPr>
      <w:r w:rsidRPr="00F11D0C">
        <w:rPr>
          <w:u w:val="single"/>
        </w:rPr>
        <w:t>The Leuven Scale</w:t>
      </w:r>
    </w:p>
    <w:p w14:paraId="69305B6A" w14:textId="77777777" w:rsidR="00E86E2D" w:rsidRDefault="00E86E2D" w:rsidP="00E86E2D">
      <w:r>
        <w:t xml:space="preserve">I will measure the children's involvement during their mathematics session using the Leuven Scale. The Leuven scale measures children's involvement using the scale; 1 being extremely low involvement to 5 being extremely high involvement. </w:t>
      </w:r>
    </w:p>
    <w:p w14:paraId="7F2FEFD5" w14:textId="77777777" w:rsidR="00E86E2D" w:rsidRDefault="00E86E2D" w:rsidP="00E86E2D"/>
    <w:tbl>
      <w:tblPr>
        <w:tblStyle w:val="TableGrid"/>
        <w:tblW w:w="0" w:type="auto"/>
        <w:tblLook w:val="04A0" w:firstRow="1" w:lastRow="0" w:firstColumn="1" w:lastColumn="0" w:noHBand="0" w:noVBand="1"/>
      </w:tblPr>
      <w:tblGrid>
        <w:gridCol w:w="2254"/>
        <w:gridCol w:w="2254"/>
        <w:gridCol w:w="2254"/>
        <w:gridCol w:w="2254"/>
      </w:tblGrid>
      <w:tr w:rsidR="00E86E2D" w14:paraId="318A93EE" w14:textId="77777777" w:rsidTr="00304950">
        <w:tc>
          <w:tcPr>
            <w:tcW w:w="2254" w:type="dxa"/>
          </w:tcPr>
          <w:p w14:paraId="6D10C805" w14:textId="77777777" w:rsidR="00E86E2D" w:rsidRDefault="00E86E2D" w:rsidP="00304950"/>
        </w:tc>
        <w:tc>
          <w:tcPr>
            <w:tcW w:w="2254" w:type="dxa"/>
          </w:tcPr>
          <w:p w14:paraId="37D65B95" w14:textId="1EFF56F7" w:rsidR="00E86E2D" w:rsidRPr="004C224B" w:rsidRDefault="00E86E2D" w:rsidP="00304950">
            <w:pPr>
              <w:jc w:val="center"/>
              <w:rPr>
                <w:b/>
                <w:bCs/>
                <w:color w:val="FF0000"/>
              </w:rPr>
            </w:pPr>
            <w:r w:rsidRPr="00BE4F1F">
              <w:rPr>
                <w:b/>
                <w:bCs/>
              </w:rPr>
              <w:t>Child 1</w:t>
            </w:r>
            <w:r>
              <w:rPr>
                <w:b/>
                <w:bCs/>
              </w:rPr>
              <w:t xml:space="preserve"> </w:t>
            </w:r>
          </w:p>
        </w:tc>
        <w:tc>
          <w:tcPr>
            <w:tcW w:w="2254" w:type="dxa"/>
          </w:tcPr>
          <w:p w14:paraId="35842F08" w14:textId="2A767F53" w:rsidR="00E86E2D" w:rsidRPr="004C224B" w:rsidRDefault="00E86E2D" w:rsidP="00304950">
            <w:pPr>
              <w:jc w:val="center"/>
              <w:rPr>
                <w:b/>
                <w:bCs/>
                <w:color w:val="FF0000"/>
              </w:rPr>
            </w:pPr>
            <w:r w:rsidRPr="00BE4F1F">
              <w:rPr>
                <w:b/>
                <w:bCs/>
              </w:rPr>
              <w:t>Child 2</w:t>
            </w:r>
            <w:r>
              <w:rPr>
                <w:b/>
                <w:bCs/>
              </w:rPr>
              <w:t xml:space="preserve"> </w:t>
            </w:r>
          </w:p>
        </w:tc>
        <w:tc>
          <w:tcPr>
            <w:tcW w:w="2254" w:type="dxa"/>
          </w:tcPr>
          <w:p w14:paraId="2B0D1FD2" w14:textId="30A44EF9" w:rsidR="00E86E2D" w:rsidRPr="004C224B" w:rsidRDefault="00E86E2D" w:rsidP="00304950">
            <w:pPr>
              <w:jc w:val="center"/>
              <w:rPr>
                <w:b/>
                <w:bCs/>
                <w:color w:val="FF0000"/>
              </w:rPr>
            </w:pPr>
            <w:r w:rsidRPr="00BE4F1F">
              <w:rPr>
                <w:b/>
                <w:bCs/>
              </w:rPr>
              <w:t>Child 3</w:t>
            </w:r>
            <w:r>
              <w:rPr>
                <w:b/>
                <w:bCs/>
              </w:rPr>
              <w:t xml:space="preserve"> </w:t>
            </w:r>
          </w:p>
        </w:tc>
      </w:tr>
      <w:tr w:rsidR="00E86E2D" w14:paraId="696B3845" w14:textId="77777777" w:rsidTr="00304950">
        <w:tc>
          <w:tcPr>
            <w:tcW w:w="2254" w:type="dxa"/>
          </w:tcPr>
          <w:p w14:paraId="2C59E6BB" w14:textId="77777777" w:rsidR="00E86E2D" w:rsidRDefault="00E86E2D" w:rsidP="00304950">
            <w:pPr>
              <w:rPr>
                <w:b/>
                <w:bCs/>
              </w:rPr>
            </w:pPr>
          </w:p>
          <w:p w14:paraId="0FF56289" w14:textId="77777777" w:rsidR="00E86E2D" w:rsidRDefault="00E86E2D" w:rsidP="00304950">
            <w:pPr>
              <w:jc w:val="center"/>
              <w:rPr>
                <w:b/>
                <w:bCs/>
              </w:rPr>
            </w:pPr>
            <w:r w:rsidRPr="00BE4F1F">
              <w:rPr>
                <w:b/>
                <w:bCs/>
              </w:rPr>
              <w:t>5 minutes</w:t>
            </w:r>
          </w:p>
          <w:p w14:paraId="53D1EA00" w14:textId="77777777" w:rsidR="00E86E2D" w:rsidRPr="00BE4F1F" w:rsidRDefault="00E86E2D" w:rsidP="00304950">
            <w:pPr>
              <w:rPr>
                <w:b/>
                <w:bCs/>
              </w:rPr>
            </w:pPr>
          </w:p>
        </w:tc>
        <w:tc>
          <w:tcPr>
            <w:tcW w:w="2254" w:type="dxa"/>
          </w:tcPr>
          <w:p w14:paraId="370ADFBC" w14:textId="77777777" w:rsidR="00E86E2D" w:rsidRDefault="00E86E2D" w:rsidP="00304950">
            <w:pPr>
              <w:jc w:val="center"/>
            </w:pPr>
          </w:p>
          <w:p w14:paraId="3736120E" w14:textId="7BAC1690" w:rsidR="00E86E2D" w:rsidRDefault="00E86E2D" w:rsidP="00304950">
            <w:pPr>
              <w:jc w:val="center"/>
            </w:pPr>
          </w:p>
        </w:tc>
        <w:tc>
          <w:tcPr>
            <w:tcW w:w="2254" w:type="dxa"/>
          </w:tcPr>
          <w:p w14:paraId="305F6600" w14:textId="77777777" w:rsidR="00E86E2D" w:rsidRDefault="00E86E2D" w:rsidP="00304950">
            <w:pPr>
              <w:jc w:val="center"/>
            </w:pPr>
          </w:p>
          <w:p w14:paraId="56D8C958" w14:textId="10D03580" w:rsidR="00E86E2D" w:rsidRDefault="00E86E2D" w:rsidP="00304950">
            <w:pPr>
              <w:jc w:val="center"/>
            </w:pPr>
          </w:p>
        </w:tc>
        <w:tc>
          <w:tcPr>
            <w:tcW w:w="2254" w:type="dxa"/>
          </w:tcPr>
          <w:p w14:paraId="55B10969" w14:textId="77777777" w:rsidR="00E86E2D" w:rsidRDefault="00E86E2D" w:rsidP="00304950">
            <w:pPr>
              <w:jc w:val="center"/>
            </w:pPr>
          </w:p>
          <w:p w14:paraId="03C2F630" w14:textId="12ADCD29" w:rsidR="00E86E2D" w:rsidRDefault="00E86E2D" w:rsidP="00304950">
            <w:pPr>
              <w:jc w:val="center"/>
            </w:pPr>
          </w:p>
        </w:tc>
      </w:tr>
      <w:tr w:rsidR="00E86E2D" w14:paraId="7EEDE66A" w14:textId="77777777" w:rsidTr="00304950">
        <w:tc>
          <w:tcPr>
            <w:tcW w:w="2254" w:type="dxa"/>
          </w:tcPr>
          <w:p w14:paraId="515AAF0B" w14:textId="77777777" w:rsidR="00E86E2D" w:rsidRDefault="00E86E2D" w:rsidP="00304950">
            <w:pPr>
              <w:rPr>
                <w:b/>
                <w:bCs/>
              </w:rPr>
            </w:pPr>
          </w:p>
          <w:p w14:paraId="1EFA1C21" w14:textId="77777777" w:rsidR="00E86E2D" w:rsidRDefault="00E86E2D" w:rsidP="00304950">
            <w:pPr>
              <w:jc w:val="center"/>
              <w:rPr>
                <w:b/>
                <w:bCs/>
              </w:rPr>
            </w:pPr>
            <w:r w:rsidRPr="00BE4F1F">
              <w:rPr>
                <w:b/>
                <w:bCs/>
              </w:rPr>
              <w:t>10 minutes</w:t>
            </w:r>
          </w:p>
          <w:p w14:paraId="7C15DD60" w14:textId="77777777" w:rsidR="00E86E2D" w:rsidRPr="00BE4F1F" w:rsidRDefault="00E86E2D" w:rsidP="00304950">
            <w:pPr>
              <w:rPr>
                <w:b/>
                <w:bCs/>
              </w:rPr>
            </w:pPr>
          </w:p>
        </w:tc>
        <w:tc>
          <w:tcPr>
            <w:tcW w:w="2254" w:type="dxa"/>
          </w:tcPr>
          <w:p w14:paraId="6DDA9F56" w14:textId="77777777" w:rsidR="00E86E2D" w:rsidRDefault="00E86E2D" w:rsidP="00304950">
            <w:pPr>
              <w:jc w:val="center"/>
            </w:pPr>
          </w:p>
          <w:p w14:paraId="771FA2FF" w14:textId="11FEEBE3" w:rsidR="00E86E2D" w:rsidRDefault="00E86E2D" w:rsidP="00304950">
            <w:pPr>
              <w:jc w:val="center"/>
            </w:pPr>
          </w:p>
        </w:tc>
        <w:tc>
          <w:tcPr>
            <w:tcW w:w="2254" w:type="dxa"/>
          </w:tcPr>
          <w:p w14:paraId="13BCFB1D" w14:textId="77777777" w:rsidR="00E86E2D" w:rsidRDefault="00E86E2D" w:rsidP="00304950">
            <w:pPr>
              <w:jc w:val="center"/>
            </w:pPr>
          </w:p>
          <w:p w14:paraId="53FA3F5B" w14:textId="569E452A" w:rsidR="00E86E2D" w:rsidRDefault="00E86E2D" w:rsidP="00304950">
            <w:pPr>
              <w:jc w:val="center"/>
            </w:pPr>
          </w:p>
        </w:tc>
        <w:tc>
          <w:tcPr>
            <w:tcW w:w="2254" w:type="dxa"/>
          </w:tcPr>
          <w:p w14:paraId="425D6C43" w14:textId="77777777" w:rsidR="00E86E2D" w:rsidRDefault="00E86E2D" w:rsidP="00304950">
            <w:pPr>
              <w:jc w:val="center"/>
            </w:pPr>
          </w:p>
          <w:p w14:paraId="150F16E4" w14:textId="7CBA5077" w:rsidR="00E86E2D" w:rsidRDefault="00E86E2D" w:rsidP="00304950">
            <w:pPr>
              <w:jc w:val="center"/>
            </w:pPr>
          </w:p>
        </w:tc>
      </w:tr>
      <w:tr w:rsidR="00E86E2D" w14:paraId="09118676" w14:textId="77777777" w:rsidTr="00304950">
        <w:tc>
          <w:tcPr>
            <w:tcW w:w="2254" w:type="dxa"/>
          </w:tcPr>
          <w:p w14:paraId="07AD7C8D" w14:textId="77777777" w:rsidR="00E86E2D" w:rsidRDefault="00E86E2D" w:rsidP="00304950">
            <w:pPr>
              <w:jc w:val="center"/>
              <w:rPr>
                <w:b/>
                <w:bCs/>
              </w:rPr>
            </w:pPr>
          </w:p>
          <w:p w14:paraId="258FF36F" w14:textId="77777777" w:rsidR="00E86E2D" w:rsidRDefault="00E86E2D" w:rsidP="00304950">
            <w:pPr>
              <w:jc w:val="center"/>
              <w:rPr>
                <w:b/>
                <w:bCs/>
              </w:rPr>
            </w:pPr>
            <w:r w:rsidRPr="00BE4F1F">
              <w:rPr>
                <w:b/>
                <w:bCs/>
              </w:rPr>
              <w:t>15 minutes</w:t>
            </w:r>
          </w:p>
          <w:p w14:paraId="1E7AA45F" w14:textId="77777777" w:rsidR="00E86E2D" w:rsidRPr="00BE4F1F" w:rsidRDefault="00E86E2D" w:rsidP="00304950">
            <w:pPr>
              <w:rPr>
                <w:b/>
                <w:bCs/>
              </w:rPr>
            </w:pPr>
          </w:p>
        </w:tc>
        <w:tc>
          <w:tcPr>
            <w:tcW w:w="2254" w:type="dxa"/>
          </w:tcPr>
          <w:p w14:paraId="62008915" w14:textId="77777777" w:rsidR="00E86E2D" w:rsidRDefault="00E86E2D" w:rsidP="00304950">
            <w:pPr>
              <w:jc w:val="center"/>
            </w:pPr>
          </w:p>
          <w:p w14:paraId="4997C9CA" w14:textId="04F3A49E" w:rsidR="00E86E2D" w:rsidRDefault="00E86E2D" w:rsidP="00304950">
            <w:pPr>
              <w:jc w:val="center"/>
            </w:pPr>
          </w:p>
        </w:tc>
        <w:tc>
          <w:tcPr>
            <w:tcW w:w="2254" w:type="dxa"/>
          </w:tcPr>
          <w:p w14:paraId="5F251815" w14:textId="77777777" w:rsidR="00E86E2D" w:rsidRDefault="00E86E2D" w:rsidP="00304950">
            <w:pPr>
              <w:jc w:val="center"/>
            </w:pPr>
          </w:p>
          <w:p w14:paraId="2D19C555" w14:textId="28516BB8" w:rsidR="00E86E2D" w:rsidRDefault="00E86E2D" w:rsidP="00304950">
            <w:pPr>
              <w:jc w:val="center"/>
            </w:pPr>
          </w:p>
        </w:tc>
        <w:tc>
          <w:tcPr>
            <w:tcW w:w="2254" w:type="dxa"/>
          </w:tcPr>
          <w:p w14:paraId="50B41057" w14:textId="77777777" w:rsidR="00E86E2D" w:rsidRDefault="00E86E2D" w:rsidP="00304950">
            <w:pPr>
              <w:jc w:val="center"/>
            </w:pPr>
          </w:p>
          <w:p w14:paraId="26E3B7DE" w14:textId="28B32C61" w:rsidR="00E86E2D" w:rsidRDefault="00E86E2D" w:rsidP="00304950">
            <w:pPr>
              <w:jc w:val="center"/>
            </w:pPr>
          </w:p>
        </w:tc>
      </w:tr>
      <w:tr w:rsidR="00E86E2D" w14:paraId="3948D370" w14:textId="77777777" w:rsidTr="00304950">
        <w:tc>
          <w:tcPr>
            <w:tcW w:w="2254" w:type="dxa"/>
          </w:tcPr>
          <w:p w14:paraId="006002EF" w14:textId="77777777" w:rsidR="00E86E2D" w:rsidRDefault="00E86E2D" w:rsidP="00304950">
            <w:pPr>
              <w:jc w:val="center"/>
              <w:rPr>
                <w:b/>
                <w:bCs/>
              </w:rPr>
            </w:pPr>
          </w:p>
          <w:p w14:paraId="7E5D48C9" w14:textId="77777777" w:rsidR="00E86E2D" w:rsidRDefault="00E86E2D" w:rsidP="00304950">
            <w:pPr>
              <w:jc w:val="center"/>
              <w:rPr>
                <w:b/>
                <w:bCs/>
              </w:rPr>
            </w:pPr>
            <w:r w:rsidRPr="00BE4F1F">
              <w:rPr>
                <w:b/>
                <w:bCs/>
              </w:rPr>
              <w:t>20 minutes</w:t>
            </w:r>
          </w:p>
          <w:p w14:paraId="5BBE4F8A" w14:textId="77777777" w:rsidR="00E86E2D" w:rsidRPr="00BE4F1F" w:rsidRDefault="00E86E2D" w:rsidP="00304950">
            <w:pPr>
              <w:rPr>
                <w:b/>
                <w:bCs/>
              </w:rPr>
            </w:pPr>
          </w:p>
        </w:tc>
        <w:tc>
          <w:tcPr>
            <w:tcW w:w="2254" w:type="dxa"/>
          </w:tcPr>
          <w:p w14:paraId="2EFE4769" w14:textId="77777777" w:rsidR="00E86E2D" w:rsidRDefault="00E86E2D" w:rsidP="00304950">
            <w:pPr>
              <w:jc w:val="center"/>
            </w:pPr>
          </w:p>
          <w:p w14:paraId="6C065EA9" w14:textId="7E25A338" w:rsidR="00E86E2D" w:rsidRDefault="00E86E2D" w:rsidP="00304950">
            <w:pPr>
              <w:jc w:val="center"/>
            </w:pPr>
          </w:p>
        </w:tc>
        <w:tc>
          <w:tcPr>
            <w:tcW w:w="2254" w:type="dxa"/>
          </w:tcPr>
          <w:p w14:paraId="4B6A593A" w14:textId="77777777" w:rsidR="00E86E2D" w:rsidRDefault="00E86E2D" w:rsidP="00304950">
            <w:pPr>
              <w:jc w:val="center"/>
            </w:pPr>
          </w:p>
          <w:p w14:paraId="49EDEC33" w14:textId="13EA8DDF" w:rsidR="00E86E2D" w:rsidRDefault="00E86E2D" w:rsidP="00304950">
            <w:pPr>
              <w:jc w:val="center"/>
            </w:pPr>
          </w:p>
        </w:tc>
        <w:tc>
          <w:tcPr>
            <w:tcW w:w="2254" w:type="dxa"/>
          </w:tcPr>
          <w:p w14:paraId="478B2A1B" w14:textId="77777777" w:rsidR="00E86E2D" w:rsidRDefault="00E86E2D" w:rsidP="00304950">
            <w:pPr>
              <w:jc w:val="center"/>
            </w:pPr>
          </w:p>
          <w:p w14:paraId="40DB35E2" w14:textId="1EA12FCA" w:rsidR="00E86E2D" w:rsidRDefault="00E86E2D" w:rsidP="00304950">
            <w:pPr>
              <w:jc w:val="center"/>
            </w:pPr>
          </w:p>
          <w:p w14:paraId="34AF0468" w14:textId="77777777" w:rsidR="00E86E2D" w:rsidRDefault="00E86E2D" w:rsidP="00304950">
            <w:pPr>
              <w:jc w:val="center"/>
            </w:pPr>
          </w:p>
        </w:tc>
      </w:tr>
    </w:tbl>
    <w:p w14:paraId="39E4385E" w14:textId="77777777" w:rsidR="00E86E2D" w:rsidRDefault="00E86E2D" w:rsidP="00E86E2D"/>
    <w:p w14:paraId="03534F56" w14:textId="77777777" w:rsidR="00E86E2D" w:rsidRDefault="00E86E2D" w:rsidP="00E86E2D"/>
    <w:tbl>
      <w:tblPr>
        <w:tblStyle w:val="TableGrid"/>
        <w:tblW w:w="0" w:type="auto"/>
        <w:tblLook w:val="04A0" w:firstRow="1" w:lastRow="0" w:firstColumn="1" w:lastColumn="0" w:noHBand="0" w:noVBand="1"/>
      </w:tblPr>
      <w:tblGrid>
        <w:gridCol w:w="9016"/>
      </w:tblGrid>
      <w:tr w:rsidR="00E86E2D" w14:paraId="346A8129" w14:textId="77777777" w:rsidTr="00304950">
        <w:tc>
          <w:tcPr>
            <w:tcW w:w="9016" w:type="dxa"/>
          </w:tcPr>
          <w:p w14:paraId="2E1739E9" w14:textId="77777777" w:rsidR="00E86E2D" w:rsidRDefault="00E86E2D" w:rsidP="00304950">
            <w:r>
              <w:t>Additional Information:</w:t>
            </w:r>
          </w:p>
          <w:p w14:paraId="266D7BDF" w14:textId="77777777" w:rsidR="00E86E2D" w:rsidRDefault="00E86E2D" w:rsidP="00304950">
            <w:pPr>
              <w:rPr>
                <w:sz w:val="22"/>
                <w:szCs w:val="22"/>
              </w:rPr>
            </w:pPr>
          </w:p>
          <w:p w14:paraId="1B4C413A" w14:textId="77777777" w:rsidR="00E86E2D" w:rsidRDefault="00E86E2D" w:rsidP="00304950">
            <w:pPr>
              <w:rPr>
                <w:sz w:val="22"/>
                <w:szCs w:val="22"/>
              </w:rPr>
            </w:pPr>
          </w:p>
          <w:p w14:paraId="5AC030D4" w14:textId="77777777" w:rsidR="00E86E2D" w:rsidRDefault="00E86E2D" w:rsidP="00304950">
            <w:pPr>
              <w:rPr>
                <w:sz w:val="22"/>
                <w:szCs w:val="22"/>
              </w:rPr>
            </w:pPr>
          </w:p>
          <w:p w14:paraId="10E17A11" w14:textId="77777777" w:rsidR="00E86E2D" w:rsidRDefault="00E86E2D" w:rsidP="00304950">
            <w:pPr>
              <w:rPr>
                <w:sz w:val="22"/>
                <w:szCs w:val="22"/>
              </w:rPr>
            </w:pPr>
          </w:p>
          <w:p w14:paraId="71B71EBE" w14:textId="77777777" w:rsidR="00E86E2D" w:rsidRDefault="00E86E2D" w:rsidP="00304950">
            <w:pPr>
              <w:rPr>
                <w:sz w:val="22"/>
                <w:szCs w:val="22"/>
              </w:rPr>
            </w:pPr>
          </w:p>
          <w:p w14:paraId="7A378633" w14:textId="77777777" w:rsidR="00E86E2D" w:rsidRDefault="00E86E2D" w:rsidP="00304950">
            <w:pPr>
              <w:rPr>
                <w:sz w:val="22"/>
                <w:szCs w:val="22"/>
              </w:rPr>
            </w:pPr>
          </w:p>
          <w:p w14:paraId="10FC26D5" w14:textId="58E9ED87" w:rsidR="00E86E2D" w:rsidRPr="00E86E2D" w:rsidRDefault="00E86E2D" w:rsidP="00304950">
            <w:pPr>
              <w:rPr>
                <w:sz w:val="22"/>
                <w:szCs w:val="22"/>
              </w:rPr>
            </w:pPr>
          </w:p>
        </w:tc>
      </w:tr>
    </w:tbl>
    <w:p w14:paraId="285F3FA7" w14:textId="708CA1FF" w:rsidR="00C85D66" w:rsidRDefault="00E86E2D" w:rsidP="003F0418">
      <w:pPr>
        <w:tabs>
          <w:tab w:val="left" w:pos="6434"/>
        </w:tabs>
        <w:rPr>
          <w:b/>
          <w:bCs/>
          <w:u w:val="single"/>
        </w:rPr>
      </w:pPr>
      <w:r>
        <w:rPr>
          <w:b/>
          <w:bCs/>
          <w:u w:val="single"/>
        </w:rPr>
        <w:lastRenderedPageBreak/>
        <w:t>Appendix Two</w:t>
      </w:r>
    </w:p>
    <w:p w14:paraId="67245013" w14:textId="77777777" w:rsidR="00E86E2D" w:rsidRDefault="00E86E2D" w:rsidP="003F0418">
      <w:pPr>
        <w:tabs>
          <w:tab w:val="left" w:pos="6434"/>
        </w:tabs>
        <w:rPr>
          <w:b/>
          <w:bCs/>
          <w:u w:val="single"/>
        </w:rPr>
      </w:pPr>
    </w:p>
    <w:p w14:paraId="7C76761D" w14:textId="77777777" w:rsidR="00E86E2D" w:rsidRDefault="00E86E2D" w:rsidP="00E86E2D">
      <w:pPr>
        <w:jc w:val="center"/>
        <w:rPr>
          <w:b/>
          <w:bCs/>
          <w:color w:val="000000" w:themeColor="text1"/>
          <w:u w:val="single"/>
        </w:rPr>
      </w:pPr>
      <w:r>
        <w:rPr>
          <w:b/>
          <w:bCs/>
          <w:color w:val="000000" w:themeColor="text1"/>
          <w:u w:val="single"/>
        </w:rPr>
        <w:t>Do children develop their mathematic skills when working in mixed-ability groups?</w:t>
      </w:r>
    </w:p>
    <w:p w14:paraId="679E24AD" w14:textId="77777777" w:rsidR="00E86E2D" w:rsidRDefault="00E86E2D" w:rsidP="00E86E2D">
      <w:pPr>
        <w:rPr>
          <w:b/>
          <w:bCs/>
          <w:u w:val="single"/>
        </w:rPr>
      </w:pPr>
    </w:p>
    <w:p w14:paraId="38F201A6" w14:textId="77777777" w:rsidR="00E86E2D" w:rsidRDefault="00E86E2D" w:rsidP="00E86E2D">
      <w:r>
        <w:t>Student Name:  Polly Hopkins                     Date: 7</w:t>
      </w:r>
      <w:r w:rsidRPr="00AE4EE0">
        <w:rPr>
          <w:vertAlign w:val="superscript"/>
        </w:rPr>
        <w:t>th</w:t>
      </w:r>
      <w:r>
        <w:t xml:space="preserve"> February 2024                     Time: 10:00 am</w:t>
      </w:r>
    </w:p>
    <w:p w14:paraId="3736205C" w14:textId="77777777" w:rsidR="00E86E2D" w:rsidRDefault="00E86E2D" w:rsidP="00E86E2D"/>
    <w:p w14:paraId="32844835" w14:textId="77777777" w:rsidR="00E86E2D" w:rsidRDefault="00E86E2D" w:rsidP="00E86E2D">
      <w:r>
        <w:t xml:space="preserve">Time Scale: Taken over 20 minutes task, observing every 5 minutes. </w:t>
      </w:r>
    </w:p>
    <w:p w14:paraId="17D2EA7B" w14:textId="77777777" w:rsidR="00E86E2D" w:rsidRDefault="00E86E2D" w:rsidP="00E86E2D">
      <w:r>
        <w:t xml:space="preserve">                   : The scale is measuring the children's involvement in the activity.</w:t>
      </w:r>
    </w:p>
    <w:p w14:paraId="117A2044" w14:textId="77777777" w:rsidR="00E86E2D" w:rsidRDefault="00E86E2D" w:rsidP="00E86E2D"/>
    <w:tbl>
      <w:tblPr>
        <w:tblStyle w:val="TableGrid"/>
        <w:tblW w:w="0" w:type="auto"/>
        <w:tblLook w:val="04A0" w:firstRow="1" w:lastRow="0" w:firstColumn="1" w:lastColumn="0" w:noHBand="0" w:noVBand="1"/>
      </w:tblPr>
      <w:tblGrid>
        <w:gridCol w:w="9016"/>
      </w:tblGrid>
      <w:tr w:rsidR="00E86E2D" w14:paraId="228C93FC" w14:textId="77777777" w:rsidTr="00304950">
        <w:tc>
          <w:tcPr>
            <w:tcW w:w="9016" w:type="dxa"/>
          </w:tcPr>
          <w:p w14:paraId="1534914B" w14:textId="77777777" w:rsidR="00E86E2D" w:rsidRDefault="00E86E2D" w:rsidP="00304950">
            <w:r>
              <w:t>Lesson Context:</w:t>
            </w:r>
          </w:p>
          <w:p w14:paraId="1CB6B3C1" w14:textId="77777777" w:rsidR="00E86E2D" w:rsidRDefault="00E86E2D" w:rsidP="00304950">
            <w:r>
              <w:t xml:space="preserve">The learning objective was – I can activate my prior knowledge of numbers and place value. </w:t>
            </w:r>
          </w:p>
          <w:p w14:paraId="281AADDC" w14:textId="77777777" w:rsidR="00E86E2D" w:rsidRDefault="00E86E2D" w:rsidP="00304950">
            <w:r>
              <w:t xml:space="preserve">I observed a group of six year 1 and 2 children during a maths session. Their task was to complete a ‘back to you’ sheet, in which they had completed at the start of their numbers and place value topic. They had to correct what they had done wrong when they had first completed the sheet to show how their knowledge had developed throughout the topic. </w:t>
            </w:r>
          </w:p>
        </w:tc>
      </w:tr>
    </w:tbl>
    <w:p w14:paraId="0615F3D5" w14:textId="77777777" w:rsidR="00E86E2D" w:rsidRDefault="00E86E2D" w:rsidP="00E86E2D"/>
    <w:p w14:paraId="1337D839" w14:textId="77777777" w:rsidR="00E86E2D" w:rsidRPr="00F11D0C" w:rsidRDefault="00E86E2D" w:rsidP="00E86E2D">
      <w:pPr>
        <w:rPr>
          <w:u w:val="single"/>
        </w:rPr>
      </w:pPr>
      <w:r w:rsidRPr="00F11D0C">
        <w:rPr>
          <w:u w:val="single"/>
        </w:rPr>
        <w:t>The Leuven Scale</w:t>
      </w:r>
    </w:p>
    <w:p w14:paraId="606EABC4" w14:textId="77777777" w:rsidR="00E86E2D" w:rsidRDefault="00E86E2D" w:rsidP="00E86E2D">
      <w:r>
        <w:t xml:space="preserve">I will measure the children's involvement during their mathematics session using the Leuven Scale. The Leuven scale measures children's involvement using the scale; 1 being extremely low involvement to 5 being extremely high involvement. </w:t>
      </w:r>
    </w:p>
    <w:p w14:paraId="10C06CBA" w14:textId="77777777" w:rsidR="00E86E2D" w:rsidRDefault="00E86E2D" w:rsidP="00E86E2D"/>
    <w:tbl>
      <w:tblPr>
        <w:tblStyle w:val="TableGrid"/>
        <w:tblW w:w="0" w:type="auto"/>
        <w:tblLook w:val="04A0" w:firstRow="1" w:lastRow="0" w:firstColumn="1" w:lastColumn="0" w:noHBand="0" w:noVBand="1"/>
      </w:tblPr>
      <w:tblGrid>
        <w:gridCol w:w="2254"/>
        <w:gridCol w:w="2254"/>
        <w:gridCol w:w="2254"/>
        <w:gridCol w:w="2254"/>
      </w:tblGrid>
      <w:tr w:rsidR="00E86E2D" w14:paraId="50CFAD5D" w14:textId="77777777" w:rsidTr="00304950">
        <w:tc>
          <w:tcPr>
            <w:tcW w:w="2254" w:type="dxa"/>
          </w:tcPr>
          <w:p w14:paraId="4117CBF9" w14:textId="77777777" w:rsidR="00E86E2D" w:rsidRDefault="00E86E2D" w:rsidP="00304950"/>
        </w:tc>
        <w:tc>
          <w:tcPr>
            <w:tcW w:w="2254" w:type="dxa"/>
          </w:tcPr>
          <w:p w14:paraId="48F8F655" w14:textId="1979A407" w:rsidR="00E86E2D" w:rsidRPr="004C224B" w:rsidRDefault="00E86E2D" w:rsidP="00304950">
            <w:pPr>
              <w:jc w:val="center"/>
              <w:rPr>
                <w:b/>
                <w:bCs/>
                <w:color w:val="FF0000"/>
              </w:rPr>
            </w:pPr>
            <w:r w:rsidRPr="00BE4F1F">
              <w:rPr>
                <w:b/>
                <w:bCs/>
              </w:rPr>
              <w:t>Child 1</w:t>
            </w:r>
            <w:r>
              <w:rPr>
                <w:b/>
                <w:bCs/>
              </w:rPr>
              <w:t xml:space="preserve"> </w:t>
            </w:r>
          </w:p>
        </w:tc>
        <w:tc>
          <w:tcPr>
            <w:tcW w:w="2254" w:type="dxa"/>
          </w:tcPr>
          <w:p w14:paraId="120F03C8" w14:textId="6A96670C" w:rsidR="00E86E2D" w:rsidRPr="004C224B" w:rsidRDefault="00E86E2D" w:rsidP="00304950">
            <w:pPr>
              <w:jc w:val="center"/>
              <w:rPr>
                <w:b/>
                <w:bCs/>
                <w:color w:val="FF0000"/>
              </w:rPr>
            </w:pPr>
            <w:r w:rsidRPr="00BE4F1F">
              <w:rPr>
                <w:b/>
                <w:bCs/>
              </w:rPr>
              <w:t>Child 2</w:t>
            </w:r>
            <w:r>
              <w:rPr>
                <w:b/>
                <w:bCs/>
              </w:rPr>
              <w:t xml:space="preserve"> </w:t>
            </w:r>
          </w:p>
        </w:tc>
        <w:tc>
          <w:tcPr>
            <w:tcW w:w="2254" w:type="dxa"/>
          </w:tcPr>
          <w:p w14:paraId="6510CE85" w14:textId="26FC34A4" w:rsidR="00E86E2D" w:rsidRPr="004C224B" w:rsidRDefault="00E86E2D" w:rsidP="00304950">
            <w:pPr>
              <w:jc w:val="center"/>
              <w:rPr>
                <w:b/>
                <w:bCs/>
                <w:color w:val="FF0000"/>
              </w:rPr>
            </w:pPr>
            <w:r w:rsidRPr="00BE4F1F">
              <w:rPr>
                <w:b/>
                <w:bCs/>
              </w:rPr>
              <w:t>Child 3</w:t>
            </w:r>
            <w:r>
              <w:rPr>
                <w:b/>
                <w:bCs/>
              </w:rPr>
              <w:t xml:space="preserve"> </w:t>
            </w:r>
          </w:p>
        </w:tc>
      </w:tr>
      <w:tr w:rsidR="00E86E2D" w14:paraId="41D2F28B" w14:textId="77777777" w:rsidTr="00304950">
        <w:tc>
          <w:tcPr>
            <w:tcW w:w="2254" w:type="dxa"/>
          </w:tcPr>
          <w:p w14:paraId="4A3ABBF3" w14:textId="77777777" w:rsidR="00E86E2D" w:rsidRDefault="00E86E2D" w:rsidP="00304950">
            <w:pPr>
              <w:rPr>
                <w:b/>
                <w:bCs/>
              </w:rPr>
            </w:pPr>
          </w:p>
          <w:p w14:paraId="4A493A16" w14:textId="77777777" w:rsidR="00E86E2D" w:rsidRDefault="00E86E2D" w:rsidP="00304950">
            <w:pPr>
              <w:jc w:val="center"/>
              <w:rPr>
                <w:b/>
                <w:bCs/>
              </w:rPr>
            </w:pPr>
            <w:r w:rsidRPr="00BE4F1F">
              <w:rPr>
                <w:b/>
                <w:bCs/>
              </w:rPr>
              <w:t>5 minutes</w:t>
            </w:r>
          </w:p>
          <w:p w14:paraId="76462B8A" w14:textId="77777777" w:rsidR="00E86E2D" w:rsidRPr="00BE4F1F" w:rsidRDefault="00E86E2D" w:rsidP="00304950">
            <w:pPr>
              <w:rPr>
                <w:b/>
                <w:bCs/>
              </w:rPr>
            </w:pPr>
          </w:p>
        </w:tc>
        <w:tc>
          <w:tcPr>
            <w:tcW w:w="2254" w:type="dxa"/>
          </w:tcPr>
          <w:p w14:paraId="7D014D42" w14:textId="77777777" w:rsidR="00E86E2D" w:rsidRDefault="00E86E2D" w:rsidP="00304950">
            <w:pPr>
              <w:jc w:val="center"/>
            </w:pPr>
          </w:p>
          <w:p w14:paraId="35FDCE32" w14:textId="77777777" w:rsidR="00E86E2D" w:rsidRDefault="00E86E2D" w:rsidP="00304950">
            <w:pPr>
              <w:jc w:val="center"/>
            </w:pPr>
            <w:r>
              <w:t>5</w:t>
            </w:r>
          </w:p>
        </w:tc>
        <w:tc>
          <w:tcPr>
            <w:tcW w:w="2254" w:type="dxa"/>
          </w:tcPr>
          <w:p w14:paraId="64DC1952" w14:textId="77777777" w:rsidR="00E86E2D" w:rsidRDefault="00E86E2D" w:rsidP="00304950">
            <w:pPr>
              <w:jc w:val="center"/>
            </w:pPr>
          </w:p>
          <w:p w14:paraId="6AC451BA" w14:textId="77777777" w:rsidR="00E86E2D" w:rsidRDefault="00E86E2D" w:rsidP="00304950">
            <w:pPr>
              <w:jc w:val="center"/>
            </w:pPr>
            <w:r>
              <w:t>3</w:t>
            </w:r>
          </w:p>
        </w:tc>
        <w:tc>
          <w:tcPr>
            <w:tcW w:w="2254" w:type="dxa"/>
          </w:tcPr>
          <w:p w14:paraId="08803ED7" w14:textId="77777777" w:rsidR="00E86E2D" w:rsidRDefault="00E86E2D" w:rsidP="00304950">
            <w:pPr>
              <w:jc w:val="center"/>
            </w:pPr>
          </w:p>
          <w:p w14:paraId="3AF771BB" w14:textId="77777777" w:rsidR="00E86E2D" w:rsidRDefault="00E86E2D" w:rsidP="00304950">
            <w:pPr>
              <w:jc w:val="center"/>
            </w:pPr>
            <w:r>
              <w:t>4</w:t>
            </w:r>
          </w:p>
        </w:tc>
      </w:tr>
      <w:tr w:rsidR="00E86E2D" w14:paraId="77FCDFAC" w14:textId="77777777" w:rsidTr="00304950">
        <w:tc>
          <w:tcPr>
            <w:tcW w:w="2254" w:type="dxa"/>
          </w:tcPr>
          <w:p w14:paraId="54AF8FA4" w14:textId="77777777" w:rsidR="00E86E2D" w:rsidRDefault="00E86E2D" w:rsidP="00304950">
            <w:pPr>
              <w:rPr>
                <w:b/>
                <w:bCs/>
              </w:rPr>
            </w:pPr>
          </w:p>
          <w:p w14:paraId="6E267BEA" w14:textId="77777777" w:rsidR="00E86E2D" w:rsidRDefault="00E86E2D" w:rsidP="00304950">
            <w:pPr>
              <w:jc w:val="center"/>
              <w:rPr>
                <w:b/>
                <w:bCs/>
              </w:rPr>
            </w:pPr>
            <w:r w:rsidRPr="00BE4F1F">
              <w:rPr>
                <w:b/>
                <w:bCs/>
              </w:rPr>
              <w:t>10 minutes</w:t>
            </w:r>
          </w:p>
          <w:p w14:paraId="556CAB14" w14:textId="77777777" w:rsidR="00E86E2D" w:rsidRPr="00BE4F1F" w:rsidRDefault="00E86E2D" w:rsidP="00304950">
            <w:pPr>
              <w:rPr>
                <w:b/>
                <w:bCs/>
              </w:rPr>
            </w:pPr>
          </w:p>
        </w:tc>
        <w:tc>
          <w:tcPr>
            <w:tcW w:w="2254" w:type="dxa"/>
          </w:tcPr>
          <w:p w14:paraId="44EC0DD5" w14:textId="77777777" w:rsidR="00E86E2D" w:rsidRDefault="00E86E2D" w:rsidP="00304950">
            <w:pPr>
              <w:jc w:val="center"/>
            </w:pPr>
          </w:p>
          <w:p w14:paraId="2EDB8FFA" w14:textId="77777777" w:rsidR="00E86E2D" w:rsidRDefault="00E86E2D" w:rsidP="00304950">
            <w:pPr>
              <w:jc w:val="center"/>
            </w:pPr>
            <w:r>
              <w:t>5</w:t>
            </w:r>
          </w:p>
        </w:tc>
        <w:tc>
          <w:tcPr>
            <w:tcW w:w="2254" w:type="dxa"/>
          </w:tcPr>
          <w:p w14:paraId="382F3D5E" w14:textId="77777777" w:rsidR="00E86E2D" w:rsidRDefault="00E86E2D" w:rsidP="00304950">
            <w:pPr>
              <w:jc w:val="center"/>
            </w:pPr>
          </w:p>
          <w:p w14:paraId="075206EF" w14:textId="77777777" w:rsidR="00E86E2D" w:rsidRDefault="00E86E2D" w:rsidP="00304950">
            <w:pPr>
              <w:jc w:val="center"/>
            </w:pPr>
            <w:r>
              <w:t>4</w:t>
            </w:r>
          </w:p>
        </w:tc>
        <w:tc>
          <w:tcPr>
            <w:tcW w:w="2254" w:type="dxa"/>
          </w:tcPr>
          <w:p w14:paraId="70E0B2BF" w14:textId="77777777" w:rsidR="00E86E2D" w:rsidRDefault="00E86E2D" w:rsidP="00304950">
            <w:pPr>
              <w:jc w:val="center"/>
            </w:pPr>
          </w:p>
          <w:p w14:paraId="773644DE" w14:textId="77777777" w:rsidR="00E86E2D" w:rsidRDefault="00E86E2D" w:rsidP="00304950">
            <w:pPr>
              <w:jc w:val="center"/>
            </w:pPr>
            <w:r>
              <w:t>5</w:t>
            </w:r>
          </w:p>
        </w:tc>
      </w:tr>
      <w:tr w:rsidR="00E86E2D" w14:paraId="0A09AAC6" w14:textId="77777777" w:rsidTr="00304950">
        <w:tc>
          <w:tcPr>
            <w:tcW w:w="2254" w:type="dxa"/>
          </w:tcPr>
          <w:p w14:paraId="3B1DC065" w14:textId="77777777" w:rsidR="00E86E2D" w:rsidRDefault="00E86E2D" w:rsidP="00304950">
            <w:pPr>
              <w:jc w:val="center"/>
              <w:rPr>
                <w:b/>
                <w:bCs/>
              </w:rPr>
            </w:pPr>
          </w:p>
          <w:p w14:paraId="7F6AC6B8" w14:textId="77777777" w:rsidR="00E86E2D" w:rsidRDefault="00E86E2D" w:rsidP="00304950">
            <w:pPr>
              <w:jc w:val="center"/>
              <w:rPr>
                <w:b/>
                <w:bCs/>
              </w:rPr>
            </w:pPr>
            <w:r w:rsidRPr="00BE4F1F">
              <w:rPr>
                <w:b/>
                <w:bCs/>
              </w:rPr>
              <w:t>15 minutes</w:t>
            </w:r>
          </w:p>
          <w:p w14:paraId="3E566D7D" w14:textId="77777777" w:rsidR="00E86E2D" w:rsidRPr="00BE4F1F" w:rsidRDefault="00E86E2D" w:rsidP="00304950">
            <w:pPr>
              <w:rPr>
                <w:b/>
                <w:bCs/>
              </w:rPr>
            </w:pPr>
          </w:p>
        </w:tc>
        <w:tc>
          <w:tcPr>
            <w:tcW w:w="2254" w:type="dxa"/>
          </w:tcPr>
          <w:p w14:paraId="14B33CF0" w14:textId="77777777" w:rsidR="00E86E2D" w:rsidRDefault="00E86E2D" w:rsidP="00304950">
            <w:pPr>
              <w:jc w:val="center"/>
            </w:pPr>
          </w:p>
          <w:p w14:paraId="3B358593" w14:textId="77777777" w:rsidR="00E86E2D" w:rsidRDefault="00E86E2D" w:rsidP="00304950">
            <w:pPr>
              <w:jc w:val="center"/>
            </w:pPr>
            <w:r>
              <w:t>3</w:t>
            </w:r>
          </w:p>
        </w:tc>
        <w:tc>
          <w:tcPr>
            <w:tcW w:w="2254" w:type="dxa"/>
          </w:tcPr>
          <w:p w14:paraId="0F522FB2" w14:textId="77777777" w:rsidR="00E86E2D" w:rsidRDefault="00E86E2D" w:rsidP="00304950">
            <w:pPr>
              <w:jc w:val="center"/>
            </w:pPr>
          </w:p>
          <w:p w14:paraId="5EFC8A97" w14:textId="77777777" w:rsidR="00E86E2D" w:rsidRDefault="00E86E2D" w:rsidP="00304950">
            <w:pPr>
              <w:jc w:val="center"/>
            </w:pPr>
            <w:r>
              <w:t>3</w:t>
            </w:r>
          </w:p>
        </w:tc>
        <w:tc>
          <w:tcPr>
            <w:tcW w:w="2254" w:type="dxa"/>
          </w:tcPr>
          <w:p w14:paraId="195DB546" w14:textId="77777777" w:rsidR="00E86E2D" w:rsidRDefault="00E86E2D" w:rsidP="00304950">
            <w:pPr>
              <w:jc w:val="center"/>
            </w:pPr>
          </w:p>
          <w:p w14:paraId="3AFFFFEB" w14:textId="77777777" w:rsidR="00E86E2D" w:rsidRDefault="00E86E2D" w:rsidP="00304950">
            <w:pPr>
              <w:jc w:val="center"/>
            </w:pPr>
            <w:r>
              <w:t>3</w:t>
            </w:r>
          </w:p>
        </w:tc>
      </w:tr>
      <w:tr w:rsidR="00E86E2D" w14:paraId="1AC36513" w14:textId="77777777" w:rsidTr="00304950">
        <w:tc>
          <w:tcPr>
            <w:tcW w:w="2254" w:type="dxa"/>
          </w:tcPr>
          <w:p w14:paraId="2FE91D96" w14:textId="77777777" w:rsidR="00E86E2D" w:rsidRDefault="00E86E2D" w:rsidP="00304950">
            <w:pPr>
              <w:jc w:val="center"/>
              <w:rPr>
                <w:b/>
                <w:bCs/>
              </w:rPr>
            </w:pPr>
          </w:p>
          <w:p w14:paraId="1D20CB0D" w14:textId="77777777" w:rsidR="00E86E2D" w:rsidRDefault="00E86E2D" w:rsidP="00304950">
            <w:pPr>
              <w:jc w:val="center"/>
              <w:rPr>
                <w:b/>
                <w:bCs/>
              </w:rPr>
            </w:pPr>
            <w:r w:rsidRPr="00BE4F1F">
              <w:rPr>
                <w:b/>
                <w:bCs/>
              </w:rPr>
              <w:t>20 minutes</w:t>
            </w:r>
          </w:p>
          <w:p w14:paraId="0E1A771C" w14:textId="77777777" w:rsidR="00E86E2D" w:rsidRPr="00BE4F1F" w:rsidRDefault="00E86E2D" w:rsidP="00304950">
            <w:pPr>
              <w:rPr>
                <w:b/>
                <w:bCs/>
              </w:rPr>
            </w:pPr>
          </w:p>
        </w:tc>
        <w:tc>
          <w:tcPr>
            <w:tcW w:w="2254" w:type="dxa"/>
          </w:tcPr>
          <w:p w14:paraId="2858284B" w14:textId="77777777" w:rsidR="00E86E2D" w:rsidRDefault="00E86E2D" w:rsidP="00304950">
            <w:pPr>
              <w:jc w:val="center"/>
            </w:pPr>
          </w:p>
          <w:p w14:paraId="590E84C9" w14:textId="77777777" w:rsidR="00E86E2D" w:rsidRDefault="00E86E2D" w:rsidP="00304950">
            <w:pPr>
              <w:jc w:val="center"/>
            </w:pPr>
            <w:r>
              <w:t>4</w:t>
            </w:r>
          </w:p>
        </w:tc>
        <w:tc>
          <w:tcPr>
            <w:tcW w:w="2254" w:type="dxa"/>
          </w:tcPr>
          <w:p w14:paraId="1D08EE0F" w14:textId="77777777" w:rsidR="00E86E2D" w:rsidRDefault="00E86E2D" w:rsidP="00304950">
            <w:pPr>
              <w:jc w:val="center"/>
            </w:pPr>
          </w:p>
          <w:p w14:paraId="7AA18385" w14:textId="77777777" w:rsidR="00E86E2D" w:rsidRDefault="00E86E2D" w:rsidP="00304950">
            <w:pPr>
              <w:jc w:val="center"/>
            </w:pPr>
            <w:r>
              <w:t>1</w:t>
            </w:r>
          </w:p>
        </w:tc>
        <w:tc>
          <w:tcPr>
            <w:tcW w:w="2254" w:type="dxa"/>
          </w:tcPr>
          <w:p w14:paraId="213F8FDC" w14:textId="77777777" w:rsidR="00E86E2D" w:rsidRDefault="00E86E2D" w:rsidP="00304950">
            <w:pPr>
              <w:jc w:val="center"/>
            </w:pPr>
          </w:p>
          <w:p w14:paraId="1E7EBF38" w14:textId="77777777" w:rsidR="00E86E2D" w:rsidRDefault="00E86E2D" w:rsidP="00304950">
            <w:pPr>
              <w:jc w:val="center"/>
            </w:pPr>
            <w:r>
              <w:t>1</w:t>
            </w:r>
          </w:p>
          <w:p w14:paraId="7F7A8814" w14:textId="77777777" w:rsidR="00E86E2D" w:rsidRDefault="00E86E2D" w:rsidP="00304950">
            <w:pPr>
              <w:jc w:val="center"/>
            </w:pPr>
          </w:p>
        </w:tc>
      </w:tr>
    </w:tbl>
    <w:p w14:paraId="55093C7A" w14:textId="77777777" w:rsidR="00E86E2D" w:rsidRDefault="00E86E2D" w:rsidP="00E86E2D"/>
    <w:p w14:paraId="5E620576" w14:textId="77777777" w:rsidR="00E86E2D" w:rsidRDefault="00E86E2D" w:rsidP="00E86E2D"/>
    <w:tbl>
      <w:tblPr>
        <w:tblStyle w:val="TableGrid"/>
        <w:tblW w:w="0" w:type="auto"/>
        <w:tblLook w:val="04A0" w:firstRow="1" w:lastRow="0" w:firstColumn="1" w:lastColumn="0" w:noHBand="0" w:noVBand="1"/>
      </w:tblPr>
      <w:tblGrid>
        <w:gridCol w:w="9016"/>
      </w:tblGrid>
      <w:tr w:rsidR="00E86E2D" w14:paraId="0B25ECF1" w14:textId="77777777" w:rsidTr="00304950">
        <w:tc>
          <w:tcPr>
            <w:tcW w:w="9016" w:type="dxa"/>
          </w:tcPr>
          <w:p w14:paraId="71786458" w14:textId="77777777" w:rsidR="00E86E2D" w:rsidRDefault="00E86E2D" w:rsidP="00304950">
            <w:r>
              <w:t>Additional Information:</w:t>
            </w:r>
          </w:p>
          <w:p w14:paraId="32AE7410" w14:textId="5629E324" w:rsidR="00E86E2D" w:rsidRDefault="00E86E2D" w:rsidP="00304950">
            <w:pPr>
              <w:rPr>
                <w:sz w:val="20"/>
                <w:szCs w:val="20"/>
              </w:rPr>
            </w:pPr>
            <w:r w:rsidRPr="00E86E2D">
              <w:rPr>
                <w:sz w:val="20"/>
                <w:szCs w:val="20"/>
              </w:rPr>
              <w:t xml:space="preserve">Child 1 - started the task off well, being enthusiastic and ready to learn being the most able in </w:t>
            </w:r>
            <w:r>
              <w:rPr>
                <w:sz w:val="20"/>
                <w:szCs w:val="20"/>
              </w:rPr>
              <w:t>the</w:t>
            </w:r>
            <w:r w:rsidRPr="00E86E2D">
              <w:rPr>
                <w:sz w:val="20"/>
                <w:szCs w:val="20"/>
              </w:rPr>
              <w:t xml:space="preserve"> group. Their focus dropped a little towards the end of the task as they started trying to help other pupils, but regained their focus then at the end to finish off their work. (high ability) </w:t>
            </w:r>
          </w:p>
          <w:p w14:paraId="087A4C6D" w14:textId="77777777" w:rsidR="00E86E2D" w:rsidRPr="00E86E2D" w:rsidRDefault="00E86E2D" w:rsidP="00304950">
            <w:pPr>
              <w:rPr>
                <w:sz w:val="20"/>
                <w:szCs w:val="20"/>
              </w:rPr>
            </w:pPr>
          </w:p>
          <w:p w14:paraId="541FE0ED" w14:textId="506333A4" w:rsidR="00E86E2D" w:rsidRDefault="00E86E2D" w:rsidP="00304950">
            <w:pPr>
              <w:rPr>
                <w:sz w:val="20"/>
                <w:szCs w:val="20"/>
              </w:rPr>
            </w:pPr>
            <w:r w:rsidRPr="00E86E2D">
              <w:rPr>
                <w:sz w:val="20"/>
                <w:szCs w:val="20"/>
              </w:rPr>
              <w:t xml:space="preserve">Child 2 - appeared not that interested during the first five minutes of the task. They attempted to answer some questions to draw some focus towards the task, but quickly became disinterested again by not engaging with the task at all and seemingly </w:t>
            </w:r>
            <w:r>
              <w:rPr>
                <w:sz w:val="20"/>
                <w:szCs w:val="20"/>
              </w:rPr>
              <w:t>daydreaming</w:t>
            </w:r>
            <w:r w:rsidRPr="00E86E2D">
              <w:rPr>
                <w:sz w:val="20"/>
                <w:szCs w:val="20"/>
              </w:rPr>
              <w:t>. (low ability)</w:t>
            </w:r>
          </w:p>
          <w:p w14:paraId="6C49E218" w14:textId="77777777" w:rsidR="00E86E2D" w:rsidRPr="00E86E2D" w:rsidRDefault="00E86E2D" w:rsidP="00304950">
            <w:pPr>
              <w:rPr>
                <w:sz w:val="20"/>
                <w:szCs w:val="20"/>
              </w:rPr>
            </w:pPr>
          </w:p>
          <w:p w14:paraId="7E1BCA1E" w14:textId="0798D767" w:rsidR="00E86E2D" w:rsidRPr="00E86E2D" w:rsidRDefault="00E86E2D" w:rsidP="00304950">
            <w:pPr>
              <w:rPr>
                <w:sz w:val="20"/>
                <w:szCs w:val="20"/>
              </w:rPr>
            </w:pPr>
            <w:r w:rsidRPr="00E86E2D">
              <w:rPr>
                <w:sz w:val="20"/>
                <w:szCs w:val="20"/>
              </w:rPr>
              <w:t xml:space="preserve">Child 3 - gave a good effort in their interest </w:t>
            </w:r>
            <w:r>
              <w:rPr>
                <w:sz w:val="20"/>
                <w:szCs w:val="20"/>
              </w:rPr>
              <w:t>in</w:t>
            </w:r>
            <w:r w:rsidRPr="00E86E2D">
              <w:rPr>
                <w:sz w:val="20"/>
                <w:szCs w:val="20"/>
              </w:rPr>
              <w:t xml:space="preserve"> the task within the first five minutes, which increased to full engagement within the activity. However, within the last five minutes</w:t>
            </w:r>
            <w:r>
              <w:rPr>
                <w:sz w:val="20"/>
                <w:szCs w:val="20"/>
              </w:rPr>
              <w:t>,</w:t>
            </w:r>
            <w:r w:rsidRPr="00E86E2D">
              <w:rPr>
                <w:sz w:val="20"/>
                <w:szCs w:val="20"/>
              </w:rPr>
              <w:t xml:space="preserve"> they became completely disengaged and </w:t>
            </w:r>
            <w:r>
              <w:rPr>
                <w:sz w:val="20"/>
                <w:szCs w:val="20"/>
              </w:rPr>
              <w:t>were</w:t>
            </w:r>
            <w:r w:rsidRPr="00E86E2D">
              <w:rPr>
                <w:sz w:val="20"/>
                <w:szCs w:val="20"/>
              </w:rPr>
              <w:t xml:space="preserve"> asking if they could move </w:t>
            </w:r>
            <w:r>
              <w:rPr>
                <w:sz w:val="20"/>
                <w:szCs w:val="20"/>
              </w:rPr>
              <w:t>on to</w:t>
            </w:r>
            <w:r w:rsidRPr="00E86E2D">
              <w:rPr>
                <w:sz w:val="20"/>
                <w:szCs w:val="20"/>
              </w:rPr>
              <w:t xml:space="preserve"> a different activity. (medium ability) </w:t>
            </w:r>
          </w:p>
        </w:tc>
      </w:tr>
    </w:tbl>
    <w:p w14:paraId="41E101E8" w14:textId="0BB8E20A" w:rsidR="00E86E2D" w:rsidRDefault="00E86E2D" w:rsidP="003F0418">
      <w:pPr>
        <w:tabs>
          <w:tab w:val="left" w:pos="6434"/>
        </w:tabs>
        <w:rPr>
          <w:b/>
          <w:bCs/>
          <w:u w:val="single"/>
        </w:rPr>
      </w:pPr>
      <w:r>
        <w:rPr>
          <w:b/>
          <w:bCs/>
          <w:u w:val="single"/>
        </w:rPr>
        <w:lastRenderedPageBreak/>
        <w:t>Professional Reflection</w:t>
      </w:r>
    </w:p>
    <w:p w14:paraId="5D9DC805" w14:textId="77777777" w:rsidR="00E86E2D" w:rsidRDefault="00E86E2D" w:rsidP="003F0418">
      <w:pPr>
        <w:tabs>
          <w:tab w:val="left" w:pos="6434"/>
        </w:tabs>
      </w:pPr>
    </w:p>
    <w:p w14:paraId="69C81DD2" w14:textId="23431DFD" w:rsidR="00E86E2D" w:rsidRPr="00502604" w:rsidRDefault="00E86E2D" w:rsidP="00E86E2D">
      <w:pPr>
        <w:pStyle w:val="ListParagraph"/>
        <w:numPr>
          <w:ilvl w:val="0"/>
          <w:numId w:val="3"/>
        </w:numPr>
        <w:tabs>
          <w:tab w:val="left" w:pos="6434"/>
        </w:tabs>
        <w:rPr>
          <w:rStyle w:val="normaltextrun"/>
        </w:rPr>
      </w:pPr>
      <w:r w:rsidRPr="00502604">
        <w:rPr>
          <w:rStyle w:val="normaltextrun"/>
          <w:rFonts w:ascii="Calibri" w:hAnsi="Calibri" w:cs="Calibri"/>
          <w:color w:val="000000" w:themeColor="text1"/>
        </w:rPr>
        <w:t>Describe ONE of the observations you carried out.  What did you learn from it</w:t>
      </w:r>
      <w:r w:rsidR="00502604" w:rsidRPr="00502604">
        <w:rPr>
          <w:rStyle w:val="normaltextrun"/>
          <w:rFonts w:ascii="Calibri" w:hAnsi="Calibri" w:cs="Calibri"/>
          <w:color w:val="000000" w:themeColor="text1"/>
        </w:rPr>
        <w:t>?</w:t>
      </w:r>
    </w:p>
    <w:p w14:paraId="615CF950" w14:textId="005B68DB" w:rsidR="00502604" w:rsidRPr="00502604" w:rsidRDefault="00502604" w:rsidP="00502604">
      <w:pPr>
        <w:pStyle w:val="ListParagraph"/>
        <w:tabs>
          <w:tab w:val="left" w:pos="6434"/>
        </w:tabs>
        <w:rPr>
          <w:rStyle w:val="normaltextrun"/>
        </w:rPr>
      </w:pPr>
      <w:r w:rsidRPr="00502604">
        <w:rPr>
          <w:rStyle w:val="normaltextrun"/>
          <w:rFonts w:ascii="Calibri" w:hAnsi="Calibri" w:cs="Calibri"/>
          <w:color w:val="000000" w:themeColor="text1"/>
        </w:rPr>
        <w:t xml:space="preserve">One of the observations I carried out was a Maths Task. The children had to complete a </w:t>
      </w:r>
      <w:r>
        <w:rPr>
          <w:rStyle w:val="normaltextrun"/>
          <w:rFonts w:ascii="Calibri" w:hAnsi="Calibri" w:cs="Calibri"/>
          <w:color w:val="000000" w:themeColor="text1"/>
        </w:rPr>
        <w:t>worksheet</w:t>
      </w:r>
      <w:r w:rsidRPr="00502604">
        <w:rPr>
          <w:rStyle w:val="normaltextrun"/>
          <w:rFonts w:ascii="Calibri" w:hAnsi="Calibri" w:cs="Calibri"/>
          <w:color w:val="000000" w:themeColor="text1"/>
        </w:rPr>
        <w:t xml:space="preserve"> to demonstrate how they had developed their maths skills over the topic they had been focusing on. From this experience I learned the importance of having a quiet learning </w:t>
      </w:r>
      <w:r>
        <w:rPr>
          <w:rStyle w:val="normaltextrun"/>
          <w:rFonts w:ascii="Calibri" w:hAnsi="Calibri" w:cs="Calibri"/>
          <w:color w:val="000000" w:themeColor="text1"/>
        </w:rPr>
        <w:t>environment</w:t>
      </w:r>
      <w:r w:rsidRPr="00502604">
        <w:rPr>
          <w:rStyle w:val="normaltextrun"/>
          <w:rFonts w:ascii="Calibri" w:hAnsi="Calibri" w:cs="Calibri"/>
          <w:color w:val="000000" w:themeColor="text1"/>
        </w:rPr>
        <w:t xml:space="preserve"> for the children to be able to concentrate, and so that they </w:t>
      </w:r>
      <w:r>
        <w:rPr>
          <w:rStyle w:val="normaltextrun"/>
          <w:rFonts w:ascii="Calibri" w:hAnsi="Calibri" w:cs="Calibri"/>
          <w:color w:val="000000" w:themeColor="text1"/>
        </w:rPr>
        <w:t>didn't</w:t>
      </w:r>
      <w:r w:rsidRPr="00502604">
        <w:rPr>
          <w:rStyle w:val="normaltextrun"/>
          <w:rFonts w:ascii="Calibri" w:hAnsi="Calibri" w:cs="Calibri"/>
          <w:color w:val="000000" w:themeColor="text1"/>
        </w:rPr>
        <w:t xml:space="preserve"> get distracted.  </w:t>
      </w:r>
    </w:p>
    <w:p w14:paraId="51EA1580" w14:textId="77777777" w:rsidR="00E86E2D" w:rsidRPr="00502604" w:rsidRDefault="00E86E2D" w:rsidP="00E86E2D">
      <w:pPr>
        <w:tabs>
          <w:tab w:val="left" w:pos="6434"/>
        </w:tabs>
      </w:pPr>
    </w:p>
    <w:p w14:paraId="390097CB" w14:textId="77777777" w:rsidR="00E86E2D" w:rsidRDefault="00E86E2D" w:rsidP="00E86E2D">
      <w:pPr>
        <w:pStyle w:val="paragraph"/>
        <w:numPr>
          <w:ilvl w:val="0"/>
          <w:numId w:val="3"/>
        </w:numPr>
        <w:spacing w:before="0" w:beforeAutospacing="0" w:after="0" w:afterAutospacing="0"/>
        <w:jc w:val="both"/>
        <w:textAlignment w:val="baseline"/>
        <w:rPr>
          <w:rStyle w:val="normaltextrun"/>
          <w:rFonts w:ascii="Calibri" w:hAnsi="Calibri" w:cs="Calibri"/>
          <w:color w:val="000000"/>
        </w:rPr>
      </w:pPr>
      <w:r w:rsidRPr="00502604">
        <w:rPr>
          <w:rStyle w:val="normaltextrun"/>
          <w:rFonts w:ascii="Calibri" w:hAnsi="Calibri" w:cs="Calibri"/>
          <w:color w:val="000000"/>
        </w:rPr>
        <w:t>What were the challenges and opportunities of being a non-participant observer in the classroom?</w:t>
      </w:r>
    </w:p>
    <w:p w14:paraId="197A5195" w14:textId="434837FE" w:rsidR="00502604" w:rsidRDefault="00013A50" w:rsidP="00502604">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 xml:space="preserve">The opportunities were, having the chance to take a step back and be able to see the learning take place, rather than being a part of the learning. </w:t>
      </w:r>
    </w:p>
    <w:p w14:paraId="6B45B9D7" w14:textId="0E6E130D" w:rsidR="00013A50" w:rsidRPr="00502604" w:rsidRDefault="00013A50" w:rsidP="00502604">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 xml:space="preserve">The challenges were, not being able to help the children when they asked me to help them with a question they were stuck on or struggling with. </w:t>
      </w:r>
    </w:p>
    <w:p w14:paraId="27A4587F" w14:textId="1242BA14" w:rsidR="00E86E2D" w:rsidRPr="00502604" w:rsidRDefault="00E86E2D" w:rsidP="00E86E2D">
      <w:pPr>
        <w:tabs>
          <w:tab w:val="left" w:pos="6434"/>
        </w:tabs>
      </w:pPr>
    </w:p>
    <w:p w14:paraId="7DCAF934" w14:textId="77777777" w:rsidR="00E86E2D" w:rsidRDefault="00E86E2D" w:rsidP="00E86E2D">
      <w:pPr>
        <w:pStyle w:val="paragraph"/>
        <w:numPr>
          <w:ilvl w:val="0"/>
          <w:numId w:val="3"/>
        </w:numPr>
        <w:spacing w:before="0" w:beforeAutospacing="0" w:after="0" w:afterAutospacing="0"/>
        <w:jc w:val="both"/>
        <w:textAlignment w:val="baseline"/>
        <w:rPr>
          <w:rStyle w:val="normaltextrun"/>
          <w:rFonts w:ascii="Calibri" w:hAnsi="Calibri" w:cs="Calibri"/>
          <w:color w:val="000000"/>
        </w:rPr>
      </w:pPr>
      <w:r w:rsidRPr="00502604">
        <w:rPr>
          <w:rStyle w:val="normaltextrun"/>
          <w:rFonts w:ascii="Calibri" w:hAnsi="Calibri" w:cs="Calibri"/>
          <w:color w:val="000000"/>
        </w:rPr>
        <w:t>In your experience, what were the benefits and limitations of the Leuven Scale as a research tool?</w:t>
      </w:r>
    </w:p>
    <w:p w14:paraId="77A368C4" w14:textId="65C79EC5" w:rsidR="00013A50" w:rsidRDefault="00013A50" w:rsidP="00013A50">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 xml:space="preserve">The benefits were, </w:t>
      </w:r>
      <w:r w:rsidR="00392A36">
        <w:rPr>
          <w:rStyle w:val="normaltextrun"/>
          <w:rFonts w:ascii="Calibri" w:hAnsi="Calibri" w:cs="Calibri"/>
          <w:color w:val="000000"/>
        </w:rPr>
        <w:t xml:space="preserve">that </w:t>
      </w:r>
      <w:r>
        <w:rPr>
          <w:rStyle w:val="normaltextrun"/>
          <w:rFonts w:ascii="Calibri" w:hAnsi="Calibri" w:cs="Calibri"/>
          <w:color w:val="000000"/>
        </w:rPr>
        <w:t xml:space="preserve">I was able to gather my findings using a fairly simple scale that wasn’t too confusing. My </w:t>
      </w:r>
      <w:r w:rsidR="00392A36">
        <w:rPr>
          <w:rStyle w:val="normaltextrun"/>
          <w:rFonts w:ascii="Calibri" w:hAnsi="Calibri" w:cs="Calibri"/>
          <w:color w:val="000000"/>
        </w:rPr>
        <w:t>findings</w:t>
      </w:r>
      <w:r>
        <w:rPr>
          <w:rStyle w:val="normaltextrun"/>
          <w:rFonts w:ascii="Calibri" w:hAnsi="Calibri" w:cs="Calibri"/>
          <w:color w:val="000000"/>
        </w:rPr>
        <w:t xml:space="preserve"> were also all in one place which made it easy to look through quickly.</w:t>
      </w:r>
    </w:p>
    <w:p w14:paraId="17AAD54A" w14:textId="56469922" w:rsidR="00013A50" w:rsidRPr="00502604" w:rsidRDefault="00013A50" w:rsidP="00013A50">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 xml:space="preserve">The limitations were, the Leuven Scale didn’t account for any of the children's personal needs. It doesn’t account for the learning environment, additional learning needs or why there might have been a behaviour change. </w:t>
      </w:r>
    </w:p>
    <w:p w14:paraId="1C3C7C4B" w14:textId="3EBAEC67" w:rsidR="00E86E2D" w:rsidRPr="00502604" w:rsidRDefault="00E86E2D" w:rsidP="00E86E2D">
      <w:pPr>
        <w:tabs>
          <w:tab w:val="left" w:pos="6434"/>
        </w:tabs>
      </w:pPr>
    </w:p>
    <w:p w14:paraId="3ABE50EE" w14:textId="77777777" w:rsidR="00E86E2D" w:rsidRDefault="00E86E2D" w:rsidP="00E86E2D">
      <w:pPr>
        <w:pStyle w:val="paragraph"/>
        <w:numPr>
          <w:ilvl w:val="0"/>
          <w:numId w:val="3"/>
        </w:numPr>
        <w:spacing w:before="0" w:beforeAutospacing="0" w:after="0" w:afterAutospacing="0"/>
        <w:jc w:val="both"/>
        <w:textAlignment w:val="baseline"/>
        <w:rPr>
          <w:rStyle w:val="normaltextrun"/>
          <w:rFonts w:ascii="Calibri" w:hAnsi="Calibri" w:cs="Calibri"/>
          <w:color w:val="000000"/>
        </w:rPr>
      </w:pPr>
      <w:r w:rsidRPr="00502604">
        <w:rPr>
          <w:rStyle w:val="normaltextrun"/>
          <w:rFonts w:ascii="Calibri" w:hAnsi="Calibri" w:cs="Calibri"/>
          <w:color w:val="000000"/>
        </w:rPr>
        <w:t xml:space="preserve">What were the main points of learning for you in terms of being a researcher in the classroom? </w:t>
      </w:r>
    </w:p>
    <w:p w14:paraId="21AE0905" w14:textId="0039064B" w:rsidR="00013A50" w:rsidRPr="00502604" w:rsidRDefault="00013A50" w:rsidP="00013A50">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The main points for me were, being able to step back and witness what worked well for the children as a whole, being able to watch how some of the children learned</w:t>
      </w:r>
      <w:r w:rsidR="00392A36">
        <w:rPr>
          <w:rStyle w:val="normaltextrun"/>
          <w:rFonts w:ascii="Calibri" w:hAnsi="Calibri" w:cs="Calibri"/>
          <w:color w:val="000000"/>
        </w:rPr>
        <w:t xml:space="preserve"> and being able to understand from the experience of being a researcher how I could develop my own classroom. </w:t>
      </w:r>
    </w:p>
    <w:p w14:paraId="79F408E7" w14:textId="5A53FA8C" w:rsidR="00E86E2D" w:rsidRPr="00502604" w:rsidRDefault="00E86E2D" w:rsidP="00E86E2D">
      <w:pPr>
        <w:tabs>
          <w:tab w:val="left" w:pos="6434"/>
        </w:tabs>
      </w:pPr>
    </w:p>
    <w:p w14:paraId="786D5F4F" w14:textId="77777777" w:rsidR="00E86E2D" w:rsidRDefault="00E86E2D" w:rsidP="00E86E2D">
      <w:pPr>
        <w:pStyle w:val="paragraph"/>
        <w:numPr>
          <w:ilvl w:val="0"/>
          <w:numId w:val="3"/>
        </w:numPr>
        <w:spacing w:before="0" w:beforeAutospacing="0" w:after="0" w:afterAutospacing="0"/>
        <w:jc w:val="both"/>
        <w:textAlignment w:val="baseline"/>
        <w:rPr>
          <w:rStyle w:val="normaltextrun"/>
          <w:rFonts w:ascii="Calibri" w:hAnsi="Calibri" w:cs="Calibri"/>
          <w:color w:val="000000"/>
        </w:rPr>
      </w:pPr>
      <w:r w:rsidRPr="00502604">
        <w:rPr>
          <w:rStyle w:val="normaltextrun"/>
          <w:rFonts w:ascii="Calibri" w:hAnsi="Calibri" w:cs="Calibri"/>
          <w:color w:val="000000"/>
        </w:rPr>
        <w:t>What would you do differently if you were to conduct this research again?  Why?</w:t>
      </w:r>
    </w:p>
    <w:p w14:paraId="70AE04EC" w14:textId="6C929C77" w:rsidR="00392A36" w:rsidRPr="00502604" w:rsidRDefault="00392A36" w:rsidP="00392A36">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 xml:space="preserve">If I were to conduct this research again, I would try and identify a scale that accounts for changes in behaviour, for reasons such as, additional learning needs and the learning environment. </w:t>
      </w:r>
    </w:p>
    <w:p w14:paraId="3BDF26D3" w14:textId="66AAAFA2" w:rsidR="00E86E2D" w:rsidRPr="00502604" w:rsidRDefault="00E86E2D" w:rsidP="00E86E2D">
      <w:pPr>
        <w:tabs>
          <w:tab w:val="left" w:pos="6434"/>
        </w:tabs>
      </w:pPr>
    </w:p>
    <w:p w14:paraId="1A987A1D" w14:textId="77777777" w:rsidR="00E86E2D" w:rsidRDefault="00E86E2D" w:rsidP="00E86E2D">
      <w:pPr>
        <w:pStyle w:val="paragraph"/>
        <w:numPr>
          <w:ilvl w:val="0"/>
          <w:numId w:val="3"/>
        </w:numPr>
        <w:spacing w:before="0" w:beforeAutospacing="0" w:after="0" w:afterAutospacing="0"/>
        <w:jc w:val="both"/>
        <w:textAlignment w:val="baseline"/>
        <w:rPr>
          <w:rStyle w:val="normaltextrun"/>
          <w:rFonts w:ascii="Calibri" w:hAnsi="Calibri" w:cs="Calibri"/>
          <w:color w:val="000000"/>
        </w:rPr>
      </w:pPr>
      <w:r w:rsidRPr="00502604">
        <w:rPr>
          <w:rStyle w:val="normaltextrun"/>
          <w:rFonts w:ascii="Calibri" w:hAnsi="Calibri" w:cs="Calibri"/>
          <w:color w:val="000000"/>
        </w:rPr>
        <w:t>Discuss any other methods of research you could use in the classroom to improve your practice.  What are the positives and negatives?</w:t>
      </w:r>
    </w:p>
    <w:p w14:paraId="4DAE5B88" w14:textId="7D44AC9F" w:rsidR="00392A36" w:rsidRPr="00502604" w:rsidRDefault="007961D8" w:rsidP="00392A36">
      <w:pPr>
        <w:pStyle w:val="paragraph"/>
        <w:spacing w:before="0" w:beforeAutospacing="0" w:after="0" w:afterAutospacing="0"/>
        <w:ind w:left="720"/>
        <w:jc w:val="both"/>
        <w:textAlignment w:val="baseline"/>
        <w:rPr>
          <w:rStyle w:val="normaltextrun"/>
          <w:rFonts w:ascii="Calibri" w:hAnsi="Calibri" w:cs="Calibri"/>
          <w:color w:val="000000"/>
        </w:rPr>
      </w:pPr>
      <w:r>
        <w:rPr>
          <w:rStyle w:val="normaltextrun"/>
          <w:rFonts w:ascii="Calibri" w:hAnsi="Calibri" w:cs="Calibri"/>
          <w:color w:val="000000"/>
        </w:rPr>
        <w:t xml:space="preserve">One method from conducting this research I would use in my classroom would be the use of an MKO. I think by sitting lower-ability children next to high-ability children will in turn help the lower-ability children learn and socialise better from sitting next to a higher-ability MKO child. </w:t>
      </w:r>
    </w:p>
    <w:p w14:paraId="71ACA8A9" w14:textId="72AEF5D1" w:rsidR="00E86E2D" w:rsidRPr="00E86E2D" w:rsidRDefault="00E86E2D" w:rsidP="00E86E2D">
      <w:pPr>
        <w:tabs>
          <w:tab w:val="left" w:pos="6434"/>
        </w:tabs>
        <w:ind w:left="360"/>
      </w:pPr>
    </w:p>
    <w:p w14:paraId="73388E19" w14:textId="77777777" w:rsidR="00E86E2D" w:rsidRDefault="00E86E2D" w:rsidP="003F0418">
      <w:pPr>
        <w:tabs>
          <w:tab w:val="left" w:pos="6434"/>
        </w:tabs>
      </w:pPr>
    </w:p>
    <w:p w14:paraId="254EFD0C" w14:textId="77777777" w:rsidR="00E86E2D" w:rsidRPr="00E86E2D" w:rsidRDefault="00E86E2D" w:rsidP="003F0418">
      <w:pPr>
        <w:tabs>
          <w:tab w:val="left" w:pos="6434"/>
        </w:tabs>
      </w:pPr>
    </w:p>
    <w:sectPr w:rsidR="00E86E2D" w:rsidRPr="00E86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1195"/>
    <w:multiLevelType w:val="hybridMultilevel"/>
    <w:tmpl w:val="9814CC30"/>
    <w:lvl w:ilvl="0" w:tplc="57B428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483E8C"/>
    <w:multiLevelType w:val="hybridMultilevel"/>
    <w:tmpl w:val="E77E4EEE"/>
    <w:lvl w:ilvl="0" w:tplc="8D4410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E1440"/>
    <w:multiLevelType w:val="hybridMultilevel"/>
    <w:tmpl w:val="4080D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7787296">
    <w:abstractNumId w:val="1"/>
  </w:num>
  <w:num w:numId="2" w16cid:durableId="1420757630">
    <w:abstractNumId w:val="0"/>
  </w:num>
  <w:num w:numId="3" w16cid:durableId="7158138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960"/>
    <w:rsid w:val="00013A50"/>
    <w:rsid w:val="00015B5C"/>
    <w:rsid w:val="00060EC5"/>
    <w:rsid w:val="000A1B84"/>
    <w:rsid w:val="000D7010"/>
    <w:rsid w:val="000E61FB"/>
    <w:rsid w:val="00106E35"/>
    <w:rsid w:val="00131650"/>
    <w:rsid w:val="001377FB"/>
    <w:rsid w:val="001853CE"/>
    <w:rsid w:val="001853EC"/>
    <w:rsid w:val="00185C82"/>
    <w:rsid w:val="00204715"/>
    <w:rsid w:val="002277D7"/>
    <w:rsid w:val="0026327A"/>
    <w:rsid w:val="00265162"/>
    <w:rsid w:val="00283328"/>
    <w:rsid w:val="00293930"/>
    <w:rsid w:val="002B147E"/>
    <w:rsid w:val="00392A36"/>
    <w:rsid w:val="003B056B"/>
    <w:rsid w:val="003B1F90"/>
    <w:rsid w:val="003C624B"/>
    <w:rsid w:val="003F0418"/>
    <w:rsid w:val="00427EBF"/>
    <w:rsid w:val="0049454B"/>
    <w:rsid w:val="00495354"/>
    <w:rsid w:val="004A17F0"/>
    <w:rsid w:val="00502604"/>
    <w:rsid w:val="005511AD"/>
    <w:rsid w:val="00554FBF"/>
    <w:rsid w:val="00573421"/>
    <w:rsid w:val="005C5E3D"/>
    <w:rsid w:val="00633497"/>
    <w:rsid w:val="006D5A3D"/>
    <w:rsid w:val="006F3BB0"/>
    <w:rsid w:val="00712944"/>
    <w:rsid w:val="007505CE"/>
    <w:rsid w:val="0078374D"/>
    <w:rsid w:val="007961D8"/>
    <w:rsid w:val="007B4937"/>
    <w:rsid w:val="007C0929"/>
    <w:rsid w:val="00835449"/>
    <w:rsid w:val="00845960"/>
    <w:rsid w:val="009523AD"/>
    <w:rsid w:val="009B32E1"/>
    <w:rsid w:val="00AE025D"/>
    <w:rsid w:val="00AF6499"/>
    <w:rsid w:val="00AF7417"/>
    <w:rsid w:val="00B117D0"/>
    <w:rsid w:val="00B44AA5"/>
    <w:rsid w:val="00B51289"/>
    <w:rsid w:val="00BB2A0E"/>
    <w:rsid w:val="00C14D0E"/>
    <w:rsid w:val="00C3718E"/>
    <w:rsid w:val="00C5130E"/>
    <w:rsid w:val="00C57F61"/>
    <w:rsid w:val="00C6219B"/>
    <w:rsid w:val="00C700C4"/>
    <w:rsid w:val="00C734C9"/>
    <w:rsid w:val="00C85D66"/>
    <w:rsid w:val="00CA2317"/>
    <w:rsid w:val="00CA40E7"/>
    <w:rsid w:val="00CB7F56"/>
    <w:rsid w:val="00CF5A82"/>
    <w:rsid w:val="00D30B3E"/>
    <w:rsid w:val="00D43D94"/>
    <w:rsid w:val="00D661B6"/>
    <w:rsid w:val="00DF2181"/>
    <w:rsid w:val="00E07ED7"/>
    <w:rsid w:val="00E40F10"/>
    <w:rsid w:val="00E61C80"/>
    <w:rsid w:val="00E81568"/>
    <w:rsid w:val="00E86E2D"/>
    <w:rsid w:val="00EB51EB"/>
    <w:rsid w:val="00EE2529"/>
    <w:rsid w:val="00F3770D"/>
    <w:rsid w:val="00F61E84"/>
    <w:rsid w:val="00F819F1"/>
    <w:rsid w:val="00FB4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52F10"/>
  <w15:chartTrackingRefBased/>
  <w15:docId w15:val="{A923192A-5BA9-3843-94C2-566C011FD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4596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4596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61C80"/>
    <w:rPr>
      <w:color w:val="0563C1" w:themeColor="hyperlink"/>
      <w:u w:val="single"/>
    </w:rPr>
  </w:style>
  <w:style w:type="character" w:styleId="UnresolvedMention">
    <w:name w:val="Unresolved Mention"/>
    <w:basedOn w:val="DefaultParagraphFont"/>
    <w:uiPriority w:val="99"/>
    <w:semiHidden/>
    <w:unhideWhenUsed/>
    <w:rsid w:val="00E61C80"/>
    <w:rPr>
      <w:color w:val="605E5C"/>
      <w:shd w:val="clear" w:color="auto" w:fill="E1DFDD"/>
    </w:rPr>
  </w:style>
  <w:style w:type="paragraph" w:styleId="ListParagraph">
    <w:name w:val="List Paragraph"/>
    <w:basedOn w:val="Normal"/>
    <w:uiPriority w:val="34"/>
    <w:qFormat/>
    <w:rsid w:val="005C5E3D"/>
    <w:pPr>
      <w:ind w:left="720"/>
      <w:contextualSpacing/>
    </w:pPr>
  </w:style>
  <w:style w:type="character" w:styleId="FollowedHyperlink">
    <w:name w:val="FollowedHyperlink"/>
    <w:basedOn w:val="DefaultParagraphFont"/>
    <w:uiPriority w:val="99"/>
    <w:semiHidden/>
    <w:unhideWhenUsed/>
    <w:rsid w:val="001377FB"/>
    <w:rPr>
      <w:color w:val="954F72" w:themeColor="followedHyperlink"/>
      <w:u w:val="single"/>
    </w:rPr>
  </w:style>
  <w:style w:type="character" w:customStyle="1" w:styleId="apple-converted-space">
    <w:name w:val="apple-converted-space"/>
    <w:basedOn w:val="DefaultParagraphFont"/>
    <w:rsid w:val="000A1B84"/>
  </w:style>
  <w:style w:type="paragraph" w:customStyle="1" w:styleId="paragraph">
    <w:name w:val="paragraph"/>
    <w:basedOn w:val="Normal"/>
    <w:rsid w:val="00E86E2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86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692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cles.mlc.edu.tw/~cerntcu/099-curriculum/Edu_Psy/Chaiklin_2003.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3523</Words>
  <Characters>20085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HOP19844935 (Polly Hopkins)</dc:creator>
  <cp:keywords/>
  <dc:description/>
  <cp:lastModifiedBy>HOP19844935 (Polly Hopkins)</cp:lastModifiedBy>
  <cp:revision>2</cp:revision>
  <dcterms:created xsi:type="dcterms:W3CDTF">2024-02-26T15:18:00Z</dcterms:created>
  <dcterms:modified xsi:type="dcterms:W3CDTF">2024-02-26T15:18:00Z</dcterms:modified>
</cp:coreProperties>
</file>