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34374" w:rsidRDefault="00A34374" w:rsidP="00A34374"/>
    <w:p w:rsidR="005D1253" w:rsidRDefault="005D1253" w:rsidP="00A34374"/>
    <w:p w:rsidR="005D1253" w:rsidRDefault="005D1253" w:rsidP="00A34374"/>
    <w:p w:rsidR="005D1253" w:rsidRDefault="005D1253" w:rsidP="00A34374"/>
    <w:p w:rsidR="005D1253" w:rsidRDefault="005D1253" w:rsidP="005D1253">
      <w:pPr>
        <w:pStyle w:val="TOCHeading"/>
        <w:jc w:val="center"/>
        <w:rPr>
          <w:rFonts w:ascii="Times New Roman" w:eastAsiaTheme="minorHAnsi" w:hAnsi="Times New Roman" w:cstheme="minorBidi"/>
          <w:color w:val="auto"/>
          <w:szCs w:val="22"/>
        </w:rPr>
      </w:pPr>
    </w:p>
    <w:p w:rsidR="005D1253" w:rsidRDefault="005D1253" w:rsidP="005D1253">
      <w:pPr>
        <w:tabs>
          <w:tab w:val="left" w:pos="3583"/>
        </w:tabs>
        <w:jc w:val="center"/>
        <w:rPr>
          <w:rFonts w:ascii="Times New Roman" w:hAnsi="Times New Roman"/>
          <w:b/>
          <w:sz w:val="32"/>
        </w:rPr>
      </w:pPr>
      <w:r>
        <w:rPr>
          <w:b/>
          <w:sz w:val="32"/>
        </w:rPr>
        <w:t>Name: Farjana</w:t>
      </w:r>
    </w:p>
    <w:p w:rsidR="005D1253" w:rsidRDefault="005D1253" w:rsidP="005D1253">
      <w:pPr>
        <w:tabs>
          <w:tab w:val="left" w:pos="3583"/>
        </w:tabs>
        <w:jc w:val="center"/>
        <w:rPr>
          <w:b/>
          <w:sz w:val="32"/>
        </w:rPr>
      </w:pPr>
      <w:r>
        <w:rPr>
          <w:b/>
          <w:sz w:val="32"/>
        </w:rPr>
        <w:t>Student ID: 2018100</w:t>
      </w:r>
    </w:p>
    <w:p w:rsidR="005D1253" w:rsidRDefault="005D1253" w:rsidP="005D1253">
      <w:pPr>
        <w:tabs>
          <w:tab w:val="left" w:pos="3583"/>
        </w:tabs>
        <w:jc w:val="center"/>
        <w:rPr>
          <w:b/>
          <w:sz w:val="32"/>
        </w:rPr>
      </w:pPr>
      <w:r>
        <w:rPr>
          <w:b/>
          <w:sz w:val="32"/>
        </w:rPr>
        <w:t xml:space="preserve">Module: </w:t>
      </w:r>
      <w:r w:rsidR="00E2357B">
        <w:rPr>
          <w:b/>
          <w:sz w:val="32"/>
        </w:rPr>
        <w:t>Organisational Consultancy</w:t>
      </w:r>
    </w:p>
    <w:p w:rsidR="005D1253" w:rsidRDefault="005D1253" w:rsidP="00A34374"/>
    <w:p w:rsidR="005D1253" w:rsidRDefault="005D1253" w:rsidP="00A34374"/>
    <w:p w:rsidR="005D1253" w:rsidRDefault="005D1253" w:rsidP="00A34374"/>
    <w:p w:rsidR="005D1253" w:rsidRDefault="005D1253" w:rsidP="00A34374"/>
    <w:p w:rsidR="005D1253" w:rsidRDefault="005D1253" w:rsidP="00A34374"/>
    <w:p w:rsidR="005D1253" w:rsidRDefault="005D1253" w:rsidP="00A34374"/>
    <w:p w:rsidR="005D1253" w:rsidRDefault="005D1253" w:rsidP="00A34374"/>
    <w:p w:rsidR="005D1253" w:rsidRDefault="005D1253" w:rsidP="00A34374"/>
    <w:p w:rsidR="005D1253" w:rsidRDefault="005D1253" w:rsidP="00A34374"/>
    <w:p w:rsidR="005D1253" w:rsidRDefault="005D1253" w:rsidP="00A34374"/>
    <w:p w:rsidR="005D1253" w:rsidRDefault="005D1253" w:rsidP="00A34374"/>
    <w:p w:rsidR="005D1253" w:rsidRDefault="005D1253" w:rsidP="00A34374"/>
    <w:p w:rsidR="005D1253" w:rsidRDefault="005D1253" w:rsidP="00A34374"/>
    <w:p w:rsidR="005D1253" w:rsidRDefault="005D1253" w:rsidP="00A34374"/>
    <w:p w:rsidR="005D1253" w:rsidRDefault="005D1253" w:rsidP="00A34374"/>
    <w:p w:rsidR="005D1253" w:rsidRDefault="005D1253" w:rsidP="00A34374"/>
    <w:p w:rsidR="005D1253" w:rsidRDefault="005D1253" w:rsidP="00A34374"/>
    <w:p w:rsidR="005D1253" w:rsidRDefault="005D1253" w:rsidP="00A34374"/>
    <w:p w:rsidR="005D1253" w:rsidRDefault="005D1253" w:rsidP="00A34374"/>
    <w:p w:rsidR="005D1253" w:rsidRDefault="005D1253" w:rsidP="00A34374"/>
    <w:p w:rsidR="005D1253" w:rsidRDefault="005D1253" w:rsidP="00A34374"/>
    <w:p w:rsidR="005D1253" w:rsidRDefault="005D1253" w:rsidP="00A34374"/>
    <w:p w:rsidR="005D1253" w:rsidRDefault="005D1253" w:rsidP="00A34374"/>
    <w:p w:rsidR="005D1253" w:rsidRDefault="005D1253" w:rsidP="00A34374"/>
    <w:p w:rsidR="005D1253" w:rsidRDefault="005D1253" w:rsidP="00A34374"/>
    <w:p w:rsidR="005D1253" w:rsidRDefault="005D1253" w:rsidP="00A34374"/>
    <w:p w:rsidR="00A34374" w:rsidRDefault="00A34374" w:rsidP="00A34374"/>
    <w:p w:rsidR="00A34374" w:rsidRDefault="00A34374" w:rsidP="00A34374"/>
    <w:p w:rsidR="00A34374" w:rsidRDefault="00A34374" w:rsidP="00A34374"/>
    <w:p w:rsidR="00A34374" w:rsidRDefault="00A34374" w:rsidP="00A34374"/>
    <w:p w:rsidR="00A34374" w:rsidRDefault="00A34374" w:rsidP="00A34374"/>
    <w:p w:rsidR="00A52F73" w:rsidRPr="00A52F73" w:rsidRDefault="00A52F73" w:rsidP="00A52F73">
      <w:pPr>
        <w:pStyle w:val="Title"/>
        <w:rPr>
          <w:rFonts w:ascii="Arial" w:hAnsi="Arial" w:cs="Arial"/>
          <w:b/>
          <w:sz w:val="52"/>
          <w:u w:val="single"/>
        </w:rPr>
      </w:pPr>
    </w:p>
    <w:p w:rsidR="00A34374" w:rsidRDefault="00A34374" w:rsidP="00A34374">
      <w:pPr>
        <w:pStyle w:val="Title"/>
        <w:jc w:val="center"/>
        <w:rPr>
          <w:rFonts w:ascii="Arial" w:hAnsi="Arial" w:cs="Arial"/>
          <w:b/>
          <w:u w:val="single"/>
        </w:rPr>
      </w:pPr>
      <w:r w:rsidRPr="00A34374">
        <w:rPr>
          <w:rFonts w:ascii="Arial" w:hAnsi="Arial" w:cs="Arial"/>
          <w:b/>
          <w:u w:val="single"/>
        </w:rPr>
        <w:t>Swansea Marriott Hotel Organisational Consultancy</w:t>
      </w:r>
    </w:p>
    <w:p w:rsidR="00A52F73" w:rsidRDefault="00A52F73" w:rsidP="00A52F73"/>
    <w:p w:rsidR="00A52F73" w:rsidRDefault="00A52F73" w:rsidP="00A52F73"/>
    <w:p w:rsidR="00A52F73" w:rsidRDefault="00A52F73" w:rsidP="00A52F73"/>
    <w:p w:rsidR="00A52F73" w:rsidRDefault="00A52F73" w:rsidP="00A52F73"/>
    <w:p w:rsidR="00A52F73" w:rsidRDefault="00A52F73" w:rsidP="00A52F73"/>
    <w:p w:rsidR="00A52F73" w:rsidRDefault="00A52F73" w:rsidP="00A52F73"/>
    <w:p w:rsidR="00A52F73" w:rsidRDefault="00A52F73" w:rsidP="00A52F73"/>
    <w:p w:rsidR="00A52F73" w:rsidRDefault="00A52F73" w:rsidP="00A52F73"/>
    <w:p w:rsidR="00A52F73" w:rsidRDefault="00A52F73" w:rsidP="00A52F73"/>
    <w:p w:rsidR="00A52F73" w:rsidRDefault="00A52F73" w:rsidP="00A52F73"/>
    <w:p w:rsidR="00A52F73" w:rsidRDefault="00A52F73" w:rsidP="00A52F73"/>
    <w:p w:rsidR="00A52F73" w:rsidRDefault="00A52F73" w:rsidP="00A52F73"/>
    <w:p w:rsidR="00A52F73" w:rsidRDefault="00A52F73" w:rsidP="00A52F73"/>
    <w:p w:rsidR="00A52F73" w:rsidRPr="00A52F73" w:rsidRDefault="00A52F73" w:rsidP="00A52F73">
      <w:pPr>
        <w:spacing w:after="0"/>
        <w:rPr>
          <w:rFonts w:ascii="Arial" w:hAnsi="Arial" w:cs="Arial"/>
        </w:rPr>
      </w:pPr>
    </w:p>
    <w:p w:rsidR="00A34374" w:rsidRDefault="00A34374" w:rsidP="00A34374"/>
    <w:sdt>
      <w:sdtPr>
        <w:rPr>
          <w:rFonts w:ascii="Arial" w:eastAsiaTheme="minorHAnsi" w:hAnsi="Arial" w:cs="Arial"/>
          <w:color w:val="auto"/>
          <w:sz w:val="24"/>
          <w:szCs w:val="24"/>
        </w:rPr>
        <w:id w:val="2062361133"/>
        <w:docPartObj>
          <w:docPartGallery w:val="Table of Contents"/>
          <w:docPartUnique/>
        </w:docPartObj>
      </w:sdtPr>
      <w:sdtEndPr>
        <w:rPr>
          <w:rFonts w:asciiTheme="minorHAnsi" w:hAnsiTheme="minorHAnsi" w:cstheme="minorBidi"/>
          <w:b/>
          <w:bCs/>
          <w:noProof/>
          <w:sz w:val="22"/>
          <w:szCs w:val="22"/>
        </w:rPr>
      </w:sdtEndPr>
      <w:sdtContent>
        <w:p w:rsidR="00A52F73" w:rsidRPr="00A52F73" w:rsidRDefault="00A52F73">
          <w:pPr>
            <w:pStyle w:val="TOCHeading"/>
            <w:rPr>
              <w:rFonts w:ascii="Arial" w:hAnsi="Arial" w:cs="Arial"/>
              <w:b/>
              <w:color w:val="auto"/>
              <w:sz w:val="24"/>
              <w:szCs w:val="24"/>
            </w:rPr>
          </w:pPr>
          <w:r w:rsidRPr="00A52F73">
            <w:rPr>
              <w:rFonts w:ascii="Arial" w:hAnsi="Arial" w:cs="Arial"/>
              <w:b/>
              <w:color w:val="auto"/>
              <w:sz w:val="24"/>
              <w:szCs w:val="24"/>
            </w:rPr>
            <w:t>Contents</w:t>
          </w:r>
        </w:p>
        <w:p w:rsidR="00A52F73" w:rsidRPr="00A52F73" w:rsidRDefault="005F24DF">
          <w:pPr>
            <w:pStyle w:val="TOC1"/>
            <w:tabs>
              <w:tab w:val="right" w:leader="dot" w:pos="9350"/>
            </w:tabs>
            <w:rPr>
              <w:rFonts w:ascii="Arial" w:hAnsi="Arial" w:cs="Arial"/>
              <w:noProof/>
              <w:sz w:val="24"/>
              <w:szCs w:val="24"/>
            </w:rPr>
          </w:pPr>
          <w:r w:rsidRPr="005F24DF">
            <w:rPr>
              <w:rFonts w:ascii="Arial" w:hAnsi="Arial" w:cs="Arial"/>
              <w:sz w:val="24"/>
              <w:szCs w:val="24"/>
            </w:rPr>
            <w:fldChar w:fldCharType="begin"/>
          </w:r>
          <w:r w:rsidR="00A52F73" w:rsidRPr="00A52F73">
            <w:rPr>
              <w:rFonts w:ascii="Arial" w:hAnsi="Arial" w:cs="Arial"/>
              <w:sz w:val="24"/>
              <w:szCs w:val="24"/>
            </w:rPr>
            <w:instrText xml:space="preserve"> TOC \o "1-3" \h \z \u </w:instrText>
          </w:r>
          <w:r w:rsidRPr="005F24DF">
            <w:rPr>
              <w:rFonts w:ascii="Arial" w:hAnsi="Arial" w:cs="Arial"/>
              <w:sz w:val="24"/>
              <w:szCs w:val="24"/>
            </w:rPr>
            <w:fldChar w:fldCharType="separate"/>
          </w:r>
          <w:hyperlink w:anchor="_Toc156946269" w:history="1">
            <w:r w:rsidR="00A52F73" w:rsidRPr="00A52F73">
              <w:rPr>
                <w:rStyle w:val="Hyperlink"/>
                <w:rFonts w:ascii="Arial" w:hAnsi="Arial" w:cs="Arial"/>
                <w:noProof/>
                <w:sz w:val="24"/>
                <w:szCs w:val="24"/>
              </w:rPr>
              <w:t>Executive Summary</w:t>
            </w:r>
            <w:r w:rsidR="00A52F73" w:rsidRPr="00A52F73">
              <w:rPr>
                <w:rFonts w:ascii="Arial" w:hAnsi="Arial" w:cs="Arial"/>
                <w:noProof/>
                <w:webHidden/>
                <w:sz w:val="24"/>
                <w:szCs w:val="24"/>
              </w:rPr>
              <w:tab/>
            </w:r>
            <w:r w:rsidRPr="00A52F73">
              <w:rPr>
                <w:rFonts w:ascii="Arial" w:hAnsi="Arial" w:cs="Arial"/>
                <w:noProof/>
                <w:webHidden/>
                <w:sz w:val="24"/>
                <w:szCs w:val="24"/>
              </w:rPr>
              <w:fldChar w:fldCharType="begin"/>
            </w:r>
            <w:r w:rsidR="00A52F73" w:rsidRPr="00A52F73">
              <w:rPr>
                <w:rFonts w:ascii="Arial" w:hAnsi="Arial" w:cs="Arial"/>
                <w:noProof/>
                <w:webHidden/>
                <w:sz w:val="24"/>
                <w:szCs w:val="24"/>
              </w:rPr>
              <w:instrText xml:space="preserve"> PAGEREF _Toc156946269 \h </w:instrText>
            </w:r>
            <w:r w:rsidRPr="00A52F73">
              <w:rPr>
                <w:rFonts w:ascii="Arial" w:hAnsi="Arial" w:cs="Arial"/>
                <w:noProof/>
                <w:webHidden/>
                <w:sz w:val="24"/>
                <w:szCs w:val="24"/>
              </w:rPr>
            </w:r>
            <w:r w:rsidRPr="00A52F73">
              <w:rPr>
                <w:rFonts w:ascii="Arial" w:hAnsi="Arial" w:cs="Arial"/>
                <w:noProof/>
                <w:webHidden/>
                <w:sz w:val="24"/>
                <w:szCs w:val="24"/>
              </w:rPr>
              <w:fldChar w:fldCharType="separate"/>
            </w:r>
            <w:r w:rsidR="00A52F73" w:rsidRPr="00A52F73">
              <w:rPr>
                <w:rFonts w:ascii="Arial" w:hAnsi="Arial" w:cs="Arial"/>
                <w:noProof/>
                <w:webHidden/>
                <w:sz w:val="24"/>
                <w:szCs w:val="24"/>
              </w:rPr>
              <w:t>3</w:t>
            </w:r>
            <w:r w:rsidRPr="00A52F73">
              <w:rPr>
                <w:rFonts w:ascii="Arial" w:hAnsi="Arial" w:cs="Arial"/>
                <w:noProof/>
                <w:webHidden/>
                <w:sz w:val="24"/>
                <w:szCs w:val="24"/>
              </w:rPr>
              <w:fldChar w:fldCharType="end"/>
            </w:r>
          </w:hyperlink>
        </w:p>
        <w:p w:rsidR="00A52F73" w:rsidRPr="00A52F73" w:rsidRDefault="005F24DF">
          <w:pPr>
            <w:pStyle w:val="TOC1"/>
            <w:tabs>
              <w:tab w:val="right" w:leader="dot" w:pos="9350"/>
            </w:tabs>
            <w:rPr>
              <w:rFonts w:ascii="Arial" w:hAnsi="Arial" w:cs="Arial"/>
              <w:noProof/>
              <w:sz w:val="24"/>
              <w:szCs w:val="24"/>
            </w:rPr>
          </w:pPr>
          <w:hyperlink w:anchor="_Toc156946270" w:history="1">
            <w:r w:rsidR="00A52F73" w:rsidRPr="00A52F73">
              <w:rPr>
                <w:rStyle w:val="Hyperlink"/>
                <w:rFonts w:ascii="Arial" w:hAnsi="Arial" w:cs="Arial"/>
                <w:noProof/>
                <w:sz w:val="24"/>
                <w:szCs w:val="24"/>
              </w:rPr>
              <w:t>Introduction</w:t>
            </w:r>
            <w:r w:rsidR="00A52F73" w:rsidRPr="00A52F73">
              <w:rPr>
                <w:rFonts w:ascii="Arial" w:hAnsi="Arial" w:cs="Arial"/>
                <w:noProof/>
                <w:webHidden/>
                <w:sz w:val="24"/>
                <w:szCs w:val="24"/>
              </w:rPr>
              <w:tab/>
            </w:r>
            <w:r w:rsidRPr="00A52F73">
              <w:rPr>
                <w:rFonts w:ascii="Arial" w:hAnsi="Arial" w:cs="Arial"/>
                <w:noProof/>
                <w:webHidden/>
                <w:sz w:val="24"/>
                <w:szCs w:val="24"/>
              </w:rPr>
              <w:fldChar w:fldCharType="begin"/>
            </w:r>
            <w:r w:rsidR="00A52F73" w:rsidRPr="00A52F73">
              <w:rPr>
                <w:rFonts w:ascii="Arial" w:hAnsi="Arial" w:cs="Arial"/>
                <w:noProof/>
                <w:webHidden/>
                <w:sz w:val="24"/>
                <w:szCs w:val="24"/>
              </w:rPr>
              <w:instrText xml:space="preserve"> PAGEREF _Toc156946270 \h </w:instrText>
            </w:r>
            <w:r w:rsidRPr="00A52F73">
              <w:rPr>
                <w:rFonts w:ascii="Arial" w:hAnsi="Arial" w:cs="Arial"/>
                <w:noProof/>
                <w:webHidden/>
                <w:sz w:val="24"/>
                <w:szCs w:val="24"/>
              </w:rPr>
            </w:r>
            <w:r w:rsidRPr="00A52F73">
              <w:rPr>
                <w:rFonts w:ascii="Arial" w:hAnsi="Arial" w:cs="Arial"/>
                <w:noProof/>
                <w:webHidden/>
                <w:sz w:val="24"/>
                <w:szCs w:val="24"/>
              </w:rPr>
              <w:fldChar w:fldCharType="separate"/>
            </w:r>
            <w:r w:rsidR="00A52F73" w:rsidRPr="00A52F73">
              <w:rPr>
                <w:rFonts w:ascii="Arial" w:hAnsi="Arial" w:cs="Arial"/>
                <w:noProof/>
                <w:webHidden/>
                <w:sz w:val="24"/>
                <w:szCs w:val="24"/>
              </w:rPr>
              <w:t>4</w:t>
            </w:r>
            <w:r w:rsidRPr="00A52F73">
              <w:rPr>
                <w:rFonts w:ascii="Arial" w:hAnsi="Arial" w:cs="Arial"/>
                <w:noProof/>
                <w:webHidden/>
                <w:sz w:val="24"/>
                <w:szCs w:val="24"/>
              </w:rPr>
              <w:fldChar w:fldCharType="end"/>
            </w:r>
          </w:hyperlink>
        </w:p>
        <w:p w:rsidR="00A52F73" w:rsidRPr="00A52F73" w:rsidRDefault="005F24DF">
          <w:pPr>
            <w:pStyle w:val="TOC1"/>
            <w:tabs>
              <w:tab w:val="right" w:leader="dot" w:pos="9350"/>
            </w:tabs>
            <w:rPr>
              <w:rFonts w:ascii="Arial" w:hAnsi="Arial" w:cs="Arial"/>
              <w:noProof/>
              <w:sz w:val="24"/>
              <w:szCs w:val="24"/>
            </w:rPr>
          </w:pPr>
          <w:hyperlink w:anchor="_Toc156946271" w:history="1">
            <w:r w:rsidR="00A52F73" w:rsidRPr="00A52F73">
              <w:rPr>
                <w:rStyle w:val="Hyperlink"/>
                <w:rFonts w:ascii="Arial" w:hAnsi="Arial" w:cs="Arial"/>
                <w:noProof/>
                <w:sz w:val="24"/>
                <w:szCs w:val="24"/>
              </w:rPr>
              <w:t>Analysis</w:t>
            </w:r>
            <w:r w:rsidR="00A52F73" w:rsidRPr="00A52F73">
              <w:rPr>
                <w:rFonts w:ascii="Arial" w:hAnsi="Arial" w:cs="Arial"/>
                <w:noProof/>
                <w:webHidden/>
                <w:sz w:val="24"/>
                <w:szCs w:val="24"/>
              </w:rPr>
              <w:tab/>
            </w:r>
            <w:r w:rsidRPr="00A52F73">
              <w:rPr>
                <w:rFonts w:ascii="Arial" w:hAnsi="Arial" w:cs="Arial"/>
                <w:noProof/>
                <w:webHidden/>
                <w:sz w:val="24"/>
                <w:szCs w:val="24"/>
              </w:rPr>
              <w:fldChar w:fldCharType="begin"/>
            </w:r>
            <w:r w:rsidR="00A52F73" w:rsidRPr="00A52F73">
              <w:rPr>
                <w:rFonts w:ascii="Arial" w:hAnsi="Arial" w:cs="Arial"/>
                <w:noProof/>
                <w:webHidden/>
                <w:sz w:val="24"/>
                <w:szCs w:val="24"/>
              </w:rPr>
              <w:instrText xml:space="preserve"> PAGEREF _Toc156946271 \h </w:instrText>
            </w:r>
            <w:r w:rsidRPr="00A52F73">
              <w:rPr>
                <w:rFonts w:ascii="Arial" w:hAnsi="Arial" w:cs="Arial"/>
                <w:noProof/>
                <w:webHidden/>
                <w:sz w:val="24"/>
                <w:szCs w:val="24"/>
              </w:rPr>
            </w:r>
            <w:r w:rsidRPr="00A52F73">
              <w:rPr>
                <w:rFonts w:ascii="Arial" w:hAnsi="Arial" w:cs="Arial"/>
                <w:noProof/>
                <w:webHidden/>
                <w:sz w:val="24"/>
                <w:szCs w:val="24"/>
              </w:rPr>
              <w:fldChar w:fldCharType="separate"/>
            </w:r>
            <w:r w:rsidR="00A52F73" w:rsidRPr="00A52F73">
              <w:rPr>
                <w:rFonts w:ascii="Arial" w:hAnsi="Arial" w:cs="Arial"/>
                <w:noProof/>
                <w:webHidden/>
                <w:sz w:val="24"/>
                <w:szCs w:val="24"/>
              </w:rPr>
              <w:t>6</w:t>
            </w:r>
            <w:r w:rsidRPr="00A52F73">
              <w:rPr>
                <w:rFonts w:ascii="Arial" w:hAnsi="Arial" w:cs="Arial"/>
                <w:noProof/>
                <w:webHidden/>
                <w:sz w:val="24"/>
                <w:szCs w:val="24"/>
              </w:rPr>
              <w:fldChar w:fldCharType="end"/>
            </w:r>
          </w:hyperlink>
        </w:p>
        <w:p w:rsidR="00A52F73" w:rsidRPr="00A52F73" w:rsidRDefault="005F24DF">
          <w:pPr>
            <w:pStyle w:val="TOC1"/>
            <w:tabs>
              <w:tab w:val="right" w:leader="dot" w:pos="9350"/>
            </w:tabs>
            <w:rPr>
              <w:rFonts w:ascii="Arial" w:hAnsi="Arial" w:cs="Arial"/>
              <w:noProof/>
              <w:sz w:val="24"/>
              <w:szCs w:val="24"/>
            </w:rPr>
          </w:pPr>
          <w:hyperlink w:anchor="_Toc156946272" w:history="1">
            <w:r w:rsidR="00A52F73" w:rsidRPr="00A52F73">
              <w:rPr>
                <w:rStyle w:val="Hyperlink"/>
                <w:rFonts w:ascii="Arial" w:hAnsi="Arial" w:cs="Arial"/>
                <w:noProof/>
                <w:sz w:val="24"/>
                <w:szCs w:val="24"/>
              </w:rPr>
              <w:t>Recommendations and Change Management</w:t>
            </w:r>
            <w:r w:rsidR="00A52F73" w:rsidRPr="00A52F73">
              <w:rPr>
                <w:rFonts w:ascii="Arial" w:hAnsi="Arial" w:cs="Arial"/>
                <w:noProof/>
                <w:webHidden/>
                <w:sz w:val="24"/>
                <w:szCs w:val="24"/>
              </w:rPr>
              <w:tab/>
            </w:r>
            <w:r w:rsidRPr="00A52F73">
              <w:rPr>
                <w:rFonts w:ascii="Arial" w:hAnsi="Arial" w:cs="Arial"/>
                <w:noProof/>
                <w:webHidden/>
                <w:sz w:val="24"/>
                <w:szCs w:val="24"/>
              </w:rPr>
              <w:fldChar w:fldCharType="begin"/>
            </w:r>
            <w:r w:rsidR="00A52F73" w:rsidRPr="00A52F73">
              <w:rPr>
                <w:rFonts w:ascii="Arial" w:hAnsi="Arial" w:cs="Arial"/>
                <w:noProof/>
                <w:webHidden/>
                <w:sz w:val="24"/>
                <w:szCs w:val="24"/>
              </w:rPr>
              <w:instrText xml:space="preserve"> PAGEREF _Toc156946272 \h </w:instrText>
            </w:r>
            <w:r w:rsidRPr="00A52F73">
              <w:rPr>
                <w:rFonts w:ascii="Arial" w:hAnsi="Arial" w:cs="Arial"/>
                <w:noProof/>
                <w:webHidden/>
                <w:sz w:val="24"/>
                <w:szCs w:val="24"/>
              </w:rPr>
            </w:r>
            <w:r w:rsidRPr="00A52F73">
              <w:rPr>
                <w:rFonts w:ascii="Arial" w:hAnsi="Arial" w:cs="Arial"/>
                <w:noProof/>
                <w:webHidden/>
                <w:sz w:val="24"/>
                <w:szCs w:val="24"/>
              </w:rPr>
              <w:fldChar w:fldCharType="separate"/>
            </w:r>
            <w:r w:rsidR="00A52F73" w:rsidRPr="00A52F73">
              <w:rPr>
                <w:rFonts w:ascii="Arial" w:hAnsi="Arial" w:cs="Arial"/>
                <w:noProof/>
                <w:webHidden/>
                <w:sz w:val="24"/>
                <w:szCs w:val="24"/>
              </w:rPr>
              <w:t>10</w:t>
            </w:r>
            <w:r w:rsidRPr="00A52F73">
              <w:rPr>
                <w:rFonts w:ascii="Arial" w:hAnsi="Arial" w:cs="Arial"/>
                <w:noProof/>
                <w:webHidden/>
                <w:sz w:val="24"/>
                <w:szCs w:val="24"/>
              </w:rPr>
              <w:fldChar w:fldCharType="end"/>
            </w:r>
          </w:hyperlink>
        </w:p>
        <w:p w:rsidR="00A52F73" w:rsidRPr="00A52F73" w:rsidRDefault="005F24DF">
          <w:pPr>
            <w:pStyle w:val="TOC1"/>
            <w:tabs>
              <w:tab w:val="right" w:leader="dot" w:pos="9350"/>
            </w:tabs>
            <w:rPr>
              <w:rFonts w:ascii="Arial" w:hAnsi="Arial" w:cs="Arial"/>
              <w:noProof/>
              <w:sz w:val="24"/>
              <w:szCs w:val="24"/>
            </w:rPr>
          </w:pPr>
          <w:hyperlink w:anchor="_Toc156946273" w:history="1">
            <w:r w:rsidR="00A52F73" w:rsidRPr="00A52F73">
              <w:rPr>
                <w:rStyle w:val="Hyperlink"/>
                <w:rFonts w:ascii="Arial" w:hAnsi="Arial" w:cs="Arial"/>
                <w:noProof/>
                <w:sz w:val="24"/>
                <w:szCs w:val="24"/>
              </w:rPr>
              <w:t>Action Plan</w:t>
            </w:r>
            <w:r w:rsidR="00A52F73" w:rsidRPr="00A52F73">
              <w:rPr>
                <w:rFonts w:ascii="Arial" w:hAnsi="Arial" w:cs="Arial"/>
                <w:noProof/>
                <w:webHidden/>
                <w:sz w:val="24"/>
                <w:szCs w:val="24"/>
              </w:rPr>
              <w:tab/>
            </w:r>
            <w:r w:rsidRPr="00A52F73">
              <w:rPr>
                <w:rFonts w:ascii="Arial" w:hAnsi="Arial" w:cs="Arial"/>
                <w:noProof/>
                <w:webHidden/>
                <w:sz w:val="24"/>
                <w:szCs w:val="24"/>
              </w:rPr>
              <w:fldChar w:fldCharType="begin"/>
            </w:r>
            <w:r w:rsidR="00A52F73" w:rsidRPr="00A52F73">
              <w:rPr>
                <w:rFonts w:ascii="Arial" w:hAnsi="Arial" w:cs="Arial"/>
                <w:noProof/>
                <w:webHidden/>
                <w:sz w:val="24"/>
                <w:szCs w:val="24"/>
              </w:rPr>
              <w:instrText xml:space="preserve"> PAGEREF _Toc156946273 \h </w:instrText>
            </w:r>
            <w:r w:rsidRPr="00A52F73">
              <w:rPr>
                <w:rFonts w:ascii="Arial" w:hAnsi="Arial" w:cs="Arial"/>
                <w:noProof/>
                <w:webHidden/>
                <w:sz w:val="24"/>
                <w:szCs w:val="24"/>
              </w:rPr>
            </w:r>
            <w:r w:rsidRPr="00A52F73">
              <w:rPr>
                <w:rFonts w:ascii="Arial" w:hAnsi="Arial" w:cs="Arial"/>
                <w:noProof/>
                <w:webHidden/>
                <w:sz w:val="24"/>
                <w:szCs w:val="24"/>
              </w:rPr>
              <w:fldChar w:fldCharType="separate"/>
            </w:r>
            <w:r w:rsidR="00A52F73" w:rsidRPr="00A52F73">
              <w:rPr>
                <w:rFonts w:ascii="Arial" w:hAnsi="Arial" w:cs="Arial"/>
                <w:noProof/>
                <w:webHidden/>
                <w:sz w:val="24"/>
                <w:szCs w:val="24"/>
              </w:rPr>
              <w:t>14</w:t>
            </w:r>
            <w:r w:rsidRPr="00A52F73">
              <w:rPr>
                <w:rFonts w:ascii="Arial" w:hAnsi="Arial" w:cs="Arial"/>
                <w:noProof/>
                <w:webHidden/>
                <w:sz w:val="24"/>
                <w:szCs w:val="24"/>
              </w:rPr>
              <w:fldChar w:fldCharType="end"/>
            </w:r>
          </w:hyperlink>
        </w:p>
        <w:p w:rsidR="00A52F73" w:rsidRPr="00A52F73" w:rsidRDefault="005F24DF">
          <w:pPr>
            <w:pStyle w:val="TOC1"/>
            <w:tabs>
              <w:tab w:val="right" w:leader="dot" w:pos="9350"/>
            </w:tabs>
            <w:rPr>
              <w:rFonts w:ascii="Arial" w:hAnsi="Arial" w:cs="Arial"/>
              <w:noProof/>
              <w:sz w:val="24"/>
              <w:szCs w:val="24"/>
            </w:rPr>
          </w:pPr>
          <w:hyperlink w:anchor="_Toc156946274" w:history="1">
            <w:r w:rsidR="00A52F73" w:rsidRPr="00A52F73">
              <w:rPr>
                <w:rStyle w:val="Hyperlink"/>
                <w:rFonts w:ascii="Arial" w:hAnsi="Arial" w:cs="Arial"/>
                <w:noProof/>
                <w:sz w:val="24"/>
                <w:szCs w:val="24"/>
              </w:rPr>
              <w:t>Conclusion</w:t>
            </w:r>
            <w:r w:rsidR="00A52F73" w:rsidRPr="00A52F73">
              <w:rPr>
                <w:rFonts w:ascii="Arial" w:hAnsi="Arial" w:cs="Arial"/>
                <w:noProof/>
                <w:webHidden/>
                <w:sz w:val="24"/>
                <w:szCs w:val="24"/>
              </w:rPr>
              <w:tab/>
            </w:r>
            <w:r w:rsidRPr="00A52F73">
              <w:rPr>
                <w:rFonts w:ascii="Arial" w:hAnsi="Arial" w:cs="Arial"/>
                <w:noProof/>
                <w:webHidden/>
                <w:sz w:val="24"/>
                <w:szCs w:val="24"/>
              </w:rPr>
              <w:fldChar w:fldCharType="begin"/>
            </w:r>
            <w:r w:rsidR="00A52F73" w:rsidRPr="00A52F73">
              <w:rPr>
                <w:rFonts w:ascii="Arial" w:hAnsi="Arial" w:cs="Arial"/>
                <w:noProof/>
                <w:webHidden/>
                <w:sz w:val="24"/>
                <w:szCs w:val="24"/>
              </w:rPr>
              <w:instrText xml:space="preserve"> PAGEREF _Toc156946274 \h </w:instrText>
            </w:r>
            <w:r w:rsidRPr="00A52F73">
              <w:rPr>
                <w:rFonts w:ascii="Arial" w:hAnsi="Arial" w:cs="Arial"/>
                <w:noProof/>
                <w:webHidden/>
                <w:sz w:val="24"/>
                <w:szCs w:val="24"/>
              </w:rPr>
            </w:r>
            <w:r w:rsidRPr="00A52F73">
              <w:rPr>
                <w:rFonts w:ascii="Arial" w:hAnsi="Arial" w:cs="Arial"/>
                <w:noProof/>
                <w:webHidden/>
                <w:sz w:val="24"/>
                <w:szCs w:val="24"/>
              </w:rPr>
              <w:fldChar w:fldCharType="separate"/>
            </w:r>
            <w:r w:rsidR="00A52F73" w:rsidRPr="00A52F73">
              <w:rPr>
                <w:rFonts w:ascii="Arial" w:hAnsi="Arial" w:cs="Arial"/>
                <w:noProof/>
                <w:webHidden/>
                <w:sz w:val="24"/>
                <w:szCs w:val="24"/>
              </w:rPr>
              <w:t>15</w:t>
            </w:r>
            <w:r w:rsidRPr="00A52F73">
              <w:rPr>
                <w:rFonts w:ascii="Arial" w:hAnsi="Arial" w:cs="Arial"/>
                <w:noProof/>
                <w:webHidden/>
                <w:sz w:val="24"/>
                <w:szCs w:val="24"/>
              </w:rPr>
              <w:fldChar w:fldCharType="end"/>
            </w:r>
          </w:hyperlink>
        </w:p>
        <w:p w:rsidR="00A52F73" w:rsidRPr="00A52F73" w:rsidRDefault="005F24DF">
          <w:pPr>
            <w:pStyle w:val="TOC1"/>
            <w:tabs>
              <w:tab w:val="right" w:leader="dot" w:pos="9350"/>
            </w:tabs>
            <w:rPr>
              <w:rFonts w:ascii="Arial" w:hAnsi="Arial" w:cs="Arial"/>
              <w:noProof/>
              <w:sz w:val="24"/>
              <w:szCs w:val="24"/>
            </w:rPr>
          </w:pPr>
          <w:hyperlink w:anchor="_Toc156946275" w:history="1">
            <w:r w:rsidR="00A52F73" w:rsidRPr="00A52F73">
              <w:rPr>
                <w:rStyle w:val="Hyperlink"/>
                <w:rFonts w:ascii="Arial" w:hAnsi="Arial" w:cs="Arial"/>
                <w:noProof/>
                <w:sz w:val="24"/>
                <w:szCs w:val="24"/>
              </w:rPr>
              <w:t>References</w:t>
            </w:r>
            <w:r w:rsidR="00A52F73" w:rsidRPr="00A52F73">
              <w:rPr>
                <w:rFonts w:ascii="Arial" w:hAnsi="Arial" w:cs="Arial"/>
                <w:noProof/>
                <w:webHidden/>
                <w:sz w:val="24"/>
                <w:szCs w:val="24"/>
              </w:rPr>
              <w:tab/>
            </w:r>
            <w:r w:rsidRPr="00A52F73">
              <w:rPr>
                <w:rFonts w:ascii="Arial" w:hAnsi="Arial" w:cs="Arial"/>
                <w:noProof/>
                <w:webHidden/>
                <w:sz w:val="24"/>
                <w:szCs w:val="24"/>
              </w:rPr>
              <w:fldChar w:fldCharType="begin"/>
            </w:r>
            <w:r w:rsidR="00A52F73" w:rsidRPr="00A52F73">
              <w:rPr>
                <w:rFonts w:ascii="Arial" w:hAnsi="Arial" w:cs="Arial"/>
                <w:noProof/>
                <w:webHidden/>
                <w:sz w:val="24"/>
                <w:szCs w:val="24"/>
              </w:rPr>
              <w:instrText xml:space="preserve"> PAGEREF _Toc156946275 \h </w:instrText>
            </w:r>
            <w:r w:rsidRPr="00A52F73">
              <w:rPr>
                <w:rFonts w:ascii="Arial" w:hAnsi="Arial" w:cs="Arial"/>
                <w:noProof/>
                <w:webHidden/>
                <w:sz w:val="24"/>
                <w:szCs w:val="24"/>
              </w:rPr>
            </w:r>
            <w:r w:rsidRPr="00A52F73">
              <w:rPr>
                <w:rFonts w:ascii="Arial" w:hAnsi="Arial" w:cs="Arial"/>
                <w:noProof/>
                <w:webHidden/>
                <w:sz w:val="24"/>
                <w:szCs w:val="24"/>
              </w:rPr>
              <w:fldChar w:fldCharType="separate"/>
            </w:r>
            <w:r w:rsidR="00A52F73" w:rsidRPr="00A52F73">
              <w:rPr>
                <w:rFonts w:ascii="Arial" w:hAnsi="Arial" w:cs="Arial"/>
                <w:noProof/>
                <w:webHidden/>
                <w:sz w:val="24"/>
                <w:szCs w:val="24"/>
              </w:rPr>
              <w:t>16</w:t>
            </w:r>
            <w:r w:rsidRPr="00A52F73">
              <w:rPr>
                <w:rFonts w:ascii="Arial" w:hAnsi="Arial" w:cs="Arial"/>
                <w:noProof/>
                <w:webHidden/>
                <w:sz w:val="24"/>
                <w:szCs w:val="24"/>
              </w:rPr>
              <w:fldChar w:fldCharType="end"/>
            </w:r>
          </w:hyperlink>
        </w:p>
        <w:p w:rsidR="00A52F73" w:rsidRDefault="005F24DF">
          <w:r w:rsidRPr="00A52F73">
            <w:rPr>
              <w:rFonts w:ascii="Arial" w:hAnsi="Arial" w:cs="Arial"/>
              <w:b/>
              <w:bCs/>
              <w:noProof/>
              <w:sz w:val="24"/>
              <w:szCs w:val="24"/>
            </w:rPr>
            <w:fldChar w:fldCharType="end"/>
          </w:r>
        </w:p>
      </w:sdtContent>
    </w:sdt>
    <w:p w:rsidR="00A34374" w:rsidRDefault="00A34374" w:rsidP="00A34374"/>
    <w:p w:rsidR="00A34374" w:rsidRDefault="00A34374" w:rsidP="00A34374"/>
    <w:p w:rsidR="00A34374" w:rsidRDefault="00A34374" w:rsidP="00A34374"/>
    <w:p w:rsidR="00A34374" w:rsidRDefault="00A34374" w:rsidP="00A34374"/>
    <w:p w:rsidR="00A34374" w:rsidRDefault="00A34374" w:rsidP="00A34374"/>
    <w:p w:rsidR="00A34374" w:rsidRDefault="00A34374" w:rsidP="00A34374"/>
    <w:p w:rsidR="00A34374" w:rsidRDefault="00A34374" w:rsidP="00A34374"/>
    <w:p w:rsidR="00A34374" w:rsidRDefault="00A34374" w:rsidP="00A34374"/>
    <w:p w:rsidR="00A34374" w:rsidRDefault="00A34374" w:rsidP="00A34374"/>
    <w:p w:rsidR="00A34374" w:rsidRDefault="00A34374" w:rsidP="00A34374"/>
    <w:p w:rsidR="00A34374" w:rsidRDefault="00A34374" w:rsidP="00A34374"/>
    <w:p w:rsidR="00A34374" w:rsidRDefault="00A34374" w:rsidP="00A34374"/>
    <w:p w:rsidR="00A34374" w:rsidRDefault="00A34374" w:rsidP="00A34374"/>
    <w:p w:rsidR="00A34374" w:rsidRDefault="00A34374" w:rsidP="00A34374"/>
    <w:p w:rsidR="00A52F73" w:rsidRDefault="00A52F73" w:rsidP="00A34374"/>
    <w:p w:rsidR="00A52F73" w:rsidRDefault="00A52F73" w:rsidP="00A34374"/>
    <w:p w:rsidR="00A52F73" w:rsidRDefault="00A52F73" w:rsidP="00A34374"/>
    <w:p w:rsidR="00A52F73" w:rsidRDefault="00A52F73" w:rsidP="00A34374"/>
    <w:p w:rsidR="00A52F73" w:rsidRDefault="00A52F73" w:rsidP="00A34374"/>
    <w:p w:rsidR="00A52F73" w:rsidRDefault="00A52F73" w:rsidP="00A34374"/>
    <w:p w:rsidR="00A34374" w:rsidRDefault="00A34374" w:rsidP="00A34374"/>
    <w:p w:rsidR="001559BF" w:rsidRPr="00A34374" w:rsidRDefault="00A34374" w:rsidP="00A34374">
      <w:pPr>
        <w:pStyle w:val="Heading1"/>
        <w:rPr>
          <w:rFonts w:ascii="Arial" w:hAnsi="Arial" w:cs="Arial"/>
          <w:b/>
          <w:color w:val="auto"/>
        </w:rPr>
      </w:pPr>
      <w:bookmarkStart w:id="0" w:name="_Toc156946269"/>
      <w:r w:rsidRPr="00A34374">
        <w:rPr>
          <w:rFonts w:ascii="Arial" w:hAnsi="Arial" w:cs="Arial"/>
          <w:b/>
          <w:color w:val="auto"/>
        </w:rPr>
        <w:t>Executive Summary</w:t>
      </w:r>
      <w:bookmarkEnd w:id="0"/>
    </w:p>
    <w:p w:rsidR="001559BF" w:rsidRPr="00A34374" w:rsidRDefault="001559BF" w:rsidP="001559BF">
      <w:pPr>
        <w:spacing w:after="0"/>
        <w:jc w:val="both"/>
        <w:rPr>
          <w:rFonts w:ascii="Arial" w:hAnsi="Arial" w:cs="Arial"/>
          <w:b/>
        </w:rPr>
      </w:pPr>
    </w:p>
    <w:p w:rsidR="005E60AF" w:rsidRPr="00A34374" w:rsidRDefault="005E60AF" w:rsidP="005E60AF">
      <w:pPr>
        <w:spacing w:after="0"/>
        <w:jc w:val="both"/>
        <w:rPr>
          <w:rFonts w:ascii="Arial" w:hAnsi="Arial" w:cs="Arial"/>
        </w:rPr>
      </w:pPr>
      <w:r w:rsidRPr="00A34374">
        <w:rPr>
          <w:rFonts w:ascii="Arial" w:hAnsi="Arial" w:cs="Arial"/>
        </w:rPr>
        <w:t>The executive summary provides a concise summary of the comprehensive study that the consultancy team has developed in support of the Swansea Marriott Hotel. There is a lot of information contained in this report. The Marriott International, Inc. brand name is used by this hotel, which is a separate organisation that offers its services under that name. Additionally, a comprehensive analysis of the hotel's overall performance is included in this report. It is of the utmost importance to conduct a comprehensive analysis of the hotel's most important operational areas. The administration department, the leisure club, the food and beverage department, the front desk, and the housekeeping department are all included in the divisions that have been discussed.</w:t>
      </w:r>
    </w:p>
    <w:p w:rsidR="005E60AF" w:rsidRPr="00A34374" w:rsidRDefault="005E60AF" w:rsidP="005E60AF">
      <w:pPr>
        <w:spacing w:after="0"/>
        <w:jc w:val="both"/>
        <w:rPr>
          <w:rFonts w:ascii="Arial" w:hAnsi="Arial" w:cs="Arial"/>
        </w:rPr>
      </w:pPr>
    </w:p>
    <w:p w:rsidR="005E60AF" w:rsidRPr="00A34374" w:rsidRDefault="005E60AF" w:rsidP="005E60AF">
      <w:pPr>
        <w:spacing w:after="0"/>
        <w:jc w:val="both"/>
        <w:rPr>
          <w:rFonts w:ascii="Arial" w:hAnsi="Arial" w:cs="Arial"/>
        </w:rPr>
      </w:pPr>
      <w:r w:rsidRPr="00A34374">
        <w:rPr>
          <w:rFonts w:ascii="Arial" w:hAnsi="Arial" w:cs="Arial"/>
        </w:rPr>
        <w:t>It is apparent from the results of an exhaustive investigation that the hotel has a substantial impact on the competition. The establishment boasts a diverse selection of hotel brands, a prominent global brand presence, and rooms of exceptional quality, among other noteworthy attributes. A resolute focus to putting the needs of their guests first is exhibited by the activities that are carried out at the hotel. Their contemporary architecture, customised services, and highly skilled wedding coordination staff all attest to this. Incorporating cutting-edge technology into the hotel's operations, such as upgraded check-in and billing services, contributes to an increase in the hotel's operational efficiency.</w:t>
      </w:r>
    </w:p>
    <w:p w:rsidR="005E60AF" w:rsidRPr="00A34374" w:rsidRDefault="005E60AF" w:rsidP="005E60AF">
      <w:pPr>
        <w:spacing w:after="0"/>
        <w:jc w:val="both"/>
        <w:rPr>
          <w:rFonts w:ascii="Arial" w:hAnsi="Arial" w:cs="Arial"/>
        </w:rPr>
      </w:pPr>
    </w:p>
    <w:p w:rsidR="005E60AF" w:rsidRPr="00A34374" w:rsidRDefault="005E60AF" w:rsidP="005E60AF">
      <w:pPr>
        <w:spacing w:after="0"/>
        <w:jc w:val="both"/>
        <w:rPr>
          <w:rFonts w:ascii="Arial" w:hAnsi="Arial" w:cs="Arial"/>
        </w:rPr>
      </w:pPr>
      <w:r w:rsidRPr="00A34374">
        <w:rPr>
          <w:rFonts w:ascii="Arial" w:hAnsi="Arial" w:cs="Arial"/>
        </w:rPr>
        <w:t>When it comes to ensuring the success of the hotel, it is absolutely necessary to implement effective marketing strategies and create strong relationships with customers. When it comes to determining the overall performance of the hotel, these two aspects are extremely important. Based on the findings of the audit, it appears that the hotel makes effective use of information technology and develops exclusive membership programmes in order to enhance customer loyalty and provide individualised experiences. Also, the hotel is exceptional when it comes to providing individualised experiences. The epidemic has emphasised the importance of making strategic modifications to marketing tactics and placing a higher focus on supplying a wide variety of cuisines in order to appeal to a bigger client population.</w:t>
      </w:r>
    </w:p>
    <w:p w:rsidR="005E60AF" w:rsidRPr="00A34374" w:rsidRDefault="005E60AF" w:rsidP="005E60AF">
      <w:pPr>
        <w:spacing w:after="0"/>
        <w:jc w:val="both"/>
        <w:rPr>
          <w:rFonts w:ascii="Arial" w:hAnsi="Arial" w:cs="Arial"/>
        </w:rPr>
      </w:pPr>
    </w:p>
    <w:p w:rsidR="005E60AF" w:rsidRPr="00A34374" w:rsidRDefault="005E60AF" w:rsidP="005E60AF">
      <w:pPr>
        <w:spacing w:after="0"/>
        <w:jc w:val="both"/>
        <w:rPr>
          <w:rFonts w:ascii="Arial" w:hAnsi="Arial" w:cs="Arial"/>
        </w:rPr>
      </w:pPr>
      <w:r w:rsidRPr="00A34374">
        <w:rPr>
          <w:rFonts w:ascii="Arial" w:hAnsi="Arial" w:cs="Arial"/>
        </w:rPr>
        <w:t>Internal audits are conducted by departments within an organisation, and they provide an in-depth review of a variety of operational elements. Customers have expressed their satisfaction with the cleaning staff's ability to keep the hotel clean and to provide a pleasant experience for guests. This department has received widespread praise for its performance. The positive feedback that the department has received from customers is compelling evidence of the agency's effectiveness. The front desk operations, which are characterised by dependable people and precise paperwork, serve as more evidence that the hotel is committed to providing seamless experiences for its customers. These distinguishing qualities serve to indisputably differentiate the operations of the front desk at the establishment.</w:t>
      </w:r>
    </w:p>
    <w:p w:rsidR="005E60AF" w:rsidRPr="00A34374" w:rsidRDefault="005E60AF" w:rsidP="005E60AF">
      <w:pPr>
        <w:spacing w:after="0"/>
        <w:jc w:val="both"/>
        <w:rPr>
          <w:rFonts w:ascii="Arial" w:hAnsi="Arial" w:cs="Arial"/>
        </w:rPr>
      </w:pPr>
    </w:p>
    <w:p w:rsidR="005E60AF" w:rsidRPr="00A34374" w:rsidRDefault="005E60AF" w:rsidP="005E60AF">
      <w:pPr>
        <w:spacing w:after="0"/>
        <w:jc w:val="both"/>
        <w:rPr>
          <w:rFonts w:ascii="Arial" w:hAnsi="Arial" w:cs="Arial"/>
        </w:rPr>
      </w:pPr>
      <w:r w:rsidRPr="00A34374">
        <w:rPr>
          <w:rFonts w:ascii="Arial" w:hAnsi="Arial" w:cs="Arial"/>
        </w:rPr>
        <w:t xml:space="preserve">A complete set of procedures for human resources has been established by our organisation. These protocols include a precisely designed strategy for integrating newly recruited staff members and giving opportunities for continual training. Despite this, the findings of the audit suggest that additional disciplinary actions might be necessary. According to the findings of the </w:t>
      </w:r>
      <w:r w:rsidRPr="00A34374">
        <w:rPr>
          <w:rFonts w:ascii="Arial" w:hAnsi="Arial" w:cs="Arial"/>
        </w:rPr>
        <w:lastRenderedPageBreak/>
        <w:t>survey, there were only a few cases of such behaviours that occurred in the previous year. It is necessary for there to be a staff that is highly motivated and skilled in areas such as strategic planning, sales, marketing, advertising, and compliance with safety standards in order for administration to be implemented effectively. There is a correlation between the successful management of a trained staff and the flourishing of administration.</w:t>
      </w:r>
    </w:p>
    <w:p w:rsidR="005E60AF" w:rsidRPr="00A34374" w:rsidRDefault="005E60AF" w:rsidP="005E60AF">
      <w:pPr>
        <w:spacing w:after="0"/>
        <w:jc w:val="both"/>
        <w:rPr>
          <w:rFonts w:ascii="Arial" w:hAnsi="Arial" w:cs="Arial"/>
        </w:rPr>
      </w:pPr>
    </w:p>
    <w:p w:rsidR="005E60AF" w:rsidRPr="00A34374" w:rsidRDefault="005E60AF" w:rsidP="005E60AF">
      <w:pPr>
        <w:spacing w:after="0"/>
        <w:jc w:val="both"/>
        <w:rPr>
          <w:rFonts w:ascii="Arial" w:hAnsi="Arial" w:cs="Arial"/>
        </w:rPr>
      </w:pPr>
      <w:r w:rsidRPr="00A34374">
        <w:rPr>
          <w:rFonts w:ascii="Arial" w:hAnsi="Arial" w:cs="Arial"/>
        </w:rPr>
        <w:t>The leisure club of the Swansea Marriott Hotel is quite enticing to guests because it consistently attracts a significant number of customers who are staying at the hotel. The establishment is carefully managed and offers a diverse selection of physical activities to accommodate those with varying levels of fitness and interests in physical activity. As a consequence of this, it is appealing to a significant number of people that spans a wide range of interests. Incorporating knowledgeable instructors who are well-versed in these sports is a crucial factor that contributes to the overall improvement in the quality of the experience that customers enjoy. Not only does the positive feedback from customers have a significant influence on the development of a sense of contentment, but it also significantly enhances the overall pleasure that may be derived from the advantages offered by the leisure club.</w:t>
      </w:r>
    </w:p>
    <w:p w:rsidR="005E60AF" w:rsidRPr="00A34374" w:rsidRDefault="005E60AF" w:rsidP="005E60AF">
      <w:pPr>
        <w:spacing w:after="0"/>
        <w:jc w:val="both"/>
        <w:rPr>
          <w:rFonts w:ascii="Arial" w:hAnsi="Arial" w:cs="Arial"/>
        </w:rPr>
      </w:pPr>
    </w:p>
    <w:p w:rsidR="005E60AF" w:rsidRPr="00A34374" w:rsidRDefault="005E60AF" w:rsidP="005E60AF">
      <w:pPr>
        <w:spacing w:after="0"/>
        <w:jc w:val="both"/>
        <w:rPr>
          <w:rFonts w:ascii="Arial" w:hAnsi="Arial" w:cs="Arial"/>
        </w:rPr>
      </w:pPr>
      <w:r w:rsidRPr="00A34374">
        <w:rPr>
          <w:rFonts w:ascii="Arial" w:hAnsi="Arial" w:cs="Arial"/>
        </w:rPr>
        <w:t>There is little doubt that the Swansea Marriott Hotel has already established itself as a competitive competitor in the hospitality business. In spite of this, the executive summary does a good job of highlighting the important factors that lead to the hotel's edge over its competitors. This task is still being carried out, despite the fact that the hotel has already established its dominance in the industry. Because of the competent administration and extensive range of services offered by the leisure club, the firm is able to attract and keep a significant number of customers, which contributes considerably to the company's success.</w:t>
      </w:r>
    </w:p>
    <w:p w:rsidR="005E60AF" w:rsidRPr="00A34374" w:rsidRDefault="005E60AF" w:rsidP="005E60AF">
      <w:pPr>
        <w:spacing w:after="0"/>
        <w:jc w:val="both"/>
        <w:rPr>
          <w:rFonts w:ascii="Arial" w:hAnsi="Arial" w:cs="Arial"/>
        </w:rPr>
      </w:pPr>
    </w:p>
    <w:p w:rsidR="005E60AF" w:rsidRPr="00A34374" w:rsidRDefault="005E60AF" w:rsidP="005E60AF">
      <w:pPr>
        <w:spacing w:after="0"/>
        <w:jc w:val="both"/>
        <w:rPr>
          <w:rFonts w:ascii="Arial" w:hAnsi="Arial" w:cs="Arial"/>
        </w:rPr>
      </w:pPr>
      <w:r w:rsidRPr="00A34374">
        <w:rPr>
          <w:rFonts w:ascii="Arial" w:hAnsi="Arial" w:cs="Arial"/>
        </w:rPr>
        <w:t>As an additional point of interest, the brief highlights the hotel's dedication to providing exceptional service, using cutting-edge technology, and implementing successful marketing strategies. In addition, it provides a realistic viewpoint on the aspects of the strategic planning process that could be enhanced through the process of refining the planning process. The purposes of these sections are to discuss marketing techniques that are directly impacted by the effects of the pandemic on sales, as well as the potential need for additional disciplinary proceedings to be taken within the department of human resources. Both of these areas are included in this category of geographical occurrences.</w:t>
      </w:r>
    </w:p>
    <w:p w:rsidR="005E60AF" w:rsidRPr="00A34374" w:rsidRDefault="005E60AF" w:rsidP="005E60AF">
      <w:pPr>
        <w:spacing w:after="0"/>
        <w:jc w:val="both"/>
        <w:rPr>
          <w:rFonts w:ascii="Arial" w:hAnsi="Arial" w:cs="Arial"/>
        </w:rPr>
      </w:pPr>
    </w:p>
    <w:p w:rsidR="005E60AF" w:rsidRDefault="005E60AF" w:rsidP="005E60AF">
      <w:pPr>
        <w:spacing w:after="0"/>
        <w:jc w:val="both"/>
        <w:rPr>
          <w:rFonts w:ascii="Arial" w:hAnsi="Arial" w:cs="Arial"/>
        </w:rPr>
      </w:pPr>
      <w:r w:rsidRPr="00A34374">
        <w:rPr>
          <w:rFonts w:ascii="Arial" w:hAnsi="Arial" w:cs="Arial"/>
        </w:rPr>
        <w:t>When it comes to decision-makers who are searching for a comprehensive understanding of the current state of the Swansea Marriott Hotel and the potential chances for improvement, the study offers itself as an important resource. The goal is to offer stakeholders with a manual that is both concise and thorough, with the intention of equipping them with the necessary information to make decisions that are knowledgeable and well-informed. In order to achieve this purpose, it is essential to highlight the positive characteristics of the hotel, such as its potential for strategic improvement and its ability to work in an effective manner.</w:t>
      </w:r>
    </w:p>
    <w:p w:rsidR="00A34374" w:rsidRDefault="00A34374" w:rsidP="005E60AF">
      <w:pPr>
        <w:spacing w:after="0"/>
        <w:jc w:val="both"/>
        <w:rPr>
          <w:rFonts w:ascii="Arial" w:hAnsi="Arial" w:cs="Arial"/>
        </w:rPr>
      </w:pPr>
    </w:p>
    <w:p w:rsidR="00A34374" w:rsidRDefault="00A34374" w:rsidP="005E60AF">
      <w:pPr>
        <w:spacing w:after="0"/>
        <w:jc w:val="both"/>
        <w:rPr>
          <w:rFonts w:ascii="Arial" w:hAnsi="Arial" w:cs="Arial"/>
        </w:rPr>
      </w:pPr>
    </w:p>
    <w:p w:rsidR="00A34374" w:rsidRDefault="00A34374" w:rsidP="005E60AF">
      <w:pPr>
        <w:spacing w:after="0"/>
        <w:jc w:val="both"/>
        <w:rPr>
          <w:rFonts w:ascii="Arial" w:hAnsi="Arial" w:cs="Arial"/>
        </w:rPr>
      </w:pPr>
    </w:p>
    <w:p w:rsidR="000F7233" w:rsidRDefault="000F7233" w:rsidP="005E60AF">
      <w:pPr>
        <w:spacing w:after="0"/>
        <w:jc w:val="both"/>
        <w:rPr>
          <w:rFonts w:ascii="Arial" w:hAnsi="Arial" w:cs="Arial"/>
        </w:rPr>
      </w:pPr>
    </w:p>
    <w:p w:rsidR="00A34374" w:rsidRDefault="00A34374" w:rsidP="005E60AF">
      <w:pPr>
        <w:spacing w:after="0"/>
        <w:jc w:val="both"/>
        <w:rPr>
          <w:rFonts w:ascii="Arial" w:hAnsi="Arial" w:cs="Arial"/>
        </w:rPr>
      </w:pPr>
    </w:p>
    <w:p w:rsidR="001559BF" w:rsidRPr="00A34374" w:rsidRDefault="001559BF" w:rsidP="001559BF">
      <w:pPr>
        <w:spacing w:after="0"/>
        <w:jc w:val="both"/>
        <w:rPr>
          <w:rFonts w:ascii="Arial" w:hAnsi="Arial" w:cs="Arial"/>
        </w:rPr>
      </w:pPr>
    </w:p>
    <w:p w:rsidR="001559BF" w:rsidRPr="00A34374" w:rsidRDefault="001559BF" w:rsidP="001559BF">
      <w:pPr>
        <w:spacing w:after="0"/>
        <w:jc w:val="both"/>
        <w:rPr>
          <w:rFonts w:ascii="Arial" w:hAnsi="Arial" w:cs="Arial"/>
          <w:b/>
        </w:rPr>
      </w:pPr>
      <w:bookmarkStart w:id="1" w:name="_Toc156946270"/>
      <w:r w:rsidRPr="00A34374">
        <w:rPr>
          <w:rStyle w:val="Heading1Char"/>
          <w:rFonts w:ascii="Arial" w:hAnsi="Arial" w:cs="Arial"/>
          <w:b/>
          <w:color w:val="auto"/>
        </w:rPr>
        <w:lastRenderedPageBreak/>
        <w:t>Introduction</w:t>
      </w:r>
      <w:bookmarkEnd w:id="1"/>
    </w:p>
    <w:p w:rsidR="001559BF" w:rsidRPr="00A34374" w:rsidRDefault="001559BF" w:rsidP="001559BF">
      <w:pPr>
        <w:spacing w:after="0"/>
        <w:jc w:val="both"/>
        <w:rPr>
          <w:rFonts w:ascii="Arial" w:hAnsi="Arial" w:cs="Arial"/>
          <w:b/>
        </w:rPr>
      </w:pPr>
    </w:p>
    <w:p w:rsidR="00B91BE6" w:rsidRPr="00A34374" w:rsidRDefault="00B91BE6" w:rsidP="00B91BE6">
      <w:pPr>
        <w:spacing w:after="0"/>
        <w:jc w:val="both"/>
        <w:rPr>
          <w:rFonts w:ascii="Arial" w:hAnsi="Arial" w:cs="Arial"/>
        </w:rPr>
      </w:pPr>
      <w:r w:rsidRPr="00A34374">
        <w:rPr>
          <w:rFonts w:ascii="Arial" w:hAnsi="Arial" w:cs="Arial"/>
        </w:rPr>
        <w:t>The Brand Standard Audit (BSA) is one of the most significant components of the annual inspection that takes place at the Swansea Marriott Hotel, which is a leading hotel and hospitality company. The BSA is one of the most important aspects of the inspection. The objective of the audit is to ensure that a brand is maintaining its relevance and competitiveness within the industry. This is accomplished by examining the brand from a number of various perspectives across the board. Marriott International, Inc. is the second-largest company in the hospitality industry. Furthermore, it offers a broad selection of hotel brands that are meant to cater to the preferences of a diverse spectrum of clients</w:t>
      </w:r>
      <w:r w:rsidR="000A5A79">
        <w:rPr>
          <w:rFonts w:ascii="Arial" w:hAnsi="Arial" w:cs="Arial"/>
        </w:rPr>
        <w:t xml:space="preserve"> </w:t>
      </w:r>
      <w:r w:rsidR="00122C31" w:rsidRPr="00122C31">
        <w:rPr>
          <w:rFonts w:ascii="Arial" w:hAnsi="Arial" w:cs="Arial"/>
          <w:noProof/>
        </w:rPr>
        <w:t>(Marriott, n.d.)</w:t>
      </w:r>
      <w:r w:rsidRPr="00A34374">
        <w:rPr>
          <w:rFonts w:ascii="Arial" w:hAnsi="Arial" w:cs="Arial"/>
        </w:rPr>
        <w:t>. While it is common knowledge that the hotel caters its services to the exact requirements of each individual visitor, it is also well-known that the hotel includes contemporary architecture that offers a wide variety of photographic opportunities available.</w:t>
      </w:r>
    </w:p>
    <w:p w:rsidR="00B91BE6" w:rsidRPr="00A34374" w:rsidRDefault="00B91BE6" w:rsidP="00B91BE6">
      <w:pPr>
        <w:spacing w:after="0"/>
        <w:jc w:val="both"/>
        <w:rPr>
          <w:rFonts w:ascii="Arial" w:hAnsi="Arial" w:cs="Arial"/>
        </w:rPr>
      </w:pPr>
    </w:p>
    <w:p w:rsidR="00B91BE6" w:rsidRPr="00A34374" w:rsidRDefault="00B91BE6" w:rsidP="00B91BE6">
      <w:pPr>
        <w:spacing w:after="0"/>
        <w:jc w:val="both"/>
        <w:rPr>
          <w:rFonts w:ascii="Arial" w:hAnsi="Arial" w:cs="Arial"/>
        </w:rPr>
      </w:pPr>
      <w:r w:rsidRPr="00A34374">
        <w:rPr>
          <w:rFonts w:ascii="Arial" w:hAnsi="Arial" w:cs="Arial"/>
        </w:rPr>
        <w:t>The hotel delivers superb culinary services, ample parking, a swimming pool, and a fitness centre in addition to providing high-quality guestrooms and excellent event planning services. In addition, the hotel has a fitness centre. The hotel is known for its Gower Suite, which is one of its most remarkable features. Guests would have plenty of space to relax and recharge their batteries in the ideal location, which would be a fashionable hideaway in the centre of a bustling city. This would be the ideal setting for it.</w:t>
      </w:r>
    </w:p>
    <w:p w:rsidR="00B91BE6" w:rsidRPr="00A34374" w:rsidRDefault="00B91BE6" w:rsidP="00B91BE6">
      <w:pPr>
        <w:spacing w:after="0"/>
        <w:jc w:val="both"/>
        <w:rPr>
          <w:rFonts w:ascii="Arial" w:hAnsi="Arial" w:cs="Arial"/>
        </w:rPr>
      </w:pPr>
    </w:p>
    <w:p w:rsidR="00B91BE6" w:rsidRPr="00A34374" w:rsidRDefault="00B91BE6" w:rsidP="00B91BE6">
      <w:pPr>
        <w:spacing w:after="0"/>
        <w:jc w:val="both"/>
        <w:rPr>
          <w:rFonts w:ascii="Arial" w:hAnsi="Arial" w:cs="Arial"/>
        </w:rPr>
      </w:pPr>
      <w:r w:rsidRPr="00A34374">
        <w:rPr>
          <w:rFonts w:ascii="Arial" w:hAnsi="Arial" w:cs="Arial"/>
        </w:rPr>
        <w:t xml:space="preserve">Our goal at the Swansea Marriott Hotel is to provide each and every one of our guests with an unforgettable experience, and we will do all in our power to fulfil all of their expectations. In order to </w:t>
      </w:r>
      <w:r w:rsidR="000A5A79" w:rsidRPr="00A34374">
        <w:rPr>
          <w:rFonts w:ascii="Arial" w:hAnsi="Arial" w:cs="Arial"/>
        </w:rPr>
        <w:t>fulfill</w:t>
      </w:r>
      <w:r w:rsidRPr="00A34374">
        <w:rPr>
          <w:rFonts w:ascii="Arial" w:hAnsi="Arial" w:cs="Arial"/>
        </w:rPr>
        <w:t xml:space="preserve"> all of the criteria and expectations of its customers, it accepts people from a wide variety of cultural backgrounds and places a great importance on the distinctiveness of those people. For the purpose of preserving the global image of Marriott and establishing itself as a leading luxury brand in Swansea, the hotel has committed to achieving success in its local market and is actively seeking recognition for its brand within the global community. This dedication is being made in order to achieve both of these goals.</w:t>
      </w:r>
    </w:p>
    <w:p w:rsidR="00B91BE6" w:rsidRPr="00A34374" w:rsidRDefault="00B91BE6" w:rsidP="00B91BE6">
      <w:pPr>
        <w:spacing w:after="0"/>
        <w:jc w:val="both"/>
        <w:rPr>
          <w:rFonts w:ascii="Arial" w:hAnsi="Arial" w:cs="Arial"/>
        </w:rPr>
      </w:pPr>
    </w:p>
    <w:p w:rsidR="00B91BE6" w:rsidRPr="00A34374" w:rsidRDefault="00B91BE6" w:rsidP="00B91BE6">
      <w:pPr>
        <w:spacing w:after="0"/>
        <w:jc w:val="both"/>
        <w:rPr>
          <w:rFonts w:ascii="Arial" w:hAnsi="Arial" w:cs="Arial"/>
        </w:rPr>
      </w:pPr>
      <w:r w:rsidRPr="00A34374">
        <w:rPr>
          <w:rFonts w:ascii="Arial" w:hAnsi="Arial" w:cs="Arial"/>
        </w:rPr>
        <w:t>In addition to providing its employees with a competitive wage package and perks, the hotel also contributes to the formation of an environment in which its employees are able to motivate and encourage one another to perform at their highest possible level and deliver exceptional service to the hotel's guests. Technology that is considered to be cutting edge has been implemented in a number of departments within the hotel, including the check-in process and the billing department.</w:t>
      </w:r>
    </w:p>
    <w:p w:rsidR="00B91BE6" w:rsidRPr="00A34374" w:rsidRDefault="00B91BE6" w:rsidP="00B91BE6">
      <w:pPr>
        <w:spacing w:after="0"/>
        <w:jc w:val="both"/>
        <w:rPr>
          <w:rFonts w:ascii="Arial" w:hAnsi="Arial" w:cs="Arial"/>
        </w:rPr>
      </w:pPr>
    </w:p>
    <w:p w:rsidR="00B91BE6" w:rsidRPr="00A34374" w:rsidRDefault="00B91BE6" w:rsidP="00B91BE6">
      <w:pPr>
        <w:spacing w:after="0"/>
        <w:jc w:val="both"/>
        <w:rPr>
          <w:rFonts w:ascii="Arial" w:hAnsi="Arial" w:cs="Arial"/>
        </w:rPr>
      </w:pPr>
      <w:r w:rsidRPr="00A34374">
        <w:rPr>
          <w:rFonts w:ascii="Arial" w:hAnsi="Arial" w:cs="Arial"/>
        </w:rPr>
        <w:t>The hotel also places a high value on financial management, which encompasses activities such as prudent financial management, the preservation of assets, and adherence to accounting standards. In addition, the hotel places a high priority on financial management.</w:t>
      </w:r>
    </w:p>
    <w:p w:rsidR="00B91BE6" w:rsidRPr="00A34374" w:rsidRDefault="00B91BE6" w:rsidP="00B91BE6">
      <w:pPr>
        <w:spacing w:after="0"/>
        <w:jc w:val="both"/>
        <w:rPr>
          <w:rFonts w:ascii="Arial" w:hAnsi="Arial" w:cs="Arial"/>
        </w:rPr>
      </w:pPr>
    </w:p>
    <w:p w:rsidR="001559BF" w:rsidRPr="00A34374" w:rsidRDefault="00B91BE6" w:rsidP="00B91BE6">
      <w:pPr>
        <w:spacing w:after="0"/>
        <w:jc w:val="both"/>
        <w:rPr>
          <w:rFonts w:ascii="Arial" w:hAnsi="Arial" w:cs="Arial"/>
        </w:rPr>
      </w:pPr>
      <w:r w:rsidRPr="00A34374">
        <w:rPr>
          <w:rFonts w:ascii="Arial" w:hAnsi="Arial" w:cs="Arial"/>
        </w:rPr>
        <w:t>According to the objectives of the Brand Audit, the existing operations of the hotel will be evaluated, and recommendations will be given regarding areas in which adjustments can be made in order to maintain competitiveness within the hotel industry. It is expected that the management of the hotel would receive recommendations for potential modifications that might be made in major areas during the course of the audit. With these ideas, it will be possible to do a comprehensive analysis of the hotel's brand.</w:t>
      </w:r>
    </w:p>
    <w:p w:rsidR="00B91BE6" w:rsidRPr="00A34374" w:rsidRDefault="00B91BE6" w:rsidP="001559BF">
      <w:pPr>
        <w:jc w:val="both"/>
        <w:rPr>
          <w:rFonts w:ascii="Arial" w:hAnsi="Arial" w:cs="Arial"/>
          <w:b/>
        </w:rPr>
      </w:pPr>
    </w:p>
    <w:p w:rsidR="00934B47" w:rsidRPr="00A34374" w:rsidRDefault="00A34374" w:rsidP="00A34374">
      <w:pPr>
        <w:pStyle w:val="Heading1"/>
        <w:rPr>
          <w:rFonts w:ascii="Arial" w:hAnsi="Arial" w:cs="Arial"/>
          <w:b/>
          <w:color w:val="auto"/>
        </w:rPr>
      </w:pPr>
      <w:bookmarkStart w:id="2" w:name="_Toc156946271"/>
      <w:r w:rsidRPr="00A34374">
        <w:rPr>
          <w:rFonts w:ascii="Arial" w:hAnsi="Arial" w:cs="Arial"/>
          <w:b/>
          <w:color w:val="auto"/>
        </w:rPr>
        <w:t>Analysis</w:t>
      </w:r>
      <w:bookmarkEnd w:id="2"/>
    </w:p>
    <w:p w:rsidR="00B91BE6" w:rsidRPr="00A34374" w:rsidRDefault="00B91BE6" w:rsidP="00B91BE6">
      <w:pPr>
        <w:spacing w:after="0"/>
        <w:jc w:val="both"/>
        <w:rPr>
          <w:rFonts w:ascii="Arial" w:hAnsi="Arial" w:cs="Arial"/>
        </w:rPr>
      </w:pPr>
      <w:r w:rsidRPr="00A34374">
        <w:rPr>
          <w:rFonts w:ascii="Arial" w:hAnsi="Arial" w:cs="Arial"/>
        </w:rPr>
        <w:t>The 2020 World Travel Awards honoured the Swansea Marriott Hotel, a division of Marriott International, Inc., as a top hotel brand in the hospitality industry for its noteworthy growth and remarkable customer satisfaction. The hotel's growth and success can be linked to its strategic utilisation of strategic capitalization and economies of scale. The hotel's location in Swansea City increases customer attraction and st</w:t>
      </w:r>
      <w:r w:rsidR="000A5A79">
        <w:rPr>
          <w:rFonts w:ascii="Arial" w:hAnsi="Arial" w:cs="Arial"/>
        </w:rPr>
        <w:t xml:space="preserve">rengthens its brand recognition </w:t>
      </w:r>
      <w:r w:rsidR="00122C31" w:rsidRPr="00122C31">
        <w:rPr>
          <w:rFonts w:ascii="Arial" w:hAnsi="Arial" w:cs="Arial"/>
          <w:noProof/>
        </w:rPr>
        <w:t>(Hospitality Consulting, n.d.)</w:t>
      </w:r>
      <w:r w:rsidR="000A5A79">
        <w:rPr>
          <w:rFonts w:ascii="Arial" w:hAnsi="Arial" w:cs="Arial"/>
          <w:noProof/>
        </w:rPr>
        <w:t>.</w:t>
      </w:r>
    </w:p>
    <w:p w:rsidR="00B91BE6" w:rsidRPr="00A34374" w:rsidRDefault="00B91BE6" w:rsidP="00B91BE6">
      <w:pPr>
        <w:spacing w:after="0"/>
        <w:jc w:val="both"/>
        <w:rPr>
          <w:rFonts w:ascii="Arial" w:hAnsi="Arial" w:cs="Arial"/>
        </w:rPr>
      </w:pPr>
    </w:p>
    <w:p w:rsidR="00B91BE6" w:rsidRPr="00A34374" w:rsidRDefault="00B91BE6" w:rsidP="00B91BE6">
      <w:pPr>
        <w:spacing w:after="0"/>
        <w:jc w:val="both"/>
        <w:rPr>
          <w:rFonts w:ascii="Arial" w:hAnsi="Arial" w:cs="Arial"/>
        </w:rPr>
      </w:pPr>
      <w:r w:rsidRPr="00A34374">
        <w:rPr>
          <w:rFonts w:ascii="Arial" w:hAnsi="Arial" w:cs="Arial"/>
        </w:rPr>
        <w:t>Marriott International, Inc. has established a robust business model that prioritises strategic expansion and attains remarkable results. For dedicated visitors to Swansea, the Marriott Hotel is a great alternative because it provides a variety of housing options in the hospitality industry. The hotel's revenue per room is higher than its competitors', showing a notable 30% increase over its direct competitors. The hotel's broad range of services, large customer, and steady return on investment have allowed it to hold a significant position in Swansea's hospitality sector.</w:t>
      </w:r>
    </w:p>
    <w:p w:rsidR="00B91BE6" w:rsidRPr="00A34374" w:rsidRDefault="00B91BE6" w:rsidP="00B91BE6">
      <w:pPr>
        <w:spacing w:after="0"/>
        <w:jc w:val="both"/>
        <w:rPr>
          <w:rFonts w:ascii="Arial" w:hAnsi="Arial" w:cs="Arial"/>
        </w:rPr>
      </w:pPr>
    </w:p>
    <w:p w:rsidR="00B91BE6" w:rsidRPr="00A34374" w:rsidRDefault="00B91BE6" w:rsidP="00B91BE6">
      <w:pPr>
        <w:spacing w:after="0"/>
        <w:jc w:val="both"/>
        <w:rPr>
          <w:rFonts w:ascii="Arial" w:hAnsi="Arial" w:cs="Arial"/>
        </w:rPr>
      </w:pPr>
      <w:r w:rsidRPr="00A34374">
        <w:rPr>
          <w:rFonts w:ascii="Arial" w:hAnsi="Arial" w:cs="Arial"/>
        </w:rPr>
        <w:t>The strength and effect of the Marriott Hotel brand in Swansea are well-known. In the lodging industry, Marriott is renowned for offering a variety of benefits to visitors and using yield management strategies</w:t>
      </w:r>
      <w:r w:rsidR="000A5A79">
        <w:rPr>
          <w:rFonts w:ascii="Arial" w:hAnsi="Arial" w:cs="Arial"/>
        </w:rPr>
        <w:t xml:space="preserve"> </w:t>
      </w:r>
      <w:r w:rsidR="00122C31" w:rsidRPr="00122C31">
        <w:rPr>
          <w:rFonts w:ascii="Arial" w:hAnsi="Arial" w:cs="Arial"/>
          <w:noProof/>
        </w:rPr>
        <w:t>(Izquierdo, 2003)</w:t>
      </w:r>
      <w:r w:rsidRPr="00A34374">
        <w:rPr>
          <w:rFonts w:ascii="Arial" w:hAnsi="Arial" w:cs="Arial"/>
        </w:rPr>
        <w:t>. The brand is widely recognised for having been the first to introduce the concept of segmenting hotel offers and successfully expanding into the timeshare market. The hotel uses cutting-edge technologies to draw in new business and reward current ones. It also uses consumer recognition programmes that have increased patronage.</w:t>
      </w:r>
    </w:p>
    <w:p w:rsidR="00B91BE6" w:rsidRPr="00A34374" w:rsidRDefault="00B91BE6" w:rsidP="00B91BE6">
      <w:pPr>
        <w:spacing w:after="0"/>
        <w:jc w:val="both"/>
        <w:rPr>
          <w:rFonts w:ascii="Arial" w:hAnsi="Arial" w:cs="Arial"/>
        </w:rPr>
      </w:pPr>
    </w:p>
    <w:p w:rsidR="00B91BE6" w:rsidRPr="00A34374" w:rsidRDefault="00B91BE6" w:rsidP="00B91BE6">
      <w:pPr>
        <w:spacing w:after="0"/>
        <w:jc w:val="both"/>
        <w:rPr>
          <w:rFonts w:ascii="Arial" w:hAnsi="Arial" w:cs="Arial"/>
        </w:rPr>
      </w:pPr>
      <w:r w:rsidRPr="00A34374">
        <w:rPr>
          <w:rFonts w:ascii="Arial" w:hAnsi="Arial" w:cs="Arial"/>
        </w:rPr>
        <w:t>The hotel offers its customers a higher degree of recognition by launching a "elite" membership, which comes with customised website material and exclusive email campaigns. Because of this, the hotel is the best option for those looking for lodging in the area. The hotel has information technology in place to make it easier to provide customised service to each individual guest, and the SalesForce Automation system gives sales representatives access to crucial information that helps them understand what the consumers want and need.</w:t>
      </w:r>
    </w:p>
    <w:p w:rsidR="00B91BE6" w:rsidRPr="00A34374" w:rsidRDefault="00B91BE6" w:rsidP="00B91BE6">
      <w:pPr>
        <w:spacing w:after="0"/>
        <w:jc w:val="both"/>
        <w:rPr>
          <w:rFonts w:ascii="Arial" w:hAnsi="Arial" w:cs="Arial"/>
        </w:rPr>
      </w:pPr>
    </w:p>
    <w:p w:rsidR="00B91BE6" w:rsidRPr="00A34374" w:rsidRDefault="00B91BE6" w:rsidP="00B91BE6">
      <w:pPr>
        <w:spacing w:after="0"/>
        <w:jc w:val="both"/>
        <w:rPr>
          <w:rFonts w:ascii="Arial" w:hAnsi="Arial" w:cs="Arial"/>
        </w:rPr>
      </w:pPr>
      <w:r w:rsidRPr="00A34374">
        <w:rPr>
          <w:rFonts w:ascii="Arial" w:hAnsi="Arial" w:cs="Arial"/>
        </w:rPr>
        <w:t>In addition, the Swansea Marriott Hotel has a strong reputation for integrity and dependability, which contributes to its competitive advantage. The hotel's rooms are well-proportioned and thoughtfully constructed to meet the demands of its visitors. It has opulent deluxe and junior suites with modern conveniences incl</w:t>
      </w:r>
      <w:r w:rsidR="000A5A79">
        <w:rPr>
          <w:rFonts w:ascii="Arial" w:hAnsi="Arial" w:cs="Arial"/>
        </w:rPr>
        <w:t>uding direct dial</w:t>
      </w:r>
      <w:r w:rsidRPr="00A34374">
        <w:rPr>
          <w:rFonts w:ascii="Arial" w:hAnsi="Arial" w:cs="Arial"/>
        </w:rPr>
        <w:t>ing for domestic and international calls. For events held in corporate sites, the hotel also offers banquet services.</w:t>
      </w:r>
    </w:p>
    <w:p w:rsidR="00B91BE6" w:rsidRPr="00A34374" w:rsidRDefault="00B91BE6" w:rsidP="00B91BE6">
      <w:pPr>
        <w:spacing w:after="0"/>
        <w:jc w:val="both"/>
        <w:rPr>
          <w:rFonts w:ascii="Arial" w:hAnsi="Arial" w:cs="Arial"/>
        </w:rPr>
      </w:pPr>
    </w:p>
    <w:p w:rsidR="00B91BE6" w:rsidRPr="00A34374" w:rsidRDefault="00B91BE6" w:rsidP="00B91BE6">
      <w:pPr>
        <w:spacing w:after="0"/>
        <w:jc w:val="both"/>
        <w:rPr>
          <w:rFonts w:ascii="Arial" w:hAnsi="Arial" w:cs="Arial"/>
        </w:rPr>
      </w:pPr>
      <w:r w:rsidRPr="00A34374">
        <w:rPr>
          <w:rFonts w:ascii="Arial" w:hAnsi="Arial" w:cs="Arial"/>
        </w:rPr>
        <w:t>90% of guests always leave positive reviews, thanking the personnel for their kindness and helpfulness. Customers in general—roughly 70% of them—reported that the servers looked presentable. Thanks to the hotel's favourable reviews, the business has been able to improve its competitiveness and give its customers exceptional service</w:t>
      </w:r>
      <w:r w:rsidR="00BD2C71">
        <w:rPr>
          <w:rFonts w:ascii="Arial" w:hAnsi="Arial" w:cs="Arial"/>
        </w:rPr>
        <w:t xml:space="preserve"> </w:t>
      </w:r>
      <w:r w:rsidR="00122C31" w:rsidRPr="00122C31">
        <w:rPr>
          <w:rFonts w:ascii="Arial" w:hAnsi="Arial" w:cs="Arial"/>
          <w:noProof/>
        </w:rPr>
        <w:t>(Murdoch, 2002)</w:t>
      </w:r>
      <w:r w:rsidRPr="00A34374">
        <w:rPr>
          <w:rFonts w:ascii="Arial" w:hAnsi="Arial" w:cs="Arial"/>
        </w:rPr>
        <w:t>.</w:t>
      </w:r>
    </w:p>
    <w:p w:rsidR="00B91BE6" w:rsidRPr="00A34374" w:rsidRDefault="00B91BE6" w:rsidP="00B91BE6">
      <w:pPr>
        <w:spacing w:after="0"/>
        <w:jc w:val="both"/>
        <w:rPr>
          <w:rFonts w:ascii="Arial" w:hAnsi="Arial" w:cs="Arial"/>
        </w:rPr>
      </w:pPr>
    </w:p>
    <w:p w:rsidR="00B91BE6" w:rsidRPr="00A34374" w:rsidRDefault="00B91BE6" w:rsidP="00B91BE6">
      <w:pPr>
        <w:spacing w:after="0"/>
        <w:jc w:val="both"/>
        <w:rPr>
          <w:rFonts w:ascii="Arial" w:hAnsi="Arial" w:cs="Arial"/>
        </w:rPr>
      </w:pPr>
      <w:r w:rsidRPr="00A34374">
        <w:rPr>
          <w:rFonts w:ascii="Arial" w:hAnsi="Arial" w:cs="Arial"/>
        </w:rPr>
        <w:t xml:space="preserve">To sum up, the Swansea Marriott Hotel is a distinguished venue in Swansea that provides lodging and hotel amenities, meeting the demands of business travellers, vacationers, and </w:t>
      </w:r>
      <w:r w:rsidRPr="00A34374">
        <w:rPr>
          <w:rFonts w:ascii="Arial" w:hAnsi="Arial" w:cs="Arial"/>
        </w:rPr>
        <w:lastRenderedPageBreak/>
        <w:t>leisure visitors. The hotel's outstanding customer service, strategic capitalization, and intelligent application of economies of scale are all factors in its success.</w:t>
      </w:r>
    </w:p>
    <w:p w:rsidR="00507160" w:rsidRPr="00A34374" w:rsidRDefault="00507160" w:rsidP="00B91BE6">
      <w:pPr>
        <w:spacing w:after="0"/>
        <w:jc w:val="both"/>
        <w:rPr>
          <w:rFonts w:ascii="Arial" w:hAnsi="Arial" w:cs="Arial"/>
        </w:rPr>
      </w:pPr>
    </w:p>
    <w:p w:rsidR="00B91BE6" w:rsidRPr="00A34374" w:rsidRDefault="00B91BE6" w:rsidP="00B91BE6">
      <w:pPr>
        <w:spacing w:after="0"/>
        <w:jc w:val="both"/>
        <w:rPr>
          <w:rFonts w:ascii="Arial" w:hAnsi="Arial" w:cs="Arial"/>
        </w:rPr>
      </w:pPr>
      <w:r w:rsidRPr="00A34374">
        <w:rPr>
          <w:rFonts w:ascii="Arial" w:hAnsi="Arial" w:cs="Arial"/>
        </w:rPr>
        <w:t>Due to its below-average customer experience, the Marriott Hotel, a well-known brand in the hospitality industry, has been ranked 121st among other well-known brands. Nonetheless, because of its guiding values—which include a dedication to quality and an emphasis on the individual—it has substantially advanced in the customisation space. To stay at the top of the business, Marriott promotes adaptability to question the status quo and continuously raises the bar on customer care.</w:t>
      </w:r>
    </w:p>
    <w:p w:rsidR="00B91BE6" w:rsidRPr="00A34374" w:rsidRDefault="00B91BE6" w:rsidP="00B91BE6">
      <w:pPr>
        <w:spacing w:after="0"/>
        <w:jc w:val="both"/>
        <w:rPr>
          <w:rFonts w:ascii="Arial" w:hAnsi="Arial" w:cs="Arial"/>
        </w:rPr>
      </w:pPr>
    </w:p>
    <w:p w:rsidR="00B91BE6" w:rsidRPr="00A34374" w:rsidRDefault="00B91BE6" w:rsidP="00B91BE6">
      <w:pPr>
        <w:spacing w:after="0"/>
        <w:jc w:val="both"/>
        <w:rPr>
          <w:rFonts w:ascii="Arial" w:hAnsi="Arial" w:cs="Arial"/>
        </w:rPr>
      </w:pPr>
      <w:r w:rsidRPr="00A34374">
        <w:rPr>
          <w:rFonts w:ascii="Arial" w:hAnsi="Arial" w:cs="Arial"/>
        </w:rPr>
        <w:t>The hotel's several departments work together to ensure the utmost in guest satisfaction. In order to enhance service delivery, the sales department actively collaborates with other departments and is in charge of the company's sizable customer base. The housekeeping staff makes sure the rooms are always spotless. Leading the initiative to boost hotel occupancy, the sales department is vital to drawing customers to the establishment</w:t>
      </w:r>
      <w:r w:rsidR="00BD2C71">
        <w:rPr>
          <w:rFonts w:ascii="Arial" w:hAnsi="Arial" w:cs="Arial"/>
        </w:rPr>
        <w:t xml:space="preserve"> </w:t>
      </w:r>
      <w:r w:rsidR="0044360B" w:rsidRPr="0044360B">
        <w:rPr>
          <w:rFonts w:ascii="Arial" w:hAnsi="Arial" w:cs="Arial"/>
          <w:noProof/>
        </w:rPr>
        <w:t>(Woodburn, 2014)</w:t>
      </w:r>
      <w:r w:rsidRPr="00A34374">
        <w:rPr>
          <w:rFonts w:ascii="Arial" w:hAnsi="Arial" w:cs="Arial"/>
        </w:rPr>
        <w:t>.</w:t>
      </w:r>
    </w:p>
    <w:p w:rsidR="00B91BE6" w:rsidRPr="00A34374" w:rsidRDefault="00B91BE6" w:rsidP="00B91BE6">
      <w:pPr>
        <w:spacing w:after="0"/>
        <w:jc w:val="both"/>
        <w:rPr>
          <w:rFonts w:ascii="Arial" w:hAnsi="Arial" w:cs="Arial"/>
        </w:rPr>
      </w:pPr>
    </w:p>
    <w:p w:rsidR="00B91BE6" w:rsidRPr="00A34374" w:rsidRDefault="00B91BE6" w:rsidP="00B91BE6">
      <w:pPr>
        <w:spacing w:after="0"/>
        <w:jc w:val="both"/>
        <w:rPr>
          <w:rFonts w:ascii="Arial" w:hAnsi="Arial" w:cs="Arial"/>
        </w:rPr>
      </w:pPr>
      <w:r w:rsidRPr="00A34374">
        <w:rPr>
          <w:rFonts w:ascii="Arial" w:hAnsi="Arial" w:cs="Arial"/>
        </w:rPr>
        <w:t>The marketing department has consistently worked to expand its clientele by creating promotional plans and utilising print and digital media initiatives. As one of its innovations, the hotel has also implemented a social media campaign, sharing images and brief videos that highlight the conference spaces and other services provided. The hotel's marketing strategies have been completely transformed by this contemporary strategy, which centres on catering to younger guests by setting up a content and creative studio and using a Buzz marketing strategy. In partnership with M live, a real-time marketing platform that is anticipated to become increasingly popular among younger consumers, the hotel has established a consumer public relations team.</w:t>
      </w:r>
    </w:p>
    <w:p w:rsidR="00B91BE6" w:rsidRPr="00A34374" w:rsidRDefault="00B91BE6" w:rsidP="00B91BE6">
      <w:pPr>
        <w:spacing w:after="0"/>
        <w:jc w:val="both"/>
        <w:rPr>
          <w:rFonts w:ascii="Arial" w:hAnsi="Arial" w:cs="Arial"/>
        </w:rPr>
      </w:pPr>
    </w:p>
    <w:p w:rsidR="00B91BE6" w:rsidRPr="00A34374" w:rsidRDefault="00B91BE6" w:rsidP="00B91BE6">
      <w:pPr>
        <w:spacing w:after="0"/>
        <w:jc w:val="both"/>
        <w:rPr>
          <w:rFonts w:ascii="Arial" w:hAnsi="Arial" w:cs="Arial"/>
        </w:rPr>
      </w:pPr>
      <w:r w:rsidRPr="00A34374">
        <w:rPr>
          <w:rFonts w:ascii="Arial" w:hAnsi="Arial" w:cs="Arial"/>
        </w:rPr>
        <w:t>A number of tactical suggestions are made in an effort to increase Swansea Marriott Hotel operational effectiveness</w:t>
      </w:r>
      <w:r w:rsidR="00BD2C71">
        <w:rPr>
          <w:rFonts w:ascii="Arial" w:hAnsi="Arial" w:cs="Arial"/>
        </w:rPr>
        <w:t xml:space="preserve"> </w:t>
      </w:r>
      <w:r w:rsidR="0044360B" w:rsidRPr="0044360B">
        <w:rPr>
          <w:rFonts w:ascii="Arial" w:hAnsi="Arial" w:cs="Arial"/>
          <w:noProof/>
        </w:rPr>
        <w:t>(Davidson, 2019)</w:t>
      </w:r>
      <w:r w:rsidRPr="00A34374">
        <w:rPr>
          <w:rFonts w:ascii="Arial" w:hAnsi="Arial" w:cs="Arial"/>
        </w:rPr>
        <w:t>. First, in order to appeal to a larger spectrum of clients, the hotel should change its marketing methods by placing a higher priority on safety standards, providing flexible booking options, and stepping up its promotional activities. Maintaining a competitive edge, enhancing guest experiences, and keeping up with industry developments all depend on making large financial investments in research and development. In addition to its existing focus on incentive and recognition, the Human Resources department can improve its efficacy by enacting stronger disciplinary procedures to encourage accountability and maintain a disciplined staff.</w:t>
      </w:r>
    </w:p>
    <w:p w:rsidR="00B91BE6" w:rsidRPr="00A34374" w:rsidRDefault="00B91BE6" w:rsidP="00B91BE6">
      <w:pPr>
        <w:spacing w:after="0"/>
        <w:jc w:val="both"/>
        <w:rPr>
          <w:rFonts w:ascii="Arial" w:hAnsi="Arial" w:cs="Arial"/>
        </w:rPr>
      </w:pPr>
    </w:p>
    <w:p w:rsidR="00B91BE6" w:rsidRPr="00A34374" w:rsidRDefault="00B91BE6" w:rsidP="00B91BE6">
      <w:pPr>
        <w:spacing w:after="0"/>
        <w:jc w:val="both"/>
        <w:rPr>
          <w:rFonts w:ascii="Arial" w:hAnsi="Arial" w:cs="Arial"/>
        </w:rPr>
      </w:pPr>
      <w:r w:rsidRPr="00A34374">
        <w:rPr>
          <w:rFonts w:ascii="Arial" w:hAnsi="Arial" w:cs="Arial"/>
        </w:rPr>
        <w:t>By strengthening social media marketing initiatives and concentrating on younger audiences on sites like Instagram and Twitter, the sales department might increase its reach. To put these ideas into practice, an effective change management plan is necessary. This plan should include efficient communication of impending changes, extensive training programmes, leadership endorsement and engagement, a feedback process, recognition and rewards for staff members who accept and contribute to changes, and a continuous evaluation process that incorporates performance metrics and regular feedback</w:t>
      </w:r>
      <w:r w:rsidR="00BD2C71">
        <w:rPr>
          <w:rFonts w:ascii="Arial" w:hAnsi="Arial" w:cs="Arial"/>
        </w:rPr>
        <w:t xml:space="preserve"> </w:t>
      </w:r>
      <w:r w:rsidR="0044360B" w:rsidRPr="0044360B">
        <w:rPr>
          <w:rFonts w:ascii="Arial" w:hAnsi="Arial" w:cs="Arial"/>
          <w:noProof/>
        </w:rPr>
        <w:t>(Wing, n.d.)</w:t>
      </w:r>
      <w:r w:rsidRPr="00A34374">
        <w:rPr>
          <w:rFonts w:ascii="Arial" w:hAnsi="Arial" w:cs="Arial"/>
        </w:rPr>
        <w:t>.</w:t>
      </w:r>
    </w:p>
    <w:p w:rsidR="00B91BE6" w:rsidRPr="00A34374" w:rsidRDefault="00B91BE6" w:rsidP="00B91BE6">
      <w:pPr>
        <w:spacing w:after="0"/>
        <w:jc w:val="both"/>
        <w:rPr>
          <w:rFonts w:ascii="Arial" w:hAnsi="Arial" w:cs="Arial"/>
        </w:rPr>
      </w:pPr>
    </w:p>
    <w:p w:rsidR="00B91BE6" w:rsidRPr="00A34374" w:rsidRDefault="00B91BE6" w:rsidP="00B91BE6">
      <w:pPr>
        <w:spacing w:after="0"/>
        <w:jc w:val="both"/>
        <w:rPr>
          <w:rFonts w:ascii="Arial" w:hAnsi="Arial" w:cs="Arial"/>
        </w:rPr>
      </w:pPr>
      <w:r w:rsidRPr="00A34374">
        <w:rPr>
          <w:rFonts w:ascii="Arial" w:hAnsi="Arial" w:cs="Arial"/>
        </w:rPr>
        <w:t>In summary, the Marriott Hotel has significantly improved both its client loyalty and experience. The hotel may sustain its growth and prosperity in the hospitality sector by focusing on client happiness, conducting a constant review process, and implementing strategic improvements.</w:t>
      </w:r>
    </w:p>
    <w:p w:rsidR="00B91BE6" w:rsidRPr="00A34374" w:rsidRDefault="00B91BE6" w:rsidP="00B91BE6">
      <w:pPr>
        <w:spacing w:after="0"/>
        <w:jc w:val="both"/>
        <w:rPr>
          <w:rFonts w:ascii="Arial" w:hAnsi="Arial" w:cs="Arial"/>
        </w:rPr>
      </w:pPr>
    </w:p>
    <w:p w:rsidR="00B91BE6" w:rsidRPr="00A34374" w:rsidRDefault="00B91BE6" w:rsidP="00B91BE6">
      <w:pPr>
        <w:spacing w:after="0"/>
        <w:jc w:val="both"/>
        <w:rPr>
          <w:rFonts w:ascii="Arial" w:hAnsi="Arial" w:cs="Arial"/>
        </w:rPr>
      </w:pPr>
      <w:r w:rsidRPr="00A34374">
        <w:rPr>
          <w:rFonts w:ascii="Arial" w:hAnsi="Arial" w:cs="Arial"/>
        </w:rPr>
        <w:t>The success of the Swansea Marriott Hotel is ascribed to its sizable and devoted clientele, who make substantial daily operational contributions. In spite of financial difficulties, the hotel has managed to draw in a sizable customer base; Marriott hotels can be found all over the world. The standards set for the quality of the services are essentially the same</w:t>
      </w:r>
      <w:r w:rsidR="00BD2C71">
        <w:rPr>
          <w:rFonts w:ascii="Arial" w:hAnsi="Arial" w:cs="Arial"/>
        </w:rPr>
        <w:t xml:space="preserve"> </w:t>
      </w:r>
      <w:r w:rsidR="0044360B" w:rsidRPr="0044360B">
        <w:rPr>
          <w:rFonts w:ascii="Arial" w:hAnsi="Arial" w:cs="Arial"/>
          <w:noProof/>
        </w:rPr>
        <w:t>(Bäckström, 2024)</w:t>
      </w:r>
      <w:r w:rsidRPr="00A34374">
        <w:rPr>
          <w:rFonts w:ascii="Arial" w:hAnsi="Arial" w:cs="Arial"/>
        </w:rPr>
        <w:t>.</w:t>
      </w:r>
    </w:p>
    <w:p w:rsidR="00B91BE6" w:rsidRPr="00A34374" w:rsidRDefault="00B91BE6" w:rsidP="00B91BE6">
      <w:pPr>
        <w:spacing w:after="0"/>
        <w:jc w:val="both"/>
        <w:rPr>
          <w:rFonts w:ascii="Arial" w:hAnsi="Arial" w:cs="Arial"/>
        </w:rPr>
      </w:pPr>
    </w:p>
    <w:p w:rsidR="00B91BE6" w:rsidRPr="00A34374" w:rsidRDefault="00B91BE6" w:rsidP="00B91BE6">
      <w:pPr>
        <w:spacing w:after="0"/>
        <w:jc w:val="both"/>
        <w:rPr>
          <w:rFonts w:ascii="Arial" w:hAnsi="Arial" w:cs="Arial"/>
        </w:rPr>
      </w:pPr>
      <w:r w:rsidRPr="00A34374">
        <w:rPr>
          <w:rFonts w:ascii="Arial" w:hAnsi="Arial" w:cs="Arial"/>
        </w:rPr>
        <w:t>The hotel's sales team should focus on social media marketing and make the most of online booking options as areas that require improvement to improve customer convenience. With so many young people using the site—millennials in particular—social media has emerged as a crucial tool for marketing</w:t>
      </w:r>
      <w:r w:rsidR="00BD2C71">
        <w:rPr>
          <w:rFonts w:ascii="Arial" w:hAnsi="Arial" w:cs="Arial"/>
        </w:rPr>
        <w:t xml:space="preserve"> </w:t>
      </w:r>
      <w:r w:rsidR="0044360B" w:rsidRPr="0044360B">
        <w:rPr>
          <w:rFonts w:ascii="Arial" w:hAnsi="Arial" w:cs="Arial"/>
          <w:noProof/>
        </w:rPr>
        <w:t>(Triantafyllopoulou, 2023)</w:t>
      </w:r>
      <w:r w:rsidRPr="00A34374">
        <w:rPr>
          <w:rFonts w:ascii="Arial" w:hAnsi="Arial" w:cs="Arial"/>
        </w:rPr>
        <w:t>. It is advised to appoint employees with a strong technological background to guarantee the continuous upkeep of the hotel's social media presence and expedite the present response time for guest inquiries.</w:t>
      </w:r>
    </w:p>
    <w:p w:rsidR="00B91BE6" w:rsidRPr="00A34374" w:rsidRDefault="00B91BE6" w:rsidP="00B91BE6">
      <w:pPr>
        <w:spacing w:after="0"/>
        <w:jc w:val="both"/>
        <w:rPr>
          <w:rFonts w:ascii="Arial" w:hAnsi="Arial" w:cs="Arial"/>
        </w:rPr>
      </w:pPr>
    </w:p>
    <w:p w:rsidR="00B91BE6" w:rsidRPr="00A34374" w:rsidRDefault="00B91BE6" w:rsidP="00B91BE6">
      <w:pPr>
        <w:spacing w:after="0"/>
        <w:jc w:val="both"/>
        <w:rPr>
          <w:rFonts w:ascii="Arial" w:hAnsi="Arial" w:cs="Arial"/>
        </w:rPr>
      </w:pPr>
      <w:r w:rsidRPr="00A34374">
        <w:rPr>
          <w:rFonts w:ascii="Arial" w:hAnsi="Arial" w:cs="Arial"/>
        </w:rPr>
        <w:t>Precisely recording and overseeing the money received from sales, the finance department is essential to the company. The department is in charge of collecting revenue and allocating expenses. It monitors revenue on a daily, weekly, monthly, quarterly, and annual basis and keeps tabs on spending at the same time. Every employee in the department has specific responsibilities and duties laid out in the hotel's well-defined financial policy. Stakeholder concerns are probably going to decrease as a result of the hotel's financial reports being presented fairly and accurately.</w:t>
      </w:r>
    </w:p>
    <w:p w:rsidR="00B91BE6" w:rsidRPr="00A34374" w:rsidRDefault="00B91BE6" w:rsidP="00B91BE6">
      <w:pPr>
        <w:spacing w:after="0"/>
        <w:jc w:val="both"/>
        <w:rPr>
          <w:rFonts w:ascii="Arial" w:hAnsi="Arial" w:cs="Arial"/>
        </w:rPr>
      </w:pPr>
    </w:p>
    <w:p w:rsidR="00B91BE6" w:rsidRPr="00A34374" w:rsidRDefault="00B91BE6" w:rsidP="00B91BE6">
      <w:pPr>
        <w:spacing w:after="0"/>
        <w:jc w:val="both"/>
        <w:rPr>
          <w:rFonts w:ascii="Arial" w:hAnsi="Arial" w:cs="Arial"/>
        </w:rPr>
      </w:pPr>
      <w:r w:rsidRPr="00A34374">
        <w:rPr>
          <w:rFonts w:ascii="Arial" w:hAnsi="Arial" w:cs="Arial"/>
        </w:rPr>
        <w:t>A strong function has been built as a result of the finance department's substantial contributions to the implementation of internal control measures and the creation of efficient reporting</w:t>
      </w:r>
      <w:r w:rsidR="00BD2C71">
        <w:rPr>
          <w:rFonts w:ascii="Arial" w:hAnsi="Arial" w:cs="Arial"/>
        </w:rPr>
        <w:t xml:space="preserve"> </w:t>
      </w:r>
      <w:r w:rsidR="0044360B" w:rsidRPr="0044360B">
        <w:rPr>
          <w:rFonts w:ascii="Arial" w:hAnsi="Arial" w:cs="Arial"/>
          <w:noProof/>
        </w:rPr>
        <w:t>(Jenkins, 2001)</w:t>
      </w:r>
      <w:r w:rsidRPr="00A34374">
        <w:rPr>
          <w:rFonts w:ascii="Arial" w:hAnsi="Arial" w:cs="Arial"/>
        </w:rPr>
        <w:t>. The hotel has been successful in paying its employees</w:t>
      </w:r>
      <w:r w:rsidR="00BD2C71">
        <w:rPr>
          <w:rFonts w:ascii="Arial" w:hAnsi="Arial" w:cs="Arial"/>
        </w:rPr>
        <w:t>’</w:t>
      </w:r>
      <w:r w:rsidRPr="00A34374">
        <w:rPr>
          <w:rFonts w:ascii="Arial" w:hAnsi="Arial" w:cs="Arial"/>
        </w:rPr>
        <w:t xml:space="preserve"> salaries that are competitive with those of other similar businesses.</w:t>
      </w:r>
    </w:p>
    <w:p w:rsidR="00B91BE6" w:rsidRPr="00A34374" w:rsidRDefault="00B91BE6" w:rsidP="00B91BE6">
      <w:pPr>
        <w:spacing w:after="0"/>
        <w:jc w:val="both"/>
        <w:rPr>
          <w:rFonts w:ascii="Arial" w:hAnsi="Arial" w:cs="Arial"/>
        </w:rPr>
      </w:pPr>
    </w:p>
    <w:p w:rsidR="00B91BE6" w:rsidRPr="00A34374" w:rsidRDefault="00B91BE6" w:rsidP="00B91BE6">
      <w:pPr>
        <w:spacing w:after="0"/>
        <w:jc w:val="both"/>
        <w:rPr>
          <w:rFonts w:ascii="Arial" w:hAnsi="Arial" w:cs="Arial"/>
        </w:rPr>
      </w:pPr>
      <w:r w:rsidRPr="00A34374">
        <w:rPr>
          <w:rFonts w:ascii="Arial" w:hAnsi="Arial" w:cs="Arial"/>
        </w:rPr>
        <w:t>Examples that need to be corrected include the Director of Finance giving top priority to keeping up with the latest advancements in worldwide accounting and reporting standards as well as making sure they are knowledgeable about the rules that are now in effect in the UK.</w:t>
      </w:r>
    </w:p>
    <w:p w:rsidR="00B91BE6" w:rsidRPr="00A34374" w:rsidRDefault="00B91BE6" w:rsidP="00B91BE6">
      <w:pPr>
        <w:spacing w:after="0"/>
        <w:jc w:val="both"/>
        <w:rPr>
          <w:rFonts w:ascii="Arial" w:hAnsi="Arial" w:cs="Arial"/>
        </w:rPr>
      </w:pPr>
    </w:p>
    <w:p w:rsidR="00B91BE6" w:rsidRPr="00A34374" w:rsidRDefault="00B91BE6" w:rsidP="00B91BE6">
      <w:pPr>
        <w:spacing w:after="0"/>
        <w:jc w:val="both"/>
        <w:rPr>
          <w:rFonts w:ascii="Arial" w:hAnsi="Arial" w:cs="Arial"/>
        </w:rPr>
      </w:pPr>
      <w:r w:rsidRPr="00A34374">
        <w:rPr>
          <w:rFonts w:ascii="Arial" w:hAnsi="Arial" w:cs="Arial"/>
        </w:rPr>
        <w:t>The Swansea Marriott Hotel needs professional internship experience to keep its competitive edge in the hotel business and to maintain a reasonable level of occupancy. The audit will assess the hotel, its procedures, and its operations and provide recommendations to enhance the business's efficiency and preserve its competitive advantage.</w:t>
      </w:r>
    </w:p>
    <w:p w:rsidR="00B91BE6" w:rsidRPr="00A34374" w:rsidRDefault="00B91BE6" w:rsidP="00B91BE6">
      <w:pPr>
        <w:spacing w:after="0"/>
        <w:jc w:val="both"/>
        <w:rPr>
          <w:rFonts w:ascii="Arial" w:hAnsi="Arial" w:cs="Arial"/>
        </w:rPr>
      </w:pPr>
    </w:p>
    <w:p w:rsidR="00B91BE6" w:rsidRPr="00A34374" w:rsidRDefault="00B91BE6" w:rsidP="00B91BE6">
      <w:pPr>
        <w:spacing w:after="0"/>
        <w:jc w:val="both"/>
        <w:rPr>
          <w:rFonts w:ascii="Arial" w:hAnsi="Arial" w:cs="Arial"/>
        </w:rPr>
      </w:pPr>
      <w:r w:rsidRPr="00A34374">
        <w:rPr>
          <w:rFonts w:ascii="Arial" w:hAnsi="Arial" w:cs="Arial"/>
        </w:rPr>
        <w:t>Essential records, such as a log book, attendance register, departure register, duty register, principal issue register, and a record of lost and recovered objects, must be kept up to date by the hotel's housekeeping staff. These records give a thorough account of the precise tasks carried out by employees, down to the precise rooms that were cleaned. The audit assesses these registers' accuracy and maintenance, as well as how easy it is to determine who is responsible and where accidents occurred.</w:t>
      </w:r>
    </w:p>
    <w:p w:rsidR="00B91BE6" w:rsidRPr="00A34374" w:rsidRDefault="00B91BE6" w:rsidP="00B91BE6">
      <w:pPr>
        <w:spacing w:after="0"/>
        <w:jc w:val="both"/>
        <w:rPr>
          <w:rFonts w:ascii="Arial" w:hAnsi="Arial" w:cs="Arial"/>
        </w:rPr>
      </w:pPr>
    </w:p>
    <w:p w:rsidR="00B91BE6" w:rsidRPr="00A34374" w:rsidRDefault="00B91BE6" w:rsidP="00B91BE6">
      <w:pPr>
        <w:spacing w:after="0"/>
        <w:jc w:val="both"/>
        <w:rPr>
          <w:rFonts w:ascii="Arial" w:hAnsi="Arial" w:cs="Arial"/>
        </w:rPr>
      </w:pPr>
      <w:r w:rsidRPr="00A34374">
        <w:rPr>
          <w:rFonts w:ascii="Arial" w:hAnsi="Arial" w:cs="Arial"/>
        </w:rPr>
        <w:t>The hotel conducts regular standardised inventory checks and scrupulously maintains all records in immaculate shape. Before staff workers can be given uniforms, the Human Resources department must give its approval. An extra perk that gives chambermaids the ability to disinfect the rooms and grounds is cleaning supplies. To keep track of how resources are being allocated, a record is kept</w:t>
      </w:r>
      <w:r w:rsidR="00BD2C71">
        <w:rPr>
          <w:rFonts w:ascii="Arial" w:hAnsi="Arial" w:cs="Arial"/>
        </w:rPr>
        <w:t xml:space="preserve"> </w:t>
      </w:r>
      <w:r w:rsidR="0044360B" w:rsidRPr="0044360B">
        <w:rPr>
          <w:rFonts w:ascii="Arial" w:hAnsi="Arial" w:cs="Arial"/>
          <w:noProof/>
        </w:rPr>
        <w:t>(Mallett, 2019)</w:t>
      </w:r>
      <w:r w:rsidRPr="00A34374">
        <w:rPr>
          <w:rFonts w:ascii="Arial" w:hAnsi="Arial" w:cs="Arial"/>
        </w:rPr>
        <w:t>.</w:t>
      </w:r>
    </w:p>
    <w:p w:rsidR="00B91BE6" w:rsidRPr="00A34374" w:rsidRDefault="00B91BE6" w:rsidP="00B91BE6">
      <w:pPr>
        <w:spacing w:after="0"/>
        <w:jc w:val="both"/>
        <w:rPr>
          <w:rFonts w:ascii="Arial" w:hAnsi="Arial" w:cs="Arial"/>
        </w:rPr>
      </w:pPr>
    </w:p>
    <w:p w:rsidR="00B91BE6" w:rsidRPr="00A34374" w:rsidRDefault="00B91BE6" w:rsidP="00B91BE6">
      <w:pPr>
        <w:spacing w:after="0"/>
        <w:jc w:val="both"/>
        <w:rPr>
          <w:rFonts w:ascii="Arial" w:hAnsi="Arial" w:cs="Arial"/>
        </w:rPr>
      </w:pPr>
      <w:r w:rsidRPr="00A34374">
        <w:rPr>
          <w:rFonts w:ascii="Arial" w:hAnsi="Arial" w:cs="Arial"/>
        </w:rPr>
        <w:t>Items that have been reported missing or discovered are kept in a special, safe place. In the event that anything is found, the owners will be notified right away and requested to come get their belongings. It is necessary to go through a verification process before revealing the information.</w:t>
      </w:r>
    </w:p>
    <w:p w:rsidR="00B91BE6" w:rsidRPr="00A34374" w:rsidRDefault="00B91BE6" w:rsidP="00B91BE6">
      <w:pPr>
        <w:spacing w:after="0"/>
        <w:jc w:val="both"/>
        <w:rPr>
          <w:rFonts w:ascii="Arial" w:hAnsi="Arial" w:cs="Arial"/>
        </w:rPr>
      </w:pPr>
    </w:p>
    <w:p w:rsidR="00B91BE6" w:rsidRPr="00A34374" w:rsidRDefault="00B91BE6" w:rsidP="00B91BE6">
      <w:pPr>
        <w:spacing w:after="0"/>
        <w:jc w:val="both"/>
        <w:rPr>
          <w:rFonts w:ascii="Arial" w:hAnsi="Arial" w:cs="Arial"/>
        </w:rPr>
      </w:pPr>
      <w:r w:rsidRPr="00A34374">
        <w:rPr>
          <w:rFonts w:ascii="Arial" w:hAnsi="Arial" w:cs="Arial"/>
        </w:rPr>
        <w:t>The hotel values customer feedback greatly and analyses the data obtained through feedback registers and reports. Notable is the management's ability to effectively address unfavourable reviews, as confirmed by Brand Finance in 2019. The housekeeping department is operating at an incredibly high level, receiving positive feedback from clients and experiencing very few issues. Nonetheless, it is imperative that the hotel resolves all of the customer iss</w:t>
      </w:r>
      <w:r w:rsidR="0061685C">
        <w:rPr>
          <w:rFonts w:ascii="Arial" w:hAnsi="Arial" w:cs="Arial"/>
        </w:rPr>
        <w:t>ues with more care and attention</w:t>
      </w:r>
      <w:r w:rsidR="00BD2C71">
        <w:rPr>
          <w:rFonts w:ascii="Arial" w:hAnsi="Arial" w:cs="Arial"/>
        </w:rPr>
        <w:t xml:space="preserve"> </w:t>
      </w:r>
      <w:r w:rsidR="0061685C" w:rsidRPr="0061685C">
        <w:rPr>
          <w:rFonts w:ascii="Arial" w:hAnsi="Arial" w:cs="Arial"/>
          <w:noProof/>
        </w:rPr>
        <w:t>(Ingram, 2001)</w:t>
      </w:r>
      <w:r w:rsidRPr="00A34374">
        <w:rPr>
          <w:rFonts w:ascii="Arial" w:hAnsi="Arial" w:cs="Arial"/>
        </w:rPr>
        <w:t>. Roughly 90% of the reviews express satisfaction with the hotel's offerings and the atmosphere it creates, indicating that the establishment has outperformed their initial projections.</w:t>
      </w:r>
    </w:p>
    <w:p w:rsidR="00B91BE6" w:rsidRPr="00A34374" w:rsidRDefault="00B91BE6" w:rsidP="00B91BE6">
      <w:pPr>
        <w:spacing w:after="0"/>
        <w:jc w:val="both"/>
        <w:rPr>
          <w:rFonts w:ascii="Arial" w:hAnsi="Arial" w:cs="Arial"/>
        </w:rPr>
      </w:pPr>
    </w:p>
    <w:p w:rsidR="00507160" w:rsidRDefault="00B91BE6" w:rsidP="00B91BE6">
      <w:pPr>
        <w:spacing w:after="0"/>
        <w:jc w:val="both"/>
        <w:rPr>
          <w:rFonts w:ascii="Arial" w:hAnsi="Arial" w:cs="Arial"/>
        </w:rPr>
      </w:pPr>
      <w:r w:rsidRPr="00A34374">
        <w:rPr>
          <w:rFonts w:ascii="Arial" w:hAnsi="Arial" w:cs="Arial"/>
        </w:rPr>
        <w:t>The hotel's reception area has a significant impact on how clients perceive it. During visitors' stay, at least two staff members are positioned at the front desk, ready to answer any questions they may have. The personnel of the hotel don sophisticated uniforms; they are the</w:t>
      </w:r>
      <w:r w:rsidR="00D44AEC">
        <w:rPr>
          <w:rFonts w:ascii="Arial" w:hAnsi="Arial" w:cs="Arial"/>
        </w:rPr>
        <w:t xml:space="preserve"> public face of the institution </w:t>
      </w:r>
      <w:r w:rsidR="00122C31" w:rsidRPr="00122C31">
        <w:rPr>
          <w:rFonts w:ascii="Arial" w:hAnsi="Arial" w:cs="Arial"/>
          <w:noProof/>
        </w:rPr>
        <w:t>(Hodgkinson, 2008)</w:t>
      </w:r>
      <w:r w:rsidR="00D44AEC">
        <w:rPr>
          <w:rFonts w:ascii="Arial" w:hAnsi="Arial" w:cs="Arial"/>
          <w:noProof/>
        </w:rPr>
        <w:t>.</w:t>
      </w:r>
    </w:p>
    <w:p w:rsidR="00A34374" w:rsidRDefault="00A34374" w:rsidP="00B91BE6">
      <w:pPr>
        <w:spacing w:after="0"/>
        <w:jc w:val="both"/>
        <w:rPr>
          <w:rFonts w:ascii="Arial" w:hAnsi="Arial" w:cs="Arial"/>
        </w:rPr>
      </w:pPr>
    </w:p>
    <w:p w:rsidR="00A34374" w:rsidRDefault="00A34374" w:rsidP="00B91BE6">
      <w:pPr>
        <w:spacing w:after="0"/>
        <w:jc w:val="both"/>
        <w:rPr>
          <w:rFonts w:ascii="Arial" w:hAnsi="Arial" w:cs="Arial"/>
        </w:rPr>
      </w:pPr>
    </w:p>
    <w:p w:rsidR="00A34374" w:rsidRDefault="00A34374" w:rsidP="00B91BE6">
      <w:pPr>
        <w:spacing w:after="0"/>
        <w:jc w:val="both"/>
        <w:rPr>
          <w:rFonts w:ascii="Arial" w:hAnsi="Arial" w:cs="Arial"/>
        </w:rPr>
      </w:pPr>
    </w:p>
    <w:p w:rsidR="00A34374" w:rsidRDefault="00A34374" w:rsidP="00B91BE6">
      <w:pPr>
        <w:spacing w:after="0"/>
        <w:jc w:val="both"/>
        <w:rPr>
          <w:rFonts w:ascii="Arial" w:hAnsi="Arial" w:cs="Arial"/>
        </w:rPr>
      </w:pPr>
    </w:p>
    <w:p w:rsidR="00A34374" w:rsidRDefault="00A34374" w:rsidP="00B91BE6">
      <w:pPr>
        <w:spacing w:after="0"/>
        <w:jc w:val="both"/>
        <w:rPr>
          <w:rFonts w:ascii="Arial" w:hAnsi="Arial" w:cs="Arial"/>
        </w:rPr>
      </w:pPr>
    </w:p>
    <w:p w:rsidR="00A34374" w:rsidRDefault="00A34374" w:rsidP="00B91BE6">
      <w:pPr>
        <w:spacing w:after="0"/>
        <w:jc w:val="both"/>
        <w:rPr>
          <w:rFonts w:ascii="Arial" w:hAnsi="Arial" w:cs="Arial"/>
        </w:rPr>
      </w:pPr>
    </w:p>
    <w:p w:rsidR="00A34374" w:rsidRDefault="00A34374" w:rsidP="00B91BE6">
      <w:pPr>
        <w:spacing w:after="0"/>
        <w:jc w:val="both"/>
        <w:rPr>
          <w:rFonts w:ascii="Arial" w:hAnsi="Arial" w:cs="Arial"/>
        </w:rPr>
      </w:pPr>
    </w:p>
    <w:p w:rsidR="00A34374" w:rsidRDefault="00A34374" w:rsidP="00B91BE6">
      <w:pPr>
        <w:spacing w:after="0"/>
        <w:jc w:val="both"/>
        <w:rPr>
          <w:rFonts w:ascii="Arial" w:hAnsi="Arial" w:cs="Arial"/>
        </w:rPr>
      </w:pPr>
    </w:p>
    <w:p w:rsidR="00A34374" w:rsidRDefault="00A34374" w:rsidP="00B91BE6">
      <w:pPr>
        <w:spacing w:after="0"/>
        <w:jc w:val="both"/>
        <w:rPr>
          <w:rFonts w:ascii="Arial" w:hAnsi="Arial" w:cs="Arial"/>
        </w:rPr>
      </w:pPr>
    </w:p>
    <w:p w:rsidR="00A34374" w:rsidRDefault="00A34374" w:rsidP="00B91BE6">
      <w:pPr>
        <w:spacing w:after="0"/>
        <w:jc w:val="both"/>
        <w:rPr>
          <w:rFonts w:ascii="Arial" w:hAnsi="Arial" w:cs="Arial"/>
        </w:rPr>
      </w:pPr>
    </w:p>
    <w:p w:rsidR="00A34374" w:rsidRDefault="00A34374" w:rsidP="00B91BE6">
      <w:pPr>
        <w:spacing w:after="0"/>
        <w:jc w:val="both"/>
        <w:rPr>
          <w:rFonts w:ascii="Arial" w:hAnsi="Arial" w:cs="Arial"/>
        </w:rPr>
      </w:pPr>
    </w:p>
    <w:p w:rsidR="00A34374" w:rsidRDefault="00A34374" w:rsidP="00B91BE6">
      <w:pPr>
        <w:spacing w:after="0"/>
        <w:jc w:val="both"/>
        <w:rPr>
          <w:rFonts w:ascii="Arial" w:hAnsi="Arial" w:cs="Arial"/>
        </w:rPr>
      </w:pPr>
    </w:p>
    <w:p w:rsidR="00A34374" w:rsidRDefault="00A34374" w:rsidP="00B91BE6">
      <w:pPr>
        <w:spacing w:after="0"/>
        <w:jc w:val="both"/>
        <w:rPr>
          <w:rFonts w:ascii="Arial" w:hAnsi="Arial" w:cs="Arial"/>
        </w:rPr>
      </w:pPr>
    </w:p>
    <w:p w:rsidR="00A34374" w:rsidRDefault="00A34374" w:rsidP="00B91BE6">
      <w:pPr>
        <w:spacing w:after="0"/>
        <w:jc w:val="both"/>
        <w:rPr>
          <w:rFonts w:ascii="Arial" w:hAnsi="Arial" w:cs="Arial"/>
        </w:rPr>
      </w:pPr>
    </w:p>
    <w:p w:rsidR="00A34374" w:rsidRDefault="00A34374" w:rsidP="00B91BE6">
      <w:pPr>
        <w:spacing w:after="0"/>
        <w:jc w:val="both"/>
        <w:rPr>
          <w:rFonts w:ascii="Arial" w:hAnsi="Arial" w:cs="Arial"/>
        </w:rPr>
      </w:pPr>
    </w:p>
    <w:p w:rsidR="00A34374" w:rsidRDefault="00A34374" w:rsidP="00B91BE6">
      <w:pPr>
        <w:spacing w:after="0"/>
        <w:jc w:val="both"/>
        <w:rPr>
          <w:rFonts w:ascii="Arial" w:hAnsi="Arial" w:cs="Arial"/>
        </w:rPr>
      </w:pPr>
    </w:p>
    <w:p w:rsidR="00A34374" w:rsidRDefault="00A34374" w:rsidP="00B91BE6">
      <w:pPr>
        <w:spacing w:after="0"/>
        <w:jc w:val="both"/>
        <w:rPr>
          <w:rFonts w:ascii="Arial" w:hAnsi="Arial" w:cs="Arial"/>
        </w:rPr>
      </w:pPr>
    </w:p>
    <w:p w:rsidR="00A34374" w:rsidRDefault="00A34374" w:rsidP="00B91BE6">
      <w:pPr>
        <w:spacing w:after="0"/>
        <w:jc w:val="both"/>
        <w:rPr>
          <w:rFonts w:ascii="Arial" w:hAnsi="Arial" w:cs="Arial"/>
        </w:rPr>
      </w:pPr>
    </w:p>
    <w:p w:rsidR="00A34374" w:rsidRDefault="00A34374" w:rsidP="00B91BE6">
      <w:pPr>
        <w:spacing w:after="0"/>
        <w:jc w:val="both"/>
        <w:rPr>
          <w:rFonts w:ascii="Arial" w:hAnsi="Arial" w:cs="Arial"/>
        </w:rPr>
      </w:pPr>
    </w:p>
    <w:p w:rsidR="00A34374" w:rsidRDefault="00A34374" w:rsidP="00B91BE6">
      <w:pPr>
        <w:spacing w:after="0"/>
        <w:jc w:val="both"/>
        <w:rPr>
          <w:rFonts w:ascii="Arial" w:hAnsi="Arial" w:cs="Arial"/>
        </w:rPr>
      </w:pPr>
    </w:p>
    <w:p w:rsidR="00A34374" w:rsidRDefault="00A34374" w:rsidP="00B91BE6">
      <w:pPr>
        <w:spacing w:after="0"/>
        <w:jc w:val="both"/>
        <w:rPr>
          <w:rFonts w:ascii="Arial" w:hAnsi="Arial" w:cs="Arial"/>
        </w:rPr>
      </w:pPr>
    </w:p>
    <w:p w:rsidR="00A34374" w:rsidRDefault="00A34374" w:rsidP="00B91BE6">
      <w:pPr>
        <w:spacing w:after="0"/>
        <w:jc w:val="both"/>
        <w:rPr>
          <w:rFonts w:ascii="Arial" w:hAnsi="Arial" w:cs="Arial"/>
        </w:rPr>
      </w:pPr>
    </w:p>
    <w:p w:rsidR="00A34374" w:rsidRDefault="00A34374" w:rsidP="00B91BE6">
      <w:pPr>
        <w:spacing w:after="0"/>
        <w:jc w:val="both"/>
        <w:rPr>
          <w:rFonts w:ascii="Arial" w:hAnsi="Arial" w:cs="Arial"/>
        </w:rPr>
      </w:pPr>
    </w:p>
    <w:p w:rsidR="00A34374" w:rsidRDefault="00A34374" w:rsidP="00B91BE6">
      <w:pPr>
        <w:spacing w:after="0"/>
        <w:jc w:val="both"/>
        <w:rPr>
          <w:rFonts w:ascii="Arial" w:hAnsi="Arial" w:cs="Arial"/>
        </w:rPr>
      </w:pPr>
    </w:p>
    <w:p w:rsidR="00A34374" w:rsidRDefault="00A34374" w:rsidP="00B91BE6">
      <w:pPr>
        <w:spacing w:after="0"/>
        <w:jc w:val="both"/>
        <w:rPr>
          <w:rFonts w:ascii="Arial" w:hAnsi="Arial" w:cs="Arial"/>
        </w:rPr>
      </w:pPr>
    </w:p>
    <w:p w:rsidR="00A34374" w:rsidRDefault="00A34374" w:rsidP="00B91BE6">
      <w:pPr>
        <w:spacing w:after="0"/>
        <w:jc w:val="both"/>
        <w:rPr>
          <w:rFonts w:ascii="Arial" w:hAnsi="Arial" w:cs="Arial"/>
        </w:rPr>
      </w:pPr>
    </w:p>
    <w:p w:rsidR="00A34374" w:rsidRDefault="00A34374" w:rsidP="00B91BE6">
      <w:pPr>
        <w:spacing w:after="0"/>
        <w:jc w:val="both"/>
        <w:rPr>
          <w:rFonts w:ascii="Arial" w:hAnsi="Arial" w:cs="Arial"/>
        </w:rPr>
      </w:pPr>
    </w:p>
    <w:p w:rsidR="00A34374" w:rsidRDefault="00A34374" w:rsidP="00B91BE6">
      <w:pPr>
        <w:spacing w:after="0"/>
        <w:jc w:val="both"/>
        <w:rPr>
          <w:rFonts w:ascii="Arial" w:hAnsi="Arial" w:cs="Arial"/>
        </w:rPr>
      </w:pPr>
    </w:p>
    <w:p w:rsidR="00A34374" w:rsidRPr="00A34374" w:rsidRDefault="00A34374" w:rsidP="00B91BE6">
      <w:pPr>
        <w:spacing w:after="0"/>
        <w:jc w:val="both"/>
        <w:rPr>
          <w:rFonts w:ascii="Arial" w:hAnsi="Arial" w:cs="Arial"/>
        </w:rPr>
      </w:pPr>
      <w:bookmarkStart w:id="3" w:name="_GoBack"/>
      <w:bookmarkEnd w:id="3"/>
    </w:p>
    <w:p w:rsidR="00507160" w:rsidRPr="00A34374" w:rsidRDefault="00507160" w:rsidP="00A34374">
      <w:pPr>
        <w:pStyle w:val="Heading1"/>
        <w:rPr>
          <w:rFonts w:ascii="Arial" w:hAnsi="Arial" w:cs="Arial"/>
          <w:b/>
          <w:color w:val="auto"/>
        </w:rPr>
      </w:pPr>
      <w:bookmarkStart w:id="4" w:name="_Toc156946272"/>
      <w:r w:rsidRPr="00A34374">
        <w:rPr>
          <w:rFonts w:ascii="Arial" w:hAnsi="Arial" w:cs="Arial"/>
          <w:b/>
          <w:color w:val="auto"/>
        </w:rPr>
        <w:t>Recommendations and Change Management</w:t>
      </w:r>
      <w:bookmarkEnd w:id="4"/>
    </w:p>
    <w:p w:rsidR="00B91BE6" w:rsidRPr="00A34374" w:rsidRDefault="00B91BE6" w:rsidP="00B91BE6">
      <w:pPr>
        <w:spacing w:after="0"/>
        <w:jc w:val="both"/>
        <w:rPr>
          <w:rFonts w:ascii="Arial" w:hAnsi="Arial" w:cs="Arial"/>
        </w:rPr>
      </w:pPr>
    </w:p>
    <w:p w:rsidR="00A34374" w:rsidRPr="00A34374" w:rsidRDefault="00024296" w:rsidP="00024296">
      <w:pPr>
        <w:spacing w:after="0"/>
        <w:jc w:val="both"/>
        <w:rPr>
          <w:rFonts w:ascii="Arial" w:hAnsi="Arial" w:cs="Arial"/>
        </w:rPr>
      </w:pPr>
      <w:r w:rsidRPr="00A34374">
        <w:rPr>
          <w:rFonts w:ascii="Arial" w:hAnsi="Arial" w:cs="Arial"/>
        </w:rPr>
        <w:t xml:space="preserve">The audit consisted of conducting analyses on representative samples of the time that employees reported to work using the biometric system. These analyses were carried out during the course of conduct. There was a discovery made over the course of the past three months that approximately eighty percent of workers habitually reported earlier than was anticipated. In addition, the hotel conducted interviews with a small number of employees in order to inquire about the considerations that led them to choose to work for the establishment. Seventy-four percent of them are really enthusiastic about their work, as evidenced by the fact that the management recognises the accomplishments they have made within the company, as indicated by the data. </w:t>
      </w:r>
    </w:p>
    <w:p w:rsidR="00A34374" w:rsidRPr="00A34374" w:rsidRDefault="00A34374" w:rsidP="00024296">
      <w:pPr>
        <w:spacing w:after="0"/>
        <w:jc w:val="both"/>
        <w:rPr>
          <w:rFonts w:ascii="Arial" w:hAnsi="Arial" w:cs="Arial"/>
        </w:rPr>
      </w:pPr>
    </w:p>
    <w:p w:rsidR="00024296" w:rsidRPr="00A34374" w:rsidRDefault="00024296" w:rsidP="00024296">
      <w:pPr>
        <w:spacing w:after="0"/>
        <w:jc w:val="both"/>
        <w:rPr>
          <w:rFonts w:ascii="Arial" w:hAnsi="Arial" w:cs="Arial"/>
        </w:rPr>
      </w:pPr>
      <w:r w:rsidRPr="00A34374">
        <w:rPr>
          <w:rFonts w:ascii="Arial" w:hAnsi="Arial" w:cs="Arial"/>
        </w:rPr>
        <w:t>Compliments are given to the staff members who have distinguished themselves. In spite of the fact that the compensation that is offered may be considered to be on the lower end of the spectrum, the hotel in Swansea is widely recognised as one of the most prestigious places in the hospitality sector to pursue a career. This is the case despite the fact that the hotel is located in Swansea. The audit also revealed that there is a friendly interaction between the management and the staff members. This was a significant finding. This piece of information was uncovered as a result of an in-depth investigation on the attitudes that subordinate employees have towards their superiors. In contrast, the review examined the records of one hundred different employees and discovered that there were relatively few disciplinary proceedings conducted over the previous year. This was the conclusion reached after looking at the records.</w:t>
      </w:r>
    </w:p>
    <w:p w:rsidR="00A34374" w:rsidRPr="00A34374" w:rsidRDefault="00A34374" w:rsidP="00024296">
      <w:pPr>
        <w:spacing w:after="0"/>
        <w:jc w:val="both"/>
        <w:rPr>
          <w:rFonts w:ascii="Arial" w:hAnsi="Arial" w:cs="Arial"/>
        </w:rPr>
      </w:pPr>
    </w:p>
    <w:p w:rsidR="00024296" w:rsidRPr="00A34374" w:rsidRDefault="00024296" w:rsidP="00024296">
      <w:pPr>
        <w:spacing w:after="0"/>
        <w:jc w:val="both"/>
        <w:rPr>
          <w:rFonts w:ascii="Arial" w:hAnsi="Arial" w:cs="Arial"/>
        </w:rPr>
      </w:pPr>
      <w:r w:rsidRPr="00A34374">
        <w:rPr>
          <w:rFonts w:ascii="Arial" w:hAnsi="Arial" w:cs="Arial"/>
        </w:rPr>
        <w:t>As a result of theHuman resources are an extremely crucial component of any organisation because they serve as the foundation of the business. If personnel in the hospitality industry are driven, there is a good chance that they will be able to elevate the quality of service that they deliver to customers. When it comes to the provision of services to visitors, sensitivity is of the utmost importance in many instances involving different situations. The ability of the staff at the Marriott hotel to keep the hotel looking neat and appealing has left a considerable number of customers feeling incredibly impressed, and when they think about it, they consider it to be an investment that is in their best interest</w:t>
      </w:r>
      <w:r w:rsidR="00D44AEC">
        <w:rPr>
          <w:rFonts w:ascii="Arial" w:hAnsi="Arial" w:cs="Arial"/>
        </w:rPr>
        <w:t xml:space="preserve"> </w:t>
      </w:r>
      <w:r w:rsidR="0061685C" w:rsidRPr="0061685C">
        <w:rPr>
          <w:rFonts w:ascii="Arial" w:hAnsi="Arial" w:cs="Arial"/>
          <w:noProof/>
        </w:rPr>
        <w:t>(Sumbler, n.d.)</w:t>
      </w:r>
      <w:r w:rsidRPr="00A34374">
        <w:rPr>
          <w:rFonts w:ascii="Arial" w:hAnsi="Arial" w:cs="Arial"/>
        </w:rPr>
        <w:t>.</w:t>
      </w:r>
    </w:p>
    <w:p w:rsidR="00024296" w:rsidRPr="00A34374" w:rsidRDefault="00024296" w:rsidP="00024296">
      <w:pPr>
        <w:spacing w:after="0"/>
        <w:jc w:val="both"/>
        <w:rPr>
          <w:rFonts w:ascii="Arial" w:hAnsi="Arial" w:cs="Arial"/>
        </w:rPr>
      </w:pPr>
    </w:p>
    <w:p w:rsidR="00024296" w:rsidRPr="00A34374" w:rsidRDefault="00024296" w:rsidP="00024296">
      <w:pPr>
        <w:spacing w:after="0"/>
        <w:jc w:val="both"/>
        <w:rPr>
          <w:rFonts w:ascii="Arial" w:hAnsi="Arial" w:cs="Arial"/>
        </w:rPr>
      </w:pPr>
      <w:r w:rsidRPr="00A34374">
        <w:rPr>
          <w:rFonts w:ascii="Arial" w:hAnsi="Arial" w:cs="Arial"/>
        </w:rPr>
        <w:t>There is still a significant amount of work that has to be done in order to address certain disciplinary concerns, and this is true even if the Human Resources department is performing its duties well</w:t>
      </w:r>
      <w:r w:rsidR="00D44AEC">
        <w:rPr>
          <w:rFonts w:ascii="Arial" w:hAnsi="Arial" w:cs="Arial"/>
        </w:rPr>
        <w:t xml:space="preserve"> </w:t>
      </w:r>
      <w:r w:rsidR="0061685C" w:rsidRPr="0061685C">
        <w:rPr>
          <w:rFonts w:ascii="Arial" w:hAnsi="Arial" w:cs="Arial"/>
          <w:noProof/>
        </w:rPr>
        <w:t>(Kabuye, 2017)</w:t>
      </w:r>
      <w:r w:rsidRPr="00A34374">
        <w:rPr>
          <w:rFonts w:ascii="Arial" w:hAnsi="Arial" w:cs="Arial"/>
        </w:rPr>
        <w:t>. In the event that there are any issues, it is crucial to provide an environment in which employees are free to express their grievances in an open and honest manner. This is because it has the potential to help alleviate the concerns of employees in the event that there are any problems.</w:t>
      </w:r>
    </w:p>
    <w:p w:rsidR="00024296" w:rsidRPr="00A34374" w:rsidRDefault="00024296" w:rsidP="00024296">
      <w:pPr>
        <w:spacing w:after="0"/>
        <w:jc w:val="both"/>
        <w:rPr>
          <w:rFonts w:ascii="Arial" w:hAnsi="Arial" w:cs="Arial"/>
        </w:rPr>
      </w:pPr>
      <w:r w:rsidRPr="00A34374">
        <w:rPr>
          <w:rFonts w:ascii="Arial" w:hAnsi="Arial" w:cs="Arial"/>
        </w:rPr>
        <w:t>The administrative department is responsible for administering the hotel's management and organisation throughout the entire facility. Another responsibility of the administrative department is to provide guidance for the activities that take place within the hotel</w:t>
      </w:r>
      <w:r w:rsidR="00D44AEC">
        <w:rPr>
          <w:rFonts w:ascii="Arial" w:hAnsi="Arial" w:cs="Arial"/>
        </w:rPr>
        <w:t xml:space="preserve"> </w:t>
      </w:r>
      <w:r w:rsidR="0061685C" w:rsidRPr="0061685C">
        <w:rPr>
          <w:rFonts w:ascii="Arial" w:hAnsi="Arial" w:cs="Arial"/>
          <w:noProof/>
        </w:rPr>
        <w:t>(Herrbach, 2005)</w:t>
      </w:r>
      <w:r w:rsidRPr="00A34374">
        <w:rPr>
          <w:rFonts w:ascii="Arial" w:hAnsi="Arial" w:cs="Arial"/>
        </w:rPr>
        <w:t xml:space="preserve">. Their tasks include overseeing the activities of the departments and making strategic decisions in order to guarantee that the hotel will continue to be competitive in the company. Carys Spencer, who is the sales executive, Rhiannon Boyce-Coles, who is the sales manager, </w:t>
      </w:r>
      <w:r w:rsidRPr="00A34374">
        <w:rPr>
          <w:rFonts w:ascii="Arial" w:hAnsi="Arial" w:cs="Arial"/>
        </w:rPr>
        <w:lastRenderedPageBreak/>
        <w:t>and Sara McEwan-Green, who is the executive secretary and the human resources coordinator, are all members of the Administrativ</w:t>
      </w:r>
      <w:r w:rsidR="00545D32">
        <w:rPr>
          <w:rFonts w:ascii="Arial" w:hAnsi="Arial" w:cs="Arial"/>
        </w:rPr>
        <w:t>e Team of Cast Iron Grill</w:t>
      </w:r>
      <w:r w:rsidRPr="00A34374">
        <w:rPr>
          <w:rFonts w:ascii="Arial" w:hAnsi="Arial" w:cs="Arial"/>
        </w:rPr>
        <w:t>. Carys Spencer is the sales executive, and Rhiannon Boyce-Coles is the sales manager</w:t>
      </w:r>
      <w:r w:rsidR="00D44AEC">
        <w:rPr>
          <w:rFonts w:ascii="Arial" w:hAnsi="Arial" w:cs="Arial"/>
        </w:rPr>
        <w:t xml:space="preserve"> </w:t>
      </w:r>
      <w:r w:rsidR="0061685C" w:rsidRPr="0061685C">
        <w:rPr>
          <w:rFonts w:ascii="Arial" w:hAnsi="Arial" w:cs="Arial"/>
          <w:noProof/>
        </w:rPr>
        <w:t>(Ledimo, 2015)</w:t>
      </w:r>
      <w:r w:rsidRPr="00A34374">
        <w:rPr>
          <w:rFonts w:ascii="Arial" w:hAnsi="Arial" w:cs="Arial"/>
        </w:rPr>
        <w:t xml:space="preserve">. Over the course of their many years of professional experience, the members of this administrative team have accumulated a vast amount of information and experience that is useful to the hospitality business. They are very knowledgeable about the ability to effectively handle corporate clients, which is something that they are familiar with. It is the responsibility of the staff members </w:t>
      </w:r>
      <w:r w:rsidR="00545D32">
        <w:rPr>
          <w:rFonts w:ascii="Arial" w:hAnsi="Arial" w:cs="Arial"/>
        </w:rPr>
        <w:t>working for Brand Finance</w:t>
      </w:r>
      <w:r w:rsidRPr="00A34374">
        <w:rPr>
          <w:rFonts w:ascii="Arial" w:hAnsi="Arial" w:cs="Arial"/>
        </w:rPr>
        <w:t xml:space="preserve"> to ensure that they give excellent services to the customers of the hotel and that they promptly resolve any issues that may arise within the institution</w:t>
      </w:r>
      <w:r w:rsidR="00D44AEC">
        <w:rPr>
          <w:rFonts w:ascii="Arial" w:hAnsi="Arial" w:cs="Arial"/>
        </w:rPr>
        <w:t xml:space="preserve"> </w:t>
      </w:r>
      <w:r w:rsidR="005E7A7D" w:rsidRPr="005E7A7D">
        <w:rPr>
          <w:rFonts w:ascii="Arial" w:hAnsi="Arial" w:cs="Arial"/>
          <w:noProof/>
        </w:rPr>
        <w:t>(Garcia, 2010)</w:t>
      </w:r>
      <w:r w:rsidRPr="00A34374">
        <w:rPr>
          <w:rFonts w:ascii="Arial" w:hAnsi="Arial" w:cs="Arial"/>
        </w:rPr>
        <w:t>.</w:t>
      </w:r>
    </w:p>
    <w:p w:rsidR="00A34374" w:rsidRPr="00A34374" w:rsidRDefault="00A34374" w:rsidP="00024296">
      <w:pPr>
        <w:spacing w:after="0"/>
        <w:jc w:val="both"/>
        <w:rPr>
          <w:rFonts w:ascii="Arial" w:hAnsi="Arial" w:cs="Arial"/>
        </w:rPr>
      </w:pPr>
    </w:p>
    <w:p w:rsidR="00024296" w:rsidRPr="00A34374" w:rsidRDefault="00024296" w:rsidP="00024296">
      <w:pPr>
        <w:spacing w:after="0"/>
        <w:jc w:val="both"/>
        <w:rPr>
          <w:rFonts w:ascii="Arial" w:hAnsi="Arial" w:cs="Arial"/>
        </w:rPr>
      </w:pPr>
      <w:r w:rsidRPr="00A34374">
        <w:rPr>
          <w:rFonts w:ascii="Arial" w:hAnsi="Arial" w:cs="Arial"/>
        </w:rPr>
        <w:t>Additionally, the workforce in administration is comprised of individuals who are enthusiastic about their profession and exhibit strong management skills</w:t>
      </w:r>
      <w:r w:rsidR="004477F3">
        <w:rPr>
          <w:rFonts w:ascii="Arial" w:hAnsi="Arial" w:cs="Arial"/>
        </w:rPr>
        <w:t xml:space="preserve"> </w:t>
      </w:r>
      <w:r w:rsidR="005E7A7D" w:rsidRPr="005E7A7D">
        <w:rPr>
          <w:rFonts w:ascii="Arial" w:hAnsi="Arial" w:cs="Arial"/>
          <w:noProof/>
        </w:rPr>
        <w:t>(Rosli, 2016)</w:t>
      </w:r>
      <w:r w:rsidRPr="00A34374">
        <w:rPr>
          <w:rFonts w:ascii="Arial" w:hAnsi="Arial" w:cs="Arial"/>
        </w:rPr>
        <w:t>. In addition to this, they need to possess amazing skills that allow them to collaborate effectively with a diverse range of stakeholders. A partnership is established between the administration and the hotel, in addition to other organisations, in order for the administration to be able to take the lead on SCR projects. The establishment of powerful leadership inside the government is a big achievement that has been achieved; this accomplishment has been attained. Maintaining a high level of motivation among the staff members is of the utmost importance. The Swansea Marriott Hotel is the name of this particular type of establishment for those who are interested.</w:t>
      </w:r>
      <w:r w:rsidR="00A34374" w:rsidRPr="00A34374">
        <w:rPr>
          <w:rFonts w:ascii="Arial" w:hAnsi="Arial" w:cs="Arial"/>
        </w:rPr>
        <w:t xml:space="preserve"> Thus, this</w:t>
      </w:r>
      <w:r w:rsidRPr="00A34374">
        <w:rPr>
          <w:rFonts w:ascii="Arial" w:hAnsi="Arial" w:cs="Arial"/>
        </w:rPr>
        <w:t xml:space="preserve"> is the responsibility of the location to have outstanding management that is able to carry out its tasks in an efficient manner. It is the administration department of the Marriott hotel that acts as the primary point of contact with the general public across this location</w:t>
      </w:r>
      <w:r w:rsidR="004477F3">
        <w:rPr>
          <w:rFonts w:ascii="Arial" w:hAnsi="Arial" w:cs="Arial"/>
        </w:rPr>
        <w:t xml:space="preserve"> </w:t>
      </w:r>
      <w:r w:rsidR="005E7A7D" w:rsidRPr="005E7A7D">
        <w:rPr>
          <w:rFonts w:ascii="Arial" w:hAnsi="Arial" w:cs="Arial"/>
          <w:noProof/>
        </w:rPr>
        <w:t>(Sarens, 2005)</w:t>
      </w:r>
      <w:r w:rsidRPr="00A34374">
        <w:rPr>
          <w:rFonts w:ascii="Arial" w:hAnsi="Arial" w:cs="Arial"/>
        </w:rPr>
        <w:t>.</w:t>
      </w:r>
    </w:p>
    <w:p w:rsidR="00024296" w:rsidRPr="00A34374" w:rsidRDefault="00024296" w:rsidP="00024296">
      <w:pPr>
        <w:spacing w:after="0"/>
        <w:jc w:val="both"/>
        <w:rPr>
          <w:rFonts w:ascii="Arial" w:hAnsi="Arial" w:cs="Arial"/>
        </w:rPr>
      </w:pPr>
    </w:p>
    <w:p w:rsidR="00A34374" w:rsidRPr="00A34374" w:rsidRDefault="00024296" w:rsidP="00024296">
      <w:pPr>
        <w:spacing w:after="0"/>
        <w:jc w:val="both"/>
        <w:rPr>
          <w:rFonts w:ascii="Arial" w:hAnsi="Arial" w:cs="Arial"/>
        </w:rPr>
      </w:pPr>
      <w:r w:rsidRPr="00A34374">
        <w:rPr>
          <w:rFonts w:ascii="Arial" w:hAnsi="Arial" w:cs="Arial"/>
        </w:rPr>
        <w:t>During the administration audit, critical high-risk components that are necessary for the organisation to achieve its aim are taken into consideration. A comprehensive review of the administrative department's fundamental planning, personnel, sales, marketing, advertising, and promotional efforts was carried out as part of the Swansea Marriott Hotel's internal management audit. This review was carried out in order to ensure that the office was operating efficiently. The findings of the evaluation indicate that the hotel's vital planning is performing its obligations in an effective manner, as per the conclusions of the study</w:t>
      </w:r>
      <w:r w:rsidR="004477F3">
        <w:rPr>
          <w:rFonts w:ascii="Arial" w:hAnsi="Arial" w:cs="Arial"/>
        </w:rPr>
        <w:t xml:space="preserve"> </w:t>
      </w:r>
      <w:r w:rsidR="005E7A7D" w:rsidRPr="005E7A7D">
        <w:rPr>
          <w:rFonts w:ascii="Arial" w:hAnsi="Arial" w:cs="Arial"/>
          <w:noProof/>
        </w:rPr>
        <w:t>(Price, 2006)(Lefley, 2016)</w:t>
      </w:r>
      <w:r w:rsidRPr="00A34374">
        <w:rPr>
          <w:rFonts w:ascii="Arial" w:hAnsi="Arial" w:cs="Arial"/>
        </w:rPr>
        <w:t xml:space="preserve">. </w:t>
      </w:r>
    </w:p>
    <w:p w:rsidR="00A34374" w:rsidRPr="00A34374" w:rsidRDefault="00A34374" w:rsidP="00024296">
      <w:pPr>
        <w:spacing w:after="0"/>
        <w:jc w:val="both"/>
        <w:rPr>
          <w:rFonts w:ascii="Arial" w:hAnsi="Arial" w:cs="Arial"/>
        </w:rPr>
      </w:pPr>
    </w:p>
    <w:p w:rsidR="00024296" w:rsidRPr="00A34374" w:rsidRDefault="00024296" w:rsidP="00024296">
      <w:pPr>
        <w:spacing w:after="0"/>
        <w:jc w:val="both"/>
        <w:rPr>
          <w:rFonts w:ascii="Arial" w:hAnsi="Arial" w:cs="Arial"/>
        </w:rPr>
      </w:pPr>
      <w:r w:rsidRPr="00A34374">
        <w:rPr>
          <w:rFonts w:ascii="Arial" w:hAnsi="Arial" w:cs="Arial"/>
        </w:rPr>
        <w:t>According to Seidel, this is supported by the existence of a specific mission statement, a price strategy, a sales plan, and a number of other key activities. One more thing that was found out was how important it was to effectively communicate the expectations that were held by the personnel. The existence of appropriate processes for the management of stocks and the maintenance of quality control was another result that arose from the inquiry into the operations of the company</w:t>
      </w:r>
      <w:r w:rsidR="004477F3">
        <w:rPr>
          <w:rFonts w:ascii="Arial" w:hAnsi="Arial" w:cs="Arial"/>
        </w:rPr>
        <w:t xml:space="preserve"> </w:t>
      </w:r>
      <w:r w:rsidR="005E7A7D" w:rsidRPr="005E7A7D">
        <w:rPr>
          <w:rFonts w:ascii="Arial" w:hAnsi="Arial" w:cs="Arial"/>
          <w:noProof/>
        </w:rPr>
        <w:t>(Bateman, 2002)</w:t>
      </w:r>
      <w:r w:rsidRPr="00A34374">
        <w:rPr>
          <w:rFonts w:ascii="Arial" w:hAnsi="Arial" w:cs="Arial"/>
        </w:rPr>
        <w:t xml:space="preserve">. This was one of the findings that emerged from the study. Furthermore, alternate sources of raw materials, including food, have been discovered, and plans have been devised to meet any unanticipated circumstances that may arise. Additionally, the Swansea Marriott hotel has committed to a range of measures, such as safety requirements, which can be compared to safety records and accident reports. These precautions have been in place for quite some time. These actions include adhering to the regulations of safety. In addition, the results of the internal financial audit offer evidence that the accounting for financial transactions is accurate. The bank has identified outstanding amounts that need to be reconciled as a consequence of the results of the internal financial audits, and the cash flow has been assessed to be adequate as a result of these findings. When the audit of </w:t>
      </w:r>
      <w:r w:rsidRPr="00A34374">
        <w:rPr>
          <w:rFonts w:ascii="Arial" w:hAnsi="Arial" w:cs="Arial"/>
        </w:rPr>
        <w:lastRenderedPageBreak/>
        <w:t>the business systems was finished, it was found that all of the systems are functioning and interconnected, and that regular inspections are regularly reported and carried out. This was discovered after the audit was finished.</w:t>
      </w:r>
    </w:p>
    <w:p w:rsidR="00024296" w:rsidRPr="00A34374" w:rsidRDefault="00024296" w:rsidP="00024296">
      <w:pPr>
        <w:spacing w:after="0"/>
        <w:jc w:val="both"/>
        <w:rPr>
          <w:rFonts w:ascii="Arial" w:hAnsi="Arial" w:cs="Arial"/>
        </w:rPr>
      </w:pPr>
    </w:p>
    <w:p w:rsidR="00024296" w:rsidRPr="00A34374" w:rsidRDefault="00A34374" w:rsidP="00024296">
      <w:pPr>
        <w:spacing w:after="0"/>
        <w:jc w:val="both"/>
        <w:rPr>
          <w:rFonts w:ascii="Arial" w:hAnsi="Arial" w:cs="Arial"/>
        </w:rPr>
      </w:pPr>
      <w:r w:rsidRPr="00A34374">
        <w:rPr>
          <w:rFonts w:ascii="Arial" w:hAnsi="Arial" w:cs="Arial"/>
        </w:rPr>
        <w:t>As a result, i</w:t>
      </w:r>
      <w:r w:rsidR="00024296" w:rsidRPr="00A34374">
        <w:rPr>
          <w:rFonts w:ascii="Arial" w:hAnsi="Arial" w:cs="Arial"/>
        </w:rPr>
        <w:t>t is one of the things that contributes to the smooth operation of the hotel that the administration that is now in place is of such a high level. The Marriott hotel in Swansea is noted for its meticulous management of its resources, which is one of the most well-known elements of the lodging establishment</w:t>
      </w:r>
      <w:r w:rsidR="004477F3">
        <w:rPr>
          <w:rFonts w:ascii="Arial" w:hAnsi="Arial" w:cs="Arial"/>
        </w:rPr>
        <w:t xml:space="preserve"> </w:t>
      </w:r>
      <w:r w:rsidR="005E7A7D" w:rsidRPr="005E7A7D">
        <w:rPr>
          <w:rFonts w:ascii="Arial" w:hAnsi="Arial" w:cs="Arial"/>
          <w:noProof/>
        </w:rPr>
        <w:t>(Sweeney, 2011)</w:t>
      </w:r>
      <w:r w:rsidR="00024296" w:rsidRPr="00A34374">
        <w:rPr>
          <w:rFonts w:ascii="Arial" w:hAnsi="Arial" w:cs="Arial"/>
        </w:rPr>
        <w:t>. Because it is such an important responsibility, the administration is in charge of making certain that all of the activities that take place within the organisation are carried out in an efficient manner.</w:t>
      </w:r>
    </w:p>
    <w:p w:rsidR="00024296" w:rsidRPr="00A34374" w:rsidRDefault="00024296" w:rsidP="00024296">
      <w:pPr>
        <w:spacing w:after="0"/>
        <w:jc w:val="both"/>
        <w:rPr>
          <w:rFonts w:ascii="Arial" w:hAnsi="Arial" w:cs="Arial"/>
        </w:rPr>
      </w:pPr>
    </w:p>
    <w:p w:rsidR="00024296" w:rsidRPr="00A34374" w:rsidRDefault="00024296" w:rsidP="00024296">
      <w:pPr>
        <w:spacing w:after="0"/>
        <w:jc w:val="both"/>
        <w:rPr>
          <w:rFonts w:ascii="Arial" w:hAnsi="Arial" w:cs="Arial"/>
        </w:rPr>
      </w:pPr>
      <w:r w:rsidRPr="00A34374">
        <w:rPr>
          <w:rFonts w:ascii="Arial" w:hAnsi="Arial" w:cs="Arial"/>
        </w:rPr>
        <w:t>In order for the hotel to be successful in its efforts to attract consumers, it is vital that the leisure club offer a variety of activities that are accessible to guests. A report that Cast Iron Grill has created for the year 2020 states that the leisure club department offers guests a one-of-a-kind experience by encouraging them to lead an active lifestyle while they are staying at the hotel. This is stated in the study</w:t>
      </w:r>
      <w:r w:rsidR="004477F3">
        <w:rPr>
          <w:rFonts w:ascii="Arial" w:hAnsi="Arial" w:cs="Arial"/>
        </w:rPr>
        <w:t xml:space="preserve"> </w:t>
      </w:r>
      <w:r w:rsidR="005E7A7D" w:rsidRPr="005E7A7D">
        <w:rPr>
          <w:rFonts w:ascii="Arial" w:hAnsi="Arial" w:cs="Arial"/>
          <w:noProof/>
        </w:rPr>
        <w:t>(Mendes, 2023)</w:t>
      </w:r>
      <w:r w:rsidRPr="00A34374">
        <w:rPr>
          <w:rFonts w:ascii="Arial" w:hAnsi="Arial" w:cs="Arial"/>
        </w:rPr>
        <w:t>. Guests staying at the hotel have access to a fitness facility, a swimming pool, and a sauna during their stay. Customers who are seeking for a place to stay and enjoy an excellent level of comfort are the target audience for the Swansea Marriott hotel, and it is the job of the workers working at the leisure club to guarantee that the hotel is the best option for them (Cast Iron Grill, 2020). Despite the fact that they are rather old, the facilities of the leisure club are kept in excellent condition by regular maintenance. Furthermore, in addition to the impeccable cleanliness of the amenities, there is a team that is constantly ready to deal with any unplanned circumstances that may come up.</w:t>
      </w:r>
    </w:p>
    <w:p w:rsidR="00024296" w:rsidRPr="00A34374" w:rsidRDefault="00024296" w:rsidP="00024296">
      <w:pPr>
        <w:spacing w:after="0"/>
        <w:jc w:val="both"/>
        <w:rPr>
          <w:rFonts w:ascii="Arial" w:hAnsi="Arial" w:cs="Arial"/>
        </w:rPr>
      </w:pPr>
    </w:p>
    <w:p w:rsidR="00024296" w:rsidRPr="00A34374" w:rsidRDefault="00024296" w:rsidP="00024296">
      <w:pPr>
        <w:spacing w:after="0"/>
        <w:jc w:val="both"/>
        <w:rPr>
          <w:rFonts w:ascii="Arial" w:hAnsi="Arial" w:cs="Arial"/>
        </w:rPr>
      </w:pPr>
      <w:r w:rsidRPr="00A34374">
        <w:rPr>
          <w:rFonts w:ascii="Arial" w:hAnsi="Arial" w:cs="Arial"/>
        </w:rPr>
        <w:t>It was found, through the evaluation of the feedback file that was submitted by consumers, that the vast majority of customers are pleased with the amenities that are offered. They cited the large range of physical activities and the presence of highly skilled trainers within the framework of the organisation as the reasons for their high level of satisfaction with the fitness club. Several customers indicated their levels of pleasure with the fitness club.</w:t>
      </w:r>
    </w:p>
    <w:p w:rsidR="00024296" w:rsidRPr="00A34374" w:rsidRDefault="00024296" w:rsidP="00024296">
      <w:pPr>
        <w:spacing w:after="0"/>
        <w:jc w:val="both"/>
        <w:rPr>
          <w:rFonts w:ascii="Arial" w:hAnsi="Arial" w:cs="Arial"/>
        </w:rPr>
      </w:pPr>
    </w:p>
    <w:p w:rsidR="00024296" w:rsidRPr="00A34374" w:rsidRDefault="00024296" w:rsidP="00024296">
      <w:pPr>
        <w:spacing w:after="0"/>
        <w:jc w:val="both"/>
        <w:rPr>
          <w:rFonts w:ascii="Arial" w:hAnsi="Arial" w:cs="Arial"/>
        </w:rPr>
      </w:pPr>
      <w:r w:rsidRPr="00A34374">
        <w:rPr>
          <w:rFonts w:ascii="Arial" w:hAnsi="Arial" w:cs="Arial"/>
        </w:rPr>
        <w:t>The business is able to attract a considerable number of guests due to the fact that the hotel's leisure club is outfitted with some of the most advanced equipment available</w:t>
      </w:r>
      <w:r w:rsidR="004477F3">
        <w:rPr>
          <w:rFonts w:ascii="Arial" w:hAnsi="Arial" w:cs="Arial"/>
        </w:rPr>
        <w:t xml:space="preserve"> </w:t>
      </w:r>
      <w:r w:rsidR="005E7A7D" w:rsidRPr="005E7A7D">
        <w:rPr>
          <w:rFonts w:ascii="Arial" w:hAnsi="Arial" w:cs="Arial"/>
          <w:noProof/>
        </w:rPr>
        <w:t>(Ferry, 2022)</w:t>
      </w:r>
      <w:r w:rsidRPr="00A34374">
        <w:rPr>
          <w:rFonts w:ascii="Arial" w:hAnsi="Arial" w:cs="Arial"/>
        </w:rPr>
        <w:t>. Routine maintenance is absolutely necessary in order to ensure that consumers are not put in a position where they could sustain injuries as a consequence of slipping or falling.The fact that the hotel continues to be a powerful presence in the industry Due to the COVID-19 outbreak, the hotel is expected to ensure that all of its employees follow to the protocols that have been established by the World Health Organisation (WHO). This obligation is a result of the outbreak. Among these guidelines is the practice of maintaining a safe distance from other individuals and the utilisation of protective gear.</w:t>
      </w:r>
    </w:p>
    <w:p w:rsidR="00A34374" w:rsidRPr="00A34374" w:rsidRDefault="00A34374" w:rsidP="00024296">
      <w:pPr>
        <w:spacing w:after="0"/>
        <w:jc w:val="both"/>
        <w:rPr>
          <w:rFonts w:ascii="Arial" w:hAnsi="Arial" w:cs="Arial"/>
        </w:rPr>
      </w:pPr>
    </w:p>
    <w:p w:rsidR="00024296" w:rsidRPr="00A34374" w:rsidRDefault="00024296" w:rsidP="00024296">
      <w:pPr>
        <w:spacing w:after="0"/>
        <w:jc w:val="both"/>
        <w:rPr>
          <w:rFonts w:ascii="Arial" w:hAnsi="Arial" w:cs="Arial"/>
        </w:rPr>
      </w:pPr>
      <w:r w:rsidRPr="00A34374">
        <w:rPr>
          <w:rFonts w:ascii="Arial" w:hAnsi="Arial" w:cs="Arial"/>
        </w:rPr>
        <w:t>Additionally, in order for the corporation to acquire a competitive edge within the industry, it is vital for the organisation to invest a large amount of resources to research and development operations</w:t>
      </w:r>
      <w:r w:rsidR="00A46130">
        <w:rPr>
          <w:rFonts w:ascii="Arial" w:hAnsi="Arial" w:cs="Arial"/>
        </w:rPr>
        <w:t xml:space="preserve"> </w:t>
      </w:r>
      <w:r w:rsidR="005E7A7D" w:rsidRPr="005E7A7D">
        <w:rPr>
          <w:rFonts w:ascii="Arial" w:hAnsi="Arial" w:cs="Arial"/>
          <w:noProof/>
        </w:rPr>
        <w:t>(Miller, 2013)</w:t>
      </w:r>
      <w:r w:rsidRPr="00A34374">
        <w:rPr>
          <w:rFonts w:ascii="Arial" w:hAnsi="Arial" w:cs="Arial"/>
        </w:rPr>
        <w:t>. This is the only way for the corporation to achieve this competitive advantage. When a company makes investments in research and development, it opens the door to the prospect of generating cutting-edge technology that can be used in the future. This allows the company to take advantage of that technology</w:t>
      </w:r>
      <w:r w:rsidR="00A46130">
        <w:rPr>
          <w:rFonts w:ascii="Arial" w:hAnsi="Arial" w:cs="Arial"/>
        </w:rPr>
        <w:t xml:space="preserve"> </w:t>
      </w:r>
      <w:r w:rsidR="005E7A7D" w:rsidRPr="005E7A7D">
        <w:rPr>
          <w:rFonts w:ascii="Arial" w:hAnsi="Arial" w:cs="Arial"/>
          <w:noProof/>
        </w:rPr>
        <w:t>(Dawson-Shepherd, 2013)</w:t>
      </w:r>
      <w:r w:rsidRPr="00A34374">
        <w:rPr>
          <w:rFonts w:ascii="Arial" w:hAnsi="Arial" w:cs="Arial"/>
        </w:rPr>
        <w:t>.</w:t>
      </w:r>
    </w:p>
    <w:p w:rsidR="00024296" w:rsidRPr="00A34374" w:rsidRDefault="00024296" w:rsidP="00024296">
      <w:pPr>
        <w:spacing w:after="0"/>
        <w:jc w:val="both"/>
        <w:rPr>
          <w:rFonts w:ascii="Arial" w:hAnsi="Arial" w:cs="Arial"/>
        </w:rPr>
      </w:pPr>
    </w:p>
    <w:p w:rsidR="00024296" w:rsidRPr="00A34374" w:rsidRDefault="00024296" w:rsidP="00024296">
      <w:pPr>
        <w:spacing w:after="0"/>
        <w:jc w:val="both"/>
        <w:rPr>
          <w:rFonts w:ascii="Arial" w:hAnsi="Arial" w:cs="Arial"/>
        </w:rPr>
      </w:pPr>
      <w:r w:rsidRPr="00A34374">
        <w:rPr>
          <w:rFonts w:ascii="Arial" w:hAnsi="Arial" w:cs="Arial"/>
        </w:rPr>
        <w:lastRenderedPageBreak/>
        <w:t>In addition, it is of the utmost importance to create appropriate techniques for the training and cultivation of skills in order to guarantee the continuous success of the brand and to assure its preservation. It is highly probable that the hotel will be able to reap the benefits of a new generation of leaders who will ensure the continuance of high-quality leadership if it takes the time to grow the talents of its staff members</w:t>
      </w:r>
      <w:r w:rsidR="00D41F0C">
        <w:rPr>
          <w:rFonts w:ascii="Arial" w:hAnsi="Arial" w:cs="Arial"/>
        </w:rPr>
        <w:t xml:space="preserve"> </w:t>
      </w:r>
      <w:r w:rsidR="005E7A7D" w:rsidRPr="005E7A7D">
        <w:rPr>
          <w:rFonts w:ascii="Arial" w:hAnsi="Arial" w:cs="Arial"/>
          <w:noProof/>
        </w:rPr>
        <w:t>(Donnelly, 2008)</w:t>
      </w:r>
      <w:r w:rsidRPr="00A34374">
        <w:rPr>
          <w:rFonts w:ascii="Arial" w:hAnsi="Arial" w:cs="Arial"/>
        </w:rPr>
        <w:t>. This is because the hotel will be able to reap the benefits of a new generation of leaders.In order to ensure that appropriate procedures that encourage adaptation are put into place as soon as possible, the Marriott Hotel in Swansea needs to keep a close watch on the constantly evolving environment of the industry and continue to monitor it closely.</w:t>
      </w:r>
    </w:p>
    <w:p w:rsidR="00024296" w:rsidRPr="00A34374" w:rsidRDefault="00024296" w:rsidP="00024296">
      <w:pPr>
        <w:spacing w:after="0"/>
        <w:jc w:val="both"/>
        <w:rPr>
          <w:rFonts w:ascii="Arial" w:hAnsi="Arial" w:cs="Arial"/>
        </w:rPr>
      </w:pPr>
    </w:p>
    <w:p w:rsidR="00024296" w:rsidRPr="00A34374" w:rsidRDefault="00024296" w:rsidP="00123214">
      <w:pPr>
        <w:spacing w:after="0"/>
        <w:jc w:val="both"/>
        <w:rPr>
          <w:rFonts w:ascii="Arial" w:hAnsi="Arial" w:cs="Arial"/>
        </w:rPr>
      </w:pPr>
      <w:r w:rsidRPr="00A34374">
        <w:rPr>
          <w:rFonts w:ascii="Arial" w:hAnsi="Arial" w:cs="Arial"/>
        </w:rPr>
        <w:t>After the brand audit was finished, it was found that the Swansea Marriott Hotel is in a good position within the hotel and hospitality industry. This was discovered after the brand audit was completed. As a consequence of the exceptional quality of the service that it offers, it has acquired the position of being the most desired choice among its consumers. The hotel's prominent position can be attributed, in large part, to the fact that it is affiliated with Marriott International, Inc., a company that is well-known for offering excellent service. Through the implementation of the proposals that have been offered, the hotel will continue to sustain its status as a key brand in Swansea</w:t>
      </w:r>
      <w:r w:rsidR="00D41F0C">
        <w:rPr>
          <w:rFonts w:ascii="Arial" w:hAnsi="Arial" w:cs="Arial"/>
        </w:rPr>
        <w:t xml:space="preserve"> </w:t>
      </w:r>
      <w:r w:rsidR="005E7A7D" w:rsidRPr="005E7A7D">
        <w:rPr>
          <w:rFonts w:ascii="Arial" w:hAnsi="Arial" w:cs="Arial"/>
          <w:noProof/>
        </w:rPr>
        <w:t>(Sturdy, 1997)</w:t>
      </w:r>
      <w:r w:rsidRPr="00A34374">
        <w:rPr>
          <w:rFonts w:ascii="Arial" w:hAnsi="Arial" w:cs="Arial"/>
        </w:rPr>
        <w:t>.</w:t>
      </w:r>
    </w:p>
    <w:p w:rsidR="00024296" w:rsidRDefault="00024296" w:rsidP="00123214">
      <w:pPr>
        <w:spacing w:after="0"/>
        <w:jc w:val="both"/>
        <w:rPr>
          <w:rFonts w:ascii="Arial" w:hAnsi="Arial" w:cs="Arial"/>
        </w:rPr>
      </w:pPr>
    </w:p>
    <w:p w:rsidR="00A34374" w:rsidRDefault="00A34374" w:rsidP="00123214">
      <w:pPr>
        <w:spacing w:after="0"/>
        <w:jc w:val="both"/>
        <w:rPr>
          <w:rFonts w:ascii="Arial" w:hAnsi="Arial" w:cs="Arial"/>
        </w:rPr>
      </w:pPr>
    </w:p>
    <w:p w:rsidR="00A34374" w:rsidRDefault="00A34374" w:rsidP="00123214">
      <w:pPr>
        <w:spacing w:after="0"/>
        <w:jc w:val="both"/>
        <w:rPr>
          <w:rFonts w:ascii="Arial" w:hAnsi="Arial" w:cs="Arial"/>
        </w:rPr>
      </w:pPr>
    </w:p>
    <w:p w:rsidR="00A34374" w:rsidRDefault="00A34374" w:rsidP="00123214">
      <w:pPr>
        <w:spacing w:after="0"/>
        <w:jc w:val="both"/>
        <w:rPr>
          <w:rFonts w:ascii="Arial" w:hAnsi="Arial" w:cs="Arial"/>
        </w:rPr>
      </w:pPr>
    </w:p>
    <w:p w:rsidR="00A34374" w:rsidRDefault="00A34374" w:rsidP="00123214">
      <w:pPr>
        <w:spacing w:after="0"/>
        <w:jc w:val="both"/>
        <w:rPr>
          <w:rFonts w:ascii="Arial" w:hAnsi="Arial" w:cs="Arial"/>
        </w:rPr>
      </w:pPr>
    </w:p>
    <w:p w:rsidR="00A34374" w:rsidRDefault="00A34374" w:rsidP="00123214">
      <w:pPr>
        <w:spacing w:after="0"/>
        <w:jc w:val="both"/>
        <w:rPr>
          <w:rFonts w:ascii="Arial" w:hAnsi="Arial" w:cs="Arial"/>
        </w:rPr>
      </w:pPr>
    </w:p>
    <w:p w:rsidR="00A34374" w:rsidRDefault="00A34374" w:rsidP="00123214">
      <w:pPr>
        <w:spacing w:after="0"/>
        <w:jc w:val="both"/>
        <w:rPr>
          <w:rFonts w:ascii="Arial" w:hAnsi="Arial" w:cs="Arial"/>
        </w:rPr>
      </w:pPr>
    </w:p>
    <w:p w:rsidR="00A34374" w:rsidRDefault="00A34374" w:rsidP="00123214">
      <w:pPr>
        <w:spacing w:after="0"/>
        <w:jc w:val="both"/>
        <w:rPr>
          <w:rFonts w:ascii="Arial" w:hAnsi="Arial" w:cs="Arial"/>
        </w:rPr>
      </w:pPr>
    </w:p>
    <w:p w:rsidR="00A34374" w:rsidRDefault="00A34374" w:rsidP="00123214">
      <w:pPr>
        <w:spacing w:after="0"/>
        <w:jc w:val="both"/>
        <w:rPr>
          <w:rFonts w:ascii="Arial" w:hAnsi="Arial" w:cs="Arial"/>
        </w:rPr>
      </w:pPr>
    </w:p>
    <w:p w:rsidR="00A34374" w:rsidRDefault="00A34374" w:rsidP="00123214">
      <w:pPr>
        <w:spacing w:after="0"/>
        <w:jc w:val="both"/>
        <w:rPr>
          <w:rFonts w:ascii="Arial" w:hAnsi="Arial" w:cs="Arial"/>
        </w:rPr>
      </w:pPr>
    </w:p>
    <w:p w:rsidR="00A34374" w:rsidRDefault="00A34374" w:rsidP="00123214">
      <w:pPr>
        <w:spacing w:after="0"/>
        <w:jc w:val="both"/>
        <w:rPr>
          <w:rFonts w:ascii="Arial" w:hAnsi="Arial" w:cs="Arial"/>
        </w:rPr>
      </w:pPr>
    </w:p>
    <w:p w:rsidR="00A34374" w:rsidRDefault="00A34374" w:rsidP="00123214">
      <w:pPr>
        <w:spacing w:after="0"/>
        <w:jc w:val="both"/>
        <w:rPr>
          <w:rFonts w:ascii="Arial" w:hAnsi="Arial" w:cs="Arial"/>
        </w:rPr>
      </w:pPr>
    </w:p>
    <w:p w:rsidR="00A34374" w:rsidRDefault="00A34374" w:rsidP="00123214">
      <w:pPr>
        <w:spacing w:after="0"/>
        <w:jc w:val="both"/>
        <w:rPr>
          <w:rFonts w:ascii="Arial" w:hAnsi="Arial" w:cs="Arial"/>
        </w:rPr>
      </w:pPr>
    </w:p>
    <w:p w:rsidR="00A34374" w:rsidRDefault="00A34374" w:rsidP="00123214">
      <w:pPr>
        <w:spacing w:after="0"/>
        <w:jc w:val="both"/>
        <w:rPr>
          <w:rFonts w:ascii="Arial" w:hAnsi="Arial" w:cs="Arial"/>
        </w:rPr>
      </w:pPr>
    </w:p>
    <w:p w:rsidR="00A34374" w:rsidRDefault="00A34374" w:rsidP="00123214">
      <w:pPr>
        <w:spacing w:after="0"/>
        <w:jc w:val="both"/>
        <w:rPr>
          <w:rFonts w:ascii="Arial" w:hAnsi="Arial" w:cs="Arial"/>
        </w:rPr>
      </w:pPr>
    </w:p>
    <w:p w:rsidR="00A34374" w:rsidRDefault="00A34374" w:rsidP="00123214">
      <w:pPr>
        <w:spacing w:after="0"/>
        <w:jc w:val="both"/>
        <w:rPr>
          <w:rFonts w:ascii="Arial" w:hAnsi="Arial" w:cs="Arial"/>
        </w:rPr>
      </w:pPr>
    </w:p>
    <w:p w:rsidR="00A34374" w:rsidRDefault="00A34374" w:rsidP="00123214">
      <w:pPr>
        <w:spacing w:after="0"/>
        <w:jc w:val="both"/>
        <w:rPr>
          <w:rFonts w:ascii="Arial" w:hAnsi="Arial" w:cs="Arial"/>
        </w:rPr>
      </w:pPr>
    </w:p>
    <w:p w:rsidR="00A34374" w:rsidRDefault="00A34374" w:rsidP="00123214">
      <w:pPr>
        <w:spacing w:after="0"/>
        <w:jc w:val="both"/>
        <w:rPr>
          <w:rFonts w:ascii="Arial" w:hAnsi="Arial" w:cs="Arial"/>
        </w:rPr>
      </w:pPr>
    </w:p>
    <w:p w:rsidR="00A34374" w:rsidRDefault="00A34374" w:rsidP="00123214">
      <w:pPr>
        <w:spacing w:after="0"/>
        <w:jc w:val="both"/>
        <w:rPr>
          <w:rFonts w:ascii="Arial" w:hAnsi="Arial" w:cs="Arial"/>
        </w:rPr>
      </w:pPr>
    </w:p>
    <w:p w:rsidR="00A34374" w:rsidRDefault="00A34374" w:rsidP="00123214">
      <w:pPr>
        <w:spacing w:after="0"/>
        <w:jc w:val="both"/>
        <w:rPr>
          <w:rFonts w:ascii="Arial" w:hAnsi="Arial" w:cs="Arial"/>
        </w:rPr>
      </w:pPr>
    </w:p>
    <w:p w:rsidR="00A34374" w:rsidRDefault="00A34374" w:rsidP="00123214">
      <w:pPr>
        <w:spacing w:after="0"/>
        <w:jc w:val="both"/>
        <w:rPr>
          <w:rFonts w:ascii="Arial" w:hAnsi="Arial" w:cs="Arial"/>
        </w:rPr>
      </w:pPr>
    </w:p>
    <w:p w:rsidR="00A34374" w:rsidRDefault="00A34374" w:rsidP="00123214">
      <w:pPr>
        <w:spacing w:after="0"/>
        <w:jc w:val="both"/>
        <w:rPr>
          <w:rFonts w:ascii="Arial" w:hAnsi="Arial" w:cs="Arial"/>
        </w:rPr>
      </w:pPr>
    </w:p>
    <w:p w:rsidR="00A34374" w:rsidRDefault="00A34374" w:rsidP="00123214">
      <w:pPr>
        <w:spacing w:after="0"/>
        <w:jc w:val="both"/>
        <w:rPr>
          <w:rFonts w:ascii="Arial" w:hAnsi="Arial" w:cs="Arial"/>
        </w:rPr>
      </w:pPr>
    </w:p>
    <w:p w:rsidR="00A34374" w:rsidRDefault="00A34374" w:rsidP="00123214">
      <w:pPr>
        <w:spacing w:after="0"/>
        <w:jc w:val="both"/>
        <w:rPr>
          <w:rFonts w:ascii="Arial" w:hAnsi="Arial" w:cs="Arial"/>
        </w:rPr>
      </w:pPr>
    </w:p>
    <w:p w:rsidR="00A34374" w:rsidRDefault="00A34374" w:rsidP="00123214">
      <w:pPr>
        <w:spacing w:after="0"/>
        <w:jc w:val="both"/>
        <w:rPr>
          <w:rFonts w:ascii="Arial" w:hAnsi="Arial" w:cs="Arial"/>
        </w:rPr>
      </w:pPr>
    </w:p>
    <w:p w:rsidR="00A34374" w:rsidRDefault="00A34374" w:rsidP="00123214">
      <w:pPr>
        <w:spacing w:after="0"/>
        <w:jc w:val="both"/>
        <w:rPr>
          <w:rFonts w:ascii="Arial" w:hAnsi="Arial" w:cs="Arial"/>
        </w:rPr>
      </w:pPr>
    </w:p>
    <w:p w:rsidR="00A34374" w:rsidRDefault="00A34374" w:rsidP="00123214">
      <w:pPr>
        <w:spacing w:after="0"/>
        <w:jc w:val="both"/>
        <w:rPr>
          <w:rFonts w:ascii="Arial" w:hAnsi="Arial" w:cs="Arial"/>
        </w:rPr>
      </w:pPr>
    </w:p>
    <w:p w:rsidR="00A34374" w:rsidRDefault="00A34374" w:rsidP="00123214">
      <w:pPr>
        <w:spacing w:after="0"/>
        <w:jc w:val="both"/>
        <w:rPr>
          <w:rFonts w:ascii="Arial" w:hAnsi="Arial" w:cs="Arial"/>
        </w:rPr>
      </w:pPr>
    </w:p>
    <w:p w:rsidR="00A34374" w:rsidRDefault="00A34374" w:rsidP="00123214">
      <w:pPr>
        <w:spacing w:after="0"/>
        <w:jc w:val="both"/>
        <w:rPr>
          <w:rFonts w:ascii="Arial" w:hAnsi="Arial" w:cs="Arial"/>
        </w:rPr>
      </w:pPr>
    </w:p>
    <w:p w:rsidR="00A34374" w:rsidRDefault="00A34374" w:rsidP="00123214">
      <w:pPr>
        <w:spacing w:after="0"/>
        <w:jc w:val="both"/>
        <w:rPr>
          <w:rFonts w:ascii="Arial" w:hAnsi="Arial" w:cs="Arial"/>
        </w:rPr>
      </w:pPr>
    </w:p>
    <w:p w:rsidR="00A34374" w:rsidRPr="00A34374" w:rsidRDefault="00A34374" w:rsidP="00123214">
      <w:pPr>
        <w:spacing w:after="0"/>
        <w:jc w:val="both"/>
        <w:rPr>
          <w:rFonts w:ascii="Arial" w:hAnsi="Arial" w:cs="Arial"/>
        </w:rPr>
      </w:pPr>
    </w:p>
    <w:p w:rsidR="0080171F" w:rsidRPr="00A34374" w:rsidRDefault="00A34374" w:rsidP="00A34374">
      <w:pPr>
        <w:pStyle w:val="Heading1"/>
        <w:rPr>
          <w:rFonts w:ascii="Arial" w:hAnsi="Arial" w:cs="Arial"/>
          <w:b/>
        </w:rPr>
      </w:pPr>
      <w:bookmarkStart w:id="5" w:name="_Toc156946273"/>
      <w:r>
        <w:rPr>
          <w:rFonts w:ascii="Arial" w:hAnsi="Arial" w:cs="Arial"/>
          <w:b/>
          <w:color w:val="auto"/>
        </w:rPr>
        <w:t>Action Plan</w:t>
      </w:r>
      <w:bookmarkEnd w:id="5"/>
    </w:p>
    <w:p w:rsidR="0080171F" w:rsidRPr="00A34374" w:rsidRDefault="0080171F" w:rsidP="00123214">
      <w:pPr>
        <w:spacing w:after="0"/>
        <w:jc w:val="both"/>
        <w:rPr>
          <w:rFonts w:ascii="Arial" w:hAnsi="Arial" w:cs="Arial"/>
          <w:b/>
        </w:rPr>
      </w:pPr>
    </w:p>
    <w:tbl>
      <w:tblPr>
        <w:tblW w:w="10119" w:type="dxa"/>
        <w:tblCellSpacing w:w="15" w:type="dxa"/>
        <w:tblInd w:w="-3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tblPr>
      <w:tblGrid>
        <w:gridCol w:w="927"/>
        <w:gridCol w:w="1598"/>
        <w:gridCol w:w="2345"/>
        <w:gridCol w:w="2043"/>
        <w:gridCol w:w="841"/>
        <w:gridCol w:w="1339"/>
        <w:gridCol w:w="1026"/>
      </w:tblGrid>
      <w:tr w:rsidR="00A34374" w:rsidRPr="00A34374" w:rsidTr="00A34374">
        <w:trPr>
          <w:trHeight w:val="752"/>
          <w:tblHeader/>
          <w:tblCellSpacing w:w="15" w:type="dxa"/>
        </w:trPr>
        <w:tc>
          <w:tcPr>
            <w:tcW w:w="0" w:type="auto"/>
            <w:vAlign w:val="bottom"/>
            <w:hideMark/>
          </w:tcPr>
          <w:p w:rsidR="0080171F" w:rsidRPr="00A34374" w:rsidRDefault="0080171F" w:rsidP="00A34374">
            <w:pPr>
              <w:spacing w:after="0"/>
              <w:jc w:val="both"/>
              <w:rPr>
                <w:rFonts w:ascii="Arial" w:hAnsi="Arial" w:cs="Arial"/>
                <w:b/>
                <w:bCs/>
              </w:rPr>
            </w:pPr>
            <w:r w:rsidRPr="00A34374">
              <w:rPr>
                <w:rFonts w:ascii="Arial" w:hAnsi="Arial" w:cs="Arial"/>
                <w:b/>
                <w:bCs/>
              </w:rPr>
              <w:t>Number</w:t>
            </w:r>
          </w:p>
        </w:tc>
        <w:tc>
          <w:tcPr>
            <w:tcW w:w="0" w:type="auto"/>
            <w:vAlign w:val="bottom"/>
            <w:hideMark/>
          </w:tcPr>
          <w:p w:rsidR="0080171F" w:rsidRPr="00A34374" w:rsidRDefault="0080171F" w:rsidP="0080171F">
            <w:pPr>
              <w:spacing w:after="0"/>
              <w:jc w:val="center"/>
              <w:rPr>
                <w:rFonts w:ascii="Arial" w:hAnsi="Arial" w:cs="Arial"/>
                <w:b/>
                <w:bCs/>
              </w:rPr>
            </w:pPr>
            <w:r w:rsidRPr="00A34374">
              <w:rPr>
                <w:rFonts w:ascii="Arial" w:hAnsi="Arial" w:cs="Arial"/>
                <w:b/>
                <w:bCs/>
              </w:rPr>
              <w:t>Problem</w:t>
            </w:r>
          </w:p>
        </w:tc>
        <w:tc>
          <w:tcPr>
            <w:tcW w:w="0" w:type="auto"/>
            <w:vAlign w:val="bottom"/>
            <w:hideMark/>
          </w:tcPr>
          <w:p w:rsidR="0080171F" w:rsidRPr="00A34374" w:rsidRDefault="0080171F" w:rsidP="0080171F">
            <w:pPr>
              <w:spacing w:after="0"/>
              <w:jc w:val="center"/>
              <w:rPr>
                <w:rFonts w:ascii="Arial" w:hAnsi="Arial" w:cs="Arial"/>
                <w:b/>
                <w:bCs/>
              </w:rPr>
            </w:pPr>
            <w:r w:rsidRPr="00A34374">
              <w:rPr>
                <w:rFonts w:ascii="Arial" w:hAnsi="Arial" w:cs="Arial"/>
                <w:b/>
                <w:bCs/>
              </w:rPr>
              <w:t>Solution</w:t>
            </w:r>
          </w:p>
        </w:tc>
        <w:tc>
          <w:tcPr>
            <w:tcW w:w="0" w:type="auto"/>
            <w:vAlign w:val="bottom"/>
            <w:hideMark/>
          </w:tcPr>
          <w:p w:rsidR="0080171F" w:rsidRPr="00A34374" w:rsidRDefault="0080171F" w:rsidP="0080171F">
            <w:pPr>
              <w:spacing w:after="0"/>
              <w:jc w:val="center"/>
              <w:rPr>
                <w:rFonts w:ascii="Arial" w:hAnsi="Arial" w:cs="Arial"/>
                <w:b/>
                <w:bCs/>
              </w:rPr>
            </w:pPr>
            <w:r w:rsidRPr="00A34374">
              <w:rPr>
                <w:rFonts w:ascii="Arial" w:hAnsi="Arial" w:cs="Arial"/>
                <w:b/>
                <w:bCs/>
              </w:rPr>
              <w:t>Desired Outcome</w:t>
            </w:r>
          </w:p>
        </w:tc>
        <w:tc>
          <w:tcPr>
            <w:tcW w:w="0" w:type="auto"/>
            <w:vAlign w:val="bottom"/>
            <w:hideMark/>
          </w:tcPr>
          <w:p w:rsidR="0080171F" w:rsidRPr="00A34374" w:rsidRDefault="0080171F" w:rsidP="0080171F">
            <w:pPr>
              <w:spacing w:after="0"/>
              <w:jc w:val="center"/>
              <w:rPr>
                <w:rFonts w:ascii="Arial" w:hAnsi="Arial" w:cs="Arial"/>
                <w:b/>
                <w:bCs/>
              </w:rPr>
            </w:pPr>
            <w:r w:rsidRPr="00A34374">
              <w:rPr>
                <w:rFonts w:ascii="Arial" w:hAnsi="Arial" w:cs="Arial"/>
                <w:b/>
                <w:bCs/>
              </w:rPr>
              <w:t>Time Scale</w:t>
            </w:r>
          </w:p>
        </w:tc>
        <w:tc>
          <w:tcPr>
            <w:tcW w:w="0" w:type="auto"/>
            <w:vAlign w:val="bottom"/>
            <w:hideMark/>
          </w:tcPr>
          <w:p w:rsidR="0080171F" w:rsidRPr="00A34374" w:rsidRDefault="0080171F" w:rsidP="0080171F">
            <w:pPr>
              <w:spacing w:after="0"/>
              <w:jc w:val="center"/>
              <w:rPr>
                <w:rFonts w:ascii="Arial" w:hAnsi="Arial" w:cs="Arial"/>
                <w:b/>
                <w:bCs/>
              </w:rPr>
            </w:pPr>
            <w:r w:rsidRPr="00A34374">
              <w:rPr>
                <w:rFonts w:ascii="Arial" w:hAnsi="Arial" w:cs="Arial"/>
                <w:b/>
                <w:bCs/>
              </w:rPr>
              <w:t>Completion Date</w:t>
            </w:r>
          </w:p>
        </w:tc>
        <w:tc>
          <w:tcPr>
            <w:tcW w:w="0" w:type="auto"/>
            <w:vAlign w:val="bottom"/>
            <w:hideMark/>
          </w:tcPr>
          <w:p w:rsidR="0080171F" w:rsidRPr="00A34374" w:rsidRDefault="0080171F" w:rsidP="0080171F">
            <w:pPr>
              <w:spacing w:after="0"/>
              <w:jc w:val="center"/>
              <w:rPr>
                <w:rFonts w:ascii="Arial" w:hAnsi="Arial" w:cs="Arial"/>
                <w:b/>
                <w:bCs/>
              </w:rPr>
            </w:pPr>
            <w:r w:rsidRPr="00A34374">
              <w:rPr>
                <w:rFonts w:ascii="Arial" w:hAnsi="Arial" w:cs="Arial"/>
                <w:b/>
                <w:bCs/>
              </w:rPr>
              <w:t>Planned Budget</w:t>
            </w:r>
          </w:p>
        </w:tc>
      </w:tr>
      <w:tr w:rsidR="00A34374" w:rsidRPr="00A34374" w:rsidTr="00A34374">
        <w:trPr>
          <w:trHeight w:val="1955"/>
          <w:tblCellSpacing w:w="15" w:type="dxa"/>
        </w:trPr>
        <w:tc>
          <w:tcPr>
            <w:tcW w:w="0" w:type="auto"/>
            <w:vAlign w:val="bottom"/>
            <w:hideMark/>
          </w:tcPr>
          <w:p w:rsidR="0080171F" w:rsidRPr="00A34374" w:rsidRDefault="0080171F" w:rsidP="0080171F">
            <w:pPr>
              <w:spacing w:after="0"/>
              <w:jc w:val="center"/>
              <w:rPr>
                <w:rFonts w:ascii="Arial" w:hAnsi="Arial" w:cs="Arial"/>
              </w:rPr>
            </w:pPr>
            <w:r w:rsidRPr="00A34374">
              <w:rPr>
                <w:rFonts w:ascii="Arial" w:hAnsi="Arial" w:cs="Arial"/>
              </w:rPr>
              <w:t>1</w:t>
            </w:r>
          </w:p>
        </w:tc>
        <w:tc>
          <w:tcPr>
            <w:tcW w:w="0" w:type="auto"/>
            <w:vAlign w:val="bottom"/>
            <w:hideMark/>
          </w:tcPr>
          <w:p w:rsidR="0080171F" w:rsidRPr="00A34374" w:rsidRDefault="0080171F" w:rsidP="0080171F">
            <w:pPr>
              <w:spacing w:after="0"/>
              <w:jc w:val="center"/>
              <w:rPr>
                <w:rFonts w:ascii="Arial" w:hAnsi="Arial" w:cs="Arial"/>
              </w:rPr>
            </w:pPr>
            <w:r w:rsidRPr="00A34374">
              <w:rPr>
                <w:rFonts w:ascii="Arial" w:hAnsi="Arial" w:cs="Arial"/>
              </w:rPr>
              <w:t>Impact of Pandemic on Sales</w:t>
            </w:r>
          </w:p>
        </w:tc>
        <w:tc>
          <w:tcPr>
            <w:tcW w:w="0" w:type="auto"/>
            <w:vAlign w:val="bottom"/>
            <w:hideMark/>
          </w:tcPr>
          <w:p w:rsidR="0080171F" w:rsidRPr="00A34374" w:rsidRDefault="0080171F" w:rsidP="0080171F">
            <w:pPr>
              <w:spacing w:after="0"/>
              <w:jc w:val="center"/>
              <w:rPr>
                <w:rFonts w:ascii="Arial" w:hAnsi="Arial" w:cs="Arial"/>
              </w:rPr>
            </w:pPr>
            <w:r w:rsidRPr="00A34374">
              <w:rPr>
                <w:rFonts w:ascii="Arial" w:hAnsi="Arial" w:cs="Arial"/>
              </w:rPr>
              <w:t>Adapt marketing strategies to emphasize safety, flexibility, and diverse cuisines.</w:t>
            </w:r>
          </w:p>
        </w:tc>
        <w:tc>
          <w:tcPr>
            <w:tcW w:w="0" w:type="auto"/>
            <w:vAlign w:val="bottom"/>
            <w:hideMark/>
          </w:tcPr>
          <w:p w:rsidR="0080171F" w:rsidRPr="00A34374" w:rsidRDefault="0080171F" w:rsidP="0080171F">
            <w:pPr>
              <w:spacing w:after="0"/>
              <w:jc w:val="center"/>
              <w:rPr>
                <w:rFonts w:ascii="Arial" w:hAnsi="Arial" w:cs="Arial"/>
              </w:rPr>
            </w:pPr>
            <w:r w:rsidRPr="00A34374">
              <w:rPr>
                <w:rFonts w:ascii="Arial" w:hAnsi="Arial" w:cs="Arial"/>
              </w:rPr>
              <w:t>Increased sales, broader customer base, and improved guest satisfaction.</w:t>
            </w:r>
          </w:p>
        </w:tc>
        <w:tc>
          <w:tcPr>
            <w:tcW w:w="0" w:type="auto"/>
            <w:vAlign w:val="bottom"/>
            <w:hideMark/>
          </w:tcPr>
          <w:p w:rsidR="0080171F" w:rsidRPr="00A34374" w:rsidRDefault="0080171F" w:rsidP="0080171F">
            <w:pPr>
              <w:spacing w:after="0"/>
              <w:jc w:val="center"/>
              <w:rPr>
                <w:rFonts w:ascii="Arial" w:hAnsi="Arial" w:cs="Arial"/>
              </w:rPr>
            </w:pPr>
            <w:r w:rsidRPr="00A34374">
              <w:rPr>
                <w:rFonts w:ascii="Arial" w:hAnsi="Arial" w:cs="Arial"/>
              </w:rPr>
              <w:t>3 months</w:t>
            </w:r>
          </w:p>
        </w:tc>
        <w:tc>
          <w:tcPr>
            <w:tcW w:w="0" w:type="auto"/>
            <w:vAlign w:val="bottom"/>
            <w:hideMark/>
          </w:tcPr>
          <w:p w:rsidR="0080171F" w:rsidRPr="00A34374" w:rsidRDefault="0080171F" w:rsidP="0080171F">
            <w:pPr>
              <w:spacing w:after="0"/>
              <w:jc w:val="center"/>
              <w:rPr>
                <w:rFonts w:ascii="Arial" w:hAnsi="Arial" w:cs="Arial"/>
              </w:rPr>
            </w:pPr>
            <w:r w:rsidRPr="00A34374">
              <w:rPr>
                <w:rFonts w:ascii="Arial" w:hAnsi="Arial" w:cs="Arial"/>
              </w:rPr>
              <w:t>15/04/2023</w:t>
            </w:r>
          </w:p>
        </w:tc>
        <w:tc>
          <w:tcPr>
            <w:tcW w:w="0" w:type="auto"/>
            <w:vAlign w:val="bottom"/>
            <w:hideMark/>
          </w:tcPr>
          <w:p w:rsidR="0080171F" w:rsidRPr="00A34374" w:rsidRDefault="0080171F" w:rsidP="0080171F">
            <w:pPr>
              <w:spacing w:after="0"/>
              <w:jc w:val="center"/>
              <w:rPr>
                <w:rFonts w:ascii="Arial" w:hAnsi="Arial" w:cs="Arial"/>
              </w:rPr>
            </w:pPr>
            <w:r w:rsidRPr="00A34374">
              <w:rPr>
                <w:rFonts w:ascii="Arial" w:hAnsi="Arial" w:cs="Arial"/>
              </w:rPr>
              <w:t>£30,000</w:t>
            </w:r>
          </w:p>
        </w:tc>
      </w:tr>
      <w:tr w:rsidR="00A34374" w:rsidRPr="00A34374" w:rsidTr="00A34374">
        <w:trPr>
          <w:trHeight w:val="2320"/>
          <w:tblCellSpacing w:w="15" w:type="dxa"/>
        </w:trPr>
        <w:tc>
          <w:tcPr>
            <w:tcW w:w="0" w:type="auto"/>
            <w:vAlign w:val="bottom"/>
            <w:hideMark/>
          </w:tcPr>
          <w:p w:rsidR="0080171F" w:rsidRPr="00A34374" w:rsidRDefault="0080171F" w:rsidP="0080171F">
            <w:pPr>
              <w:spacing w:after="0"/>
              <w:jc w:val="center"/>
              <w:rPr>
                <w:rFonts w:ascii="Arial" w:hAnsi="Arial" w:cs="Arial"/>
              </w:rPr>
            </w:pPr>
            <w:r w:rsidRPr="00A34374">
              <w:rPr>
                <w:rFonts w:ascii="Arial" w:hAnsi="Arial" w:cs="Arial"/>
              </w:rPr>
              <w:t>2</w:t>
            </w:r>
          </w:p>
        </w:tc>
        <w:tc>
          <w:tcPr>
            <w:tcW w:w="0" w:type="auto"/>
            <w:vAlign w:val="bottom"/>
            <w:hideMark/>
          </w:tcPr>
          <w:p w:rsidR="0080171F" w:rsidRPr="00A34374" w:rsidRDefault="0080171F" w:rsidP="0080171F">
            <w:pPr>
              <w:spacing w:after="0"/>
              <w:jc w:val="center"/>
              <w:rPr>
                <w:rFonts w:ascii="Arial" w:hAnsi="Arial" w:cs="Arial"/>
              </w:rPr>
            </w:pPr>
            <w:r w:rsidRPr="00A34374">
              <w:rPr>
                <w:rFonts w:ascii="Arial" w:hAnsi="Arial" w:cs="Arial"/>
              </w:rPr>
              <w:t>Outdated Marketing Campaigns</w:t>
            </w:r>
          </w:p>
        </w:tc>
        <w:tc>
          <w:tcPr>
            <w:tcW w:w="0" w:type="auto"/>
            <w:vAlign w:val="bottom"/>
            <w:hideMark/>
          </w:tcPr>
          <w:p w:rsidR="0080171F" w:rsidRPr="00A34374" w:rsidRDefault="0080171F" w:rsidP="0080171F">
            <w:pPr>
              <w:spacing w:after="0"/>
              <w:jc w:val="center"/>
              <w:rPr>
                <w:rFonts w:ascii="Arial" w:hAnsi="Arial" w:cs="Arial"/>
              </w:rPr>
            </w:pPr>
            <w:r w:rsidRPr="00A34374">
              <w:rPr>
                <w:rFonts w:ascii="Arial" w:hAnsi="Arial" w:cs="Arial"/>
              </w:rPr>
              <w:t>Implement a comprehensive review and revamp of marketing campaigns with a focus on social media.</w:t>
            </w:r>
          </w:p>
        </w:tc>
        <w:tc>
          <w:tcPr>
            <w:tcW w:w="0" w:type="auto"/>
            <w:vAlign w:val="bottom"/>
            <w:hideMark/>
          </w:tcPr>
          <w:p w:rsidR="0080171F" w:rsidRPr="00A34374" w:rsidRDefault="0080171F" w:rsidP="0080171F">
            <w:pPr>
              <w:spacing w:after="0"/>
              <w:jc w:val="center"/>
              <w:rPr>
                <w:rFonts w:ascii="Arial" w:hAnsi="Arial" w:cs="Arial"/>
              </w:rPr>
            </w:pPr>
            <w:r w:rsidRPr="00A34374">
              <w:rPr>
                <w:rFonts w:ascii="Arial" w:hAnsi="Arial" w:cs="Arial"/>
              </w:rPr>
              <w:t>Enhanced brand perception, increased engagement, and wider market reach.</w:t>
            </w:r>
          </w:p>
        </w:tc>
        <w:tc>
          <w:tcPr>
            <w:tcW w:w="0" w:type="auto"/>
            <w:vAlign w:val="bottom"/>
            <w:hideMark/>
          </w:tcPr>
          <w:p w:rsidR="0080171F" w:rsidRPr="00A34374" w:rsidRDefault="0080171F" w:rsidP="0080171F">
            <w:pPr>
              <w:spacing w:after="0"/>
              <w:jc w:val="center"/>
              <w:rPr>
                <w:rFonts w:ascii="Arial" w:hAnsi="Arial" w:cs="Arial"/>
              </w:rPr>
            </w:pPr>
            <w:r w:rsidRPr="00A34374">
              <w:rPr>
                <w:rFonts w:ascii="Arial" w:hAnsi="Arial" w:cs="Arial"/>
              </w:rPr>
              <w:t>6 weeks</w:t>
            </w:r>
          </w:p>
        </w:tc>
        <w:tc>
          <w:tcPr>
            <w:tcW w:w="0" w:type="auto"/>
            <w:vAlign w:val="bottom"/>
            <w:hideMark/>
          </w:tcPr>
          <w:p w:rsidR="0080171F" w:rsidRPr="00A34374" w:rsidRDefault="0080171F" w:rsidP="0080171F">
            <w:pPr>
              <w:spacing w:after="0"/>
              <w:jc w:val="center"/>
              <w:rPr>
                <w:rFonts w:ascii="Arial" w:hAnsi="Arial" w:cs="Arial"/>
              </w:rPr>
            </w:pPr>
            <w:r w:rsidRPr="00A34374">
              <w:rPr>
                <w:rFonts w:ascii="Arial" w:hAnsi="Arial" w:cs="Arial"/>
              </w:rPr>
              <w:t>28/02/2023</w:t>
            </w:r>
          </w:p>
        </w:tc>
        <w:tc>
          <w:tcPr>
            <w:tcW w:w="0" w:type="auto"/>
            <w:vAlign w:val="bottom"/>
            <w:hideMark/>
          </w:tcPr>
          <w:p w:rsidR="0080171F" w:rsidRPr="00A34374" w:rsidRDefault="0080171F" w:rsidP="0080171F">
            <w:pPr>
              <w:spacing w:after="0"/>
              <w:jc w:val="center"/>
              <w:rPr>
                <w:rFonts w:ascii="Arial" w:hAnsi="Arial" w:cs="Arial"/>
              </w:rPr>
            </w:pPr>
            <w:r w:rsidRPr="00A34374">
              <w:rPr>
                <w:rFonts w:ascii="Arial" w:hAnsi="Arial" w:cs="Arial"/>
              </w:rPr>
              <w:t>£15,000</w:t>
            </w:r>
          </w:p>
        </w:tc>
      </w:tr>
      <w:tr w:rsidR="00A34374" w:rsidRPr="00A34374" w:rsidTr="00A34374">
        <w:trPr>
          <w:trHeight w:val="2342"/>
          <w:tblCellSpacing w:w="15" w:type="dxa"/>
        </w:trPr>
        <w:tc>
          <w:tcPr>
            <w:tcW w:w="0" w:type="auto"/>
            <w:vAlign w:val="bottom"/>
            <w:hideMark/>
          </w:tcPr>
          <w:p w:rsidR="0080171F" w:rsidRPr="00A34374" w:rsidRDefault="0080171F" w:rsidP="0080171F">
            <w:pPr>
              <w:spacing w:after="0"/>
              <w:jc w:val="center"/>
              <w:rPr>
                <w:rFonts w:ascii="Arial" w:hAnsi="Arial" w:cs="Arial"/>
              </w:rPr>
            </w:pPr>
            <w:r w:rsidRPr="00A34374">
              <w:rPr>
                <w:rFonts w:ascii="Arial" w:hAnsi="Arial" w:cs="Arial"/>
              </w:rPr>
              <w:t>3</w:t>
            </w:r>
          </w:p>
        </w:tc>
        <w:tc>
          <w:tcPr>
            <w:tcW w:w="0" w:type="auto"/>
            <w:vAlign w:val="bottom"/>
            <w:hideMark/>
          </w:tcPr>
          <w:p w:rsidR="0080171F" w:rsidRPr="00A34374" w:rsidRDefault="0080171F" w:rsidP="0080171F">
            <w:pPr>
              <w:spacing w:after="0"/>
              <w:jc w:val="center"/>
              <w:rPr>
                <w:rFonts w:ascii="Arial" w:hAnsi="Arial" w:cs="Arial"/>
              </w:rPr>
            </w:pPr>
            <w:r w:rsidRPr="00A34374">
              <w:rPr>
                <w:rFonts w:ascii="Arial" w:hAnsi="Arial" w:cs="Arial"/>
              </w:rPr>
              <w:t>Technology Gaps in Various Departments</w:t>
            </w:r>
          </w:p>
        </w:tc>
        <w:tc>
          <w:tcPr>
            <w:tcW w:w="0" w:type="auto"/>
            <w:vAlign w:val="bottom"/>
            <w:hideMark/>
          </w:tcPr>
          <w:p w:rsidR="0080171F" w:rsidRPr="00A34374" w:rsidRDefault="0080171F" w:rsidP="0080171F">
            <w:pPr>
              <w:spacing w:after="0"/>
              <w:jc w:val="center"/>
              <w:rPr>
                <w:rFonts w:ascii="Arial" w:hAnsi="Arial" w:cs="Arial"/>
              </w:rPr>
            </w:pPr>
            <w:r w:rsidRPr="00A34374">
              <w:rPr>
                <w:rFonts w:ascii="Arial" w:hAnsi="Arial" w:cs="Arial"/>
              </w:rPr>
              <w:t>Conduct training programs to update staff on the latest technologies and tools.</w:t>
            </w:r>
          </w:p>
        </w:tc>
        <w:tc>
          <w:tcPr>
            <w:tcW w:w="0" w:type="auto"/>
            <w:vAlign w:val="bottom"/>
            <w:hideMark/>
          </w:tcPr>
          <w:p w:rsidR="0080171F" w:rsidRPr="00A34374" w:rsidRDefault="0080171F" w:rsidP="0080171F">
            <w:pPr>
              <w:spacing w:after="0"/>
              <w:jc w:val="center"/>
              <w:rPr>
                <w:rFonts w:ascii="Arial" w:hAnsi="Arial" w:cs="Arial"/>
              </w:rPr>
            </w:pPr>
            <w:r w:rsidRPr="00A34374">
              <w:rPr>
                <w:rFonts w:ascii="Arial" w:hAnsi="Arial" w:cs="Arial"/>
              </w:rPr>
              <w:t>Improved efficiency, seamless operations, and enhanced guest experiences.</w:t>
            </w:r>
          </w:p>
        </w:tc>
        <w:tc>
          <w:tcPr>
            <w:tcW w:w="0" w:type="auto"/>
            <w:vAlign w:val="bottom"/>
            <w:hideMark/>
          </w:tcPr>
          <w:p w:rsidR="0080171F" w:rsidRPr="00A34374" w:rsidRDefault="0080171F" w:rsidP="0080171F">
            <w:pPr>
              <w:spacing w:after="0"/>
              <w:jc w:val="center"/>
              <w:rPr>
                <w:rFonts w:ascii="Arial" w:hAnsi="Arial" w:cs="Arial"/>
              </w:rPr>
            </w:pPr>
            <w:r w:rsidRPr="00A34374">
              <w:rPr>
                <w:rFonts w:ascii="Arial" w:hAnsi="Arial" w:cs="Arial"/>
              </w:rPr>
              <w:t>2 months</w:t>
            </w:r>
          </w:p>
        </w:tc>
        <w:tc>
          <w:tcPr>
            <w:tcW w:w="0" w:type="auto"/>
            <w:vAlign w:val="bottom"/>
            <w:hideMark/>
          </w:tcPr>
          <w:p w:rsidR="0080171F" w:rsidRPr="00A34374" w:rsidRDefault="0080171F" w:rsidP="0080171F">
            <w:pPr>
              <w:spacing w:after="0"/>
              <w:jc w:val="center"/>
              <w:rPr>
                <w:rFonts w:ascii="Arial" w:hAnsi="Arial" w:cs="Arial"/>
              </w:rPr>
            </w:pPr>
            <w:r w:rsidRPr="00A34374">
              <w:rPr>
                <w:rFonts w:ascii="Arial" w:hAnsi="Arial" w:cs="Arial"/>
              </w:rPr>
              <w:t>31/03/2023</w:t>
            </w:r>
          </w:p>
        </w:tc>
        <w:tc>
          <w:tcPr>
            <w:tcW w:w="0" w:type="auto"/>
            <w:vAlign w:val="bottom"/>
            <w:hideMark/>
          </w:tcPr>
          <w:p w:rsidR="0080171F" w:rsidRPr="00A34374" w:rsidRDefault="0080171F" w:rsidP="0080171F">
            <w:pPr>
              <w:spacing w:after="0"/>
              <w:jc w:val="center"/>
              <w:rPr>
                <w:rFonts w:ascii="Arial" w:hAnsi="Arial" w:cs="Arial"/>
              </w:rPr>
            </w:pPr>
            <w:r w:rsidRPr="00A34374">
              <w:rPr>
                <w:rFonts w:ascii="Arial" w:hAnsi="Arial" w:cs="Arial"/>
              </w:rPr>
              <w:t>£25,000</w:t>
            </w:r>
          </w:p>
        </w:tc>
      </w:tr>
      <w:tr w:rsidR="00A34374" w:rsidRPr="00A34374" w:rsidTr="00A34374">
        <w:trPr>
          <w:trHeight w:val="2320"/>
          <w:tblCellSpacing w:w="15" w:type="dxa"/>
        </w:trPr>
        <w:tc>
          <w:tcPr>
            <w:tcW w:w="0" w:type="auto"/>
            <w:vAlign w:val="bottom"/>
            <w:hideMark/>
          </w:tcPr>
          <w:p w:rsidR="0080171F" w:rsidRPr="00A34374" w:rsidRDefault="0080171F" w:rsidP="0080171F">
            <w:pPr>
              <w:spacing w:after="0"/>
              <w:jc w:val="center"/>
              <w:rPr>
                <w:rFonts w:ascii="Arial" w:hAnsi="Arial" w:cs="Arial"/>
              </w:rPr>
            </w:pPr>
            <w:r w:rsidRPr="00A34374">
              <w:rPr>
                <w:rFonts w:ascii="Arial" w:hAnsi="Arial" w:cs="Arial"/>
              </w:rPr>
              <w:t>4</w:t>
            </w:r>
          </w:p>
        </w:tc>
        <w:tc>
          <w:tcPr>
            <w:tcW w:w="0" w:type="auto"/>
            <w:vAlign w:val="bottom"/>
            <w:hideMark/>
          </w:tcPr>
          <w:p w:rsidR="0080171F" w:rsidRPr="00A34374" w:rsidRDefault="0080171F" w:rsidP="0080171F">
            <w:pPr>
              <w:spacing w:after="0"/>
              <w:jc w:val="center"/>
              <w:rPr>
                <w:rFonts w:ascii="Arial" w:hAnsi="Arial" w:cs="Arial"/>
              </w:rPr>
            </w:pPr>
            <w:r w:rsidRPr="00A34374">
              <w:rPr>
                <w:rFonts w:ascii="Arial" w:hAnsi="Arial" w:cs="Arial"/>
              </w:rPr>
              <w:t>Disciplinary Measures in HR</w:t>
            </w:r>
          </w:p>
        </w:tc>
        <w:tc>
          <w:tcPr>
            <w:tcW w:w="0" w:type="auto"/>
            <w:vAlign w:val="bottom"/>
            <w:hideMark/>
          </w:tcPr>
          <w:p w:rsidR="0080171F" w:rsidRPr="00A34374" w:rsidRDefault="0080171F" w:rsidP="0080171F">
            <w:pPr>
              <w:spacing w:after="0"/>
              <w:jc w:val="center"/>
              <w:rPr>
                <w:rFonts w:ascii="Arial" w:hAnsi="Arial" w:cs="Arial"/>
              </w:rPr>
            </w:pPr>
            <w:r w:rsidRPr="00A34374">
              <w:rPr>
                <w:rFonts w:ascii="Arial" w:hAnsi="Arial" w:cs="Arial"/>
              </w:rPr>
              <w:t>Enhance disciplinary measures, update the code of conduct, and conduct awareness programs.</w:t>
            </w:r>
          </w:p>
        </w:tc>
        <w:tc>
          <w:tcPr>
            <w:tcW w:w="0" w:type="auto"/>
            <w:vAlign w:val="bottom"/>
            <w:hideMark/>
          </w:tcPr>
          <w:p w:rsidR="0080171F" w:rsidRPr="00A34374" w:rsidRDefault="0080171F" w:rsidP="0080171F">
            <w:pPr>
              <w:spacing w:after="0"/>
              <w:jc w:val="center"/>
              <w:rPr>
                <w:rFonts w:ascii="Arial" w:hAnsi="Arial" w:cs="Arial"/>
              </w:rPr>
            </w:pPr>
            <w:r w:rsidRPr="00A34374">
              <w:rPr>
                <w:rFonts w:ascii="Arial" w:hAnsi="Arial" w:cs="Arial"/>
              </w:rPr>
              <w:t>A disciplined workforce, improved accountability, and adherence to policies.</w:t>
            </w:r>
          </w:p>
        </w:tc>
        <w:tc>
          <w:tcPr>
            <w:tcW w:w="0" w:type="auto"/>
            <w:vAlign w:val="bottom"/>
            <w:hideMark/>
          </w:tcPr>
          <w:p w:rsidR="0080171F" w:rsidRPr="00A34374" w:rsidRDefault="0080171F" w:rsidP="0080171F">
            <w:pPr>
              <w:spacing w:after="0"/>
              <w:jc w:val="center"/>
              <w:rPr>
                <w:rFonts w:ascii="Arial" w:hAnsi="Arial" w:cs="Arial"/>
              </w:rPr>
            </w:pPr>
            <w:r w:rsidRPr="00A34374">
              <w:rPr>
                <w:rFonts w:ascii="Arial" w:hAnsi="Arial" w:cs="Arial"/>
              </w:rPr>
              <w:t>4 weeks</w:t>
            </w:r>
          </w:p>
        </w:tc>
        <w:tc>
          <w:tcPr>
            <w:tcW w:w="0" w:type="auto"/>
            <w:vAlign w:val="bottom"/>
            <w:hideMark/>
          </w:tcPr>
          <w:p w:rsidR="0080171F" w:rsidRPr="00A34374" w:rsidRDefault="0080171F" w:rsidP="0080171F">
            <w:pPr>
              <w:spacing w:after="0"/>
              <w:jc w:val="center"/>
              <w:rPr>
                <w:rFonts w:ascii="Arial" w:hAnsi="Arial" w:cs="Arial"/>
              </w:rPr>
            </w:pPr>
            <w:r w:rsidRPr="00A34374">
              <w:rPr>
                <w:rFonts w:ascii="Arial" w:hAnsi="Arial" w:cs="Arial"/>
              </w:rPr>
              <w:t>15/02/2023</w:t>
            </w:r>
          </w:p>
        </w:tc>
        <w:tc>
          <w:tcPr>
            <w:tcW w:w="0" w:type="auto"/>
            <w:vAlign w:val="bottom"/>
            <w:hideMark/>
          </w:tcPr>
          <w:p w:rsidR="0080171F" w:rsidRPr="00A34374" w:rsidRDefault="0080171F" w:rsidP="0080171F">
            <w:pPr>
              <w:spacing w:after="0"/>
              <w:jc w:val="center"/>
              <w:rPr>
                <w:rFonts w:ascii="Arial" w:hAnsi="Arial" w:cs="Arial"/>
              </w:rPr>
            </w:pPr>
            <w:r w:rsidRPr="00A34374">
              <w:rPr>
                <w:rFonts w:ascii="Arial" w:hAnsi="Arial" w:cs="Arial"/>
              </w:rPr>
              <w:t>£10,000</w:t>
            </w:r>
          </w:p>
        </w:tc>
      </w:tr>
      <w:tr w:rsidR="00A34374" w:rsidRPr="00A34374" w:rsidTr="00A34374">
        <w:trPr>
          <w:trHeight w:val="1934"/>
          <w:tblCellSpacing w:w="15" w:type="dxa"/>
        </w:trPr>
        <w:tc>
          <w:tcPr>
            <w:tcW w:w="0" w:type="auto"/>
            <w:vAlign w:val="bottom"/>
            <w:hideMark/>
          </w:tcPr>
          <w:p w:rsidR="0080171F" w:rsidRPr="00A34374" w:rsidRDefault="0080171F" w:rsidP="0080171F">
            <w:pPr>
              <w:spacing w:after="0"/>
              <w:jc w:val="center"/>
              <w:rPr>
                <w:rFonts w:ascii="Arial" w:hAnsi="Arial" w:cs="Arial"/>
              </w:rPr>
            </w:pPr>
            <w:r w:rsidRPr="00A34374">
              <w:rPr>
                <w:rFonts w:ascii="Arial" w:hAnsi="Arial" w:cs="Arial"/>
              </w:rPr>
              <w:lastRenderedPageBreak/>
              <w:t>5</w:t>
            </w:r>
          </w:p>
        </w:tc>
        <w:tc>
          <w:tcPr>
            <w:tcW w:w="0" w:type="auto"/>
            <w:vAlign w:val="bottom"/>
            <w:hideMark/>
          </w:tcPr>
          <w:p w:rsidR="0080171F" w:rsidRPr="00A34374" w:rsidRDefault="0080171F" w:rsidP="0080171F">
            <w:pPr>
              <w:spacing w:after="0"/>
              <w:jc w:val="center"/>
              <w:rPr>
                <w:rFonts w:ascii="Arial" w:hAnsi="Arial" w:cs="Arial"/>
              </w:rPr>
            </w:pPr>
            <w:r w:rsidRPr="00A34374">
              <w:rPr>
                <w:rFonts w:ascii="Arial" w:hAnsi="Arial" w:cs="Arial"/>
              </w:rPr>
              <w:t>Post-Pandemic Guest Experience</w:t>
            </w:r>
          </w:p>
        </w:tc>
        <w:tc>
          <w:tcPr>
            <w:tcW w:w="0" w:type="auto"/>
            <w:vAlign w:val="bottom"/>
            <w:hideMark/>
          </w:tcPr>
          <w:p w:rsidR="0080171F" w:rsidRPr="00A34374" w:rsidRDefault="0080171F" w:rsidP="0080171F">
            <w:pPr>
              <w:spacing w:after="0"/>
              <w:jc w:val="center"/>
              <w:rPr>
                <w:rFonts w:ascii="Arial" w:hAnsi="Arial" w:cs="Arial"/>
              </w:rPr>
            </w:pPr>
            <w:r w:rsidRPr="00A34374">
              <w:rPr>
                <w:rFonts w:ascii="Arial" w:hAnsi="Arial" w:cs="Arial"/>
              </w:rPr>
              <w:t>Develop and implement a post-COVID-19 guest experience training program for all staff.</w:t>
            </w:r>
          </w:p>
        </w:tc>
        <w:tc>
          <w:tcPr>
            <w:tcW w:w="0" w:type="auto"/>
            <w:vAlign w:val="bottom"/>
            <w:hideMark/>
          </w:tcPr>
          <w:p w:rsidR="0080171F" w:rsidRPr="00A34374" w:rsidRDefault="0080171F" w:rsidP="0080171F">
            <w:pPr>
              <w:spacing w:after="0"/>
              <w:jc w:val="center"/>
              <w:rPr>
                <w:rFonts w:ascii="Arial" w:hAnsi="Arial" w:cs="Arial"/>
              </w:rPr>
            </w:pPr>
            <w:r w:rsidRPr="00A34374">
              <w:rPr>
                <w:rFonts w:ascii="Arial" w:hAnsi="Arial" w:cs="Arial"/>
              </w:rPr>
              <w:t>Enhanced guest satisfaction, positive reviews, and increased repeat business.</w:t>
            </w:r>
          </w:p>
        </w:tc>
        <w:tc>
          <w:tcPr>
            <w:tcW w:w="0" w:type="auto"/>
            <w:vAlign w:val="bottom"/>
            <w:hideMark/>
          </w:tcPr>
          <w:p w:rsidR="0080171F" w:rsidRPr="00A34374" w:rsidRDefault="0080171F" w:rsidP="0080171F">
            <w:pPr>
              <w:spacing w:after="0"/>
              <w:jc w:val="center"/>
              <w:rPr>
                <w:rFonts w:ascii="Arial" w:hAnsi="Arial" w:cs="Arial"/>
              </w:rPr>
            </w:pPr>
            <w:r w:rsidRPr="00A34374">
              <w:rPr>
                <w:rFonts w:ascii="Arial" w:hAnsi="Arial" w:cs="Arial"/>
              </w:rPr>
              <w:t>2 months</w:t>
            </w:r>
          </w:p>
        </w:tc>
        <w:tc>
          <w:tcPr>
            <w:tcW w:w="0" w:type="auto"/>
            <w:vAlign w:val="bottom"/>
            <w:hideMark/>
          </w:tcPr>
          <w:p w:rsidR="0080171F" w:rsidRPr="00A34374" w:rsidRDefault="0080171F" w:rsidP="0080171F">
            <w:pPr>
              <w:spacing w:after="0"/>
              <w:jc w:val="center"/>
              <w:rPr>
                <w:rFonts w:ascii="Arial" w:hAnsi="Arial" w:cs="Arial"/>
              </w:rPr>
            </w:pPr>
            <w:r w:rsidRPr="00A34374">
              <w:rPr>
                <w:rFonts w:ascii="Arial" w:hAnsi="Arial" w:cs="Arial"/>
              </w:rPr>
              <w:t>15/03/2023</w:t>
            </w:r>
          </w:p>
        </w:tc>
        <w:tc>
          <w:tcPr>
            <w:tcW w:w="0" w:type="auto"/>
            <w:vAlign w:val="bottom"/>
            <w:hideMark/>
          </w:tcPr>
          <w:p w:rsidR="0080171F" w:rsidRPr="00A34374" w:rsidRDefault="0080171F" w:rsidP="0080171F">
            <w:pPr>
              <w:spacing w:after="0"/>
              <w:jc w:val="center"/>
              <w:rPr>
                <w:rFonts w:ascii="Arial" w:hAnsi="Arial" w:cs="Arial"/>
              </w:rPr>
            </w:pPr>
            <w:r w:rsidRPr="00A34374">
              <w:rPr>
                <w:rFonts w:ascii="Arial" w:hAnsi="Arial" w:cs="Arial"/>
              </w:rPr>
              <w:t>£18,000</w:t>
            </w:r>
          </w:p>
        </w:tc>
      </w:tr>
    </w:tbl>
    <w:p w:rsidR="00123214" w:rsidRPr="00A34374" w:rsidRDefault="00A34374" w:rsidP="00A34374">
      <w:pPr>
        <w:pStyle w:val="Heading1"/>
        <w:rPr>
          <w:rFonts w:ascii="Arial" w:hAnsi="Arial" w:cs="Arial"/>
          <w:b/>
          <w:color w:val="auto"/>
        </w:rPr>
      </w:pPr>
      <w:bookmarkStart w:id="6" w:name="_Toc156946274"/>
      <w:r w:rsidRPr="00A34374">
        <w:rPr>
          <w:rFonts w:ascii="Arial" w:hAnsi="Arial" w:cs="Arial"/>
          <w:b/>
          <w:color w:val="auto"/>
        </w:rPr>
        <w:t>Conclusion</w:t>
      </w:r>
      <w:bookmarkEnd w:id="6"/>
    </w:p>
    <w:p w:rsidR="00B91BE6" w:rsidRPr="00A34374" w:rsidRDefault="00B91BE6" w:rsidP="00B91BE6">
      <w:pPr>
        <w:jc w:val="both"/>
        <w:rPr>
          <w:rFonts w:ascii="Arial" w:hAnsi="Arial" w:cs="Arial"/>
        </w:rPr>
      </w:pPr>
      <w:r w:rsidRPr="00A34374">
        <w:rPr>
          <w:rFonts w:ascii="Arial" w:hAnsi="Arial" w:cs="Arial"/>
        </w:rPr>
        <w:t>For the Swansea Marriott Hotel, the exhaustive analysis and strategic recommendations that are offered in this consultancy study provide a comprehensive roadmap for enhancing operational efficiency and retaining its reputation as a prominent player in the hospitality sector. This study was conducted by a consultancy firm. As a conclusion, the study offers an all-encompassing road map. In the poll, significant areas of strength were highlighted. These included a significant degree of brand recognition across the globe, a diverse range of hotel brands, and accommodations of a high quality. Techniques that were centred on the customer, the implementation of cutting-edge technology, and marketing activities that were effective were all evident markers of operational excellence.</w:t>
      </w:r>
    </w:p>
    <w:p w:rsidR="00B91BE6" w:rsidRPr="00A34374" w:rsidRDefault="00B91BE6" w:rsidP="00B91BE6">
      <w:pPr>
        <w:jc w:val="both"/>
        <w:rPr>
          <w:rFonts w:ascii="Arial" w:hAnsi="Arial" w:cs="Arial"/>
        </w:rPr>
      </w:pPr>
      <w:r w:rsidRPr="00A34374">
        <w:rPr>
          <w:rFonts w:ascii="Arial" w:hAnsi="Arial" w:cs="Arial"/>
        </w:rPr>
        <w:t>On the other hand, the challenges that were brought about by the pandemic, particularly the impact that it had on sales, brought to light the significance of adopting procedures that are flexible. The action plan, which outlined a logical strategy for tackling these challenges, covered a number of different strategies, including recalibrating marketing strategies, updating outdated campaigns, eliminating technology gaps, enhancing disciplinary measures, and changing visitor experiences to conform to post-COVID-19 norms. Upgrades to disciplinary procedures were also included in the additional steps.</w:t>
      </w:r>
    </w:p>
    <w:p w:rsidR="00B91BE6" w:rsidRPr="00A34374" w:rsidRDefault="00B91BE6" w:rsidP="00B91BE6">
      <w:pPr>
        <w:jc w:val="both"/>
        <w:rPr>
          <w:rFonts w:ascii="Arial" w:hAnsi="Arial" w:cs="Arial"/>
        </w:rPr>
      </w:pPr>
      <w:r w:rsidRPr="00A34374">
        <w:rPr>
          <w:rFonts w:ascii="Arial" w:hAnsi="Arial" w:cs="Arial"/>
        </w:rPr>
        <w:t>The integrated strategy for managing change places an emphasis on the significance of open and honest communication, participation from leadership, continuous feedback, and acknowledgment of employees. These components are necessary for the successful implementation of the modifications that have been proposed and for guaranteeing the changes' viability over the long term. In addition to this, the action plan provided a comprehensive explanation of each issue, along with the solution to that issue, the anticipated goals, the time frame, and the budget that was anticipated. The client's decision-making and implementation process gained a practical guide from this, which acted as a practical guide.</w:t>
      </w:r>
    </w:p>
    <w:p w:rsidR="00B91BE6" w:rsidRPr="00A34374" w:rsidRDefault="00B91BE6" w:rsidP="00B91BE6">
      <w:pPr>
        <w:jc w:val="both"/>
        <w:rPr>
          <w:rFonts w:ascii="Arial" w:hAnsi="Arial" w:cs="Arial"/>
        </w:rPr>
      </w:pPr>
      <w:r w:rsidRPr="00A34374">
        <w:rPr>
          <w:rFonts w:ascii="Arial" w:hAnsi="Arial" w:cs="Arial"/>
        </w:rPr>
        <w:t>The commitment of the hotel to research and development, in conjunction with its investments in employee training, creates the framework for the establishment's ability to adapt to the ever-changing trends in the industry and to continue its expansion in the future. In an effort to broaden its customer base, the hotel seeks to implement proposed improvements to its marketing strategy, particularly with regard to the utilisation of social media platforms. These alterations are made in accordance with the evolving preferences of younger generations.</w:t>
      </w:r>
    </w:p>
    <w:p w:rsidR="00B91BE6" w:rsidRPr="00A34374" w:rsidRDefault="00B91BE6" w:rsidP="00B91BE6">
      <w:pPr>
        <w:jc w:val="both"/>
        <w:rPr>
          <w:rFonts w:ascii="Arial" w:hAnsi="Arial" w:cs="Arial"/>
        </w:rPr>
      </w:pPr>
      <w:r w:rsidRPr="00A34374">
        <w:rPr>
          <w:rFonts w:ascii="Arial" w:hAnsi="Arial" w:cs="Arial"/>
        </w:rPr>
        <w:t xml:space="preserve">The report, in its core, has the purpose of highlighting the resilience of the Swansea Marriott Hotel and providing a firm foundation for the hotel's sustained success in the future. By </w:t>
      </w:r>
      <w:r w:rsidRPr="00A34374">
        <w:rPr>
          <w:rFonts w:ascii="Arial" w:hAnsi="Arial" w:cs="Arial"/>
        </w:rPr>
        <w:lastRenderedPageBreak/>
        <w:t xml:space="preserve">implementing the strategies that have been proposed, the hotel will be able to overcome the challenges that it is currently facing, position itself as a leader in the industry, deliver exceptional experiences for its guests, and keep a competitive advantage in the hospitality sector, which is always evolving. The hotel is able to guarantee a comprehensive strategy that propels it towards sustainable excellence and profitability by combining efficient change management with a </w:t>
      </w:r>
      <w:r w:rsidR="00A34374" w:rsidRPr="00A34374">
        <w:rPr>
          <w:rFonts w:ascii="Arial" w:hAnsi="Arial" w:cs="Arial"/>
        </w:rPr>
        <w:t>well-defined</w:t>
      </w:r>
      <w:r w:rsidRPr="00A34374">
        <w:rPr>
          <w:rFonts w:ascii="Arial" w:hAnsi="Arial" w:cs="Arial"/>
        </w:rPr>
        <w:t xml:space="preserve"> action plan.</w:t>
      </w:r>
    </w:p>
    <w:p w:rsidR="00B91BE6" w:rsidRDefault="00B91BE6" w:rsidP="00B91BE6">
      <w:pPr>
        <w:jc w:val="both"/>
        <w:rPr>
          <w:rFonts w:ascii="Arial" w:hAnsi="Arial" w:cs="Arial"/>
        </w:rPr>
      </w:pPr>
    </w:p>
    <w:p w:rsidR="00A34374" w:rsidRDefault="00A34374" w:rsidP="00B91BE6">
      <w:pPr>
        <w:jc w:val="both"/>
        <w:rPr>
          <w:rFonts w:ascii="Arial" w:hAnsi="Arial" w:cs="Arial"/>
        </w:rPr>
      </w:pPr>
    </w:p>
    <w:p w:rsidR="00A34374" w:rsidRDefault="00A34374" w:rsidP="00B91BE6">
      <w:pPr>
        <w:jc w:val="both"/>
        <w:rPr>
          <w:rFonts w:ascii="Arial" w:hAnsi="Arial" w:cs="Arial"/>
        </w:rPr>
      </w:pPr>
    </w:p>
    <w:p w:rsidR="00A34374" w:rsidRDefault="00A34374" w:rsidP="00A34374">
      <w:pPr>
        <w:pStyle w:val="Heading1"/>
        <w:rPr>
          <w:rFonts w:ascii="Arial" w:hAnsi="Arial" w:cs="Arial"/>
          <w:b/>
          <w:color w:val="auto"/>
        </w:rPr>
      </w:pPr>
      <w:bookmarkStart w:id="7" w:name="_Toc156946275"/>
      <w:r w:rsidRPr="00A34374">
        <w:rPr>
          <w:rFonts w:ascii="Arial" w:hAnsi="Arial" w:cs="Arial"/>
          <w:b/>
          <w:color w:val="auto"/>
        </w:rPr>
        <w:t>References</w:t>
      </w:r>
      <w:bookmarkEnd w:id="7"/>
    </w:p>
    <w:p w:rsidR="00934B47" w:rsidRPr="00545D32" w:rsidRDefault="00AD7720" w:rsidP="00545D32">
      <w:pPr>
        <w:numPr>
          <w:ilvl w:val="0"/>
          <w:numId w:val="6"/>
        </w:numPr>
        <w:jc w:val="both"/>
        <w:rPr>
          <w:rFonts w:ascii="Arial" w:hAnsi="Arial" w:cs="Arial"/>
        </w:rPr>
      </w:pPr>
      <w:r w:rsidRPr="00545D32">
        <w:rPr>
          <w:rFonts w:ascii="Arial" w:hAnsi="Arial" w:cs="Arial"/>
        </w:rPr>
        <w:t>Marr</w:t>
      </w:r>
      <w:r w:rsidR="00455F17">
        <w:rPr>
          <w:rFonts w:ascii="Arial" w:hAnsi="Arial" w:cs="Arial"/>
        </w:rPr>
        <w:t>iott, N. and Marriott, P., (2000)</w:t>
      </w:r>
      <w:r w:rsidRPr="00545D32">
        <w:rPr>
          <w:rFonts w:ascii="Arial" w:hAnsi="Arial" w:cs="Arial"/>
        </w:rPr>
        <w:t xml:space="preserve"> Professional accountants and the development of a management accounting service for the small firm: barriers and possibilities. </w:t>
      </w:r>
      <w:r w:rsidRPr="00545D32">
        <w:rPr>
          <w:rFonts w:ascii="Arial" w:hAnsi="Arial" w:cs="Arial"/>
          <w:i/>
          <w:iCs/>
        </w:rPr>
        <w:t>Management accounting research</w:t>
      </w:r>
      <w:r w:rsidRPr="00545D32">
        <w:rPr>
          <w:rFonts w:ascii="Arial" w:hAnsi="Arial" w:cs="Arial"/>
        </w:rPr>
        <w:t>, </w:t>
      </w:r>
      <w:r w:rsidRPr="00545D32">
        <w:rPr>
          <w:rFonts w:ascii="Arial" w:hAnsi="Arial" w:cs="Arial"/>
          <w:i/>
          <w:iCs/>
        </w:rPr>
        <w:t>11</w:t>
      </w:r>
      <w:r w:rsidRPr="00545D32">
        <w:rPr>
          <w:rFonts w:ascii="Arial" w:hAnsi="Arial" w:cs="Arial"/>
        </w:rPr>
        <w:t>(4), pp.475-492.</w:t>
      </w:r>
    </w:p>
    <w:p w:rsidR="00545D32" w:rsidRPr="00545D32" w:rsidRDefault="00AD7720" w:rsidP="00545D32">
      <w:pPr>
        <w:numPr>
          <w:ilvl w:val="0"/>
          <w:numId w:val="6"/>
        </w:numPr>
        <w:jc w:val="both"/>
        <w:rPr>
          <w:rFonts w:ascii="Arial" w:hAnsi="Arial" w:cs="Arial"/>
        </w:rPr>
      </w:pPr>
      <w:r w:rsidRPr="00545D32">
        <w:rPr>
          <w:rFonts w:ascii="Arial" w:hAnsi="Arial" w:cs="Arial"/>
        </w:rPr>
        <w:t>Hospi</w:t>
      </w:r>
      <w:r w:rsidR="00455F17">
        <w:rPr>
          <w:rFonts w:ascii="Arial" w:hAnsi="Arial" w:cs="Arial"/>
        </w:rPr>
        <w:t>tality Consulting, B.D.O., (1996)</w:t>
      </w:r>
      <w:r w:rsidRPr="00545D32">
        <w:rPr>
          <w:rFonts w:ascii="Arial" w:hAnsi="Arial" w:cs="Arial"/>
        </w:rPr>
        <w:t xml:space="preserve"> Trends in the UK hotel industry. </w:t>
      </w:r>
      <w:r w:rsidRPr="00545D32">
        <w:rPr>
          <w:rFonts w:ascii="Arial" w:hAnsi="Arial" w:cs="Arial"/>
          <w:i/>
          <w:iCs/>
        </w:rPr>
        <w:t>International Journal of Contemporary Hospitality Management</w:t>
      </w:r>
      <w:r w:rsidRPr="00545D32">
        <w:rPr>
          <w:rFonts w:ascii="Arial" w:hAnsi="Arial" w:cs="Arial"/>
        </w:rPr>
        <w:t>, </w:t>
      </w:r>
      <w:r w:rsidRPr="00545D32">
        <w:rPr>
          <w:rFonts w:ascii="Arial" w:hAnsi="Arial" w:cs="Arial"/>
          <w:i/>
          <w:iCs/>
        </w:rPr>
        <w:t>8</w:t>
      </w:r>
      <w:r w:rsidRPr="00545D32">
        <w:rPr>
          <w:rFonts w:ascii="Arial" w:hAnsi="Arial" w:cs="Arial"/>
        </w:rPr>
        <w:t>(7), pp.6-10.</w:t>
      </w:r>
    </w:p>
    <w:p w:rsidR="00545D32" w:rsidRPr="00545D32" w:rsidRDefault="00455F17" w:rsidP="00545D32">
      <w:pPr>
        <w:numPr>
          <w:ilvl w:val="0"/>
          <w:numId w:val="6"/>
        </w:numPr>
        <w:jc w:val="both"/>
        <w:rPr>
          <w:rFonts w:ascii="Arial" w:hAnsi="Arial" w:cs="Arial"/>
        </w:rPr>
      </w:pPr>
      <w:r>
        <w:rPr>
          <w:rFonts w:ascii="Arial" w:hAnsi="Arial" w:cs="Arial"/>
        </w:rPr>
        <w:t>Izquierdo, L.C.E., (2003)</w:t>
      </w:r>
      <w:r w:rsidR="00545D32" w:rsidRPr="00545D32">
        <w:rPr>
          <w:rFonts w:ascii="Arial" w:hAnsi="Arial" w:cs="Arial"/>
        </w:rPr>
        <w:t xml:space="preserve"> WHAT BRITAIN NEEDS. </w:t>
      </w:r>
      <w:r w:rsidR="00545D32" w:rsidRPr="00545D32">
        <w:rPr>
          <w:rFonts w:ascii="Arial" w:hAnsi="Arial" w:cs="Arial"/>
          <w:i/>
          <w:iCs/>
        </w:rPr>
        <w:t>IEE Review</w:t>
      </w:r>
      <w:r w:rsidR="00545D32" w:rsidRPr="00545D32">
        <w:rPr>
          <w:rFonts w:ascii="Arial" w:hAnsi="Arial" w:cs="Arial"/>
        </w:rPr>
        <w:t>.</w:t>
      </w:r>
    </w:p>
    <w:p w:rsidR="00545D32" w:rsidRPr="00545D32" w:rsidRDefault="00545D32" w:rsidP="00545D32">
      <w:pPr>
        <w:numPr>
          <w:ilvl w:val="0"/>
          <w:numId w:val="6"/>
        </w:numPr>
        <w:jc w:val="both"/>
        <w:rPr>
          <w:rFonts w:ascii="Arial" w:hAnsi="Arial" w:cs="Arial"/>
        </w:rPr>
      </w:pPr>
      <w:r w:rsidRPr="00545D32">
        <w:rPr>
          <w:rFonts w:ascii="Arial" w:hAnsi="Arial" w:cs="Arial"/>
        </w:rPr>
        <w:t>M</w:t>
      </w:r>
      <w:r w:rsidR="00455F17">
        <w:rPr>
          <w:rFonts w:ascii="Arial" w:hAnsi="Arial" w:cs="Arial"/>
        </w:rPr>
        <w:t>urdoch, J. and Hughes, W., (2002)</w:t>
      </w:r>
      <w:r w:rsidRPr="00545D32">
        <w:rPr>
          <w:rFonts w:ascii="Arial" w:hAnsi="Arial" w:cs="Arial"/>
        </w:rPr>
        <w:t> </w:t>
      </w:r>
      <w:r w:rsidRPr="00545D32">
        <w:rPr>
          <w:rFonts w:ascii="Arial" w:hAnsi="Arial" w:cs="Arial"/>
          <w:i/>
          <w:iCs/>
        </w:rPr>
        <w:t>Construction contracts: law and management</w:t>
      </w:r>
      <w:r w:rsidRPr="00545D32">
        <w:rPr>
          <w:rFonts w:ascii="Arial" w:hAnsi="Arial" w:cs="Arial"/>
        </w:rPr>
        <w:t>. Routledge.</w:t>
      </w:r>
    </w:p>
    <w:p w:rsidR="00545D32" w:rsidRPr="00545D32" w:rsidRDefault="00545D32" w:rsidP="00545D32">
      <w:pPr>
        <w:numPr>
          <w:ilvl w:val="0"/>
          <w:numId w:val="6"/>
        </w:numPr>
        <w:jc w:val="both"/>
        <w:rPr>
          <w:rFonts w:ascii="Arial" w:hAnsi="Arial" w:cs="Arial"/>
        </w:rPr>
      </w:pPr>
      <w:r w:rsidRPr="00545D32">
        <w:rPr>
          <w:rFonts w:ascii="Arial" w:hAnsi="Arial" w:cs="Arial"/>
        </w:rPr>
        <w:t xml:space="preserve">Hodgkinson, G.P. and Starbuck, W.H. eds., </w:t>
      </w:r>
      <w:r w:rsidR="00455F17">
        <w:rPr>
          <w:rFonts w:ascii="Arial" w:hAnsi="Arial" w:cs="Arial"/>
        </w:rPr>
        <w:t>(</w:t>
      </w:r>
      <w:r w:rsidRPr="00545D32">
        <w:rPr>
          <w:rFonts w:ascii="Arial" w:hAnsi="Arial" w:cs="Arial"/>
        </w:rPr>
        <w:t>20</w:t>
      </w:r>
      <w:r w:rsidR="00455F17">
        <w:rPr>
          <w:rFonts w:ascii="Arial" w:hAnsi="Arial" w:cs="Arial"/>
        </w:rPr>
        <w:t>08)</w:t>
      </w:r>
      <w:r w:rsidRPr="00545D32">
        <w:rPr>
          <w:rFonts w:ascii="Arial" w:hAnsi="Arial" w:cs="Arial"/>
        </w:rPr>
        <w:t> </w:t>
      </w:r>
      <w:r w:rsidRPr="00545D32">
        <w:rPr>
          <w:rFonts w:ascii="Arial" w:hAnsi="Arial" w:cs="Arial"/>
          <w:i/>
          <w:iCs/>
        </w:rPr>
        <w:t>The Oxford handbook of organizational decision making</w:t>
      </w:r>
      <w:r w:rsidRPr="00545D32">
        <w:rPr>
          <w:rFonts w:ascii="Arial" w:hAnsi="Arial" w:cs="Arial"/>
        </w:rPr>
        <w:t>. Oxford Handbooks.</w:t>
      </w:r>
    </w:p>
    <w:p w:rsidR="00545D32" w:rsidRPr="00545D32" w:rsidRDefault="00545D32" w:rsidP="00545D32">
      <w:pPr>
        <w:numPr>
          <w:ilvl w:val="0"/>
          <w:numId w:val="6"/>
        </w:numPr>
        <w:jc w:val="both"/>
        <w:rPr>
          <w:rFonts w:ascii="Arial" w:hAnsi="Arial" w:cs="Arial"/>
        </w:rPr>
      </w:pPr>
      <w:r w:rsidRPr="00545D32">
        <w:rPr>
          <w:rFonts w:ascii="Arial" w:hAnsi="Arial" w:cs="Arial"/>
        </w:rPr>
        <w:t>Wo</w:t>
      </w:r>
      <w:r w:rsidR="00455F17">
        <w:rPr>
          <w:rFonts w:ascii="Arial" w:hAnsi="Arial" w:cs="Arial"/>
        </w:rPr>
        <w:t>odburn, D. and Wilson, K., (2014)</w:t>
      </w:r>
      <w:r w:rsidRPr="00545D32">
        <w:rPr>
          <w:rFonts w:ascii="Arial" w:hAnsi="Arial" w:cs="Arial"/>
        </w:rPr>
        <w:t xml:space="preserve"> Author p rofiles. </w:t>
      </w:r>
      <w:r w:rsidRPr="00545D32">
        <w:rPr>
          <w:rFonts w:ascii="Arial" w:hAnsi="Arial" w:cs="Arial"/>
          <w:i/>
          <w:iCs/>
        </w:rPr>
        <w:t>HANDBOOK OF STRATEGIC ACCOUNT MANAGEMENT</w:t>
      </w:r>
      <w:r w:rsidRPr="00545D32">
        <w:rPr>
          <w:rFonts w:ascii="Arial" w:hAnsi="Arial" w:cs="Arial"/>
        </w:rPr>
        <w:t>, p.605.</w:t>
      </w:r>
    </w:p>
    <w:p w:rsidR="00545D32" w:rsidRPr="00545D32" w:rsidRDefault="00545D32" w:rsidP="00545D32">
      <w:pPr>
        <w:numPr>
          <w:ilvl w:val="0"/>
          <w:numId w:val="6"/>
        </w:numPr>
        <w:jc w:val="both"/>
        <w:rPr>
          <w:rFonts w:ascii="Arial" w:hAnsi="Arial" w:cs="Arial"/>
        </w:rPr>
      </w:pPr>
      <w:r w:rsidRPr="00545D32">
        <w:rPr>
          <w:rFonts w:ascii="Arial" w:hAnsi="Arial" w:cs="Arial"/>
        </w:rPr>
        <w:t>Davidson, D., Paine, A.E., Glasby, J., Williams, I., Tucker, H., Crilly, T., Crilly, J., Le Mesurier, N., Mohan, J., Kam</w:t>
      </w:r>
      <w:r w:rsidR="00455F17">
        <w:rPr>
          <w:rFonts w:ascii="Arial" w:hAnsi="Arial" w:cs="Arial"/>
        </w:rPr>
        <w:t>erāde, D. and Seamark, D., (2019)</w:t>
      </w:r>
      <w:r w:rsidRPr="00545D32">
        <w:rPr>
          <w:rFonts w:ascii="Arial" w:hAnsi="Arial" w:cs="Arial"/>
        </w:rPr>
        <w:t xml:space="preserve"> Analysis of the profile, characteristics, patient experience and community value of community hospitals: a multimethod study. </w:t>
      </w:r>
      <w:r w:rsidRPr="00545D32">
        <w:rPr>
          <w:rFonts w:ascii="Arial" w:hAnsi="Arial" w:cs="Arial"/>
          <w:i/>
          <w:iCs/>
        </w:rPr>
        <w:t>Health Services and Delivery Research</w:t>
      </w:r>
      <w:r w:rsidRPr="00545D32">
        <w:rPr>
          <w:rFonts w:ascii="Arial" w:hAnsi="Arial" w:cs="Arial"/>
        </w:rPr>
        <w:t>, </w:t>
      </w:r>
      <w:r w:rsidRPr="00545D32">
        <w:rPr>
          <w:rFonts w:ascii="Arial" w:hAnsi="Arial" w:cs="Arial"/>
          <w:i/>
          <w:iCs/>
        </w:rPr>
        <w:t>7</w:t>
      </w:r>
      <w:r w:rsidRPr="00545D32">
        <w:rPr>
          <w:rFonts w:ascii="Arial" w:hAnsi="Arial" w:cs="Arial"/>
        </w:rPr>
        <w:t>(1).</w:t>
      </w:r>
    </w:p>
    <w:p w:rsidR="00545D32" w:rsidRPr="00545D32" w:rsidRDefault="00545D32" w:rsidP="00545D32">
      <w:pPr>
        <w:numPr>
          <w:ilvl w:val="0"/>
          <w:numId w:val="6"/>
        </w:numPr>
        <w:jc w:val="both"/>
        <w:rPr>
          <w:rFonts w:ascii="Arial" w:hAnsi="Arial" w:cs="Arial"/>
        </w:rPr>
      </w:pPr>
      <w:r w:rsidRPr="00545D32">
        <w:rPr>
          <w:rFonts w:ascii="Arial" w:hAnsi="Arial" w:cs="Arial"/>
        </w:rPr>
        <w:t>Wing, J., Salve Regina Student Athletes Present Substance Abuse Workshop to Coggeshall Pupils.</w:t>
      </w:r>
    </w:p>
    <w:p w:rsidR="00545D32" w:rsidRPr="00545D32" w:rsidRDefault="00545D32" w:rsidP="00545D32">
      <w:pPr>
        <w:numPr>
          <w:ilvl w:val="0"/>
          <w:numId w:val="6"/>
        </w:numPr>
        <w:jc w:val="both"/>
        <w:rPr>
          <w:rFonts w:ascii="Arial" w:hAnsi="Arial" w:cs="Arial"/>
        </w:rPr>
      </w:pPr>
      <w:r w:rsidRPr="00545D32">
        <w:rPr>
          <w:rFonts w:ascii="Arial" w:hAnsi="Arial" w:cs="Arial"/>
        </w:rPr>
        <w:t>Bäckström, K., Egan</w:t>
      </w:r>
      <w:r w:rsidR="00455F17">
        <w:rPr>
          <w:rFonts w:ascii="Arial" w:hAnsi="Arial" w:cs="Arial"/>
        </w:rPr>
        <w:t>-Wyer, C. and Samsioe, E., (2024)</w:t>
      </w:r>
      <w:r w:rsidRPr="00545D32">
        <w:rPr>
          <w:rFonts w:ascii="Arial" w:hAnsi="Arial" w:cs="Arial"/>
        </w:rPr>
        <w:t xml:space="preserve"> The Future of Consumption: How Technology, Sustainability and Wellbeing will Transform Retail and Customer Experience.</w:t>
      </w:r>
    </w:p>
    <w:p w:rsidR="00545D32" w:rsidRPr="00545D32" w:rsidRDefault="00455F17" w:rsidP="00545D32">
      <w:pPr>
        <w:numPr>
          <w:ilvl w:val="0"/>
          <w:numId w:val="6"/>
        </w:numPr>
        <w:jc w:val="both"/>
        <w:rPr>
          <w:rFonts w:ascii="Arial" w:hAnsi="Arial" w:cs="Arial"/>
        </w:rPr>
      </w:pPr>
      <w:r>
        <w:rPr>
          <w:rFonts w:ascii="Arial" w:hAnsi="Arial" w:cs="Arial"/>
        </w:rPr>
        <w:t>Triantafyllopoulou, P., (2023)</w:t>
      </w:r>
      <w:r w:rsidR="00545D32" w:rsidRPr="00545D32">
        <w:rPr>
          <w:rFonts w:ascii="Arial" w:hAnsi="Arial" w:cs="Arial"/>
        </w:rPr>
        <w:t xml:space="preserve"> Awareness of social care needs in people with epilepsy and intellectual disability. </w:t>
      </w:r>
      <w:r w:rsidR="00545D32" w:rsidRPr="00545D32">
        <w:rPr>
          <w:rFonts w:ascii="Arial" w:hAnsi="Arial" w:cs="Arial"/>
          <w:i/>
          <w:iCs/>
        </w:rPr>
        <w:t>Epilepsy and Behavior</w:t>
      </w:r>
      <w:r w:rsidR="00545D32" w:rsidRPr="00545D32">
        <w:rPr>
          <w:rFonts w:ascii="Arial" w:hAnsi="Arial" w:cs="Arial"/>
        </w:rPr>
        <w:t>.</w:t>
      </w:r>
    </w:p>
    <w:p w:rsidR="00545D32" w:rsidRPr="00545D32" w:rsidRDefault="00455F17" w:rsidP="00545D32">
      <w:pPr>
        <w:numPr>
          <w:ilvl w:val="0"/>
          <w:numId w:val="6"/>
        </w:numPr>
        <w:jc w:val="both"/>
        <w:rPr>
          <w:rFonts w:ascii="Arial" w:hAnsi="Arial" w:cs="Arial"/>
        </w:rPr>
      </w:pPr>
      <w:r>
        <w:rPr>
          <w:rFonts w:ascii="Arial" w:hAnsi="Arial" w:cs="Arial"/>
        </w:rPr>
        <w:t>Jenkins, I. and Jones, A., (2001)</w:t>
      </w:r>
      <w:r w:rsidR="00545D32" w:rsidRPr="00545D32">
        <w:rPr>
          <w:rFonts w:ascii="Arial" w:hAnsi="Arial" w:cs="Arial"/>
        </w:rPr>
        <w:t xml:space="preserve"> Tourism niche markets in the Welsh urban context: Swansea, a case study. </w:t>
      </w:r>
      <w:r w:rsidR="00545D32" w:rsidRPr="00545D32">
        <w:rPr>
          <w:rFonts w:ascii="Arial" w:hAnsi="Arial" w:cs="Arial"/>
          <w:i/>
          <w:iCs/>
        </w:rPr>
        <w:t>Culture: A Driving Force for Urban Tourism-Application of Experiences to Countries in Transition</w:t>
      </w:r>
      <w:r w:rsidR="00545D32" w:rsidRPr="00545D32">
        <w:rPr>
          <w:rFonts w:ascii="Arial" w:hAnsi="Arial" w:cs="Arial"/>
        </w:rPr>
        <w:t>, </w:t>
      </w:r>
      <w:r w:rsidR="00545D32" w:rsidRPr="00545D32">
        <w:rPr>
          <w:rFonts w:ascii="Arial" w:hAnsi="Arial" w:cs="Arial"/>
          <w:i/>
          <w:iCs/>
        </w:rPr>
        <w:t>18</w:t>
      </w:r>
      <w:r w:rsidR="00545D32" w:rsidRPr="00545D32">
        <w:rPr>
          <w:rFonts w:ascii="Arial" w:hAnsi="Arial" w:cs="Arial"/>
        </w:rPr>
        <w:t>, p.79.</w:t>
      </w:r>
    </w:p>
    <w:p w:rsidR="00545D32" w:rsidRPr="00545D32" w:rsidRDefault="00455F17" w:rsidP="00545D32">
      <w:pPr>
        <w:numPr>
          <w:ilvl w:val="0"/>
          <w:numId w:val="6"/>
        </w:numPr>
        <w:jc w:val="both"/>
        <w:rPr>
          <w:rFonts w:ascii="Arial" w:hAnsi="Arial" w:cs="Arial"/>
        </w:rPr>
      </w:pPr>
      <w:r>
        <w:rPr>
          <w:rFonts w:ascii="Arial" w:hAnsi="Arial" w:cs="Arial"/>
        </w:rPr>
        <w:lastRenderedPageBreak/>
        <w:t>Mallett, O., (2019)</w:t>
      </w:r>
      <w:r w:rsidR="00545D32" w:rsidRPr="00545D32">
        <w:rPr>
          <w:rFonts w:ascii="Arial" w:hAnsi="Arial" w:cs="Arial"/>
        </w:rPr>
        <w:t xml:space="preserve"> Business support as regulatory context: exploring the enterprise industry. In </w:t>
      </w:r>
      <w:r w:rsidR="00545D32" w:rsidRPr="00545D32">
        <w:rPr>
          <w:rFonts w:ascii="Arial" w:hAnsi="Arial" w:cs="Arial"/>
          <w:i/>
          <w:iCs/>
        </w:rPr>
        <w:t>Creating Entrepreneurial Space: Talking Through Multi-Voices, Reflections on Emerging Debates</w:t>
      </w:r>
      <w:r w:rsidR="00545D32" w:rsidRPr="00545D32">
        <w:rPr>
          <w:rFonts w:ascii="Arial" w:hAnsi="Arial" w:cs="Arial"/>
        </w:rPr>
        <w:t> (pp. 95-113). Emerald Publishing Limited.</w:t>
      </w:r>
    </w:p>
    <w:p w:rsidR="00545D32" w:rsidRPr="00545D32" w:rsidRDefault="00545D32" w:rsidP="00545D32">
      <w:pPr>
        <w:numPr>
          <w:ilvl w:val="0"/>
          <w:numId w:val="6"/>
        </w:numPr>
        <w:jc w:val="both"/>
        <w:rPr>
          <w:rFonts w:ascii="Arial" w:hAnsi="Arial" w:cs="Arial"/>
        </w:rPr>
      </w:pPr>
      <w:r w:rsidRPr="00545D32">
        <w:rPr>
          <w:rFonts w:ascii="Arial" w:hAnsi="Arial" w:cs="Arial"/>
        </w:rPr>
        <w:t>Anning-Dorson, T., Christian</w:t>
      </w:r>
      <w:r w:rsidR="00455F17">
        <w:rPr>
          <w:rFonts w:ascii="Arial" w:hAnsi="Arial" w:cs="Arial"/>
        </w:rPr>
        <w:t>, I.O. and Nyamekye, M.B., (2020)</w:t>
      </w:r>
      <w:r w:rsidRPr="00545D32">
        <w:rPr>
          <w:rFonts w:ascii="Arial" w:hAnsi="Arial" w:cs="Arial"/>
        </w:rPr>
        <w:t xml:space="preserve"> Organisational culture and customer service delivery. </w:t>
      </w:r>
      <w:r w:rsidRPr="00545D32">
        <w:rPr>
          <w:rFonts w:ascii="Arial" w:hAnsi="Arial" w:cs="Arial"/>
          <w:i/>
          <w:iCs/>
        </w:rPr>
        <w:t>Customer Service Management in Africa</w:t>
      </w:r>
      <w:r w:rsidRPr="00545D32">
        <w:rPr>
          <w:rFonts w:ascii="Arial" w:hAnsi="Arial" w:cs="Arial"/>
        </w:rPr>
        <w:t>, pp.207-215.</w:t>
      </w:r>
    </w:p>
    <w:p w:rsidR="00545D32" w:rsidRPr="00545D32" w:rsidRDefault="00545D32" w:rsidP="00545D32">
      <w:pPr>
        <w:numPr>
          <w:ilvl w:val="0"/>
          <w:numId w:val="6"/>
        </w:numPr>
        <w:jc w:val="both"/>
        <w:rPr>
          <w:rFonts w:ascii="Arial" w:hAnsi="Arial" w:cs="Arial"/>
        </w:rPr>
      </w:pPr>
      <w:r w:rsidRPr="00545D32">
        <w:rPr>
          <w:rFonts w:ascii="Arial" w:hAnsi="Arial" w:cs="Arial"/>
        </w:rPr>
        <w:t>Bouvier, A. and K</w:t>
      </w:r>
      <w:r w:rsidR="00455F17">
        <w:rPr>
          <w:rFonts w:ascii="Arial" w:hAnsi="Arial" w:cs="Arial"/>
        </w:rPr>
        <w:t>onold, C.G., (2014)</w:t>
      </w:r>
      <w:r w:rsidRPr="00545D32">
        <w:rPr>
          <w:rFonts w:ascii="Arial" w:hAnsi="Arial" w:cs="Arial"/>
        </w:rPr>
        <w:t xml:space="preserve"> Project Management in the Hotel Industry: The ESH Master Project Management Program Course Manual.</w:t>
      </w:r>
    </w:p>
    <w:p w:rsidR="00545D32" w:rsidRPr="00545D32" w:rsidRDefault="00545D32" w:rsidP="00545D32">
      <w:pPr>
        <w:numPr>
          <w:ilvl w:val="0"/>
          <w:numId w:val="6"/>
        </w:numPr>
        <w:jc w:val="both"/>
        <w:rPr>
          <w:rFonts w:ascii="Arial" w:hAnsi="Arial" w:cs="Arial"/>
        </w:rPr>
      </w:pPr>
      <w:r w:rsidRPr="00545D32">
        <w:rPr>
          <w:rFonts w:ascii="Arial" w:hAnsi="Arial" w:cs="Arial"/>
        </w:rPr>
        <w:t>Sherborne, T., Email: ale. okada@ open. ac. uk Homepage: http://kmi. open. ac. uk/people/ale/Simon J. Buckingham Shum is Professor of Learning Informatics at the Knowledge Media Institute, Open University UK. He researches, teaches and consults in learn-ing analytics, collective intelligence and argument visualization. He is co-founder. </w:t>
      </w:r>
      <w:r w:rsidRPr="00545D32">
        <w:rPr>
          <w:rFonts w:ascii="Arial" w:hAnsi="Arial" w:cs="Arial"/>
          <w:i/>
          <w:iCs/>
        </w:rPr>
        <w:t>Knowledge Cartography</w:t>
      </w:r>
      <w:r w:rsidRPr="00545D32">
        <w:rPr>
          <w:rFonts w:ascii="Arial" w:hAnsi="Arial" w:cs="Arial"/>
        </w:rPr>
        <w:t>, p.519.</w:t>
      </w:r>
    </w:p>
    <w:p w:rsidR="00545D32" w:rsidRPr="00545D32" w:rsidRDefault="00545D32" w:rsidP="00545D32">
      <w:pPr>
        <w:numPr>
          <w:ilvl w:val="0"/>
          <w:numId w:val="6"/>
        </w:numPr>
        <w:jc w:val="both"/>
        <w:rPr>
          <w:rFonts w:ascii="Arial" w:hAnsi="Arial" w:cs="Arial"/>
        </w:rPr>
      </w:pPr>
      <w:r w:rsidRPr="00545D32">
        <w:rPr>
          <w:rFonts w:ascii="Arial" w:hAnsi="Arial" w:cs="Arial"/>
        </w:rPr>
        <w:t>Ingram, H., Sandelands, E</w:t>
      </w:r>
      <w:r w:rsidR="00455F17">
        <w:rPr>
          <w:rFonts w:ascii="Arial" w:hAnsi="Arial" w:cs="Arial"/>
        </w:rPr>
        <w:t>. and Teare, R., (2001)</w:t>
      </w:r>
      <w:r w:rsidRPr="00545D32">
        <w:rPr>
          <w:rFonts w:ascii="Arial" w:hAnsi="Arial" w:cs="Arial"/>
        </w:rPr>
        <w:t xml:space="preserve"> Building high performance learning: a focus on career results and the business bottom line. </w:t>
      </w:r>
      <w:r w:rsidRPr="00545D32">
        <w:rPr>
          <w:rFonts w:ascii="Arial" w:hAnsi="Arial" w:cs="Arial"/>
          <w:i/>
          <w:iCs/>
        </w:rPr>
        <w:t>The learning organization</w:t>
      </w:r>
      <w:r w:rsidRPr="00545D32">
        <w:rPr>
          <w:rFonts w:ascii="Arial" w:hAnsi="Arial" w:cs="Arial"/>
        </w:rPr>
        <w:t>, </w:t>
      </w:r>
      <w:r w:rsidRPr="00545D32">
        <w:rPr>
          <w:rFonts w:ascii="Arial" w:hAnsi="Arial" w:cs="Arial"/>
          <w:i/>
          <w:iCs/>
        </w:rPr>
        <w:t>8</w:t>
      </w:r>
      <w:r w:rsidRPr="00545D32">
        <w:rPr>
          <w:rFonts w:ascii="Arial" w:hAnsi="Arial" w:cs="Arial"/>
        </w:rPr>
        <w:t>(5), pp.211-219.</w:t>
      </w:r>
    </w:p>
    <w:p w:rsidR="00545D32" w:rsidRPr="00545D32" w:rsidRDefault="00455F17" w:rsidP="00545D32">
      <w:pPr>
        <w:numPr>
          <w:ilvl w:val="0"/>
          <w:numId w:val="6"/>
        </w:numPr>
        <w:jc w:val="both"/>
        <w:rPr>
          <w:rFonts w:ascii="Arial" w:hAnsi="Arial" w:cs="Arial"/>
        </w:rPr>
      </w:pPr>
      <w:r>
        <w:rPr>
          <w:rFonts w:ascii="Arial" w:hAnsi="Arial" w:cs="Arial"/>
        </w:rPr>
        <w:t>Sumbler, P., (2013)</w:t>
      </w:r>
      <w:r w:rsidR="00545D32" w:rsidRPr="00545D32">
        <w:rPr>
          <w:rFonts w:ascii="Arial" w:hAnsi="Arial" w:cs="Arial"/>
        </w:rPr>
        <w:t> </w:t>
      </w:r>
      <w:r w:rsidR="00545D32" w:rsidRPr="00545D32">
        <w:rPr>
          <w:rFonts w:ascii="Arial" w:hAnsi="Arial" w:cs="Arial"/>
          <w:i/>
          <w:iCs/>
        </w:rPr>
        <w:t>From Graveyard to Ambition: The Official History of the Swansea City Supporters Trust</w:t>
      </w:r>
      <w:r w:rsidR="00545D32" w:rsidRPr="00545D32">
        <w:rPr>
          <w:rFonts w:ascii="Arial" w:hAnsi="Arial" w:cs="Arial"/>
        </w:rPr>
        <w:t>. Amberley Publishing Limited.</w:t>
      </w:r>
    </w:p>
    <w:p w:rsidR="00545D32" w:rsidRPr="00545D32" w:rsidRDefault="00545D32" w:rsidP="00545D32">
      <w:pPr>
        <w:numPr>
          <w:ilvl w:val="0"/>
          <w:numId w:val="6"/>
        </w:numPr>
        <w:jc w:val="both"/>
        <w:rPr>
          <w:rFonts w:ascii="Arial" w:hAnsi="Arial" w:cs="Arial"/>
        </w:rPr>
      </w:pPr>
      <w:r w:rsidRPr="00545D32">
        <w:rPr>
          <w:rFonts w:ascii="Arial" w:hAnsi="Arial" w:cs="Arial"/>
        </w:rPr>
        <w:t>Kabuye, F., Nkundabanyanga, S.K., O</w:t>
      </w:r>
      <w:r w:rsidR="00455F17">
        <w:rPr>
          <w:rFonts w:ascii="Arial" w:hAnsi="Arial" w:cs="Arial"/>
        </w:rPr>
        <w:t>piso, J. and Nakabuye, Z., (2017)</w:t>
      </w:r>
      <w:r w:rsidRPr="00545D32">
        <w:rPr>
          <w:rFonts w:ascii="Arial" w:hAnsi="Arial" w:cs="Arial"/>
        </w:rPr>
        <w:t xml:space="preserve"> Internal audit organisational status, competencies, activities and fraud management in the financial services sector. </w:t>
      </w:r>
      <w:r w:rsidRPr="00545D32">
        <w:rPr>
          <w:rFonts w:ascii="Arial" w:hAnsi="Arial" w:cs="Arial"/>
          <w:i/>
          <w:iCs/>
        </w:rPr>
        <w:t>Managerial Auditing Journal</w:t>
      </w:r>
      <w:r w:rsidRPr="00545D32">
        <w:rPr>
          <w:rFonts w:ascii="Arial" w:hAnsi="Arial" w:cs="Arial"/>
        </w:rPr>
        <w:t>, </w:t>
      </w:r>
      <w:r w:rsidRPr="00545D32">
        <w:rPr>
          <w:rFonts w:ascii="Arial" w:hAnsi="Arial" w:cs="Arial"/>
          <w:i/>
          <w:iCs/>
        </w:rPr>
        <w:t>32</w:t>
      </w:r>
      <w:r w:rsidRPr="00545D32">
        <w:rPr>
          <w:rFonts w:ascii="Arial" w:hAnsi="Arial" w:cs="Arial"/>
        </w:rPr>
        <w:t>(9), pp.924-944.</w:t>
      </w:r>
    </w:p>
    <w:p w:rsidR="00545D32" w:rsidRPr="00545D32" w:rsidRDefault="00455F17" w:rsidP="00545D32">
      <w:pPr>
        <w:numPr>
          <w:ilvl w:val="0"/>
          <w:numId w:val="6"/>
        </w:numPr>
        <w:jc w:val="both"/>
        <w:rPr>
          <w:rFonts w:ascii="Arial" w:hAnsi="Arial" w:cs="Arial"/>
        </w:rPr>
      </w:pPr>
      <w:r>
        <w:rPr>
          <w:rFonts w:ascii="Arial" w:hAnsi="Arial" w:cs="Arial"/>
        </w:rPr>
        <w:t>Herrbach, O., (2005)</w:t>
      </w:r>
      <w:r w:rsidR="00545D32" w:rsidRPr="00545D32">
        <w:rPr>
          <w:rFonts w:ascii="Arial" w:hAnsi="Arial" w:cs="Arial"/>
        </w:rPr>
        <w:t xml:space="preserve"> The art of compromise? The individual and organisational legitimacy of “irregular auditing”. </w:t>
      </w:r>
      <w:r w:rsidR="00545D32" w:rsidRPr="00545D32">
        <w:rPr>
          <w:rFonts w:ascii="Arial" w:hAnsi="Arial" w:cs="Arial"/>
          <w:i/>
          <w:iCs/>
        </w:rPr>
        <w:t>Accounting, Auditing &amp; Accountability Journal</w:t>
      </w:r>
      <w:r w:rsidR="00545D32" w:rsidRPr="00545D32">
        <w:rPr>
          <w:rFonts w:ascii="Arial" w:hAnsi="Arial" w:cs="Arial"/>
        </w:rPr>
        <w:t>, </w:t>
      </w:r>
      <w:r w:rsidR="00545D32" w:rsidRPr="00545D32">
        <w:rPr>
          <w:rFonts w:ascii="Arial" w:hAnsi="Arial" w:cs="Arial"/>
          <w:i/>
          <w:iCs/>
        </w:rPr>
        <w:t>18</w:t>
      </w:r>
      <w:r w:rsidR="00545D32" w:rsidRPr="00545D32">
        <w:rPr>
          <w:rFonts w:ascii="Arial" w:hAnsi="Arial" w:cs="Arial"/>
        </w:rPr>
        <w:t>(3), pp.390-409.</w:t>
      </w:r>
    </w:p>
    <w:p w:rsidR="00545D32" w:rsidRPr="00545D32" w:rsidRDefault="00455F17" w:rsidP="00545D32">
      <w:pPr>
        <w:numPr>
          <w:ilvl w:val="0"/>
          <w:numId w:val="6"/>
        </w:numPr>
        <w:jc w:val="both"/>
        <w:rPr>
          <w:rFonts w:ascii="Arial" w:hAnsi="Arial" w:cs="Arial"/>
        </w:rPr>
      </w:pPr>
      <w:r>
        <w:rPr>
          <w:rFonts w:ascii="Arial" w:hAnsi="Arial" w:cs="Arial"/>
        </w:rPr>
        <w:t>Ledimo, O., (2015)</w:t>
      </w:r>
      <w:r w:rsidR="00545D32" w:rsidRPr="00545D32">
        <w:rPr>
          <w:rFonts w:ascii="Arial" w:hAnsi="Arial" w:cs="Arial"/>
        </w:rPr>
        <w:t xml:space="preserve"> Diversity management: An organisational culture audit to determine individual differences. </w:t>
      </w:r>
      <w:r w:rsidR="00545D32" w:rsidRPr="00545D32">
        <w:rPr>
          <w:rFonts w:ascii="Arial" w:hAnsi="Arial" w:cs="Arial"/>
          <w:i/>
          <w:iCs/>
        </w:rPr>
        <w:t>Journal of Applied Business Research (JABR)</w:t>
      </w:r>
      <w:r w:rsidR="00545D32" w:rsidRPr="00545D32">
        <w:rPr>
          <w:rFonts w:ascii="Arial" w:hAnsi="Arial" w:cs="Arial"/>
        </w:rPr>
        <w:t>, </w:t>
      </w:r>
      <w:r w:rsidR="00545D32" w:rsidRPr="00545D32">
        <w:rPr>
          <w:rFonts w:ascii="Arial" w:hAnsi="Arial" w:cs="Arial"/>
          <w:i/>
          <w:iCs/>
        </w:rPr>
        <w:t>31</w:t>
      </w:r>
      <w:r w:rsidR="00545D32" w:rsidRPr="00545D32">
        <w:rPr>
          <w:rFonts w:ascii="Arial" w:hAnsi="Arial" w:cs="Arial"/>
        </w:rPr>
        <w:t>(5), pp.1733-1746.</w:t>
      </w:r>
    </w:p>
    <w:p w:rsidR="00545D32" w:rsidRPr="00545D32" w:rsidRDefault="00545D32" w:rsidP="00545D32">
      <w:pPr>
        <w:numPr>
          <w:ilvl w:val="0"/>
          <w:numId w:val="6"/>
        </w:numPr>
        <w:jc w:val="both"/>
        <w:rPr>
          <w:rFonts w:ascii="Arial" w:hAnsi="Arial" w:cs="Arial"/>
        </w:rPr>
      </w:pPr>
      <w:r w:rsidRPr="00545D32">
        <w:rPr>
          <w:rFonts w:ascii="Arial" w:hAnsi="Arial" w:cs="Arial"/>
        </w:rPr>
        <w:t>Ga</w:t>
      </w:r>
      <w:r w:rsidR="00455F17">
        <w:rPr>
          <w:rFonts w:ascii="Arial" w:hAnsi="Arial" w:cs="Arial"/>
        </w:rPr>
        <w:t>rcia, A. and Herrbach, O., (2010)</w:t>
      </w:r>
      <w:r w:rsidRPr="00545D32">
        <w:rPr>
          <w:rFonts w:ascii="Arial" w:hAnsi="Arial" w:cs="Arial"/>
        </w:rPr>
        <w:t xml:space="preserve"> Organisational commitment, role tension and affective states in audit firms. </w:t>
      </w:r>
      <w:r w:rsidRPr="00545D32">
        <w:rPr>
          <w:rFonts w:ascii="Arial" w:hAnsi="Arial" w:cs="Arial"/>
          <w:i/>
          <w:iCs/>
        </w:rPr>
        <w:t>Managerial Auditing Journal</w:t>
      </w:r>
      <w:r w:rsidRPr="00545D32">
        <w:rPr>
          <w:rFonts w:ascii="Arial" w:hAnsi="Arial" w:cs="Arial"/>
        </w:rPr>
        <w:t>, </w:t>
      </w:r>
      <w:r w:rsidRPr="00545D32">
        <w:rPr>
          <w:rFonts w:ascii="Arial" w:hAnsi="Arial" w:cs="Arial"/>
          <w:i/>
          <w:iCs/>
        </w:rPr>
        <w:t>25</w:t>
      </w:r>
      <w:r w:rsidRPr="00545D32">
        <w:rPr>
          <w:rFonts w:ascii="Arial" w:hAnsi="Arial" w:cs="Arial"/>
        </w:rPr>
        <w:t>(3), pp.226-239.</w:t>
      </w:r>
    </w:p>
    <w:p w:rsidR="00545D32" w:rsidRPr="00545D32" w:rsidRDefault="00545D32" w:rsidP="00545D32">
      <w:pPr>
        <w:numPr>
          <w:ilvl w:val="0"/>
          <w:numId w:val="6"/>
        </w:numPr>
        <w:jc w:val="both"/>
        <w:rPr>
          <w:rFonts w:ascii="Arial" w:hAnsi="Arial" w:cs="Arial"/>
        </w:rPr>
      </w:pPr>
      <w:r w:rsidRPr="00545D32">
        <w:rPr>
          <w:rFonts w:ascii="Arial" w:hAnsi="Arial" w:cs="Arial"/>
        </w:rPr>
        <w:t xml:space="preserve">Rosli, K., </w:t>
      </w:r>
      <w:r w:rsidR="00455F17">
        <w:rPr>
          <w:rFonts w:ascii="Arial" w:hAnsi="Arial" w:cs="Arial"/>
        </w:rPr>
        <w:t>Siew, E.G. and Yeow, P.H., (2016)</w:t>
      </w:r>
      <w:r w:rsidRPr="00545D32">
        <w:rPr>
          <w:rFonts w:ascii="Arial" w:hAnsi="Arial" w:cs="Arial"/>
        </w:rPr>
        <w:t xml:space="preserve"> Technological, organisational and environmental aspects of audit technology acceptance. </w:t>
      </w:r>
      <w:r w:rsidRPr="00545D32">
        <w:rPr>
          <w:rFonts w:ascii="Arial" w:hAnsi="Arial" w:cs="Arial"/>
          <w:i/>
          <w:iCs/>
        </w:rPr>
        <w:t>International Journal of Business and Management</w:t>
      </w:r>
      <w:r w:rsidRPr="00545D32">
        <w:rPr>
          <w:rFonts w:ascii="Arial" w:hAnsi="Arial" w:cs="Arial"/>
        </w:rPr>
        <w:t>, </w:t>
      </w:r>
      <w:r w:rsidRPr="00545D32">
        <w:rPr>
          <w:rFonts w:ascii="Arial" w:hAnsi="Arial" w:cs="Arial"/>
          <w:i/>
          <w:iCs/>
        </w:rPr>
        <w:t>11</w:t>
      </w:r>
      <w:r w:rsidRPr="00545D32">
        <w:rPr>
          <w:rFonts w:ascii="Arial" w:hAnsi="Arial" w:cs="Arial"/>
        </w:rPr>
        <w:t>(5), pp.140-145.</w:t>
      </w:r>
    </w:p>
    <w:p w:rsidR="00545D32" w:rsidRPr="00545D32" w:rsidRDefault="00545D32" w:rsidP="00545D32">
      <w:pPr>
        <w:numPr>
          <w:ilvl w:val="0"/>
          <w:numId w:val="6"/>
        </w:numPr>
        <w:jc w:val="both"/>
        <w:rPr>
          <w:rFonts w:ascii="Arial" w:hAnsi="Arial" w:cs="Arial"/>
        </w:rPr>
      </w:pPr>
      <w:r w:rsidRPr="00545D32">
        <w:rPr>
          <w:rFonts w:ascii="Arial" w:hAnsi="Arial" w:cs="Arial"/>
        </w:rPr>
        <w:t>Sar</w:t>
      </w:r>
      <w:r w:rsidR="00455F17">
        <w:rPr>
          <w:rFonts w:ascii="Arial" w:hAnsi="Arial" w:cs="Arial"/>
        </w:rPr>
        <w:t>ens, G. and De Beelde, I., (2005)</w:t>
      </w:r>
      <w:r w:rsidRPr="00545D32">
        <w:rPr>
          <w:rFonts w:ascii="Arial" w:hAnsi="Arial" w:cs="Arial"/>
        </w:rPr>
        <w:t> </w:t>
      </w:r>
      <w:r w:rsidRPr="00545D32">
        <w:rPr>
          <w:rFonts w:ascii="Arial" w:hAnsi="Arial" w:cs="Arial"/>
          <w:i/>
          <w:iCs/>
        </w:rPr>
        <w:t>Interaction between internal audit and different organisational parties: An analysis of expectations and perceptions</w:t>
      </w:r>
      <w:r w:rsidRPr="00545D32">
        <w:rPr>
          <w:rFonts w:ascii="Arial" w:hAnsi="Arial" w:cs="Arial"/>
        </w:rPr>
        <w:t> (No. 05/353). Ghent University, Faculty of Economics and Business Administration.</w:t>
      </w:r>
    </w:p>
    <w:p w:rsidR="00545D32" w:rsidRPr="00545D32" w:rsidRDefault="00545D32" w:rsidP="00545D32">
      <w:pPr>
        <w:numPr>
          <w:ilvl w:val="0"/>
          <w:numId w:val="6"/>
        </w:numPr>
        <w:jc w:val="both"/>
        <w:rPr>
          <w:rFonts w:ascii="Arial" w:hAnsi="Arial" w:cs="Arial"/>
        </w:rPr>
      </w:pPr>
      <w:r w:rsidRPr="00545D32">
        <w:rPr>
          <w:rFonts w:ascii="Arial" w:hAnsi="Arial" w:cs="Arial"/>
        </w:rPr>
        <w:t>Price, L.C., Lowe, D., Hosker, H., Anstey, K., Pearson, M</w:t>
      </w:r>
      <w:r w:rsidR="00455F17">
        <w:rPr>
          <w:rFonts w:ascii="Arial" w:hAnsi="Arial" w:cs="Arial"/>
        </w:rPr>
        <w:t>. and Roberts, C.M., (2006)</w:t>
      </w:r>
      <w:r w:rsidRPr="00545D32">
        <w:rPr>
          <w:rFonts w:ascii="Arial" w:hAnsi="Arial" w:cs="Arial"/>
        </w:rPr>
        <w:t xml:space="preserve"> The UK National COPD Audit 2003: impact of hospital resources and organisation of care on patient outcome following admissions for acute COPD exacerbation. </w:t>
      </w:r>
      <w:r w:rsidRPr="00545D32">
        <w:rPr>
          <w:rFonts w:ascii="Arial" w:hAnsi="Arial" w:cs="Arial"/>
          <w:i/>
          <w:iCs/>
        </w:rPr>
        <w:t>Thorax</w:t>
      </w:r>
      <w:r w:rsidRPr="00545D32">
        <w:rPr>
          <w:rFonts w:ascii="Arial" w:hAnsi="Arial" w:cs="Arial"/>
        </w:rPr>
        <w:t>.</w:t>
      </w:r>
    </w:p>
    <w:p w:rsidR="00545D32" w:rsidRPr="00545D32" w:rsidRDefault="00455F17" w:rsidP="00545D32">
      <w:pPr>
        <w:numPr>
          <w:ilvl w:val="0"/>
          <w:numId w:val="6"/>
        </w:numPr>
        <w:jc w:val="both"/>
        <w:rPr>
          <w:rFonts w:ascii="Arial" w:hAnsi="Arial" w:cs="Arial"/>
        </w:rPr>
      </w:pPr>
      <w:r>
        <w:rPr>
          <w:rFonts w:ascii="Arial" w:hAnsi="Arial" w:cs="Arial"/>
        </w:rPr>
        <w:t>Lefley, F., (2016)</w:t>
      </w:r>
      <w:r w:rsidR="00545D32" w:rsidRPr="00545D32">
        <w:rPr>
          <w:rFonts w:ascii="Arial" w:hAnsi="Arial" w:cs="Arial"/>
        </w:rPr>
        <w:t xml:space="preserve"> An exploratory study of the post-audit practices of large UK organisations: the way forward. </w:t>
      </w:r>
      <w:r w:rsidR="00545D32" w:rsidRPr="00545D32">
        <w:rPr>
          <w:rFonts w:ascii="Arial" w:hAnsi="Arial" w:cs="Arial"/>
          <w:i/>
          <w:iCs/>
        </w:rPr>
        <w:t>Management Decision</w:t>
      </w:r>
      <w:r w:rsidR="00545D32" w:rsidRPr="00545D32">
        <w:rPr>
          <w:rFonts w:ascii="Arial" w:hAnsi="Arial" w:cs="Arial"/>
        </w:rPr>
        <w:t>, </w:t>
      </w:r>
      <w:r w:rsidR="00545D32" w:rsidRPr="00545D32">
        <w:rPr>
          <w:rFonts w:ascii="Arial" w:hAnsi="Arial" w:cs="Arial"/>
          <w:i/>
          <w:iCs/>
        </w:rPr>
        <w:t>54</w:t>
      </w:r>
      <w:r w:rsidR="00545D32" w:rsidRPr="00545D32">
        <w:rPr>
          <w:rFonts w:ascii="Arial" w:hAnsi="Arial" w:cs="Arial"/>
        </w:rPr>
        <w:t>(5), pp.1140-1159.</w:t>
      </w:r>
    </w:p>
    <w:p w:rsidR="00545D32" w:rsidRPr="00545D32" w:rsidRDefault="00545D32" w:rsidP="00545D32">
      <w:pPr>
        <w:numPr>
          <w:ilvl w:val="0"/>
          <w:numId w:val="6"/>
        </w:numPr>
        <w:jc w:val="both"/>
        <w:rPr>
          <w:rFonts w:ascii="Arial" w:hAnsi="Arial" w:cs="Arial"/>
        </w:rPr>
      </w:pPr>
      <w:r w:rsidRPr="00545D32">
        <w:rPr>
          <w:rFonts w:ascii="Arial" w:hAnsi="Arial" w:cs="Arial"/>
        </w:rPr>
        <w:lastRenderedPageBreak/>
        <w:t>Bateman, B., Colin W</w:t>
      </w:r>
      <w:r w:rsidR="00455F17">
        <w:rPr>
          <w:rFonts w:ascii="Arial" w:hAnsi="Arial" w:cs="Arial"/>
        </w:rPr>
        <w:t>ilson, F. and Bingham, D., (2002)</w:t>
      </w:r>
      <w:r w:rsidRPr="00545D32">
        <w:rPr>
          <w:rFonts w:ascii="Arial" w:hAnsi="Arial" w:cs="Arial"/>
        </w:rPr>
        <w:t xml:space="preserve"> Team effectiveness–development of an audit questionnaire. </w:t>
      </w:r>
      <w:r w:rsidRPr="00545D32">
        <w:rPr>
          <w:rFonts w:ascii="Arial" w:hAnsi="Arial" w:cs="Arial"/>
          <w:i/>
          <w:iCs/>
        </w:rPr>
        <w:t>Journal of Management Development</w:t>
      </w:r>
      <w:r w:rsidRPr="00545D32">
        <w:rPr>
          <w:rFonts w:ascii="Arial" w:hAnsi="Arial" w:cs="Arial"/>
        </w:rPr>
        <w:t>, </w:t>
      </w:r>
      <w:r w:rsidRPr="00545D32">
        <w:rPr>
          <w:rFonts w:ascii="Arial" w:hAnsi="Arial" w:cs="Arial"/>
          <w:i/>
          <w:iCs/>
        </w:rPr>
        <w:t>21</w:t>
      </w:r>
      <w:r w:rsidRPr="00545D32">
        <w:rPr>
          <w:rFonts w:ascii="Arial" w:hAnsi="Arial" w:cs="Arial"/>
        </w:rPr>
        <w:t>(3), pp.215-226.</w:t>
      </w:r>
    </w:p>
    <w:p w:rsidR="00545D32" w:rsidRPr="00545D32" w:rsidRDefault="00545D32" w:rsidP="00545D32">
      <w:pPr>
        <w:numPr>
          <w:ilvl w:val="0"/>
          <w:numId w:val="6"/>
        </w:numPr>
        <w:jc w:val="both"/>
        <w:rPr>
          <w:rFonts w:ascii="Arial" w:hAnsi="Arial" w:cs="Arial"/>
        </w:rPr>
      </w:pPr>
      <w:r w:rsidRPr="00545D32">
        <w:rPr>
          <w:rFonts w:ascii="Arial" w:hAnsi="Arial" w:cs="Arial"/>
        </w:rPr>
        <w:t>Swe</w:t>
      </w:r>
      <w:r w:rsidR="00455F17">
        <w:rPr>
          <w:rFonts w:ascii="Arial" w:hAnsi="Arial" w:cs="Arial"/>
        </w:rPr>
        <w:t>eney, B. and Pierce, B., (2011)</w:t>
      </w:r>
      <w:r w:rsidRPr="00545D32">
        <w:rPr>
          <w:rFonts w:ascii="Arial" w:hAnsi="Arial" w:cs="Arial"/>
        </w:rPr>
        <w:t xml:space="preserve"> Audit team defence mechanisms: auditee influence. </w:t>
      </w:r>
      <w:r w:rsidRPr="00545D32">
        <w:rPr>
          <w:rFonts w:ascii="Arial" w:hAnsi="Arial" w:cs="Arial"/>
          <w:i/>
          <w:iCs/>
        </w:rPr>
        <w:t>Accounting and business research</w:t>
      </w:r>
      <w:r w:rsidRPr="00545D32">
        <w:rPr>
          <w:rFonts w:ascii="Arial" w:hAnsi="Arial" w:cs="Arial"/>
        </w:rPr>
        <w:t>, </w:t>
      </w:r>
      <w:r w:rsidRPr="00545D32">
        <w:rPr>
          <w:rFonts w:ascii="Arial" w:hAnsi="Arial" w:cs="Arial"/>
          <w:i/>
          <w:iCs/>
        </w:rPr>
        <w:t>41</w:t>
      </w:r>
      <w:r w:rsidRPr="00545D32">
        <w:rPr>
          <w:rFonts w:ascii="Arial" w:hAnsi="Arial" w:cs="Arial"/>
        </w:rPr>
        <w:t>(4), pp.333-356.</w:t>
      </w:r>
    </w:p>
    <w:p w:rsidR="00545D32" w:rsidRPr="00545D32" w:rsidRDefault="00545D32" w:rsidP="00545D32">
      <w:pPr>
        <w:numPr>
          <w:ilvl w:val="0"/>
          <w:numId w:val="6"/>
        </w:numPr>
        <w:jc w:val="both"/>
        <w:rPr>
          <w:rFonts w:ascii="Arial" w:hAnsi="Arial" w:cs="Arial"/>
        </w:rPr>
      </w:pPr>
      <w:r w:rsidRPr="00545D32">
        <w:rPr>
          <w:rFonts w:ascii="Arial" w:hAnsi="Arial" w:cs="Arial"/>
        </w:rPr>
        <w:t>Mendes, I. and Alferes de Admini</w:t>
      </w:r>
      <w:r w:rsidR="00455F17">
        <w:rPr>
          <w:rFonts w:ascii="Arial" w:hAnsi="Arial" w:cs="Arial"/>
        </w:rPr>
        <w:t>stração Militar, C.D.A.D., (2023)</w:t>
      </w:r>
      <w:r w:rsidRPr="00545D32">
        <w:rPr>
          <w:rFonts w:ascii="Arial" w:hAnsi="Arial" w:cs="Arial"/>
        </w:rPr>
        <w:t xml:space="preserve"> INTERNAL AUDIT AND ITS IMPACT ON ORGANISATIONAL PERFORMANCE: A SYSTEMATIC LITERATURE REVIEW. </w:t>
      </w:r>
      <w:r w:rsidRPr="00545D32">
        <w:rPr>
          <w:rFonts w:ascii="Arial" w:hAnsi="Arial" w:cs="Arial"/>
          <w:i/>
          <w:iCs/>
        </w:rPr>
        <w:t>PROELIUM</w:t>
      </w:r>
      <w:r w:rsidRPr="00545D32">
        <w:rPr>
          <w:rFonts w:ascii="Arial" w:hAnsi="Arial" w:cs="Arial"/>
        </w:rPr>
        <w:t>, p.115.</w:t>
      </w:r>
    </w:p>
    <w:p w:rsidR="00545D32" w:rsidRPr="00545D32" w:rsidRDefault="00455F17" w:rsidP="00545D32">
      <w:pPr>
        <w:numPr>
          <w:ilvl w:val="0"/>
          <w:numId w:val="6"/>
        </w:numPr>
        <w:jc w:val="both"/>
        <w:rPr>
          <w:rFonts w:ascii="Arial" w:hAnsi="Arial" w:cs="Arial"/>
        </w:rPr>
      </w:pPr>
      <w:r>
        <w:rPr>
          <w:rFonts w:ascii="Arial" w:hAnsi="Arial" w:cs="Arial"/>
        </w:rPr>
        <w:t>Ferry, L. and Ahrens, T., (2022)</w:t>
      </w:r>
      <w:r w:rsidR="00545D32" w:rsidRPr="00545D32">
        <w:rPr>
          <w:rFonts w:ascii="Arial" w:hAnsi="Arial" w:cs="Arial"/>
        </w:rPr>
        <w:t xml:space="preserve"> The future of the regulatory space in local government audit: A comparative study of the four countries of the United Kingdom. </w:t>
      </w:r>
      <w:r w:rsidR="00545D32" w:rsidRPr="00545D32">
        <w:rPr>
          <w:rFonts w:ascii="Arial" w:hAnsi="Arial" w:cs="Arial"/>
          <w:i/>
          <w:iCs/>
        </w:rPr>
        <w:t>Financial Accountability &amp; Management</w:t>
      </w:r>
      <w:r w:rsidR="00545D32" w:rsidRPr="00545D32">
        <w:rPr>
          <w:rFonts w:ascii="Arial" w:hAnsi="Arial" w:cs="Arial"/>
        </w:rPr>
        <w:t>, </w:t>
      </w:r>
      <w:r w:rsidR="00545D32" w:rsidRPr="00545D32">
        <w:rPr>
          <w:rFonts w:ascii="Arial" w:hAnsi="Arial" w:cs="Arial"/>
          <w:i/>
          <w:iCs/>
        </w:rPr>
        <w:t>38</w:t>
      </w:r>
      <w:r w:rsidR="00545D32" w:rsidRPr="00545D32">
        <w:rPr>
          <w:rFonts w:ascii="Arial" w:hAnsi="Arial" w:cs="Arial"/>
        </w:rPr>
        <w:t>(3), pp.376-393.</w:t>
      </w:r>
    </w:p>
    <w:p w:rsidR="00545D32" w:rsidRPr="00545D32" w:rsidRDefault="00545D32" w:rsidP="00545D32">
      <w:pPr>
        <w:numPr>
          <w:ilvl w:val="0"/>
          <w:numId w:val="6"/>
        </w:numPr>
        <w:jc w:val="both"/>
        <w:rPr>
          <w:rFonts w:ascii="Arial" w:hAnsi="Arial" w:cs="Arial"/>
        </w:rPr>
      </w:pPr>
      <w:r w:rsidRPr="00545D32">
        <w:rPr>
          <w:rFonts w:ascii="Arial" w:hAnsi="Arial" w:cs="Arial"/>
        </w:rPr>
        <w:t>Dawson-Shepherd, A., Kell</w:t>
      </w:r>
      <w:r w:rsidR="00455F17">
        <w:rPr>
          <w:rFonts w:ascii="Arial" w:hAnsi="Arial" w:cs="Arial"/>
        </w:rPr>
        <w:t>ner, K. and Neumann, J.E., (2013)</w:t>
      </w:r>
      <w:r w:rsidRPr="00545D32">
        <w:rPr>
          <w:rFonts w:ascii="Arial" w:hAnsi="Arial" w:cs="Arial"/>
        </w:rPr>
        <w:t> </w:t>
      </w:r>
      <w:r w:rsidRPr="00545D32">
        <w:rPr>
          <w:rFonts w:ascii="Arial" w:hAnsi="Arial" w:cs="Arial"/>
          <w:i/>
          <w:iCs/>
        </w:rPr>
        <w:t>Developing organisational consultancy</w:t>
      </w:r>
      <w:r w:rsidRPr="00545D32">
        <w:rPr>
          <w:rFonts w:ascii="Arial" w:hAnsi="Arial" w:cs="Arial"/>
        </w:rPr>
        <w:t>. Routledge.</w:t>
      </w:r>
    </w:p>
    <w:p w:rsidR="00545D32" w:rsidRPr="00545D32" w:rsidRDefault="00455F17" w:rsidP="00545D32">
      <w:pPr>
        <w:numPr>
          <w:ilvl w:val="0"/>
          <w:numId w:val="6"/>
        </w:numPr>
        <w:jc w:val="both"/>
        <w:rPr>
          <w:rFonts w:ascii="Arial" w:hAnsi="Arial" w:cs="Arial"/>
        </w:rPr>
      </w:pPr>
      <w:r>
        <w:rPr>
          <w:rFonts w:ascii="Arial" w:hAnsi="Arial" w:cs="Arial"/>
        </w:rPr>
        <w:t>Miller, E., (2013)</w:t>
      </w:r>
      <w:r w:rsidR="00545D32" w:rsidRPr="00545D32">
        <w:rPr>
          <w:rFonts w:ascii="Arial" w:hAnsi="Arial" w:cs="Arial"/>
        </w:rPr>
        <w:t xml:space="preserve"> Effecting organisational change in large complex systems: A collaborative consultancy approach. In </w:t>
      </w:r>
      <w:r w:rsidR="00545D32" w:rsidRPr="00545D32">
        <w:rPr>
          <w:rFonts w:ascii="Arial" w:hAnsi="Arial" w:cs="Arial"/>
          <w:i/>
          <w:iCs/>
        </w:rPr>
        <w:t>Developing organisational consultancy</w:t>
      </w:r>
      <w:r w:rsidR="00545D32" w:rsidRPr="00545D32">
        <w:rPr>
          <w:rFonts w:ascii="Arial" w:hAnsi="Arial" w:cs="Arial"/>
        </w:rPr>
        <w:t> (pp. 187-212). Routledge.</w:t>
      </w:r>
    </w:p>
    <w:p w:rsidR="00545D32" w:rsidRPr="00545D32" w:rsidRDefault="00DD1256" w:rsidP="00545D32">
      <w:pPr>
        <w:numPr>
          <w:ilvl w:val="0"/>
          <w:numId w:val="6"/>
        </w:numPr>
        <w:jc w:val="both"/>
        <w:rPr>
          <w:rFonts w:ascii="Arial" w:hAnsi="Arial" w:cs="Arial"/>
        </w:rPr>
      </w:pPr>
      <w:r>
        <w:rPr>
          <w:rFonts w:ascii="Arial" w:hAnsi="Arial" w:cs="Arial"/>
        </w:rPr>
        <w:t>Donnelly, R., (2008)</w:t>
      </w:r>
      <w:r w:rsidR="00545D32" w:rsidRPr="00545D32">
        <w:rPr>
          <w:rFonts w:ascii="Arial" w:hAnsi="Arial" w:cs="Arial"/>
        </w:rPr>
        <w:t xml:space="preserve"> The management of consultancy knowledge: an internationally comparative analysis. </w:t>
      </w:r>
      <w:r w:rsidR="00545D32" w:rsidRPr="00545D32">
        <w:rPr>
          <w:rFonts w:ascii="Arial" w:hAnsi="Arial" w:cs="Arial"/>
          <w:i/>
          <w:iCs/>
        </w:rPr>
        <w:t>Journal of Knowledge Management</w:t>
      </w:r>
      <w:r w:rsidR="00545D32" w:rsidRPr="00545D32">
        <w:rPr>
          <w:rFonts w:ascii="Arial" w:hAnsi="Arial" w:cs="Arial"/>
        </w:rPr>
        <w:t>, </w:t>
      </w:r>
      <w:r w:rsidR="00545D32" w:rsidRPr="00545D32">
        <w:rPr>
          <w:rFonts w:ascii="Arial" w:hAnsi="Arial" w:cs="Arial"/>
          <w:i/>
          <w:iCs/>
        </w:rPr>
        <w:t>12</w:t>
      </w:r>
      <w:r w:rsidR="00545D32" w:rsidRPr="00545D32">
        <w:rPr>
          <w:rFonts w:ascii="Arial" w:hAnsi="Arial" w:cs="Arial"/>
        </w:rPr>
        <w:t>(3), pp.71-83.</w:t>
      </w:r>
    </w:p>
    <w:p w:rsidR="005D1253" w:rsidRPr="00545D32" w:rsidRDefault="00DD1256" w:rsidP="00545D32">
      <w:pPr>
        <w:numPr>
          <w:ilvl w:val="0"/>
          <w:numId w:val="6"/>
        </w:numPr>
        <w:jc w:val="both"/>
        <w:rPr>
          <w:rFonts w:ascii="Arial" w:hAnsi="Arial" w:cs="Arial"/>
        </w:rPr>
      </w:pPr>
      <w:r>
        <w:rPr>
          <w:rFonts w:ascii="Arial" w:hAnsi="Arial" w:cs="Arial"/>
        </w:rPr>
        <w:t>Sturdy, A., (1997)</w:t>
      </w:r>
      <w:r w:rsidR="00545D32" w:rsidRPr="00545D32">
        <w:rPr>
          <w:rFonts w:ascii="Arial" w:hAnsi="Arial" w:cs="Arial"/>
        </w:rPr>
        <w:t xml:space="preserve"> The dialectics of consultancy. </w:t>
      </w:r>
      <w:r w:rsidR="00545D32" w:rsidRPr="00545D32">
        <w:rPr>
          <w:rFonts w:ascii="Arial" w:hAnsi="Arial" w:cs="Arial"/>
          <w:i/>
          <w:iCs/>
        </w:rPr>
        <w:t>Critical Perspectives on Accounting</w:t>
      </w:r>
      <w:r w:rsidR="00545D32" w:rsidRPr="00545D32">
        <w:rPr>
          <w:rFonts w:ascii="Arial" w:hAnsi="Arial" w:cs="Arial"/>
        </w:rPr>
        <w:t>, </w:t>
      </w:r>
      <w:r w:rsidR="00545D32" w:rsidRPr="00545D32">
        <w:rPr>
          <w:rFonts w:ascii="Arial" w:hAnsi="Arial" w:cs="Arial"/>
          <w:i/>
          <w:iCs/>
        </w:rPr>
        <w:t>8</w:t>
      </w:r>
      <w:r w:rsidR="00545D32" w:rsidRPr="00545D32">
        <w:rPr>
          <w:rFonts w:ascii="Arial" w:hAnsi="Arial" w:cs="Arial"/>
        </w:rPr>
        <w:t>(5), pp.511-535.</w:t>
      </w:r>
    </w:p>
    <w:p w:rsidR="00545D32" w:rsidRDefault="00545D32" w:rsidP="00545D32">
      <w:pPr>
        <w:jc w:val="both"/>
        <w:rPr>
          <w:rFonts w:ascii="Arial" w:hAnsi="Arial" w:cs="Arial"/>
        </w:rPr>
      </w:pPr>
    </w:p>
    <w:p w:rsidR="00A34374" w:rsidRPr="00A34374" w:rsidRDefault="00A34374" w:rsidP="00A34374">
      <w:pPr>
        <w:rPr>
          <w:rFonts w:ascii="Arial" w:hAnsi="Arial" w:cs="Arial"/>
        </w:rPr>
      </w:pPr>
    </w:p>
    <w:p w:rsidR="00742DB8" w:rsidRPr="00A34374" w:rsidRDefault="00742DB8" w:rsidP="00742DB8">
      <w:pPr>
        <w:jc w:val="both"/>
        <w:rPr>
          <w:rFonts w:ascii="Arial" w:hAnsi="Arial" w:cs="Arial"/>
        </w:rPr>
      </w:pPr>
    </w:p>
    <w:sectPr w:rsidR="00742DB8" w:rsidRPr="00A34374" w:rsidSect="004260AF">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63A43" w:rsidRDefault="00863A43" w:rsidP="00A34374">
      <w:pPr>
        <w:spacing w:after="0" w:line="240" w:lineRule="auto"/>
      </w:pPr>
      <w:r>
        <w:separator/>
      </w:r>
    </w:p>
  </w:endnote>
  <w:endnote w:type="continuationSeparator" w:id="1">
    <w:p w:rsidR="00863A43" w:rsidRDefault="00863A43" w:rsidP="00A3437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39099715"/>
      <w:docPartObj>
        <w:docPartGallery w:val="Page Numbers (Bottom of Page)"/>
        <w:docPartUnique/>
      </w:docPartObj>
    </w:sdtPr>
    <w:sdtContent>
      <w:p w:rsidR="005D1253" w:rsidRDefault="005D1253">
        <w:pPr>
          <w:pStyle w:val="Footer"/>
          <w:jc w:val="right"/>
        </w:pPr>
        <w:r>
          <w:t xml:space="preserve">Page | </w:t>
        </w:r>
        <w:fldSimple w:instr=" PAGE   \* MERGEFORMAT ">
          <w:r w:rsidR="00E2357B">
            <w:rPr>
              <w:noProof/>
            </w:rPr>
            <w:t>1</w:t>
          </w:r>
        </w:fldSimple>
      </w:p>
    </w:sdtContent>
  </w:sdt>
  <w:p w:rsidR="005D1253" w:rsidRDefault="005D125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63A43" w:rsidRDefault="00863A43" w:rsidP="00A34374">
      <w:pPr>
        <w:spacing w:after="0" w:line="240" w:lineRule="auto"/>
      </w:pPr>
      <w:r>
        <w:separator/>
      </w:r>
    </w:p>
  </w:footnote>
  <w:footnote w:type="continuationSeparator" w:id="1">
    <w:p w:rsidR="00863A43" w:rsidRDefault="00863A43" w:rsidP="00A34374">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D1253" w:rsidRPr="00A34374" w:rsidRDefault="005D1253">
    <w:pPr>
      <w:pStyle w:val="Header"/>
      <w:rPr>
        <w:rFonts w:ascii="Arial" w:hAnsi="Arial" w:cs="Arial"/>
        <w:b/>
      </w:rPr>
    </w:pPr>
    <w:r w:rsidRPr="00A34374">
      <w:rPr>
        <w:rFonts w:ascii="Arial" w:hAnsi="Arial" w:cs="Arial"/>
        <w:b/>
      </w:rPr>
      <w:t>BMIH6005 - Organisational Consultancy</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B14469F"/>
    <w:multiLevelType w:val="multilevel"/>
    <w:tmpl w:val="11D45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2EC45C19"/>
    <w:multiLevelType w:val="hybridMultilevel"/>
    <w:tmpl w:val="EA50A2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C7761B4"/>
    <w:multiLevelType w:val="multilevel"/>
    <w:tmpl w:val="13945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5BD4228E"/>
    <w:multiLevelType w:val="multilevel"/>
    <w:tmpl w:val="D9A8B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6DEC5351"/>
    <w:multiLevelType w:val="multilevel"/>
    <w:tmpl w:val="155A9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73BC54F9"/>
    <w:multiLevelType w:val="multilevel"/>
    <w:tmpl w:val="237EF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0"/>
  </w:num>
  <w:num w:numId="3">
    <w:abstractNumId w:val="4"/>
  </w:num>
  <w:num w:numId="4">
    <w:abstractNumId w:val="2"/>
  </w:num>
  <w:num w:numId="5">
    <w:abstractNumId w:val="3"/>
  </w:num>
  <w:num w:numId="6">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1559BF"/>
    <w:rsid w:val="00024296"/>
    <w:rsid w:val="000A5A79"/>
    <w:rsid w:val="000F7233"/>
    <w:rsid w:val="00122C31"/>
    <w:rsid w:val="00123214"/>
    <w:rsid w:val="001559BF"/>
    <w:rsid w:val="002E5764"/>
    <w:rsid w:val="00383A8E"/>
    <w:rsid w:val="004260AF"/>
    <w:rsid w:val="0044360B"/>
    <w:rsid w:val="004477F3"/>
    <w:rsid w:val="00455F17"/>
    <w:rsid w:val="00507160"/>
    <w:rsid w:val="00512DE0"/>
    <w:rsid w:val="00545D32"/>
    <w:rsid w:val="005D1253"/>
    <w:rsid w:val="005E60AF"/>
    <w:rsid w:val="005E7A7D"/>
    <w:rsid w:val="005F24DF"/>
    <w:rsid w:val="0061685C"/>
    <w:rsid w:val="00742DB8"/>
    <w:rsid w:val="0080171F"/>
    <w:rsid w:val="00863A43"/>
    <w:rsid w:val="00934B47"/>
    <w:rsid w:val="00A34374"/>
    <w:rsid w:val="00A46130"/>
    <w:rsid w:val="00A52F73"/>
    <w:rsid w:val="00AD7720"/>
    <w:rsid w:val="00B2514B"/>
    <w:rsid w:val="00B91BE6"/>
    <w:rsid w:val="00BD2C71"/>
    <w:rsid w:val="00D41F0C"/>
    <w:rsid w:val="00D44AEC"/>
    <w:rsid w:val="00DD1256"/>
    <w:rsid w:val="00E2357B"/>
    <w:rsid w:val="00F64C81"/>
    <w:rsid w:val="00FD346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260AF"/>
  </w:style>
  <w:style w:type="paragraph" w:styleId="Heading1">
    <w:name w:val="heading 1"/>
    <w:basedOn w:val="Normal"/>
    <w:next w:val="Normal"/>
    <w:link w:val="Heading1Char"/>
    <w:uiPriority w:val="9"/>
    <w:qFormat/>
    <w:rsid w:val="00A3437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4374"/>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A343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A34374"/>
  </w:style>
  <w:style w:type="paragraph" w:styleId="Footer">
    <w:name w:val="footer"/>
    <w:basedOn w:val="Normal"/>
    <w:link w:val="FooterChar"/>
    <w:uiPriority w:val="99"/>
    <w:unhideWhenUsed/>
    <w:rsid w:val="00A343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4374"/>
  </w:style>
  <w:style w:type="paragraph" w:styleId="Title">
    <w:name w:val="Title"/>
    <w:basedOn w:val="Normal"/>
    <w:next w:val="Normal"/>
    <w:link w:val="TitleChar"/>
    <w:uiPriority w:val="10"/>
    <w:qFormat/>
    <w:rsid w:val="00A3437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4374"/>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A52F73"/>
    <w:pPr>
      <w:outlineLvl w:val="9"/>
    </w:pPr>
  </w:style>
  <w:style w:type="paragraph" w:styleId="TOC1">
    <w:name w:val="toc 1"/>
    <w:basedOn w:val="Normal"/>
    <w:next w:val="Normal"/>
    <w:autoRedefine/>
    <w:uiPriority w:val="39"/>
    <w:unhideWhenUsed/>
    <w:rsid w:val="00A52F73"/>
    <w:pPr>
      <w:spacing w:after="100"/>
    </w:pPr>
  </w:style>
  <w:style w:type="character" w:styleId="Hyperlink">
    <w:name w:val="Hyperlink"/>
    <w:basedOn w:val="DefaultParagraphFont"/>
    <w:uiPriority w:val="99"/>
    <w:unhideWhenUsed/>
    <w:rsid w:val="00A52F73"/>
    <w:rPr>
      <w:color w:val="0563C1" w:themeColor="hyperlink"/>
      <w:u w:val="single"/>
    </w:rPr>
  </w:style>
  <w:style w:type="paragraph" w:styleId="BalloonText">
    <w:name w:val="Balloon Text"/>
    <w:basedOn w:val="Normal"/>
    <w:link w:val="BalloonTextChar"/>
    <w:uiPriority w:val="99"/>
    <w:semiHidden/>
    <w:unhideWhenUsed/>
    <w:rsid w:val="005D125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1253"/>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9743454">
      <w:bodyDiv w:val="1"/>
      <w:marLeft w:val="0"/>
      <w:marRight w:val="0"/>
      <w:marTop w:val="0"/>
      <w:marBottom w:val="0"/>
      <w:divBdr>
        <w:top w:val="none" w:sz="0" w:space="0" w:color="auto"/>
        <w:left w:val="none" w:sz="0" w:space="0" w:color="auto"/>
        <w:bottom w:val="none" w:sz="0" w:space="0" w:color="auto"/>
        <w:right w:val="none" w:sz="0" w:space="0" w:color="auto"/>
      </w:divBdr>
    </w:div>
    <w:div w:id="78794431">
      <w:bodyDiv w:val="1"/>
      <w:marLeft w:val="0"/>
      <w:marRight w:val="0"/>
      <w:marTop w:val="0"/>
      <w:marBottom w:val="0"/>
      <w:divBdr>
        <w:top w:val="none" w:sz="0" w:space="0" w:color="auto"/>
        <w:left w:val="none" w:sz="0" w:space="0" w:color="auto"/>
        <w:bottom w:val="none" w:sz="0" w:space="0" w:color="auto"/>
        <w:right w:val="none" w:sz="0" w:space="0" w:color="auto"/>
      </w:divBdr>
    </w:div>
    <w:div w:id="178351607">
      <w:bodyDiv w:val="1"/>
      <w:marLeft w:val="0"/>
      <w:marRight w:val="0"/>
      <w:marTop w:val="0"/>
      <w:marBottom w:val="0"/>
      <w:divBdr>
        <w:top w:val="none" w:sz="0" w:space="0" w:color="auto"/>
        <w:left w:val="none" w:sz="0" w:space="0" w:color="auto"/>
        <w:bottom w:val="none" w:sz="0" w:space="0" w:color="auto"/>
        <w:right w:val="none" w:sz="0" w:space="0" w:color="auto"/>
      </w:divBdr>
    </w:div>
    <w:div w:id="297493083">
      <w:bodyDiv w:val="1"/>
      <w:marLeft w:val="0"/>
      <w:marRight w:val="0"/>
      <w:marTop w:val="0"/>
      <w:marBottom w:val="0"/>
      <w:divBdr>
        <w:top w:val="none" w:sz="0" w:space="0" w:color="auto"/>
        <w:left w:val="none" w:sz="0" w:space="0" w:color="auto"/>
        <w:bottom w:val="none" w:sz="0" w:space="0" w:color="auto"/>
        <w:right w:val="none" w:sz="0" w:space="0" w:color="auto"/>
      </w:divBdr>
    </w:div>
    <w:div w:id="364984929">
      <w:bodyDiv w:val="1"/>
      <w:marLeft w:val="0"/>
      <w:marRight w:val="0"/>
      <w:marTop w:val="0"/>
      <w:marBottom w:val="0"/>
      <w:divBdr>
        <w:top w:val="none" w:sz="0" w:space="0" w:color="auto"/>
        <w:left w:val="none" w:sz="0" w:space="0" w:color="auto"/>
        <w:bottom w:val="none" w:sz="0" w:space="0" w:color="auto"/>
        <w:right w:val="none" w:sz="0" w:space="0" w:color="auto"/>
      </w:divBdr>
    </w:div>
    <w:div w:id="460877564">
      <w:bodyDiv w:val="1"/>
      <w:marLeft w:val="0"/>
      <w:marRight w:val="0"/>
      <w:marTop w:val="0"/>
      <w:marBottom w:val="0"/>
      <w:divBdr>
        <w:top w:val="none" w:sz="0" w:space="0" w:color="auto"/>
        <w:left w:val="none" w:sz="0" w:space="0" w:color="auto"/>
        <w:bottom w:val="none" w:sz="0" w:space="0" w:color="auto"/>
        <w:right w:val="none" w:sz="0" w:space="0" w:color="auto"/>
      </w:divBdr>
    </w:div>
    <w:div w:id="491339062">
      <w:bodyDiv w:val="1"/>
      <w:marLeft w:val="0"/>
      <w:marRight w:val="0"/>
      <w:marTop w:val="0"/>
      <w:marBottom w:val="0"/>
      <w:divBdr>
        <w:top w:val="none" w:sz="0" w:space="0" w:color="auto"/>
        <w:left w:val="none" w:sz="0" w:space="0" w:color="auto"/>
        <w:bottom w:val="none" w:sz="0" w:space="0" w:color="auto"/>
        <w:right w:val="none" w:sz="0" w:space="0" w:color="auto"/>
      </w:divBdr>
    </w:div>
    <w:div w:id="509952533">
      <w:bodyDiv w:val="1"/>
      <w:marLeft w:val="0"/>
      <w:marRight w:val="0"/>
      <w:marTop w:val="0"/>
      <w:marBottom w:val="0"/>
      <w:divBdr>
        <w:top w:val="none" w:sz="0" w:space="0" w:color="auto"/>
        <w:left w:val="none" w:sz="0" w:space="0" w:color="auto"/>
        <w:bottom w:val="none" w:sz="0" w:space="0" w:color="auto"/>
        <w:right w:val="none" w:sz="0" w:space="0" w:color="auto"/>
      </w:divBdr>
    </w:div>
    <w:div w:id="606738011">
      <w:bodyDiv w:val="1"/>
      <w:marLeft w:val="0"/>
      <w:marRight w:val="0"/>
      <w:marTop w:val="0"/>
      <w:marBottom w:val="0"/>
      <w:divBdr>
        <w:top w:val="none" w:sz="0" w:space="0" w:color="auto"/>
        <w:left w:val="none" w:sz="0" w:space="0" w:color="auto"/>
        <w:bottom w:val="none" w:sz="0" w:space="0" w:color="auto"/>
        <w:right w:val="none" w:sz="0" w:space="0" w:color="auto"/>
      </w:divBdr>
    </w:div>
    <w:div w:id="733508654">
      <w:bodyDiv w:val="1"/>
      <w:marLeft w:val="0"/>
      <w:marRight w:val="0"/>
      <w:marTop w:val="0"/>
      <w:marBottom w:val="0"/>
      <w:divBdr>
        <w:top w:val="none" w:sz="0" w:space="0" w:color="auto"/>
        <w:left w:val="none" w:sz="0" w:space="0" w:color="auto"/>
        <w:bottom w:val="none" w:sz="0" w:space="0" w:color="auto"/>
        <w:right w:val="none" w:sz="0" w:space="0" w:color="auto"/>
      </w:divBdr>
    </w:div>
    <w:div w:id="851839223">
      <w:bodyDiv w:val="1"/>
      <w:marLeft w:val="0"/>
      <w:marRight w:val="0"/>
      <w:marTop w:val="0"/>
      <w:marBottom w:val="0"/>
      <w:divBdr>
        <w:top w:val="none" w:sz="0" w:space="0" w:color="auto"/>
        <w:left w:val="none" w:sz="0" w:space="0" w:color="auto"/>
        <w:bottom w:val="none" w:sz="0" w:space="0" w:color="auto"/>
        <w:right w:val="none" w:sz="0" w:space="0" w:color="auto"/>
      </w:divBdr>
    </w:div>
    <w:div w:id="859666868">
      <w:bodyDiv w:val="1"/>
      <w:marLeft w:val="0"/>
      <w:marRight w:val="0"/>
      <w:marTop w:val="0"/>
      <w:marBottom w:val="0"/>
      <w:divBdr>
        <w:top w:val="none" w:sz="0" w:space="0" w:color="auto"/>
        <w:left w:val="none" w:sz="0" w:space="0" w:color="auto"/>
        <w:bottom w:val="none" w:sz="0" w:space="0" w:color="auto"/>
        <w:right w:val="none" w:sz="0" w:space="0" w:color="auto"/>
      </w:divBdr>
    </w:div>
    <w:div w:id="882402503">
      <w:bodyDiv w:val="1"/>
      <w:marLeft w:val="0"/>
      <w:marRight w:val="0"/>
      <w:marTop w:val="0"/>
      <w:marBottom w:val="0"/>
      <w:divBdr>
        <w:top w:val="none" w:sz="0" w:space="0" w:color="auto"/>
        <w:left w:val="none" w:sz="0" w:space="0" w:color="auto"/>
        <w:bottom w:val="none" w:sz="0" w:space="0" w:color="auto"/>
        <w:right w:val="none" w:sz="0" w:space="0" w:color="auto"/>
      </w:divBdr>
    </w:div>
    <w:div w:id="898328308">
      <w:bodyDiv w:val="1"/>
      <w:marLeft w:val="0"/>
      <w:marRight w:val="0"/>
      <w:marTop w:val="0"/>
      <w:marBottom w:val="0"/>
      <w:divBdr>
        <w:top w:val="none" w:sz="0" w:space="0" w:color="auto"/>
        <w:left w:val="none" w:sz="0" w:space="0" w:color="auto"/>
        <w:bottom w:val="none" w:sz="0" w:space="0" w:color="auto"/>
        <w:right w:val="none" w:sz="0" w:space="0" w:color="auto"/>
      </w:divBdr>
    </w:div>
    <w:div w:id="901871815">
      <w:bodyDiv w:val="1"/>
      <w:marLeft w:val="0"/>
      <w:marRight w:val="0"/>
      <w:marTop w:val="0"/>
      <w:marBottom w:val="0"/>
      <w:divBdr>
        <w:top w:val="none" w:sz="0" w:space="0" w:color="auto"/>
        <w:left w:val="none" w:sz="0" w:space="0" w:color="auto"/>
        <w:bottom w:val="none" w:sz="0" w:space="0" w:color="auto"/>
        <w:right w:val="none" w:sz="0" w:space="0" w:color="auto"/>
      </w:divBdr>
    </w:div>
    <w:div w:id="916400338">
      <w:bodyDiv w:val="1"/>
      <w:marLeft w:val="0"/>
      <w:marRight w:val="0"/>
      <w:marTop w:val="0"/>
      <w:marBottom w:val="0"/>
      <w:divBdr>
        <w:top w:val="none" w:sz="0" w:space="0" w:color="auto"/>
        <w:left w:val="none" w:sz="0" w:space="0" w:color="auto"/>
        <w:bottom w:val="none" w:sz="0" w:space="0" w:color="auto"/>
        <w:right w:val="none" w:sz="0" w:space="0" w:color="auto"/>
      </w:divBdr>
    </w:div>
    <w:div w:id="923564265">
      <w:bodyDiv w:val="1"/>
      <w:marLeft w:val="0"/>
      <w:marRight w:val="0"/>
      <w:marTop w:val="0"/>
      <w:marBottom w:val="0"/>
      <w:divBdr>
        <w:top w:val="none" w:sz="0" w:space="0" w:color="auto"/>
        <w:left w:val="none" w:sz="0" w:space="0" w:color="auto"/>
        <w:bottom w:val="none" w:sz="0" w:space="0" w:color="auto"/>
        <w:right w:val="none" w:sz="0" w:space="0" w:color="auto"/>
      </w:divBdr>
    </w:div>
    <w:div w:id="1010910078">
      <w:bodyDiv w:val="1"/>
      <w:marLeft w:val="0"/>
      <w:marRight w:val="0"/>
      <w:marTop w:val="0"/>
      <w:marBottom w:val="0"/>
      <w:divBdr>
        <w:top w:val="none" w:sz="0" w:space="0" w:color="auto"/>
        <w:left w:val="none" w:sz="0" w:space="0" w:color="auto"/>
        <w:bottom w:val="none" w:sz="0" w:space="0" w:color="auto"/>
        <w:right w:val="none" w:sz="0" w:space="0" w:color="auto"/>
      </w:divBdr>
    </w:div>
    <w:div w:id="1062564816">
      <w:bodyDiv w:val="1"/>
      <w:marLeft w:val="0"/>
      <w:marRight w:val="0"/>
      <w:marTop w:val="0"/>
      <w:marBottom w:val="0"/>
      <w:divBdr>
        <w:top w:val="none" w:sz="0" w:space="0" w:color="auto"/>
        <w:left w:val="none" w:sz="0" w:space="0" w:color="auto"/>
        <w:bottom w:val="none" w:sz="0" w:space="0" w:color="auto"/>
        <w:right w:val="none" w:sz="0" w:space="0" w:color="auto"/>
      </w:divBdr>
    </w:div>
    <w:div w:id="1134979259">
      <w:bodyDiv w:val="1"/>
      <w:marLeft w:val="0"/>
      <w:marRight w:val="0"/>
      <w:marTop w:val="0"/>
      <w:marBottom w:val="0"/>
      <w:divBdr>
        <w:top w:val="none" w:sz="0" w:space="0" w:color="auto"/>
        <w:left w:val="none" w:sz="0" w:space="0" w:color="auto"/>
        <w:bottom w:val="none" w:sz="0" w:space="0" w:color="auto"/>
        <w:right w:val="none" w:sz="0" w:space="0" w:color="auto"/>
      </w:divBdr>
    </w:div>
    <w:div w:id="1138301251">
      <w:bodyDiv w:val="1"/>
      <w:marLeft w:val="0"/>
      <w:marRight w:val="0"/>
      <w:marTop w:val="0"/>
      <w:marBottom w:val="0"/>
      <w:divBdr>
        <w:top w:val="none" w:sz="0" w:space="0" w:color="auto"/>
        <w:left w:val="none" w:sz="0" w:space="0" w:color="auto"/>
        <w:bottom w:val="none" w:sz="0" w:space="0" w:color="auto"/>
        <w:right w:val="none" w:sz="0" w:space="0" w:color="auto"/>
      </w:divBdr>
    </w:div>
    <w:div w:id="1162552047">
      <w:bodyDiv w:val="1"/>
      <w:marLeft w:val="0"/>
      <w:marRight w:val="0"/>
      <w:marTop w:val="0"/>
      <w:marBottom w:val="0"/>
      <w:divBdr>
        <w:top w:val="none" w:sz="0" w:space="0" w:color="auto"/>
        <w:left w:val="none" w:sz="0" w:space="0" w:color="auto"/>
        <w:bottom w:val="none" w:sz="0" w:space="0" w:color="auto"/>
        <w:right w:val="none" w:sz="0" w:space="0" w:color="auto"/>
      </w:divBdr>
    </w:div>
    <w:div w:id="1183981332">
      <w:bodyDiv w:val="1"/>
      <w:marLeft w:val="0"/>
      <w:marRight w:val="0"/>
      <w:marTop w:val="0"/>
      <w:marBottom w:val="0"/>
      <w:divBdr>
        <w:top w:val="none" w:sz="0" w:space="0" w:color="auto"/>
        <w:left w:val="none" w:sz="0" w:space="0" w:color="auto"/>
        <w:bottom w:val="none" w:sz="0" w:space="0" w:color="auto"/>
        <w:right w:val="none" w:sz="0" w:space="0" w:color="auto"/>
      </w:divBdr>
    </w:div>
    <w:div w:id="1223566025">
      <w:bodyDiv w:val="1"/>
      <w:marLeft w:val="0"/>
      <w:marRight w:val="0"/>
      <w:marTop w:val="0"/>
      <w:marBottom w:val="0"/>
      <w:divBdr>
        <w:top w:val="none" w:sz="0" w:space="0" w:color="auto"/>
        <w:left w:val="none" w:sz="0" w:space="0" w:color="auto"/>
        <w:bottom w:val="none" w:sz="0" w:space="0" w:color="auto"/>
        <w:right w:val="none" w:sz="0" w:space="0" w:color="auto"/>
      </w:divBdr>
    </w:div>
    <w:div w:id="1260794827">
      <w:bodyDiv w:val="1"/>
      <w:marLeft w:val="0"/>
      <w:marRight w:val="0"/>
      <w:marTop w:val="0"/>
      <w:marBottom w:val="0"/>
      <w:divBdr>
        <w:top w:val="none" w:sz="0" w:space="0" w:color="auto"/>
        <w:left w:val="none" w:sz="0" w:space="0" w:color="auto"/>
        <w:bottom w:val="none" w:sz="0" w:space="0" w:color="auto"/>
        <w:right w:val="none" w:sz="0" w:space="0" w:color="auto"/>
      </w:divBdr>
    </w:div>
    <w:div w:id="1275864131">
      <w:bodyDiv w:val="1"/>
      <w:marLeft w:val="0"/>
      <w:marRight w:val="0"/>
      <w:marTop w:val="0"/>
      <w:marBottom w:val="0"/>
      <w:divBdr>
        <w:top w:val="none" w:sz="0" w:space="0" w:color="auto"/>
        <w:left w:val="none" w:sz="0" w:space="0" w:color="auto"/>
        <w:bottom w:val="none" w:sz="0" w:space="0" w:color="auto"/>
        <w:right w:val="none" w:sz="0" w:space="0" w:color="auto"/>
      </w:divBdr>
    </w:div>
    <w:div w:id="1304967661">
      <w:bodyDiv w:val="1"/>
      <w:marLeft w:val="0"/>
      <w:marRight w:val="0"/>
      <w:marTop w:val="0"/>
      <w:marBottom w:val="0"/>
      <w:divBdr>
        <w:top w:val="none" w:sz="0" w:space="0" w:color="auto"/>
        <w:left w:val="none" w:sz="0" w:space="0" w:color="auto"/>
        <w:bottom w:val="none" w:sz="0" w:space="0" w:color="auto"/>
        <w:right w:val="none" w:sz="0" w:space="0" w:color="auto"/>
      </w:divBdr>
    </w:div>
    <w:div w:id="1340499286">
      <w:bodyDiv w:val="1"/>
      <w:marLeft w:val="0"/>
      <w:marRight w:val="0"/>
      <w:marTop w:val="0"/>
      <w:marBottom w:val="0"/>
      <w:divBdr>
        <w:top w:val="none" w:sz="0" w:space="0" w:color="auto"/>
        <w:left w:val="none" w:sz="0" w:space="0" w:color="auto"/>
        <w:bottom w:val="none" w:sz="0" w:space="0" w:color="auto"/>
        <w:right w:val="none" w:sz="0" w:space="0" w:color="auto"/>
      </w:divBdr>
    </w:div>
    <w:div w:id="1388650488">
      <w:bodyDiv w:val="1"/>
      <w:marLeft w:val="0"/>
      <w:marRight w:val="0"/>
      <w:marTop w:val="0"/>
      <w:marBottom w:val="0"/>
      <w:divBdr>
        <w:top w:val="none" w:sz="0" w:space="0" w:color="auto"/>
        <w:left w:val="none" w:sz="0" w:space="0" w:color="auto"/>
        <w:bottom w:val="none" w:sz="0" w:space="0" w:color="auto"/>
        <w:right w:val="none" w:sz="0" w:space="0" w:color="auto"/>
      </w:divBdr>
    </w:div>
    <w:div w:id="1411461942">
      <w:bodyDiv w:val="1"/>
      <w:marLeft w:val="0"/>
      <w:marRight w:val="0"/>
      <w:marTop w:val="0"/>
      <w:marBottom w:val="0"/>
      <w:divBdr>
        <w:top w:val="none" w:sz="0" w:space="0" w:color="auto"/>
        <w:left w:val="none" w:sz="0" w:space="0" w:color="auto"/>
        <w:bottom w:val="none" w:sz="0" w:space="0" w:color="auto"/>
        <w:right w:val="none" w:sz="0" w:space="0" w:color="auto"/>
      </w:divBdr>
    </w:div>
    <w:div w:id="1480150000">
      <w:bodyDiv w:val="1"/>
      <w:marLeft w:val="0"/>
      <w:marRight w:val="0"/>
      <w:marTop w:val="0"/>
      <w:marBottom w:val="0"/>
      <w:divBdr>
        <w:top w:val="none" w:sz="0" w:space="0" w:color="auto"/>
        <w:left w:val="none" w:sz="0" w:space="0" w:color="auto"/>
        <w:bottom w:val="none" w:sz="0" w:space="0" w:color="auto"/>
        <w:right w:val="none" w:sz="0" w:space="0" w:color="auto"/>
      </w:divBdr>
    </w:div>
    <w:div w:id="1502770041">
      <w:bodyDiv w:val="1"/>
      <w:marLeft w:val="0"/>
      <w:marRight w:val="0"/>
      <w:marTop w:val="0"/>
      <w:marBottom w:val="0"/>
      <w:divBdr>
        <w:top w:val="none" w:sz="0" w:space="0" w:color="auto"/>
        <w:left w:val="none" w:sz="0" w:space="0" w:color="auto"/>
        <w:bottom w:val="none" w:sz="0" w:space="0" w:color="auto"/>
        <w:right w:val="none" w:sz="0" w:space="0" w:color="auto"/>
      </w:divBdr>
    </w:div>
    <w:div w:id="1552763781">
      <w:bodyDiv w:val="1"/>
      <w:marLeft w:val="0"/>
      <w:marRight w:val="0"/>
      <w:marTop w:val="0"/>
      <w:marBottom w:val="0"/>
      <w:divBdr>
        <w:top w:val="none" w:sz="0" w:space="0" w:color="auto"/>
        <w:left w:val="none" w:sz="0" w:space="0" w:color="auto"/>
        <w:bottom w:val="none" w:sz="0" w:space="0" w:color="auto"/>
        <w:right w:val="none" w:sz="0" w:space="0" w:color="auto"/>
      </w:divBdr>
    </w:div>
    <w:div w:id="1603495589">
      <w:bodyDiv w:val="1"/>
      <w:marLeft w:val="0"/>
      <w:marRight w:val="0"/>
      <w:marTop w:val="0"/>
      <w:marBottom w:val="0"/>
      <w:divBdr>
        <w:top w:val="none" w:sz="0" w:space="0" w:color="auto"/>
        <w:left w:val="none" w:sz="0" w:space="0" w:color="auto"/>
        <w:bottom w:val="none" w:sz="0" w:space="0" w:color="auto"/>
        <w:right w:val="none" w:sz="0" w:space="0" w:color="auto"/>
      </w:divBdr>
    </w:div>
    <w:div w:id="1609392501">
      <w:bodyDiv w:val="1"/>
      <w:marLeft w:val="0"/>
      <w:marRight w:val="0"/>
      <w:marTop w:val="0"/>
      <w:marBottom w:val="0"/>
      <w:divBdr>
        <w:top w:val="none" w:sz="0" w:space="0" w:color="auto"/>
        <w:left w:val="none" w:sz="0" w:space="0" w:color="auto"/>
        <w:bottom w:val="none" w:sz="0" w:space="0" w:color="auto"/>
        <w:right w:val="none" w:sz="0" w:space="0" w:color="auto"/>
      </w:divBdr>
    </w:div>
    <w:div w:id="1657152680">
      <w:bodyDiv w:val="1"/>
      <w:marLeft w:val="0"/>
      <w:marRight w:val="0"/>
      <w:marTop w:val="0"/>
      <w:marBottom w:val="0"/>
      <w:divBdr>
        <w:top w:val="none" w:sz="0" w:space="0" w:color="auto"/>
        <w:left w:val="none" w:sz="0" w:space="0" w:color="auto"/>
        <w:bottom w:val="none" w:sz="0" w:space="0" w:color="auto"/>
        <w:right w:val="none" w:sz="0" w:space="0" w:color="auto"/>
      </w:divBdr>
    </w:div>
    <w:div w:id="1665889587">
      <w:bodyDiv w:val="1"/>
      <w:marLeft w:val="0"/>
      <w:marRight w:val="0"/>
      <w:marTop w:val="0"/>
      <w:marBottom w:val="0"/>
      <w:divBdr>
        <w:top w:val="none" w:sz="0" w:space="0" w:color="auto"/>
        <w:left w:val="none" w:sz="0" w:space="0" w:color="auto"/>
        <w:bottom w:val="none" w:sz="0" w:space="0" w:color="auto"/>
        <w:right w:val="none" w:sz="0" w:space="0" w:color="auto"/>
      </w:divBdr>
    </w:div>
    <w:div w:id="1857503922">
      <w:bodyDiv w:val="1"/>
      <w:marLeft w:val="0"/>
      <w:marRight w:val="0"/>
      <w:marTop w:val="0"/>
      <w:marBottom w:val="0"/>
      <w:divBdr>
        <w:top w:val="none" w:sz="0" w:space="0" w:color="auto"/>
        <w:left w:val="none" w:sz="0" w:space="0" w:color="auto"/>
        <w:bottom w:val="none" w:sz="0" w:space="0" w:color="auto"/>
        <w:right w:val="none" w:sz="0" w:space="0" w:color="auto"/>
      </w:divBdr>
    </w:div>
    <w:div w:id="1863784841">
      <w:bodyDiv w:val="1"/>
      <w:marLeft w:val="0"/>
      <w:marRight w:val="0"/>
      <w:marTop w:val="0"/>
      <w:marBottom w:val="0"/>
      <w:divBdr>
        <w:top w:val="none" w:sz="0" w:space="0" w:color="auto"/>
        <w:left w:val="none" w:sz="0" w:space="0" w:color="auto"/>
        <w:bottom w:val="none" w:sz="0" w:space="0" w:color="auto"/>
        <w:right w:val="none" w:sz="0" w:space="0" w:color="auto"/>
      </w:divBdr>
    </w:div>
    <w:div w:id="2052725640">
      <w:bodyDiv w:val="1"/>
      <w:marLeft w:val="0"/>
      <w:marRight w:val="0"/>
      <w:marTop w:val="0"/>
      <w:marBottom w:val="0"/>
      <w:divBdr>
        <w:top w:val="none" w:sz="0" w:space="0" w:color="auto"/>
        <w:left w:val="none" w:sz="0" w:space="0" w:color="auto"/>
        <w:bottom w:val="none" w:sz="0" w:space="0" w:color="auto"/>
        <w:right w:val="none" w:sz="0" w:space="0" w:color="auto"/>
      </w:divBdr>
    </w:div>
    <w:div w:id="2063364325">
      <w:bodyDiv w:val="1"/>
      <w:marLeft w:val="0"/>
      <w:marRight w:val="0"/>
      <w:marTop w:val="0"/>
      <w:marBottom w:val="0"/>
      <w:divBdr>
        <w:top w:val="none" w:sz="0" w:space="0" w:color="auto"/>
        <w:left w:val="none" w:sz="0" w:space="0" w:color="auto"/>
        <w:bottom w:val="none" w:sz="0" w:space="0" w:color="auto"/>
        <w:right w:val="none" w:sz="0" w:space="0" w:color="auto"/>
      </w:divBdr>
    </w:div>
    <w:div w:id="2077195979">
      <w:bodyDiv w:val="1"/>
      <w:marLeft w:val="0"/>
      <w:marRight w:val="0"/>
      <w:marTop w:val="0"/>
      <w:marBottom w:val="0"/>
      <w:divBdr>
        <w:top w:val="none" w:sz="0" w:space="0" w:color="auto"/>
        <w:left w:val="none" w:sz="0" w:space="0" w:color="auto"/>
        <w:bottom w:val="none" w:sz="0" w:space="0" w:color="auto"/>
        <w:right w:val="none" w:sz="0" w:space="0" w:color="auto"/>
      </w:divBdr>
    </w:div>
    <w:div w:id="2086218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1Ma</b:Tag>
    <b:SourceType>InternetSite</b:SourceType>
    <b:Guid>{5BFDFECF-64A1-4A9B-977D-D2338843157A}</b:Guid>
    <b:Author>
      <b:Author>
        <b:NameList>
          <b:Person>
            <b:Last>1. Marriott</b:Last>
            <b:First>N.</b:First>
            <b:Middle>and Marriott, P., 2000. Professional accountants and the development of a management accounting service for the small firm: barriers and possibilities. Management accounting research, 11(4), pp.475-492.</b:Middle>
          </b:Person>
        </b:NameList>
      </b:Author>
    </b:Author>
    <b:RefOrder>31</b:RefOrder>
  </b:Source>
  <b:Source>
    <b:Tag>Mar</b:Tag>
    <b:SourceType>InternetSite</b:SourceType>
    <b:Guid>{6B13131D-438F-4CF4-BF5B-88AD5F37811D}</b:Guid>
    <b:Author>
      <b:Author>
        <b:NameList>
          <b:Person>
            <b:Last>Marriott</b:Last>
            <b:First>N.</b:First>
            <b:Middle>and Marriott, P., 2000. Professional accountants and the development of a management accounting service for the small firm: barriers and possibilities. Management accounting research, 11(4), pp.475-492.</b:Middle>
          </b:Person>
        </b:NameList>
      </b:Author>
    </b:Author>
    <b:RefOrder>1</b:RefOrder>
  </b:Source>
  <b:Source>
    <b:Tag>2Ho</b:Tag>
    <b:SourceType>InternetSite</b:SourceType>
    <b:Guid>{1AF3381B-3DF7-4511-873F-71CBB162241F}</b:Guid>
    <b:Author>
      <b:Author>
        <b:NameList>
          <b:Person>
            <b:Last>2. Hospitality Consulting</b:Last>
            <b:First>B.D.O.,</b:First>
            <b:Middle>1996. Trends in the UK hotel industry. International Journal of Contemporary Hospitality Management, 8(7), pp.6-10.</b:Middle>
          </b:Person>
        </b:NameList>
      </b:Author>
    </b:Author>
    <b:RefOrder>32</b:RefOrder>
  </b:Source>
  <b:Source>
    <b:Tag>Hos</b:Tag>
    <b:SourceType>InternetSite</b:SourceType>
    <b:Guid>{C678A3B2-E650-48DC-AD4A-01065058BFDD}</b:Guid>
    <b:Author>
      <b:Author>
        <b:NameList>
          <b:Person>
            <b:Last>Hospitality Consulting</b:Last>
            <b:First>B.D.O.,</b:First>
            <b:Middle>1996. Trends in the UK hotel industry. International Journal of Contemporary Hospitality Management, 8(7), pp.6-10.</b:Middle>
          </b:Person>
        </b:NameList>
      </b:Author>
    </b:Author>
    <b:RefOrder>2</b:RefOrder>
  </b:Source>
  <b:Source>
    <b:Tag>Izq03</b:Tag>
    <b:SourceType>InternetSite</b:SourceType>
    <b:Guid>{5D81AC52-71BF-480E-AD87-289123B86BDB}</b:Guid>
    <b:Author>
      <b:Author>
        <b:NameList>
          <b:Person>
            <b:Last>Izquierdo</b:Last>
            <b:First>L.C.E.,</b:First>
            <b:Middle>2003. WHAT BRITAIN NEEDS. IEE Review.</b:Middle>
          </b:Person>
        </b:NameList>
      </b:Author>
    </b:Author>
    <b:Title>what britian needs </b:Title>
    <b:Year>2003</b:Year>
    <b:RefOrder>3</b:RefOrder>
  </b:Source>
  <b:Source>
    <b:Tag>Mur02</b:Tag>
    <b:SourceType>InternetSite</b:SourceType>
    <b:Guid>{651BB753-DA83-4E74-94E7-19A492EDC346}</b:Guid>
    <b:Author>
      <b:Author>
        <b:NameList>
          <b:Person>
            <b:Last>Murdoch</b:Last>
            <b:First>J.</b:First>
            <b:Middle>and Hughes, W.</b:Middle>
          </b:Person>
        </b:NameList>
      </b:Author>
    </b:Author>
    <b:Title>contruction contract: law and management </b:Title>
    <b:Year>2002</b:Year>
    <b:RefOrder>4</b:RefOrder>
  </b:Source>
  <b:Source>
    <b:Tag>Hod08</b:Tag>
    <b:SourceType>InternetSite</b:SourceType>
    <b:Guid>{3158C6B6-90E0-4AA2-BC9D-338926FB093F}</b:Guid>
    <b:Author>
      <b:Author>
        <b:NameList>
          <b:Person>
            <b:Last>Hodgkinson</b:Last>
            <b:First>G.P.</b:First>
            <b:Middle>and Starbuck, W.H. eds., 2008. The Oxford handbook of organizational decision making. Oxford Handbooks.</b:Middle>
          </b:Person>
        </b:NameList>
      </b:Author>
    </b:Author>
    <b:Year>2008</b:Year>
    <b:RefOrder>13</b:RefOrder>
  </b:Source>
  <b:Source>
    <b:Tag>Woo14</b:Tag>
    <b:SourceType>InternetSite</b:SourceType>
    <b:Guid>{35193D3A-A8FA-453F-BC48-23DE1715E7A3}</b:Guid>
    <b:Author>
      <b:Author>
        <b:NameList>
          <b:Person>
            <b:Last>Woodburn</b:Last>
            <b:First>D.</b:First>
            <b:Middle>and Wilson, K., 2014. Author p rofiles. HANDBOOK OF STRATEGIC ACCOUNT MANAGEMENT, p.605.</b:Middle>
          </b:Person>
        </b:NameList>
      </b:Author>
    </b:Author>
    <b:Year>2014</b:Year>
    <b:RefOrder>33</b:RefOrder>
  </b:Source>
  <b:Source>
    <b:Tag>Woo141</b:Tag>
    <b:SourceType>InternetSite</b:SourceType>
    <b:Guid>{C13595A3-ED8D-4A5F-BB18-5E8E51FE830E}</b:Guid>
    <b:Author>
      <b:Author>
        <b:NameList>
          <b:Person>
            <b:Last>Woodburn</b:Last>
            <b:First>D.</b:First>
            <b:Middle>and Wilson, K., 2014. Author p rofiles. HANDBOOK OF STRATEGIC ACCOUNT MANAGEMENT, p.605.</b:Middle>
          </b:Person>
        </b:NameList>
      </b:Author>
    </b:Author>
    <b:Year>2014</b:Year>
    <b:RefOrder>5</b:RefOrder>
  </b:Source>
  <b:Source>
    <b:Tag>Dav19</b:Tag>
    <b:SourceType>InternetSite</b:SourceType>
    <b:Guid>{087DA879-0F50-4BE4-B040-2EEB1DFD0D2D}</b:Guid>
    <b:Author>
      <b:Author>
        <b:NameList>
          <b:Person>
            <b:Last>Davidson</b:Last>
            <b:First>D.,</b:First>
            <b:Middle>Paine, A.E., Glasby, J., Williams, I., Tucker, H., Crilly, T., Crilly, J., Le Mesurier, N., Mohan, J., Kamerāde, D. and Seamark, D., 2019. Analysis of the profile, characteristics, patient experience and community value of community hospital</b:Middle>
          </b:Person>
        </b:NameList>
      </b:Author>
    </b:Author>
    <b:Year>2019</b:Year>
    <b:RefOrder>6</b:RefOrder>
  </b:Source>
  <b:Source>
    <b:Tag>Win</b:Tag>
    <b:SourceType>BookSection</b:SourceType>
    <b:Guid>{F50020C2-6F6C-460E-8EAD-56E2A8808214}</b:Guid>
    <b:Author>
      <b:Author>
        <b:NameList>
          <b:Person>
            <b:Last>Wing</b:Last>
            <b:First>J.,</b:First>
            <b:Middle>Salve Regina Student Athletes Present Substance Abuse Workshop to Coggeshall Pupils.</b:Middle>
          </b:Person>
        </b:NameList>
      </b:Author>
    </b:Author>
    <b:RefOrder>7</b:RefOrder>
  </b:Source>
  <b:Source>
    <b:Tag>Bäc24</b:Tag>
    <b:SourceType>InternetSite</b:SourceType>
    <b:Guid>{B6E6BE86-F618-4CA2-B5F8-27A983BFBA4C}</b:Guid>
    <b:Year>2024</b:Year>
    <b:Author>
      <b:Author>
        <b:NameList>
          <b:Person>
            <b:Last>Bäckström</b:Last>
            <b:First>K.,</b:First>
            <b:Middle>Egan-Wyer, C. and Samsioe, E., 2024. The Future of Consumption: How Technology, Sustainability and Wellbeing will Transform Retail and Customer Experience.</b:Middle>
          </b:Person>
        </b:NameList>
      </b:Author>
    </b:Author>
    <b:RefOrder>8</b:RefOrder>
  </b:Source>
  <b:Source>
    <b:Tag>Tri</b:Tag>
    <b:SourceType>InternetSite</b:SourceType>
    <b:Guid>{A1E72BE8-C352-48C5-B1B6-D12B480A96CB}</b:Guid>
    <b:Author>
      <b:Author>
        <b:NameList>
          <b:Person>
            <b:Last>Triantafyllopoulou</b:Last>
            <b:First>P.,</b:First>
            <b:Middle>2023. Awareness of social care needs in people with epilepsy and intellectual disability. Epilepsy and Behavior.</b:Middle>
          </b:Person>
        </b:NameList>
      </b:Author>
    </b:Author>
    <b:Title>2023</b:Title>
    <b:RefOrder>34</b:RefOrder>
  </b:Source>
  <b:Source>
    <b:Tag>Tri23</b:Tag>
    <b:SourceType>InternetSite</b:SourceType>
    <b:Guid>{DB098E90-F8A1-4957-A16E-2AD5CF2D6B48}</b:Guid>
    <b:Author>
      <b:Author>
        <b:NameList>
          <b:Person>
            <b:Last>Triantafyllopoulou</b:Last>
            <b:First>P.,</b:First>
            <b:Middle>2023. Awareness of social care needs in people with epilepsy and intellectual disability. Epilepsy and Behavior.</b:Middle>
          </b:Person>
        </b:NameList>
      </b:Author>
    </b:Author>
    <b:Year>2023</b:Year>
    <b:RefOrder>9</b:RefOrder>
  </b:Source>
  <b:Source>
    <b:Tag>Jen01</b:Tag>
    <b:SourceType>InternetSite</b:SourceType>
    <b:Guid>{930D20FD-DF98-4E9E-A425-235A5421C018}</b:Guid>
    <b:Author>
      <b:Author>
        <b:NameList>
          <b:Person>
            <b:Last>Jenkins</b:Last>
            <b:First>I.</b:First>
            <b:Middle>and Jones, A., 2001. Tourism niche markets in the Welsh urban context: Swansea, a case study. Culture: A Driving Force for Urban Tourism-Application of Experiences to Countries in Transition, 18, p.79.</b:Middle>
          </b:Person>
        </b:NameList>
      </b:Author>
    </b:Author>
    <b:Year>2001</b:Year>
    <b:RefOrder>10</b:RefOrder>
  </b:Source>
  <b:Source>
    <b:Tag>Mal19</b:Tag>
    <b:SourceType>InternetSite</b:SourceType>
    <b:Guid>{E681DDC5-6CF2-46FA-ADC2-DDF02F7215C1}</b:Guid>
    <b:Author>
      <b:Author>
        <b:NameList>
          <b:Person>
            <b:Last>Mallett</b:Last>
            <b:First>O.,</b:First>
            <b:Middle>2019. Business support as regulatory context: exploring the enterprise industry. In Creating Entrepreneurial Space: Talking Through Multi-Voices, Reflections on Emerging Debates (pp. 95-113). Emerald Publishing Limited.</b:Middle>
          </b:Person>
        </b:NameList>
      </b:Author>
    </b:Author>
    <b:Year>2019</b:Year>
    <b:RefOrder>11</b:RefOrder>
  </b:Source>
  <b:Source>
    <b:Tag>Ann20</b:Tag>
    <b:SourceType>InternetSite</b:SourceType>
    <b:Guid>{5E066F25-5372-469B-838B-9F8FD5DB145E}</b:Guid>
    <b:Author>
      <b:Author>
        <b:NameList>
          <b:Person>
            <b:Last>Anning-Dorson</b:Last>
            <b:First>T.,</b:First>
            <b:Middle>Christian, I.O. and Nyamekye, M.B., 2020. Organisational culture and customer service delivery. Customer Service Management in Africa, pp.207-215.</b:Middle>
          </b:Person>
        </b:NameList>
      </b:Author>
    </b:Author>
    <b:Year>2020</b:Year>
    <b:RefOrder>35</b:RefOrder>
  </b:Source>
  <b:Source>
    <b:Tag>Bou14</b:Tag>
    <b:SourceType>InternetSite</b:SourceType>
    <b:Guid>{B0AA8334-2E4A-4939-AA54-2A7F56CED153}</b:Guid>
    <b:Author>
      <b:Author>
        <b:NameList>
          <b:Person>
            <b:Last>Bouvier</b:Last>
            <b:First>A.</b:First>
            <b:Middle>and Konold, C.G., 2014. Project Management in the Hotel Industry: The ESH Master Project Management Program Course Manual.</b:Middle>
          </b:Person>
        </b:NameList>
      </b:Author>
    </b:Author>
    <b:Year>2014</b:Year>
    <b:RefOrder>36</b:RefOrder>
  </b:Source>
  <b:Source>
    <b:Tag>She</b:Tag>
    <b:SourceType>JournalArticle</b:SourceType>
    <b:Guid>{9FE81A18-9315-42BC-AEFE-4496B06CC238}</b:Guid>
    <b:Author>
      <b:Author>
        <b:NameList>
          <b:Person>
            <b:Last>Sherborne</b:Last>
            <b:First>T.,</b:First>
            <b:Middle>Email: ale. okada@ open. ac. uk Homepage: http://kmi. open. ac. uk/people/ale/Simon J. Buckingham Shum is Professor of Learning Informatics at the Knowledge Media Institute, Open University UK. He researches, teaches and consults in learn-i</b:Middle>
          </b:Person>
        </b:NameList>
      </b:Author>
    </b:Author>
    <b:RefOrder>37</b:RefOrder>
  </b:Source>
  <b:Source>
    <b:Tag>ngr</b:Tag>
    <b:SourceType>JournalArticle</b:SourceType>
    <b:Guid>{FE3E8707-BDBB-46A7-8C82-D3E0BA32408E}</b:Guid>
    <b:Author>
      <b:Author>
        <b:NameList>
          <b:Person>
            <b:Last>ngram</b:Last>
            <b:First>H.,</b:First>
            <b:Middle>Sandelands, E. and Teare, R., 2001. Building high performance learning: a focus on career results and the business bottom line. The learning organization, 8(5), pp.211-219.</b:Middle>
          </b:Person>
        </b:NameList>
      </b:Author>
    </b:Author>
    <b:JournalName>2001</b:JournalName>
    <b:RefOrder>38</b:RefOrder>
  </b:Source>
  <b:Source>
    <b:Tag>ngr01</b:Tag>
    <b:SourceType>InternetSite</b:SourceType>
    <b:Guid>{3705C8C3-A29C-4860-82DA-9D3D9D4CB3FA}</b:Guid>
    <b:Year>2001</b:Year>
    <b:Author>
      <b:Author>
        <b:NameList>
          <b:Person>
            <b:Last>ngram</b:Last>
            <b:First>H.,</b:First>
            <b:Middle>Sandelands, E. and Teare, R., 2001. Building high performance learning: a focus on career results and the business bottom line. The learning organization, 8(5), pp.211-219.</b:Middle>
          </b:Person>
        </b:NameList>
      </b:Author>
    </b:Author>
    <b:RefOrder>39</b:RefOrder>
  </b:Source>
  <b:Source>
    <b:Tag>Ing01</b:Tag>
    <b:SourceType>InternetSite</b:SourceType>
    <b:Guid>{27010368-2EBF-442E-A422-6C8B7873391A}</b:Guid>
    <b:Author>
      <b:Author>
        <b:NameList>
          <b:Person>
            <b:Last>Ingram</b:Last>
            <b:First>H.,</b:First>
            <b:Middle>Sandelands, E. and Teare, R., 2001. Building high performance learning: a focus on career results and the business bottom line. The learning organization, 8(5), pp.211-219.</b:Middle>
          </b:Person>
        </b:NameList>
      </b:Author>
    </b:Author>
    <b:Year>2001</b:Year>
    <b:RefOrder>40</b:RefOrder>
  </b:Source>
  <b:Source>
    <b:Tag>Ing011</b:Tag>
    <b:SourceType>InternetSite</b:SourceType>
    <b:Guid>{0597274C-F608-4A5E-A72B-E7E17BCD6F6D}</b:Guid>
    <b:Author>
      <b:Author>
        <b:NameList>
          <b:Person>
            <b:Last>Ingram</b:Last>
            <b:First>H.,</b:First>
            <b:Middle>Sandelands, E. and Teare, R., 2001. Building high performance learning: a focus on career results and the business bottom line. The learning organization, 8(5), pp.211-219.</b:Middle>
          </b:Person>
        </b:NameList>
      </b:Author>
    </b:Author>
    <b:Year>2001</b:Year>
    <b:RefOrder>12</b:RefOrder>
  </b:Source>
  <b:Source>
    <b:Tag>Sum</b:Tag>
    <b:SourceType>InternetSite</b:SourceType>
    <b:Guid>{B4855CAE-1567-44AD-BAF3-0A947D9BF8C7}</b:Guid>
    <b:Author>
      <b:Author>
        <b:NameList>
          <b:Person>
            <b:Last>Sumbler</b:Last>
            <b:First>P.,</b:First>
            <b:Middle>2013. From Graveyard to Ambition: The Official History of the Swansea City Supporters Trust. Amberley Publishing Limited.</b:Middle>
          </b:Person>
        </b:NameList>
      </b:Author>
    </b:Author>
    <b:RefOrder>14</b:RefOrder>
  </b:Source>
  <b:Source>
    <b:Tag>Kab17</b:Tag>
    <b:SourceType>InternetSite</b:SourceType>
    <b:Guid>{869EC989-1016-49D8-BCC9-6FE950FFADAC}</b:Guid>
    <b:Author>
      <b:Author>
        <b:NameList>
          <b:Person>
            <b:Last>Kabuye</b:Last>
            <b:First>F.,</b:First>
            <b:Middle>Nkundabanyanga, S.K., Opiso, J. and Nakabuye, Z., 2017. Internal audit organisational status, competencies, activities and fraud management in the financial services sector. Managerial Auditing Journal, 32(9), pp.924-944.</b:Middle>
          </b:Person>
        </b:NameList>
      </b:Author>
    </b:Author>
    <b:Year>2017</b:Year>
    <b:RefOrder>15</b:RefOrder>
  </b:Source>
  <b:Source>
    <b:Tag>Her05</b:Tag>
    <b:SourceType>InternetSite</b:SourceType>
    <b:Guid>{3E5656AE-64AE-4F82-A21E-2315B85D0118}</b:Guid>
    <b:Author>
      <b:Author>
        <b:NameList>
          <b:Person>
            <b:Last>Herrbach</b:Last>
            <b:First>O.,</b:First>
            <b:Middle>2005. The art of compromise? The individual and organisational legitimacy of “irregular auditing”. Accounting, Auditing &amp; Accountability Journal, 18(3), pp.390-409.</b:Middle>
          </b:Person>
        </b:NameList>
      </b:Author>
    </b:Author>
    <b:Year>2005</b:Year>
    <b:RefOrder>16</b:RefOrder>
  </b:Source>
  <b:Source>
    <b:Tag>Led15</b:Tag>
    <b:SourceType>InternetSite</b:SourceType>
    <b:Guid>{419DA832-03AD-4767-834F-AF30CB07D953}</b:Guid>
    <b:Author>
      <b:Author>
        <b:NameList>
          <b:Person>
            <b:Last>Ledimo</b:Last>
            <b:First>O.,</b:First>
            <b:Middle>2015. Diversity management: An organisational culture audit to determine individual differences. Journal of Applied Business Research (JABR), 31(5), pp.1733-1746.</b:Middle>
          </b:Person>
        </b:NameList>
      </b:Author>
    </b:Author>
    <b:Year>2015</b:Year>
    <b:RefOrder>17</b:RefOrder>
  </b:Source>
  <b:Source>
    <b:Tag>Gar10</b:Tag>
    <b:SourceType>InternetSite</b:SourceType>
    <b:Guid>{4CC43798-E5C9-4FF6-9DE2-25524C32DB5C}</b:Guid>
    <b:Author>
      <b:Author>
        <b:NameList>
          <b:Person>
            <b:Last>Garcia</b:Last>
            <b:First>A.</b:First>
            <b:Middle>and Herrbach, O., 2010. Organisational commitment, role tension and affective states in audit firms. Managerial Auditing Journal, 25(3), pp.226-239.</b:Middle>
          </b:Person>
        </b:NameList>
      </b:Author>
    </b:Author>
    <b:Year>2010</b:Year>
    <b:RefOrder>18</b:RefOrder>
  </b:Source>
  <b:Source>
    <b:Tag>Ros16</b:Tag>
    <b:SourceType>InternetSite</b:SourceType>
    <b:Guid>{746B3624-A13E-41EF-883D-9FE51A2CC1B8}</b:Guid>
    <b:Author>
      <b:Author>
        <b:NameList>
          <b:Person>
            <b:Last>Rosli</b:Last>
            <b:First>K.,</b:First>
            <b:Middle>Siew, E.G. and Yeow, P.H., 2016. Technological, organisational and environmental aspects of audit technology acceptance. International Journal of Business and Management, 11(5), pp.140-145.</b:Middle>
          </b:Person>
        </b:NameList>
      </b:Author>
    </b:Author>
    <b:Year>2016</b:Year>
    <b:RefOrder>19</b:RefOrder>
  </b:Source>
  <b:Source>
    <b:Tag>Sar05</b:Tag>
    <b:SourceType>InternetSite</b:SourceType>
    <b:Guid>{6C64F560-7074-43ED-995B-803682D866AA}</b:Guid>
    <b:Author>
      <b:Author>
        <b:NameList>
          <b:Person>
            <b:Last>Sarens</b:Last>
            <b:First>G.</b:First>
            <b:Middle>and De Beelde, I., 2005. Interaction between internal audit and different organisational parties: An analysis of expectations and perceptions (No. 05/353). Ghent University, Faculty of Economics and Business Administration.</b:Middle>
          </b:Person>
        </b:NameList>
      </b:Author>
    </b:Author>
    <b:Year>2005</b:Year>
    <b:RefOrder>20</b:RefOrder>
  </b:Source>
  <b:Source>
    <b:Tag>Pri06</b:Tag>
    <b:SourceType>InternetSite</b:SourceType>
    <b:Guid>{E2904084-5240-493B-97BC-5D968B313C17}</b:Guid>
    <b:Author>
      <b:Author>
        <b:NameList>
          <b:Person>
            <b:Last>Price</b:Last>
            <b:First>L.C.,</b:First>
            <b:Middle>Lowe, D., Hosker, H., Anstey, K., Pearson, M. and Roberts, C.M., 2006. The UK National COPD Audit 2003: impact of hospital resources and organisation of care on patient outcome following admissions for acute COPD exacerbation. Thorax.</b:Middle>
          </b:Person>
        </b:NameList>
      </b:Author>
    </b:Author>
    <b:Year>2006</b:Year>
    <b:RefOrder>21</b:RefOrder>
  </b:Source>
  <b:Source>
    <b:Tag>Lef16</b:Tag>
    <b:SourceType>InternetSite</b:SourceType>
    <b:Guid>{868ACFC2-021F-43A2-BE4A-3EFC94A65277}</b:Guid>
    <b:Author>
      <b:Author>
        <b:NameList>
          <b:Person>
            <b:Last>Lefley</b:Last>
            <b:First>F.,</b:First>
            <b:Middle>2016. An exploratory study of the post-audit practices of large UK organisations: the way forward. Management Decision, 54(5), pp.1140-1159.</b:Middle>
          </b:Person>
        </b:NameList>
      </b:Author>
    </b:Author>
    <b:Year>2016</b:Year>
    <b:RefOrder>22</b:RefOrder>
  </b:Source>
  <b:Source>
    <b:Tag>Bat02</b:Tag>
    <b:SourceType>InternetSite</b:SourceType>
    <b:Guid>{ADA386C7-D2DB-418D-8CD4-262D9D0D3661}</b:Guid>
    <b:Author>
      <b:Author>
        <b:NameList>
          <b:Person>
            <b:Last>Bateman</b:Last>
            <b:First>B.,</b:First>
            <b:Middle>Colin Wilson, F. and Bingham, D., 2002. Team effectiveness–development of an audit questionnaire. Journal of Management Development, 21(3), pp.215-226.</b:Middle>
          </b:Person>
        </b:NameList>
      </b:Author>
    </b:Author>
    <b:Year>2002</b:Year>
    <b:RefOrder>23</b:RefOrder>
  </b:Source>
  <b:Source>
    <b:Tag>Swe11</b:Tag>
    <b:SourceType>InternetSite</b:SourceType>
    <b:Guid>{7CD3AD6E-D521-479F-9C28-A7BFC38350C7}</b:Guid>
    <b:Author>
      <b:Author>
        <b:NameList>
          <b:Person>
            <b:Last>Sweeney</b:Last>
            <b:First>B.</b:First>
            <b:Middle>and Pierce, B., 2011. Audit team defence mechanisms: auditee influence. Accounting and business research, 41(4), pp.333-356.</b:Middle>
          </b:Person>
        </b:NameList>
      </b:Author>
    </b:Author>
    <b:Year>2011</b:Year>
    <b:RefOrder>24</b:RefOrder>
  </b:Source>
  <b:Source>
    <b:Tag>Men23</b:Tag>
    <b:SourceType>InternetSite</b:SourceType>
    <b:Guid>{A3EDBFD8-9030-482C-9F31-E9340031CE88}</b:Guid>
    <b:Author>
      <b:Author>
        <b:NameList>
          <b:Person>
            <b:Last>Mendes</b:Last>
            <b:First>I.</b:First>
            <b:Middle>and Alferes de Administração Militar, C.D.A.D., 2023. INTERNAL AUDIT AND ITS IMPACT ON ORGANISATIONAL PERFORMANCE: A SYSTEMATIC LITERATURE REVIEW. PROELIUM, p.115.</b:Middle>
          </b:Person>
        </b:NameList>
      </b:Author>
    </b:Author>
    <b:Year>2023</b:Year>
    <b:RefOrder>25</b:RefOrder>
  </b:Source>
  <b:Source>
    <b:Tag>Fer22</b:Tag>
    <b:SourceType>InternetSite</b:SourceType>
    <b:Guid>{2889D305-AB0C-448D-AACF-027231532410}</b:Guid>
    <b:Author>
      <b:Author>
        <b:NameList>
          <b:Person>
            <b:Last>Ferry</b:Last>
            <b:First>L.</b:First>
            <b:Middle>and Ahrens, T., 2022. The future of the regulatory space in local government audit: A comparative study of the four countries of the United Kingdom. Financial Accountability &amp; Management, 38(3), pp.376-393.</b:Middle>
          </b:Person>
        </b:NameList>
      </b:Author>
    </b:Author>
    <b:Year>2022</b:Year>
    <b:RefOrder>26</b:RefOrder>
  </b:Source>
  <b:Source>
    <b:Tag>Daw13</b:Tag>
    <b:SourceType>InternetSite</b:SourceType>
    <b:Guid>{70DABB63-F568-443D-8A35-BC9AC925DD6A}</b:Guid>
    <b:Author>
      <b:Author>
        <b:NameList>
          <b:Person>
            <b:Last>Dawson-Shepherd</b:Last>
            <b:First>A.,</b:First>
            <b:Middle>Kellner, K. and Neumann, J.E., 2013. Developing organisational consultancy. Routledge.</b:Middle>
          </b:Person>
        </b:NameList>
      </b:Author>
    </b:Author>
    <b:Year>2013</b:Year>
    <b:RefOrder>28</b:RefOrder>
  </b:Source>
  <b:Source>
    <b:Tag>Mil13</b:Tag>
    <b:SourceType>InternetSite</b:SourceType>
    <b:Guid>{6EC40052-8DBA-4748-A199-EA3FDBF1E28D}</b:Guid>
    <b:Author>
      <b:Author>
        <b:NameList>
          <b:Person>
            <b:Last>Miller</b:Last>
            <b:First>E.,</b:First>
            <b:Middle>2013. Effecting organisational change in large complex systems: A collaborative consultancy approach. In Developing organisational consultancy (pp. 187-212). Routledge.</b:Middle>
          </b:Person>
        </b:NameList>
      </b:Author>
    </b:Author>
    <b:Year>2013</b:Year>
    <b:RefOrder>27</b:RefOrder>
  </b:Source>
  <b:Source>
    <b:Tag>Don08</b:Tag>
    <b:SourceType>InternetSite</b:SourceType>
    <b:Guid>{7B3BAAB7-FF1D-46D8-A7A7-95AC70BB2EBE}</b:Guid>
    <b:Author>
      <b:Author>
        <b:NameList>
          <b:Person>
            <b:Last>Donnelly</b:Last>
            <b:First>R.,</b:First>
            <b:Middle>2008. The management of consultancy knowledge: an internationally comparative analysis. Journal of Knowledge Management, 12(3), pp.71-83.</b:Middle>
          </b:Person>
        </b:NameList>
      </b:Author>
    </b:Author>
    <b:Year>2008</b:Year>
    <b:RefOrder>29</b:RefOrder>
  </b:Source>
  <b:Source>
    <b:Tag>Stu97</b:Tag>
    <b:SourceType>InternetSite</b:SourceType>
    <b:Guid>{C4B3A913-D990-4A8C-94DC-2D3F969677AC}</b:Guid>
    <b:Author>
      <b:Author>
        <b:NameList>
          <b:Person>
            <b:Last>Sturdy</b:Last>
            <b:First>A.,</b:First>
            <b:Middle>1997. The dialectics of consultancy. Critical Perspectives on Accounting, 8(5), pp.511-535.</b:Middle>
          </b:Person>
        </b:NameList>
      </b:Author>
    </b:Author>
    <b:Year>1997</b:Year>
    <b:RefOrder>30</b:RefOrder>
  </b:Source>
</b:Sources>
</file>

<file path=customXml/itemProps1.xml><?xml version="1.0" encoding="utf-8"?>
<ds:datastoreItem xmlns:ds="http://schemas.openxmlformats.org/officeDocument/2006/customXml" ds:itemID="{D5BF46F5-118A-4934-A2D2-09452F75C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286</TotalTime>
  <Pages>19</Pages>
  <Words>6829</Words>
  <Characters>38926</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BIPL</Company>
  <LinksUpToDate>false</LinksUpToDate>
  <CharactersWithSpaces>45664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admin</cp:lastModifiedBy>
  <cp:revision>15</cp:revision>
  <dcterms:created xsi:type="dcterms:W3CDTF">2024-01-23T15:01:00Z</dcterms:created>
  <dcterms:modified xsi:type="dcterms:W3CDTF">2024-02-12T07:06:00Z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f998d568059c3b264e4b74e1081762b21074b1cb990d759bddb139e6f879d86a</vt:lpwstr>
  </property>
</Properties>
</file>