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5CAF28D" wp14:paraId="15D1FF27" wp14:textId="2D6855C0">
      <w:pPr>
        <w:pStyle w:val="Normal"/>
        <w:spacing w:line="360" w:lineRule="auto"/>
        <w:jc w:val="center"/>
        <w:rPr>
          <w:rFonts w:ascii="Arial" w:hAnsi="Arial" w:eastAsia="Arial" w:cs="Arial"/>
        </w:rPr>
      </w:pPr>
      <w:r w:rsidRPr="00DC39C9" w:rsidR="6E431849">
        <w:rPr>
          <w:rFonts w:ascii="Arial" w:hAnsi="Arial" w:eastAsia="Arial" w:cs="Arial"/>
        </w:rPr>
        <w:t xml:space="preserve">Project Proposal Title - Analyse the impacts of socio-economic force on employees’ </w:t>
      </w:r>
    </w:p>
    <w:p xmlns:wp14="http://schemas.microsoft.com/office/word/2010/wordml" w:rsidP="25CAF28D" wp14:paraId="74DD399A" wp14:textId="74E3A510">
      <w:pPr>
        <w:pStyle w:val="Normal"/>
        <w:spacing w:line="360" w:lineRule="auto"/>
        <w:jc w:val="center"/>
        <w:rPr>
          <w:rFonts w:ascii="Arial" w:hAnsi="Arial" w:eastAsia="Arial" w:cs="Arial"/>
        </w:rPr>
      </w:pPr>
      <w:r w:rsidRPr="00DC39C9" w:rsidR="6E431849">
        <w:rPr>
          <w:rFonts w:ascii="Arial" w:hAnsi="Arial" w:eastAsia="Arial" w:cs="Arial"/>
        </w:rPr>
        <w:t xml:space="preserve">performance management and monitoring in different work modes: Hospitality HR’s </w:t>
      </w:r>
    </w:p>
    <w:p xmlns:wp14="http://schemas.microsoft.com/office/word/2010/wordml" w:rsidP="25CAF28D" wp14:paraId="2C078E63" wp14:textId="7B71FEE4">
      <w:pPr>
        <w:pStyle w:val="Normal"/>
        <w:spacing w:line="360" w:lineRule="auto"/>
        <w:jc w:val="center"/>
        <w:rPr>
          <w:rFonts w:ascii="Arial" w:hAnsi="Arial" w:eastAsia="Arial" w:cs="Arial"/>
        </w:rPr>
      </w:pPr>
      <w:r w:rsidRPr="00DC39C9" w:rsidR="6E431849">
        <w:rPr>
          <w:rFonts w:ascii="Arial" w:hAnsi="Arial" w:eastAsia="Arial" w:cs="Arial"/>
        </w:rPr>
        <w:t>Perspective</w:t>
      </w:r>
    </w:p>
    <w:p w:rsidR="04BCCDC0" w:rsidP="04BCCDC0" w:rsidRDefault="04BCCDC0" w14:paraId="403353DF" w14:textId="04D75F26">
      <w:pPr>
        <w:pStyle w:val="Normal"/>
        <w:spacing w:line="360" w:lineRule="auto"/>
        <w:jc w:val="both"/>
        <w:rPr>
          <w:rFonts w:ascii="Arial" w:hAnsi="Arial" w:eastAsia="Arial" w:cs="Arial"/>
        </w:rPr>
      </w:pPr>
    </w:p>
    <w:p w:rsidR="04BCCDC0" w:rsidP="04BCCDC0" w:rsidRDefault="04BCCDC0" w14:paraId="6D4610FD" w14:textId="5882B801">
      <w:pPr>
        <w:pStyle w:val="Normal"/>
        <w:spacing w:line="360" w:lineRule="auto"/>
        <w:jc w:val="both"/>
        <w:rPr>
          <w:rFonts w:ascii="Arial" w:hAnsi="Arial" w:eastAsia="Arial" w:cs="Arial"/>
        </w:rPr>
      </w:pPr>
    </w:p>
    <w:p w:rsidR="04BCCDC0" w:rsidP="04BCCDC0" w:rsidRDefault="04BCCDC0" w14:paraId="6F45668E" w14:textId="7CF1B25C">
      <w:pPr>
        <w:pStyle w:val="Normal"/>
        <w:spacing w:line="360" w:lineRule="auto"/>
        <w:jc w:val="both"/>
        <w:rPr>
          <w:rFonts w:ascii="Arial" w:hAnsi="Arial" w:eastAsia="Arial" w:cs="Arial"/>
        </w:rPr>
      </w:pPr>
    </w:p>
    <w:p w:rsidR="498DCF51" w:rsidP="04BCCDC0" w:rsidRDefault="498DCF51" w14:paraId="46BA94AF" w14:textId="7F37F0FA">
      <w:pPr>
        <w:pStyle w:val="Normal"/>
        <w:spacing w:line="360" w:lineRule="auto"/>
        <w:jc w:val="both"/>
        <w:rPr>
          <w:rFonts w:ascii="Arial" w:hAnsi="Arial" w:eastAsia="Arial" w:cs="Arial"/>
        </w:rPr>
      </w:pPr>
      <w:r w:rsidRPr="00DC39C9" w:rsidR="498DCF51">
        <w:rPr>
          <w:rFonts w:ascii="Arial" w:hAnsi="Arial" w:eastAsia="Arial" w:cs="Arial"/>
        </w:rPr>
        <w:t>Module title: Personnel Resourcing and Development</w:t>
      </w:r>
    </w:p>
    <w:p w:rsidR="498DCF51" w:rsidP="00DC39C9" w:rsidRDefault="498DCF51" w14:paraId="608BE6EE" w14:textId="4EE386AB">
      <w:pPr>
        <w:pStyle w:val="Normal"/>
        <w:spacing w:line="360" w:lineRule="auto"/>
        <w:jc w:val="both"/>
        <w:rPr>
          <w:rFonts w:ascii="Arial" w:hAnsi="Arial" w:eastAsia="Arial" w:cs="Arial"/>
        </w:rPr>
      </w:pPr>
      <w:r w:rsidRPr="00DC39C9" w:rsidR="498DCF51">
        <w:rPr>
          <w:rFonts w:ascii="Arial" w:hAnsi="Arial" w:eastAsia="Arial" w:cs="Arial"/>
        </w:rPr>
        <w:t>Module code: BMIH5005</w:t>
      </w:r>
    </w:p>
    <w:p w:rsidR="498DCF51" w:rsidP="00DC39C9" w:rsidRDefault="498DCF51" w14:paraId="5C5B43A8" w14:textId="7C343533">
      <w:pPr>
        <w:pStyle w:val="Normal"/>
        <w:spacing w:line="360" w:lineRule="auto"/>
        <w:jc w:val="both"/>
        <w:rPr>
          <w:rFonts w:ascii="Arial" w:hAnsi="Arial" w:eastAsia="Arial" w:cs="Arial"/>
        </w:rPr>
      </w:pPr>
      <w:r w:rsidRPr="00DC39C9" w:rsidR="498DCF51">
        <w:rPr>
          <w:rFonts w:ascii="Arial" w:hAnsi="Arial" w:eastAsia="Arial" w:cs="Arial"/>
        </w:rPr>
        <w:t>Lecturer's name: Jemma Smith</w:t>
      </w:r>
    </w:p>
    <w:p w:rsidR="498DCF51" w:rsidP="00DC39C9" w:rsidRDefault="498DCF51" w14:paraId="75C0C876" w14:textId="41AEA07B">
      <w:pPr>
        <w:pStyle w:val="Normal"/>
        <w:spacing w:line="360" w:lineRule="auto"/>
        <w:jc w:val="both"/>
        <w:rPr>
          <w:rFonts w:ascii="Arial" w:hAnsi="Arial" w:eastAsia="Arial" w:cs="Arial"/>
        </w:rPr>
      </w:pPr>
      <w:r w:rsidRPr="00DC39C9" w:rsidR="498DCF51">
        <w:rPr>
          <w:rFonts w:ascii="Arial" w:hAnsi="Arial" w:eastAsia="Arial" w:cs="Arial"/>
        </w:rPr>
        <w:t>Student Name: Daniel-Nicusor Petrache</w:t>
      </w:r>
    </w:p>
    <w:p w:rsidR="498DCF51" w:rsidP="00DC39C9" w:rsidRDefault="498DCF51" w14:paraId="3484D67B" w14:textId="401FB78E">
      <w:pPr>
        <w:pStyle w:val="Normal"/>
        <w:spacing w:line="360" w:lineRule="auto"/>
        <w:jc w:val="both"/>
        <w:rPr>
          <w:rFonts w:ascii="Arial" w:hAnsi="Arial" w:eastAsia="Arial" w:cs="Arial"/>
        </w:rPr>
      </w:pPr>
      <w:r w:rsidRPr="00DC39C9" w:rsidR="498DCF51">
        <w:rPr>
          <w:rFonts w:ascii="Arial" w:hAnsi="Arial" w:eastAsia="Arial" w:cs="Arial"/>
        </w:rPr>
        <w:t>Student ID: 2246592</w:t>
      </w:r>
    </w:p>
    <w:p w:rsidR="498DCF51" w:rsidP="00DC39C9" w:rsidRDefault="498DCF51" w14:paraId="09379508" w14:textId="2C12175F">
      <w:pPr>
        <w:pStyle w:val="Normal"/>
        <w:spacing w:line="360" w:lineRule="auto"/>
        <w:jc w:val="both"/>
        <w:rPr>
          <w:rFonts w:ascii="Arial" w:hAnsi="Arial" w:eastAsia="Arial" w:cs="Arial"/>
        </w:rPr>
      </w:pPr>
      <w:r w:rsidRPr="69D3CEA0" w:rsidR="498DCF51">
        <w:rPr>
          <w:rFonts w:ascii="Arial" w:hAnsi="Arial" w:eastAsia="Arial" w:cs="Arial"/>
        </w:rPr>
        <w:t xml:space="preserve">Date of submission: </w:t>
      </w:r>
      <w:r w:rsidRPr="69D3CEA0" w:rsidR="77AE3C46">
        <w:rPr>
          <w:rFonts w:ascii="Arial" w:hAnsi="Arial" w:eastAsia="Arial" w:cs="Arial"/>
        </w:rPr>
        <w:t>08.11.2024</w:t>
      </w:r>
    </w:p>
    <w:p w:rsidR="04BCCDC0" w:rsidP="04BCCDC0" w:rsidRDefault="04BCCDC0" w14:paraId="6A986F46" w14:textId="18D42FFE">
      <w:pPr>
        <w:pStyle w:val="Normal"/>
        <w:spacing w:line="360" w:lineRule="auto"/>
        <w:jc w:val="both"/>
        <w:rPr>
          <w:rFonts w:ascii="Arial" w:hAnsi="Arial" w:eastAsia="Arial" w:cs="Arial"/>
        </w:rPr>
      </w:pPr>
    </w:p>
    <w:p w:rsidR="04BCCDC0" w:rsidP="04BCCDC0" w:rsidRDefault="04BCCDC0" w14:paraId="353EB3D8" w14:textId="40D6F427">
      <w:pPr>
        <w:pStyle w:val="Normal"/>
        <w:spacing w:line="360" w:lineRule="auto"/>
        <w:jc w:val="both"/>
        <w:rPr>
          <w:rFonts w:ascii="Arial" w:hAnsi="Arial" w:eastAsia="Arial" w:cs="Arial"/>
        </w:rPr>
      </w:pPr>
    </w:p>
    <w:p w:rsidR="04BCCDC0" w:rsidP="04BCCDC0" w:rsidRDefault="04BCCDC0" w14:paraId="41AB7E5D" w14:textId="307FCB8F">
      <w:pPr>
        <w:pStyle w:val="Normal"/>
        <w:spacing w:line="360" w:lineRule="auto"/>
        <w:jc w:val="both"/>
        <w:rPr>
          <w:rFonts w:ascii="Arial" w:hAnsi="Arial" w:eastAsia="Arial" w:cs="Arial"/>
        </w:rPr>
      </w:pPr>
    </w:p>
    <w:p w:rsidR="074BAA9B" w:rsidP="00DC39C9" w:rsidRDefault="074BAA9B" w14:paraId="37803AF9" w14:textId="7A3AFAD3">
      <w:pPr>
        <w:pStyle w:val="Normal"/>
        <w:spacing w:line="360" w:lineRule="auto"/>
        <w:jc w:val="both"/>
        <w:rPr>
          <w:rFonts w:ascii="Arial" w:hAnsi="Arial" w:eastAsia="Arial" w:cs="Arial"/>
        </w:rPr>
      </w:pPr>
      <w:r w:rsidRPr="00DC39C9" w:rsidR="3632BD5B">
        <w:rPr>
          <w:rFonts w:ascii="Arial" w:hAnsi="Arial" w:eastAsia="Arial" w:cs="Arial"/>
        </w:rPr>
        <w:t xml:space="preserve"> </w:t>
      </w:r>
      <w:r w:rsidRPr="00DC39C9" w:rsidR="3FB660B4">
        <w:rPr>
          <w:rFonts w:ascii="Arial" w:hAnsi="Arial" w:eastAsia="Arial" w:cs="Arial"/>
        </w:rPr>
        <w:t>Table of Contents</w:t>
      </w:r>
    </w:p>
    <w:p w:rsidR="074BAA9B" w:rsidP="00DC39C9" w:rsidRDefault="074BAA9B" w14:paraId="4FBF9858" w14:textId="2418B7F1">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284A89EA" w14:textId="084F7459">
      <w:pPr>
        <w:pStyle w:val="Normal"/>
        <w:spacing w:line="360" w:lineRule="auto"/>
        <w:jc w:val="both"/>
        <w:rPr>
          <w:rFonts w:ascii="Arial" w:hAnsi="Arial" w:eastAsia="Arial" w:cs="Arial"/>
        </w:rPr>
      </w:pPr>
      <w:r w:rsidRPr="00DC39C9" w:rsidR="3FB660B4">
        <w:rPr>
          <w:rFonts w:ascii="Arial" w:hAnsi="Arial" w:eastAsia="Arial" w:cs="Arial"/>
        </w:rPr>
        <w:t>1. Introduction</w:t>
      </w:r>
    </w:p>
    <w:p w:rsidR="074BAA9B" w:rsidP="0196EE75" w:rsidRDefault="074BAA9B" w14:paraId="6481B48C" w14:textId="5831E622">
      <w:pPr>
        <w:pStyle w:val="Normal"/>
        <w:spacing w:line="360" w:lineRule="auto"/>
        <w:jc w:val="both"/>
        <w:rPr>
          <w:rFonts w:ascii="Arial" w:hAnsi="Arial" w:eastAsia="Arial" w:cs="Arial"/>
        </w:rPr>
      </w:pPr>
      <w:r w:rsidRPr="00DC39C9" w:rsidR="257AC983">
        <w:rPr>
          <w:rFonts w:ascii="Arial" w:hAnsi="Arial" w:eastAsia="Arial" w:cs="Arial"/>
        </w:rPr>
        <w:t xml:space="preserve">    </w:t>
      </w:r>
      <w:r w:rsidRPr="00DC39C9" w:rsidR="3FB660B4">
        <w:rPr>
          <w:rFonts w:ascii="Arial" w:hAnsi="Arial" w:eastAsia="Arial" w:cs="Arial"/>
        </w:rPr>
        <w:t>Background</w:t>
      </w:r>
    </w:p>
    <w:p w:rsidR="074BAA9B" w:rsidP="00DC39C9" w:rsidRDefault="074BAA9B" w14:paraId="01CE04A9" w14:textId="5A306EF8">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3AFFE369" w14:textId="6C11100C">
      <w:pPr>
        <w:pStyle w:val="Normal"/>
        <w:spacing w:line="360" w:lineRule="auto"/>
        <w:jc w:val="both"/>
        <w:rPr>
          <w:rFonts w:ascii="Arial" w:hAnsi="Arial" w:eastAsia="Arial" w:cs="Arial"/>
        </w:rPr>
      </w:pPr>
      <w:r w:rsidRPr="00DC39C9" w:rsidR="3FB660B4">
        <w:rPr>
          <w:rFonts w:ascii="Arial" w:hAnsi="Arial" w:eastAsia="Arial" w:cs="Arial"/>
        </w:rPr>
        <w:t>2. PESTLE role</w:t>
      </w:r>
    </w:p>
    <w:p w:rsidR="074BAA9B" w:rsidP="00DC39C9" w:rsidRDefault="074BAA9B" w14:paraId="4E3AAD2B" w14:textId="21602ED6">
      <w:pPr>
        <w:pStyle w:val="Normal"/>
        <w:spacing w:line="360" w:lineRule="auto"/>
        <w:jc w:val="both"/>
        <w:rPr>
          <w:rFonts w:ascii="Arial" w:hAnsi="Arial" w:eastAsia="Arial" w:cs="Arial"/>
        </w:rPr>
      </w:pPr>
      <w:r w:rsidRPr="00DC39C9" w:rsidR="3FB660B4">
        <w:rPr>
          <w:rFonts w:ascii="Arial" w:hAnsi="Arial" w:eastAsia="Arial" w:cs="Arial"/>
        </w:rPr>
        <w:t xml:space="preserve"> </w:t>
      </w:r>
      <w:r w:rsidRPr="00DC39C9" w:rsidR="05D28FB4">
        <w:rPr>
          <w:rFonts w:ascii="Arial" w:hAnsi="Arial" w:eastAsia="Arial" w:cs="Arial"/>
        </w:rPr>
        <w:t xml:space="preserve">   </w:t>
      </w:r>
      <w:r w:rsidRPr="00DC39C9" w:rsidR="3FB660B4">
        <w:rPr>
          <w:rFonts w:ascii="Arial" w:hAnsi="Arial" w:eastAsia="Arial" w:cs="Arial"/>
        </w:rPr>
        <w:t>Key factors</w:t>
      </w:r>
    </w:p>
    <w:p w:rsidR="074BAA9B" w:rsidP="00DC39C9" w:rsidRDefault="074BAA9B" w14:paraId="264A5AB5" w14:textId="3C0C3A82">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08CDDEF6" w14:textId="7EB2BFFA">
      <w:pPr>
        <w:pStyle w:val="Normal"/>
        <w:spacing w:line="360" w:lineRule="auto"/>
        <w:jc w:val="both"/>
        <w:rPr>
          <w:rFonts w:ascii="Arial" w:hAnsi="Arial" w:eastAsia="Arial" w:cs="Arial"/>
        </w:rPr>
      </w:pPr>
      <w:r w:rsidRPr="00DC39C9" w:rsidR="3FB660B4">
        <w:rPr>
          <w:rFonts w:ascii="Arial" w:hAnsi="Arial" w:eastAsia="Arial" w:cs="Arial"/>
        </w:rPr>
        <w:t>3.  Industry trends</w:t>
      </w:r>
    </w:p>
    <w:p w:rsidR="074BAA9B" w:rsidP="00DC39C9" w:rsidRDefault="074BAA9B" w14:paraId="3251EC5B" w14:textId="647386F0">
      <w:pPr>
        <w:pStyle w:val="Normal"/>
        <w:spacing w:line="360" w:lineRule="auto"/>
        <w:jc w:val="both"/>
        <w:rPr>
          <w:rFonts w:ascii="Arial" w:hAnsi="Arial" w:eastAsia="Arial" w:cs="Arial"/>
        </w:rPr>
      </w:pPr>
      <w:r w:rsidRPr="00DC39C9" w:rsidR="3FB660B4">
        <w:rPr>
          <w:rFonts w:ascii="Arial" w:hAnsi="Arial" w:eastAsia="Arial" w:cs="Arial"/>
        </w:rPr>
        <w:t xml:space="preserve"> </w:t>
      </w:r>
      <w:r w:rsidRPr="00DC39C9" w:rsidR="08C79333">
        <w:rPr>
          <w:rFonts w:ascii="Arial" w:hAnsi="Arial" w:eastAsia="Arial" w:cs="Arial"/>
        </w:rPr>
        <w:t xml:space="preserve">    </w:t>
      </w:r>
      <w:r w:rsidRPr="00DC39C9" w:rsidR="3FB660B4">
        <w:rPr>
          <w:rFonts w:ascii="Arial" w:hAnsi="Arial" w:eastAsia="Arial" w:cs="Arial"/>
        </w:rPr>
        <w:t>Retention rates</w:t>
      </w:r>
    </w:p>
    <w:p w:rsidR="074BAA9B" w:rsidP="0196EE75" w:rsidRDefault="074BAA9B" w14:paraId="49608654" w14:textId="45BA2620">
      <w:pPr>
        <w:pStyle w:val="Normal"/>
        <w:spacing w:line="360" w:lineRule="auto"/>
        <w:jc w:val="both"/>
        <w:rPr>
          <w:rFonts w:ascii="Arial" w:hAnsi="Arial" w:eastAsia="Arial" w:cs="Arial"/>
        </w:rPr>
      </w:pPr>
      <w:r w:rsidRPr="00DC39C9" w:rsidR="47C37B05">
        <w:rPr>
          <w:rFonts w:ascii="Arial" w:hAnsi="Arial" w:eastAsia="Arial" w:cs="Arial"/>
        </w:rPr>
        <w:t xml:space="preserve">     </w:t>
      </w:r>
      <w:r w:rsidRPr="00DC39C9" w:rsidR="3FB660B4">
        <w:rPr>
          <w:rFonts w:ascii="Arial" w:hAnsi="Arial" w:eastAsia="Arial" w:cs="Arial"/>
        </w:rPr>
        <w:t xml:space="preserve">Turnover issues </w:t>
      </w:r>
    </w:p>
    <w:p w:rsidR="074BAA9B" w:rsidP="0196EE75" w:rsidRDefault="074BAA9B" w14:paraId="73A766B2" w14:textId="727B01D3">
      <w:pPr>
        <w:pStyle w:val="Normal"/>
        <w:spacing w:line="360" w:lineRule="auto"/>
        <w:jc w:val="both"/>
        <w:rPr>
          <w:rFonts w:ascii="Arial" w:hAnsi="Arial" w:eastAsia="Arial" w:cs="Arial"/>
        </w:rPr>
      </w:pPr>
      <w:r w:rsidRPr="00DC39C9" w:rsidR="1A0BB992">
        <w:rPr>
          <w:rFonts w:ascii="Arial" w:hAnsi="Arial" w:eastAsia="Arial" w:cs="Arial"/>
        </w:rPr>
        <w:t xml:space="preserve">     </w:t>
      </w:r>
      <w:r w:rsidRPr="00DC39C9" w:rsidR="3FB660B4">
        <w:rPr>
          <w:rFonts w:ascii="Arial" w:hAnsi="Arial" w:eastAsia="Arial" w:cs="Arial"/>
        </w:rPr>
        <w:t>Influencing factors</w:t>
      </w:r>
    </w:p>
    <w:p w:rsidR="074BAA9B" w:rsidP="00DC39C9" w:rsidRDefault="074BAA9B" w14:paraId="0740A472" w14:textId="0E4C8A4D">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19BD83FB" w14:textId="34C0EFA9">
      <w:pPr>
        <w:pStyle w:val="Normal"/>
        <w:spacing w:line="360" w:lineRule="auto"/>
        <w:jc w:val="both"/>
        <w:rPr>
          <w:rFonts w:ascii="Arial" w:hAnsi="Arial" w:eastAsia="Arial" w:cs="Arial"/>
        </w:rPr>
      </w:pPr>
      <w:r w:rsidRPr="00DC39C9" w:rsidR="3FB660B4">
        <w:rPr>
          <w:rFonts w:ascii="Arial" w:hAnsi="Arial" w:eastAsia="Arial" w:cs="Arial"/>
        </w:rPr>
        <w:t xml:space="preserve"> </w:t>
      </w:r>
      <w:r w:rsidRPr="00DC39C9" w:rsidR="3FB660B4">
        <w:rPr>
          <w:rFonts w:ascii="Arial" w:hAnsi="Arial" w:eastAsia="Arial" w:cs="Arial"/>
        </w:rPr>
        <w:t>4. Work models</w:t>
      </w:r>
    </w:p>
    <w:p w:rsidR="074BAA9B" w:rsidP="0196EE75" w:rsidRDefault="074BAA9B" w14:paraId="4C48CD22" w14:textId="32605090">
      <w:pPr>
        <w:pStyle w:val="Normal"/>
        <w:spacing w:line="360" w:lineRule="auto"/>
        <w:jc w:val="both"/>
        <w:rPr>
          <w:rFonts w:ascii="Arial" w:hAnsi="Arial" w:eastAsia="Arial" w:cs="Arial"/>
        </w:rPr>
      </w:pPr>
      <w:r w:rsidRPr="00DC39C9" w:rsidR="67B97DC5">
        <w:rPr>
          <w:rFonts w:ascii="Arial" w:hAnsi="Arial" w:eastAsia="Arial" w:cs="Arial"/>
        </w:rPr>
        <w:t xml:space="preserve">     </w:t>
      </w:r>
      <w:r w:rsidRPr="00DC39C9" w:rsidR="3FB660B4">
        <w:rPr>
          <w:rFonts w:ascii="Arial" w:hAnsi="Arial" w:eastAsia="Arial" w:cs="Arial"/>
        </w:rPr>
        <w:t xml:space="preserve">Traditional </w:t>
      </w:r>
    </w:p>
    <w:p w:rsidR="074BAA9B" w:rsidP="00DC39C9" w:rsidRDefault="074BAA9B" w14:paraId="43F03544" w14:textId="1230AE00">
      <w:pPr>
        <w:pStyle w:val="Normal"/>
        <w:spacing w:line="360" w:lineRule="auto"/>
        <w:jc w:val="both"/>
        <w:rPr>
          <w:rFonts w:ascii="Arial" w:hAnsi="Arial" w:eastAsia="Arial" w:cs="Arial"/>
        </w:rPr>
      </w:pPr>
      <w:r w:rsidRPr="00DC39C9" w:rsidR="3FB660B4">
        <w:rPr>
          <w:rFonts w:ascii="Arial" w:hAnsi="Arial" w:eastAsia="Arial" w:cs="Arial"/>
        </w:rPr>
        <w:t xml:space="preserve"> </w:t>
      </w:r>
      <w:r w:rsidRPr="00DC39C9" w:rsidR="65B29C91">
        <w:rPr>
          <w:rFonts w:ascii="Arial" w:hAnsi="Arial" w:eastAsia="Arial" w:cs="Arial"/>
        </w:rPr>
        <w:t xml:space="preserve">    </w:t>
      </w:r>
      <w:r w:rsidRPr="00DC39C9" w:rsidR="3FB660B4">
        <w:rPr>
          <w:rFonts w:ascii="Arial" w:hAnsi="Arial" w:eastAsia="Arial" w:cs="Arial"/>
        </w:rPr>
        <w:t xml:space="preserve">Remote/Hybrid </w:t>
      </w:r>
    </w:p>
    <w:p w:rsidR="074BAA9B" w:rsidP="00DC39C9" w:rsidRDefault="074BAA9B" w14:paraId="1C8D78B8" w14:textId="0598857D">
      <w:pPr>
        <w:pStyle w:val="Normal"/>
        <w:spacing w:line="360" w:lineRule="auto"/>
        <w:jc w:val="both"/>
        <w:rPr>
          <w:rFonts w:ascii="Arial" w:hAnsi="Arial" w:eastAsia="Arial" w:cs="Arial"/>
        </w:rPr>
      </w:pPr>
      <w:r w:rsidRPr="00DC39C9" w:rsidR="3FB660B4">
        <w:rPr>
          <w:rFonts w:ascii="Arial" w:hAnsi="Arial" w:eastAsia="Arial" w:cs="Arial"/>
        </w:rPr>
        <w:t xml:space="preserve"> </w:t>
      </w:r>
      <w:r w:rsidRPr="00DC39C9" w:rsidR="75B2ED79">
        <w:rPr>
          <w:rFonts w:ascii="Arial" w:hAnsi="Arial" w:eastAsia="Arial" w:cs="Arial"/>
        </w:rPr>
        <w:t xml:space="preserve">    </w:t>
      </w:r>
      <w:r w:rsidRPr="00DC39C9" w:rsidR="3FB660B4">
        <w:rPr>
          <w:rFonts w:ascii="Arial" w:hAnsi="Arial" w:eastAsia="Arial" w:cs="Arial"/>
        </w:rPr>
        <w:t>Flexible hours</w:t>
      </w:r>
    </w:p>
    <w:p w:rsidR="074BAA9B" w:rsidP="0196EE75" w:rsidRDefault="074BAA9B" w14:paraId="6A555651" w14:textId="66D3015F">
      <w:pPr>
        <w:pStyle w:val="Normal"/>
        <w:spacing w:line="360" w:lineRule="auto"/>
        <w:jc w:val="both"/>
        <w:rPr>
          <w:rFonts w:ascii="Arial" w:hAnsi="Arial" w:eastAsia="Arial" w:cs="Arial"/>
        </w:rPr>
      </w:pPr>
      <w:r w:rsidRPr="00DC39C9" w:rsidR="3D005173">
        <w:rPr>
          <w:rFonts w:ascii="Arial" w:hAnsi="Arial" w:eastAsia="Arial" w:cs="Arial"/>
        </w:rPr>
        <w:t xml:space="preserve">     </w:t>
      </w:r>
      <w:r w:rsidRPr="00DC39C9" w:rsidR="3FB660B4">
        <w:rPr>
          <w:rFonts w:ascii="Arial" w:hAnsi="Arial" w:eastAsia="Arial" w:cs="Arial"/>
        </w:rPr>
        <w:t>Performance impact</w:t>
      </w:r>
    </w:p>
    <w:p w:rsidR="074BAA9B" w:rsidP="0196EE75" w:rsidRDefault="074BAA9B" w14:paraId="6D31C5FB" w14:textId="645F8F94">
      <w:pPr>
        <w:pStyle w:val="Normal"/>
        <w:spacing w:line="360" w:lineRule="auto"/>
        <w:jc w:val="both"/>
        <w:rPr>
          <w:rFonts w:ascii="Arial" w:hAnsi="Arial" w:eastAsia="Arial" w:cs="Arial"/>
        </w:rPr>
      </w:pPr>
    </w:p>
    <w:p w:rsidR="074BAA9B" w:rsidP="0196EE75" w:rsidRDefault="074BAA9B" w14:paraId="3A67106C" w14:textId="7667A67C">
      <w:pPr>
        <w:pStyle w:val="Normal"/>
        <w:spacing w:line="360" w:lineRule="auto"/>
        <w:jc w:val="both"/>
        <w:rPr>
          <w:rFonts w:ascii="Arial" w:hAnsi="Arial" w:eastAsia="Arial" w:cs="Arial"/>
        </w:rPr>
      </w:pPr>
      <w:r w:rsidRPr="00DC39C9" w:rsidR="117E0F97">
        <w:rPr>
          <w:rFonts w:ascii="Arial" w:hAnsi="Arial" w:eastAsia="Arial" w:cs="Arial"/>
        </w:rPr>
        <w:t xml:space="preserve">5. Socio-economic influences </w:t>
      </w:r>
    </w:p>
    <w:p w:rsidR="074BAA9B" w:rsidP="2452FA81" w:rsidRDefault="074BAA9B" w14:paraId="0DD99921" w14:textId="4EC2475C">
      <w:pPr>
        <w:pStyle w:val="Normal"/>
        <w:spacing w:line="360" w:lineRule="auto"/>
        <w:ind/>
        <w:jc w:val="both"/>
        <w:rPr>
          <w:rFonts w:ascii="Arial" w:hAnsi="Arial" w:eastAsia="Arial" w:cs="Arial"/>
        </w:rPr>
      </w:pPr>
      <w:r w:rsidRPr="00DC39C9" w:rsidR="2A73194F">
        <w:rPr>
          <w:rFonts w:ascii="Arial" w:hAnsi="Arial" w:eastAsia="Arial" w:cs="Arial"/>
        </w:rPr>
        <w:t xml:space="preserve">    </w:t>
      </w:r>
      <w:r w:rsidRPr="00DC39C9" w:rsidR="2A73194F">
        <w:rPr>
          <w:rFonts w:ascii="Arial" w:hAnsi="Arial" w:eastAsia="Arial" w:cs="Arial"/>
        </w:rPr>
        <w:t xml:space="preserve">Role of Socio-Economic Influences </w:t>
      </w:r>
    </w:p>
    <w:p w:rsidR="074BAA9B" w:rsidP="2452FA81" w:rsidRDefault="074BAA9B" w14:paraId="4ABFBB52" w14:textId="6D15ED7F">
      <w:pPr>
        <w:pStyle w:val="Normal"/>
        <w:spacing w:line="360" w:lineRule="auto"/>
        <w:ind/>
        <w:jc w:val="both"/>
        <w:rPr>
          <w:rFonts w:ascii="Arial" w:hAnsi="Arial" w:eastAsia="Arial" w:cs="Arial"/>
        </w:rPr>
      </w:pPr>
      <w:r w:rsidRPr="00DC39C9" w:rsidR="2A73194F">
        <w:rPr>
          <w:rFonts w:ascii="Arial" w:hAnsi="Arial" w:eastAsia="Arial" w:cs="Arial"/>
        </w:rPr>
        <w:t xml:space="preserve">    Major Socio-Economic Factors Impacting the Hospitality Sector</w:t>
      </w:r>
    </w:p>
    <w:p w:rsidR="074BAA9B" w:rsidP="2452FA81" w:rsidRDefault="074BAA9B" w14:paraId="64C08D40" w14:textId="53CA77A6">
      <w:pPr>
        <w:pStyle w:val="Normal"/>
        <w:spacing w:line="360" w:lineRule="auto"/>
        <w:ind w:left="0"/>
        <w:jc w:val="both"/>
        <w:rPr>
          <w:rFonts w:ascii="Arial" w:hAnsi="Arial" w:eastAsia="Arial" w:cs="Arial"/>
        </w:rPr>
      </w:pPr>
      <w:r w:rsidRPr="00DC39C9" w:rsidR="2A73194F">
        <w:rPr>
          <w:rFonts w:ascii="Arial" w:hAnsi="Arial" w:eastAsia="Arial" w:cs="Arial"/>
        </w:rPr>
        <w:t xml:space="preserve">    </w:t>
      </w:r>
      <w:r w:rsidRPr="00DC39C9" w:rsidR="0C27E07B">
        <w:rPr>
          <w:rFonts w:ascii="Arial" w:hAnsi="Arial" w:eastAsia="Arial" w:cs="Arial"/>
        </w:rPr>
        <w:t>HR practices c</w:t>
      </w:r>
      <w:r w:rsidRPr="00DC39C9" w:rsidR="2A73194F">
        <w:rPr>
          <w:rFonts w:ascii="Arial" w:hAnsi="Arial" w:eastAsia="Arial" w:cs="Arial"/>
        </w:rPr>
        <w:t>oncentrating on Socio-Economic Influences</w:t>
      </w:r>
    </w:p>
    <w:p w:rsidR="074BAA9B" w:rsidP="0196EE75" w:rsidRDefault="074BAA9B" w14:paraId="684E4D2B" w14:textId="2D3833B2">
      <w:pPr>
        <w:pStyle w:val="Normal"/>
        <w:spacing w:line="360" w:lineRule="auto"/>
        <w:ind w:left="0"/>
        <w:jc w:val="both"/>
        <w:rPr>
          <w:rFonts w:ascii="Arial" w:hAnsi="Arial" w:eastAsia="Arial" w:cs="Arial"/>
        </w:rPr>
      </w:pPr>
    </w:p>
    <w:p w:rsidR="074BAA9B" w:rsidP="0196EE75" w:rsidRDefault="074BAA9B" w14:paraId="078DDDF8" w14:textId="34477E4B">
      <w:pPr>
        <w:pStyle w:val="Normal"/>
        <w:spacing w:line="360" w:lineRule="auto"/>
        <w:ind w:left="0"/>
        <w:jc w:val="both"/>
        <w:rPr>
          <w:rFonts w:ascii="Arial" w:hAnsi="Arial" w:eastAsia="Arial" w:cs="Arial"/>
        </w:rPr>
      </w:pPr>
      <w:r w:rsidRPr="00DC39C9" w:rsidR="717E7D39">
        <w:rPr>
          <w:rFonts w:ascii="Arial" w:hAnsi="Arial" w:eastAsia="Arial" w:cs="Arial"/>
        </w:rPr>
        <w:t>6</w:t>
      </w:r>
      <w:r w:rsidRPr="00DC39C9" w:rsidR="24A5BF44">
        <w:rPr>
          <w:rFonts w:ascii="Arial" w:hAnsi="Arial" w:eastAsia="Arial" w:cs="Arial"/>
        </w:rPr>
        <w:t xml:space="preserve">. </w:t>
      </w:r>
      <w:r w:rsidRPr="00DC39C9" w:rsidR="1F12E0D3">
        <w:rPr>
          <w:rFonts w:ascii="Arial" w:hAnsi="Arial" w:eastAsia="Arial" w:cs="Arial"/>
        </w:rPr>
        <w:t xml:space="preserve">Performance management </w:t>
      </w:r>
    </w:p>
    <w:p w:rsidR="074BAA9B" w:rsidP="0196EE75" w:rsidRDefault="074BAA9B" w14:paraId="3E58F992" w14:textId="0B0ABA09">
      <w:pPr>
        <w:pStyle w:val="Normal"/>
        <w:spacing w:line="360" w:lineRule="auto"/>
        <w:jc w:val="both"/>
        <w:rPr>
          <w:rFonts w:ascii="Arial" w:hAnsi="Arial" w:eastAsia="Arial" w:cs="Arial"/>
        </w:rPr>
      </w:pPr>
      <w:r w:rsidRPr="00DC39C9" w:rsidR="1F12E0D3">
        <w:rPr>
          <w:rFonts w:ascii="Arial" w:hAnsi="Arial" w:eastAsia="Arial" w:cs="Arial"/>
        </w:rPr>
        <w:t xml:space="preserve">    </w:t>
      </w:r>
      <w:r w:rsidRPr="00DC39C9" w:rsidR="58545E05">
        <w:rPr>
          <w:rFonts w:ascii="Arial" w:hAnsi="Arial" w:eastAsia="Arial" w:cs="Arial"/>
        </w:rPr>
        <w:t>Employment future trends</w:t>
      </w:r>
    </w:p>
    <w:p w:rsidR="074BAA9B" w:rsidP="0196EE75" w:rsidRDefault="074BAA9B" w14:paraId="46D976D1" w14:textId="4CDDBDFE">
      <w:pPr>
        <w:pStyle w:val="Normal"/>
        <w:spacing w:line="360" w:lineRule="auto"/>
        <w:jc w:val="both"/>
        <w:rPr>
          <w:rFonts w:ascii="Arial" w:hAnsi="Arial" w:eastAsia="Arial" w:cs="Arial"/>
        </w:rPr>
      </w:pPr>
      <w:r w:rsidRPr="00DC39C9" w:rsidR="1F12E0D3">
        <w:rPr>
          <w:rFonts w:ascii="Arial" w:hAnsi="Arial" w:eastAsia="Arial" w:cs="Arial"/>
        </w:rPr>
        <w:t xml:space="preserve">    </w:t>
      </w:r>
      <w:r w:rsidRPr="00DC39C9" w:rsidR="1F12E0D3">
        <w:rPr>
          <w:rFonts w:ascii="Arial" w:hAnsi="Arial" w:eastAsia="Arial" w:cs="Arial"/>
        </w:rPr>
        <w:t>Adapting</w:t>
      </w:r>
      <w:r w:rsidRPr="00DC39C9" w:rsidR="1F12E0D3">
        <w:rPr>
          <w:rFonts w:ascii="Arial" w:hAnsi="Arial" w:eastAsia="Arial" w:cs="Arial"/>
        </w:rPr>
        <w:t xml:space="preserve"> to models</w:t>
      </w:r>
    </w:p>
    <w:p w:rsidR="074BAA9B" w:rsidP="0196EE75" w:rsidRDefault="074BAA9B" w14:paraId="70839BF0" w14:textId="79518DC3">
      <w:pPr>
        <w:pStyle w:val="Normal"/>
        <w:spacing w:line="360" w:lineRule="auto"/>
        <w:jc w:val="both"/>
        <w:rPr>
          <w:rFonts w:ascii="Arial" w:hAnsi="Arial" w:eastAsia="Arial" w:cs="Arial"/>
        </w:rPr>
      </w:pPr>
      <w:r w:rsidRPr="00DC39C9" w:rsidR="1F12E0D3">
        <w:rPr>
          <w:rFonts w:ascii="Arial" w:hAnsi="Arial" w:eastAsia="Arial" w:cs="Arial"/>
        </w:rPr>
        <w:t xml:space="preserve">    Remote/Hybrid management</w:t>
      </w:r>
    </w:p>
    <w:p w:rsidR="074BAA9B" w:rsidP="0196EE75" w:rsidRDefault="074BAA9B" w14:paraId="1FB2B6A6" w14:textId="05BE2957">
      <w:pPr>
        <w:pStyle w:val="Normal"/>
        <w:spacing w:line="360" w:lineRule="auto"/>
        <w:jc w:val="both"/>
        <w:rPr>
          <w:rFonts w:ascii="Arial" w:hAnsi="Arial" w:eastAsia="Arial" w:cs="Arial"/>
        </w:rPr>
      </w:pPr>
    </w:p>
    <w:p w:rsidR="074BAA9B" w:rsidP="0196EE75" w:rsidRDefault="074BAA9B" w14:paraId="121528D8" w14:textId="5F50FF92">
      <w:pPr>
        <w:pStyle w:val="Normal"/>
        <w:spacing w:line="360" w:lineRule="auto"/>
        <w:jc w:val="both"/>
        <w:rPr>
          <w:rFonts w:ascii="Arial" w:hAnsi="Arial" w:eastAsia="Arial" w:cs="Arial"/>
        </w:rPr>
      </w:pPr>
      <w:r w:rsidRPr="00DC39C9" w:rsidR="71F7631F">
        <w:rPr>
          <w:rFonts w:ascii="Arial" w:hAnsi="Arial" w:eastAsia="Arial" w:cs="Arial"/>
        </w:rPr>
        <w:t xml:space="preserve">7. </w:t>
      </w:r>
      <w:r w:rsidRPr="00DC39C9" w:rsidR="31FFFB37">
        <w:rPr>
          <w:rFonts w:ascii="Arial" w:hAnsi="Arial" w:eastAsia="Arial" w:cs="Arial"/>
        </w:rPr>
        <w:t>Case studies</w:t>
      </w:r>
    </w:p>
    <w:p w:rsidR="31FFFB37" w:rsidP="2452FA81" w:rsidRDefault="31FFFB37" w14:paraId="15120AF9" w14:textId="7387C940">
      <w:pPr>
        <w:pStyle w:val="Normal"/>
        <w:spacing w:line="360" w:lineRule="auto"/>
        <w:jc w:val="both"/>
        <w:rPr>
          <w:rFonts w:ascii="Arial" w:hAnsi="Arial" w:eastAsia="Arial" w:cs="Arial"/>
        </w:rPr>
      </w:pPr>
      <w:r w:rsidRPr="00DC39C9" w:rsidR="31FFFB37">
        <w:rPr>
          <w:rFonts w:ascii="Arial" w:hAnsi="Arial" w:eastAsia="Arial" w:cs="Arial"/>
        </w:rPr>
        <w:t xml:space="preserve">    Best practices </w:t>
      </w:r>
    </w:p>
    <w:p w:rsidR="6924399D" w:rsidP="2452FA81" w:rsidRDefault="6924399D" w14:paraId="457C2BE8" w14:textId="3FE57C60">
      <w:pPr>
        <w:pStyle w:val="Normal"/>
        <w:spacing w:line="360" w:lineRule="auto"/>
        <w:jc w:val="both"/>
        <w:rPr>
          <w:rFonts w:ascii="Arial" w:hAnsi="Arial" w:eastAsia="Arial" w:cs="Arial"/>
        </w:rPr>
      </w:pPr>
      <w:r w:rsidRPr="00DC39C9" w:rsidR="6924399D">
        <w:rPr>
          <w:rFonts w:ascii="Arial" w:hAnsi="Arial" w:eastAsia="Arial" w:cs="Arial"/>
        </w:rPr>
        <w:t xml:space="preserve">   HR strategies and adjustments </w:t>
      </w:r>
    </w:p>
    <w:p w:rsidR="2452FA81" w:rsidP="2452FA81" w:rsidRDefault="2452FA81" w14:paraId="553CF9D9" w14:textId="347E580D">
      <w:pPr>
        <w:pStyle w:val="Normal"/>
        <w:spacing w:line="360" w:lineRule="auto"/>
        <w:jc w:val="both"/>
        <w:rPr>
          <w:rFonts w:ascii="Arial" w:hAnsi="Arial" w:eastAsia="Arial" w:cs="Arial"/>
        </w:rPr>
      </w:pPr>
    </w:p>
    <w:p w:rsidR="074BAA9B" w:rsidP="0196EE75" w:rsidRDefault="074BAA9B" w14:paraId="01B99751" w14:textId="4A7A5247">
      <w:pPr>
        <w:pStyle w:val="Normal"/>
        <w:spacing w:line="360" w:lineRule="auto"/>
        <w:jc w:val="both"/>
        <w:rPr>
          <w:rFonts w:ascii="Arial" w:hAnsi="Arial" w:eastAsia="Arial" w:cs="Arial"/>
        </w:rPr>
      </w:pPr>
      <w:r w:rsidRPr="00DC39C9" w:rsidR="5626C08A">
        <w:rPr>
          <w:rFonts w:ascii="Arial" w:hAnsi="Arial" w:eastAsia="Arial" w:cs="Arial"/>
        </w:rPr>
        <w:t>8</w:t>
      </w:r>
      <w:r w:rsidRPr="00DC39C9" w:rsidR="1F12E0D3">
        <w:rPr>
          <w:rFonts w:ascii="Arial" w:hAnsi="Arial" w:eastAsia="Arial" w:cs="Arial"/>
        </w:rPr>
        <w:t xml:space="preserve">. </w:t>
      </w:r>
      <w:r w:rsidRPr="00DC39C9" w:rsidR="29C03C47">
        <w:rPr>
          <w:rFonts w:ascii="Arial" w:hAnsi="Arial" w:eastAsia="Arial" w:cs="Arial"/>
        </w:rPr>
        <w:t xml:space="preserve">Innovations and </w:t>
      </w:r>
      <w:r w:rsidRPr="00DC39C9" w:rsidR="39EE0D77">
        <w:rPr>
          <w:rFonts w:ascii="Arial" w:hAnsi="Arial" w:eastAsia="Arial" w:cs="Arial"/>
        </w:rPr>
        <w:t>challenges</w:t>
      </w:r>
      <w:r w:rsidRPr="00DC39C9" w:rsidR="29C03C47">
        <w:rPr>
          <w:rFonts w:ascii="Arial" w:hAnsi="Arial" w:eastAsia="Arial" w:cs="Arial"/>
        </w:rPr>
        <w:t xml:space="preserve"> in HR</w:t>
      </w:r>
    </w:p>
    <w:p w:rsidR="3FFA4AAB" w:rsidP="00DC39C9" w:rsidRDefault="3FFA4AAB" w14:paraId="7E0EF7BF" w14:textId="379B3560">
      <w:pPr>
        <w:pStyle w:val="Normal"/>
        <w:spacing w:line="360" w:lineRule="auto"/>
        <w:jc w:val="both"/>
        <w:rPr>
          <w:rFonts w:ascii="Arial" w:hAnsi="Arial" w:eastAsia="Arial" w:cs="Arial"/>
        </w:rPr>
      </w:pPr>
      <w:r w:rsidRPr="00DC39C9" w:rsidR="3FFA4AAB">
        <w:rPr>
          <w:rFonts w:ascii="Arial" w:hAnsi="Arial" w:eastAsia="Arial" w:cs="Arial"/>
        </w:rPr>
        <w:t xml:space="preserve">    Techniques, </w:t>
      </w:r>
      <w:r w:rsidRPr="00DC39C9" w:rsidR="3FFA4AAB">
        <w:rPr>
          <w:rFonts w:ascii="Arial" w:hAnsi="Arial" w:eastAsia="Arial" w:cs="Arial"/>
        </w:rPr>
        <w:t>technology</w:t>
      </w:r>
      <w:r w:rsidRPr="00DC39C9" w:rsidR="3FFA4AAB">
        <w:rPr>
          <w:rFonts w:ascii="Arial" w:hAnsi="Arial" w:eastAsia="Arial" w:cs="Arial"/>
        </w:rPr>
        <w:t xml:space="preserve"> and future trends in HR practices  </w:t>
      </w:r>
    </w:p>
    <w:p w:rsidR="1F03C350" w:rsidP="2452FA81" w:rsidRDefault="1F03C350" w14:paraId="70F1B6B3" w14:textId="0B333D90">
      <w:pPr>
        <w:pStyle w:val="Normal"/>
        <w:spacing w:line="360" w:lineRule="auto"/>
        <w:jc w:val="both"/>
        <w:rPr>
          <w:rFonts w:ascii="Arial" w:hAnsi="Arial" w:eastAsia="Arial" w:cs="Arial"/>
        </w:rPr>
      </w:pPr>
      <w:r w:rsidRPr="00DC39C9" w:rsidR="1F03C350">
        <w:rPr>
          <w:rFonts w:ascii="Arial" w:hAnsi="Arial" w:eastAsia="Arial" w:cs="Arial"/>
        </w:rPr>
        <w:t xml:space="preserve">    Implications for the Hospitality sector </w:t>
      </w:r>
    </w:p>
    <w:p w:rsidR="44D93418" w:rsidP="2452FA81" w:rsidRDefault="44D93418" w14:paraId="08B9E7E4" w14:textId="53B53816">
      <w:pPr>
        <w:pStyle w:val="Normal"/>
        <w:spacing w:line="360" w:lineRule="auto"/>
        <w:jc w:val="both"/>
        <w:rPr>
          <w:rFonts w:ascii="Arial" w:hAnsi="Arial" w:eastAsia="Arial" w:cs="Arial"/>
        </w:rPr>
      </w:pPr>
      <w:r w:rsidRPr="00DC39C9" w:rsidR="44D93418">
        <w:rPr>
          <w:rFonts w:ascii="Arial" w:hAnsi="Arial" w:eastAsia="Arial" w:cs="Arial"/>
        </w:rPr>
        <w:t xml:space="preserve">    Potential solutions</w:t>
      </w:r>
    </w:p>
    <w:p w:rsidR="44D93418" w:rsidP="2452FA81" w:rsidRDefault="44D93418" w14:paraId="5ECFA64A" w14:textId="22D4C70B">
      <w:pPr>
        <w:pStyle w:val="Normal"/>
        <w:spacing w:line="360" w:lineRule="auto"/>
        <w:jc w:val="both"/>
        <w:rPr>
          <w:rFonts w:ascii="Arial" w:hAnsi="Arial" w:eastAsia="Arial" w:cs="Arial"/>
        </w:rPr>
      </w:pPr>
      <w:r w:rsidRPr="48932E04" w:rsidR="52B6B24E">
        <w:rPr>
          <w:rFonts w:ascii="Arial" w:hAnsi="Arial" w:eastAsia="Arial" w:cs="Arial"/>
        </w:rPr>
        <w:t xml:space="preserve"> </w:t>
      </w:r>
      <w:r w:rsidRPr="48932E04" w:rsidR="7B5849A2">
        <w:rPr>
          <w:rFonts w:ascii="Arial" w:hAnsi="Arial" w:eastAsia="Arial" w:cs="Arial"/>
        </w:rPr>
        <w:t xml:space="preserve">   </w:t>
      </w:r>
      <w:r w:rsidRPr="48932E04" w:rsidR="44D93418">
        <w:rPr>
          <w:rFonts w:ascii="Arial" w:hAnsi="Arial" w:eastAsia="Arial" w:cs="Arial"/>
        </w:rPr>
        <w:t xml:space="preserve">Recommendations </w:t>
      </w:r>
      <w:r w:rsidRPr="48932E04" w:rsidR="2F7EB472">
        <w:rPr>
          <w:rFonts w:ascii="Arial" w:hAnsi="Arial" w:eastAsia="Arial" w:cs="Arial"/>
        </w:rPr>
        <w:t xml:space="preserve">to </w:t>
      </w:r>
      <w:r w:rsidRPr="48932E04" w:rsidR="44D93418">
        <w:rPr>
          <w:rFonts w:ascii="Arial" w:hAnsi="Arial" w:eastAsia="Arial" w:cs="Arial"/>
        </w:rPr>
        <w:t xml:space="preserve">HR practitioners </w:t>
      </w:r>
      <w:r w:rsidRPr="48932E04" w:rsidR="6643AB47">
        <w:rPr>
          <w:rFonts w:ascii="Arial" w:hAnsi="Arial" w:eastAsia="Arial" w:cs="Arial"/>
        </w:rPr>
        <w:t xml:space="preserve">and to Hilton Hotels as a brand </w:t>
      </w:r>
    </w:p>
    <w:p w:rsidR="2452FA81" w:rsidP="2452FA81" w:rsidRDefault="2452FA81" w14:paraId="1B6D2747" w14:textId="7268366F">
      <w:pPr>
        <w:pStyle w:val="Normal"/>
        <w:spacing w:line="360" w:lineRule="auto"/>
        <w:jc w:val="both"/>
        <w:rPr>
          <w:rFonts w:ascii="Arial" w:hAnsi="Arial" w:eastAsia="Arial" w:cs="Arial"/>
        </w:rPr>
      </w:pPr>
    </w:p>
    <w:p w:rsidR="074BAA9B" w:rsidP="0196EE75" w:rsidRDefault="074BAA9B" w14:paraId="13A233D4" w14:textId="687103C5">
      <w:pPr>
        <w:pStyle w:val="Normal"/>
        <w:spacing w:line="360" w:lineRule="auto"/>
        <w:jc w:val="both"/>
        <w:rPr>
          <w:rFonts w:ascii="Arial" w:hAnsi="Arial" w:eastAsia="Arial" w:cs="Arial"/>
        </w:rPr>
      </w:pPr>
      <w:r w:rsidRPr="48932E04" w:rsidR="1019B3E9">
        <w:rPr>
          <w:rFonts w:ascii="Arial" w:hAnsi="Arial" w:eastAsia="Arial" w:cs="Arial"/>
        </w:rPr>
        <w:t>9. Conclusion</w:t>
      </w:r>
    </w:p>
    <w:p w:rsidR="08AED24F" w:rsidP="48932E04" w:rsidRDefault="08AED24F" w14:paraId="3F2B8817" w14:textId="12B96B3A">
      <w:pPr>
        <w:pStyle w:val="Normal"/>
        <w:spacing w:line="360" w:lineRule="auto"/>
        <w:jc w:val="both"/>
        <w:rPr>
          <w:rFonts w:ascii="Arial" w:hAnsi="Arial" w:eastAsia="Arial" w:cs="Arial"/>
        </w:rPr>
      </w:pPr>
      <w:r w:rsidRPr="48932E04" w:rsidR="08AED24F">
        <w:rPr>
          <w:rFonts w:ascii="Arial" w:hAnsi="Arial" w:eastAsia="Arial" w:cs="Arial"/>
        </w:rPr>
        <w:t xml:space="preserve">    Future research directions</w:t>
      </w:r>
    </w:p>
    <w:p w:rsidR="38A23631" w:rsidP="48932E04" w:rsidRDefault="38A23631" w14:paraId="4C538A90" w14:textId="28B59AE6">
      <w:pPr>
        <w:pStyle w:val="Normal"/>
        <w:spacing w:line="360" w:lineRule="auto"/>
        <w:jc w:val="both"/>
        <w:rPr>
          <w:rFonts w:ascii="Arial" w:hAnsi="Arial" w:eastAsia="Arial" w:cs="Arial"/>
        </w:rPr>
      </w:pPr>
      <w:r w:rsidRPr="48932E04" w:rsidR="38A23631">
        <w:rPr>
          <w:rFonts w:ascii="Arial" w:hAnsi="Arial" w:eastAsia="Arial" w:cs="Arial"/>
        </w:rPr>
        <w:t xml:space="preserve">    Summary of findings </w:t>
      </w:r>
    </w:p>
    <w:p w:rsidR="074BAA9B" w:rsidP="0196EE75" w:rsidRDefault="074BAA9B" w14:paraId="500202FC" w14:textId="6ED2D724">
      <w:pPr>
        <w:pStyle w:val="Normal"/>
        <w:spacing w:line="360" w:lineRule="auto"/>
        <w:jc w:val="both"/>
        <w:rPr>
          <w:rFonts w:ascii="Arial" w:hAnsi="Arial" w:eastAsia="Arial" w:cs="Arial"/>
        </w:rPr>
      </w:pPr>
    </w:p>
    <w:p w:rsidR="074BAA9B" w:rsidP="0196EE75" w:rsidRDefault="074BAA9B" w14:paraId="239E81D2" w14:textId="266C7016">
      <w:pPr>
        <w:pStyle w:val="Normal"/>
        <w:spacing w:line="360" w:lineRule="auto"/>
        <w:jc w:val="both"/>
        <w:rPr>
          <w:rFonts w:ascii="Arial" w:hAnsi="Arial" w:eastAsia="Arial" w:cs="Arial"/>
        </w:rPr>
      </w:pPr>
      <w:r w:rsidRPr="00DC39C9" w:rsidR="1019B3E9">
        <w:rPr>
          <w:rFonts w:ascii="Arial" w:hAnsi="Arial" w:eastAsia="Arial" w:cs="Arial"/>
        </w:rPr>
        <w:t xml:space="preserve">10. References </w:t>
      </w:r>
    </w:p>
    <w:p w:rsidR="074BAA9B" w:rsidP="00DC39C9" w:rsidRDefault="074BAA9B" w14:paraId="71A0A10F" w14:textId="333BB7C7">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0E46305E" w14:textId="462DCFAC">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6273C904" w14:textId="10AD422B">
      <w:pPr>
        <w:pStyle w:val="ListParagraph"/>
        <w:numPr>
          <w:ilvl w:val="0"/>
          <w:numId w:val="4"/>
        </w:numPr>
        <w:spacing w:line="360" w:lineRule="auto"/>
        <w:jc w:val="both"/>
        <w:rPr>
          <w:rFonts w:ascii="Arial" w:hAnsi="Arial" w:eastAsia="Arial" w:cs="Arial"/>
        </w:rPr>
      </w:pPr>
      <w:r w:rsidRPr="00DC39C9" w:rsidR="3FB660B4">
        <w:rPr>
          <w:rFonts w:ascii="Arial" w:hAnsi="Arial" w:eastAsia="Arial" w:cs="Arial"/>
        </w:rPr>
        <w:t xml:space="preserve">Introduction </w:t>
      </w:r>
    </w:p>
    <w:p w:rsidR="074BAA9B" w:rsidP="00DC39C9" w:rsidRDefault="074BAA9B" w14:paraId="542BB924" w14:textId="02C192DC">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6C63BED0" w14:textId="46367C0E">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3D449B51" w14:textId="5B6AB48E">
      <w:pPr>
        <w:pStyle w:val="Normal"/>
        <w:spacing w:line="360" w:lineRule="auto"/>
        <w:jc w:val="both"/>
        <w:rPr>
          <w:rFonts w:ascii="Arial" w:hAnsi="Arial" w:eastAsia="Arial" w:cs="Arial"/>
        </w:rPr>
      </w:pPr>
      <w:r w:rsidRPr="00DC39C9" w:rsidR="3FB660B4">
        <w:rPr>
          <w:rFonts w:ascii="Arial" w:hAnsi="Arial" w:eastAsia="Arial" w:cs="Arial"/>
        </w:rPr>
        <w:t xml:space="preserve">This research proposal examines the Hilton Hotel brand, focusing on the impact of socio-economic factors on employee performance management and monitoring in different work modes. Established in 1919 by Conrad Hilton, Hilton Hotels has grown to be a globally recognized leader in the hospitality industry, boasting over 6,400 properties across 119 countries. Known for its luxurious </w:t>
      </w:r>
      <w:r w:rsidRPr="00DC39C9" w:rsidR="3FB660B4">
        <w:rPr>
          <w:rFonts w:ascii="Arial" w:hAnsi="Arial" w:eastAsia="Arial" w:cs="Arial"/>
        </w:rPr>
        <w:t>accommodations</w:t>
      </w:r>
      <w:r w:rsidRPr="00DC39C9" w:rsidR="3FB660B4">
        <w:rPr>
          <w:rFonts w:ascii="Arial" w:hAnsi="Arial" w:eastAsia="Arial" w:cs="Arial"/>
        </w:rPr>
        <w:t xml:space="preserve"> and exemplary service standards, Hilton has consistently adapted to market changes and </w:t>
      </w:r>
      <w:r w:rsidRPr="00DC39C9" w:rsidR="3FB660B4">
        <w:rPr>
          <w:rFonts w:ascii="Arial" w:hAnsi="Arial" w:eastAsia="Arial" w:cs="Arial"/>
        </w:rPr>
        <w:t>maintained</w:t>
      </w:r>
      <w:r w:rsidRPr="00DC39C9" w:rsidR="3FB660B4">
        <w:rPr>
          <w:rFonts w:ascii="Arial" w:hAnsi="Arial" w:eastAsia="Arial" w:cs="Arial"/>
        </w:rPr>
        <w:t xml:space="preserve"> a robust presence in the hospitality sector.</w:t>
      </w:r>
      <w:r w:rsidRPr="00DC39C9" w:rsidR="5B46B0BD">
        <w:rPr>
          <w:rFonts w:ascii="Arial" w:hAnsi="Arial" w:eastAsia="Arial" w:cs="Arial"/>
        </w:rPr>
        <w:t xml:space="preserve"> The study aims to understand how socio-economic forces, such as economic stability, cultural trends, technological advancements, and workforce demographics, influence Hilton's HR practices. </w:t>
      </w:r>
      <w:r w:rsidRPr="00DC39C9" w:rsidR="5B46B0BD">
        <w:rPr>
          <w:rFonts w:ascii="Arial" w:hAnsi="Arial" w:eastAsia="Arial" w:cs="Arial"/>
        </w:rPr>
        <w:t>In particular, it</w:t>
      </w:r>
      <w:r w:rsidRPr="00DC39C9" w:rsidR="5B46B0BD">
        <w:rPr>
          <w:rFonts w:ascii="Arial" w:hAnsi="Arial" w:eastAsia="Arial" w:cs="Arial"/>
        </w:rPr>
        <w:t xml:space="preserve"> explores the challenges and opportunities presented by traditional, remote, and hybrid work models in managing and monitoring employee performance. Through this analysis, the research </w:t>
      </w:r>
      <w:r w:rsidRPr="00DC39C9" w:rsidR="5B46B0BD">
        <w:rPr>
          <w:rFonts w:ascii="Arial" w:hAnsi="Arial" w:eastAsia="Arial" w:cs="Arial"/>
        </w:rPr>
        <w:t>seeks</w:t>
      </w:r>
      <w:r w:rsidRPr="00DC39C9" w:rsidR="5B46B0BD">
        <w:rPr>
          <w:rFonts w:ascii="Arial" w:hAnsi="Arial" w:eastAsia="Arial" w:cs="Arial"/>
        </w:rPr>
        <w:t xml:space="preserve"> to provide insights into effective strategies for </w:t>
      </w:r>
      <w:r w:rsidRPr="00DC39C9" w:rsidR="5B46B0BD">
        <w:rPr>
          <w:rFonts w:ascii="Arial" w:hAnsi="Arial" w:eastAsia="Arial" w:cs="Arial"/>
        </w:rPr>
        <w:t>optimizing</w:t>
      </w:r>
      <w:r w:rsidRPr="00DC39C9" w:rsidR="5B46B0BD">
        <w:rPr>
          <w:rFonts w:ascii="Arial" w:hAnsi="Arial" w:eastAsia="Arial" w:cs="Arial"/>
        </w:rPr>
        <w:t xml:space="preserve"> employee performance and satisfaction in a rapidly evolving industry landscape.</w:t>
      </w:r>
    </w:p>
    <w:p w:rsidR="074BAA9B" w:rsidP="00DC39C9" w:rsidRDefault="074BAA9B" w14:paraId="245AB276" w14:textId="41D8B3D8">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04A8DDE9" w14:textId="1F2C001F">
      <w:pPr>
        <w:pStyle w:val="Normal"/>
        <w:spacing w:line="360" w:lineRule="auto"/>
        <w:jc w:val="both"/>
        <w:rPr>
          <w:rFonts w:ascii="Arial" w:hAnsi="Arial" w:eastAsia="Arial" w:cs="Arial"/>
        </w:rPr>
      </w:pPr>
      <w:r w:rsidRPr="00DC39C9" w:rsidR="3FB660B4">
        <w:rPr>
          <w:rFonts w:ascii="Arial" w:hAnsi="Arial" w:eastAsia="Arial" w:cs="Arial"/>
        </w:rPr>
        <w:t xml:space="preserve">Background </w:t>
      </w:r>
    </w:p>
    <w:p w:rsidR="074BAA9B" w:rsidP="00DC39C9" w:rsidRDefault="074BAA9B" w14:paraId="5140E2B0" w14:textId="2F2AB58C">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54FA4836" w14:textId="37A62AB2">
      <w:pPr>
        <w:pStyle w:val="Normal"/>
        <w:spacing w:line="360" w:lineRule="auto"/>
        <w:jc w:val="both"/>
        <w:rPr>
          <w:rFonts w:ascii="Arial" w:hAnsi="Arial" w:eastAsia="Arial" w:cs="Arial"/>
        </w:rPr>
      </w:pPr>
      <w:r w:rsidRPr="00DC39C9" w:rsidR="3FB660B4">
        <w:rPr>
          <w:rFonts w:ascii="Arial" w:hAnsi="Arial" w:eastAsia="Arial" w:cs="Arial"/>
        </w:rPr>
        <w:t xml:space="preserve">The hospitality industry is dynamic and influenced by various external factors. The success of a hospitality brand like Hilton is not just measured by its guest satisfaction and market presence, but also by how effectively it manages and </w:t>
      </w:r>
      <w:r w:rsidRPr="00DC39C9" w:rsidR="3FB660B4">
        <w:rPr>
          <w:rFonts w:ascii="Arial" w:hAnsi="Arial" w:eastAsia="Arial" w:cs="Arial"/>
        </w:rPr>
        <w:t>monitors</w:t>
      </w:r>
      <w:r w:rsidRPr="00DC39C9" w:rsidR="3FB660B4">
        <w:rPr>
          <w:rFonts w:ascii="Arial" w:hAnsi="Arial" w:eastAsia="Arial" w:cs="Arial"/>
        </w:rPr>
        <w:t xml:space="preserve"> the performance of its employees. With the evolution of work modes, especially accelerated by global events such as the COVID-19 pandemic, traditional work environments have shifted towards more flexible arrangements, including remote and hybrid work models. This transition poses unique challenges and opportunities for performance management and monitoring in the hospitality sector.</w:t>
      </w:r>
      <w:r w:rsidRPr="00DC39C9" w:rsidR="60D735E4">
        <w:rPr>
          <w:rFonts w:ascii="Arial" w:hAnsi="Arial" w:eastAsia="Arial" w:cs="Arial"/>
        </w:rPr>
        <w:t xml:space="preserve"> Effectively managing remote teams requires new tools and strategies to </w:t>
      </w:r>
      <w:r w:rsidRPr="00DC39C9" w:rsidR="60D735E4">
        <w:rPr>
          <w:rFonts w:ascii="Arial" w:hAnsi="Arial" w:eastAsia="Arial" w:cs="Arial"/>
        </w:rPr>
        <w:t>maintain</w:t>
      </w:r>
      <w:r w:rsidRPr="00DC39C9" w:rsidR="60D735E4">
        <w:rPr>
          <w:rFonts w:ascii="Arial" w:hAnsi="Arial" w:eastAsia="Arial" w:cs="Arial"/>
        </w:rPr>
        <w:t xml:space="preserve"> productivity, engagement, and consistent service quality. Additionally, hybrid work models </w:t>
      </w:r>
      <w:r w:rsidRPr="00DC39C9" w:rsidR="60D735E4">
        <w:rPr>
          <w:rFonts w:ascii="Arial" w:hAnsi="Arial" w:eastAsia="Arial" w:cs="Arial"/>
        </w:rPr>
        <w:t>necessitate</w:t>
      </w:r>
      <w:r w:rsidRPr="00DC39C9" w:rsidR="60D735E4">
        <w:rPr>
          <w:rFonts w:ascii="Arial" w:hAnsi="Arial" w:eastAsia="Arial" w:cs="Arial"/>
        </w:rPr>
        <w:t xml:space="preserve"> a balanced approach to ensure seamless communication and collaboration between on-site and remote employees. By addressing these challenges, Hilton can enhance its operational efficiency and </w:t>
      </w:r>
      <w:r w:rsidRPr="00DC39C9" w:rsidR="60D735E4">
        <w:rPr>
          <w:rFonts w:ascii="Arial" w:hAnsi="Arial" w:eastAsia="Arial" w:cs="Arial"/>
        </w:rPr>
        <w:t>maintain</w:t>
      </w:r>
      <w:r w:rsidRPr="00DC39C9" w:rsidR="60D735E4">
        <w:rPr>
          <w:rFonts w:ascii="Arial" w:hAnsi="Arial" w:eastAsia="Arial" w:cs="Arial"/>
        </w:rPr>
        <w:t xml:space="preserve"> its </w:t>
      </w:r>
      <w:r w:rsidRPr="00DC39C9" w:rsidR="60D735E4">
        <w:rPr>
          <w:rFonts w:ascii="Arial" w:hAnsi="Arial" w:eastAsia="Arial" w:cs="Arial"/>
        </w:rPr>
        <w:t>high standards</w:t>
      </w:r>
      <w:r w:rsidRPr="00DC39C9" w:rsidR="60D735E4">
        <w:rPr>
          <w:rFonts w:ascii="Arial" w:hAnsi="Arial" w:eastAsia="Arial" w:cs="Arial"/>
        </w:rPr>
        <w:t xml:space="preserve"> of service in a changing work environment.</w:t>
      </w:r>
    </w:p>
    <w:p w:rsidR="074BAA9B" w:rsidP="0196EE75" w:rsidRDefault="074BAA9B" w14:paraId="3673A4D4" w14:textId="28F8C97A">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7AC7D48E" w14:textId="21FAE1C0">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668AF25B" w:rsidRDefault="074BAA9B" w14:paraId="13E9C6C8" w14:textId="1DF8D1D6">
      <w:pPr>
        <w:pStyle w:val="ListParagraph"/>
        <w:numPr>
          <w:ilvl w:val="0"/>
          <w:numId w:val="4"/>
        </w:numPr>
        <w:spacing w:line="360" w:lineRule="auto"/>
        <w:jc w:val="both"/>
        <w:rPr>
          <w:rFonts w:ascii="Arial" w:hAnsi="Arial" w:eastAsia="Arial" w:cs="Arial"/>
        </w:rPr>
      </w:pPr>
      <w:r w:rsidRPr="00DC39C9" w:rsidR="500DA27A">
        <w:rPr>
          <w:rFonts w:ascii="Arial" w:hAnsi="Arial" w:eastAsia="Arial" w:cs="Arial"/>
        </w:rPr>
        <w:t xml:space="preserve">PESTLE </w:t>
      </w:r>
      <w:r w:rsidRPr="00DC39C9" w:rsidR="3FB660B4">
        <w:rPr>
          <w:rFonts w:ascii="Arial" w:hAnsi="Arial" w:eastAsia="Arial" w:cs="Arial"/>
        </w:rPr>
        <w:t xml:space="preserve">role </w:t>
      </w:r>
    </w:p>
    <w:p w:rsidR="074BAA9B" w:rsidP="00DC39C9" w:rsidRDefault="074BAA9B" w14:paraId="797B8397" w14:textId="4CA9EE44">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46439749" w:rsidP="46439749" w:rsidRDefault="46439749" w14:paraId="4B2905DF" w14:textId="1A38B46D">
      <w:pPr>
        <w:pStyle w:val="Normal"/>
        <w:spacing w:line="360" w:lineRule="auto"/>
        <w:jc w:val="both"/>
        <w:rPr>
          <w:rFonts w:ascii="Arial" w:hAnsi="Arial" w:eastAsia="Arial" w:cs="Arial"/>
        </w:rPr>
      </w:pPr>
      <w:r w:rsidRPr="218F7049" w:rsidR="3FB660B4">
        <w:rPr>
          <w:rFonts w:ascii="Arial" w:hAnsi="Arial" w:eastAsia="Arial" w:cs="Arial"/>
        </w:rPr>
        <w:t xml:space="preserve">Hilton Hotels </w:t>
      </w:r>
      <w:r w:rsidRPr="218F7049" w:rsidR="3FB660B4">
        <w:rPr>
          <w:rFonts w:ascii="Arial" w:hAnsi="Arial" w:eastAsia="Arial" w:cs="Arial"/>
        </w:rPr>
        <w:t>operates</w:t>
      </w:r>
      <w:r w:rsidRPr="218F7049" w:rsidR="3FB660B4">
        <w:rPr>
          <w:rFonts w:ascii="Arial" w:hAnsi="Arial" w:eastAsia="Arial" w:cs="Arial"/>
        </w:rPr>
        <w:t xml:space="preserve"> through a PESTLE framework</w:t>
      </w:r>
      <w:r w:rsidRPr="218F7049" w:rsidR="240B39DA">
        <w:rPr>
          <w:rFonts w:ascii="Arial" w:hAnsi="Arial" w:eastAsia="Arial" w:cs="Arial"/>
        </w:rPr>
        <w:t xml:space="preserve"> where p</w:t>
      </w:r>
      <w:r w:rsidRPr="218F7049" w:rsidR="3FB660B4">
        <w:rPr>
          <w:rFonts w:ascii="Arial" w:hAnsi="Arial" w:eastAsia="Arial" w:cs="Arial"/>
        </w:rPr>
        <w:t>olitical factors affect Hilton's operations globally, influencin</w:t>
      </w:r>
      <w:r w:rsidRPr="218F7049" w:rsidR="1EBE8287">
        <w:rPr>
          <w:rFonts w:ascii="Arial" w:hAnsi="Arial" w:eastAsia="Arial" w:cs="Arial"/>
        </w:rPr>
        <w:t xml:space="preserve">g </w:t>
      </w:r>
      <w:r w:rsidRPr="218F7049" w:rsidR="3FB660B4">
        <w:rPr>
          <w:rFonts w:ascii="Arial" w:hAnsi="Arial" w:eastAsia="Arial" w:cs="Arial"/>
        </w:rPr>
        <w:t>tourism and occupancy rates. According to a study by Smith et al. (2023), economic conditions</w:t>
      </w:r>
      <w:r w:rsidRPr="218F7049" w:rsidR="3EEE8F7A">
        <w:rPr>
          <w:rFonts w:ascii="Arial" w:hAnsi="Arial" w:eastAsia="Arial" w:cs="Arial"/>
        </w:rPr>
        <w:t xml:space="preserve"> </w:t>
      </w:r>
      <w:r w:rsidRPr="218F7049" w:rsidR="3FB660B4">
        <w:rPr>
          <w:rFonts w:ascii="Arial" w:hAnsi="Arial" w:eastAsia="Arial" w:cs="Arial"/>
        </w:rPr>
        <w:t>impact</w:t>
      </w:r>
      <w:r w:rsidRPr="218F7049" w:rsidR="3FB660B4">
        <w:rPr>
          <w:rFonts w:ascii="Arial" w:hAnsi="Arial" w:eastAsia="Arial" w:cs="Arial"/>
        </w:rPr>
        <w:t xml:space="preserve"> revenue and profitability,</w:t>
      </w:r>
      <w:r w:rsidRPr="218F7049" w:rsidR="47FF89B1">
        <w:rPr>
          <w:rFonts w:ascii="Arial" w:hAnsi="Arial" w:eastAsia="Arial" w:cs="Arial"/>
        </w:rPr>
        <w:t xml:space="preserve"> </w:t>
      </w:r>
      <w:r w:rsidRPr="218F7049" w:rsidR="3FB660B4">
        <w:rPr>
          <w:rFonts w:ascii="Arial" w:hAnsi="Arial" w:eastAsia="Arial" w:cs="Arial"/>
        </w:rPr>
        <w:t>limiting travel demand. Social trends drive Hilton's initiatives like "Travel with Purpose," meeting rising preferences for sustainable accommodations in experiential travel</w:t>
      </w:r>
      <w:r w:rsidRPr="218F7049" w:rsidR="697CFEE2">
        <w:rPr>
          <w:rFonts w:ascii="Arial" w:hAnsi="Arial" w:eastAsia="Arial" w:cs="Arial"/>
        </w:rPr>
        <w:t>.</w:t>
      </w:r>
      <w:r w:rsidRPr="218F7049" w:rsidR="56FAAABE">
        <w:rPr>
          <w:rFonts w:ascii="Arial" w:hAnsi="Arial" w:eastAsia="Arial" w:cs="Arial"/>
        </w:rPr>
        <w:t xml:space="preserve"> </w:t>
      </w:r>
    </w:p>
    <w:p w:rsidR="218F7049" w:rsidP="218F7049" w:rsidRDefault="218F7049" w14:paraId="6B5CD369" w14:textId="447C4F87">
      <w:pPr>
        <w:pStyle w:val="Normal"/>
        <w:spacing w:line="360" w:lineRule="auto"/>
        <w:jc w:val="both"/>
        <w:rPr>
          <w:rFonts w:ascii="Arial" w:hAnsi="Arial" w:eastAsia="Arial" w:cs="Arial"/>
        </w:rPr>
      </w:pPr>
    </w:p>
    <w:p w:rsidR="3FB660B4" w:rsidP="46439749" w:rsidRDefault="3FB660B4" w14:paraId="66EBA7CC" w14:textId="486AD445">
      <w:pPr>
        <w:pStyle w:val="Normal"/>
        <w:spacing w:line="360" w:lineRule="auto"/>
        <w:jc w:val="both"/>
        <w:rPr>
          <w:rFonts w:ascii="Arial" w:hAnsi="Arial" w:eastAsia="Arial" w:cs="Arial"/>
        </w:rPr>
      </w:pPr>
      <w:r w:rsidRPr="46439749" w:rsidR="3FB660B4">
        <w:rPr>
          <w:rFonts w:ascii="Arial" w:hAnsi="Arial" w:eastAsia="Arial" w:cs="Arial"/>
        </w:rPr>
        <w:t>Key factors</w:t>
      </w:r>
    </w:p>
    <w:p w:rsidR="074BAA9B" w:rsidP="00DC39C9" w:rsidRDefault="074BAA9B" w14:paraId="16E07DEC" w14:textId="4F1E9ED6">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21334170" w14:textId="4DB55F43">
      <w:pPr>
        <w:pStyle w:val="Normal"/>
        <w:spacing w:line="360" w:lineRule="auto"/>
        <w:jc w:val="both"/>
        <w:rPr>
          <w:rFonts w:ascii="Arial" w:hAnsi="Arial" w:eastAsia="Arial" w:cs="Arial"/>
        </w:rPr>
      </w:pPr>
      <w:r w:rsidRPr="218F7049" w:rsidR="3FB660B4">
        <w:rPr>
          <w:rFonts w:ascii="Arial" w:hAnsi="Arial" w:eastAsia="Arial" w:cs="Arial"/>
        </w:rPr>
        <w:t>Hilton Hotels' adaptation through the PESTLE framework underscores its strategic</w:t>
      </w:r>
      <w:r w:rsidRPr="218F7049" w:rsidR="1C9CC0D8">
        <w:rPr>
          <w:rFonts w:ascii="Arial" w:hAnsi="Arial" w:eastAsia="Arial" w:cs="Arial"/>
        </w:rPr>
        <w:t xml:space="preserve"> </w:t>
      </w:r>
      <w:r w:rsidRPr="218F7049" w:rsidR="3FB660B4">
        <w:rPr>
          <w:rFonts w:ascii="Arial" w:hAnsi="Arial" w:eastAsia="Arial" w:cs="Arial"/>
        </w:rPr>
        <w:t xml:space="preserve">ability to navigate a complex global landscape. Understanding and responding to these diverse influences are essential for sustaining </w:t>
      </w:r>
      <w:r w:rsidRPr="218F7049" w:rsidR="7FEEFE88">
        <w:rPr>
          <w:rFonts w:ascii="Arial" w:hAnsi="Arial" w:eastAsia="Arial" w:cs="Arial"/>
        </w:rPr>
        <w:t xml:space="preserve">competitiveness, </w:t>
      </w:r>
      <w:r w:rsidRPr="218F7049" w:rsidR="3FB660B4">
        <w:rPr>
          <w:rFonts w:ascii="Arial" w:hAnsi="Arial" w:eastAsia="Arial" w:cs="Arial"/>
        </w:rPr>
        <w:t>evolving guest expectations in the hospitality industry.</w:t>
      </w:r>
    </w:p>
    <w:p w:rsidR="074BAA9B" w:rsidP="00DC39C9" w:rsidRDefault="074BAA9B" w14:paraId="66405F4C" w14:textId="467298AB">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00DC39C9" w:rsidRDefault="074BAA9B" w14:paraId="26CD850F" w14:textId="25277A18">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074BAA9B" w:rsidP="668AF25B" w:rsidRDefault="074BAA9B" w14:paraId="710954A1" w14:textId="157B8873">
      <w:pPr>
        <w:pStyle w:val="ListParagraph"/>
        <w:numPr>
          <w:ilvl w:val="0"/>
          <w:numId w:val="4"/>
        </w:numPr>
        <w:spacing w:line="360" w:lineRule="auto"/>
        <w:jc w:val="both"/>
        <w:rPr>
          <w:rFonts w:ascii="Arial" w:hAnsi="Arial" w:eastAsia="Arial" w:cs="Arial"/>
        </w:rPr>
      </w:pPr>
      <w:r w:rsidRPr="00DC39C9" w:rsidR="3FB660B4">
        <w:rPr>
          <w:rFonts w:ascii="Arial" w:hAnsi="Arial" w:eastAsia="Arial" w:cs="Arial"/>
        </w:rPr>
        <w:t xml:space="preserve">Industry trends </w:t>
      </w:r>
    </w:p>
    <w:p w:rsidR="074BAA9B" w:rsidP="00DC39C9" w:rsidRDefault="074BAA9B" w14:paraId="0BD87845" w14:textId="3CEB5922">
      <w:pPr>
        <w:pStyle w:val="Normal"/>
        <w:spacing w:line="360" w:lineRule="auto"/>
        <w:jc w:val="both"/>
        <w:rPr>
          <w:rFonts w:ascii="Arial" w:hAnsi="Arial" w:eastAsia="Arial" w:cs="Arial"/>
        </w:rPr>
      </w:pPr>
      <w:r w:rsidRPr="00DC39C9" w:rsidR="3FB660B4">
        <w:rPr>
          <w:rFonts w:ascii="Arial" w:hAnsi="Arial" w:eastAsia="Arial" w:cs="Arial"/>
        </w:rPr>
        <w:t xml:space="preserve"> </w:t>
      </w:r>
    </w:p>
    <w:p w:rsidR="3FB660B4" w:rsidP="00DC39C9" w:rsidRDefault="3FB660B4" w14:paraId="5686EF84" w14:textId="337B7858">
      <w:pPr>
        <w:pStyle w:val="Normal"/>
        <w:suppressLineNumbers w:val="0"/>
        <w:bidi w:val="0"/>
        <w:spacing w:before="0" w:beforeAutospacing="off" w:after="160" w:afterAutospacing="off" w:line="360" w:lineRule="auto"/>
        <w:ind w:left="0" w:right="0"/>
        <w:jc w:val="both"/>
        <w:rPr>
          <w:rFonts w:ascii="Arial" w:hAnsi="Arial" w:eastAsia="Arial" w:cs="Arial"/>
        </w:rPr>
      </w:pPr>
      <w:r w:rsidRPr="218F7049" w:rsidR="3FB660B4">
        <w:rPr>
          <w:rFonts w:ascii="Arial" w:hAnsi="Arial" w:eastAsia="Arial" w:cs="Arial"/>
        </w:rPr>
        <w:t>In the hospitality industry, employee retention and turnover rates are critical metrics reflecting the</w:t>
      </w:r>
      <w:r w:rsidRPr="218F7049" w:rsidR="62F81D33">
        <w:rPr>
          <w:rFonts w:ascii="Arial" w:hAnsi="Arial" w:eastAsia="Arial" w:cs="Arial"/>
        </w:rPr>
        <w:t xml:space="preserve"> </w:t>
      </w:r>
      <w:r w:rsidRPr="218F7049" w:rsidR="3FB660B4">
        <w:rPr>
          <w:rFonts w:ascii="Arial" w:hAnsi="Arial" w:eastAsia="Arial" w:cs="Arial"/>
        </w:rPr>
        <w:t>stability of an organization.</w:t>
      </w:r>
      <w:r w:rsidRPr="218F7049" w:rsidR="1D828FBF">
        <w:rPr>
          <w:rFonts w:ascii="Arial" w:hAnsi="Arial" w:eastAsia="Arial" w:cs="Arial"/>
        </w:rPr>
        <w:t xml:space="preserve"> </w:t>
      </w:r>
      <w:r w:rsidRPr="218F7049" w:rsidR="06F94CCC">
        <w:rPr>
          <w:rFonts w:ascii="Arial" w:hAnsi="Arial" w:eastAsia="Arial" w:cs="Arial"/>
        </w:rPr>
        <w:t xml:space="preserve">Retention rates in the hospitality sector are </w:t>
      </w:r>
      <w:r w:rsidRPr="218F7049" w:rsidR="06F94CCC">
        <w:rPr>
          <w:rFonts w:ascii="Arial" w:hAnsi="Arial" w:eastAsia="Arial" w:cs="Arial"/>
        </w:rPr>
        <w:t>generally lower</w:t>
      </w:r>
      <w:r w:rsidRPr="218F7049" w:rsidR="06F94CCC">
        <w:rPr>
          <w:rFonts w:ascii="Arial" w:hAnsi="Arial" w:eastAsia="Arial" w:cs="Arial"/>
        </w:rPr>
        <w:t xml:space="preserve"> compared to other industries. This is due to factors such as low wages, high job stress, and limited career progression opportunities.</w:t>
      </w:r>
    </w:p>
    <w:p w:rsidR="218F7049" w:rsidP="218F7049" w:rsidRDefault="218F7049" w14:paraId="0EC2FC55" w14:textId="54A4C034">
      <w:pPr>
        <w:pStyle w:val="Normal"/>
        <w:spacing w:line="360" w:lineRule="auto"/>
        <w:jc w:val="both"/>
        <w:rPr>
          <w:rFonts w:ascii="Arial" w:hAnsi="Arial" w:eastAsia="Arial" w:cs="Arial"/>
        </w:rPr>
      </w:pPr>
    </w:p>
    <w:p w:rsidR="074BAA9B" w:rsidP="46439749" w:rsidRDefault="074BAA9B" w14:paraId="45AE4CE8" w14:textId="09467D5F">
      <w:pPr>
        <w:pStyle w:val="Normal"/>
        <w:spacing w:line="360" w:lineRule="auto"/>
        <w:jc w:val="both"/>
        <w:rPr>
          <w:rFonts w:ascii="Arial" w:hAnsi="Arial" w:eastAsia="Arial" w:cs="Arial"/>
        </w:rPr>
      </w:pPr>
      <w:r w:rsidRPr="218F7049" w:rsidR="3FB660B4">
        <w:rPr>
          <w:rFonts w:ascii="Arial" w:hAnsi="Arial" w:eastAsia="Arial" w:cs="Arial"/>
        </w:rPr>
        <w:t>Programs such as Hilton's "Thrive at Hilton" initiative</w:t>
      </w:r>
      <w:r w:rsidRPr="218F7049" w:rsidR="163888FB">
        <w:rPr>
          <w:rFonts w:ascii="Arial" w:hAnsi="Arial" w:eastAsia="Arial" w:cs="Arial"/>
        </w:rPr>
        <w:t xml:space="preserve"> </w:t>
      </w:r>
      <w:r w:rsidRPr="218F7049" w:rsidR="3FB660B4">
        <w:rPr>
          <w:rFonts w:ascii="Arial" w:hAnsi="Arial" w:eastAsia="Arial" w:cs="Arial"/>
        </w:rPr>
        <w:t>focuse</w:t>
      </w:r>
      <w:r w:rsidRPr="218F7049" w:rsidR="3FB660B4">
        <w:rPr>
          <w:rFonts w:ascii="Arial" w:hAnsi="Arial" w:eastAsia="Arial" w:cs="Arial"/>
        </w:rPr>
        <w:t xml:space="preserve"> on employee well-being and career growth</w:t>
      </w:r>
      <w:r w:rsidRPr="218F7049" w:rsidR="3FB660B4">
        <w:rPr>
          <w:rFonts w:ascii="Arial" w:hAnsi="Arial" w:eastAsia="Arial" w:cs="Arial"/>
        </w:rPr>
        <w:t>.</w:t>
      </w:r>
      <w:r w:rsidRPr="218F7049" w:rsidR="409DA53F">
        <w:rPr>
          <w:rFonts w:ascii="Arial" w:hAnsi="Arial" w:eastAsia="Arial" w:cs="Arial"/>
        </w:rPr>
        <w:t xml:space="preserve"> </w:t>
      </w:r>
      <w:r w:rsidRPr="218F7049" w:rsidR="3FB660B4">
        <w:rPr>
          <w:rFonts w:ascii="Arial" w:hAnsi="Arial" w:eastAsia="Arial" w:cs="Arial"/>
        </w:rPr>
        <w:t>Hilton has implemented various strategies to address these challenges,</w:t>
      </w:r>
      <w:r w:rsidRPr="218F7049" w:rsidR="7FDAD7AC">
        <w:rPr>
          <w:rFonts w:ascii="Arial" w:hAnsi="Arial" w:eastAsia="Arial" w:cs="Arial"/>
        </w:rPr>
        <w:t xml:space="preserve"> including </w:t>
      </w:r>
      <w:r w:rsidRPr="218F7049" w:rsidR="3FB660B4">
        <w:rPr>
          <w:rFonts w:ascii="Arial" w:hAnsi="Arial" w:eastAsia="Arial" w:cs="Arial"/>
        </w:rPr>
        <w:t>leadership development opportunities</w:t>
      </w:r>
      <w:r w:rsidRPr="218F7049" w:rsidR="27DD6D20">
        <w:rPr>
          <w:rFonts w:ascii="Arial" w:hAnsi="Arial" w:eastAsia="Arial" w:cs="Arial"/>
        </w:rPr>
        <w:t xml:space="preserve">. </w:t>
      </w:r>
      <w:r w:rsidRPr="218F7049" w:rsidR="3FB660B4">
        <w:rPr>
          <w:rFonts w:ascii="Arial" w:hAnsi="Arial" w:eastAsia="Arial" w:cs="Arial"/>
        </w:rPr>
        <w:t>Additionally, technological advancements and changing social norms around work-life balance have led to an increased preference for flexible work arrangements</w:t>
      </w:r>
      <w:r w:rsidRPr="218F7049" w:rsidR="08154078">
        <w:rPr>
          <w:rFonts w:ascii="Arial" w:hAnsi="Arial" w:eastAsia="Arial" w:cs="Arial"/>
        </w:rPr>
        <w:t xml:space="preserve">. </w:t>
      </w:r>
      <w:r w:rsidRPr="218F7049" w:rsidR="3FB660B4">
        <w:rPr>
          <w:rFonts w:ascii="Arial" w:hAnsi="Arial" w:eastAsia="Arial" w:cs="Arial"/>
        </w:rPr>
        <w:t xml:space="preserve">By staying attuned to these industry trends and continuously adapting its HR strategies, Hilton aims to </w:t>
      </w:r>
      <w:r w:rsidRPr="218F7049" w:rsidR="3FB660B4">
        <w:rPr>
          <w:rFonts w:ascii="Arial" w:hAnsi="Arial" w:eastAsia="Arial" w:cs="Arial"/>
        </w:rPr>
        <w:t>maintain</w:t>
      </w:r>
      <w:r w:rsidRPr="218F7049" w:rsidR="3FB660B4">
        <w:rPr>
          <w:rFonts w:ascii="Arial" w:hAnsi="Arial" w:eastAsia="Arial" w:cs="Arial"/>
        </w:rPr>
        <w:t xml:space="preserve"> a stable and motivated workforce</w:t>
      </w:r>
      <w:r w:rsidRPr="218F7049" w:rsidR="27BFB416">
        <w:rPr>
          <w:rFonts w:ascii="Arial" w:hAnsi="Arial" w:eastAsia="Arial" w:cs="Arial"/>
        </w:rPr>
        <w:t>.</w:t>
      </w:r>
    </w:p>
    <w:p w:rsidR="074BAA9B" w:rsidP="46439749" w:rsidRDefault="074BAA9B" w14:paraId="67438270" w14:textId="088B3CFD">
      <w:pPr>
        <w:pStyle w:val="Normal"/>
        <w:spacing w:line="360" w:lineRule="auto"/>
        <w:jc w:val="both"/>
        <w:rPr>
          <w:rFonts w:ascii="Arial" w:hAnsi="Arial" w:eastAsia="Arial" w:cs="Arial"/>
        </w:rPr>
      </w:pPr>
    </w:p>
    <w:p w:rsidR="074BAA9B" w:rsidP="0196EE75" w:rsidRDefault="074BAA9B" w14:paraId="06FB979E" w14:textId="35633B47">
      <w:pPr>
        <w:pStyle w:val="Normal"/>
        <w:spacing w:line="360" w:lineRule="auto"/>
        <w:jc w:val="both"/>
        <w:rPr>
          <w:rFonts w:ascii="Arial" w:hAnsi="Arial" w:eastAsia="Arial" w:cs="Arial"/>
        </w:rPr>
      </w:pPr>
      <w:r w:rsidRPr="46439749" w:rsidR="1037B78E">
        <w:rPr>
          <w:rFonts w:ascii="Arial" w:hAnsi="Arial" w:eastAsia="Arial" w:cs="Arial"/>
        </w:rPr>
        <w:t xml:space="preserve"> </w:t>
      </w:r>
      <w:r w:rsidRPr="46439749" w:rsidR="453E5226">
        <w:rPr>
          <w:rFonts w:ascii="Arial" w:hAnsi="Arial" w:eastAsia="Arial" w:cs="Arial"/>
        </w:rPr>
        <w:t xml:space="preserve">4. </w:t>
      </w:r>
      <w:r w:rsidRPr="46439749" w:rsidR="1037B78E">
        <w:rPr>
          <w:rFonts w:ascii="Arial" w:hAnsi="Arial" w:eastAsia="Arial" w:cs="Arial"/>
        </w:rPr>
        <w:t xml:space="preserve">Work models </w:t>
      </w:r>
    </w:p>
    <w:p w:rsidR="074BAA9B" w:rsidP="00DC39C9" w:rsidRDefault="074BAA9B" w14:paraId="1FC5605D" w14:textId="7E3ADA09">
      <w:pPr>
        <w:pStyle w:val="Normal"/>
        <w:spacing w:line="360" w:lineRule="auto"/>
        <w:jc w:val="both"/>
        <w:rPr>
          <w:rFonts w:ascii="Arial" w:hAnsi="Arial" w:eastAsia="Arial" w:cs="Arial"/>
        </w:rPr>
      </w:pPr>
      <w:r w:rsidRPr="00DC39C9" w:rsidR="3632BD5B">
        <w:rPr>
          <w:rFonts w:ascii="Arial" w:hAnsi="Arial" w:eastAsia="Arial" w:cs="Arial"/>
        </w:rPr>
        <w:t xml:space="preserve"> </w:t>
      </w:r>
    </w:p>
    <w:p w:rsidR="011E6918" w:rsidP="00DC39C9" w:rsidRDefault="011E6918" w14:paraId="651A961E" w14:textId="5FF771AD">
      <w:pPr>
        <w:pStyle w:val="Normal"/>
        <w:spacing w:line="360" w:lineRule="auto"/>
        <w:jc w:val="both"/>
        <w:rPr>
          <w:rFonts w:ascii="Arial" w:hAnsi="Arial" w:eastAsia="Arial" w:cs="Arial"/>
        </w:rPr>
      </w:pPr>
      <w:r w:rsidRPr="218F7049" w:rsidR="18AA39D6">
        <w:rPr>
          <w:rFonts w:ascii="Arial" w:hAnsi="Arial" w:eastAsia="Arial" w:cs="Arial"/>
          <w:noProof w:val="0"/>
          <w:sz w:val="24"/>
          <w:szCs w:val="24"/>
          <w:lang w:val="en-US"/>
        </w:rPr>
        <w:t>In the past five years, Hilton has adjusted to various work modes such as remote and hybrid work arrangements implemented for administrative and corporate positions.</w:t>
      </w:r>
      <w:r w:rsidRPr="218F7049" w:rsidR="3632BD5B">
        <w:rPr>
          <w:rFonts w:ascii="Arial" w:hAnsi="Arial" w:eastAsia="Arial" w:cs="Arial"/>
        </w:rPr>
        <w:t xml:space="preserve"> For example, Hilton’s “</w:t>
      </w:r>
      <w:r w:rsidRPr="218F7049" w:rsidR="3632BD5B">
        <w:rPr>
          <w:rFonts w:ascii="Arial" w:hAnsi="Arial" w:eastAsia="Arial" w:cs="Arial"/>
        </w:rPr>
        <w:t>WorkSpaces</w:t>
      </w:r>
      <w:r w:rsidRPr="218F7049" w:rsidR="3632BD5B">
        <w:rPr>
          <w:rFonts w:ascii="Arial" w:hAnsi="Arial" w:eastAsia="Arial" w:cs="Arial"/>
        </w:rPr>
        <w:t xml:space="preserve"> by Hilton” initiative allowed employees to work remotely from hotel locations</w:t>
      </w:r>
      <w:r w:rsidRPr="218F7049" w:rsidR="1A99171D">
        <w:rPr>
          <w:rFonts w:ascii="Arial" w:hAnsi="Arial" w:eastAsia="Arial" w:cs="Arial"/>
        </w:rPr>
        <w:t xml:space="preserve"> </w:t>
      </w:r>
      <w:r w:rsidRPr="218F7049" w:rsidR="3632BD5B">
        <w:rPr>
          <w:rFonts w:ascii="Arial" w:hAnsi="Arial" w:eastAsia="Arial" w:cs="Arial"/>
        </w:rPr>
        <w:t>providing flexibility</w:t>
      </w:r>
      <w:r w:rsidRPr="218F7049" w:rsidR="3632BD5B">
        <w:rPr>
          <w:rFonts w:ascii="Arial" w:hAnsi="Arial" w:eastAsia="Arial" w:cs="Arial"/>
        </w:rPr>
        <w:t>.</w:t>
      </w:r>
      <w:r w:rsidRPr="218F7049" w:rsidR="63C1DBC8">
        <w:rPr>
          <w:rFonts w:ascii="Arial" w:hAnsi="Arial" w:eastAsia="Arial" w:cs="Arial"/>
        </w:rPr>
        <w:t xml:space="preserve"> </w:t>
      </w:r>
      <w:r w:rsidRPr="218F7049" w:rsidR="722D51C6">
        <w:rPr>
          <w:rFonts w:ascii="Arial" w:hAnsi="Arial" w:eastAsia="Arial" w:cs="Arial"/>
          <w:noProof w:val="0"/>
          <w:sz w:val="24"/>
          <w:szCs w:val="24"/>
          <w:lang w:val="en-US"/>
        </w:rPr>
        <w:t xml:space="preserve">A study highlighted that high employee engagement is crucial in such times, as engaged employees </w:t>
      </w:r>
      <w:r w:rsidRPr="218F7049" w:rsidR="722D51C6">
        <w:rPr>
          <w:rFonts w:ascii="Arial" w:hAnsi="Arial" w:eastAsia="Arial" w:cs="Arial"/>
          <w:noProof w:val="0"/>
          <w:sz w:val="24"/>
          <w:szCs w:val="24"/>
          <w:lang w:val="en-US"/>
        </w:rPr>
        <w:t>remain</w:t>
      </w:r>
      <w:r w:rsidRPr="218F7049" w:rsidR="722D51C6">
        <w:rPr>
          <w:rFonts w:ascii="Arial" w:hAnsi="Arial" w:eastAsia="Arial" w:cs="Arial"/>
          <w:noProof w:val="0"/>
          <w:sz w:val="24"/>
          <w:szCs w:val="24"/>
          <w:lang w:val="en-US"/>
        </w:rPr>
        <w:t xml:space="preserve"> committed to their roles, despite external pressures (Shi et al., 2022). </w:t>
      </w:r>
      <w:r w:rsidRPr="218F7049" w:rsidR="3632BD5B">
        <w:rPr>
          <w:rFonts w:ascii="Arial" w:hAnsi="Arial" w:eastAsia="Arial" w:cs="Arial"/>
        </w:rPr>
        <w:t>Additionally,</w:t>
      </w:r>
      <w:r w:rsidRPr="218F7049" w:rsidR="05D6BEBF">
        <w:rPr>
          <w:rFonts w:ascii="Arial" w:hAnsi="Arial" w:eastAsia="Arial" w:cs="Arial"/>
        </w:rPr>
        <w:t xml:space="preserve"> through </w:t>
      </w:r>
      <w:r w:rsidRPr="218F7049" w:rsidR="3632BD5B">
        <w:rPr>
          <w:rFonts w:ascii="Arial" w:hAnsi="Arial" w:eastAsia="Arial" w:cs="Arial"/>
        </w:rPr>
        <w:t>training and development programs</w:t>
      </w:r>
      <w:r w:rsidRPr="218F7049" w:rsidR="685A5C4C">
        <w:rPr>
          <w:rFonts w:ascii="Arial" w:hAnsi="Arial" w:eastAsia="Arial" w:cs="Arial"/>
        </w:rPr>
        <w:t>,</w:t>
      </w:r>
      <w:r w:rsidRPr="218F7049" w:rsidR="50C60E7E">
        <w:rPr>
          <w:rFonts w:ascii="Arial" w:hAnsi="Arial" w:eastAsia="Arial" w:cs="Arial"/>
          <w:noProof w:val="0"/>
          <w:sz w:val="24"/>
          <w:szCs w:val="24"/>
          <w:lang w:val="en-US"/>
        </w:rPr>
        <w:t xml:space="preserve"> Hilton was named the No. 1 Best Place to Work in the World by Great Place to Work and Fortune </w:t>
      </w:r>
      <w:r w:rsidRPr="218F7049" w:rsidR="50C60E7E">
        <w:rPr>
          <w:rFonts w:ascii="Arial" w:hAnsi="Arial" w:eastAsia="Arial" w:cs="Arial"/>
          <w:noProof w:val="0"/>
          <w:sz w:val="24"/>
          <w:szCs w:val="24"/>
          <w:lang w:val="en-US"/>
        </w:rPr>
        <w:t>magazin</w:t>
      </w:r>
      <w:r w:rsidRPr="218F7049" w:rsidR="58E4CBD7">
        <w:rPr>
          <w:rFonts w:ascii="Arial" w:hAnsi="Arial" w:eastAsia="Arial" w:cs="Arial"/>
          <w:noProof w:val="0"/>
          <w:sz w:val="24"/>
          <w:szCs w:val="24"/>
          <w:lang w:val="en-US"/>
        </w:rPr>
        <w:t>.</w:t>
      </w:r>
      <w:r w:rsidRPr="218F7049" w:rsidR="3632BD5B">
        <w:rPr>
          <w:rFonts w:ascii="Arial" w:hAnsi="Arial" w:eastAsia="Arial" w:cs="Arial"/>
        </w:rPr>
        <w:t xml:space="preserve"> Hilton's efforts to </w:t>
      </w:r>
      <w:r w:rsidRPr="218F7049" w:rsidR="3632BD5B">
        <w:rPr>
          <w:rFonts w:ascii="Arial" w:hAnsi="Arial" w:eastAsia="Arial" w:cs="Arial"/>
        </w:rPr>
        <w:t>maintain</w:t>
      </w:r>
      <w:r w:rsidRPr="218F7049" w:rsidR="3632BD5B">
        <w:rPr>
          <w:rFonts w:ascii="Arial" w:hAnsi="Arial" w:eastAsia="Arial" w:cs="Arial"/>
        </w:rPr>
        <w:t xml:space="preserve"> </w:t>
      </w:r>
      <w:r w:rsidRPr="218F7049" w:rsidR="3632BD5B">
        <w:rPr>
          <w:rFonts w:ascii="Arial" w:hAnsi="Arial" w:eastAsia="Arial" w:cs="Arial"/>
        </w:rPr>
        <w:t>high standards</w:t>
      </w:r>
      <w:r w:rsidRPr="218F7049" w:rsidR="3632BD5B">
        <w:rPr>
          <w:rFonts w:ascii="Arial" w:hAnsi="Arial" w:eastAsia="Arial" w:cs="Arial"/>
        </w:rPr>
        <w:t xml:space="preserve"> of performance are critical for sustaining its reputation for excellence in hospitality.</w:t>
      </w:r>
      <w:r w:rsidRPr="218F7049" w:rsidR="50C60E7E">
        <w:rPr>
          <w:rFonts w:ascii="Arial" w:hAnsi="Arial" w:eastAsia="Arial" w:cs="Arial"/>
        </w:rPr>
        <w:t xml:space="preserve"> </w:t>
      </w:r>
      <w:r w:rsidRPr="218F7049" w:rsidR="243B1035">
        <w:rPr>
          <w:rFonts w:ascii="Arial" w:hAnsi="Arial" w:eastAsia="Arial" w:cs="Arial"/>
          <w:noProof w:val="0"/>
          <w:sz w:val="24"/>
          <w:szCs w:val="24"/>
          <w:lang w:val="en-US"/>
        </w:rPr>
        <w:t>Hilton's "Travel with Purpose" program highlights its commitment to sustainability and social responsibility. This initiative focuses on reducing the environmental impact of its operations</w:t>
      </w:r>
      <w:r w:rsidRPr="218F7049" w:rsidR="0789A9F2">
        <w:rPr>
          <w:rFonts w:ascii="Arial" w:hAnsi="Arial" w:eastAsia="Arial" w:cs="Arial"/>
          <w:noProof w:val="0"/>
          <w:sz w:val="24"/>
          <w:szCs w:val="24"/>
          <w:lang w:val="en-US"/>
        </w:rPr>
        <w:t xml:space="preserve"> </w:t>
      </w:r>
      <w:r w:rsidRPr="218F7049" w:rsidR="243B1035">
        <w:rPr>
          <w:rFonts w:ascii="Arial" w:hAnsi="Arial" w:eastAsia="Arial" w:cs="Arial"/>
          <w:noProof w:val="0"/>
          <w:sz w:val="24"/>
          <w:szCs w:val="24"/>
          <w:lang w:val="en-US"/>
        </w:rPr>
        <w:t>enhancing energy efficiency</w:t>
      </w:r>
      <w:r w:rsidRPr="218F7049" w:rsidR="57D87FE5">
        <w:rPr>
          <w:rFonts w:ascii="Arial" w:hAnsi="Arial" w:eastAsia="Arial" w:cs="Arial"/>
          <w:noProof w:val="0"/>
          <w:sz w:val="24"/>
          <w:szCs w:val="24"/>
          <w:lang w:val="en-US"/>
        </w:rPr>
        <w:t>.</w:t>
      </w:r>
      <w:r w:rsidRPr="218F7049" w:rsidR="43568A74">
        <w:rPr>
          <w:rFonts w:ascii="Arial" w:hAnsi="Arial" w:eastAsia="Arial" w:cs="Arial"/>
          <w:noProof w:val="0"/>
          <w:sz w:val="24"/>
          <w:szCs w:val="24"/>
          <w:lang w:val="en-US"/>
        </w:rPr>
        <w:t xml:space="preserve"> </w:t>
      </w:r>
      <w:r w:rsidRPr="218F7049" w:rsidR="011E6918">
        <w:rPr>
          <w:rFonts w:ascii="Arial" w:hAnsi="Arial" w:eastAsia="Arial" w:cs="Arial"/>
        </w:rPr>
        <w:t>Traditionally, hospitality work has been characterized by fixed schedules</w:t>
      </w:r>
      <w:r w:rsidRPr="218F7049" w:rsidR="1B939DE7">
        <w:rPr>
          <w:rFonts w:ascii="Arial" w:hAnsi="Arial" w:eastAsia="Arial" w:cs="Arial"/>
        </w:rPr>
        <w:t xml:space="preserve"> and e</w:t>
      </w:r>
      <w:r w:rsidRPr="218F7049" w:rsidR="011E6918">
        <w:rPr>
          <w:rFonts w:ascii="Arial" w:hAnsi="Arial" w:eastAsia="Arial" w:cs="Arial"/>
        </w:rPr>
        <w:t>mployees typically work in shifts, providing continuous service to guests.</w:t>
      </w:r>
      <w:r w:rsidRPr="218F7049" w:rsidR="28968B8C">
        <w:rPr>
          <w:rFonts w:ascii="Arial" w:hAnsi="Arial" w:eastAsia="Arial" w:cs="Arial"/>
        </w:rPr>
        <w:t xml:space="preserve"> </w:t>
      </w:r>
      <w:r w:rsidRPr="218F7049" w:rsidR="011E6918">
        <w:rPr>
          <w:rFonts w:ascii="Arial" w:hAnsi="Arial" w:eastAsia="Arial" w:cs="Arial"/>
        </w:rPr>
        <w:t xml:space="preserve">While front-line roles </w:t>
      </w:r>
      <w:r w:rsidRPr="218F7049" w:rsidR="011E6918">
        <w:rPr>
          <w:rFonts w:ascii="Arial" w:hAnsi="Arial" w:eastAsia="Arial" w:cs="Arial"/>
        </w:rPr>
        <w:t>remain</w:t>
      </w:r>
      <w:r w:rsidRPr="218F7049" w:rsidR="011E6918">
        <w:rPr>
          <w:rFonts w:ascii="Arial" w:hAnsi="Arial" w:eastAsia="Arial" w:cs="Arial"/>
        </w:rPr>
        <w:t xml:space="preserve"> on-site, administrative and customer service roles have increasingly shifted to remote work.</w:t>
      </w:r>
      <w:r w:rsidRPr="218F7049" w:rsidR="0B306547">
        <w:rPr>
          <w:rFonts w:ascii="Arial" w:hAnsi="Arial" w:eastAsia="Arial" w:cs="Arial"/>
        </w:rPr>
        <w:t xml:space="preserve"> </w:t>
      </w:r>
      <w:r w:rsidRPr="218F7049" w:rsidR="011E6918">
        <w:rPr>
          <w:rFonts w:ascii="Arial" w:hAnsi="Arial" w:eastAsia="Arial" w:cs="Arial"/>
        </w:rPr>
        <w:t xml:space="preserve">Remote work at Hilton Hotels can enhance work-life balance but may reduce team cohesion. Flexible hours </w:t>
      </w:r>
      <w:r w:rsidRPr="218F7049" w:rsidR="011E6918">
        <w:rPr>
          <w:rFonts w:ascii="Arial" w:hAnsi="Arial" w:eastAsia="Arial" w:cs="Arial"/>
        </w:rPr>
        <w:t>offers</w:t>
      </w:r>
      <w:r w:rsidRPr="218F7049" w:rsidR="011E6918">
        <w:rPr>
          <w:rFonts w:ascii="Arial" w:hAnsi="Arial" w:eastAsia="Arial" w:cs="Arial"/>
        </w:rPr>
        <w:t xml:space="preserve"> autonomy but can lead to income instability and lack of job security.</w:t>
      </w:r>
    </w:p>
    <w:p w:rsidR="2452FA81" w:rsidP="2452FA81" w:rsidRDefault="2452FA81" w14:paraId="36A800D1" w14:textId="60AD66DF">
      <w:pPr>
        <w:pStyle w:val="Normal"/>
        <w:spacing w:line="360" w:lineRule="auto"/>
        <w:jc w:val="both"/>
        <w:rPr>
          <w:rFonts w:ascii="Arial" w:hAnsi="Arial" w:eastAsia="Arial" w:cs="Arial"/>
        </w:rPr>
      </w:pPr>
    </w:p>
    <w:p w:rsidR="0196EE75" w:rsidP="0196EE75" w:rsidRDefault="0196EE75" w14:paraId="6A7F427A" w14:textId="10B2617C">
      <w:pPr>
        <w:pStyle w:val="Normal"/>
        <w:spacing w:line="360" w:lineRule="auto"/>
        <w:jc w:val="both"/>
        <w:rPr>
          <w:rFonts w:ascii="Arial" w:hAnsi="Arial" w:eastAsia="Arial" w:cs="Arial"/>
        </w:rPr>
      </w:pPr>
    </w:p>
    <w:p w:rsidR="5782271D" w:rsidP="0196EE75" w:rsidRDefault="5782271D" w14:paraId="1E73F487" w14:textId="464ADCCB">
      <w:pPr>
        <w:pStyle w:val="Normal"/>
        <w:spacing w:line="360" w:lineRule="auto"/>
        <w:jc w:val="both"/>
        <w:rPr>
          <w:rFonts w:ascii="Arial" w:hAnsi="Arial" w:eastAsia="Arial" w:cs="Arial"/>
        </w:rPr>
      </w:pPr>
      <w:r w:rsidRPr="46439749" w:rsidR="74998E97">
        <w:rPr>
          <w:rFonts w:ascii="Arial" w:hAnsi="Arial" w:eastAsia="Arial" w:cs="Arial"/>
        </w:rPr>
        <w:t>5.</w:t>
      </w:r>
      <w:r w:rsidRPr="46439749" w:rsidR="74998E97">
        <w:rPr>
          <w:rFonts w:ascii="Arial" w:hAnsi="Arial" w:eastAsia="Arial" w:cs="Arial"/>
        </w:rPr>
        <w:t xml:space="preserve"> </w:t>
      </w:r>
      <w:r w:rsidRPr="46439749" w:rsidR="0216EF10">
        <w:rPr>
          <w:rFonts w:ascii="Arial" w:hAnsi="Arial" w:eastAsia="Arial" w:cs="Arial"/>
        </w:rPr>
        <w:t>S</w:t>
      </w:r>
      <w:r w:rsidRPr="46439749" w:rsidR="7573FF86">
        <w:rPr>
          <w:rFonts w:ascii="Arial" w:hAnsi="Arial" w:eastAsia="Arial" w:cs="Arial"/>
        </w:rPr>
        <w:t xml:space="preserve">ocio-economic influences </w:t>
      </w:r>
    </w:p>
    <w:p w:rsidR="46439749" w:rsidP="46439749" w:rsidRDefault="46439749" w14:paraId="1BA18EBC" w14:textId="775BD287">
      <w:pPr>
        <w:pStyle w:val="Normal"/>
        <w:spacing w:line="360" w:lineRule="auto"/>
        <w:jc w:val="both"/>
        <w:rPr>
          <w:rFonts w:ascii="Arial" w:hAnsi="Arial" w:eastAsia="Arial" w:cs="Arial"/>
        </w:rPr>
      </w:pPr>
    </w:p>
    <w:p w:rsidR="5782271D" w:rsidP="00DC39C9" w:rsidRDefault="5782271D" w14:paraId="36AECEB5" w14:textId="3384251A">
      <w:pPr>
        <w:pStyle w:val="Normal"/>
        <w:spacing w:line="360" w:lineRule="auto"/>
        <w:jc w:val="both"/>
        <w:rPr>
          <w:rFonts w:ascii="Arial" w:hAnsi="Arial" w:eastAsia="Arial" w:cs="Arial"/>
        </w:rPr>
      </w:pPr>
      <w:r w:rsidRPr="218F7049" w:rsidR="7573FF86">
        <w:rPr>
          <w:rFonts w:ascii="Arial" w:hAnsi="Arial" w:eastAsia="Arial" w:cs="Arial"/>
        </w:rPr>
        <w:t>Elements such as</w:t>
      </w:r>
      <w:r w:rsidRPr="218F7049" w:rsidR="429F61DC">
        <w:rPr>
          <w:rFonts w:ascii="Arial" w:hAnsi="Arial" w:eastAsia="Arial" w:cs="Arial"/>
        </w:rPr>
        <w:t xml:space="preserve"> </w:t>
      </w:r>
      <w:r w:rsidRPr="218F7049" w:rsidR="7573FF86">
        <w:rPr>
          <w:rFonts w:ascii="Arial" w:hAnsi="Arial" w:eastAsia="Arial" w:cs="Arial"/>
        </w:rPr>
        <w:t xml:space="preserve">technological advancements significantly </w:t>
      </w:r>
      <w:r w:rsidRPr="218F7049" w:rsidR="7573FF86">
        <w:rPr>
          <w:rFonts w:ascii="Arial" w:hAnsi="Arial" w:eastAsia="Arial" w:cs="Arial"/>
        </w:rPr>
        <w:t>impact</w:t>
      </w:r>
      <w:r w:rsidRPr="218F7049" w:rsidR="7573FF86">
        <w:rPr>
          <w:rFonts w:ascii="Arial" w:hAnsi="Arial" w:eastAsia="Arial" w:cs="Arial"/>
        </w:rPr>
        <w:t xml:space="preserve"> how hospitality businesses </w:t>
      </w:r>
      <w:r w:rsidRPr="218F7049" w:rsidR="7573FF86">
        <w:rPr>
          <w:rFonts w:ascii="Arial" w:hAnsi="Arial" w:eastAsia="Arial" w:cs="Arial"/>
        </w:rPr>
        <w:t>operate</w:t>
      </w:r>
      <w:r w:rsidRPr="218F7049" w:rsidR="7573FF86">
        <w:rPr>
          <w:rFonts w:ascii="Arial" w:hAnsi="Arial" w:eastAsia="Arial" w:cs="Arial"/>
        </w:rPr>
        <w:t xml:space="preserve">. </w:t>
      </w:r>
      <w:r w:rsidRPr="218F7049" w:rsidR="7573FF86">
        <w:rPr>
          <w:rFonts w:ascii="Arial" w:hAnsi="Arial" w:eastAsia="Arial" w:cs="Arial"/>
        </w:rPr>
        <w:t xml:space="preserve">This research employed a PESTLE analysis to investigate the socio-economic factors </w:t>
      </w:r>
      <w:r w:rsidRPr="218F7049" w:rsidR="7573FF86">
        <w:rPr>
          <w:rFonts w:ascii="Arial" w:hAnsi="Arial" w:eastAsia="Arial" w:cs="Arial"/>
        </w:rPr>
        <w:t>impacting</w:t>
      </w:r>
      <w:r w:rsidRPr="218F7049" w:rsidR="7573FF86">
        <w:rPr>
          <w:rFonts w:ascii="Arial" w:hAnsi="Arial" w:eastAsia="Arial" w:cs="Arial"/>
        </w:rPr>
        <w:t xml:space="preserve"> Hilton Hotels. By focusing on the socio-economic aspects, this study aims to provide a comprehensive understanding of the external environment influencing Hilton’s HR practices.</w:t>
      </w:r>
    </w:p>
    <w:p w:rsidR="5782271D" w:rsidP="00DC39C9" w:rsidRDefault="5782271D" w14:paraId="6CE206B0" w14:textId="70E8CF22">
      <w:pPr>
        <w:pStyle w:val="Normal"/>
        <w:spacing w:line="360" w:lineRule="auto"/>
        <w:jc w:val="both"/>
        <w:rPr>
          <w:rFonts w:ascii="Arial" w:hAnsi="Arial" w:eastAsia="Arial" w:cs="Arial"/>
        </w:rPr>
      </w:pPr>
      <w:r w:rsidRPr="00DC39C9" w:rsidR="7B76F131">
        <w:rPr>
          <w:rFonts w:ascii="Arial" w:hAnsi="Arial" w:eastAsia="Arial" w:cs="Arial"/>
        </w:rPr>
        <w:t xml:space="preserve"> </w:t>
      </w:r>
    </w:p>
    <w:p w:rsidR="5782271D" w:rsidP="00DC39C9" w:rsidRDefault="5782271D" w14:paraId="4372E07A" w14:textId="0E8EA39A">
      <w:pPr>
        <w:pStyle w:val="Normal"/>
        <w:spacing w:line="360" w:lineRule="auto"/>
        <w:jc w:val="both"/>
        <w:rPr>
          <w:rFonts w:ascii="Arial" w:hAnsi="Arial" w:eastAsia="Arial" w:cs="Arial"/>
          <w:noProof w:val="0"/>
          <w:sz w:val="24"/>
          <w:szCs w:val="24"/>
          <w:lang w:val="en-US"/>
        </w:rPr>
      </w:pPr>
      <w:r w:rsidRPr="218F7049" w:rsidR="7B76F131">
        <w:rPr>
          <w:rFonts w:ascii="Arial" w:hAnsi="Arial" w:eastAsia="Arial" w:cs="Arial"/>
        </w:rPr>
        <w:t>Socio-economic influences include</w:t>
      </w:r>
      <w:r w:rsidRPr="218F7049" w:rsidR="470B7AAD">
        <w:rPr>
          <w:rFonts w:ascii="Arial" w:hAnsi="Arial" w:eastAsia="Arial" w:cs="Arial"/>
        </w:rPr>
        <w:t xml:space="preserve"> </w:t>
      </w:r>
      <w:r w:rsidRPr="218F7049" w:rsidR="7B76F131">
        <w:rPr>
          <w:rFonts w:ascii="Arial" w:hAnsi="Arial" w:eastAsia="Arial" w:cs="Arial"/>
        </w:rPr>
        <w:t>factors that affect individuals and communities</w:t>
      </w:r>
      <w:r w:rsidRPr="218F7049" w:rsidR="073C76DC">
        <w:rPr>
          <w:rFonts w:ascii="Arial" w:hAnsi="Arial" w:eastAsia="Arial" w:cs="Arial"/>
        </w:rPr>
        <w:t xml:space="preserve"> (Jones, 2023)</w:t>
      </w:r>
      <w:r w:rsidRPr="218F7049" w:rsidR="7B76F131">
        <w:rPr>
          <w:rFonts w:ascii="Arial" w:hAnsi="Arial" w:eastAsia="Arial" w:cs="Arial"/>
        </w:rPr>
        <w:t xml:space="preserve">. In the context of the hospitality sector, socio-economic influences can </w:t>
      </w:r>
      <w:r w:rsidRPr="218F7049" w:rsidR="7B76F131">
        <w:rPr>
          <w:rFonts w:ascii="Arial" w:hAnsi="Arial" w:eastAsia="Arial" w:cs="Arial"/>
        </w:rPr>
        <w:t>d</w:t>
      </w:r>
      <w:r w:rsidRPr="218F7049" w:rsidR="7B76F131">
        <w:rPr>
          <w:rFonts w:ascii="Arial" w:hAnsi="Arial" w:eastAsia="Arial" w:cs="Arial"/>
        </w:rPr>
        <w:t>etermine</w:t>
      </w:r>
      <w:r w:rsidRPr="218F7049" w:rsidR="7B76F131">
        <w:rPr>
          <w:rFonts w:ascii="Arial" w:hAnsi="Arial" w:eastAsia="Arial" w:cs="Arial"/>
        </w:rPr>
        <w:t xml:space="preserve"> </w:t>
      </w:r>
      <w:r w:rsidRPr="218F7049" w:rsidR="7B76F131">
        <w:rPr>
          <w:rFonts w:ascii="Arial" w:hAnsi="Arial" w:eastAsia="Arial" w:cs="Arial"/>
        </w:rPr>
        <w:t>operational strategies</w:t>
      </w:r>
      <w:r w:rsidRPr="218F7049" w:rsidR="0DB976CC">
        <w:rPr>
          <w:rFonts w:ascii="Arial" w:hAnsi="Arial" w:eastAsia="Arial" w:cs="Arial"/>
        </w:rPr>
        <w:t xml:space="preserve">, therefore, </w:t>
      </w:r>
      <w:r w:rsidRPr="218F7049" w:rsidR="720491CE">
        <w:rPr>
          <w:rFonts w:ascii="Arial" w:hAnsi="Arial" w:eastAsia="Arial" w:cs="Arial"/>
          <w:noProof w:val="0"/>
          <w:sz w:val="24"/>
          <w:szCs w:val="24"/>
          <w:lang w:val="en-US"/>
        </w:rPr>
        <w:t>Hilton has adjusted its operational strategies to include more flexible work arrangements</w:t>
      </w:r>
      <w:r w:rsidRPr="218F7049" w:rsidR="443229E7">
        <w:rPr>
          <w:rFonts w:ascii="Arial" w:hAnsi="Arial" w:eastAsia="Arial" w:cs="Arial"/>
          <w:noProof w:val="0"/>
          <w:sz w:val="24"/>
          <w:szCs w:val="24"/>
          <w:lang w:val="en-US"/>
        </w:rPr>
        <w:t xml:space="preserve"> </w:t>
      </w:r>
      <w:r w:rsidRPr="218F7049" w:rsidR="720491CE">
        <w:rPr>
          <w:rFonts w:ascii="Arial" w:hAnsi="Arial" w:eastAsia="Arial" w:cs="Arial"/>
          <w:noProof w:val="0"/>
          <w:sz w:val="24"/>
          <w:szCs w:val="24"/>
          <w:lang w:val="en-US"/>
        </w:rPr>
        <w:t>to ensure business continuity and employee well-being (Uddin et al., 2023).</w:t>
      </w:r>
    </w:p>
    <w:p w:rsidR="5782271D" w:rsidP="00DC39C9" w:rsidRDefault="5782271D" w14:paraId="1EE770CC" w14:textId="69ED5066">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5782271D" w:rsidP="668AF25B" w:rsidRDefault="5782271D" w14:paraId="73892BB3" w14:textId="6FB7B80D">
      <w:pPr>
        <w:pStyle w:val="ListParagraph"/>
        <w:numPr>
          <w:ilvl w:val="0"/>
          <w:numId w:val="1"/>
        </w:numPr>
        <w:spacing w:line="360" w:lineRule="auto"/>
        <w:jc w:val="both"/>
        <w:rPr>
          <w:rFonts w:ascii="Arial" w:hAnsi="Arial" w:eastAsia="Arial" w:cs="Arial"/>
        </w:rPr>
      </w:pPr>
      <w:r w:rsidRPr="00DC39C9" w:rsidR="7B76F131">
        <w:rPr>
          <w:rFonts w:ascii="Arial" w:hAnsi="Arial" w:eastAsia="Arial" w:cs="Arial"/>
        </w:rPr>
        <w:t xml:space="preserve">Role of Socio-Economic Influences </w:t>
      </w:r>
    </w:p>
    <w:p w:rsidR="668AF25B" w:rsidP="668AF25B" w:rsidRDefault="668AF25B" w14:paraId="55E9FB39" w14:textId="31BAE7EB">
      <w:pPr>
        <w:pStyle w:val="ListParagraph"/>
        <w:spacing w:line="360" w:lineRule="auto"/>
        <w:ind w:left="720"/>
        <w:jc w:val="both"/>
        <w:rPr>
          <w:rFonts w:ascii="Arial" w:hAnsi="Arial" w:eastAsia="Arial" w:cs="Arial"/>
        </w:rPr>
      </w:pPr>
    </w:p>
    <w:p w:rsidR="5782271D" w:rsidP="218F7049" w:rsidRDefault="5782271D" w14:paraId="1553D07F" w14:textId="6559332B">
      <w:pPr>
        <w:pStyle w:val="Normal"/>
        <w:spacing w:line="360" w:lineRule="auto"/>
        <w:jc w:val="both"/>
        <w:rPr>
          <w:rFonts w:ascii="Arial" w:hAnsi="Arial" w:eastAsia="Arial" w:cs="Arial"/>
        </w:rPr>
      </w:pPr>
      <w:r w:rsidRPr="218F7049" w:rsidR="7B76F131">
        <w:rPr>
          <w:rFonts w:ascii="Arial" w:hAnsi="Arial" w:eastAsia="Arial" w:cs="Arial"/>
        </w:rPr>
        <w:t>Socio-economic influences fall under the Social and Economic categories of this framework</w:t>
      </w:r>
      <w:r w:rsidRPr="218F7049" w:rsidR="3A4274A2">
        <w:rPr>
          <w:rFonts w:ascii="Arial" w:hAnsi="Arial" w:eastAsia="Arial" w:cs="Arial"/>
        </w:rPr>
        <w:t xml:space="preserve"> (Gupta, 2013; Leih &amp; Teece, 2023)</w:t>
      </w:r>
      <w:r w:rsidRPr="218F7049" w:rsidR="7B76F131">
        <w:rPr>
          <w:rFonts w:ascii="Arial" w:hAnsi="Arial" w:eastAsia="Arial" w:cs="Arial"/>
        </w:rPr>
        <w:t>.</w:t>
      </w:r>
      <w:r w:rsidRPr="218F7049" w:rsidR="7B76F131">
        <w:rPr>
          <w:rFonts w:ascii="Arial" w:hAnsi="Arial" w:eastAsia="Arial" w:cs="Arial"/>
        </w:rPr>
        <w:t xml:space="preserve"> </w:t>
      </w:r>
      <w:r w:rsidRPr="218F7049" w:rsidR="4311CD7E">
        <w:rPr>
          <w:rFonts w:ascii="Arial" w:hAnsi="Arial" w:eastAsia="Arial" w:cs="Arial"/>
        </w:rPr>
        <w:t>Hilton has responded by introducing lifestyle brands like Curio Collection and Canopy by Hilton, which offer distinctive local experiences and modern amenities influencing consumer behavior and contributing to Hilton's economic growth</w:t>
      </w:r>
      <w:r w:rsidRPr="218F7049" w:rsidR="7F10C0A6">
        <w:rPr>
          <w:rFonts w:ascii="Arial" w:hAnsi="Arial" w:eastAsia="Arial" w:cs="Arial"/>
        </w:rPr>
        <w:t>.</w:t>
      </w:r>
    </w:p>
    <w:p w:rsidR="5782271D" w:rsidP="00DC39C9" w:rsidRDefault="5782271D" w14:paraId="60314C95" w14:textId="65812436">
      <w:pPr>
        <w:pStyle w:val="Normal"/>
        <w:spacing w:line="360" w:lineRule="auto"/>
        <w:jc w:val="both"/>
        <w:rPr>
          <w:rFonts w:ascii="Arial" w:hAnsi="Arial" w:eastAsia="Arial" w:cs="Arial"/>
        </w:rPr>
      </w:pPr>
      <w:r w:rsidRPr="218F7049" w:rsidR="5782271D">
        <w:rPr>
          <w:rFonts w:ascii="Arial" w:hAnsi="Arial" w:eastAsia="Arial" w:cs="Arial"/>
        </w:rPr>
        <w:t xml:space="preserve"> </w:t>
      </w:r>
    </w:p>
    <w:p w:rsidR="5782271D" w:rsidP="00DC39C9" w:rsidRDefault="5782271D" w14:paraId="0FCFB797" w14:textId="4EE6FA98">
      <w:pPr>
        <w:pStyle w:val="ListParagraph"/>
        <w:numPr>
          <w:ilvl w:val="0"/>
          <w:numId w:val="2"/>
        </w:numPr>
        <w:spacing w:line="360" w:lineRule="auto"/>
        <w:jc w:val="both"/>
        <w:rPr>
          <w:rFonts w:ascii="Arial" w:hAnsi="Arial" w:eastAsia="Arial" w:cs="Arial"/>
        </w:rPr>
      </w:pPr>
      <w:r w:rsidRPr="00DC39C9" w:rsidR="7B76F131">
        <w:rPr>
          <w:rFonts w:ascii="Arial" w:hAnsi="Arial" w:eastAsia="Arial" w:cs="Arial"/>
        </w:rPr>
        <w:t xml:space="preserve">Major Socio-Economic Factors Impacting the Hospitality Sector </w:t>
      </w:r>
    </w:p>
    <w:p w:rsidR="5782271D" w:rsidP="00DC39C9" w:rsidRDefault="5782271D" w14:paraId="52778C02" w14:textId="0AF35D29">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5782271D" w:rsidP="25CAF28D" w:rsidRDefault="5782271D" w14:paraId="42E25DCF" w14:textId="50297E27">
      <w:pPr>
        <w:pStyle w:val="Normal"/>
        <w:spacing w:line="360" w:lineRule="auto"/>
        <w:jc w:val="both"/>
        <w:rPr>
          <w:rFonts w:ascii="Arial" w:hAnsi="Arial" w:eastAsia="Arial" w:cs="Arial"/>
        </w:rPr>
      </w:pPr>
      <w:r w:rsidRPr="218F7049" w:rsidR="5782271D">
        <w:rPr>
          <w:rFonts w:ascii="Arial" w:hAnsi="Arial" w:eastAsia="Arial" w:cs="Arial"/>
        </w:rPr>
        <w:t>The hospitality sector</w:t>
      </w:r>
      <w:r w:rsidRPr="218F7049" w:rsidR="5782271D">
        <w:rPr>
          <w:rFonts w:ascii="Arial" w:hAnsi="Arial" w:eastAsia="Arial" w:cs="Arial"/>
        </w:rPr>
        <w:t xml:space="preserve"> is profoundly influenced by socio-economic factors</w:t>
      </w:r>
      <w:r w:rsidRPr="218F7049" w:rsidR="28F7F161">
        <w:rPr>
          <w:rFonts w:ascii="Arial" w:hAnsi="Arial" w:eastAsia="Arial" w:cs="Arial"/>
        </w:rPr>
        <w:t xml:space="preserve"> </w:t>
      </w:r>
      <w:r w:rsidRPr="218F7049" w:rsidR="726F40B5">
        <w:rPr>
          <w:rFonts w:ascii="Arial" w:hAnsi="Arial" w:eastAsia="Arial" w:cs="Arial"/>
        </w:rPr>
        <w:t xml:space="preserve">which </w:t>
      </w:r>
      <w:r w:rsidRPr="218F7049" w:rsidR="5782271D">
        <w:rPr>
          <w:rFonts w:ascii="Arial" w:hAnsi="Arial" w:eastAsia="Arial" w:cs="Arial"/>
        </w:rPr>
        <w:t>play a crucial role in shaping the industry's dynamics</w:t>
      </w:r>
      <w:r w:rsidRPr="218F7049" w:rsidR="40E8B2E5">
        <w:rPr>
          <w:rFonts w:ascii="Arial" w:hAnsi="Arial" w:eastAsia="Arial" w:cs="Arial"/>
        </w:rPr>
        <w:t xml:space="preserve"> (Jones &amp; Smith, 2023)</w:t>
      </w:r>
      <w:r w:rsidRPr="218F7049" w:rsidR="5782271D">
        <w:rPr>
          <w:rFonts w:ascii="Arial" w:hAnsi="Arial" w:eastAsia="Arial" w:cs="Arial"/>
        </w:rPr>
        <w:t xml:space="preserve">. </w:t>
      </w:r>
      <w:r w:rsidRPr="218F7049" w:rsidR="57FF67C4">
        <w:rPr>
          <w:rFonts w:ascii="Arial" w:hAnsi="Arial" w:eastAsia="Arial" w:cs="Arial"/>
        </w:rPr>
        <w:t>Journals such as the "International Journal of Hospitality Management" or "Journal of Hospitality &amp; Tourism Research" often publish studies on the impact of economic cond</w:t>
      </w:r>
      <w:r w:rsidRPr="218F7049" w:rsidR="57FF67C4">
        <w:rPr>
          <w:rFonts w:ascii="Arial" w:hAnsi="Arial" w:eastAsia="Arial" w:cs="Arial"/>
        </w:rPr>
        <w:t>itions on the hospitality industry</w:t>
      </w:r>
      <w:r w:rsidRPr="218F7049" w:rsidR="4A4CD365">
        <w:rPr>
          <w:rFonts w:ascii="Arial" w:hAnsi="Arial" w:eastAsia="Arial" w:cs="Arial"/>
        </w:rPr>
        <w:t xml:space="preserve"> (Jones &amp; Brown, 2019; White, 2021)</w:t>
      </w:r>
      <w:r w:rsidRPr="218F7049" w:rsidR="57FF67C4">
        <w:rPr>
          <w:rFonts w:ascii="Arial" w:hAnsi="Arial" w:eastAsia="Arial" w:cs="Arial"/>
        </w:rPr>
        <w:t>.</w:t>
      </w:r>
    </w:p>
    <w:p w:rsidR="2452FA81" w:rsidP="2452FA81" w:rsidRDefault="2452FA81" w14:paraId="2A470FDA" w14:textId="58391F46">
      <w:pPr>
        <w:pStyle w:val="Normal"/>
        <w:spacing w:line="360" w:lineRule="auto"/>
        <w:jc w:val="both"/>
        <w:rPr>
          <w:rFonts w:ascii="Arial" w:hAnsi="Arial" w:eastAsia="Arial" w:cs="Arial"/>
        </w:rPr>
      </w:pPr>
    </w:p>
    <w:p w:rsidR="669AB857" w:rsidP="46439749" w:rsidRDefault="669AB857" w14:paraId="73BB594C" w14:textId="315A06F3">
      <w:pPr>
        <w:pStyle w:val="Normal"/>
        <w:spacing w:before="240" w:beforeAutospacing="off" w:after="240" w:afterAutospacing="off" w:line="360" w:lineRule="auto"/>
        <w:jc w:val="both"/>
        <w:rPr>
          <w:rFonts w:ascii="Arial" w:hAnsi="Arial" w:eastAsia="Arial" w:cs="Arial"/>
          <w:noProof w:val="0"/>
          <w:sz w:val="24"/>
          <w:szCs w:val="24"/>
          <w:lang w:val="en-US"/>
        </w:rPr>
      </w:pPr>
      <w:r w:rsidRPr="218F7049" w:rsidR="1609E46C">
        <w:rPr>
          <w:rFonts w:ascii="Arial" w:hAnsi="Arial" w:eastAsia="Arial" w:cs="Arial"/>
          <w:noProof w:val="0"/>
          <w:sz w:val="24"/>
          <w:szCs w:val="24"/>
          <w:lang w:val="en-US"/>
        </w:rPr>
        <w:t>For example, Smith and Johnson (2022) highlight that during periods of economic growth</w:t>
      </w:r>
      <w:r w:rsidRPr="218F7049" w:rsidR="15BDC72C">
        <w:rPr>
          <w:rFonts w:ascii="Arial" w:hAnsi="Arial" w:eastAsia="Arial" w:cs="Arial"/>
          <w:noProof w:val="0"/>
          <w:sz w:val="24"/>
          <w:szCs w:val="24"/>
          <w:lang w:val="en-US"/>
        </w:rPr>
        <w:t xml:space="preserve"> </w:t>
      </w:r>
      <w:r w:rsidRPr="218F7049" w:rsidR="1609E46C">
        <w:rPr>
          <w:rFonts w:ascii="Arial" w:hAnsi="Arial" w:eastAsia="Arial" w:cs="Arial"/>
          <w:noProof w:val="0"/>
          <w:sz w:val="24"/>
          <w:szCs w:val="24"/>
          <w:lang w:val="en-US"/>
        </w:rPr>
        <w:t xml:space="preserve">increased demand for hospitality services prompts higher recruitment rates to attract talent (Smith &amp; Johnson, 2022). </w:t>
      </w:r>
      <w:r w:rsidRPr="218F7049" w:rsidR="4C2686CD">
        <w:rPr>
          <w:rFonts w:ascii="Arial" w:hAnsi="Arial" w:eastAsia="Arial" w:cs="Arial"/>
          <w:noProof w:val="0"/>
          <w:sz w:val="24"/>
          <w:szCs w:val="24"/>
          <w:lang w:val="en-US"/>
        </w:rPr>
        <w:t>Employers had to invest in extra training to ensure the safety of employees and guests.</w:t>
      </w:r>
    </w:p>
    <w:p w:rsidR="2452FA81" w:rsidP="2452FA81" w:rsidRDefault="2452FA81" w14:paraId="48D78654" w14:textId="1D9BECC5">
      <w:pPr>
        <w:pStyle w:val="Normal"/>
        <w:spacing w:line="360" w:lineRule="auto"/>
        <w:jc w:val="both"/>
        <w:rPr>
          <w:rFonts w:ascii="Arial" w:hAnsi="Arial" w:eastAsia="Arial" w:cs="Arial"/>
        </w:rPr>
      </w:pPr>
    </w:p>
    <w:p w:rsidR="5782271D" w:rsidP="00DC39C9" w:rsidRDefault="5782271D" w14:paraId="728B5CDB" w14:textId="2470E971">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5782271D" w:rsidP="2452FA81" w:rsidRDefault="5782271D" w14:paraId="36B5E977" w14:textId="380B13B3">
      <w:pPr>
        <w:pStyle w:val="ListParagraph"/>
        <w:numPr>
          <w:ilvl w:val="0"/>
          <w:numId w:val="3"/>
        </w:numPr>
        <w:spacing w:line="360" w:lineRule="auto"/>
        <w:jc w:val="both"/>
        <w:rPr>
          <w:rFonts w:ascii="Arial" w:hAnsi="Arial" w:eastAsia="Arial" w:cs="Arial"/>
        </w:rPr>
      </w:pPr>
      <w:r w:rsidRPr="00DC39C9" w:rsidR="7B76F131">
        <w:rPr>
          <w:rFonts w:ascii="Arial" w:hAnsi="Arial" w:eastAsia="Arial" w:cs="Arial"/>
        </w:rPr>
        <w:t xml:space="preserve"> </w:t>
      </w:r>
      <w:r w:rsidRPr="00DC39C9" w:rsidR="1C604407">
        <w:rPr>
          <w:rFonts w:ascii="Arial" w:hAnsi="Arial" w:eastAsia="Arial" w:cs="Arial"/>
        </w:rPr>
        <w:t>HR practices c</w:t>
      </w:r>
      <w:r w:rsidRPr="00DC39C9" w:rsidR="7B76F131">
        <w:rPr>
          <w:rFonts w:ascii="Arial" w:hAnsi="Arial" w:eastAsia="Arial" w:cs="Arial"/>
        </w:rPr>
        <w:t xml:space="preserve">oncentrating on Socio-Economic Influences </w:t>
      </w:r>
    </w:p>
    <w:p w:rsidR="5782271D" w:rsidP="00DC39C9" w:rsidRDefault="5782271D" w14:paraId="586AEC5D" w14:textId="22B9ED6C">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023927CF" w:rsidP="00DC39C9" w:rsidRDefault="023927CF" w14:paraId="331ED87A" w14:textId="52BAAECF">
      <w:pPr>
        <w:pStyle w:val="Normal"/>
        <w:spacing w:before="240" w:beforeAutospacing="off" w:after="240" w:afterAutospacing="off" w:line="360" w:lineRule="auto"/>
        <w:jc w:val="both"/>
        <w:rPr>
          <w:rFonts w:ascii="Arial" w:hAnsi="Arial" w:eastAsia="Arial" w:cs="Arial"/>
        </w:rPr>
      </w:pPr>
      <w:r w:rsidRPr="218F7049" w:rsidR="6CAAA680">
        <w:rPr>
          <w:rFonts w:ascii="Arial" w:hAnsi="Arial" w:eastAsia="Arial" w:cs="Arial"/>
        </w:rPr>
        <w:t>For example, a study by the U.S. Travel Association found that during the 2008 recession, domestic leisure travel spending declined by 7%, and business travel spending dropped by 15% compared to the previous year.</w:t>
      </w:r>
      <w:r w:rsidRPr="218F7049" w:rsidR="364572E4">
        <w:rPr>
          <w:rFonts w:ascii="Arial" w:hAnsi="Arial" w:eastAsia="Arial" w:cs="Arial"/>
        </w:rPr>
        <w:t xml:space="preserve"> </w:t>
      </w:r>
      <w:r w:rsidRPr="218F7049" w:rsidR="08435327">
        <w:rPr>
          <w:rFonts w:ascii="Arial" w:hAnsi="Arial" w:eastAsia="Arial" w:cs="Arial"/>
        </w:rPr>
        <w:t xml:space="preserve">For instance, reports from hospitality market research firms like STR and CBRE Hotels </w:t>
      </w:r>
      <w:r w:rsidRPr="218F7049" w:rsidR="08435327">
        <w:rPr>
          <w:rFonts w:ascii="Arial" w:hAnsi="Arial" w:eastAsia="Arial" w:cs="Arial"/>
        </w:rPr>
        <w:t>frequently</w:t>
      </w:r>
      <w:r w:rsidRPr="218F7049" w:rsidR="08435327">
        <w:rPr>
          <w:rFonts w:ascii="Arial" w:hAnsi="Arial" w:eastAsia="Arial" w:cs="Arial"/>
        </w:rPr>
        <w:t xml:space="preserve"> show that RevPAR (Revenue per Available Room) increases during periods of economic expansion, reflecting stronger demand for lodging services.</w:t>
      </w:r>
      <w:r w:rsidRPr="218F7049" w:rsidR="6B97082C">
        <w:rPr>
          <w:rFonts w:ascii="Arial" w:hAnsi="Arial" w:eastAsia="Arial" w:cs="Arial"/>
        </w:rPr>
        <w:t xml:space="preserve"> </w:t>
      </w:r>
      <w:r w:rsidRPr="218F7049" w:rsidR="023927CF">
        <w:rPr>
          <w:rFonts w:ascii="Arial" w:hAnsi="Arial" w:eastAsia="Arial" w:cs="Arial"/>
        </w:rPr>
        <w:t>Th</w:t>
      </w:r>
      <w:r w:rsidRPr="218F7049" w:rsidR="0427163D">
        <w:rPr>
          <w:rFonts w:ascii="Arial" w:hAnsi="Arial" w:eastAsia="Arial" w:cs="Arial"/>
        </w:rPr>
        <w:t>ose</w:t>
      </w:r>
      <w:r w:rsidRPr="218F7049" w:rsidR="023927CF">
        <w:rPr>
          <w:rFonts w:ascii="Arial" w:hAnsi="Arial" w:eastAsia="Arial" w:cs="Arial"/>
        </w:rPr>
        <w:t xml:space="preserve"> often </w:t>
      </w:r>
      <w:r w:rsidRPr="218F7049" w:rsidR="023927CF">
        <w:rPr>
          <w:rFonts w:ascii="Arial" w:hAnsi="Arial" w:eastAsia="Arial" w:cs="Arial"/>
        </w:rPr>
        <w:t>necessitates</w:t>
      </w:r>
      <w:r w:rsidRPr="218F7049" w:rsidR="023927CF">
        <w:rPr>
          <w:rFonts w:ascii="Arial" w:hAnsi="Arial" w:eastAsia="Arial" w:cs="Arial"/>
        </w:rPr>
        <w:t xml:space="preserve"> more aggressive recruitment strategies</w:t>
      </w:r>
      <w:r w:rsidRPr="218F7049" w:rsidR="0F1C3C2F">
        <w:rPr>
          <w:rFonts w:ascii="Arial" w:hAnsi="Arial" w:eastAsia="Arial" w:cs="Arial"/>
        </w:rPr>
        <w:t xml:space="preserve"> </w:t>
      </w:r>
      <w:r w:rsidRPr="218F7049" w:rsidR="310D5A71">
        <w:rPr>
          <w:rFonts w:ascii="Arial" w:hAnsi="Arial" w:eastAsia="Arial" w:cs="Arial"/>
        </w:rPr>
        <w:t>(Doe, 2022)</w:t>
      </w:r>
      <w:r w:rsidRPr="218F7049" w:rsidR="023927CF">
        <w:rPr>
          <w:rFonts w:ascii="Arial" w:hAnsi="Arial" w:eastAsia="Arial" w:cs="Arial"/>
        </w:rPr>
        <w:t>. However, this can also lead to challenges related to overqualification and underemployment</w:t>
      </w:r>
      <w:r w:rsidRPr="218F7049" w:rsidR="6A4D4D47">
        <w:rPr>
          <w:rFonts w:ascii="Arial" w:hAnsi="Arial" w:eastAsia="Arial" w:cs="Arial"/>
        </w:rPr>
        <w:t xml:space="preserve"> (Smith &amp; Johnson, 2021)</w:t>
      </w:r>
      <w:r w:rsidRPr="218F7049" w:rsidR="023927CF">
        <w:rPr>
          <w:rFonts w:ascii="Arial" w:hAnsi="Arial" w:eastAsia="Arial" w:cs="Arial"/>
        </w:rPr>
        <w:t>.</w:t>
      </w:r>
      <w:r w:rsidRPr="218F7049" w:rsidR="64E56392">
        <w:rPr>
          <w:rFonts w:ascii="Arial" w:hAnsi="Arial" w:eastAsia="Arial" w:cs="Arial"/>
        </w:rPr>
        <w:t xml:space="preserve"> </w:t>
      </w:r>
      <w:r w:rsidRPr="218F7049" w:rsidR="023927CF">
        <w:rPr>
          <w:rFonts w:ascii="Arial" w:hAnsi="Arial" w:eastAsia="Arial" w:cs="Arial"/>
        </w:rPr>
        <w:t xml:space="preserve">Wage levels are directly </w:t>
      </w:r>
      <w:r w:rsidRPr="218F7049" w:rsidR="023927CF">
        <w:rPr>
          <w:rFonts w:ascii="Arial" w:hAnsi="Arial" w:eastAsia="Arial" w:cs="Arial"/>
        </w:rPr>
        <w:t>impacted</w:t>
      </w:r>
      <w:r w:rsidRPr="218F7049" w:rsidR="023927CF">
        <w:rPr>
          <w:rFonts w:ascii="Arial" w:hAnsi="Arial" w:eastAsia="Arial" w:cs="Arial"/>
        </w:rPr>
        <w:t xml:space="preserve"> by macroeconomic conditions such as inflation,</w:t>
      </w:r>
      <w:r w:rsidRPr="218F7049" w:rsidR="297DCD68">
        <w:rPr>
          <w:rFonts w:ascii="Arial" w:hAnsi="Arial" w:eastAsia="Arial" w:cs="Arial"/>
        </w:rPr>
        <w:t xml:space="preserve"> </w:t>
      </w:r>
      <w:r w:rsidRPr="218F7049" w:rsidR="023927CF">
        <w:rPr>
          <w:rFonts w:ascii="Arial" w:hAnsi="Arial" w:eastAsia="Arial" w:cs="Arial"/>
        </w:rPr>
        <w:t>and economic growth</w:t>
      </w:r>
      <w:r w:rsidRPr="218F7049" w:rsidR="1FF9EFB9">
        <w:rPr>
          <w:rFonts w:ascii="Arial" w:hAnsi="Arial" w:eastAsia="Arial" w:cs="Arial"/>
        </w:rPr>
        <w:t xml:space="preserve"> (Jones &amp; Lee, 2022)</w:t>
      </w:r>
      <w:r w:rsidRPr="218F7049" w:rsidR="023927CF">
        <w:rPr>
          <w:rFonts w:ascii="Arial" w:hAnsi="Arial" w:eastAsia="Arial" w:cs="Arial"/>
        </w:rPr>
        <w:t xml:space="preserve">. During periods of economic expansion, rising inflation may </w:t>
      </w:r>
      <w:r w:rsidRPr="218F7049" w:rsidR="023927CF">
        <w:rPr>
          <w:rFonts w:ascii="Arial" w:hAnsi="Arial" w:eastAsia="Arial" w:cs="Arial"/>
        </w:rPr>
        <w:t>necessitate</w:t>
      </w:r>
      <w:r w:rsidRPr="218F7049" w:rsidR="023927CF">
        <w:rPr>
          <w:rFonts w:ascii="Arial" w:hAnsi="Arial" w:eastAsia="Arial" w:cs="Arial"/>
        </w:rPr>
        <w:t xml:space="preserve"> higher wages to ensure </w:t>
      </w:r>
      <w:r w:rsidRPr="218F7049" w:rsidR="13EE6B9D">
        <w:rPr>
          <w:rFonts w:ascii="Arial" w:hAnsi="Arial" w:eastAsia="Arial" w:cs="Arial"/>
        </w:rPr>
        <w:t xml:space="preserve">the </w:t>
      </w:r>
      <w:r w:rsidRPr="218F7049" w:rsidR="023927CF">
        <w:rPr>
          <w:rFonts w:ascii="Arial" w:hAnsi="Arial" w:eastAsia="Arial" w:cs="Arial"/>
        </w:rPr>
        <w:t>standard of living</w:t>
      </w:r>
      <w:r w:rsidRPr="218F7049" w:rsidR="4BFC8B40">
        <w:rPr>
          <w:rFonts w:ascii="Arial" w:hAnsi="Arial" w:eastAsia="Arial" w:cs="Arial"/>
        </w:rPr>
        <w:t xml:space="preserve"> (Taylor, 2024)</w:t>
      </w:r>
      <w:r w:rsidRPr="218F7049" w:rsidR="023927CF">
        <w:rPr>
          <w:rFonts w:ascii="Arial" w:hAnsi="Arial" w:eastAsia="Arial" w:cs="Arial"/>
        </w:rPr>
        <w:t>.</w:t>
      </w:r>
    </w:p>
    <w:p w:rsidR="2452FA81" w:rsidP="2452FA81" w:rsidRDefault="2452FA81" w14:paraId="0AB1D61B" w14:textId="79DC4CF1">
      <w:pPr>
        <w:pStyle w:val="Normal"/>
        <w:spacing w:line="360" w:lineRule="auto"/>
        <w:jc w:val="both"/>
        <w:rPr>
          <w:rFonts w:ascii="Arial" w:hAnsi="Arial" w:eastAsia="Arial" w:cs="Arial"/>
        </w:rPr>
      </w:pPr>
    </w:p>
    <w:p w:rsidR="0196EE75" w:rsidP="0196EE75" w:rsidRDefault="0196EE75" w14:paraId="2444B340" w14:textId="4CD69323">
      <w:pPr>
        <w:pStyle w:val="Normal"/>
        <w:spacing w:line="360" w:lineRule="auto"/>
        <w:jc w:val="both"/>
        <w:rPr>
          <w:rFonts w:ascii="Arial" w:hAnsi="Arial" w:eastAsia="Arial" w:cs="Arial"/>
        </w:rPr>
      </w:pPr>
    </w:p>
    <w:p w:rsidR="5782271D" w:rsidP="2452FA81" w:rsidRDefault="5782271D" w14:paraId="4F866F90" w14:textId="0E4F3E24">
      <w:pPr>
        <w:pStyle w:val="Normal"/>
        <w:spacing w:line="360" w:lineRule="auto"/>
        <w:jc w:val="both"/>
        <w:rPr>
          <w:rFonts w:ascii="Arial" w:hAnsi="Arial" w:eastAsia="Arial" w:cs="Arial"/>
        </w:rPr>
      </w:pPr>
      <w:r w:rsidRPr="00DC39C9" w:rsidR="055CBECF">
        <w:rPr>
          <w:rFonts w:ascii="Arial" w:hAnsi="Arial" w:eastAsia="Arial" w:cs="Arial"/>
        </w:rPr>
        <w:t xml:space="preserve">6. </w:t>
      </w:r>
      <w:r w:rsidRPr="00DC39C9" w:rsidR="072680C0">
        <w:rPr>
          <w:rFonts w:ascii="Arial" w:hAnsi="Arial" w:eastAsia="Arial" w:cs="Arial"/>
        </w:rPr>
        <w:t xml:space="preserve">Performance management </w:t>
      </w:r>
    </w:p>
    <w:p w:rsidR="5782271D" w:rsidP="2452FA81" w:rsidRDefault="5782271D" w14:paraId="561BB36F" w14:textId="0CAE22F3">
      <w:pPr>
        <w:pStyle w:val="Normal"/>
        <w:spacing w:line="360" w:lineRule="auto"/>
        <w:jc w:val="both"/>
        <w:rPr>
          <w:rFonts w:ascii="Arial" w:hAnsi="Arial" w:eastAsia="Arial" w:cs="Arial"/>
        </w:rPr>
      </w:pPr>
    </w:p>
    <w:p w:rsidR="5782271D" w:rsidP="668AF25B" w:rsidRDefault="5782271D" w14:paraId="2E1CF159" w14:textId="3B48EADD">
      <w:pPr>
        <w:pStyle w:val="Normal"/>
        <w:spacing w:before="240" w:beforeAutospacing="off" w:after="240" w:afterAutospacing="off" w:line="360" w:lineRule="auto"/>
        <w:jc w:val="both"/>
        <w:rPr>
          <w:rFonts w:ascii="Arial" w:hAnsi="Arial" w:eastAsia="Arial" w:cs="Arial"/>
          <w:noProof w:val="0"/>
          <w:sz w:val="24"/>
          <w:szCs w:val="24"/>
          <w:lang w:val="en-US"/>
        </w:rPr>
      </w:pPr>
      <w:r w:rsidRPr="218F7049" w:rsidR="37CBDAF0">
        <w:rPr>
          <w:rFonts w:ascii="Arial" w:hAnsi="Arial" w:eastAsia="Arial" w:cs="Arial"/>
          <w:noProof w:val="0"/>
          <w:sz w:val="24"/>
          <w:szCs w:val="24"/>
          <w:lang w:val="en-US"/>
        </w:rPr>
        <w:t xml:space="preserve">Hilton Hotel emphasis </w:t>
      </w:r>
      <w:r w:rsidRPr="218F7049" w:rsidR="7B733113">
        <w:rPr>
          <w:rFonts w:ascii="Arial" w:hAnsi="Arial" w:eastAsia="Arial" w:cs="Arial"/>
          <w:noProof w:val="0"/>
          <w:sz w:val="24"/>
          <w:szCs w:val="24"/>
          <w:lang w:val="en-US"/>
        </w:rPr>
        <w:t>flexibility</w:t>
      </w:r>
      <w:r w:rsidRPr="218F7049" w:rsidR="7B733113">
        <w:rPr>
          <w:rFonts w:ascii="Arial" w:hAnsi="Arial" w:eastAsia="Arial" w:cs="Arial"/>
          <w:noProof w:val="0"/>
          <w:sz w:val="24"/>
          <w:szCs w:val="24"/>
          <w:lang w:val="en-US"/>
        </w:rPr>
        <w:t xml:space="preserve"> evolving employee preferences and global mobility</w:t>
      </w:r>
      <w:r w:rsidRPr="218F7049" w:rsidR="498789AC">
        <w:rPr>
          <w:rFonts w:ascii="Arial" w:hAnsi="Arial" w:eastAsia="Arial" w:cs="Arial"/>
          <w:noProof w:val="0"/>
          <w:sz w:val="24"/>
          <w:szCs w:val="24"/>
          <w:lang w:val="en-US"/>
        </w:rPr>
        <w:t xml:space="preserve"> </w:t>
      </w:r>
      <w:r w:rsidRPr="218F7049" w:rsidR="498789AC">
        <w:rPr>
          <w:rFonts w:ascii="Arial" w:hAnsi="Arial" w:eastAsia="Arial" w:cs="Arial"/>
          <w:noProof w:val="0"/>
          <w:sz w:val="24"/>
          <w:szCs w:val="24"/>
          <w:lang w:val="en-US"/>
        </w:rPr>
        <w:t>(Johnson, 2023)</w:t>
      </w:r>
      <w:r w:rsidRPr="218F7049" w:rsidR="7B733113">
        <w:rPr>
          <w:rFonts w:ascii="Arial" w:hAnsi="Arial" w:eastAsia="Arial" w:cs="Arial"/>
          <w:noProof w:val="0"/>
          <w:sz w:val="24"/>
          <w:szCs w:val="24"/>
          <w:lang w:val="en-US"/>
        </w:rPr>
        <w:t>. Reports from Hilton and similar hospitality companies highlight improved employee productivity and satisfaction due to remote work flexibility. Employees report reduced commuting stress and increased focus, contributing to overall performance</w:t>
      </w:r>
      <w:r w:rsidRPr="218F7049" w:rsidR="213492D8">
        <w:rPr>
          <w:rFonts w:ascii="Arial" w:hAnsi="Arial" w:eastAsia="Arial" w:cs="Arial"/>
          <w:noProof w:val="0"/>
          <w:sz w:val="24"/>
          <w:szCs w:val="24"/>
          <w:lang w:val="en-US"/>
        </w:rPr>
        <w:t xml:space="preserve"> (Smith &amp; Jones, 2022)</w:t>
      </w:r>
      <w:r w:rsidRPr="218F7049" w:rsidR="213492D8">
        <w:rPr>
          <w:rFonts w:ascii="Arial" w:hAnsi="Arial" w:eastAsia="Arial" w:cs="Arial"/>
          <w:noProof w:val="0"/>
          <w:sz w:val="24"/>
          <w:szCs w:val="24"/>
          <w:lang w:val="en-US"/>
        </w:rPr>
        <w:t>.</w:t>
      </w:r>
      <w:r w:rsidRPr="218F7049" w:rsidR="2137D6BE">
        <w:rPr>
          <w:rFonts w:ascii="Arial" w:hAnsi="Arial" w:eastAsia="Arial" w:cs="Arial"/>
          <w:noProof w:val="0"/>
          <w:sz w:val="24"/>
          <w:szCs w:val="24"/>
          <w:lang w:val="en-US"/>
        </w:rPr>
        <w:t xml:space="preserve">  </w:t>
      </w:r>
    </w:p>
    <w:p w:rsidR="5782271D" w:rsidP="2452FA81" w:rsidRDefault="5782271D" w14:paraId="7B902157" w14:textId="211F58E5">
      <w:pPr>
        <w:pStyle w:val="Normal"/>
        <w:spacing w:line="360" w:lineRule="auto"/>
        <w:jc w:val="both"/>
        <w:rPr>
          <w:rFonts w:ascii="Arial" w:hAnsi="Arial" w:eastAsia="Arial" w:cs="Arial"/>
          <w:noProof w:val="0"/>
          <w:sz w:val="24"/>
          <w:szCs w:val="24"/>
          <w:lang w:val="en-US"/>
        </w:rPr>
      </w:pPr>
    </w:p>
    <w:p w:rsidR="5782271D" w:rsidP="00DC39C9" w:rsidRDefault="5782271D" w14:paraId="1C9E31CE" w14:textId="481B5690">
      <w:pPr>
        <w:pStyle w:val="Normal"/>
        <w:spacing w:before="240" w:beforeAutospacing="off" w:after="240" w:afterAutospacing="off" w:line="360" w:lineRule="auto"/>
        <w:jc w:val="both"/>
        <w:rPr>
          <w:rFonts w:ascii="Arial" w:hAnsi="Arial" w:eastAsia="Arial" w:cs="Arial"/>
          <w:noProof w:val="0"/>
          <w:lang w:val="en-US"/>
        </w:rPr>
      </w:pPr>
      <w:r w:rsidRPr="218F7049" w:rsidR="2137D6BE">
        <w:rPr>
          <w:rFonts w:ascii="Arial" w:hAnsi="Arial" w:eastAsia="Arial" w:cs="Arial"/>
        </w:rPr>
        <w:t>Human Resources practices within the hospitality sector are shaped by factors</w:t>
      </w:r>
      <w:r w:rsidRPr="218F7049" w:rsidR="2D825ACF">
        <w:rPr>
          <w:rFonts w:ascii="Arial" w:hAnsi="Arial" w:eastAsia="Arial" w:cs="Arial"/>
        </w:rPr>
        <w:t xml:space="preserve"> i</w:t>
      </w:r>
      <w:r w:rsidRPr="218F7049" w:rsidR="2137D6BE">
        <w:rPr>
          <w:rFonts w:ascii="Arial" w:hAnsi="Arial" w:eastAsia="Arial" w:cs="Arial"/>
        </w:rPr>
        <w:t>nclud</w:t>
      </w:r>
      <w:r w:rsidRPr="218F7049" w:rsidR="529458D3">
        <w:rPr>
          <w:rFonts w:ascii="Arial" w:hAnsi="Arial" w:eastAsia="Arial" w:cs="Arial"/>
        </w:rPr>
        <w:t>ing</w:t>
      </w:r>
      <w:r w:rsidRPr="218F7049" w:rsidR="2137D6BE">
        <w:rPr>
          <w:rFonts w:ascii="Arial" w:hAnsi="Arial" w:eastAsia="Arial" w:cs="Arial"/>
        </w:rPr>
        <w:t xml:space="preserve"> economic conditions</w:t>
      </w:r>
      <w:r w:rsidRPr="218F7049" w:rsidR="34E75F12">
        <w:rPr>
          <w:rFonts w:ascii="Arial" w:hAnsi="Arial" w:eastAsia="Arial" w:cs="Arial"/>
        </w:rPr>
        <w:t xml:space="preserve"> </w:t>
      </w:r>
      <w:r w:rsidRPr="218F7049" w:rsidR="2137D6BE">
        <w:rPr>
          <w:rFonts w:ascii="Arial" w:hAnsi="Arial" w:eastAsia="Arial" w:cs="Arial"/>
        </w:rPr>
        <w:t>play</w:t>
      </w:r>
      <w:r w:rsidRPr="218F7049" w:rsidR="2201E5F0">
        <w:rPr>
          <w:rFonts w:ascii="Arial" w:hAnsi="Arial" w:eastAsia="Arial" w:cs="Arial"/>
        </w:rPr>
        <w:t>ing</w:t>
      </w:r>
      <w:r w:rsidRPr="218F7049" w:rsidR="2137D6BE">
        <w:rPr>
          <w:rFonts w:ascii="Arial" w:hAnsi="Arial" w:eastAsia="Arial" w:cs="Arial"/>
        </w:rPr>
        <w:t xml:space="preserve"> a crucial role in shaping recruitment, and training and development strategies</w:t>
      </w:r>
      <w:r w:rsidRPr="218F7049" w:rsidR="2FCE6E2F">
        <w:rPr>
          <w:rFonts w:ascii="Arial" w:hAnsi="Arial" w:eastAsia="Arial" w:cs="Arial"/>
        </w:rPr>
        <w:t xml:space="preserve"> </w:t>
      </w:r>
      <w:r w:rsidRPr="218F7049" w:rsidR="2FCE6E2F">
        <w:rPr>
          <w:rFonts w:ascii="Arial" w:hAnsi="Arial" w:eastAsia="Arial" w:cs="Arial"/>
          <w:noProof w:val="0"/>
          <w:sz w:val="24"/>
          <w:szCs w:val="24"/>
          <w:lang w:val="en-US"/>
        </w:rPr>
        <w:t>(Smith &amp; Brown, 2022)</w:t>
      </w:r>
      <w:r w:rsidRPr="218F7049" w:rsidR="2137D6BE">
        <w:rPr>
          <w:rFonts w:ascii="Arial" w:hAnsi="Arial" w:eastAsia="Arial" w:cs="Arial"/>
        </w:rPr>
        <w:t>.</w:t>
      </w:r>
      <w:r w:rsidRPr="218F7049" w:rsidR="0F247D36">
        <w:rPr>
          <w:rFonts w:ascii="Arial" w:hAnsi="Arial" w:eastAsia="Arial" w:cs="Arial"/>
        </w:rPr>
        <w:t xml:space="preserve"> </w:t>
      </w:r>
      <w:r w:rsidRPr="218F7049" w:rsidR="48123ED1">
        <w:rPr>
          <w:rFonts w:ascii="Arial" w:hAnsi="Arial" w:eastAsia="Arial" w:cs="Arial"/>
        </w:rPr>
        <w:t>For example, Miller and Davis (2022) emphasize that HR professionals must adapt their strategies to socio-economic changes to manage employee performance effectively (Miller &amp; Davis, 2022).</w:t>
      </w:r>
    </w:p>
    <w:p w:rsidR="00DC39C9" w:rsidP="00DC39C9" w:rsidRDefault="00DC39C9" w14:paraId="1804BE4B" w14:textId="66EEF548">
      <w:pPr>
        <w:pStyle w:val="Normal"/>
        <w:spacing w:before="240" w:beforeAutospacing="off" w:after="240" w:afterAutospacing="off" w:line="360" w:lineRule="auto"/>
        <w:jc w:val="both"/>
        <w:rPr>
          <w:rFonts w:ascii="Arial" w:hAnsi="Arial" w:eastAsia="Arial" w:cs="Arial"/>
        </w:rPr>
      </w:pPr>
    </w:p>
    <w:p w:rsidR="5782271D" w:rsidP="668AF25B" w:rsidRDefault="5782271D" w14:paraId="13244805" w14:textId="485AA096">
      <w:pPr>
        <w:pStyle w:val="ListParagraph"/>
        <w:numPr>
          <w:ilvl w:val="0"/>
          <w:numId w:val="5"/>
        </w:numPr>
        <w:spacing w:line="360" w:lineRule="auto"/>
        <w:jc w:val="both"/>
        <w:rPr>
          <w:rFonts w:ascii="Arial" w:hAnsi="Arial" w:eastAsia="Arial" w:cs="Arial"/>
        </w:rPr>
      </w:pPr>
      <w:r w:rsidRPr="00DC39C9" w:rsidR="072680C0">
        <w:rPr>
          <w:rFonts w:ascii="Arial" w:hAnsi="Arial" w:eastAsia="Arial" w:cs="Arial"/>
        </w:rPr>
        <w:t xml:space="preserve">Employment future trends </w:t>
      </w:r>
    </w:p>
    <w:p w:rsidR="5782271D" w:rsidP="2452FA81" w:rsidRDefault="5782271D" w14:paraId="64FEA46C" w14:textId="53ACF71B">
      <w:pPr>
        <w:pStyle w:val="Normal"/>
        <w:spacing w:line="360" w:lineRule="auto"/>
        <w:jc w:val="both"/>
        <w:rPr>
          <w:rFonts w:ascii="Arial" w:hAnsi="Arial" w:eastAsia="Arial" w:cs="Arial"/>
        </w:rPr>
      </w:pPr>
    </w:p>
    <w:p w:rsidR="5782271D" w:rsidP="46439749" w:rsidRDefault="5782271D" w14:paraId="45F870CC" w14:textId="5DC29D43">
      <w:pPr>
        <w:pStyle w:val="Normal"/>
        <w:spacing w:line="360" w:lineRule="auto"/>
        <w:jc w:val="both"/>
        <w:rPr>
          <w:rFonts w:ascii="Arial" w:hAnsi="Arial" w:eastAsia="Arial" w:cs="Arial"/>
          <w:noProof w:val="0"/>
          <w:sz w:val="24"/>
          <w:szCs w:val="24"/>
          <w:lang w:val="en-US"/>
        </w:rPr>
      </w:pPr>
      <w:r w:rsidRPr="218F7049" w:rsidR="78DC6A23">
        <w:rPr>
          <w:rFonts w:ascii="Arial" w:hAnsi="Arial" w:eastAsia="Arial" w:cs="Arial"/>
          <w:noProof w:val="0"/>
          <w:sz w:val="24"/>
          <w:szCs w:val="24"/>
          <w:lang w:val="en-US"/>
        </w:rPr>
        <w:t xml:space="preserve">For instance, the American Hotel &amp; Lodging Association (2022) highlights how labor shortages and varying wage levels </w:t>
      </w:r>
      <w:r w:rsidRPr="218F7049" w:rsidR="78DC6A23">
        <w:rPr>
          <w:rFonts w:ascii="Arial" w:hAnsi="Arial" w:eastAsia="Arial" w:cs="Arial"/>
          <w:noProof w:val="0"/>
          <w:sz w:val="24"/>
          <w:szCs w:val="24"/>
          <w:lang w:val="en-US"/>
        </w:rPr>
        <w:t>impact</w:t>
      </w:r>
      <w:r w:rsidRPr="218F7049" w:rsidR="78DC6A23">
        <w:rPr>
          <w:rFonts w:ascii="Arial" w:hAnsi="Arial" w:eastAsia="Arial" w:cs="Arial"/>
          <w:noProof w:val="0"/>
          <w:sz w:val="24"/>
          <w:szCs w:val="24"/>
          <w:lang w:val="en-US"/>
        </w:rPr>
        <w:t xml:space="preserve"> the hospitality industry's ability to attract</w:t>
      </w:r>
      <w:r w:rsidRPr="218F7049" w:rsidR="4C25B6B6">
        <w:rPr>
          <w:rFonts w:ascii="Arial" w:hAnsi="Arial" w:eastAsia="Arial" w:cs="Arial"/>
          <w:noProof w:val="0"/>
          <w:sz w:val="24"/>
          <w:szCs w:val="24"/>
          <w:lang w:val="en-US"/>
        </w:rPr>
        <w:t xml:space="preserve"> </w:t>
      </w:r>
      <w:r w:rsidRPr="218F7049" w:rsidR="78DC6A23">
        <w:rPr>
          <w:rFonts w:ascii="Arial" w:hAnsi="Arial" w:eastAsia="Arial" w:cs="Arial"/>
          <w:noProof w:val="0"/>
          <w:sz w:val="24"/>
          <w:szCs w:val="24"/>
          <w:lang w:val="en-US"/>
        </w:rPr>
        <w:t>skilled employees.</w:t>
      </w:r>
      <w:r w:rsidRPr="218F7049" w:rsidR="5782271D">
        <w:rPr>
          <w:rFonts w:ascii="Arial" w:hAnsi="Arial" w:eastAsia="Arial" w:cs="Arial"/>
        </w:rPr>
        <w:t xml:space="preserve"> </w:t>
      </w:r>
      <w:r w:rsidRPr="218F7049" w:rsidR="3C021E37">
        <w:rPr>
          <w:rFonts w:ascii="Arial" w:hAnsi="Arial" w:eastAsia="Arial" w:cs="Arial"/>
          <w:noProof w:val="0"/>
          <w:sz w:val="24"/>
          <w:szCs w:val="24"/>
          <w:lang w:val="en-US"/>
        </w:rPr>
        <w:t xml:space="preserve">Additionally, Deloitte's (2021) report on hospitality underscores the sector's challenges in adapting to changing labor market trends, emphasizing the need for strategic adjustments in recruitment and compensation. Academic studies, such as Baum and Hai's (2020) research in the </w:t>
      </w:r>
      <w:r w:rsidRPr="218F7049" w:rsidR="3C021E37">
        <w:rPr>
          <w:rFonts w:ascii="Arial" w:hAnsi="Arial" w:eastAsia="Arial" w:cs="Arial"/>
          <w:i w:val="1"/>
          <w:iCs w:val="1"/>
          <w:noProof w:val="0"/>
          <w:sz w:val="24"/>
          <w:szCs w:val="24"/>
          <w:lang w:val="en-US"/>
        </w:rPr>
        <w:t>International Journal of Hospitality Management</w:t>
      </w:r>
      <w:r w:rsidRPr="218F7049" w:rsidR="3C021E37">
        <w:rPr>
          <w:rFonts w:ascii="Arial" w:hAnsi="Arial" w:eastAsia="Arial" w:cs="Arial"/>
          <w:noProof w:val="0"/>
          <w:sz w:val="24"/>
          <w:szCs w:val="24"/>
          <w:lang w:val="en-US"/>
        </w:rPr>
        <w:t>, also explore how labor market dynamics shape recruitment</w:t>
      </w:r>
      <w:r w:rsidRPr="218F7049" w:rsidR="718080F9">
        <w:rPr>
          <w:rFonts w:ascii="Arial" w:hAnsi="Arial" w:eastAsia="Arial" w:cs="Arial"/>
          <w:noProof w:val="0"/>
          <w:sz w:val="24"/>
          <w:szCs w:val="24"/>
          <w:lang w:val="en-US"/>
        </w:rPr>
        <w:t>.</w:t>
      </w:r>
      <w:r w:rsidRPr="218F7049" w:rsidR="5782271D">
        <w:rPr>
          <w:rFonts w:ascii="Arial" w:hAnsi="Arial" w:eastAsia="Arial" w:cs="Arial"/>
        </w:rPr>
        <w:t xml:space="preserve"> </w:t>
      </w:r>
      <w:r w:rsidRPr="218F7049" w:rsidR="2AD50566">
        <w:rPr>
          <w:rFonts w:ascii="Arial" w:hAnsi="Arial" w:eastAsia="Arial" w:cs="Arial"/>
        </w:rPr>
        <w:t>In Hilton's Annual Report 2023, the impact of global economic changes on its operational strategies is discussed through several key areas</w:t>
      </w:r>
      <w:r w:rsidRPr="218F7049" w:rsidR="45CFEEB4">
        <w:rPr>
          <w:rFonts w:ascii="Arial" w:hAnsi="Arial" w:eastAsia="Arial" w:cs="Arial"/>
        </w:rPr>
        <w:t>.</w:t>
      </w:r>
    </w:p>
    <w:p w:rsidR="2452FA81" w:rsidP="2452FA81" w:rsidRDefault="2452FA81" w14:paraId="4185A13D" w14:textId="7919328D">
      <w:pPr>
        <w:pStyle w:val="Normal"/>
        <w:spacing w:line="360" w:lineRule="auto"/>
        <w:jc w:val="both"/>
        <w:rPr>
          <w:rFonts w:ascii="Arial" w:hAnsi="Arial" w:eastAsia="Arial" w:cs="Arial"/>
        </w:rPr>
      </w:pPr>
    </w:p>
    <w:p w:rsidR="5782271D" w:rsidP="00DC39C9" w:rsidRDefault="5782271D" w14:paraId="3B790ED6" w14:textId="073CF511">
      <w:pPr>
        <w:pStyle w:val="Normal"/>
        <w:spacing w:line="360" w:lineRule="auto"/>
        <w:jc w:val="both"/>
        <w:rPr>
          <w:rFonts w:ascii="Arial" w:hAnsi="Arial" w:eastAsia="Arial" w:cs="Arial"/>
        </w:rPr>
      </w:pPr>
      <w:r w:rsidRPr="00DC39C9" w:rsidR="5782271D">
        <w:rPr>
          <w:rFonts w:ascii="Arial" w:hAnsi="Arial" w:eastAsia="Arial" w:cs="Arial"/>
        </w:rPr>
        <w:t xml:space="preserve"> </w:t>
      </w:r>
      <w:r w:rsidRPr="00DC39C9" w:rsidR="5782271D">
        <w:rPr>
          <w:rFonts w:ascii="Arial" w:hAnsi="Arial" w:eastAsia="Arial" w:cs="Arial"/>
        </w:rPr>
        <w:t xml:space="preserve"> </w:t>
      </w:r>
    </w:p>
    <w:p w:rsidR="5782271D" w:rsidP="00DC39C9" w:rsidRDefault="5782271D" w14:paraId="6E29F93E" w14:textId="0DAF3BDD">
      <w:pPr>
        <w:pStyle w:val="ListParagraph"/>
        <w:numPr>
          <w:ilvl w:val="0"/>
          <w:numId w:val="6"/>
        </w:numPr>
        <w:spacing w:line="360" w:lineRule="auto"/>
        <w:jc w:val="both"/>
        <w:rPr>
          <w:rFonts w:ascii="Arial" w:hAnsi="Arial" w:eastAsia="Arial" w:cs="Arial"/>
        </w:rPr>
      </w:pPr>
      <w:r w:rsidRPr="00DC39C9" w:rsidR="3D3CA45D">
        <w:rPr>
          <w:rFonts w:ascii="Arial" w:hAnsi="Arial" w:eastAsia="Arial" w:cs="Arial"/>
        </w:rPr>
        <w:t xml:space="preserve">Adapting to models </w:t>
      </w:r>
      <w:r w:rsidRPr="00DC39C9" w:rsidR="5782271D">
        <w:rPr>
          <w:rFonts w:ascii="Arial" w:hAnsi="Arial" w:eastAsia="Arial" w:cs="Arial"/>
        </w:rPr>
        <w:t xml:space="preserve"> </w:t>
      </w:r>
    </w:p>
    <w:p w:rsidR="2452FA81" w:rsidP="2452FA81" w:rsidRDefault="2452FA81" w14:paraId="1D6AED89" w14:textId="0FD21DCD">
      <w:pPr>
        <w:pStyle w:val="Normal"/>
        <w:spacing w:line="360" w:lineRule="auto"/>
        <w:jc w:val="both"/>
        <w:rPr>
          <w:rFonts w:ascii="Arial" w:hAnsi="Arial" w:eastAsia="Arial" w:cs="Arial"/>
        </w:rPr>
      </w:pPr>
    </w:p>
    <w:p w:rsidR="5782271D" w:rsidP="00DC39C9" w:rsidRDefault="5782271D" w14:paraId="73213006" w14:textId="10E71DB1">
      <w:pPr>
        <w:pStyle w:val="Normal"/>
        <w:spacing w:line="360" w:lineRule="auto"/>
        <w:jc w:val="both"/>
        <w:rPr>
          <w:rFonts w:ascii="Arial" w:hAnsi="Arial" w:eastAsia="Arial" w:cs="Arial"/>
        </w:rPr>
      </w:pPr>
      <w:r w:rsidRPr="218F7049" w:rsidR="5782271D">
        <w:rPr>
          <w:rFonts w:ascii="Arial" w:hAnsi="Arial" w:eastAsia="Arial" w:cs="Arial"/>
        </w:rPr>
        <w:t>Performance management systems must be adapted to different work modes. For remote and hybrid work, emphasis is placed on outcomes rather than processes.</w:t>
      </w:r>
      <w:r w:rsidRPr="218F7049" w:rsidR="70E51870">
        <w:rPr>
          <w:rFonts w:ascii="Arial" w:hAnsi="Arial" w:eastAsia="Arial" w:cs="Arial"/>
        </w:rPr>
        <w:t xml:space="preserve"> </w:t>
      </w:r>
      <w:r w:rsidRPr="218F7049" w:rsidR="66CFE8F7">
        <w:rPr>
          <w:rFonts w:ascii="Arial" w:hAnsi="Arial" w:eastAsia="Arial" w:cs="Arial"/>
        </w:rPr>
        <w:t xml:space="preserve">Forbes explores how organizations are adjusting their performance management systems for remote and hybrid work, stressing the need for focusing on results rather than processes and </w:t>
      </w:r>
      <w:r w:rsidRPr="218F7049" w:rsidR="66CFE8F7">
        <w:rPr>
          <w:rFonts w:ascii="Arial" w:hAnsi="Arial" w:eastAsia="Arial" w:cs="Arial"/>
        </w:rPr>
        <w:t>utilizing</w:t>
      </w:r>
      <w:r w:rsidRPr="218F7049" w:rsidR="66CFE8F7">
        <w:rPr>
          <w:rFonts w:ascii="Arial" w:hAnsi="Arial" w:eastAsia="Arial" w:cs="Arial"/>
        </w:rPr>
        <w:t xml:space="preserve"> technology for tracking and feedback (Forbes, 2023).</w:t>
      </w:r>
    </w:p>
    <w:p w:rsidR="218F7049" w:rsidP="218F7049" w:rsidRDefault="218F7049" w14:paraId="28826F06" w14:textId="27FAD775">
      <w:pPr>
        <w:pStyle w:val="Normal"/>
        <w:spacing w:line="360" w:lineRule="auto"/>
        <w:jc w:val="both"/>
        <w:rPr>
          <w:rFonts w:ascii="Arial" w:hAnsi="Arial" w:eastAsia="Arial" w:cs="Arial"/>
        </w:rPr>
      </w:pPr>
    </w:p>
    <w:p w:rsidR="5782271D" w:rsidP="00DC39C9" w:rsidRDefault="5782271D" w14:paraId="4D94115E" w14:textId="0EAF9FFD">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3BDC8985" w:rsidP="668AF25B" w:rsidRDefault="3BDC8985" w14:paraId="5AD9666D" w14:textId="6DD3EF2E">
      <w:pPr>
        <w:pStyle w:val="ListParagraph"/>
        <w:numPr>
          <w:ilvl w:val="0"/>
          <w:numId w:val="7"/>
        </w:numPr>
        <w:spacing w:line="360" w:lineRule="auto"/>
        <w:jc w:val="both"/>
        <w:rPr>
          <w:rFonts w:ascii="Arial" w:hAnsi="Arial" w:eastAsia="Arial" w:cs="Arial"/>
        </w:rPr>
      </w:pPr>
      <w:r w:rsidRPr="00DC39C9" w:rsidR="3BDC8985">
        <w:rPr>
          <w:rFonts w:ascii="Arial" w:hAnsi="Arial" w:eastAsia="Arial" w:cs="Arial"/>
        </w:rPr>
        <w:t xml:space="preserve">Remote and </w:t>
      </w:r>
      <w:r w:rsidRPr="00DC39C9" w:rsidR="3BDC8985">
        <w:rPr>
          <w:rFonts w:ascii="Arial" w:hAnsi="Arial" w:eastAsia="Arial" w:cs="Arial"/>
        </w:rPr>
        <w:t>Hybrid</w:t>
      </w:r>
      <w:r w:rsidRPr="00DC39C9" w:rsidR="3BDC8985">
        <w:rPr>
          <w:rFonts w:ascii="Arial" w:hAnsi="Arial" w:eastAsia="Arial" w:cs="Arial"/>
        </w:rPr>
        <w:t xml:space="preserve"> management </w:t>
      </w:r>
    </w:p>
    <w:p w:rsidR="2452FA81" w:rsidP="2452FA81" w:rsidRDefault="2452FA81" w14:paraId="526496E6" w14:textId="26B8F4FB">
      <w:pPr>
        <w:pStyle w:val="Normal"/>
        <w:spacing w:line="360" w:lineRule="auto"/>
        <w:jc w:val="both"/>
        <w:rPr>
          <w:rFonts w:ascii="Arial" w:hAnsi="Arial" w:eastAsia="Arial" w:cs="Arial"/>
        </w:rPr>
      </w:pPr>
    </w:p>
    <w:p w:rsidR="5782271D" w:rsidP="668AF25B" w:rsidRDefault="5782271D" w14:paraId="566A7891" w14:textId="4782645C">
      <w:pPr>
        <w:pStyle w:val="Normal"/>
        <w:spacing w:line="360" w:lineRule="auto"/>
        <w:jc w:val="both"/>
        <w:rPr>
          <w:rFonts w:ascii="Arial" w:hAnsi="Arial" w:eastAsia="Arial" w:cs="Arial"/>
        </w:rPr>
      </w:pPr>
      <w:r w:rsidRPr="218F7049" w:rsidR="5782271D">
        <w:rPr>
          <w:rFonts w:ascii="Arial" w:hAnsi="Arial" w:eastAsia="Arial" w:cs="Arial"/>
        </w:rPr>
        <w:t>Supervising remote employees requires different strategies, such as setting clear expectations</w:t>
      </w:r>
      <w:r w:rsidRPr="218F7049" w:rsidR="20FD8DE4">
        <w:rPr>
          <w:rFonts w:ascii="Arial" w:hAnsi="Arial" w:eastAsia="Arial" w:cs="Arial"/>
        </w:rPr>
        <w:t xml:space="preserve">, </w:t>
      </w:r>
      <w:r w:rsidRPr="218F7049" w:rsidR="5782271D">
        <w:rPr>
          <w:rFonts w:ascii="Arial" w:hAnsi="Arial" w:eastAsia="Arial" w:cs="Arial"/>
        </w:rPr>
        <w:t>and using performance management software.</w:t>
      </w:r>
      <w:r w:rsidRPr="218F7049" w:rsidR="4FF52962">
        <w:rPr>
          <w:rFonts w:ascii="Arial" w:hAnsi="Arial" w:eastAsia="Arial" w:cs="Arial"/>
        </w:rPr>
        <w:t xml:space="preserve"> </w:t>
      </w:r>
      <w:r w:rsidRPr="218F7049" w:rsidR="23077003">
        <w:rPr>
          <w:rFonts w:ascii="Arial" w:hAnsi="Arial" w:eastAsia="Arial" w:cs="Arial"/>
        </w:rPr>
        <w:t>Gartner’s research on remote work highlights the key strategies for managing remote employees, including the use of technology for performance tracking, regular communication, and methods for building trust and accountability (Gartner Report, 2023).</w:t>
      </w:r>
    </w:p>
    <w:p w:rsidR="218F7049" w:rsidP="218F7049" w:rsidRDefault="218F7049" w14:paraId="68076490" w14:textId="2A2139BA">
      <w:pPr>
        <w:pStyle w:val="Normal"/>
        <w:spacing w:line="360" w:lineRule="auto"/>
        <w:jc w:val="both"/>
        <w:rPr>
          <w:rFonts w:ascii="Arial" w:hAnsi="Arial" w:eastAsia="Arial" w:cs="Arial"/>
        </w:rPr>
      </w:pPr>
    </w:p>
    <w:p w:rsidR="5782271D" w:rsidP="00DC39C9" w:rsidRDefault="5782271D" w14:paraId="506D567B" w14:textId="6605E367">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5782271D" w:rsidP="00DC39C9" w:rsidRDefault="5782271D" w14:paraId="1AF95528" w14:textId="6DDB73D8">
      <w:pPr>
        <w:pStyle w:val="Normal"/>
        <w:spacing w:line="360" w:lineRule="auto"/>
        <w:jc w:val="both"/>
        <w:rPr>
          <w:rFonts w:ascii="Arial" w:hAnsi="Arial" w:eastAsia="Arial" w:cs="Arial"/>
        </w:rPr>
      </w:pPr>
      <w:r w:rsidRPr="218F7049" w:rsidR="1F666D9E">
        <w:rPr>
          <w:rFonts w:ascii="Arial" w:hAnsi="Arial" w:eastAsia="Arial" w:cs="Arial"/>
        </w:rPr>
        <w:t xml:space="preserve">7. </w:t>
      </w:r>
      <w:r w:rsidRPr="218F7049" w:rsidR="11900CDD">
        <w:rPr>
          <w:rFonts w:ascii="Arial" w:hAnsi="Arial" w:eastAsia="Arial" w:cs="Arial"/>
        </w:rPr>
        <w:t>Case studies</w:t>
      </w:r>
      <w:r w:rsidRPr="218F7049" w:rsidR="5782271D">
        <w:rPr>
          <w:rFonts w:ascii="Arial" w:hAnsi="Arial" w:eastAsia="Arial" w:cs="Arial"/>
        </w:rPr>
        <w:t xml:space="preserve"> </w:t>
      </w:r>
    </w:p>
    <w:p w:rsidR="218F7049" w:rsidP="218F7049" w:rsidRDefault="218F7049" w14:paraId="25AE19D9" w14:textId="7A37451F">
      <w:pPr>
        <w:pStyle w:val="Normal"/>
        <w:spacing w:line="360" w:lineRule="auto"/>
        <w:jc w:val="both"/>
        <w:rPr>
          <w:rFonts w:ascii="Arial" w:hAnsi="Arial" w:eastAsia="Arial" w:cs="Arial"/>
        </w:rPr>
      </w:pPr>
    </w:p>
    <w:p w:rsidR="5782271D" w:rsidP="2452FA81" w:rsidRDefault="5782271D" w14:paraId="6CE4CFD7" w14:textId="2D8D9EFC">
      <w:pPr>
        <w:pStyle w:val="Normal"/>
        <w:spacing w:line="360" w:lineRule="auto"/>
        <w:jc w:val="both"/>
        <w:rPr>
          <w:rFonts w:ascii="Arial" w:hAnsi="Arial" w:eastAsia="Arial" w:cs="Arial"/>
        </w:rPr>
      </w:pPr>
      <w:r w:rsidRPr="218F7049" w:rsidR="5782271D">
        <w:rPr>
          <w:rFonts w:ascii="Arial" w:hAnsi="Arial" w:eastAsia="Arial" w:cs="Arial"/>
        </w:rPr>
        <w:t xml:space="preserve">Research has highlighted various case studies where hospitality organizations successfully adapted their performance management practices. </w:t>
      </w:r>
      <w:r w:rsidRPr="218F7049" w:rsidR="46E4B01C">
        <w:rPr>
          <w:rFonts w:ascii="Arial" w:hAnsi="Arial" w:eastAsia="Arial" w:cs="Arial"/>
          <w:noProof w:val="0"/>
          <w:sz w:val="24"/>
          <w:szCs w:val="24"/>
          <w:lang w:val="en-US"/>
        </w:rPr>
        <w:t xml:space="preserve">For example, Hilton Hotels developed a comprehensive virtual training program to </w:t>
      </w:r>
      <w:r w:rsidRPr="218F7049" w:rsidR="46E4B01C">
        <w:rPr>
          <w:rFonts w:ascii="Arial" w:hAnsi="Arial" w:eastAsia="Arial" w:cs="Arial"/>
          <w:noProof w:val="0"/>
          <w:sz w:val="24"/>
          <w:szCs w:val="24"/>
          <w:lang w:val="en-US"/>
        </w:rPr>
        <w:t>maintain</w:t>
      </w:r>
      <w:r w:rsidRPr="218F7049" w:rsidR="46E4B01C">
        <w:rPr>
          <w:rFonts w:ascii="Arial" w:hAnsi="Arial" w:eastAsia="Arial" w:cs="Arial"/>
          <w:noProof w:val="0"/>
          <w:sz w:val="24"/>
          <w:szCs w:val="24"/>
          <w:lang w:val="en-US"/>
        </w:rPr>
        <w:t xml:space="preserve"> uniform service standards among its remote teams.</w:t>
      </w:r>
    </w:p>
    <w:p w:rsidR="218F7049" w:rsidP="218F7049" w:rsidRDefault="218F7049" w14:paraId="4E059B52" w14:textId="789EFE59">
      <w:pPr>
        <w:pStyle w:val="Normal"/>
        <w:spacing w:line="360" w:lineRule="auto"/>
        <w:jc w:val="both"/>
        <w:rPr>
          <w:rFonts w:ascii="Arial" w:hAnsi="Arial" w:eastAsia="Arial" w:cs="Arial"/>
          <w:noProof w:val="0"/>
          <w:sz w:val="24"/>
          <w:szCs w:val="24"/>
          <w:lang w:val="en-US"/>
        </w:rPr>
      </w:pPr>
    </w:p>
    <w:p w:rsidR="5782271D" w:rsidP="00DC39C9" w:rsidRDefault="5782271D" w14:paraId="752301E2" w14:textId="7EEB715E">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5782271D" w:rsidP="00DC39C9" w:rsidRDefault="5782271D" w14:paraId="7591CB09" w14:textId="0876E7A6">
      <w:pPr>
        <w:pStyle w:val="ListParagraph"/>
        <w:numPr>
          <w:ilvl w:val="0"/>
          <w:numId w:val="8"/>
        </w:numPr>
        <w:spacing w:line="360" w:lineRule="auto"/>
        <w:jc w:val="both"/>
        <w:rPr>
          <w:rFonts w:ascii="Arial" w:hAnsi="Arial" w:eastAsia="Arial" w:cs="Arial"/>
        </w:rPr>
      </w:pPr>
      <w:r w:rsidRPr="00DC39C9" w:rsidR="5782271D">
        <w:rPr>
          <w:rFonts w:ascii="Arial" w:hAnsi="Arial" w:eastAsia="Arial" w:cs="Arial"/>
        </w:rPr>
        <w:t xml:space="preserve"> HR Strategies and Adjustments</w:t>
      </w:r>
    </w:p>
    <w:p w:rsidR="5782271D" w:rsidP="00DC39C9" w:rsidRDefault="5782271D" w14:paraId="4A898BE1" w14:textId="4474BD03">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5782271D" w:rsidP="00DC39C9" w:rsidRDefault="5782271D" w14:paraId="504DC449" w14:textId="7F9559D1">
      <w:pPr>
        <w:pStyle w:val="Normal"/>
        <w:spacing w:line="360" w:lineRule="auto"/>
        <w:jc w:val="both"/>
        <w:rPr>
          <w:rFonts w:ascii="Arial" w:hAnsi="Arial" w:eastAsia="Arial" w:cs="Arial"/>
        </w:rPr>
      </w:pPr>
      <w:r w:rsidRPr="218F7049" w:rsidR="5782271D">
        <w:rPr>
          <w:rFonts w:ascii="Arial" w:hAnsi="Arial" w:eastAsia="Arial" w:cs="Arial"/>
        </w:rPr>
        <w:t>Major hotel chains like Hilton and Marriott have adopted advanced HR strategies to manage diverse workforces.</w:t>
      </w:r>
      <w:r w:rsidRPr="218F7049" w:rsidR="1B55CBC2">
        <w:rPr>
          <w:rFonts w:ascii="Arial" w:hAnsi="Arial" w:eastAsia="Arial" w:cs="Arial"/>
        </w:rPr>
        <w:t xml:space="preserve"> </w:t>
      </w:r>
      <w:r w:rsidRPr="218F7049" w:rsidR="7D2047DA">
        <w:rPr>
          <w:rFonts w:ascii="Arial" w:hAnsi="Arial" w:eastAsia="Arial" w:cs="Arial"/>
        </w:rPr>
        <w:t>International</w:t>
      </w:r>
      <w:r w:rsidRPr="218F7049" w:rsidR="7D2047DA">
        <w:rPr>
          <w:rFonts w:ascii="Arial" w:hAnsi="Arial" w:eastAsia="Arial" w:cs="Arial"/>
        </w:rPr>
        <w:t xml:space="preserve"> Journal of Hospitality Management (2022) reports that comprehensive wellness programs are increasingly being implemented to support employee well-being</w:t>
      </w:r>
      <w:r w:rsidRPr="218F7049" w:rsidR="27FEF311">
        <w:rPr>
          <w:rFonts w:ascii="Arial" w:hAnsi="Arial" w:eastAsia="Arial" w:cs="Arial"/>
        </w:rPr>
        <w:t xml:space="preserve">. </w:t>
      </w:r>
      <w:r w:rsidRPr="218F7049" w:rsidR="5782271D">
        <w:rPr>
          <w:rFonts w:ascii="Arial" w:hAnsi="Arial" w:eastAsia="Arial" w:cs="Arial"/>
        </w:rPr>
        <w:t xml:space="preserve">Resorts and spas often employ a mix of permanent and seasonal staff and focus on intensive training to </w:t>
      </w:r>
      <w:r w:rsidRPr="218F7049" w:rsidR="5782271D">
        <w:rPr>
          <w:rFonts w:ascii="Arial" w:hAnsi="Arial" w:eastAsia="Arial" w:cs="Arial"/>
        </w:rPr>
        <w:t>maintain</w:t>
      </w:r>
      <w:r w:rsidRPr="218F7049" w:rsidR="5782271D">
        <w:rPr>
          <w:rFonts w:ascii="Arial" w:hAnsi="Arial" w:eastAsia="Arial" w:cs="Arial"/>
        </w:rPr>
        <w:t xml:space="preserve"> service quality.</w:t>
      </w:r>
      <w:r w:rsidRPr="218F7049" w:rsidR="2D167D9D">
        <w:rPr>
          <w:rFonts w:ascii="Arial" w:hAnsi="Arial" w:eastAsia="Arial" w:cs="Arial"/>
        </w:rPr>
        <w:t xml:space="preserve"> For instance, a study by Davis and Smith (2021) highlights how boutique hotels customize their HR practices to reflect their distinct brand experiences</w:t>
      </w:r>
      <w:r w:rsidRPr="218F7049" w:rsidR="396291B2">
        <w:rPr>
          <w:rFonts w:ascii="Arial" w:hAnsi="Arial" w:eastAsia="Arial" w:cs="Arial"/>
        </w:rPr>
        <w:t>.</w:t>
      </w:r>
    </w:p>
    <w:p w:rsidR="5782271D" w:rsidP="00DC39C9" w:rsidRDefault="5782271D" w14:paraId="436014DD" w14:textId="1DD3B414">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5782271D" w:rsidP="2452FA81" w:rsidRDefault="5782271D" w14:paraId="4597CA96" w14:textId="3D8F22D3">
      <w:pPr>
        <w:pStyle w:val="Normal"/>
        <w:spacing w:line="360" w:lineRule="auto"/>
        <w:jc w:val="both"/>
        <w:rPr>
          <w:rFonts w:ascii="Arial" w:hAnsi="Arial" w:eastAsia="Arial" w:cs="Arial"/>
        </w:rPr>
      </w:pPr>
      <w:r w:rsidRPr="00DC39C9" w:rsidR="03627FDE">
        <w:rPr>
          <w:rFonts w:ascii="Arial" w:hAnsi="Arial" w:eastAsia="Arial" w:cs="Arial"/>
        </w:rPr>
        <w:t xml:space="preserve">8. </w:t>
      </w:r>
      <w:r w:rsidRPr="00DC39C9" w:rsidR="5782271D">
        <w:rPr>
          <w:rFonts w:ascii="Arial" w:hAnsi="Arial" w:eastAsia="Arial" w:cs="Arial"/>
        </w:rPr>
        <w:t xml:space="preserve">Innovations and </w:t>
      </w:r>
      <w:r w:rsidRPr="00DC39C9" w:rsidR="1462700F">
        <w:rPr>
          <w:rFonts w:ascii="Arial" w:hAnsi="Arial" w:eastAsia="Arial" w:cs="Arial"/>
        </w:rPr>
        <w:t>Challenges</w:t>
      </w:r>
      <w:r w:rsidRPr="00DC39C9" w:rsidR="5782271D">
        <w:rPr>
          <w:rFonts w:ascii="Arial" w:hAnsi="Arial" w:eastAsia="Arial" w:cs="Arial"/>
        </w:rPr>
        <w:t xml:space="preserve"> in </w:t>
      </w:r>
      <w:r w:rsidRPr="00DC39C9" w:rsidR="0DBAFF47">
        <w:rPr>
          <w:rFonts w:ascii="Arial" w:hAnsi="Arial" w:eastAsia="Arial" w:cs="Arial"/>
        </w:rPr>
        <w:t xml:space="preserve">HR </w:t>
      </w:r>
    </w:p>
    <w:p w:rsidR="5782271D" w:rsidP="00DC39C9" w:rsidRDefault="5782271D" w14:paraId="6235B991" w14:textId="72B9FF51">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5782271D" w:rsidP="218F7049" w:rsidRDefault="5782271D" w14:paraId="7042F05E" w14:textId="1D6308DD">
      <w:pPr>
        <w:pStyle w:val="Normal"/>
        <w:spacing w:line="360" w:lineRule="auto"/>
        <w:jc w:val="both"/>
        <w:rPr>
          <w:rFonts w:ascii="Arial" w:hAnsi="Arial" w:eastAsia="Arial" w:cs="Arial"/>
        </w:rPr>
      </w:pPr>
      <w:r w:rsidRPr="218F7049" w:rsidR="5782271D">
        <w:rPr>
          <w:rFonts w:ascii="Arial" w:hAnsi="Arial" w:eastAsia="Arial" w:cs="Arial"/>
        </w:rPr>
        <w:t xml:space="preserve">Best practices </w:t>
      </w:r>
      <w:r w:rsidRPr="218F7049" w:rsidR="5782271D">
        <w:rPr>
          <w:rFonts w:ascii="Arial" w:hAnsi="Arial" w:eastAsia="Arial" w:cs="Arial"/>
        </w:rPr>
        <w:t>regarding</w:t>
      </w:r>
      <w:r w:rsidRPr="218F7049" w:rsidR="5782271D">
        <w:rPr>
          <w:rFonts w:ascii="Arial" w:hAnsi="Arial" w:eastAsia="Arial" w:cs="Arial"/>
        </w:rPr>
        <w:t xml:space="preserve"> HR professionals </w:t>
      </w:r>
      <w:r w:rsidRPr="218F7049" w:rsidR="1D4CD730">
        <w:rPr>
          <w:rFonts w:ascii="Arial" w:hAnsi="Arial" w:eastAsia="Arial" w:cs="Arial"/>
        </w:rPr>
        <w:t>within Hilton brand</w:t>
      </w:r>
      <w:r w:rsidRPr="218F7049" w:rsidR="5782271D">
        <w:rPr>
          <w:rFonts w:ascii="Arial" w:hAnsi="Arial" w:eastAsia="Arial" w:cs="Arial"/>
        </w:rPr>
        <w:t xml:space="preserve"> face challenges such as high turnover </w:t>
      </w:r>
      <w:r w:rsidRPr="218F7049" w:rsidR="5782271D">
        <w:rPr>
          <w:rFonts w:ascii="Arial" w:hAnsi="Arial" w:eastAsia="Arial" w:cs="Arial"/>
        </w:rPr>
        <w:t>rates</w:t>
      </w:r>
      <w:r w:rsidRPr="218F7049" w:rsidR="12250A22">
        <w:rPr>
          <w:rFonts w:ascii="Arial" w:hAnsi="Arial" w:eastAsia="Arial" w:cs="Arial"/>
        </w:rPr>
        <w:t xml:space="preserve"> </w:t>
      </w:r>
      <w:r w:rsidRPr="218F7049" w:rsidR="5782271D">
        <w:rPr>
          <w:rFonts w:ascii="Arial" w:hAnsi="Arial" w:eastAsia="Arial" w:cs="Arial"/>
        </w:rPr>
        <w:t>across various work modes.</w:t>
      </w:r>
      <w:r w:rsidRPr="218F7049" w:rsidR="6835F68D">
        <w:rPr>
          <w:rFonts w:ascii="Arial" w:hAnsi="Arial" w:eastAsia="Arial" w:cs="Arial"/>
        </w:rPr>
        <w:t xml:space="preserve"> </w:t>
      </w:r>
      <w:r w:rsidRPr="218F7049" w:rsidR="5782271D">
        <w:rPr>
          <w:rFonts w:ascii="Arial" w:hAnsi="Arial" w:eastAsia="Arial" w:cs="Arial"/>
        </w:rPr>
        <w:t xml:space="preserve">Effective performance management methods include </w:t>
      </w:r>
      <w:r w:rsidRPr="218F7049" w:rsidR="5782271D">
        <w:rPr>
          <w:rFonts w:ascii="Arial" w:hAnsi="Arial" w:eastAsia="Arial" w:cs="Arial"/>
        </w:rPr>
        <w:t xml:space="preserve">providing opportunities for professional development. </w:t>
      </w:r>
      <w:r w:rsidRPr="218F7049" w:rsidR="66E1FC5B">
        <w:rPr>
          <w:rFonts w:ascii="Arial" w:hAnsi="Arial" w:eastAsia="Arial" w:cs="Arial"/>
          <w:noProof w:val="0"/>
          <w:sz w:val="24"/>
          <w:szCs w:val="24"/>
          <w:lang w:val="en-US"/>
        </w:rPr>
        <w:t>Additionally, Patel (2023) discusses how Hilton addresses diverse workforce management</w:t>
      </w:r>
      <w:r w:rsidRPr="218F7049" w:rsidR="0609035F">
        <w:rPr>
          <w:rFonts w:ascii="Arial" w:hAnsi="Arial" w:eastAsia="Arial" w:cs="Arial"/>
          <w:noProof w:val="0"/>
          <w:sz w:val="24"/>
          <w:szCs w:val="24"/>
          <w:lang w:val="en-US"/>
        </w:rPr>
        <w:t xml:space="preserve"> </w:t>
      </w:r>
      <w:r w:rsidRPr="218F7049" w:rsidR="66E1FC5B">
        <w:rPr>
          <w:rFonts w:ascii="Arial" w:hAnsi="Arial" w:eastAsia="Arial" w:cs="Arial"/>
          <w:noProof w:val="0"/>
          <w:sz w:val="24"/>
          <w:szCs w:val="24"/>
          <w:lang w:val="en-US"/>
        </w:rPr>
        <w:t xml:space="preserve">to </w:t>
      </w:r>
      <w:r w:rsidRPr="218F7049" w:rsidR="66E1FC5B">
        <w:rPr>
          <w:rFonts w:ascii="Arial" w:hAnsi="Arial" w:eastAsia="Arial" w:cs="Arial"/>
          <w:noProof w:val="0"/>
          <w:sz w:val="24"/>
          <w:szCs w:val="24"/>
          <w:lang w:val="en-US"/>
        </w:rPr>
        <w:t>maintain</w:t>
      </w:r>
      <w:r w:rsidRPr="218F7049" w:rsidR="66E1FC5B">
        <w:rPr>
          <w:rFonts w:ascii="Arial" w:hAnsi="Arial" w:eastAsia="Arial" w:cs="Arial"/>
          <w:noProof w:val="0"/>
          <w:sz w:val="24"/>
          <w:szCs w:val="24"/>
          <w:lang w:val="en-US"/>
        </w:rPr>
        <w:t xml:space="preserve"> a productive work environment. Hilton’s Annual Report (2023) details the company’s strategies for ensuring consistent service quality across different work modes</w:t>
      </w:r>
      <w:r w:rsidRPr="218F7049" w:rsidR="4A7B41CB">
        <w:rPr>
          <w:rFonts w:ascii="Arial" w:hAnsi="Arial" w:eastAsia="Arial" w:cs="Arial"/>
          <w:noProof w:val="0"/>
          <w:sz w:val="24"/>
          <w:szCs w:val="24"/>
          <w:lang w:val="en-US"/>
        </w:rPr>
        <w:t>.</w:t>
      </w:r>
    </w:p>
    <w:p w:rsidR="5782271D" w:rsidP="00DC39C9" w:rsidRDefault="5782271D" w14:paraId="773419B9" w14:textId="03B1FCF9">
      <w:pPr>
        <w:pStyle w:val="Normal"/>
        <w:spacing w:line="360" w:lineRule="auto"/>
        <w:jc w:val="both"/>
        <w:rPr>
          <w:rFonts w:ascii="Arial" w:hAnsi="Arial" w:eastAsia="Arial" w:cs="Arial"/>
        </w:rPr>
      </w:pPr>
      <w:r w:rsidRPr="218F7049" w:rsidR="5782271D">
        <w:rPr>
          <w:rFonts w:ascii="Arial" w:hAnsi="Arial" w:eastAsia="Arial" w:cs="Arial"/>
        </w:rPr>
        <w:t xml:space="preserve"> </w:t>
      </w:r>
    </w:p>
    <w:p w:rsidR="5782271D" w:rsidP="668AF25B" w:rsidRDefault="5782271D" w14:paraId="0BA4D152" w14:textId="46E5FD61">
      <w:pPr>
        <w:pStyle w:val="ListParagraph"/>
        <w:numPr>
          <w:ilvl w:val="0"/>
          <w:numId w:val="9"/>
        </w:numPr>
        <w:spacing w:line="360" w:lineRule="auto"/>
        <w:jc w:val="both"/>
        <w:rPr>
          <w:rFonts w:ascii="Arial" w:hAnsi="Arial" w:eastAsia="Arial" w:cs="Arial"/>
        </w:rPr>
      </w:pPr>
      <w:r w:rsidRPr="00DC39C9" w:rsidR="0EE3CE09">
        <w:rPr>
          <w:rFonts w:ascii="Arial" w:hAnsi="Arial" w:eastAsia="Arial" w:cs="Arial"/>
        </w:rPr>
        <w:t xml:space="preserve">Techniques, </w:t>
      </w:r>
      <w:r w:rsidRPr="00DC39C9" w:rsidR="0EE3CE09">
        <w:rPr>
          <w:rFonts w:ascii="Arial" w:hAnsi="Arial" w:eastAsia="Arial" w:cs="Arial"/>
        </w:rPr>
        <w:t>technology</w:t>
      </w:r>
      <w:r w:rsidRPr="00DC39C9" w:rsidR="0EE3CE09">
        <w:rPr>
          <w:rFonts w:ascii="Arial" w:hAnsi="Arial" w:eastAsia="Arial" w:cs="Arial"/>
        </w:rPr>
        <w:t xml:space="preserve"> and future trends in HR practices </w:t>
      </w:r>
      <w:r w:rsidRPr="00DC39C9" w:rsidR="5782271D">
        <w:rPr>
          <w:rFonts w:ascii="Arial" w:hAnsi="Arial" w:eastAsia="Arial" w:cs="Arial"/>
        </w:rPr>
        <w:t xml:space="preserve"> </w:t>
      </w:r>
    </w:p>
    <w:p w:rsidR="668AF25B" w:rsidP="668AF25B" w:rsidRDefault="668AF25B" w14:paraId="1291EBA4" w14:textId="2F0A3C0A">
      <w:pPr>
        <w:pStyle w:val="ListParagraph"/>
        <w:spacing w:line="360" w:lineRule="auto"/>
        <w:ind w:left="720"/>
        <w:jc w:val="both"/>
        <w:rPr>
          <w:rFonts w:ascii="Arial" w:hAnsi="Arial" w:eastAsia="Arial" w:cs="Arial"/>
        </w:rPr>
      </w:pPr>
    </w:p>
    <w:p w:rsidR="5782271D" w:rsidP="25CAF28D" w:rsidRDefault="5782271D" w14:paraId="1FB22593" w14:textId="0EC843EE">
      <w:pPr>
        <w:pStyle w:val="Normal"/>
        <w:spacing w:line="360" w:lineRule="auto"/>
        <w:jc w:val="both"/>
        <w:rPr>
          <w:rFonts w:ascii="Arial" w:hAnsi="Arial" w:eastAsia="Arial" w:cs="Arial"/>
        </w:rPr>
      </w:pPr>
      <w:r w:rsidRPr="218F7049" w:rsidR="5782271D">
        <w:rPr>
          <w:rFonts w:ascii="Arial" w:hAnsi="Arial" w:eastAsia="Arial" w:cs="Arial"/>
        </w:rPr>
        <w:t>Tools like HRMS</w:t>
      </w:r>
      <w:r w:rsidRPr="218F7049" w:rsidR="5D29EB31">
        <w:rPr>
          <w:rFonts w:ascii="Arial" w:hAnsi="Arial" w:eastAsia="Arial" w:cs="Arial"/>
        </w:rPr>
        <w:t xml:space="preserve"> </w:t>
      </w:r>
      <w:r w:rsidRPr="218F7049" w:rsidR="5782271D">
        <w:rPr>
          <w:rFonts w:ascii="Arial" w:hAnsi="Arial" w:eastAsia="Arial" w:cs="Arial"/>
        </w:rPr>
        <w:t>facilitate</w:t>
      </w:r>
      <w:r w:rsidRPr="218F7049" w:rsidR="5782271D">
        <w:rPr>
          <w:rFonts w:ascii="Arial" w:hAnsi="Arial" w:eastAsia="Arial" w:cs="Arial"/>
        </w:rPr>
        <w:t xml:space="preserve"> management of employee performance.</w:t>
      </w:r>
      <w:r w:rsidRPr="218F7049" w:rsidR="4546DAEE">
        <w:rPr>
          <w:rFonts w:ascii="Arial" w:hAnsi="Arial" w:eastAsia="Arial" w:cs="Arial"/>
        </w:rPr>
        <w:t xml:space="preserve"> Similarly, a Harvard Business Review article (2022) explores how modern HR technology</w:t>
      </w:r>
      <w:r w:rsidRPr="218F7049" w:rsidR="2677B9B7">
        <w:rPr>
          <w:rFonts w:ascii="Arial" w:hAnsi="Arial" w:eastAsia="Arial" w:cs="Arial"/>
        </w:rPr>
        <w:t xml:space="preserve"> </w:t>
      </w:r>
      <w:r w:rsidRPr="218F7049" w:rsidR="4546DAEE">
        <w:rPr>
          <w:rFonts w:ascii="Arial" w:hAnsi="Arial" w:eastAsia="Arial" w:cs="Arial"/>
        </w:rPr>
        <w:t xml:space="preserve">enhances performance management by providing streamlined evaluation </w:t>
      </w:r>
      <w:r w:rsidRPr="218F7049" w:rsidR="2112088B">
        <w:rPr>
          <w:rFonts w:ascii="Arial" w:hAnsi="Arial" w:eastAsia="Arial" w:cs="Arial"/>
        </w:rPr>
        <w:t>processes</w:t>
      </w:r>
      <w:r w:rsidRPr="218F7049" w:rsidR="49422B57">
        <w:rPr>
          <w:rFonts w:ascii="Arial" w:hAnsi="Arial" w:eastAsia="Arial" w:cs="Arial"/>
        </w:rPr>
        <w:t>.</w:t>
      </w:r>
      <w:r w:rsidRPr="218F7049" w:rsidR="5856C5B3">
        <w:rPr>
          <w:rFonts w:ascii="Arial" w:hAnsi="Arial" w:eastAsia="Arial" w:cs="Arial"/>
        </w:rPr>
        <w:t xml:space="preserve"> </w:t>
      </w:r>
      <w:r w:rsidRPr="218F7049" w:rsidR="04036BAF">
        <w:rPr>
          <w:rFonts w:ascii="Arial" w:hAnsi="Arial" w:eastAsia="Arial" w:cs="Arial"/>
        </w:rPr>
        <w:t>Mod</w:t>
      </w:r>
      <w:r w:rsidRPr="218F7049" w:rsidR="04036BAF">
        <w:rPr>
          <w:rFonts w:ascii="Arial" w:hAnsi="Arial" w:eastAsia="Arial" w:cs="Arial"/>
        </w:rPr>
        <w:t>ern performance management systems allow for continuous monitoring of employee performance</w:t>
      </w:r>
      <w:r w:rsidRPr="218F7049" w:rsidR="48E3A7F7">
        <w:rPr>
          <w:rFonts w:ascii="Arial" w:hAnsi="Arial" w:eastAsia="Arial" w:cs="Arial"/>
        </w:rPr>
        <w:t xml:space="preserve"> </w:t>
      </w:r>
      <w:r w:rsidRPr="218F7049" w:rsidR="04036BAF">
        <w:rPr>
          <w:rFonts w:ascii="Arial" w:hAnsi="Arial" w:eastAsia="Arial" w:cs="Arial"/>
        </w:rPr>
        <w:t>that helps employees make immediate adjustments. This continuous feedback fosters a culture of ongoing development and improvement, as employees can address issues proactively rather than waiting for annual performance reviews (Gartner, 2023).</w:t>
      </w:r>
    </w:p>
    <w:p w:rsidR="2452FA81" w:rsidP="2452FA81" w:rsidRDefault="2452FA81" w14:paraId="29F8419D" w14:textId="17A29F88">
      <w:pPr>
        <w:pStyle w:val="Normal"/>
        <w:spacing w:line="360" w:lineRule="auto"/>
        <w:jc w:val="both"/>
        <w:rPr>
          <w:rFonts w:ascii="Arial" w:hAnsi="Arial" w:eastAsia="Arial" w:cs="Arial"/>
        </w:rPr>
      </w:pPr>
    </w:p>
    <w:p w:rsidR="1B3C24B7" w:rsidP="00DC39C9" w:rsidRDefault="1B3C24B7" w14:paraId="3052FD15" w14:textId="50AB87FA">
      <w:pPr>
        <w:pStyle w:val="ListParagraph"/>
        <w:numPr>
          <w:ilvl w:val="0"/>
          <w:numId w:val="10"/>
        </w:numPr>
        <w:spacing w:line="360" w:lineRule="auto"/>
        <w:jc w:val="both"/>
        <w:rPr>
          <w:rFonts w:ascii="Arial" w:hAnsi="Arial" w:eastAsia="Arial" w:cs="Arial"/>
        </w:rPr>
      </w:pPr>
      <w:r w:rsidRPr="00DC39C9" w:rsidR="1B3C24B7">
        <w:rPr>
          <w:rFonts w:ascii="Arial" w:hAnsi="Arial" w:eastAsia="Arial" w:cs="Arial"/>
        </w:rPr>
        <w:t xml:space="preserve">Implications for the Hospitality Sector </w:t>
      </w:r>
    </w:p>
    <w:p w:rsidR="1B3C24B7" w:rsidP="00DC39C9" w:rsidRDefault="1B3C24B7" w14:paraId="6FF16D90" w14:textId="053A96B3">
      <w:pPr>
        <w:pStyle w:val="Normal"/>
        <w:spacing w:line="360" w:lineRule="auto"/>
        <w:jc w:val="both"/>
        <w:rPr>
          <w:rFonts w:ascii="Arial" w:hAnsi="Arial" w:eastAsia="Arial" w:cs="Arial"/>
        </w:rPr>
      </w:pPr>
      <w:r w:rsidRPr="00DC39C9" w:rsidR="1B3C24B7">
        <w:rPr>
          <w:rFonts w:ascii="Arial" w:hAnsi="Arial" w:eastAsia="Arial" w:cs="Arial"/>
        </w:rPr>
        <w:t xml:space="preserve"> </w:t>
      </w:r>
    </w:p>
    <w:p w:rsidR="1B3C24B7" w:rsidP="00DC39C9" w:rsidRDefault="1B3C24B7" w14:paraId="6C4CF614" w14:textId="3C4ACB04">
      <w:pPr>
        <w:pStyle w:val="Normal"/>
        <w:spacing w:line="360" w:lineRule="auto"/>
        <w:jc w:val="both"/>
        <w:rPr>
          <w:rFonts w:ascii="Arial" w:hAnsi="Arial" w:eastAsia="Arial" w:cs="Arial"/>
        </w:rPr>
      </w:pPr>
      <w:r w:rsidRPr="46439749" w:rsidR="1B3C24B7">
        <w:rPr>
          <w:rFonts w:ascii="Arial" w:hAnsi="Arial" w:eastAsia="Arial" w:cs="Arial"/>
        </w:rPr>
        <w:t>The recent rise of diverse work modes, accelerated by the COVID-19 pandemic, has added complexity to performance management and supervision in the hospitality</w:t>
      </w:r>
      <w:r w:rsidRPr="46439749" w:rsidR="0D137C2D">
        <w:rPr>
          <w:rFonts w:ascii="Arial" w:hAnsi="Arial" w:eastAsia="Arial" w:cs="Arial"/>
        </w:rPr>
        <w:t xml:space="preserve"> </w:t>
      </w:r>
      <w:r w:rsidRPr="46439749" w:rsidR="1B3C24B7">
        <w:rPr>
          <w:rFonts w:ascii="Arial" w:hAnsi="Arial" w:eastAsia="Arial" w:cs="Arial"/>
        </w:rPr>
        <w:t xml:space="preserve">sector. </w:t>
      </w:r>
      <w:r w:rsidRPr="46439749" w:rsidR="1B3C24B7">
        <w:rPr>
          <w:rFonts w:ascii="Arial" w:hAnsi="Arial" w:eastAsia="Arial" w:cs="Arial"/>
        </w:rPr>
        <w:t xml:space="preserve">These new work modes </w:t>
      </w:r>
      <w:r w:rsidRPr="46439749" w:rsidR="1B3C24B7">
        <w:rPr>
          <w:rFonts w:ascii="Arial" w:hAnsi="Arial" w:eastAsia="Arial" w:cs="Arial"/>
        </w:rPr>
        <w:t>necessitate</w:t>
      </w:r>
      <w:r w:rsidRPr="46439749" w:rsidR="1B3C24B7">
        <w:rPr>
          <w:rFonts w:ascii="Arial" w:hAnsi="Arial" w:eastAsia="Arial" w:cs="Arial"/>
        </w:rPr>
        <w:t xml:space="preserve"> adjustments in performance management systems, emphasizing outcomes over processes and requiring robust communication and technological tools for effective supervision. The implications for the hospitality sector are clear: socio-economic factors must be closely </w:t>
      </w:r>
      <w:r w:rsidRPr="46439749" w:rsidR="1B3C24B7">
        <w:rPr>
          <w:rFonts w:ascii="Arial" w:hAnsi="Arial" w:eastAsia="Arial" w:cs="Arial"/>
        </w:rPr>
        <w:t>monitored</w:t>
      </w:r>
      <w:r w:rsidRPr="46439749" w:rsidR="1B3C24B7">
        <w:rPr>
          <w:rFonts w:ascii="Arial" w:hAnsi="Arial" w:eastAsia="Arial" w:cs="Arial"/>
        </w:rPr>
        <w:t xml:space="preserve"> and addressed to ensure resilience and competitiveness.</w:t>
      </w:r>
    </w:p>
    <w:p w:rsidR="2452FA81" w:rsidP="2452FA81" w:rsidRDefault="2452FA81" w14:paraId="70F8E1F6" w14:textId="1CB18B3A">
      <w:pPr>
        <w:pStyle w:val="Normal"/>
        <w:spacing w:line="360" w:lineRule="auto"/>
        <w:jc w:val="both"/>
        <w:rPr>
          <w:rFonts w:ascii="Arial" w:hAnsi="Arial" w:eastAsia="Arial" w:cs="Arial"/>
        </w:rPr>
      </w:pPr>
    </w:p>
    <w:p w:rsidR="5782271D" w:rsidP="00DC39C9" w:rsidRDefault="5782271D" w14:paraId="78B3A636" w14:textId="41DD7F5A">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5782271D" w:rsidP="00DC39C9" w:rsidRDefault="5782271D" w14:paraId="23DCFF17" w14:textId="06B865E4">
      <w:pPr>
        <w:pStyle w:val="ListParagraph"/>
        <w:numPr>
          <w:ilvl w:val="0"/>
          <w:numId w:val="11"/>
        </w:numPr>
        <w:spacing w:line="360" w:lineRule="auto"/>
        <w:jc w:val="both"/>
        <w:rPr>
          <w:rFonts w:ascii="Arial" w:hAnsi="Arial" w:eastAsia="Arial" w:cs="Arial"/>
        </w:rPr>
      </w:pPr>
      <w:r w:rsidRPr="00DC39C9" w:rsidR="5782271D">
        <w:rPr>
          <w:rFonts w:ascii="Arial" w:hAnsi="Arial" w:eastAsia="Arial" w:cs="Arial"/>
        </w:rPr>
        <w:t xml:space="preserve">Potential solutions </w:t>
      </w:r>
    </w:p>
    <w:p w:rsidR="5782271D" w:rsidP="00DC39C9" w:rsidRDefault="5782271D" w14:paraId="6F039732" w14:textId="0376F2FD">
      <w:pPr>
        <w:pStyle w:val="Normal"/>
        <w:spacing w:line="360" w:lineRule="auto"/>
        <w:jc w:val="both"/>
        <w:rPr>
          <w:rFonts w:ascii="Arial" w:hAnsi="Arial" w:eastAsia="Arial" w:cs="Arial"/>
        </w:rPr>
      </w:pPr>
      <w:r w:rsidRPr="00DC39C9" w:rsidR="5782271D">
        <w:rPr>
          <w:rFonts w:ascii="Arial" w:hAnsi="Arial" w:eastAsia="Arial" w:cs="Arial"/>
        </w:rPr>
        <w:t xml:space="preserve"> </w:t>
      </w:r>
    </w:p>
    <w:p w:rsidR="5782271D" w:rsidP="00DC39C9" w:rsidRDefault="5782271D" w14:paraId="1DC96734" w14:textId="7CBB1BDF">
      <w:pPr>
        <w:pStyle w:val="Normal"/>
        <w:spacing w:line="360" w:lineRule="auto"/>
        <w:jc w:val="both"/>
        <w:rPr>
          <w:rFonts w:ascii="Arial" w:hAnsi="Arial" w:eastAsia="Arial" w:cs="Arial"/>
        </w:rPr>
      </w:pPr>
      <w:r w:rsidRPr="46439749" w:rsidR="5782271D">
        <w:rPr>
          <w:rFonts w:ascii="Arial" w:hAnsi="Arial" w:eastAsia="Arial" w:cs="Arial"/>
        </w:rPr>
        <w:t xml:space="preserve">To enhance recruitment, Hilton can partner with hospitality schools and launch targeted campaigns to attract skilled talent. Investing in continuous learning and digital training platforms ensures ongoing skill development and career growth. Strengthening diversity and inclusion efforts creates </w:t>
      </w:r>
      <w:r w:rsidRPr="46439749" w:rsidR="5782271D">
        <w:rPr>
          <w:rFonts w:ascii="Arial" w:hAnsi="Arial" w:eastAsia="Arial" w:cs="Arial"/>
        </w:rPr>
        <w:t>an equitable</w:t>
      </w:r>
      <w:r w:rsidRPr="46439749" w:rsidR="5782271D">
        <w:rPr>
          <w:rFonts w:ascii="Arial" w:hAnsi="Arial" w:eastAsia="Arial" w:cs="Arial"/>
        </w:rPr>
        <w:t xml:space="preserve"> workplace, enhancing employee satisfaction and retention, ensuring Hilton </w:t>
      </w:r>
      <w:r w:rsidRPr="46439749" w:rsidR="5782271D">
        <w:rPr>
          <w:rFonts w:ascii="Arial" w:hAnsi="Arial" w:eastAsia="Arial" w:cs="Arial"/>
        </w:rPr>
        <w:t>remains</w:t>
      </w:r>
      <w:r w:rsidRPr="46439749" w:rsidR="5782271D">
        <w:rPr>
          <w:rFonts w:ascii="Arial" w:hAnsi="Arial" w:eastAsia="Arial" w:cs="Arial"/>
        </w:rPr>
        <w:t xml:space="preserve"> a competitive and attractive employer in the hospitality industry. Furthermore, using technology for performance management enhances operational efficiency.</w:t>
      </w:r>
    </w:p>
    <w:p w:rsidR="2452FA81" w:rsidP="2452FA81" w:rsidRDefault="2452FA81" w14:paraId="5F5B3D19" w14:textId="38A5922A">
      <w:pPr>
        <w:pStyle w:val="Normal"/>
        <w:spacing w:line="360" w:lineRule="auto"/>
        <w:jc w:val="both"/>
        <w:rPr>
          <w:rFonts w:ascii="Arial" w:hAnsi="Arial" w:eastAsia="Arial" w:cs="Arial"/>
        </w:rPr>
      </w:pPr>
    </w:p>
    <w:p w:rsidR="2E18D67B" w:rsidP="2E18D67B" w:rsidRDefault="2E18D67B" w14:paraId="32336DE0" w14:textId="49792AEB">
      <w:pPr>
        <w:pStyle w:val="Normal"/>
        <w:spacing w:line="360" w:lineRule="auto"/>
        <w:jc w:val="both"/>
        <w:rPr>
          <w:rFonts w:ascii="Arial" w:hAnsi="Arial" w:eastAsia="Arial" w:cs="Arial"/>
        </w:rPr>
      </w:pPr>
    </w:p>
    <w:p w:rsidR="224EBAE4" w:rsidP="2452FA81" w:rsidRDefault="224EBAE4" w14:paraId="4893B458" w14:textId="43F2F74A">
      <w:pPr>
        <w:pStyle w:val="Normal"/>
        <w:spacing w:line="360" w:lineRule="auto"/>
        <w:jc w:val="both"/>
        <w:rPr>
          <w:rFonts w:ascii="Arial" w:hAnsi="Arial" w:eastAsia="Arial" w:cs="Arial"/>
        </w:rPr>
      </w:pPr>
    </w:p>
    <w:p w:rsidR="224EBAE4" w:rsidP="668AF25B" w:rsidRDefault="224EBAE4" w14:paraId="2FF023BE" w14:textId="63B85E16">
      <w:pPr>
        <w:pStyle w:val="ListParagraph"/>
        <w:numPr>
          <w:ilvl w:val="0"/>
          <w:numId w:val="13"/>
        </w:numPr>
        <w:spacing w:line="360" w:lineRule="auto"/>
        <w:jc w:val="both"/>
        <w:rPr>
          <w:rFonts w:ascii="Arial" w:hAnsi="Arial" w:eastAsia="Arial" w:cs="Arial"/>
        </w:rPr>
      </w:pPr>
      <w:r w:rsidRPr="00DC39C9" w:rsidR="3543E164">
        <w:rPr>
          <w:rFonts w:ascii="Arial" w:hAnsi="Arial" w:eastAsia="Arial" w:cs="Arial"/>
        </w:rPr>
        <w:t xml:space="preserve">Recommendations </w:t>
      </w:r>
      <w:r w:rsidRPr="00DC39C9" w:rsidR="43EBF920">
        <w:rPr>
          <w:rFonts w:ascii="Arial" w:hAnsi="Arial" w:eastAsia="Arial" w:cs="Arial"/>
        </w:rPr>
        <w:t xml:space="preserve">to </w:t>
      </w:r>
      <w:r w:rsidRPr="00DC39C9" w:rsidR="3543E164">
        <w:rPr>
          <w:rFonts w:ascii="Arial" w:hAnsi="Arial" w:eastAsia="Arial" w:cs="Arial"/>
        </w:rPr>
        <w:t xml:space="preserve">HR Practitioners </w:t>
      </w:r>
      <w:r w:rsidRPr="00DC39C9" w:rsidR="54567438">
        <w:rPr>
          <w:rFonts w:ascii="Arial" w:hAnsi="Arial" w:eastAsia="Arial" w:cs="Arial"/>
        </w:rPr>
        <w:t xml:space="preserve">and to Hilton Hotels </w:t>
      </w:r>
      <w:r w:rsidRPr="00DC39C9" w:rsidR="4551C883">
        <w:rPr>
          <w:rFonts w:ascii="Arial" w:hAnsi="Arial" w:eastAsia="Arial" w:cs="Arial"/>
        </w:rPr>
        <w:t>as a brand</w:t>
      </w:r>
    </w:p>
    <w:p w:rsidR="224EBAE4" w:rsidP="00DC39C9" w:rsidRDefault="224EBAE4" w14:paraId="7473C6A0" w14:textId="44EDDB6F">
      <w:pPr>
        <w:pStyle w:val="Normal"/>
        <w:spacing w:line="360" w:lineRule="auto"/>
        <w:jc w:val="both"/>
        <w:rPr>
          <w:rFonts w:ascii="Arial" w:hAnsi="Arial" w:eastAsia="Arial" w:cs="Arial"/>
        </w:rPr>
      </w:pPr>
      <w:r w:rsidRPr="00DC39C9" w:rsidR="3543E164">
        <w:rPr>
          <w:rFonts w:ascii="Arial" w:hAnsi="Arial" w:eastAsia="Arial" w:cs="Arial"/>
        </w:rPr>
        <w:t xml:space="preserve"> </w:t>
      </w:r>
    </w:p>
    <w:p w:rsidR="224EBAE4" w:rsidP="00DC39C9" w:rsidRDefault="224EBAE4" w14:paraId="1CBE602C" w14:textId="0660B35F">
      <w:pPr>
        <w:pStyle w:val="Normal"/>
        <w:spacing w:line="360" w:lineRule="auto"/>
        <w:jc w:val="both"/>
        <w:rPr>
          <w:rFonts w:ascii="Arial" w:hAnsi="Arial" w:eastAsia="Arial" w:cs="Arial"/>
        </w:rPr>
      </w:pPr>
      <w:r w:rsidRPr="00DC39C9" w:rsidR="3543E164">
        <w:rPr>
          <w:rFonts w:ascii="Arial" w:hAnsi="Arial" w:eastAsia="Arial" w:cs="Arial"/>
        </w:rPr>
        <w:t xml:space="preserve">For Hilton Hotels, addressing these socio-economic challenges and adapting to new work modes is essential for </w:t>
      </w:r>
      <w:r w:rsidRPr="00DC39C9" w:rsidR="3543E164">
        <w:rPr>
          <w:rFonts w:ascii="Arial" w:hAnsi="Arial" w:eastAsia="Arial" w:cs="Arial"/>
        </w:rPr>
        <w:t>maintaining</w:t>
      </w:r>
      <w:r w:rsidRPr="00DC39C9" w:rsidR="3543E164">
        <w:rPr>
          <w:rFonts w:ascii="Arial" w:hAnsi="Arial" w:eastAsia="Arial" w:cs="Arial"/>
        </w:rPr>
        <w:t xml:space="preserve"> a competitive edge. By implementing strategic solutions tailored to these challenges, Hilton can enhance its HR practices, improve employee satisfaction, and drive business success.</w:t>
      </w:r>
    </w:p>
    <w:p w:rsidR="224EBAE4" w:rsidP="00DC39C9" w:rsidRDefault="224EBAE4" w14:paraId="5A674F3B" w14:textId="3C0B6547">
      <w:pPr>
        <w:pStyle w:val="Normal"/>
        <w:spacing w:line="360" w:lineRule="auto"/>
        <w:jc w:val="both"/>
        <w:rPr>
          <w:rFonts w:ascii="Arial" w:hAnsi="Arial" w:eastAsia="Arial" w:cs="Arial"/>
        </w:rPr>
      </w:pPr>
      <w:r w:rsidRPr="00DC39C9" w:rsidR="3543E164">
        <w:rPr>
          <w:rFonts w:ascii="Arial" w:hAnsi="Arial" w:eastAsia="Arial" w:cs="Arial"/>
        </w:rPr>
        <w:t xml:space="preserve"> </w:t>
      </w:r>
    </w:p>
    <w:p w:rsidR="224EBAE4" w:rsidP="00DC39C9" w:rsidRDefault="224EBAE4" w14:paraId="52C6F3F2" w14:textId="7F6A2391">
      <w:pPr>
        <w:pStyle w:val="Normal"/>
        <w:spacing w:line="360" w:lineRule="auto"/>
        <w:jc w:val="both"/>
        <w:rPr>
          <w:rFonts w:ascii="Arial" w:hAnsi="Arial" w:eastAsia="Arial" w:cs="Arial"/>
        </w:rPr>
      </w:pPr>
      <w:r w:rsidRPr="46439749" w:rsidR="3543E164">
        <w:rPr>
          <w:rFonts w:ascii="Arial" w:hAnsi="Arial" w:eastAsia="Arial" w:cs="Arial"/>
        </w:rPr>
        <w:t xml:space="preserve">To enhance recruitment, Hilton should build strong partnerships with hospitality schools and </w:t>
      </w:r>
      <w:r w:rsidRPr="46439749" w:rsidR="3543E164">
        <w:rPr>
          <w:rFonts w:ascii="Arial" w:hAnsi="Arial" w:eastAsia="Arial" w:cs="Arial"/>
        </w:rPr>
        <w:t>leverage</w:t>
      </w:r>
      <w:r w:rsidRPr="46439749" w:rsidR="3543E164">
        <w:rPr>
          <w:rFonts w:ascii="Arial" w:hAnsi="Arial" w:eastAsia="Arial" w:cs="Arial"/>
        </w:rPr>
        <w:t xml:space="preserve"> targeted recruitment campaigns to attract skilled talent. </w:t>
      </w:r>
      <w:r w:rsidRPr="46439749" w:rsidR="7BD462D7">
        <w:rPr>
          <w:rFonts w:ascii="Arial" w:hAnsi="Arial" w:eastAsia="Arial" w:cs="Arial"/>
          <w:noProof w:val="0"/>
          <w:sz w:val="24"/>
          <w:szCs w:val="24"/>
          <w:lang w:val="en-US"/>
        </w:rPr>
        <w:t>Encouraging work-life balance and providing mental health support can help create a positive and supportive work environment.</w:t>
      </w:r>
      <w:r w:rsidRPr="46439749" w:rsidR="3543E164">
        <w:rPr>
          <w:rFonts w:ascii="Arial" w:hAnsi="Arial" w:eastAsia="Arial" w:cs="Arial"/>
        </w:rPr>
        <w:t xml:space="preserve"> Implementing wellness programs, offering flexible working arrangements, and providing resources for mental health support can enhance employee well-being.</w:t>
      </w:r>
    </w:p>
    <w:p w:rsidR="224EBAE4" w:rsidP="2452FA81" w:rsidRDefault="224EBAE4" w14:paraId="0EB290BE" w14:textId="610EE4B5">
      <w:pPr>
        <w:pStyle w:val="Normal"/>
        <w:spacing w:line="360" w:lineRule="auto"/>
        <w:jc w:val="both"/>
        <w:rPr>
          <w:rFonts w:ascii="Arial" w:hAnsi="Arial" w:eastAsia="Arial" w:cs="Arial"/>
        </w:rPr>
      </w:pPr>
    </w:p>
    <w:p w:rsidR="224EBAE4" w:rsidP="2E18D67B" w:rsidRDefault="224EBAE4" w14:paraId="48030402" w14:textId="64783342">
      <w:pPr>
        <w:pStyle w:val="Normal"/>
        <w:spacing w:line="360" w:lineRule="auto"/>
        <w:jc w:val="both"/>
        <w:rPr>
          <w:rFonts w:ascii="Arial" w:hAnsi="Arial" w:eastAsia="Arial" w:cs="Arial"/>
        </w:rPr>
      </w:pPr>
      <w:r w:rsidRPr="00DC39C9" w:rsidR="4CFE968D">
        <w:rPr>
          <w:rFonts w:ascii="Arial" w:hAnsi="Arial" w:eastAsia="Arial" w:cs="Arial"/>
        </w:rPr>
        <w:t xml:space="preserve">9. </w:t>
      </w:r>
      <w:r w:rsidRPr="00DC39C9" w:rsidR="224EBAE4">
        <w:rPr>
          <w:rFonts w:ascii="Arial" w:hAnsi="Arial" w:eastAsia="Arial" w:cs="Arial"/>
        </w:rPr>
        <w:t>Conclusion</w:t>
      </w:r>
    </w:p>
    <w:p w:rsidR="224EBAE4" w:rsidP="00DC39C9" w:rsidRDefault="224EBAE4" w14:paraId="68666C43" w14:textId="515B7B22">
      <w:pPr>
        <w:pStyle w:val="Normal"/>
        <w:spacing w:line="360" w:lineRule="auto"/>
        <w:jc w:val="both"/>
        <w:rPr>
          <w:rFonts w:ascii="Arial" w:hAnsi="Arial" w:eastAsia="Arial" w:cs="Arial"/>
        </w:rPr>
      </w:pPr>
      <w:r w:rsidRPr="48932E04" w:rsidR="224EBAE4">
        <w:rPr>
          <w:rFonts w:ascii="Arial" w:hAnsi="Arial" w:eastAsia="Arial" w:cs="Arial"/>
        </w:rPr>
        <w:t xml:space="preserve"> </w:t>
      </w:r>
    </w:p>
    <w:p w:rsidR="48932E04" w:rsidP="48932E04" w:rsidRDefault="48932E04" w14:paraId="2AA54A51" w14:textId="4B94F650">
      <w:pPr>
        <w:pStyle w:val="Normal"/>
        <w:spacing w:line="360" w:lineRule="auto"/>
        <w:jc w:val="both"/>
        <w:rPr>
          <w:rFonts w:ascii="Arial" w:hAnsi="Arial" w:eastAsia="Arial" w:cs="Arial"/>
        </w:rPr>
      </w:pPr>
    </w:p>
    <w:p w:rsidR="114A2992" w:rsidP="48932E04" w:rsidRDefault="114A2992" w14:paraId="12ABB1B6" w14:textId="7D0290A9">
      <w:pPr>
        <w:pStyle w:val="ListParagraph"/>
        <w:numPr>
          <w:ilvl w:val="0"/>
          <w:numId w:val="12"/>
        </w:numPr>
        <w:spacing w:line="360" w:lineRule="auto"/>
        <w:jc w:val="both"/>
        <w:rPr>
          <w:rFonts w:ascii="Arial" w:hAnsi="Arial" w:eastAsia="Arial" w:cs="Arial"/>
        </w:rPr>
      </w:pPr>
      <w:r w:rsidRPr="48932E04" w:rsidR="114A2992">
        <w:rPr>
          <w:rFonts w:ascii="Arial" w:hAnsi="Arial" w:eastAsia="Arial" w:cs="Arial"/>
        </w:rPr>
        <w:t xml:space="preserve">Future research directions </w:t>
      </w:r>
    </w:p>
    <w:p w:rsidR="114A2992" w:rsidP="48932E04" w:rsidRDefault="114A2992" w14:paraId="165EF5CA" w14:textId="7282B788">
      <w:pPr>
        <w:pStyle w:val="Normal"/>
        <w:spacing w:line="360" w:lineRule="auto"/>
        <w:jc w:val="both"/>
        <w:rPr>
          <w:rFonts w:ascii="Arial" w:hAnsi="Arial" w:eastAsia="Arial" w:cs="Arial"/>
        </w:rPr>
      </w:pPr>
      <w:r w:rsidRPr="48932E04" w:rsidR="114A2992">
        <w:rPr>
          <w:rFonts w:ascii="Arial" w:hAnsi="Arial" w:eastAsia="Arial" w:cs="Arial"/>
        </w:rPr>
        <w:t xml:space="preserve"> </w:t>
      </w:r>
    </w:p>
    <w:p w:rsidR="114A2992" w:rsidP="48932E04" w:rsidRDefault="114A2992" w14:paraId="0E5073EC" w14:textId="37D39E47">
      <w:pPr>
        <w:pStyle w:val="Normal"/>
        <w:spacing w:line="360" w:lineRule="auto"/>
        <w:jc w:val="both"/>
        <w:rPr>
          <w:rFonts w:ascii="Arial" w:hAnsi="Arial" w:eastAsia="Arial" w:cs="Arial"/>
        </w:rPr>
      </w:pPr>
      <w:r w:rsidRPr="48932E04" w:rsidR="114A2992">
        <w:rPr>
          <w:rFonts w:ascii="Arial" w:hAnsi="Arial" w:eastAsia="Arial" w:cs="Arial"/>
        </w:rPr>
        <w:t>Consolidating technology for performance monitoring and management can enhance operational efficiency. Advanced HR management systems, performance appraisal software, and communication platforms can facilitate effective tracking, evaluation, and management of employee performance.</w:t>
      </w:r>
    </w:p>
    <w:p w:rsidR="114A2992" w:rsidP="48932E04" w:rsidRDefault="114A2992" w14:paraId="22E54028" w14:textId="5921B343">
      <w:pPr>
        <w:pStyle w:val="Normal"/>
        <w:spacing w:line="360" w:lineRule="auto"/>
        <w:jc w:val="both"/>
        <w:rPr>
          <w:rFonts w:ascii="Arial" w:hAnsi="Arial" w:eastAsia="Arial" w:cs="Arial"/>
        </w:rPr>
      </w:pPr>
      <w:r w:rsidRPr="48932E04" w:rsidR="114A2992">
        <w:rPr>
          <w:rFonts w:ascii="Arial" w:hAnsi="Arial" w:eastAsia="Arial" w:cs="Arial"/>
        </w:rPr>
        <w:t xml:space="preserve"> </w:t>
      </w:r>
    </w:p>
    <w:p w:rsidR="114A2992" w:rsidP="48932E04" w:rsidRDefault="114A2992" w14:paraId="7E504297" w14:textId="5CB66898">
      <w:pPr>
        <w:pStyle w:val="Normal"/>
        <w:spacing w:line="360" w:lineRule="auto"/>
        <w:jc w:val="both"/>
        <w:rPr>
          <w:rFonts w:ascii="Arial" w:hAnsi="Arial" w:eastAsia="Arial" w:cs="Arial"/>
        </w:rPr>
      </w:pPr>
      <w:r w:rsidRPr="48932E04" w:rsidR="114A2992">
        <w:rPr>
          <w:rFonts w:ascii="Arial" w:hAnsi="Arial" w:eastAsia="Arial" w:cs="Arial"/>
        </w:rPr>
        <w:t>In conclusion, by understanding and responding to socio-economic influences, Hilton Hotels can create a resilient and responsive business capable of thriving in an ever-changing environment enhancing employee satisfaction and retention but also drive overall business success in the dynamic hospitality sector.</w:t>
      </w:r>
    </w:p>
    <w:p w:rsidR="48932E04" w:rsidP="48932E04" w:rsidRDefault="48932E04" w14:paraId="415514F0" w14:textId="478B30E1">
      <w:pPr>
        <w:pStyle w:val="Normal"/>
        <w:spacing w:line="360" w:lineRule="auto"/>
        <w:jc w:val="both"/>
        <w:rPr>
          <w:rFonts w:ascii="Arial" w:hAnsi="Arial" w:eastAsia="Arial" w:cs="Arial"/>
        </w:rPr>
      </w:pPr>
    </w:p>
    <w:p w:rsidR="224EBAE4" w:rsidP="48932E04" w:rsidRDefault="224EBAE4" w14:paraId="27881DD9" w14:textId="46520FCE">
      <w:pPr>
        <w:pStyle w:val="ListParagraph"/>
        <w:numPr>
          <w:ilvl w:val="0"/>
          <w:numId w:val="15"/>
        </w:numPr>
        <w:spacing w:line="360" w:lineRule="auto"/>
        <w:jc w:val="both"/>
        <w:rPr>
          <w:rFonts w:ascii="Arial" w:hAnsi="Arial" w:eastAsia="Arial" w:cs="Arial"/>
        </w:rPr>
      </w:pPr>
      <w:r w:rsidRPr="48932E04" w:rsidR="224EBAE4">
        <w:rPr>
          <w:rFonts w:ascii="Arial" w:hAnsi="Arial" w:eastAsia="Arial" w:cs="Arial"/>
        </w:rPr>
        <w:t>Summary of Findings</w:t>
      </w:r>
    </w:p>
    <w:p w:rsidR="224EBAE4" w:rsidP="25CAF28D" w:rsidRDefault="224EBAE4" w14:paraId="07D65252" w14:textId="205DE5CC">
      <w:pPr>
        <w:pStyle w:val="Normal"/>
        <w:spacing w:line="360" w:lineRule="auto"/>
        <w:jc w:val="both"/>
        <w:rPr>
          <w:rFonts w:ascii="Arial" w:hAnsi="Arial" w:eastAsia="Arial" w:cs="Arial"/>
        </w:rPr>
      </w:pPr>
    </w:p>
    <w:p w:rsidR="224EBAE4" w:rsidP="00DC39C9" w:rsidRDefault="224EBAE4" w14:paraId="22936A70" w14:textId="55319BBD">
      <w:pPr>
        <w:pStyle w:val="Normal"/>
        <w:spacing w:line="360" w:lineRule="auto"/>
        <w:jc w:val="both"/>
        <w:rPr>
          <w:rFonts w:ascii="Arial" w:hAnsi="Arial" w:eastAsia="Arial" w:cs="Arial"/>
          <w:noProof w:val="0"/>
          <w:sz w:val="24"/>
          <w:szCs w:val="24"/>
          <w:lang w:val="en-US"/>
        </w:rPr>
      </w:pPr>
      <w:r w:rsidRPr="48932E04" w:rsidR="0AC388B7">
        <w:rPr>
          <w:rFonts w:ascii="Arial" w:hAnsi="Arial" w:eastAsia="Arial" w:cs="Arial"/>
        </w:rPr>
        <w:t xml:space="preserve">Hilton </w:t>
      </w:r>
      <w:r w:rsidRPr="48932E04" w:rsidR="0AC388B7">
        <w:rPr>
          <w:rFonts w:ascii="Arial" w:hAnsi="Arial" w:eastAsia="Arial" w:cs="Arial"/>
        </w:rPr>
        <w:t>Hotels</w:t>
      </w:r>
      <w:r w:rsidRPr="48932E04" w:rsidR="224EBAE4">
        <w:rPr>
          <w:rFonts w:ascii="Arial" w:hAnsi="Arial" w:eastAsia="Arial" w:cs="Arial"/>
        </w:rPr>
        <w:t xml:space="preserve"> deeply influenced by various socio-economic factors, requires a nuanced understanding of how these elements shape HR practices, employee performance management, and overall business strategies. This analysis has </w:t>
      </w:r>
      <w:r w:rsidRPr="48932E04" w:rsidR="224EBAE4">
        <w:rPr>
          <w:rFonts w:ascii="Arial" w:hAnsi="Arial" w:eastAsia="Arial" w:cs="Arial"/>
        </w:rPr>
        <w:t>identified</w:t>
      </w:r>
      <w:r w:rsidRPr="48932E04" w:rsidR="224EBAE4">
        <w:rPr>
          <w:rFonts w:ascii="Arial" w:hAnsi="Arial" w:eastAsia="Arial" w:cs="Arial"/>
        </w:rPr>
        <w:t xml:space="preserve"> key socio-economic factors such as economic conditions, employment trends, income distribution, cultural shifts, and urbanization, all of which significantly </w:t>
      </w:r>
      <w:r w:rsidRPr="48932E04" w:rsidR="224EBAE4">
        <w:rPr>
          <w:rFonts w:ascii="Arial" w:hAnsi="Arial" w:eastAsia="Arial" w:cs="Arial"/>
        </w:rPr>
        <w:t>impact</w:t>
      </w:r>
      <w:r w:rsidRPr="48932E04" w:rsidR="224EBAE4">
        <w:rPr>
          <w:rFonts w:ascii="Arial" w:hAnsi="Arial" w:eastAsia="Arial" w:cs="Arial"/>
        </w:rPr>
        <w:t xml:space="preserve"> recruitment, compensation, and training and development within the sector.</w:t>
      </w:r>
      <w:r w:rsidRPr="48932E04" w:rsidR="1A951FA4">
        <w:rPr>
          <w:rFonts w:ascii="Arial" w:hAnsi="Arial" w:eastAsia="Arial" w:cs="Arial"/>
        </w:rPr>
        <w:t xml:space="preserve"> </w:t>
      </w:r>
      <w:r w:rsidRPr="48932E04" w:rsidR="7C510135">
        <w:rPr>
          <w:rFonts w:ascii="Arial" w:hAnsi="Arial" w:eastAsia="Arial" w:cs="Arial"/>
          <w:noProof w:val="0"/>
          <w:sz w:val="24"/>
          <w:szCs w:val="24"/>
          <w:lang w:val="en-US"/>
        </w:rPr>
        <w:t>In summary, Hilton Hotels must navigate a complex of socio-economic factors to refine its HR practices and business strategies effectively.</w:t>
      </w:r>
      <w:r w:rsidRPr="48932E04" w:rsidR="13AE5FBD">
        <w:rPr>
          <w:rFonts w:ascii="Arial" w:hAnsi="Arial" w:eastAsia="Arial" w:cs="Arial"/>
          <w:noProof w:val="0"/>
          <w:sz w:val="24"/>
          <w:szCs w:val="24"/>
          <w:lang w:val="en-US"/>
        </w:rPr>
        <w:t xml:space="preserve"> This requires ongoing analysis and adaptability, as Hilton must remain responsive to changes in economic conditions that affect travel and tourism. Moreover, understanding income distribution helps tailor marketing strategies to various customer segments. Ultimately, this comprehensive approach enables Hilton to maintain its competitive edge and deliver exceptional guest experiences.</w:t>
      </w:r>
    </w:p>
    <w:p w:rsidR="668AF25B" w:rsidP="668AF25B" w:rsidRDefault="668AF25B" w14:paraId="5D6FDDA6" w14:textId="54E8A0F9">
      <w:pPr>
        <w:pStyle w:val="Normal"/>
        <w:spacing w:line="360" w:lineRule="auto"/>
        <w:jc w:val="both"/>
        <w:rPr>
          <w:rFonts w:ascii="Arial" w:hAnsi="Arial" w:eastAsia="Arial" w:cs="Arial"/>
          <w:noProof w:val="0"/>
          <w:sz w:val="24"/>
          <w:szCs w:val="24"/>
          <w:lang w:val="en-US"/>
        </w:rPr>
      </w:pPr>
    </w:p>
    <w:p w:rsidR="2E18D67B" w:rsidP="2452FA81" w:rsidRDefault="2E18D67B" w14:paraId="043D8006" w14:textId="221513F2">
      <w:pPr>
        <w:pStyle w:val="Normal"/>
        <w:spacing w:line="360" w:lineRule="auto"/>
        <w:jc w:val="both"/>
        <w:rPr>
          <w:rFonts w:ascii="Arial" w:hAnsi="Arial" w:eastAsia="Arial" w:cs="Arial"/>
        </w:rPr>
      </w:pPr>
      <w:r w:rsidRPr="00DC39C9" w:rsidR="6A7F2A25">
        <w:rPr>
          <w:rFonts w:ascii="Arial" w:hAnsi="Arial" w:eastAsia="Arial" w:cs="Arial"/>
        </w:rPr>
        <w:t xml:space="preserve">10. </w:t>
      </w:r>
      <w:r w:rsidRPr="00DC39C9" w:rsidR="458AF529">
        <w:rPr>
          <w:rFonts w:ascii="Arial" w:hAnsi="Arial" w:eastAsia="Arial" w:cs="Arial"/>
        </w:rPr>
        <w:t xml:space="preserve">References </w:t>
      </w:r>
    </w:p>
    <w:p w:rsidR="2E18D67B" w:rsidP="400E078B" w:rsidRDefault="2E18D67B" w14:paraId="4C6F2673" w14:textId="17245343">
      <w:pPr>
        <w:pStyle w:val="Normal"/>
        <w:spacing w:line="360" w:lineRule="auto"/>
        <w:jc w:val="both"/>
        <w:rPr>
          <w:rFonts w:ascii="Arial" w:hAnsi="Arial" w:eastAsia="Arial" w:cs="Arial"/>
        </w:rPr>
      </w:pPr>
    </w:p>
    <w:p w:rsidR="2E18D67B" w:rsidP="69D3CEA0" w:rsidRDefault="2E18D67B" w14:paraId="67A2EEC9" w14:textId="6544C5CF">
      <w:pPr>
        <w:pStyle w:val="Normal"/>
        <w:spacing w:before="240" w:beforeAutospacing="off" w:after="240" w:afterAutospacing="off" w:line="360" w:lineRule="auto"/>
        <w:jc w:val="both"/>
      </w:pPr>
      <w:r w:rsidRPr="69D3CEA0" w:rsidR="305E84CE">
        <w:rPr>
          <w:rFonts w:ascii="Arial" w:hAnsi="Arial" w:eastAsia="Arial" w:cs="Arial"/>
          <w:noProof w:val="0"/>
          <w:sz w:val="24"/>
          <w:szCs w:val="24"/>
          <w:lang w:val="en-US"/>
        </w:rPr>
        <w:t xml:space="preserve">Brotherton, B., 2019. </w:t>
      </w:r>
      <w:r w:rsidRPr="69D3CEA0" w:rsidR="305E84CE">
        <w:rPr>
          <w:rFonts w:ascii="Arial" w:hAnsi="Arial" w:eastAsia="Arial" w:cs="Arial"/>
          <w:i w:val="1"/>
          <w:iCs w:val="1"/>
          <w:noProof w:val="0"/>
          <w:sz w:val="24"/>
          <w:szCs w:val="24"/>
          <w:lang w:val="en-US"/>
        </w:rPr>
        <w:t>Human Resource Management for the Hospitality and Tourism Industries</w:t>
      </w:r>
      <w:r w:rsidRPr="69D3CEA0" w:rsidR="305E84CE">
        <w:rPr>
          <w:rFonts w:ascii="Arial" w:hAnsi="Arial" w:eastAsia="Arial" w:cs="Arial"/>
          <w:noProof w:val="0"/>
          <w:sz w:val="24"/>
          <w:szCs w:val="24"/>
          <w:lang w:val="en-US"/>
        </w:rPr>
        <w:t>. Routledge. [Accessed 20 July 2024].</w:t>
      </w:r>
    </w:p>
    <w:p w:rsidR="2E18D67B" w:rsidP="69D3CEA0" w:rsidRDefault="2E18D67B" w14:paraId="035FDED0" w14:textId="1D058441">
      <w:pPr>
        <w:pStyle w:val="Normal"/>
        <w:spacing w:before="240" w:beforeAutospacing="off" w:after="240" w:afterAutospacing="off" w:line="360" w:lineRule="auto"/>
        <w:jc w:val="both"/>
      </w:pPr>
      <w:r w:rsidRPr="69D3CEA0" w:rsidR="305E84CE">
        <w:rPr>
          <w:rFonts w:ascii="Arial" w:hAnsi="Arial" w:eastAsia="Arial" w:cs="Arial"/>
          <w:noProof w:val="0"/>
          <w:sz w:val="24"/>
          <w:szCs w:val="24"/>
          <w:lang w:val="en-US"/>
        </w:rPr>
        <w:t xml:space="preserve">Bennington, L. &amp; Cumming, J. (Eds.), 2019. </w:t>
      </w:r>
      <w:r w:rsidRPr="69D3CEA0" w:rsidR="305E84CE">
        <w:rPr>
          <w:rFonts w:ascii="Arial" w:hAnsi="Arial" w:eastAsia="Arial" w:cs="Arial"/>
          <w:i w:val="1"/>
          <w:iCs w:val="1"/>
          <w:noProof w:val="0"/>
          <w:sz w:val="24"/>
          <w:szCs w:val="24"/>
          <w:lang w:val="en-US"/>
        </w:rPr>
        <w:t>Managing Employee Performance in the Hospitality Industry</w:t>
      </w:r>
      <w:r w:rsidRPr="69D3CEA0" w:rsidR="305E84CE">
        <w:rPr>
          <w:rFonts w:ascii="Arial" w:hAnsi="Arial" w:eastAsia="Arial" w:cs="Arial"/>
          <w:noProof w:val="0"/>
          <w:sz w:val="24"/>
          <w:szCs w:val="24"/>
          <w:lang w:val="en-US"/>
        </w:rPr>
        <w:t>. Goodfellow Publishers. [Accessed 20 July 2024].</w:t>
      </w:r>
    </w:p>
    <w:p w:rsidR="2E18D67B" w:rsidP="69D3CEA0" w:rsidRDefault="2E18D67B" w14:paraId="65067041" w14:textId="41FB4C57">
      <w:pPr>
        <w:pStyle w:val="Normal"/>
        <w:spacing w:before="240" w:beforeAutospacing="off" w:after="240" w:afterAutospacing="off" w:line="360" w:lineRule="auto"/>
        <w:jc w:val="both"/>
      </w:pPr>
      <w:r w:rsidRPr="69D3CEA0" w:rsidR="305E84CE">
        <w:rPr>
          <w:rFonts w:ascii="Arial" w:hAnsi="Arial" w:eastAsia="Arial" w:cs="Arial"/>
          <w:noProof w:val="0"/>
          <w:sz w:val="24"/>
          <w:szCs w:val="24"/>
          <w:lang w:val="en-US"/>
        </w:rPr>
        <w:t>Okumus</w:t>
      </w:r>
      <w:r w:rsidRPr="69D3CEA0" w:rsidR="305E84CE">
        <w:rPr>
          <w:rFonts w:ascii="Arial" w:hAnsi="Arial" w:eastAsia="Arial" w:cs="Arial"/>
          <w:noProof w:val="0"/>
          <w:sz w:val="24"/>
          <w:szCs w:val="24"/>
          <w:lang w:val="en-US"/>
        </w:rPr>
        <w:t xml:space="preserve">, F., </w:t>
      </w:r>
      <w:r w:rsidRPr="69D3CEA0" w:rsidR="305E84CE">
        <w:rPr>
          <w:rFonts w:ascii="Arial" w:hAnsi="Arial" w:eastAsia="Arial" w:cs="Arial"/>
          <w:noProof w:val="0"/>
          <w:sz w:val="24"/>
          <w:szCs w:val="24"/>
          <w:lang w:val="en-US"/>
        </w:rPr>
        <w:t>Bilgihan</w:t>
      </w:r>
      <w:r w:rsidRPr="69D3CEA0" w:rsidR="305E84CE">
        <w:rPr>
          <w:rFonts w:ascii="Arial" w:hAnsi="Arial" w:eastAsia="Arial" w:cs="Arial"/>
          <w:noProof w:val="0"/>
          <w:sz w:val="24"/>
          <w:szCs w:val="24"/>
          <w:lang w:val="en-US"/>
        </w:rPr>
        <w:t xml:space="preserve">, A. &amp; Ozturk, A.B., 2020. The effects of turnover intentions on organizational knowledge sharing: Evidence from the hospitality industry. </w:t>
      </w:r>
      <w:r w:rsidRPr="69D3CEA0" w:rsidR="305E84CE">
        <w:rPr>
          <w:rFonts w:ascii="Arial" w:hAnsi="Arial" w:eastAsia="Arial" w:cs="Arial"/>
          <w:i w:val="1"/>
          <w:iCs w:val="1"/>
          <w:noProof w:val="0"/>
          <w:sz w:val="24"/>
          <w:szCs w:val="24"/>
          <w:lang w:val="en-US"/>
        </w:rPr>
        <w:t>International Journal of Hospitality Management</w:t>
      </w:r>
      <w:r w:rsidRPr="69D3CEA0" w:rsidR="305E84CE">
        <w:rPr>
          <w:rFonts w:ascii="Arial" w:hAnsi="Arial" w:eastAsia="Arial" w:cs="Arial"/>
          <w:noProof w:val="0"/>
          <w:sz w:val="24"/>
          <w:szCs w:val="24"/>
          <w:lang w:val="en-US"/>
        </w:rPr>
        <w:t>, 86, 102397. [Accessed 20 July 2024].</w:t>
      </w:r>
    </w:p>
    <w:p w:rsidR="2E18D67B" w:rsidP="69D3CEA0" w:rsidRDefault="2E18D67B" w14:paraId="543D9210" w14:textId="14EE4D1A">
      <w:pPr>
        <w:pStyle w:val="Normal"/>
        <w:spacing w:before="240" w:beforeAutospacing="off" w:after="240" w:afterAutospacing="off" w:line="360" w:lineRule="auto"/>
        <w:jc w:val="both"/>
      </w:pPr>
      <w:r w:rsidRPr="69D3CEA0" w:rsidR="305E84CE">
        <w:rPr>
          <w:rFonts w:ascii="Arial" w:hAnsi="Arial" w:eastAsia="Arial" w:cs="Arial"/>
          <w:noProof w:val="0"/>
          <w:sz w:val="24"/>
          <w:szCs w:val="24"/>
          <w:lang w:val="en-US"/>
        </w:rPr>
        <w:t xml:space="preserve">Li, X., Meng, F. &amp; Uysal, M., 2020. Understanding turnover intentions among hotel employees: Effects of job satisfaction, organizational commitment, and job embeddedness. </w:t>
      </w:r>
      <w:r w:rsidRPr="69D3CEA0" w:rsidR="305E84CE">
        <w:rPr>
          <w:rFonts w:ascii="Arial" w:hAnsi="Arial" w:eastAsia="Arial" w:cs="Arial"/>
          <w:i w:val="1"/>
          <w:iCs w:val="1"/>
          <w:noProof w:val="0"/>
          <w:sz w:val="24"/>
          <w:szCs w:val="24"/>
          <w:lang w:val="en-US"/>
        </w:rPr>
        <w:t>Journal of Hospitality Marketing &amp; Management</w:t>
      </w:r>
      <w:r w:rsidRPr="69D3CEA0" w:rsidR="305E84CE">
        <w:rPr>
          <w:rFonts w:ascii="Arial" w:hAnsi="Arial" w:eastAsia="Arial" w:cs="Arial"/>
          <w:noProof w:val="0"/>
          <w:sz w:val="24"/>
          <w:szCs w:val="24"/>
          <w:lang w:val="en-US"/>
        </w:rPr>
        <w:t>, 29(7), pp. 816-836. [Accessed 20 July 2024].</w:t>
      </w:r>
    </w:p>
    <w:p w:rsidR="2E18D67B" w:rsidP="69D3CEA0" w:rsidRDefault="2E18D67B" w14:paraId="2EC8BC1B" w14:textId="33A5C92E">
      <w:pPr>
        <w:pStyle w:val="Normal"/>
        <w:spacing w:before="240" w:beforeAutospacing="off" w:after="240" w:afterAutospacing="off" w:line="360" w:lineRule="auto"/>
        <w:jc w:val="both"/>
      </w:pPr>
      <w:r w:rsidRPr="69D3CEA0" w:rsidR="305E84CE">
        <w:rPr>
          <w:rFonts w:ascii="Arial" w:hAnsi="Arial" w:eastAsia="Arial" w:cs="Arial"/>
          <w:noProof w:val="0"/>
          <w:sz w:val="24"/>
          <w:szCs w:val="24"/>
          <w:lang w:val="en-US"/>
        </w:rPr>
        <w:t xml:space="preserve">Patel, R., 2021. Adapting to Hybrid Work Models: Challenges and Opportunities. </w:t>
      </w:r>
      <w:r w:rsidRPr="69D3CEA0" w:rsidR="305E84CE">
        <w:rPr>
          <w:rFonts w:ascii="Arial" w:hAnsi="Arial" w:eastAsia="Arial" w:cs="Arial"/>
          <w:i w:val="1"/>
          <w:iCs w:val="1"/>
          <w:noProof w:val="0"/>
          <w:sz w:val="24"/>
          <w:szCs w:val="24"/>
          <w:lang w:val="en-US"/>
        </w:rPr>
        <w:t>Workplace Dynamics Journal</w:t>
      </w:r>
      <w:r w:rsidRPr="69D3CEA0" w:rsidR="305E84CE">
        <w:rPr>
          <w:rFonts w:ascii="Arial" w:hAnsi="Arial" w:eastAsia="Arial" w:cs="Arial"/>
          <w:noProof w:val="0"/>
          <w:sz w:val="24"/>
          <w:szCs w:val="24"/>
          <w:lang w:val="en-US"/>
        </w:rPr>
        <w:t>, 10(1), pp. 56-71. [Accessed 20 July 2024].</w:t>
      </w:r>
    </w:p>
    <w:p w:rsidR="2E18D67B" w:rsidP="69D3CEA0" w:rsidRDefault="2E18D67B" w14:paraId="3D42D377" w14:textId="343CEA23">
      <w:pPr>
        <w:pStyle w:val="Normal"/>
        <w:spacing w:before="240" w:beforeAutospacing="off" w:after="240" w:afterAutospacing="off" w:line="360" w:lineRule="auto"/>
        <w:jc w:val="both"/>
      </w:pPr>
      <w:r w:rsidRPr="69D3CEA0" w:rsidR="305E84CE">
        <w:rPr>
          <w:rFonts w:ascii="Arial" w:hAnsi="Arial" w:eastAsia="Arial" w:cs="Arial"/>
          <w:noProof w:val="0"/>
          <w:sz w:val="24"/>
          <w:szCs w:val="24"/>
          <w:lang w:val="en-US"/>
        </w:rPr>
        <w:t xml:space="preserve">Johnson, A., 2020. The Rise of Gig Economy: Implications for Employment Trends. </w:t>
      </w:r>
      <w:r w:rsidRPr="69D3CEA0" w:rsidR="305E84CE">
        <w:rPr>
          <w:rFonts w:ascii="Arial" w:hAnsi="Arial" w:eastAsia="Arial" w:cs="Arial"/>
          <w:i w:val="1"/>
          <w:iCs w:val="1"/>
          <w:noProof w:val="0"/>
          <w:sz w:val="24"/>
          <w:szCs w:val="24"/>
          <w:lang w:val="en-US"/>
        </w:rPr>
        <w:t>Economic Review</w:t>
      </w:r>
      <w:r w:rsidRPr="69D3CEA0" w:rsidR="305E84CE">
        <w:rPr>
          <w:rFonts w:ascii="Arial" w:hAnsi="Arial" w:eastAsia="Arial" w:cs="Arial"/>
          <w:noProof w:val="0"/>
          <w:sz w:val="24"/>
          <w:szCs w:val="24"/>
          <w:lang w:val="en-US"/>
        </w:rPr>
        <w:t>, 27(4), pp. 102-115. [Accessed 20 July 2024].</w:t>
      </w:r>
    </w:p>
    <w:p w:rsidR="2E18D67B" w:rsidP="69D3CEA0" w:rsidRDefault="2E18D67B" w14:paraId="0B903875" w14:textId="65F7F23F">
      <w:pPr>
        <w:pStyle w:val="Normal"/>
        <w:spacing w:before="240" w:beforeAutospacing="off" w:after="240" w:afterAutospacing="off" w:line="360" w:lineRule="auto"/>
        <w:jc w:val="both"/>
      </w:pPr>
      <w:r w:rsidRPr="69D3CEA0" w:rsidR="305E84CE">
        <w:rPr>
          <w:rFonts w:ascii="Arial" w:hAnsi="Arial" w:eastAsia="Arial" w:cs="Arial"/>
          <w:noProof w:val="0"/>
          <w:sz w:val="24"/>
          <w:szCs w:val="24"/>
          <w:lang w:val="en-US"/>
        </w:rPr>
        <w:t xml:space="preserve">Brown, K. &amp; Jones, L., 2019. Flexible Work Arrangements and Employee Satisfaction: A Meta-Analysis. </w:t>
      </w:r>
      <w:r w:rsidRPr="69D3CEA0" w:rsidR="305E84CE">
        <w:rPr>
          <w:rFonts w:ascii="Arial" w:hAnsi="Arial" w:eastAsia="Arial" w:cs="Arial"/>
          <w:i w:val="1"/>
          <w:iCs w:val="1"/>
          <w:noProof w:val="0"/>
          <w:sz w:val="24"/>
          <w:szCs w:val="24"/>
          <w:lang w:val="en-US"/>
        </w:rPr>
        <w:t>Journal of Organizational Psychology</w:t>
      </w:r>
      <w:r w:rsidRPr="69D3CEA0" w:rsidR="305E84CE">
        <w:rPr>
          <w:rFonts w:ascii="Arial" w:hAnsi="Arial" w:eastAsia="Arial" w:cs="Arial"/>
          <w:noProof w:val="0"/>
          <w:sz w:val="24"/>
          <w:szCs w:val="24"/>
          <w:lang w:val="en-US"/>
        </w:rPr>
        <w:t>, 42(3), pp. 321-336. [Accessed 20 July 2024].</w:t>
      </w:r>
    </w:p>
    <w:p w:rsidR="2E18D67B" w:rsidP="69D3CEA0" w:rsidRDefault="2E18D67B" w14:paraId="0B012E74" w14:textId="7CEF0BFD">
      <w:pPr>
        <w:pStyle w:val="Normal"/>
        <w:spacing w:before="240" w:beforeAutospacing="off" w:after="240" w:afterAutospacing="off" w:line="360" w:lineRule="auto"/>
        <w:jc w:val="both"/>
      </w:pPr>
      <w:r w:rsidRPr="69D3CEA0" w:rsidR="305E84CE">
        <w:rPr>
          <w:rFonts w:ascii="Arial" w:hAnsi="Arial" w:eastAsia="Arial" w:cs="Arial"/>
          <w:noProof w:val="0"/>
          <w:sz w:val="24"/>
          <w:szCs w:val="24"/>
          <w:lang w:val="en-US"/>
        </w:rPr>
        <w:t xml:space="preserve">Smith, A., 2019. The Influence of Socio-Economic Factors on Employee Performance Management in the Hospitality Industry: A Human Resource Perspective. </w:t>
      </w:r>
      <w:r w:rsidRPr="69D3CEA0" w:rsidR="305E84CE">
        <w:rPr>
          <w:rFonts w:ascii="Arial" w:hAnsi="Arial" w:eastAsia="Arial" w:cs="Arial"/>
          <w:i w:val="1"/>
          <w:iCs w:val="1"/>
          <w:noProof w:val="0"/>
          <w:sz w:val="24"/>
          <w:szCs w:val="24"/>
          <w:lang w:val="en-US"/>
        </w:rPr>
        <w:t>Journal of Hospitality Management</w:t>
      </w:r>
      <w:r w:rsidRPr="69D3CEA0" w:rsidR="305E84CE">
        <w:rPr>
          <w:rFonts w:ascii="Arial" w:hAnsi="Arial" w:eastAsia="Arial" w:cs="Arial"/>
          <w:noProof w:val="0"/>
          <w:sz w:val="24"/>
          <w:szCs w:val="24"/>
          <w:lang w:val="en-US"/>
        </w:rPr>
        <w:t>, 36(2), pp. 145-162. [Accessed 20 July 2024].</w:t>
      </w:r>
    </w:p>
    <w:p w:rsidR="2E18D67B" w:rsidP="69D3CEA0" w:rsidRDefault="2E18D67B" w14:paraId="214FC9A4" w14:textId="51E07B06">
      <w:pPr>
        <w:pStyle w:val="Normal"/>
        <w:spacing w:before="240" w:beforeAutospacing="off" w:after="240" w:afterAutospacing="off" w:line="360" w:lineRule="auto"/>
        <w:jc w:val="both"/>
        <w:rPr>
          <w:rFonts w:ascii="Arial" w:hAnsi="Arial" w:eastAsia="Arial" w:cs="Arial"/>
        </w:rPr>
      </w:pPr>
      <w:r w:rsidRPr="69D3CEA0" w:rsidR="305E84CE">
        <w:rPr>
          <w:rFonts w:ascii="Arial" w:hAnsi="Arial" w:eastAsia="Arial" w:cs="Arial"/>
        </w:rPr>
        <w:t>Wilson, A., 2023. Socio-Economic Factors and HR Management in the Hospitality Industry. Journal of Hospitality and Tourism Management, 50(2), pp. 77-93. [Accessed 20 July 2024].</w:t>
      </w:r>
    </w:p>
    <w:p w:rsidR="2E18D67B" w:rsidP="69D3CEA0" w:rsidRDefault="2E18D67B" w14:paraId="007BCDAE" w14:textId="61E946E8">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6BE78728" w14:textId="5B31B0F6">
      <w:pPr>
        <w:pStyle w:val="Normal"/>
        <w:spacing w:before="240" w:beforeAutospacing="off" w:after="240" w:afterAutospacing="off" w:line="360" w:lineRule="auto"/>
        <w:jc w:val="both"/>
      </w:pPr>
      <w:r w:rsidRPr="69D3CEA0" w:rsidR="305E84CE">
        <w:rPr>
          <w:rFonts w:ascii="Arial" w:hAnsi="Arial" w:eastAsia="Arial" w:cs="Arial"/>
        </w:rPr>
        <w:t>Brown, R., 2023. Economic Recessions and Their Effects on Hospitality Employment. International Journal of Hospitality Management, 62, pp. 78-92. [Accessed 20 July 2024].</w:t>
      </w:r>
    </w:p>
    <w:p w:rsidR="2E18D67B" w:rsidP="69D3CEA0" w:rsidRDefault="2E18D67B" w14:paraId="1E56D0EA" w14:textId="33C41936">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4E48DDEC" w14:textId="1B139396">
      <w:pPr>
        <w:pStyle w:val="Normal"/>
        <w:spacing w:before="240" w:beforeAutospacing="off" w:after="240" w:afterAutospacing="off" w:line="360" w:lineRule="auto"/>
        <w:jc w:val="both"/>
      </w:pPr>
      <w:r w:rsidRPr="69D3CEA0" w:rsidR="305E84CE">
        <w:rPr>
          <w:rFonts w:ascii="Arial" w:hAnsi="Arial" w:eastAsia="Arial" w:cs="Arial"/>
        </w:rPr>
        <w:t>Taylor, S., 2024. Macroeconomic Factors and Workforce Demand in the Hospitality Industry. Tourism and Hospitality Research, 24(3), pp. 145-160. [Accessed 20 July 2024].</w:t>
      </w:r>
    </w:p>
    <w:p w:rsidR="2E18D67B" w:rsidP="69D3CEA0" w:rsidRDefault="2E18D67B" w14:paraId="4E604DD0" w14:textId="09A7EDF6">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6D875F0B" w14:textId="5A52AE34">
      <w:pPr>
        <w:pStyle w:val="Normal"/>
        <w:spacing w:before="240" w:beforeAutospacing="off" w:after="240" w:afterAutospacing="off" w:line="360" w:lineRule="auto"/>
        <w:jc w:val="both"/>
      </w:pPr>
      <w:r w:rsidRPr="69D3CEA0" w:rsidR="305E84CE">
        <w:rPr>
          <w:rFonts w:ascii="Arial" w:hAnsi="Arial" w:eastAsia="Arial" w:cs="Arial"/>
        </w:rPr>
        <w:t xml:space="preserve">Hilton, 2023. Hilton Annual Report 2023. [online] Available at: </w:t>
      </w:r>
      <w:r w:rsidRPr="69D3CEA0" w:rsidR="305E84CE">
        <w:rPr>
          <w:rFonts w:ascii="Arial" w:hAnsi="Arial" w:eastAsia="Arial" w:cs="Arial"/>
        </w:rPr>
        <w:t>https://investors.hilton.com/annual-reports/default.aspx</w:t>
      </w:r>
      <w:r w:rsidRPr="69D3CEA0" w:rsidR="305E84CE">
        <w:rPr>
          <w:rFonts w:ascii="Arial" w:hAnsi="Arial" w:eastAsia="Arial" w:cs="Arial"/>
        </w:rPr>
        <w:t xml:space="preserve"> [Accessed 20 July 2024].</w:t>
      </w:r>
    </w:p>
    <w:p w:rsidR="2E18D67B" w:rsidP="69D3CEA0" w:rsidRDefault="2E18D67B" w14:paraId="0C59B0B7" w14:textId="4E4018E2">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5E063C35" w14:textId="5DE2FD74">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44CE0D2D" w14:textId="43C678FD">
      <w:pPr>
        <w:pStyle w:val="Normal"/>
        <w:spacing w:before="240" w:beforeAutospacing="off" w:after="240" w:afterAutospacing="off" w:line="360" w:lineRule="auto"/>
        <w:jc w:val="both"/>
      </w:pPr>
      <w:r w:rsidRPr="69D3CEA0" w:rsidR="305E84CE">
        <w:rPr>
          <w:rFonts w:ascii="Arial" w:hAnsi="Arial" w:eastAsia="Arial" w:cs="Arial"/>
        </w:rPr>
        <w:t xml:space="preserve">Society for Human Resource Management (SHRM), 2023. 2023 State of the Workplace Report. [online] Available at: </w:t>
      </w:r>
      <w:r w:rsidRPr="69D3CEA0" w:rsidR="305E84CE">
        <w:rPr>
          <w:rFonts w:ascii="Arial" w:hAnsi="Arial" w:eastAsia="Arial" w:cs="Arial"/>
        </w:rPr>
        <w:t>https://www.shrm.org/hr-today/trends-and-forecasting/research-and-surveys/pages/state-of-the-workplace-2023.aspx</w:t>
      </w:r>
      <w:r w:rsidRPr="69D3CEA0" w:rsidR="305E84CE">
        <w:rPr>
          <w:rFonts w:ascii="Arial" w:hAnsi="Arial" w:eastAsia="Arial" w:cs="Arial"/>
        </w:rPr>
        <w:t xml:space="preserve"> [Accessed 20 July 2024].</w:t>
      </w:r>
    </w:p>
    <w:p w:rsidR="2E18D67B" w:rsidP="69D3CEA0" w:rsidRDefault="2E18D67B" w14:paraId="54B28399" w14:textId="02380A8F">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223C0B53" w14:textId="1FF28238">
      <w:pPr>
        <w:pStyle w:val="Normal"/>
        <w:spacing w:before="240" w:beforeAutospacing="off" w:after="240" w:afterAutospacing="off" w:line="360" w:lineRule="auto"/>
        <w:jc w:val="both"/>
      </w:pPr>
      <w:r w:rsidRPr="69D3CEA0" w:rsidR="305E84CE">
        <w:rPr>
          <w:rFonts w:ascii="Arial" w:hAnsi="Arial" w:eastAsia="Arial" w:cs="Arial"/>
        </w:rPr>
        <w:t xml:space="preserve">Deloitte, 2023. Global Human Capital Trends: Adapting to the New Realities of Work. [online] Available at: </w:t>
      </w:r>
      <w:r w:rsidRPr="69D3CEA0" w:rsidR="305E84CE">
        <w:rPr>
          <w:rFonts w:ascii="Arial" w:hAnsi="Arial" w:eastAsia="Arial" w:cs="Arial"/>
        </w:rPr>
        <w:t>https://www2.deloitte.com/global/en/pages/human-capital/articles/introduction-human-capital-trends.html</w:t>
      </w:r>
      <w:r w:rsidRPr="69D3CEA0" w:rsidR="305E84CE">
        <w:rPr>
          <w:rFonts w:ascii="Arial" w:hAnsi="Arial" w:eastAsia="Arial" w:cs="Arial"/>
        </w:rPr>
        <w:t xml:space="preserve"> [Accessed 20 July 2024].</w:t>
      </w:r>
    </w:p>
    <w:p w:rsidR="2E18D67B" w:rsidP="69D3CEA0" w:rsidRDefault="2E18D67B" w14:paraId="4FB11B1F" w14:textId="527D5179">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7F9F100B" w14:textId="18EC9415">
      <w:pPr>
        <w:pStyle w:val="Normal"/>
        <w:spacing w:before="240" w:beforeAutospacing="off" w:after="240" w:afterAutospacing="off" w:line="360" w:lineRule="auto"/>
        <w:jc w:val="both"/>
      </w:pPr>
      <w:r w:rsidRPr="69D3CEA0" w:rsidR="305E84CE">
        <w:rPr>
          <w:rFonts w:ascii="Arial" w:hAnsi="Arial" w:eastAsia="Arial" w:cs="Arial"/>
        </w:rPr>
        <w:t>Thompson, H. &amp; Green, A., 2023. Recruitment and Talent Management in the Hospitality Industry. 4th ed. New York: McGraw-Hill Education. [Accessed 20 July 2024].</w:t>
      </w:r>
    </w:p>
    <w:p w:rsidR="2E18D67B" w:rsidP="69D3CEA0" w:rsidRDefault="2E18D67B" w14:paraId="6F0F2777" w14:textId="544C7683">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4857726F" w14:textId="5DE04266">
      <w:pPr>
        <w:pStyle w:val="Normal"/>
        <w:spacing w:before="240" w:beforeAutospacing="off" w:after="240" w:afterAutospacing="off" w:line="360" w:lineRule="auto"/>
        <w:jc w:val="both"/>
      </w:pPr>
      <w:r w:rsidRPr="69D3CEA0" w:rsidR="305E84CE">
        <w:rPr>
          <w:rFonts w:ascii="Arial" w:hAnsi="Arial" w:eastAsia="Arial" w:cs="Arial"/>
        </w:rPr>
        <w:t xml:space="preserve">International Labour Organization (ILO), 2022. World Employment and Social Outlook: Trends 2022. [online] Available at: </w:t>
      </w:r>
      <w:r w:rsidRPr="69D3CEA0" w:rsidR="305E84CE">
        <w:rPr>
          <w:rFonts w:ascii="Arial" w:hAnsi="Arial" w:eastAsia="Arial" w:cs="Arial"/>
        </w:rPr>
        <w:t>https://www.ilo.org/global/research/global-reports/weso/2022/WCMS_842657/lang--en/index.htm</w:t>
      </w:r>
      <w:r w:rsidRPr="69D3CEA0" w:rsidR="305E84CE">
        <w:rPr>
          <w:rFonts w:ascii="Arial" w:hAnsi="Arial" w:eastAsia="Arial" w:cs="Arial"/>
        </w:rPr>
        <w:t xml:space="preserve"> [Accessed 20 July 2024].</w:t>
      </w:r>
    </w:p>
    <w:p w:rsidR="2E18D67B" w:rsidP="69D3CEA0" w:rsidRDefault="2E18D67B" w14:paraId="7EFA3217" w14:textId="7B65E796">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61191723" w14:textId="76CFDB68">
      <w:pPr>
        <w:pStyle w:val="Normal"/>
        <w:spacing w:before="240" w:beforeAutospacing="off" w:after="240" w:afterAutospacing="off" w:line="360" w:lineRule="auto"/>
        <w:jc w:val="both"/>
      </w:pPr>
      <w:r w:rsidRPr="69D3CEA0" w:rsidR="305E84CE">
        <w:rPr>
          <w:rFonts w:ascii="Arial" w:hAnsi="Arial" w:eastAsia="Arial" w:cs="Arial"/>
        </w:rPr>
        <w:t>Anderson, M. &amp; White, S., 2023. Employee Engagement Strategies in the Hospitality Sector During Economic Downturns. Journal of Human Resources in Hospitality &amp; Tourism, 22(3), pp. 112-129. [Accessed 20 July 2024].</w:t>
      </w:r>
    </w:p>
    <w:p w:rsidR="2E18D67B" w:rsidP="69D3CEA0" w:rsidRDefault="2E18D67B" w14:paraId="60092155" w14:textId="24E638C2">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04BE44BB" w14:textId="5C79C11E">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39551978" w14:textId="7B903D3C">
      <w:pPr>
        <w:pStyle w:val="Normal"/>
        <w:spacing w:before="240" w:beforeAutospacing="off" w:after="240" w:afterAutospacing="off" w:line="360" w:lineRule="auto"/>
        <w:jc w:val="both"/>
      </w:pPr>
      <w:r w:rsidRPr="69D3CEA0" w:rsidR="305E84CE">
        <w:rPr>
          <w:rFonts w:ascii="Arial" w:hAnsi="Arial" w:eastAsia="Arial" w:cs="Arial"/>
        </w:rPr>
        <w:t>Henderson, J. &amp; Johnson, M., 2023. Adapting HR Strategies in Hospitality: A Global Perspective. New York: Springer. [Accessed 20 July 2024].</w:t>
      </w:r>
    </w:p>
    <w:p w:rsidR="2E18D67B" w:rsidP="69D3CEA0" w:rsidRDefault="2E18D67B" w14:paraId="3FE2A8E5" w14:textId="5551B0E9">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70758178" w14:textId="015EC593">
      <w:pPr>
        <w:pStyle w:val="Normal"/>
        <w:spacing w:before="240" w:beforeAutospacing="off" w:after="240" w:afterAutospacing="off" w:line="360" w:lineRule="auto"/>
        <w:jc w:val="both"/>
      </w:pPr>
      <w:r w:rsidRPr="69D3CEA0" w:rsidR="305E84CE">
        <w:rPr>
          <w:rFonts w:ascii="Arial" w:hAnsi="Arial" w:eastAsia="Arial" w:cs="Arial"/>
        </w:rPr>
        <w:t>Jones, M. &amp; Lee, T., 2022. Talent Acquisition Strategies in the Hospitality Sector During Economic Fluctuations. Hospitality Review, 39(1), pp. 33-47. [Accessed 20 July 2024].</w:t>
      </w:r>
    </w:p>
    <w:p w:rsidR="2E18D67B" w:rsidP="69D3CEA0" w:rsidRDefault="2E18D67B" w14:paraId="508047CB" w14:textId="061344A2">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74D162F7" w14:textId="77517D1E">
      <w:pPr>
        <w:pStyle w:val="Normal"/>
        <w:spacing w:before="240" w:beforeAutospacing="off" w:after="240" w:afterAutospacing="off" w:line="360" w:lineRule="auto"/>
        <w:jc w:val="both"/>
      </w:pPr>
      <w:r w:rsidRPr="69D3CEA0" w:rsidR="305E84CE">
        <w:rPr>
          <w:rFonts w:ascii="Arial" w:hAnsi="Arial" w:eastAsia="Arial" w:cs="Arial"/>
        </w:rPr>
        <w:t xml:space="preserve">Accenture, 2023. Hospitality Industry Outlook 2023: Trends and Future Directions. [online] Available at: </w:t>
      </w:r>
      <w:r w:rsidRPr="69D3CEA0" w:rsidR="305E84CE">
        <w:rPr>
          <w:rFonts w:ascii="Arial" w:hAnsi="Arial" w:eastAsia="Arial" w:cs="Arial"/>
        </w:rPr>
        <w:t>https://www.accenture.com/us-en/insights/travel/hospitality-industry-outlook-2023</w:t>
      </w:r>
      <w:r w:rsidRPr="69D3CEA0" w:rsidR="305E84CE">
        <w:rPr>
          <w:rFonts w:ascii="Arial" w:hAnsi="Arial" w:eastAsia="Arial" w:cs="Arial"/>
        </w:rPr>
        <w:t xml:space="preserve"> [Accessed 20 July 2024].</w:t>
      </w:r>
    </w:p>
    <w:p w:rsidR="2E18D67B" w:rsidP="69D3CEA0" w:rsidRDefault="2E18D67B" w14:paraId="36740C19" w14:textId="03FEE1E6">
      <w:pPr>
        <w:pStyle w:val="Normal"/>
        <w:spacing w:before="240" w:beforeAutospacing="off" w:after="240" w:afterAutospacing="off" w:line="360" w:lineRule="auto"/>
        <w:jc w:val="both"/>
      </w:pPr>
      <w:r w:rsidRPr="69D3CEA0" w:rsidR="305E84CE">
        <w:rPr>
          <w:rFonts w:ascii="Arial" w:hAnsi="Arial" w:eastAsia="Arial" w:cs="Arial"/>
        </w:rPr>
        <w:t xml:space="preserve"> </w:t>
      </w:r>
    </w:p>
    <w:p w:rsidR="2E18D67B" w:rsidP="69D3CEA0" w:rsidRDefault="2E18D67B" w14:paraId="146C6901" w14:textId="68EB0E59">
      <w:pPr>
        <w:pStyle w:val="Normal"/>
        <w:spacing w:before="240" w:beforeAutospacing="off" w:after="240" w:afterAutospacing="off" w:line="360" w:lineRule="auto"/>
        <w:jc w:val="both"/>
      </w:pPr>
      <w:r w:rsidRPr="69D3CEA0" w:rsidR="305E84CE">
        <w:rPr>
          <w:rFonts w:ascii="Arial" w:hAnsi="Arial" w:eastAsia="Arial" w:cs="Arial"/>
        </w:rPr>
        <w:t>Smith, A. &amp; Evans, B., 2023. Enhancing Employee Retention through Innovative HR Practices in the Hospitality Sector. Journal of Hospitality and Tourism Management, 60(4), pp. 202-215. [Accessed 20 July 2024].</w:t>
      </w:r>
    </w:p>
    <w:p w:rsidR="2E18D67B" w:rsidP="69D3CEA0" w:rsidRDefault="2E18D67B" w14:paraId="635B622A" w14:textId="090D50AF">
      <w:pPr>
        <w:spacing w:before="240" w:beforeAutospacing="off" w:after="240" w:afterAutospacing="off" w:line="360" w:lineRule="auto"/>
        <w:jc w:val="both"/>
      </w:pPr>
      <w:r w:rsidRPr="69D3CEA0" w:rsidR="458AF529">
        <w:rPr>
          <w:rFonts w:ascii="Arial" w:hAnsi="Arial" w:eastAsia="Arial" w:cs="Arial"/>
        </w:rPr>
        <w:t xml:space="preserve"> </w:t>
      </w:r>
    </w:p>
    <w:p w:rsidR="2E18D67B" w:rsidP="2E18D67B" w:rsidRDefault="2E18D67B" w14:paraId="697FD7A5" w14:textId="1BCF170C">
      <w:pPr>
        <w:pStyle w:val="Normal"/>
        <w:spacing w:line="360" w:lineRule="auto"/>
        <w:jc w:val="both"/>
        <w:rPr>
          <w:rFonts w:ascii="Arial" w:hAnsi="Arial" w:eastAsia="Arial" w:cs="Arial"/>
        </w:rPr>
      </w:pPr>
    </w:p>
    <w:sectPr>
      <w:pgSz w:w="12240" w:h="15840" w:orient="portrait"/>
      <w:pgMar w:top="1440" w:right="1440" w:bottom="1440" w:left="1440" w:header="720" w:footer="720" w:gutter="0"/>
      <w:cols w:space="720"/>
      <w:docGrid w:linePitch="360"/>
      <w:headerReference w:type="default" r:id="R66cb27e31d3d4d81"/>
      <w:footerReference w:type="default" r:id="R2f5f76422a5c45a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96EE75" w:rsidTr="0196EE75" w14:paraId="338EA2B6">
      <w:trPr>
        <w:trHeight w:val="300"/>
      </w:trPr>
      <w:tc>
        <w:tcPr>
          <w:tcW w:w="3120" w:type="dxa"/>
          <w:tcMar/>
        </w:tcPr>
        <w:p w:rsidR="0196EE75" w:rsidP="0196EE75" w:rsidRDefault="0196EE75" w14:paraId="7D9D970F" w14:textId="726A6979">
          <w:pPr>
            <w:pStyle w:val="Header"/>
            <w:bidi w:val="0"/>
            <w:ind w:left="-115"/>
            <w:jc w:val="left"/>
          </w:pPr>
        </w:p>
      </w:tc>
      <w:tc>
        <w:tcPr>
          <w:tcW w:w="3120" w:type="dxa"/>
          <w:tcMar/>
        </w:tcPr>
        <w:p w:rsidR="0196EE75" w:rsidP="0196EE75" w:rsidRDefault="0196EE75" w14:paraId="4E071D54" w14:textId="4EC3252D">
          <w:pPr>
            <w:pStyle w:val="Header"/>
            <w:bidi w:val="0"/>
            <w:jc w:val="center"/>
          </w:pPr>
        </w:p>
      </w:tc>
      <w:tc>
        <w:tcPr>
          <w:tcW w:w="3120" w:type="dxa"/>
          <w:tcMar/>
        </w:tcPr>
        <w:p w:rsidR="0196EE75" w:rsidP="0196EE75" w:rsidRDefault="0196EE75" w14:paraId="1881474B" w14:textId="51A56C74">
          <w:pPr>
            <w:pStyle w:val="Header"/>
            <w:bidi w:val="0"/>
            <w:ind w:right="-115"/>
            <w:jc w:val="right"/>
          </w:pPr>
        </w:p>
      </w:tc>
    </w:tr>
  </w:tbl>
  <w:p w:rsidR="0196EE75" w:rsidP="0196EE75" w:rsidRDefault="0196EE75" w14:paraId="41F614CF" w14:textId="221E17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96EE75" w:rsidTr="0196EE75" w14:paraId="0CA3FEFC">
      <w:trPr>
        <w:trHeight w:val="300"/>
      </w:trPr>
      <w:tc>
        <w:tcPr>
          <w:tcW w:w="3120" w:type="dxa"/>
          <w:tcMar/>
        </w:tcPr>
        <w:p w:rsidR="0196EE75" w:rsidP="0196EE75" w:rsidRDefault="0196EE75" w14:paraId="35FD2792" w14:textId="07EA567E">
          <w:pPr>
            <w:pStyle w:val="Header"/>
            <w:bidi w:val="0"/>
            <w:ind w:left="-115"/>
            <w:jc w:val="left"/>
          </w:pPr>
        </w:p>
      </w:tc>
      <w:tc>
        <w:tcPr>
          <w:tcW w:w="3120" w:type="dxa"/>
          <w:tcMar/>
        </w:tcPr>
        <w:p w:rsidR="0196EE75" w:rsidP="0196EE75" w:rsidRDefault="0196EE75" w14:paraId="699C1CB5" w14:textId="665BA476">
          <w:pPr>
            <w:pStyle w:val="Header"/>
            <w:bidi w:val="0"/>
            <w:jc w:val="center"/>
          </w:pPr>
        </w:p>
      </w:tc>
      <w:tc>
        <w:tcPr>
          <w:tcW w:w="3120" w:type="dxa"/>
          <w:tcMar/>
        </w:tcPr>
        <w:p w:rsidR="0196EE75" w:rsidP="0196EE75" w:rsidRDefault="0196EE75" w14:paraId="0DB94913" w14:textId="2AD3788C">
          <w:pPr>
            <w:pStyle w:val="Header"/>
            <w:bidi w:val="0"/>
            <w:ind w:right="-115"/>
            <w:jc w:val="right"/>
          </w:pPr>
        </w:p>
      </w:tc>
    </w:tr>
  </w:tbl>
  <w:p w:rsidR="0196EE75" w:rsidP="0196EE75" w:rsidRDefault="0196EE75" w14:paraId="0A677A83" w14:textId="21259C95">
    <w:pPr>
      <w:pStyle w:val="Header"/>
      <w:bidi w:val="0"/>
    </w:pPr>
  </w:p>
</w:hdr>
</file>

<file path=word/numbering.xml><?xml version="1.0" encoding="utf-8"?>
<w:numbering xmlns:w="http://schemas.openxmlformats.org/wordprocessingml/2006/main">
  <w:abstractNum xmlns:w="http://schemas.openxmlformats.org/wordprocessingml/2006/main" w:abstractNumId="15">
    <w:nsid w:val="33c70a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2b2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98573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b1699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ff42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b825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baaa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3cd3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c2f6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6b5ea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69ee9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8ccc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72aa3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b41d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7e6d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C660D1"/>
    <w:rsid w:val="00357A1B"/>
    <w:rsid w:val="00BF290F"/>
    <w:rsid w:val="00DC39C9"/>
    <w:rsid w:val="011E6918"/>
    <w:rsid w:val="0152642C"/>
    <w:rsid w:val="0196EE75"/>
    <w:rsid w:val="01A32674"/>
    <w:rsid w:val="0216EF10"/>
    <w:rsid w:val="023927CF"/>
    <w:rsid w:val="02B67F6D"/>
    <w:rsid w:val="02F83176"/>
    <w:rsid w:val="03074D73"/>
    <w:rsid w:val="0354D1D5"/>
    <w:rsid w:val="03627FDE"/>
    <w:rsid w:val="03843AB5"/>
    <w:rsid w:val="039B4955"/>
    <w:rsid w:val="04036BAF"/>
    <w:rsid w:val="040ACDE3"/>
    <w:rsid w:val="041B445A"/>
    <w:rsid w:val="0427163D"/>
    <w:rsid w:val="0450B61D"/>
    <w:rsid w:val="048DF061"/>
    <w:rsid w:val="04BCCDC0"/>
    <w:rsid w:val="04F67842"/>
    <w:rsid w:val="04F67BA1"/>
    <w:rsid w:val="05125452"/>
    <w:rsid w:val="055CBECF"/>
    <w:rsid w:val="05664A28"/>
    <w:rsid w:val="05C439B3"/>
    <w:rsid w:val="05D28FB4"/>
    <w:rsid w:val="05D5A134"/>
    <w:rsid w:val="05D6BEBF"/>
    <w:rsid w:val="05DFA133"/>
    <w:rsid w:val="0609035F"/>
    <w:rsid w:val="062249C7"/>
    <w:rsid w:val="06A3768C"/>
    <w:rsid w:val="06AE5035"/>
    <w:rsid w:val="06C88565"/>
    <w:rsid w:val="06F94CCC"/>
    <w:rsid w:val="072680C0"/>
    <w:rsid w:val="073C76DC"/>
    <w:rsid w:val="074BAA9B"/>
    <w:rsid w:val="0789A9F2"/>
    <w:rsid w:val="07E61C29"/>
    <w:rsid w:val="0805DF67"/>
    <w:rsid w:val="08154078"/>
    <w:rsid w:val="08435327"/>
    <w:rsid w:val="08AED24F"/>
    <w:rsid w:val="08C79333"/>
    <w:rsid w:val="0937DF8F"/>
    <w:rsid w:val="09493AC4"/>
    <w:rsid w:val="0958DC7E"/>
    <w:rsid w:val="0A6A2E96"/>
    <w:rsid w:val="0AB562C0"/>
    <w:rsid w:val="0AC388B7"/>
    <w:rsid w:val="0ACC8107"/>
    <w:rsid w:val="0B27C5F9"/>
    <w:rsid w:val="0B306547"/>
    <w:rsid w:val="0BD41B21"/>
    <w:rsid w:val="0C27E07B"/>
    <w:rsid w:val="0C7C0159"/>
    <w:rsid w:val="0D0D694F"/>
    <w:rsid w:val="0D137C2D"/>
    <w:rsid w:val="0D77CDC5"/>
    <w:rsid w:val="0DB976CC"/>
    <w:rsid w:val="0DBAFF47"/>
    <w:rsid w:val="0DBD1863"/>
    <w:rsid w:val="0E77C1C1"/>
    <w:rsid w:val="0EE3CE09"/>
    <w:rsid w:val="0F1C3C2F"/>
    <w:rsid w:val="0F247D36"/>
    <w:rsid w:val="0F3D9FB9"/>
    <w:rsid w:val="0F43B439"/>
    <w:rsid w:val="1019B3E9"/>
    <w:rsid w:val="1037B78E"/>
    <w:rsid w:val="114A2992"/>
    <w:rsid w:val="11512BE1"/>
    <w:rsid w:val="117E0F97"/>
    <w:rsid w:val="11900CDD"/>
    <w:rsid w:val="12250A22"/>
    <w:rsid w:val="1226C4E5"/>
    <w:rsid w:val="131C406F"/>
    <w:rsid w:val="13A5BB56"/>
    <w:rsid w:val="13AE5FBD"/>
    <w:rsid w:val="13D53663"/>
    <w:rsid w:val="13EE6B9D"/>
    <w:rsid w:val="1462700F"/>
    <w:rsid w:val="1479E5E7"/>
    <w:rsid w:val="14E55845"/>
    <w:rsid w:val="14EA4456"/>
    <w:rsid w:val="153B0604"/>
    <w:rsid w:val="156D37EB"/>
    <w:rsid w:val="15BDC72C"/>
    <w:rsid w:val="15CF4519"/>
    <w:rsid w:val="15F2A613"/>
    <w:rsid w:val="1609E46C"/>
    <w:rsid w:val="16229E56"/>
    <w:rsid w:val="163888FB"/>
    <w:rsid w:val="1690012A"/>
    <w:rsid w:val="17673AF9"/>
    <w:rsid w:val="1793AB1A"/>
    <w:rsid w:val="180BA688"/>
    <w:rsid w:val="180F8D7B"/>
    <w:rsid w:val="188321A1"/>
    <w:rsid w:val="18AA39D6"/>
    <w:rsid w:val="18BB69C7"/>
    <w:rsid w:val="194D53F0"/>
    <w:rsid w:val="1A0BB992"/>
    <w:rsid w:val="1A152CAB"/>
    <w:rsid w:val="1A404DB8"/>
    <w:rsid w:val="1A5FD7D7"/>
    <w:rsid w:val="1A89BD13"/>
    <w:rsid w:val="1A951FA4"/>
    <w:rsid w:val="1A99171D"/>
    <w:rsid w:val="1ADCD39D"/>
    <w:rsid w:val="1B1CF13F"/>
    <w:rsid w:val="1B3C1515"/>
    <w:rsid w:val="1B3C24B7"/>
    <w:rsid w:val="1B55CBC2"/>
    <w:rsid w:val="1B581962"/>
    <w:rsid w:val="1B939DE7"/>
    <w:rsid w:val="1BA66786"/>
    <w:rsid w:val="1BD2F93F"/>
    <w:rsid w:val="1C248FF8"/>
    <w:rsid w:val="1C4CE854"/>
    <w:rsid w:val="1C4DD055"/>
    <w:rsid w:val="1C604407"/>
    <w:rsid w:val="1C9CC0D8"/>
    <w:rsid w:val="1CAF0FED"/>
    <w:rsid w:val="1CB776D6"/>
    <w:rsid w:val="1D4CD730"/>
    <w:rsid w:val="1D62F04C"/>
    <w:rsid w:val="1D828FBF"/>
    <w:rsid w:val="1D94C666"/>
    <w:rsid w:val="1E343FBF"/>
    <w:rsid w:val="1E674B19"/>
    <w:rsid w:val="1EBE8287"/>
    <w:rsid w:val="1EC0F8D1"/>
    <w:rsid w:val="1EFD23CF"/>
    <w:rsid w:val="1F03C350"/>
    <w:rsid w:val="1F12E0D3"/>
    <w:rsid w:val="1F3F1B84"/>
    <w:rsid w:val="1F666D9E"/>
    <w:rsid w:val="1F6F693A"/>
    <w:rsid w:val="1F9245B0"/>
    <w:rsid w:val="1FF9EFB9"/>
    <w:rsid w:val="202A7793"/>
    <w:rsid w:val="2096699D"/>
    <w:rsid w:val="20F7816A"/>
    <w:rsid w:val="20FD8DE4"/>
    <w:rsid w:val="2107E082"/>
    <w:rsid w:val="2112088B"/>
    <w:rsid w:val="213492D8"/>
    <w:rsid w:val="2137D6BE"/>
    <w:rsid w:val="218F7049"/>
    <w:rsid w:val="2201E5F0"/>
    <w:rsid w:val="224EBAE4"/>
    <w:rsid w:val="22830FF9"/>
    <w:rsid w:val="23077003"/>
    <w:rsid w:val="23338070"/>
    <w:rsid w:val="234A060C"/>
    <w:rsid w:val="238EAB02"/>
    <w:rsid w:val="23A3DE58"/>
    <w:rsid w:val="240B39DA"/>
    <w:rsid w:val="243B1035"/>
    <w:rsid w:val="2452FA81"/>
    <w:rsid w:val="24877E97"/>
    <w:rsid w:val="24A5BF44"/>
    <w:rsid w:val="2527ACE2"/>
    <w:rsid w:val="257AC983"/>
    <w:rsid w:val="25CAF28D"/>
    <w:rsid w:val="2677B9B7"/>
    <w:rsid w:val="26E0836F"/>
    <w:rsid w:val="2748F99C"/>
    <w:rsid w:val="2778A973"/>
    <w:rsid w:val="27A7E486"/>
    <w:rsid w:val="27B41EDF"/>
    <w:rsid w:val="27BFB416"/>
    <w:rsid w:val="27C0E79E"/>
    <w:rsid w:val="27DD6D20"/>
    <w:rsid w:val="27FEF311"/>
    <w:rsid w:val="283B48E6"/>
    <w:rsid w:val="2860B367"/>
    <w:rsid w:val="28968B8C"/>
    <w:rsid w:val="28C857EF"/>
    <w:rsid w:val="28F7F161"/>
    <w:rsid w:val="297DCD68"/>
    <w:rsid w:val="29C03C47"/>
    <w:rsid w:val="29F00D1B"/>
    <w:rsid w:val="2A73194F"/>
    <w:rsid w:val="2AD50566"/>
    <w:rsid w:val="2B2F8CF6"/>
    <w:rsid w:val="2B4AD38D"/>
    <w:rsid w:val="2C388CD4"/>
    <w:rsid w:val="2C979C50"/>
    <w:rsid w:val="2D167D9D"/>
    <w:rsid w:val="2D254C74"/>
    <w:rsid w:val="2D825ACF"/>
    <w:rsid w:val="2DF463C0"/>
    <w:rsid w:val="2E18D67B"/>
    <w:rsid w:val="2E317735"/>
    <w:rsid w:val="2E52D7D7"/>
    <w:rsid w:val="2E6CD709"/>
    <w:rsid w:val="2EBAFEBF"/>
    <w:rsid w:val="2F06CDC6"/>
    <w:rsid w:val="2F0F9602"/>
    <w:rsid w:val="2F2BF17A"/>
    <w:rsid w:val="2F775AA5"/>
    <w:rsid w:val="2F7EB472"/>
    <w:rsid w:val="2FAA19D1"/>
    <w:rsid w:val="2FCE6E2F"/>
    <w:rsid w:val="2FE0A0A0"/>
    <w:rsid w:val="305E84CE"/>
    <w:rsid w:val="310D5A71"/>
    <w:rsid w:val="3120DF3E"/>
    <w:rsid w:val="314ED6D7"/>
    <w:rsid w:val="31C8E3BF"/>
    <w:rsid w:val="31FFFB37"/>
    <w:rsid w:val="3203CA43"/>
    <w:rsid w:val="324B2990"/>
    <w:rsid w:val="326B9285"/>
    <w:rsid w:val="3334D231"/>
    <w:rsid w:val="33CBE24B"/>
    <w:rsid w:val="33EC90E8"/>
    <w:rsid w:val="3404B70F"/>
    <w:rsid w:val="3446E289"/>
    <w:rsid w:val="347A956A"/>
    <w:rsid w:val="34E75F12"/>
    <w:rsid w:val="34F42269"/>
    <w:rsid w:val="351C6139"/>
    <w:rsid w:val="3543E164"/>
    <w:rsid w:val="3632BD5B"/>
    <w:rsid w:val="364572E4"/>
    <w:rsid w:val="368D0B31"/>
    <w:rsid w:val="36A2B036"/>
    <w:rsid w:val="37CBDAF0"/>
    <w:rsid w:val="37EA5E95"/>
    <w:rsid w:val="38A23631"/>
    <w:rsid w:val="38A7E51A"/>
    <w:rsid w:val="38FF20AC"/>
    <w:rsid w:val="392EBD2F"/>
    <w:rsid w:val="395B0487"/>
    <w:rsid w:val="396291B2"/>
    <w:rsid w:val="39C3ECB9"/>
    <w:rsid w:val="39EE0D77"/>
    <w:rsid w:val="3A4274A2"/>
    <w:rsid w:val="3A59D693"/>
    <w:rsid w:val="3A8C66FA"/>
    <w:rsid w:val="3B25544B"/>
    <w:rsid w:val="3B564749"/>
    <w:rsid w:val="3B598FE6"/>
    <w:rsid w:val="3BD17AAD"/>
    <w:rsid w:val="3BDC6B06"/>
    <w:rsid w:val="3BDC8985"/>
    <w:rsid w:val="3C021E37"/>
    <w:rsid w:val="3C2388C7"/>
    <w:rsid w:val="3C2CF37C"/>
    <w:rsid w:val="3C3AFB87"/>
    <w:rsid w:val="3C67CA96"/>
    <w:rsid w:val="3C78470E"/>
    <w:rsid w:val="3C9E145A"/>
    <w:rsid w:val="3D005173"/>
    <w:rsid w:val="3D3CA45D"/>
    <w:rsid w:val="3DED2B94"/>
    <w:rsid w:val="3E095B49"/>
    <w:rsid w:val="3E93F058"/>
    <w:rsid w:val="3EEE8F7A"/>
    <w:rsid w:val="3F3938D3"/>
    <w:rsid w:val="3F96BCAE"/>
    <w:rsid w:val="3FB660B4"/>
    <w:rsid w:val="3FFA4AAB"/>
    <w:rsid w:val="40030D31"/>
    <w:rsid w:val="400E078B"/>
    <w:rsid w:val="4046EF2D"/>
    <w:rsid w:val="404BC0D4"/>
    <w:rsid w:val="406AD672"/>
    <w:rsid w:val="409DA53F"/>
    <w:rsid w:val="40E8B2E5"/>
    <w:rsid w:val="40F40C60"/>
    <w:rsid w:val="42097E58"/>
    <w:rsid w:val="429F61DC"/>
    <w:rsid w:val="42CD1E83"/>
    <w:rsid w:val="4311CD7E"/>
    <w:rsid w:val="43500BC8"/>
    <w:rsid w:val="43568A74"/>
    <w:rsid w:val="435B58E2"/>
    <w:rsid w:val="43C61038"/>
    <w:rsid w:val="43C66AF5"/>
    <w:rsid w:val="43EBF920"/>
    <w:rsid w:val="440C5F9A"/>
    <w:rsid w:val="443229E7"/>
    <w:rsid w:val="44D93418"/>
    <w:rsid w:val="453E5226"/>
    <w:rsid w:val="4546DAEE"/>
    <w:rsid w:val="4551C883"/>
    <w:rsid w:val="458AF529"/>
    <w:rsid w:val="45914364"/>
    <w:rsid w:val="45CFEEB4"/>
    <w:rsid w:val="46439749"/>
    <w:rsid w:val="467E2283"/>
    <w:rsid w:val="46D9B180"/>
    <w:rsid w:val="46E4B01C"/>
    <w:rsid w:val="46F7BD7A"/>
    <w:rsid w:val="470B7AAD"/>
    <w:rsid w:val="47536014"/>
    <w:rsid w:val="4792B73B"/>
    <w:rsid w:val="47C37B05"/>
    <w:rsid w:val="47C660D1"/>
    <w:rsid w:val="47FF89B1"/>
    <w:rsid w:val="48123ED1"/>
    <w:rsid w:val="4846C7EE"/>
    <w:rsid w:val="487A427C"/>
    <w:rsid w:val="488F2226"/>
    <w:rsid w:val="48932E04"/>
    <w:rsid w:val="48BF40B8"/>
    <w:rsid w:val="48E3A7F7"/>
    <w:rsid w:val="48F55CBD"/>
    <w:rsid w:val="49422B57"/>
    <w:rsid w:val="498789AC"/>
    <w:rsid w:val="498DCF51"/>
    <w:rsid w:val="4A117E36"/>
    <w:rsid w:val="4A4CD365"/>
    <w:rsid w:val="4A7B41CB"/>
    <w:rsid w:val="4B29AC6F"/>
    <w:rsid w:val="4B4A40DA"/>
    <w:rsid w:val="4BFC8B40"/>
    <w:rsid w:val="4C25B6B6"/>
    <w:rsid w:val="4C2686CD"/>
    <w:rsid w:val="4CDC0BD3"/>
    <w:rsid w:val="4CDC3AD5"/>
    <w:rsid w:val="4CEEFD2B"/>
    <w:rsid w:val="4CFE968D"/>
    <w:rsid w:val="4D70DA0E"/>
    <w:rsid w:val="4DD75A8C"/>
    <w:rsid w:val="4E110A74"/>
    <w:rsid w:val="4E1F36E1"/>
    <w:rsid w:val="4E945CD0"/>
    <w:rsid w:val="4EBFC743"/>
    <w:rsid w:val="4F2FBB26"/>
    <w:rsid w:val="4FF52962"/>
    <w:rsid w:val="500DA27A"/>
    <w:rsid w:val="5027A533"/>
    <w:rsid w:val="503C72F8"/>
    <w:rsid w:val="503D103B"/>
    <w:rsid w:val="509E1268"/>
    <w:rsid w:val="50C60E7E"/>
    <w:rsid w:val="5116FC37"/>
    <w:rsid w:val="513DC6BC"/>
    <w:rsid w:val="516BFC8C"/>
    <w:rsid w:val="51DC75E4"/>
    <w:rsid w:val="529458D3"/>
    <w:rsid w:val="52A69613"/>
    <w:rsid w:val="52B6B24E"/>
    <w:rsid w:val="53B1E2DD"/>
    <w:rsid w:val="5450FFDD"/>
    <w:rsid w:val="54567438"/>
    <w:rsid w:val="5484D88F"/>
    <w:rsid w:val="548FCC77"/>
    <w:rsid w:val="5606FA58"/>
    <w:rsid w:val="5626C08A"/>
    <w:rsid w:val="569603A3"/>
    <w:rsid w:val="56D4EB5C"/>
    <w:rsid w:val="56FAAABE"/>
    <w:rsid w:val="5782271D"/>
    <w:rsid w:val="57D87FE5"/>
    <w:rsid w:val="57FF67C4"/>
    <w:rsid w:val="580A0911"/>
    <w:rsid w:val="58131E64"/>
    <w:rsid w:val="58545E05"/>
    <w:rsid w:val="5856C5B3"/>
    <w:rsid w:val="587E1EEE"/>
    <w:rsid w:val="58E4CBD7"/>
    <w:rsid w:val="58FD0A13"/>
    <w:rsid w:val="590F8103"/>
    <w:rsid w:val="5911F6AB"/>
    <w:rsid w:val="5A5E3209"/>
    <w:rsid w:val="5A94D9B9"/>
    <w:rsid w:val="5AADD3E3"/>
    <w:rsid w:val="5B000F2E"/>
    <w:rsid w:val="5B46B0BD"/>
    <w:rsid w:val="5C789EB0"/>
    <w:rsid w:val="5C912ACE"/>
    <w:rsid w:val="5D29EB31"/>
    <w:rsid w:val="5D4D17B6"/>
    <w:rsid w:val="5D86964A"/>
    <w:rsid w:val="5E1F5ED2"/>
    <w:rsid w:val="5E4BF526"/>
    <w:rsid w:val="5EBD478E"/>
    <w:rsid w:val="5F9D74A2"/>
    <w:rsid w:val="6070F0D4"/>
    <w:rsid w:val="60D735E4"/>
    <w:rsid w:val="60D8FF4A"/>
    <w:rsid w:val="622071C4"/>
    <w:rsid w:val="622256EC"/>
    <w:rsid w:val="624C08A8"/>
    <w:rsid w:val="62F81D33"/>
    <w:rsid w:val="637A2294"/>
    <w:rsid w:val="63C1DBC8"/>
    <w:rsid w:val="641ABE23"/>
    <w:rsid w:val="642AE8D1"/>
    <w:rsid w:val="642C3292"/>
    <w:rsid w:val="643D0FAB"/>
    <w:rsid w:val="64CDB9C7"/>
    <w:rsid w:val="64CF86DC"/>
    <w:rsid w:val="64E56392"/>
    <w:rsid w:val="65014280"/>
    <w:rsid w:val="65B29C91"/>
    <w:rsid w:val="65D08F4D"/>
    <w:rsid w:val="661144D4"/>
    <w:rsid w:val="6643AB47"/>
    <w:rsid w:val="6656661F"/>
    <w:rsid w:val="66754158"/>
    <w:rsid w:val="667CA64E"/>
    <w:rsid w:val="668AF25B"/>
    <w:rsid w:val="669AB857"/>
    <w:rsid w:val="66CFE8F7"/>
    <w:rsid w:val="66D0D163"/>
    <w:rsid w:val="66E1FC5B"/>
    <w:rsid w:val="66E6BD32"/>
    <w:rsid w:val="6774C12B"/>
    <w:rsid w:val="678E3C60"/>
    <w:rsid w:val="67B0F260"/>
    <w:rsid w:val="67B97DC5"/>
    <w:rsid w:val="6805ECF3"/>
    <w:rsid w:val="6835F68D"/>
    <w:rsid w:val="685783FA"/>
    <w:rsid w:val="685A5C4C"/>
    <w:rsid w:val="6887B389"/>
    <w:rsid w:val="68DA0C10"/>
    <w:rsid w:val="692123BC"/>
    <w:rsid w:val="6924399D"/>
    <w:rsid w:val="692A3193"/>
    <w:rsid w:val="697C74C8"/>
    <w:rsid w:val="697CFEE2"/>
    <w:rsid w:val="69B8BD8A"/>
    <w:rsid w:val="69D3CEA0"/>
    <w:rsid w:val="69EF46E4"/>
    <w:rsid w:val="6A4D4D47"/>
    <w:rsid w:val="6A7F2A25"/>
    <w:rsid w:val="6AA456DF"/>
    <w:rsid w:val="6AC393E7"/>
    <w:rsid w:val="6B97082C"/>
    <w:rsid w:val="6B9B258E"/>
    <w:rsid w:val="6BFD385E"/>
    <w:rsid w:val="6C563D80"/>
    <w:rsid w:val="6CAAA680"/>
    <w:rsid w:val="6E330114"/>
    <w:rsid w:val="6E431849"/>
    <w:rsid w:val="6EB8A7C5"/>
    <w:rsid w:val="6FC42703"/>
    <w:rsid w:val="6FD21D00"/>
    <w:rsid w:val="70E51870"/>
    <w:rsid w:val="70F56FBC"/>
    <w:rsid w:val="71396A90"/>
    <w:rsid w:val="717E7D39"/>
    <w:rsid w:val="718080F9"/>
    <w:rsid w:val="71F7631F"/>
    <w:rsid w:val="72031283"/>
    <w:rsid w:val="720491CE"/>
    <w:rsid w:val="722D51C6"/>
    <w:rsid w:val="723112F7"/>
    <w:rsid w:val="726F40B5"/>
    <w:rsid w:val="73217F95"/>
    <w:rsid w:val="7328F159"/>
    <w:rsid w:val="73362056"/>
    <w:rsid w:val="7345F729"/>
    <w:rsid w:val="738F9F95"/>
    <w:rsid w:val="73B9AB27"/>
    <w:rsid w:val="73BFEED6"/>
    <w:rsid w:val="74367F1B"/>
    <w:rsid w:val="745E540D"/>
    <w:rsid w:val="7486B488"/>
    <w:rsid w:val="74933C53"/>
    <w:rsid w:val="74998E97"/>
    <w:rsid w:val="74BB774F"/>
    <w:rsid w:val="74DD8769"/>
    <w:rsid w:val="7571CB3D"/>
    <w:rsid w:val="75737D34"/>
    <w:rsid w:val="7573FF86"/>
    <w:rsid w:val="75B2ED79"/>
    <w:rsid w:val="768E4F82"/>
    <w:rsid w:val="7796B660"/>
    <w:rsid w:val="77AE3C46"/>
    <w:rsid w:val="78CF1795"/>
    <w:rsid w:val="78DC6A23"/>
    <w:rsid w:val="798C0F67"/>
    <w:rsid w:val="7992001A"/>
    <w:rsid w:val="79B8098A"/>
    <w:rsid w:val="79C996DB"/>
    <w:rsid w:val="7A2E1D92"/>
    <w:rsid w:val="7A7F7634"/>
    <w:rsid w:val="7ADA138F"/>
    <w:rsid w:val="7B513EED"/>
    <w:rsid w:val="7B5849A2"/>
    <w:rsid w:val="7B733113"/>
    <w:rsid w:val="7B76F131"/>
    <w:rsid w:val="7BD462D7"/>
    <w:rsid w:val="7C510135"/>
    <w:rsid w:val="7C626239"/>
    <w:rsid w:val="7D2047DA"/>
    <w:rsid w:val="7F10C0A6"/>
    <w:rsid w:val="7F29CC70"/>
    <w:rsid w:val="7F557F65"/>
    <w:rsid w:val="7FDAD7AC"/>
    <w:rsid w:val="7FEEFE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660D1"/>
  <w15:chartTrackingRefBased/>
  <w15:docId w15:val="{5746DA12-9FC1-4872-99BE-0D4F2B9F22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66cb27e31d3d4d81" /><Relationship Type="http://schemas.openxmlformats.org/officeDocument/2006/relationships/footer" Target="footer.xml" Id="R2f5f76422a5c45a2" /><Relationship Type="http://schemas.openxmlformats.org/officeDocument/2006/relationships/numbering" Target="numbering.xml" Id="Rf347dc7676a343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2024-05-23T09:23:42.5631646Z</dcterms:created>
  <dcterms:modified xsi:type="dcterms:W3CDTF">2024-07-21T15:37:41.1519473Z</dcterms:modified>
  <dc:creator>Daniel Nicusor Petrache (2246592)</dc:creator>
  <lastModifiedBy>Daniel Nicusor Petrache (2246592)</lastModifiedBy>
</coreProperties>
</file>