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2746B"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2746B" w:rsidP="00E51AAC">
            <w:pPr>
              <w:spacing w:before="120" w:after="120"/>
              <w:jc w:val="both"/>
              <w:rPr>
                <w:rFonts w:ascii="Arial" w:hAnsi="Arial" w:cs="Arial"/>
                <w:b/>
                <w:sz w:val="22"/>
                <w:szCs w:val="22"/>
              </w:rPr>
            </w:pPr>
            <w:r>
              <w:rPr>
                <w:rFonts w:ascii="Arial" w:hAnsi="Arial" w:cs="Arial"/>
                <w:b/>
                <w:sz w:val="22"/>
                <w:szCs w:val="22"/>
              </w:rPr>
              <w:t>Environmental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746B" w:rsidP="00152E9D">
            <w:pPr>
              <w:spacing w:before="120" w:after="120"/>
              <w:jc w:val="both"/>
              <w:rPr>
                <w:rFonts w:ascii="Arial" w:hAnsi="Arial" w:cs="Arial"/>
                <w:b/>
                <w:sz w:val="22"/>
                <w:szCs w:val="22"/>
              </w:rPr>
            </w:pPr>
            <w:r>
              <w:rPr>
                <w:rFonts w:ascii="Arial" w:hAnsi="Arial" w:cs="Arial"/>
                <w:b/>
                <w:sz w:val="22"/>
                <w:szCs w:val="22"/>
              </w:rPr>
              <w:t>M7X01255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2746B" w:rsidP="00D2746B">
            <w:pPr>
              <w:spacing w:before="120" w:after="120"/>
              <w:jc w:val="center"/>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2746B"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2746B" w:rsidP="00E51AAC">
            <w:pPr>
              <w:spacing w:before="120" w:after="120"/>
              <w:jc w:val="both"/>
              <w:rPr>
                <w:rFonts w:ascii="Arial" w:hAnsi="Arial" w:cs="Arial"/>
                <w:b/>
                <w:sz w:val="22"/>
                <w:szCs w:val="22"/>
              </w:rPr>
            </w:pPr>
            <w:r>
              <w:rPr>
                <w:rFonts w:ascii="Arial" w:hAnsi="Arial" w:cs="Arial"/>
                <w:b/>
                <w:sz w:val="22"/>
                <w:szCs w:val="22"/>
              </w:rPr>
              <w:t>Paul Osborne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2746B" w:rsidP="005F0579">
            <w:pPr>
              <w:spacing w:before="120" w:after="120"/>
              <w:jc w:val="both"/>
              <w:rPr>
                <w:rFonts w:ascii="Arial" w:hAnsi="Arial" w:cs="Arial"/>
                <w:b/>
                <w:sz w:val="22"/>
                <w:szCs w:val="22"/>
              </w:rPr>
            </w:pPr>
            <w:r>
              <w:rPr>
                <w:rFonts w:ascii="Arial" w:hAnsi="Arial" w:cs="Arial"/>
                <w:b/>
                <w:sz w:val="22"/>
                <w:szCs w:val="22"/>
              </w:rPr>
              <w:t>Ocean wilderness areas: legal issues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2746B" w:rsidP="00E51AAC">
            <w:pPr>
              <w:spacing w:before="120" w:after="120"/>
              <w:jc w:val="both"/>
              <w:rPr>
                <w:rFonts w:ascii="Arial" w:hAnsi="Arial" w:cs="Arial"/>
                <w:b/>
                <w:sz w:val="22"/>
                <w:szCs w:val="22"/>
              </w:rPr>
            </w:pPr>
            <w:r>
              <w:rPr>
                <w:rFonts w:ascii="Arial" w:hAnsi="Arial" w:cs="Arial"/>
                <w:b/>
                <w:sz w:val="22"/>
                <w:szCs w:val="22"/>
              </w:rPr>
              <w:t>2000 words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F2539" w:rsidP="005F0579">
            <w:pPr>
              <w:spacing w:before="120" w:after="120"/>
              <w:jc w:val="both"/>
              <w:rPr>
                <w:rFonts w:ascii="Arial" w:hAnsi="Arial" w:cs="Arial"/>
                <w:b/>
                <w:sz w:val="22"/>
                <w:szCs w:val="22"/>
              </w:rPr>
            </w:pPr>
            <w:r>
              <w:rPr>
                <w:rFonts w:ascii="Arial" w:hAnsi="Arial" w:cs="Arial"/>
                <w:b/>
                <w:sz w:val="22"/>
                <w:szCs w:val="22"/>
              </w:rPr>
              <w:t>02/05/19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F2539" w:rsidP="005F0579">
            <w:pPr>
              <w:spacing w:before="120" w:after="120"/>
              <w:jc w:val="both"/>
              <w:rPr>
                <w:rFonts w:ascii="Arial" w:hAnsi="Arial" w:cs="Arial"/>
                <w:b/>
                <w:sz w:val="22"/>
                <w:szCs w:val="22"/>
              </w:rPr>
            </w:pPr>
            <w:r>
              <w:rPr>
                <w:rFonts w:ascii="Arial" w:hAnsi="Arial" w:cs="Arial"/>
                <w:b/>
                <w:sz w:val="22"/>
                <w:szCs w:val="22"/>
              </w:rPr>
              <w:t>30/05/19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2746B" w:rsidRPr="00961A9C" w:rsidRDefault="00D2746B" w:rsidP="00D2746B">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Differentiate between the role of the common law and the role of statute in protection of the environment in England and Wales;</w:t>
            </w:r>
          </w:p>
          <w:p w:rsidR="00D2746B" w:rsidRPr="00961A9C" w:rsidRDefault="00D2746B" w:rsidP="00D2746B">
            <w:pPr>
              <w:overflowPunct w:val="0"/>
              <w:autoSpaceDE w:val="0"/>
              <w:autoSpaceDN w:val="0"/>
              <w:adjustRightInd w:val="0"/>
              <w:jc w:val="both"/>
              <w:textAlignment w:val="baseline"/>
              <w:rPr>
                <w:rFonts w:ascii="Arial" w:hAnsi="Arial" w:cs="Arial"/>
                <w:sz w:val="22"/>
                <w:szCs w:val="22"/>
              </w:rPr>
            </w:pPr>
          </w:p>
          <w:p w:rsidR="00D2746B" w:rsidRPr="00961A9C" w:rsidRDefault="00D2746B" w:rsidP="00D2746B">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Apply legal controls to specific environmental problems in England and Wales;</w:t>
            </w:r>
          </w:p>
          <w:p w:rsidR="00D2746B" w:rsidRPr="00961A9C" w:rsidRDefault="00D2746B" w:rsidP="00D2746B">
            <w:pPr>
              <w:overflowPunct w:val="0"/>
              <w:autoSpaceDE w:val="0"/>
              <w:autoSpaceDN w:val="0"/>
              <w:adjustRightInd w:val="0"/>
              <w:jc w:val="both"/>
              <w:textAlignment w:val="baseline"/>
              <w:rPr>
                <w:rFonts w:ascii="Arial" w:hAnsi="Arial" w:cs="Arial"/>
                <w:sz w:val="22"/>
                <w:szCs w:val="22"/>
              </w:rPr>
            </w:pPr>
          </w:p>
          <w:p w:rsidR="00D2746B" w:rsidRPr="00961A9C" w:rsidRDefault="00D2746B" w:rsidP="00D2746B">
            <w:p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ab/>
            </w:r>
          </w:p>
          <w:p w:rsidR="00D2746B" w:rsidRPr="00961A9C" w:rsidRDefault="00D2746B" w:rsidP="00D2746B">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 xml:space="preserve">Evaluate the problems facing environmental protection agencies in England and Wales; </w:t>
            </w:r>
            <w:r w:rsidRPr="00961A9C">
              <w:rPr>
                <w:rFonts w:ascii="Arial" w:hAnsi="Arial" w:cs="Arial"/>
                <w:sz w:val="22"/>
                <w:szCs w:val="22"/>
              </w:rPr>
              <w:tab/>
            </w:r>
          </w:p>
          <w:p w:rsidR="00D2746B" w:rsidRPr="00961A9C" w:rsidRDefault="00D2746B" w:rsidP="00D2746B">
            <w:pPr>
              <w:overflowPunct w:val="0"/>
              <w:autoSpaceDE w:val="0"/>
              <w:autoSpaceDN w:val="0"/>
              <w:adjustRightInd w:val="0"/>
              <w:ind w:left="720"/>
              <w:jc w:val="both"/>
              <w:textAlignment w:val="baseline"/>
              <w:rPr>
                <w:rFonts w:ascii="Arial" w:hAnsi="Arial" w:cs="Arial"/>
                <w:sz w:val="22"/>
                <w:szCs w:val="22"/>
              </w:rPr>
            </w:pPr>
          </w:p>
          <w:p w:rsidR="00D2746B" w:rsidRPr="00961A9C" w:rsidRDefault="00D2746B" w:rsidP="00D2746B">
            <w:pPr>
              <w:numPr>
                <w:ilvl w:val="0"/>
                <w:numId w:val="17"/>
              </w:num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lang w:val="en-US"/>
              </w:rPr>
              <w:t>Appreciate the role of international law in protection of specific environmental</w:t>
            </w:r>
            <w:r>
              <w:rPr>
                <w:rFonts w:ascii="Arial" w:hAnsi="Arial" w:cs="Arial"/>
                <w:sz w:val="22"/>
                <w:szCs w:val="22"/>
                <w:lang w:val="en-US"/>
              </w:rPr>
              <w:t xml:space="preserve"> issues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2746B" w:rsidRDefault="00D2746B" w:rsidP="00D2746B">
      <w:pPr>
        <w:ind w:left="720"/>
        <w:rPr>
          <w:rFonts w:ascii="Arial" w:hAnsi="Arial" w:cs="Arial"/>
          <w:sz w:val="24"/>
          <w:szCs w:val="24"/>
        </w:rPr>
      </w:pPr>
      <w:r w:rsidRPr="00D2746B">
        <w:rPr>
          <w:rFonts w:ascii="Arial" w:hAnsi="Arial" w:cs="Arial"/>
          <w:sz w:val="24"/>
          <w:szCs w:val="24"/>
        </w:rPr>
        <w:t>In an article in the Independent, July 2018, scientists revealed that only “</w:t>
      </w:r>
      <w:r w:rsidRPr="00D2746B">
        <w:rPr>
          <w:rFonts w:ascii="Arial" w:hAnsi="Arial" w:cs="Arial"/>
          <w:i/>
          <w:sz w:val="24"/>
          <w:szCs w:val="24"/>
        </w:rPr>
        <w:t>13% of oceans are still untouched wilderness</w:t>
      </w:r>
      <w:r w:rsidRPr="00D2746B">
        <w:rPr>
          <w:rFonts w:ascii="Arial" w:hAnsi="Arial" w:cs="Arial"/>
          <w:sz w:val="24"/>
          <w:szCs w:val="24"/>
        </w:rPr>
        <w:t xml:space="preserve">” (Jones </w:t>
      </w:r>
      <w:r w:rsidRPr="00D2746B">
        <w:rPr>
          <w:rFonts w:ascii="Arial" w:hAnsi="Arial" w:cs="Arial"/>
          <w:i/>
          <w:sz w:val="24"/>
          <w:szCs w:val="24"/>
        </w:rPr>
        <w:t xml:space="preserve">et al, </w:t>
      </w:r>
      <w:r w:rsidRPr="00D2746B">
        <w:rPr>
          <w:rFonts w:ascii="Arial" w:hAnsi="Arial" w:cs="Arial"/>
          <w:sz w:val="24"/>
          <w:szCs w:val="24"/>
        </w:rPr>
        <w:t>2018, p1).  Their research paper also outlines that marine wilderness areas are “</w:t>
      </w:r>
      <w:r w:rsidRPr="00D2746B">
        <w:rPr>
          <w:rFonts w:ascii="Arial" w:hAnsi="Arial" w:cs="Arial"/>
          <w:i/>
          <w:sz w:val="24"/>
          <w:szCs w:val="24"/>
        </w:rPr>
        <w:t>ignored in global environmental agreements</w:t>
      </w:r>
      <w:r w:rsidRPr="00D2746B">
        <w:rPr>
          <w:rFonts w:ascii="Arial" w:hAnsi="Arial" w:cs="Arial"/>
          <w:sz w:val="24"/>
          <w:szCs w:val="24"/>
        </w:rPr>
        <w:t xml:space="preserve">” (Jones </w:t>
      </w:r>
      <w:r w:rsidRPr="00D2746B">
        <w:rPr>
          <w:rFonts w:ascii="Arial" w:hAnsi="Arial" w:cs="Arial"/>
          <w:i/>
          <w:sz w:val="24"/>
          <w:szCs w:val="24"/>
        </w:rPr>
        <w:t>et al</w:t>
      </w:r>
      <w:r w:rsidRPr="00D2746B">
        <w:rPr>
          <w:rFonts w:ascii="Arial" w:hAnsi="Arial" w:cs="Arial"/>
          <w:sz w:val="24"/>
          <w:szCs w:val="24"/>
        </w:rPr>
        <w:t>, 2018, p4).  Their paper concludes with the recommendation that a ‘Paris Agreement for the ocean’ in a similar vein to the Paris climate agreement agreed in 2015, is needed to further halt the decline of wilderness areas in the ocean.</w:t>
      </w:r>
    </w:p>
    <w:p w:rsidR="00D2746B" w:rsidRPr="00D2746B" w:rsidRDefault="00D2746B" w:rsidP="00D2746B">
      <w:pPr>
        <w:ind w:left="720"/>
        <w:rPr>
          <w:rFonts w:ascii="Arial" w:hAnsi="Arial" w:cs="Arial"/>
          <w:sz w:val="24"/>
          <w:szCs w:val="24"/>
        </w:rPr>
      </w:pPr>
    </w:p>
    <w:p w:rsidR="00D2746B" w:rsidRDefault="00D2746B" w:rsidP="00D2746B">
      <w:pPr>
        <w:ind w:left="720"/>
        <w:rPr>
          <w:rFonts w:ascii="Arial" w:hAnsi="Arial" w:cs="Arial"/>
          <w:sz w:val="24"/>
          <w:szCs w:val="24"/>
        </w:rPr>
      </w:pPr>
      <w:r w:rsidRPr="00D2746B">
        <w:rPr>
          <w:rFonts w:ascii="Arial" w:hAnsi="Arial" w:cs="Arial"/>
          <w:sz w:val="24"/>
          <w:szCs w:val="24"/>
        </w:rPr>
        <w:t xml:space="preserve">Using this piece of research as a basis, you are to investigate ONE of the key legal issues relating to one of the following threat categories: Fishing; Ocean-based; Land-based.  You must clearly outline the legal issue at hand, and how this is or isn’t being managed in relation with the destruction of marine wilderness areas.  </w:t>
      </w:r>
    </w:p>
    <w:p w:rsidR="00D2746B" w:rsidRPr="00D2746B" w:rsidRDefault="00D2746B" w:rsidP="00D2746B">
      <w:pPr>
        <w:ind w:left="720"/>
        <w:rPr>
          <w:rFonts w:ascii="Arial" w:hAnsi="Arial" w:cs="Arial"/>
          <w:sz w:val="24"/>
          <w:szCs w:val="24"/>
        </w:rPr>
      </w:pPr>
    </w:p>
    <w:p w:rsidR="00D2746B" w:rsidRPr="00D2746B" w:rsidRDefault="00D2746B" w:rsidP="00D2746B">
      <w:pPr>
        <w:ind w:left="720"/>
        <w:rPr>
          <w:rFonts w:ascii="Arial" w:hAnsi="Arial" w:cs="Arial"/>
          <w:sz w:val="24"/>
          <w:szCs w:val="24"/>
        </w:rPr>
      </w:pPr>
      <w:r w:rsidRPr="00D2746B">
        <w:rPr>
          <w:rFonts w:ascii="Arial" w:hAnsi="Arial" w:cs="Arial"/>
          <w:sz w:val="24"/>
          <w:szCs w:val="24"/>
        </w:rPr>
        <w:t>This should be presented in a professional style report, 2000 words +/- 10%.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746B">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274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2746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2746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2746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274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2AB0" w:rsidRDefault="00AD2AB0">
      <w:r>
        <w:separator/>
      </w:r>
    </w:p>
  </w:endnote>
  <w:endnote w:type="continuationSeparator" w:id="0">
    <w:p w:rsidR="00AD2AB0" w:rsidRDefault="00AD2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253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253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2AB0" w:rsidRDefault="00AD2AB0">
      <w:r>
        <w:separator/>
      </w:r>
    </w:p>
  </w:footnote>
  <w:footnote w:type="continuationSeparator" w:id="0">
    <w:p w:rsidR="00AD2AB0" w:rsidRDefault="00AD2A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877F8F"/>
    <w:multiLevelType w:val="hybridMultilevel"/>
    <w:tmpl w:val="B9744CA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6DD7"/>
    <w:rsid w:val="002D5B3F"/>
    <w:rsid w:val="002E272E"/>
    <w:rsid w:val="002F5778"/>
    <w:rsid w:val="003223E0"/>
    <w:rsid w:val="00352C4A"/>
    <w:rsid w:val="00362560"/>
    <w:rsid w:val="003732FD"/>
    <w:rsid w:val="003753B2"/>
    <w:rsid w:val="00376559"/>
    <w:rsid w:val="00382BAA"/>
    <w:rsid w:val="00384D73"/>
    <w:rsid w:val="00393EB6"/>
    <w:rsid w:val="00396563"/>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403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2539"/>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2AB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46B"/>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637C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3741</Words>
  <Characters>21325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25016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Lara Hopkinson</cp:lastModifiedBy>
  <cp:revision>3</cp:revision>
  <cp:lastPrinted>2019-02-07T10:45:00Z</cp:lastPrinted>
  <dcterms:created xsi:type="dcterms:W3CDTF">2019-02-07T10:46:00Z</dcterms:created>
  <dcterms:modified xsi:type="dcterms:W3CDTF">2019-02-12T09:49:00Z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