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7E383E" w14:textId="550BB5C3" w:rsidR="00100BF2" w:rsidRDefault="005C29FB" w:rsidP="001E4EEF">
      <w:pPr>
        <w:pStyle w:val="Heading1"/>
        <w:rPr>
          <w:sz w:val="36"/>
          <w:szCs w:val="36"/>
          <w:lang w:val="en-GB"/>
        </w:rPr>
      </w:pPr>
      <w:r>
        <w:rPr>
          <w:sz w:val="36"/>
          <w:szCs w:val="36"/>
          <w:lang w:val="en-GB"/>
        </w:rPr>
        <w:t xml:space="preserve">           </w:t>
      </w:r>
      <w:r w:rsidR="007A7099">
        <w:rPr>
          <w:sz w:val="36"/>
          <w:szCs w:val="36"/>
          <w:lang w:val="en-GB"/>
        </w:rPr>
        <w:t xml:space="preserve">    </w:t>
      </w:r>
      <w:r>
        <w:rPr>
          <w:sz w:val="36"/>
          <w:szCs w:val="36"/>
          <w:lang w:val="en-GB"/>
        </w:rPr>
        <w:t xml:space="preserve">   </w:t>
      </w:r>
      <w:r w:rsidR="00100BF2">
        <w:rPr>
          <w:sz w:val="36"/>
          <w:szCs w:val="36"/>
          <w:lang w:val="en-GB"/>
        </w:rPr>
        <w:t>Introducing the Modern Workplace</w:t>
      </w:r>
    </w:p>
    <w:p w14:paraId="04D52A6F" w14:textId="77777777" w:rsidR="007A7099" w:rsidRDefault="007A7099" w:rsidP="005C29FB">
      <w:pPr>
        <w:pStyle w:val="Normal1"/>
        <w:rPr>
          <w:sz w:val="44"/>
          <w:szCs w:val="44"/>
          <w:lang w:val="en-GB"/>
        </w:rPr>
      </w:pPr>
    </w:p>
    <w:p w14:paraId="51B19B0E" w14:textId="77777777" w:rsidR="007A7099" w:rsidRDefault="007A7099" w:rsidP="005C29FB">
      <w:pPr>
        <w:pStyle w:val="Normal1"/>
        <w:rPr>
          <w:sz w:val="44"/>
          <w:szCs w:val="44"/>
          <w:lang w:val="en-GB"/>
        </w:rPr>
      </w:pPr>
    </w:p>
    <w:p w14:paraId="6957A8F6" w14:textId="3DDF9F28" w:rsidR="005C29FB" w:rsidRPr="007A7099" w:rsidRDefault="005C29FB" w:rsidP="005C29FB">
      <w:pPr>
        <w:pStyle w:val="Normal1"/>
        <w:rPr>
          <w:sz w:val="44"/>
          <w:szCs w:val="44"/>
          <w:lang w:val="en-GB"/>
        </w:rPr>
      </w:pPr>
      <w:r w:rsidRPr="007A7099">
        <w:rPr>
          <w:sz w:val="44"/>
          <w:szCs w:val="44"/>
          <w:lang w:val="en-GB"/>
        </w:rPr>
        <w:t>ASSE</w:t>
      </w:r>
      <w:r w:rsidR="00D77214" w:rsidRPr="007A7099">
        <w:rPr>
          <w:sz w:val="44"/>
          <w:szCs w:val="44"/>
          <w:lang w:val="en-GB"/>
        </w:rPr>
        <w:t>SSMEN 1</w:t>
      </w:r>
      <w:r w:rsidR="007A7099">
        <w:rPr>
          <w:sz w:val="44"/>
          <w:szCs w:val="44"/>
          <w:lang w:val="en-GB"/>
        </w:rPr>
        <w:t xml:space="preserve">:  </w:t>
      </w:r>
      <w:r w:rsidR="00D77214" w:rsidRPr="007A7099">
        <w:rPr>
          <w:sz w:val="44"/>
          <w:szCs w:val="44"/>
          <w:lang w:val="en-GB"/>
        </w:rPr>
        <w:t xml:space="preserve"> </w:t>
      </w:r>
      <w:r w:rsidR="00136BA9" w:rsidRPr="007A7099">
        <w:rPr>
          <w:sz w:val="44"/>
          <w:szCs w:val="44"/>
        </w:rPr>
        <w:t>S</w:t>
      </w:r>
      <w:r w:rsidR="00136BA9" w:rsidRPr="007A7099">
        <w:rPr>
          <w:sz w:val="44"/>
          <w:szCs w:val="44"/>
        </w:rPr>
        <w:t xml:space="preserve">tructure and culture </w:t>
      </w:r>
      <w:r w:rsidR="008A6F84" w:rsidRPr="007A7099">
        <w:rPr>
          <w:sz w:val="44"/>
          <w:szCs w:val="44"/>
        </w:rPr>
        <w:t>to BMW</w:t>
      </w:r>
      <w:r w:rsidR="002E55CF" w:rsidRPr="007A7099">
        <w:rPr>
          <w:sz w:val="44"/>
          <w:szCs w:val="44"/>
        </w:rPr>
        <w:t xml:space="preserve"> </w:t>
      </w:r>
      <w:proofErr w:type="spellStart"/>
      <w:r w:rsidR="00136BA9" w:rsidRPr="007A7099">
        <w:rPr>
          <w:sz w:val="44"/>
          <w:szCs w:val="44"/>
        </w:rPr>
        <w:t>organisation</w:t>
      </w:r>
      <w:proofErr w:type="spellEnd"/>
    </w:p>
    <w:p w14:paraId="347E521A" w14:textId="77777777" w:rsidR="002E55CF" w:rsidRDefault="002E55CF">
      <w:pPr>
        <w:rPr>
          <w:sz w:val="36"/>
          <w:szCs w:val="36"/>
          <w:lang w:val="en-GB"/>
        </w:rPr>
      </w:pPr>
    </w:p>
    <w:p w14:paraId="0BC67401" w14:textId="77777777" w:rsidR="007A7099" w:rsidRDefault="007A7099">
      <w:pPr>
        <w:rPr>
          <w:sz w:val="36"/>
          <w:szCs w:val="36"/>
          <w:lang w:val="en-GB"/>
        </w:rPr>
      </w:pPr>
    </w:p>
    <w:p w14:paraId="2796BADB" w14:textId="77777777" w:rsidR="007A7099" w:rsidRDefault="007A7099">
      <w:pPr>
        <w:rPr>
          <w:sz w:val="36"/>
          <w:szCs w:val="36"/>
          <w:lang w:val="en-GB"/>
        </w:rPr>
      </w:pPr>
    </w:p>
    <w:p w14:paraId="5FA91E4F" w14:textId="77777777" w:rsidR="007A7099" w:rsidRDefault="007A7099">
      <w:pPr>
        <w:rPr>
          <w:sz w:val="36"/>
          <w:szCs w:val="36"/>
          <w:lang w:val="en-GB"/>
        </w:rPr>
      </w:pPr>
    </w:p>
    <w:p w14:paraId="79E532BC" w14:textId="77777777" w:rsidR="007A7099" w:rsidRDefault="007A7099">
      <w:pPr>
        <w:rPr>
          <w:sz w:val="36"/>
          <w:szCs w:val="36"/>
          <w:lang w:val="en-GB"/>
        </w:rPr>
      </w:pPr>
    </w:p>
    <w:p w14:paraId="4FBD2FC3" w14:textId="77777777" w:rsidR="007A7099" w:rsidRDefault="007A7099">
      <w:pPr>
        <w:rPr>
          <w:sz w:val="36"/>
          <w:szCs w:val="36"/>
          <w:lang w:val="en-GB"/>
        </w:rPr>
      </w:pPr>
    </w:p>
    <w:p w14:paraId="11246CB4" w14:textId="77777777" w:rsidR="007A7099" w:rsidRDefault="007A7099">
      <w:pPr>
        <w:rPr>
          <w:sz w:val="36"/>
          <w:szCs w:val="36"/>
          <w:lang w:val="en-GB"/>
        </w:rPr>
      </w:pPr>
    </w:p>
    <w:p w14:paraId="4B882665" w14:textId="77777777" w:rsidR="007A7099" w:rsidRDefault="007A7099">
      <w:pPr>
        <w:rPr>
          <w:sz w:val="36"/>
          <w:szCs w:val="36"/>
          <w:lang w:val="en-GB"/>
        </w:rPr>
      </w:pPr>
    </w:p>
    <w:p w14:paraId="48512D73" w14:textId="77777777" w:rsidR="007A7099" w:rsidRDefault="007A7099">
      <w:pPr>
        <w:rPr>
          <w:sz w:val="36"/>
          <w:szCs w:val="36"/>
          <w:lang w:val="en-GB"/>
        </w:rPr>
      </w:pPr>
    </w:p>
    <w:p w14:paraId="4DD1609B" w14:textId="4135CEF4" w:rsidR="007A7099" w:rsidRDefault="002E55CF">
      <w:pPr>
        <w:rPr>
          <w:sz w:val="36"/>
          <w:szCs w:val="36"/>
          <w:lang w:val="en-GB"/>
        </w:rPr>
      </w:pPr>
      <w:r>
        <w:rPr>
          <w:sz w:val="36"/>
          <w:szCs w:val="36"/>
          <w:lang w:val="en-GB"/>
        </w:rPr>
        <w:t xml:space="preserve">Student </w:t>
      </w:r>
      <w:proofErr w:type="gramStart"/>
      <w:r>
        <w:rPr>
          <w:sz w:val="36"/>
          <w:szCs w:val="36"/>
          <w:lang w:val="en-GB"/>
        </w:rPr>
        <w:t xml:space="preserve">name </w:t>
      </w:r>
      <w:r w:rsidR="00C47BBE">
        <w:rPr>
          <w:sz w:val="36"/>
          <w:szCs w:val="36"/>
          <w:lang w:val="en-GB"/>
        </w:rPr>
        <w:t>:</w:t>
      </w:r>
      <w:proofErr w:type="gramEnd"/>
      <w:r w:rsidR="00C47BBE">
        <w:rPr>
          <w:sz w:val="36"/>
          <w:szCs w:val="36"/>
          <w:lang w:val="en-GB"/>
        </w:rPr>
        <w:t xml:space="preserve"> </w:t>
      </w:r>
      <w:proofErr w:type="spellStart"/>
      <w:r w:rsidR="00C47BBE">
        <w:rPr>
          <w:sz w:val="36"/>
          <w:szCs w:val="36"/>
          <w:lang w:val="en-GB"/>
        </w:rPr>
        <w:t>Ghitiu</w:t>
      </w:r>
      <w:proofErr w:type="spellEnd"/>
      <w:r w:rsidR="00C47BBE">
        <w:rPr>
          <w:sz w:val="36"/>
          <w:szCs w:val="36"/>
          <w:lang w:val="en-GB"/>
        </w:rPr>
        <w:t xml:space="preserve"> Laura Madalina </w:t>
      </w:r>
    </w:p>
    <w:p w14:paraId="419C5A34" w14:textId="727D9D48" w:rsidR="00C47BBE" w:rsidRDefault="007A7099">
      <w:pPr>
        <w:rPr>
          <w:sz w:val="36"/>
          <w:szCs w:val="36"/>
          <w:lang w:val="en-GB"/>
        </w:rPr>
      </w:pPr>
      <w:r>
        <w:rPr>
          <w:sz w:val="36"/>
          <w:szCs w:val="36"/>
          <w:lang w:val="en-GB"/>
        </w:rPr>
        <w:t xml:space="preserve">Student </w:t>
      </w:r>
      <w:proofErr w:type="gramStart"/>
      <w:r>
        <w:rPr>
          <w:sz w:val="36"/>
          <w:szCs w:val="36"/>
          <w:lang w:val="en-GB"/>
        </w:rPr>
        <w:t>number :</w:t>
      </w:r>
      <w:proofErr w:type="gramEnd"/>
      <w:r>
        <w:rPr>
          <w:sz w:val="36"/>
          <w:szCs w:val="36"/>
          <w:lang w:val="en-GB"/>
        </w:rPr>
        <w:t xml:space="preserve"> </w:t>
      </w:r>
      <w:r w:rsidR="00C47BBE">
        <w:rPr>
          <w:sz w:val="36"/>
          <w:szCs w:val="36"/>
          <w:lang w:val="en-GB"/>
        </w:rPr>
        <w:t>(1914805)</w:t>
      </w:r>
    </w:p>
    <w:p w14:paraId="49A32790" w14:textId="2A328F87" w:rsidR="00100BF2" w:rsidRDefault="00C47BBE">
      <w:pPr>
        <w:rPr>
          <w:rFonts w:ascii="Times New Roman" w:hAnsi="Times New Roman"/>
          <w:b/>
          <w:sz w:val="36"/>
          <w:szCs w:val="36"/>
          <w:lang w:val="en-GB"/>
        </w:rPr>
      </w:pPr>
      <w:r>
        <w:rPr>
          <w:sz w:val="36"/>
          <w:szCs w:val="36"/>
          <w:lang w:val="en-GB"/>
        </w:rPr>
        <w:t>Lecture</w:t>
      </w:r>
      <w:r w:rsidR="00A35C1E">
        <w:rPr>
          <w:sz w:val="36"/>
          <w:szCs w:val="36"/>
          <w:lang w:val="en-GB"/>
        </w:rPr>
        <w:t>”</w:t>
      </w:r>
      <w:r w:rsidR="00CC1CE8">
        <w:rPr>
          <w:sz w:val="36"/>
          <w:szCs w:val="36"/>
          <w:lang w:val="en-GB"/>
        </w:rPr>
        <w:t xml:space="preserve"> s</w:t>
      </w:r>
      <w:r>
        <w:rPr>
          <w:sz w:val="36"/>
          <w:szCs w:val="36"/>
          <w:lang w:val="en-GB"/>
        </w:rPr>
        <w:t xml:space="preserve"> name </w:t>
      </w:r>
      <w:r w:rsidR="007A7099">
        <w:rPr>
          <w:sz w:val="36"/>
          <w:szCs w:val="36"/>
          <w:lang w:val="en-GB"/>
        </w:rPr>
        <w:t>:</w:t>
      </w:r>
      <w:r w:rsidR="007A7099" w:rsidRPr="007A7099">
        <w:t xml:space="preserve"> </w:t>
      </w:r>
      <w:r w:rsidR="007A7099" w:rsidRPr="007A7099">
        <w:rPr>
          <w:sz w:val="36"/>
          <w:szCs w:val="36"/>
        </w:rPr>
        <w:t>Gregory Cowan</w:t>
      </w:r>
      <w:r w:rsidR="00100BF2">
        <w:rPr>
          <w:sz w:val="36"/>
          <w:szCs w:val="36"/>
          <w:lang w:val="en-GB"/>
        </w:rPr>
        <w:br w:type="page"/>
      </w:r>
    </w:p>
    <w:p w14:paraId="02A13AF9" w14:textId="77777777" w:rsidR="004274E6" w:rsidRPr="001E4EEF" w:rsidRDefault="004274E6" w:rsidP="001E4EEF">
      <w:pPr>
        <w:pStyle w:val="Heading1"/>
        <w:rPr>
          <w:sz w:val="36"/>
          <w:szCs w:val="36"/>
          <w:lang w:val="en-GB"/>
        </w:rPr>
      </w:pPr>
    </w:p>
    <w:sdt>
      <w:sdtPr>
        <w:rPr>
          <w:rFonts w:ascii="Times New Roman" w:eastAsia="Arial" w:hAnsi="Times New Roman" w:cs="Times New Roman"/>
          <w:b w:val="0"/>
          <w:bCs w:val="0"/>
          <w:color w:val="FF0000"/>
          <w:sz w:val="24"/>
          <w:szCs w:val="24"/>
          <w:lang w:val="en-GB"/>
        </w:rPr>
        <w:id w:val="-1865220370"/>
        <w:docPartObj>
          <w:docPartGallery w:val="Table of Contents"/>
          <w:docPartUnique/>
        </w:docPartObj>
      </w:sdtPr>
      <w:sdtEndPr/>
      <w:sdtContent>
        <w:p w14:paraId="477E383F" w14:textId="77777777" w:rsidR="00E86381" w:rsidRPr="00F00B92" w:rsidRDefault="00E86381" w:rsidP="00E86381">
          <w:pPr>
            <w:pStyle w:val="TOCHeading"/>
            <w:spacing w:line="360" w:lineRule="auto"/>
            <w:jc w:val="center"/>
            <w:rPr>
              <w:rFonts w:ascii="Times New Roman" w:hAnsi="Times New Roman" w:cs="Times New Roman"/>
              <w:color w:val="auto"/>
              <w:sz w:val="24"/>
              <w:szCs w:val="24"/>
              <w:lang w:val="en-GB"/>
            </w:rPr>
          </w:pPr>
          <w:r w:rsidRPr="00F00B92">
            <w:rPr>
              <w:rFonts w:ascii="Times New Roman" w:hAnsi="Times New Roman" w:cs="Times New Roman"/>
              <w:color w:val="auto"/>
              <w:sz w:val="24"/>
              <w:szCs w:val="24"/>
              <w:lang w:val="en-GB"/>
            </w:rPr>
            <w:t>Table of Contents</w:t>
          </w:r>
        </w:p>
        <w:p w14:paraId="477E3840" w14:textId="77777777" w:rsidR="00E86381" w:rsidRPr="00F00B92" w:rsidRDefault="00E86381" w:rsidP="00E86381">
          <w:pPr>
            <w:pStyle w:val="TOC1"/>
            <w:tabs>
              <w:tab w:val="right" w:leader="dot" w:pos="9350"/>
            </w:tabs>
            <w:spacing w:line="360" w:lineRule="auto"/>
            <w:rPr>
              <w:rFonts w:ascii="Times New Roman" w:hAnsi="Times New Roman" w:cs="Times New Roman"/>
              <w:noProof/>
              <w:sz w:val="24"/>
              <w:szCs w:val="24"/>
              <w:lang w:val="en-GB"/>
            </w:rPr>
          </w:pPr>
          <w:r w:rsidRPr="00F00B92">
            <w:rPr>
              <w:rFonts w:ascii="Times New Roman" w:hAnsi="Times New Roman" w:cs="Times New Roman"/>
              <w:sz w:val="24"/>
              <w:szCs w:val="24"/>
              <w:lang w:val="en-GB"/>
            </w:rPr>
            <w:fldChar w:fldCharType="begin"/>
          </w:r>
          <w:r w:rsidRPr="00F00B92">
            <w:rPr>
              <w:rFonts w:ascii="Times New Roman" w:hAnsi="Times New Roman" w:cs="Times New Roman"/>
              <w:sz w:val="24"/>
              <w:szCs w:val="24"/>
              <w:lang w:val="en-GB"/>
            </w:rPr>
            <w:instrText xml:space="preserve"> TOC \o "1-3" \h \z \u </w:instrText>
          </w:r>
          <w:r w:rsidRPr="00F00B92">
            <w:rPr>
              <w:rFonts w:ascii="Times New Roman" w:hAnsi="Times New Roman" w:cs="Times New Roman"/>
              <w:sz w:val="24"/>
              <w:szCs w:val="24"/>
              <w:lang w:val="en-GB"/>
            </w:rPr>
            <w:fldChar w:fldCharType="separate"/>
          </w:r>
          <w:hyperlink w:anchor="_Toc48229202" w:history="1">
            <w:r w:rsidRPr="00F00B92">
              <w:rPr>
                <w:rStyle w:val="Hyperlink"/>
                <w:rFonts w:ascii="Times New Roman" w:hAnsi="Times New Roman" w:cs="Times New Roman"/>
                <w:noProof/>
                <w:color w:val="auto"/>
                <w:sz w:val="24"/>
                <w:szCs w:val="24"/>
                <w:lang w:val="en-GB"/>
              </w:rPr>
              <w:t>Introduction</w:t>
            </w:r>
            <w:r w:rsidRPr="00F00B92">
              <w:rPr>
                <w:rFonts w:ascii="Times New Roman" w:hAnsi="Times New Roman" w:cs="Times New Roman"/>
                <w:noProof/>
                <w:webHidden/>
                <w:sz w:val="24"/>
                <w:szCs w:val="24"/>
                <w:lang w:val="en-GB"/>
              </w:rPr>
              <w:tab/>
            </w:r>
            <w:r w:rsidRPr="00F00B92">
              <w:rPr>
                <w:rFonts w:ascii="Times New Roman" w:hAnsi="Times New Roman" w:cs="Times New Roman"/>
                <w:noProof/>
                <w:webHidden/>
                <w:sz w:val="24"/>
                <w:szCs w:val="24"/>
                <w:lang w:val="en-GB"/>
              </w:rPr>
              <w:fldChar w:fldCharType="begin"/>
            </w:r>
            <w:r w:rsidRPr="00F00B92">
              <w:rPr>
                <w:rFonts w:ascii="Times New Roman" w:hAnsi="Times New Roman" w:cs="Times New Roman"/>
                <w:noProof/>
                <w:webHidden/>
                <w:sz w:val="24"/>
                <w:szCs w:val="24"/>
                <w:lang w:val="en-GB"/>
              </w:rPr>
              <w:instrText xml:space="preserve"> PAGEREF _Toc48229202 \h </w:instrText>
            </w:r>
            <w:r w:rsidRPr="00F00B92">
              <w:rPr>
                <w:rFonts w:ascii="Times New Roman" w:hAnsi="Times New Roman" w:cs="Times New Roman"/>
                <w:noProof/>
                <w:webHidden/>
                <w:sz w:val="24"/>
                <w:szCs w:val="24"/>
                <w:lang w:val="en-GB"/>
              </w:rPr>
            </w:r>
            <w:r w:rsidRPr="00F00B92">
              <w:rPr>
                <w:rFonts w:ascii="Times New Roman" w:hAnsi="Times New Roman" w:cs="Times New Roman"/>
                <w:noProof/>
                <w:webHidden/>
                <w:sz w:val="24"/>
                <w:szCs w:val="24"/>
                <w:lang w:val="en-GB"/>
              </w:rPr>
              <w:fldChar w:fldCharType="separate"/>
            </w:r>
            <w:r w:rsidRPr="00F00B92">
              <w:rPr>
                <w:rFonts w:ascii="Times New Roman" w:hAnsi="Times New Roman" w:cs="Times New Roman"/>
                <w:noProof/>
                <w:webHidden/>
                <w:sz w:val="24"/>
                <w:szCs w:val="24"/>
                <w:lang w:val="en-GB"/>
              </w:rPr>
              <w:t>3</w:t>
            </w:r>
            <w:r w:rsidRPr="00F00B92">
              <w:rPr>
                <w:rFonts w:ascii="Times New Roman" w:hAnsi="Times New Roman" w:cs="Times New Roman"/>
                <w:noProof/>
                <w:webHidden/>
                <w:sz w:val="24"/>
                <w:szCs w:val="24"/>
                <w:lang w:val="en-GB"/>
              </w:rPr>
              <w:fldChar w:fldCharType="end"/>
            </w:r>
          </w:hyperlink>
        </w:p>
        <w:p w14:paraId="477E3841" w14:textId="77777777" w:rsidR="00E86381" w:rsidRPr="00F00B92" w:rsidRDefault="00A35C1E" w:rsidP="00E86381">
          <w:pPr>
            <w:pStyle w:val="TOC1"/>
            <w:tabs>
              <w:tab w:val="right" w:leader="dot" w:pos="9350"/>
            </w:tabs>
            <w:spacing w:line="360" w:lineRule="auto"/>
            <w:rPr>
              <w:rFonts w:ascii="Times New Roman" w:hAnsi="Times New Roman" w:cs="Times New Roman"/>
              <w:noProof/>
              <w:sz w:val="24"/>
              <w:szCs w:val="24"/>
              <w:lang w:val="en-GB"/>
            </w:rPr>
          </w:pPr>
          <w:hyperlink w:anchor="_Toc48229203" w:history="1">
            <w:r w:rsidR="00E86381" w:rsidRPr="00F00B92">
              <w:rPr>
                <w:rStyle w:val="Hyperlink"/>
                <w:rFonts w:ascii="Times New Roman" w:hAnsi="Times New Roman" w:cs="Times New Roman"/>
                <w:noProof/>
                <w:color w:val="auto"/>
                <w:sz w:val="24"/>
                <w:szCs w:val="24"/>
                <w:lang w:val="en-GB"/>
              </w:rPr>
              <w:t>Discussion</w:t>
            </w:r>
            <w:r w:rsidR="00E86381" w:rsidRPr="00F00B92">
              <w:rPr>
                <w:rFonts w:ascii="Times New Roman" w:hAnsi="Times New Roman" w:cs="Times New Roman"/>
                <w:noProof/>
                <w:webHidden/>
                <w:sz w:val="24"/>
                <w:szCs w:val="24"/>
                <w:lang w:val="en-GB"/>
              </w:rPr>
              <w:tab/>
            </w:r>
            <w:r w:rsidR="00E86381" w:rsidRPr="00F00B92">
              <w:rPr>
                <w:rFonts w:ascii="Times New Roman" w:hAnsi="Times New Roman" w:cs="Times New Roman"/>
                <w:noProof/>
                <w:webHidden/>
                <w:sz w:val="24"/>
                <w:szCs w:val="24"/>
                <w:lang w:val="en-GB"/>
              </w:rPr>
              <w:fldChar w:fldCharType="begin"/>
            </w:r>
            <w:r w:rsidR="00E86381" w:rsidRPr="00F00B92">
              <w:rPr>
                <w:rFonts w:ascii="Times New Roman" w:hAnsi="Times New Roman" w:cs="Times New Roman"/>
                <w:noProof/>
                <w:webHidden/>
                <w:sz w:val="24"/>
                <w:szCs w:val="24"/>
                <w:lang w:val="en-GB"/>
              </w:rPr>
              <w:instrText xml:space="preserve"> PAGEREF _Toc48229203 \h </w:instrText>
            </w:r>
            <w:r w:rsidR="00E86381" w:rsidRPr="00F00B92">
              <w:rPr>
                <w:rFonts w:ascii="Times New Roman" w:hAnsi="Times New Roman" w:cs="Times New Roman"/>
                <w:noProof/>
                <w:webHidden/>
                <w:sz w:val="24"/>
                <w:szCs w:val="24"/>
                <w:lang w:val="en-GB"/>
              </w:rPr>
            </w:r>
            <w:r w:rsidR="00E86381" w:rsidRPr="00F00B92">
              <w:rPr>
                <w:rFonts w:ascii="Times New Roman" w:hAnsi="Times New Roman" w:cs="Times New Roman"/>
                <w:noProof/>
                <w:webHidden/>
                <w:sz w:val="24"/>
                <w:szCs w:val="24"/>
                <w:lang w:val="en-GB"/>
              </w:rPr>
              <w:fldChar w:fldCharType="separate"/>
            </w:r>
            <w:r w:rsidR="00E86381" w:rsidRPr="00F00B92">
              <w:rPr>
                <w:rFonts w:ascii="Times New Roman" w:hAnsi="Times New Roman" w:cs="Times New Roman"/>
                <w:noProof/>
                <w:webHidden/>
                <w:sz w:val="24"/>
                <w:szCs w:val="24"/>
                <w:lang w:val="en-GB"/>
              </w:rPr>
              <w:t>3</w:t>
            </w:r>
            <w:r w:rsidR="00E86381" w:rsidRPr="00F00B92">
              <w:rPr>
                <w:rFonts w:ascii="Times New Roman" w:hAnsi="Times New Roman" w:cs="Times New Roman"/>
                <w:noProof/>
                <w:webHidden/>
                <w:sz w:val="24"/>
                <w:szCs w:val="24"/>
                <w:lang w:val="en-GB"/>
              </w:rPr>
              <w:fldChar w:fldCharType="end"/>
            </w:r>
          </w:hyperlink>
        </w:p>
        <w:p w14:paraId="477E3842" w14:textId="77777777" w:rsidR="00E86381" w:rsidRPr="00F00B92" w:rsidRDefault="00A35C1E" w:rsidP="00E86381">
          <w:pPr>
            <w:pStyle w:val="TOC1"/>
            <w:tabs>
              <w:tab w:val="right" w:leader="dot" w:pos="9350"/>
            </w:tabs>
            <w:spacing w:line="360" w:lineRule="auto"/>
            <w:rPr>
              <w:rFonts w:ascii="Times New Roman" w:hAnsi="Times New Roman" w:cs="Times New Roman"/>
              <w:noProof/>
              <w:sz w:val="24"/>
              <w:szCs w:val="24"/>
              <w:lang w:val="en-GB"/>
            </w:rPr>
          </w:pPr>
          <w:hyperlink w:anchor="_Toc48229204" w:history="1">
            <w:r w:rsidR="00E86381" w:rsidRPr="00F00B92">
              <w:rPr>
                <w:rStyle w:val="Hyperlink"/>
                <w:rFonts w:ascii="Times New Roman" w:hAnsi="Times New Roman" w:cs="Times New Roman"/>
                <w:noProof/>
                <w:color w:val="auto"/>
                <w:sz w:val="24"/>
                <w:szCs w:val="24"/>
                <w:lang w:val="en-GB"/>
              </w:rPr>
              <w:t>Conclusion</w:t>
            </w:r>
            <w:r w:rsidR="00E86381" w:rsidRPr="00F00B92">
              <w:rPr>
                <w:rFonts w:ascii="Times New Roman" w:hAnsi="Times New Roman" w:cs="Times New Roman"/>
                <w:noProof/>
                <w:webHidden/>
                <w:sz w:val="24"/>
                <w:szCs w:val="24"/>
                <w:lang w:val="en-GB"/>
              </w:rPr>
              <w:tab/>
            </w:r>
            <w:r w:rsidR="00E86381" w:rsidRPr="00F00B92">
              <w:rPr>
                <w:rFonts w:ascii="Times New Roman" w:hAnsi="Times New Roman" w:cs="Times New Roman"/>
                <w:noProof/>
                <w:webHidden/>
                <w:sz w:val="24"/>
                <w:szCs w:val="24"/>
                <w:lang w:val="en-GB"/>
              </w:rPr>
              <w:fldChar w:fldCharType="begin"/>
            </w:r>
            <w:r w:rsidR="00E86381" w:rsidRPr="00F00B92">
              <w:rPr>
                <w:rFonts w:ascii="Times New Roman" w:hAnsi="Times New Roman" w:cs="Times New Roman"/>
                <w:noProof/>
                <w:webHidden/>
                <w:sz w:val="24"/>
                <w:szCs w:val="24"/>
                <w:lang w:val="en-GB"/>
              </w:rPr>
              <w:instrText xml:space="preserve"> PAGEREF _Toc48229204 \h </w:instrText>
            </w:r>
            <w:r w:rsidR="00E86381" w:rsidRPr="00F00B92">
              <w:rPr>
                <w:rFonts w:ascii="Times New Roman" w:hAnsi="Times New Roman" w:cs="Times New Roman"/>
                <w:noProof/>
                <w:webHidden/>
                <w:sz w:val="24"/>
                <w:szCs w:val="24"/>
                <w:lang w:val="en-GB"/>
              </w:rPr>
            </w:r>
            <w:r w:rsidR="00E86381" w:rsidRPr="00F00B92">
              <w:rPr>
                <w:rFonts w:ascii="Times New Roman" w:hAnsi="Times New Roman" w:cs="Times New Roman"/>
                <w:noProof/>
                <w:webHidden/>
                <w:sz w:val="24"/>
                <w:szCs w:val="24"/>
                <w:lang w:val="en-GB"/>
              </w:rPr>
              <w:fldChar w:fldCharType="separate"/>
            </w:r>
            <w:r w:rsidR="00E86381" w:rsidRPr="00F00B92">
              <w:rPr>
                <w:rFonts w:ascii="Times New Roman" w:hAnsi="Times New Roman" w:cs="Times New Roman"/>
                <w:noProof/>
                <w:webHidden/>
                <w:sz w:val="24"/>
                <w:szCs w:val="24"/>
                <w:lang w:val="en-GB"/>
              </w:rPr>
              <w:t>7</w:t>
            </w:r>
            <w:r w:rsidR="00E86381" w:rsidRPr="00F00B92">
              <w:rPr>
                <w:rFonts w:ascii="Times New Roman" w:hAnsi="Times New Roman" w:cs="Times New Roman"/>
                <w:noProof/>
                <w:webHidden/>
                <w:sz w:val="24"/>
                <w:szCs w:val="24"/>
                <w:lang w:val="en-GB"/>
              </w:rPr>
              <w:fldChar w:fldCharType="end"/>
            </w:r>
          </w:hyperlink>
        </w:p>
        <w:p w14:paraId="477E3843" w14:textId="77777777" w:rsidR="00E86381" w:rsidRPr="00F00B92" w:rsidRDefault="00A35C1E" w:rsidP="00E86381">
          <w:pPr>
            <w:pStyle w:val="TOC1"/>
            <w:tabs>
              <w:tab w:val="right" w:leader="dot" w:pos="9350"/>
            </w:tabs>
            <w:spacing w:line="360" w:lineRule="auto"/>
            <w:rPr>
              <w:rFonts w:ascii="Times New Roman" w:hAnsi="Times New Roman" w:cs="Times New Roman"/>
              <w:noProof/>
              <w:sz w:val="24"/>
              <w:szCs w:val="24"/>
              <w:lang w:val="en-GB"/>
            </w:rPr>
          </w:pPr>
          <w:hyperlink w:anchor="_Toc48229205" w:history="1">
            <w:r w:rsidR="00E86381" w:rsidRPr="00F00B92">
              <w:rPr>
                <w:rStyle w:val="Hyperlink"/>
                <w:rFonts w:ascii="Times New Roman" w:hAnsi="Times New Roman" w:cs="Times New Roman"/>
                <w:noProof/>
                <w:color w:val="auto"/>
                <w:sz w:val="24"/>
                <w:szCs w:val="24"/>
                <w:shd w:val="clear" w:color="auto" w:fill="FFFFFF"/>
                <w:lang w:val="en-GB"/>
              </w:rPr>
              <w:t>References</w:t>
            </w:r>
            <w:r w:rsidR="00E86381" w:rsidRPr="00F00B92">
              <w:rPr>
                <w:rFonts w:ascii="Times New Roman" w:hAnsi="Times New Roman" w:cs="Times New Roman"/>
                <w:noProof/>
                <w:webHidden/>
                <w:sz w:val="24"/>
                <w:szCs w:val="24"/>
                <w:lang w:val="en-GB"/>
              </w:rPr>
              <w:tab/>
            </w:r>
            <w:r w:rsidR="00E86381" w:rsidRPr="00F00B92">
              <w:rPr>
                <w:rFonts w:ascii="Times New Roman" w:hAnsi="Times New Roman" w:cs="Times New Roman"/>
                <w:noProof/>
                <w:webHidden/>
                <w:sz w:val="24"/>
                <w:szCs w:val="24"/>
                <w:lang w:val="en-GB"/>
              </w:rPr>
              <w:fldChar w:fldCharType="begin"/>
            </w:r>
            <w:r w:rsidR="00E86381" w:rsidRPr="00F00B92">
              <w:rPr>
                <w:rFonts w:ascii="Times New Roman" w:hAnsi="Times New Roman" w:cs="Times New Roman"/>
                <w:noProof/>
                <w:webHidden/>
                <w:sz w:val="24"/>
                <w:szCs w:val="24"/>
                <w:lang w:val="en-GB"/>
              </w:rPr>
              <w:instrText xml:space="preserve"> PAGEREF _Toc48229205 \h </w:instrText>
            </w:r>
            <w:r w:rsidR="00E86381" w:rsidRPr="00F00B92">
              <w:rPr>
                <w:rFonts w:ascii="Times New Roman" w:hAnsi="Times New Roman" w:cs="Times New Roman"/>
                <w:noProof/>
                <w:webHidden/>
                <w:sz w:val="24"/>
                <w:szCs w:val="24"/>
                <w:lang w:val="en-GB"/>
              </w:rPr>
            </w:r>
            <w:r w:rsidR="00E86381" w:rsidRPr="00F00B92">
              <w:rPr>
                <w:rFonts w:ascii="Times New Roman" w:hAnsi="Times New Roman" w:cs="Times New Roman"/>
                <w:noProof/>
                <w:webHidden/>
                <w:sz w:val="24"/>
                <w:szCs w:val="24"/>
                <w:lang w:val="en-GB"/>
              </w:rPr>
              <w:fldChar w:fldCharType="separate"/>
            </w:r>
            <w:r w:rsidR="00E86381" w:rsidRPr="00F00B92">
              <w:rPr>
                <w:rFonts w:ascii="Times New Roman" w:hAnsi="Times New Roman" w:cs="Times New Roman"/>
                <w:noProof/>
                <w:webHidden/>
                <w:sz w:val="24"/>
                <w:szCs w:val="24"/>
                <w:lang w:val="en-GB"/>
              </w:rPr>
              <w:t>9</w:t>
            </w:r>
            <w:r w:rsidR="00E86381" w:rsidRPr="00F00B92">
              <w:rPr>
                <w:rFonts w:ascii="Times New Roman" w:hAnsi="Times New Roman" w:cs="Times New Roman"/>
                <w:noProof/>
                <w:webHidden/>
                <w:sz w:val="24"/>
                <w:szCs w:val="24"/>
                <w:lang w:val="en-GB"/>
              </w:rPr>
              <w:fldChar w:fldCharType="end"/>
            </w:r>
          </w:hyperlink>
        </w:p>
        <w:p w14:paraId="477E3844" w14:textId="77777777" w:rsidR="00E86381" w:rsidRPr="00F00B92" w:rsidRDefault="00A35C1E" w:rsidP="00E86381">
          <w:pPr>
            <w:pStyle w:val="TOC1"/>
            <w:tabs>
              <w:tab w:val="right" w:leader="dot" w:pos="9350"/>
            </w:tabs>
            <w:spacing w:line="360" w:lineRule="auto"/>
            <w:rPr>
              <w:rFonts w:ascii="Times New Roman" w:hAnsi="Times New Roman" w:cs="Times New Roman"/>
              <w:noProof/>
              <w:sz w:val="24"/>
              <w:szCs w:val="24"/>
              <w:lang w:val="en-GB"/>
            </w:rPr>
          </w:pPr>
          <w:hyperlink w:anchor="_Toc48229206" w:history="1">
            <w:r w:rsidR="00E86381" w:rsidRPr="00F00B92">
              <w:rPr>
                <w:rStyle w:val="Hyperlink"/>
                <w:rFonts w:ascii="Times New Roman" w:hAnsi="Times New Roman" w:cs="Times New Roman"/>
                <w:noProof/>
                <w:color w:val="auto"/>
                <w:sz w:val="24"/>
                <w:szCs w:val="24"/>
                <w:lang w:val="en-GB"/>
              </w:rPr>
              <w:t>Appendix</w:t>
            </w:r>
            <w:r w:rsidR="00E86381" w:rsidRPr="00F00B92">
              <w:rPr>
                <w:rFonts w:ascii="Times New Roman" w:hAnsi="Times New Roman" w:cs="Times New Roman"/>
                <w:noProof/>
                <w:webHidden/>
                <w:sz w:val="24"/>
                <w:szCs w:val="24"/>
                <w:lang w:val="en-GB"/>
              </w:rPr>
              <w:tab/>
            </w:r>
            <w:r w:rsidR="00E86381" w:rsidRPr="00F00B92">
              <w:rPr>
                <w:rFonts w:ascii="Times New Roman" w:hAnsi="Times New Roman" w:cs="Times New Roman"/>
                <w:noProof/>
                <w:webHidden/>
                <w:sz w:val="24"/>
                <w:szCs w:val="24"/>
                <w:lang w:val="en-GB"/>
              </w:rPr>
              <w:fldChar w:fldCharType="begin"/>
            </w:r>
            <w:r w:rsidR="00E86381" w:rsidRPr="00F00B92">
              <w:rPr>
                <w:rFonts w:ascii="Times New Roman" w:hAnsi="Times New Roman" w:cs="Times New Roman"/>
                <w:noProof/>
                <w:webHidden/>
                <w:sz w:val="24"/>
                <w:szCs w:val="24"/>
                <w:lang w:val="en-GB"/>
              </w:rPr>
              <w:instrText xml:space="preserve"> PAGEREF _Toc48229206 \h </w:instrText>
            </w:r>
            <w:r w:rsidR="00E86381" w:rsidRPr="00F00B92">
              <w:rPr>
                <w:rFonts w:ascii="Times New Roman" w:hAnsi="Times New Roman" w:cs="Times New Roman"/>
                <w:noProof/>
                <w:webHidden/>
                <w:sz w:val="24"/>
                <w:szCs w:val="24"/>
                <w:lang w:val="en-GB"/>
              </w:rPr>
            </w:r>
            <w:r w:rsidR="00E86381" w:rsidRPr="00F00B92">
              <w:rPr>
                <w:rFonts w:ascii="Times New Roman" w:hAnsi="Times New Roman" w:cs="Times New Roman"/>
                <w:noProof/>
                <w:webHidden/>
                <w:sz w:val="24"/>
                <w:szCs w:val="24"/>
                <w:lang w:val="en-GB"/>
              </w:rPr>
              <w:fldChar w:fldCharType="separate"/>
            </w:r>
            <w:r w:rsidR="00E86381" w:rsidRPr="00F00B92">
              <w:rPr>
                <w:rFonts w:ascii="Times New Roman" w:hAnsi="Times New Roman" w:cs="Times New Roman"/>
                <w:noProof/>
                <w:webHidden/>
                <w:sz w:val="24"/>
                <w:szCs w:val="24"/>
                <w:lang w:val="en-GB"/>
              </w:rPr>
              <w:t>10</w:t>
            </w:r>
            <w:r w:rsidR="00E86381" w:rsidRPr="00F00B92">
              <w:rPr>
                <w:rFonts w:ascii="Times New Roman" w:hAnsi="Times New Roman" w:cs="Times New Roman"/>
                <w:noProof/>
                <w:webHidden/>
                <w:sz w:val="24"/>
                <w:szCs w:val="24"/>
                <w:lang w:val="en-GB"/>
              </w:rPr>
              <w:fldChar w:fldCharType="end"/>
            </w:r>
          </w:hyperlink>
        </w:p>
        <w:p w14:paraId="477E3845" w14:textId="77777777" w:rsidR="00E86381" w:rsidRPr="002E1B9B" w:rsidRDefault="00E86381" w:rsidP="00E86381">
          <w:pPr>
            <w:spacing w:line="360" w:lineRule="auto"/>
            <w:rPr>
              <w:rFonts w:ascii="Times New Roman" w:hAnsi="Times New Roman" w:cs="Times New Roman"/>
              <w:color w:val="FF0000"/>
              <w:sz w:val="24"/>
              <w:szCs w:val="24"/>
              <w:lang w:val="en-GB"/>
            </w:rPr>
          </w:pPr>
          <w:r w:rsidRPr="00F00B92">
            <w:rPr>
              <w:rFonts w:ascii="Times New Roman" w:hAnsi="Times New Roman" w:cs="Times New Roman"/>
              <w:sz w:val="24"/>
              <w:szCs w:val="24"/>
              <w:lang w:val="en-GB"/>
            </w:rPr>
            <w:fldChar w:fldCharType="end"/>
          </w:r>
        </w:p>
      </w:sdtContent>
    </w:sdt>
    <w:p w14:paraId="477E3846" w14:textId="77777777" w:rsidR="008438B5" w:rsidRPr="004274E6" w:rsidRDefault="00E86381" w:rsidP="004274E6">
      <w:pPr>
        <w:pStyle w:val="Heading1"/>
        <w:spacing w:line="360" w:lineRule="auto"/>
        <w:rPr>
          <w:lang w:val="en-GB"/>
        </w:rPr>
      </w:pPr>
      <w:r w:rsidRPr="004274E6">
        <w:rPr>
          <w:rFonts w:cs="Times New Roman"/>
          <w:szCs w:val="24"/>
          <w:lang w:val="en-GB"/>
        </w:rPr>
        <w:br w:type="column"/>
      </w:r>
      <w:bookmarkStart w:id="0" w:name="_Toc48229202"/>
      <w:r w:rsidRPr="004274E6">
        <w:rPr>
          <w:lang w:val="en-GB"/>
        </w:rPr>
        <w:lastRenderedPageBreak/>
        <w:t>Introduction</w:t>
      </w:r>
      <w:bookmarkEnd w:id="0"/>
    </w:p>
    <w:p w14:paraId="477E3847" w14:textId="77777777" w:rsidR="008438B5" w:rsidRPr="004274E6" w:rsidRDefault="00E86381" w:rsidP="00E86381">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 xml:space="preserve">Organizational structure refers to the system that outlines the activities that are directed towards the attainment of goals of the organization. The culture of the organization refers to the beliefs, values, assumptions and interaction methods that contribute to the psychological and social environment of the organization (Boddy, 2011). This assignment aims at </w:t>
      </w:r>
      <w:r w:rsidR="004274E6" w:rsidRPr="004274E6">
        <w:rPr>
          <w:rFonts w:ascii="Times New Roman" w:hAnsi="Times New Roman" w:cs="Times New Roman"/>
          <w:sz w:val="24"/>
          <w:szCs w:val="24"/>
          <w:lang w:val="en-GB"/>
        </w:rPr>
        <w:t>analysing</w:t>
      </w:r>
      <w:r w:rsidRPr="004274E6">
        <w:rPr>
          <w:rFonts w:ascii="Times New Roman" w:hAnsi="Times New Roman" w:cs="Times New Roman"/>
          <w:sz w:val="24"/>
          <w:szCs w:val="24"/>
          <w:lang w:val="en-GB"/>
        </w:rPr>
        <w:t xml:space="preserve"> the relationship between the structure, value, people, and culture of the organization of BMW. It would </w:t>
      </w:r>
      <w:r w:rsidR="004274E6" w:rsidRPr="004274E6">
        <w:rPr>
          <w:rFonts w:ascii="Times New Roman" w:hAnsi="Times New Roman" w:cs="Times New Roman"/>
          <w:sz w:val="24"/>
          <w:szCs w:val="24"/>
          <w:lang w:val="en-GB"/>
        </w:rPr>
        <w:t>analyse</w:t>
      </w:r>
      <w:r w:rsidRPr="004274E6">
        <w:rPr>
          <w:rFonts w:ascii="Times New Roman" w:hAnsi="Times New Roman" w:cs="Times New Roman"/>
          <w:sz w:val="24"/>
          <w:szCs w:val="24"/>
          <w:lang w:val="en-GB"/>
        </w:rPr>
        <w:t xml:space="preserve"> the variables that help in determining the leadership and effective management of the organization. The managers of BMW possess interpersonal roles within the organization. They act as a figurehead of the organization which involves the duties of social and legal nature. The manager acts as a leader and effectively builds the team of the organization and is involved in coaching and mentoring the members. They motivate the employees and help in establishing strong connections.</w:t>
      </w:r>
    </w:p>
    <w:p w14:paraId="477E3848" w14:textId="77777777" w:rsidR="008438B5" w:rsidRPr="004274E6" w:rsidRDefault="00E86381" w:rsidP="004274E6">
      <w:pPr>
        <w:pStyle w:val="Heading1"/>
        <w:rPr>
          <w:lang w:val="en-GB"/>
        </w:rPr>
      </w:pPr>
      <w:bookmarkStart w:id="1" w:name="_Toc48229203"/>
      <w:r w:rsidRPr="004274E6">
        <w:rPr>
          <w:lang w:val="en-GB"/>
        </w:rPr>
        <w:t>Discussion</w:t>
      </w:r>
      <w:bookmarkEnd w:id="1"/>
    </w:p>
    <w:p w14:paraId="477E3849" w14:textId="77777777" w:rsidR="008438B5" w:rsidRPr="004274E6" w:rsidRDefault="00E86381" w:rsidP="00E86381">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The culture of the BMW is to foster a positive environment and culture of progressive nature that makes the employees of the organization feel homely. The organization provides equal opportunities to all the employees which help the company to flourish. The culture of BMW is based on five core values that set the tone for working together and treating and empowering all the people within the organization for fostering a spirit within the team. The core values are responsibility which allows the company to make decisions of consistent nature and show commitment towards the organization. This helps the employees to work effectively as freely. Appreciation is another core value of BMW that reflects on the actions of the owner and the respect given to the employees for achievement (</w:t>
      </w:r>
      <w:r w:rsidRPr="004274E6">
        <w:rPr>
          <w:rFonts w:ascii="Times New Roman" w:hAnsi="Times New Roman" w:cs="Times New Roman"/>
          <w:sz w:val="24"/>
          <w:szCs w:val="24"/>
          <w:highlight w:val="white"/>
          <w:lang w:val="en-GB"/>
        </w:rPr>
        <w:t xml:space="preserve">Warrick </w:t>
      </w:r>
      <w:r w:rsidRPr="004274E6">
        <w:rPr>
          <w:rFonts w:ascii="Times New Roman" w:hAnsi="Times New Roman" w:cs="Times New Roman"/>
          <w:i/>
          <w:sz w:val="24"/>
          <w:szCs w:val="24"/>
          <w:highlight w:val="white"/>
          <w:lang w:val="en-GB"/>
        </w:rPr>
        <w:t>et al.</w:t>
      </w:r>
      <w:r w:rsidRPr="004274E6">
        <w:rPr>
          <w:rFonts w:ascii="Times New Roman" w:hAnsi="Times New Roman" w:cs="Times New Roman"/>
          <w:sz w:val="24"/>
          <w:szCs w:val="24"/>
          <w:highlight w:val="white"/>
          <w:lang w:val="en-GB"/>
        </w:rPr>
        <w:t xml:space="preserve"> 2017</w:t>
      </w:r>
      <w:r w:rsidRPr="004274E6">
        <w:rPr>
          <w:rFonts w:ascii="Times New Roman" w:hAnsi="Times New Roman" w:cs="Times New Roman"/>
          <w:sz w:val="24"/>
          <w:szCs w:val="24"/>
          <w:lang w:val="en-GB"/>
        </w:rPr>
        <w:t xml:space="preserve">). They offer feedback and give rewards to the employees and celebrate the success. </w:t>
      </w:r>
    </w:p>
    <w:p w14:paraId="477E384A" w14:textId="77777777" w:rsidR="004274E6" w:rsidRPr="004274E6" w:rsidRDefault="00E86381" w:rsidP="00E86381">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BMW believes in transparency and acknowledges their concern and helps in the identification of inconsistencies in a constructive method and acts with integrity (</w:t>
      </w:r>
      <w:r w:rsidR="004274E6" w:rsidRPr="004274E6">
        <w:rPr>
          <w:rFonts w:ascii="Times New Roman" w:hAnsi="Times New Roman" w:cs="Times New Roman"/>
          <w:sz w:val="24"/>
          <w:szCs w:val="24"/>
          <w:lang w:val="en-GB"/>
        </w:rPr>
        <w:t>Knights,</w:t>
      </w:r>
      <w:r w:rsidRPr="004274E6">
        <w:rPr>
          <w:rFonts w:ascii="Times New Roman" w:hAnsi="Times New Roman" w:cs="Times New Roman"/>
          <w:sz w:val="24"/>
          <w:szCs w:val="24"/>
          <w:lang w:val="en-GB"/>
        </w:rPr>
        <w:t xml:space="preserve"> 2012). The owner and the employees show trust in each other for acting swiftly and achieving the objectives. Openness is another core value of the organization of BMW where the employees are given provision of new opportunities and help them to learn from their mistakes (</w:t>
      </w:r>
      <w:r w:rsidRPr="004274E6">
        <w:rPr>
          <w:rFonts w:ascii="Times New Roman" w:hAnsi="Times New Roman" w:cs="Times New Roman"/>
          <w:sz w:val="24"/>
          <w:szCs w:val="24"/>
          <w:highlight w:val="white"/>
          <w:lang w:val="en-GB"/>
        </w:rPr>
        <w:t>Demir, 2018</w:t>
      </w:r>
      <w:r w:rsidRPr="004274E6">
        <w:rPr>
          <w:rFonts w:ascii="Times New Roman" w:hAnsi="Times New Roman" w:cs="Times New Roman"/>
          <w:sz w:val="24"/>
          <w:szCs w:val="24"/>
          <w:lang w:val="en-GB"/>
        </w:rPr>
        <w:t>). All these values help in enhancing the performance of the organization.</w:t>
      </w:r>
      <w:r w:rsidR="004274E6" w:rsidRPr="004274E6">
        <w:rPr>
          <w:rFonts w:ascii="Times New Roman" w:hAnsi="Times New Roman" w:cs="Times New Roman"/>
          <w:sz w:val="24"/>
          <w:szCs w:val="24"/>
          <w:lang w:val="en-GB"/>
        </w:rPr>
        <w:t xml:space="preserve"> </w:t>
      </w:r>
      <w:r w:rsidRPr="004274E6">
        <w:rPr>
          <w:rFonts w:ascii="Times New Roman" w:hAnsi="Times New Roman" w:cs="Times New Roman"/>
          <w:sz w:val="24"/>
          <w:szCs w:val="24"/>
          <w:lang w:val="en-GB"/>
        </w:rPr>
        <w:t xml:space="preserve">The organization of BMW believes in the </w:t>
      </w:r>
      <w:r w:rsidRPr="004274E6">
        <w:rPr>
          <w:rFonts w:ascii="Times New Roman" w:hAnsi="Times New Roman" w:cs="Times New Roman"/>
          <w:sz w:val="24"/>
          <w:szCs w:val="24"/>
          <w:lang w:val="en-GB"/>
        </w:rPr>
        <w:lastRenderedPageBreak/>
        <w:t xml:space="preserve">passion for building new ways and thinks in an innovative way (Huczynski and Fellenz, 2013). They usually look for the employees who possess a unique spirit of team, desire and initiative for learning innovative things. Such employees are hired by BMW to increase the performance of the organization. Teamwork is essential for BMW to increase the performance and believes in creating unique things as a team. </w:t>
      </w:r>
    </w:p>
    <w:p w14:paraId="477E384B" w14:textId="77777777" w:rsidR="004274E6" w:rsidRPr="004274E6" w:rsidRDefault="00E86381" w:rsidP="00E86381">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Thus helps in motivating the peers for continuing achievement to make products more exclusion to achieve competitive advantage. BMW believes in giving equal opportunities to all employees and helps in maintain diversity. The team members of the BMW work together in a collaborative manner and get equal treatment and show no biases or prejudices (</w:t>
      </w:r>
      <w:r w:rsidRPr="004274E6">
        <w:rPr>
          <w:rFonts w:ascii="Times New Roman" w:hAnsi="Times New Roman" w:cs="Times New Roman"/>
          <w:sz w:val="24"/>
          <w:szCs w:val="24"/>
          <w:highlight w:val="white"/>
          <w:lang w:val="en-GB"/>
        </w:rPr>
        <w:t xml:space="preserve">Andriukaitiene </w:t>
      </w:r>
      <w:r w:rsidRPr="004274E6">
        <w:rPr>
          <w:rFonts w:ascii="Times New Roman" w:hAnsi="Times New Roman" w:cs="Times New Roman"/>
          <w:i/>
          <w:sz w:val="24"/>
          <w:szCs w:val="24"/>
          <w:highlight w:val="white"/>
          <w:lang w:val="en-GB"/>
        </w:rPr>
        <w:t>et al.</w:t>
      </w:r>
      <w:r w:rsidRPr="004274E6">
        <w:rPr>
          <w:rFonts w:ascii="Times New Roman" w:hAnsi="Times New Roman" w:cs="Times New Roman"/>
          <w:sz w:val="24"/>
          <w:szCs w:val="24"/>
          <w:highlight w:val="white"/>
          <w:lang w:val="en-GB"/>
        </w:rPr>
        <w:t xml:space="preserve"> 2018</w:t>
      </w:r>
      <w:r w:rsidRPr="004274E6">
        <w:rPr>
          <w:rFonts w:ascii="Times New Roman" w:hAnsi="Times New Roman" w:cs="Times New Roman"/>
          <w:sz w:val="24"/>
          <w:szCs w:val="24"/>
          <w:lang w:val="en-GB"/>
        </w:rPr>
        <w:t>). The employees work in various countries on various continents so that are working with peers without any differences based on gender, religion, and nationality. This implies that the best talent of the promotion or job is the person who earns the position based on knowledge, experience and qualification.</w:t>
      </w:r>
      <w:r w:rsidR="004274E6" w:rsidRPr="004274E6">
        <w:rPr>
          <w:rFonts w:ascii="Times New Roman" w:hAnsi="Times New Roman" w:cs="Times New Roman"/>
          <w:sz w:val="24"/>
          <w:szCs w:val="24"/>
          <w:lang w:val="en-GB"/>
        </w:rPr>
        <w:t xml:space="preserve"> </w:t>
      </w:r>
      <w:r w:rsidRPr="004274E6">
        <w:rPr>
          <w:rFonts w:ascii="Times New Roman" w:hAnsi="Times New Roman" w:cs="Times New Roman"/>
          <w:sz w:val="24"/>
          <w:szCs w:val="24"/>
          <w:lang w:val="en-GB"/>
        </w:rPr>
        <w:t>The employees of the BMW are resilient and focused on their goals to increase the performance of the organization to achieve success so they are the most important assets of the company</w:t>
      </w:r>
      <w:r w:rsidR="002E1B9B">
        <w:rPr>
          <w:rFonts w:ascii="Times New Roman" w:hAnsi="Times New Roman" w:cs="Times New Roman"/>
          <w:sz w:val="24"/>
          <w:szCs w:val="24"/>
          <w:lang w:val="en-GB"/>
        </w:rPr>
        <w:t xml:space="preserve"> (BMW, 2020)</w:t>
      </w:r>
      <w:r w:rsidRPr="004274E6">
        <w:rPr>
          <w:rFonts w:ascii="Times New Roman" w:hAnsi="Times New Roman" w:cs="Times New Roman"/>
          <w:sz w:val="24"/>
          <w:szCs w:val="24"/>
          <w:lang w:val="en-GB"/>
        </w:rPr>
        <w:t xml:space="preserve">. The employees express dissent in a proper manner and work efficiently to create a long term effect on the organization. </w:t>
      </w:r>
    </w:p>
    <w:p w14:paraId="477E384C" w14:textId="77777777" w:rsidR="004274E6" w:rsidRPr="004274E6" w:rsidRDefault="00E86381" w:rsidP="00E86381">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The managers of BMW are the leaders of the organization who possess the skills of leadership, communication, monitoring and coordinating the actions of employees (</w:t>
      </w:r>
      <w:r w:rsidRPr="004274E6">
        <w:rPr>
          <w:rFonts w:ascii="Times New Roman" w:hAnsi="Times New Roman" w:cs="Times New Roman"/>
          <w:sz w:val="24"/>
          <w:szCs w:val="24"/>
          <w:highlight w:val="white"/>
          <w:lang w:val="en-GB"/>
        </w:rPr>
        <w:t>Matkó and Takács, 2017</w:t>
      </w:r>
      <w:r w:rsidRPr="004274E6">
        <w:rPr>
          <w:rFonts w:ascii="Times New Roman" w:hAnsi="Times New Roman" w:cs="Times New Roman"/>
          <w:sz w:val="24"/>
          <w:szCs w:val="24"/>
          <w:lang w:val="en-GB"/>
        </w:rPr>
        <w:t>). Hence, the culture and values are instilled in the people of the BMW that contribute to the performance of the organization.</w:t>
      </w:r>
      <w:r w:rsidR="004274E6" w:rsidRPr="004274E6">
        <w:rPr>
          <w:rFonts w:ascii="Times New Roman" w:hAnsi="Times New Roman" w:cs="Times New Roman"/>
          <w:sz w:val="24"/>
          <w:szCs w:val="24"/>
          <w:lang w:val="en-GB"/>
        </w:rPr>
        <w:t xml:space="preserve"> </w:t>
      </w:r>
      <w:r w:rsidRPr="004274E6">
        <w:rPr>
          <w:rFonts w:ascii="Times New Roman" w:hAnsi="Times New Roman" w:cs="Times New Roman"/>
          <w:sz w:val="24"/>
          <w:szCs w:val="24"/>
          <w:lang w:val="en-GB"/>
        </w:rPr>
        <w:t xml:space="preserve">The structure of the organization of the BMW is built on the basis of hierarchy. Apex constitutes the President or the Chairman </w:t>
      </w:r>
      <w:r w:rsidRPr="004274E6">
        <w:rPr>
          <w:rFonts w:ascii="Times New Roman" w:hAnsi="Times New Roman" w:cs="Times New Roman"/>
          <w:b/>
          <w:i/>
          <w:sz w:val="24"/>
          <w:szCs w:val="24"/>
          <w:lang w:val="en-GB"/>
        </w:rPr>
        <w:t>[Refer to Appendix 1]</w:t>
      </w:r>
      <w:r w:rsidRPr="004274E6">
        <w:rPr>
          <w:rFonts w:ascii="Times New Roman" w:hAnsi="Times New Roman" w:cs="Times New Roman"/>
          <w:sz w:val="24"/>
          <w:szCs w:val="24"/>
          <w:lang w:val="en-GB"/>
        </w:rPr>
        <w:t>. The responsibilities of the Chairman are to implement the mission, vision and strategy of the organization and be regarded as the head of the management board. At the Top level, the management board includes the Vice President, Treasurer, Secretary and the Directors of department Finance, Production and development (</w:t>
      </w:r>
      <w:r w:rsidRPr="004274E6">
        <w:rPr>
          <w:rFonts w:ascii="Times New Roman" w:hAnsi="Times New Roman" w:cs="Times New Roman"/>
          <w:sz w:val="24"/>
          <w:szCs w:val="24"/>
          <w:highlight w:val="white"/>
          <w:lang w:val="en-GB"/>
        </w:rPr>
        <w:t xml:space="preserve">García-Fernández </w:t>
      </w:r>
      <w:r w:rsidRPr="004274E6">
        <w:rPr>
          <w:rFonts w:ascii="Times New Roman" w:hAnsi="Times New Roman" w:cs="Times New Roman"/>
          <w:i/>
          <w:sz w:val="24"/>
          <w:szCs w:val="24"/>
          <w:highlight w:val="white"/>
          <w:lang w:val="en-GB"/>
        </w:rPr>
        <w:t xml:space="preserve">et al. </w:t>
      </w:r>
      <w:r w:rsidRPr="004274E6">
        <w:rPr>
          <w:rFonts w:ascii="Times New Roman" w:hAnsi="Times New Roman" w:cs="Times New Roman"/>
          <w:sz w:val="24"/>
          <w:szCs w:val="24"/>
          <w:highlight w:val="white"/>
          <w:lang w:val="en-GB"/>
        </w:rPr>
        <w:t>2018</w:t>
      </w:r>
      <w:r w:rsidRPr="004274E6">
        <w:rPr>
          <w:rFonts w:ascii="Times New Roman" w:hAnsi="Times New Roman" w:cs="Times New Roman"/>
          <w:sz w:val="24"/>
          <w:szCs w:val="24"/>
          <w:lang w:val="en-GB"/>
        </w:rPr>
        <w:t xml:space="preserve">). </w:t>
      </w:r>
    </w:p>
    <w:p w14:paraId="477E384D" w14:textId="77777777" w:rsidR="004274E6" w:rsidRPr="004274E6" w:rsidRDefault="00E86381" w:rsidP="004274E6">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 xml:space="preserve">At the second level, there is the Executive Director of the company whose aim is to develop, design and implement plans for the organization in a time efficient and cost effective manner. He looks after the daily operation </w:t>
      </w:r>
      <w:r w:rsidR="004274E6" w:rsidRPr="004274E6">
        <w:rPr>
          <w:rFonts w:ascii="Times New Roman" w:hAnsi="Times New Roman" w:cs="Times New Roman"/>
          <w:sz w:val="24"/>
          <w:szCs w:val="24"/>
          <w:lang w:val="en-GB"/>
        </w:rPr>
        <w:t>start up</w:t>
      </w:r>
      <w:r w:rsidRPr="004274E6">
        <w:rPr>
          <w:rFonts w:ascii="Times New Roman" w:hAnsi="Times New Roman" w:cs="Times New Roman"/>
          <w:sz w:val="24"/>
          <w:szCs w:val="24"/>
          <w:lang w:val="en-GB"/>
        </w:rPr>
        <w:t xml:space="preserve"> from the management of stuff and committees to the development of the plans of business (Grey, 2017). At the third level, there are Accountant, Editor, Director of Advertisement, Director of Art and Volunteer staff. At the fourth level, it comprises the membership of the receptionist and is the lowest base of the structure of the </w:t>
      </w:r>
      <w:r w:rsidRPr="004274E6">
        <w:rPr>
          <w:rFonts w:ascii="Times New Roman" w:hAnsi="Times New Roman" w:cs="Times New Roman"/>
          <w:sz w:val="24"/>
          <w:szCs w:val="24"/>
          <w:lang w:val="en-GB"/>
        </w:rPr>
        <w:lastRenderedPageBreak/>
        <w:t>organization (</w:t>
      </w:r>
      <w:r w:rsidRPr="004274E6">
        <w:rPr>
          <w:rFonts w:ascii="Times New Roman" w:hAnsi="Times New Roman" w:cs="Times New Roman"/>
          <w:sz w:val="24"/>
          <w:szCs w:val="24"/>
          <w:highlight w:val="white"/>
          <w:lang w:val="en-GB"/>
        </w:rPr>
        <w:t>Joseph and Kibera, 2018</w:t>
      </w:r>
      <w:r w:rsidRPr="004274E6">
        <w:rPr>
          <w:rFonts w:ascii="Times New Roman" w:hAnsi="Times New Roman" w:cs="Times New Roman"/>
          <w:sz w:val="24"/>
          <w:szCs w:val="24"/>
          <w:lang w:val="en-GB"/>
        </w:rPr>
        <w:t>).</w:t>
      </w:r>
      <w:r w:rsidR="004274E6" w:rsidRPr="004274E6">
        <w:rPr>
          <w:rFonts w:ascii="Times New Roman" w:hAnsi="Times New Roman" w:cs="Times New Roman"/>
          <w:sz w:val="24"/>
          <w:szCs w:val="24"/>
          <w:lang w:val="en-GB"/>
        </w:rPr>
        <w:t xml:space="preserve"> </w:t>
      </w:r>
      <w:r w:rsidRPr="004274E6">
        <w:rPr>
          <w:rFonts w:ascii="Times New Roman" w:hAnsi="Times New Roman" w:cs="Times New Roman"/>
          <w:sz w:val="24"/>
          <w:szCs w:val="24"/>
          <w:lang w:val="en-GB"/>
        </w:rPr>
        <w:t xml:space="preserve">The variables that determine the leadership and effective management are the skills of connection, sharing of information, ability of teamwork, motivation for the employees and ability in making changes in the functions and structure of the organization. </w:t>
      </w:r>
    </w:p>
    <w:p w14:paraId="477E384E" w14:textId="77777777" w:rsidR="004274E6" w:rsidRPr="004274E6" w:rsidRDefault="00E86381" w:rsidP="004274E6">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 xml:space="preserve">The ability to solve the problems and ability in making decisions for the organization are the skills of leadership possessed by the managers of the BMW (Mullins, </w:t>
      </w:r>
      <w:r w:rsidR="00AD13BB">
        <w:rPr>
          <w:rFonts w:ascii="Times New Roman" w:hAnsi="Times New Roman" w:cs="Times New Roman"/>
          <w:sz w:val="24"/>
          <w:szCs w:val="24"/>
          <w:lang w:val="en-GB"/>
        </w:rPr>
        <w:t>2016</w:t>
      </w:r>
      <w:r w:rsidRPr="004274E6">
        <w:rPr>
          <w:rFonts w:ascii="Times New Roman" w:hAnsi="Times New Roman" w:cs="Times New Roman"/>
          <w:sz w:val="24"/>
          <w:szCs w:val="24"/>
          <w:lang w:val="en-GB"/>
        </w:rPr>
        <w:t xml:space="preserve">). The managers of the BMW possess the effective skills of communication. They communicate a valid reason which is driven by the strategy and relevant in nature for any kind of change. The managers show the employees that change is relevant to the success for the organization and their own. The </w:t>
      </w:r>
      <w:r w:rsidR="004274E6" w:rsidRPr="004274E6">
        <w:rPr>
          <w:rFonts w:ascii="Times New Roman" w:hAnsi="Times New Roman" w:cs="Times New Roman"/>
          <w:sz w:val="24"/>
          <w:szCs w:val="24"/>
          <w:lang w:val="en-GB"/>
        </w:rPr>
        <w:t>flavour</w:t>
      </w:r>
      <w:r w:rsidRPr="004274E6">
        <w:rPr>
          <w:rFonts w:ascii="Times New Roman" w:hAnsi="Times New Roman" w:cs="Times New Roman"/>
          <w:sz w:val="24"/>
          <w:szCs w:val="24"/>
          <w:lang w:val="en-GB"/>
        </w:rPr>
        <w:t xml:space="preserve"> of the fluctuating attitudes to the innovative system lies in gaining acceptance for the need of changing. The managers provide important information, generation of ideas and interest and convey the good practices and awareness with the process of communication in a two way manner. With effective skills of communication, managers solve problems and increase interest. With the method of communicating effectively, it sets the tone for the change program and helps in implementation from the beginning (Armstrong and Taylor, </w:t>
      </w:r>
      <w:r w:rsidR="00AD13BB">
        <w:rPr>
          <w:rFonts w:ascii="Times New Roman" w:hAnsi="Times New Roman" w:cs="Times New Roman"/>
          <w:sz w:val="24"/>
          <w:szCs w:val="24"/>
          <w:lang w:val="en-GB"/>
        </w:rPr>
        <w:t>2020</w:t>
      </w:r>
      <w:r w:rsidRPr="004274E6">
        <w:rPr>
          <w:rFonts w:ascii="Times New Roman" w:hAnsi="Times New Roman" w:cs="Times New Roman"/>
          <w:sz w:val="24"/>
          <w:szCs w:val="24"/>
          <w:lang w:val="en-GB"/>
        </w:rPr>
        <w:t>).</w:t>
      </w:r>
    </w:p>
    <w:p w14:paraId="477E384F" w14:textId="77777777" w:rsidR="004274E6" w:rsidRPr="004274E6" w:rsidRDefault="00E86381" w:rsidP="004274E6">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The managers of BMW possess interpersonal roles within the organization. They act as a figurehead of the organization which involves the duties of social and legal nature. The manager acts as a leader and effectively builds the team of the organization, coaching and mentoring the members. They motivate the employees and help in establishing strong connections (</w:t>
      </w:r>
      <w:r w:rsidRPr="004274E6">
        <w:rPr>
          <w:rFonts w:ascii="Times New Roman" w:hAnsi="Times New Roman" w:cs="Times New Roman"/>
          <w:sz w:val="24"/>
          <w:szCs w:val="24"/>
          <w:highlight w:val="white"/>
          <w:lang w:val="en-GB"/>
        </w:rPr>
        <w:t xml:space="preserve">Subramony </w:t>
      </w:r>
      <w:r w:rsidRPr="004274E6">
        <w:rPr>
          <w:rFonts w:ascii="Times New Roman" w:hAnsi="Times New Roman" w:cs="Times New Roman"/>
          <w:i/>
          <w:sz w:val="24"/>
          <w:szCs w:val="24"/>
          <w:highlight w:val="white"/>
          <w:lang w:val="en-GB"/>
        </w:rPr>
        <w:t xml:space="preserve">et al. </w:t>
      </w:r>
      <w:r w:rsidRPr="004274E6">
        <w:rPr>
          <w:rFonts w:ascii="Times New Roman" w:hAnsi="Times New Roman" w:cs="Times New Roman"/>
          <w:sz w:val="24"/>
          <w:szCs w:val="24"/>
          <w:highlight w:val="white"/>
          <w:lang w:val="en-GB"/>
        </w:rPr>
        <w:t>2018</w:t>
      </w:r>
      <w:r w:rsidRPr="004274E6">
        <w:rPr>
          <w:rFonts w:ascii="Times New Roman" w:hAnsi="Times New Roman" w:cs="Times New Roman"/>
          <w:sz w:val="24"/>
          <w:szCs w:val="24"/>
          <w:lang w:val="en-GB"/>
        </w:rPr>
        <w:t xml:space="preserve">). They help in liaising with the development and maintenance of the network outside the organization for assistance and information. The roles of information are monitoring the employees. This includes the information based on issues that is affecting the company and includes external and internal information. They act as a disseminator and transmit and disseminate the information within the organization once the information is received from external and internal sources (Martin and Fellenz, 2010). </w:t>
      </w:r>
    </w:p>
    <w:p w14:paraId="477E3850" w14:textId="77777777" w:rsidR="004274E6" w:rsidRPr="004274E6" w:rsidRDefault="004274E6" w:rsidP="004274E6">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The roles of decision are the</w:t>
      </w:r>
      <w:r>
        <w:rPr>
          <w:rFonts w:ascii="Times New Roman" w:hAnsi="Times New Roman" w:cs="Times New Roman"/>
          <w:sz w:val="24"/>
          <w:szCs w:val="24"/>
          <w:lang w:val="en-GB"/>
        </w:rPr>
        <w:t xml:space="preserve"> entrepreneur where the manager</w:t>
      </w:r>
      <w:r w:rsidRPr="004274E6">
        <w:rPr>
          <w:rFonts w:ascii="Times New Roman" w:hAnsi="Times New Roman" w:cs="Times New Roman"/>
          <w:sz w:val="24"/>
          <w:szCs w:val="24"/>
          <w:lang w:val="en-GB"/>
        </w:rPr>
        <w:t xml:space="preserve"> act like a designer, initiate, and encourage change and innovation. </w:t>
      </w:r>
      <w:r w:rsidR="00E86381" w:rsidRPr="004274E6">
        <w:rPr>
          <w:rFonts w:ascii="Times New Roman" w:hAnsi="Times New Roman" w:cs="Times New Roman"/>
          <w:sz w:val="24"/>
          <w:szCs w:val="24"/>
          <w:lang w:val="en-GB"/>
        </w:rPr>
        <w:t>The manager acts as a handler of disturbances such as taking action of corrective nature when BMW faces unexpected hindrances which are essential to solve (</w:t>
      </w:r>
      <w:r w:rsidR="00E86381" w:rsidRPr="004274E6">
        <w:rPr>
          <w:rFonts w:ascii="Times New Roman" w:hAnsi="Times New Roman" w:cs="Times New Roman"/>
          <w:sz w:val="24"/>
          <w:szCs w:val="24"/>
          <w:highlight w:val="white"/>
          <w:lang w:val="en-GB"/>
        </w:rPr>
        <w:t>Özduran and Tanova, 2017</w:t>
      </w:r>
      <w:r w:rsidR="00E86381" w:rsidRPr="004274E6">
        <w:rPr>
          <w:rFonts w:ascii="Times New Roman" w:hAnsi="Times New Roman" w:cs="Times New Roman"/>
          <w:sz w:val="24"/>
          <w:szCs w:val="24"/>
          <w:lang w:val="en-GB"/>
        </w:rPr>
        <w:t>). The manager helps in the allocation of resources like equipment, time, funds and resources of humans. The managers also act as negotiator and represent the organization BMW in negotiations that affect the responsibility scope of the manager.</w:t>
      </w:r>
    </w:p>
    <w:p w14:paraId="477E3851" w14:textId="77777777" w:rsidR="004274E6" w:rsidRPr="004274E6" w:rsidRDefault="00E86381" w:rsidP="004274E6">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lastRenderedPageBreak/>
        <w:t xml:space="preserve">The approach of the behaviour lends to reinforcement in a positive manner for enhancing productivity. The managers of BMW use the style for looking for the employees who are doing the right task rather than the employees who are doing the wrong jobs. The manager's point out the behaviour that is beneficial which helps the employees in moving ahead in the organization. </w:t>
      </w:r>
      <w:r w:rsidR="002E1B9B" w:rsidRPr="00FB7F82">
        <w:rPr>
          <w:rFonts w:ascii="Times New Roman" w:hAnsi="Times New Roman" w:cs="Times New Roman"/>
          <w:sz w:val="24"/>
          <w:szCs w:val="24"/>
          <w:shd w:val="clear" w:color="auto" w:fill="FFFFFF"/>
        </w:rPr>
        <w:t>Jackson and Parry</w:t>
      </w:r>
      <w:r w:rsidR="002E1B9B" w:rsidRPr="00FB7F82">
        <w:rPr>
          <w:rFonts w:ascii="Times New Roman" w:hAnsi="Times New Roman" w:cs="Times New Roman"/>
          <w:sz w:val="24"/>
          <w:szCs w:val="24"/>
          <w:lang w:val="en-GB"/>
        </w:rPr>
        <w:t xml:space="preserve"> (2011) comment t</w:t>
      </w:r>
      <w:r w:rsidRPr="00FB7F82">
        <w:rPr>
          <w:rFonts w:ascii="Times New Roman" w:hAnsi="Times New Roman" w:cs="Times New Roman"/>
          <w:sz w:val="24"/>
          <w:szCs w:val="24"/>
          <w:lang w:val="en-GB"/>
        </w:rPr>
        <w:t xml:space="preserve">he reinforcement </w:t>
      </w:r>
      <w:r w:rsidR="002E1B9B" w:rsidRPr="00FB7F82">
        <w:rPr>
          <w:rFonts w:ascii="Times New Roman" w:hAnsi="Times New Roman" w:cs="Times New Roman"/>
          <w:sz w:val="24"/>
          <w:szCs w:val="24"/>
          <w:lang w:val="en-GB"/>
        </w:rPr>
        <w:t xml:space="preserve">is stabilised </w:t>
      </w:r>
      <w:r w:rsidRPr="00FB7F82">
        <w:rPr>
          <w:rFonts w:ascii="Times New Roman" w:hAnsi="Times New Roman" w:cs="Times New Roman"/>
          <w:sz w:val="24"/>
          <w:szCs w:val="24"/>
          <w:lang w:val="en-GB"/>
        </w:rPr>
        <w:t xml:space="preserve">in a positive nature is required by the managers for sending time among the employees for observing. </w:t>
      </w:r>
      <w:r w:rsidRPr="004274E6">
        <w:rPr>
          <w:rFonts w:ascii="Times New Roman" w:hAnsi="Times New Roman" w:cs="Times New Roman"/>
          <w:sz w:val="24"/>
          <w:szCs w:val="24"/>
          <w:lang w:val="en-GB"/>
        </w:rPr>
        <w:t xml:space="preserve">This helps in promoting familiarity and the potential in promoting a positive relationship between the manager and the employees. The approach of the behaviour to the management of BMW focuses on the relation of human and </w:t>
      </w:r>
      <w:r w:rsidR="004274E6" w:rsidRPr="004274E6">
        <w:rPr>
          <w:rFonts w:ascii="Times New Roman" w:hAnsi="Times New Roman" w:cs="Times New Roman"/>
          <w:sz w:val="24"/>
          <w:szCs w:val="24"/>
          <w:lang w:val="en-GB"/>
        </w:rPr>
        <w:t>wellbeing</w:t>
      </w:r>
      <w:r w:rsidRPr="004274E6">
        <w:rPr>
          <w:rFonts w:ascii="Times New Roman" w:hAnsi="Times New Roman" w:cs="Times New Roman"/>
          <w:sz w:val="24"/>
          <w:szCs w:val="24"/>
          <w:lang w:val="en-GB"/>
        </w:rPr>
        <w:t xml:space="preserve"> of the employee (</w:t>
      </w:r>
      <w:r w:rsidRPr="004274E6">
        <w:rPr>
          <w:rFonts w:ascii="Times New Roman" w:hAnsi="Times New Roman" w:cs="Times New Roman"/>
          <w:sz w:val="24"/>
          <w:szCs w:val="24"/>
          <w:highlight w:val="white"/>
          <w:lang w:val="en-GB"/>
        </w:rPr>
        <w:t xml:space="preserve">Ekrot </w:t>
      </w:r>
      <w:r w:rsidRPr="004274E6">
        <w:rPr>
          <w:rFonts w:ascii="Times New Roman" w:hAnsi="Times New Roman" w:cs="Times New Roman"/>
          <w:i/>
          <w:sz w:val="24"/>
          <w:szCs w:val="24"/>
          <w:highlight w:val="white"/>
          <w:lang w:val="en-GB"/>
        </w:rPr>
        <w:t>et al.</w:t>
      </w:r>
      <w:r w:rsidRPr="004274E6">
        <w:rPr>
          <w:rFonts w:ascii="Times New Roman" w:hAnsi="Times New Roman" w:cs="Times New Roman"/>
          <w:sz w:val="24"/>
          <w:szCs w:val="24"/>
          <w:highlight w:val="white"/>
          <w:lang w:val="en-GB"/>
        </w:rPr>
        <w:t xml:space="preserve"> 2016</w:t>
      </w:r>
      <w:r w:rsidRPr="004274E6">
        <w:rPr>
          <w:rFonts w:ascii="Times New Roman" w:hAnsi="Times New Roman" w:cs="Times New Roman"/>
          <w:sz w:val="24"/>
          <w:szCs w:val="24"/>
          <w:lang w:val="en-GB"/>
        </w:rPr>
        <w:t xml:space="preserve">). The style of the behaviour of the manager of BMW is to create conditions that give satisfaction to his works and increase their motivation. </w:t>
      </w:r>
    </w:p>
    <w:p w14:paraId="477E3852" w14:textId="77777777" w:rsidR="004274E6" w:rsidRPr="004274E6" w:rsidRDefault="00E86381" w:rsidP="004274E6">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The motivations of psychological nature take on more significance than the incentives of finance. This approach is helpful in giving the assumption that the employees want to work and if the right motivation is received by the employees, the productivity would increase.</w:t>
      </w:r>
      <w:r w:rsidR="004274E6" w:rsidRPr="004274E6">
        <w:rPr>
          <w:rFonts w:ascii="Times New Roman" w:hAnsi="Times New Roman" w:cs="Times New Roman"/>
          <w:sz w:val="24"/>
          <w:szCs w:val="24"/>
          <w:lang w:val="en-GB"/>
        </w:rPr>
        <w:t xml:space="preserve"> </w:t>
      </w:r>
      <w:r w:rsidRPr="00FB7F82">
        <w:rPr>
          <w:rFonts w:ascii="Times New Roman" w:hAnsi="Times New Roman" w:cs="Times New Roman"/>
          <w:color w:val="000000" w:themeColor="text1"/>
          <w:sz w:val="24"/>
          <w:szCs w:val="24"/>
          <w:lang w:val="en-GB"/>
        </w:rPr>
        <w:t>According to the theory of organizational culture</w:t>
      </w:r>
      <w:r w:rsidR="002E1B9B" w:rsidRPr="00FB7F82">
        <w:rPr>
          <w:rFonts w:ascii="Times New Roman" w:hAnsi="Times New Roman" w:cs="Times New Roman"/>
          <w:color w:val="000000" w:themeColor="text1"/>
          <w:sz w:val="24"/>
          <w:szCs w:val="24"/>
          <w:lang w:val="en-GB"/>
        </w:rPr>
        <w:t xml:space="preserve"> proposed by </w:t>
      </w:r>
      <w:r w:rsidR="002E1B9B" w:rsidRPr="00FB7F82">
        <w:rPr>
          <w:rFonts w:ascii="Times New Roman" w:hAnsi="Times New Roman" w:cs="Times New Roman"/>
          <w:color w:val="000000" w:themeColor="text1"/>
          <w:sz w:val="24"/>
          <w:szCs w:val="24"/>
          <w:shd w:val="clear" w:color="auto" w:fill="FFFFFF"/>
        </w:rPr>
        <w:t>Huczynski and Buchanan (2001)</w:t>
      </w:r>
      <w:r w:rsidRPr="00FB7F82">
        <w:rPr>
          <w:rFonts w:ascii="Times New Roman" w:hAnsi="Times New Roman" w:cs="Times New Roman"/>
          <w:color w:val="000000" w:themeColor="text1"/>
          <w:sz w:val="24"/>
          <w:szCs w:val="24"/>
          <w:lang w:val="en-GB"/>
        </w:rPr>
        <w:t xml:space="preserve">, it emphasizes that culture is composed of values that the group of people or the organization have in common. </w:t>
      </w:r>
      <w:r w:rsidRPr="004274E6">
        <w:rPr>
          <w:rFonts w:ascii="Times New Roman" w:hAnsi="Times New Roman" w:cs="Times New Roman"/>
          <w:sz w:val="24"/>
          <w:szCs w:val="24"/>
          <w:lang w:val="en-GB"/>
        </w:rPr>
        <w:t xml:space="preserve">There are seven elements that shape the culture of the organization. All the cultures are held together in a rigid or stable manner on the beliefs and values. This helps in identification of the group and tests the changes to the employees. The culture is regarded as pervasive and touches all the aspects of the organization. The depth of the culture should not be underestimated and it reflects the action of people and the actions of their peers. When the </w:t>
      </w:r>
      <w:r w:rsidR="004274E6" w:rsidRPr="004274E6">
        <w:rPr>
          <w:rFonts w:ascii="Times New Roman" w:hAnsi="Times New Roman" w:cs="Times New Roman"/>
          <w:sz w:val="24"/>
          <w:szCs w:val="24"/>
          <w:lang w:val="en-GB"/>
        </w:rPr>
        <w:t xml:space="preserve">members </w:t>
      </w:r>
      <w:r w:rsidRPr="004274E6">
        <w:rPr>
          <w:rFonts w:ascii="Times New Roman" w:hAnsi="Times New Roman" w:cs="Times New Roman"/>
          <w:sz w:val="24"/>
          <w:szCs w:val="24"/>
          <w:lang w:val="en-GB"/>
        </w:rPr>
        <w:t xml:space="preserve">of the </w:t>
      </w:r>
      <w:r w:rsidR="004274E6" w:rsidRPr="004274E6">
        <w:rPr>
          <w:rFonts w:ascii="Times New Roman" w:hAnsi="Times New Roman" w:cs="Times New Roman"/>
          <w:sz w:val="24"/>
          <w:szCs w:val="24"/>
          <w:lang w:val="en-GB"/>
        </w:rPr>
        <w:t xml:space="preserve">team </w:t>
      </w:r>
      <w:r w:rsidRPr="004274E6">
        <w:rPr>
          <w:rFonts w:ascii="Times New Roman" w:hAnsi="Times New Roman" w:cs="Times New Roman"/>
          <w:sz w:val="24"/>
          <w:szCs w:val="24"/>
          <w:lang w:val="en-GB"/>
        </w:rPr>
        <w:t xml:space="preserve">possess similar behaviour over a certain time period, it defines the beliefs coherent nature is made by the culture. </w:t>
      </w:r>
    </w:p>
    <w:p w14:paraId="477E3853" w14:textId="015D84F6" w:rsidR="004274E6" w:rsidRPr="004274E6" w:rsidRDefault="00E86381" w:rsidP="004274E6">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 xml:space="preserve">The interaction, </w:t>
      </w:r>
      <w:r w:rsidR="004274E6" w:rsidRPr="004274E6">
        <w:rPr>
          <w:rFonts w:ascii="Times New Roman" w:hAnsi="Times New Roman" w:cs="Times New Roman"/>
          <w:sz w:val="24"/>
          <w:szCs w:val="24"/>
          <w:lang w:val="en-GB"/>
        </w:rPr>
        <w:t>hierarchy, and</w:t>
      </w:r>
      <w:r w:rsidRPr="004274E6">
        <w:rPr>
          <w:rFonts w:ascii="Times New Roman" w:hAnsi="Times New Roman" w:cs="Times New Roman"/>
          <w:sz w:val="24"/>
          <w:szCs w:val="24"/>
          <w:lang w:val="en-GB"/>
        </w:rPr>
        <w:t xml:space="preserve"> attitude during the meetings are important for the culture of the organization</w:t>
      </w:r>
      <w:r w:rsidRPr="00FB7F82">
        <w:rPr>
          <w:rFonts w:ascii="Times New Roman" w:hAnsi="Times New Roman" w:cs="Times New Roman"/>
          <w:color w:val="000000" w:themeColor="text1"/>
          <w:sz w:val="24"/>
          <w:szCs w:val="24"/>
          <w:lang w:val="en-GB"/>
        </w:rPr>
        <w:t xml:space="preserve">. </w:t>
      </w:r>
      <w:r w:rsidR="002E1B9B" w:rsidRPr="00FB7F82">
        <w:rPr>
          <w:rFonts w:ascii="Times New Roman" w:hAnsi="Times New Roman" w:cs="Times New Roman"/>
          <w:color w:val="000000" w:themeColor="text1"/>
          <w:sz w:val="24"/>
          <w:szCs w:val="24"/>
          <w:shd w:val="clear" w:color="auto" w:fill="FFFFFF"/>
        </w:rPr>
        <w:t>Knights and Willmott</w:t>
      </w:r>
      <w:r w:rsidR="002E1B9B" w:rsidRPr="00FB7F82">
        <w:rPr>
          <w:rFonts w:ascii="Times New Roman" w:hAnsi="Times New Roman" w:cs="Times New Roman"/>
          <w:color w:val="000000" w:themeColor="text1"/>
          <w:sz w:val="24"/>
          <w:szCs w:val="24"/>
          <w:lang w:val="en-GB"/>
        </w:rPr>
        <w:t xml:space="preserve"> (2012) state </w:t>
      </w:r>
      <w:r w:rsidRPr="00FB7F82">
        <w:rPr>
          <w:rFonts w:ascii="Times New Roman" w:hAnsi="Times New Roman" w:cs="Times New Roman"/>
          <w:color w:val="000000" w:themeColor="text1"/>
          <w:sz w:val="24"/>
          <w:szCs w:val="24"/>
          <w:lang w:val="en-GB"/>
        </w:rPr>
        <w:t>norms of behaviour, rules, values and beliefs reflect the vision and mission of the organization.</w:t>
      </w:r>
      <w:r w:rsidR="004274E6" w:rsidRPr="00FB7F82">
        <w:rPr>
          <w:rFonts w:ascii="Times New Roman" w:hAnsi="Times New Roman" w:cs="Times New Roman"/>
          <w:color w:val="000000" w:themeColor="text1"/>
          <w:sz w:val="24"/>
          <w:szCs w:val="24"/>
          <w:lang w:val="en-GB"/>
        </w:rPr>
        <w:t xml:space="preserve"> </w:t>
      </w:r>
      <w:r w:rsidRPr="004274E6">
        <w:rPr>
          <w:rFonts w:ascii="Times New Roman" w:hAnsi="Times New Roman" w:cs="Times New Roman"/>
          <w:sz w:val="24"/>
          <w:szCs w:val="24"/>
          <w:lang w:val="en-GB"/>
        </w:rPr>
        <w:t xml:space="preserve">According to the matrix design of the design of the organization, it includes the functional and project designs of the organization. The design of the matrix provides permanent structures of management by the combination of functional and project </w:t>
      </w:r>
      <w:proofErr w:type="gramStart"/>
      <w:r w:rsidRPr="004274E6">
        <w:rPr>
          <w:rFonts w:ascii="Times New Roman" w:hAnsi="Times New Roman" w:cs="Times New Roman"/>
          <w:sz w:val="24"/>
          <w:szCs w:val="24"/>
          <w:lang w:val="en-GB"/>
        </w:rPr>
        <w:t xml:space="preserve">structures </w:t>
      </w:r>
      <w:r w:rsidR="00FB7F82">
        <w:rPr>
          <w:rFonts w:ascii="Times New Roman" w:hAnsi="Times New Roman" w:cs="Times New Roman"/>
          <w:b/>
          <w:i/>
          <w:sz w:val="24"/>
          <w:szCs w:val="24"/>
          <w:lang w:val="en-GB"/>
        </w:rPr>
        <w:t>.</w:t>
      </w:r>
      <w:r w:rsidRPr="004274E6">
        <w:rPr>
          <w:rFonts w:ascii="Times New Roman" w:hAnsi="Times New Roman" w:cs="Times New Roman"/>
          <w:sz w:val="24"/>
          <w:szCs w:val="24"/>
          <w:lang w:val="en-GB"/>
        </w:rPr>
        <w:t>The</w:t>
      </w:r>
      <w:proofErr w:type="gramEnd"/>
      <w:r w:rsidRPr="004274E6">
        <w:rPr>
          <w:rFonts w:ascii="Times New Roman" w:hAnsi="Times New Roman" w:cs="Times New Roman"/>
          <w:sz w:val="24"/>
          <w:szCs w:val="24"/>
          <w:lang w:val="en-GB"/>
        </w:rPr>
        <w:t xml:space="preserve"> project type for the design of the organization is considered unstable. </w:t>
      </w:r>
      <w:r w:rsidR="004274E6" w:rsidRPr="004274E6">
        <w:rPr>
          <w:rFonts w:ascii="Times New Roman" w:hAnsi="Times New Roman" w:cs="Times New Roman"/>
          <w:sz w:val="24"/>
          <w:szCs w:val="24"/>
          <w:lang w:val="en-GB"/>
        </w:rPr>
        <w:t>The advantage of the combination is that the design balances the goals of the project and technical goals and help in the allocation of respons</w:t>
      </w:r>
      <w:r w:rsidR="004274E6">
        <w:rPr>
          <w:rFonts w:ascii="Times New Roman" w:hAnsi="Times New Roman" w:cs="Times New Roman"/>
          <w:sz w:val="24"/>
          <w:szCs w:val="24"/>
          <w:lang w:val="en-GB"/>
        </w:rPr>
        <w:t xml:space="preserve">ibilities to both. </w:t>
      </w:r>
      <w:r w:rsidR="004274E6" w:rsidRPr="004274E6">
        <w:rPr>
          <w:rFonts w:ascii="Times New Roman" w:hAnsi="Times New Roman" w:cs="Times New Roman"/>
          <w:sz w:val="24"/>
          <w:szCs w:val="24"/>
          <w:lang w:val="en-GB"/>
        </w:rPr>
        <w:t xml:space="preserve">The technical goals refer to how well </w:t>
      </w:r>
      <w:r w:rsidR="004274E6" w:rsidRPr="004274E6">
        <w:rPr>
          <w:rFonts w:ascii="Times New Roman" w:hAnsi="Times New Roman" w:cs="Times New Roman"/>
          <w:sz w:val="24"/>
          <w:szCs w:val="24"/>
          <w:lang w:val="en-GB"/>
        </w:rPr>
        <w:lastRenderedPageBreak/>
        <w:t xml:space="preserve">the wok has been done and the goals of the project focus on the issues such as the work types which is the done and its cost. </w:t>
      </w:r>
      <w:r w:rsidRPr="004274E6">
        <w:rPr>
          <w:rFonts w:ascii="Times New Roman" w:hAnsi="Times New Roman" w:cs="Times New Roman"/>
          <w:sz w:val="24"/>
          <w:szCs w:val="24"/>
          <w:lang w:val="en-GB"/>
        </w:rPr>
        <w:t xml:space="preserve">The design of the matrix of the organization displays the heads of the department which has authority of line over specialists in the department </w:t>
      </w:r>
      <w:r w:rsidR="004274E6" w:rsidRPr="004274E6">
        <w:rPr>
          <w:rFonts w:ascii="Times New Roman" w:hAnsi="Times New Roman" w:cs="Times New Roman"/>
          <w:sz w:val="24"/>
          <w:szCs w:val="24"/>
          <w:lang w:val="en-GB"/>
        </w:rPr>
        <w:t>(related</w:t>
      </w:r>
      <w:r w:rsidRPr="004274E6">
        <w:rPr>
          <w:rFonts w:ascii="Times New Roman" w:hAnsi="Times New Roman" w:cs="Times New Roman"/>
          <w:sz w:val="24"/>
          <w:szCs w:val="24"/>
          <w:lang w:val="en-GB"/>
        </w:rPr>
        <w:t xml:space="preserve"> to the vertical structure). </w:t>
      </w:r>
    </w:p>
    <w:p w14:paraId="477E3854" w14:textId="77777777" w:rsidR="008438B5" w:rsidRPr="004274E6" w:rsidRDefault="00E86381" w:rsidP="004274E6">
      <w:pPr>
        <w:pStyle w:val="Normal1"/>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 xml:space="preserve">The specialists of function have been assigned to the projects of structure of horizontal </w:t>
      </w:r>
      <w:r w:rsidRPr="00FB7F82">
        <w:rPr>
          <w:rFonts w:ascii="Times New Roman" w:hAnsi="Times New Roman" w:cs="Times New Roman"/>
          <w:sz w:val="24"/>
          <w:szCs w:val="24"/>
          <w:lang w:val="en-GB"/>
        </w:rPr>
        <w:t xml:space="preserve">orientation. </w:t>
      </w:r>
      <w:r w:rsidR="002E1B9B" w:rsidRPr="00FB7F82">
        <w:rPr>
          <w:rFonts w:ascii="Times New Roman" w:hAnsi="Times New Roman" w:cs="Times New Roman"/>
          <w:sz w:val="24"/>
          <w:szCs w:val="24"/>
          <w:lang w:val="en-GB"/>
        </w:rPr>
        <w:t xml:space="preserve">According to the findings of </w:t>
      </w:r>
      <w:r w:rsidR="002E1B9B" w:rsidRPr="00FB7F82">
        <w:rPr>
          <w:rFonts w:ascii="Times New Roman" w:hAnsi="Times New Roman" w:cs="Times New Roman"/>
          <w:sz w:val="24"/>
          <w:szCs w:val="24"/>
          <w:shd w:val="clear" w:color="auto" w:fill="FFFFFF"/>
        </w:rPr>
        <w:t>Armstrong and Taylor</w:t>
      </w:r>
      <w:r w:rsidR="002E1B9B" w:rsidRPr="00FB7F82">
        <w:rPr>
          <w:rFonts w:ascii="Times New Roman" w:hAnsi="Times New Roman" w:cs="Times New Roman"/>
          <w:sz w:val="24"/>
          <w:szCs w:val="24"/>
          <w:lang w:val="en-GB"/>
        </w:rPr>
        <w:t xml:space="preserve"> (2020), these tasks </w:t>
      </w:r>
      <w:r w:rsidRPr="00FB7F82">
        <w:rPr>
          <w:rFonts w:ascii="Times New Roman" w:hAnsi="Times New Roman" w:cs="Times New Roman"/>
          <w:sz w:val="24"/>
          <w:szCs w:val="24"/>
          <w:lang w:val="en-GB"/>
        </w:rPr>
        <w:t xml:space="preserve">are </w:t>
      </w:r>
      <w:r w:rsidR="002E1B9B" w:rsidRPr="00FB7F82">
        <w:rPr>
          <w:rFonts w:ascii="Times New Roman" w:hAnsi="Times New Roman" w:cs="Times New Roman"/>
          <w:sz w:val="24"/>
          <w:szCs w:val="24"/>
          <w:lang w:val="en-GB"/>
        </w:rPr>
        <w:t xml:space="preserve">planned </w:t>
      </w:r>
      <w:r w:rsidRPr="00FB7F82">
        <w:rPr>
          <w:rFonts w:ascii="Times New Roman" w:hAnsi="Times New Roman" w:cs="Times New Roman"/>
          <w:sz w:val="24"/>
          <w:szCs w:val="24"/>
          <w:lang w:val="en-GB"/>
        </w:rPr>
        <w:t xml:space="preserve">at project </w:t>
      </w:r>
      <w:r w:rsidR="002E1B9B" w:rsidRPr="00FB7F82">
        <w:rPr>
          <w:rFonts w:ascii="Times New Roman" w:hAnsi="Times New Roman" w:cs="Times New Roman"/>
          <w:sz w:val="24"/>
          <w:szCs w:val="24"/>
          <w:lang w:val="en-GB"/>
        </w:rPr>
        <w:t xml:space="preserve">initiation </w:t>
      </w:r>
      <w:r w:rsidRPr="00FB7F82">
        <w:rPr>
          <w:rFonts w:ascii="Times New Roman" w:hAnsi="Times New Roman" w:cs="Times New Roman"/>
          <w:sz w:val="24"/>
          <w:szCs w:val="24"/>
          <w:lang w:val="en-GB"/>
        </w:rPr>
        <w:t xml:space="preserve">through effective coordination </w:t>
      </w:r>
      <w:r w:rsidR="002E1B9B" w:rsidRPr="00FB7F82">
        <w:rPr>
          <w:rFonts w:ascii="Times New Roman" w:hAnsi="Times New Roman" w:cs="Times New Roman"/>
          <w:sz w:val="24"/>
          <w:szCs w:val="24"/>
          <w:lang w:val="en-GB"/>
        </w:rPr>
        <w:t xml:space="preserve">and collaboration </w:t>
      </w:r>
      <w:r w:rsidRPr="00FB7F82">
        <w:rPr>
          <w:rFonts w:ascii="Times New Roman" w:hAnsi="Times New Roman" w:cs="Times New Roman"/>
          <w:sz w:val="24"/>
          <w:szCs w:val="24"/>
          <w:lang w:val="en-GB"/>
        </w:rPr>
        <w:t>between project and functional managers.</w:t>
      </w:r>
      <w:r w:rsidR="004274E6" w:rsidRPr="00FB7F82">
        <w:rPr>
          <w:rFonts w:ascii="Times New Roman" w:hAnsi="Times New Roman" w:cs="Times New Roman"/>
          <w:sz w:val="24"/>
          <w:szCs w:val="24"/>
          <w:lang w:val="en-GB"/>
        </w:rPr>
        <w:t xml:space="preserve"> </w:t>
      </w:r>
      <w:r w:rsidR="002E1B9B">
        <w:rPr>
          <w:rFonts w:ascii="Times New Roman" w:hAnsi="Times New Roman" w:cs="Times New Roman"/>
          <w:sz w:val="24"/>
          <w:szCs w:val="24"/>
          <w:highlight w:val="white"/>
          <w:lang w:val="en-GB"/>
        </w:rPr>
        <w:t xml:space="preserve">As per </w:t>
      </w:r>
      <w:r w:rsidRPr="004274E6">
        <w:rPr>
          <w:rFonts w:ascii="Times New Roman" w:hAnsi="Times New Roman" w:cs="Times New Roman"/>
          <w:sz w:val="24"/>
          <w:szCs w:val="24"/>
          <w:highlight w:val="white"/>
          <w:lang w:val="en-GB"/>
        </w:rPr>
        <w:t xml:space="preserve">design of adhocracy of the organization, it focuses on the styles of management that do not depend on the structures of formal nature. They are suited for </w:t>
      </w:r>
      <w:r w:rsidR="004274E6" w:rsidRPr="004274E6">
        <w:rPr>
          <w:rFonts w:ascii="Times New Roman" w:hAnsi="Times New Roman" w:cs="Times New Roman"/>
          <w:sz w:val="24"/>
          <w:szCs w:val="24"/>
          <w:highlight w:val="white"/>
          <w:lang w:val="en-GB"/>
        </w:rPr>
        <w:t>nonstandard</w:t>
      </w:r>
      <w:r w:rsidRPr="004274E6">
        <w:rPr>
          <w:rFonts w:ascii="Times New Roman" w:hAnsi="Times New Roman" w:cs="Times New Roman"/>
          <w:sz w:val="24"/>
          <w:szCs w:val="24"/>
          <w:highlight w:val="white"/>
          <w:lang w:val="en-GB"/>
        </w:rPr>
        <w:t xml:space="preserve"> and complex work and they rely on structures of informal nature. The structure or design of adhocracy is flexible, organized and adaptive around creation problems which are solved by the group consisting of experts with varied skills of profession. All these experts possess the power of authority in making decisions and exercising controls over others. The structure of adhocracy is small and hierarchy is well defined. This design is suitable for the high growth and high technology organization.</w:t>
      </w:r>
    </w:p>
    <w:p w14:paraId="477E3855" w14:textId="77777777" w:rsidR="008438B5" w:rsidRPr="004274E6" w:rsidRDefault="00E86381" w:rsidP="004274E6">
      <w:pPr>
        <w:pStyle w:val="Heading1"/>
        <w:rPr>
          <w:lang w:val="en-GB"/>
        </w:rPr>
      </w:pPr>
      <w:bookmarkStart w:id="2" w:name="_Toc48229204"/>
      <w:r w:rsidRPr="004274E6">
        <w:rPr>
          <w:lang w:val="en-GB"/>
        </w:rPr>
        <w:t>Conclusion</w:t>
      </w:r>
      <w:bookmarkEnd w:id="2"/>
    </w:p>
    <w:p w14:paraId="477E3856" w14:textId="77777777" w:rsidR="008438B5" w:rsidRPr="004274E6" w:rsidRDefault="00E86381" w:rsidP="00E86381">
      <w:pPr>
        <w:pStyle w:val="Normal1"/>
        <w:shd w:val="clear" w:color="auto" w:fill="FFFFFF"/>
        <w:spacing w:after="400"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t>The ability to solve the problems and ability in making decisions for the organization are the skills of leadership possessed by the managers of the BMW. The managers of the BMW possess the effective skills of communication. They communicate a valid reason which is driven by the strategy and relevant in nature for any kind of change. The culture of the BMW is to foster a positive environment and culture of progressive nature that makes the employees of the organization feel homely. The organization provides equal opportunities to all the employees which help the company to flourish. BMW believes in transparency and acknowledges their concern and helps in the identification of inconsistencies in a constructive method and acts with integrity. The owner and the employees show trust in each other for acting swiftly and achieving the objectives.</w:t>
      </w:r>
    </w:p>
    <w:p w14:paraId="477E3857" w14:textId="77777777" w:rsidR="00E86381" w:rsidRPr="004274E6" w:rsidRDefault="00E86381" w:rsidP="00E86381">
      <w:pPr>
        <w:spacing w:line="360" w:lineRule="auto"/>
        <w:jc w:val="both"/>
        <w:rPr>
          <w:rFonts w:ascii="Times New Roman" w:hAnsi="Times New Roman" w:cs="Times New Roman"/>
          <w:sz w:val="24"/>
          <w:szCs w:val="24"/>
          <w:lang w:val="en-GB"/>
        </w:rPr>
      </w:pPr>
      <w:r w:rsidRPr="004274E6">
        <w:rPr>
          <w:rFonts w:ascii="Times New Roman" w:hAnsi="Times New Roman" w:cs="Times New Roman"/>
          <w:sz w:val="24"/>
          <w:szCs w:val="24"/>
          <w:lang w:val="en-GB"/>
        </w:rPr>
        <w:br w:type="page"/>
      </w:r>
    </w:p>
    <w:p w14:paraId="477E3858" w14:textId="77777777" w:rsidR="00E86381" w:rsidRPr="004274E6" w:rsidRDefault="00E86381" w:rsidP="004274E6">
      <w:pPr>
        <w:pStyle w:val="Heading1"/>
        <w:rPr>
          <w:shd w:val="clear" w:color="auto" w:fill="FFFFFF"/>
          <w:lang w:val="en-GB"/>
        </w:rPr>
      </w:pPr>
      <w:bookmarkStart w:id="3" w:name="_Toc48229205"/>
      <w:r w:rsidRPr="004274E6">
        <w:rPr>
          <w:shd w:val="clear" w:color="auto" w:fill="FFFFFF"/>
          <w:lang w:val="en-GB"/>
        </w:rPr>
        <w:lastRenderedPageBreak/>
        <w:t>References</w:t>
      </w:r>
      <w:bookmarkEnd w:id="3"/>
    </w:p>
    <w:p w14:paraId="477E3859" w14:textId="06CE16C8" w:rsidR="002E1B9B" w:rsidRPr="0058493B" w:rsidRDefault="002E1B9B" w:rsidP="00981B70">
      <w:pPr>
        <w:spacing w:line="360" w:lineRule="auto"/>
        <w:jc w:val="both"/>
        <w:rPr>
          <w:rFonts w:ascii="Times New Roman" w:hAnsi="Times New Roman" w:cs="Times New Roman"/>
          <w:i/>
          <w:iCs/>
          <w:color w:val="000000" w:themeColor="text1"/>
          <w:sz w:val="24"/>
          <w:szCs w:val="24"/>
          <w:shd w:val="clear" w:color="auto" w:fill="FFFFFF"/>
        </w:rPr>
      </w:pPr>
      <w:proofErr w:type="spellStart"/>
      <w:r w:rsidRPr="00F80070">
        <w:rPr>
          <w:rFonts w:ascii="Times New Roman" w:hAnsi="Times New Roman" w:cs="Times New Roman"/>
          <w:color w:val="000000" w:themeColor="text1"/>
          <w:sz w:val="24"/>
          <w:szCs w:val="24"/>
          <w:shd w:val="clear" w:color="auto" w:fill="FFFFFF"/>
        </w:rPr>
        <w:t>Andriukaitiene</w:t>
      </w:r>
      <w:proofErr w:type="spellEnd"/>
      <w:r w:rsidRPr="00F80070">
        <w:rPr>
          <w:rFonts w:ascii="Times New Roman" w:hAnsi="Times New Roman" w:cs="Times New Roman"/>
          <w:color w:val="000000" w:themeColor="text1"/>
          <w:sz w:val="24"/>
          <w:szCs w:val="24"/>
          <w:shd w:val="clear" w:color="auto" w:fill="FFFFFF"/>
        </w:rPr>
        <w:t xml:space="preserve">, R., </w:t>
      </w:r>
      <w:proofErr w:type="spellStart"/>
      <w:r w:rsidRPr="00F80070">
        <w:rPr>
          <w:rFonts w:ascii="Times New Roman" w:hAnsi="Times New Roman" w:cs="Times New Roman"/>
          <w:color w:val="000000" w:themeColor="text1"/>
          <w:sz w:val="24"/>
          <w:szCs w:val="24"/>
          <w:shd w:val="clear" w:color="auto" w:fill="FFFFFF"/>
        </w:rPr>
        <w:t>Chrep</w:t>
      </w:r>
      <w:proofErr w:type="spellEnd"/>
      <w:r w:rsidRPr="00F80070">
        <w:rPr>
          <w:rFonts w:ascii="Times New Roman" w:hAnsi="Times New Roman" w:cs="Times New Roman"/>
          <w:color w:val="000000" w:themeColor="text1"/>
          <w:sz w:val="24"/>
          <w:szCs w:val="24"/>
          <w:shd w:val="clear" w:color="auto" w:fill="FFFFFF"/>
        </w:rPr>
        <w:t xml:space="preserve">, A.V., </w:t>
      </w:r>
      <w:proofErr w:type="spellStart"/>
      <w:r w:rsidRPr="00F80070">
        <w:rPr>
          <w:rFonts w:ascii="Times New Roman" w:hAnsi="Times New Roman" w:cs="Times New Roman"/>
          <w:color w:val="000000" w:themeColor="text1"/>
          <w:sz w:val="24"/>
          <w:szCs w:val="24"/>
          <w:shd w:val="clear" w:color="auto" w:fill="FFFFFF"/>
        </w:rPr>
        <w:t>Voronkova</w:t>
      </w:r>
      <w:proofErr w:type="spellEnd"/>
      <w:r w:rsidRPr="00F80070">
        <w:rPr>
          <w:rFonts w:ascii="Times New Roman" w:hAnsi="Times New Roman" w:cs="Times New Roman"/>
          <w:color w:val="000000" w:themeColor="text1"/>
          <w:sz w:val="24"/>
          <w:szCs w:val="24"/>
          <w:shd w:val="clear" w:color="auto" w:fill="FFFFFF"/>
        </w:rPr>
        <w:t xml:space="preserve">, V.H., </w:t>
      </w:r>
      <w:proofErr w:type="spellStart"/>
      <w:r w:rsidRPr="00F80070">
        <w:rPr>
          <w:rFonts w:ascii="Times New Roman" w:hAnsi="Times New Roman" w:cs="Times New Roman"/>
          <w:color w:val="000000" w:themeColor="text1"/>
          <w:sz w:val="24"/>
          <w:szCs w:val="24"/>
          <w:shd w:val="clear" w:color="auto" w:fill="FFFFFF"/>
        </w:rPr>
        <w:t>Punchenko</w:t>
      </w:r>
      <w:proofErr w:type="spellEnd"/>
      <w:r w:rsidRPr="00F80070">
        <w:rPr>
          <w:rFonts w:ascii="Times New Roman" w:hAnsi="Times New Roman" w:cs="Times New Roman"/>
          <w:color w:val="000000" w:themeColor="text1"/>
          <w:sz w:val="24"/>
          <w:szCs w:val="24"/>
          <w:shd w:val="clear" w:color="auto" w:fill="FFFFFF"/>
        </w:rPr>
        <w:t xml:space="preserve">, O.P. and </w:t>
      </w:r>
      <w:proofErr w:type="spellStart"/>
      <w:r w:rsidRPr="00F80070">
        <w:rPr>
          <w:rFonts w:ascii="Times New Roman" w:hAnsi="Times New Roman" w:cs="Times New Roman"/>
          <w:color w:val="000000" w:themeColor="text1"/>
          <w:sz w:val="24"/>
          <w:szCs w:val="24"/>
          <w:shd w:val="clear" w:color="auto" w:fill="FFFFFF"/>
        </w:rPr>
        <w:t>Kyvliuk</w:t>
      </w:r>
      <w:proofErr w:type="spellEnd"/>
      <w:r w:rsidRPr="00F80070">
        <w:rPr>
          <w:rFonts w:ascii="Times New Roman" w:hAnsi="Times New Roman" w:cs="Times New Roman"/>
          <w:color w:val="000000" w:themeColor="text1"/>
          <w:sz w:val="24"/>
          <w:szCs w:val="24"/>
          <w:shd w:val="clear" w:color="auto" w:fill="FFFFFF"/>
        </w:rPr>
        <w:t>, O.P., 2018. Managing organizational culture as a factor in organizational change. </w:t>
      </w:r>
      <w:proofErr w:type="spellStart"/>
      <w:r w:rsidRPr="00F80070">
        <w:rPr>
          <w:rFonts w:ascii="Times New Roman" w:hAnsi="Times New Roman" w:cs="Times New Roman"/>
          <w:i/>
          <w:iCs/>
          <w:color w:val="000000" w:themeColor="text1"/>
          <w:sz w:val="24"/>
          <w:szCs w:val="24"/>
          <w:shd w:val="clear" w:color="auto" w:fill="FFFFFF"/>
        </w:rPr>
        <w:t>Гуманітарний</w:t>
      </w:r>
      <w:proofErr w:type="spellEnd"/>
      <w:r w:rsidRPr="00F80070">
        <w:rPr>
          <w:rFonts w:ascii="Times New Roman" w:hAnsi="Times New Roman" w:cs="Times New Roman"/>
          <w:i/>
          <w:iCs/>
          <w:color w:val="000000" w:themeColor="text1"/>
          <w:sz w:val="24"/>
          <w:szCs w:val="24"/>
          <w:shd w:val="clear" w:color="auto" w:fill="FFFFFF"/>
        </w:rPr>
        <w:t xml:space="preserve"> </w:t>
      </w:r>
      <w:proofErr w:type="spellStart"/>
      <w:r w:rsidRPr="00F80070">
        <w:rPr>
          <w:rFonts w:ascii="Times New Roman" w:hAnsi="Times New Roman" w:cs="Times New Roman"/>
          <w:i/>
          <w:iCs/>
          <w:color w:val="000000" w:themeColor="text1"/>
          <w:sz w:val="24"/>
          <w:szCs w:val="24"/>
          <w:shd w:val="clear" w:color="auto" w:fill="FFFFFF"/>
        </w:rPr>
        <w:t>вісник</w:t>
      </w:r>
      <w:proofErr w:type="spellEnd"/>
      <w:r w:rsidRPr="00F80070">
        <w:rPr>
          <w:rFonts w:ascii="Times New Roman" w:hAnsi="Times New Roman" w:cs="Times New Roman"/>
          <w:i/>
          <w:iCs/>
          <w:color w:val="000000" w:themeColor="text1"/>
          <w:sz w:val="24"/>
          <w:szCs w:val="24"/>
          <w:shd w:val="clear" w:color="auto" w:fill="FFFFFF"/>
        </w:rPr>
        <w:t xml:space="preserve"> </w:t>
      </w:r>
      <w:proofErr w:type="spellStart"/>
      <w:r w:rsidRPr="00F80070">
        <w:rPr>
          <w:rFonts w:ascii="Times New Roman" w:hAnsi="Times New Roman" w:cs="Times New Roman"/>
          <w:i/>
          <w:iCs/>
          <w:color w:val="000000" w:themeColor="text1"/>
          <w:sz w:val="24"/>
          <w:szCs w:val="24"/>
          <w:shd w:val="clear" w:color="auto" w:fill="FFFFFF"/>
        </w:rPr>
        <w:t>Запорізької</w:t>
      </w:r>
      <w:proofErr w:type="spellEnd"/>
      <w:r w:rsidRPr="00F80070">
        <w:rPr>
          <w:rFonts w:ascii="Times New Roman" w:hAnsi="Times New Roman" w:cs="Times New Roman"/>
          <w:i/>
          <w:iCs/>
          <w:color w:val="000000" w:themeColor="text1"/>
          <w:sz w:val="24"/>
          <w:szCs w:val="24"/>
          <w:shd w:val="clear" w:color="auto" w:fill="FFFFFF"/>
        </w:rPr>
        <w:t xml:space="preserve"> </w:t>
      </w:r>
      <w:proofErr w:type="spellStart"/>
      <w:r w:rsidRPr="00F80070">
        <w:rPr>
          <w:rFonts w:ascii="Times New Roman" w:hAnsi="Times New Roman" w:cs="Times New Roman"/>
          <w:i/>
          <w:iCs/>
          <w:color w:val="000000" w:themeColor="text1"/>
          <w:sz w:val="24"/>
          <w:szCs w:val="24"/>
          <w:shd w:val="clear" w:color="auto" w:fill="FFFFFF"/>
        </w:rPr>
        <w:t>державної</w:t>
      </w:r>
      <w:proofErr w:type="spellEnd"/>
      <w:r w:rsidRPr="00F80070">
        <w:rPr>
          <w:rFonts w:ascii="Times New Roman" w:hAnsi="Times New Roman" w:cs="Times New Roman"/>
          <w:i/>
          <w:iCs/>
          <w:color w:val="000000" w:themeColor="text1"/>
          <w:sz w:val="24"/>
          <w:szCs w:val="24"/>
          <w:shd w:val="clear" w:color="auto" w:fill="FFFFFF"/>
        </w:rPr>
        <w:t xml:space="preserve"> </w:t>
      </w:r>
      <w:proofErr w:type="spellStart"/>
      <w:r w:rsidRPr="00F80070">
        <w:rPr>
          <w:rFonts w:ascii="Times New Roman" w:hAnsi="Times New Roman" w:cs="Times New Roman"/>
          <w:i/>
          <w:iCs/>
          <w:color w:val="000000" w:themeColor="text1"/>
          <w:sz w:val="24"/>
          <w:szCs w:val="24"/>
          <w:shd w:val="clear" w:color="auto" w:fill="FFFFFF"/>
        </w:rPr>
        <w:t>інженерної</w:t>
      </w:r>
      <w:proofErr w:type="spellEnd"/>
      <w:r w:rsidRPr="00F80070">
        <w:rPr>
          <w:rFonts w:ascii="Times New Roman" w:hAnsi="Times New Roman" w:cs="Times New Roman"/>
          <w:i/>
          <w:iCs/>
          <w:color w:val="000000" w:themeColor="text1"/>
          <w:sz w:val="24"/>
          <w:szCs w:val="24"/>
          <w:shd w:val="clear" w:color="auto" w:fill="FFFFFF"/>
        </w:rPr>
        <w:t xml:space="preserve"> </w:t>
      </w:r>
      <w:proofErr w:type="spellStart"/>
      <w:proofErr w:type="gramStart"/>
      <w:r w:rsidRPr="00F80070">
        <w:rPr>
          <w:rFonts w:ascii="Times New Roman" w:hAnsi="Times New Roman" w:cs="Times New Roman"/>
          <w:i/>
          <w:iCs/>
          <w:color w:val="000000" w:themeColor="text1"/>
          <w:sz w:val="24"/>
          <w:szCs w:val="24"/>
          <w:shd w:val="clear" w:color="auto" w:fill="FFFFFF"/>
        </w:rPr>
        <w:t>академії</w:t>
      </w:r>
      <w:proofErr w:type="spellEnd"/>
      <w:r w:rsidR="00981B70">
        <w:rPr>
          <w:rFonts w:ascii="Times New Roman" w:hAnsi="Times New Roman" w:cs="Times New Roman"/>
          <w:i/>
          <w:iCs/>
          <w:color w:val="000000" w:themeColor="text1"/>
          <w:sz w:val="24"/>
          <w:szCs w:val="24"/>
          <w:shd w:val="clear" w:color="auto" w:fill="FFFFFF"/>
        </w:rPr>
        <w:t>(</w:t>
      </w:r>
      <w:proofErr w:type="gramEnd"/>
      <w:r w:rsidR="00981B70" w:rsidRPr="00981B70">
        <w:rPr>
          <w:rFonts w:ascii="Times New Roman" w:hAnsi="Times New Roman" w:cs="Times New Roman"/>
          <w:i/>
          <w:iCs/>
          <w:color w:val="000000" w:themeColor="text1"/>
          <w:sz w:val="24"/>
          <w:szCs w:val="24"/>
          <w:shd w:val="clear" w:color="auto" w:fill="FFFFFF"/>
        </w:rPr>
        <w:t xml:space="preserve">Humanitarian Bulletin of the </w:t>
      </w:r>
      <w:proofErr w:type="spellStart"/>
      <w:r w:rsidR="00981B70" w:rsidRPr="00981B70">
        <w:rPr>
          <w:rFonts w:ascii="Times New Roman" w:hAnsi="Times New Roman" w:cs="Times New Roman"/>
          <w:i/>
          <w:iCs/>
          <w:color w:val="000000" w:themeColor="text1"/>
          <w:sz w:val="24"/>
          <w:szCs w:val="24"/>
          <w:shd w:val="clear" w:color="auto" w:fill="FFFFFF"/>
        </w:rPr>
        <w:t>Zaporizhia</w:t>
      </w:r>
      <w:proofErr w:type="spellEnd"/>
      <w:r w:rsidR="00981B70" w:rsidRPr="00981B70">
        <w:rPr>
          <w:rFonts w:ascii="Times New Roman" w:hAnsi="Times New Roman" w:cs="Times New Roman"/>
          <w:i/>
          <w:iCs/>
          <w:color w:val="000000" w:themeColor="text1"/>
          <w:sz w:val="24"/>
          <w:szCs w:val="24"/>
          <w:shd w:val="clear" w:color="auto" w:fill="FFFFFF"/>
        </w:rPr>
        <w:t xml:space="preserve"> State Engineering Academy</w:t>
      </w:r>
      <w:r w:rsidR="0058493B">
        <w:rPr>
          <w:rFonts w:ascii="Times New Roman" w:hAnsi="Times New Roman" w:cs="Times New Roman"/>
          <w:i/>
          <w:iCs/>
          <w:color w:val="000000" w:themeColor="text1"/>
          <w:sz w:val="24"/>
          <w:szCs w:val="24"/>
          <w:shd w:val="clear" w:color="auto" w:fill="FFFFFF"/>
        </w:rPr>
        <w:t>)</w:t>
      </w:r>
      <w:r w:rsidR="00981B70" w:rsidRPr="00981B70">
        <w:rPr>
          <w:rFonts w:ascii="Times New Roman" w:hAnsi="Times New Roman" w:cs="Times New Roman"/>
          <w:i/>
          <w:iCs/>
          <w:color w:val="000000" w:themeColor="text1"/>
          <w:sz w:val="24"/>
          <w:szCs w:val="24"/>
          <w:shd w:val="clear" w:color="auto" w:fill="FFFFFF"/>
        </w:rPr>
        <w:t>, (75), pp.169-179.</w:t>
      </w:r>
      <w:r w:rsidRPr="00F80070">
        <w:rPr>
          <w:rFonts w:ascii="Times New Roman" w:hAnsi="Times New Roman" w:cs="Times New Roman"/>
          <w:color w:val="000000" w:themeColor="text1"/>
          <w:sz w:val="24"/>
          <w:szCs w:val="24"/>
          <w:shd w:val="clear" w:color="auto" w:fill="FFFFFF"/>
        </w:rPr>
        <w:t xml:space="preserve">, (75), pp.169-179. </w:t>
      </w:r>
    </w:p>
    <w:p w14:paraId="477E385A" w14:textId="739E19A0"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Armstrong, M. and Taylor, S., 2020. </w:t>
      </w:r>
      <w:r w:rsidRPr="00F80070">
        <w:rPr>
          <w:rFonts w:ascii="Times New Roman" w:hAnsi="Times New Roman" w:cs="Times New Roman"/>
          <w:i/>
          <w:iCs/>
          <w:color w:val="000000" w:themeColor="text1"/>
          <w:sz w:val="24"/>
          <w:szCs w:val="24"/>
          <w:shd w:val="clear" w:color="auto" w:fill="FFFFFF"/>
        </w:rPr>
        <w:t>Armstrong's handbook of human resource management practice</w:t>
      </w:r>
      <w:r w:rsidRPr="00F80070">
        <w:rPr>
          <w:rFonts w:ascii="Times New Roman" w:hAnsi="Times New Roman" w:cs="Times New Roman"/>
          <w:color w:val="000000" w:themeColor="text1"/>
          <w:sz w:val="24"/>
          <w:szCs w:val="24"/>
          <w:shd w:val="clear" w:color="auto" w:fill="FFFFFF"/>
        </w:rPr>
        <w:t xml:space="preserve">. Kogan Page Publishers. </w:t>
      </w:r>
    </w:p>
    <w:p w14:paraId="477E385B" w14:textId="77777777"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lang w:val="en-GB"/>
        </w:rPr>
      </w:pPr>
      <w:r w:rsidRPr="00F80070">
        <w:rPr>
          <w:rFonts w:ascii="Times New Roman" w:hAnsi="Times New Roman" w:cs="Times New Roman"/>
          <w:color w:val="000000" w:themeColor="text1"/>
          <w:sz w:val="24"/>
          <w:szCs w:val="24"/>
          <w:shd w:val="clear" w:color="auto" w:fill="FFFFFF"/>
          <w:lang w:val="en-GB"/>
        </w:rPr>
        <w:t xml:space="preserve">BMW, 2020. </w:t>
      </w:r>
      <w:r w:rsidRPr="00F80070">
        <w:rPr>
          <w:rFonts w:ascii="Times New Roman" w:hAnsi="Times New Roman" w:cs="Times New Roman"/>
          <w:i/>
          <w:color w:val="000000" w:themeColor="text1"/>
          <w:sz w:val="24"/>
          <w:szCs w:val="24"/>
          <w:shd w:val="clear" w:color="auto" w:fill="FFFFFF"/>
          <w:lang w:val="en-GB"/>
        </w:rPr>
        <w:t xml:space="preserve">Culture. </w:t>
      </w:r>
      <w:r w:rsidRPr="00F80070">
        <w:rPr>
          <w:rFonts w:ascii="Times New Roman" w:hAnsi="Times New Roman" w:cs="Times New Roman"/>
          <w:color w:val="000000" w:themeColor="text1"/>
          <w:sz w:val="24"/>
          <w:szCs w:val="24"/>
          <w:shd w:val="clear" w:color="auto" w:fill="FFFFFF"/>
          <w:lang w:val="en-GB"/>
        </w:rPr>
        <w:t>Available at: https://www.bmwgroup.com/en/responsibility/culture.html [accessed on 11 July 2020]</w:t>
      </w:r>
    </w:p>
    <w:p w14:paraId="477E385C" w14:textId="134A06DD" w:rsidR="00AD13BB" w:rsidRPr="00F80070" w:rsidRDefault="00AD13B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 xml:space="preserve">Boddy, D., 2014. Management: An Introduction, Harlow. </w:t>
      </w:r>
    </w:p>
    <w:p w14:paraId="477E385D" w14:textId="19F609F4"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Demir, S., 2018. Structural Capital's Contribution to Teacher's Job Satisfaction: The Mediating Role of Organizational Commitment. </w:t>
      </w:r>
      <w:r w:rsidRPr="00F80070">
        <w:rPr>
          <w:rFonts w:ascii="Times New Roman" w:hAnsi="Times New Roman" w:cs="Times New Roman"/>
          <w:i/>
          <w:iCs/>
          <w:color w:val="000000" w:themeColor="text1"/>
          <w:sz w:val="24"/>
          <w:szCs w:val="24"/>
          <w:shd w:val="clear" w:color="auto" w:fill="FFFFFF"/>
        </w:rPr>
        <w:t>International Journal of Educational Methodology</w:t>
      </w:r>
      <w:r w:rsidRPr="00F80070">
        <w:rPr>
          <w:rFonts w:ascii="Times New Roman" w:hAnsi="Times New Roman" w:cs="Times New Roman"/>
          <w:color w:val="000000" w:themeColor="text1"/>
          <w:sz w:val="24"/>
          <w:szCs w:val="24"/>
          <w:shd w:val="clear" w:color="auto" w:fill="FFFFFF"/>
        </w:rPr>
        <w:t>, </w:t>
      </w:r>
      <w:r w:rsidRPr="00F80070">
        <w:rPr>
          <w:rFonts w:ascii="Times New Roman" w:hAnsi="Times New Roman" w:cs="Times New Roman"/>
          <w:i/>
          <w:iCs/>
          <w:color w:val="000000" w:themeColor="text1"/>
          <w:sz w:val="24"/>
          <w:szCs w:val="24"/>
          <w:shd w:val="clear" w:color="auto" w:fill="FFFFFF"/>
        </w:rPr>
        <w:t>4</w:t>
      </w:r>
      <w:r w:rsidRPr="00F80070">
        <w:rPr>
          <w:rFonts w:ascii="Times New Roman" w:hAnsi="Times New Roman" w:cs="Times New Roman"/>
          <w:color w:val="000000" w:themeColor="text1"/>
          <w:sz w:val="24"/>
          <w:szCs w:val="24"/>
          <w:shd w:val="clear" w:color="auto" w:fill="FFFFFF"/>
        </w:rPr>
        <w:t xml:space="preserve">(4), pp.195-203. </w:t>
      </w:r>
    </w:p>
    <w:p w14:paraId="477E385E" w14:textId="0EE89BED"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proofErr w:type="spellStart"/>
      <w:r w:rsidRPr="00F80070">
        <w:rPr>
          <w:rFonts w:ascii="Times New Roman" w:hAnsi="Times New Roman" w:cs="Times New Roman"/>
          <w:color w:val="000000" w:themeColor="text1"/>
          <w:sz w:val="24"/>
          <w:szCs w:val="24"/>
          <w:shd w:val="clear" w:color="auto" w:fill="FFFFFF"/>
        </w:rPr>
        <w:t>Ekrot</w:t>
      </w:r>
      <w:proofErr w:type="spellEnd"/>
      <w:r w:rsidRPr="00F80070">
        <w:rPr>
          <w:rFonts w:ascii="Times New Roman" w:hAnsi="Times New Roman" w:cs="Times New Roman"/>
          <w:color w:val="000000" w:themeColor="text1"/>
          <w:sz w:val="24"/>
          <w:szCs w:val="24"/>
          <w:shd w:val="clear" w:color="auto" w:fill="FFFFFF"/>
        </w:rPr>
        <w:t xml:space="preserve">, B., Rank, J. and </w:t>
      </w:r>
      <w:proofErr w:type="spellStart"/>
      <w:r w:rsidRPr="00F80070">
        <w:rPr>
          <w:rFonts w:ascii="Times New Roman" w:hAnsi="Times New Roman" w:cs="Times New Roman"/>
          <w:color w:val="000000" w:themeColor="text1"/>
          <w:sz w:val="24"/>
          <w:szCs w:val="24"/>
          <w:shd w:val="clear" w:color="auto" w:fill="FFFFFF"/>
        </w:rPr>
        <w:t>Gemünden</w:t>
      </w:r>
      <w:proofErr w:type="spellEnd"/>
      <w:r w:rsidRPr="00F80070">
        <w:rPr>
          <w:rFonts w:ascii="Times New Roman" w:hAnsi="Times New Roman" w:cs="Times New Roman"/>
          <w:color w:val="000000" w:themeColor="text1"/>
          <w:sz w:val="24"/>
          <w:szCs w:val="24"/>
          <w:shd w:val="clear" w:color="auto" w:fill="FFFFFF"/>
        </w:rPr>
        <w:t>, H.G., 2016. Antecedents of project managers' voice behavior: The moderating effect of organization-based self-esteem and affective organizational commitment. </w:t>
      </w:r>
      <w:r w:rsidRPr="00F80070">
        <w:rPr>
          <w:rFonts w:ascii="Times New Roman" w:hAnsi="Times New Roman" w:cs="Times New Roman"/>
          <w:i/>
          <w:iCs/>
          <w:color w:val="000000" w:themeColor="text1"/>
          <w:sz w:val="24"/>
          <w:szCs w:val="24"/>
          <w:shd w:val="clear" w:color="auto" w:fill="FFFFFF"/>
        </w:rPr>
        <w:t>International Journal of Project Management</w:t>
      </w:r>
      <w:r w:rsidRPr="00F80070">
        <w:rPr>
          <w:rFonts w:ascii="Times New Roman" w:hAnsi="Times New Roman" w:cs="Times New Roman"/>
          <w:color w:val="000000" w:themeColor="text1"/>
          <w:sz w:val="24"/>
          <w:szCs w:val="24"/>
          <w:shd w:val="clear" w:color="auto" w:fill="FFFFFF"/>
        </w:rPr>
        <w:t>, </w:t>
      </w:r>
      <w:r w:rsidRPr="00F80070">
        <w:rPr>
          <w:rFonts w:ascii="Times New Roman" w:hAnsi="Times New Roman" w:cs="Times New Roman"/>
          <w:i/>
          <w:iCs/>
          <w:color w:val="000000" w:themeColor="text1"/>
          <w:sz w:val="24"/>
          <w:szCs w:val="24"/>
          <w:shd w:val="clear" w:color="auto" w:fill="FFFFFF"/>
        </w:rPr>
        <w:t>34</w:t>
      </w:r>
      <w:r w:rsidRPr="00F80070">
        <w:rPr>
          <w:rFonts w:ascii="Times New Roman" w:hAnsi="Times New Roman" w:cs="Times New Roman"/>
          <w:color w:val="000000" w:themeColor="text1"/>
          <w:sz w:val="24"/>
          <w:szCs w:val="24"/>
          <w:shd w:val="clear" w:color="auto" w:fill="FFFFFF"/>
        </w:rPr>
        <w:t xml:space="preserve">(6), pp.1028-1042. </w:t>
      </w:r>
    </w:p>
    <w:p w14:paraId="477E385F" w14:textId="3BFC8772"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 xml:space="preserve">García-Fernández, J., </w:t>
      </w:r>
      <w:proofErr w:type="spellStart"/>
      <w:r w:rsidRPr="00F80070">
        <w:rPr>
          <w:rFonts w:ascii="Times New Roman" w:hAnsi="Times New Roman" w:cs="Times New Roman"/>
          <w:color w:val="000000" w:themeColor="text1"/>
          <w:sz w:val="24"/>
          <w:szCs w:val="24"/>
          <w:shd w:val="clear" w:color="auto" w:fill="FFFFFF"/>
        </w:rPr>
        <w:t>Martelo-Landroguez</w:t>
      </w:r>
      <w:proofErr w:type="spellEnd"/>
      <w:r w:rsidRPr="00F80070">
        <w:rPr>
          <w:rFonts w:ascii="Times New Roman" w:hAnsi="Times New Roman" w:cs="Times New Roman"/>
          <w:color w:val="000000" w:themeColor="text1"/>
          <w:sz w:val="24"/>
          <w:szCs w:val="24"/>
          <w:shd w:val="clear" w:color="auto" w:fill="FFFFFF"/>
        </w:rPr>
        <w:t xml:space="preserve">, S., </w:t>
      </w:r>
      <w:proofErr w:type="spellStart"/>
      <w:r w:rsidRPr="00F80070">
        <w:rPr>
          <w:rFonts w:ascii="Times New Roman" w:hAnsi="Times New Roman" w:cs="Times New Roman"/>
          <w:color w:val="000000" w:themeColor="text1"/>
          <w:sz w:val="24"/>
          <w:szCs w:val="24"/>
          <w:shd w:val="clear" w:color="auto" w:fill="FFFFFF"/>
        </w:rPr>
        <w:t>Vélez</w:t>
      </w:r>
      <w:proofErr w:type="spellEnd"/>
      <w:r w:rsidRPr="00F80070">
        <w:rPr>
          <w:rFonts w:ascii="Times New Roman" w:hAnsi="Times New Roman" w:cs="Times New Roman"/>
          <w:color w:val="000000" w:themeColor="text1"/>
          <w:sz w:val="24"/>
          <w:szCs w:val="24"/>
          <w:shd w:val="clear" w:color="auto" w:fill="FFFFFF"/>
        </w:rPr>
        <w:t>-Colon, L. and Cepeda-</w:t>
      </w:r>
      <w:proofErr w:type="spellStart"/>
      <w:r w:rsidRPr="00F80070">
        <w:rPr>
          <w:rFonts w:ascii="Times New Roman" w:hAnsi="Times New Roman" w:cs="Times New Roman"/>
          <w:color w:val="000000" w:themeColor="text1"/>
          <w:sz w:val="24"/>
          <w:szCs w:val="24"/>
          <w:shd w:val="clear" w:color="auto" w:fill="FFFFFF"/>
        </w:rPr>
        <w:t>Carrión</w:t>
      </w:r>
      <w:proofErr w:type="spellEnd"/>
      <w:r w:rsidRPr="00F80070">
        <w:rPr>
          <w:rFonts w:ascii="Times New Roman" w:hAnsi="Times New Roman" w:cs="Times New Roman"/>
          <w:color w:val="000000" w:themeColor="text1"/>
          <w:sz w:val="24"/>
          <w:szCs w:val="24"/>
          <w:shd w:val="clear" w:color="auto" w:fill="FFFFFF"/>
        </w:rPr>
        <w:t>, G., 2018. An explanatory and predictive PLS-SEM approach to the relationship between organizational culture, organizational performance and customer loyalty. </w:t>
      </w:r>
      <w:r w:rsidRPr="00F80070">
        <w:rPr>
          <w:rFonts w:ascii="Times New Roman" w:hAnsi="Times New Roman" w:cs="Times New Roman"/>
          <w:i/>
          <w:iCs/>
          <w:color w:val="000000" w:themeColor="text1"/>
          <w:sz w:val="24"/>
          <w:szCs w:val="24"/>
          <w:shd w:val="clear" w:color="auto" w:fill="FFFFFF"/>
        </w:rPr>
        <w:t>Journal of Hospitality and Tourism Technology</w:t>
      </w:r>
      <w:r w:rsidRPr="00F80070">
        <w:rPr>
          <w:rFonts w:ascii="Times New Roman" w:hAnsi="Times New Roman" w:cs="Times New Roman"/>
          <w:color w:val="000000" w:themeColor="text1"/>
          <w:sz w:val="24"/>
          <w:szCs w:val="24"/>
          <w:shd w:val="clear" w:color="auto" w:fill="FFFFFF"/>
        </w:rPr>
        <w:t xml:space="preserve">. </w:t>
      </w:r>
    </w:p>
    <w:p w14:paraId="477E3860" w14:textId="752555B8"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proofErr w:type="spellStart"/>
      <w:r w:rsidRPr="00F80070">
        <w:rPr>
          <w:rFonts w:ascii="Times New Roman" w:hAnsi="Times New Roman" w:cs="Times New Roman"/>
          <w:color w:val="000000" w:themeColor="text1"/>
          <w:sz w:val="24"/>
          <w:szCs w:val="24"/>
          <w:shd w:val="clear" w:color="auto" w:fill="FFFFFF"/>
        </w:rPr>
        <w:t>Genc</w:t>
      </w:r>
      <w:proofErr w:type="spellEnd"/>
      <w:r w:rsidRPr="00F80070">
        <w:rPr>
          <w:rFonts w:ascii="Times New Roman" w:hAnsi="Times New Roman" w:cs="Times New Roman"/>
          <w:color w:val="000000" w:themeColor="text1"/>
          <w:sz w:val="24"/>
          <w:szCs w:val="24"/>
          <w:shd w:val="clear" w:color="auto" w:fill="FFFFFF"/>
        </w:rPr>
        <w:t>, E., 2017. </w:t>
      </w:r>
      <w:r w:rsidRPr="00F80070">
        <w:rPr>
          <w:rFonts w:ascii="Times New Roman" w:hAnsi="Times New Roman" w:cs="Times New Roman"/>
          <w:i/>
          <w:iCs/>
          <w:color w:val="000000" w:themeColor="text1"/>
          <w:sz w:val="24"/>
          <w:szCs w:val="24"/>
          <w:shd w:val="clear" w:color="auto" w:fill="FFFFFF"/>
        </w:rPr>
        <w:t>Strategy implementation, organizational culture and performance in Turkish local government</w:t>
      </w:r>
      <w:r w:rsidRPr="00F80070">
        <w:rPr>
          <w:rFonts w:ascii="Times New Roman" w:hAnsi="Times New Roman" w:cs="Times New Roman"/>
          <w:color w:val="000000" w:themeColor="text1"/>
          <w:sz w:val="24"/>
          <w:szCs w:val="24"/>
          <w:shd w:val="clear" w:color="auto" w:fill="FFFFFF"/>
        </w:rPr>
        <w:t xml:space="preserve">  </w:t>
      </w:r>
    </w:p>
    <w:p w14:paraId="477E3861" w14:textId="3456728C" w:rsidR="00AD13BB" w:rsidRPr="00F80070" w:rsidRDefault="00AD13B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Grey, C., 2017. </w:t>
      </w:r>
      <w:proofErr w:type="gramStart"/>
      <w:r w:rsidRPr="00F80070">
        <w:rPr>
          <w:rFonts w:ascii="Times New Roman" w:hAnsi="Times New Roman" w:cs="Times New Roman"/>
          <w:i/>
          <w:iCs/>
          <w:color w:val="000000" w:themeColor="text1"/>
          <w:sz w:val="24"/>
          <w:szCs w:val="24"/>
          <w:shd w:val="clear" w:color="auto" w:fill="FFFFFF"/>
        </w:rPr>
        <w:t>A very short</w:t>
      </w:r>
      <w:proofErr w:type="gramEnd"/>
      <w:r w:rsidRPr="00F80070">
        <w:rPr>
          <w:rFonts w:ascii="Times New Roman" w:hAnsi="Times New Roman" w:cs="Times New Roman"/>
          <w:i/>
          <w:iCs/>
          <w:color w:val="000000" w:themeColor="text1"/>
          <w:sz w:val="24"/>
          <w:szCs w:val="24"/>
          <w:shd w:val="clear" w:color="auto" w:fill="FFFFFF"/>
        </w:rPr>
        <w:t xml:space="preserve"> fairly interesting and reasonably cheap book about studying organizations</w:t>
      </w:r>
      <w:r w:rsidRPr="00F80070">
        <w:rPr>
          <w:rFonts w:ascii="Times New Roman" w:hAnsi="Times New Roman" w:cs="Times New Roman"/>
          <w:color w:val="000000" w:themeColor="text1"/>
          <w:sz w:val="24"/>
          <w:szCs w:val="24"/>
          <w:shd w:val="clear" w:color="auto" w:fill="FFFFFF"/>
        </w:rPr>
        <w:t xml:space="preserve">. </w:t>
      </w:r>
    </w:p>
    <w:p w14:paraId="477E3862" w14:textId="737544B1"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Huczynski, A. and Buchanan, D., 2001. </w:t>
      </w:r>
      <w:r w:rsidRPr="00F80070">
        <w:rPr>
          <w:rFonts w:ascii="Times New Roman" w:hAnsi="Times New Roman" w:cs="Times New Roman"/>
          <w:i/>
          <w:iCs/>
          <w:color w:val="000000" w:themeColor="text1"/>
          <w:sz w:val="24"/>
          <w:szCs w:val="24"/>
          <w:shd w:val="clear" w:color="auto" w:fill="FFFFFF"/>
        </w:rPr>
        <w:t xml:space="preserve">Organizational </w:t>
      </w:r>
      <w:proofErr w:type="spellStart"/>
      <w:r w:rsidRPr="00F80070">
        <w:rPr>
          <w:rFonts w:ascii="Times New Roman" w:hAnsi="Times New Roman" w:cs="Times New Roman"/>
          <w:i/>
          <w:iCs/>
          <w:color w:val="000000" w:themeColor="text1"/>
          <w:sz w:val="24"/>
          <w:szCs w:val="24"/>
          <w:shd w:val="clear" w:color="auto" w:fill="FFFFFF"/>
        </w:rPr>
        <w:t>behaviour</w:t>
      </w:r>
      <w:proofErr w:type="spellEnd"/>
      <w:r w:rsidRPr="00F80070">
        <w:rPr>
          <w:rFonts w:ascii="Times New Roman" w:hAnsi="Times New Roman" w:cs="Times New Roman"/>
          <w:i/>
          <w:iCs/>
          <w:color w:val="000000" w:themeColor="text1"/>
          <w:sz w:val="24"/>
          <w:szCs w:val="24"/>
          <w:shd w:val="clear" w:color="auto" w:fill="FFFFFF"/>
        </w:rPr>
        <w:t>: An introductory text</w:t>
      </w:r>
      <w:r w:rsidRPr="00F80070">
        <w:rPr>
          <w:rFonts w:ascii="Times New Roman" w:hAnsi="Times New Roman" w:cs="Times New Roman"/>
          <w:color w:val="000000" w:themeColor="text1"/>
          <w:sz w:val="24"/>
          <w:szCs w:val="24"/>
          <w:shd w:val="clear" w:color="auto" w:fill="FFFFFF"/>
        </w:rPr>
        <w:t xml:space="preserve">. Financial Times/Prentice Hall. </w:t>
      </w:r>
    </w:p>
    <w:p w14:paraId="477E3863" w14:textId="49DB1D22"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Jackson, B. and Parry, K., 2011. </w:t>
      </w:r>
      <w:proofErr w:type="gramStart"/>
      <w:r w:rsidRPr="00F80070">
        <w:rPr>
          <w:rFonts w:ascii="Times New Roman" w:hAnsi="Times New Roman" w:cs="Times New Roman"/>
          <w:i/>
          <w:iCs/>
          <w:color w:val="000000" w:themeColor="text1"/>
          <w:sz w:val="24"/>
          <w:szCs w:val="24"/>
          <w:shd w:val="clear" w:color="auto" w:fill="FFFFFF"/>
        </w:rPr>
        <w:t>A very short</w:t>
      </w:r>
      <w:proofErr w:type="gramEnd"/>
      <w:r w:rsidRPr="00F80070">
        <w:rPr>
          <w:rFonts w:ascii="Times New Roman" w:hAnsi="Times New Roman" w:cs="Times New Roman"/>
          <w:i/>
          <w:iCs/>
          <w:color w:val="000000" w:themeColor="text1"/>
          <w:sz w:val="24"/>
          <w:szCs w:val="24"/>
          <w:shd w:val="clear" w:color="auto" w:fill="FFFFFF"/>
        </w:rPr>
        <w:t xml:space="preserve"> fairly interesting and reasonably cheap book about studying leadership</w:t>
      </w:r>
      <w:r w:rsidRPr="00F80070">
        <w:rPr>
          <w:rFonts w:ascii="Times New Roman" w:hAnsi="Times New Roman" w:cs="Times New Roman"/>
          <w:color w:val="000000" w:themeColor="text1"/>
          <w:sz w:val="24"/>
          <w:szCs w:val="24"/>
          <w:shd w:val="clear" w:color="auto" w:fill="FFFFFF"/>
        </w:rPr>
        <w:t xml:space="preserve">. Sage. </w:t>
      </w:r>
    </w:p>
    <w:p w14:paraId="477E3864" w14:textId="7E118C76"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Joseph, O.O. and Kibera, F., 2019. Organizational culture and performance: Evidence from microfinance institutions in Kenya. </w:t>
      </w:r>
      <w:r w:rsidRPr="00F80070">
        <w:rPr>
          <w:rFonts w:ascii="Times New Roman" w:hAnsi="Times New Roman" w:cs="Times New Roman"/>
          <w:i/>
          <w:iCs/>
          <w:color w:val="000000" w:themeColor="text1"/>
          <w:sz w:val="24"/>
          <w:szCs w:val="24"/>
          <w:shd w:val="clear" w:color="auto" w:fill="FFFFFF"/>
        </w:rPr>
        <w:t>SAGE Open</w:t>
      </w:r>
      <w:r w:rsidRPr="00F80070">
        <w:rPr>
          <w:rFonts w:ascii="Times New Roman" w:hAnsi="Times New Roman" w:cs="Times New Roman"/>
          <w:color w:val="000000" w:themeColor="text1"/>
          <w:sz w:val="24"/>
          <w:szCs w:val="24"/>
          <w:shd w:val="clear" w:color="auto" w:fill="FFFFFF"/>
        </w:rPr>
        <w:t>, </w:t>
      </w:r>
      <w:r w:rsidRPr="00F80070">
        <w:rPr>
          <w:rFonts w:ascii="Times New Roman" w:hAnsi="Times New Roman" w:cs="Times New Roman"/>
          <w:i/>
          <w:iCs/>
          <w:color w:val="000000" w:themeColor="text1"/>
          <w:sz w:val="24"/>
          <w:szCs w:val="24"/>
          <w:shd w:val="clear" w:color="auto" w:fill="FFFFFF"/>
        </w:rPr>
        <w:t>9</w:t>
      </w:r>
      <w:r w:rsidRPr="00F80070">
        <w:rPr>
          <w:rFonts w:ascii="Times New Roman" w:hAnsi="Times New Roman" w:cs="Times New Roman"/>
          <w:color w:val="000000" w:themeColor="text1"/>
          <w:sz w:val="24"/>
          <w:szCs w:val="24"/>
          <w:shd w:val="clear" w:color="auto" w:fill="FFFFFF"/>
        </w:rPr>
        <w:t xml:space="preserve">(1), p.2158244019835934. </w:t>
      </w:r>
    </w:p>
    <w:p w14:paraId="477E3865" w14:textId="02468634"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lastRenderedPageBreak/>
        <w:t>Knights, D. and Willmott, H., 2007. </w:t>
      </w:r>
      <w:r w:rsidRPr="00F80070">
        <w:rPr>
          <w:rFonts w:ascii="Times New Roman" w:hAnsi="Times New Roman" w:cs="Times New Roman"/>
          <w:i/>
          <w:iCs/>
          <w:color w:val="000000" w:themeColor="text1"/>
          <w:sz w:val="24"/>
          <w:szCs w:val="24"/>
          <w:shd w:val="clear" w:color="auto" w:fill="FFFFFF"/>
        </w:rPr>
        <w:t xml:space="preserve">Introducing organizational </w:t>
      </w:r>
      <w:proofErr w:type="spellStart"/>
      <w:r w:rsidRPr="00F80070">
        <w:rPr>
          <w:rFonts w:ascii="Times New Roman" w:hAnsi="Times New Roman" w:cs="Times New Roman"/>
          <w:i/>
          <w:iCs/>
          <w:color w:val="000000" w:themeColor="text1"/>
          <w:sz w:val="24"/>
          <w:szCs w:val="24"/>
          <w:shd w:val="clear" w:color="auto" w:fill="FFFFFF"/>
        </w:rPr>
        <w:t>behaviour</w:t>
      </w:r>
      <w:proofErr w:type="spellEnd"/>
      <w:r w:rsidRPr="00F80070">
        <w:rPr>
          <w:rFonts w:ascii="Times New Roman" w:hAnsi="Times New Roman" w:cs="Times New Roman"/>
          <w:i/>
          <w:iCs/>
          <w:color w:val="000000" w:themeColor="text1"/>
          <w:sz w:val="24"/>
          <w:szCs w:val="24"/>
          <w:shd w:val="clear" w:color="auto" w:fill="FFFFFF"/>
        </w:rPr>
        <w:t xml:space="preserve"> and management</w:t>
      </w:r>
      <w:r w:rsidRPr="00F80070">
        <w:rPr>
          <w:rFonts w:ascii="Times New Roman" w:hAnsi="Times New Roman" w:cs="Times New Roman"/>
          <w:color w:val="000000" w:themeColor="text1"/>
          <w:sz w:val="24"/>
          <w:szCs w:val="24"/>
          <w:shd w:val="clear" w:color="auto" w:fill="FFFFFF"/>
        </w:rPr>
        <w:t xml:space="preserve">. Cengage Learning EMEA. </w:t>
      </w:r>
    </w:p>
    <w:p w14:paraId="477E3866" w14:textId="48C39AFF"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proofErr w:type="spellStart"/>
      <w:r w:rsidRPr="00F80070">
        <w:rPr>
          <w:rFonts w:ascii="Times New Roman" w:hAnsi="Times New Roman" w:cs="Times New Roman"/>
          <w:color w:val="000000" w:themeColor="text1"/>
          <w:sz w:val="24"/>
          <w:szCs w:val="24"/>
          <w:shd w:val="clear" w:color="auto" w:fill="FFFFFF"/>
        </w:rPr>
        <w:t>Matkó</w:t>
      </w:r>
      <w:proofErr w:type="spellEnd"/>
      <w:r w:rsidRPr="00F80070">
        <w:rPr>
          <w:rFonts w:ascii="Times New Roman" w:hAnsi="Times New Roman" w:cs="Times New Roman"/>
          <w:color w:val="000000" w:themeColor="text1"/>
          <w:sz w:val="24"/>
          <w:szCs w:val="24"/>
          <w:shd w:val="clear" w:color="auto" w:fill="FFFFFF"/>
        </w:rPr>
        <w:t xml:space="preserve">, A. and </w:t>
      </w:r>
      <w:proofErr w:type="spellStart"/>
      <w:r w:rsidRPr="00F80070">
        <w:rPr>
          <w:rFonts w:ascii="Times New Roman" w:hAnsi="Times New Roman" w:cs="Times New Roman"/>
          <w:color w:val="000000" w:themeColor="text1"/>
          <w:sz w:val="24"/>
          <w:szCs w:val="24"/>
          <w:shd w:val="clear" w:color="auto" w:fill="FFFFFF"/>
        </w:rPr>
        <w:t>Takács</w:t>
      </w:r>
      <w:proofErr w:type="spellEnd"/>
      <w:r w:rsidRPr="00F80070">
        <w:rPr>
          <w:rFonts w:ascii="Times New Roman" w:hAnsi="Times New Roman" w:cs="Times New Roman"/>
          <w:color w:val="000000" w:themeColor="text1"/>
          <w:sz w:val="24"/>
          <w:szCs w:val="24"/>
          <w:shd w:val="clear" w:color="auto" w:fill="FFFFFF"/>
        </w:rPr>
        <w:t>, T., 2017. Examination of the relationship between organizational culture and performance. </w:t>
      </w:r>
      <w:r w:rsidRPr="00F80070">
        <w:rPr>
          <w:rFonts w:ascii="Times New Roman" w:hAnsi="Times New Roman" w:cs="Times New Roman"/>
          <w:i/>
          <w:iCs/>
          <w:color w:val="000000" w:themeColor="text1"/>
          <w:sz w:val="24"/>
          <w:szCs w:val="24"/>
          <w:shd w:val="clear" w:color="auto" w:fill="FFFFFF"/>
        </w:rPr>
        <w:t>International Review of Applied Sciences and Engineering</w:t>
      </w:r>
      <w:r w:rsidRPr="00F80070">
        <w:rPr>
          <w:rFonts w:ascii="Times New Roman" w:hAnsi="Times New Roman" w:cs="Times New Roman"/>
          <w:color w:val="000000" w:themeColor="text1"/>
          <w:sz w:val="24"/>
          <w:szCs w:val="24"/>
          <w:shd w:val="clear" w:color="auto" w:fill="FFFFFF"/>
        </w:rPr>
        <w:t>, </w:t>
      </w:r>
      <w:r w:rsidRPr="00F80070">
        <w:rPr>
          <w:rFonts w:ascii="Times New Roman" w:hAnsi="Times New Roman" w:cs="Times New Roman"/>
          <w:i/>
          <w:iCs/>
          <w:color w:val="000000" w:themeColor="text1"/>
          <w:sz w:val="24"/>
          <w:szCs w:val="24"/>
          <w:shd w:val="clear" w:color="auto" w:fill="FFFFFF"/>
        </w:rPr>
        <w:t>8</w:t>
      </w:r>
      <w:r w:rsidRPr="00F80070">
        <w:rPr>
          <w:rFonts w:ascii="Times New Roman" w:hAnsi="Times New Roman" w:cs="Times New Roman"/>
          <w:color w:val="000000" w:themeColor="text1"/>
          <w:sz w:val="24"/>
          <w:szCs w:val="24"/>
          <w:shd w:val="clear" w:color="auto" w:fill="FFFFFF"/>
        </w:rPr>
        <w:t xml:space="preserve">(1), pp.99-105. </w:t>
      </w:r>
    </w:p>
    <w:p w14:paraId="477E3867" w14:textId="131E06E6"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proofErr w:type="spellStart"/>
      <w:r w:rsidRPr="00F80070">
        <w:rPr>
          <w:rFonts w:ascii="Times New Roman" w:hAnsi="Times New Roman" w:cs="Times New Roman"/>
          <w:color w:val="000000" w:themeColor="text1"/>
          <w:sz w:val="24"/>
          <w:szCs w:val="24"/>
          <w:shd w:val="clear" w:color="auto" w:fill="FFFFFF"/>
        </w:rPr>
        <w:t>Özduran</w:t>
      </w:r>
      <w:proofErr w:type="spellEnd"/>
      <w:r w:rsidRPr="00F80070">
        <w:rPr>
          <w:rFonts w:ascii="Times New Roman" w:hAnsi="Times New Roman" w:cs="Times New Roman"/>
          <w:color w:val="000000" w:themeColor="text1"/>
          <w:sz w:val="24"/>
          <w:szCs w:val="24"/>
          <w:shd w:val="clear" w:color="auto" w:fill="FFFFFF"/>
        </w:rPr>
        <w:t xml:space="preserve">, A. and </w:t>
      </w:r>
      <w:proofErr w:type="spellStart"/>
      <w:r w:rsidRPr="00F80070">
        <w:rPr>
          <w:rFonts w:ascii="Times New Roman" w:hAnsi="Times New Roman" w:cs="Times New Roman"/>
          <w:color w:val="000000" w:themeColor="text1"/>
          <w:sz w:val="24"/>
          <w:szCs w:val="24"/>
          <w:shd w:val="clear" w:color="auto" w:fill="FFFFFF"/>
        </w:rPr>
        <w:t>Tanova</w:t>
      </w:r>
      <w:proofErr w:type="spellEnd"/>
      <w:r w:rsidRPr="00F80070">
        <w:rPr>
          <w:rFonts w:ascii="Times New Roman" w:hAnsi="Times New Roman" w:cs="Times New Roman"/>
          <w:color w:val="000000" w:themeColor="text1"/>
          <w:sz w:val="24"/>
          <w:szCs w:val="24"/>
          <w:shd w:val="clear" w:color="auto" w:fill="FFFFFF"/>
        </w:rPr>
        <w:t xml:space="preserve">, C., 2017. Manager mindsets and employee organizational citizenship </w:t>
      </w:r>
      <w:proofErr w:type="spellStart"/>
      <w:r w:rsidRPr="00F80070">
        <w:rPr>
          <w:rFonts w:ascii="Times New Roman" w:hAnsi="Times New Roman" w:cs="Times New Roman"/>
          <w:color w:val="000000" w:themeColor="text1"/>
          <w:sz w:val="24"/>
          <w:szCs w:val="24"/>
          <w:shd w:val="clear" w:color="auto" w:fill="FFFFFF"/>
        </w:rPr>
        <w:t>behaviours</w:t>
      </w:r>
      <w:proofErr w:type="spellEnd"/>
      <w:r w:rsidRPr="00F80070">
        <w:rPr>
          <w:rFonts w:ascii="Times New Roman" w:hAnsi="Times New Roman" w:cs="Times New Roman"/>
          <w:color w:val="000000" w:themeColor="text1"/>
          <w:sz w:val="24"/>
          <w:szCs w:val="24"/>
          <w:shd w:val="clear" w:color="auto" w:fill="FFFFFF"/>
        </w:rPr>
        <w:t>. </w:t>
      </w:r>
      <w:r w:rsidRPr="00F80070">
        <w:rPr>
          <w:rFonts w:ascii="Times New Roman" w:hAnsi="Times New Roman" w:cs="Times New Roman"/>
          <w:i/>
          <w:iCs/>
          <w:color w:val="000000" w:themeColor="text1"/>
          <w:sz w:val="24"/>
          <w:szCs w:val="24"/>
          <w:shd w:val="clear" w:color="auto" w:fill="FFFFFF"/>
        </w:rPr>
        <w:t>International Journal of Contemporary Hospitality Management</w:t>
      </w:r>
    </w:p>
    <w:p w14:paraId="477E3868" w14:textId="2578F837" w:rsidR="00AD13BB" w:rsidRPr="00F80070" w:rsidRDefault="00AD13BB" w:rsidP="007F2C82">
      <w:pPr>
        <w:spacing w:line="360" w:lineRule="auto"/>
        <w:jc w:val="both"/>
        <w:rPr>
          <w:rFonts w:ascii="Times New Roman" w:hAnsi="Times New Roman" w:cs="Times New Roman"/>
          <w:color w:val="000000" w:themeColor="text1"/>
          <w:sz w:val="24"/>
          <w:szCs w:val="24"/>
          <w:shd w:val="clear" w:color="auto" w:fill="FFFFFF"/>
        </w:rPr>
      </w:pPr>
      <w:r w:rsidRPr="00F80070">
        <w:rPr>
          <w:rFonts w:ascii="Times New Roman" w:hAnsi="Times New Roman" w:cs="Times New Roman"/>
          <w:color w:val="000000" w:themeColor="text1"/>
          <w:sz w:val="24"/>
          <w:szCs w:val="24"/>
          <w:shd w:val="clear" w:color="auto" w:fill="FFFFFF"/>
        </w:rPr>
        <w:t>Mullins, L.J., 2016. </w:t>
      </w:r>
      <w:r w:rsidRPr="00F80070">
        <w:rPr>
          <w:rFonts w:ascii="Times New Roman" w:hAnsi="Times New Roman" w:cs="Times New Roman"/>
          <w:i/>
          <w:iCs/>
          <w:color w:val="000000" w:themeColor="text1"/>
          <w:sz w:val="24"/>
          <w:szCs w:val="24"/>
          <w:shd w:val="clear" w:color="auto" w:fill="FFFFFF"/>
        </w:rPr>
        <w:t xml:space="preserve">Management and </w:t>
      </w:r>
      <w:proofErr w:type="spellStart"/>
      <w:r w:rsidRPr="00F80070">
        <w:rPr>
          <w:rFonts w:ascii="Times New Roman" w:hAnsi="Times New Roman" w:cs="Times New Roman"/>
          <w:i/>
          <w:iCs/>
          <w:color w:val="000000" w:themeColor="text1"/>
          <w:sz w:val="24"/>
          <w:szCs w:val="24"/>
          <w:shd w:val="clear" w:color="auto" w:fill="FFFFFF"/>
        </w:rPr>
        <w:t>organisational</w:t>
      </w:r>
      <w:proofErr w:type="spellEnd"/>
      <w:r w:rsidRPr="00F80070">
        <w:rPr>
          <w:rFonts w:ascii="Times New Roman" w:hAnsi="Times New Roman" w:cs="Times New Roman"/>
          <w:i/>
          <w:iCs/>
          <w:color w:val="000000" w:themeColor="text1"/>
          <w:sz w:val="24"/>
          <w:szCs w:val="24"/>
          <w:shd w:val="clear" w:color="auto" w:fill="FFFFFF"/>
        </w:rPr>
        <w:t xml:space="preserve"> </w:t>
      </w:r>
      <w:proofErr w:type="spellStart"/>
      <w:r w:rsidRPr="00F80070">
        <w:rPr>
          <w:rFonts w:ascii="Times New Roman" w:hAnsi="Times New Roman" w:cs="Times New Roman"/>
          <w:i/>
          <w:iCs/>
          <w:color w:val="000000" w:themeColor="text1"/>
          <w:sz w:val="24"/>
          <w:szCs w:val="24"/>
          <w:shd w:val="clear" w:color="auto" w:fill="FFFFFF"/>
        </w:rPr>
        <w:t>behaviour</w:t>
      </w:r>
      <w:proofErr w:type="spellEnd"/>
    </w:p>
    <w:p w14:paraId="477E3869" w14:textId="2CD713F3" w:rsidR="002E1B9B" w:rsidRPr="00F80070" w:rsidRDefault="002E1B9B" w:rsidP="007F2C82">
      <w:pPr>
        <w:spacing w:line="360" w:lineRule="auto"/>
        <w:jc w:val="both"/>
        <w:rPr>
          <w:rFonts w:ascii="Times New Roman" w:hAnsi="Times New Roman" w:cs="Times New Roman"/>
          <w:color w:val="000000" w:themeColor="text1"/>
          <w:sz w:val="24"/>
          <w:szCs w:val="24"/>
          <w:shd w:val="clear" w:color="auto" w:fill="FFFFFF"/>
        </w:rPr>
      </w:pPr>
      <w:proofErr w:type="spellStart"/>
      <w:r w:rsidRPr="00F80070">
        <w:rPr>
          <w:rFonts w:ascii="Times New Roman" w:hAnsi="Times New Roman" w:cs="Times New Roman"/>
          <w:color w:val="000000" w:themeColor="text1"/>
          <w:sz w:val="24"/>
          <w:szCs w:val="24"/>
          <w:shd w:val="clear" w:color="auto" w:fill="FFFFFF"/>
        </w:rPr>
        <w:t>Subramony</w:t>
      </w:r>
      <w:proofErr w:type="spellEnd"/>
      <w:r w:rsidRPr="00F80070">
        <w:rPr>
          <w:rFonts w:ascii="Times New Roman" w:hAnsi="Times New Roman" w:cs="Times New Roman"/>
          <w:color w:val="000000" w:themeColor="text1"/>
          <w:sz w:val="24"/>
          <w:szCs w:val="24"/>
          <w:shd w:val="clear" w:color="auto" w:fill="FFFFFF"/>
        </w:rPr>
        <w:t xml:space="preserve">, M., </w:t>
      </w:r>
      <w:proofErr w:type="spellStart"/>
      <w:r w:rsidRPr="00F80070">
        <w:rPr>
          <w:rFonts w:ascii="Times New Roman" w:hAnsi="Times New Roman" w:cs="Times New Roman"/>
          <w:color w:val="000000" w:themeColor="text1"/>
          <w:sz w:val="24"/>
          <w:szCs w:val="24"/>
          <w:shd w:val="clear" w:color="auto" w:fill="FFFFFF"/>
        </w:rPr>
        <w:t>Segers</w:t>
      </w:r>
      <w:proofErr w:type="spellEnd"/>
      <w:r w:rsidRPr="00F80070">
        <w:rPr>
          <w:rFonts w:ascii="Times New Roman" w:hAnsi="Times New Roman" w:cs="Times New Roman"/>
          <w:color w:val="000000" w:themeColor="text1"/>
          <w:sz w:val="24"/>
          <w:szCs w:val="24"/>
          <w:shd w:val="clear" w:color="auto" w:fill="FFFFFF"/>
        </w:rPr>
        <w:t xml:space="preserve">, J., Chadwick, C. and </w:t>
      </w:r>
      <w:proofErr w:type="spellStart"/>
      <w:r w:rsidRPr="00F80070">
        <w:rPr>
          <w:rFonts w:ascii="Times New Roman" w:hAnsi="Times New Roman" w:cs="Times New Roman"/>
          <w:color w:val="000000" w:themeColor="text1"/>
          <w:sz w:val="24"/>
          <w:szCs w:val="24"/>
          <w:shd w:val="clear" w:color="auto" w:fill="FFFFFF"/>
        </w:rPr>
        <w:t>Shyamsunder</w:t>
      </w:r>
      <w:proofErr w:type="spellEnd"/>
      <w:r w:rsidRPr="00F80070">
        <w:rPr>
          <w:rFonts w:ascii="Times New Roman" w:hAnsi="Times New Roman" w:cs="Times New Roman"/>
          <w:color w:val="000000" w:themeColor="text1"/>
          <w:sz w:val="24"/>
          <w:szCs w:val="24"/>
          <w:shd w:val="clear" w:color="auto" w:fill="FFFFFF"/>
        </w:rPr>
        <w:t>, A., 2018. Leadership development practice bundles and organizational performance: The mediating role of human capital and social capital. </w:t>
      </w:r>
      <w:r w:rsidRPr="00F80070">
        <w:rPr>
          <w:rFonts w:ascii="Times New Roman" w:hAnsi="Times New Roman" w:cs="Times New Roman"/>
          <w:i/>
          <w:iCs/>
          <w:color w:val="000000" w:themeColor="text1"/>
          <w:sz w:val="24"/>
          <w:szCs w:val="24"/>
          <w:shd w:val="clear" w:color="auto" w:fill="FFFFFF"/>
        </w:rPr>
        <w:t>Journal of business research</w:t>
      </w:r>
      <w:r w:rsidRPr="00F80070">
        <w:rPr>
          <w:rFonts w:ascii="Times New Roman" w:hAnsi="Times New Roman" w:cs="Times New Roman"/>
          <w:color w:val="000000" w:themeColor="text1"/>
          <w:sz w:val="24"/>
          <w:szCs w:val="24"/>
          <w:shd w:val="clear" w:color="auto" w:fill="FFFFFF"/>
        </w:rPr>
        <w:t>, </w:t>
      </w:r>
      <w:r w:rsidRPr="00F80070">
        <w:rPr>
          <w:rFonts w:ascii="Times New Roman" w:hAnsi="Times New Roman" w:cs="Times New Roman"/>
          <w:i/>
          <w:iCs/>
          <w:color w:val="000000" w:themeColor="text1"/>
          <w:sz w:val="24"/>
          <w:szCs w:val="24"/>
          <w:shd w:val="clear" w:color="auto" w:fill="FFFFFF"/>
        </w:rPr>
        <w:t>83</w:t>
      </w:r>
      <w:r w:rsidRPr="00F80070">
        <w:rPr>
          <w:rFonts w:ascii="Times New Roman" w:hAnsi="Times New Roman" w:cs="Times New Roman"/>
          <w:color w:val="000000" w:themeColor="text1"/>
          <w:sz w:val="24"/>
          <w:szCs w:val="24"/>
          <w:shd w:val="clear" w:color="auto" w:fill="FFFFFF"/>
        </w:rPr>
        <w:t xml:space="preserve">, pp.120-129. </w:t>
      </w:r>
    </w:p>
    <w:p w14:paraId="477E386B" w14:textId="0DB5964C" w:rsidR="002E1B9B" w:rsidRDefault="002E1B9B" w:rsidP="00F80070">
      <w:pPr>
        <w:spacing w:line="360" w:lineRule="auto"/>
        <w:jc w:val="both"/>
        <w:rPr>
          <w:rFonts w:ascii="Times New Roman" w:hAnsi="Times New Roman"/>
          <w:b/>
          <w:sz w:val="24"/>
          <w:szCs w:val="40"/>
          <w:lang w:val="en-GB"/>
        </w:rPr>
      </w:pPr>
      <w:r w:rsidRPr="00F80070">
        <w:rPr>
          <w:rFonts w:ascii="Times New Roman" w:hAnsi="Times New Roman" w:cs="Times New Roman"/>
          <w:color w:val="000000" w:themeColor="text1"/>
          <w:sz w:val="24"/>
          <w:szCs w:val="24"/>
          <w:shd w:val="clear" w:color="auto" w:fill="FFFFFF"/>
        </w:rPr>
        <w:t>Warrick, D.D., 2017. What leaders need to know about organizational culture. </w:t>
      </w:r>
      <w:r w:rsidRPr="00F80070">
        <w:rPr>
          <w:rFonts w:ascii="Times New Roman" w:hAnsi="Times New Roman" w:cs="Times New Roman"/>
          <w:i/>
          <w:iCs/>
          <w:color w:val="000000" w:themeColor="text1"/>
          <w:sz w:val="24"/>
          <w:szCs w:val="24"/>
          <w:shd w:val="clear" w:color="auto" w:fill="FFFFFF"/>
        </w:rPr>
        <w:t>Business Horizons</w:t>
      </w:r>
      <w:r w:rsidRPr="00F80070">
        <w:rPr>
          <w:rFonts w:ascii="Times New Roman" w:hAnsi="Times New Roman" w:cs="Times New Roman"/>
          <w:color w:val="000000" w:themeColor="text1"/>
          <w:sz w:val="24"/>
          <w:szCs w:val="24"/>
          <w:shd w:val="clear" w:color="auto" w:fill="FFFFFF"/>
        </w:rPr>
        <w:t>, </w:t>
      </w:r>
      <w:r w:rsidRPr="00F80070">
        <w:rPr>
          <w:rFonts w:ascii="Times New Roman" w:hAnsi="Times New Roman" w:cs="Times New Roman"/>
          <w:i/>
          <w:iCs/>
          <w:color w:val="000000" w:themeColor="text1"/>
          <w:sz w:val="24"/>
          <w:szCs w:val="24"/>
          <w:shd w:val="clear" w:color="auto" w:fill="FFFFFF"/>
        </w:rPr>
        <w:t>60</w:t>
      </w:r>
      <w:r w:rsidRPr="00F80070">
        <w:rPr>
          <w:rFonts w:ascii="Times New Roman" w:hAnsi="Times New Roman" w:cs="Times New Roman"/>
          <w:color w:val="000000" w:themeColor="text1"/>
          <w:sz w:val="24"/>
          <w:szCs w:val="24"/>
          <w:shd w:val="clear" w:color="auto" w:fill="FFFFFF"/>
        </w:rPr>
        <w:t xml:space="preserve">(3), pp.395-404. </w:t>
      </w:r>
      <w:bookmarkStart w:id="4" w:name="_Toc48229206"/>
    </w:p>
    <w:bookmarkEnd w:id="4"/>
    <w:p w14:paraId="477E386D" w14:textId="77777777" w:rsidR="00E86381" w:rsidRPr="004274E6" w:rsidRDefault="00E86381" w:rsidP="00E86381">
      <w:pPr>
        <w:pStyle w:val="Normal1"/>
        <w:shd w:val="clear" w:color="auto" w:fill="FFFFFF"/>
        <w:spacing w:after="400" w:line="360" w:lineRule="auto"/>
        <w:jc w:val="both"/>
        <w:rPr>
          <w:rFonts w:ascii="Times New Roman" w:hAnsi="Times New Roman" w:cs="Times New Roman"/>
          <w:b/>
          <w:sz w:val="24"/>
          <w:szCs w:val="24"/>
          <w:lang w:val="en-GB"/>
        </w:rPr>
      </w:pPr>
      <w:r w:rsidRPr="004274E6">
        <w:rPr>
          <w:rFonts w:ascii="Times New Roman" w:hAnsi="Times New Roman" w:cs="Times New Roman"/>
          <w:b/>
          <w:sz w:val="24"/>
          <w:szCs w:val="24"/>
          <w:lang w:val="en-GB"/>
        </w:rPr>
        <w:t>Appendix 1</w:t>
      </w:r>
    </w:p>
    <w:p w14:paraId="477E386E" w14:textId="77777777" w:rsidR="00E86381" w:rsidRPr="004274E6" w:rsidRDefault="00E86381" w:rsidP="00E86381">
      <w:pPr>
        <w:pStyle w:val="Normal1"/>
        <w:shd w:val="clear" w:color="auto" w:fill="FFFFFF"/>
        <w:spacing w:after="400" w:line="360" w:lineRule="auto"/>
        <w:jc w:val="center"/>
        <w:rPr>
          <w:rFonts w:ascii="Times New Roman" w:hAnsi="Times New Roman" w:cs="Times New Roman"/>
          <w:b/>
          <w:sz w:val="24"/>
          <w:szCs w:val="24"/>
          <w:lang w:val="en-GB"/>
        </w:rPr>
      </w:pPr>
      <w:r w:rsidRPr="004274E6">
        <w:rPr>
          <w:rFonts w:ascii="Times New Roman" w:hAnsi="Times New Roman" w:cs="Times New Roman"/>
          <w:b/>
          <w:noProof/>
          <w:sz w:val="24"/>
          <w:szCs w:val="24"/>
        </w:rPr>
        <w:drawing>
          <wp:inline distT="114300" distB="114300" distL="114300" distR="114300" wp14:anchorId="477E3874" wp14:editId="477E3875">
            <wp:extent cx="2304788" cy="39707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rotWithShape="1">
                    <a:blip r:embed="rId5"/>
                    <a:srcRect l="17091" t="1882" r="16000" b="12917"/>
                    <a:stretch/>
                  </pic:blipFill>
                  <pic:spPr bwMode="auto">
                    <a:xfrm>
                      <a:off x="0" y="0"/>
                      <a:ext cx="2320846" cy="3998415"/>
                    </a:xfrm>
                    <a:prstGeom prst="rect">
                      <a:avLst/>
                    </a:prstGeom>
                    <a:ln>
                      <a:noFill/>
                    </a:ln>
                    <a:extLst>
                      <a:ext uri="{53640926-AAD7-44D8-BBD7-CCE9431645EC}">
                        <a14:shadowObscured xmlns:a14="http://schemas.microsoft.com/office/drawing/2010/main"/>
                      </a:ext>
                    </a:extLst>
                  </pic:spPr>
                </pic:pic>
              </a:graphicData>
            </a:graphic>
          </wp:inline>
        </w:drawing>
      </w:r>
    </w:p>
    <w:p w14:paraId="477E3870" w14:textId="77777777" w:rsidR="004274E6" w:rsidRPr="004274E6" w:rsidRDefault="004274E6">
      <w:pPr>
        <w:rPr>
          <w:rFonts w:ascii="Times New Roman" w:hAnsi="Times New Roman" w:cs="Times New Roman"/>
          <w:b/>
          <w:sz w:val="24"/>
          <w:szCs w:val="24"/>
          <w:lang w:val="en-GB"/>
        </w:rPr>
      </w:pPr>
      <w:r w:rsidRPr="004274E6">
        <w:rPr>
          <w:rFonts w:ascii="Times New Roman" w:hAnsi="Times New Roman" w:cs="Times New Roman"/>
          <w:b/>
          <w:sz w:val="24"/>
          <w:szCs w:val="24"/>
          <w:lang w:val="en-GB"/>
        </w:rPr>
        <w:br w:type="page"/>
      </w:r>
    </w:p>
    <w:sectPr w:rsidR="004274E6" w:rsidRPr="004274E6" w:rsidSect="00FB612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438B5"/>
    <w:rsid w:val="00100BF2"/>
    <w:rsid w:val="00136BA9"/>
    <w:rsid w:val="001E4EEF"/>
    <w:rsid w:val="002E1B9B"/>
    <w:rsid w:val="002E55CF"/>
    <w:rsid w:val="00355453"/>
    <w:rsid w:val="004274E6"/>
    <w:rsid w:val="0058493B"/>
    <w:rsid w:val="005C28B8"/>
    <w:rsid w:val="005C29FB"/>
    <w:rsid w:val="005F364A"/>
    <w:rsid w:val="00635DC9"/>
    <w:rsid w:val="007A7099"/>
    <w:rsid w:val="007E5B7B"/>
    <w:rsid w:val="007F2C82"/>
    <w:rsid w:val="008438B5"/>
    <w:rsid w:val="008A6F84"/>
    <w:rsid w:val="00981B70"/>
    <w:rsid w:val="009F28F5"/>
    <w:rsid w:val="00A35C1E"/>
    <w:rsid w:val="00AD13BB"/>
    <w:rsid w:val="00B51C69"/>
    <w:rsid w:val="00C47BBE"/>
    <w:rsid w:val="00C81736"/>
    <w:rsid w:val="00C93B88"/>
    <w:rsid w:val="00CC1CE8"/>
    <w:rsid w:val="00D77214"/>
    <w:rsid w:val="00E86381"/>
    <w:rsid w:val="00EF35CC"/>
    <w:rsid w:val="00F00B92"/>
    <w:rsid w:val="00F25012"/>
    <w:rsid w:val="00F40719"/>
    <w:rsid w:val="00F80070"/>
    <w:rsid w:val="00FB6124"/>
    <w:rsid w:val="00FB7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E3838"/>
  <w15:docId w15:val="{125D584F-14BC-4610-BEFA-B56696CDF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E86381"/>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8438B5"/>
    <w:pPr>
      <w:keepNext/>
      <w:keepLines/>
      <w:spacing w:before="360" w:after="120"/>
      <w:outlineLvl w:val="1"/>
    </w:pPr>
    <w:rPr>
      <w:sz w:val="32"/>
      <w:szCs w:val="32"/>
    </w:rPr>
  </w:style>
  <w:style w:type="paragraph" w:styleId="Heading3">
    <w:name w:val="heading 3"/>
    <w:basedOn w:val="Normal1"/>
    <w:next w:val="Normal1"/>
    <w:rsid w:val="008438B5"/>
    <w:pPr>
      <w:keepNext/>
      <w:keepLines/>
      <w:spacing w:before="320" w:after="80"/>
      <w:outlineLvl w:val="2"/>
    </w:pPr>
    <w:rPr>
      <w:color w:val="434343"/>
      <w:sz w:val="28"/>
      <w:szCs w:val="28"/>
    </w:rPr>
  </w:style>
  <w:style w:type="paragraph" w:styleId="Heading4">
    <w:name w:val="heading 4"/>
    <w:basedOn w:val="Normal1"/>
    <w:next w:val="Normal1"/>
    <w:rsid w:val="008438B5"/>
    <w:pPr>
      <w:keepNext/>
      <w:keepLines/>
      <w:spacing w:before="280" w:after="80"/>
      <w:outlineLvl w:val="3"/>
    </w:pPr>
    <w:rPr>
      <w:color w:val="666666"/>
      <w:sz w:val="24"/>
      <w:szCs w:val="24"/>
    </w:rPr>
  </w:style>
  <w:style w:type="paragraph" w:styleId="Heading5">
    <w:name w:val="heading 5"/>
    <w:basedOn w:val="Normal1"/>
    <w:next w:val="Normal1"/>
    <w:rsid w:val="008438B5"/>
    <w:pPr>
      <w:keepNext/>
      <w:keepLines/>
      <w:spacing w:before="240" w:after="80"/>
      <w:outlineLvl w:val="4"/>
    </w:pPr>
    <w:rPr>
      <w:color w:val="666666"/>
    </w:rPr>
  </w:style>
  <w:style w:type="paragraph" w:styleId="Heading6">
    <w:name w:val="heading 6"/>
    <w:basedOn w:val="Normal1"/>
    <w:next w:val="Normal1"/>
    <w:rsid w:val="008438B5"/>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438B5"/>
  </w:style>
  <w:style w:type="paragraph" w:styleId="Title">
    <w:name w:val="Title"/>
    <w:basedOn w:val="Normal1"/>
    <w:next w:val="Normal1"/>
    <w:rsid w:val="008438B5"/>
    <w:pPr>
      <w:keepNext/>
      <w:keepLines/>
      <w:spacing w:after="60"/>
    </w:pPr>
    <w:rPr>
      <w:sz w:val="52"/>
      <w:szCs w:val="52"/>
    </w:rPr>
  </w:style>
  <w:style w:type="paragraph" w:styleId="Subtitle">
    <w:name w:val="Subtitle"/>
    <w:basedOn w:val="Normal1"/>
    <w:next w:val="Normal1"/>
    <w:rsid w:val="008438B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8638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6381"/>
    <w:rPr>
      <w:rFonts w:ascii="Tahoma" w:hAnsi="Tahoma" w:cs="Tahoma"/>
      <w:sz w:val="16"/>
      <w:szCs w:val="16"/>
    </w:rPr>
  </w:style>
  <w:style w:type="paragraph" w:styleId="TOCHeading">
    <w:name w:val="TOC Heading"/>
    <w:basedOn w:val="Heading1"/>
    <w:next w:val="Normal"/>
    <w:uiPriority w:val="39"/>
    <w:semiHidden/>
    <w:unhideWhenUsed/>
    <w:qFormat/>
    <w:rsid w:val="00E86381"/>
    <w:pPr>
      <w:spacing w:before="480" w:after="0"/>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E86381"/>
    <w:pPr>
      <w:spacing w:after="100"/>
    </w:pPr>
  </w:style>
  <w:style w:type="character" w:styleId="Hyperlink">
    <w:name w:val="Hyperlink"/>
    <w:basedOn w:val="DefaultParagraphFont"/>
    <w:uiPriority w:val="99"/>
    <w:unhideWhenUsed/>
    <w:rsid w:val="00E863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86B499-0E5E-445C-9CC2-728401CF2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10</Pages>
  <Words>2457</Words>
  <Characters>14009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DONA SAHA</dc:creator>
  <cp:lastModifiedBy>Laura GHitiu</cp:lastModifiedBy>
  <cp:revision>31</cp:revision>
  <dcterms:created xsi:type="dcterms:W3CDTF">2020-08-14T13:26:00Z</dcterms:created>
  <dcterms:modified xsi:type="dcterms:W3CDTF">2020-08-19T20:40:00Z</dcterms:modified>
</cp:coreProperties>
</file>