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Calibri" w:eastAsia="Calibri" w:hAnsi="Calibri" w:cs="Calibri"/>
          <w:color w:val="156082" w:themeColor="accent1"/>
        </w:rPr>
        <w:id w:val="271209705"/>
        <w:docPartObj>
          <w:docPartGallery w:val="Cover Pages"/>
          <w:docPartUnique/>
        </w:docPartObj>
      </w:sdtPr>
      <w:sdtEndPr>
        <w:rPr>
          <w:color w:val="auto"/>
        </w:rPr>
      </w:sdtEndPr>
      <w:sdtContent>
        <w:p w14:paraId="144A926F" w14:textId="74E40050" w:rsidR="00C20165" w:rsidRDefault="00C20165" w:rsidP="00C20165">
          <w:pPr>
            <w:pStyle w:val="NoSpacing"/>
            <w:spacing w:before="1540" w:after="240"/>
            <w:jc w:val="center"/>
            <w:rPr>
              <w:rFonts w:asciiTheme="majorHAnsi" w:eastAsiaTheme="majorEastAsia" w:hAnsiTheme="majorHAnsi" w:cstheme="majorBidi"/>
              <w:caps/>
              <w:color w:val="156082" w:themeColor="accent1"/>
              <w:sz w:val="80"/>
              <w:szCs w:val="80"/>
            </w:rPr>
          </w:pPr>
          <w:r w:rsidRPr="00283985">
            <w:rPr>
              <w:noProof/>
              <w:sz w:val="20"/>
              <w:szCs w:val="20"/>
            </w:rPr>
            <w:drawing>
              <wp:anchor distT="0" distB="0" distL="114300" distR="114300" simplePos="0" relativeHeight="251660288" behindDoc="1" locked="0" layoutInCell="1" allowOverlap="1" wp14:anchorId="13DF0DBA" wp14:editId="6B9FE6D2">
                <wp:simplePos x="0" y="0"/>
                <wp:positionH relativeFrom="page">
                  <wp:posOffset>152400</wp:posOffset>
                </wp:positionH>
                <wp:positionV relativeFrom="paragraph">
                  <wp:posOffset>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5">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5718B77C" w14:textId="77777777" w:rsidR="00C20165" w:rsidRPr="00283985" w:rsidRDefault="00C20165" w:rsidP="00C20165">
          <w:pPr>
            <w:rPr>
              <w:rFonts w:ascii="Arial" w:hAnsi="Arial" w:cs="Arial"/>
              <w:sz w:val="20"/>
              <w:szCs w:val="20"/>
            </w:rPr>
          </w:pPr>
        </w:p>
        <w:p w14:paraId="6A43F7D2" w14:textId="77777777" w:rsidR="00C20165" w:rsidRPr="00CA2D7F" w:rsidRDefault="00C20165" w:rsidP="00C20165">
          <w:pPr>
            <w:jc w:val="center"/>
            <w:rPr>
              <w:rFonts w:ascii="Arial" w:hAnsi="Arial" w:cs="Arial"/>
              <w:b/>
              <w:bCs/>
              <w:sz w:val="40"/>
              <w:szCs w:val="40"/>
            </w:rPr>
          </w:pPr>
        </w:p>
        <w:p w14:paraId="4C872315" w14:textId="77777777" w:rsidR="00C20165" w:rsidRPr="00CA2D7F" w:rsidRDefault="00C20165" w:rsidP="00C20165">
          <w:pPr>
            <w:jc w:val="center"/>
            <w:rPr>
              <w:rFonts w:ascii="Arial" w:hAnsi="Arial" w:cs="Arial"/>
              <w:b/>
              <w:bCs/>
              <w:sz w:val="40"/>
              <w:szCs w:val="40"/>
            </w:rPr>
          </w:pPr>
          <w:r w:rsidRPr="00CA2D7F">
            <w:rPr>
              <w:rFonts w:ascii="Arial" w:hAnsi="Arial" w:cs="Arial"/>
              <w:b/>
              <w:bCs/>
              <w:sz w:val="40"/>
              <w:szCs w:val="40"/>
            </w:rPr>
            <w:t>Methods and Search Strategy Academic Poster</w:t>
          </w:r>
        </w:p>
        <w:p w14:paraId="7759B6C4" w14:textId="77777777" w:rsidR="00C20165" w:rsidRPr="00CA2D7F" w:rsidRDefault="00C20165" w:rsidP="00C20165">
          <w:pPr>
            <w:jc w:val="center"/>
            <w:rPr>
              <w:rFonts w:ascii="Arial" w:hAnsi="Arial" w:cs="Arial"/>
              <w:b/>
              <w:bCs/>
              <w:sz w:val="40"/>
              <w:szCs w:val="40"/>
            </w:rPr>
          </w:pPr>
        </w:p>
        <w:p w14:paraId="47C56AC0" w14:textId="77777777" w:rsidR="00C20165" w:rsidRPr="00CA2D7F" w:rsidRDefault="00C20165" w:rsidP="00C20165">
          <w:pPr>
            <w:jc w:val="center"/>
            <w:rPr>
              <w:rFonts w:ascii="Arial" w:hAnsi="Arial" w:cs="Arial"/>
              <w:b/>
              <w:bCs/>
              <w:sz w:val="40"/>
              <w:szCs w:val="40"/>
            </w:rPr>
          </w:pPr>
        </w:p>
        <w:p w14:paraId="7B9D10CD" w14:textId="77777777" w:rsidR="00C20165" w:rsidRPr="00CA2D7F" w:rsidRDefault="00C20165" w:rsidP="00C20165">
          <w:pPr>
            <w:tabs>
              <w:tab w:val="left" w:pos="6540"/>
            </w:tabs>
            <w:spacing w:line="360" w:lineRule="auto"/>
            <w:ind w:left="426"/>
            <w:jc w:val="center"/>
            <w:rPr>
              <w:rFonts w:ascii="Arial" w:hAnsi="Arial" w:cs="Arial"/>
              <w:sz w:val="40"/>
              <w:szCs w:val="40"/>
              <w:lang w:val="nl-NL"/>
            </w:rPr>
          </w:pPr>
          <w:r w:rsidRPr="00CA2D7F">
            <w:rPr>
              <w:rFonts w:ascii="Arial" w:hAnsi="Arial" w:cs="Arial"/>
              <w:b/>
              <w:bCs/>
              <w:sz w:val="40"/>
              <w:szCs w:val="40"/>
              <w:lang w:val="nl-NL"/>
            </w:rPr>
            <w:t>Student name</w:t>
          </w:r>
          <w:r w:rsidRPr="00CA2D7F">
            <w:rPr>
              <w:rFonts w:ascii="Arial" w:hAnsi="Arial" w:cs="Arial"/>
              <w:sz w:val="40"/>
              <w:szCs w:val="40"/>
              <w:lang w:val="nl-NL"/>
            </w:rPr>
            <w:t>:  BAIDAR BEGUM</w:t>
          </w:r>
        </w:p>
        <w:p w14:paraId="539A8C7F" w14:textId="77777777" w:rsidR="00C20165" w:rsidRPr="00CA2D7F" w:rsidRDefault="00C20165" w:rsidP="00C20165">
          <w:pPr>
            <w:tabs>
              <w:tab w:val="left" w:pos="6540"/>
            </w:tabs>
            <w:spacing w:line="360" w:lineRule="auto"/>
            <w:ind w:left="426"/>
            <w:jc w:val="center"/>
            <w:rPr>
              <w:rFonts w:ascii="Arial" w:hAnsi="Arial" w:cs="Arial"/>
              <w:sz w:val="40"/>
              <w:szCs w:val="40"/>
              <w:lang w:val="nl-NL"/>
            </w:rPr>
          </w:pPr>
          <w:r w:rsidRPr="00CA2D7F">
            <w:rPr>
              <w:rFonts w:ascii="Arial" w:hAnsi="Arial" w:cs="Arial"/>
              <w:b/>
              <w:bCs/>
              <w:sz w:val="40"/>
              <w:szCs w:val="40"/>
              <w:lang w:val="nl-NL"/>
            </w:rPr>
            <w:t>Student ID</w:t>
          </w:r>
          <w:r w:rsidRPr="00CA2D7F">
            <w:rPr>
              <w:rFonts w:ascii="Arial" w:hAnsi="Arial" w:cs="Arial"/>
              <w:sz w:val="40"/>
              <w:szCs w:val="40"/>
              <w:lang w:val="nl-NL"/>
            </w:rPr>
            <w:t>: 2318995</w:t>
          </w:r>
        </w:p>
        <w:p w14:paraId="6B0CC012" w14:textId="77777777" w:rsidR="00C20165" w:rsidRPr="00CA2D7F" w:rsidRDefault="00C20165" w:rsidP="00C20165">
          <w:pPr>
            <w:tabs>
              <w:tab w:val="left" w:pos="6540"/>
            </w:tabs>
            <w:spacing w:line="360" w:lineRule="auto"/>
            <w:ind w:left="426"/>
            <w:jc w:val="center"/>
            <w:rPr>
              <w:rFonts w:ascii="Arial" w:hAnsi="Arial" w:cs="Arial"/>
              <w:sz w:val="40"/>
              <w:szCs w:val="40"/>
              <w:lang w:val="nl-NL"/>
            </w:rPr>
          </w:pPr>
        </w:p>
        <w:p w14:paraId="63316DDF" w14:textId="77777777" w:rsidR="00C20165" w:rsidRPr="00CA2D7F" w:rsidRDefault="00C20165" w:rsidP="00C20165">
          <w:pPr>
            <w:jc w:val="center"/>
            <w:rPr>
              <w:rFonts w:ascii="Arial" w:hAnsi="Arial" w:cs="Arial"/>
              <w:sz w:val="40"/>
              <w:szCs w:val="40"/>
            </w:rPr>
          </w:pPr>
          <w:r w:rsidRPr="00CA2D7F">
            <w:rPr>
              <w:rFonts w:ascii="Arial" w:hAnsi="Arial" w:cs="Arial"/>
              <w:b/>
              <w:bCs/>
              <w:sz w:val="40"/>
              <w:szCs w:val="40"/>
              <w:lang w:val="nl-NL"/>
            </w:rPr>
            <w:t>Module name</w:t>
          </w:r>
          <w:r w:rsidRPr="00CA2D7F">
            <w:rPr>
              <w:rFonts w:ascii="Arial" w:hAnsi="Arial" w:cs="Arial"/>
              <w:sz w:val="40"/>
              <w:szCs w:val="40"/>
              <w:lang w:val="nl-NL"/>
            </w:rPr>
            <w:t xml:space="preserve">: </w:t>
          </w:r>
          <w:r w:rsidRPr="00CA2D7F">
            <w:rPr>
              <w:rFonts w:ascii="Arial" w:hAnsi="Arial" w:cs="Arial"/>
              <w:sz w:val="40"/>
              <w:szCs w:val="40"/>
            </w:rPr>
            <w:t>BSc (Hons) Health and Social Care Module: Independent Project</w:t>
          </w:r>
        </w:p>
        <w:p w14:paraId="7A50DD40" w14:textId="77777777" w:rsidR="00C20165" w:rsidRPr="00CA2D7F" w:rsidRDefault="00C20165" w:rsidP="00C20165">
          <w:pPr>
            <w:tabs>
              <w:tab w:val="left" w:pos="6540"/>
            </w:tabs>
            <w:spacing w:line="360" w:lineRule="auto"/>
            <w:ind w:left="426"/>
            <w:jc w:val="center"/>
            <w:rPr>
              <w:rFonts w:ascii="Arial" w:hAnsi="Arial" w:cs="Arial"/>
              <w:sz w:val="40"/>
              <w:szCs w:val="40"/>
              <w:lang w:val="nl-NL"/>
            </w:rPr>
          </w:pPr>
        </w:p>
        <w:p w14:paraId="0B44C6E8" w14:textId="77777777" w:rsidR="00C20165" w:rsidRDefault="00C20165" w:rsidP="00C20165">
          <w:pPr>
            <w:tabs>
              <w:tab w:val="left" w:pos="6540"/>
            </w:tabs>
            <w:spacing w:line="360" w:lineRule="auto"/>
            <w:ind w:left="426"/>
            <w:jc w:val="center"/>
            <w:rPr>
              <w:rFonts w:ascii="Arial" w:hAnsi="Arial" w:cs="Arial"/>
              <w:sz w:val="40"/>
              <w:szCs w:val="40"/>
            </w:rPr>
          </w:pPr>
          <w:r w:rsidRPr="00CA2D7F">
            <w:rPr>
              <w:rFonts w:ascii="Arial" w:hAnsi="Arial" w:cs="Arial"/>
              <w:b/>
              <w:bCs/>
              <w:sz w:val="40"/>
              <w:szCs w:val="40"/>
            </w:rPr>
            <w:t>Module code</w:t>
          </w:r>
          <w:r w:rsidRPr="00CA2D7F">
            <w:rPr>
              <w:rFonts w:ascii="Arial" w:hAnsi="Arial" w:cs="Arial"/>
              <w:sz w:val="40"/>
              <w:szCs w:val="40"/>
            </w:rPr>
            <w:t>: (BMHP6020)</w:t>
          </w:r>
        </w:p>
        <w:p w14:paraId="6A128356" w14:textId="77777777" w:rsidR="00A7523E" w:rsidRDefault="00A7523E" w:rsidP="00A7523E">
          <w:pPr>
            <w:jc w:val="center"/>
            <w:rPr>
              <w:rFonts w:ascii="Arial" w:hAnsi="Arial" w:cs="Arial"/>
              <w:sz w:val="48"/>
              <w:szCs w:val="48"/>
            </w:rPr>
          </w:pPr>
          <w:r>
            <w:rPr>
              <w:rFonts w:ascii="Arial" w:hAnsi="Arial" w:cs="Arial"/>
              <w:sz w:val="48"/>
              <w:szCs w:val="48"/>
            </w:rPr>
            <w:t xml:space="preserve">Lecturer name </w:t>
          </w:r>
        </w:p>
        <w:p w14:paraId="634565EA" w14:textId="77777777" w:rsidR="00A7523E" w:rsidRDefault="00A7523E" w:rsidP="00A7523E">
          <w:pPr>
            <w:jc w:val="center"/>
            <w:rPr>
              <w:rFonts w:ascii="Arial" w:hAnsi="Arial" w:cs="Arial"/>
              <w:sz w:val="44"/>
              <w:szCs w:val="44"/>
            </w:rPr>
          </w:pPr>
          <w:r>
            <w:rPr>
              <w:rFonts w:ascii="Arial" w:hAnsi="Arial" w:cs="Arial"/>
              <w:sz w:val="44"/>
              <w:szCs w:val="44"/>
              <w:lang w:val="en-US"/>
            </w:rPr>
            <w:t>Chloe Harries</w:t>
          </w:r>
        </w:p>
        <w:p w14:paraId="53366D78" w14:textId="77777777" w:rsidR="00A7523E" w:rsidRPr="00CA2D7F" w:rsidRDefault="00A7523E" w:rsidP="00C20165">
          <w:pPr>
            <w:tabs>
              <w:tab w:val="left" w:pos="6540"/>
            </w:tabs>
            <w:spacing w:line="360" w:lineRule="auto"/>
            <w:ind w:left="426"/>
            <w:jc w:val="center"/>
            <w:rPr>
              <w:rFonts w:ascii="Arial" w:hAnsi="Arial" w:cs="Arial"/>
              <w:sz w:val="40"/>
              <w:szCs w:val="40"/>
            </w:rPr>
          </w:pPr>
        </w:p>
        <w:p w14:paraId="3CA22C4C" w14:textId="6BF36E86" w:rsidR="00C20165" w:rsidRDefault="00C20165" w:rsidP="00C20165">
          <w:pPr>
            <w:pStyle w:val="NoSpacing"/>
            <w:spacing w:before="480"/>
            <w:rPr>
              <w:color w:val="156082" w:themeColor="accent1"/>
            </w:rPr>
          </w:pPr>
        </w:p>
        <w:p w14:paraId="0ADFD8BF" w14:textId="3A38AE6A" w:rsidR="00C20165" w:rsidRDefault="00C20165">
          <w:r>
            <w:br w:type="page"/>
          </w:r>
        </w:p>
      </w:sdtContent>
    </w:sdt>
    <w:p w14:paraId="0D6A8AEC" w14:textId="77777777" w:rsidR="00C20165" w:rsidRPr="00FF36E5" w:rsidRDefault="00C20165">
      <w:pPr>
        <w:rPr>
          <w:sz w:val="28"/>
          <w:szCs w:val="28"/>
        </w:rPr>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0700"/>
      </w:tblGrid>
      <w:tr w:rsidR="00FB7F37" w:rsidRPr="00FF36E5" w14:paraId="46FABDB0" w14:textId="77777777">
        <w:tc>
          <w:tcPr>
            <w:tcW w:w="10700" w:type="dxa"/>
            <w:tcBorders>
              <w:top w:val="none" w:sz="0" w:space="0" w:color="FFFFFF"/>
              <w:left w:val="none" w:sz="0" w:space="0" w:color="FFFFFF"/>
              <w:bottom w:val="none" w:sz="0" w:space="0" w:color="FFFFFF"/>
              <w:right w:val="none" w:sz="0" w:space="0" w:color="FFFFFF"/>
            </w:tcBorders>
            <w:shd w:val="clear" w:color="auto" w:fill="0B3C5D"/>
            <w:tcMar>
              <w:top w:w="260" w:type="dxa"/>
              <w:left w:w="300" w:type="dxa"/>
              <w:bottom w:w="260" w:type="dxa"/>
              <w:right w:w="300" w:type="dxa"/>
            </w:tcMar>
            <w:vAlign w:val="center"/>
          </w:tcPr>
          <w:p w14:paraId="1FA98FB4" w14:textId="77777777" w:rsidR="00FB7F37" w:rsidRPr="00FF36E5" w:rsidRDefault="00A73642">
            <w:pPr>
              <w:spacing w:line="300" w:lineRule="auto"/>
              <w:jc w:val="center"/>
              <w:rPr>
                <w:sz w:val="28"/>
                <w:szCs w:val="28"/>
              </w:rPr>
            </w:pPr>
            <w:r w:rsidRPr="00FF36E5">
              <w:rPr>
                <w:b/>
                <w:bCs/>
                <w:color w:val="FFFFFF"/>
                <w:sz w:val="28"/>
                <w:szCs w:val="28"/>
              </w:rPr>
              <w:t>An Exploration of Barriers to Delivering Dignified End-of-Life Care in UK Residential Care Homes</w:t>
            </w:r>
          </w:p>
        </w:tc>
      </w:tr>
      <w:tr w:rsidR="00FB7F37" w14:paraId="2876D4C6" w14:textId="77777777">
        <w:trPr>
          <w:trHeight w:hRule="exact" w:val="90"/>
        </w:trPr>
        <w:tc>
          <w:tcPr>
            <w:tcW w:w="10700" w:type="dxa"/>
            <w:tcBorders>
              <w:top w:val="none" w:sz="0" w:space="0" w:color="FFFFFF"/>
              <w:left w:val="none" w:sz="0" w:space="0" w:color="FFFFFF"/>
              <w:bottom w:val="none" w:sz="0" w:space="0" w:color="FFFFFF"/>
              <w:right w:val="none" w:sz="0" w:space="0" w:color="FFFFFF"/>
            </w:tcBorders>
            <w:shd w:val="clear" w:color="auto" w:fill="F2A541"/>
            <w:tcMar>
              <w:top w:w="0" w:type="dxa"/>
              <w:left w:w="160" w:type="dxa"/>
              <w:bottom w:w="0" w:type="dxa"/>
              <w:right w:w="160" w:type="dxa"/>
            </w:tcMar>
          </w:tcPr>
          <w:p w14:paraId="1C4BF15A" w14:textId="77777777" w:rsidR="00FB7F37" w:rsidRDefault="00FB7F37">
            <w:pPr>
              <w:spacing w:line="276" w:lineRule="auto"/>
            </w:pPr>
          </w:p>
        </w:tc>
      </w:tr>
    </w:tbl>
    <w:p w14:paraId="71CD89EA" w14:textId="77777777" w:rsidR="00FB7F37" w:rsidRDefault="00FB7F37">
      <w:pPr>
        <w:spacing w:line="140" w:lineRule="exact"/>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700"/>
        <w:gridCol w:w="160"/>
        <w:gridCol w:w="5840"/>
      </w:tblGrid>
      <w:tr w:rsidR="00FB7F37" w14:paraId="5BF49A36" w14:textId="77777777">
        <w:trPr>
          <w:cantSplit/>
        </w:trPr>
        <w:tc>
          <w:tcPr>
            <w:tcW w:w="4700" w:type="dxa"/>
            <w:tcBorders>
              <w:top w:val="none" w:sz="0" w:space="0" w:color="FFFFFF"/>
              <w:left w:val="none" w:sz="0" w:space="0" w:color="FFFFFF"/>
              <w:bottom w:val="none" w:sz="0" w:space="0" w:color="FFFFFF"/>
              <w:right w:val="none" w:sz="0" w:space="0" w:color="FFFFFF"/>
            </w:tcBorders>
            <w:shd w:val="clear" w:color="auto" w:fill="0B3C5D"/>
            <w:tcMar>
              <w:top w:w="90" w:type="dxa"/>
              <w:left w:w="160" w:type="dxa"/>
              <w:bottom w:w="90" w:type="dxa"/>
              <w:right w:w="160" w:type="dxa"/>
            </w:tcMar>
            <w:vAlign w:val="center"/>
          </w:tcPr>
          <w:p w14:paraId="7530DBFA" w14:textId="77777777" w:rsidR="00FB7F37" w:rsidRDefault="00A73642">
            <w:pPr>
              <w:spacing w:line="276" w:lineRule="auto"/>
            </w:pPr>
            <w:proofErr w:type="gramStart"/>
            <w:r>
              <w:rPr>
                <w:b/>
                <w:bCs/>
                <w:color w:val="F2A541"/>
                <w:sz w:val="26"/>
                <w:szCs w:val="26"/>
              </w:rPr>
              <w:t xml:space="preserve">01  </w:t>
            </w:r>
            <w:r>
              <w:rPr>
                <w:b/>
                <w:bCs/>
                <w:color w:val="FFFFFF"/>
                <w:sz w:val="26"/>
                <w:szCs w:val="26"/>
              </w:rPr>
              <w:t>Introduction</w:t>
            </w:r>
            <w:proofErr w:type="gramEnd"/>
            <w:r>
              <w:rPr>
                <w:b/>
                <w:bCs/>
                <w:color w:val="FFFFFF"/>
                <w:sz w:val="26"/>
                <w:szCs w:val="26"/>
              </w:rPr>
              <w:t xml:space="preserve"> and Research Aim</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6E73FD54" w14:textId="77777777" w:rsidR="00FB7F37" w:rsidRDefault="00FB7F37">
            <w:pPr>
              <w:spacing w:line="276" w:lineRule="auto"/>
            </w:pPr>
          </w:p>
        </w:tc>
        <w:tc>
          <w:tcPr>
            <w:tcW w:w="5840" w:type="dxa"/>
            <w:tcBorders>
              <w:top w:val="none" w:sz="0" w:space="0" w:color="FFFFFF"/>
              <w:left w:val="none" w:sz="0" w:space="0" w:color="FFFFFF"/>
              <w:bottom w:val="none" w:sz="0" w:space="0" w:color="FFFFFF"/>
              <w:right w:val="none" w:sz="0" w:space="0" w:color="FFFFFF"/>
            </w:tcBorders>
            <w:shd w:val="clear" w:color="auto" w:fill="0B3C5D"/>
            <w:tcMar>
              <w:top w:w="90" w:type="dxa"/>
              <w:left w:w="160" w:type="dxa"/>
              <w:bottom w:w="90" w:type="dxa"/>
              <w:right w:w="160" w:type="dxa"/>
            </w:tcMar>
            <w:vAlign w:val="center"/>
          </w:tcPr>
          <w:p w14:paraId="72CA74ED" w14:textId="77777777" w:rsidR="00FB7F37" w:rsidRDefault="00A73642">
            <w:pPr>
              <w:spacing w:line="276" w:lineRule="auto"/>
            </w:pPr>
            <w:proofErr w:type="gramStart"/>
            <w:r>
              <w:rPr>
                <w:b/>
                <w:bCs/>
                <w:color w:val="F2A541"/>
                <w:sz w:val="26"/>
                <w:szCs w:val="26"/>
              </w:rPr>
              <w:t xml:space="preserve">02  </w:t>
            </w:r>
            <w:r>
              <w:rPr>
                <w:b/>
                <w:bCs/>
                <w:color w:val="FFFFFF"/>
                <w:sz w:val="26"/>
                <w:szCs w:val="26"/>
              </w:rPr>
              <w:t>Search</w:t>
            </w:r>
            <w:proofErr w:type="gramEnd"/>
            <w:r>
              <w:rPr>
                <w:b/>
                <w:bCs/>
                <w:color w:val="FFFFFF"/>
                <w:sz w:val="26"/>
                <w:szCs w:val="26"/>
              </w:rPr>
              <w:t xml:space="preserve"> Strategy</w:t>
            </w:r>
          </w:p>
        </w:tc>
      </w:tr>
      <w:tr w:rsidR="00FB7F37" w:rsidRPr="009C7859" w14:paraId="1210CA7B" w14:textId="77777777">
        <w:trPr>
          <w:cantSplit/>
        </w:trPr>
        <w:tc>
          <w:tcPr>
            <w:tcW w:w="4700" w:type="dxa"/>
            <w:tcBorders>
              <w:top w:val="single" w:sz="8" w:space="0" w:color="BFD9E6"/>
              <w:left w:val="single" w:sz="8" w:space="0" w:color="BFD9E6"/>
              <w:bottom w:val="single" w:sz="8" w:space="0" w:color="BFD9E6"/>
              <w:right w:val="single" w:sz="8" w:space="0" w:color="BFD9E6"/>
            </w:tcBorders>
            <w:shd w:val="clear" w:color="auto" w:fill="E8F3F8"/>
            <w:tcMar>
              <w:top w:w="100" w:type="dxa"/>
              <w:left w:w="160" w:type="dxa"/>
              <w:bottom w:w="100" w:type="dxa"/>
              <w:right w:w="160" w:type="dxa"/>
            </w:tcMar>
          </w:tcPr>
          <w:p w14:paraId="51CCFC08" w14:textId="77777777" w:rsidR="00FB7F37" w:rsidRPr="009C7859" w:rsidRDefault="00A73642">
            <w:pPr>
              <w:spacing w:after="40" w:line="276" w:lineRule="auto"/>
            </w:pPr>
            <w:r w:rsidRPr="009C7859">
              <w:rPr>
                <w:b/>
                <w:bCs/>
                <w:color w:val="1D7A8C"/>
              </w:rPr>
              <w:t>Aim</w:t>
            </w:r>
          </w:p>
          <w:p w14:paraId="3FEDA6C2" w14:textId="77777777" w:rsidR="00FB7F37" w:rsidRPr="009C7859" w:rsidRDefault="00A73642">
            <w:pPr>
              <w:spacing w:after="120" w:line="276" w:lineRule="auto"/>
            </w:pPr>
            <w:r w:rsidRPr="009C7859">
              <w:rPr>
                <w:color w:val="1F2D3A"/>
              </w:rPr>
              <w:t>To explore barriers to dignified end-of-life (</w:t>
            </w:r>
            <w:proofErr w:type="spellStart"/>
            <w:r w:rsidRPr="009C7859">
              <w:rPr>
                <w:color w:val="1F2D3A"/>
              </w:rPr>
              <w:t>EoL</w:t>
            </w:r>
            <w:proofErr w:type="spellEnd"/>
            <w:r w:rsidRPr="009C7859">
              <w:rPr>
                <w:color w:val="1F2D3A"/>
              </w:rPr>
              <w:t>) care in UK residential care homes and synthesise evidence-based recommendations.</w:t>
            </w:r>
          </w:p>
          <w:p w14:paraId="1B2330E1" w14:textId="77777777" w:rsidR="00FB7F37" w:rsidRPr="009C7859" w:rsidRDefault="00A73642">
            <w:pPr>
              <w:spacing w:after="80" w:line="276" w:lineRule="auto"/>
            </w:pPr>
            <w:r w:rsidRPr="009C7859">
              <w:rPr>
                <w:color w:val="1F2D3A"/>
              </w:rPr>
              <w:t>This poster summarises the structured secondary research approach: the search strategy, validation process and ethical considerations guiding the thematic analysis.</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3016D765" w14:textId="77777777" w:rsidR="00FB7F37" w:rsidRPr="009C7859" w:rsidRDefault="00FB7F37">
            <w:pPr>
              <w:spacing w:line="276" w:lineRule="auto"/>
            </w:pPr>
          </w:p>
        </w:tc>
        <w:tc>
          <w:tcPr>
            <w:tcW w:w="5840" w:type="dxa"/>
            <w:tcBorders>
              <w:top w:val="single" w:sz="8" w:space="0" w:color="BFD9E6"/>
              <w:left w:val="single" w:sz="8" w:space="0" w:color="BFD9E6"/>
              <w:bottom w:val="single" w:sz="8" w:space="0" w:color="BFD9E6"/>
              <w:right w:val="single" w:sz="8" w:space="0" w:color="BFD9E6"/>
            </w:tcBorders>
            <w:shd w:val="clear" w:color="auto" w:fill="E8F3F8"/>
            <w:tcMar>
              <w:top w:w="100" w:type="dxa"/>
              <w:left w:w="160" w:type="dxa"/>
              <w:bottom w:w="100" w:type="dxa"/>
              <w:right w:w="160" w:type="dxa"/>
            </w:tcMar>
          </w:tcPr>
          <w:p w14:paraId="7752053F" w14:textId="77777777" w:rsidR="00FB7F37" w:rsidRPr="009C7859" w:rsidRDefault="00A73642">
            <w:pPr>
              <w:spacing w:after="100" w:line="276" w:lineRule="auto"/>
            </w:pPr>
            <w:r w:rsidRPr="009C7859">
              <w:rPr>
                <w:color w:val="1F2D3A"/>
              </w:rPr>
              <w:t>A search strategy is a pre-planned method to find relevant literature (Booth et al., 2016). Boolean operators (AND, OR) combined these terms:</w:t>
            </w:r>
          </w:p>
          <w:p w14:paraId="20A02DA3" w14:textId="77777777" w:rsidR="00FB7F37" w:rsidRPr="009C7859" w:rsidRDefault="00A73642">
            <w:pPr>
              <w:pBdr>
                <w:left w:val="single" w:sz="24" w:space="6" w:color="F2A541"/>
              </w:pBdr>
              <w:shd w:val="clear" w:color="auto" w:fill="FFFFFF"/>
              <w:spacing w:after="70"/>
            </w:pPr>
            <w:r w:rsidRPr="009C7859">
              <w:rPr>
                <w:b/>
                <w:bCs/>
                <w:color w:val="0B3C5D"/>
              </w:rPr>
              <w:t>"</w:t>
            </w:r>
            <w:proofErr w:type="gramStart"/>
            <w:r w:rsidRPr="009C7859">
              <w:rPr>
                <w:b/>
                <w:bCs/>
                <w:color w:val="0B3C5D"/>
              </w:rPr>
              <w:t>end</w:t>
            </w:r>
            <w:proofErr w:type="gramEnd"/>
            <w:r w:rsidRPr="009C7859">
              <w:rPr>
                <w:b/>
                <w:bCs/>
                <w:color w:val="0B3C5D"/>
              </w:rPr>
              <w:t>-of-life care</w:t>
            </w:r>
            <w:proofErr w:type="gramStart"/>
            <w:r w:rsidRPr="009C7859">
              <w:rPr>
                <w:b/>
                <w:bCs/>
                <w:color w:val="0B3C5D"/>
              </w:rPr>
              <w:t>"</w:t>
            </w:r>
            <w:r w:rsidRPr="009C7859">
              <w:rPr>
                <w:b/>
                <w:bCs/>
                <w:color w:val="1D7A8C"/>
              </w:rPr>
              <w:t xml:space="preserve">  AND</w:t>
            </w:r>
            <w:proofErr w:type="gramEnd"/>
            <w:r w:rsidRPr="009C7859">
              <w:rPr>
                <w:b/>
                <w:bCs/>
                <w:color w:val="1D7A8C"/>
              </w:rPr>
              <w:t xml:space="preserve">  </w:t>
            </w:r>
            <w:r w:rsidRPr="009C7859">
              <w:rPr>
                <w:b/>
                <w:bCs/>
                <w:color w:val="0B3C5D"/>
              </w:rPr>
              <w:t>"residential care homes</w:t>
            </w:r>
            <w:proofErr w:type="gramStart"/>
            <w:r w:rsidRPr="009C7859">
              <w:rPr>
                <w:b/>
                <w:bCs/>
                <w:color w:val="0B3C5D"/>
              </w:rPr>
              <w:t>"</w:t>
            </w:r>
            <w:r w:rsidRPr="009C7859">
              <w:rPr>
                <w:b/>
                <w:bCs/>
                <w:color w:val="1D7A8C"/>
              </w:rPr>
              <w:t xml:space="preserve">  AND</w:t>
            </w:r>
            <w:proofErr w:type="gramEnd"/>
            <w:r w:rsidRPr="009C7859">
              <w:rPr>
                <w:b/>
                <w:bCs/>
                <w:color w:val="1D7A8C"/>
              </w:rPr>
              <w:t xml:space="preserve">  </w:t>
            </w:r>
            <w:r w:rsidRPr="009C7859">
              <w:rPr>
                <w:b/>
                <w:bCs/>
                <w:color w:val="0B3C5D"/>
              </w:rPr>
              <w:t>"barriers"</w:t>
            </w:r>
          </w:p>
          <w:p w14:paraId="3C03817C" w14:textId="77777777" w:rsidR="00FB7F37" w:rsidRPr="009C7859" w:rsidRDefault="00A73642">
            <w:pPr>
              <w:pBdr>
                <w:left w:val="single" w:sz="24" w:space="6" w:color="F2A541"/>
              </w:pBdr>
              <w:shd w:val="clear" w:color="auto" w:fill="FFFFFF"/>
              <w:spacing w:after="70"/>
            </w:pPr>
            <w:r w:rsidRPr="009C7859">
              <w:rPr>
                <w:b/>
                <w:bCs/>
                <w:color w:val="0B3C5D"/>
              </w:rPr>
              <w:t>"</w:t>
            </w:r>
            <w:proofErr w:type="gramStart"/>
            <w:r w:rsidRPr="009C7859">
              <w:rPr>
                <w:b/>
                <w:bCs/>
                <w:color w:val="0B3C5D"/>
              </w:rPr>
              <w:t>palliative</w:t>
            </w:r>
            <w:proofErr w:type="gramEnd"/>
            <w:r w:rsidRPr="009C7859">
              <w:rPr>
                <w:b/>
                <w:bCs/>
                <w:color w:val="0B3C5D"/>
              </w:rPr>
              <w:t xml:space="preserve"> care</w:t>
            </w:r>
            <w:proofErr w:type="gramStart"/>
            <w:r w:rsidRPr="009C7859">
              <w:rPr>
                <w:b/>
                <w:bCs/>
                <w:color w:val="0B3C5D"/>
              </w:rPr>
              <w:t>"</w:t>
            </w:r>
            <w:r w:rsidRPr="009C7859">
              <w:rPr>
                <w:b/>
                <w:bCs/>
                <w:color w:val="1D7A8C"/>
              </w:rPr>
              <w:t xml:space="preserve">  AND</w:t>
            </w:r>
            <w:proofErr w:type="gramEnd"/>
            <w:r w:rsidRPr="009C7859">
              <w:rPr>
                <w:b/>
                <w:bCs/>
                <w:color w:val="1D7A8C"/>
              </w:rPr>
              <w:t xml:space="preserve">  </w:t>
            </w:r>
            <w:r w:rsidRPr="009C7859">
              <w:rPr>
                <w:b/>
                <w:bCs/>
                <w:color w:val="0B3C5D"/>
              </w:rPr>
              <w:t>"UK</w:t>
            </w:r>
            <w:proofErr w:type="gramStart"/>
            <w:r w:rsidRPr="009C7859">
              <w:rPr>
                <w:b/>
                <w:bCs/>
                <w:color w:val="0B3C5D"/>
              </w:rPr>
              <w:t>"</w:t>
            </w:r>
            <w:r w:rsidRPr="009C7859">
              <w:rPr>
                <w:b/>
                <w:bCs/>
                <w:color w:val="1D7A8C"/>
              </w:rPr>
              <w:t xml:space="preserve">  AND</w:t>
            </w:r>
            <w:proofErr w:type="gramEnd"/>
            <w:r w:rsidRPr="009C7859">
              <w:rPr>
                <w:b/>
                <w:bCs/>
                <w:color w:val="1D7A8C"/>
              </w:rPr>
              <w:t xml:space="preserve">  </w:t>
            </w:r>
            <w:r w:rsidRPr="009C7859">
              <w:rPr>
                <w:b/>
                <w:bCs/>
                <w:color w:val="0B3C5D"/>
              </w:rPr>
              <w:t>"nursing home"</w:t>
            </w:r>
          </w:p>
          <w:p w14:paraId="6D8B3F85" w14:textId="77777777" w:rsidR="00FB7F37" w:rsidRPr="009C7859" w:rsidRDefault="00A73642">
            <w:pPr>
              <w:spacing w:before="60" w:line="276" w:lineRule="auto"/>
            </w:pPr>
            <w:r w:rsidRPr="009C7859">
              <w:rPr>
                <w:color w:val="1F2D3A"/>
              </w:rPr>
              <w:t>Filters and alternative terms maintained a UK-specific focus.</w:t>
            </w:r>
          </w:p>
        </w:tc>
      </w:tr>
    </w:tbl>
    <w:p w14:paraId="29347939" w14:textId="77777777" w:rsidR="00FB7F37" w:rsidRPr="009C7859" w:rsidRDefault="00FB7F37">
      <w:pPr>
        <w:spacing w:line="140" w:lineRule="exact"/>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3460"/>
        <w:gridCol w:w="160"/>
        <w:gridCol w:w="3460"/>
        <w:gridCol w:w="160"/>
        <w:gridCol w:w="3460"/>
      </w:tblGrid>
      <w:tr w:rsidR="00FB7F37" w:rsidRPr="009C7859" w14:paraId="06301D1A" w14:textId="77777777" w:rsidTr="007430E2">
        <w:trPr>
          <w:trHeight w:val="1045"/>
        </w:trPr>
        <w:tc>
          <w:tcPr>
            <w:tcW w:w="3460" w:type="dxa"/>
            <w:tcBorders>
              <w:top w:val="none" w:sz="0" w:space="0" w:color="FFFFFF"/>
              <w:left w:val="none" w:sz="0" w:space="0" w:color="FFFFFF"/>
              <w:bottom w:val="none" w:sz="0" w:space="0" w:color="FFFFFF"/>
              <w:right w:val="none" w:sz="0" w:space="0" w:color="FFFFFF"/>
            </w:tcBorders>
            <w:shd w:val="clear" w:color="auto" w:fill="0B3C5D"/>
            <w:tcMar>
              <w:top w:w="140" w:type="dxa"/>
              <w:left w:w="160" w:type="dxa"/>
              <w:bottom w:w="140" w:type="dxa"/>
              <w:right w:w="160" w:type="dxa"/>
            </w:tcMar>
            <w:vAlign w:val="center"/>
          </w:tcPr>
          <w:p w14:paraId="5D1B3D72" w14:textId="77777777" w:rsidR="00FB7F37" w:rsidRPr="009C7859" w:rsidRDefault="00A73642">
            <w:pPr>
              <w:spacing w:line="420" w:lineRule="auto"/>
              <w:jc w:val="center"/>
            </w:pPr>
            <w:r w:rsidRPr="009C7859">
              <w:rPr>
                <w:b/>
                <w:bCs/>
                <w:color w:val="FFFFFF"/>
              </w:rPr>
              <w:t>55</w:t>
            </w:r>
          </w:p>
          <w:p w14:paraId="79113206" w14:textId="77777777" w:rsidR="00FB7F37" w:rsidRPr="009C7859" w:rsidRDefault="00A73642">
            <w:pPr>
              <w:spacing w:line="276" w:lineRule="auto"/>
              <w:jc w:val="center"/>
            </w:pPr>
            <w:r w:rsidRPr="009C7859">
              <w:rPr>
                <w:color w:val="FFFFFF"/>
              </w:rPr>
              <w:t>sources reviewed in total</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23B91ACD" w14:textId="77777777" w:rsidR="00FB7F37" w:rsidRPr="009C7859" w:rsidRDefault="00FB7F37">
            <w:pPr>
              <w:spacing w:line="276" w:lineRule="auto"/>
            </w:pPr>
          </w:p>
        </w:tc>
        <w:tc>
          <w:tcPr>
            <w:tcW w:w="3460" w:type="dxa"/>
            <w:tcBorders>
              <w:top w:val="none" w:sz="0" w:space="0" w:color="FFFFFF"/>
              <w:left w:val="none" w:sz="0" w:space="0" w:color="FFFFFF"/>
              <w:bottom w:val="none" w:sz="0" w:space="0" w:color="FFFFFF"/>
              <w:right w:val="none" w:sz="0" w:space="0" w:color="FFFFFF"/>
            </w:tcBorders>
            <w:shd w:val="clear" w:color="auto" w:fill="1D7A8C"/>
            <w:tcMar>
              <w:top w:w="140" w:type="dxa"/>
              <w:left w:w="160" w:type="dxa"/>
              <w:bottom w:w="140" w:type="dxa"/>
              <w:right w:w="160" w:type="dxa"/>
            </w:tcMar>
            <w:vAlign w:val="center"/>
          </w:tcPr>
          <w:p w14:paraId="0F45DF73" w14:textId="77777777" w:rsidR="00FB7F37" w:rsidRPr="009C7859" w:rsidRDefault="00A73642">
            <w:pPr>
              <w:spacing w:line="420" w:lineRule="auto"/>
              <w:jc w:val="center"/>
            </w:pPr>
            <w:r w:rsidRPr="009C7859">
              <w:rPr>
                <w:b/>
                <w:bCs/>
                <w:color w:val="FFFFFF"/>
              </w:rPr>
              <w:t>42</w:t>
            </w:r>
          </w:p>
          <w:p w14:paraId="069A025E" w14:textId="77777777" w:rsidR="00FB7F37" w:rsidRPr="009C7859" w:rsidRDefault="00A73642">
            <w:pPr>
              <w:spacing w:line="276" w:lineRule="auto"/>
              <w:jc w:val="center"/>
            </w:pPr>
            <w:r w:rsidRPr="009C7859">
              <w:rPr>
                <w:color w:val="FFFFFF"/>
              </w:rPr>
              <w:t>peer-reviewed articles</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5D597D7B" w14:textId="77777777" w:rsidR="00FB7F37" w:rsidRPr="009C7859" w:rsidRDefault="00FB7F37">
            <w:pPr>
              <w:spacing w:line="276" w:lineRule="auto"/>
            </w:pPr>
          </w:p>
        </w:tc>
        <w:tc>
          <w:tcPr>
            <w:tcW w:w="3460" w:type="dxa"/>
            <w:tcBorders>
              <w:top w:val="none" w:sz="0" w:space="0" w:color="FFFFFF"/>
              <w:left w:val="none" w:sz="0" w:space="0" w:color="FFFFFF"/>
              <w:bottom w:val="none" w:sz="0" w:space="0" w:color="FFFFFF"/>
              <w:right w:val="none" w:sz="0" w:space="0" w:color="FFFFFF"/>
            </w:tcBorders>
            <w:shd w:val="clear" w:color="auto" w:fill="F2A541"/>
            <w:tcMar>
              <w:top w:w="140" w:type="dxa"/>
              <w:left w:w="160" w:type="dxa"/>
              <w:bottom w:w="140" w:type="dxa"/>
              <w:right w:w="160" w:type="dxa"/>
            </w:tcMar>
            <w:vAlign w:val="center"/>
          </w:tcPr>
          <w:p w14:paraId="4D2FAD67" w14:textId="77777777" w:rsidR="00FB7F37" w:rsidRPr="009C7859" w:rsidRDefault="00A73642">
            <w:pPr>
              <w:spacing w:line="420" w:lineRule="auto"/>
              <w:jc w:val="center"/>
            </w:pPr>
            <w:r w:rsidRPr="009C7859">
              <w:rPr>
                <w:b/>
                <w:bCs/>
                <w:color w:val="FFFFFF"/>
              </w:rPr>
              <w:t>13</w:t>
            </w:r>
          </w:p>
          <w:p w14:paraId="391C1A77" w14:textId="77777777" w:rsidR="00FB7F37" w:rsidRPr="009C7859" w:rsidRDefault="00A73642">
            <w:pPr>
              <w:spacing w:line="276" w:lineRule="auto"/>
              <w:jc w:val="center"/>
            </w:pPr>
            <w:r w:rsidRPr="009C7859">
              <w:rPr>
                <w:color w:val="FFFFFF"/>
              </w:rPr>
              <w:t>grey literature, policy and books</w:t>
            </w:r>
          </w:p>
        </w:tc>
      </w:tr>
    </w:tbl>
    <w:p w14:paraId="7ED92810" w14:textId="77777777" w:rsidR="00FB7F37" w:rsidRPr="009C7859" w:rsidRDefault="00FB7F37">
      <w:pPr>
        <w:spacing w:line="140" w:lineRule="exact"/>
      </w:pPr>
    </w:p>
    <w:tbl>
      <w:tblPr>
        <w:tblW w:w="1075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4726"/>
        <w:gridCol w:w="160"/>
        <w:gridCol w:w="5872"/>
      </w:tblGrid>
      <w:tr w:rsidR="00FB7F37" w:rsidRPr="009C7859" w14:paraId="7F46D092" w14:textId="77777777" w:rsidTr="00C20165">
        <w:trPr>
          <w:cantSplit/>
          <w:trHeight w:val="360"/>
        </w:trPr>
        <w:tc>
          <w:tcPr>
            <w:tcW w:w="4726" w:type="dxa"/>
            <w:tcBorders>
              <w:top w:val="none" w:sz="0" w:space="0" w:color="FFFFFF"/>
              <w:left w:val="none" w:sz="0" w:space="0" w:color="FFFFFF"/>
              <w:bottom w:val="none" w:sz="0" w:space="0" w:color="FFFFFF"/>
              <w:right w:val="none" w:sz="0" w:space="0" w:color="FFFFFF"/>
            </w:tcBorders>
            <w:shd w:val="clear" w:color="auto" w:fill="0B3C5D"/>
            <w:tcMar>
              <w:top w:w="90" w:type="dxa"/>
              <w:left w:w="160" w:type="dxa"/>
              <w:bottom w:w="90" w:type="dxa"/>
              <w:right w:w="160" w:type="dxa"/>
            </w:tcMar>
            <w:vAlign w:val="center"/>
          </w:tcPr>
          <w:p w14:paraId="6BE2E1CD" w14:textId="3901A270" w:rsidR="00FB7F37" w:rsidRPr="009C7859" w:rsidRDefault="005E174E">
            <w:pPr>
              <w:spacing w:line="276" w:lineRule="auto"/>
            </w:pPr>
            <w:r w:rsidRPr="009C7859">
              <w:rPr>
                <w:b/>
                <w:bCs/>
                <w:color w:val="F2A541"/>
              </w:rPr>
              <w:t>03 Searching</w:t>
            </w:r>
            <w:r w:rsidR="00A73642" w:rsidRPr="009C7859">
              <w:rPr>
                <w:b/>
                <w:bCs/>
                <w:color w:val="FFFFFF"/>
              </w:rPr>
              <w:t xml:space="preserve"> for Information</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79FD5634" w14:textId="77777777" w:rsidR="00FB7F37" w:rsidRPr="009C7859" w:rsidRDefault="00FB7F37">
            <w:pPr>
              <w:spacing w:line="276" w:lineRule="auto"/>
            </w:pPr>
          </w:p>
        </w:tc>
        <w:tc>
          <w:tcPr>
            <w:tcW w:w="5872" w:type="dxa"/>
            <w:tcBorders>
              <w:top w:val="none" w:sz="0" w:space="0" w:color="FFFFFF"/>
              <w:left w:val="none" w:sz="0" w:space="0" w:color="FFFFFF"/>
              <w:bottom w:val="none" w:sz="0" w:space="0" w:color="FFFFFF"/>
              <w:right w:val="none" w:sz="0" w:space="0" w:color="FFFFFF"/>
            </w:tcBorders>
            <w:shd w:val="clear" w:color="auto" w:fill="0B3C5D"/>
            <w:tcMar>
              <w:top w:w="90" w:type="dxa"/>
              <w:left w:w="160" w:type="dxa"/>
              <w:bottom w:w="90" w:type="dxa"/>
              <w:right w:w="160" w:type="dxa"/>
            </w:tcMar>
            <w:vAlign w:val="center"/>
          </w:tcPr>
          <w:p w14:paraId="06E0F5EA" w14:textId="265E48B0" w:rsidR="00FB7F37" w:rsidRPr="009C7859" w:rsidRDefault="005E174E">
            <w:pPr>
              <w:spacing w:line="276" w:lineRule="auto"/>
            </w:pPr>
            <w:r w:rsidRPr="009C7859">
              <w:rPr>
                <w:b/>
                <w:bCs/>
                <w:color w:val="F2A541"/>
              </w:rPr>
              <w:t>04 Visual</w:t>
            </w:r>
            <w:r w:rsidR="00A73642" w:rsidRPr="009C7859">
              <w:rPr>
                <w:b/>
                <w:bCs/>
                <w:color w:val="FFFFFF"/>
              </w:rPr>
              <w:t xml:space="preserve"> Aid: Sources by Type</w:t>
            </w:r>
          </w:p>
        </w:tc>
      </w:tr>
      <w:tr w:rsidR="00FB7F37" w:rsidRPr="009C7859" w14:paraId="4348AEDB" w14:textId="77777777" w:rsidTr="00C20165">
        <w:trPr>
          <w:cantSplit/>
          <w:trHeight w:val="3106"/>
        </w:trPr>
        <w:tc>
          <w:tcPr>
            <w:tcW w:w="4726" w:type="dxa"/>
            <w:tcBorders>
              <w:top w:val="single" w:sz="8" w:space="0" w:color="BFD9E6"/>
              <w:left w:val="single" w:sz="8" w:space="0" w:color="BFD9E6"/>
              <w:bottom w:val="single" w:sz="8" w:space="0" w:color="BFD9E6"/>
              <w:right w:val="single" w:sz="8" w:space="0" w:color="BFD9E6"/>
            </w:tcBorders>
            <w:shd w:val="clear" w:color="auto" w:fill="E8F3F8"/>
            <w:tcMar>
              <w:top w:w="100" w:type="dxa"/>
              <w:left w:w="160" w:type="dxa"/>
              <w:bottom w:w="100" w:type="dxa"/>
              <w:right w:w="160" w:type="dxa"/>
            </w:tcMar>
          </w:tcPr>
          <w:p w14:paraId="5ABC6494" w14:textId="77777777" w:rsidR="00FB7F37" w:rsidRDefault="00A73642">
            <w:pPr>
              <w:spacing w:after="110" w:line="276" w:lineRule="auto"/>
              <w:rPr>
                <w:color w:val="1F2D3A"/>
              </w:rPr>
            </w:pPr>
            <w:r w:rsidRPr="009C7859">
              <w:rPr>
                <w:color w:val="1F2D3A"/>
              </w:rPr>
              <w:t xml:space="preserve">Literature was sourced from </w:t>
            </w:r>
            <w:r w:rsidRPr="009C7859">
              <w:rPr>
                <w:b/>
                <w:bCs/>
                <w:color w:val="0B3C5D"/>
              </w:rPr>
              <w:t>PubMed, CINAHL and Google Scholar</w:t>
            </w:r>
            <w:r w:rsidRPr="009C7859">
              <w:rPr>
                <w:color w:val="1F2D3A"/>
              </w:rPr>
              <w:t xml:space="preserve"> for their relevance to health and social care.</w:t>
            </w:r>
          </w:p>
          <w:p w14:paraId="0E2A4FF5" w14:textId="114BD9C6" w:rsidR="0086264A" w:rsidRPr="00FF36E5" w:rsidRDefault="0086264A">
            <w:pPr>
              <w:spacing w:after="110" w:line="276" w:lineRule="auto"/>
              <w:rPr>
                <w:sz w:val="20"/>
                <w:szCs w:val="20"/>
              </w:rPr>
            </w:pPr>
            <w:r w:rsidRPr="00FF36E5">
              <w:rPr>
                <w:sz w:val="20"/>
                <w:szCs w:val="20"/>
              </w:rPr>
              <w:t>The search process followed established guidance on conducting structured literature searches in health and social care (Aveyard, 2014)</w:t>
            </w:r>
          </w:p>
          <w:p w14:paraId="086B5F34" w14:textId="77777777" w:rsidR="00FB7F37" w:rsidRPr="009C7859" w:rsidRDefault="00A73642">
            <w:pPr>
              <w:spacing w:after="110" w:line="276" w:lineRule="auto"/>
            </w:pPr>
            <w:r w:rsidRPr="009C7859">
              <w:rPr>
                <w:color w:val="1F2D3A"/>
              </w:rPr>
              <w:t xml:space="preserve">The </w:t>
            </w:r>
            <w:r w:rsidRPr="009C7859">
              <w:rPr>
                <w:b/>
                <w:bCs/>
                <w:color w:val="0B3C5D"/>
              </w:rPr>
              <w:t>UWTSD library</w:t>
            </w:r>
            <w:r w:rsidRPr="009C7859">
              <w:rPr>
                <w:color w:val="1F2D3A"/>
              </w:rPr>
              <w:t xml:space="preserve"> gave access to full-text articles.</w:t>
            </w:r>
          </w:p>
          <w:p w14:paraId="1A3014C7" w14:textId="77777777" w:rsidR="00FB7F37" w:rsidRPr="009C7859" w:rsidRDefault="00A73642">
            <w:pPr>
              <w:spacing w:after="30" w:line="276" w:lineRule="auto"/>
            </w:pPr>
            <w:r w:rsidRPr="009C7859">
              <w:rPr>
                <w:b/>
                <w:bCs/>
                <w:color w:val="1D7A8C"/>
              </w:rPr>
              <w:t xml:space="preserve">Filters applied: </w:t>
            </w:r>
          </w:p>
          <w:p w14:paraId="4199C353" w14:textId="77777777" w:rsidR="00FB7F37" w:rsidRPr="009C7859" w:rsidRDefault="00A73642">
            <w:pPr>
              <w:pStyle w:val="ListParagraph"/>
              <w:numPr>
                <w:ilvl w:val="0"/>
                <w:numId w:val="2"/>
              </w:numPr>
              <w:spacing w:after="20" w:line="276" w:lineRule="auto"/>
            </w:pPr>
            <w:r w:rsidRPr="009C7859">
              <w:rPr>
                <w:color w:val="1F2D3A"/>
              </w:rPr>
              <w:t>2016–2026 publication dates</w:t>
            </w:r>
          </w:p>
          <w:p w14:paraId="42E7275C" w14:textId="77777777" w:rsidR="00FB7F37" w:rsidRPr="009C7859" w:rsidRDefault="00A73642">
            <w:pPr>
              <w:pStyle w:val="ListParagraph"/>
              <w:numPr>
                <w:ilvl w:val="0"/>
                <w:numId w:val="2"/>
              </w:numPr>
              <w:spacing w:after="20" w:line="276" w:lineRule="auto"/>
            </w:pPr>
            <w:r w:rsidRPr="009C7859">
              <w:rPr>
                <w:color w:val="1F2D3A"/>
              </w:rPr>
              <w:t>Peer-reviewed</w:t>
            </w:r>
          </w:p>
          <w:p w14:paraId="38DDD6F4" w14:textId="77777777" w:rsidR="00FB7F37" w:rsidRPr="009C7859" w:rsidRDefault="00A73642">
            <w:pPr>
              <w:pStyle w:val="ListParagraph"/>
              <w:numPr>
                <w:ilvl w:val="0"/>
                <w:numId w:val="2"/>
              </w:numPr>
              <w:spacing w:after="110" w:line="276" w:lineRule="auto"/>
            </w:pPr>
            <w:r w:rsidRPr="009C7859">
              <w:rPr>
                <w:color w:val="1F2D3A"/>
              </w:rPr>
              <w:t>UK origin</w:t>
            </w:r>
          </w:p>
          <w:p w14:paraId="5BC09C71" w14:textId="77777777" w:rsidR="00FB7F37" w:rsidRDefault="00A73642">
            <w:pPr>
              <w:spacing w:line="276" w:lineRule="auto"/>
              <w:rPr>
                <w:color w:val="1F2D3A"/>
              </w:rPr>
            </w:pPr>
            <w:r w:rsidRPr="009C7859">
              <w:rPr>
                <w:b/>
                <w:bCs/>
                <w:color w:val="0B3C5D"/>
              </w:rPr>
              <w:t>Grey literature</w:t>
            </w:r>
            <w:r w:rsidRPr="009C7859">
              <w:rPr>
                <w:color w:val="1F2D3A"/>
              </w:rPr>
              <w:t xml:space="preserve"> was sourced directly from </w:t>
            </w:r>
            <w:r w:rsidRPr="009C7859">
              <w:rPr>
                <w:b/>
                <w:bCs/>
                <w:color w:val="0B3C5D"/>
              </w:rPr>
              <w:t>CQC and NICE</w:t>
            </w:r>
            <w:r w:rsidRPr="009C7859">
              <w:rPr>
                <w:color w:val="1F2D3A"/>
              </w:rPr>
              <w:t xml:space="preserve"> websites.</w:t>
            </w:r>
          </w:p>
          <w:p w14:paraId="318C2303" w14:textId="77777777" w:rsidR="004E00F7" w:rsidRPr="009C7859" w:rsidRDefault="004E00F7">
            <w:pPr>
              <w:spacing w:line="276" w:lineRule="auto"/>
            </w:pP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6827F1CB" w14:textId="77777777" w:rsidR="00FB7F37" w:rsidRPr="009C7859" w:rsidRDefault="00FB7F37">
            <w:pPr>
              <w:spacing w:line="276" w:lineRule="auto"/>
            </w:pPr>
          </w:p>
        </w:tc>
        <w:tc>
          <w:tcPr>
            <w:tcW w:w="5872" w:type="dxa"/>
            <w:tcBorders>
              <w:top w:val="dashed" w:sz="12" w:space="0" w:color="7A8A94"/>
              <w:left w:val="dashed" w:sz="12" w:space="0" w:color="7A8A94"/>
              <w:bottom w:val="dashed" w:sz="12" w:space="0" w:color="7A8A94"/>
              <w:right w:val="dashed" w:sz="12" w:space="0" w:color="7A8A94"/>
            </w:tcBorders>
            <w:shd w:val="clear" w:color="auto" w:fill="FFFFFF"/>
            <w:tcMar>
              <w:top w:w="100" w:type="dxa"/>
              <w:left w:w="160" w:type="dxa"/>
              <w:bottom w:w="100" w:type="dxa"/>
              <w:right w:w="160" w:type="dxa"/>
            </w:tcMar>
            <w:vAlign w:val="center"/>
          </w:tcPr>
          <w:p w14:paraId="5F73F26E" w14:textId="46A4B9AB" w:rsidR="00FB7F37" w:rsidRPr="009C7859" w:rsidRDefault="00C20165">
            <w:pPr>
              <w:spacing w:after="300" w:line="276" w:lineRule="auto"/>
            </w:pPr>
            <w:r w:rsidRPr="009C7859">
              <w:rPr>
                <w:b/>
                <w:bCs/>
                <w:noProof/>
                <w:color w:val="7A8A94"/>
              </w:rPr>
              <w:drawing>
                <wp:inline distT="0" distB="0" distL="0" distR="0" wp14:anchorId="1E28B8B3" wp14:editId="6E7088EE">
                  <wp:extent cx="3568700" cy="2419350"/>
                  <wp:effectExtent l="0" t="0" r="0" b="0"/>
                  <wp:docPr id="4374133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413365"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3568700" cy="2419350"/>
                          </a:xfrm>
                          <a:prstGeom prst="rect">
                            <a:avLst/>
                          </a:prstGeom>
                        </pic:spPr>
                      </pic:pic>
                    </a:graphicData>
                  </a:graphic>
                </wp:inline>
              </w:drawing>
            </w:r>
          </w:p>
          <w:p w14:paraId="690D6E2D" w14:textId="66041BA0" w:rsidR="00FB7F37" w:rsidRPr="009C7859" w:rsidRDefault="00FB7F37">
            <w:pPr>
              <w:spacing w:line="276" w:lineRule="auto"/>
              <w:jc w:val="center"/>
            </w:pPr>
          </w:p>
        </w:tc>
      </w:tr>
    </w:tbl>
    <w:p w14:paraId="5668E0B9" w14:textId="77777777" w:rsidR="00FB7F37" w:rsidRDefault="00FB7F37">
      <w:pPr>
        <w:spacing w:line="140" w:lineRule="exact"/>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0700"/>
      </w:tblGrid>
      <w:tr w:rsidR="00FB7F37" w14:paraId="65361AF1" w14:textId="77777777">
        <w:tc>
          <w:tcPr>
            <w:tcW w:w="10700" w:type="dxa"/>
            <w:tcBorders>
              <w:top w:val="none" w:sz="0" w:space="0" w:color="FFFFFF"/>
              <w:left w:val="none" w:sz="0" w:space="0" w:color="FFFFFF"/>
              <w:bottom w:val="none" w:sz="0" w:space="0" w:color="FFFFFF"/>
              <w:right w:val="none" w:sz="0" w:space="0" w:color="FFFFFF"/>
            </w:tcBorders>
            <w:shd w:val="clear" w:color="auto" w:fill="0B3C5D"/>
            <w:tcMar>
              <w:top w:w="100" w:type="dxa"/>
              <w:left w:w="160" w:type="dxa"/>
              <w:bottom w:w="100" w:type="dxa"/>
              <w:right w:w="160" w:type="dxa"/>
            </w:tcMar>
          </w:tcPr>
          <w:p w14:paraId="1081F8E5" w14:textId="77777777" w:rsidR="00FB7F37" w:rsidRDefault="00A73642">
            <w:pPr>
              <w:spacing w:line="276" w:lineRule="auto"/>
            </w:pPr>
            <w:proofErr w:type="gramStart"/>
            <w:r>
              <w:rPr>
                <w:b/>
                <w:bCs/>
                <w:color w:val="F2A541"/>
                <w:sz w:val="26"/>
                <w:szCs w:val="26"/>
              </w:rPr>
              <w:t xml:space="preserve">05  </w:t>
            </w:r>
            <w:r>
              <w:rPr>
                <w:b/>
                <w:bCs/>
                <w:color w:val="FFFFFF"/>
                <w:sz w:val="26"/>
                <w:szCs w:val="26"/>
              </w:rPr>
              <w:t>Research</w:t>
            </w:r>
            <w:proofErr w:type="gramEnd"/>
            <w:r>
              <w:rPr>
                <w:b/>
                <w:bCs/>
                <w:color w:val="FFFFFF"/>
                <w:sz w:val="26"/>
                <w:szCs w:val="26"/>
              </w:rPr>
              <w:t xml:space="preserve"> Validation and Analysis</w:t>
            </w:r>
          </w:p>
        </w:tc>
      </w:tr>
      <w:tr w:rsidR="00FB7F37" w14:paraId="12BCCAA7" w14:textId="77777777">
        <w:tc>
          <w:tcPr>
            <w:tcW w:w="10700" w:type="dxa"/>
            <w:tcBorders>
              <w:top w:val="single" w:sz="8" w:space="0" w:color="BFD9E6"/>
              <w:left w:val="single" w:sz="8" w:space="0" w:color="BFD9E6"/>
              <w:bottom w:val="single" w:sz="8" w:space="0" w:color="BFD9E6"/>
              <w:right w:val="single" w:sz="8" w:space="0" w:color="BFD9E6"/>
            </w:tcBorders>
            <w:shd w:val="clear" w:color="auto" w:fill="E8F3F8"/>
            <w:tcMar>
              <w:top w:w="120" w:type="dxa"/>
              <w:left w:w="160" w:type="dxa"/>
              <w:bottom w:w="120" w:type="dxa"/>
              <w:right w:w="160" w:type="dxa"/>
            </w:tcMar>
          </w:tcPr>
          <w:p w14:paraId="67B480C4" w14:textId="076E2F66" w:rsidR="00FB7F37" w:rsidRPr="00B2610C" w:rsidRDefault="00A73642" w:rsidP="00B2610C">
            <w:pPr>
              <w:rPr>
                <w:color w:val="1F2D3A"/>
              </w:rPr>
            </w:pPr>
            <w:r>
              <w:rPr>
                <w:b/>
                <w:bCs/>
                <w:color w:val="1D7A8C"/>
              </w:rPr>
              <w:t>Source validation:</w:t>
            </w:r>
            <w:r w:rsidR="00B2610C" w:rsidRPr="00B2610C">
              <w:rPr>
                <w:color w:val="1F2D3A"/>
              </w:rPr>
              <w:t xml:space="preserve"> The CRAAP test (Meriam Library, 2010) validated source credibility, prioritising UK-based, peer-reviewed journals</w:t>
            </w:r>
            <w:r w:rsidR="00B2610C">
              <w:rPr>
                <w:color w:val="1F2D3A"/>
              </w:rPr>
              <w:t>.</w:t>
            </w:r>
          </w:p>
        </w:tc>
      </w:tr>
    </w:tbl>
    <w:p w14:paraId="6FB72E46" w14:textId="77777777" w:rsidR="00FB7F37" w:rsidRDefault="00FB7F37">
      <w:pPr>
        <w:spacing w:line="120" w:lineRule="exact"/>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2060"/>
        <w:gridCol w:w="100"/>
        <w:gridCol w:w="2060"/>
        <w:gridCol w:w="100"/>
        <w:gridCol w:w="2060"/>
        <w:gridCol w:w="100"/>
        <w:gridCol w:w="2060"/>
        <w:gridCol w:w="100"/>
        <w:gridCol w:w="2060"/>
      </w:tblGrid>
      <w:tr w:rsidR="00FB7F37" w14:paraId="3BD6B699" w14:textId="77777777">
        <w:tc>
          <w:tcPr>
            <w:tcW w:w="2060" w:type="dxa"/>
            <w:tcBorders>
              <w:top w:val="none" w:sz="0" w:space="0" w:color="FFFFFF"/>
              <w:left w:val="none" w:sz="0" w:space="0" w:color="FFFFFF"/>
              <w:bottom w:val="none" w:sz="0" w:space="0" w:color="FFFFFF"/>
              <w:right w:val="none" w:sz="0" w:space="0" w:color="FFFFFF"/>
            </w:tcBorders>
            <w:shd w:val="clear" w:color="auto" w:fill="0B3C5D"/>
            <w:tcMar>
              <w:top w:w="110" w:type="dxa"/>
              <w:left w:w="40" w:type="dxa"/>
              <w:bottom w:w="110" w:type="dxa"/>
              <w:right w:w="40" w:type="dxa"/>
            </w:tcMar>
            <w:vAlign w:val="center"/>
          </w:tcPr>
          <w:p w14:paraId="617729D1" w14:textId="77777777" w:rsidR="00FB7F37" w:rsidRPr="00FF36E5" w:rsidRDefault="00A73642">
            <w:pPr>
              <w:spacing w:after="20" w:line="276" w:lineRule="auto"/>
              <w:jc w:val="center"/>
              <w:rPr>
                <w:sz w:val="20"/>
                <w:szCs w:val="20"/>
              </w:rPr>
            </w:pPr>
            <w:r w:rsidRPr="00FF36E5">
              <w:rPr>
                <w:b/>
                <w:bCs/>
                <w:color w:val="F2A541"/>
                <w:sz w:val="20"/>
                <w:szCs w:val="20"/>
              </w:rPr>
              <w:t>C</w:t>
            </w:r>
            <w:r w:rsidRPr="00FF36E5">
              <w:rPr>
                <w:b/>
                <w:bCs/>
                <w:color w:val="FFFFFF"/>
                <w:sz w:val="20"/>
                <w:szCs w:val="20"/>
              </w:rPr>
              <w:t>urrency</w:t>
            </w:r>
          </w:p>
          <w:p w14:paraId="338C1077" w14:textId="77777777" w:rsidR="00FB7F37" w:rsidRPr="00FF36E5" w:rsidRDefault="00A73642">
            <w:pPr>
              <w:spacing w:line="276" w:lineRule="auto"/>
              <w:jc w:val="center"/>
              <w:rPr>
                <w:sz w:val="20"/>
                <w:szCs w:val="20"/>
              </w:rPr>
            </w:pPr>
            <w:r w:rsidRPr="00FF36E5">
              <w:rPr>
                <w:color w:val="FFFFFF"/>
                <w:sz w:val="20"/>
                <w:szCs w:val="20"/>
              </w:rPr>
              <w:t>Is it recent?</w:t>
            </w:r>
          </w:p>
        </w:tc>
        <w:tc>
          <w:tcPr>
            <w:tcW w:w="10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1F608165" w14:textId="77777777" w:rsidR="00FB7F37" w:rsidRPr="00FF36E5" w:rsidRDefault="00FB7F37">
            <w:pPr>
              <w:spacing w:line="276" w:lineRule="auto"/>
              <w:rPr>
                <w:sz w:val="20"/>
                <w:szCs w:val="20"/>
              </w:rPr>
            </w:pPr>
          </w:p>
        </w:tc>
        <w:tc>
          <w:tcPr>
            <w:tcW w:w="2060" w:type="dxa"/>
            <w:tcBorders>
              <w:top w:val="none" w:sz="0" w:space="0" w:color="FFFFFF"/>
              <w:left w:val="none" w:sz="0" w:space="0" w:color="FFFFFF"/>
              <w:bottom w:val="none" w:sz="0" w:space="0" w:color="FFFFFF"/>
              <w:right w:val="none" w:sz="0" w:space="0" w:color="FFFFFF"/>
            </w:tcBorders>
            <w:shd w:val="clear" w:color="auto" w:fill="1D7A8C"/>
            <w:tcMar>
              <w:top w:w="110" w:type="dxa"/>
              <w:left w:w="40" w:type="dxa"/>
              <w:bottom w:w="110" w:type="dxa"/>
              <w:right w:w="40" w:type="dxa"/>
            </w:tcMar>
            <w:vAlign w:val="center"/>
          </w:tcPr>
          <w:p w14:paraId="5450C333" w14:textId="77777777" w:rsidR="00FB7F37" w:rsidRPr="00FF36E5" w:rsidRDefault="00A73642">
            <w:pPr>
              <w:spacing w:after="20" w:line="276" w:lineRule="auto"/>
              <w:jc w:val="center"/>
              <w:rPr>
                <w:sz w:val="20"/>
                <w:szCs w:val="20"/>
              </w:rPr>
            </w:pPr>
            <w:r w:rsidRPr="00FF36E5">
              <w:rPr>
                <w:b/>
                <w:bCs/>
                <w:color w:val="F2A541"/>
                <w:sz w:val="20"/>
                <w:szCs w:val="20"/>
              </w:rPr>
              <w:t>R</w:t>
            </w:r>
            <w:r w:rsidRPr="00FF36E5">
              <w:rPr>
                <w:b/>
                <w:bCs/>
                <w:color w:val="FFFFFF"/>
                <w:sz w:val="20"/>
                <w:szCs w:val="20"/>
              </w:rPr>
              <w:t>elevance</w:t>
            </w:r>
          </w:p>
          <w:p w14:paraId="395D6E9E" w14:textId="77777777" w:rsidR="00FB7F37" w:rsidRPr="00FF36E5" w:rsidRDefault="00A73642">
            <w:pPr>
              <w:spacing w:line="276" w:lineRule="auto"/>
              <w:jc w:val="center"/>
              <w:rPr>
                <w:sz w:val="20"/>
                <w:szCs w:val="20"/>
              </w:rPr>
            </w:pPr>
            <w:r w:rsidRPr="00FF36E5">
              <w:rPr>
                <w:color w:val="FFFFFF"/>
                <w:sz w:val="20"/>
                <w:szCs w:val="20"/>
              </w:rPr>
              <w:t>Does it fit?</w:t>
            </w:r>
          </w:p>
        </w:tc>
        <w:tc>
          <w:tcPr>
            <w:tcW w:w="10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50697D3D" w14:textId="77777777" w:rsidR="00FB7F37" w:rsidRPr="00FF36E5" w:rsidRDefault="00FB7F37">
            <w:pPr>
              <w:spacing w:line="276" w:lineRule="auto"/>
              <w:rPr>
                <w:sz w:val="20"/>
                <w:szCs w:val="20"/>
              </w:rPr>
            </w:pPr>
          </w:p>
        </w:tc>
        <w:tc>
          <w:tcPr>
            <w:tcW w:w="2060" w:type="dxa"/>
            <w:tcBorders>
              <w:top w:val="none" w:sz="0" w:space="0" w:color="FFFFFF"/>
              <w:left w:val="none" w:sz="0" w:space="0" w:color="FFFFFF"/>
              <w:bottom w:val="none" w:sz="0" w:space="0" w:color="FFFFFF"/>
              <w:right w:val="none" w:sz="0" w:space="0" w:color="FFFFFF"/>
            </w:tcBorders>
            <w:shd w:val="clear" w:color="auto" w:fill="0B3C5D"/>
            <w:tcMar>
              <w:top w:w="110" w:type="dxa"/>
              <w:left w:w="40" w:type="dxa"/>
              <w:bottom w:w="110" w:type="dxa"/>
              <w:right w:w="40" w:type="dxa"/>
            </w:tcMar>
            <w:vAlign w:val="center"/>
          </w:tcPr>
          <w:p w14:paraId="79F65ED4" w14:textId="77777777" w:rsidR="00FB7F37" w:rsidRPr="00FF36E5" w:rsidRDefault="00A73642">
            <w:pPr>
              <w:spacing w:after="20" w:line="276" w:lineRule="auto"/>
              <w:jc w:val="center"/>
              <w:rPr>
                <w:sz w:val="20"/>
                <w:szCs w:val="20"/>
              </w:rPr>
            </w:pPr>
            <w:r w:rsidRPr="00FF36E5">
              <w:rPr>
                <w:b/>
                <w:bCs/>
                <w:color w:val="F2A541"/>
                <w:sz w:val="20"/>
                <w:szCs w:val="20"/>
              </w:rPr>
              <w:t>A</w:t>
            </w:r>
            <w:r w:rsidRPr="00FF36E5">
              <w:rPr>
                <w:b/>
                <w:bCs/>
                <w:color w:val="FFFFFF"/>
                <w:sz w:val="20"/>
                <w:szCs w:val="20"/>
              </w:rPr>
              <w:t>uthority</w:t>
            </w:r>
          </w:p>
          <w:p w14:paraId="7BA0EAC4" w14:textId="77777777" w:rsidR="00FB7F37" w:rsidRPr="00FF36E5" w:rsidRDefault="00A73642">
            <w:pPr>
              <w:spacing w:line="276" w:lineRule="auto"/>
              <w:jc w:val="center"/>
              <w:rPr>
                <w:sz w:val="20"/>
                <w:szCs w:val="20"/>
              </w:rPr>
            </w:pPr>
            <w:r w:rsidRPr="00FF36E5">
              <w:rPr>
                <w:color w:val="FFFFFF"/>
                <w:sz w:val="20"/>
                <w:szCs w:val="20"/>
              </w:rPr>
              <w:t>Who wrote it?</w:t>
            </w:r>
          </w:p>
        </w:tc>
        <w:tc>
          <w:tcPr>
            <w:tcW w:w="10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675B55DD" w14:textId="77777777" w:rsidR="00FB7F37" w:rsidRPr="00FF36E5" w:rsidRDefault="00FB7F37">
            <w:pPr>
              <w:spacing w:line="276" w:lineRule="auto"/>
              <w:rPr>
                <w:sz w:val="20"/>
                <w:szCs w:val="20"/>
              </w:rPr>
            </w:pPr>
          </w:p>
        </w:tc>
        <w:tc>
          <w:tcPr>
            <w:tcW w:w="2060" w:type="dxa"/>
            <w:tcBorders>
              <w:top w:val="none" w:sz="0" w:space="0" w:color="FFFFFF"/>
              <w:left w:val="none" w:sz="0" w:space="0" w:color="FFFFFF"/>
              <w:bottom w:val="none" w:sz="0" w:space="0" w:color="FFFFFF"/>
              <w:right w:val="none" w:sz="0" w:space="0" w:color="FFFFFF"/>
            </w:tcBorders>
            <w:shd w:val="clear" w:color="auto" w:fill="1D7A8C"/>
            <w:tcMar>
              <w:top w:w="110" w:type="dxa"/>
              <w:left w:w="40" w:type="dxa"/>
              <w:bottom w:w="110" w:type="dxa"/>
              <w:right w:w="40" w:type="dxa"/>
            </w:tcMar>
            <w:vAlign w:val="center"/>
          </w:tcPr>
          <w:p w14:paraId="35F9F872" w14:textId="77777777" w:rsidR="00FB7F37" w:rsidRPr="00FF36E5" w:rsidRDefault="00A73642">
            <w:pPr>
              <w:spacing w:after="20" w:line="276" w:lineRule="auto"/>
              <w:jc w:val="center"/>
              <w:rPr>
                <w:sz w:val="20"/>
                <w:szCs w:val="20"/>
              </w:rPr>
            </w:pPr>
            <w:r w:rsidRPr="00FF36E5">
              <w:rPr>
                <w:b/>
                <w:bCs/>
                <w:color w:val="F2A541"/>
                <w:sz w:val="20"/>
                <w:szCs w:val="20"/>
              </w:rPr>
              <w:t>A</w:t>
            </w:r>
            <w:r w:rsidRPr="00FF36E5">
              <w:rPr>
                <w:b/>
                <w:bCs/>
                <w:color w:val="FFFFFF"/>
                <w:sz w:val="20"/>
                <w:szCs w:val="20"/>
              </w:rPr>
              <w:t>ccuracy</w:t>
            </w:r>
          </w:p>
          <w:p w14:paraId="51BCFC3D" w14:textId="77777777" w:rsidR="00FB7F37" w:rsidRPr="00FF36E5" w:rsidRDefault="00A73642">
            <w:pPr>
              <w:spacing w:line="276" w:lineRule="auto"/>
              <w:jc w:val="center"/>
              <w:rPr>
                <w:sz w:val="20"/>
                <w:szCs w:val="20"/>
              </w:rPr>
            </w:pPr>
            <w:r w:rsidRPr="00FF36E5">
              <w:rPr>
                <w:color w:val="FFFFFF"/>
                <w:sz w:val="20"/>
                <w:szCs w:val="20"/>
              </w:rPr>
              <w:t>Is it correct?</w:t>
            </w:r>
          </w:p>
        </w:tc>
        <w:tc>
          <w:tcPr>
            <w:tcW w:w="10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5A258D4B" w14:textId="77777777" w:rsidR="00FB7F37" w:rsidRPr="00FF36E5" w:rsidRDefault="00FB7F37">
            <w:pPr>
              <w:spacing w:line="276" w:lineRule="auto"/>
              <w:rPr>
                <w:sz w:val="20"/>
                <w:szCs w:val="20"/>
              </w:rPr>
            </w:pPr>
          </w:p>
        </w:tc>
        <w:tc>
          <w:tcPr>
            <w:tcW w:w="2060" w:type="dxa"/>
            <w:tcBorders>
              <w:top w:val="none" w:sz="0" w:space="0" w:color="FFFFFF"/>
              <w:left w:val="none" w:sz="0" w:space="0" w:color="FFFFFF"/>
              <w:bottom w:val="none" w:sz="0" w:space="0" w:color="FFFFFF"/>
              <w:right w:val="none" w:sz="0" w:space="0" w:color="FFFFFF"/>
            </w:tcBorders>
            <w:shd w:val="clear" w:color="auto" w:fill="0B3C5D"/>
            <w:tcMar>
              <w:top w:w="110" w:type="dxa"/>
              <w:left w:w="40" w:type="dxa"/>
              <w:bottom w:w="110" w:type="dxa"/>
              <w:right w:w="40" w:type="dxa"/>
            </w:tcMar>
            <w:vAlign w:val="center"/>
          </w:tcPr>
          <w:p w14:paraId="6DAA6DFB" w14:textId="77777777" w:rsidR="00FB7F37" w:rsidRPr="00FF36E5" w:rsidRDefault="00A73642">
            <w:pPr>
              <w:spacing w:after="20" w:line="276" w:lineRule="auto"/>
              <w:jc w:val="center"/>
              <w:rPr>
                <w:sz w:val="20"/>
                <w:szCs w:val="20"/>
              </w:rPr>
            </w:pPr>
            <w:r w:rsidRPr="00FF36E5">
              <w:rPr>
                <w:b/>
                <w:bCs/>
                <w:color w:val="F2A541"/>
                <w:sz w:val="20"/>
                <w:szCs w:val="20"/>
              </w:rPr>
              <w:t>P</w:t>
            </w:r>
            <w:r w:rsidRPr="00FF36E5">
              <w:rPr>
                <w:b/>
                <w:bCs/>
                <w:color w:val="FFFFFF"/>
                <w:sz w:val="20"/>
                <w:szCs w:val="20"/>
              </w:rPr>
              <w:t>urpose</w:t>
            </w:r>
          </w:p>
          <w:p w14:paraId="3E4A1A10" w14:textId="77777777" w:rsidR="00FB7F37" w:rsidRPr="00FF36E5" w:rsidRDefault="00A73642">
            <w:pPr>
              <w:spacing w:line="276" w:lineRule="auto"/>
              <w:jc w:val="center"/>
              <w:rPr>
                <w:sz w:val="20"/>
                <w:szCs w:val="20"/>
              </w:rPr>
            </w:pPr>
            <w:r w:rsidRPr="00FF36E5">
              <w:rPr>
                <w:color w:val="FFFFFF"/>
                <w:sz w:val="20"/>
                <w:szCs w:val="20"/>
              </w:rPr>
              <w:t>Why was it written?</w:t>
            </w:r>
          </w:p>
        </w:tc>
      </w:tr>
      <w:tr w:rsidR="00FB7F37" w14:paraId="567AD93E" w14:textId="77777777">
        <w:tc>
          <w:tcPr>
            <w:tcW w:w="10700" w:type="dxa"/>
            <w:gridSpan w:val="9"/>
            <w:tcBorders>
              <w:top w:val="none" w:sz="0" w:space="0" w:color="FFFFFF"/>
              <w:left w:val="none" w:sz="0" w:space="0" w:color="FFFFFF"/>
              <w:bottom w:val="none" w:sz="0" w:space="0" w:color="FFFFFF"/>
              <w:right w:val="none" w:sz="0" w:space="0" w:color="FFFFFF"/>
            </w:tcBorders>
            <w:shd w:val="clear" w:color="auto" w:fill="0B3C5D"/>
            <w:tcMar>
              <w:top w:w="100" w:type="dxa"/>
              <w:left w:w="160" w:type="dxa"/>
              <w:bottom w:w="100" w:type="dxa"/>
              <w:right w:w="160" w:type="dxa"/>
            </w:tcMar>
          </w:tcPr>
          <w:p w14:paraId="0F4EA0C8" w14:textId="77777777" w:rsidR="00FB7F37" w:rsidRDefault="00A73642">
            <w:pPr>
              <w:spacing w:line="276" w:lineRule="auto"/>
            </w:pPr>
            <w:proofErr w:type="gramStart"/>
            <w:r>
              <w:rPr>
                <w:b/>
                <w:bCs/>
                <w:color w:val="F2A541"/>
                <w:sz w:val="26"/>
                <w:szCs w:val="26"/>
              </w:rPr>
              <w:t xml:space="preserve">05  </w:t>
            </w:r>
            <w:r>
              <w:rPr>
                <w:b/>
                <w:bCs/>
                <w:color w:val="FFFFFF"/>
                <w:sz w:val="26"/>
                <w:szCs w:val="26"/>
              </w:rPr>
              <w:t>Research</w:t>
            </w:r>
            <w:proofErr w:type="gramEnd"/>
            <w:r>
              <w:rPr>
                <w:b/>
                <w:bCs/>
                <w:color w:val="FFFFFF"/>
                <w:sz w:val="26"/>
                <w:szCs w:val="26"/>
              </w:rPr>
              <w:t xml:space="preserve"> Validation and Analysis (continued)</w:t>
            </w:r>
          </w:p>
        </w:tc>
      </w:tr>
    </w:tbl>
    <w:p w14:paraId="41ED0F64" w14:textId="77777777" w:rsidR="00FB7F37" w:rsidRDefault="00FB7F37">
      <w:pPr>
        <w:spacing w:line="120" w:lineRule="exact"/>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0700"/>
      </w:tblGrid>
      <w:tr w:rsidR="00FB7F37" w:rsidRPr="00730B8C" w14:paraId="0F3E9BC0" w14:textId="77777777">
        <w:tc>
          <w:tcPr>
            <w:tcW w:w="10700" w:type="dxa"/>
            <w:tcBorders>
              <w:top w:val="single" w:sz="8" w:space="0" w:color="BFD9E6"/>
              <w:left w:val="single" w:sz="8" w:space="0" w:color="BFD9E6"/>
              <w:bottom w:val="single" w:sz="8" w:space="0" w:color="BFD9E6"/>
              <w:right w:val="single" w:sz="8" w:space="0" w:color="BFD9E6"/>
            </w:tcBorders>
            <w:shd w:val="clear" w:color="auto" w:fill="E8F3F8"/>
            <w:tcMar>
              <w:top w:w="120" w:type="dxa"/>
              <w:left w:w="160" w:type="dxa"/>
              <w:bottom w:w="120" w:type="dxa"/>
              <w:right w:w="160" w:type="dxa"/>
            </w:tcMar>
          </w:tcPr>
          <w:p w14:paraId="20036F40" w14:textId="77777777" w:rsidR="00904DE4" w:rsidRPr="00730B8C" w:rsidRDefault="00904DE4" w:rsidP="00904DE4">
            <w:pPr>
              <w:rPr>
                <w:b/>
                <w:bCs/>
                <w:color w:val="1D7A8C"/>
                <w:sz w:val="20"/>
                <w:szCs w:val="20"/>
              </w:rPr>
            </w:pPr>
            <w:r w:rsidRPr="00730B8C">
              <w:rPr>
                <w:b/>
                <w:bCs/>
                <w:color w:val="1D7A8C"/>
                <w:sz w:val="20"/>
                <w:szCs w:val="20"/>
              </w:rPr>
              <w:t>Analysis: All 55 sources were initially skimmed for relevance. From these, 10 sources were selected for full CRAAP evaluation, and the 5 strongest sources were chosen for detailed analysis in the Literature Tracking and Analysis Workbook. Thematic Analysis (Braun and Clarke, 2006) was then applied, coding all 55 sources manually using colour-coding and grouping them into three broader themes for Chapter 4:</w:t>
            </w:r>
          </w:p>
          <w:p w14:paraId="3E745070" w14:textId="131ECF4D" w:rsidR="00FB7F37" w:rsidRPr="00730B8C" w:rsidRDefault="00FB7F37">
            <w:pPr>
              <w:spacing w:line="276" w:lineRule="auto"/>
              <w:rPr>
                <w:sz w:val="20"/>
                <w:szCs w:val="20"/>
              </w:rPr>
            </w:pPr>
          </w:p>
        </w:tc>
      </w:tr>
    </w:tbl>
    <w:p w14:paraId="6FE9DE07" w14:textId="77777777" w:rsidR="00FB7F37" w:rsidRPr="00730B8C" w:rsidRDefault="00FB7F37">
      <w:pPr>
        <w:spacing w:line="120" w:lineRule="exact"/>
        <w:rPr>
          <w:sz w:val="20"/>
          <w:szCs w:val="20"/>
        </w:rPr>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3460"/>
        <w:gridCol w:w="160"/>
        <w:gridCol w:w="3460"/>
        <w:gridCol w:w="160"/>
        <w:gridCol w:w="3460"/>
      </w:tblGrid>
      <w:tr w:rsidR="00FB7F37" w:rsidRPr="00730B8C" w14:paraId="3CFC4A6E" w14:textId="77777777">
        <w:tc>
          <w:tcPr>
            <w:tcW w:w="3460" w:type="dxa"/>
            <w:tcBorders>
              <w:top w:val="single" w:sz="24" w:space="0" w:color="F2A541"/>
              <w:left w:val="single" w:sz="8" w:space="0" w:color="BFD9E6"/>
              <w:bottom w:val="single" w:sz="8" w:space="0" w:color="BFD9E6"/>
              <w:right w:val="single" w:sz="8" w:space="0" w:color="BFD9E6"/>
            </w:tcBorders>
            <w:shd w:val="clear" w:color="auto" w:fill="FFFFFF"/>
            <w:tcMar>
              <w:top w:w="120" w:type="dxa"/>
              <w:left w:w="160" w:type="dxa"/>
              <w:bottom w:w="120" w:type="dxa"/>
              <w:right w:w="160" w:type="dxa"/>
            </w:tcMar>
            <w:vAlign w:val="center"/>
          </w:tcPr>
          <w:p w14:paraId="79F7A51B" w14:textId="77777777" w:rsidR="00FB7F37" w:rsidRPr="00730B8C" w:rsidRDefault="00A73642">
            <w:pPr>
              <w:spacing w:line="276" w:lineRule="auto"/>
              <w:jc w:val="center"/>
              <w:rPr>
                <w:sz w:val="20"/>
                <w:szCs w:val="20"/>
              </w:rPr>
            </w:pPr>
            <w:r w:rsidRPr="00730B8C">
              <w:rPr>
                <w:b/>
                <w:bCs/>
                <w:color w:val="0B3C5D"/>
                <w:sz w:val="20"/>
                <w:szCs w:val="20"/>
              </w:rPr>
              <w:t>Communication</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2C85F2AC" w14:textId="77777777" w:rsidR="00FB7F37" w:rsidRPr="00730B8C" w:rsidRDefault="00FB7F37">
            <w:pPr>
              <w:spacing w:line="276" w:lineRule="auto"/>
              <w:rPr>
                <w:sz w:val="20"/>
                <w:szCs w:val="20"/>
              </w:rPr>
            </w:pPr>
          </w:p>
        </w:tc>
        <w:tc>
          <w:tcPr>
            <w:tcW w:w="3460" w:type="dxa"/>
            <w:tcBorders>
              <w:top w:val="single" w:sz="24" w:space="0" w:color="F2A541"/>
              <w:left w:val="single" w:sz="8" w:space="0" w:color="BFD9E6"/>
              <w:bottom w:val="single" w:sz="8" w:space="0" w:color="BFD9E6"/>
              <w:right w:val="single" w:sz="8" w:space="0" w:color="BFD9E6"/>
            </w:tcBorders>
            <w:shd w:val="clear" w:color="auto" w:fill="FFFFFF"/>
            <w:tcMar>
              <w:top w:w="120" w:type="dxa"/>
              <w:left w:w="160" w:type="dxa"/>
              <w:bottom w:w="120" w:type="dxa"/>
              <w:right w:w="160" w:type="dxa"/>
            </w:tcMar>
            <w:vAlign w:val="center"/>
          </w:tcPr>
          <w:p w14:paraId="29BB7FAF" w14:textId="77777777" w:rsidR="00FB7F37" w:rsidRPr="00730B8C" w:rsidRDefault="00A73642">
            <w:pPr>
              <w:spacing w:line="276" w:lineRule="auto"/>
              <w:jc w:val="center"/>
              <w:rPr>
                <w:sz w:val="20"/>
                <w:szCs w:val="20"/>
              </w:rPr>
            </w:pPr>
            <w:r w:rsidRPr="00730B8C">
              <w:rPr>
                <w:b/>
                <w:bCs/>
                <w:color w:val="0B3C5D"/>
                <w:sz w:val="20"/>
                <w:szCs w:val="20"/>
              </w:rPr>
              <w:t>Staffing / Training</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191E3631" w14:textId="77777777" w:rsidR="00FB7F37" w:rsidRPr="00730B8C" w:rsidRDefault="00FB7F37">
            <w:pPr>
              <w:spacing w:line="276" w:lineRule="auto"/>
              <w:rPr>
                <w:sz w:val="20"/>
                <w:szCs w:val="20"/>
              </w:rPr>
            </w:pPr>
          </w:p>
        </w:tc>
        <w:tc>
          <w:tcPr>
            <w:tcW w:w="3460" w:type="dxa"/>
            <w:tcBorders>
              <w:top w:val="single" w:sz="24" w:space="0" w:color="F2A541"/>
              <w:left w:val="single" w:sz="8" w:space="0" w:color="BFD9E6"/>
              <w:bottom w:val="single" w:sz="8" w:space="0" w:color="BFD9E6"/>
              <w:right w:val="single" w:sz="8" w:space="0" w:color="BFD9E6"/>
            </w:tcBorders>
            <w:shd w:val="clear" w:color="auto" w:fill="FFFFFF"/>
            <w:tcMar>
              <w:top w:w="120" w:type="dxa"/>
              <w:left w:w="160" w:type="dxa"/>
              <w:bottom w:w="120" w:type="dxa"/>
              <w:right w:w="160" w:type="dxa"/>
            </w:tcMar>
            <w:vAlign w:val="center"/>
          </w:tcPr>
          <w:p w14:paraId="3711B292" w14:textId="77777777" w:rsidR="00FB7F37" w:rsidRPr="00730B8C" w:rsidRDefault="00A73642">
            <w:pPr>
              <w:spacing w:line="276" w:lineRule="auto"/>
              <w:jc w:val="center"/>
              <w:rPr>
                <w:sz w:val="20"/>
                <w:szCs w:val="20"/>
              </w:rPr>
            </w:pPr>
            <w:r w:rsidRPr="00730B8C">
              <w:rPr>
                <w:b/>
                <w:bCs/>
                <w:color w:val="0B3C5D"/>
                <w:sz w:val="20"/>
                <w:szCs w:val="20"/>
              </w:rPr>
              <w:t>Cultural / Dementia-specific barriers</w:t>
            </w:r>
          </w:p>
        </w:tc>
      </w:tr>
    </w:tbl>
    <w:p w14:paraId="35C02B10" w14:textId="77777777" w:rsidR="00FB7F37" w:rsidRPr="00730B8C" w:rsidRDefault="00FB7F37">
      <w:pPr>
        <w:spacing w:line="260" w:lineRule="exact"/>
        <w:rPr>
          <w:sz w:val="20"/>
          <w:szCs w:val="20"/>
        </w:rPr>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5270"/>
        <w:gridCol w:w="160"/>
        <w:gridCol w:w="5270"/>
      </w:tblGrid>
      <w:tr w:rsidR="00FB7F37" w:rsidRPr="00730B8C" w14:paraId="0A065356" w14:textId="77777777">
        <w:trPr>
          <w:cantSplit/>
        </w:trPr>
        <w:tc>
          <w:tcPr>
            <w:tcW w:w="5270" w:type="dxa"/>
            <w:tcBorders>
              <w:top w:val="none" w:sz="0" w:space="0" w:color="FFFFFF"/>
              <w:left w:val="none" w:sz="0" w:space="0" w:color="FFFFFF"/>
              <w:bottom w:val="none" w:sz="0" w:space="0" w:color="FFFFFF"/>
              <w:right w:val="none" w:sz="0" w:space="0" w:color="FFFFFF"/>
            </w:tcBorders>
            <w:shd w:val="clear" w:color="auto" w:fill="2E8B57"/>
            <w:tcMar>
              <w:top w:w="90" w:type="dxa"/>
              <w:left w:w="160" w:type="dxa"/>
              <w:bottom w:w="90" w:type="dxa"/>
              <w:right w:w="160" w:type="dxa"/>
            </w:tcMar>
            <w:vAlign w:val="center"/>
          </w:tcPr>
          <w:p w14:paraId="2840DB22" w14:textId="77777777" w:rsidR="00FB7F37" w:rsidRPr="00730B8C" w:rsidRDefault="00A73642" w:rsidP="00B2610C">
            <w:pPr>
              <w:rPr>
                <w:sz w:val="20"/>
                <w:szCs w:val="20"/>
              </w:rPr>
            </w:pPr>
            <w:proofErr w:type="gramStart"/>
            <w:r w:rsidRPr="00730B8C">
              <w:rPr>
                <w:b/>
                <w:bCs/>
                <w:color w:val="F2A541"/>
                <w:sz w:val="20"/>
                <w:szCs w:val="20"/>
              </w:rPr>
              <w:t xml:space="preserve">06  </w:t>
            </w:r>
            <w:r w:rsidRPr="00730B8C">
              <w:rPr>
                <w:b/>
                <w:bCs/>
                <w:color w:val="FFFFFF"/>
                <w:sz w:val="20"/>
                <w:szCs w:val="20"/>
              </w:rPr>
              <w:t>Inclusion</w:t>
            </w:r>
            <w:proofErr w:type="gramEnd"/>
            <w:r w:rsidRPr="00730B8C">
              <w:rPr>
                <w:b/>
                <w:bCs/>
                <w:color w:val="FFFFFF"/>
                <w:sz w:val="20"/>
                <w:szCs w:val="20"/>
              </w:rPr>
              <w:t xml:space="preserve"> Criteria</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5B23646B" w14:textId="77777777" w:rsidR="00FB7F37" w:rsidRPr="00730B8C" w:rsidRDefault="00FB7F37" w:rsidP="00B2610C">
            <w:pPr>
              <w:rPr>
                <w:sz w:val="20"/>
                <w:szCs w:val="20"/>
              </w:rPr>
            </w:pPr>
          </w:p>
        </w:tc>
        <w:tc>
          <w:tcPr>
            <w:tcW w:w="5270" w:type="dxa"/>
            <w:tcBorders>
              <w:top w:val="none" w:sz="0" w:space="0" w:color="FFFFFF"/>
              <w:left w:val="none" w:sz="0" w:space="0" w:color="FFFFFF"/>
              <w:bottom w:val="none" w:sz="0" w:space="0" w:color="FFFFFF"/>
              <w:right w:val="none" w:sz="0" w:space="0" w:color="FFFFFF"/>
            </w:tcBorders>
            <w:shd w:val="clear" w:color="auto" w:fill="C0392B"/>
            <w:tcMar>
              <w:top w:w="90" w:type="dxa"/>
              <w:left w:w="160" w:type="dxa"/>
              <w:bottom w:w="90" w:type="dxa"/>
              <w:right w:w="160" w:type="dxa"/>
            </w:tcMar>
            <w:vAlign w:val="center"/>
          </w:tcPr>
          <w:p w14:paraId="77D03821" w14:textId="77777777" w:rsidR="00FB7F37" w:rsidRPr="00730B8C" w:rsidRDefault="00A73642" w:rsidP="00B2610C">
            <w:pPr>
              <w:rPr>
                <w:sz w:val="20"/>
                <w:szCs w:val="20"/>
              </w:rPr>
            </w:pPr>
            <w:proofErr w:type="gramStart"/>
            <w:r w:rsidRPr="00730B8C">
              <w:rPr>
                <w:b/>
                <w:bCs/>
                <w:color w:val="F2A541"/>
                <w:sz w:val="20"/>
                <w:szCs w:val="20"/>
              </w:rPr>
              <w:t xml:space="preserve">07  </w:t>
            </w:r>
            <w:r w:rsidRPr="00730B8C">
              <w:rPr>
                <w:b/>
                <w:bCs/>
                <w:color w:val="FFFFFF"/>
                <w:sz w:val="20"/>
                <w:szCs w:val="20"/>
              </w:rPr>
              <w:t>Exclusion</w:t>
            </w:r>
            <w:proofErr w:type="gramEnd"/>
            <w:r w:rsidRPr="00730B8C">
              <w:rPr>
                <w:b/>
                <w:bCs/>
                <w:color w:val="FFFFFF"/>
                <w:sz w:val="20"/>
                <w:szCs w:val="20"/>
              </w:rPr>
              <w:t xml:space="preserve"> Criteria</w:t>
            </w:r>
          </w:p>
        </w:tc>
      </w:tr>
      <w:tr w:rsidR="00FB7F37" w:rsidRPr="00730B8C" w14:paraId="52C664D9" w14:textId="77777777">
        <w:trPr>
          <w:cantSplit/>
          <w:trHeight w:val="3200"/>
        </w:trPr>
        <w:tc>
          <w:tcPr>
            <w:tcW w:w="5270" w:type="dxa"/>
            <w:tcBorders>
              <w:top w:val="single" w:sz="8" w:space="0" w:color="A9D5BA"/>
              <w:left w:val="single" w:sz="8" w:space="0" w:color="A9D5BA"/>
              <w:bottom w:val="single" w:sz="8" w:space="0" w:color="A9D5BA"/>
              <w:right w:val="single" w:sz="8" w:space="0" w:color="A9D5BA"/>
            </w:tcBorders>
            <w:shd w:val="clear" w:color="auto" w:fill="E6F4EC"/>
            <w:tcMar>
              <w:top w:w="100" w:type="dxa"/>
              <w:left w:w="160" w:type="dxa"/>
              <w:bottom w:w="100" w:type="dxa"/>
              <w:right w:w="160" w:type="dxa"/>
            </w:tcMar>
          </w:tcPr>
          <w:p w14:paraId="2FB7BBC5" w14:textId="77777777" w:rsidR="00FB7F37" w:rsidRPr="00730B8C" w:rsidRDefault="00A73642" w:rsidP="00B2610C">
            <w:pPr>
              <w:pStyle w:val="ListParagraph"/>
              <w:numPr>
                <w:ilvl w:val="0"/>
                <w:numId w:val="2"/>
              </w:numPr>
              <w:spacing w:after="200"/>
              <w:ind w:left="363" w:hanging="261"/>
              <w:rPr>
                <w:sz w:val="20"/>
                <w:szCs w:val="20"/>
              </w:rPr>
            </w:pPr>
            <w:r w:rsidRPr="00730B8C">
              <w:rPr>
                <w:color w:val="1F2D3A"/>
                <w:sz w:val="20"/>
                <w:szCs w:val="20"/>
              </w:rPr>
              <w:t>Peer-reviewed journal articles</w:t>
            </w:r>
          </w:p>
          <w:p w14:paraId="36AB50E1" w14:textId="77777777" w:rsidR="00FB7F37" w:rsidRPr="00730B8C" w:rsidRDefault="00A73642" w:rsidP="00B2610C">
            <w:pPr>
              <w:pStyle w:val="ListParagraph"/>
              <w:numPr>
                <w:ilvl w:val="0"/>
                <w:numId w:val="2"/>
              </w:numPr>
              <w:spacing w:after="200"/>
              <w:ind w:left="363" w:hanging="261"/>
              <w:rPr>
                <w:sz w:val="20"/>
                <w:szCs w:val="20"/>
              </w:rPr>
            </w:pPr>
            <w:r w:rsidRPr="00730B8C">
              <w:rPr>
                <w:color w:val="1F2D3A"/>
                <w:sz w:val="20"/>
                <w:szCs w:val="20"/>
              </w:rPr>
              <w:t>UK-based studies published 2016–2026</w:t>
            </w:r>
          </w:p>
          <w:p w14:paraId="654A992F" w14:textId="77777777" w:rsidR="00FB7F37" w:rsidRPr="00730B8C" w:rsidRDefault="00A73642" w:rsidP="00B2610C">
            <w:pPr>
              <w:pStyle w:val="ListParagraph"/>
              <w:numPr>
                <w:ilvl w:val="0"/>
                <w:numId w:val="2"/>
              </w:numPr>
              <w:spacing w:after="200"/>
              <w:ind w:left="363" w:hanging="261"/>
              <w:rPr>
                <w:sz w:val="20"/>
                <w:szCs w:val="20"/>
              </w:rPr>
            </w:pPr>
            <w:r w:rsidRPr="00730B8C">
              <w:rPr>
                <w:color w:val="1F2D3A"/>
                <w:sz w:val="20"/>
                <w:szCs w:val="20"/>
              </w:rPr>
              <w:t>Full text accessible online</w:t>
            </w:r>
          </w:p>
          <w:p w14:paraId="79E38AEB" w14:textId="77777777" w:rsidR="00FB7F37" w:rsidRPr="00730B8C" w:rsidRDefault="00A73642" w:rsidP="00B2610C">
            <w:pPr>
              <w:pStyle w:val="ListParagraph"/>
              <w:numPr>
                <w:ilvl w:val="0"/>
                <w:numId w:val="2"/>
              </w:numPr>
              <w:spacing w:after="200"/>
              <w:ind w:left="363" w:hanging="261"/>
              <w:rPr>
                <w:sz w:val="20"/>
                <w:szCs w:val="20"/>
              </w:rPr>
            </w:pPr>
            <w:r w:rsidRPr="00730B8C">
              <w:rPr>
                <w:color w:val="1F2D3A"/>
                <w:sz w:val="20"/>
                <w:szCs w:val="20"/>
              </w:rPr>
              <w:t xml:space="preserve">Focus on barriers to dignified </w:t>
            </w:r>
            <w:proofErr w:type="spellStart"/>
            <w:r w:rsidRPr="00730B8C">
              <w:rPr>
                <w:color w:val="1F2D3A"/>
                <w:sz w:val="20"/>
                <w:szCs w:val="20"/>
              </w:rPr>
              <w:t>EoL</w:t>
            </w:r>
            <w:proofErr w:type="spellEnd"/>
            <w:r w:rsidRPr="00730B8C">
              <w:rPr>
                <w:color w:val="1F2D3A"/>
                <w:sz w:val="20"/>
                <w:szCs w:val="20"/>
              </w:rPr>
              <w:t xml:space="preserve"> care in residential care homes</w:t>
            </w:r>
          </w:p>
          <w:p w14:paraId="29555A53" w14:textId="77777777" w:rsidR="00FB7F37" w:rsidRPr="00730B8C" w:rsidRDefault="00A73642" w:rsidP="00B2610C">
            <w:pPr>
              <w:pStyle w:val="ListParagraph"/>
              <w:numPr>
                <w:ilvl w:val="0"/>
                <w:numId w:val="2"/>
              </w:numPr>
              <w:spacing w:after="200"/>
              <w:ind w:left="363" w:hanging="261"/>
              <w:rPr>
                <w:sz w:val="20"/>
                <w:szCs w:val="20"/>
              </w:rPr>
            </w:pPr>
            <w:r w:rsidRPr="00730B8C">
              <w:rPr>
                <w:color w:val="1F2D3A"/>
                <w:sz w:val="20"/>
                <w:szCs w:val="20"/>
              </w:rPr>
              <w:t>Grey literature from the CQC and NICE to support policy context</w:t>
            </w:r>
          </w:p>
        </w:tc>
        <w:tc>
          <w:tcPr>
            <w:tcW w:w="16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4A76ECDB" w14:textId="77777777" w:rsidR="00FB7F37" w:rsidRPr="00730B8C" w:rsidRDefault="00FB7F37" w:rsidP="00B2610C">
            <w:pPr>
              <w:rPr>
                <w:sz w:val="20"/>
                <w:szCs w:val="20"/>
              </w:rPr>
            </w:pPr>
          </w:p>
        </w:tc>
        <w:tc>
          <w:tcPr>
            <w:tcW w:w="5270" w:type="dxa"/>
            <w:tcBorders>
              <w:top w:val="single" w:sz="8" w:space="0" w:color="E5B4AE"/>
              <w:left w:val="single" w:sz="8" w:space="0" w:color="E5B4AE"/>
              <w:bottom w:val="single" w:sz="8" w:space="0" w:color="E5B4AE"/>
              <w:right w:val="single" w:sz="8" w:space="0" w:color="E5B4AE"/>
            </w:tcBorders>
            <w:shd w:val="clear" w:color="auto" w:fill="FBEAE8"/>
            <w:tcMar>
              <w:top w:w="100" w:type="dxa"/>
              <w:left w:w="160" w:type="dxa"/>
              <w:bottom w:w="100" w:type="dxa"/>
              <w:right w:w="160" w:type="dxa"/>
            </w:tcMar>
          </w:tcPr>
          <w:p w14:paraId="4F696B12" w14:textId="77777777" w:rsidR="00FB7F37" w:rsidRPr="00730B8C" w:rsidRDefault="00A73642" w:rsidP="00B2610C">
            <w:pPr>
              <w:pStyle w:val="ListParagraph"/>
              <w:numPr>
                <w:ilvl w:val="0"/>
                <w:numId w:val="2"/>
              </w:numPr>
              <w:spacing w:after="200"/>
              <w:rPr>
                <w:sz w:val="20"/>
                <w:szCs w:val="20"/>
              </w:rPr>
            </w:pPr>
            <w:r w:rsidRPr="00730B8C">
              <w:rPr>
                <w:color w:val="1F2D3A"/>
                <w:sz w:val="20"/>
                <w:szCs w:val="20"/>
              </w:rPr>
              <w:t>Non-UK studies (e.g. Canadian, US or Australian)</w:t>
            </w:r>
          </w:p>
          <w:p w14:paraId="1A3D5F64" w14:textId="77777777" w:rsidR="00FB7F37" w:rsidRPr="00730B8C" w:rsidRDefault="00A73642" w:rsidP="00B2610C">
            <w:pPr>
              <w:pStyle w:val="ListParagraph"/>
              <w:numPr>
                <w:ilvl w:val="0"/>
                <w:numId w:val="2"/>
              </w:numPr>
              <w:spacing w:after="200"/>
              <w:rPr>
                <w:sz w:val="20"/>
                <w:szCs w:val="20"/>
              </w:rPr>
            </w:pPr>
            <w:r w:rsidRPr="00730B8C">
              <w:rPr>
                <w:color w:val="1F2D3A"/>
                <w:sz w:val="20"/>
                <w:szCs w:val="20"/>
              </w:rPr>
              <w:t>Studies published before 2016</w:t>
            </w:r>
          </w:p>
          <w:p w14:paraId="3F814E9A" w14:textId="77777777" w:rsidR="00FB7F37" w:rsidRPr="00730B8C" w:rsidRDefault="00A73642" w:rsidP="00B2610C">
            <w:pPr>
              <w:pStyle w:val="ListParagraph"/>
              <w:numPr>
                <w:ilvl w:val="0"/>
                <w:numId w:val="2"/>
              </w:numPr>
              <w:spacing w:after="200"/>
              <w:rPr>
                <w:sz w:val="20"/>
                <w:szCs w:val="20"/>
              </w:rPr>
            </w:pPr>
            <w:r w:rsidRPr="00730B8C">
              <w:rPr>
                <w:color w:val="1F2D3A"/>
                <w:sz w:val="20"/>
                <w:szCs w:val="20"/>
              </w:rPr>
              <w:t>Hospice or hospital settings rather than residential care</w:t>
            </w:r>
          </w:p>
          <w:p w14:paraId="5EB14A87" w14:textId="77777777" w:rsidR="00FB7F37" w:rsidRPr="00730B8C" w:rsidRDefault="00A73642" w:rsidP="00B2610C">
            <w:pPr>
              <w:pStyle w:val="ListParagraph"/>
              <w:numPr>
                <w:ilvl w:val="0"/>
                <w:numId w:val="2"/>
              </w:numPr>
              <w:spacing w:after="200"/>
              <w:rPr>
                <w:sz w:val="20"/>
                <w:szCs w:val="20"/>
              </w:rPr>
            </w:pPr>
            <w:r w:rsidRPr="00730B8C">
              <w:rPr>
                <w:color w:val="1F2D3A"/>
                <w:sz w:val="20"/>
                <w:szCs w:val="20"/>
              </w:rPr>
              <w:t>Non-peer-reviewed opinion pieces</w:t>
            </w:r>
          </w:p>
          <w:p w14:paraId="5284FC0D" w14:textId="77777777" w:rsidR="00FB7F37" w:rsidRPr="00730B8C" w:rsidRDefault="00A73642" w:rsidP="00B2610C">
            <w:pPr>
              <w:pStyle w:val="ListParagraph"/>
              <w:numPr>
                <w:ilvl w:val="0"/>
                <w:numId w:val="2"/>
              </w:numPr>
              <w:spacing w:after="200"/>
              <w:rPr>
                <w:sz w:val="20"/>
                <w:szCs w:val="20"/>
              </w:rPr>
            </w:pPr>
            <w:r w:rsidRPr="00730B8C">
              <w:rPr>
                <w:color w:val="1F2D3A"/>
                <w:sz w:val="20"/>
                <w:szCs w:val="20"/>
              </w:rPr>
              <w:t>Articles not published in English</w:t>
            </w:r>
          </w:p>
        </w:tc>
      </w:tr>
    </w:tbl>
    <w:p w14:paraId="2017C8C7" w14:textId="77777777" w:rsidR="00FB7F37" w:rsidRPr="00730B8C" w:rsidRDefault="00FB7F37">
      <w:pPr>
        <w:spacing w:line="260" w:lineRule="exact"/>
        <w:rPr>
          <w:sz w:val="20"/>
          <w:szCs w:val="20"/>
        </w:rPr>
      </w:pPr>
    </w:p>
    <w:tbl>
      <w:tblPr>
        <w:tblW w:w="107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0700"/>
      </w:tblGrid>
      <w:tr w:rsidR="00FB7F37" w:rsidRPr="00730B8C" w14:paraId="44D0D7AB" w14:textId="77777777" w:rsidTr="00EB6186">
        <w:tc>
          <w:tcPr>
            <w:tcW w:w="10700" w:type="dxa"/>
            <w:tcBorders>
              <w:top w:val="none" w:sz="0" w:space="0" w:color="FFFFFF"/>
              <w:left w:val="none" w:sz="0" w:space="0" w:color="FFFFFF"/>
              <w:bottom w:val="none" w:sz="0" w:space="0" w:color="FFFFFF"/>
              <w:right w:val="none" w:sz="0" w:space="0" w:color="FFFFFF"/>
            </w:tcBorders>
            <w:shd w:val="clear" w:color="auto" w:fill="0B3C5D"/>
            <w:tcMar>
              <w:top w:w="100" w:type="dxa"/>
              <w:left w:w="160" w:type="dxa"/>
              <w:bottom w:w="100" w:type="dxa"/>
              <w:right w:w="160" w:type="dxa"/>
            </w:tcMar>
          </w:tcPr>
          <w:p w14:paraId="4B7E3C01" w14:textId="77777777" w:rsidR="00FB7F37" w:rsidRPr="00730B8C" w:rsidRDefault="00A73642">
            <w:pPr>
              <w:spacing w:line="276" w:lineRule="auto"/>
              <w:rPr>
                <w:sz w:val="20"/>
                <w:szCs w:val="20"/>
              </w:rPr>
            </w:pPr>
            <w:proofErr w:type="gramStart"/>
            <w:r w:rsidRPr="00730B8C">
              <w:rPr>
                <w:b/>
                <w:bCs/>
                <w:color w:val="F2A541"/>
                <w:sz w:val="20"/>
                <w:szCs w:val="20"/>
              </w:rPr>
              <w:t xml:space="preserve">08  </w:t>
            </w:r>
            <w:r w:rsidRPr="00730B8C">
              <w:rPr>
                <w:b/>
                <w:bCs/>
                <w:color w:val="FFFFFF"/>
                <w:sz w:val="20"/>
                <w:szCs w:val="20"/>
              </w:rPr>
              <w:t>Ethical</w:t>
            </w:r>
            <w:proofErr w:type="gramEnd"/>
            <w:r w:rsidRPr="00730B8C">
              <w:rPr>
                <w:b/>
                <w:bCs/>
                <w:color w:val="FFFFFF"/>
                <w:sz w:val="20"/>
                <w:szCs w:val="20"/>
              </w:rPr>
              <w:t xml:space="preserve"> Considerations</w:t>
            </w:r>
          </w:p>
        </w:tc>
      </w:tr>
      <w:tr w:rsidR="00FB7F37" w:rsidRPr="00730B8C" w14:paraId="4B688EF9" w14:textId="77777777" w:rsidTr="00EB6186">
        <w:tc>
          <w:tcPr>
            <w:tcW w:w="10700" w:type="dxa"/>
            <w:tcBorders>
              <w:top w:val="single" w:sz="8" w:space="0" w:color="BFD9E6"/>
              <w:left w:val="single" w:sz="8" w:space="0" w:color="BFD9E6"/>
              <w:bottom w:val="single" w:sz="8" w:space="0" w:color="BFD9E6"/>
              <w:right w:val="single" w:sz="8" w:space="0" w:color="BFD9E6"/>
            </w:tcBorders>
            <w:shd w:val="clear" w:color="auto" w:fill="E8F3F8"/>
            <w:tcMar>
              <w:top w:w="120" w:type="dxa"/>
              <w:left w:w="160" w:type="dxa"/>
              <w:bottom w:w="120" w:type="dxa"/>
              <w:right w:w="160" w:type="dxa"/>
            </w:tcMar>
          </w:tcPr>
          <w:p w14:paraId="1AEE84C7" w14:textId="77777777" w:rsidR="00FB7F37" w:rsidRPr="00730B8C" w:rsidRDefault="00A73642">
            <w:pPr>
              <w:spacing w:line="320" w:lineRule="auto"/>
              <w:rPr>
                <w:sz w:val="20"/>
                <w:szCs w:val="20"/>
              </w:rPr>
            </w:pPr>
            <w:r w:rsidRPr="00730B8C">
              <w:rPr>
                <w:color w:val="1F2D3A"/>
                <w:sz w:val="20"/>
                <w:szCs w:val="20"/>
              </w:rPr>
              <w:t>Ethics in secondary research refers to the moral principles governing the collection, analysis and reporting of existing published data (Resnik, 2015). With no new primary data, the main ethical duties are intellectual property, data integrity and avoiding misrepresentation.</w:t>
            </w:r>
          </w:p>
        </w:tc>
      </w:tr>
    </w:tbl>
    <w:tbl>
      <w:tblPr>
        <w:tblpPr w:leftFromText="180" w:rightFromText="180" w:vertAnchor="text" w:horzAnchor="margin" w:tblpY="265"/>
        <w:tblW w:w="110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2134"/>
        <w:gridCol w:w="100"/>
        <w:gridCol w:w="2134"/>
        <w:gridCol w:w="100"/>
        <w:gridCol w:w="2134"/>
        <w:gridCol w:w="100"/>
        <w:gridCol w:w="2134"/>
        <w:gridCol w:w="100"/>
        <w:gridCol w:w="2134"/>
      </w:tblGrid>
      <w:tr w:rsidR="00EB6186" w:rsidRPr="00BE18D0" w14:paraId="575BDA73" w14:textId="77777777" w:rsidTr="00BE18D0">
        <w:trPr>
          <w:cantSplit/>
          <w:trHeight w:val="1019"/>
        </w:trPr>
        <w:tc>
          <w:tcPr>
            <w:tcW w:w="2134" w:type="dxa"/>
            <w:tcBorders>
              <w:top w:val="single" w:sz="24" w:space="0" w:color="F2A541"/>
              <w:left w:val="single" w:sz="8" w:space="0" w:color="BFD9E6"/>
              <w:bottom w:val="single" w:sz="8" w:space="0" w:color="BFD9E6"/>
              <w:right w:val="single" w:sz="8" w:space="0" w:color="BFD9E6"/>
            </w:tcBorders>
            <w:shd w:val="clear" w:color="auto" w:fill="FFFFFF"/>
            <w:tcMar>
              <w:top w:w="200" w:type="dxa"/>
              <w:left w:w="110" w:type="dxa"/>
              <w:bottom w:w="500" w:type="dxa"/>
              <w:right w:w="110" w:type="dxa"/>
            </w:tcMar>
          </w:tcPr>
          <w:p w14:paraId="6A51E213" w14:textId="77777777" w:rsidR="00EB6186" w:rsidRPr="00BE18D0" w:rsidRDefault="00EB6186" w:rsidP="00EB6186">
            <w:pPr>
              <w:spacing w:after="140" w:line="290" w:lineRule="auto"/>
              <w:rPr>
                <w:sz w:val="20"/>
                <w:szCs w:val="20"/>
              </w:rPr>
            </w:pPr>
            <w:r w:rsidRPr="00BE18D0">
              <w:rPr>
                <w:b/>
                <w:bCs/>
                <w:color w:val="1D7A8C"/>
                <w:sz w:val="20"/>
                <w:szCs w:val="20"/>
              </w:rPr>
              <w:t>Intellectual Property</w:t>
            </w:r>
          </w:p>
          <w:p w14:paraId="625AE6E4" w14:textId="77777777" w:rsidR="00EB6186" w:rsidRPr="00BE18D0" w:rsidRDefault="00EB6186" w:rsidP="00EB6186">
            <w:pPr>
              <w:spacing w:line="320" w:lineRule="auto"/>
              <w:rPr>
                <w:sz w:val="20"/>
                <w:szCs w:val="20"/>
              </w:rPr>
            </w:pPr>
            <w:r w:rsidRPr="00BE18D0">
              <w:rPr>
                <w:color w:val="1F2D3A"/>
                <w:sz w:val="20"/>
                <w:szCs w:val="20"/>
              </w:rPr>
              <w:t>All sources are cited and referenced in UWTSD Harvard style. Original authors are acknowledged to avoid plagiarism.</w:t>
            </w:r>
          </w:p>
        </w:tc>
        <w:tc>
          <w:tcPr>
            <w:tcW w:w="10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5458998F" w14:textId="77777777" w:rsidR="00EB6186" w:rsidRPr="00BE18D0" w:rsidRDefault="00EB6186" w:rsidP="00EB6186">
            <w:pPr>
              <w:spacing w:line="276" w:lineRule="auto"/>
              <w:rPr>
                <w:sz w:val="20"/>
                <w:szCs w:val="20"/>
              </w:rPr>
            </w:pPr>
          </w:p>
        </w:tc>
        <w:tc>
          <w:tcPr>
            <w:tcW w:w="2134" w:type="dxa"/>
            <w:tcBorders>
              <w:top w:val="single" w:sz="24" w:space="0" w:color="F2A541"/>
              <w:left w:val="single" w:sz="8" w:space="0" w:color="BFD9E6"/>
              <w:bottom w:val="single" w:sz="8" w:space="0" w:color="BFD9E6"/>
              <w:right w:val="single" w:sz="8" w:space="0" w:color="BFD9E6"/>
            </w:tcBorders>
            <w:shd w:val="clear" w:color="auto" w:fill="FFFFFF"/>
            <w:tcMar>
              <w:top w:w="200" w:type="dxa"/>
              <w:left w:w="110" w:type="dxa"/>
              <w:bottom w:w="500" w:type="dxa"/>
              <w:right w:w="110" w:type="dxa"/>
            </w:tcMar>
          </w:tcPr>
          <w:p w14:paraId="6607EFE5" w14:textId="77777777" w:rsidR="00EB6186" w:rsidRPr="00BE18D0" w:rsidRDefault="00EB6186" w:rsidP="00EB6186">
            <w:pPr>
              <w:spacing w:after="140" w:line="290" w:lineRule="auto"/>
              <w:rPr>
                <w:sz w:val="20"/>
                <w:szCs w:val="20"/>
              </w:rPr>
            </w:pPr>
            <w:r w:rsidRPr="00BE18D0">
              <w:rPr>
                <w:b/>
                <w:bCs/>
                <w:color w:val="1D7A8C"/>
                <w:sz w:val="20"/>
                <w:szCs w:val="20"/>
              </w:rPr>
              <w:t>Privacy and Confidentiality</w:t>
            </w:r>
          </w:p>
          <w:p w14:paraId="598B0213" w14:textId="77777777" w:rsidR="00EB6186" w:rsidRPr="00BE18D0" w:rsidRDefault="00EB6186" w:rsidP="00EB6186">
            <w:pPr>
              <w:spacing w:line="320" w:lineRule="auto"/>
              <w:rPr>
                <w:sz w:val="20"/>
                <w:szCs w:val="20"/>
              </w:rPr>
            </w:pPr>
            <w:r w:rsidRPr="00BE18D0">
              <w:rPr>
                <w:color w:val="1F2D3A"/>
                <w:sz w:val="20"/>
                <w:szCs w:val="20"/>
              </w:rPr>
              <w:t>No human participants were involved, so there was no risk to personal privacy or sensitive information.</w:t>
            </w:r>
          </w:p>
        </w:tc>
        <w:tc>
          <w:tcPr>
            <w:tcW w:w="10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44DB8398" w14:textId="77777777" w:rsidR="00EB6186" w:rsidRPr="00BE18D0" w:rsidRDefault="00EB6186" w:rsidP="00EB6186">
            <w:pPr>
              <w:spacing w:line="276" w:lineRule="auto"/>
              <w:rPr>
                <w:sz w:val="20"/>
                <w:szCs w:val="20"/>
              </w:rPr>
            </w:pPr>
          </w:p>
        </w:tc>
        <w:tc>
          <w:tcPr>
            <w:tcW w:w="2134" w:type="dxa"/>
            <w:tcBorders>
              <w:top w:val="single" w:sz="24" w:space="0" w:color="F2A541"/>
              <w:left w:val="single" w:sz="8" w:space="0" w:color="BFD9E6"/>
              <w:bottom w:val="single" w:sz="8" w:space="0" w:color="BFD9E6"/>
              <w:right w:val="single" w:sz="8" w:space="0" w:color="BFD9E6"/>
            </w:tcBorders>
            <w:shd w:val="clear" w:color="auto" w:fill="FFFFFF"/>
            <w:tcMar>
              <w:top w:w="200" w:type="dxa"/>
              <w:left w:w="110" w:type="dxa"/>
              <w:bottom w:w="500" w:type="dxa"/>
              <w:right w:w="110" w:type="dxa"/>
            </w:tcMar>
          </w:tcPr>
          <w:p w14:paraId="34543F40" w14:textId="77777777" w:rsidR="00EB6186" w:rsidRPr="00BE18D0" w:rsidRDefault="00EB6186" w:rsidP="00EB6186">
            <w:pPr>
              <w:spacing w:after="140" w:line="290" w:lineRule="auto"/>
              <w:rPr>
                <w:sz w:val="20"/>
                <w:szCs w:val="20"/>
              </w:rPr>
            </w:pPr>
            <w:r w:rsidRPr="00BE18D0">
              <w:rPr>
                <w:b/>
                <w:bCs/>
                <w:color w:val="1D7A8C"/>
                <w:sz w:val="20"/>
                <w:szCs w:val="20"/>
              </w:rPr>
              <w:t>Data Integrity and Reliability</w:t>
            </w:r>
          </w:p>
          <w:p w14:paraId="1F0B5CB5" w14:textId="77777777" w:rsidR="00EB6186" w:rsidRPr="00BE18D0" w:rsidRDefault="00EB6186" w:rsidP="00EB6186">
            <w:pPr>
              <w:spacing w:line="320" w:lineRule="auto"/>
              <w:rPr>
                <w:sz w:val="20"/>
                <w:szCs w:val="20"/>
              </w:rPr>
            </w:pPr>
            <w:r w:rsidRPr="00BE18D0">
              <w:rPr>
                <w:color w:val="1F2D3A"/>
                <w:sz w:val="20"/>
                <w:szCs w:val="20"/>
              </w:rPr>
              <w:t>Sources were validated with the CRAAP test, prioritising peer-reviewed journals, UK government reports (CQC, ONS) and NICE guidelines.</w:t>
            </w:r>
          </w:p>
        </w:tc>
        <w:tc>
          <w:tcPr>
            <w:tcW w:w="10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11F05928" w14:textId="77777777" w:rsidR="00EB6186" w:rsidRPr="00BE18D0" w:rsidRDefault="00EB6186" w:rsidP="00EB6186">
            <w:pPr>
              <w:spacing w:line="276" w:lineRule="auto"/>
              <w:rPr>
                <w:sz w:val="20"/>
                <w:szCs w:val="20"/>
              </w:rPr>
            </w:pPr>
          </w:p>
        </w:tc>
        <w:tc>
          <w:tcPr>
            <w:tcW w:w="2134" w:type="dxa"/>
            <w:tcBorders>
              <w:top w:val="single" w:sz="24" w:space="0" w:color="F2A541"/>
              <w:left w:val="single" w:sz="8" w:space="0" w:color="BFD9E6"/>
              <w:bottom w:val="single" w:sz="8" w:space="0" w:color="BFD9E6"/>
              <w:right w:val="single" w:sz="8" w:space="0" w:color="BFD9E6"/>
            </w:tcBorders>
            <w:shd w:val="clear" w:color="auto" w:fill="FFFFFF"/>
            <w:tcMar>
              <w:top w:w="200" w:type="dxa"/>
              <w:left w:w="110" w:type="dxa"/>
              <w:bottom w:w="500" w:type="dxa"/>
              <w:right w:w="110" w:type="dxa"/>
            </w:tcMar>
          </w:tcPr>
          <w:p w14:paraId="4C991F5C" w14:textId="77777777" w:rsidR="00EB6186" w:rsidRPr="00BE18D0" w:rsidRDefault="00EB6186" w:rsidP="00EB6186">
            <w:pPr>
              <w:spacing w:after="140" w:line="290" w:lineRule="auto"/>
              <w:rPr>
                <w:sz w:val="20"/>
                <w:szCs w:val="20"/>
              </w:rPr>
            </w:pPr>
            <w:r w:rsidRPr="00BE18D0">
              <w:rPr>
                <w:b/>
                <w:bCs/>
                <w:color w:val="1D7A8C"/>
                <w:sz w:val="20"/>
                <w:szCs w:val="20"/>
              </w:rPr>
              <w:t>Compliance with Laws and Regulations</w:t>
            </w:r>
          </w:p>
          <w:p w14:paraId="2954DF5F" w14:textId="77777777" w:rsidR="00EB6186" w:rsidRPr="00BE18D0" w:rsidRDefault="00EB6186" w:rsidP="00EB6186">
            <w:pPr>
              <w:spacing w:line="320" w:lineRule="auto"/>
              <w:rPr>
                <w:sz w:val="20"/>
                <w:szCs w:val="20"/>
              </w:rPr>
            </w:pPr>
            <w:r w:rsidRPr="00BE18D0">
              <w:rPr>
                <w:color w:val="1F2D3A"/>
                <w:sz w:val="20"/>
                <w:szCs w:val="20"/>
              </w:rPr>
              <w:t>Only publicly available, published data was used. Downloaded documents were stored securely and used ethically.</w:t>
            </w:r>
          </w:p>
        </w:tc>
        <w:tc>
          <w:tcPr>
            <w:tcW w:w="100" w:type="dxa"/>
            <w:tcBorders>
              <w:top w:val="none" w:sz="0" w:space="0" w:color="FFFFFF"/>
              <w:left w:val="none" w:sz="0" w:space="0" w:color="FFFFFF"/>
              <w:bottom w:val="none" w:sz="0" w:space="0" w:color="FFFFFF"/>
              <w:right w:val="none" w:sz="0" w:space="0" w:color="FFFFFF"/>
            </w:tcBorders>
            <w:tcMar>
              <w:top w:w="0" w:type="dxa"/>
              <w:left w:w="0" w:type="dxa"/>
              <w:bottom w:w="0" w:type="dxa"/>
              <w:right w:w="0" w:type="dxa"/>
            </w:tcMar>
          </w:tcPr>
          <w:p w14:paraId="3809F5E9" w14:textId="77777777" w:rsidR="00EB6186" w:rsidRPr="00BE18D0" w:rsidRDefault="00EB6186" w:rsidP="00EB6186">
            <w:pPr>
              <w:spacing w:line="276" w:lineRule="auto"/>
              <w:rPr>
                <w:sz w:val="20"/>
                <w:szCs w:val="20"/>
              </w:rPr>
            </w:pPr>
          </w:p>
        </w:tc>
        <w:tc>
          <w:tcPr>
            <w:tcW w:w="2134" w:type="dxa"/>
            <w:tcBorders>
              <w:top w:val="single" w:sz="24" w:space="0" w:color="F2A541"/>
              <w:left w:val="single" w:sz="8" w:space="0" w:color="BFD9E6"/>
              <w:bottom w:val="single" w:sz="8" w:space="0" w:color="BFD9E6"/>
              <w:right w:val="single" w:sz="8" w:space="0" w:color="BFD9E6"/>
            </w:tcBorders>
            <w:shd w:val="clear" w:color="auto" w:fill="FFFFFF"/>
            <w:tcMar>
              <w:top w:w="200" w:type="dxa"/>
              <w:left w:w="110" w:type="dxa"/>
              <w:bottom w:w="500" w:type="dxa"/>
              <w:right w:w="110" w:type="dxa"/>
            </w:tcMar>
          </w:tcPr>
          <w:p w14:paraId="712BC089" w14:textId="77777777" w:rsidR="00EB6186" w:rsidRPr="00BE18D0" w:rsidRDefault="00EB6186" w:rsidP="00EB6186">
            <w:pPr>
              <w:spacing w:after="140" w:line="290" w:lineRule="auto"/>
              <w:rPr>
                <w:sz w:val="20"/>
                <w:szCs w:val="20"/>
              </w:rPr>
            </w:pPr>
            <w:r w:rsidRPr="00BE18D0">
              <w:rPr>
                <w:b/>
                <w:bCs/>
                <w:color w:val="1D7A8C"/>
                <w:sz w:val="20"/>
                <w:szCs w:val="20"/>
              </w:rPr>
              <w:t>Informed Consent</w:t>
            </w:r>
          </w:p>
          <w:p w14:paraId="36864041" w14:textId="77777777" w:rsidR="00EB6186" w:rsidRPr="00BE18D0" w:rsidRDefault="00EB6186" w:rsidP="00EB6186">
            <w:pPr>
              <w:spacing w:line="320" w:lineRule="auto"/>
              <w:rPr>
                <w:sz w:val="20"/>
                <w:szCs w:val="20"/>
              </w:rPr>
            </w:pPr>
            <w:r w:rsidRPr="00BE18D0">
              <w:rPr>
                <w:color w:val="1F2D3A"/>
                <w:sz w:val="20"/>
                <w:szCs w:val="20"/>
              </w:rPr>
              <w:t xml:space="preserve">Not required: this is entirely secondary </w:t>
            </w:r>
            <w:proofErr w:type="gramStart"/>
            <w:r w:rsidRPr="00BE18D0">
              <w:rPr>
                <w:color w:val="1F2D3A"/>
                <w:sz w:val="20"/>
                <w:szCs w:val="20"/>
              </w:rPr>
              <w:t>research</w:t>
            </w:r>
            <w:proofErr w:type="gramEnd"/>
            <w:r w:rsidRPr="00BE18D0">
              <w:rPr>
                <w:color w:val="1F2D3A"/>
                <w:sz w:val="20"/>
                <w:szCs w:val="20"/>
              </w:rPr>
              <w:t xml:space="preserve"> and no living individuals were recruited or surveyed.</w:t>
            </w:r>
          </w:p>
        </w:tc>
      </w:tr>
    </w:tbl>
    <w:p w14:paraId="0541C7A5" w14:textId="77777777" w:rsidR="00FB7F37" w:rsidRPr="00730B8C" w:rsidRDefault="00FB7F37">
      <w:pPr>
        <w:spacing w:line="200" w:lineRule="exact"/>
        <w:rPr>
          <w:sz w:val="20"/>
          <w:szCs w:val="20"/>
        </w:rPr>
      </w:pPr>
    </w:p>
    <w:p w14:paraId="3C74E86D" w14:textId="77777777" w:rsidR="00A73642" w:rsidRPr="00730B8C" w:rsidRDefault="00A73642">
      <w:pPr>
        <w:rPr>
          <w:sz w:val="20"/>
          <w:szCs w:val="20"/>
        </w:rPr>
      </w:pPr>
    </w:p>
    <w:p w14:paraId="40CFF747" w14:textId="3CD3074E" w:rsidR="00C20165" w:rsidRDefault="00BE18D0" w:rsidP="00C20165">
      <w:pPr>
        <w:rPr>
          <w:rFonts w:ascii="Arial" w:hAnsi="Arial" w:cs="Arial"/>
          <w:b/>
          <w:bCs/>
          <w:sz w:val="20"/>
          <w:szCs w:val="20"/>
        </w:rPr>
      </w:pPr>
      <w:r w:rsidRPr="002F767E">
        <w:rPr>
          <w:rFonts w:ascii="Arial" w:hAnsi="Arial" w:cs="Arial"/>
          <w:b/>
          <w:bCs/>
          <w:noProof/>
          <w:sz w:val="20"/>
          <w:szCs w:val="20"/>
        </w:rPr>
        <w:drawing>
          <wp:inline distT="0" distB="0" distL="0" distR="0" wp14:anchorId="06CC0DC3" wp14:editId="2DFAF67F">
            <wp:extent cx="7053580" cy="1985554"/>
            <wp:effectExtent l="0" t="0" r="0" b="0"/>
            <wp:docPr id="138302661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026618" name="Picture 1" descr="A screenshot of a computer&#10;&#10;AI-generated content may be incorrect."/>
                    <pic:cNvPicPr/>
                  </pic:nvPicPr>
                  <pic:blipFill>
                    <a:blip r:embed="rId7"/>
                    <a:stretch>
                      <a:fillRect/>
                    </a:stretch>
                  </pic:blipFill>
                  <pic:spPr>
                    <a:xfrm>
                      <a:off x="0" y="0"/>
                      <a:ext cx="7077328" cy="1992239"/>
                    </a:xfrm>
                    <a:prstGeom prst="rect">
                      <a:avLst/>
                    </a:prstGeom>
                  </pic:spPr>
                </pic:pic>
              </a:graphicData>
            </a:graphic>
          </wp:inline>
        </w:drawing>
      </w:r>
    </w:p>
    <w:p w14:paraId="22EAAB64" w14:textId="1D591748" w:rsidR="00730B8C" w:rsidRDefault="00730B8C" w:rsidP="00C20165">
      <w:pPr>
        <w:rPr>
          <w:rFonts w:ascii="Arial" w:hAnsi="Arial" w:cs="Arial"/>
          <w:b/>
          <w:bCs/>
          <w:sz w:val="20"/>
          <w:szCs w:val="20"/>
        </w:rPr>
      </w:pPr>
    </w:p>
    <w:p w14:paraId="53CF972C" w14:textId="77777777" w:rsidR="00730B8C" w:rsidRDefault="00730B8C" w:rsidP="00C20165">
      <w:pPr>
        <w:rPr>
          <w:rFonts w:ascii="Arial" w:hAnsi="Arial" w:cs="Arial"/>
          <w:b/>
          <w:bCs/>
          <w:sz w:val="20"/>
          <w:szCs w:val="20"/>
        </w:rPr>
      </w:pPr>
    </w:p>
    <w:p w14:paraId="1157DFD7" w14:textId="77777777" w:rsidR="00730B8C" w:rsidRDefault="00730B8C" w:rsidP="00C20165">
      <w:pPr>
        <w:rPr>
          <w:rFonts w:ascii="Arial" w:hAnsi="Arial" w:cs="Arial"/>
          <w:b/>
          <w:bCs/>
          <w:sz w:val="20"/>
          <w:szCs w:val="20"/>
        </w:rPr>
      </w:pPr>
    </w:p>
    <w:p w14:paraId="054E29E0" w14:textId="77777777" w:rsidR="00C20165" w:rsidRDefault="00C20165" w:rsidP="00C20165">
      <w:pPr>
        <w:rPr>
          <w:rFonts w:ascii="Arial" w:hAnsi="Arial" w:cs="Arial"/>
          <w:b/>
          <w:bCs/>
          <w:sz w:val="52"/>
          <w:szCs w:val="52"/>
        </w:rPr>
      </w:pPr>
      <w:r w:rsidRPr="00C20165">
        <w:rPr>
          <w:rFonts w:ascii="Arial" w:hAnsi="Arial" w:cs="Arial"/>
          <w:b/>
          <w:bCs/>
          <w:sz w:val="52"/>
          <w:szCs w:val="52"/>
        </w:rPr>
        <w:t>References</w:t>
      </w:r>
    </w:p>
    <w:p w14:paraId="3ABEE9B5" w14:textId="77777777" w:rsidR="00E74C34" w:rsidRDefault="00E74C34" w:rsidP="00C20165">
      <w:pPr>
        <w:rPr>
          <w:rFonts w:ascii="Arial" w:hAnsi="Arial" w:cs="Arial"/>
          <w:b/>
          <w:bCs/>
          <w:sz w:val="52"/>
          <w:szCs w:val="52"/>
        </w:rPr>
      </w:pPr>
    </w:p>
    <w:p w14:paraId="013D49A5" w14:textId="614A5C34" w:rsidR="00E74C34" w:rsidRPr="00C20165" w:rsidRDefault="00E74C34" w:rsidP="00C20165">
      <w:pPr>
        <w:rPr>
          <w:rFonts w:ascii="Arial" w:hAnsi="Arial" w:cs="Arial"/>
          <w:b/>
          <w:bCs/>
          <w:sz w:val="52"/>
          <w:szCs w:val="52"/>
        </w:rPr>
      </w:pPr>
      <w:r>
        <w:rPr>
          <w:rFonts w:ascii="Segoe UI" w:hAnsi="Segoe UI" w:cs="Segoe UI"/>
          <w:color w:val="0F1115"/>
          <w:shd w:val="clear" w:color="auto" w:fill="FFFFFF"/>
        </w:rPr>
        <w:t xml:space="preserve">Aveyard, H. (2014) </w:t>
      </w:r>
      <w:r>
        <w:rPr>
          <w:rStyle w:val="Emphasis"/>
          <w:rFonts w:ascii="Segoe UI" w:hAnsi="Segoe UI" w:cs="Segoe UI"/>
          <w:color w:val="0F1115"/>
          <w:shd w:val="clear" w:color="auto" w:fill="FFFFFF"/>
        </w:rPr>
        <w:t>Doing a literature review in health and social care: a practical guide</w:t>
      </w:r>
      <w:r>
        <w:rPr>
          <w:rFonts w:ascii="Segoe UI" w:hAnsi="Segoe UI" w:cs="Segoe UI"/>
          <w:color w:val="0F1115"/>
          <w:shd w:val="clear" w:color="auto" w:fill="FFFFFF"/>
        </w:rPr>
        <w:t xml:space="preserve">. 3rd </w:t>
      </w:r>
      <w:proofErr w:type="spellStart"/>
      <w:r>
        <w:rPr>
          <w:rFonts w:ascii="Segoe UI" w:hAnsi="Segoe UI" w:cs="Segoe UI"/>
          <w:color w:val="0F1115"/>
          <w:shd w:val="clear" w:color="auto" w:fill="FFFFFF"/>
        </w:rPr>
        <w:t>edn</w:t>
      </w:r>
      <w:proofErr w:type="spellEnd"/>
      <w:r>
        <w:rPr>
          <w:rFonts w:ascii="Segoe UI" w:hAnsi="Segoe UI" w:cs="Segoe UI"/>
          <w:color w:val="0F1115"/>
          <w:shd w:val="clear" w:color="auto" w:fill="FFFFFF"/>
        </w:rPr>
        <w:t>. Maidenhead: Open University Press.</w:t>
      </w:r>
    </w:p>
    <w:p w14:paraId="4319BDB9" w14:textId="77777777" w:rsidR="00C20165" w:rsidRDefault="00C20165" w:rsidP="00C20165">
      <w:pPr>
        <w:rPr>
          <w:rFonts w:ascii="Arial" w:hAnsi="Arial" w:cs="Arial"/>
          <w:b/>
          <w:bCs/>
          <w:sz w:val="20"/>
          <w:szCs w:val="20"/>
        </w:rPr>
      </w:pPr>
    </w:p>
    <w:p w14:paraId="760F76DC" w14:textId="77777777" w:rsidR="00B31640" w:rsidRPr="00B31640" w:rsidRDefault="00B31640" w:rsidP="00B31640">
      <w:pPr>
        <w:spacing w:line="360" w:lineRule="auto"/>
        <w:rPr>
          <w:rFonts w:ascii="Arial" w:hAnsi="Arial" w:cs="Arial"/>
        </w:rPr>
      </w:pPr>
      <w:r w:rsidRPr="00B31640">
        <w:rPr>
          <w:rFonts w:ascii="Arial" w:hAnsi="Arial" w:cs="Arial"/>
        </w:rPr>
        <w:t xml:space="preserve">Booth, A., Sutton, A. and Papaioannou, D. (2016) </w:t>
      </w:r>
      <w:r w:rsidRPr="00B31640">
        <w:rPr>
          <w:rFonts w:ascii="Arial" w:hAnsi="Arial" w:cs="Arial"/>
          <w:i/>
          <w:iCs/>
        </w:rPr>
        <w:t>Systematic approaches to a successful literature review</w:t>
      </w:r>
      <w:r w:rsidRPr="00B31640">
        <w:rPr>
          <w:rFonts w:ascii="Arial" w:hAnsi="Arial" w:cs="Arial"/>
        </w:rPr>
        <w:t xml:space="preserve">. 2nd </w:t>
      </w:r>
      <w:proofErr w:type="spellStart"/>
      <w:r w:rsidRPr="00B31640">
        <w:rPr>
          <w:rFonts w:ascii="Arial" w:hAnsi="Arial" w:cs="Arial"/>
        </w:rPr>
        <w:t>edn</w:t>
      </w:r>
      <w:proofErr w:type="spellEnd"/>
      <w:r w:rsidRPr="00B31640">
        <w:rPr>
          <w:rFonts w:ascii="Arial" w:hAnsi="Arial" w:cs="Arial"/>
        </w:rPr>
        <w:t>. London: Sage.</w:t>
      </w:r>
    </w:p>
    <w:p w14:paraId="4A4FC2F1" w14:textId="77777777" w:rsidR="00B31640" w:rsidRPr="00B31640" w:rsidRDefault="00B31640" w:rsidP="00B31640">
      <w:pPr>
        <w:spacing w:line="360" w:lineRule="auto"/>
        <w:rPr>
          <w:rFonts w:ascii="Arial" w:hAnsi="Arial" w:cs="Arial"/>
        </w:rPr>
      </w:pPr>
      <w:r w:rsidRPr="00B31640">
        <w:rPr>
          <w:rFonts w:ascii="Arial" w:hAnsi="Arial" w:cs="Arial"/>
        </w:rPr>
        <w:t xml:space="preserve">Braun, V. and Clarke, V. (2006) ‘Using thematic analysis in psychology’, </w:t>
      </w:r>
      <w:r w:rsidRPr="00B31640">
        <w:rPr>
          <w:rFonts w:ascii="Arial" w:hAnsi="Arial" w:cs="Arial"/>
          <w:i/>
          <w:iCs/>
        </w:rPr>
        <w:t>Qualitative Research in Psychology</w:t>
      </w:r>
      <w:r w:rsidRPr="00B31640">
        <w:rPr>
          <w:rFonts w:ascii="Arial" w:hAnsi="Arial" w:cs="Arial"/>
        </w:rPr>
        <w:t>, 3(2), pp. 77–101.</w:t>
      </w:r>
    </w:p>
    <w:p w14:paraId="70F67C7A" w14:textId="77777777" w:rsidR="00B31640" w:rsidRPr="00B31640" w:rsidRDefault="00B31640" w:rsidP="00B31640">
      <w:pPr>
        <w:spacing w:line="360" w:lineRule="auto"/>
        <w:rPr>
          <w:rFonts w:ascii="Arial" w:hAnsi="Arial" w:cs="Arial"/>
        </w:rPr>
      </w:pPr>
      <w:r w:rsidRPr="00B31640">
        <w:rPr>
          <w:rFonts w:ascii="Arial" w:hAnsi="Arial" w:cs="Arial"/>
        </w:rPr>
        <w:t xml:space="preserve">Meriam Library (2010) </w:t>
      </w:r>
      <w:r w:rsidRPr="00B31640">
        <w:rPr>
          <w:rFonts w:ascii="Arial" w:hAnsi="Arial" w:cs="Arial"/>
          <w:i/>
          <w:iCs/>
        </w:rPr>
        <w:t>Evaluating information – applying the CRAAP test</w:t>
      </w:r>
      <w:r w:rsidRPr="00B31640">
        <w:rPr>
          <w:rFonts w:ascii="Arial" w:hAnsi="Arial" w:cs="Arial"/>
        </w:rPr>
        <w:t xml:space="preserve">. Chico: California State University. Available at: </w:t>
      </w:r>
      <w:hyperlink r:id="rId8" w:history="1">
        <w:r w:rsidRPr="00B31640">
          <w:rPr>
            <w:rStyle w:val="Hyperlink"/>
            <w:rFonts w:ascii="Arial" w:hAnsi="Arial" w:cs="Arial"/>
          </w:rPr>
          <w:t>https://library.csuchico.edu/help/source-or-not</w:t>
        </w:r>
      </w:hyperlink>
      <w:r w:rsidRPr="00B31640">
        <w:rPr>
          <w:rFonts w:ascii="Arial" w:hAnsi="Arial" w:cs="Arial"/>
        </w:rPr>
        <w:t xml:space="preserve"> (Accessed: 4 August 2026).</w:t>
      </w:r>
    </w:p>
    <w:p w14:paraId="3B1247DC" w14:textId="77777777" w:rsidR="00B31640" w:rsidRPr="00B31640" w:rsidRDefault="00B31640" w:rsidP="00B31640">
      <w:pPr>
        <w:spacing w:line="360" w:lineRule="auto"/>
        <w:rPr>
          <w:rFonts w:ascii="Arial" w:hAnsi="Arial" w:cs="Arial"/>
        </w:rPr>
      </w:pPr>
      <w:r w:rsidRPr="00B31640">
        <w:rPr>
          <w:rFonts w:ascii="Arial" w:hAnsi="Arial" w:cs="Arial"/>
        </w:rPr>
        <w:t xml:space="preserve">Resnik, D.B. (2015) </w:t>
      </w:r>
      <w:r w:rsidRPr="00B31640">
        <w:rPr>
          <w:rFonts w:ascii="Arial" w:hAnsi="Arial" w:cs="Arial"/>
          <w:i/>
          <w:iCs/>
        </w:rPr>
        <w:t>What is ethics in research &amp; why is it important?</w:t>
      </w:r>
      <w:r w:rsidRPr="00B31640">
        <w:rPr>
          <w:rFonts w:ascii="Arial" w:hAnsi="Arial" w:cs="Arial"/>
        </w:rPr>
        <w:t xml:space="preserve"> Research Triangle Park: National Institute of Environmental Health Sciences. Available at: </w:t>
      </w:r>
      <w:hyperlink r:id="rId9" w:history="1">
        <w:r w:rsidRPr="00B31640">
          <w:rPr>
            <w:rStyle w:val="Hyperlink"/>
            <w:rFonts w:ascii="Arial" w:hAnsi="Arial" w:cs="Arial"/>
          </w:rPr>
          <w:t>https://www.niehs.nih.gov/research/resources/bioethics/whatis</w:t>
        </w:r>
      </w:hyperlink>
      <w:r w:rsidRPr="00B31640">
        <w:rPr>
          <w:rFonts w:ascii="Arial" w:hAnsi="Arial" w:cs="Arial"/>
        </w:rPr>
        <w:t xml:space="preserve"> (Accessed: 4 August 2026).</w:t>
      </w:r>
    </w:p>
    <w:p w14:paraId="7DE760D4" w14:textId="77777777" w:rsidR="00C20165" w:rsidRDefault="00C20165" w:rsidP="00C20165">
      <w:pPr>
        <w:spacing w:line="360" w:lineRule="auto"/>
      </w:pPr>
    </w:p>
    <w:sectPr w:rsidR="00C20165" w:rsidSect="00C20165">
      <w:pgSz w:w="11906" w:h="16838"/>
      <w:pgMar w:top="480" w:right="606" w:bottom="420" w:left="600" w:header="708" w:footer="708"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0D6D89"/>
    <w:multiLevelType w:val="hybridMultilevel"/>
    <w:tmpl w:val="EE6A1A3C"/>
    <w:lvl w:ilvl="0" w:tplc="C5C258C8">
      <w:start w:val="1"/>
      <w:numFmt w:val="bullet"/>
      <w:lvlText w:val="•"/>
      <w:lvlJc w:val="left"/>
      <w:pPr>
        <w:ind w:left="360" w:hanging="260"/>
      </w:pPr>
      <w:rPr>
        <w:b/>
        <w:bCs/>
        <w:color w:val="1D7A8C"/>
      </w:rPr>
    </w:lvl>
    <w:lvl w:ilvl="1" w:tplc="44DC3AA0">
      <w:numFmt w:val="decimal"/>
      <w:lvlText w:val=""/>
      <w:lvlJc w:val="left"/>
    </w:lvl>
    <w:lvl w:ilvl="2" w:tplc="5DD2CC18">
      <w:numFmt w:val="decimal"/>
      <w:lvlText w:val=""/>
      <w:lvlJc w:val="left"/>
    </w:lvl>
    <w:lvl w:ilvl="3" w:tplc="4A18DF1A">
      <w:numFmt w:val="decimal"/>
      <w:lvlText w:val=""/>
      <w:lvlJc w:val="left"/>
    </w:lvl>
    <w:lvl w:ilvl="4" w:tplc="9620DFBC">
      <w:numFmt w:val="decimal"/>
      <w:lvlText w:val=""/>
      <w:lvlJc w:val="left"/>
    </w:lvl>
    <w:lvl w:ilvl="5" w:tplc="E198455E">
      <w:numFmt w:val="decimal"/>
      <w:lvlText w:val=""/>
      <w:lvlJc w:val="left"/>
    </w:lvl>
    <w:lvl w:ilvl="6" w:tplc="93E64426">
      <w:numFmt w:val="decimal"/>
      <w:lvlText w:val=""/>
      <w:lvlJc w:val="left"/>
    </w:lvl>
    <w:lvl w:ilvl="7" w:tplc="F88255A6">
      <w:numFmt w:val="decimal"/>
      <w:lvlText w:val=""/>
      <w:lvlJc w:val="left"/>
    </w:lvl>
    <w:lvl w:ilvl="8" w:tplc="42E0F644">
      <w:numFmt w:val="decimal"/>
      <w:lvlText w:val=""/>
      <w:lvlJc w:val="left"/>
    </w:lvl>
  </w:abstractNum>
  <w:abstractNum w:abstractNumId="1" w15:restartNumberingAfterBreak="0">
    <w:nsid w:val="21905512"/>
    <w:multiLevelType w:val="hybridMultilevel"/>
    <w:tmpl w:val="D87EE588"/>
    <w:lvl w:ilvl="0" w:tplc="41665256">
      <w:start w:val="1"/>
      <w:numFmt w:val="bullet"/>
      <w:lvlText w:val="●"/>
      <w:lvlJc w:val="left"/>
      <w:pPr>
        <w:ind w:left="720" w:hanging="360"/>
      </w:pPr>
    </w:lvl>
    <w:lvl w:ilvl="1" w:tplc="24006750">
      <w:start w:val="1"/>
      <w:numFmt w:val="bullet"/>
      <w:lvlText w:val="○"/>
      <w:lvlJc w:val="left"/>
      <w:pPr>
        <w:ind w:left="1440" w:hanging="360"/>
      </w:pPr>
    </w:lvl>
    <w:lvl w:ilvl="2" w:tplc="FD8C9DF4">
      <w:start w:val="1"/>
      <w:numFmt w:val="bullet"/>
      <w:lvlText w:val="■"/>
      <w:lvlJc w:val="left"/>
      <w:pPr>
        <w:ind w:left="2160" w:hanging="360"/>
      </w:pPr>
    </w:lvl>
    <w:lvl w:ilvl="3" w:tplc="36ACEF7C">
      <w:start w:val="1"/>
      <w:numFmt w:val="bullet"/>
      <w:lvlText w:val="●"/>
      <w:lvlJc w:val="left"/>
      <w:pPr>
        <w:ind w:left="2880" w:hanging="360"/>
      </w:pPr>
    </w:lvl>
    <w:lvl w:ilvl="4" w:tplc="21B0D722">
      <w:start w:val="1"/>
      <w:numFmt w:val="bullet"/>
      <w:lvlText w:val="○"/>
      <w:lvlJc w:val="left"/>
      <w:pPr>
        <w:ind w:left="3600" w:hanging="360"/>
      </w:pPr>
    </w:lvl>
    <w:lvl w:ilvl="5" w:tplc="C9344D9E">
      <w:start w:val="1"/>
      <w:numFmt w:val="bullet"/>
      <w:lvlText w:val="■"/>
      <w:lvlJc w:val="left"/>
      <w:pPr>
        <w:ind w:left="4320" w:hanging="360"/>
      </w:pPr>
    </w:lvl>
    <w:lvl w:ilvl="6" w:tplc="2F3206C0">
      <w:start w:val="1"/>
      <w:numFmt w:val="bullet"/>
      <w:lvlText w:val="●"/>
      <w:lvlJc w:val="left"/>
      <w:pPr>
        <w:ind w:left="5040" w:hanging="360"/>
      </w:pPr>
    </w:lvl>
    <w:lvl w:ilvl="7" w:tplc="354E5AA0">
      <w:start w:val="1"/>
      <w:numFmt w:val="bullet"/>
      <w:lvlText w:val="●"/>
      <w:lvlJc w:val="left"/>
      <w:pPr>
        <w:ind w:left="5760" w:hanging="360"/>
      </w:pPr>
    </w:lvl>
    <w:lvl w:ilvl="8" w:tplc="0AACC388">
      <w:start w:val="1"/>
      <w:numFmt w:val="bullet"/>
      <w:lvlText w:val="●"/>
      <w:lvlJc w:val="left"/>
      <w:pPr>
        <w:ind w:left="6480" w:hanging="360"/>
      </w:pPr>
    </w:lvl>
  </w:abstractNum>
  <w:num w:numId="1" w16cid:durableId="1079255016">
    <w:abstractNumId w:val="1"/>
    <w:lvlOverride w:ilvl="0">
      <w:startOverride w:val="1"/>
    </w:lvlOverride>
  </w:num>
  <w:num w:numId="2" w16cid:durableId="138428394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F37"/>
    <w:rsid w:val="00051789"/>
    <w:rsid w:val="00087E71"/>
    <w:rsid w:val="002F767E"/>
    <w:rsid w:val="004E00F7"/>
    <w:rsid w:val="00574483"/>
    <w:rsid w:val="005E174E"/>
    <w:rsid w:val="00601D9A"/>
    <w:rsid w:val="00730B8C"/>
    <w:rsid w:val="007430E2"/>
    <w:rsid w:val="007B0EE0"/>
    <w:rsid w:val="0083671F"/>
    <w:rsid w:val="00836F88"/>
    <w:rsid w:val="0086264A"/>
    <w:rsid w:val="00904DE4"/>
    <w:rsid w:val="009C7859"/>
    <w:rsid w:val="00A06710"/>
    <w:rsid w:val="00A73642"/>
    <w:rsid w:val="00A7523E"/>
    <w:rsid w:val="00B142B3"/>
    <w:rsid w:val="00B2610C"/>
    <w:rsid w:val="00B31640"/>
    <w:rsid w:val="00BE18D0"/>
    <w:rsid w:val="00C20165"/>
    <w:rsid w:val="00C6767F"/>
    <w:rsid w:val="00D76D93"/>
    <w:rsid w:val="00E74C34"/>
    <w:rsid w:val="00EB6186"/>
    <w:rsid w:val="00EC77A8"/>
    <w:rsid w:val="00F53449"/>
    <w:rsid w:val="00FB7F37"/>
    <w:rsid w:val="00FF3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EDD6F"/>
  <w15:docId w15:val="{8000B25D-F7EE-4985-ABBA-4D2B4C3F2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Spacing">
    <w:name w:val="No Spacing"/>
    <w:link w:val="NoSpacingChar"/>
    <w:uiPriority w:val="1"/>
    <w:qFormat/>
    <w:rsid w:val="00C20165"/>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C20165"/>
    <w:rPr>
      <w:rFonts w:asciiTheme="minorHAnsi" w:eastAsiaTheme="minorEastAsia" w:hAnsiTheme="minorHAnsi" w:cstheme="minorBidi"/>
    </w:rPr>
  </w:style>
  <w:style w:type="character" w:styleId="UnresolvedMention">
    <w:name w:val="Unresolved Mention"/>
    <w:basedOn w:val="DefaultParagraphFont"/>
    <w:uiPriority w:val="99"/>
    <w:semiHidden/>
    <w:unhideWhenUsed/>
    <w:rsid w:val="00B31640"/>
    <w:rPr>
      <w:color w:val="605E5C"/>
      <w:shd w:val="clear" w:color="auto" w:fill="E1DFDD"/>
    </w:rPr>
  </w:style>
  <w:style w:type="character" w:styleId="Emphasis">
    <w:name w:val="Emphasis"/>
    <w:basedOn w:val="DefaultParagraphFont"/>
    <w:uiPriority w:val="20"/>
    <w:qFormat/>
    <w:rsid w:val="00E74C3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library.csuchico.edu/help/source-or-not"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iehs.nih.gov/research/resources/bioethics/what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39</TotalTime>
  <Pages>4</Pages>
  <Words>739</Words>
  <Characters>4213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Baidar Begum</cp:lastModifiedBy>
  <cp:revision>24</cp:revision>
  <dcterms:created xsi:type="dcterms:W3CDTF">2026-10-12T09:52:00Z</dcterms:created>
  <dcterms:modified xsi:type="dcterms:W3CDTF">2026-10-20T14:15:00Z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d58e45c310858cd1badcbb9e0fcfdb963c2ef7828fbb24f13efd1f0f274dd5dc</vt:lpwstr>
  </property>
</Properties>
</file>