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3B0450" w14:textId="5DDEAE7B" w:rsidR="00A2421D" w:rsidRDefault="007B75FA" w:rsidP="00E24532">
      <w:pPr>
        <w:spacing w:before="240" w:after="240" w:line="360" w:lineRule="auto"/>
        <w:jc w:val="both"/>
        <w:rPr>
          <w:rFonts w:ascii="Arial" w:hAnsi="Arial"/>
        </w:rPr>
      </w:pPr>
      <w:r>
        <w:rPr>
          <w:noProof/>
          <w:lang w:bidi="bn-IN"/>
        </w:rPr>
        <w:drawing>
          <wp:anchor distT="0" distB="0" distL="114300" distR="114300" simplePos="0" relativeHeight="251659264" behindDoc="0" locked="0" layoutInCell="1" allowOverlap="1" wp14:anchorId="647EF22A" wp14:editId="751D2FEA">
            <wp:simplePos x="0" y="0"/>
            <wp:positionH relativeFrom="column">
              <wp:posOffset>0</wp:posOffset>
            </wp:positionH>
            <wp:positionV relativeFrom="paragraph">
              <wp:posOffset>571500</wp:posOffset>
            </wp:positionV>
            <wp:extent cx="2489200" cy="9398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89200" cy="939800"/>
                    </a:xfrm>
                    <a:prstGeom prst="rect">
                      <a:avLst/>
                    </a:prstGeom>
                  </pic:spPr>
                </pic:pic>
              </a:graphicData>
            </a:graphic>
          </wp:anchor>
        </w:drawing>
      </w:r>
    </w:p>
    <w:p w14:paraId="42D88B1C" w14:textId="085D96A1" w:rsidR="001D33E7" w:rsidRDefault="001D33E7" w:rsidP="00E24532">
      <w:pPr>
        <w:spacing w:before="240" w:after="240" w:line="360" w:lineRule="auto"/>
        <w:jc w:val="both"/>
        <w:rPr>
          <w:rFonts w:ascii="Arial" w:hAnsi="Arial"/>
        </w:rPr>
      </w:pPr>
    </w:p>
    <w:p w14:paraId="09684FB8" w14:textId="2379DBC7" w:rsidR="001D33E7" w:rsidRDefault="001D33E7" w:rsidP="00E24532">
      <w:pPr>
        <w:spacing w:before="240" w:after="240" w:line="360" w:lineRule="auto"/>
        <w:jc w:val="both"/>
        <w:rPr>
          <w:rFonts w:ascii="Arial" w:hAnsi="Arial"/>
        </w:rPr>
      </w:pPr>
      <w:r>
        <w:rPr>
          <w:rFonts w:ascii="Arial" w:hAnsi="Arial"/>
        </w:rPr>
        <w:t>Professional career development</w:t>
      </w:r>
      <w:bookmarkStart w:id="0" w:name="_GoBack"/>
      <w:bookmarkEnd w:id="0"/>
    </w:p>
    <w:tbl>
      <w:tblPr>
        <w:tblW w:w="8955" w:type="dxa"/>
        <w:tblBorders>
          <w:top w:val="single" w:sz="6" w:space="0" w:color="000000"/>
          <w:left w:val="single" w:sz="6" w:space="0" w:color="000000"/>
          <w:bottom w:val="single" w:sz="6" w:space="0" w:color="000000"/>
          <w:right w:val="single" w:sz="6" w:space="0" w:color="000000"/>
        </w:tblBorders>
        <w:tblLook w:val="04A0" w:firstRow="1" w:lastRow="0" w:firstColumn="1" w:lastColumn="0" w:noHBand="0" w:noVBand="1"/>
      </w:tblPr>
      <w:tblGrid>
        <w:gridCol w:w="2684"/>
        <w:gridCol w:w="6271"/>
      </w:tblGrid>
      <w:tr w:rsidR="00F611F0" w:rsidRPr="00653275" w14:paraId="222CDF0B" w14:textId="77777777" w:rsidTr="00B80236">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15" w:type="dxa"/>
              <w:bottom w:w="15" w:type="dxa"/>
              <w:right w:w="15" w:type="dxa"/>
            </w:tcMar>
            <w:hideMark/>
          </w:tcPr>
          <w:p w14:paraId="2E4E522A" w14:textId="77777777" w:rsidR="00F611F0" w:rsidRPr="00653275" w:rsidRDefault="00F611F0" w:rsidP="00B80236">
            <w:pPr>
              <w:spacing w:before="90" w:after="90"/>
              <w:rPr>
                <w:rFonts w:ascii="-webkit-standard" w:hAnsi="-webkit-standard" w:cs="Times New Roman" w:hint="eastAsia"/>
                <w:sz w:val="18"/>
                <w:szCs w:val="18"/>
                <w:lang w:val="en-US" w:eastAsia="en-GB" w:bidi="bn-IN"/>
              </w:rPr>
            </w:pPr>
            <w:r w:rsidRPr="00653275">
              <w:rPr>
                <w:rFonts w:ascii="Tahoma" w:hAnsi="Tahoma" w:cs="Tahoma"/>
                <w:lang w:val="en-US" w:eastAsia="en-GB" w:bidi="bn-IN"/>
              </w:rPr>
              <w:t>Student Name:</w:t>
            </w:r>
          </w:p>
        </w:tc>
        <w:tc>
          <w:tcPr>
            <w:tcW w:w="0" w:type="auto"/>
            <w:tcBorders>
              <w:top w:val="single" w:sz="6" w:space="0" w:color="000000"/>
              <w:left w:val="single" w:sz="6" w:space="0" w:color="000000"/>
              <w:bottom w:val="single" w:sz="6" w:space="0" w:color="000000"/>
              <w:right w:val="single" w:sz="6" w:space="0" w:color="000000"/>
            </w:tcBorders>
            <w:tcMar>
              <w:top w:w="15" w:type="dxa"/>
              <w:left w:w="15" w:type="dxa"/>
              <w:bottom w:w="15" w:type="dxa"/>
              <w:right w:w="15" w:type="dxa"/>
            </w:tcMar>
            <w:hideMark/>
          </w:tcPr>
          <w:p w14:paraId="0DB2DF4A" w14:textId="77777777" w:rsidR="00F611F0" w:rsidRPr="00653275" w:rsidRDefault="00F611F0" w:rsidP="00B80236">
            <w:pPr>
              <w:spacing w:before="90" w:after="90"/>
              <w:rPr>
                <w:rFonts w:ascii="-webkit-standard" w:hAnsi="-webkit-standard" w:cs="Times New Roman" w:hint="eastAsia"/>
                <w:sz w:val="18"/>
                <w:szCs w:val="18"/>
                <w:lang w:val="en-US" w:eastAsia="en-GB" w:bidi="bn-IN"/>
              </w:rPr>
            </w:pPr>
            <w:r w:rsidRPr="00653275">
              <w:rPr>
                <w:rFonts w:ascii="-webkit-standard" w:hAnsi="-webkit-standard" w:cs="Times New Roman"/>
                <w:szCs w:val="18"/>
                <w:lang w:val="en-US" w:eastAsia="en-GB" w:bidi="bn-IN"/>
              </w:rPr>
              <w:t xml:space="preserve">Salena Begum </w:t>
            </w:r>
          </w:p>
        </w:tc>
      </w:tr>
      <w:tr w:rsidR="00F611F0" w:rsidRPr="00653275" w14:paraId="1EAB0E41" w14:textId="77777777" w:rsidTr="00B80236">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15" w:type="dxa"/>
              <w:bottom w:w="15" w:type="dxa"/>
              <w:right w:w="15" w:type="dxa"/>
            </w:tcMar>
            <w:hideMark/>
          </w:tcPr>
          <w:p w14:paraId="2E757593" w14:textId="211BD979" w:rsidR="00F611F0" w:rsidRPr="00653275" w:rsidRDefault="00F611F0" w:rsidP="00B80236">
            <w:pPr>
              <w:spacing w:before="90" w:after="90"/>
              <w:rPr>
                <w:rFonts w:ascii="-webkit-standard" w:hAnsi="-webkit-standard" w:cs="Times New Roman" w:hint="eastAsia"/>
                <w:sz w:val="18"/>
                <w:szCs w:val="18"/>
                <w:lang w:val="en-US" w:eastAsia="en-GB" w:bidi="bn-IN"/>
              </w:rPr>
            </w:pPr>
            <w:r w:rsidRPr="00653275">
              <w:rPr>
                <w:rFonts w:ascii="Tahoma" w:hAnsi="Tahoma" w:cs="Tahoma"/>
                <w:lang w:val="en-US" w:eastAsia="en-GB" w:bidi="bn-IN"/>
              </w:rPr>
              <w:t>Student Number:</w:t>
            </w:r>
          </w:p>
        </w:tc>
        <w:tc>
          <w:tcPr>
            <w:tcW w:w="0" w:type="auto"/>
            <w:tcBorders>
              <w:top w:val="single" w:sz="6" w:space="0" w:color="000000"/>
              <w:left w:val="single" w:sz="6" w:space="0" w:color="000000"/>
              <w:bottom w:val="single" w:sz="6" w:space="0" w:color="000000"/>
              <w:right w:val="single" w:sz="6" w:space="0" w:color="000000"/>
            </w:tcBorders>
            <w:tcMar>
              <w:top w:w="15" w:type="dxa"/>
              <w:left w:w="15" w:type="dxa"/>
              <w:bottom w:w="15" w:type="dxa"/>
              <w:right w:w="15" w:type="dxa"/>
            </w:tcMar>
            <w:hideMark/>
          </w:tcPr>
          <w:p w14:paraId="6B2C544D" w14:textId="77777777" w:rsidR="00F611F0" w:rsidRPr="00653275" w:rsidRDefault="00F611F0" w:rsidP="00B80236">
            <w:pPr>
              <w:spacing w:before="90" w:after="90"/>
              <w:rPr>
                <w:rFonts w:ascii="-webkit-standard" w:hAnsi="-webkit-standard" w:cs="Times New Roman" w:hint="eastAsia"/>
                <w:sz w:val="18"/>
                <w:szCs w:val="18"/>
                <w:lang w:val="en-US" w:eastAsia="en-GB" w:bidi="bn-IN"/>
              </w:rPr>
            </w:pPr>
            <w:r w:rsidRPr="00653275">
              <w:rPr>
                <w:rFonts w:ascii="-webkit-standard" w:hAnsi="-webkit-standard" w:cs="Times New Roman"/>
                <w:szCs w:val="18"/>
                <w:lang w:val="en-US" w:eastAsia="en-GB" w:bidi="bn-IN"/>
              </w:rPr>
              <w:t>1712628</w:t>
            </w:r>
          </w:p>
        </w:tc>
      </w:tr>
      <w:tr w:rsidR="00F611F0" w:rsidRPr="00653275" w14:paraId="60FAFAAE" w14:textId="77777777" w:rsidTr="00B80236">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15" w:type="dxa"/>
              <w:bottom w:w="15" w:type="dxa"/>
              <w:right w:w="15" w:type="dxa"/>
            </w:tcMar>
            <w:hideMark/>
          </w:tcPr>
          <w:p w14:paraId="234E85E4" w14:textId="77777777" w:rsidR="00F611F0" w:rsidRPr="00653275" w:rsidRDefault="00F611F0" w:rsidP="00B80236">
            <w:pPr>
              <w:spacing w:before="90" w:after="90"/>
              <w:rPr>
                <w:rFonts w:ascii="-webkit-standard" w:hAnsi="-webkit-standard" w:cs="Times New Roman" w:hint="eastAsia"/>
                <w:sz w:val="18"/>
                <w:szCs w:val="18"/>
                <w:lang w:val="en-US" w:eastAsia="en-GB" w:bidi="bn-IN"/>
              </w:rPr>
            </w:pPr>
            <w:r w:rsidRPr="00653275">
              <w:rPr>
                <w:rFonts w:ascii="Tahoma" w:hAnsi="Tahoma" w:cs="Tahoma"/>
                <w:lang w:val="en-US" w:eastAsia="en-GB" w:bidi="bn-IN"/>
              </w:rPr>
              <w:t>Module No:</w:t>
            </w:r>
          </w:p>
        </w:tc>
        <w:tc>
          <w:tcPr>
            <w:tcW w:w="0" w:type="auto"/>
            <w:tcBorders>
              <w:top w:val="single" w:sz="6" w:space="0" w:color="000000"/>
              <w:left w:val="single" w:sz="6" w:space="0" w:color="000000"/>
              <w:bottom w:val="single" w:sz="6" w:space="0" w:color="000000"/>
              <w:right w:val="single" w:sz="6" w:space="0" w:color="000000"/>
            </w:tcBorders>
            <w:tcMar>
              <w:top w:w="15" w:type="dxa"/>
              <w:left w:w="15" w:type="dxa"/>
              <w:bottom w:w="15" w:type="dxa"/>
              <w:right w:w="15" w:type="dxa"/>
            </w:tcMar>
            <w:hideMark/>
          </w:tcPr>
          <w:p w14:paraId="16735119" w14:textId="701278C1" w:rsidR="00F611F0" w:rsidRPr="00653275" w:rsidRDefault="00F611F0" w:rsidP="00B80236">
            <w:pPr>
              <w:spacing w:before="90" w:after="90"/>
              <w:rPr>
                <w:rFonts w:ascii="-webkit-standard" w:hAnsi="-webkit-standard" w:cs="Times New Roman" w:hint="eastAsia"/>
                <w:sz w:val="18"/>
                <w:szCs w:val="18"/>
                <w:lang w:val="en-US" w:eastAsia="en-GB" w:bidi="bn-IN"/>
              </w:rPr>
            </w:pPr>
            <w:r w:rsidRPr="00653275">
              <w:rPr>
                <w:rFonts w:ascii="-webkit-standard" w:hAnsi="-webkit-standard" w:cs="Times New Roman"/>
                <w:szCs w:val="18"/>
                <w:lang w:val="en-US" w:eastAsia="en-GB" w:bidi="bn-IN"/>
              </w:rPr>
              <w:t>BMSK400</w:t>
            </w:r>
            <w:r w:rsidR="006460F8">
              <w:rPr>
                <w:rFonts w:ascii="-webkit-standard" w:hAnsi="-webkit-standard" w:cs="Times New Roman"/>
                <w:szCs w:val="18"/>
                <w:lang w:val="en-US" w:eastAsia="en-GB" w:bidi="bn-IN"/>
              </w:rPr>
              <w:t>5_LON</w:t>
            </w:r>
          </w:p>
        </w:tc>
      </w:tr>
      <w:tr w:rsidR="00F611F0" w:rsidRPr="00653275" w14:paraId="5A81BACB" w14:textId="77777777" w:rsidTr="00B80236">
        <w:trPr>
          <w:trHeight w:val="438"/>
        </w:trPr>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15" w:type="dxa"/>
              <w:bottom w:w="15" w:type="dxa"/>
              <w:right w:w="15" w:type="dxa"/>
            </w:tcMar>
            <w:hideMark/>
          </w:tcPr>
          <w:p w14:paraId="176FD3CF" w14:textId="77777777" w:rsidR="00F611F0" w:rsidRPr="00653275" w:rsidRDefault="00F611F0" w:rsidP="00B80236">
            <w:pPr>
              <w:spacing w:before="90" w:after="90"/>
              <w:rPr>
                <w:rFonts w:ascii="-webkit-standard" w:hAnsi="-webkit-standard" w:cs="Times New Roman" w:hint="eastAsia"/>
                <w:sz w:val="18"/>
                <w:szCs w:val="18"/>
                <w:lang w:val="en-US" w:eastAsia="en-GB" w:bidi="bn-IN"/>
              </w:rPr>
            </w:pPr>
            <w:r w:rsidRPr="00653275">
              <w:rPr>
                <w:rFonts w:ascii="Tahoma" w:hAnsi="Tahoma" w:cs="Tahoma"/>
                <w:lang w:val="en-US" w:eastAsia="en-GB" w:bidi="bn-IN"/>
              </w:rPr>
              <w:t>Module Title:</w:t>
            </w:r>
          </w:p>
        </w:tc>
        <w:tc>
          <w:tcPr>
            <w:tcW w:w="0" w:type="auto"/>
            <w:tcBorders>
              <w:top w:val="single" w:sz="6" w:space="0" w:color="000000"/>
              <w:left w:val="single" w:sz="6" w:space="0" w:color="000000"/>
              <w:bottom w:val="single" w:sz="6" w:space="0" w:color="000000"/>
              <w:right w:val="single" w:sz="6" w:space="0" w:color="000000"/>
            </w:tcBorders>
            <w:tcMar>
              <w:top w:w="15" w:type="dxa"/>
              <w:left w:w="15" w:type="dxa"/>
              <w:bottom w:w="15" w:type="dxa"/>
              <w:right w:w="15" w:type="dxa"/>
            </w:tcMar>
            <w:hideMark/>
          </w:tcPr>
          <w:p w14:paraId="381D6392" w14:textId="014AAACE" w:rsidR="00F611F0" w:rsidRPr="00653275" w:rsidRDefault="00F611F0" w:rsidP="00B80236">
            <w:pPr>
              <w:spacing w:before="90" w:after="90"/>
              <w:rPr>
                <w:rFonts w:asciiTheme="majorHAnsi" w:hAnsiTheme="majorHAnsi" w:cs="Times New Roman"/>
                <w:sz w:val="32"/>
                <w:szCs w:val="32"/>
                <w:lang w:val="en-US" w:eastAsia="en-GB" w:bidi="bn-IN"/>
              </w:rPr>
            </w:pPr>
            <w:r>
              <w:rPr>
                <w:rFonts w:asciiTheme="majorHAnsi" w:hAnsiTheme="majorHAnsi" w:cs="Times New Roman"/>
                <w:sz w:val="32"/>
                <w:szCs w:val="32"/>
                <w:lang w:val="en-US" w:eastAsia="en-GB" w:bidi="bn-IN"/>
              </w:rPr>
              <w:t xml:space="preserve">Professional career development </w:t>
            </w:r>
          </w:p>
        </w:tc>
      </w:tr>
      <w:tr w:rsidR="00F611F0" w:rsidRPr="00653275" w14:paraId="1E99C520" w14:textId="77777777" w:rsidTr="00B80236">
        <w:trPr>
          <w:trHeight w:val="438"/>
        </w:trPr>
        <w:tc>
          <w:tcPr>
            <w:tcW w:w="0" w:type="auto"/>
            <w:tcBorders>
              <w:top w:val="single" w:sz="6" w:space="0" w:color="000000"/>
              <w:left w:val="single" w:sz="6" w:space="0" w:color="000000"/>
              <w:bottom w:val="single" w:sz="6" w:space="0" w:color="000000"/>
              <w:right w:val="single" w:sz="6" w:space="0" w:color="000000"/>
            </w:tcBorders>
            <w:shd w:val="clear" w:color="auto" w:fill="D9D9D9"/>
            <w:tcMar>
              <w:top w:w="15" w:type="dxa"/>
              <w:left w:w="15" w:type="dxa"/>
              <w:bottom w:w="15" w:type="dxa"/>
              <w:right w:w="15" w:type="dxa"/>
            </w:tcMar>
            <w:hideMark/>
          </w:tcPr>
          <w:p w14:paraId="3DE7E705" w14:textId="77777777" w:rsidR="00F611F0" w:rsidRPr="00653275" w:rsidRDefault="00F611F0" w:rsidP="00B80236">
            <w:pPr>
              <w:spacing w:before="90" w:after="90"/>
              <w:rPr>
                <w:rFonts w:ascii="-webkit-standard" w:hAnsi="-webkit-standard" w:cs="Times New Roman" w:hint="eastAsia"/>
                <w:sz w:val="18"/>
                <w:szCs w:val="18"/>
                <w:lang w:val="en-US" w:eastAsia="en-GB" w:bidi="bn-IN"/>
              </w:rPr>
            </w:pPr>
            <w:r w:rsidRPr="00653275">
              <w:rPr>
                <w:rFonts w:ascii="Tahoma" w:hAnsi="Tahoma" w:cs="Tahoma"/>
                <w:lang w:val="en-US" w:eastAsia="en-GB" w:bidi="bn-IN"/>
              </w:rPr>
              <w:t>Lecturer:</w:t>
            </w:r>
          </w:p>
        </w:tc>
        <w:tc>
          <w:tcPr>
            <w:tcW w:w="0" w:type="auto"/>
            <w:tcBorders>
              <w:top w:val="single" w:sz="6" w:space="0" w:color="000000"/>
              <w:left w:val="single" w:sz="6" w:space="0" w:color="000000"/>
              <w:bottom w:val="single" w:sz="6" w:space="0" w:color="000000"/>
              <w:right w:val="single" w:sz="6" w:space="0" w:color="000000"/>
            </w:tcBorders>
            <w:tcMar>
              <w:top w:w="15" w:type="dxa"/>
              <w:left w:w="15" w:type="dxa"/>
              <w:bottom w:w="15" w:type="dxa"/>
              <w:right w:w="15" w:type="dxa"/>
            </w:tcMar>
            <w:hideMark/>
          </w:tcPr>
          <w:p w14:paraId="04968C87" w14:textId="6B4A56B4" w:rsidR="00F611F0" w:rsidRPr="00BF204C" w:rsidRDefault="00F611F0" w:rsidP="00B80236">
            <w:pPr>
              <w:spacing w:before="90" w:after="90"/>
              <w:rPr>
                <w:rFonts w:asciiTheme="majorHAnsi" w:hAnsiTheme="majorHAnsi" w:cs="Times New Roman"/>
                <w:sz w:val="40"/>
                <w:szCs w:val="40"/>
                <w:lang w:val="en-US" w:eastAsia="en-GB" w:bidi="bn-IN"/>
              </w:rPr>
            </w:pPr>
            <w:r w:rsidRPr="00653275">
              <w:rPr>
                <w:rFonts w:ascii="-webkit-standard" w:hAnsi="-webkit-standard" w:cs="Times New Roman"/>
                <w:sz w:val="18"/>
                <w:szCs w:val="18"/>
                <w:lang w:val="en-US" w:eastAsia="en-GB" w:bidi="bn-IN"/>
              </w:rPr>
              <w:t> </w:t>
            </w:r>
            <w:r w:rsidR="00BF204C">
              <w:rPr>
                <w:rFonts w:asciiTheme="majorHAnsi" w:hAnsiTheme="majorHAnsi" w:cs="Times New Roman"/>
                <w:sz w:val="40"/>
                <w:szCs w:val="40"/>
                <w:lang w:val="en-US" w:eastAsia="en-GB" w:bidi="bn-IN"/>
              </w:rPr>
              <w:t xml:space="preserve">Lloyd </w:t>
            </w:r>
            <w:proofErr w:type="spellStart"/>
            <w:r w:rsidR="00BF204C">
              <w:rPr>
                <w:rFonts w:asciiTheme="majorHAnsi" w:hAnsiTheme="majorHAnsi" w:cs="Times New Roman"/>
                <w:sz w:val="40"/>
                <w:szCs w:val="40"/>
                <w:lang w:val="en-US" w:eastAsia="en-GB" w:bidi="bn-IN"/>
              </w:rPr>
              <w:t>Beharry</w:t>
            </w:r>
            <w:proofErr w:type="spellEnd"/>
            <w:r w:rsidR="00BF204C">
              <w:rPr>
                <w:rFonts w:asciiTheme="majorHAnsi" w:hAnsiTheme="majorHAnsi" w:cs="Times New Roman"/>
                <w:sz w:val="40"/>
                <w:szCs w:val="40"/>
                <w:lang w:val="en-US" w:eastAsia="en-GB" w:bidi="bn-IN"/>
              </w:rPr>
              <w:t xml:space="preserve"> </w:t>
            </w:r>
          </w:p>
        </w:tc>
      </w:tr>
    </w:tbl>
    <w:p w14:paraId="0C2C2B4E" w14:textId="77777777" w:rsidR="00F611F0" w:rsidRPr="00653275" w:rsidRDefault="00F611F0" w:rsidP="00B80236">
      <w:pPr>
        <w:spacing w:before="90" w:after="90"/>
        <w:rPr>
          <w:rFonts w:ascii="-webkit-standard" w:hAnsi="-webkit-standard" w:cs="Times New Roman" w:hint="eastAsia"/>
          <w:color w:val="000000"/>
          <w:sz w:val="27"/>
          <w:szCs w:val="27"/>
          <w:lang w:eastAsia="en-GB" w:bidi="bn-IN"/>
        </w:rPr>
      </w:pPr>
      <w:r w:rsidRPr="00653275">
        <w:rPr>
          <w:rFonts w:ascii="-webkit-standard" w:hAnsi="-webkit-standard" w:cs="Times New Roman"/>
          <w:color w:val="000000"/>
          <w:sz w:val="27"/>
          <w:szCs w:val="27"/>
          <w:lang w:eastAsia="en-GB" w:bidi="bn-IN"/>
        </w:rPr>
        <w:t> </w:t>
      </w:r>
    </w:p>
    <w:p w14:paraId="71807C69" w14:textId="77777777" w:rsidR="00344486" w:rsidRPr="007C0C74" w:rsidRDefault="00344486" w:rsidP="00B80236">
      <w:pPr>
        <w:spacing w:before="90" w:after="90"/>
        <w:rPr>
          <w:rFonts w:ascii="Tahoma" w:hAnsi="Tahoma" w:cs="Tahoma"/>
          <w:lang w:eastAsia="en-GB" w:bidi="bn-IN"/>
        </w:rPr>
      </w:pPr>
      <w:r w:rsidRPr="007C0C74">
        <w:rPr>
          <w:rFonts w:ascii="Tahoma" w:hAnsi="Tahoma" w:cs="Tahoma"/>
          <w:lang w:eastAsia="en-GB" w:bidi="bn-IN"/>
        </w:rPr>
        <w:t>Statement of Confirmation of Authenticity</w:t>
      </w:r>
    </w:p>
    <w:p w14:paraId="6931ACEC" w14:textId="77777777" w:rsidR="00344486" w:rsidRPr="007C0C74" w:rsidRDefault="00344486" w:rsidP="00B80236">
      <w:pPr>
        <w:spacing w:before="90" w:after="90"/>
        <w:rPr>
          <w:rFonts w:ascii="Tahoma" w:hAnsi="Tahoma" w:cs="Tahoma"/>
          <w:lang w:eastAsia="en-GB" w:bidi="bn-IN"/>
        </w:rPr>
      </w:pPr>
      <w:r w:rsidRPr="007C0C74">
        <w:rPr>
          <w:rFonts w:ascii="Tahoma" w:hAnsi="Tahoma" w:cs="Tahoma"/>
          <w:lang w:eastAsia="en-GB" w:bidi="bn-I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1C3BF6A" w14:textId="77777777" w:rsidR="00344486" w:rsidRDefault="00344486" w:rsidP="00B80236">
      <w:pPr>
        <w:spacing w:before="90" w:after="90"/>
        <w:rPr>
          <w:rFonts w:ascii="Tahoma" w:hAnsi="Tahoma" w:cs="Tahoma"/>
          <w:lang w:eastAsia="en-GB" w:bidi="bn-IN"/>
        </w:rPr>
      </w:pPr>
    </w:p>
    <w:p w14:paraId="3D930BA4" w14:textId="77777777" w:rsidR="00344486" w:rsidRPr="007C0C74" w:rsidRDefault="00344486" w:rsidP="00B80236">
      <w:pPr>
        <w:spacing w:before="90" w:after="90"/>
        <w:rPr>
          <w:rFonts w:ascii="Tahoma" w:hAnsi="Tahoma" w:cs="Tahoma"/>
          <w:lang w:eastAsia="en-GB" w:bidi="bn-IN"/>
        </w:rPr>
      </w:pPr>
      <w:r w:rsidRPr="007C0C74">
        <w:rPr>
          <w:rFonts w:ascii="Tahoma" w:hAnsi="Tahoma" w:cs="Tahoma"/>
          <w:lang w:eastAsia="en-GB" w:bidi="bn-IN"/>
        </w:rPr>
        <w:t>Attention is drawn to the plagiarism and unfair practice policies of both the University and of ILM.</w:t>
      </w:r>
    </w:p>
    <w:p w14:paraId="4D326D04" w14:textId="77777777" w:rsidR="00344486" w:rsidRPr="007C0C74" w:rsidRDefault="00344486" w:rsidP="00B80236">
      <w:pPr>
        <w:spacing w:before="90" w:after="90"/>
        <w:rPr>
          <w:rFonts w:ascii="Tahoma" w:hAnsi="Tahoma" w:cs="Tahoma"/>
          <w:lang w:eastAsia="en-GB" w:bidi="bn-IN"/>
        </w:rPr>
      </w:pPr>
    </w:p>
    <w:p w14:paraId="531036FF" w14:textId="63007448" w:rsidR="00A2421D" w:rsidRPr="00A15876" w:rsidRDefault="00A2421D" w:rsidP="00E24532">
      <w:pPr>
        <w:spacing w:before="240" w:after="240" w:line="360" w:lineRule="auto"/>
        <w:jc w:val="both"/>
        <w:rPr>
          <w:rFonts w:ascii="Arial" w:hAnsi="Arial"/>
          <w:sz w:val="28"/>
          <w:szCs w:val="28"/>
        </w:rPr>
      </w:pPr>
      <w:r>
        <w:rPr>
          <w:rFonts w:ascii="Arial" w:hAnsi="Arial"/>
        </w:rPr>
        <w:br w:type="column"/>
      </w:r>
      <w:r w:rsidR="005D0C8A">
        <w:rPr>
          <w:rFonts w:ascii="Arial" w:hAnsi="Arial"/>
        </w:rPr>
        <w:lastRenderedPageBreak/>
        <w:t xml:space="preserve"> </w:t>
      </w:r>
    </w:p>
    <w:sdt>
      <w:sdtPr>
        <w:rPr>
          <w:rFonts w:asciiTheme="minorHAnsi" w:eastAsiaTheme="minorEastAsia" w:hAnsiTheme="minorHAnsi" w:cstheme="minorBidi"/>
          <w:b w:val="0"/>
          <w:bCs w:val="0"/>
          <w:color w:val="auto"/>
          <w:sz w:val="24"/>
          <w:szCs w:val="24"/>
          <w:lang w:val="en-GB"/>
        </w:rPr>
        <w:id w:val="-1711251297"/>
        <w:docPartObj>
          <w:docPartGallery w:val="Table of Contents"/>
          <w:docPartUnique/>
        </w:docPartObj>
      </w:sdtPr>
      <w:sdtEndPr>
        <w:rPr>
          <w:noProof/>
        </w:rPr>
      </w:sdtEndPr>
      <w:sdtContent>
        <w:p w14:paraId="301AC614" w14:textId="18593264" w:rsidR="00A2421D" w:rsidRDefault="00A2421D">
          <w:pPr>
            <w:pStyle w:val="TOCHeading"/>
          </w:pPr>
          <w:r>
            <w:t>Table of Contents</w:t>
          </w:r>
        </w:p>
        <w:p w14:paraId="2D43AB77" w14:textId="77777777" w:rsidR="00A2421D" w:rsidRDefault="00A2421D">
          <w:pPr>
            <w:pStyle w:val="TOC1"/>
            <w:tabs>
              <w:tab w:val="right" w:leader="dot" w:pos="8290"/>
            </w:tabs>
            <w:rPr>
              <w:noProof/>
            </w:rPr>
          </w:pPr>
          <w:r>
            <w:rPr>
              <w:b w:val="0"/>
            </w:rPr>
            <w:fldChar w:fldCharType="begin"/>
          </w:r>
          <w:r>
            <w:instrText xml:space="preserve"> TOC \o "1-3" \h \z \u </w:instrText>
          </w:r>
          <w:r>
            <w:rPr>
              <w:b w:val="0"/>
            </w:rPr>
            <w:fldChar w:fldCharType="separate"/>
          </w:r>
          <w:r>
            <w:rPr>
              <w:noProof/>
            </w:rPr>
            <w:t>1. Introduction:</w:t>
          </w:r>
          <w:r>
            <w:rPr>
              <w:noProof/>
            </w:rPr>
            <w:tab/>
          </w:r>
          <w:r>
            <w:rPr>
              <w:noProof/>
            </w:rPr>
            <w:fldChar w:fldCharType="begin"/>
          </w:r>
          <w:r>
            <w:rPr>
              <w:noProof/>
            </w:rPr>
            <w:instrText xml:space="preserve"> PAGEREF _Toc419135009 \h </w:instrText>
          </w:r>
          <w:r>
            <w:rPr>
              <w:noProof/>
            </w:rPr>
          </w:r>
          <w:r>
            <w:rPr>
              <w:noProof/>
            </w:rPr>
            <w:fldChar w:fldCharType="separate"/>
          </w:r>
          <w:r>
            <w:rPr>
              <w:noProof/>
            </w:rPr>
            <w:t>3</w:t>
          </w:r>
          <w:r>
            <w:rPr>
              <w:noProof/>
            </w:rPr>
            <w:fldChar w:fldCharType="end"/>
          </w:r>
        </w:p>
        <w:p w14:paraId="1815B2B9" w14:textId="77777777" w:rsidR="00A2421D" w:rsidRDefault="00A2421D">
          <w:pPr>
            <w:pStyle w:val="TOC1"/>
            <w:tabs>
              <w:tab w:val="right" w:leader="dot" w:pos="8290"/>
            </w:tabs>
            <w:rPr>
              <w:noProof/>
            </w:rPr>
          </w:pPr>
          <w:r>
            <w:rPr>
              <w:noProof/>
            </w:rPr>
            <w:t>2. Self-assessment/evaluation:</w:t>
          </w:r>
          <w:r>
            <w:rPr>
              <w:noProof/>
            </w:rPr>
            <w:tab/>
          </w:r>
          <w:r>
            <w:rPr>
              <w:noProof/>
            </w:rPr>
            <w:fldChar w:fldCharType="begin"/>
          </w:r>
          <w:r>
            <w:rPr>
              <w:noProof/>
            </w:rPr>
            <w:instrText xml:space="preserve"> PAGEREF _Toc419135010 \h </w:instrText>
          </w:r>
          <w:r>
            <w:rPr>
              <w:noProof/>
            </w:rPr>
          </w:r>
          <w:r>
            <w:rPr>
              <w:noProof/>
            </w:rPr>
            <w:fldChar w:fldCharType="separate"/>
          </w:r>
          <w:r>
            <w:rPr>
              <w:noProof/>
            </w:rPr>
            <w:t>3</w:t>
          </w:r>
          <w:r>
            <w:rPr>
              <w:noProof/>
            </w:rPr>
            <w:fldChar w:fldCharType="end"/>
          </w:r>
        </w:p>
        <w:p w14:paraId="1376296B" w14:textId="77777777" w:rsidR="00A2421D" w:rsidRDefault="00A2421D">
          <w:pPr>
            <w:pStyle w:val="TOC1"/>
            <w:tabs>
              <w:tab w:val="right" w:leader="dot" w:pos="8290"/>
            </w:tabs>
            <w:rPr>
              <w:noProof/>
            </w:rPr>
          </w:pPr>
          <w:r>
            <w:rPr>
              <w:noProof/>
            </w:rPr>
            <w:t>3. Self-motivation:</w:t>
          </w:r>
          <w:r>
            <w:rPr>
              <w:noProof/>
            </w:rPr>
            <w:tab/>
          </w:r>
          <w:r>
            <w:rPr>
              <w:noProof/>
            </w:rPr>
            <w:fldChar w:fldCharType="begin"/>
          </w:r>
          <w:r>
            <w:rPr>
              <w:noProof/>
            </w:rPr>
            <w:instrText xml:space="preserve"> PAGEREF _Toc419135011 \h </w:instrText>
          </w:r>
          <w:r>
            <w:rPr>
              <w:noProof/>
            </w:rPr>
          </w:r>
          <w:r>
            <w:rPr>
              <w:noProof/>
            </w:rPr>
            <w:fldChar w:fldCharType="separate"/>
          </w:r>
          <w:r>
            <w:rPr>
              <w:noProof/>
            </w:rPr>
            <w:t>4</w:t>
          </w:r>
          <w:r>
            <w:rPr>
              <w:noProof/>
            </w:rPr>
            <w:fldChar w:fldCharType="end"/>
          </w:r>
        </w:p>
        <w:p w14:paraId="371FA8EA" w14:textId="77777777" w:rsidR="00A2421D" w:rsidRDefault="00A2421D">
          <w:pPr>
            <w:pStyle w:val="TOC1"/>
            <w:tabs>
              <w:tab w:val="right" w:leader="dot" w:pos="8290"/>
            </w:tabs>
            <w:rPr>
              <w:noProof/>
            </w:rPr>
          </w:pPr>
          <w:r>
            <w:rPr>
              <w:noProof/>
            </w:rPr>
            <w:t>4. Honey and Mumford (1986):</w:t>
          </w:r>
          <w:r>
            <w:rPr>
              <w:noProof/>
            </w:rPr>
            <w:tab/>
          </w:r>
          <w:r>
            <w:rPr>
              <w:noProof/>
            </w:rPr>
            <w:fldChar w:fldCharType="begin"/>
          </w:r>
          <w:r>
            <w:rPr>
              <w:noProof/>
            </w:rPr>
            <w:instrText xml:space="preserve"> PAGEREF _Toc419135012 \h </w:instrText>
          </w:r>
          <w:r>
            <w:rPr>
              <w:noProof/>
            </w:rPr>
          </w:r>
          <w:r>
            <w:rPr>
              <w:noProof/>
            </w:rPr>
            <w:fldChar w:fldCharType="separate"/>
          </w:r>
          <w:r>
            <w:rPr>
              <w:noProof/>
            </w:rPr>
            <w:t>5</w:t>
          </w:r>
          <w:r>
            <w:rPr>
              <w:noProof/>
            </w:rPr>
            <w:fldChar w:fldCharType="end"/>
          </w:r>
        </w:p>
        <w:p w14:paraId="549FF7F1" w14:textId="77777777" w:rsidR="00A2421D" w:rsidRDefault="00A2421D">
          <w:pPr>
            <w:pStyle w:val="TOC2"/>
            <w:tabs>
              <w:tab w:val="right" w:leader="dot" w:pos="8290"/>
            </w:tabs>
            <w:rPr>
              <w:noProof/>
            </w:rPr>
          </w:pPr>
          <w:r>
            <w:rPr>
              <w:noProof/>
            </w:rPr>
            <w:t>3.1 Pragmatists:</w:t>
          </w:r>
          <w:r>
            <w:rPr>
              <w:noProof/>
            </w:rPr>
            <w:tab/>
          </w:r>
          <w:r>
            <w:rPr>
              <w:noProof/>
            </w:rPr>
            <w:fldChar w:fldCharType="begin"/>
          </w:r>
          <w:r>
            <w:rPr>
              <w:noProof/>
            </w:rPr>
            <w:instrText xml:space="preserve"> PAGEREF _Toc419135013 \h </w:instrText>
          </w:r>
          <w:r>
            <w:rPr>
              <w:noProof/>
            </w:rPr>
          </w:r>
          <w:r>
            <w:rPr>
              <w:noProof/>
            </w:rPr>
            <w:fldChar w:fldCharType="separate"/>
          </w:r>
          <w:r>
            <w:rPr>
              <w:noProof/>
            </w:rPr>
            <w:t>5</w:t>
          </w:r>
          <w:r>
            <w:rPr>
              <w:noProof/>
            </w:rPr>
            <w:fldChar w:fldCharType="end"/>
          </w:r>
        </w:p>
        <w:p w14:paraId="17F7B7B6" w14:textId="77777777" w:rsidR="00A2421D" w:rsidRDefault="00A2421D">
          <w:pPr>
            <w:pStyle w:val="TOC2"/>
            <w:tabs>
              <w:tab w:val="right" w:leader="dot" w:pos="8290"/>
            </w:tabs>
            <w:rPr>
              <w:noProof/>
            </w:rPr>
          </w:pPr>
          <w:r>
            <w:rPr>
              <w:noProof/>
            </w:rPr>
            <w:t>4.2 Reflectors:</w:t>
          </w:r>
          <w:r>
            <w:rPr>
              <w:noProof/>
            </w:rPr>
            <w:tab/>
          </w:r>
          <w:r>
            <w:rPr>
              <w:noProof/>
            </w:rPr>
            <w:fldChar w:fldCharType="begin"/>
          </w:r>
          <w:r>
            <w:rPr>
              <w:noProof/>
            </w:rPr>
            <w:instrText xml:space="preserve"> PAGEREF _Toc419135014 \h </w:instrText>
          </w:r>
          <w:r>
            <w:rPr>
              <w:noProof/>
            </w:rPr>
          </w:r>
          <w:r>
            <w:rPr>
              <w:noProof/>
            </w:rPr>
            <w:fldChar w:fldCharType="separate"/>
          </w:r>
          <w:r>
            <w:rPr>
              <w:noProof/>
            </w:rPr>
            <w:t>6</w:t>
          </w:r>
          <w:r>
            <w:rPr>
              <w:noProof/>
            </w:rPr>
            <w:fldChar w:fldCharType="end"/>
          </w:r>
        </w:p>
        <w:p w14:paraId="154F8ED2" w14:textId="77777777" w:rsidR="00A2421D" w:rsidRDefault="00A2421D">
          <w:pPr>
            <w:pStyle w:val="TOC2"/>
            <w:tabs>
              <w:tab w:val="right" w:leader="dot" w:pos="8290"/>
            </w:tabs>
            <w:rPr>
              <w:noProof/>
            </w:rPr>
          </w:pPr>
          <w:r>
            <w:rPr>
              <w:noProof/>
            </w:rPr>
            <w:t>4.3 Theorist:</w:t>
          </w:r>
          <w:r>
            <w:rPr>
              <w:noProof/>
            </w:rPr>
            <w:tab/>
          </w:r>
          <w:r>
            <w:rPr>
              <w:noProof/>
            </w:rPr>
            <w:fldChar w:fldCharType="begin"/>
          </w:r>
          <w:r>
            <w:rPr>
              <w:noProof/>
            </w:rPr>
            <w:instrText xml:space="preserve"> PAGEREF _Toc419135015 \h </w:instrText>
          </w:r>
          <w:r>
            <w:rPr>
              <w:noProof/>
            </w:rPr>
          </w:r>
          <w:r>
            <w:rPr>
              <w:noProof/>
            </w:rPr>
            <w:fldChar w:fldCharType="separate"/>
          </w:r>
          <w:r>
            <w:rPr>
              <w:noProof/>
            </w:rPr>
            <w:t>6</w:t>
          </w:r>
          <w:r>
            <w:rPr>
              <w:noProof/>
            </w:rPr>
            <w:fldChar w:fldCharType="end"/>
          </w:r>
        </w:p>
        <w:p w14:paraId="2826CFA1" w14:textId="77777777" w:rsidR="00A2421D" w:rsidRDefault="00A2421D">
          <w:pPr>
            <w:pStyle w:val="TOC2"/>
            <w:tabs>
              <w:tab w:val="right" w:leader="dot" w:pos="8290"/>
            </w:tabs>
            <w:rPr>
              <w:noProof/>
            </w:rPr>
          </w:pPr>
          <w:r>
            <w:rPr>
              <w:noProof/>
            </w:rPr>
            <w:t>4.4 Activists:</w:t>
          </w:r>
          <w:r>
            <w:rPr>
              <w:noProof/>
            </w:rPr>
            <w:tab/>
          </w:r>
          <w:r>
            <w:rPr>
              <w:noProof/>
            </w:rPr>
            <w:fldChar w:fldCharType="begin"/>
          </w:r>
          <w:r>
            <w:rPr>
              <w:noProof/>
            </w:rPr>
            <w:instrText xml:space="preserve"> PAGEREF _Toc419135016 \h </w:instrText>
          </w:r>
          <w:r>
            <w:rPr>
              <w:noProof/>
            </w:rPr>
          </w:r>
          <w:r>
            <w:rPr>
              <w:noProof/>
            </w:rPr>
            <w:fldChar w:fldCharType="separate"/>
          </w:r>
          <w:r>
            <w:rPr>
              <w:noProof/>
            </w:rPr>
            <w:t>6</w:t>
          </w:r>
          <w:r>
            <w:rPr>
              <w:noProof/>
            </w:rPr>
            <w:fldChar w:fldCharType="end"/>
          </w:r>
        </w:p>
        <w:p w14:paraId="73F815F2" w14:textId="77777777" w:rsidR="00A2421D" w:rsidRDefault="00A2421D">
          <w:pPr>
            <w:pStyle w:val="TOC2"/>
            <w:tabs>
              <w:tab w:val="right" w:leader="dot" w:pos="8290"/>
            </w:tabs>
            <w:rPr>
              <w:noProof/>
            </w:rPr>
          </w:pPr>
          <w:r>
            <w:rPr>
              <w:noProof/>
            </w:rPr>
            <w:t>4.5 My styles of learning:</w:t>
          </w:r>
          <w:r>
            <w:rPr>
              <w:noProof/>
            </w:rPr>
            <w:tab/>
          </w:r>
          <w:r>
            <w:rPr>
              <w:noProof/>
            </w:rPr>
            <w:fldChar w:fldCharType="begin"/>
          </w:r>
          <w:r>
            <w:rPr>
              <w:noProof/>
            </w:rPr>
            <w:instrText xml:space="preserve"> PAGEREF _Toc419135017 \h </w:instrText>
          </w:r>
          <w:r>
            <w:rPr>
              <w:noProof/>
            </w:rPr>
          </w:r>
          <w:r>
            <w:rPr>
              <w:noProof/>
            </w:rPr>
            <w:fldChar w:fldCharType="separate"/>
          </w:r>
          <w:r>
            <w:rPr>
              <w:noProof/>
            </w:rPr>
            <w:t>7</w:t>
          </w:r>
          <w:r>
            <w:rPr>
              <w:noProof/>
            </w:rPr>
            <w:fldChar w:fldCharType="end"/>
          </w:r>
        </w:p>
        <w:p w14:paraId="0F6EE98A" w14:textId="77777777" w:rsidR="00A2421D" w:rsidRDefault="00A2421D">
          <w:pPr>
            <w:pStyle w:val="TOC1"/>
            <w:tabs>
              <w:tab w:val="right" w:leader="dot" w:pos="8290"/>
            </w:tabs>
            <w:rPr>
              <w:noProof/>
            </w:rPr>
          </w:pPr>
          <w:r>
            <w:rPr>
              <w:noProof/>
            </w:rPr>
            <w:t>5. SWOT Analysis:</w:t>
          </w:r>
          <w:r>
            <w:rPr>
              <w:noProof/>
            </w:rPr>
            <w:tab/>
          </w:r>
          <w:r>
            <w:rPr>
              <w:noProof/>
            </w:rPr>
            <w:fldChar w:fldCharType="begin"/>
          </w:r>
          <w:r>
            <w:rPr>
              <w:noProof/>
            </w:rPr>
            <w:instrText xml:space="preserve"> PAGEREF _Toc419135018 \h </w:instrText>
          </w:r>
          <w:r>
            <w:rPr>
              <w:noProof/>
            </w:rPr>
          </w:r>
          <w:r>
            <w:rPr>
              <w:noProof/>
            </w:rPr>
            <w:fldChar w:fldCharType="separate"/>
          </w:r>
          <w:r>
            <w:rPr>
              <w:noProof/>
            </w:rPr>
            <w:t>8</w:t>
          </w:r>
          <w:r>
            <w:rPr>
              <w:noProof/>
            </w:rPr>
            <w:fldChar w:fldCharType="end"/>
          </w:r>
        </w:p>
        <w:p w14:paraId="2D021A17" w14:textId="77777777" w:rsidR="00A2421D" w:rsidRDefault="00A2421D">
          <w:pPr>
            <w:pStyle w:val="TOC2"/>
            <w:tabs>
              <w:tab w:val="right" w:leader="dot" w:pos="8290"/>
            </w:tabs>
            <w:rPr>
              <w:noProof/>
            </w:rPr>
          </w:pPr>
          <w:r>
            <w:rPr>
              <w:noProof/>
            </w:rPr>
            <w:t>5.1 Strengths</w:t>
          </w:r>
          <w:r>
            <w:rPr>
              <w:noProof/>
            </w:rPr>
            <w:tab/>
          </w:r>
          <w:r>
            <w:rPr>
              <w:noProof/>
            </w:rPr>
            <w:fldChar w:fldCharType="begin"/>
          </w:r>
          <w:r>
            <w:rPr>
              <w:noProof/>
            </w:rPr>
            <w:instrText xml:space="preserve"> PAGEREF _Toc419135019 \h </w:instrText>
          </w:r>
          <w:r>
            <w:rPr>
              <w:noProof/>
            </w:rPr>
          </w:r>
          <w:r>
            <w:rPr>
              <w:noProof/>
            </w:rPr>
            <w:fldChar w:fldCharType="separate"/>
          </w:r>
          <w:r>
            <w:rPr>
              <w:noProof/>
            </w:rPr>
            <w:t>8</w:t>
          </w:r>
          <w:r>
            <w:rPr>
              <w:noProof/>
            </w:rPr>
            <w:fldChar w:fldCharType="end"/>
          </w:r>
        </w:p>
        <w:p w14:paraId="44AFBEB8" w14:textId="77777777" w:rsidR="00A2421D" w:rsidRDefault="00A2421D">
          <w:pPr>
            <w:pStyle w:val="TOC2"/>
            <w:tabs>
              <w:tab w:val="right" w:leader="dot" w:pos="8290"/>
            </w:tabs>
            <w:rPr>
              <w:noProof/>
            </w:rPr>
          </w:pPr>
          <w:r>
            <w:rPr>
              <w:noProof/>
            </w:rPr>
            <w:t>5.2 Weaknesses</w:t>
          </w:r>
          <w:r>
            <w:rPr>
              <w:noProof/>
            </w:rPr>
            <w:tab/>
          </w:r>
          <w:r>
            <w:rPr>
              <w:noProof/>
            </w:rPr>
            <w:fldChar w:fldCharType="begin"/>
          </w:r>
          <w:r>
            <w:rPr>
              <w:noProof/>
            </w:rPr>
            <w:instrText xml:space="preserve"> PAGEREF _Toc419135020 \h </w:instrText>
          </w:r>
          <w:r>
            <w:rPr>
              <w:noProof/>
            </w:rPr>
          </w:r>
          <w:r>
            <w:rPr>
              <w:noProof/>
            </w:rPr>
            <w:fldChar w:fldCharType="separate"/>
          </w:r>
          <w:r>
            <w:rPr>
              <w:noProof/>
            </w:rPr>
            <w:t>9</w:t>
          </w:r>
          <w:r>
            <w:rPr>
              <w:noProof/>
            </w:rPr>
            <w:fldChar w:fldCharType="end"/>
          </w:r>
        </w:p>
        <w:p w14:paraId="253474EF" w14:textId="77777777" w:rsidR="00A2421D" w:rsidRDefault="00A2421D">
          <w:pPr>
            <w:pStyle w:val="TOC1"/>
            <w:tabs>
              <w:tab w:val="right" w:leader="dot" w:pos="8290"/>
            </w:tabs>
            <w:rPr>
              <w:noProof/>
            </w:rPr>
          </w:pPr>
          <w:r>
            <w:rPr>
              <w:noProof/>
            </w:rPr>
            <w:t>6. Kolb Learning Cycle:</w:t>
          </w:r>
          <w:r>
            <w:rPr>
              <w:noProof/>
            </w:rPr>
            <w:tab/>
          </w:r>
          <w:r>
            <w:rPr>
              <w:noProof/>
            </w:rPr>
            <w:fldChar w:fldCharType="begin"/>
          </w:r>
          <w:r>
            <w:rPr>
              <w:noProof/>
            </w:rPr>
            <w:instrText xml:space="preserve"> PAGEREF _Toc419135021 \h </w:instrText>
          </w:r>
          <w:r>
            <w:rPr>
              <w:noProof/>
            </w:rPr>
          </w:r>
          <w:r>
            <w:rPr>
              <w:noProof/>
            </w:rPr>
            <w:fldChar w:fldCharType="separate"/>
          </w:r>
          <w:r>
            <w:rPr>
              <w:noProof/>
            </w:rPr>
            <w:t>10</w:t>
          </w:r>
          <w:r>
            <w:rPr>
              <w:noProof/>
            </w:rPr>
            <w:fldChar w:fldCharType="end"/>
          </w:r>
        </w:p>
        <w:p w14:paraId="6876B15D" w14:textId="77777777" w:rsidR="00A2421D" w:rsidRDefault="00A2421D">
          <w:pPr>
            <w:pStyle w:val="TOC1"/>
            <w:tabs>
              <w:tab w:val="right" w:leader="dot" w:pos="8290"/>
            </w:tabs>
            <w:rPr>
              <w:noProof/>
            </w:rPr>
          </w:pPr>
          <w:r>
            <w:rPr>
              <w:noProof/>
            </w:rPr>
            <w:t>7. Personal development plan:</w:t>
          </w:r>
          <w:r>
            <w:rPr>
              <w:noProof/>
            </w:rPr>
            <w:tab/>
          </w:r>
          <w:r>
            <w:rPr>
              <w:noProof/>
            </w:rPr>
            <w:fldChar w:fldCharType="begin"/>
          </w:r>
          <w:r>
            <w:rPr>
              <w:noProof/>
            </w:rPr>
            <w:instrText xml:space="preserve"> PAGEREF _Toc419135022 \h </w:instrText>
          </w:r>
          <w:r>
            <w:rPr>
              <w:noProof/>
            </w:rPr>
          </w:r>
          <w:r>
            <w:rPr>
              <w:noProof/>
            </w:rPr>
            <w:fldChar w:fldCharType="separate"/>
          </w:r>
          <w:r>
            <w:rPr>
              <w:noProof/>
            </w:rPr>
            <w:t>12</w:t>
          </w:r>
          <w:r>
            <w:rPr>
              <w:noProof/>
            </w:rPr>
            <w:fldChar w:fldCharType="end"/>
          </w:r>
        </w:p>
        <w:p w14:paraId="2C7F33FF" w14:textId="77777777" w:rsidR="00A2421D" w:rsidRDefault="00A2421D">
          <w:pPr>
            <w:pStyle w:val="TOC1"/>
            <w:tabs>
              <w:tab w:val="right" w:leader="dot" w:pos="8290"/>
            </w:tabs>
            <w:rPr>
              <w:noProof/>
            </w:rPr>
          </w:pPr>
          <w:r>
            <w:rPr>
              <w:noProof/>
            </w:rPr>
            <w:t>8. Recruitment and selection, Law:</w:t>
          </w:r>
          <w:r>
            <w:rPr>
              <w:noProof/>
            </w:rPr>
            <w:tab/>
          </w:r>
          <w:r>
            <w:rPr>
              <w:noProof/>
            </w:rPr>
            <w:fldChar w:fldCharType="begin"/>
          </w:r>
          <w:r>
            <w:rPr>
              <w:noProof/>
            </w:rPr>
            <w:instrText xml:space="preserve"> PAGEREF _Toc419135023 \h </w:instrText>
          </w:r>
          <w:r>
            <w:rPr>
              <w:noProof/>
            </w:rPr>
          </w:r>
          <w:r>
            <w:rPr>
              <w:noProof/>
            </w:rPr>
            <w:fldChar w:fldCharType="separate"/>
          </w:r>
          <w:r>
            <w:rPr>
              <w:noProof/>
            </w:rPr>
            <w:t>13</w:t>
          </w:r>
          <w:r>
            <w:rPr>
              <w:noProof/>
            </w:rPr>
            <w:fldChar w:fldCharType="end"/>
          </w:r>
        </w:p>
        <w:p w14:paraId="26FA971A" w14:textId="77777777" w:rsidR="00A2421D" w:rsidRDefault="00A2421D">
          <w:pPr>
            <w:pStyle w:val="TOC2"/>
            <w:tabs>
              <w:tab w:val="right" w:leader="dot" w:pos="8290"/>
            </w:tabs>
            <w:rPr>
              <w:noProof/>
            </w:rPr>
          </w:pPr>
          <w:r>
            <w:rPr>
              <w:noProof/>
            </w:rPr>
            <w:t>8.1 Recruitment:</w:t>
          </w:r>
          <w:r>
            <w:rPr>
              <w:noProof/>
            </w:rPr>
            <w:tab/>
          </w:r>
          <w:r>
            <w:rPr>
              <w:noProof/>
            </w:rPr>
            <w:fldChar w:fldCharType="begin"/>
          </w:r>
          <w:r>
            <w:rPr>
              <w:noProof/>
            </w:rPr>
            <w:instrText xml:space="preserve"> PAGEREF _Toc419135024 \h </w:instrText>
          </w:r>
          <w:r>
            <w:rPr>
              <w:noProof/>
            </w:rPr>
          </w:r>
          <w:r>
            <w:rPr>
              <w:noProof/>
            </w:rPr>
            <w:fldChar w:fldCharType="separate"/>
          </w:r>
          <w:r>
            <w:rPr>
              <w:noProof/>
            </w:rPr>
            <w:t>13</w:t>
          </w:r>
          <w:r>
            <w:rPr>
              <w:noProof/>
            </w:rPr>
            <w:fldChar w:fldCharType="end"/>
          </w:r>
        </w:p>
        <w:p w14:paraId="768395A3" w14:textId="77777777" w:rsidR="00A2421D" w:rsidRDefault="00A2421D">
          <w:pPr>
            <w:pStyle w:val="TOC2"/>
            <w:tabs>
              <w:tab w:val="right" w:leader="dot" w:pos="8290"/>
            </w:tabs>
            <w:rPr>
              <w:noProof/>
            </w:rPr>
          </w:pPr>
          <w:r>
            <w:rPr>
              <w:noProof/>
            </w:rPr>
            <w:t>8.2 Selection:</w:t>
          </w:r>
          <w:r>
            <w:rPr>
              <w:noProof/>
            </w:rPr>
            <w:tab/>
          </w:r>
          <w:r>
            <w:rPr>
              <w:noProof/>
            </w:rPr>
            <w:fldChar w:fldCharType="begin"/>
          </w:r>
          <w:r>
            <w:rPr>
              <w:noProof/>
            </w:rPr>
            <w:instrText xml:space="preserve"> PAGEREF _Toc419135025 \h </w:instrText>
          </w:r>
          <w:r>
            <w:rPr>
              <w:noProof/>
            </w:rPr>
          </w:r>
          <w:r>
            <w:rPr>
              <w:noProof/>
            </w:rPr>
            <w:fldChar w:fldCharType="separate"/>
          </w:r>
          <w:r>
            <w:rPr>
              <w:noProof/>
            </w:rPr>
            <w:t>14</w:t>
          </w:r>
          <w:r>
            <w:rPr>
              <w:noProof/>
            </w:rPr>
            <w:fldChar w:fldCharType="end"/>
          </w:r>
        </w:p>
        <w:p w14:paraId="31107C36" w14:textId="77777777" w:rsidR="00A2421D" w:rsidRDefault="00A2421D">
          <w:pPr>
            <w:pStyle w:val="TOC2"/>
            <w:tabs>
              <w:tab w:val="right" w:leader="dot" w:pos="8290"/>
            </w:tabs>
            <w:rPr>
              <w:noProof/>
            </w:rPr>
          </w:pPr>
          <w:r>
            <w:rPr>
              <w:noProof/>
            </w:rPr>
            <w:t>8.3 Law:</w:t>
          </w:r>
          <w:r>
            <w:rPr>
              <w:noProof/>
            </w:rPr>
            <w:tab/>
          </w:r>
          <w:r>
            <w:rPr>
              <w:noProof/>
            </w:rPr>
            <w:fldChar w:fldCharType="begin"/>
          </w:r>
          <w:r>
            <w:rPr>
              <w:noProof/>
            </w:rPr>
            <w:instrText xml:space="preserve"> PAGEREF _Toc419135026 \h </w:instrText>
          </w:r>
          <w:r>
            <w:rPr>
              <w:noProof/>
            </w:rPr>
          </w:r>
          <w:r>
            <w:rPr>
              <w:noProof/>
            </w:rPr>
            <w:fldChar w:fldCharType="separate"/>
          </w:r>
          <w:r>
            <w:rPr>
              <w:noProof/>
            </w:rPr>
            <w:t>14</w:t>
          </w:r>
          <w:r>
            <w:rPr>
              <w:noProof/>
            </w:rPr>
            <w:fldChar w:fldCharType="end"/>
          </w:r>
        </w:p>
        <w:p w14:paraId="6079EFF8" w14:textId="77777777" w:rsidR="00A2421D" w:rsidRDefault="00A2421D">
          <w:pPr>
            <w:pStyle w:val="TOC1"/>
            <w:tabs>
              <w:tab w:val="right" w:leader="dot" w:pos="8290"/>
            </w:tabs>
            <w:rPr>
              <w:noProof/>
            </w:rPr>
          </w:pPr>
          <w:r>
            <w:rPr>
              <w:noProof/>
            </w:rPr>
            <w:t>9. Conclusion:</w:t>
          </w:r>
          <w:r>
            <w:rPr>
              <w:noProof/>
            </w:rPr>
            <w:tab/>
          </w:r>
          <w:r>
            <w:rPr>
              <w:noProof/>
            </w:rPr>
            <w:fldChar w:fldCharType="begin"/>
          </w:r>
          <w:r>
            <w:rPr>
              <w:noProof/>
            </w:rPr>
            <w:instrText xml:space="preserve"> PAGEREF _Toc419135027 \h </w:instrText>
          </w:r>
          <w:r>
            <w:rPr>
              <w:noProof/>
            </w:rPr>
          </w:r>
          <w:r>
            <w:rPr>
              <w:noProof/>
            </w:rPr>
            <w:fldChar w:fldCharType="separate"/>
          </w:r>
          <w:r>
            <w:rPr>
              <w:noProof/>
            </w:rPr>
            <w:t>15</w:t>
          </w:r>
          <w:r>
            <w:rPr>
              <w:noProof/>
            </w:rPr>
            <w:fldChar w:fldCharType="end"/>
          </w:r>
        </w:p>
        <w:p w14:paraId="40F7DA74" w14:textId="77777777" w:rsidR="00A2421D" w:rsidRDefault="00A2421D">
          <w:pPr>
            <w:pStyle w:val="TOC1"/>
            <w:tabs>
              <w:tab w:val="right" w:leader="dot" w:pos="8290"/>
            </w:tabs>
            <w:rPr>
              <w:noProof/>
            </w:rPr>
          </w:pPr>
          <w:r>
            <w:rPr>
              <w:noProof/>
            </w:rPr>
            <w:t>10. References:</w:t>
          </w:r>
          <w:r>
            <w:rPr>
              <w:noProof/>
            </w:rPr>
            <w:tab/>
          </w:r>
          <w:r>
            <w:rPr>
              <w:noProof/>
            </w:rPr>
            <w:fldChar w:fldCharType="begin"/>
          </w:r>
          <w:r>
            <w:rPr>
              <w:noProof/>
            </w:rPr>
            <w:instrText xml:space="preserve"> PAGEREF _Toc419135028 \h </w:instrText>
          </w:r>
          <w:r>
            <w:rPr>
              <w:noProof/>
            </w:rPr>
          </w:r>
          <w:r>
            <w:rPr>
              <w:noProof/>
            </w:rPr>
            <w:fldChar w:fldCharType="separate"/>
          </w:r>
          <w:r>
            <w:rPr>
              <w:noProof/>
            </w:rPr>
            <w:t>17</w:t>
          </w:r>
          <w:r>
            <w:rPr>
              <w:noProof/>
            </w:rPr>
            <w:fldChar w:fldCharType="end"/>
          </w:r>
        </w:p>
        <w:p w14:paraId="0E2DC742" w14:textId="7F847A6A" w:rsidR="00A2421D" w:rsidRDefault="00A2421D">
          <w:r>
            <w:rPr>
              <w:b/>
              <w:bCs/>
              <w:noProof/>
            </w:rPr>
            <w:fldChar w:fldCharType="end"/>
          </w:r>
        </w:p>
      </w:sdtContent>
    </w:sdt>
    <w:p w14:paraId="3B8983BD" w14:textId="1842BB18" w:rsidR="00861839" w:rsidRDefault="00CA5093" w:rsidP="00E24532">
      <w:pPr>
        <w:spacing w:before="240" w:after="240" w:line="360" w:lineRule="auto"/>
        <w:jc w:val="both"/>
        <w:rPr>
          <w:rFonts w:ascii="Arial" w:hAnsi="Arial"/>
        </w:rPr>
      </w:pPr>
      <w:r>
        <w:rPr>
          <w:rFonts w:ascii="Arial" w:hAnsi="Arial"/>
        </w:rPr>
        <w:t xml:space="preserve"> </w:t>
      </w:r>
    </w:p>
    <w:p w14:paraId="72AF63A8" w14:textId="77777777" w:rsidR="00CA5093" w:rsidRDefault="00CA5093" w:rsidP="00E24532">
      <w:pPr>
        <w:spacing w:before="240" w:after="240" w:line="360" w:lineRule="auto"/>
        <w:jc w:val="both"/>
        <w:rPr>
          <w:rFonts w:ascii="Arial" w:hAnsi="Arial"/>
        </w:rPr>
      </w:pPr>
    </w:p>
    <w:p w14:paraId="258FB736" w14:textId="6152EBFE" w:rsidR="00235578" w:rsidRDefault="00861839" w:rsidP="00A2421D">
      <w:pPr>
        <w:pStyle w:val="Heading1"/>
      </w:pPr>
      <w:r>
        <w:br w:type="column"/>
      </w:r>
      <w:bookmarkStart w:id="1" w:name="_Toc419135009"/>
      <w:r w:rsidR="001F2677">
        <w:lastRenderedPageBreak/>
        <w:t xml:space="preserve">1. </w:t>
      </w:r>
      <w:r>
        <w:t>Introduction:</w:t>
      </w:r>
      <w:bookmarkEnd w:id="1"/>
    </w:p>
    <w:p w14:paraId="1FE81762" w14:textId="3F4E532F" w:rsidR="002C022C" w:rsidRDefault="002C022C" w:rsidP="002C022C">
      <w:pPr>
        <w:spacing w:before="240" w:after="240" w:line="360" w:lineRule="auto"/>
        <w:jc w:val="both"/>
        <w:rPr>
          <w:rFonts w:ascii="Arial" w:hAnsi="Arial"/>
        </w:rPr>
      </w:pPr>
      <w:r>
        <w:rPr>
          <w:rFonts w:ascii="Arial" w:hAnsi="Arial"/>
        </w:rPr>
        <w:t>My current job role is I am a foster carer to support children who have been removed from their birth homes, due to a child suffering or at risk of suffering significant harm. However, I work for the developmental, emotional</w:t>
      </w:r>
      <w:r w:rsidR="00461C79">
        <w:rPr>
          <w:rFonts w:ascii="Arial" w:hAnsi="Arial"/>
        </w:rPr>
        <w:t>,</w:t>
      </w:r>
      <w:r>
        <w:rPr>
          <w:rFonts w:ascii="Arial" w:hAnsi="Arial"/>
        </w:rPr>
        <w:t xml:space="preserve"> mental and other problems including the behavioural aspects with the  families on the basis of their background. I have to record on a daily basis of the child on log sheets and report back to the local authorities. In this respect, I have to be </w:t>
      </w:r>
      <w:r w:rsidR="00F474F7">
        <w:rPr>
          <w:rFonts w:ascii="Arial" w:hAnsi="Arial"/>
        </w:rPr>
        <w:t xml:space="preserve">highly </w:t>
      </w:r>
      <w:r>
        <w:rPr>
          <w:rFonts w:ascii="Arial" w:hAnsi="Arial"/>
        </w:rPr>
        <w:t>skilled to ensure the emotional stability of the children and ensure I take the right decision</w:t>
      </w:r>
      <w:r w:rsidR="007F1810">
        <w:rPr>
          <w:rFonts w:ascii="Arial" w:hAnsi="Arial"/>
        </w:rPr>
        <w:t>,</w:t>
      </w:r>
      <w:r>
        <w:rPr>
          <w:rFonts w:ascii="Arial" w:hAnsi="Arial"/>
        </w:rPr>
        <w:t xml:space="preserve"> in this respect, I have all these skills now and since the world is chang</w:t>
      </w:r>
      <w:r w:rsidR="006E61AE">
        <w:rPr>
          <w:rFonts w:ascii="Arial" w:hAnsi="Arial"/>
        </w:rPr>
        <w:t>ing</w:t>
      </w:r>
      <w:r w:rsidR="00AD6DDE">
        <w:rPr>
          <w:rFonts w:ascii="Arial" w:hAnsi="Arial"/>
        </w:rPr>
        <w:t>,</w:t>
      </w:r>
      <w:r>
        <w:rPr>
          <w:rFonts w:ascii="Arial" w:hAnsi="Arial"/>
        </w:rPr>
        <w:t xml:space="preserve"> working processes will be</w:t>
      </w:r>
      <w:r w:rsidR="00D00749">
        <w:rPr>
          <w:rFonts w:ascii="Arial" w:hAnsi="Arial"/>
        </w:rPr>
        <w:t xml:space="preserve"> more complicated </w:t>
      </w:r>
      <w:r>
        <w:rPr>
          <w:rFonts w:ascii="Arial" w:hAnsi="Arial"/>
        </w:rPr>
        <w:t>in the future. Thus, I will have to develop my existing skills</w:t>
      </w:r>
      <w:r w:rsidR="00F474F7">
        <w:rPr>
          <w:rFonts w:ascii="Arial" w:hAnsi="Arial"/>
        </w:rPr>
        <w:t xml:space="preserve"> and </w:t>
      </w:r>
      <w:r w:rsidR="00AA7FD7">
        <w:rPr>
          <w:rFonts w:ascii="Arial" w:hAnsi="Arial"/>
        </w:rPr>
        <w:t xml:space="preserve">acquire new ones. </w:t>
      </w:r>
    </w:p>
    <w:p w14:paraId="6E900FEE" w14:textId="3F557BCD" w:rsidR="00CA5093" w:rsidRDefault="002C022C" w:rsidP="00E24532">
      <w:pPr>
        <w:spacing w:before="240" w:after="240" w:line="360" w:lineRule="auto"/>
        <w:jc w:val="both"/>
        <w:rPr>
          <w:rFonts w:ascii="Arial" w:hAnsi="Arial"/>
        </w:rPr>
      </w:pPr>
      <w:r>
        <w:rPr>
          <w:rFonts w:ascii="Arial" w:hAnsi="Arial"/>
        </w:rPr>
        <w:t>In this portfolio, I will demonstrate my understanding of the skills and knowledge that can contribute to working effectively</w:t>
      </w:r>
      <w:r w:rsidR="00AA7FD7">
        <w:rPr>
          <w:rFonts w:ascii="Arial" w:hAnsi="Arial"/>
        </w:rPr>
        <w:t xml:space="preserve"> to my </w:t>
      </w:r>
      <w:r>
        <w:rPr>
          <w:rFonts w:ascii="Arial" w:hAnsi="Arial"/>
        </w:rPr>
        <w:t>readiness for employment. Moreover, in this portfolio, then, I have provided an understanding on own personal strengths and the areas for the future development. Furthermore, I have included all these discussion</w:t>
      </w:r>
      <w:r w:rsidR="000008E6">
        <w:rPr>
          <w:rFonts w:ascii="Arial" w:hAnsi="Arial"/>
        </w:rPr>
        <w:t>s</w:t>
      </w:r>
      <w:r>
        <w:rPr>
          <w:rFonts w:ascii="Arial" w:hAnsi="Arial"/>
        </w:rPr>
        <w:t xml:space="preserve"> relating to the employment goals and the development of </w:t>
      </w:r>
      <w:r w:rsidR="004847B4">
        <w:rPr>
          <w:rFonts w:ascii="Arial" w:hAnsi="Arial"/>
        </w:rPr>
        <w:t>my</w:t>
      </w:r>
      <w:r>
        <w:rPr>
          <w:rFonts w:ascii="Arial" w:hAnsi="Arial"/>
        </w:rPr>
        <w:t xml:space="preserve"> personal action plan/development plan. firstly I </w:t>
      </w:r>
      <w:r w:rsidR="009A25FB">
        <w:rPr>
          <w:rFonts w:ascii="Arial" w:hAnsi="Arial"/>
        </w:rPr>
        <w:t>did a</w:t>
      </w:r>
      <w:r>
        <w:rPr>
          <w:rFonts w:ascii="Arial" w:hAnsi="Arial"/>
        </w:rPr>
        <w:t xml:space="preserve"> self-assessment or evaluation then I did the self-motivation through the use of the online platforms recommended in the class notes and </w:t>
      </w:r>
      <w:r w:rsidR="00FC74C1">
        <w:rPr>
          <w:rFonts w:ascii="Arial" w:hAnsi="Arial"/>
        </w:rPr>
        <w:t xml:space="preserve">lecturers. </w:t>
      </w:r>
    </w:p>
    <w:p w14:paraId="36A709CD" w14:textId="3A9614CE" w:rsidR="0072497D" w:rsidRDefault="003B388A" w:rsidP="00A2421D">
      <w:pPr>
        <w:pStyle w:val="Heading1"/>
      </w:pPr>
      <w:bookmarkStart w:id="2" w:name="_Toc419135010"/>
      <w:r>
        <w:t xml:space="preserve">2. </w:t>
      </w:r>
      <w:r w:rsidR="0072497D">
        <w:t>Self-assessment</w:t>
      </w:r>
      <w:r w:rsidR="00ED15BB">
        <w:t>/evaluation</w:t>
      </w:r>
      <w:r w:rsidR="0072497D">
        <w:t>:</w:t>
      </w:r>
      <w:bookmarkEnd w:id="2"/>
    </w:p>
    <w:p w14:paraId="14F353B8" w14:textId="2F59F50D" w:rsidR="0072497D" w:rsidRDefault="00EF728A" w:rsidP="00E24532">
      <w:pPr>
        <w:spacing w:before="240" w:after="240" w:line="360" w:lineRule="auto"/>
        <w:jc w:val="both"/>
        <w:rPr>
          <w:rFonts w:ascii="Arial" w:hAnsi="Arial"/>
        </w:rPr>
      </w:pPr>
      <w:r>
        <w:rPr>
          <w:rFonts w:ascii="Arial" w:hAnsi="Arial"/>
        </w:rPr>
        <w:t xml:space="preserve">According to </w:t>
      </w:r>
      <w:proofErr w:type="spellStart"/>
      <w:r>
        <w:rPr>
          <w:rFonts w:ascii="Arial" w:eastAsia="Times New Roman" w:hAnsi="Arial" w:cs="Arial"/>
          <w:color w:val="222222"/>
          <w:shd w:val="clear" w:color="auto" w:fill="FFFFFF"/>
        </w:rPr>
        <w:t>Sedikides</w:t>
      </w:r>
      <w:proofErr w:type="spellEnd"/>
      <w:r>
        <w:rPr>
          <w:rFonts w:ascii="Arial" w:eastAsia="Times New Roman" w:hAnsi="Arial" w:cs="Arial"/>
          <w:color w:val="222222"/>
          <w:shd w:val="clear" w:color="auto" w:fill="FFFFFF"/>
        </w:rPr>
        <w:t xml:space="preserve"> </w:t>
      </w:r>
      <w:r w:rsidRPr="00636582">
        <w:rPr>
          <w:rFonts w:ascii="Arial" w:eastAsia="Times New Roman" w:hAnsi="Arial" w:cs="Arial"/>
          <w:color w:val="222222"/>
          <w:shd w:val="clear" w:color="auto" w:fill="FFFFFF"/>
        </w:rPr>
        <w:t>&amp; Brewer, (2015</w:t>
      </w:r>
      <w:r w:rsidR="0072497D">
        <w:rPr>
          <w:rFonts w:ascii="Arial" w:hAnsi="Arial"/>
        </w:rPr>
        <w:t>)</w:t>
      </w:r>
      <w:r>
        <w:rPr>
          <w:rFonts w:ascii="Arial" w:hAnsi="Arial"/>
        </w:rPr>
        <w:t xml:space="preserve"> self-assessment is the process of examining own skill</w:t>
      </w:r>
      <w:r w:rsidR="00002717">
        <w:rPr>
          <w:rFonts w:ascii="Arial" w:hAnsi="Arial"/>
        </w:rPr>
        <w:t>s by looking at oneself. It also contributes to reflect on the performance so that they can evaluate the weaknesses and strengths for the greater success in the market. It also helps everyone to prepare for the greater learning processes so that skills can be developed according to the assessment results. On the other hand, the individuals can also learn through the informal processes for the greater success in the market</w:t>
      </w:r>
      <w:r w:rsidR="00707248">
        <w:rPr>
          <w:rFonts w:ascii="Arial" w:hAnsi="Arial"/>
        </w:rPr>
        <w:t>,</w:t>
      </w:r>
      <w:r w:rsidR="00503929">
        <w:rPr>
          <w:rFonts w:ascii="Arial" w:hAnsi="Arial"/>
        </w:rPr>
        <w:t xml:space="preserve"> and </w:t>
      </w:r>
      <w:r w:rsidR="00A77277">
        <w:rPr>
          <w:rFonts w:ascii="Arial" w:hAnsi="Arial"/>
        </w:rPr>
        <w:t xml:space="preserve">it is also </w:t>
      </w:r>
      <w:r w:rsidR="006225CE">
        <w:rPr>
          <w:rFonts w:ascii="Arial" w:hAnsi="Arial"/>
        </w:rPr>
        <w:t>important to choose particular formal or inform</w:t>
      </w:r>
      <w:r w:rsidR="009417B8">
        <w:rPr>
          <w:rFonts w:ascii="Arial" w:hAnsi="Arial"/>
        </w:rPr>
        <w:t>al</w:t>
      </w:r>
      <w:r w:rsidR="006225CE">
        <w:rPr>
          <w:rFonts w:ascii="Arial" w:hAnsi="Arial"/>
        </w:rPr>
        <w:t xml:space="preserve"> learning processes to develop the skills so that better performance can be ensured. </w:t>
      </w:r>
    </w:p>
    <w:p w14:paraId="40B4E223" w14:textId="611BC1A2" w:rsidR="00F75F4E" w:rsidRDefault="00F75F4E" w:rsidP="00E24532">
      <w:pPr>
        <w:spacing w:before="240" w:after="240" w:line="360" w:lineRule="auto"/>
        <w:jc w:val="both"/>
        <w:rPr>
          <w:rFonts w:ascii="Arial" w:hAnsi="Arial"/>
        </w:rPr>
      </w:pPr>
      <w:r>
        <w:rPr>
          <w:rFonts w:ascii="Arial" w:hAnsi="Arial"/>
        </w:rPr>
        <w:lastRenderedPageBreak/>
        <w:t>In the self-assessment process</w:t>
      </w:r>
      <w:r w:rsidR="00C5734B">
        <w:rPr>
          <w:rFonts w:ascii="Arial" w:hAnsi="Arial"/>
        </w:rPr>
        <w:t xml:space="preserve"> on</w:t>
      </w:r>
      <w:r>
        <w:rPr>
          <w:rFonts w:ascii="Arial" w:hAnsi="Arial"/>
        </w:rPr>
        <w:t xml:space="preserve"> how I like to learn, I have used the VARK-learn.com and found some scores</w:t>
      </w:r>
      <w:r w:rsidR="007F0013">
        <w:rPr>
          <w:rFonts w:ascii="Arial" w:hAnsi="Arial"/>
        </w:rPr>
        <w:t>,</w:t>
      </w:r>
      <w:r>
        <w:rPr>
          <w:rFonts w:ascii="Arial" w:hAnsi="Arial"/>
        </w:rPr>
        <w:t xml:space="preserve"> for example</w:t>
      </w:r>
      <w:r w:rsidR="007F0013">
        <w:rPr>
          <w:rFonts w:ascii="Arial" w:hAnsi="Arial"/>
        </w:rPr>
        <w:t>,</w:t>
      </w:r>
      <w:r>
        <w:rPr>
          <w:rFonts w:ascii="Arial" w:hAnsi="Arial"/>
        </w:rPr>
        <w:t xml:space="preserve"> Visual 8, Aural, 8, Read/Write 9 and </w:t>
      </w:r>
      <w:proofErr w:type="spellStart"/>
      <w:r>
        <w:rPr>
          <w:rFonts w:ascii="Arial" w:hAnsi="Arial"/>
        </w:rPr>
        <w:t>Kinesthetic</w:t>
      </w:r>
      <w:proofErr w:type="spellEnd"/>
      <w:r>
        <w:rPr>
          <w:rFonts w:ascii="Arial" w:hAnsi="Arial"/>
        </w:rPr>
        <w:t xml:space="preserve"> 6. </w:t>
      </w:r>
      <w:r w:rsidR="003602B7">
        <w:rPr>
          <w:rFonts w:ascii="Arial" w:hAnsi="Arial"/>
        </w:rPr>
        <w:t>According to this result</w:t>
      </w:r>
      <w:r w:rsidR="00A670CA">
        <w:rPr>
          <w:rFonts w:ascii="Arial" w:hAnsi="Arial"/>
        </w:rPr>
        <w:t>,</w:t>
      </w:r>
      <w:r w:rsidR="003602B7">
        <w:rPr>
          <w:rFonts w:ascii="Arial" w:hAnsi="Arial"/>
        </w:rPr>
        <w:t xml:space="preserve"> I learn by reading and writing. Thus, I should give more importance to the reading and writing aspects so that I can develop my present skills in the world. </w:t>
      </w:r>
    </w:p>
    <w:p w14:paraId="2189B861" w14:textId="2AA8F33C" w:rsidR="00BB2C21" w:rsidRDefault="003B388A" w:rsidP="00A2421D">
      <w:pPr>
        <w:pStyle w:val="Heading1"/>
      </w:pPr>
      <w:bookmarkStart w:id="3" w:name="_Toc419135011"/>
      <w:r>
        <w:t xml:space="preserve">3. </w:t>
      </w:r>
      <w:r w:rsidR="0072497D">
        <w:t>Self-motivation:</w:t>
      </w:r>
      <w:bookmarkEnd w:id="3"/>
    </w:p>
    <w:p w14:paraId="1B49CFE0" w14:textId="721E9E56" w:rsidR="006C2DD9" w:rsidRDefault="006C2DD9" w:rsidP="00E24532">
      <w:pPr>
        <w:spacing w:before="240" w:after="240" w:line="360" w:lineRule="auto"/>
        <w:jc w:val="both"/>
        <w:rPr>
          <w:rFonts w:ascii="Arial" w:hAnsi="Arial"/>
        </w:rPr>
      </w:pPr>
      <w:r>
        <w:rPr>
          <w:rFonts w:ascii="Arial" w:hAnsi="Arial"/>
        </w:rPr>
        <w:t>Self-motivation is the process of doing what need to be done on time without any pressure or influence from other people or any situations (</w:t>
      </w:r>
      <w:proofErr w:type="spellStart"/>
      <w:r w:rsidR="00A2421D">
        <w:rPr>
          <w:rFonts w:ascii="Arial" w:hAnsi="Arial"/>
        </w:rPr>
        <w:t>Fareed</w:t>
      </w:r>
      <w:proofErr w:type="spellEnd"/>
      <w:r w:rsidR="00A2421D">
        <w:rPr>
          <w:rFonts w:ascii="Arial" w:hAnsi="Arial"/>
        </w:rPr>
        <w:t>, 2019</w:t>
      </w:r>
      <w:r>
        <w:rPr>
          <w:rFonts w:ascii="Arial" w:hAnsi="Arial"/>
        </w:rPr>
        <w:t xml:space="preserve">). According to </w:t>
      </w:r>
      <w:proofErr w:type="spellStart"/>
      <w:r w:rsidR="00A2421D" w:rsidRPr="00C233F6">
        <w:rPr>
          <w:rFonts w:ascii="Arial" w:hAnsi="Arial"/>
        </w:rPr>
        <w:t>Brownell</w:t>
      </w:r>
      <w:proofErr w:type="spellEnd"/>
      <w:r w:rsidR="00A2421D" w:rsidRPr="00C233F6">
        <w:rPr>
          <w:rFonts w:ascii="Arial" w:hAnsi="Arial"/>
        </w:rPr>
        <w:t xml:space="preserve">, </w:t>
      </w:r>
      <w:r w:rsidR="00A2421D">
        <w:rPr>
          <w:rFonts w:ascii="Arial" w:hAnsi="Arial"/>
        </w:rPr>
        <w:t>(</w:t>
      </w:r>
      <w:r w:rsidR="00A2421D" w:rsidRPr="00C233F6">
        <w:rPr>
          <w:rFonts w:ascii="Arial" w:hAnsi="Arial"/>
        </w:rPr>
        <w:t>2015</w:t>
      </w:r>
      <w:r w:rsidR="009D2BE9">
        <w:rPr>
          <w:rFonts w:ascii="Arial" w:hAnsi="Arial"/>
        </w:rPr>
        <w:t xml:space="preserve">),  self-motivated people are very much important for the companies to execute various functions and make sure all the things are done properly. Self-motivated people are also very important because they do the things being self-motivated and they also motivate others to execute different functions on time according to workplace’s or companies’ instructions. </w:t>
      </w:r>
      <w:r w:rsidR="00EA6221">
        <w:rPr>
          <w:rFonts w:ascii="Arial" w:hAnsi="Arial"/>
        </w:rPr>
        <w:t xml:space="preserve">According to </w:t>
      </w:r>
      <w:proofErr w:type="spellStart"/>
      <w:r w:rsidR="00EA6221">
        <w:rPr>
          <w:rFonts w:ascii="Arial" w:hAnsi="Arial"/>
        </w:rPr>
        <w:t>Fareed</w:t>
      </w:r>
      <w:proofErr w:type="spellEnd"/>
      <w:r w:rsidR="00EA6221">
        <w:rPr>
          <w:rFonts w:ascii="Arial" w:hAnsi="Arial"/>
        </w:rPr>
        <w:t>, (2019</w:t>
      </w:r>
      <w:r w:rsidR="003015D8">
        <w:rPr>
          <w:rFonts w:ascii="Arial" w:hAnsi="Arial"/>
        </w:rPr>
        <w:t>), the self-motivated employees do not depend on</w:t>
      </w:r>
      <w:r w:rsidR="004F78EF">
        <w:rPr>
          <w:rFonts w:ascii="Arial" w:hAnsi="Arial"/>
        </w:rPr>
        <w:t xml:space="preserve"> others for</w:t>
      </w:r>
      <w:r w:rsidR="003015D8">
        <w:rPr>
          <w:rFonts w:ascii="Arial" w:hAnsi="Arial"/>
        </w:rPr>
        <w:t xml:space="preserve"> </w:t>
      </w:r>
      <w:r w:rsidR="004F78EF">
        <w:rPr>
          <w:rFonts w:ascii="Arial" w:hAnsi="Arial"/>
        </w:rPr>
        <w:t>supervision or motivation</w:t>
      </w:r>
      <w:r w:rsidR="003015D8">
        <w:rPr>
          <w:rFonts w:ascii="Arial" w:hAnsi="Arial"/>
        </w:rPr>
        <w:t xml:space="preserve"> because they can do function</w:t>
      </w:r>
      <w:r w:rsidR="004F78EF">
        <w:rPr>
          <w:rFonts w:ascii="Arial" w:hAnsi="Arial"/>
        </w:rPr>
        <w:t>s</w:t>
      </w:r>
      <w:r w:rsidR="003015D8">
        <w:rPr>
          <w:rFonts w:ascii="Arial" w:hAnsi="Arial"/>
        </w:rPr>
        <w:t xml:space="preserve"> according to their own intention</w:t>
      </w:r>
      <w:r w:rsidR="004F78EF">
        <w:rPr>
          <w:rFonts w:ascii="Arial" w:hAnsi="Arial"/>
        </w:rPr>
        <w:t xml:space="preserve"> and determination</w:t>
      </w:r>
      <w:r w:rsidR="003015D8">
        <w:rPr>
          <w:rFonts w:ascii="Arial" w:hAnsi="Arial"/>
        </w:rPr>
        <w:t>. As a result, the companies</w:t>
      </w:r>
      <w:r w:rsidR="00E26927">
        <w:rPr>
          <w:rFonts w:ascii="Arial" w:hAnsi="Arial"/>
        </w:rPr>
        <w:t xml:space="preserve"> with self-motivated employees</w:t>
      </w:r>
      <w:r w:rsidR="003015D8">
        <w:rPr>
          <w:rFonts w:ascii="Arial" w:hAnsi="Arial"/>
        </w:rPr>
        <w:t xml:space="preserve"> do not need to </w:t>
      </w:r>
      <w:r w:rsidR="00E26927">
        <w:rPr>
          <w:rFonts w:ascii="Arial" w:hAnsi="Arial"/>
        </w:rPr>
        <w:t>recruit any motivator or supervisor to push or motivate the employees</w:t>
      </w:r>
      <w:r w:rsidR="003015D8">
        <w:rPr>
          <w:rFonts w:ascii="Arial" w:hAnsi="Arial"/>
        </w:rPr>
        <w:t xml:space="preserve"> (</w:t>
      </w:r>
      <w:proofErr w:type="spellStart"/>
      <w:r w:rsidR="003015D8">
        <w:rPr>
          <w:rFonts w:ascii="Arial" w:hAnsi="Arial"/>
        </w:rPr>
        <w:t>Fareed</w:t>
      </w:r>
      <w:proofErr w:type="spellEnd"/>
      <w:r w:rsidR="003015D8">
        <w:rPr>
          <w:rFonts w:ascii="Arial" w:hAnsi="Arial"/>
        </w:rPr>
        <w:t>, 2019). Thus, the self-motivation is very much important for the companies</w:t>
      </w:r>
      <w:r w:rsidR="00C628BD">
        <w:rPr>
          <w:rFonts w:ascii="Arial" w:hAnsi="Arial"/>
        </w:rPr>
        <w:t xml:space="preserve"> because if they have self-motivated employees, they do not need to spend at lot to training and motivate. </w:t>
      </w:r>
    </w:p>
    <w:p w14:paraId="68AC9AA0" w14:textId="12FFA751" w:rsidR="00F75F4E" w:rsidRDefault="00F75F4E" w:rsidP="00F75F4E">
      <w:pPr>
        <w:spacing w:before="240" w:after="240" w:line="360" w:lineRule="auto"/>
        <w:jc w:val="both"/>
        <w:rPr>
          <w:rFonts w:ascii="Arial" w:hAnsi="Arial"/>
        </w:rPr>
      </w:pPr>
      <w:r>
        <w:rPr>
          <w:rFonts w:ascii="Arial" w:hAnsi="Arial"/>
        </w:rPr>
        <w:t>For self-</w:t>
      </w:r>
      <w:r w:rsidR="00C628BD">
        <w:rPr>
          <w:rFonts w:ascii="Arial" w:hAnsi="Arial"/>
        </w:rPr>
        <w:t xml:space="preserve">motivation </w:t>
      </w:r>
      <w:r>
        <w:rPr>
          <w:rFonts w:ascii="Arial" w:hAnsi="Arial"/>
        </w:rPr>
        <w:t xml:space="preserve">assessment, I used the </w:t>
      </w:r>
      <w:proofErr w:type="spellStart"/>
      <w:r>
        <w:rPr>
          <w:rFonts w:ascii="Arial" w:hAnsi="Arial"/>
        </w:rPr>
        <w:t>Mindtools</w:t>
      </w:r>
      <w:proofErr w:type="spellEnd"/>
      <w:r>
        <w:rPr>
          <w:rFonts w:ascii="Arial" w:hAnsi="Arial"/>
        </w:rPr>
        <w:t xml:space="preserve"> </w:t>
      </w:r>
      <w:r w:rsidR="00C628BD">
        <w:rPr>
          <w:rFonts w:ascii="Arial" w:hAnsi="Arial"/>
        </w:rPr>
        <w:t>self-motivation assessment</w:t>
      </w:r>
      <w:r>
        <w:rPr>
          <w:rFonts w:ascii="Arial" w:hAnsi="Arial"/>
        </w:rPr>
        <w:t xml:space="preserve"> tool recommended in the Moodle. According to the results, I scored 47 that reflect that I have wonderful aspects. For example I get the things done and I normally do let anything stand in my way. Furthermore, I am also conscious that I should stay self-motivated. Furthermore, I always spend significant time and give highest efforts to make everything on time according to the goals. I also try my best to attract and motivate others with my success so that others can develop them-selves. </w:t>
      </w:r>
    </w:p>
    <w:p w14:paraId="11551F93" w14:textId="2E881AD1" w:rsidR="0072497D" w:rsidRDefault="003B388A" w:rsidP="00A2421D">
      <w:pPr>
        <w:pStyle w:val="Heading1"/>
      </w:pPr>
      <w:bookmarkStart w:id="4" w:name="_Toc419135012"/>
      <w:r>
        <w:lastRenderedPageBreak/>
        <w:t xml:space="preserve">4. </w:t>
      </w:r>
      <w:r w:rsidR="007F54F7">
        <w:t>Honey and Mumford (1986):</w:t>
      </w:r>
      <w:bookmarkEnd w:id="4"/>
    </w:p>
    <w:p w14:paraId="78E9F790" w14:textId="703553C4" w:rsidR="007F54F7" w:rsidRDefault="002015CD" w:rsidP="00E24532">
      <w:pPr>
        <w:spacing w:before="240" w:after="240" w:line="360" w:lineRule="auto"/>
        <w:jc w:val="both"/>
        <w:rPr>
          <w:rFonts w:ascii="Arial" w:hAnsi="Arial"/>
        </w:rPr>
      </w:pPr>
      <w:r>
        <w:rPr>
          <w:rFonts w:ascii="Arial" w:hAnsi="Arial"/>
        </w:rPr>
        <w:t xml:space="preserve">Honey and Mumford (1986) learning styles theory was developed in 1986 by Peter Honey and Alan Mumford on the basis of the </w:t>
      </w:r>
      <w:proofErr w:type="spellStart"/>
      <w:r>
        <w:rPr>
          <w:rFonts w:ascii="Arial" w:hAnsi="Arial"/>
        </w:rPr>
        <w:t>Kolb</w:t>
      </w:r>
      <w:proofErr w:type="spellEnd"/>
      <w:r>
        <w:rPr>
          <w:rFonts w:ascii="Arial" w:hAnsi="Arial"/>
        </w:rPr>
        <w:t xml:space="preserve"> learning style. It is very much important because it includes four different learning styles for the individuals according to responses to some questions. These</w:t>
      </w:r>
      <w:r w:rsidR="00454C73">
        <w:rPr>
          <w:rFonts w:ascii="Arial" w:hAnsi="Arial"/>
        </w:rPr>
        <w:t xml:space="preserve"> four styles provide various kinds of idea how someone should learn. According to Watson, (2019), to be best achiever from the Honey and Mumford (1986) learning style, someone must identify his or her natural style of learning so that he or she can find the ways to learn. If the specific style of learning is identified, someone can understand how he or she can learn anything very much quickly while </w:t>
      </w:r>
      <w:r w:rsidR="00992EEE">
        <w:rPr>
          <w:rFonts w:ascii="Arial" w:hAnsi="Arial"/>
        </w:rPr>
        <w:t xml:space="preserve">he </w:t>
      </w:r>
      <w:r w:rsidR="00454C73">
        <w:rPr>
          <w:rFonts w:ascii="Arial" w:hAnsi="Arial"/>
        </w:rPr>
        <w:t>or she can also adopt certain styles of the learning processes.</w:t>
      </w:r>
      <w:r w:rsidR="000068FA">
        <w:rPr>
          <w:rFonts w:ascii="Arial" w:hAnsi="Arial"/>
        </w:rPr>
        <w:t>so</w:t>
      </w:r>
      <w:r w:rsidR="00454C73">
        <w:rPr>
          <w:rFonts w:ascii="Arial" w:hAnsi="Arial"/>
        </w:rPr>
        <w:t xml:space="preserve"> this is very significant for everyone including students and employees. Thus, it plays vital role to the development process of individuals’ learning processes in the </w:t>
      </w:r>
      <w:proofErr w:type="spellStart"/>
      <w:r w:rsidR="00454C73">
        <w:rPr>
          <w:rFonts w:ascii="Arial" w:hAnsi="Arial"/>
        </w:rPr>
        <w:t>organizations</w:t>
      </w:r>
      <w:proofErr w:type="spellEnd"/>
      <w:r w:rsidR="00454C73">
        <w:rPr>
          <w:rFonts w:ascii="Arial" w:hAnsi="Arial"/>
        </w:rPr>
        <w:t xml:space="preserve">. </w:t>
      </w:r>
      <w:r w:rsidR="00EB656D">
        <w:rPr>
          <w:rFonts w:ascii="Arial" w:hAnsi="Arial"/>
        </w:rPr>
        <w:t xml:space="preserve">There are 4 different </w:t>
      </w:r>
      <w:r w:rsidR="009D314D">
        <w:rPr>
          <w:rFonts w:ascii="Arial" w:hAnsi="Arial"/>
        </w:rPr>
        <w:t xml:space="preserve">learners </w:t>
      </w:r>
      <w:r w:rsidR="00EB656D">
        <w:rPr>
          <w:rFonts w:ascii="Arial" w:hAnsi="Arial"/>
        </w:rPr>
        <w:t xml:space="preserve">according to Honey and Mumford (1986) </w:t>
      </w:r>
      <w:r w:rsidR="00DA735F">
        <w:rPr>
          <w:rFonts w:ascii="Arial" w:hAnsi="Arial"/>
        </w:rPr>
        <w:t xml:space="preserve">are: </w:t>
      </w:r>
    </w:p>
    <w:p w14:paraId="563731B7" w14:textId="298C0DDC" w:rsidR="00143476" w:rsidRPr="00A2421D" w:rsidRDefault="00F27311" w:rsidP="00A2421D">
      <w:pPr>
        <w:pStyle w:val="Heading2"/>
      </w:pPr>
      <w:bookmarkStart w:id="5" w:name="_Toc419135013"/>
      <w:r w:rsidRPr="00A2421D">
        <w:t>3.1</w:t>
      </w:r>
      <w:r w:rsidR="00143476" w:rsidRPr="00A2421D">
        <w:t xml:space="preserve"> </w:t>
      </w:r>
      <w:r w:rsidR="0069466D" w:rsidRPr="00A2421D">
        <w:t>Pragmatists:</w:t>
      </w:r>
      <w:bookmarkEnd w:id="5"/>
    </w:p>
    <w:p w14:paraId="03376BAA" w14:textId="0FD4F41E" w:rsidR="0069466D" w:rsidRDefault="0069466D" w:rsidP="00E24532">
      <w:pPr>
        <w:spacing w:before="240" w:after="240" w:line="360" w:lineRule="auto"/>
        <w:jc w:val="both"/>
        <w:rPr>
          <w:rFonts w:ascii="Arial" w:hAnsi="Arial"/>
        </w:rPr>
      </w:pPr>
      <w:r>
        <w:rPr>
          <w:rFonts w:ascii="Arial" w:hAnsi="Arial"/>
        </w:rPr>
        <w:t xml:space="preserve">These learners like to apply any theories and knowledge in a practical situation so that particular job can be done on time. These learners love to learn by testing any kind of processes or formula. Moreover, these learners try to make experiment of the existing ideas and solve particular problems in particular situations. Furthermore, these learners </w:t>
      </w:r>
      <w:r w:rsidR="006B7253">
        <w:rPr>
          <w:rFonts w:ascii="Arial" w:hAnsi="Arial"/>
        </w:rPr>
        <w:t xml:space="preserve">prefer not to be part of any kinds of open discussion on how a particular model or theory work but they like to make action to examine how those model and theory work. They also take the new opportunities with warm welcome for the experiment processes an thus, they like to learn practical way rather than </w:t>
      </w:r>
      <w:r w:rsidR="00D00029">
        <w:rPr>
          <w:rFonts w:ascii="Arial" w:hAnsi="Arial"/>
        </w:rPr>
        <w:t xml:space="preserve">theoretical process. </w:t>
      </w:r>
      <w:r w:rsidR="00380482">
        <w:rPr>
          <w:rFonts w:ascii="Arial" w:hAnsi="Arial"/>
        </w:rPr>
        <w:t>(Watson, 2019)</w:t>
      </w:r>
    </w:p>
    <w:p w14:paraId="77A5CDE7" w14:textId="5ADA00AD" w:rsidR="00380482" w:rsidRPr="00A2421D" w:rsidRDefault="00380482" w:rsidP="00A2421D">
      <w:pPr>
        <w:pStyle w:val="Heading2"/>
      </w:pPr>
      <w:bookmarkStart w:id="6" w:name="_Toc419135014"/>
      <w:r w:rsidRPr="00A2421D">
        <w:t>4.2 Reflectors:</w:t>
      </w:r>
      <w:bookmarkEnd w:id="6"/>
    </w:p>
    <w:p w14:paraId="2ED92129" w14:textId="1F41340A" w:rsidR="00380482" w:rsidRDefault="00BA2B8D" w:rsidP="00E24532">
      <w:pPr>
        <w:spacing w:before="240" w:after="240" w:line="360" w:lineRule="auto"/>
        <w:jc w:val="both"/>
        <w:rPr>
          <w:rFonts w:ascii="Arial" w:hAnsi="Arial"/>
        </w:rPr>
      </w:pPr>
      <w:r>
        <w:rPr>
          <w:rFonts w:ascii="Arial" w:hAnsi="Arial"/>
        </w:rPr>
        <w:t xml:space="preserve">The reflectors are the learners who mainly take the back from the particular situation and they learn according to the observation rather than the jumping to make any kinds of actions. They love to sit back and listen what is happening rather than participating actively in a particular discussion or event. </w:t>
      </w:r>
      <w:r>
        <w:rPr>
          <w:rFonts w:ascii="Arial" w:hAnsi="Arial"/>
        </w:rPr>
        <w:lastRenderedPageBreak/>
        <w:t xml:space="preserve">They learn more and more through the use of the interviews, questionnaires, observational functions and so on. Furthermore, these learners are also identified to allow to think before doing anything, thus, they love to watch any kind of previous events and make research.  </w:t>
      </w:r>
      <w:r w:rsidR="003C7866">
        <w:rPr>
          <w:rFonts w:ascii="Arial" w:hAnsi="Arial"/>
        </w:rPr>
        <w:t>(Watson, 2019)</w:t>
      </w:r>
    </w:p>
    <w:p w14:paraId="738A3A0A" w14:textId="7157F58D" w:rsidR="007C630E" w:rsidRPr="00A2421D" w:rsidRDefault="007C630E" w:rsidP="00A2421D">
      <w:pPr>
        <w:pStyle w:val="Heading2"/>
      </w:pPr>
      <w:bookmarkStart w:id="7" w:name="_Toc419135015"/>
      <w:r w:rsidRPr="00A2421D">
        <w:t>4.3 Theorist:</w:t>
      </w:r>
      <w:bookmarkEnd w:id="7"/>
    </w:p>
    <w:p w14:paraId="572E76FC" w14:textId="1E15C79E" w:rsidR="00C463C2" w:rsidRDefault="00C463C2" w:rsidP="00E24532">
      <w:pPr>
        <w:spacing w:before="240" w:after="240" w:line="360" w:lineRule="auto"/>
        <w:jc w:val="both"/>
        <w:rPr>
          <w:rFonts w:ascii="Arial" w:hAnsi="Arial"/>
        </w:rPr>
      </w:pPr>
      <w:r>
        <w:rPr>
          <w:rFonts w:ascii="Arial" w:hAnsi="Arial"/>
        </w:rPr>
        <w:t xml:space="preserve">The theorist learners are identified as the individuals, who tend to think logically. They also think about conditions carefully and perform according to the established model or systems. </w:t>
      </w:r>
      <w:r w:rsidR="00B14507">
        <w:rPr>
          <w:rFonts w:ascii="Arial" w:hAnsi="Arial"/>
        </w:rPr>
        <w:t xml:space="preserve">Moreover, these learners never permit any kinds of emotions that might have impact on the working processes. </w:t>
      </w:r>
      <w:r w:rsidR="003350DA">
        <w:rPr>
          <w:rFonts w:ascii="Arial" w:hAnsi="Arial"/>
        </w:rPr>
        <w:t xml:space="preserve">These learners also do not make any assumptions for example how to do a particular work and they undertake through the analysis and the thorough and deep research works. </w:t>
      </w:r>
      <w:r w:rsidR="000156AC">
        <w:rPr>
          <w:rFonts w:ascii="Arial" w:hAnsi="Arial"/>
        </w:rPr>
        <w:t xml:space="preserve">However, these learners are not creative because they shy to be creative and prefer to the practical terms and logical processes. </w:t>
      </w:r>
      <w:r w:rsidR="004C1F53">
        <w:rPr>
          <w:rFonts w:ascii="Arial" w:hAnsi="Arial"/>
        </w:rPr>
        <w:t xml:space="preserve">Thus, they love to learn what already established in the models and theories. </w:t>
      </w:r>
      <w:r w:rsidR="005D4562">
        <w:rPr>
          <w:rFonts w:ascii="Arial" w:hAnsi="Arial"/>
        </w:rPr>
        <w:t xml:space="preserve">Therefore, these learners are much competent to use various evidenced model, statistics and ask questions. </w:t>
      </w:r>
      <w:r w:rsidR="00057223">
        <w:rPr>
          <w:rFonts w:ascii="Arial" w:hAnsi="Arial"/>
        </w:rPr>
        <w:t xml:space="preserve">(Watson, </w:t>
      </w:r>
      <w:r>
        <w:rPr>
          <w:rFonts w:ascii="Arial" w:hAnsi="Arial"/>
        </w:rPr>
        <w:t>2019)</w:t>
      </w:r>
    </w:p>
    <w:p w14:paraId="7E1E11A2" w14:textId="003BC4F9" w:rsidR="00EB656D" w:rsidRPr="00A2421D" w:rsidRDefault="007C630E" w:rsidP="00A2421D">
      <w:pPr>
        <w:pStyle w:val="Heading2"/>
      </w:pPr>
      <w:bookmarkStart w:id="8" w:name="_Toc419135016"/>
      <w:r w:rsidRPr="00A2421D">
        <w:t>4.4</w:t>
      </w:r>
      <w:r w:rsidR="003B388A" w:rsidRPr="00A2421D">
        <w:t xml:space="preserve"> Activists:</w:t>
      </w:r>
      <w:bookmarkEnd w:id="8"/>
    </w:p>
    <w:p w14:paraId="36798B7C" w14:textId="6E99C7C9" w:rsidR="003B388A" w:rsidRDefault="003B388A" w:rsidP="00E24532">
      <w:pPr>
        <w:spacing w:before="240" w:after="240" w:line="360" w:lineRule="auto"/>
        <w:jc w:val="both"/>
        <w:rPr>
          <w:rFonts w:ascii="Arial" w:hAnsi="Arial"/>
        </w:rPr>
      </w:pPr>
      <w:r>
        <w:rPr>
          <w:rFonts w:ascii="Arial" w:hAnsi="Arial"/>
        </w:rPr>
        <w:t xml:space="preserve">The activists are called the </w:t>
      </w:r>
      <w:proofErr w:type="spellStart"/>
      <w:r>
        <w:rPr>
          <w:rFonts w:ascii="Arial" w:hAnsi="Arial"/>
        </w:rPr>
        <w:t>do-ers</w:t>
      </w:r>
      <w:proofErr w:type="spellEnd"/>
      <w:r>
        <w:rPr>
          <w:rFonts w:ascii="Arial" w:hAnsi="Arial"/>
        </w:rPr>
        <w:t xml:space="preserve"> and go-getters and they must need to start action and ensure that they are fully in</w:t>
      </w:r>
      <w:r w:rsidR="009D314D">
        <w:rPr>
          <w:rFonts w:ascii="Arial" w:hAnsi="Arial"/>
        </w:rPr>
        <w:t xml:space="preserve">volved in the working processes in a learning condition. </w:t>
      </w:r>
      <w:r w:rsidR="00240686">
        <w:rPr>
          <w:rFonts w:ascii="Arial" w:hAnsi="Arial"/>
        </w:rPr>
        <w:t xml:space="preserve">They are also identified as open-minded and when it mainly comes to learning process, they can develop overall business performance. The activists are also very important because they are willing to try new things without any kinds of pre-judgement. </w:t>
      </w:r>
      <w:r w:rsidR="006F05B9">
        <w:rPr>
          <w:rFonts w:ascii="Arial" w:hAnsi="Arial"/>
        </w:rPr>
        <w:t xml:space="preserve">Moreover, the activists are also identified as the learners who </w:t>
      </w:r>
      <w:r w:rsidR="009B36F7">
        <w:rPr>
          <w:rFonts w:ascii="Arial" w:hAnsi="Arial"/>
        </w:rPr>
        <w:t xml:space="preserve">approach to new jobs with passion and contribute within very pressured condition. </w:t>
      </w:r>
      <w:r w:rsidR="006B1BF7">
        <w:rPr>
          <w:rFonts w:ascii="Arial" w:hAnsi="Arial"/>
        </w:rPr>
        <w:t xml:space="preserve">Thus, these learners are very much important </w:t>
      </w:r>
      <w:r w:rsidR="00B30772">
        <w:rPr>
          <w:rFonts w:ascii="Arial" w:hAnsi="Arial"/>
        </w:rPr>
        <w:t xml:space="preserve">for the tram work where they can play certain role and make competition with members. </w:t>
      </w:r>
      <w:r w:rsidR="00650DAA">
        <w:rPr>
          <w:rFonts w:ascii="Arial" w:hAnsi="Arial"/>
        </w:rPr>
        <w:t xml:space="preserve">Moreover, these learners are also identified as the interested people to take new challenge with the other people. </w:t>
      </w:r>
      <w:r w:rsidR="007C630E">
        <w:rPr>
          <w:rFonts w:ascii="Arial" w:hAnsi="Arial"/>
        </w:rPr>
        <w:t>(Watson, (2019)</w:t>
      </w:r>
    </w:p>
    <w:p w14:paraId="1CFDBD77" w14:textId="17DB824F" w:rsidR="001A45B9" w:rsidRDefault="001A45B9" w:rsidP="00A2421D">
      <w:pPr>
        <w:pStyle w:val="Heading2"/>
      </w:pPr>
      <w:bookmarkStart w:id="9" w:name="_Toc419135017"/>
      <w:r>
        <w:lastRenderedPageBreak/>
        <w:t>4.5 My styles of learning:</w:t>
      </w:r>
      <w:bookmarkEnd w:id="9"/>
    </w:p>
    <w:p w14:paraId="514D87A8" w14:textId="6BAB4118" w:rsidR="00C65A00" w:rsidRPr="00C65A00" w:rsidRDefault="003C7866" w:rsidP="00C65A00">
      <w:pPr>
        <w:spacing w:before="240" w:after="240" w:line="360" w:lineRule="auto"/>
        <w:jc w:val="both"/>
        <w:rPr>
          <w:rFonts w:ascii="Arial" w:hAnsi="Arial"/>
        </w:rPr>
      </w:pPr>
      <w:r>
        <w:rPr>
          <w:rFonts w:ascii="Arial" w:hAnsi="Arial"/>
        </w:rPr>
        <w:t>According to the above</w:t>
      </w:r>
      <w:r w:rsidR="00C65A00">
        <w:rPr>
          <w:rFonts w:ascii="Arial" w:hAnsi="Arial"/>
        </w:rPr>
        <w:t xml:space="preserve"> learning style and online questionnaire available at:</w:t>
      </w:r>
      <w:r w:rsidR="00C65A00" w:rsidRPr="00C65A00">
        <w:rPr>
          <w:rFonts w:ascii="Arial" w:hAnsi="Arial"/>
        </w:rPr>
        <w:t xml:space="preserve"> </w:t>
      </w:r>
      <w:hyperlink r:id="rId9" w:history="1">
        <w:r w:rsidR="00C65A00" w:rsidRPr="00C65A00">
          <w:rPr>
            <w:rFonts w:ascii="Arial" w:hAnsi="Arial"/>
          </w:rPr>
          <w:t>http://www.emtrain.eu/learning-styles</w:t>
        </w:r>
        <w:r w:rsidR="00C65A00">
          <w:rPr>
            <w:rFonts w:ascii="Arial" w:hAnsi="Arial"/>
          </w:rPr>
          <w:t xml:space="preserve">, I am the </w:t>
        </w:r>
      </w:hyperlink>
      <w:r w:rsidR="00C65A00">
        <w:rPr>
          <w:rFonts w:ascii="Arial" w:hAnsi="Arial"/>
        </w:rPr>
        <w:t xml:space="preserve">reflector learner. </w:t>
      </w:r>
      <w:r w:rsidR="005D6B4A">
        <w:rPr>
          <w:rFonts w:ascii="Arial" w:hAnsi="Arial"/>
        </w:rPr>
        <w:t>This is outlined in the following pie chart:</w:t>
      </w:r>
    </w:p>
    <w:p w14:paraId="1C925026" w14:textId="1993E080" w:rsidR="007C630E" w:rsidRDefault="001845AD" w:rsidP="00E24532">
      <w:pPr>
        <w:spacing w:before="240" w:after="240" w:line="360" w:lineRule="auto"/>
        <w:jc w:val="both"/>
        <w:rPr>
          <w:rFonts w:ascii="Arial" w:hAnsi="Arial"/>
        </w:rPr>
      </w:pPr>
      <w:r>
        <w:rPr>
          <w:rFonts w:ascii="Arial" w:hAnsi="Arial"/>
        </w:rPr>
        <w:t xml:space="preserve">   </w:t>
      </w:r>
      <w:r w:rsidR="005D6B4A">
        <w:rPr>
          <w:rFonts w:ascii="Arial" w:hAnsi="Arial"/>
          <w:noProof/>
          <w:lang w:val="en-US"/>
        </w:rPr>
        <w:drawing>
          <wp:inline distT="0" distB="0" distL="0" distR="0" wp14:anchorId="332DD9C0" wp14:editId="59F860B5">
            <wp:extent cx="5270500" cy="23988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2398809"/>
                    </a:xfrm>
                    <a:prstGeom prst="rect">
                      <a:avLst/>
                    </a:prstGeom>
                    <a:noFill/>
                    <a:ln>
                      <a:noFill/>
                    </a:ln>
                  </pic:spPr>
                </pic:pic>
              </a:graphicData>
            </a:graphic>
          </wp:inline>
        </w:drawing>
      </w:r>
    </w:p>
    <w:p w14:paraId="03239750" w14:textId="13B84631" w:rsidR="005D6B4A" w:rsidRDefault="001845AD" w:rsidP="00B22369">
      <w:pPr>
        <w:spacing w:before="240" w:after="240" w:line="360" w:lineRule="auto"/>
        <w:jc w:val="center"/>
        <w:rPr>
          <w:rFonts w:ascii="Arial" w:hAnsi="Arial"/>
        </w:rPr>
      </w:pPr>
      <w:r>
        <w:rPr>
          <w:rFonts w:ascii="Arial" w:hAnsi="Arial"/>
        </w:rPr>
        <w:t>Source</w:t>
      </w:r>
      <w:r w:rsidR="00B94161">
        <w:rPr>
          <w:rFonts w:ascii="Arial" w:hAnsi="Arial"/>
        </w:rPr>
        <w:t xml:space="preserve">; </w:t>
      </w:r>
      <w:proofErr w:type="spellStart"/>
      <w:r w:rsidR="00B94161">
        <w:rPr>
          <w:rFonts w:ascii="Arial" w:hAnsi="Arial"/>
        </w:rPr>
        <w:t>Emtrain.eu</w:t>
      </w:r>
      <w:proofErr w:type="spellEnd"/>
      <w:r w:rsidR="004B4486">
        <w:rPr>
          <w:rFonts w:ascii="Arial" w:hAnsi="Arial"/>
        </w:rPr>
        <w:t xml:space="preserve"> 2019</w:t>
      </w:r>
    </w:p>
    <w:p w14:paraId="61581995" w14:textId="640F48B7" w:rsidR="00DD26CF" w:rsidRDefault="00DD26CF" w:rsidP="00854A73">
      <w:pPr>
        <w:spacing w:before="240" w:after="240" w:line="360" w:lineRule="auto"/>
        <w:jc w:val="both"/>
        <w:rPr>
          <w:rFonts w:ascii="Arial" w:hAnsi="Arial"/>
        </w:rPr>
      </w:pPr>
      <w:r>
        <w:rPr>
          <w:rFonts w:ascii="Arial" w:hAnsi="Arial"/>
        </w:rPr>
        <w:t xml:space="preserve">I actually like to think about particular situation before I make any kind of learning and I like to observe so that I can take a decision and make starting of actions. </w:t>
      </w:r>
      <w:r w:rsidR="006F0A06">
        <w:rPr>
          <w:rFonts w:ascii="Arial" w:hAnsi="Arial"/>
        </w:rPr>
        <w:t xml:space="preserve">I like to listen, look at the things carefully from the various kinds of views and perspective and then I like to accumulate everything together so that a good solution can be made with a greater decision. </w:t>
      </w:r>
      <w:r w:rsidR="00047CF6">
        <w:rPr>
          <w:rFonts w:ascii="Arial" w:hAnsi="Arial"/>
        </w:rPr>
        <w:t xml:space="preserve">I also like to lean from the questionnaires, feedback from boss or managers or superiors or even from colleagues and interviews and also from the observational activities. </w:t>
      </w:r>
      <w:r w:rsidR="004475FC">
        <w:rPr>
          <w:rFonts w:ascii="Arial" w:hAnsi="Arial"/>
        </w:rPr>
        <w:t xml:space="preserve">Therefore before I act to particular situation, I prefer to take part in the activities for example research or looking deeply to the issue so that better solution can be made. </w:t>
      </w:r>
      <w:r w:rsidR="00542201">
        <w:rPr>
          <w:rFonts w:ascii="Arial" w:hAnsi="Arial"/>
        </w:rPr>
        <w:t xml:space="preserve">On the other hand, according to </w:t>
      </w:r>
      <w:proofErr w:type="spellStart"/>
      <w:r w:rsidR="00542201">
        <w:rPr>
          <w:rFonts w:ascii="Arial" w:hAnsi="Arial"/>
        </w:rPr>
        <w:t>Emtrain.eu</w:t>
      </w:r>
      <w:proofErr w:type="spellEnd"/>
      <w:r w:rsidR="00542201">
        <w:rPr>
          <w:rFonts w:ascii="Arial" w:hAnsi="Arial"/>
        </w:rPr>
        <w:t xml:space="preserve"> (2019)</w:t>
      </w:r>
      <w:r w:rsidR="00D970ED">
        <w:rPr>
          <w:rFonts w:ascii="Arial" w:hAnsi="Arial"/>
        </w:rPr>
        <w:t xml:space="preserve">, </w:t>
      </w:r>
      <w:r w:rsidR="00E80C72">
        <w:rPr>
          <w:rFonts w:ascii="Arial" w:hAnsi="Arial"/>
        </w:rPr>
        <w:t>the learning methods that are suitable have been presented below:</w:t>
      </w:r>
    </w:p>
    <w:p w14:paraId="72972B9E" w14:textId="77777777" w:rsidR="00F81B8C" w:rsidRPr="00F81B8C" w:rsidRDefault="00F81B8C" w:rsidP="00F81B8C">
      <w:pPr>
        <w:pStyle w:val="ListParagraph"/>
        <w:numPr>
          <w:ilvl w:val="0"/>
          <w:numId w:val="3"/>
        </w:numPr>
        <w:spacing w:before="240" w:after="240" w:line="360" w:lineRule="auto"/>
        <w:jc w:val="both"/>
        <w:rPr>
          <w:rFonts w:ascii="Arial" w:hAnsi="Arial"/>
        </w:rPr>
      </w:pPr>
      <w:r w:rsidRPr="00F81B8C">
        <w:rPr>
          <w:rFonts w:ascii="Arial" w:hAnsi="Arial"/>
        </w:rPr>
        <w:t>Paired discussions</w:t>
      </w:r>
    </w:p>
    <w:p w14:paraId="2C712EB5" w14:textId="77777777" w:rsidR="00F81B8C" w:rsidRPr="00F81B8C" w:rsidRDefault="00F81B8C" w:rsidP="00F81B8C">
      <w:pPr>
        <w:pStyle w:val="ListParagraph"/>
        <w:numPr>
          <w:ilvl w:val="0"/>
          <w:numId w:val="3"/>
        </w:numPr>
        <w:spacing w:before="240" w:after="240" w:line="360" w:lineRule="auto"/>
        <w:jc w:val="both"/>
        <w:rPr>
          <w:rFonts w:ascii="Arial" w:hAnsi="Arial"/>
        </w:rPr>
      </w:pPr>
      <w:r w:rsidRPr="00F81B8C">
        <w:rPr>
          <w:rFonts w:ascii="Arial" w:hAnsi="Arial"/>
        </w:rPr>
        <w:t>Self analysis questionnaires</w:t>
      </w:r>
    </w:p>
    <w:p w14:paraId="0D199539" w14:textId="77777777" w:rsidR="00F81B8C" w:rsidRPr="00F81B8C" w:rsidRDefault="00F81B8C" w:rsidP="00F81B8C">
      <w:pPr>
        <w:pStyle w:val="ListParagraph"/>
        <w:numPr>
          <w:ilvl w:val="0"/>
          <w:numId w:val="3"/>
        </w:numPr>
        <w:spacing w:before="240" w:after="240" w:line="360" w:lineRule="auto"/>
        <w:jc w:val="both"/>
        <w:rPr>
          <w:rFonts w:ascii="Arial" w:hAnsi="Arial"/>
        </w:rPr>
      </w:pPr>
      <w:r w:rsidRPr="00F81B8C">
        <w:rPr>
          <w:rFonts w:ascii="Arial" w:hAnsi="Arial"/>
        </w:rPr>
        <w:t>Time out [simply build in sufficient breaks to make space for the reflectors]</w:t>
      </w:r>
    </w:p>
    <w:p w14:paraId="297E596A" w14:textId="77777777" w:rsidR="00F81B8C" w:rsidRPr="00F81B8C" w:rsidRDefault="00F81B8C" w:rsidP="00F81B8C">
      <w:pPr>
        <w:pStyle w:val="ListParagraph"/>
        <w:numPr>
          <w:ilvl w:val="0"/>
          <w:numId w:val="3"/>
        </w:numPr>
        <w:spacing w:before="240" w:after="240" w:line="360" w:lineRule="auto"/>
        <w:jc w:val="both"/>
        <w:rPr>
          <w:rFonts w:ascii="Arial" w:hAnsi="Arial"/>
        </w:rPr>
      </w:pPr>
      <w:r w:rsidRPr="00F81B8C">
        <w:rPr>
          <w:rFonts w:ascii="Arial" w:hAnsi="Arial"/>
        </w:rPr>
        <w:lastRenderedPageBreak/>
        <w:t>Showcase / Demonstrations</w:t>
      </w:r>
    </w:p>
    <w:p w14:paraId="6F3909B4" w14:textId="77777777" w:rsidR="00F81B8C" w:rsidRPr="00F81B8C" w:rsidRDefault="00F81B8C" w:rsidP="00F81B8C">
      <w:pPr>
        <w:pStyle w:val="ListParagraph"/>
        <w:numPr>
          <w:ilvl w:val="0"/>
          <w:numId w:val="3"/>
        </w:numPr>
        <w:spacing w:before="240" w:after="240" w:line="360" w:lineRule="auto"/>
        <w:jc w:val="both"/>
        <w:rPr>
          <w:rFonts w:ascii="Arial" w:hAnsi="Arial"/>
        </w:rPr>
      </w:pPr>
      <w:r w:rsidRPr="00F81B8C">
        <w:rPr>
          <w:rFonts w:ascii="Arial" w:hAnsi="Arial"/>
        </w:rPr>
        <w:t>Feedback from others</w:t>
      </w:r>
    </w:p>
    <w:p w14:paraId="7A362231" w14:textId="528208A4" w:rsidR="00F81B8C" w:rsidRPr="00F81B8C" w:rsidRDefault="00F81B8C" w:rsidP="00F81B8C">
      <w:pPr>
        <w:pStyle w:val="ListParagraph"/>
        <w:numPr>
          <w:ilvl w:val="0"/>
          <w:numId w:val="3"/>
        </w:numPr>
        <w:spacing w:before="240" w:after="240" w:line="360" w:lineRule="auto"/>
        <w:jc w:val="both"/>
        <w:rPr>
          <w:rFonts w:ascii="Arial" w:hAnsi="Arial"/>
        </w:rPr>
      </w:pPr>
      <w:r w:rsidRPr="00F81B8C">
        <w:rPr>
          <w:rFonts w:ascii="Arial" w:hAnsi="Arial"/>
        </w:rPr>
        <w:t>Coaching</w:t>
      </w:r>
      <w:r>
        <w:rPr>
          <w:rFonts w:ascii="Arial" w:hAnsi="Arial"/>
        </w:rPr>
        <w:t>. (</w:t>
      </w:r>
      <w:proofErr w:type="spellStart"/>
      <w:r>
        <w:rPr>
          <w:rFonts w:ascii="Arial" w:hAnsi="Arial"/>
        </w:rPr>
        <w:t>Emtrain.eu</w:t>
      </w:r>
      <w:proofErr w:type="spellEnd"/>
      <w:r>
        <w:rPr>
          <w:rFonts w:ascii="Arial" w:hAnsi="Arial"/>
        </w:rPr>
        <w:t xml:space="preserve"> (2019)</w:t>
      </w:r>
    </w:p>
    <w:p w14:paraId="52E659C3" w14:textId="2E335070" w:rsidR="006A4E29" w:rsidRDefault="00F81B8C" w:rsidP="00E24532">
      <w:pPr>
        <w:spacing w:before="240" w:after="240" w:line="360" w:lineRule="auto"/>
        <w:jc w:val="both"/>
        <w:rPr>
          <w:rFonts w:ascii="Arial" w:hAnsi="Arial"/>
        </w:rPr>
      </w:pPr>
      <w:r>
        <w:rPr>
          <w:rFonts w:ascii="Arial" w:hAnsi="Arial"/>
        </w:rPr>
        <w:t>Thus, for better learning</w:t>
      </w:r>
      <w:r w:rsidR="0005048F">
        <w:rPr>
          <w:rFonts w:ascii="Arial" w:hAnsi="Arial"/>
        </w:rPr>
        <w:t xml:space="preserve"> </w:t>
      </w:r>
      <w:r>
        <w:rPr>
          <w:rFonts w:ascii="Arial" w:hAnsi="Arial"/>
        </w:rPr>
        <w:t xml:space="preserve">I will have to use the above learning processes so that I can develop my learning capabilities. </w:t>
      </w:r>
    </w:p>
    <w:p w14:paraId="70940BF8" w14:textId="0E0FA34E" w:rsidR="006A4E29" w:rsidRDefault="006A4E29" w:rsidP="00A2421D">
      <w:pPr>
        <w:pStyle w:val="Heading1"/>
      </w:pPr>
      <w:bookmarkStart w:id="10" w:name="_Toc419135018"/>
      <w:r>
        <w:t>5. SWOT Analysis:</w:t>
      </w:r>
      <w:bookmarkEnd w:id="10"/>
    </w:p>
    <w:p w14:paraId="7A9C1B22" w14:textId="2A2F2799" w:rsidR="006A4E29" w:rsidRDefault="006A4E29" w:rsidP="00E24532">
      <w:pPr>
        <w:spacing w:before="240" w:after="240" w:line="360" w:lineRule="auto"/>
        <w:jc w:val="both"/>
        <w:rPr>
          <w:rFonts w:ascii="Arial" w:hAnsi="Arial"/>
        </w:rPr>
      </w:pPr>
      <w:r>
        <w:rPr>
          <w:rFonts w:ascii="Arial" w:hAnsi="Arial"/>
        </w:rPr>
        <w:t>The SWOT analysis includes the strengths, weaknesses, opportunities and threats. All these are very much important for everyone to identify so that they can develop their own personal weaknesses and manage the threats. However, the SWOT analysis of mine has been presented below:</w:t>
      </w:r>
    </w:p>
    <w:p w14:paraId="72AB2173" w14:textId="7260470B" w:rsidR="006A4E29" w:rsidRDefault="009B373D" w:rsidP="00A2421D">
      <w:pPr>
        <w:pStyle w:val="Heading2"/>
      </w:pPr>
      <w:bookmarkStart w:id="11" w:name="_Toc419135019"/>
      <w:r>
        <w:t>5.1 Strengths</w:t>
      </w:r>
      <w:bookmarkEnd w:id="11"/>
    </w:p>
    <w:p w14:paraId="457FA756" w14:textId="5C72A859" w:rsidR="001A1E17" w:rsidRDefault="009B373D" w:rsidP="001A1E17">
      <w:pPr>
        <w:spacing w:before="240" w:after="240" w:line="360" w:lineRule="auto"/>
        <w:jc w:val="both"/>
        <w:rPr>
          <w:rFonts w:ascii="Arial" w:hAnsi="Arial"/>
        </w:rPr>
      </w:pPr>
      <w:r>
        <w:rPr>
          <w:rFonts w:ascii="Arial" w:hAnsi="Arial"/>
        </w:rPr>
        <w:t xml:space="preserve">I have some strengths that make be capable of doing things on time. I can look at the situations very carefully and see how a solution can be made. I also take the suggestions from others that are very positive strength of my own process. </w:t>
      </w:r>
      <w:r w:rsidR="000D6A3C">
        <w:rPr>
          <w:rFonts w:ascii="Arial" w:hAnsi="Arial"/>
        </w:rPr>
        <w:t xml:space="preserve">I have also some efficient skills that are very important strengths. </w:t>
      </w:r>
    </w:p>
    <w:p w14:paraId="22AEC0A2" w14:textId="777E1093" w:rsidR="000D6A3C" w:rsidRDefault="00B92C29" w:rsidP="00B92C29">
      <w:pPr>
        <w:pStyle w:val="ListParagraph"/>
        <w:numPr>
          <w:ilvl w:val="0"/>
          <w:numId w:val="4"/>
        </w:numPr>
        <w:spacing w:before="240" w:after="240" w:line="360" w:lineRule="auto"/>
        <w:jc w:val="both"/>
        <w:rPr>
          <w:rFonts w:ascii="Arial" w:hAnsi="Arial"/>
        </w:rPr>
      </w:pPr>
      <w:r w:rsidRPr="00B92C29">
        <w:rPr>
          <w:rFonts w:ascii="Arial" w:hAnsi="Arial"/>
          <w:b/>
        </w:rPr>
        <w:t>Communication skills:</w:t>
      </w:r>
      <w:r>
        <w:rPr>
          <w:rFonts w:ascii="Arial" w:hAnsi="Arial"/>
        </w:rPr>
        <w:t xml:space="preserve"> </w:t>
      </w:r>
      <w:r w:rsidR="001A1E17" w:rsidRPr="00B92C29">
        <w:rPr>
          <w:rFonts w:ascii="Arial" w:hAnsi="Arial"/>
        </w:rPr>
        <w:t>The communication skill is the skill to communicate with the people internally and externally (</w:t>
      </w:r>
      <w:proofErr w:type="spellStart"/>
      <w:r w:rsidR="001A1E17" w:rsidRPr="00B92C29">
        <w:rPr>
          <w:rFonts w:ascii="Arial" w:hAnsi="Arial"/>
        </w:rPr>
        <w:t>Mokhtar</w:t>
      </w:r>
      <w:proofErr w:type="spellEnd"/>
      <w:r w:rsidR="001A1E17" w:rsidRPr="00B92C29">
        <w:rPr>
          <w:rFonts w:ascii="Arial" w:hAnsi="Arial"/>
        </w:rPr>
        <w:t xml:space="preserve">, et al, 2011). There are many parties of companies for example buyers, suppliers, shareholders, employees, government officials, and so on. An employee has to keep communication with various those parties to ensure various objectives are met for the greater success of the companies. The communication skill nowadays includes writing email, letters, making telephone conversation and so on. Thus, the communication skill is very much important for time-to-time communication. For example, I have to communicate with some parties for example children’ parents, agent, and so on and thus, good communication with the email, social media apps, telephone, meeting is very much important for me. However, there could be some weaknesses but those should be improved for the performance </w:t>
      </w:r>
      <w:r w:rsidR="001A1E17" w:rsidRPr="00B92C29">
        <w:rPr>
          <w:rFonts w:ascii="Arial" w:hAnsi="Arial"/>
        </w:rPr>
        <w:lastRenderedPageBreak/>
        <w:t>development</w:t>
      </w:r>
      <w:r w:rsidR="00B52D0B" w:rsidRPr="00B92C29">
        <w:rPr>
          <w:rFonts w:ascii="Arial" w:hAnsi="Arial"/>
        </w:rPr>
        <w:t xml:space="preserve">. On the other hand, I am also good at reading. Furthermore, I have also skills in listening to the problems and make solutions. </w:t>
      </w:r>
    </w:p>
    <w:p w14:paraId="3A4EDFD9" w14:textId="37D1850D" w:rsidR="00B92C29" w:rsidRDefault="00C0723D" w:rsidP="00B92C29">
      <w:pPr>
        <w:pStyle w:val="ListParagraph"/>
        <w:numPr>
          <w:ilvl w:val="0"/>
          <w:numId w:val="4"/>
        </w:numPr>
        <w:spacing w:before="240" w:after="240" w:line="360" w:lineRule="auto"/>
        <w:jc w:val="both"/>
        <w:rPr>
          <w:rFonts w:ascii="Arial" w:hAnsi="Arial"/>
        </w:rPr>
      </w:pPr>
      <w:r>
        <w:rPr>
          <w:rFonts w:ascii="Arial" w:hAnsi="Arial"/>
          <w:b/>
        </w:rPr>
        <w:t>Teamwork</w:t>
      </w:r>
      <w:r w:rsidR="00B92C29">
        <w:rPr>
          <w:rFonts w:ascii="Arial" w:hAnsi="Arial"/>
          <w:b/>
        </w:rPr>
        <w:t xml:space="preserve"> skill:</w:t>
      </w:r>
      <w:r w:rsidR="00B92C29">
        <w:rPr>
          <w:rFonts w:ascii="Arial" w:hAnsi="Arial"/>
        </w:rPr>
        <w:t xml:space="preserve"> I have also good team work skill because I have been working in a care setting organisation where some of colleagues have to work together so that certain jobs can be done properly on time. </w:t>
      </w:r>
      <w:r w:rsidR="00D12FE8">
        <w:rPr>
          <w:rFonts w:ascii="Arial" w:hAnsi="Arial"/>
        </w:rPr>
        <w:t xml:space="preserve">I like to </w:t>
      </w:r>
      <w:r w:rsidR="00251E10">
        <w:rPr>
          <w:rFonts w:ascii="Arial" w:hAnsi="Arial"/>
        </w:rPr>
        <w:t xml:space="preserve">share the ideas, jobs, even some operational resources so that the jobs can be done properly. However, sometimes some disputes come into the team and makes the situation difficult for everyone but as a team sharing processes, we try to make sure everything is done properly. </w:t>
      </w:r>
    </w:p>
    <w:p w14:paraId="15D9250B" w14:textId="65A7C312" w:rsidR="00D12FE8" w:rsidRDefault="00CB1DE4" w:rsidP="00B92C29">
      <w:pPr>
        <w:pStyle w:val="ListParagraph"/>
        <w:numPr>
          <w:ilvl w:val="0"/>
          <w:numId w:val="4"/>
        </w:numPr>
        <w:spacing w:before="240" w:after="240" w:line="360" w:lineRule="auto"/>
        <w:jc w:val="both"/>
        <w:rPr>
          <w:rFonts w:ascii="Arial" w:hAnsi="Arial"/>
        </w:rPr>
      </w:pPr>
      <w:r w:rsidRPr="00CB1DE4">
        <w:rPr>
          <w:rFonts w:ascii="Arial" w:hAnsi="Arial"/>
          <w:b/>
        </w:rPr>
        <w:t>Motivation skill</w:t>
      </w:r>
      <w:r>
        <w:rPr>
          <w:rFonts w:ascii="Arial" w:hAnsi="Arial"/>
        </w:rPr>
        <w:t xml:space="preserve">: I have also strong self-motivation skill. Moreover, I can also motivate my colleagues with nice words and motivating words while I can also motivate the children, whom I serve in my workplace. Therefore, it becomes easier for me to ensure that the motivation is done properly. </w:t>
      </w:r>
    </w:p>
    <w:p w14:paraId="3749FA4E" w14:textId="00260239" w:rsidR="001B72DF" w:rsidRPr="00B92C29" w:rsidRDefault="001B72DF" w:rsidP="00B92C29">
      <w:pPr>
        <w:pStyle w:val="ListParagraph"/>
        <w:numPr>
          <w:ilvl w:val="0"/>
          <w:numId w:val="4"/>
        </w:numPr>
        <w:spacing w:before="240" w:after="240" w:line="360" w:lineRule="auto"/>
        <w:jc w:val="both"/>
        <w:rPr>
          <w:rFonts w:ascii="Arial" w:hAnsi="Arial"/>
        </w:rPr>
      </w:pPr>
      <w:r>
        <w:rPr>
          <w:rFonts w:ascii="Arial" w:hAnsi="Arial"/>
          <w:b/>
        </w:rPr>
        <w:t>Negotiation skill</w:t>
      </w:r>
      <w:r w:rsidRPr="001B72DF">
        <w:rPr>
          <w:rFonts w:ascii="Arial" w:hAnsi="Arial"/>
        </w:rPr>
        <w:t>:</w:t>
      </w:r>
      <w:r>
        <w:rPr>
          <w:rFonts w:ascii="Arial" w:hAnsi="Arial"/>
        </w:rPr>
        <w:t xml:space="preserve"> I have also positive skill of making negotiation with people and also with the colleagues. As a result, I can bring a solution to the discussion. In this respect, I am sacrificed minded so that the argument can reach a mutual solution. It is also very much important for the development of the </w:t>
      </w:r>
      <w:r w:rsidR="009B4A7A">
        <w:rPr>
          <w:rFonts w:ascii="Arial" w:hAnsi="Arial"/>
        </w:rPr>
        <w:t xml:space="preserve">relationship with the colleagues and other parties. </w:t>
      </w:r>
    </w:p>
    <w:p w14:paraId="729267AE" w14:textId="27808CE1" w:rsidR="009B373D" w:rsidRDefault="009B373D" w:rsidP="00A2421D">
      <w:pPr>
        <w:pStyle w:val="Heading2"/>
      </w:pPr>
      <w:bookmarkStart w:id="12" w:name="_Toc419135020"/>
      <w:r>
        <w:t>5.2 Weaknesses</w:t>
      </w:r>
      <w:bookmarkEnd w:id="12"/>
    </w:p>
    <w:p w14:paraId="12AB01EF" w14:textId="77777777" w:rsidR="005350EC" w:rsidRDefault="00553C90" w:rsidP="00E24532">
      <w:pPr>
        <w:spacing w:before="240" w:after="240" w:line="360" w:lineRule="auto"/>
        <w:jc w:val="both"/>
        <w:rPr>
          <w:rFonts w:ascii="Arial" w:hAnsi="Arial"/>
        </w:rPr>
      </w:pPr>
      <w:r>
        <w:rPr>
          <w:rFonts w:ascii="Arial" w:hAnsi="Arial"/>
        </w:rPr>
        <w:t xml:space="preserve">I have some </w:t>
      </w:r>
      <w:r w:rsidR="005350EC">
        <w:rPr>
          <w:rFonts w:ascii="Arial" w:hAnsi="Arial"/>
        </w:rPr>
        <w:t>weaknesses that should be highlighted and according to those the personal development plan should be developed. All these have been presented below:</w:t>
      </w:r>
    </w:p>
    <w:p w14:paraId="2D953A3B" w14:textId="12517923" w:rsidR="005350EC" w:rsidRDefault="005350EC" w:rsidP="005350EC">
      <w:pPr>
        <w:pStyle w:val="ListParagraph"/>
        <w:numPr>
          <w:ilvl w:val="0"/>
          <w:numId w:val="5"/>
        </w:numPr>
        <w:spacing w:before="240" w:after="240" w:line="360" w:lineRule="auto"/>
        <w:jc w:val="both"/>
        <w:rPr>
          <w:rFonts w:ascii="Arial" w:hAnsi="Arial"/>
        </w:rPr>
      </w:pPr>
      <w:r w:rsidRPr="00995715">
        <w:rPr>
          <w:rFonts w:ascii="Arial" w:hAnsi="Arial"/>
          <w:b/>
          <w:u w:val="single"/>
        </w:rPr>
        <w:t>Time management skill:</w:t>
      </w:r>
      <w:r>
        <w:rPr>
          <w:rFonts w:ascii="Arial" w:hAnsi="Arial"/>
        </w:rPr>
        <w:t xml:space="preserve"> I have some weaknesses </w:t>
      </w:r>
      <w:r w:rsidR="00553C90" w:rsidRPr="005350EC">
        <w:rPr>
          <w:rFonts w:ascii="Arial" w:hAnsi="Arial"/>
        </w:rPr>
        <w:t xml:space="preserve">in the time management processes for example sometimes I get late to reach at workplace. Thus, it is a weakness that needs to develop. </w:t>
      </w:r>
    </w:p>
    <w:p w14:paraId="5AA0ECBC" w14:textId="37DE6EB6" w:rsidR="00995715" w:rsidRDefault="005350EC" w:rsidP="005350EC">
      <w:pPr>
        <w:pStyle w:val="ListParagraph"/>
        <w:numPr>
          <w:ilvl w:val="0"/>
          <w:numId w:val="5"/>
        </w:numPr>
        <w:spacing w:before="240" w:after="240" w:line="360" w:lineRule="auto"/>
        <w:jc w:val="both"/>
        <w:rPr>
          <w:rFonts w:ascii="Arial" w:hAnsi="Arial"/>
        </w:rPr>
      </w:pPr>
      <w:r w:rsidRPr="00995715">
        <w:rPr>
          <w:rFonts w:ascii="Arial" w:hAnsi="Arial"/>
          <w:b/>
          <w:u w:val="single"/>
        </w:rPr>
        <w:t>Computer skill:</w:t>
      </w:r>
      <w:r>
        <w:rPr>
          <w:rFonts w:ascii="Arial" w:hAnsi="Arial"/>
        </w:rPr>
        <w:t xml:space="preserve"> </w:t>
      </w:r>
      <w:r w:rsidR="00553C90" w:rsidRPr="005350EC">
        <w:rPr>
          <w:rFonts w:ascii="Arial" w:hAnsi="Arial"/>
        </w:rPr>
        <w:t xml:space="preserve">On the other hand, I have also </w:t>
      </w:r>
      <w:r w:rsidR="00057C39" w:rsidRPr="005350EC">
        <w:rPr>
          <w:rFonts w:ascii="Arial" w:hAnsi="Arial"/>
        </w:rPr>
        <w:t>weakness of</w:t>
      </w:r>
      <w:r w:rsidR="00C6613B" w:rsidRPr="005350EC">
        <w:rPr>
          <w:rFonts w:ascii="Arial" w:hAnsi="Arial"/>
        </w:rPr>
        <w:t xml:space="preserve"> computer skills for example sometimes I cannot adjust with the changes in the process of emails, apps and other aspects. This makes complicated for </w:t>
      </w:r>
      <w:r w:rsidR="00C6613B" w:rsidRPr="005350EC">
        <w:rPr>
          <w:rFonts w:ascii="Arial" w:hAnsi="Arial"/>
        </w:rPr>
        <w:lastRenderedPageBreak/>
        <w:t xml:space="preserve">me to smoothly create the assignments. </w:t>
      </w:r>
      <w:r w:rsidR="00995715">
        <w:rPr>
          <w:rFonts w:ascii="Arial" w:hAnsi="Arial"/>
        </w:rPr>
        <w:t xml:space="preserve">I also have weaknesses to adjust with the new software updates. Therefore, these should be developed. </w:t>
      </w:r>
      <w:r w:rsidR="00995715" w:rsidRPr="005350EC">
        <w:rPr>
          <w:rFonts w:ascii="Arial" w:hAnsi="Arial"/>
        </w:rPr>
        <w:t xml:space="preserve">Furthermore, I have weakness of sharing files over the computer with others because I do not understand how to do that. Therefore, </w:t>
      </w:r>
      <w:r w:rsidR="008A7F8B" w:rsidRPr="005350EC">
        <w:rPr>
          <w:rFonts w:ascii="Arial" w:hAnsi="Arial"/>
        </w:rPr>
        <w:t>these weaknesses need</w:t>
      </w:r>
      <w:r w:rsidR="00995715" w:rsidRPr="005350EC">
        <w:rPr>
          <w:rFonts w:ascii="Arial" w:hAnsi="Arial"/>
        </w:rPr>
        <w:t xml:space="preserve"> to be developed.  </w:t>
      </w:r>
    </w:p>
    <w:p w14:paraId="3CFD8320" w14:textId="25E4C01F" w:rsidR="007B6F5B" w:rsidRDefault="00995715" w:rsidP="005350EC">
      <w:pPr>
        <w:pStyle w:val="ListParagraph"/>
        <w:numPr>
          <w:ilvl w:val="0"/>
          <w:numId w:val="5"/>
        </w:numPr>
        <w:spacing w:before="240" w:after="240" w:line="360" w:lineRule="auto"/>
        <w:jc w:val="both"/>
        <w:rPr>
          <w:rFonts w:ascii="Arial" w:hAnsi="Arial"/>
        </w:rPr>
      </w:pPr>
      <w:r w:rsidRPr="00995715">
        <w:rPr>
          <w:rFonts w:ascii="Arial" w:hAnsi="Arial"/>
          <w:b/>
          <w:u w:val="single"/>
        </w:rPr>
        <w:t>Lack of confidence to take new challenge:</w:t>
      </w:r>
      <w:r>
        <w:rPr>
          <w:rFonts w:ascii="Arial" w:hAnsi="Arial"/>
        </w:rPr>
        <w:t xml:space="preserve"> </w:t>
      </w:r>
      <w:r w:rsidR="008F1D13" w:rsidRPr="005350EC">
        <w:rPr>
          <w:rFonts w:ascii="Arial" w:hAnsi="Arial"/>
        </w:rPr>
        <w:t>I have also weakness of taking some new challenges because I normally rely on the feedback of other people</w:t>
      </w:r>
      <w:r w:rsidR="00624F29" w:rsidRPr="005350EC">
        <w:rPr>
          <w:rFonts w:ascii="Arial" w:hAnsi="Arial"/>
        </w:rPr>
        <w:t xml:space="preserve"> for example managers and colleagues</w:t>
      </w:r>
      <w:r w:rsidR="008F1D13" w:rsidRPr="005350EC">
        <w:rPr>
          <w:rFonts w:ascii="Arial" w:hAnsi="Arial"/>
        </w:rPr>
        <w:t xml:space="preserve">. </w:t>
      </w:r>
      <w:r w:rsidR="007B6F5B">
        <w:rPr>
          <w:rFonts w:ascii="Arial" w:hAnsi="Arial"/>
        </w:rPr>
        <w:t xml:space="preserve">In this regard, sometimes performing the jobs on time is not possible for me because I normally wait for the assurance from the management or other seniors to start the working processes. </w:t>
      </w:r>
    </w:p>
    <w:p w14:paraId="7B8B7952" w14:textId="13B441C8" w:rsidR="008E0E73" w:rsidRDefault="007B6F5B" w:rsidP="00E24532">
      <w:pPr>
        <w:pStyle w:val="ListParagraph"/>
        <w:numPr>
          <w:ilvl w:val="0"/>
          <w:numId w:val="5"/>
        </w:numPr>
        <w:spacing w:before="240" w:after="240" w:line="360" w:lineRule="auto"/>
        <w:jc w:val="both"/>
        <w:rPr>
          <w:rFonts w:ascii="Arial" w:hAnsi="Arial"/>
        </w:rPr>
      </w:pPr>
      <w:r>
        <w:rPr>
          <w:rFonts w:ascii="Arial" w:hAnsi="Arial"/>
          <w:b/>
          <w:u w:val="single"/>
        </w:rPr>
        <w:t>Lack of presentation skill:</w:t>
      </w:r>
      <w:r>
        <w:rPr>
          <w:rFonts w:ascii="Arial" w:hAnsi="Arial"/>
        </w:rPr>
        <w:t xml:space="preserve"> </w:t>
      </w:r>
      <w:r w:rsidR="008F1D13" w:rsidRPr="005350EC">
        <w:rPr>
          <w:rFonts w:ascii="Arial" w:hAnsi="Arial"/>
        </w:rPr>
        <w:t xml:space="preserve">I </w:t>
      </w:r>
      <w:r w:rsidR="00524AED" w:rsidRPr="005350EC">
        <w:rPr>
          <w:rFonts w:ascii="Arial" w:hAnsi="Arial"/>
        </w:rPr>
        <w:t xml:space="preserve">have also lack of presentation skills through the use of the micro-soft presentation. </w:t>
      </w:r>
      <w:r>
        <w:rPr>
          <w:rFonts w:ascii="Arial" w:hAnsi="Arial"/>
        </w:rPr>
        <w:t xml:space="preserve">I cannot present the ideas and projects processes and possible outcomes through the presentation processes. </w:t>
      </w:r>
      <w:r w:rsidR="00524AED" w:rsidRPr="005350EC">
        <w:rPr>
          <w:rFonts w:ascii="Arial" w:hAnsi="Arial"/>
        </w:rPr>
        <w:t xml:space="preserve">Therefore, all these weaknesses should be developed. </w:t>
      </w:r>
    </w:p>
    <w:p w14:paraId="6F9796A0" w14:textId="62480FA6" w:rsidR="00A81810" w:rsidRDefault="00A81810" w:rsidP="00A2421D">
      <w:pPr>
        <w:pStyle w:val="Heading1"/>
      </w:pPr>
      <w:bookmarkStart w:id="13" w:name="_Toc419135021"/>
      <w:r>
        <w:t xml:space="preserve">6. </w:t>
      </w:r>
      <w:proofErr w:type="spellStart"/>
      <w:r>
        <w:t>Kolb</w:t>
      </w:r>
      <w:proofErr w:type="spellEnd"/>
      <w:r>
        <w:t xml:space="preserve"> Learning Cycle:</w:t>
      </w:r>
      <w:bookmarkEnd w:id="13"/>
    </w:p>
    <w:p w14:paraId="5A1D53C5" w14:textId="26669AA3" w:rsidR="002556E4" w:rsidRPr="002556E4" w:rsidRDefault="002556E4" w:rsidP="002556E4">
      <w:pPr>
        <w:spacing w:before="240" w:after="240" w:line="360" w:lineRule="auto"/>
        <w:jc w:val="center"/>
        <w:rPr>
          <w:rFonts w:ascii="Arial" w:hAnsi="Arial"/>
          <w:b/>
          <w:u w:val="single"/>
        </w:rPr>
      </w:pPr>
      <w:proofErr w:type="spellStart"/>
      <w:r>
        <w:rPr>
          <w:rFonts w:ascii="Arial" w:hAnsi="Arial"/>
          <w:b/>
          <w:u w:val="single"/>
        </w:rPr>
        <w:t>Kolb</w:t>
      </w:r>
      <w:proofErr w:type="spellEnd"/>
      <w:r>
        <w:rPr>
          <w:rFonts w:ascii="Arial" w:hAnsi="Arial"/>
          <w:b/>
          <w:u w:val="single"/>
        </w:rPr>
        <w:t xml:space="preserve"> L</w:t>
      </w:r>
      <w:r w:rsidRPr="002556E4">
        <w:rPr>
          <w:rFonts w:ascii="Arial" w:hAnsi="Arial"/>
          <w:b/>
          <w:u w:val="single"/>
        </w:rPr>
        <w:t xml:space="preserve">earning </w:t>
      </w:r>
      <w:r>
        <w:rPr>
          <w:rFonts w:ascii="Arial" w:hAnsi="Arial"/>
          <w:b/>
          <w:u w:val="single"/>
        </w:rPr>
        <w:t>C</w:t>
      </w:r>
      <w:r w:rsidRPr="002556E4">
        <w:rPr>
          <w:rFonts w:ascii="Arial" w:hAnsi="Arial"/>
          <w:b/>
          <w:u w:val="single"/>
        </w:rPr>
        <w:t>ycle</w:t>
      </w:r>
    </w:p>
    <w:p w14:paraId="257A5CD5" w14:textId="22110F3D" w:rsidR="00A81810" w:rsidRDefault="002556E4" w:rsidP="00CD774C">
      <w:pPr>
        <w:spacing w:before="240" w:after="240" w:line="360" w:lineRule="auto"/>
        <w:jc w:val="center"/>
        <w:rPr>
          <w:rFonts w:ascii="Arial" w:hAnsi="Arial"/>
        </w:rPr>
      </w:pPr>
      <w:r>
        <w:rPr>
          <w:rFonts w:ascii="Arial" w:hAnsi="Arial"/>
          <w:noProof/>
          <w:lang w:val="en-US"/>
        </w:rPr>
        <w:drawing>
          <wp:inline distT="0" distB="0" distL="0" distR="0" wp14:anchorId="0382532F" wp14:editId="195505E6">
            <wp:extent cx="3758437" cy="3318510"/>
            <wp:effectExtent l="0" t="0" r="1270" b="8890"/>
            <wp:docPr id="2" name="Picture 1" descr="Macintosh HD:private:var:folders:2k:6s281lj11kdgql2wt9m35m180000gp:T:TemporaryItem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2k:6s281lj11kdgql2wt9m35m180000gp:T:TemporaryItems: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58916" cy="3318933"/>
                    </a:xfrm>
                    <a:prstGeom prst="rect">
                      <a:avLst/>
                    </a:prstGeom>
                    <a:noFill/>
                    <a:ln>
                      <a:noFill/>
                    </a:ln>
                  </pic:spPr>
                </pic:pic>
              </a:graphicData>
            </a:graphic>
          </wp:inline>
        </w:drawing>
      </w:r>
    </w:p>
    <w:p w14:paraId="7ED5A7F1" w14:textId="4D49B701" w:rsidR="00A354CD" w:rsidRDefault="00A354CD" w:rsidP="00A354CD">
      <w:pPr>
        <w:spacing w:before="240" w:after="240" w:line="360" w:lineRule="auto"/>
        <w:jc w:val="center"/>
        <w:rPr>
          <w:rFonts w:ascii="Arial" w:hAnsi="Arial"/>
        </w:rPr>
      </w:pPr>
      <w:r>
        <w:rPr>
          <w:rFonts w:ascii="Arial" w:hAnsi="Arial"/>
        </w:rPr>
        <w:lastRenderedPageBreak/>
        <w:t xml:space="preserve">Source: </w:t>
      </w:r>
      <w:proofErr w:type="spellStart"/>
      <w:r>
        <w:rPr>
          <w:rFonts w:ascii="Arial" w:hAnsi="Arial"/>
        </w:rPr>
        <w:t>Parthasarathy</w:t>
      </w:r>
      <w:proofErr w:type="spellEnd"/>
      <w:r>
        <w:rPr>
          <w:rFonts w:ascii="Arial" w:hAnsi="Arial"/>
        </w:rPr>
        <w:t>, (2018)</w:t>
      </w:r>
    </w:p>
    <w:p w14:paraId="6DCFFA61" w14:textId="069DA10C" w:rsidR="00CD774C" w:rsidRDefault="00CD774C" w:rsidP="00E32804">
      <w:pPr>
        <w:spacing w:before="240" w:after="240" w:line="360" w:lineRule="auto"/>
        <w:jc w:val="both"/>
        <w:rPr>
          <w:rFonts w:ascii="Arial" w:hAnsi="Arial"/>
        </w:rPr>
      </w:pPr>
      <w:r>
        <w:rPr>
          <w:rFonts w:ascii="Arial" w:hAnsi="Arial"/>
        </w:rPr>
        <w:t xml:space="preserve">According to </w:t>
      </w:r>
      <w:proofErr w:type="spellStart"/>
      <w:r>
        <w:rPr>
          <w:rFonts w:ascii="Arial" w:hAnsi="Arial"/>
        </w:rPr>
        <w:t>Kolb’s</w:t>
      </w:r>
      <w:proofErr w:type="spellEnd"/>
      <w:r>
        <w:rPr>
          <w:rFonts w:ascii="Arial" w:hAnsi="Arial"/>
        </w:rPr>
        <w:t xml:space="preserve"> learning cycle, there are 4 stages of learning for everyone. This is very much important to understand because in the every stage, people need different kinds of supports or processes to learn different aspects</w:t>
      </w:r>
      <w:r w:rsidR="00EF3141">
        <w:rPr>
          <w:rFonts w:ascii="Arial" w:hAnsi="Arial"/>
        </w:rPr>
        <w:t xml:space="preserve"> (</w:t>
      </w:r>
      <w:proofErr w:type="spellStart"/>
      <w:r w:rsidR="000C53A4" w:rsidRPr="00A354CD">
        <w:rPr>
          <w:rFonts w:ascii="Arial" w:eastAsia="Times New Roman" w:hAnsi="Arial" w:cs="Arial"/>
          <w:color w:val="222222"/>
          <w:shd w:val="clear" w:color="auto" w:fill="FFFFFF"/>
        </w:rPr>
        <w:t>Parthasarathy</w:t>
      </w:r>
      <w:proofErr w:type="spellEnd"/>
      <w:r w:rsidR="000C53A4">
        <w:rPr>
          <w:rFonts w:ascii="Arial" w:hAnsi="Arial"/>
        </w:rPr>
        <w:t>, 2018</w:t>
      </w:r>
      <w:r w:rsidR="00EF3141">
        <w:rPr>
          <w:rFonts w:ascii="Arial" w:hAnsi="Arial"/>
        </w:rPr>
        <w:t>)</w:t>
      </w:r>
      <w:r>
        <w:rPr>
          <w:rFonts w:ascii="Arial" w:hAnsi="Arial"/>
        </w:rPr>
        <w:t xml:space="preserve">. </w:t>
      </w:r>
      <w:r w:rsidR="00FF3B77">
        <w:rPr>
          <w:rFonts w:ascii="Arial" w:hAnsi="Arial"/>
        </w:rPr>
        <w:t>The first stage is concrete experience. In this stage, I will have to learn by doing things so that I can gain the experience. However, in this stage, I would need examples, experiment opportunities, readings, even games so that I can learn very much efficiently</w:t>
      </w:r>
      <w:r w:rsidR="00F22964">
        <w:rPr>
          <w:rFonts w:ascii="Arial" w:hAnsi="Arial"/>
        </w:rPr>
        <w:t xml:space="preserve"> (</w:t>
      </w:r>
      <w:proofErr w:type="spellStart"/>
      <w:r w:rsidR="000C53A4" w:rsidRPr="00A354CD">
        <w:rPr>
          <w:rFonts w:ascii="Arial" w:eastAsia="Times New Roman" w:hAnsi="Arial" w:cs="Arial"/>
          <w:color w:val="222222"/>
          <w:shd w:val="clear" w:color="auto" w:fill="FFFFFF"/>
        </w:rPr>
        <w:t>Parthasarathy</w:t>
      </w:r>
      <w:proofErr w:type="spellEnd"/>
      <w:r w:rsidR="000C53A4">
        <w:rPr>
          <w:rFonts w:ascii="Arial" w:hAnsi="Arial"/>
        </w:rPr>
        <w:t>, 2018</w:t>
      </w:r>
      <w:r w:rsidR="00F22964">
        <w:rPr>
          <w:rFonts w:ascii="Arial" w:hAnsi="Arial"/>
        </w:rPr>
        <w:t>)</w:t>
      </w:r>
      <w:r w:rsidR="00FF3B77">
        <w:rPr>
          <w:rFonts w:ascii="Arial" w:hAnsi="Arial"/>
        </w:rPr>
        <w:t xml:space="preserve">. </w:t>
      </w:r>
    </w:p>
    <w:p w14:paraId="67FB4BF6" w14:textId="715941D2" w:rsidR="00B80ADD" w:rsidRDefault="00B80ADD" w:rsidP="00E32804">
      <w:pPr>
        <w:spacing w:before="240" w:after="240" w:line="360" w:lineRule="auto"/>
        <w:jc w:val="both"/>
        <w:rPr>
          <w:rFonts w:ascii="Arial" w:hAnsi="Arial"/>
        </w:rPr>
      </w:pPr>
      <w:r>
        <w:rPr>
          <w:rFonts w:ascii="Arial" w:hAnsi="Arial"/>
        </w:rPr>
        <w:t xml:space="preserve">On the other hand, the second stage is the reflective observation </w:t>
      </w:r>
      <w:r w:rsidR="00EE0CC5">
        <w:rPr>
          <w:rFonts w:ascii="Arial" w:hAnsi="Arial"/>
        </w:rPr>
        <w:t>that comes after experience</w:t>
      </w:r>
      <w:r w:rsidR="00261762">
        <w:rPr>
          <w:rFonts w:ascii="Arial" w:hAnsi="Arial"/>
        </w:rPr>
        <w:t xml:space="preserve"> (</w:t>
      </w:r>
      <w:r w:rsidR="00EF3141">
        <w:rPr>
          <w:rFonts w:ascii="Arial" w:eastAsia="Times New Roman" w:hAnsi="Arial" w:cs="Arial"/>
          <w:color w:val="222222"/>
          <w:shd w:val="clear" w:color="auto" w:fill="FFFFFF"/>
        </w:rPr>
        <w:t>Konak, et al, 2014</w:t>
      </w:r>
      <w:r w:rsidR="00261762">
        <w:rPr>
          <w:rFonts w:ascii="Arial" w:hAnsi="Arial"/>
        </w:rPr>
        <w:t>)</w:t>
      </w:r>
      <w:r w:rsidR="00EE0CC5">
        <w:rPr>
          <w:rFonts w:ascii="Arial" w:hAnsi="Arial"/>
        </w:rPr>
        <w:t xml:space="preserve">. In this stage, someone actually reflects to experience and try to understand various kinds of differences between one another. </w:t>
      </w:r>
      <w:r w:rsidR="00B0440F">
        <w:rPr>
          <w:rFonts w:ascii="Arial" w:hAnsi="Arial"/>
        </w:rPr>
        <w:t xml:space="preserve">It is also an opportunity </w:t>
      </w:r>
      <w:r w:rsidR="00261762">
        <w:rPr>
          <w:rFonts w:ascii="Arial" w:hAnsi="Arial"/>
        </w:rPr>
        <w:t xml:space="preserve">to learn and apply so that wen can reflect the learning. </w:t>
      </w:r>
      <w:r>
        <w:rPr>
          <w:rFonts w:ascii="Arial" w:hAnsi="Arial"/>
        </w:rPr>
        <w:t xml:space="preserve">In this stage, I would need newspapers, books, brainstorming, discussion with friends or colleagues and others so that my learning can be reflected and can be shared with others so that I can remember for the long time. </w:t>
      </w:r>
    </w:p>
    <w:p w14:paraId="7F458AC6" w14:textId="368AE06C" w:rsidR="00B530D4" w:rsidRDefault="00B530D4" w:rsidP="00E32804">
      <w:pPr>
        <w:spacing w:before="240" w:after="240" w:line="360" w:lineRule="auto"/>
        <w:jc w:val="both"/>
        <w:rPr>
          <w:rFonts w:ascii="Arial" w:hAnsi="Arial"/>
        </w:rPr>
      </w:pPr>
      <w:r>
        <w:rPr>
          <w:rFonts w:ascii="Arial" w:hAnsi="Arial"/>
        </w:rPr>
        <w:t>Another sta</w:t>
      </w:r>
      <w:r w:rsidR="003C65FD">
        <w:rPr>
          <w:rFonts w:ascii="Arial" w:hAnsi="Arial"/>
        </w:rPr>
        <w:t>ge is the abstract concept that comes after reflection and observation, the learners made actually an idea from what he or she has learned</w:t>
      </w:r>
      <w:r w:rsidR="00AB707F">
        <w:rPr>
          <w:rFonts w:ascii="Arial" w:hAnsi="Arial"/>
        </w:rPr>
        <w:t xml:space="preserve"> (</w:t>
      </w:r>
      <w:proofErr w:type="spellStart"/>
      <w:r w:rsidR="00EF3141" w:rsidRPr="00A354CD">
        <w:rPr>
          <w:rFonts w:ascii="Arial" w:eastAsia="Times New Roman" w:hAnsi="Arial" w:cs="Arial"/>
          <w:color w:val="222222"/>
          <w:shd w:val="clear" w:color="auto" w:fill="FFFFFF"/>
        </w:rPr>
        <w:t>Parthasarathy</w:t>
      </w:r>
      <w:proofErr w:type="spellEnd"/>
      <w:r w:rsidR="00EF3141">
        <w:rPr>
          <w:rFonts w:ascii="Arial" w:hAnsi="Arial"/>
        </w:rPr>
        <w:t>, 2018</w:t>
      </w:r>
      <w:r w:rsidR="00AB707F">
        <w:rPr>
          <w:rFonts w:ascii="Arial" w:hAnsi="Arial"/>
        </w:rPr>
        <w:t>)</w:t>
      </w:r>
      <w:r w:rsidR="003C65FD">
        <w:rPr>
          <w:rFonts w:ascii="Arial" w:hAnsi="Arial"/>
        </w:rPr>
        <w:t>. Therefore, i</w:t>
      </w:r>
      <w:r>
        <w:rPr>
          <w:rFonts w:ascii="Arial" w:hAnsi="Arial"/>
        </w:rPr>
        <w:t xml:space="preserve">n this stage of the </w:t>
      </w:r>
      <w:proofErr w:type="spellStart"/>
      <w:r>
        <w:rPr>
          <w:rFonts w:ascii="Arial" w:hAnsi="Arial"/>
        </w:rPr>
        <w:t>Kolb’s</w:t>
      </w:r>
      <w:proofErr w:type="spellEnd"/>
      <w:r>
        <w:rPr>
          <w:rFonts w:ascii="Arial" w:hAnsi="Arial"/>
        </w:rPr>
        <w:t xml:space="preserve"> learning cycle I would need lecturers, projects and also some articles or research papers so that I can conceptualise a certain issue and can retain in my brain for the long-time </w:t>
      </w:r>
      <w:r w:rsidR="00DF7D1D">
        <w:rPr>
          <w:rFonts w:ascii="Arial" w:hAnsi="Arial"/>
        </w:rPr>
        <w:t>remembrance</w:t>
      </w:r>
      <w:r>
        <w:rPr>
          <w:rFonts w:ascii="Arial" w:hAnsi="Arial"/>
        </w:rPr>
        <w:t xml:space="preserve">. </w:t>
      </w:r>
    </w:p>
    <w:p w14:paraId="0EE4E5B2" w14:textId="083F0A1B" w:rsidR="00A71457" w:rsidRDefault="00C04E0E" w:rsidP="00E32804">
      <w:pPr>
        <w:spacing w:before="240" w:after="240" w:line="360" w:lineRule="auto"/>
        <w:jc w:val="both"/>
        <w:rPr>
          <w:rFonts w:ascii="Arial" w:hAnsi="Arial"/>
        </w:rPr>
      </w:pPr>
      <w:r>
        <w:rPr>
          <w:rFonts w:ascii="Arial" w:hAnsi="Arial"/>
        </w:rPr>
        <w:t>The final stage is the active experiment stage where the learner actively works on the idea and start working on the basis of the idea or knowledge (</w:t>
      </w:r>
      <w:r w:rsidR="00EF3141">
        <w:rPr>
          <w:rFonts w:ascii="Arial" w:eastAsia="Times New Roman" w:hAnsi="Arial" w:cs="Arial"/>
          <w:color w:val="222222"/>
          <w:shd w:val="clear" w:color="auto" w:fill="FFFFFF"/>
        </w:rPr>
        <w:t>Konak, et al, 2014</w:t>
      </w:r>
      <w:r>
        <w:rPr>
          <w:rFonts w:ascii="Arial" w:hAnsi="Arial"/>
        </w:rPr>
        <w:t xml:space="preserve">). </w:t>
      </w:r>
      <w:r w:rsidR="00A71457">
        <w:rPr>
          <w:rFonts w:ascii="Arial" w:hAnsi="Arial"/>
        </w:rPr>
        <w:t xml:space="preserve">In this stage, I would need the fieldwork or practical working processes so that I can practically apply what I have learned. Moreover, I will have to continuously apply what I have learned so that I can remember for long-time and apply it in different situations. </w:t>
      </w:r>
    </w:p>
    <w:p w14:paraId="054C58B9" w14:textId="1A8E126E" w:rsidR="00E32804" w:rsidRDefault="00A2421D" w:rsidP="00A2421D">
      <w:pPr>
        <w:pStyle w:val="Heading1"/>
      </w:pPr>
      <w:bookmarkStart w:id="14" w:name="_Toc419135022"/>
      <w:r>
        <w:lastRenderedPageBreak/>
        <w:t xml:space="preserve">7. </w:t>
      </w:r>
      <w:r w:rsidR="00E32804">
        <w:t>Personal development</w:t>
      </w:r>
      <w:r w:rsidR="00CE1974">
        <w:t xml:space="preserve"> plan</w:t>
      </w:r>
      <w:r w:rsidR="00E32804">
        <w:t>:</w:t>
      </w:r>
      <w:bookmarkEnd w:id="14"/>
    </w:p>
    <w:p w14:paraId="4337ECD8" w14:textId="714969D0" w:rsidR="00E32804" w:rsidRDefault="00CE1974" w:rsidP="00E32804">
      <w:pPr>
        <w:spacing w:before="240" w:after="240" w:line="360" w:lineRule="auto"/>
        <w:jc w:val="both"/>
        <w:rPr>
          <w:rFonts w:ascii="Arial" w:hAnsi="Arial"/>
        </w:rPr>
      </w:pPr>
      <w:r>
        <w:rPr>
          <w:rFonts w:ascii="Arial" w:hAnsi="Arial"/>
        </w:rPr>
        <w:t xml:space="preserve">The personal development is very much important to ensure the weaknesses have been reduced. The personal development plan has been divided into 2 processes. Short-term plan </w:t>
      </w:r>
      <w:r w:rsidR="00BE317D">
        <w:rPr>
          <w:rFonts w:ascii="Arial" w:hAnsi="Arial"/>
        </w:rPr>
        <w:t xml:space="preserve">is the plan </w:t>
      </w:r>
      <w:r>
        <w:rPr>
          <w:rFonts w:ascii="Arial" w:hAnsi="Arial"/>
        </w:rPr>
        <w:t xml:space="preserve">which includes within 1 year and long-term plan within the 1- 3 years. </w:t>
      </w:r>
    </w:p>
    <w:p w14:paraId="4573BC9B" w14:textId="128AE40E" w:rsidR="00BE317D" w:rsidRPr="00BE317D" w:rsidRDefault="00BE317D" w:rsidP="00BE317D">
      <w:pPr>
        <w:spacing w:before="240" w:after="240" w:line="360" w:lineRule="auto"/>
        <w:jc w:val="center"/>
        <w:rPr>
          <w:rFonts w:ascii="Arial" w:hAnsi="Arial"/>
          <w:b/>
          <w:u w:val="single"/>
        </w:rPr>
      </w:pPr>
      <w:r w:rsidRPr="00BE317D">
        <w:rPr>
          <w:rFonts w:ascii="Arial" w:hAnsi="Arial"/>
          <w:b/>
          <w:u w:val="single"/>
        </w:rPr>
        <w:t>Short-term plan</w:t>
      </w:r>
    </w:p>
    <w:tbl>
      <w:tblPr>
        <w:tblStyle w:val="TableGrid"/>
        <w:tblW w:w="0" w:type="auto"/>
        <w:tblLook w:val="04A0" w:firstRow="1" w:lastRow="0" w:firstColumn="1" w:lastColumn="0" w:noHBand="0" w:noVBand="1"/>
      </w:tblPr>
      <w:tblGrid>
        <w:gridCol w:w="3192"/>
        <w:gridCol w:w="2662"/>
        <w:gridCol w:w="2662"/>
      </w:tblGrid>
      <w:tr w:rsidR="00BE317D" w14:paraId="0AD7B4F1" w14:textId="77777777" w:rsidTr="00BE317D">
        <w:tc>
          <w:tcPr>
            <w:tcW w:w="3192" w:type="dxa"/>
          </w:tcPr>
          <w:p w14:paraId="2426706A" w14:textId="5E21DA49" w:rsidR="00BE317D" w:rsidRDefault="00BE317D" w:rsidP="00E32804">
            <w:pPr>
              <w:spacing w:before="240" w:after="240" w:line="360" w:lineRule="auto"/>
              <w:jc w:val="both"/>
              <w:rPr>
                <w:rFonts w:ascii="Arial" w:hAnsi="Arial"/>
              </w:rPr>
            </w:pPr>
            <w:r>
              <w:rPr>
                <w:rFonts w:ascii="Arial" w:hAnsi="Arial"/>
              </w:rPr>
              <w:t xml:space="preserve">Names </w:t>
            </w:r>
          </w:p>
        </w:tc>
        <w:tc>
          <w:tcPr>
            <w:tcW w:w="2662" w:type="dxa"/>
          </w:tcPr>
          <w:p w14:paraId="7200AF19" w14:textId="1C577557" w:rsidR="00BE317D" w:rsidRDefault="00BE317D" w:rsidP="00BE317D">
            <w:pPr>
              <w:spacing w:before="240" w:after="240" w:line="360" w:lineRule="auto"/>
              <w:jc w:val="center"/>
              <w:rPr>
                <w:rFonts w:ascii="Arial" w:hAnsi="Arial"/>
              </w:rPr>
            </w:pPr>
            <w:r>
              <w:rPr>
                <w:rFonts w:ascii="Arial" w:hAnsi="Arial"/>
              </w:rPr>
              <w:t>Duration</w:t>
            </w:r>
          </w:p>
        </w:tc>
        <w:tc>
          <w:tcPr>
            <w:tcW w:w="2662" w:type="dxa"/>
          </w:tcPr>
          <w:p w14:paraId="71B36933" w14:textId="7E07C7BB" w:rsidR="00BE317D" w:rsidRDefault="00BE317D" w:rsidP="00BE317D">
            <w:pPr>
              <w:spacing w:before="240" w:after="240" w:line="360" w:lineRule="auto"/>
              <w:jc w:val="center"/>
              <w:rPr>
                <w:rFonts w:ascii="Arial" w:hAnsi="Arial"/>
              </w:rPr>
            </w:pPr>
            <w:r>
              <w:rPr>
                <w:rFonts w:ascii="Arial" w:hAnsi="Arial"/>
              </w:rPr>
              <w:t>Processes</w:t>
            </w:r>
          </w:p>
        </w:tc>
      </w:tr>
      <w:tr w:rsidR="00BE317D" w14:paraId="0F0988EF" w14:textId="77777777" w:rsidTr="00BE317D">
        <w:tc>
          <w:tcPr>
            <w:tcW w:w="3192" w:type="dxa"/>
          </w:tcPr>
          <w:p w14:paraId="10453089" w14:textId="53C00067" w:rsidR="00BE317D" w:rsidRDefault="00BE317D" w:rsidP="00E32804">
            <w:pPr>
              <w:spacing w:before="240" w:after="240" w:line="360" w:lineRule="auto"/>
              <w:jc w:val="both"/>
              <w:rPr>
                <w:rFonts w:ascii="Arial" w:hAnsi="Arial"/>
              </w:rPr>
            </w:pPr>
            <w:r>
              <w:rPr>
                <w:rFonts w:ascii="Arial" w:hAnsi="Arial"/>
              </w:rPr>
              <w:t>Presentation skills</w:t>
            </w:r>
          </w:p>
        </w:tc>
        <w:tc>
          <w:tcPr>
            <w:tcW w:w="2662" w:type="dxa"/>
          </w:tcPr>
          <w:p w14:paraId="01C7C652" w14:textId="0B864334" w:rsidR="00BE317D" w:rsidRDefault="00BE317D" w:rsidP="00E32804">
            <w:pPr>
              <w:spacing w:before="240" w:after="240" w:line="360" w:lineRule="auto"/>
              <w:jc w:val="both"/>
              <w:rPr>
                <w:rFonts w:ascii="Arial" w:hAnsi="Arial"/>
              </w:rPr>
            </w:pPr>
            <w:r>
              <w:rPr>
                <w:rFonts w:ascii="Arial" w:hAnsi="Arial"/>
              </w:rPr>
              <w:t xml:space="preserve">6 months </w:t>
            </w:r>
          </w:p>
        </w:tc>
        <w:tc>
          <w:tcPr>
            <w:tcW w:w="2662" w:type="dxa"/>
          </w:tcPr>
          <w:p w14:paraId="4963A6F9" w14:textId="0BB509F7" w:rsidR="00BE317D" w:rsidRDefault="00BE317D" w:rsidP="00E32804">
            <w:pPr>
              <w:spacing w:before="240" w:after="240" w:line="360" w:lineRule="auto"/>
              <w:jc w:val="both"/>
              <w:rPr>
                <w:rFonts w:ascii="Arial" w:hAnsi="Arial"/>
              </w:rPr>
            </w:pPr>
            <w:r>
              <w:rPr>
                <w:rFonts w:ascii="Arial" w:hAnsi="Arial"/>
              </w:rPr>
              <w:t xml:space="preserve">Microsoft presentation training </w:t>
            </w:r>
          </w:p>
        </w:tc>
      </w:tr>
      <w:tr w:rsidR="00BE317D" w14:paraId="1A29822D" w14:textId="77777777" w:rsidTr="00BE317D">
        <w:tc>
          <w:tcPr>
            <w:tcW w:w="3192" w:type="dxa"/>
          </w:tcPr>
          <w:p w14:paraId="7BD6F091" w14:textId="4876292B" w:rsidR="00BE317D" w:rsidRDefault="006524AC" w:rsidP="00E32804">
            <w:pPr>
              <w:spacing w:before="240" w:after="240" w:line="360" w:lineRule="auto"/>
              <w:jc w:val="both"/>
              <w:rPr>
                <w:rFonts w:ascii="Arial" w:hAnsi="Arial"/>
              </w:rPr>
            </w:pPr>
            <w:r>
              <w:rPr>
                <w:rFonts w:ascii="Arial" w:hAnsi="Arial"/>
              </w:rPr>
              <w:t xml:space="preserve">Computer skills </w:t>
            </w:r>
          </w:p>
        </w:tc>
        <w:tc>
          <w:tcPr>
            <w:tcW w:w="2662" w:type="dxa"/>
          </w:tcPr>
          <w:p w14:paraId="4711B23F" w14:textId="78163421" w:rsidR="00BE317D" w:rsidRDefault="006524AC" w:rsidP="00E32804">
            <w:pPr>
              <w:spacing w:before="240" w:after="240" w:line="360" w:lineRule="auto"/>
              <w:jc w:val="both"/>
              <w:rPr>
                <w:rFonts w:ascii="Arial" w:hAnsi="Arial"/>
              </w:rPr>
            </w:pPr>
            <w:r>
              <w:rPr>
                <w:rFonts w:ascii="Arial" w:hAnsi="Arial"/>
              </w:rPr>
              <w:t>1 year</w:t>
            </w:r>
          </w:p>
        </w:tc>
        <w:tc>
          <w:tcPr>
            <w:tcW w:w="2662" w:type="dxa"/>
          </w:tcPr>
          <w:p w14:paraId="7FD7F045" w14:textId="24C0FC02" w:rsidR="00BE317D" w:rsidRDefault="006524AC" w:rsidP="00E32804">
            <w:pPr>
              <w:spacing w:before="240" w:after="240" w:line="360" w:lineRule="auto"/>
              <w:jc w:val="both"/>
              <w:rPr>
                <w:rFonts w:ascii="Arial" w:hAnsi="Arial"/>
              </w:rPr>
            </w:pPr>
            <w:r>
              <w:rPr>
                <w:rFonts w:ascii="Arial" w:hAnsi="Arial"/>
              </w:rPr>
              <w:t xml:space="preserve">Admitting in diploma course for computing skill development. </w:t>
            </w:r>
          </w:p>
        </w:tc>
      </w:tr>
    </w:tbl>
    <w:p w14:paraId="37456182" w14:textId="66FE1C55" w:rsidR="00BE317D" w:rsidRDefault="001C74C4" w:rsidP="001C74C4">
      <w:pPr>
        <w:spacing w:before="240" w:after="240" w:line="360" w:lineRule="auto"/>
        <w:jc w:val="center"/>
        <w:rPr>
          <w:rFonts w:ascii="Arial" w:hAnsi="Arial"/>
        </w:rPr>
      </w:pPr>
      <w:r>
        <w:rPr>
          <w:rFonts w:ascii="Arial" w:hAnsi="Arial"/>
        </w:rPr>
        <w:t>Long-term plan</w:t>
      </w:r>
    </w:p>
    <w:tbl>
      <w:tblPr>
        <w:tblStyle w:val="TableGrid"/>
        <w:tblW w:w="0" w:type="auto"/>
        <w:tblLook w:val="04A0" w:firstRow="1" w:lastRow="0" w:firstColumn="1" w:lastColumn="0" w:noHBand="0" w:noVBand="1"/>
      </w:tblPr>
      <w:tblGrid>
        <w:gridCol w:w="3192"/>
        <w:gridCol w:w="2662"/>
        <w:gridCol w:w="2662"/>
      </w:tblGrid>
      <w:tr w:rsidR="001C74C4" w14:paraId="04C794E7" w14:textId="77777777" w:rsidTr="00A81810">
        <w:tc>
          <w:tcPr>
            <w:tcW w:w="3192" w:type="dxa"/>
          </w:tcPr>
          <w:p w14:paraId="354DDCB5" w14:textId="77777777" w:rsidR="001C74C4" w:rsidRDefault="001C74C4" w:rsidP="00A81810">
            <w:pPr>
              <w:spacing w:before="240" w:after="240" w:line="360" w:lineRule="auto"/>
              <w:jc w:val="both"/>
              <w:rPr>
                <w:rFonts w:ascii="Arial" w:hAnsi="Arial"/>
              </w:rPr>
            </w:pPr>
            <w:r>
              <w:rPr>
                <w:rFonts w:ascii="Arial" w:hAnsi="Arial"/>
              </w:rPr>
              <w:t xml:space="preserve">Names </w:t>
            </w:r>
          </w:p>
        </w:tc>
        <w:tc>
          <w:tcPr>
            <w:tcW w:w="2662" w:type="dxa"/>
          </w:tcPr>
          <w:p w14:paraId="0718D81C" w14:textId="77777777" w:rsidR="001C74C4" w:rsidRDefault="001C74C4" w:rsidP="00A81810">
            <w:pPr>
              <w:spacing w:before="240" w:after="240" w:line="360" w:lineRule="auto"/>
              <w:jc w:val="center"/>
              <w:rPr>
                <w:rFonts w:ascii="Arial" w:hAnsi="Arial"/>
              </w:rPr>
            </w:pPr>
            <w:r>
              <w:rPr>
                <w:rFonts w:ascii="Arial" w:hAnsi="Arial"/>
              </w:rPr>
              <w:t>Duration</w:t>
            </w:r>
          </w:p>
        </w:tc>
        <w:tc>
          <w:tcPr>
            <w:tcW w:w="2662" w:type="dxa"/>
          </w:tcPr>
          <w:p w14:paraId="5F27612B" w14:textId="77777777" w:rsidR="001C74C4" w:rsidRDefault="001C74C4" w:rsidP="00A81810">
            <w:pPr>
              <w:spacing w:before="240" w:after="240" w:line="360" w:lineRule="auto"/>
              <w:jc w:val="center"/>
              <w:rPr>
                <w:rFonts w:ascii="Arial" w:hAnsi="Arial"/>
              </w:rPr>
            </w:pPr>
            <w:r>
              <w:rPr>
                <w:rFonts w:ascii="Arial" w:hAnsi="Arial"/>
              </w:rPr>
              <w:t>Processes</w:t>
            </w:r>
          </w:p>
        </w:tc>
      </w:tr>
      <w:tr w:rsidR="001C74C4" w14:paraId="7530B828" w14:textId="77777777" w:rsidTr="00A81810">
        <w:tc>
          <w:tcPr>
            <w:tcW w:w="3192" w:type="dxa"/>
          </w:tcPr>
          <w:p w14:paraId="77A81311" w14:textId="6A4D50AB" w:rsidR="001C74C4" w:rsidRDefault="001C74C4" w:rsidP="00A81810">
            <w:pPr>
              <w:spacing w:before="240" w:after="240" w:line="360" w:lineRule="auto"/>
              <w:jc w:val="both"/>
              <w:rPr>
                <w:rFonts w:ascii="Arial" w:hAnsi="Arial"/>
              </w:rPr>
            </w:pPr>
            <w:r>
              <w:rPr>
                <w:rFonts w:ascii="Arial" w:hAnsi="Arial"/>
              </w:rPr>
              <w:t>Time management skills</w:t>
            </w:r>
          </w:p>
        </w:tc>
        <w:tc>
          <w:tcPr>
            <w:tcW w:w="2662" w:type="dxa"/>
          </w:tcPr>
          <w:p w14:paraId="05F07960" w14:textId="435D41A3" w:rsidR="001C74C4" w:rsidRDefault="001C74C4" w:rsidP="001C74C4">
            <w:pPr>
              <w:spacing w:before="240" w:after="240" w:line="360" w:lineRule="auto"/>
              <w:jc w:val="center"/>
              <w:rPr>
                <w:rFonts w:ascii="Arial" w:hAnsi="Arial"/>
              </w:rPr>
            </w:pPr>
            <w:r>
              <w:rPr>
                <w:rFonts w:ascii="Arial" w:hAnsi="Arial"/>
              </w:rPr>
              <w:t>3 years</w:t>
            </w:r>
          </w:p>
        </w:tc>
        <w:tc>
          <w:tcPr>
            <w:tcW w:w="2662" w:type="dxa"/>
          </w:tcPr>
          <w:p w14:paraId="756D17A3" w14:textId="10367266" w:rsidR="001C74C4" w:rsidRDefault="001C74C4" w:rsidP="00A81810">
            <w:pPr>
              <w:spacing w:before="240" w:after="240" w:line="360" w:lineRule="auto"/>
              <w:jc w:val="both"/>
              <w:rPr>
                <w:rFonts w:ascii="Arial" w:hAnsi="Arial"/>
              </w:rPr>
            </w:pPr>
            <w:r>
              <w:rPr>
                <w:rFonts w:ascii="Arial" w:hAnsi="Arial"/>
              </w:rPr>
              <w:t>This is a continuous skill and it would be done following the training on time basis until I become efficient enough to maintain time.</w:t>
            </w:r>
          </w:p>
        </w:tc>
      </w:tr>
      <w:tr w:rsidR="001C74C4" w14:paraId="0F337648" w14:textId="77777777" w:rsidTr="00A81810">
        <w:tc>
          <w:tcPr>
            <w:tcW w:w="3192" w:type="dxa"/>
          </w:tcPr>
          <w:p w14:paraId="6915BEC1" w14:textId="1DDBDD7B" w:rsidR="001C74C4" w:rsidRDefault="00204230" w:rsidP="00A81810">
            <w:pPr>
              <w:spacing w:before="240" w:after="240" w:line="360" w:lineRule="auto"/>
              <w:jc w:val="both"/>
              <w:rPr>
                <w:rFonts w:ascii="Arial" w:hAnsi="Arial"/>
              </w:rPr>
            </w:pPr>
            <w:r>
              <w:rPr>
                <w:rFonts w:ascii="Arial" w:hAnsi="Arial"/>
              </w:rPr>
              <w:t>Confidence development to take challenge</w:t>
            </w:r>
            <w:r w:rsidR="001C74C4">
              <w:rPr>
                <w:rFonts w:ascii="Arial" w:hAnsi="Arial"/>
              </w:rPr>
              <w:t xml:space="preserve"> </w:t>
            </w:r>
          </w:p>
        </w:tc>
        <w:tc>
          <w:tcPr>
            <w:tcW w:w="2662" w:type="dxa"/>
          </w:tcPr>
          <w:p w14:paraId="0243E56F" w14:textId="3DF815E2" w:rsidR="001C74C4" w:rsidRDefault="001C74C4" w:rsidP="00204230">
            <w:pPr>
              <w:spacing w:before="240" w:after="240" w:line="360" w:lineRule="auto"/>
              <w:jc w:val="center"/>
              <w:rPr>
                <w:rFonts w:ascii="Arial" w:hAnsi="Arial"/>
              </w:rPr>
            </w:pPr>
            <w:r>
              <w:rPr>
                <w:rFonts w:ascii="Arial" w:hAnsi="Arial"/>
              </w:rPr>
              <w:t>1</w:t>
            </w:r>
            <w:r w:rsidR="00204230">
              <w:rPr>
                <w:rFonts w:ascii="Arial" w:hAnsi="Arial"/>
              </w:rPr>
              <w:t>-2</w:t>
            </w:r>
            <w:r>
              <w:rPr>
                <w:rFonts w:ascii="Arial" w:hAnsi="Arial"/>
              </w:rPr>
              <w:t xml:space="preserve"> year</w:t>
            </w:r>
            <w:r w:rsidR="00204230">
              <w:rPr>
                <w:rFonts w:ascii="Arial" w:hAnsi="Arial"/>
              </w:rPr>
              <w:t>s</w:t>
            </w:r>
          </w:p>
        </w:tc>
        <w:tc>
          <w:tcPr>
            <w:tcW w:w="2662" w:type="dxa"/>
          </w:tcPr>
          <w:p w14:paraId="01C57559" w14:textId="63D2F313" w:rsidR="001C74C4" w:rsidRDefault="00204230" w:rsidP="00A81810">
            <w:pPr>
              <w:spacing w:before="240" w:after="240" w:line="360" w:lineRule="auto"/>
              <w:jc w:val="both"/>
              <w:rPr>
                <w:rFonts w:ascii="Arial" w:hAnsi="Arial"/>
              </w:rPr>
            </w:pPr>
            <w:r>
              <w:rPr>
                <w:rFonts w:ascii="Arial" w:hAnsi="Arial"/>
              </w:rPr>
              <w:t xml:space="preserve">I will take part in the confidence development training </w:t>
            </w:r>
            <w:r>
              <w:rPr>
                <w:rFonts w:ascii="Arial" w:hAnsi="Arial"/>
              </w:rPr>
              <w:lastRenderedPageBreak/>
              <w:t xml:space="preserve">in this duration but will take break so that I can apply in practice. </w:t>
            </w:r>
            <w:r w:rsidR="001C74C4">
              <w:rPr>
                <w:rFonts w:ascii="Arial" w:hAnsi="Arial"/>
              </w:rPr>
              <w:t xml:space="preserve"> </w:t>
            </w:r>
          </w:p>
        </w:tc>
      </w:tr>
    </w:tbl>
    <w:p w14:paraId="3D91D36D" w14:textId="77777777" w:rsidR="001C74C4" w:rsidRPr="00E32804" w:rsidRDefault="001C74C4" w:rsidP="000F5C56">
      <w:pPr>
        <w:spacing w:before="240" w:after="240" w:line="360" w:lineRule="auto"/>
        <w:rPr>
          <w:rFonts w:ascii="Arial" w:hAnsi="Arial"/>
        </w:rPr>
      </w:pPr>
    </w:p>
    <w:p w14:paraId="30BA3879" w14:textId="4A60B650" w:rsidR="008E0E73" w:rsidRDefault="00A2421D" w:rsidP="00A2421D">
      <w:pPr>
        <w:pStyle w:val="Heading1"/>
      </w:pPr>
      <w:bookmarkStart w:id="15" w:name="_Toc419135023"/>
      <w:r>
        <w:t xml:space="preserve">8. </w:t>
      </w:r>
      <w:r w:rsidR="008E0E73">
        <w:t>Recruitment</w:t>
      </w:r>
      <w:r w:rsidR="00942959">
        <w:t xml:space="preserve">, </w:t>
      </w:r>
      <w:r w:rsidR="008E0E73">
        <w:t xml:space="preserve"> selection</w:t>
      </w:r>
      <w:r w:rsidR="0049307A">
        <w:t xml:space="preserve"> and </w:t>
      </w:r>
      <w:r w:rsidR="008E0E73">
        <w:t>Law:</w:t>
      </w:r>
      <w:bookmarkEnd w:id="15"/>
    </w:p>
    <w:p w14:paraId="45D67CB4" w14:textId="78EE9CA9" w:rsidR="008E0E73" w:rsidRPr="00A2421D" w:rsidRDefault="00A2421D" w:rsidP="00A2421D">
      <w:pPr>
        <w:pStyle w:val="Heading2"/>
      </w:pPr>
      <w:bookmarkStart w:id="16" w:name="_Toc419135024"/>
      <w:r w:rsidRPr="00A2421D">
        <w:t xml:space="preserve">8.1 </w:t>
      </w:r>
      <w:r w:rsidR="008E0E73" w:rsidRPr="00A2421D">
        <w:t>Recruitment:</w:t>
      </w:r>
      <w:bookmarkEnd w:id="16"/>
    </w:p>
    <w:p w14:paraId="42C44432" w14:textId="41DD534D" w:rsidR="00DA5FB7" w:rsidRDefault="00DA5FB7" w:rsidP="00E24532">
      <w:pPr>
        <w:spacing w:before="240" w:after="240" w:line="360" w:lineRule="auto"/>
        <w:jc w:val="both"/>
        <w:rPr>
          <w:rFonts w:ascii="Arial" w:hAnsi="Arial"/>
        </w:rPr>
      </w:pPr>
      <w:r>
        <w:rPr>
          <w:rFonts w:ascii="Arial" w:hAnsi="Arial"/>
        </w:rPr>
        <w:t xml:space="preserve">The recruitment is the process of identify one or more vacant position in the </w:t>
      </w:r>
      <w:r w:rsidR="000C4B07">
        <w:rPr>
          <w:rFonts w:ascii="Arial" w:hAnsi="Arial"/>
        </w:rPr>
        <w:t>organisations</w:t>
      </w:r>
      <w:r>
        <w:rPr>
          <w:rFonts w:ascii="Arial" w:hAnsi="Arial"/>
        </w:rPr>
        <w:t>, analysing it, reviewing the position to call for the applicants to apply, then screening the applications, shortlisting and finally selecting the right candidates over the interview or other methods of selection (</w:t>
      </w:r>
      <w:proofErr w:type="spellStart"/>
      <w:r w:rsidR="00A2421D" w:rsidRPr="000C53A4">
        <w:rPr>
          <w:rFonts w:ascii="Arial" w:eastAsia="Times New Roman" w:hAnsi="Arial" w:cs="Arial"/>
          <w:color w:val="222222"/>
          <w:shd w:val="clear" w:color="auto" w:fill="FFFFFF"/>
        </w:rPr>
        <w:t>Dipboye</w:t>
      </w:r>
      <w:proofErr w:type="spellEnd"/>
      <w:r w:rsidR="00A2421D" w:rsidRPr="000C53A4">
        <w:rPr>
          <w:rFonts w:ascii="Arial" w:eastAsia="Times New Roman" w:hAnsi="Arial" w:cs="Arial"/>
          <w:color w:val="222222"/>
          <w:shd w:val="clear" w:color="auto" w:fill="FFFFFF"/>
        </w:rPr>
        <w:t>, 2017</w:t>
      </w:r>
      <w:r>
        <w:rPr>
          <w:rFonts w:ascii="Arial" w:hAnsi="Arial"/>
        </w:rPr>
        <w:t xml:space="preserve">). It is very crucial process for every company and also for employees because it is the door for individuals to enter into a company. However, the </w:t>
      </w:r>
      <w:r w:rsidR="000C4B07">
        <w:rPr>
          <w:rFonts w:ascii="Arial" w:hAnsi="Arial"/>
        </w:rPr>
        <w:t>organisations</w:t>
      </w:r>
      <w:r>
        <w:rPr>
          <w:rFonts w:ascii="Arial" w:hAnsi="Arial"/>
        </w:rPr>
        <w:t xml:space="preserve"> always look for the individuals, who have desired skills to perform certain types of functions in the companies. </w:t>
      </w:r>
      <w:r w:rsidR="007A57BA">
        <w:rPr>
          <w:rFonts w:ascii="Arial" w:hAnsi="Arial"/>
        </w:rPr>
        <w:t xml:space="preserve">Therefore, to be eligible for applying for the certain roles in the </w:t>
      </w:r>
      <w:r w:rsidR="000C4B07">
        <w:rPr>
          <w:rFonts w:ascii="Arial" w:hAnsi="Arial"/>
        </w:rPr>
        <w:t>organisations</w:t>
      </w:r>
      <w:r w:rsidR="007A57BA">
        <w:rPr>
          <w:rFonts w:ascii="Arial" w:hAnsi="Arial"/>
        </w:rPr>
        <w:t>, it is urgent for the employees to learn all these skills. On the other hand, the employers also like to check the employment history and criminal records so that they can identify either the employee is the right employee for them or not</w:t>
      </w:r>
      <w:r w:rsidR="00A2421D">
        <w:rPr>
          <w:rFonts w:ascii="Arial" w:hAnsi="Arial"/>
        </w:rPr>
        <w:t xml:space="preserve"> (</w:t>
      </w:r>
      <w:proofErr w:type="spellStart"/>
      <w:r w:rsidR="00A2421D" w:rsidRPr="000C53A4">
        <w:rPr>
          <w:rFonts w:ascii="Arial" w:eastAsia="Times New Roman" w:hAnsi="Arial" w:cs="Arial"/>
          <w:color w:val="222222"/>
          <w:shd w:val="clear" w:color="auto" w:fill="FFFFFF"/>
        </w:rPr>
        <w:t>Dipboye</w:t>
      </w:r>
      <w:proofErr w:type="spellEnd"/>
      <w:r w:rsidR="00A2421D" w:rsidRPr="000C53A4">
        <w:rPr>
          <w:rFonts w:ascii="Arial" w:eastAsia="Times New Roman" w:hAnsi="Arial" w:cs="Arial"/>
          <w:color w:val="222222"/>
          <w:shd w:val="clear" w:color="auto" w:fill="FFFFFF"/>
        </w:rPr>
        <w:t>, 2017</w:t>
      </w:r>
      <w:r w:rsidR="00A2421D">
        <w:rPr>
          <w:rFonts w:ascii="Arial" w:hAnsi="Arial"/>
        </w:rPr>
        <w:t>)</w:t>
      </w:r>
      <w:r w:rsidR="007A57BA">
        <w:rPr>
          <w:rFonts w:ascii="Arial" w:hAnsi="Arial"/>
        </w:rPr>
        <w:t xml:space="preserve">. However, employees also look for the right amount of salary or wages available in the company before they apply. In this regard, it is the responsibility of the employers </w:t>
      </w:r>
      <w:r w:rsidR="00CB0B85">
        <w:rPr>
          <w:rFonts w:ascii="Arial" w:hAnsi="Arial"/>
        </w:rPr>
        <w:t xml:space="preserve">to make sure the recruitment advertisement has the enough explanation about salary and other benefits so that the employees can apply identify it is suitable. On the other hand, the employers should also provide some explanations about the duties or responsibilities that would be done in the company by the employees if they are hired. In this regard, employees should also read carefully to make sure </w:t>
      </w:r>
      <w:r w:rsidR="00714E60">
        <w:rPr>
          <w:rFonts w:ascii="Arial" w:hAnsi="Arial"/>
        </w:rPr>
        <w:t>they</w:t>
      </w:r>
      <w:r w:rsidR="001369F6">
        <w:rPr>
          <w:rFonts w:ascii="Arial" w:hAnsi="Arial"/>
        </w:rPr>
        <w:t xml:space="preserve"> would be able to perform all those duties. Otherwise, they might be terminated from the workplace after their recruitment. </w:t>
      </w:r>
    </w:p>
    <w:p w14:paraId="15B8A1C3" w14:textId="74FCFAF3" w:rsidR="008E0E73" w:rsidRPr="00A2421D" w:rsidRDefault="00A2421D" w:rsidP="00A2421D">
      <w:pPr>
        <w:pStyle w:val="Heading2"/>
      </w:pPr>
      <w:bookmarkStart w:id="17" w:name="_Toc419135025"/>
      <w:r w:rsidRPr="00A2421D">
        <w:lastRenderedPageBreak/>
        <w:t xml:space="preserve">8.2 </w:t>
      </w:r>
      <w:r w:rsidR="008E0E73" w:rsidRPr="00A2421D">
        <w:t>Selection:</w:t>
      </w:r>
      <w:bookmarkEnd w:id="17"/>
    </w:p>
    <w:p w14:paraId="5C20CDEE" w14:textId="26425E17" w:rsidR="008B004B" w:rsidRDefault="008B004B" w:rsidP="00E24532">
      <w:pPr>
        <w:spacing w:before="240" w:after="240" w:line="360" w:lineRule="auto"/>
        <w:jc w:val="both"/>
        <w:rPr>
          <w:rFonts w:ascii="Arial" w:hAnsi="Arial"/>
        </w:rPr>
      </w:pPr>
      <w:r>
        <w:rPr>
          <w:rFonts w:ascii="Arial" w:hAnsi="Arial"/>
        </w:rPr>
        <w:t>Selection of employee is the processes of selecting right employee from many candidates ensuing a right match between the job requirements and ability or skills of the employees (</w:t>
      </w:r>
      <w:proofErr w:type="spellStart"/>
      <w:r w:rsidR="00A2421D" w:rsidRPr="000C53A4">
        <w:rPr>
          <w:rFonts w:ascii="Arial" w:eastAsia="Times New Roman" w:hAnsi="Arial" w:cs="Arial"/>
          <w:color w:val="222222"/>
          <w:shd w:val="clear" w:color="auto" w:fill="FFFFFF"/>
        </w:rPr>
        <w:t>Dipboye</w:t>
      </w:r>
      <w:proofErr w:type="spellEnd"/>
      <w:r w:rsidR="00A2421D" w:rsidRPr="000C53A4">
        <w:rPr>
          <w:rFonts w:ascii="Arial" w:eastAsia="Times New Roman" w:hAnsi="Arial" w:cs="Arial"/>
          <w:color w:val="222222"/>
          <w:shd w:val="clear" w:color="auto" w:fill="FFFFFF"/>
        </w:rPr>
        <w:t>, 2017</w:t>
      </w:r>
      <w:r>
        <w:rPr>
          <w:rFonts w:ascii="Arial" w:hAnsi="Arial"/>
        </w:rPr>
        <w:t xml:space="preserve">). Effective and proper selection is vital for every organisation in the world. If the employee is selected wrongly, both employer and employee cannot be successful in performing certain jobs or in achieving certain roles. Therefore, it is urgent for the companies to make sure </w:t>
      </w:r>
      <w:r w:rsidR="00460D99">
        <w:rPr>
          <w:rFonts w:ascii="Arial" w:hAnsi="Arial"/>
        </w:rPr>
        <w:t>selected employees</w:t>
      </w:r>
      <w:r>
        <w:rPr>
          <w:rFonts w:ascii="Arial" w:hAnsi="Arial"/>
        </w:rPr>
        <w:t xml:space="preserve"> have </w:t>
      </w:r>
      <w:r w:rsidR="00460D99">
        <w:rPr>
          <w:rFonts w:ascii="Arial" w:hAnsi="Arial"/>
        </w:rPr>
        <w:t xml:space="preserve">all the skills and capabilities to perform certain jobs. </w:t>
      </w:r>
      <w:r w:rsidR="00906CE8">
        <w:rPr>
          <w:rFonts w:ascii="Arial" w:hAnsi="Arial"/>
        </w:rPr>
        <w:t>However, in the selection processes, it is important for the employers to makes sure they treat every employee in equal format to make sure there is diversity</w:t>
      </w:r>
      <w:r w:rsidR="00A2421D">
        <w:rPr>
          <w:rFonts w:ascii="Arial" w:hAnsi="Arial"/>
        </w:rPr>
        <w:t xml:space="preserve"> (</w:t>
      </w:r>
      <w:proofErr w:type="spellStart"/>
      <w:r w:rsidR="00A2421D" w:rsidRPr="000C53A4">
        <w:rPr>
          <w:rFonts w:ascii="Arial" w:eastAsia="Times New Roman" w:hAnsi="Arial" w:cs="Arial"/>
          <w:color w:val="222222"/>
          <w:shd w:val="clear" w:color="auto" w:fill="FFFFFF"/>
        </w:rPr>
        <w:t>Dipboye</w:t>
      </w:r>
      <w:proofErr w:type="spellEnd"/>
      <w:r w:rsidR="00A2421D" w:rsidRPr="000C53A4">
        <w:rPr>
          <w:rFonts w:ascii="Arial" w:eastAsia="Times New Roman" w:hAnsi="Arial" w:cs="Arial"/>
          <w:color w:val="222222"/>
          <w:shd w:val="clear" w:color="auto" w:fill="FFFFFF"/>
        </w:rPr>
        <w:t>, 2017</w:t>
      </w:r>
      <w:r w:rsidR="00A2421D">
        <w:rPr>
          <w:rFonts w:ascii="Arial" w:hAnsi="Arial"/>
        </w:rPr>
        <w:t>)</w:t>
      </w:r>
      <w:r w:rsidR="00906CE8">
        <w:rPr>
          <w:rFonts w:ascii="Arial" w:hAnsi="Arial"/>
        </w:rPr>
        <w:t xml:space="preserve">. </w:t>
      </w:r>
      <w:r w:rsidR="00EF4594">
        <w:rPr>
          <w:rFonts w:ascii="Arial" w:hAnsi="Arial"/>
        </w:rPr>
        <w:t xml:space="preserve">On the other hand, in the selection processes, the employers should have </w:t>
      </w:r>
      <w:r w:rsidR="00522E81">
        <w:rPr>
          <w:rFonts w:ascii="Arial" w:hAnsi="Arial"/>
        </w:rPr>
        <w:t xml:space="preserve">applied interview and other sort of strategies </w:t>
      </w:r>
      <w:r w:rsidR="007A169F">
        <w:rPr>
          <w:rFonts w:ascii="Arial" w:hAnsi="Arial"/>
        </w:rPr>
        <w:t xml:space="preserve">to make sure they right employee is selected. </w:t>
      </w:r>
    </w:p>
    <w:p w14:paraId="644DBC2B" w14:textId="28342A59" w:rsidR="008E0E73" w:rsidRDefault="00A2421D" w:rsidP="00A2421D">
      <w:pPr>
        <w:pStyle w:val="Heading2"/>
      </w:pPr>
      <w:bookmarkStart w:id="18" w:name="_Toc419135026"/>
      <w:r>
        <w:t xml:space="preserve">8.3 </w:t>
      </w:r>
      <w:r w:rsidR="008E0E73">
        <w:t>Law:</w:t>
      </w:r>
      <w:bookmarkEnd w:id="18"/>
    </w:p>
    <w:p w14:paraId="752B4E61" w14:textId="25B6C5BB" w:rsidR="006D2AA3" w:rsidRDefault="006D2AA3" w:rsidP="00E24532">
      <w:pPr>
        <w:spacing w:before="240" w:after="240" w:line="360" w:lineRule="auto"/>
        <w:jc w:val="both"/>
        <w:rPr>
          <w:rFonts w:ascii="Arial" w:hAnsi="Arial"/>
        </w:rPr>
      </w:pPr>
      <w:r>
        <w:rPr>
          <w:rFonts w:ascii="Arial" w:hAnsi="Arial"/>
        </w:rPr>
        <w:t xml:space="preserve">Laws are created to ensure the right of employees and also the employers. There are some laws in the UK for example employment </w:t>
      </w:r>
      <w:r w:rsidR="00664712">
        <w:rPr>
          <w:rFonts w:ascii="Arial" w:hAnsi="Arial"/>
        </w:rPr>
        <w:t>Act 2002. It is very much important to make sure enough pay, maternity, paternity, dispute resolution, employment particulars and so on</w:t>
      </w:r>
      <w:r w:rsidR="006C329D">
        <w:rPr>
          <w:rFonts w:ascii="Arial" w:hAnsi="Arial"/>
        </w:rPr>
        <w:t xml:space="preserve"> (Legislation.co.uk</w:t>
      </w:r>
      <w:r w:rsidR="004571CC">
        <w:rPr>
          <w:rFonts w:ascii="Arial" w:hAnsi="Arial"/>
        </w:rPr>
        <w:t>, 2019</w:t>
      </w:r>
      <w:r w:rsidR="006C329D">
        <w:rPr>
          <w:rFonts w:ascii="Arial" w:hAnsi="Arial"/>
        </w:rPr>
        <w:t>)</w:t>
      </w:r>
      <w:r w:rsidR="00664712">
        <w:rPr>
          <w:rFonts w:ascii="Arial" w:hAnsi="Arial"/>
        </w:rPr>
        <w:t xml:space="preserve">. This is very much important for every employer and also employee to achieve </w:t>
      </w:r>
      <w:r w:rsidR="001020AE">
        <w:rPr>
          <w:rFonts w:ascii="Arial" w:hAnsi="Arial"/>
        </w:rPr>
        <w:t>his or her</w:t>
      </w:r>
      <w:r w:rsidR="00664712">
        <w:rPr>
          <w:rFonts w:ascii="Arial" w:hAnsi="Arial"/>
        </w:rPr>
        <w:t xml:space="preserve"> own rights. On the other hand, </w:t>
      </w:r>
      <w:r w:rsidR="003A7719">
        <w:rPr>
          <w:rFonts w:ascii="Arial" w:hAnsi="Arial"/>
        </w:rPr>
        <w:t xml:space="preserve">health and safety </w:t>
      </w:r>
      <w:r w:rsidR="006C329D">
        <w:rPr>
          <w:rFonts w:ascii="Arial" w:hAnsi="Arial"/>
        </w:rPr>
        <w:t>Act 1974</w:t>
      </w:r>
      <w:r w:rsidR="003A7719">
        <w:rPr>
          <w:rFonts w:ascii="Arial" w:hAnsi="Arial"/>
        </w:rPr>
        <w:t xml:space="preserve"> is another law </w:t>
      </w:r>
      <w:r w:rsidR="00665559">
        <w:rPr>
          <w:rFonts w:ascii="Arial" w:hAnsi="Arial"/>
        </w:rPr>
        <w:t>that is very much important for</w:t>
      </w:r>
      <w:r w:rsidR="006C329D">
        <w:rPr>
          <w:rFonts w:ascii="Arial" w:hAnsi="Arial"/>
        </w:rPr>
        <w:t xml:space="preserve"> employer to ensure that the employees are given enough safety in the workplace</w:t>
      </w:r>
      <w:r w:rsidR="00837933">
        <w:rPr>
          <w:rFonts w:ascii="Arial" w:hAnsi="Arial"/>
        </w:rPr>
        <w:t xml:space="preserve"> (HSE, 2019)</w:t>
      </w:r>
      <w:r w:rsidR="006C329D">
        <w:rPr>
          <w:rFonts w:ascii="Arial" w:hAnsi="Arial"/>
        </w:rPr>
        <w:t>. If the employers do not maintain all, these employer will face legal actions by courts. However, this law is developed and modified over the times for example it was developed in 1994</w:t>
      </w:r>
      <w:r w:rsidR="00A1776A">
        <w:rPr>
          <w:rFonts w:ascii="Arial" w:hAnsi="Arial"/>
        </w:rPr>
        <w:t xml:space="preserve"> (HSE, 2019)</w:t>
      </w:r>
      <w:r w:rsidR="006C329D">
        <w:rPr>
          <w:rFonts w:ascii="Arial" w:hAnsi="Arial"/>
        </w:rPr>
        <w:t xml:space="preserve">. On the other hand, Pension Act 2008 is another Act that ensures the employees get enough pension. Furthermore, there is also law to ensure that there is no discrimination in the workplace. This law is called the </w:t>
      </w:r>
      <w:r w:rsidR="00A1776A">
        <w:rPr>
          <w:rFonts w:ascii="Arial" w:hAnsi="Arial"/>
        </w:rPr>
        <w:t xml:space="preserve">Equality Act 2010. This act is also very much important for the development of the organisational employees right achievement. </w:t>
      </w:r>
      <w:r w:rsidR="00685BCC">
        <w:rPr>
          <w:rFonts w:ascii="Arial" w:hAnsi="Arial"/>
        </w:rPr>
        <w:t xml:space="preserve">On the other hand, the Minimum Wage Act 1998 is another important law that plays vital role to ensure the minimum life style of the employees. It also ensure the employees are financial solvent to lead their lives. </w:t>
      </w:r>
      <w:r w:rsidR="00A1776A">
        <w:rPr>
          <w:rFonts w:ascii="Arial" w:hAnsi="Arial"/>
        </w:rPr>
        <w:t xml:space="preserve">The employees can enjoy a </w:t>
      </w:r>
      <w:r w:rsidR="00A1776A">
        <w:rPr>
          <w:rFonts w:ascii="Arial" w:hAnsi="Arial"/>
        </w:rPr>
        <w:lastRenderedPageBreak/>
        <w:t>discrimination free workplace for this law. All these laws are very much important for every organisation in the UK</w:t>
      </w:r>
      <w:r w:rsidR="00C57E7C">
        <w:rPr>
          <w:rFonts w:ascii="Arial" w:hAnsi="Arial"/>
        </w:rPr>
        <w:t xml:space="preserve"> and also for employees working in different positions. </w:t>
      </w:r>
    </w:p>
    <w:p w14:paraId="3867AC69" w14:textId="74496BB9" w:rsidR="008E0E73" w:rsidRDefault="00A2421D" w:rsidP="00A2421D">
      <w:pPr>
        <w:pStyle w:val="Heading1"/>
      </w:pPr>
      <w:bookmarkStart w:id="19" w:name="_Toc419135027"/>
      <w:r>
        <w:t xml:space="preserve">9. </w:t>
      </w:r>
      <w:r w:rsidR="00EE2079">
        <w:t>Conclusion:</w:t>
      </w:r>
      <w:bookmarkEnd w:id="19"/>
    </w:p>
    <w:p w14:paraId="4C876C99" w14:textId="026BA116" w:rsidR="00EE2079" w:rsidRDefault="00EE2079" w:rsidP="00E24532">
      <w:pPr>
        <w:spacing w:before="240" w:after="240" w:line="360" w:lineRule="auto"/>
        <w:jc w:val="both"/>
        <w:rPr>
          <w:rFonts w:ascii="Arial" w:hAnsi="Arial"/>
        </w:rPr>
      </w:pPr>
      <w:r>
        <w:rPr>
          <w:rFonts w:ascii="Arial" w:hAnsi="Arial"/>
        </w:rPr>
        <w:t xml:space="preserve">Overall, it has been found that </w:t>
      </w:r>
      <w:r w:rsidR="00602170">
        <w:rPr>
          <w:rFonts w:ascii="Arial" w:hAnsi="Arial"/>
        </w:rPr>
        <w:t xml:space="preserve">I learn basically by reading and learning. In this regard, I should </w:t>
      </w:r>
      <w:r w:rsidR="002B5222">
        <w:rPr>
          <w:rFonts w:ascii="Arial" w:hAnsi="Arial"/>
        </w:rPr>
        <w:t xml:space="preserve">increase </w:t>
      </w:r>
      <w:r w:rsidR="00602170">
        <w:rPr>
          <w:rFonts w:ascii="Arial" w:hAnsi="Arial"/>
        </w:rPr>
        <w:t xml:space="preserve">more reading and also writing so that I can learn more and more. On the other hand, it has also been found that I am very much self-motivated person, therefore, it is easier for me to keep myself motivated and also motivate others in the workplace. </w:t>
      </w:r>
      <w:r w:rsidR="003B02F0">
        <w:rPr>
          <w:rFonts w:ascii="Arial" w:hAnsi="Arial"/>
        </w:rPr>
        <w:t xml:space="preserve">The report also finds some strengths and weaknesses that are very much useful and important for me. In this report, I also included my way of learning for example my learning style is the reflector style Therefore, I am a reflective person too. On the other hand, the report provides </w:t>
      </w:r>
      <w:r w:rsidR="00E254A5">
        <w:rPr>
          <w:rFonts w:ascii="Arial" w:hAnsi="Arial"/>
        </w:rPr>
        <w:t>discussion</w:t>
      </w:r>
      <w:r w:rsidR="003B02F0">
        <w:rPr>
          <w:rFonts w:ascii="Arial" w:hAnsi="Arial"/>
        </w:rPr>
        <w:t xml:space="preserve"> on the </w:t>
      </w:r>
      <w:proofErr w:type="spellStart"/>
      <w:r w:rsidR="008A2094">
        <w:rPr>
          <w:rFonts w:ascii="Arial" w:hAnsi="Arial"/>
        </w:rPr>
        <w:t>Kolb’s</w:t>
      </w:r>
      <w:proofErr w:type="spellEnd"/>
      <w:r w:rsidR="008A2094">
        <w:rPr>
          <w:rFonts w:ascii="Arial" w:hAnsi="Arial"/>
        </w:rPr>
        <w:t xml:space="preserve"> learning cycle, which is very much important because people learn in various stages. I also learn in some stages and it is important to take different actions or processes to learn efficiently in those stages specially in the case of learning something new. </w:t>
      </w:r>
      <w:r w:rsidR="003B02F0">
        <w:rPr>
          <w:rFonts w:ascii="Arial" w:hAnsi="Arial"/>
        </w:rPr>
        <w:t xml:space="preserve">It is also found that the employers want the employees, who have more strengths such as teamwork, communication skills, computer skills, </w:t>
      </w:r>
      <w:r w:rsidR="00980DE3">
        <w:rPr>
          <w:rFonts w:ascii="Arial" w:hAnsi="Arial"/>
        </w:rPr>
        <w:t xml:space="preserve">management skills to take new challenge, presentation skills, problem solving skills and so on. I have some lack of those skills. Therefore, I have taken both short and long-term plan to develop all those skills. </w:t>
      </w:r>
      <w:r w:rsidR="009B1DF9">
        <w:rPr>
          <w:rFonts w:ascii="Arial" w:hAnsi="Arial"/>
        </w:rPr>
        <w:t xml:space="preserve">I hope I would be able to ensure my lack of skills would be learned within the personal development plan. </w:t>
      </w:r>
    </w:p>
    <w:p w14:paraId="4F68E142" w14:textId="77777777" w:rsidR="00791CE2" w:rsidRDefault="00791CE2" w:rsidP="00E24532">
      <w:pPr>
        <w:spacing w:before="240" w:after="240" w:line="360" w:lineRule="auto"/>
        <w:jc w:val="both"/>
        <w:rPr>
          <w:rFonts w:ascii="Arial" w:hAnsi="Arial"/>
        </w:rPr>
      </w:pPr>
    </w:p>
    <w:p w14:paraId="15746C62" w14:textId="1C15608F" w:rsidR="00861839" w:rsidRDefault="00861839" w:rsidP="00A2421D">
      <w:pPr>
        <w:pStyle w:val="Heading1"/>
      </w:pPr>
      <w:r>
        <w:br w:type="column"/>
      </w:r>
      <w:bookmarkStart w:id="20" w:name="_Toc419135028"/>
      <w:r w:rsidR="00A2421D">
        <w:lastRenderedPageBreak/>
        <w:t xml:space="preserve">10. </w:t>
      </w:r>
      <w:r>
        <w:t>References:</w:t>
      </w:r>
      <w:bookmarkEnd w:id="20"/>
    </w:p>
    <w:p w14:paraId="7B260BD6" w14:textId="7DA1124A" w:rsidR="00F729CF" w:rsidRDefault="00F729CF" w:rsidP="00F729CF"/>
    <w:p w14:paraId="7ECB200B" w14:textId="77777777" w:rsidR="00D93B60" w:rsidRDefault="00D93B60" w:rsidP="00B80236">
      <w:pPr>
        <w:pStyle w:val="ListParagraph"/>
        <w:numPr>
          <w:ilvl w:val="0"/>
          <w:numId w:val="1"/>
        </w:numPr>
        <w:spacing w:before="240" w:after="240" w:line="360" w:lineRule="auto"/>
        <w:ind w:left="714" w:hanging="357"/>
        <w:jc w:val="both"/>
        <w:rPr>
          <w:rFonts w:ascii="Arial" w:hAnsi="Arial"/>
        </w:rPr>
      </w:pPr>
      <w:proofErr w:type="spellStart"/>
      <w:r w:rsidRPr="00C233F6">
        <w:rPr>
          <w:rFonts w:ascii="Arial" w:hAnsi="Arial"/>
        </w:rPr>
        <w:t>Binkley</w:t>
      </w:r>
      <w:proofErr w:type="spellEnd"/>
      <w:r w:rsidRPr="00C233F6">
        <w:rPr>
          <w:rFonts w:ascii="Arial" w:hAnsi="Arial"/>
        </w:rPr>
        <w:t xml:space="preserve">, M., </w:t>
      </w:r>
      <w:proofErr w:type="spellStart"/>
      <w:r w:rsidRPr="00C233F6">
        <w:rPr>
          <w:rFonts w:ascii="Arial" w:hAnsi="Arial"/>
        </w:rPr>
        <w:t>Erstad</w:t>
      </w:r>
      <w:proofErr w:type="spellEnd"/>
      <w:r w:rsidRPr="00C233F6">
        <w:rPr>
          <w:rFonts w:ascii="Arial" w:hAnsi="Arial"/>
        </w:rPr>
        <w:t xml:space="preserve">, O., Herman, J., Raizen, S., Ripley, M., Miller-Ricci, M. and Rumble, M., </w:t>
      </w:r>
      <w:r>
        <w:rPr>
          <w:rFonts w:ascii="Arial" w:hAnsi="Arial"/>
        </w:rPr>
        <w:t>(</w:t>
      </w:r>
      <w:r w:rsidRPr="00C233F6">
        <w:rPr>
          <w:rFonts w:ascii="Arial" w:hAnsi="Arial"/>
        </w:rPr>
        <w:t>2012</w:t>
      </w:r>
      <w:r>
        <w:rPr>
          <w:rFonts w:ascii="Arial" w:hAnsi="Arial"/>
        </w:rPr>
        <w:t>)</w:t>
      </w:r>
      <w:r w:rsidRPr="00C233F6">
        <w:rPr>
          <w:rFonts w:ascii="Arial" w:hAnsi="Arial"/>
        </w:rPr>
        <w:t>. Defining twenty-first century skills. In </w:t>
      </w:r>
      <w:r w:rsidRPr="00C233F6">
        <w:rPr>
          <w:rFonts w:ascii="Arial" w:hAnsi="Arial"/>
          <w:i/>
        </w:rPr>
        <w:t>Assessment and teaching of 21st century skills </w:t>
      </w:r>
      <w:r w:rsidRPr="00C233F6">
        <w:rPr>
          <w:rFonts w:ascii="Arial" w:hAnsi="Arial"/>
        </w:rPr>
        <w:t>(pp. 17-66). Springer, Dordrecht</w:t>
      </w:r>
      <w:r>
        <w:rPr>
          <w:rFonts w:ascii="Arial" w:hAnsi="Arial"/>
        </w:rPr>
        <w:t>.</w:t>
      </w:r>
    </w:p>
    <w:p w14:paraId="2747A356" w14:textId="77777777" w:rsidR="00F729CF" w:rsidRPr="00F729CF" w:rsidRDefault="00F729CF" w:rsidP="00F729CF"/>
    <w:p w14:paraId="79FA1EBF" w14:textId="7422CFA7" w:rsidR="002064F4" w:rsidRPr="00C233F6" w:rsidRDefault="002064F4" w:rsidP="00C233F6">
      <w:pPr>
        <w:pStyle w:val="ListParagraph"/>
        <w:numPr>
          <w:ilvl w:val="0"/>
          <w:numId w:val="1"/>
        </w:numPr>
        <w:spacing w:before="240" w:after="240" w:line="360" w:lineRule="auto"/>
        <w:ind w:left="714" w:hanging="357"/>
        <w:jc w:val="both"/>
        <w:rPr>
          <w:rFonts w:ascii="Arial" w:hAnsi="Arial"/>
        </w:rPr>
      </w:pPr>
      <w:proofErr w:type="spellStart"/>
      <w:r w:rsidRPr="00C233F6">
        <w:rPr>
          <w:rFonts w:ascii="Arial" w:hAnsi="Arial"/>
        </w:rPr>
        <w:t>Brownell</w:t>
      </w:r>
      <w:proofErr w:type="spellEnd"/>
      <w:r w:rsidRPr="00C233F6">
        <w:rPr>
          <w:rFonts w:ascii="Arial" w:hAnsi="Arial"/>
        </w:rPr>
        <w:t xml:space="preserve">, J. </w:t>
      </w:r>
      <w:r w:rsidR="006C0A89">
        <w:rPr>
          <w:rFonts w:ascii="Arial" w:hAnsi="Arial"/>
        </w:rPr>
        <w:t>(</w:t>
      </w:r>
      <w:r w:rsidR="00007256" w:rsidRPr="00C233F6">
        <w:rPr>
          <w:rFonts w:ascii="Arial" w:hAnsi="Arial"/>
        </w:rPr>
        <w:t>2015</w:t>
      </w:r>
      <w:r w:rsidR="006C0A89">
        <w:rPr>
          <w:rFonts w:ascii="Arial" w:hAnsi="Arial"/>
        </w:rPr>
        <w:t>)</w:t>
      </w:r>
      <w:r w:rsidRPr="00C233F6">
        <w:rPr>
          <w:rFonts w:ascii="Arial" w:hAnsi="Arial"/>
        </w:rPr>
        <w:t>. </w:t>
      </w:r>
      <w:r w:rsidRPr="00C233F6">
        <w:rPr>
          <w:rFonts w:ascii="Arial" w:hAnsi="Arial"/>
          <w:i/>
        </w:rPr>
        <w:t>Listening: Attitudes, Principles, and Skills</w:t>
      </w:r>
      <w:r w:rsidRPr="00C233F6">
        <w:rPr>
          <w:rFonts w:ascii="Arial" w:hAnsi="Arial"/>
        </w:rPr>
        <w:t>. Routledge.</w:t>
      </w:r>
    </w:p>
    <w:p w14:paraId="268C25D0" w14:textId="77777777" w:rsidR="000C53A4" w:rsidRPr="000C53A4" w:rsidRDefault="000C53A4" w:rsidP="000C53A4">
      <w:pPr>
        <w:pStyle w:val="ListParagraph"/>
        <w:numPr>
          <w:ilvl w:val="0"/>
          <w:numId w:val="1"/>
        </w:numPr>
        <w:spacing w:before="240" w:after="240" w:line="360" w:lineRule="auto"/>
        <w:ind w:left="714" w:hanging="357"/>
        <w:jc w:val="both"/>
        <w:rPr>
          <w:rFonts w:ascii="Arial" w:eastAsia="Times New Roman" w:hAnsi="Arial" w:cs="Arial"/>
          <w:color w:val="222222"/>
          <w:shd w:val="clear" w:color="auto" w:fill="FFFFFF"/>
        </w:rPr>
      </w:pPr>
      <w:proofErr w:type="spellStart"/>
      <w:r w:rsidRPr="000C53A4">
        <w:rPr>
          <w:rFonts w:ascii="Arial" w:eastAsia="Times New Roman" w:hAnsi="Arial" w:cs="Arial"/>
          <w:color w:val="222222"/>
          <w:shd w:val="clear" w:color="auto" w:fill="FFFFFF"/>
        </w:rPr>
        <w:t>Dipboye</w:t>
      </w:r>
      <w:proofErr w:type="spellEnd"/>
      <w:r w:rsidRPr="000C53A4">
        <w:rPr>
          <w:rFonts w:ascii="Arial" w:eastAsia="Times New Roman" w:hAnsi="Arial" w:cs="Arial"/>
          <w:color w:val="222222"/>
          <w:shd w:val="clear" w:color="auto" w:fill="FFFFFF"/>
        </w:rPr>
        <w:t>, R. L. (2017). The selection/recruitment interview: Core processes and contexts. </w:t>
      </w:r>
      <w:r w:rsidRPr="000C53A4">
        <w:rPr>
          <w:rFonts w:ascii="Arial" w:eastAsia="Times New Roman" w:hAnsi="Arial" w:cs="Arial"/>
          <w:i/>
          <w:color w:val="222222"/>
          <w:shd w:val="clear" w:color="auto" w:fill="FFFFFF"/>
        </w:rPr>
        <w:t>The Blackwell handbook of personnel selection</w:t>
      </w:r>
      <w:r w:rsidRPr="000C53A4">
        <w:rPr>
          <w:rFonts w:ascii="Arial" w:eastAsia="Times New Roman" w:hAnsi="Arial" w:cs="Arial"/>
          <w:color w:val="222222"/>
          <w:shd w:val="clear" w:color="auto" w:fill="FFFFFF"/>
        </w:rPr>
        <w:t>, 119-142.</w:t>
      </w:r>
    </w:p>
    <w:p w14:paraId="616D724B" w14:textId="0985DB78" w:rsidR="00C26928" w:rsidRPr="00291D78" w:rsidRDefault="00C26928" w:rsidP="00291D78">
      <w:pPr>
        <w:pStyle w:val="ListParagraph"/>
        <w:numPr>
          <w:ilvl w:val="0"/>
          <w:numId w:val="1"/>
        </w:numPr>
        <w:spacing w:before="240" w:after="240" w:line="360" w:lineRule="auto"/>
        <w:ind w:left="714" w:hanging="357"/>
        <w:jc w:val="both"/>
        <w:rPr>
          <w:rFonts w:ascii="Arial" w:hAnsi="Arial"/>
        </w:rPr>
      </w:pPr>
      <w:r w:rsidRPr="00291D78">
        <w:rPr>
          <w:rFonts w:ascii="Arial" w:eastAsia="Times New Roman" w:hAnsi="Arial" w:cs="Arial"/>
          <w:color w:val="222222"/>
          <w:shd w:val="clear" w:color="auto" w:fill="FFFFFF"/>
        </w:rPr>
        <w:t xml:space="preserve">Farid, K. A. (2019) Self Motivation – Importance Of Self Motivation. </w:t>
      </w:r>
      <w:r w:rsidR="00E95448">
        <w:rPr>
          <w:rFonts w:ascii="Arial" w:hAnsi="Arial"/>
        </w:rPr>
        <w:t>[O</w:t>
      </w:r>
      <w:r w:rsidRPr="00291D78">
        <w:rPr>
          <w:rFonts w:ascii="Arial" w:hAnsi="Arial"/>
        </w:rPr>
        <w:t xml:space="preserve">nline] Available at: </w:t>
      </w:r>
      <w:hyperlink r:id="rId12" w:history="1">
        <w:r w:rsidRPr="00291D78">
          <w:rPr>
            <w:rStyle w:val="Hyperlink"/>
            <w:rFonts w:eastAsia="Times New Roman" w:cs="Times New Roman"/>
          </w:rPr>
          <w:t>http://selfimprovementtips.expertscolumn.com/article/self-motivation-importance-self-motivation</w:t>
        </w:r>
      </w:hyperlink>
      <w:r w:rsidRPr="00291D78">
        <w:rPr>
          <w:rFonts w:eastAsia="Times New Roman" w:cs="Times New Roman"/>
        </w:rPr>
        <w:t>.</w:t>
      </w:r>
    </w:p>
    <w:p w14:paraId="39155146" w14:textId="30328403" w:rsidR="00A2421D" w:rsidRPr="00A2421D" w:rsidRDefault="00A2421D" w:rsidP="00A2421D">
      <w:pPr>
        <w:pStyle w:val="ListParagraph"/>
        <w:numPr>
          <w:ilvl w:val="0"/>
          <w:numId w:val="1"/>
        </w:numPr>
        <w:spacing w:before="240" w:after="240" w:line="360" w:lineRule="auto"/>
        <w:ind w:left="714" w:hanging="357"/>
        <w:jc w:val="both"/>
        <w:rPr>
          <w:rFonts w:eastAsia="Times New Roman" w:cs="Times New Roman"/>
        </w:rPr>
      </w:pPr>
      <w:r>
        <w:rPr>
          <w:rFonts w:ascii="Arial" w:hAnsi="Arial"/>
        </w:rPr>
        <w:t xml:space="preserve">HSE, (2019) </w:t>
      </w:r>
      <w:r w:rsidRPr="00A2421D">
        <w:rPr>
          <w:rFonts w:ascii="Arial" w:hAnsi="Arial"/>
        </w:rPr>
        <w:t>Health and safety regulation</w:t>
      </w:r>
      <w:r>
        <w:rPr>
          <w:rFonts w:ascii="Arial" w:hAnsi="Arial"/>
        </w:rPr>
        <w:t>. [O</w:t>
      </w:r>
      <w:r w:rsidRPr="00291D78">
        <w:rPr>
          <w:rFonts w:ascii="Arial" w:hAnsi="Arial"/>
        </w:rPr>
        <w:t xml:space="preserve">nline] Available at: </w:t>
      </w:r>
      <w:hyperlink r:id="rId13" w:history="1">
        <w:r>
          <w:rPr>
            <w:rStyle w:val="Hyperlink"/>
            <w:rFonts w:eastAsia="Times New Roman" w:cs="Times New Roman"/>
          </w:rPr>
          <w:t>http://www.hse.gov.uk/pubns/hsc13.pdf</w:t>
        </w:r>
      </w:hyperlink>
      <w:r>
        <w:rPr>
          <w:rFonts w:eastAsia="Times New Roman" w:cs="Times New Roman"/>
        </w:rPr>
        <w:t xml:space="preserve">. </w:t>
      </w:r>
    </w:p>
    <w:p w14:paraId="40D5F119" w14:textId="01DBC399" w:rsidR="00B2752E" w:rsidRDefault="00B2752E" w:rsidP="00B2752E">
      <w:pPr>
        <w:pStyle w:val="ListParagraph"/>
        <w:numPr>
          <w:ilvl w:val="0"/>
          <w:numId w:val="1"/>
        </w:numPr>
        <w:spacing w:before="240" w:after="240" w:line="360" w:lineRule="auto"/>
        <w:ind w:left="714" w:hanging="357"/>
        <w:jc w:val="both"/>
        <w:rPr>
          <w:rFonts w:eastAsia="Times New Roman" w:cs="Times New Roman"/>
        </w:rPr>
      </w:pPr>
      <w:r>
        <w:rPr>
          <w:rFonts w:ascii="Arial" w:eastAsia="Times New Roman" w:hAnsi="Arial" w:cs="Arial"/>
          <w:color w:val="222222"/>
          <w:shd w:val="clear" w:color="auto" w:fill="FFFFFF"/>
        </w:rPr>
        <w:t xml:space="preserve">Konak, A., Clark, T. K., &amp; </w:t>
      </w:r>
      <w:proofErr w:type="spellStart"/>
      <w:r>
        <w:rPr>
          <w:rFonts w:ascii="Arial" w:eastAsia="Times New Roman" w:hAnsi="Arial" w:cs="Arial"/>
          <w:color w:val="222222"/>
          <w:shd w:val="clear" w:color="auto" w:fill="FFFFFF"/>
        </w:rPr>
        <w:t>Nasereddin</w:t>
      </w:r>
      <w:proofErr w:type="spellEnd"/>
      <w:r>
        <w:rPr>
          <w:rFonts w:ascii="Arial" w:eastAsia="Times New Roman" w:hAnsi="Arial" w:cs="Arial"/>
          <w:color w:val="222222"/>
          <w:shd w:val="clear" w:color="auto" w:fill="FFFFFF"/>
        </w:rPr>
        <w:t xml:space="preserve">, M. (2014). Using </w:t>
      </w:r>
      <w:proofErr w:type="spellStart"/>
      <w:r>
        <w:rPr>
          <w:rFonts w:ascii="Arial" w:eastAsia="Times New Roman" w:hAnsi="Arial" w:cs="Arial"/>
          <w:color w:val="222222"/>
          <w:shd w:val="clear" w:color="auto" w:fill="FFFFFF"/>
        </w:rPr>
        <w:t>Kolb's</w:t>
      </w:r>
      <w:proofErr w:type="spellEnd"/>
      <w:r>
        <w:rPr>
          <w:rFonts w:ascii="Arial" w:eastAsia="Times New Roman" w:hAnsi="Arial" w:cs="Arial"/>
          <w:color w:val="222222"/>
          <w:shd w:val="clear" w:color="auto" w:fill="FFFFFF"/>
        </w:rPr>
        <w:t xml:space="preserve"> Experiential Learning Cycle to improve student learning in virtual computer laboratories. </w:t>
      </w:r>
      <w:r>
        <w:rPr>
          <w:rFonts w:ascii="Arial" w:eastAsia="Times New Roman" w:hAnsi="Arial" w:cs="Arial"/>
          <w:i/>
          <w:iCs/>
          <w:color w:val="222222"/>
          <w:shd w:val="clear" w:color="auto" w:fill="FFFFFF"/>
        </w:rPr>
        <w:t>Computers &amp; Education</w:t>
      </w:r>
      <w:r>
        <w:rPr>
          <w:rFonts w:ascii="Arial" w:eastAsia="Times New Roman" w:hAnsi="Arial" w:cs="Arial"/>
          <w:color w:val="222222"/>
          <w:shd w:val="clear" w:color="auto" w:fill="FFFFFF"/>
        </w:rPr>
        <w:t>, </w:t>
      </w:r>
      <w:r>
        <w:rPr>
          <w:rFonts w:ascii="Arial" w:eastAsia="Times New Roman" w:hAnsi="Arial" w:cs="Arial"/>
          <w:i/>
          <w:iCs/>
          <w:color w:val="222222"/>
          <w:shd w:val="clear" w:color="auto" w:fill="FFFFFF"/>
        </w:rPr>
        <w:t>72</w:t>
      </w:r>
      <w:r>
        <w:rPr>
          <w:rFonts w:ascii="Arial" w:eastAsia="Times New Roman" w:hAnsi="Arial" w:cs="Arial"/>
          <w:color w:val="222222"/>
          <w:shd w:val="clear" w:color="auto" w:fill="FFFFFF"/>
        </w:rPr>
        <w:t>, 11-22.</w:t>
      </w:r>
    </w:p>
    <w:p w14:paraId="19AD4F8C" w14:textId="12580D45" w:rsidR="003A7719" w:rsidRPr="007735DC" w:rsidRDefault="003A7719" w:rsidP="00B2752E">
      <w:pPr>
        <w:pStyle w:val="ListParagraph"/>
        <w:numPr>
          <w:ilvl w:val="0"/>
          <w:numId w:val="1"/>
        </w:numPr>
        <w:spacing w:before="240" w:after="240" w:line="360" w:lineRule="auto"/>
        <w:ind w:left="714" w:hanging="357"/>
        <w:jc w:val="both"/>
        <w:rPr>
          <w:rFonts w:eastAsia="Times New Roman" w:cs="Times New Roman"/>
        </w:rPr>
      </w:pPr>
      <w:r w:rsidRPr="003A7719">
        <w:rPr>
          <w:rFonts w:ascii="Arial" w:hAnsi="Arial"/>
        </w:rPr>
        <w:t>Legislation</w:t>
      </w:r>
      <w:r>
        <w:rPr>
          <w:rFonts w:ascii="Times" w:eastAsia="Times New Roman" w:hAnsi="Times" w:cs="Times New Roman"/>
        </w:rPr>
        <w:t xml:space="preserve">.co.uk (2019). </w:t>
      </w:r>
      <w:r w:rsidRPr="003A7719">
        <w:rPr>
          <w:rFonts w:ascii="Times" w:eastAsia="Times New Roman" w:hAnsi="Times" w:cs="Times New Roman"/>
        </w:rPr>
        <w:t>Employment Act 2002</w:t>
      </w:r>
      <w:r>
        <w:rPr>
          <w:rFonts w:ascii="Times" w:eastAsia="Times New Roman" w:hAnsi="Times" w:cs="Times New Roman"/>
        </w:rPr>
        <w:t xml:space="preserve">. </w:t>
      </w:r>
      <w:r w:rsidR="00E95448">
        <w:rPr>
          <w:rFonts w:ascii="Arial" w:hAnsi="Arial"/>
        </w:rPr>
        <w:t>[O</w:t>
      </w:r>
      <w:r w:rsidRPr="00291D78">
        <w:rPr>
          <w:rFonts w:ascii="Arial" w:hAnsi="Arial"/>
        </w:rPr>
        <w:t xml:space="preserve">nline] Available at: </w:t>
      </w:r>
      <w:r w:rsidRPr="003A7719">
        <w:rPr>
          <w:rFonts w:ascii="Times" w:eastAsia="Times New Roman" w:hAnsi="Times" w:cs="Times New Roman"/>
        </w:rPr>
        <w:t xml:space="preserve"> </w:t>
      </w:r>
      <w:hyperlink r:id="rId14" w:history="1">
        <w:r>
          <w:rPr>
            <w:rStyle w:val="Hyperlink"/>
            <w:rFonts w:eastAsia="Times New Roman" w:cs="Times New Roman"/>
          </w:rPr>
          <w:t>https://www.legislation.gov.uk/ukpga/2002/22/contents</w:t>
        </w:r>
      </w:hyperlink>
      <w:r w:rsidR="00CD774C">
        <w:rPr>
          <w:rFonts w:eastAsia="Times New Roman" w:cs="Times New Roman"/>
        </w:rPr>
        <w:t>.</w:t>
      </w:r>
    </w:p>
    <w:p w14:paraId="64A55CA5" w14:textId="6AD2FCE3" w:rsidR="005260D6" w:rsidRPr="00C233F6" w:rsidRDefault="005260D6" w:rsidP="00C233F6">
      <w:pPr>
        <w:pStyle w:val="ListParagraph"/>
        <w:numPr>
          <w:ilvl w:val="0"/>
          <w:numId w:val="1"/>
        </w:numPr>
        <w:spacing w:before="240" w:after="240" w:line="360" w:lineRule="auto"/>
        <w:ind w:left="714" w:hanging="357"/>
        <w:jc w:val="both"/>
        <w:rPr>
          <w:rFonts w:ascii="Times" w:eastAsia="Times New Roman" w:hAnsi="Times" w:cs="Times New Roman"/>
        </w:rPr>
      </w:pPr>
      <w:proofErr w:type="spellStart"/>
      <w:r w:rsidRPr="00C233F6">
        <w:rPr>
          <w:rFonts w:ascii="Arial" w:eastAsia="Times New Roman" w:hAnsi="Arial" w:cs="Arial"/>
          <w:color w:val="222222"/>
          <w:shd w:val="clear" w:color="auto" w:fill="FFFFFF"/>
        </w:rPr>
        <w:t>Mokhtar</w:t>
      </w:r>
      <w:proofErr w:type="spellEnd"/>
      <w:r w:rsidRPr="00C233F6">
        <w:rPr>
          <w:rFonts w:ascii="Arial" w:eastAsia="Times New Roman" w:hAnsi="Arial" w:cs="Arial"/>
          <w:color w:val="222222"/>
          <w:shd w:val="clear" w:color="auto" w:fill="FFFFFF"/>
        </w:rPr>
        <w:t xml:space="preserve">, N. H., </w:t>
      </w:r>
      <w:proofErr w:type="spellStart"/>
      <w:r w:rsidRPr="00C233F6">
        <w:rPr>
          <w:rFonts w:ascii="Arial" w:eastAsia="Times New Roman" w:hAnsi="Arial" w:cs="Arial"/>
          <w:color w:val="222222"/>
          <w:shd w:val="clear" w:color="auto" w:fill="FFFFFF"/>
        </w:rPr>
        <w:t>Halim</w:t>
      </w:r>
      <w:proofErr w:type="spellEnd"/>
      <w:r w:rsidRPr="00C233F6">
        <w:rPr>
          <w:rFonts w:ascii="Arial" w:eastAsia="Times New Roman" w:hAnsi="Arial" w:cs="Arial"/>
          <w:color w:val="222222"/>
          <w:shd w:val="clear" w:color="auto" w:fill="FFFFFF"/>
        </w:rPr>
        <w:t xml:space="preserve">, M. F. A., &amp; </w:t>
      </w:r>
      <w:proofErr w:type="spellStart"/>
      <w:r w:rsidRPr="00C233F6">
        <w:rPr>
          <w:rFonts w:ascii="Arial" w:eastAsia="Times New Roman" w:hAnsi="Arial" w:cs="Arial"/>
          <w:color w:val="222222"/>
          <w:shd w:val="clear" w:color="auto" w:fill="FFFFFF"/>
        </w:rPr>
        <w:t>Kamarulzaman</w:t>
      </w:r>
      <w:proofErr w:type="spellEnd"/>
      <w:r w:rsidRPr="00C233F6">
        <w:rPr>
          <w:rFonts w:ascii="Arial" w:eastAsia="Times New Roman" w:hAnsi="Arial" w:cs="Arial"/>
          <w:color w:val="222222"/>
          <w:shd w:val="clear" w:color="auto" w:fill="FFFFFF"/>
        </w:rPr>
        <w:t xml:space="preserve">, S. Z. S. </w:t>
      </w:r>
      <w:r w:rsidR="008C2F6E">
        <w:rPr>
          <w:rFonts w:ascii="Arial" w:eastAsia="Times New Roman" w:hAnsi="Arial" w:cs="Arial"/>
          <w:color w:val="222222"/>
          <w:shd w:val="clear" w:color="auto" w:fill="FFFFFF"/>
        </w:rPr>
        <w:t>(</w:t>
      </w:r>
      <w:r w:rsidRPr="00C233F6">
        <w:rPr>
          <w:rFonts w:ascii="Arial" w:eastAsia="Times New Roman" w:hAnsi="Arial" w:cs="Arial"/>
          <w:color w:val="222222"/>
          <w:shd w:val="clear" w:color="auto" w:fill="FFFFFF"/>
        </w:rPr>
        <w:t>2011</w:t>
      </w:r>
      <w:r w:rsidR="008C2F6E">
        <w:rPr>
          <w:rFonts w:ascii="Arial" w:eastAsia="Times New Roman" w:hAnsi="Arial" w:cs="Arial"/>
          <w:color w:val="222222"/>
          <w:shd w:val="clear" w:color="auto" w:fill="FFFFFF"/>
        </w:rPr>
        <w:t>)</w:t>
      </w:r>
      <w:r w:rsidRPr="00C233F6">
        <w:rPr>
          <w:rFonts w:ascii="Arial" w:eastAsia="Times New Roman" w:hAnsi="Arial" w:cs="Arial"/>
          <w:color w:val="222222"/>
          <w:shd w:val="clear" w:color="auto" w:fill="FFFFFF"/>
        </w:rPr>
        <w:t>. The effectiveness of storytelling in enhancing communicative skills. </w:t>
      </w:r>
      <w:proofErr w:type="spellStart"/>
      <w:r w:rsidRPr="00C233F6">
        <w:rPr>
          <w:rFonts w:ascii="Arial" w:eastAsia="Times New Roman" w:hAnsi="Arial" w:cs="Arial"/>
          <w:i/>
          <w:iCs/>
          <w:color w:val="222222"/>
          <w:shd w:val="clear" w:color="auto" w:fill="FFFFFF"/>
        </w:rPr>
        <w:t>Procedia-Social</w:t>
      </w:r>
      <w:proofErr w:type="spellEnd"/>
      <w:r w:rsidRPr="00C233F6">
        <w:rPr>
          <w:rFonts w:ascii="Arial" w:eastAsia="Times New Roman" w:hAnsi="Arial" w:cs="Arial"/>
          <w:i/>
          <w:iCs/>
          <w:color w:val="222222"/>
          <w:shd w:val="clear" w:color="auto" w:fill="FFFFFF"/>
        </w:rPr>
        <w:t xml:space="preserve"> and </w:t>
      </w:r>
      <w:proofErr w:type="spellStart"/>
      <w:r w:rsidRPr="00C233F6">
        <w:rPr>
          <w:rFonts w:ascii="Arial" w:eastAsia="Times New Roman" w:hAnsi="Arial" w:cs="Arial"/>
          <w:i/>
          <w:iCs/>
          <w:color w:val="222222"/>
          <w:shd w:val="clear" w:color="auto" w:fill="FFFFFF"/>
        </w:rPr>
        <w:t>Behavioral</w:t>
      </w:r>
      <w:proofErr w:type="spellEnd"/>
      <w:r w:rsidRPr="00C233F6">
        <w:rPr>
          <w:rFonts w:ascii="Arial" w:eastAsia="Times New Roman" w:hAnsi="Arial" w:cs="Arial"/>
          <w:i/>
          <w:iCs/>
          <w:color w:val="222222"/>
          <w:shd w:val="clear" w:color="auto" w:fill="FFFFFF"/>
        </w:rPr>
        <w:t xml:space="preserve"> Sciences</w:t>
      </w:r>
      <w:r w:rsidRPr="00C233F6">
        <w:rPr>
          <w:rFonts w:ascii="Arial" w:eastAsia="Times New Roman" w:hAnsi="Arial" w:cs="Arial"/>
          <w:color w:val="222222"/>
          <w:shd w:val="clear" w:color="auto" w:fill="FFFFFF"/>
        </w:rPr>
        <w:t>, </w:t>
      </w:r>
      <w:r w:rsidRPr="00C233F6">
        <w:rPr>
          <w:rFonts w:ascii="Arial" w:eastAsia="Times New Roman" w:hAnsi="Arial" w:cs="Arial"/>
          <w:i/>
          <w:iCs/>
          <w:color w:val="222222"/>
          <w:shd w:val="clear" w:color="auto" w:fill="FFFFFF"/>
        </w:rPr>
        <w:t>18</w:t>
      </w:r>
      <w:r w:rsidRPr="00C233F6">
        <w:rPr>
          <w:rFonts w:ascii="Arial" w:eastAsia="Times New Roman" w:hAnsi="Arial" w:cs="Arial"/>
          <w:color w:val="222222"/>
          <w:shd w:val="clear" w:color="auto" w:fill="FFFFFF"/>
        </w:rPr>
        <w:t>, 163-169.</w:t>
      </w:r>
    </w:p>
    <w:p w14:paraId="273F8A17" w14:textId="266D539B" w:rsidR="00A354CD" w:rsidRPr="00A354CD" w:rsidRDefault="00A354CD" w:rsidP="00A354CD">
      <w:pPr>
        <w:pStyle w:val="ListParagraph"/>
        <w:numPr>
          <w:ilvl w:val="0"/>
          <w:numId w:val="1"/>
        </w:numPr>
        <w:spacing w:before="240" w:after="240" w:line="360" w:lineRule="auto"/>
        <w:ind w:left="714" w:hanging="357"/>
        <w:jc w:val="both"/>
        <w:rPr>
          <w:rFonts w:eastAsia="Times New Roman" w:cs="Times New Roman"/>
        </w:rPr>
      </w:pPr>
      <w:proofErr w:type="spellStart"/>
      <w:r w:rsidRPr="00A354CD">
        <w:rPr>
          <w:rFonts w:ascii="Arial" w:eastAsia="Times New Roman" w:hAnsi="Arial" w:cs="Arial"/>
          <w:color w:val="222222"/>
          <w:shd w:val="clear" w:color="auto" w:fill="FFFFFF"/>
        </w:rPr>
        <w:t>Parthasarathy</w:t>
      </w:r>
      <w:proofErr w:type="spellEnd"/>
      <w:r>
        <w:rPr>
          <w:rFonts w:ascii="Arial" w:hAnsi="Arial"/>
        </w:rPr>
        <w:t xml:space="preserve">, (2018) </w:t>
      </w:r>
      <w:r w:rsidRPr="00A354CD">
        <w:rPr>
          <w:rFonts w:ascii="Arial" w:hAnsi="Arial"/>
        </w:rPr>
        <w:t xml:space="preserve">Using </w:t>
      </w:r>
      <w:proofErr w:type="spellStart"/>
      <w:r w:rsidRPr="00A354CD">
        <w:rPr>
          <w:rFonts w:ascii="Arial" w:hAnsi="Arial"/>
        </w:rPr>
        <w:t>Kolb's</w:t>
      </w:r>
      <w:proofErr w:type="spellEnd"/>
      <w:r w:rsidRPr="00A354CD">
        <w:rPr>
          <w:rFonts w:ascii="Arial" w:hAnsi="Arial"/>
        </w:rPr>
        <w:t xml:space="preserve"> Learning Styles To Create Engaging Custom eLearning Courses</w:t>
      </w:r>
      <w:r>
        <w:rPr>
          <w:rFonts w:ascii="Arial" w:hAnsi="Arial"/>
        </w:rPr>
        <w:t>. [O</w:t>
      </w:r>
      <w:r w:rsidRPr="00C233F6">
        <w:rPr>
          <w:rFonts w:ascii="Arial" w:hAnsi="Arial"/>
        </w:rPr>
        <w:t>nline] Available at</w:t>
      </w:r>
      <w:r w:rsidR="0076588F">
        <w:rPr>
          <w:rFonts w:ascii="Arial" w:hAnsi="Arial"/>
        </w:rPr>
        <w:t>:</w:t>
      </w:r>
      <w:r>
        <w:rPr>
          <w:rFonts w:eastAsia="Times New Roman" w:cs="Times New Roman"/>
        </w:rPr>
        <w:t xml:space="preserve"> </w:t>
      </w:r>
      <w:hyperlink r:id="rId15" w:history="1">
        <w:r>
          <w:rPr>
            <w:rStyle w:val="Hyperlink"/>
            <w:rFonts w:eastAsia="Times New Roman" w:cs="Times New Roman"/>
          </w:rPr>
          <w:t>https://elearningindustry.com/using-kolbs-learning-styles-engaging-custom-elearning-courses</w:t>
        </w:r>
      </w:hyperlink>
      <w:r>
        <w:rPr>
          <w:rFonts w:eastAsia="Times New Roman" w:cs="Times New Roman"/>
        </w:rPr>
        <w:t xml:space="preserve">. </w:t>
      </w:r>
    </w:p>
    <w:p w14:paraId="2E6EB64E" w14:textId="265E0510" w:rsidR="000C5FBA" w:rsidRPr="00C233F6" w:rsidRDefault="00007256" w:rsidP="00C233F6">
      <w:pPr>
        <w:pStyle w:val="ListParagraph"/>
        <w:numPr>
          <w:ilvl w:val="0"/>
          <w:numId w:val="1"/>
        </w:numPr>
        <w:spacing w:before="240" w:after="240" w:line="360" w:lineRule="auto"/>
        <w:ind w:left="714" w:hanging="357"/>
        <w:jc w:val="both"/>
        <w:rPr>
          <w:rFonts w:ascii="Arial" w:hAnsi="Arial"/>
        </w:rPr>
      </w:pPr>
      <w:r w:rsidRPr="00C233F6">
        <w:rPr>
          <w:rFonts w:ascii="Arial" w:hAnsi="Arial"/>
        </w:rPr>
        <w:t xml:space="preserve">Prospects. </w:t>
      </w:r>
      <w:r w:rsidR="006C0A89">
        <w:rPr>
          <w:rFonts w:ascii="Arial" w:hAnsi="Arial"/>
        </w:rPr>
        <w:t>(</w:t>
      </w:r>
      <w:r w:rsidRPr="00C233F6">
        <w:rPr>
          <w:rFonts w:ascii="Arial" w:hAnsi="Arial"/>
        </w:rPr>
        <w:t>2016</w:t>
      </w:r>
      <w:r w:rsidR="006C0A89">
        <w:rPr>
          <w:rFonts w:ascii="Arial" w:hAnsi="Arial"/>
        </w:rPr>
        <w:t>)</w:t>
      </w:r>
      <w:r w:rsidRPr="00C233F6">
        <w:rPr>
          <w:rFonts w:ascii="Arial" w:hAnsi="Arial"/>
        </w:rPr>
        <w:t>.</w:t>
      </w:r>
      <w:r w:rsidR="000C5FBA" w:rsidRPr="00C233F6">
        <w:rPr>
          <w:rFonts w:ascii="Arial" w:hAnsi="Arial"/>
        </w:rPr>
        <w:t xml:space="preserve"> Career advice</w:t>
      </w:r>
      <w:r w:rsidR="00A354CD">
        <w:rPr>
          <w:rFonts w:ascii="Arial" w:hAnsi="Arial"/>
        </w:rPr>
        <w:t>.</w:t>
      </w:r>
      <w:r w:rsidR="000C5FBA" w:rsidRPr="00C233F6">
        <w:rPr>
          <w:rFonts w:ascii="Arial" w:hAnsi="Arial"/>
        </w:rPr>
        <w:t xml:space="preserve"> [online] Available at </w:t>
      </w:r>
      <w:hyperlink r:id="rId16" w:history="1">
        <w:r w:rsidR="000C5FBA" w:rsidRPr="00C233F6">
          <w:rPr>
            <w:rStyle w:val="Hyperlink"/>
            <w:rFonts w:ascii="Arial" w:hAnsi="Arial"/>
          </w:rPr>
          <w:t>https://www.prospects.ac.uk</w:t>
        </w:r>
      </w:hyperlink>
    </w:p>
    <w:p w14:paraId="261B3ECE" w14:textId="06F9D77B" w:rsidR="00295D11" w:rsidRPr="00C233F6" w:rsidRDefault="00295D11" w:rsidP="00C233F6">
      <w:pPr>
        <w:pStyle w:val="ListParagraph"/>
        <w:numPr>
          <w:ilvl w:val="0"/>
          <w:numId w:val="1"/>
        </w:numPr>
        <w:spacing w:before="240" w:after="240" w:line="360" w:lineRule="auto"/>
        <w:ind w:left="714" w:hanging="357"/>
        <w:jc w:val="both"/>
        <w:rPr>
          <w:rFonts w:ascii="Times" w:eastAsia="Times New Roman" w:hAnsi="Times" w:cs="Times New Roman"/>
        </w:rPr>
      </w:pPr>
      <w:r w:rsidRPr="00C233F6">
        <w:rPr>
          <w:rFonts w:ascii="Arial" w:eastAsia="Times New Roman" w:hAnsi="Arial" w:cs="Arial"/>
          <w:color w:val="222222"/>
          <w:shd w:val="clear" w:color="auto" w:fill="FFFFFF"/>
        </w:rPr>
        <w:lastRenderedPageBreak/>
        <w:t>Rosenberg, S.</w:t>
      </w:r>
      <w:r w:rsidR="00007256" w:rsidRPr="00C233F6">
        <w:rPr>
          <w:rFonts w:ascii="Arial" w:eastAsia="Times New Roman" w:hAnsi="Arial" w:cs="Arial"/>
          <w:color w:val="222222"/>
          <w:shd w:val="clear" w:color="auto" w:fill="FFFFFF"/>
        </w:rPr>
        <w:t xml:space="preserve">, </w:t>
      </w:r>
      <w:proofErr w:type="spellStart"/>
      <w:r w:rsidR="00007256" w:rsidRPr="00C233F6">
        <w:rPr>
          <w:rFonts w:ascii="Arial" w:eastAsia="Times New Roman" w:hAnsi="Arial" w:cs="Arial"/>
          <w:color w:val="222222"/>
          <w:shd w:val="clear" w:color="auto" w:fill="FFFFFF"/>
        </w:rPr>
        <w:t>Heimler</w:t>
      </w:r>
      <w:proofErr w:type="spellEnd"/>
      <w:r w:rsidR="00007256" w:rsidRPr="00C233F6">
        <w:rPr>
          <w:rFonts w:ascii="Arial" w:eastAsia="Times New Roman" w:hAnsi="Arial" w:cs="Arial"/>
          <w:color w:val="222222"/>
          <w:shd w:val="clear" w:color="auto" w:fill="FFFFFF"/>
        </w:rPr>
        <w:t xml:space="preserve">, R., &amp; </w:t>
      </w:r>
      <w:proofErr w:type="spellStart"/>
      <w:r w:rsidR="00007256" w:rsidRPr="00C233F6">
        <w:rPr>
          <w:rFonts w:ascii="Arial" w:eastAsia="Times New Roman" w:hAnsi="Arial" w:cs="Arial"/>
          <w:color w:val="222222"/>
          <w:shd w:val="clear" w:color="auto" w:fill="FFFFFF"/>
        </w:rPr>
        <w:t>Morote</w:t>
      </w:r>
      <w:proofErr w:type="spellEnd"/>
      <w:r w:rsidR="00007256" w:rsidRPr="00C233F6">
        <w:rPr>
          <w:rFonts w:ascii="Arial" w:eastAsia="Times New Roman" w:hAnsi="Arial" w:cs="Arial"/>
          <w:color w:val="222222"/>
          <w:shd w:val="clear" w:color="auto" w:fill="FFFFFF"/>
        </w:rPr>
        <w:t xml:space="preserve">, E. S. </w:t>
      </w:r>
      <w:r w:rsidR="006C0A89">
        <w:rPr>
          <w:rFonts w:ascii="Arial" w:eastAsia="Times New Roman" w:hAnsi="Arial" w:cs="Arial"/>
          <w:color w:val="222222"/>
          <w:shd w:val="clear" w:color="auto" w:fill="FFFFFF"/>
        </w:rPr>
        <w:t>(</w:t>
      </w:r>
      <w:r w:rsidR="00007256" w:rsidRPr="00C233F6">
        <w:rPr>
          <w:rFonts w:ascii="Arial" w:eastAsia="Times New Roman" w:hAnsi="Arial" w:cs="Arial"/>
          <w:color w:val="222222"/>
          <w:shd w:val="clear" w:color="auto" w:fill="FFFFFF"/>
        </w:rPr>
        <w:t>2012</w:t>
      </w:r>
      <w:r w:rsidR="006C0A89">
        <w:rPr>
          <w:rFonts w:ascii="Arial" w:eastAsia="Times New Roman" w:hAnsi="Arial" w:cs="Arial"/>
          <w:color w:val="222222"/>
          <w:shd w:val="clear" w:color="auto" w:fill="FFFFFF"/>
        </w:rPr>
        <w:t>)</w:t>
      </w:r>
      <w:r w:rsidRPr="00C233F6">
        <w:rPr>
          <w:rFonts w:ascii="Arial" w:eastAsia="Times New Roman" w:hAnsi="Arial" w:cs="Arial"/>
          <w:color w:val="222222"/>
          <w:shd w:val="clear" w:color="auto" w:fill="FFFFFF"/>
        </w:rPr>
        <w:t>. Basic employability skills: a triangular design approach. </w:t>
      </w:r>
      <w:r w:rsidRPr="00C233F6">
        <w:rPr>
          <w:rFonts w:ascii="Arial" w:eastAsia="Times New Roman" w:hAnsi="Arial" w:cs="Arial"/>
          <w:i/>
          <w:iCs/>
          <w:color w:val="222222"/>
          <w:shd w:val="clear" w:color="auto" w:fill="FFFFFF"/>
        </w:rPr>
        <w:t>Education+ Training</w:t>
      </w:r>
      <w:r w:rsidRPr="00C233F6">
        <w:rPr>
          <w:rFonts w:ascii="Arial" w:eastAsia="Times New Roman" w:hAnsi="Arial" w:cs="Arial"/>
          <w:color w:val="222222"/>
          <w:shd w:val="clear" w:color="auto" w:fill="FFFFFF"/>
        </w:rPr>
        <w:t>, </w:t>
      </w:r>
      <w:r w:rsidRPr="00C233F6">
        <w:rPr>
          <w:rFonts w:ascii="Arial" w:eastAsia="Times New Roman" w:hAnsi="Arial" w:cs="Arial"/>
          <w:i/>
          <w:iCs/>
          <w:color w:val="222222"/>
          <w:shd w:val="clear" w:color="auto" w:fill="FFFFFF"/>
        </w:rPr>
        <w:t>54</w:t>
      </w:r>
      <w:r w:rsidRPr="00C233F6">
        <w:rPr>
          <w:rFonts w:ascii="Arial" w:eastAsia="Times New Roman" w:hAnsi="Arial" w:cs="Arial"/>
          <w:color w:val="222222"/>
          <w:shd w:val="clear" w:color="auto" w:fill="FFFFFF"/>
        </w:rPr>
        <w:t>(1), 7-20.</w:t>
      </w:r>
    </w:p>
    <w:p w14:paraId="7F10CA12" w14:textId="77777777" w:rsidR="002C0777" w:rsidRDefault="002C0777" w:rsidP="002C0777">
      <w:pPr>
        <w:pStyle w:val="ListParagraph"/>
        <w:numPr>
          <w:ilvl w:val="0"/>
          <w:numId w:val="1"/>
        </w:numPr>
        <w:spacing w:before="240" w:after="240" w:line="360" w:lineRule="auto"/>
        <w:ind w:left="714" w:hanging="357"/>
        <w:jc w:val="both"/>
        <w:rPr>
          <w:rFonts w:eastAsia="Times New Roman" w:cs="Times New Roman"/>
        </w:rPr>
      </w:pPr>
      <w:r>
        <w:rPr>
          <w:rFonts w:ascii="Arial" w:eastAsia="Times New Roman" w:hAnsi="Arial" w:cs="Arial"/>
          <w:color w:val="222222"/>
          <w:shd w:val="clear" w:color="auto" w:fill="FFFFFF"/>
        </w:rPr>
        <w:t>Smith, A. (2016). </w:t>
      </w:r>
      <w:r>
        <w:rPr>
          <w:rFonts w:ascii="Arial" w:eastAsia="Times New Roman" w:hAnsi="Arial" w:cs="Arial"/>
          <w:i/>
          <w:iCs/>
          <w:color w:val="222222"/>
          <w:shd w:val="clear" w:color="auto" w:fill="FFFFFF"/>
        </w:rPr>
        <w:t>Experiential learning</w:t>
      </w:r>
      <w:r>
        <w:rPr>
          <w:rFonts w:ascii="Arial" w:eastAsia="Times New Roman" w:hAnsi="Arial" w:cs="Arial"/>
          <w:color w:val="222222"/>
          <w:shd w:val="clear" w:color="auto" w:fill="FFFFFF"/>
        </w:rPr>
        <w:t>. Edward Elgar Publishing Limited.</w:t>
      </w:r>
    </w:p>
    <w:p w14:paraId="036D692B" w14:textId="24D2E09A" w:rsidR="006F5F29" w:rsidRPr="00C233F6" w:rsidRDefault="006F5F29" w:rsidP="002C0777">
      <w:pPr>
        <w:pStyle w:val="ListParagraph"/>
        <w:numPr>
          <w:ilvl w:val="0"/>
          <w:numId w:val="1"/>
        </w:numPr>
        <w:spacing w:before="240" w:after="240" w:line="360" w:lineRule="auto"/>
        <w:ind w:left="714" w:hanging="357"/>
        <w:jc w:val="both"/>
        <w:rPr>
          <w:rFonts w:ascii="Times" w:eastAsia="Times New Roman" w:hAnsi="Times" w:cs="Times New Roman"/>
        </w:rPr>
      </w:pPr>
      <w:proofErr w:type="spellStart"/>
      <w:r w:rsidRPr="00C233F6">
        <w:rPr>
          <w:rFonts w:ascii="Arial" w:eastAsia="Times New Roman" w:hAnsi="Arial" w:cs="Arial"/>
          <w:color w:val="222222"/>
          <w:shd w:val="clear" w:color="auto" w:fill="FFFFFF"/>
        </w:rPr>
        <w:t>Staehr</w:t>
      </w:r>
      <w:proofErr w:type="spellEnd"/>
      <w:r w:rsidRPr="00C233F6">
        <w:rPr>
          <w:rFonts w:ascii="Arial" w:eastAsia="Times New Roman" w:hAnsi="Arial" w:cs="Arial"/>
          <w:color w:val="222222"/>
          <w:shd w:val="clear" w:color="auto" w:fill="FFFFFF"/>
        </w:rPr>
        <w:t>, L. S. (2008). Vocabulary size and the skills of listening, reading and writing. </w:t>
      </w:r>
      <w:r w:rsidRPr="00C233F6">
        <w:rPr>
          <w:rFonts w:ascii="Arial" w:eastAsia="Times New Roman" w:hAnsi="Arial" w:cs="Arial"/>
          <w:i/>
          <w:iCs/>
          <w:color w:val="222222"/>
          <w:shd w:val="clear" w:color="auto" w:fill="FFFFFF"/>
        </w:rPr>
        <w:t>Language Learning Journal</w:t>
      </w:r>
      <w:r w:rsidRPr="00C233F6">
        <w:rPr>
          <w:rFonts w:ascii="Arial" w:eastAsia="Times New Roman" w:hAnsi="Arial" w:cs="Arial"/>
          <w:color w:val="222222"/>
          <w:shd w:val="clear" w:color="auto" w:fill="FFFFFF"/>
        </w:rPr>
        <w:t>, </w:t>
      </w:r>
      <w:r w:rsidRPr="00C233F6">
        <w:rPr>
          <w:rFonts w:ascii="Arial" w:eastAsia="Times New Roman" w:hAnsi="Arial" w:cs="Arial"/>
          <w:i/>
          <w:iCs/>
          <w:color w:val="222222"/>
          <w:shd w:val="clear" w:color="auto" w:fill="FFFFFF"/>
        </w:rPr>
        <w:t>36</w:t>
      </w:r>
      <w:r w:rsidRPr="00C233F6">
        <w:rPr>
          <w:rFonts w:ascii="Arial" w:eastAsia="Times New Roman" w:hAnsi="Arial" w:cs="Arial"/>
          <w:color w:val="222222"/>
          <w:shd w:val="clear" w:color="auto" w:fill="FFFFFF"/>
        </w:rPr>
        <w:t>(2), 139-152.</w:t>
      </w:r>
    </w:p>
    <w:p w14:paraId="50D96E19" w14:textId="77777777" w:rsidR="00636582" w:rsidRPr="00636582" w:rsidRDefault="00636582" w:rsidP="00636582">
      <w:pPr>
        <w:pStyle w:val="ListParagraph"/>
        <w:numPr>
          <w:ilvl w:val="0"/>
          <w:numId w:val="1"/>
        </w:numPr>
        <w:spacing w:before="240" w:after="240" w:line="360" w:lineRule="auto"/>
        <w:ind w:left="714" w:hanging="357"/>
        <w:jc w:val="both"/>
        <w:rPr>
          <w:rFonts w:ascii="Arial" w:eastAsia="Times New Roman" w:hAnsi="Arial" w:cs="Arial"/>
          <w:color w:val="222222"/>
          <w:shd w:val="clear" w:color="auto" w:fill="FFFFFF"/>
        </w:rPr>
      </w:pPr>
      <w:proofErr w:type="spellStart"/>
      <w:r w:rsidRPr="00636582">
        <w:rPr>
          <w:rFonts w:ascii="Arial" w:eastAsia="Times New Roman" w:hAnsi="Arial" w:cs="Arial"/>
          <w:color w:val="222222"/>
          <w:shd w:val="clear" w:color="auto" w:fill="FFFFFF"/>
        </w:rPr>
        <w:t>Sedikides</w:t>
      </w:r>
      <w:proofErr w:type="spellEnd"/>
      <w:r w:rsidRPr="00636582">
        <w:rPr>
          <w:rFonts w:ascii="Arial" w:eastAsia="Times New Roman" w:hAnsi="Arial" w:cs="Arial"/>
          <w:color w:val="222222"/>
          <w:shd w:val="clear" w:color="auto" w:fill="FFFFFF"/>
        </w:rPr>
        <w:t>, C., &amp; Brewer, M. B. (2015). </w:t>
      </w:r>
      <w:r w:rsidRPr="00636582">
        <w:rPr>
          <w:rFonts w:ascii="Arial" w:eastAsia="Times New Roman" w:hAnsi="Arial" w:cs="Arial"/>
          <w:i/>
          <w:color w:val="222222"/>
          <w:shd w:val="clear" w:color="auto" w:fill="FFFFFF"/>
        </w:rPr>
        <w:t>Individual self, relational self, collective self</w:t>
      </w:r>
      <w:r w:rsidRPr="00636582">
        <w:rPr>
          <w:rFonts w:ascii="Arial" w:eastAsia="Times New Roman" w:hAnsi="Arial" w:cs="Arial"/>
          <w:color w:val="222222"/>
          <w:shd w:val="clear" w:color="auto" w:fill="FFFFFF"/>
        </w:rPr>
        <w:t>. Psychology Press.</w:t>
      </w:r>
    </w:p>
    <w:p w14:paraId="6854ABD8" w14:textId="06512B69" w:rsidR="00861839" w:rsidRPr="006C0A89" w:rsidRDefault="00D8229E" w:rsidP="00E24532">
      <w:pPr>
        <w:pStyle w:val="ListParagraph"/>
        <w:numPr>
          <w:ilvl w:val="0"/>
          <w:numId w:val="1"/>
        </w:numPr>
        <w:spacing w:before="240" w:after="240" w:line="360" w:lineRule="auto"/>
        <w:ind w:left="714" w:hanging="357"/>
        <w:jc w:val="both"/>
        <w:rPr>
          <w:rFonts w:ascii="Times" w:eastAsia="Times New Roman" w:hAnsi="Times" w:cs="Times New Roman"/>
        </w:rPr>
      </w:pPr>
      <w:r w:rsidRPr="00C233F6">
        <w:rPr>
          <w:rFonts w:ascii="Arial" w:eastAsia="Times New Roman" w:hAnsi="Arial" w:cs="Arial"/>
          <w:color w:val="222222"/>
          <w:shd w:val="clear" w:color="auto" w:fill="FFFFFF"/>
        </w:rPr>
        <w:t>Wise, K. (2005). The importance of writing skills. </w:t>
      </w:r>
      <w:r w:rsidRPr="00C233F6">
        <w:rPr>
          <w:rFonts w:ascii="Arial" w:eastAsia="Times New Roman" w:hAnsi="Arial" w:cs="Arial"/>
          <w:i/>
          <w:iCs/>
          <w:color w:val="222222"/>
          <w:shd w:val="clear" w:color="auto" w:fill="FFFFFF"/>
        </w:rPr>
        <w:t>Public Relations Quarterly</w:t>
      </w:r>
      <w:r w:rsidRPr="00C233F6">
        <w:rPr>
          <w:rFonts w:ascii="Arial" w:eastAsia="Times New Roman" w:hAnsi="Arial" w:cs="Arial"/>
          <w:color w:val="222222"/>
          <w:shd w:val="clear" w:color="auto" w:fill="FFFFFF"/>
        </w:rPr>
        <w:t>, </w:t>
      </w:r>
      <w:r w:rsidRPr="00C233F6">
        <w:rPr>
          <w:rFonts w:ascii="Arial" w:eastAsia="Times New Roman" w:hAnsi="Arial" w:cs="Arial"/>
          <w:i/>
          <w:iCs/>
          <w:color w:val="222222"/>
          <w:shd w:val="clear" w:color="auto" w:fill="FFFFFF"/>
        </w:rPr>
        <w:t>50</w:t>
      </w:r>
      <w:r w:rsidRPr="00C233F6">
        <w:rPr>
          <w:rFonts w:ascii="Arial" w:eastAsia="Times New Roman" w:hAnsi="Arial" w:cs="Arial"/>
          <w:color w:val="222222"/>
          <w:shd w:val="clear" w:color="auto" w:fill="FFFFFF"/>
        </w:rPr>
        <w:t>(2), 37.</w:t>
      </w:r>
    </w:p>
    <w:p w14:paraId="135171B0" w14:textId="77777777" w:rsidR="00861839" w:rsidRPr="00E24532" w:rsidRDefault="00861839" w:rsidP="00E24532">
      <w:pPr>
        <w:spacing w:before="240" w:after="240" w:line="360" w:lineRule="auto"/>
        <w:jc w:val="both"/>
        <w:rPr>
          <w:rFonts w:ascii="Arial" w:hAnsi="Arial"/>
        </w:rPr>
      </w:pPr>
    </w:p>
    <w:sectPr w:rsidR="00861839" w:rsidRPr="00E24532" w:rsidSect="00235578">
      <w:foot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88C03A" w14:textId="77777777" w:rsidR="00E761C1" w:rsidRDefault="00E761C1" w:rsidP="00861839">
      <w:r>
        <w:separator/>
      </w:r>
    </w:p>
  </w:endnote>
  <w:endnote w:type="continuationSeparator" w:id="0">
    <w:p w14:paraId="783F199A" w14:textId="77777777" w:rsidR="00E761C1" w:rsidRDefault="00E761C1" w:rsidP="00861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Lucida Grande">
    <w:panose1 w:val="020B0604020202020204"/>
    <w:charset w:val="00"/>
    <w:family w:val="auto"/>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pitch w:val="default"/>
  </w:font>
  <w:font w:name="Times">
    <w:altName w:val="Times New Roman"/>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8B0E4" w14:textId="77777777" w:rsidR="00B2752E" w:rsidRDefault="00B2752E" w:rsidP="00861839">
    <w:pPr>
      <w:pStyle w:val="Footer"/>
      <w:jc w:val="center"/>
    </w:pPr>
    <w:r>
      <w:rPr>
        <w:rStyle w:val="PageNumber"/>
      </w:rPr>
      <w:fldChar w:fldCharType="begin"/>
    </w:r>
    <w:r>
      <w:rPr>
        <w:rStyle w:val="PageNumber"/>
      </w:rPr>
      <w:instrText xml:space="preserve"> PAGE </w:instrText>
    </w:r>
    <w:r>
      <w:rPr>
        <w:rStyle w:val="PageNumber"/>
      </w:rPr>
      <w:fldChar w:fldCharType="separate"/>
    </w:r>
    <w:r w:rsidR="00A2421D">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1C0844" w14:textId="77777777" w:rsidR="00E761C1" w:rsidRDefault="00E761C1" w:rsidP="00861839">
      <w:r>
        <w:separator/>
      </w:r>
    </w:p>
  </w:footnote>
  <w:footnote w:type="continuationSeparator" w:id="0">
    <w:p w14:paraId="00363300" w14:textId="77777777" w:rsidR="00E761C1" w:rsidRDefault="00E761C1" w:rsidP="008618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83C66"/>
    <w:multiLevelType w:val="hybridMultilevel"/>
    <w:tmpl w:val="8C82F5D4"/>
    <w:lvl w:ilvl="0" w:tplc="4856A012">
      <w:start w:val="1"/>
      <w:numFmt w:val="bullet"/>
      <w:lvlText w:val="•"/>
      <w:lvlJc w:val="left"/>
      <w:pPr>
        <w:tabs>
          <w:tab w:val="num" w:pos="720"/>
        </w:tabs>
        <w:ind w:left="720" w:hanging="360"/>
      </w:pPr>
      <w:rPr>
        <w:rFonts w:ascii="Arial" w:hAnsi="Arial" w:hint="default"/>
      </w:rPr>
    </w:lvl>
    <w:lvl w:ilvl="1" w:tplc="7F488334" w:tentative="1">
      <w:start w:val="1"/>
      <w:numFmt w:val="bullet"/>
      <w:lvlText w:val="•"/>
      <w:lvlJc w:val="left"/>
      <w:pPr>
        <w:tabs>
          <w:tab w:val="num" w:pos="1440"/>
        </w:tabs>
        <w:ind w:left="1440" w:hanging="360"/>
      </w:pPr>
      <w:rPr>
        <w:rFonts w:ascii="Arial" w:hAnsi="Arial" w:hint="default"/>
      </w:rPr>
    </w:lvl>
    <w:lvl w:ilvl="2" w:tplc="ED7EA340" w:tentative="1">
      <w:start w:val="1"/>
      <w:numFmt w:val="bullet"/>
      <w:lvlText w:val="•"/>
      <w:lvlJc w:val="left"/>
      <w:pPr>
        <w:tabs>
          <w:tab w:val="num" w:pos="2160"/>
        </w:tabs>
        <w:ind w:left="2160" w:hanging="360"/>
      </w:pPr>
      <w:rPr>
        <w:rFonts w:ascii="Arial" w:hAnsi="Arial" w:hint="default"/>
      </w:rPr>
    </w:lvl>
    <w:lvl w:ilvl="3" w:tplc="5A70DF34" w:tentative="1">
      <w:start w:val="1"/>
      <w:numFmt w:val="bullet"/>
      <w:lvlText w:val="•"/>
      <w:lvlJc w:val="left"/>
      <w:pPr>
        <w:tabs>
          <w:tab w:val="num" w:pos="2880"/>
        </w:tabs>
        <w:ind w:left="2880" w:hanging="360"/>
      </w:pPr>
      <w:rPr>
        <w:rFonts w:ascii="Arial" w:hAnsi="Arial" w:hint="default"/>
      </w:rPr>
    </w:lvl>
    <w:lvl w:ilvl="4" w:tplc="9018678C" w:tentative="1">
      <w:start w:val="1"/>
      <w:numFmt w:val="bullet"/>
      <w:lvlText w:val="•"/>
      <w:lvlJc w:val="left"/>
      <w:pPr>
        <w:tabs>
          <w:tab w:val="num" w:pos="3600"/>
        </w:tabs>
        <w:ind w:left="3600" w:hanging="360"/>
      </w:pPr>
      <w:rPr>
        <w:rFonts w:ascii="Arial" w:hAnsi="Arial" w:hint="default"/>
      </w:rPr>
    </w:lvl>
    <w:lvl w:ilvl="5" w:tplc="BEB80B98" w:tentative="1">
      <w:start w:val="1"/>
      <w:numFmt w:val="bullet"/>
      <w:lvlText w:val="•"/>
      <w:lvlJc w:val="left"/>
      <w:pPr>
        <w:tabs>
          <w:tab w:val="num" w:pos="4320"/>
        </w:tabs>
        <w:ind w:left="4320" w:hanging="360"/>
      </w:pPr>
      <w:rPr>
        <w:rFonts w:ascii="Arial" w:hAnsi="Arial" w:hint="default"/>
      </w:rPr>
    </w:lvl>
    <w:lvl w:ilvl="6" w:tplc="0964976E" w:tentative="1">
      <w:start w:val="1"/>
      <w:numFmt w:val="bullet"/>
      <w:lvlText w:val="•"/>
      <w:lvlJc w:val="left"/>
      <w:pPr>
        <w:tabs>
          <w:tab w:val="num" w:pos="5040"/>
        </w:tabs>
        <w:ind w:left="5040" w:hanging="360"/>
      </w:pPr>
      <w:rPr>
        <w:rFonts w:ascii="Arial" w:hAnsi="Arial" w:hint="default"/>
      </w:rPr>
    </w:lvl>
    <w:lvl w:ilvl="7" w:tplc="D43C8B20" w:tentative="1">
      <w:start w:val="1"/>
      <w:numFmt w:val="bullet"/>
      <w:lvlText w:val="•"/>
      <w:lvlJc w:val="left"/>
      <w:pPr>
        <w:tabs>
          <w:tab w:val="num" w:pos="5760"/>
        </w:tabs>
        <w:ind w:left="5760" w:hanging="360"/>
      </w:pPr>
      <w:rPr>
        <w:rFonts w:ascii="Arial" w:hAnsi="Arial" w:hint="default"/>
      </w:rPr>
    </w:lvl>
    <w:lvl w:ilvl="8" w:tplc="E45094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B06EB1"/>
    <w:multiLevelType w:val="hybridMultilevel"/>
    <w:tmpl w:val="BB146A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253DBA"/>
    <w:multiLevelType w:val="multilevel"/>
    <w:tmpl w:val="7428B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0A037C"/>
    <w:multiLevelType w:val="hybridMultilevel"/>
    <w:tmpl w:val="BDDAC7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7236F3"/>
    <w:multiLevelType w:val="hybridMultilevel"/>
    <w:tmpl w:val="9D844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4532"/>
    <w:rsid w:val="000008E6"/>
    <w:rsid w:val="00002717"/>
    <w:rsid w:val="000068FA"/>
    <w:rsid w:val="00007256"/>
    <w:rsid w:val="000156AC"/>
    <w:rsid w:val="00047CF6"/>
    <w:rsid w:val="0005048F"/>
    <w:rsid w:val="00057223"/>
    <w:rsid w:val="00057C39"/>
    <w:rsid w:val="00073A29"/>
    <w:rsid w:val="00085EE4"/>
    <w:rsid w:val="00097F6A"/>
    <w:rsid w:val="000C4B07"/>
    <w:rsid w:val="000C53A4"/>
    <w:rsid w:val="000C5FBA"/>
    <w:rsid w:val="000D6A3C"/>
    <w:rsid w:val="000F5C56"/>
    <w:rsid w:val="001020AE"/>
    <w:rsid w:val="001369F6"/>
    <w:rsid w:val="00143476"/>
    <w:rsid w:val="00147E1A"/>
    <w:rsid w:val="00153ED6"/>
    <w:rsid w:val="001838CF"/>
    <w:rsid w:val="001845AD"/>
    <w:rsid w:val="001A1E17"/>
    <w:rsid w:val="001A45B9"/>
    <w:rsid w:val="001B72DF"/>
    <w:rsid w:val="001C74C4"/>
    <w:rsid w:val="001D33E7"/>
    <w:rsid w:val="001F2677"/>
    <w:rsid w:val="002015CD"/>
    <w:rsid w:val="00204230"/>
    <w:rsid w:val="002064F4"/>
    <w:rsid w:val="00235578"/>
    <w:rsid w:val="00240686"/>
    <w:rsid w:val="00251E10"/>
    <w:rsid w:val="002556E4"/>
    <w:rsid w:val="00261762"/>
    <w:rsid w:val="00291D78"/>
    <w:rsid w:val="00295D11"/>
    <w:rsid w:val="002B5222"/>
    <w:rsid w:val="002C022C"/>
    <w:rsid w:val="002C0777"/>
    <w:rsid w:val="002C540F"/>
    <w:rsid w:val="002E32FE"/>
    <w:rsid w:val="003015D8"/>
    <w:rsid w:val="003350DA"/>
    <w:rsid w:val="00340D21"/>
    <w:rsid w:val="00344486"/>
    <w:rsid w:val="003602B7"/>
    <w:rsid w:val="00380482"/>
    <w:rsid w:val="003966EA"/>
    <w:rsid w:val="003A0972"/>
    <w:rsid w:val="003A7719"/>
    <w:rsid w:val="003B02F0"/>
    <w:rsid w:val="003B388A"/>
    <w:rsid w:val="003C65FD"/>
    <w:rsid w:val="003C7866"/>
    <w:rsid w:val="003D7B60"/>
    <w:rsid w:val="00401017"/>
    <w:rsid w:val="004475FC"/>
    <w:rsid w:val="00454C73"/>
    <w:rsid w:val="004571CC"/>
    <w:rsid w:val="00460D99"/>
    <w:rsid w:val="00461C79"/>
    <w:rsid w:val="00477336"/>
    <w:rsid w:val="004842D0"/>
    <w:rsid w:val="004847B4"/>
    <w:rsid w:val="0049307A"/>
    <w:rsid w:val="004B4486"/>
    <w:rsid w:val="004C1F53"/>
    <w:rsid w:val="004C553B"/>
    <w:rsid w:val="004E2BB5"/>
    <w:rsid w:val="004F78EF"/>
    <w:rsid w:val="00503929"/>
    <w:rsid w:val="00514A43"/>
    <w:rsid w:val="00515AF7"/>
    <w:rsid w:val="00522E81"/>
    <w:rsid w:val="00524AED"/>
    <w:rsid w:val="005260D6"/>
    <w:rsid w:val="005350EC"/>
    <w:rsid w:val="00542201"/>
    <w:rsid w:val="00547522"/>
    <w:rsid w:val="0055391C"/>
    <w:rsid w:val="00553C90"/>
    <w:rsid w:val="00567ACD"/>
    <w:rsid w:val="00593B9A"/>
    <w:rsid w:val="005B424B"/>
    <w:rsid w:val="005D0C8A"/>
    <w:rsid w:val="005D17DF"/>
    <w:rsid w:val="005D4562"/>
    <w:rsid w:val="005D6B4A"/>
    <w:rsid w:val="005F62D4"/>
    <w:rsid w:val="00602170"/>
    <w:rsid w:val="006225CE"/>
    <w:rsid w:val="00624F29"/>
    <w:rsid w:val="00634B63"/>
    <w:rsid w:val="00636582"/>
    <w:rsid w:val="006460F8"/>
    <w:rsid w:val="00650DAA"/>
    <w:rsid w:val="006524AC"/>
    <w:rsid w:val="00664712"/>
    <w:rsid w:val="00665559"/>
    <w:rsid w:val="006820EC"/>
    <w:rsid w:val="00685BCC"/>
    <w:rsid w:val="0069466D"/>
    <w:rsid w:val="006A4E29"/>
    <w:rsid w:val="006B10DA"/>
    <w:rsid w:val="006B1BF7"/>
    <w:rsid w:val="006B7253"/>
    <w:rsid w:val="006C0A89"/>
    <w:rsid w:val="006C2DD9"/>
    <w:rsid w:val="006C329D"/>
    <w:rsid w:val="006D2AA3"/>
    <w:rsid w:val="006E61AE"/>
    <w:rsid w:val="006E6650"/>
    <w:rsid w:val="006F05B9"/>
    <w:rsid w:val="006F0A06"/>
    <w:rsid w:val="006F5F29"/>
    <w:rsid w:val="00706493"/>
    <w:rsid w:val="00707248"/>
    <w:rsid w:val="00710AB9"/>
    <w:rsid w:val="00714E60"/>
    <w:rsid w:val="0072497D"/>
    <w:rsid w:val="0076588F"/>
    <w:rsid w:val="007735DC"/>
    <w:rsid w:val="00791CE2"/>
    <w:rsid w:val="00797996"/>
    <w:rsid w:val="007A169F"/>
    <w:rsid w:val="007A57BA"/>
    <w:rsid w:val="007B0BA2"/>
    <w:rsid w:val="007B6F5B"/>
    <w:rsid w:val="007B75FA"/>
    <w:rsid w:val="007C630E"/>
    <w:rsid w:val="007F0013"/>
    <w:rsid w:val="007F1810"/>
    <w:rsid w:val="007F54F7"/>
    <w:rsid w:val="00837933"/>
    <w:rsid w:val="00845A52"/>
    <w:rsid w:val="00854A73"/>
    <w:rsid w:val="00861839"/>
    <w:rsid w:val="00885854"/>
    <w:rsid w:val="00897C1F"/>
    <w:rsid w:val="008A2094"/>
    <w:rsid w:val="008A4BE4"/>
    <w:rsid w:val="008A7F8B"/>
    <w:rsid w:val="008B004B"/>
    <w:rsid w:val="008C2F6E"/>
    <w:rsid w:val="008E0E73"/>
    <w:rsid w:val="008F1D13"/>
    <w:rsid w:val="00906CE8"/>
    <w:rsid w:val="009417B8"/>
    <w:rsid w:val="00942959"/>
    <w:rsid w:val="00977FCC"/>
    <w:rsid w:val="00980DE3"/>
    <w:rsid w:val="00992EEE"/>
    <w:rsid w:val="00995715"/>
    <w:rsid w:val="009A25FB"/>
    <w:rsid w:val="009B1DF9"/>
    <w:rsid w:val="009B36F7"/>
    <w:rsid w:val="009B373D"/>
    <w:rsid w:val="009B4A7A"/>
    <w:rsid w:val="009D2BE9"/>
    <w:rsid w:val="009D314D"/>
    <w:rsid w:val="00A15876"/>
    <w:rsid w:val="00A1776A"/>
    <w:rsid w:val="00A2421D"/>
    <w:rsid w:val="00A354CD"/>
    <w:rsid w:val="00A670CA"/>
    <w:rsid w:val="00A71457"/>
    <w:rsid w:val="00A77277"/>
    <w:rsid w:val="00A81810"/>
    <w:rsid w:val="00AA7FD7"/>
    <w:rsid w:val="00AB707F"/>
    <w:rsid w:val="00AD6DDE"/>
    <w:rsid w:val="00AF2A5A"/>
    <w:rsid w:val="00AF3B6E"/>
    <w:rsid w:val="00AF5F26"/>
    <w:rsid w:val="00B0440F"/>
    <w:rsid w:val="00B14507"/>
    <w:rsid w:val="00B22369"/>
    <w:rsid w:val="00B2752E"/>
    <w:rsid w:val="00B30772"/>
    <w:rsid w:val="00B30F77"/>
    <w:rsid w:val="00B4534E"/>
    <w:rsid w:val="00B52D0B"/>
    <w:rsid w:val="00B530D4"/>
    <w:rsid w:val="00B54986"/>
    <w:rsid w:val="00B73945"/>
    <w:rsid w:val="00B80ADD"/>
    <w:rsid w:val="00B92C29"/>
    <w:rsid w:val="00B93B92"/>
    <w:rsid w:val="00B94161"/>
    <w:rsid w:val="00BA0C09"/>
    <w:rsid w:val="00BA2B8D"/>
    <w:rsid w:val="00BA519D"/>
    <w:rsid w:val="00BB2C21"/>
    <w:rsid w:val="00BC207B"/>
    <w:rsid w:val="00BE317D"/>
    <w:rsid w:val="00BE7596"/>
    <w:rsid w:val="00BF0659"/>
    <w:rsid w:val="00BF204C"/>
    <w:rsid w:val="00C02785"/>
    <w:rsid w:val="00C04E0E"/>
    <w:rsid w:val="00C0723D"/>
    <w:rsid w:val="00C233F6"/>
    <w:rsid w:val="00C26928"/>
    <w:rsid w:val="00C33F59"/>
    <w:rsid w:val="00C463C2"/>
    <w:rsid w:val="00C514AA"/>
    <w:rsid w:val="00C5734B"/>
    <w:rsid w:val="00C57E7C"/>
    <w:rsid w:val="00C601AA"/>
    <w:rsid w:val="00C628BD"/>
    <w:rsid w:val="00C65A00"/>
    <w:rsid w:val="00C6613B"/>
    <w:rsid w:val="00CA5093"/>
    <w:rsid w:val="00CB0B85"/>
    <w:rsid w:val="00CB1DE4"/>
    <w:rsid w:val="00CD774C"/>
    <w:rsid w:val="00CE1974"/>
    <w:rsid w:val="00CE1A38"/>
    <w:rsid w:val="00D00029"/>
    <w:rsid w:val="00D00749"/>
    <w:rsid w:val="00D04EA2"/>
    <w:rsid w:val="00D12FE8"/>
    <w:rsid w:val="00D170E1"/>
    <w:rsid w:val="00D17AFE"/>
    <w:rsid w:val="00D41595"/>
    <w:rsid w:val="00D42547"/>
    <w:rsid w:val="00D8229E"/>
    <w:rsid w:val="00D93B60"/>
    <w:rsid w:val="00D970ED"/>
    <w:rsid w:val="00DA236F"/>
    <w:rsid w:val="00DA5FB7"/>
    <w:rsid w:val="00DA735F"/>
    <w:rsid w:val="00DD26CF"/>
    <w:rsid w:val="00DF7D1D"/>
    <w:rsid w:val="00E15809"/>
    <w:rsid w:val="00E24532"/>
    <w:rsid w:val="00E254A5"/>
    <w:rsid w:val="00E26927"/>
    <w:rsid w:val="00E32804"/>
    <w:rsid w:val="00E57015"/>
    <w:rsid w:val="00E603DA"/>
    <w:rsid w:val="00E761C1"/>
    <w:rsid w:val="00E80C72"/>
    <w:rsid w:val="00E95448"/>
    <w:rsid w:val="00EA6221"/>
    <w:rsid w:val="00EB656D"/>
    <w:rsid w:val="00ED108E"/>
    <w:rsid w:val="00ED15BB"/>
    <w:rsid w:val="00EE0CC5"/>
    <w:rsid w:val="00EE2079"/>
    <w:rsid w:val="00EE49AA"/>
    <w:rsid w:val="00EF3141"/>
    <w:rsid w:val="00EF4594"/>
    <w:rsid w:val="00EF728A"/>
    <w:rsid w:val="00F17798"/>
    <w:rsid w:val="00F2221D"/>
    <w:rsid w:val="00F22964"/>
    <w:rsid w:val="00F27311"/>
    <w:rsid w:val="00F474F7"/>
    <w:rsid w:val="00F47800"/>
    <w:rsid w:val="00F52A4E"/>
    <w:rsid w:val="00F572A4"/>
    <w:rsid w:val="00F611F0"/>
    <w:rsid w:val="00F729CF"/>
    <w:rsid w:val="00F75F4E"/>
    <w:rsid w:val="00F76FA8"/>
    <w:rsid w:val="00F81B8C"/>
    <w:rsid w:val="00F870C8"/>
    <w:rsid w:val="00F90A8E"/>
    <w:rsid w:val="00FB0A0E"/>
    <w:rsid w:val="00FC74C1"/>
    <w:rsid w:val="00FD3C0D"/>
    <w:rsid w:val="00FD67FA"/>
    <w:rsid w:val="00FF3B77"/>
  </w:rsids>
  <m:mathPr>
    <m:mathFont m:val="Cambria Math"/>
    <m:brkBin m:val="before"/>
    <m:brkBinSub m:val="--"/>
    <m:smallFrac m:val="0"/>
    <m:dispDef/>
    <m:lMargin m:val="0"/>
    <m:rMargin m:val="0"/>
    <m:defJc m:val="centerGroup"/>
    <m:wrapIndent m:val="1440"/>
    <m:intLim m:val="subSup"/>
    <m:naryLim m:val="undOvr"/>
  </m:mathPr>
  <w:themeFontLang w:val="en-GB" w:eastAsia="ja-JP" w:bidi="bn-I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C1DCA65"/>
  <w14:defaultImageDpi w14:val="300"/>
  <w15:docId w15:val="{87B738C1-90AB-0049-A004-07816F80C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21D"/>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A2421D"/>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1839"/>
    <w:rPr>
      <w:color w:val="0000FF" w:themeColor="hyperlink"/>
      <w:u w:val="single"/>
    </w:rPr>
  </w:style>
  <w:style w:type="paragraph" w:styleId="Header">
    <w:name w:val="header"/>
    <w:basedOn w:val="Normal"/>
    <w:link w:val="HeaderChar"/>
    <w:uiPriority w:val="99"/>
    <w:unhideWhenUsed/>
    <w:rsid w:val="00861839"/>
    <w:pPr>
      <w:tabs>
        <w:tab w:val="center" w:pos="4320"/>
        <w:tab w:val="right" w:pos="8640"/>
      </w:tabs>
    </w:pPr>
  </w:style>
  <w:style w:type="character" w:customStyle="1" w:styleId="HeaderChar">
    <w:name w:val="Header Char"/>
    <w:basedOn w:val="DefaultParagraphFont"/>
    <w:link w:val="Header"/>
    <w:uiPriority w:val="99"/>
    <w:rsid w:val="00861839"/>
  </w:style>
  <w:style w:type="paragraph" w:styleId="Footer">
    <w:name w:val="footer"/>
    <w:basedOn w:val="Normal"/>
    <w:link w:val="FooterChar"/>
    <w:uiPriority w:val="99"/>
    <w:unhideWhenUsed/>
    <w:rsid w:val="00861839"/>
    <w:pPr>
      <w:tabs>
        <w:tab w:val="center" w:pos="4320"/>
        <w:tab w:val="right" w:pos="8640"/>
      </w:tabs>
    </w:pPr>
  </w:style>
  <w:style w:type="character" w:customStyle="1" w:styleId="FooterChar">
    <w:name w:val="Footer Char"/>
    <w:basedOn w:val="DefaultParagraphFont"/>
    <w:link w:val="Footer"/>
    <w:uiPriority w:val="99"/>
    <w:rsid w:val="00861839"/>
  </w:style>
  <w:style w:type="character" w:styleId="PageNumber">
    <w:name w:val="page number"/>
    <w:basedOn w:val="DefaultParagraphFont"/>
    <w:uiPriority w:val="99"/>
    <w:semiHidden/>
    <w:unhideWhenUsed/>
    <w:rsid w:val="00861839"/>
  </w:style>
  <w:style w:type="paragraph" w:styleId="ListParagraph">
    <w:name w:val="List Paragraph"/>
    <w:basedOn w:val="Normal"/>
    <w:uiPriority w:val="34"/>
    <w:qFormat/>
    <w:rsid w:val="002064F4"/>
    <w:pPr>
      <w:ind w:left="720"/>
      <w:contextualSpacing/>
    </w:pPr>
  </w:style>
  <w:style w:type="character" w:styleId="CommentReference">
    <w:name w:val="annotation reference"/>
    <w:basedOn w:val="DefaultParagraphFont"/>
    <w:uiPriority w:val="99"/>
    <w:semiHidden/>
    <w:unhideWhenUsed/>
    <w:rsid w:val="00FD67FA"/>
    <w:rPr>
      <w:sz w:val="18"/>
      <w:szCs w:val="18"/>
    </w:rPr>
  </w:style>
  <w:style w:type="paragraph" w:styleId="CommentText">
    <w:name w:val="annotation text"/>
    <w:basedOn w:val="Normal"/>
    <w:link w:val="CommentTextChar"/>
    <w:uiPriority w:val="99"/>
    <w:semiHidden/>
    <w:unhideWhenUsed/>
    <w:rsid w:val="00FD67FA"/>
  </w:style>
  <w:style w:type="character" w:customStyle="1" w:styleId="CommentTextChar">
    <w:name w:val="Comment Text Char"/>
    <w:basedOn w:val="DefaultParagraphFont"/>
    <w:link w:val="CommentText"/>
    <w:uiPriority w:val="99"/>
    <w:semiHidden/>
    <w:rsid w:val="00FD67FA"/>
  </w:style>
  <w:style w:type="paragraph" w:styleId="CommentSubject">
    <w:name w:val="annotation subject"/>
    <w:basedOn w:val="CommentText"/>
    <w:next w:val="CommentText"/>
    <w:link w:val="CommentSubjectChar"/>
    <w:uiPriority w:val="99"/>
    <w:semiHidden/>
    <w:unhideWhenUsed/>
    <w:rsid w:val="00FD67FA"/>
    <w:rPr>
      <w:b/>
      <w:bCs/>
      <w:sz w:val="20"/>
      <w:szCs w:val="20"/>
    </w:rPr>
  </w:style>
  <w:style w:type="character" w:customStyle="1" w:styleId="CommentSubjectChar">
    <w:name w:val="Comment Subject Char"/>
    <w:basedOn w:val="CommentTextChar"/>
    <w:link w:val="CommentSubject"/>
    <w:uiPriority w:val="99"/>
    <w:semiHidden/>
    <w:rsid w:val="00FD67FA"/>
    <w:rPr>
      <w:b/>
      <w:bCs/>
      <w:sz w:val="20"/>
      <w:szCs w:val="20"/>
    </w:rPr>
  </w:style>
  <w:style w:type="paragraph" w:styleId="BalloonText">
    <w:name w:val="Balloon Text"/>
    <w:basedOn w:val="Normal"/>
    <w:link w:val="BalloonTextChar"/>
    <w:uiPriority w:val="99"/>
    <w:semiHidden/>
    <w:unhideWhenUsed/>
    <w:rsid w:val="00FD67F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67FA"/>
    <w:rPr>
      <w:rFonts w:ascii="Lucida Grande" w:hAnsi="Lucida Grande" w:cs="Lucida Grande"/>
      <w:sz w:val="18"/>
      <w:szCs w:val="18"/>
    </w:rPr>
  </w:style>
  <w:style w:type="table" w:styleId="TableGrid">
    <w:name w:val="Table Grid"/>
    <w:basedOn w:val="TableNormal"/>
    <w:uiPriority w:val="59"/>
    <w:rsid w:val="003A09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2421D"/>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A2421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A2421D"/>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A2421D"/>
    <w:pPr>
      <w:spacing w:before="120"/>
    </w:pPr>
    <w:rPr>
      <w:b/>
    </w:rPr>
  </w:style>
  <w:style w:type="paragraph" w:styleId="TOC2">
    <w:name w:val="toc 2"/>
    <w:basedOn w:val="Normal"/>
    <w:next w:val="Normal"/>
    <w:autoRedefine/>
    <w:uiPriority w:val="39"/>
    <w:unhideWhenUsed/>
    <w:rsid w:val="00A2421D"/>
    <w:pPr>
      <w:ind w:left="240"/>
    </w:pPr>
    <w:rPr>
      <w:b/>
      <w:sz w:val="22"/>
      <w:szCs w:val="22"/>
    </w:rPr>
  </w:style>
  <w:style w:type="paragraph" w:styleId="TOC3">
    <w:name w:val="toc 3"/>
    <w:basedOn w:val="Normal"/>
    <w:next w:val="Normal"/>
    <w:autoRedefine/>
    <w:uiPriority w:val="39"/>
    <w:semiHidden/>
    <w:unhideWhenUsed/>
    <w:rsid w:val="00A2421D"/>
    <w:pPr>
      <w:ind w:left="480"/>
    </w:pPr>
    <w:rPr>
      <w:sz w:val="22"/>
      <w:szCs w:val="22"/>
    </w:rPr>
  </w:style>
  <w:style w:type="paragraph" w:styleId="TOC4">
    <w:name w:val="toc 4"/>
    <w:basedOn w:val="Normal"/>
    <w:next w:val="Normal"/>
    <w:autoRedefine/>
    <w:uiPriority w:val="39"/>
    <w:semiHidden/>
    <w:unhideWhenUsed/>
    <w:rsid w:val="00A2421D"/>
    <w:pPr>
      <w:ind w:left="720"/>
    </w:pPr>
    <w:rPr>
      <w:sz w:val="20"/>
      <w:szCs w:val="20"/>
    </w:rPr>
  </w:style>
  <w:style w:type="paragraph" w:styleId="TOC5">
    <w:name w:val="toc 5"/>
    <w:basedOn w:val="Normal"/>
    <w:next w:val="Normal"/>
    <w:autoRedefine/>
    <w:uiPriority w:val="39"/>
    <w:semiHidden/>
    <w:unhideWhenUsed/>
    <w:rsid w:val="00A2421D"/>
    <w:pPr>
      <w:ind w:left="960"/>
    </w:pPr>
    <w:rPr>
      <w:sz w:val="20"/>
      <w:szCs w:val="20"/>
    </w:rPr>
  </w:style>
  <w:style w:type="paragraph" w:styleId="TOC6">
    <w:name w:val="toc 6"/>
    <w:basedOn w:val="Normal"/>
    <w:next w:val="Normal"/>
    <w:autoRedefine/>
    <w:uiPriority w:val="39"/>
    <w:semiHidden/>
    <w:unhideWhenUsed/>
    <w:rsid w:val="00A2421D"/>
    <w:pPr>
      <w:ind w:left="1200"/>
    </w:pPr>
    <w:rPr>
      <w:sz w:val="20"/>
      <w:szCs w:val="20"/>
    </w:rPr>
  </w:style>
  <w:style w:type="paragraph" w:styleId="TOC7">
    <w:name w:val="toc 7"/>
    <w:basedOn w:val="Normal"/>
    <w:next w:val="Normal"/>
    <w:autoRedefine/>
    <w:uiPriority w:val="39"/>
    <w:semiHidden/>
    <w:unhideWhenUsed/>
    <w:rsid w:val="00A2421D"/>
    <w:pPr>
      <w:ind w:left="1440"/>
    </w:pPr>
    <w:rPr>
      <w:sz w:val="20"/>
      <w:szCs w:val="20"/>
    </w:rPr>
  </w:style>
  <w:style w:type="paragraph" w:styleId="TOC8">
    <w:name w:val="toc 8"/>
    <w:basedOn w:val="Normal"/>
    <w:next w:val="Normal"/>
    <w:autoRedefine/>
    <w:uiPriority w:val="39"/>
    <w:semiHidden/>
    <w:unhideWhenUsed/>
    <w:rsid w:val="00A2421D"/>
    <w:pPr>
      <w:ind w:left="1680"/>
    </w:pPr>
    <w:rPr>
      <w:sz w:val="20"/>
      <w:szCs w:val="20"/>
    </w:rPr>
  </w:style>
  <w:style w:type="paragraph" w:styleId="TOC9">
    <w:name w:val="toc 9"/>
    <w:basedOn w:val="Normal"/>
    <w:next w:val="Normal"/>
    <w:autoRedefine/>
    <w:uiPriority w:val="39"/>
    <w:semiHidden/>
    <w:unhideWhenUsed/>
    <w:rsid w:val="00A2421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339454">
      <w:bodyDiv w:val="1"/>
      <w:marLeft w:val="0"/>
      <w:marRight w:val="0"/>
      <w:marTop w:val="0"/>
      <w:marBottom w:val="0"/>
      <w:divBdr>
        <w:top w:val="none" w:sz="0" w:space="0" w:color="auto"/>
        <w:left w:val="none" w:sz="0" w:space="0" w:color="auto"/>
        <w:bottom w:val="none" w:sz="0" w:space="0" w:color="auto"/>
        <w:right w:val="none" w:sz="0" w:space="0" w:color="auto"/>
      </w:divBdr>
    </w:div>
    <w:div w:id="349990748">
      <w:bodyDiv w:val="1"/>
      <w:marLeft w:val="0"/>
      <w:marRight w:val="0"/>
      <w:marTop w:val="0"/>
      <w:marBottom w:val="0"/>
      <w:divBdr>
        <w:top w:val="none" w:sz="0" w:space="0" w:color="auto"/>
        <w:left w:val="none" w:sz="0" w:space="0" w:color="auto"/>
        <w:bottom w:val="none" w:sz="0" w:space="0" w:color="auto"/>
        <w:right w:val="none" w:sz="0" w:space="0" w:color="auto"/>
      </w:divBdr>
    </w:div>
    <w:div w:id="396325384">
      <w:bodyDiv w:val="1"/>
      <w:marLeft w:val="0"/>
      <w:marRight w:val="0"/>
      <w:marTop w:val="0"/>
      <w:marBottom w:val="0"/>
      <w:divBdr>
        <w:top w:val="none" w:sz="0" w:space="0" w:color="auto"/>
        <w:left w:val="none" w:sz="0" w:space="0" w:color="auto"/>
        <w:bottom w:val="none" w:sz="0" w:space="0" w:color="auto"/>
        <w:right w:val="none" w:sz="0" w:space="0" w:color="auto"/>
      </w:divBdr>
    </w:div>
    <w:div w:id="618683742">
      <w:bodyDiv w:val="1"/>
      <w:marLeft w:val="0"/>
      <w:marRight w:val="0"/>
      <w:marTop w:val="0"/>
      <w:marBottom w:val="0"/>
      <w:divBdr>
        <w:top w:val="none" w:sz="0" w:space="0" w:color="auto"/>
        <w:left w:val="none" w:sz="0" w:space="0" w:color="auto"/>
        <w:bottom w:val="none" w:sz="0" w:space="0" w:color="auto"/>
        <w:right w:val="none" w:sz="0" w:space="0" w:color="auto"/>
      </w:divBdr>
    </w:div>
    <w:div w:id="794325820">
      <w:bodyDiv w:val="1"/>
      <w:marLeft w:val="0"/>
      <w:marRight w:val="0"/>
      <w:marTop w:val="0"/>
      <w:marBottom w:val="0"/>
      <w:divBdr>
        <w:top w:val="none" w:sz="0" w:space="0" w:color="auto"/>
        <w:left w:val="none" w:sz="0" w:space="0" w:color="auto"/>
        <w:bottom w:val="none" w:sz="0" w:space="0" w:color="auto"/>
        <w:right w:val="none" w:sz="0" w:space="0" w:color="auto"/>
      </w:divBdr>
    </w:div>
    <w:div w:id="852572491">
      <w:bodyDiv w:val="1"/>
      <w:marLeft w:val="0"/>
      <w:marRight w:val="0"/>
      <w:marTop w:val="0"/>
      <w:marBottom w:val="0"/>
      <w:divBdr>
        <w:top w:val="none" w:sz="0" w:space="0" w:color="auto"/>
        <w:left w:val="none" w:sz="0" w:space="0" w:color="auto"/>
        <w:bottom w:val="none" w:sz="0" w:space="0" w:color="auto"/>
        <w:right w:val="none" w:sz="0" w:space="0" w:color="auto"/>
      </w:divBdr>
    </w:div>
    <w:div w:id="1110125216">
      <w:bodyDiv w:val="1"/>
      <w:marLeft w:val="0"/>
      <w:marRight w:val="0"/>
      <w:marTop w:val="0"/>
      <w:marBottom w:val="0"/>
      <w:divBdr>
        <w:top w:val="none" w:sz="0" w:space="0" w:color="auto"/>
        <w:left w:val="none" w:sz="0" w:space="0" w:color="auto"/>
        <w:bottom w:val="none" w:sz="0" w:space="0" w:color="auto"/>
        <w:right w:val="none" w:sz="0" w:space="0" w:color="auto"/>
      </w:divBdr>
    </w:div>
    <w:div w:id="1172261059">
      <w:bodyDiv w:val="1"/>
      <w:marLeft w:val="0"/>
      <w:marRight w:val="0"/>
      <w:marTop w:val="0"/>
      <w:marBottom w:val="0"/>
      <w:divBdr>
        <w:top w:val="none" w:sz="0" w:space="0" w:color="auto"/>
        <w:left w:val="none" w:sz="0" w:space="0" w:color="auto"/>
        <w:bottom w:val="none" w:sz="0" w:space="0" w:color="auto"/>
        <w:right w:val="none" w:sz="0" w:space="0" w:color="auto"/>
      </w:divBdr>
    </w:div>
    <w:div w:id="1178539019">
      <w:bodyDiv w:val="1"/>
      <w:marLeft w:val="0"/>
      <w:marRight w:val="0"/>
      <w:marTop w:val="0"/>
      <w:marBottom w:val="0"/>
      <w:divBdr>
        <w:top w:val="none" w:sz="0" w:space="0" w:color="auto"/>
        <w:left w:val="none" w:sz="0" w:space="0" w:color="auto"/>
        <w:bottom w:val="none" w:sz="0" w:space="0" w:color="auto"/>
        <w:right w:val="none" w:sz="0" w:space="0" w:color="auto"/>
      </w:divBdr>
    </w:div>
    <w:div w:id="1235629140">
      <w:bodyDiv w:val="1"/>
      <w:marLeft w:val="0"/>
      <w:marRight w:val="0"/>
      <w:marTop w:val="0"/>
      <w:marBottom w:val="0"/>
      <w:divBdr>
        <w:top w:val="none" w:sz="0" w:space="0" w:color="auto"/>
        <w:left w:val="none" w:sz="0" w:space="0" w:color="auto"/>
        <w:bottom w:val="none" w:sz="0" w:space="0" w:color="auto"/>
        <w:right w:val="none" w:sz="0" w:space="0" w:color="auto"/>
      </w:divBdr>
    </w:div>
    <w:div w:id="1238978190">
      <w:bodyDiv w:val="1"/>
      <w:marLeft w:val="0"/>
      <w:marRight w:val="0"/>
      <w:marTop w:val="0"/>
      <w:marBottom w:val="0"/>
      <w:divBdr>
        <w:top w:val="none" w:sz="0" w:space="0" w:color="auto"/>
        <w:left w:val="none" w:sz="0" w:space="0" w:color="auto"/>
        <w:bottom w:val="none" w:sz="0" w:space="0" w:color="auto"/>
        <w:right w:val="none" w:sz="0" w:space="0" w:color="auto"/>
      </w:divBdr>
    </w:div>
    <w:div w:id="1265726119">
      <w:bodyDiv w:val="1"/>
      <w:marLeft w:val="0"/>
      <w:marRight w:val="0"/>
      <w:marTop w:val="0"/>
      <w:marBottom w:val="0"/>
      <w:divBdr>
        <w:top w:val="none" w:sz="0" w:space="0" w:color="auto"/>
        <w:left w:val="none" w:sz="0" w:space="0" w:color="auto"/>
        <w:bottom w:val="none" w:sz="0" w:space="0" w:color="auto"/>
        <w:right w:val="none" w:sz="0" w:space="0" w:color="auto"/>
      </w:divBdr>
    </w:div>
    <w:div w:id="1305310984">
      <w:bodyDiv w:val="1"/>
      <w:marLeft w:val="0"/>
      <w:marRight w:val="0"/>
      <w:marTop w:val="0"/>
      <w:marBottom w:val="0"/>
      <w:divBdr>
        <w:top w:val="none" w:sz="0" w:space="0" w:color="auto"/>
        <w:left w:val="none" w:sz="0" w:space="0" w:color="auto"/>
        <w:bottom w:val="none" w:sz="0" w:space="0" w:color="auto"/>
        <w:right w:val="none" w:sz="0" w:space="0" w:color="auto"/>
      </w:divBdr>
    </w:div>
    <w:div w:id="1456682966">
      <w:bodyDiv w:val="1"/>
      <w:marLeft w:val="0"/>
      <w:marRight w:val="0"/>
      <w:marTop w:val="0"/>
      <w:marBottom w:val="0"/>
      <w:divBdr>
        <w:top w:val="none" w:sz="0" w:space="0" w:color="auto"/>
        <w:left w:val="none" w:sz="0" w:space="0" w:color="auto"/>
        <w:bottom w:val="none" w:sz="0" w:space="0" w:color="auto"/>
        <w:right w:val="none" w:sz="0" w:space="0" w:color="auto"/>
      </w:divBdr>
    </w:div>
    <w:div w:id="1550527412">
      <w:bodyDiv w:val="1"/>
      <w:marLeft w:val="0"/>
      <w:marRight w:val="0"/>
      <w:marTop w:val="0"/>
      <w:marBottom w:val="0"/>
      <w:divBdr>
        <w:top w:val="none" w:sz="0" w:space="0" w:color="auto"/>
        <w:left w:val="none" w:sz="0" w:space="0" w:color="auto"/>
        <w:bottom w:val="none" w:sz="0" w:space="0" w:color="auto"/>
        <w:right w:val="none" w:sz="0" w:space="0" w:color="auto"/>
      </w:divBdr>
      <w:divsChild>
        <w:div w:id="1427461729">
          <w:marLeft w:val="547"/>
          <w:marRight w:val="0"/>
          <w:marTop w:val="154"/>
          <w:marBottom w:val="0"/>
          <w:divBdr>
            <w:top w:val="none" w:sz="0" w:space="0" w:color="auto"/>
            <w:left w:val="none" w:sz="0" w:space="0" w:color="auto"/>
            <w:bottom w:val="none" w:sz="0" w:space="0" w:color="auto"/>
            <w:right w:val="none" w:sz="0" w:space="0" w:color="auto"/>
          </w:divBdr>
        </w:div>
      </w:divsChild>
    </w:div>
    <w:div w:id="1561794538">
      <w:bodyDiv w:val="1"/>
      <w:marLeft w:val="0"/>
      <w:marRight w:val="0"/>
      <w:marTop w:val="0"/>
      <w:marBottom w:val="0"/>
      <w:divBdr>
        <w:top w:val="none" w:sz="0" w:space="0" w:color="auto"/>
        <w:left w:val="none" w:sz="0" w:space="0" w:color="auto"/>
        <w:bottom w:val="none" w:sz="0" w:space="0" w:color="auto"/>
        <w:right w:val="none" w:sz="0" w:space="0" w:color="auto"/>
      </w:divBdr>
    </w:div>
    <w:div w:id="1921941109">
      <w:bodyDiv w:val="1"/>
      <w:marLeft w:val="0"/>
      <w:marRight w:val="0"/>
      <w:marTop w:val="0"/>
      <w:marBottom w:val="0"/>
      <w:divBdr>
        <w:top w:val="none" w:sz="0" w:space="0" w:color="auto"/>
        <w:left w:val="none" w:sz="0" w:space="0" w:color="auto"/>
        <w:bottom w:val="none" w:sz="0" w:space="0" w:color="auto"/>
        <w:right w:val="none" w:sz="0" w:space="0" w:color="auto"/>
      </w:divBdr>
    </w:div>
    <w:div w:id="1923954347">
      <w:bodyDiv w:val="1"/>
      <w:marLeft w:val="0"/>
      <w:marRight w:val="0"/>
      <w:marTop w:val="0"/>
      <w:marBottom w:val="0"/>
      <w:divBdr>
        <w:top w:val="none" w:sz="0" w:space="0" w:color="auto"/>
        <w:left w:val="none" w:sz="0" w:space="0" w:color="auto"/>
        <w:bottom w:val="none" w:sz="0" w:space="0" w:color="auto"/>
        <w:right w:val="none" w:sz="0" w:space="0" w:color="auto"/>
      </w:divBdr>
    </w:div>
    <w:div w:id="1925727032">
      <w:bodyDiv w:val="1"/>
      <w:marLeft w:val="0"/>
      <w:marRight w:val="0"/>
      <w:marTop w:val="0"/>
      <w:marBottom w:val="0"/>
      <w:divBdr>
        <w:top w:val="none" w:sz="0" w:space="0" w:color="auto"/>
        <w:left w:val="none" w:sz="0" w:space="0" w:color="auto"/>
        <w:bottom w:val="none" w:sz="0" w:space="0" w:color="auto"/>
        <w:right w:val="none" w:sz="0" w:space="0" w:color="auto"/>
      </w:divBdr>
    </w:div>
    <w:div w:id="20704941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hse.gov.uk/pubns/hsc13.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lfimprovementtips.expertscolumn.com/article/self-motivation-importance-self-motivat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rospects.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elearningindustry.com/using-kolbs-learning-styles-engaging-custom-elearning-course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emtrain.eu/learning-styles/" TargetMode="External"/><Relationship Id="rId14" Type="http://schemas.openxmlformats.org/officeDocument/2006/relationships/hyperlink" Target="https://www.legislation.gov.uk/ukpga/2002/2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4399A6-8EEF-D745-A882-373084DF24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17</Pages>
  <Words>3996</Words>
  <Characters>22781</Characters>
  <Application>Microsoft Office Word</Application>
  <DocSecurity>0</DocSecurity>
  <Lines>189</Lines>
  <Paragraphs>53</Paragraphs>
  <ScaleCrop>false</ScaleCrop>
  <Company/>
  <LinksUpToDate>false</LinksUpToDate>
  <CharactersWithSpaces>26724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Asadul Islam</dc:creator>
  <cp:keywords/>
  <dc:description/>
  <cp:lastModifiedBy>selena begum</cp:lastModifiedBy>
  <cp:revision>62</cp:revision>
  <dcterms:created xsi:type="dcterms:W3CDTF">2019-05-10T12:30:00Z</dcterms:created>
  <dcterms:modified xsi:type="dcterms:W3CDTF">2019-05-10T15:23:00Z</dcterms:modified>
</cp:coreProperties>
</file>