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A9EFC0" w14:textId="16F4CEE1" w:rsidR="000C1EA6" w:rsidRDefault="000C1EA6" w:rsidP="00E3480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 xml:space="preserve">Aribah Shaffiq </w:t>
      </w:r>
    </w:p>
    <w:p w14:paraId="6BEC97A5" w14:textId="12037D2B" w:rsidR="00470EF6" w:rsidRDefault="00470EF6" w:rsidP="00E3480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2504748</w:t>
      </w:r>
    </w:p>
    <w:p w14:paraId="469CC352" w14:textId="3F7D7C03" w:rsidR="00470EF6" w:rsidRDefault="00790BDA" w:rsidP="00E3480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roofErr w:type="spellStart"/>
      <w:r>
        <w:rPr>
          <w:rFonts w:ascii="Times New Roman" w:eastAsia="Times New Roman" w:hAnsi="Times New Roman" w:cs="Times New Roman"/>
          <w:b/>
          <w:bCs/>
          <w:kern w:val="36"/>
          <w:sz w:val="48"/>
          <w:szCs w:val="48"/>
          <w14:ligatures w14:val="none"/>
        </w:rPr>
        <w:t>Lch</w:t>
      </w:r>
      <w:r w:rsidR="00B9381F">
        <w:rPr>
          <w:rFonts w:ascii="Times New Roman" w:eastAsia="Times New Roman" w:hAnsi="Times New Roman" w:cs="Times New Roman"/>
          <w:b/>
          <w:bCs/>
          <w:kern w:val="36"/>
          <w:sz w:val="48"/>
          <w:szCs w:val="48"/>
          <w14:ligatures w14:val="none"/>
        </w:rPr>
        <w:t>s4008</w:t>
      </w:r>
      <w:proofErr w:type="spellEnd"/>
    </w:p>
    <w:p w14:paraId="6806AF29" w14:textId="19CA0ACE" w:rsidR="00B9381F" w:rsidRDefault="00B9381F" w:rsidP="00E3480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31/0</w:t>
      </w:r>
      <w:r w:rsidR="00425335">
        <w:rPr>
          <w:rFonts w:ascii="Times New Roman" w:eastAsia="Times New Roman" w:hAnsi="Times New Roman" w:cs="Times New Roman"/>
          <w:b/>
          <w:bCs/>
          <w:kern w:val="36"/>
          <w:sz w:val="48"/>
          <w:szCs w:val="48"/>
          <w14:ligatures w14:val="none"/>
        </w:rPr>
        <w:t>7/2026</w:t>
      </w:r>
    </w:p>
    <w:p w14:paraId="14A412F8" w14:textId="7D0E4CEC" w:rsidR="00E3480A" w:rsidRPr="00E3480A" w:rsidRDefault="00E3480A" w:rsidP="00E3480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3480A">
        <w:rPr>
          <w:rFonts w:ascii="Times New Roman" w:eastAsia="Times New Roman" w:hAnsi="Times New Roman" w:cs="Times New Roman"/>
          <w:b/>
          <w:bCs/>
          <w:kern w:val="36"/>
          <w:sz w:val="48"/>
          <w:szCs w:val="48"/>
          <w14:ligatures w14:val="none"/>
        </w:rPr>
        <w:t>Task 1 – Written Report</w:t>
      </w:r>
    </w:p>
    <w:p w14:paraId="7578810B" w14:textId="77777777" w:rsidR="00E3480A" w:rsidRPr="00E3480A" w:rsidRDefault="00E3480A" w:rsidP="00E3480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3480A">
        <w:rPr>
          <w:rFonts w:ascii="Times New Roman" w:eastAsia="Times New Roman" w:hAnsi="Times New Roman" w:cs="Times New Roman"/>
          <w:b/>
          <w:bCs/>
          <w:kern w:val="0"/>
          <w:sz w:val="36"/>
          <w:szCs w:val="36"/>
          <w14:ligatures w14:val="none"/>
        </w:rPr>
        <w:t>Diabetes: A Public Health Challenge</w:t>
      </w:r>
    </w:p>
    <w:p w14:paraId="4DF3DD88" w14:textId="1F868E10" w:rsidR="003F6AD7" w:rsidRPr="00E3480A" w:rsidRDefault="00E3480A" w:rsidP="00E3480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3480A">
        <w:rPr>
          <w:rFonts w:ascii="Times New Roman" w:eastAsia="Times New Roman" w:hAnsi="Times New Roman" w:cs="Times New Roman"/>
          <w:b/>
          <w:bCs/>
          <w:kern w:val="0"/>
          <w:sz w:val="27"/>
          <w:szCs w:val="27"/>
          <w14:ligatures w14:val="none"/>
        </w:rPr>
        <w:t>Introduction</w:t>
      </w:r>
    </w:p>
    <w:p w14:paraId="0B474B56" w14:textId="77777777" w:rsidR="00E3480A" w:rsidRPr="00E3480A" w:rsidRDefault="00E3480A" w:rsidP="00E3480A">
      <w:pPr>
        <w:spacing w:before="100" w:beforeAutospacing="1" w:after="100" w:afterAutospacing="1" w:line="240" w:lineRule="auto"/>
        <w:rPr>
          <w:rFonts w:ascii="Times New Roman" w:hAnsi="Times New Roman" w:cs="Times New Roman"/>
          <w:kern w:val="0"/>
          <w14:ligatures w14:val="none"/>
        </w:rPr>
      </w:pPr>
      <w:r w:rsidRPr="00E3480A">
        <w:rPr>
          <w:rFonts w:ascii="Times New Roman" w:hAnsi="Times New Roman" w:cs="Times New Roman"/>
          <w:kern w:val="0"/>
          <w14:ligatures w14:val="none"/>
        </w:rPr>
        <w:t>Diabetes mellitus is a long-term (chronic) condition that occurs when the body is unable to regulate blood glucose (blood sugar) levels effectively. There are two main types of diabetes: Type 1 diabetes, which is an autoimmune condition where the pancreas produces little or no insulin, and Type 2 diabetes, where the body becomes resistant to insulin or does not produce enough to maintain normal blood glucose levels (Diabetes UK, 2024). Common signs and symptoms include excessive thirst, frequent urination, unexplained weight loss, tiredness, blurred vision and slow wound healing (NHS England, 2024). If left untreated, diabetes can lead to serious complications such as cardiovascular disease, kidney failure, nerve damage and blindness.</w:t>
      </w:r>
    </w:p>
    <w:p w14:paraId="4921D664" w14:textId="77777777" w:rsidR="00E3480A" w:rsidRPr="00E3480A" w:rsidRDefault="00E3480A" w:rsidP="00E3480A">
      <w:pPr>
        <w:spacing w:before="100" w:beforeAutospacing="1" w:after="100" w:afterAutospacing="1" w:line="240" w:lineRule="auto"/>
        <w:rPr>
          <w:rFonts w:ascii="Times New Roman" w:hAnsi="Times New Roman" w:cs="Times New Roman"/>
          <w:kern w:val="0"/>
          <w14:ligatures w14:val="none"/>
        </w:rPr>
      </w:pPr>
      <w:r w:rsidRPr="00E3480A">
        <w:rPr>
          <w:rFonts w:ascii="Times New Roman" w:hAnsi="Times New Roman" w:cs="Times New Roman"/>
          <w:kern w:val="0"/>
          <w14:ligatures w14:val="none"/>
        </w:rPr>
        <w:t xml:space="preserve">Diabetes is a significant public health issue worldwide. The International Diabetes Federation (2025) estimates that over </w:t>
      </w:r>
      <w:r w:rsidRPr="00E3480A">
        <w:rPr>
          <w:rFonts w:ascii="Times New Roman" w:hAnsi="Times New Roman" w:cs="Times New Roman"/>
          <w:b/>
          <w:bCs/>
          <w:kern w:val="0"/>
          <w14:ligatures w14:val="none"/>
        </w:rPr>
        <w:t>589 million adults</w:t>
      </w:r>
      <w:r w:rsidRPr="00E3480A">
        <w:rPr>
          <w:rFonts w:ascii="Times New Roman" w:hAnsi="Times New Roman" w:cs="Times New Roman"/>
          <w:kern w:val="0"/>
          <w14:ligatures w14:val="none"/>
        </w:rPr>
        <w:t xml:space="preserve"> are living with diabetes globally. In the United Kingdom, approximately </w:t>
      </w:r>
      <w:r w:rsidRPr="00E3480A">
        <w:rPr>
          <w:rFonts w:ascii="Times New Roman" w:hAnsi="Times New Roman" w:cs="Times New Roman"/>
          <w:b/>
          <w:bCs/>
          <w:kern w:val="0"/>
          <w14:ligatures w14:val="none"/>
        </w:rPr>
        <w:t>5.8 million</w:t>
      </w:r>
      <w:r w:rsidRPr="00E3480A">
        <w:rPr>
          <w:rFonts w:ascii="Times New Roman" w:hAnsi="Times New Roman" w:cs="Times New Roman"/>
          <w:kern w:val="0"/>
          <w14:ligatures w14:val="none"/>
        </w:rPr>
        <w:t xml:space="preserve"> people have diabetes or are living with undiagnosed diabetes, with Type 2 diabetes accounting for around 90% of all cases (Diabetes UK, 2024). These figures demonstrate the increasing prevalence of diabetes and highlight the need for effective prevention, early diagnosis and long-term management.</w:t>
      </w:r>
    </w:p>
    <w:p w14:paraId="2DE05B66" w14:textId="77777777" w:rsidR="000C5608" w:rsidRPr="000C5608" w:rsidRDefault="000C5608" w:rsidP="000C560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C5608">
        <w:rPr>
          <w:rFonts w:ascii="Times New Roman" w:eastAsia="Times New Roman" w:hAnsi="Times New Roman" w:cs="Times New Roman"/>
          <w:b/>
          <w:bCs/>
          <w:kern w:val="36"/>
          <w:sz w:val="48"/>
          <w:szCs w:val="48"/>
          <w14:ligatures w14:val="none"/>
        </w:rPr>
        <w:t>Main Body</w:t>
      </w:r>
    </w:p>
    <w:p w14:paraId="29FE8716" w14:textId="23A5C545" w:rsidR="000C5608" w:rsidRPr="000C5608" w:rsidRDefault="000C5608" w:rsidP="003F6AD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C5608">
        <w:rPr>
          <w:rFonts w:ascii="Times New Roman" w:eastAsia="Times New Roman" w:hAnsi="Times New Roman" w:cs="Times New Roman"/>
          <w:b/>
          <w:bCs/>
          <w:kern w:val="0"/>
          <w:sz w:val="36"/>
          <w:szCs w:val="36"/>
          <w14:ligatures w14:val="none"/>
        </w:rPr>
        <w:t>Approaches Used to Measure and Monitor Diabete</w:t>
      </w:r>
      <w:r w:rsidR="003F6AD7">
        <w:rPr>
          <w:rFonts w:ascii="Times New Roman" w:eastAsia="Times New Roman" w:hAnsi="Times New Roman" w:cs="Times New Roman"/>
          <w:b/>
          <w:bCs/>
          <w:kern w:val="0"/>
          <w:sz w:val="36"/>
          <w:szCs w:val="36"/>
          <w14:ligatures w14:val="none"/>
        </w:rPr>
        <w:t>s</w:t>
      </w:r>
    </w:p>
    <w:p w14:paraId="24912B5D" w14:textId="77777777" w:rsidR="000C5608" w:rsidRPr="000C5608" w:rsidRDefault="000C5608" w:rsidP="000C5608">
      <w:pPr>
        <w:spacing w:before="100" w:beforeAutospacing="1" w:after="100" w:afterAutospacing="1" w:line="240" w:lineRule="auto"/>
        <w:rPr>
          <w:rFonts w:ascii="Times New Roman" w:hAnsi="Times New Roman" w:cs="Times New Roman"/>
          <w:kern w:val="0"/>
          <w14:ligatures w14:val="none"/>
        </w:rPr>
      </w:pPr>
      <w:r w:rsidRPr="000C5608">
        <w:rPr>
          <w:rFonts w:ascii="Times New Roman" w:hAnsi="Times New Roman" w:cs="Times New Roman"/>
          <w:kern w:val="0"/>
          <w14:ligatures w14:val="none"/>
        </w:rPr>
        <w:t>Accurate measurement and regular monitoring are essential for the effective management of diabetes because they allow healthcare professionals to assess blood glucose control, identify complications at an early stage and adapt treatment plans to meet the individual’s needs. Monitoring also enables people with diabetes to take an active role in managing their condition and reducing the risk of long-term complications (NICE, 2023).</w:t>
      </w:r>
    </w:p>
    <w:p w14:paraId="7039567D" w14:textId="77777777" w:rsidR="000C5608" w:rsidRPr="000C5608" w:rsidRDefault="000C5608" w:rsidP="000C5608">
      <w:pPr>
        <w:spacing w:before="100" w:beforeAutospacing="1" w:after="100" w:afterAutospacing="1" w:line="240" w:lineRule="auto"/>
        <w:rPr>
          <w:rFonts w:ascii="Times New Roman" w:hAnsi="Times New Roman" w:cs="Times New Roman"/>
          <w:kern w:val="0"/>
          <w14:ligatures w14:val="none"/>
        </w:rPr>
      </w:pPr>
      <w:r w:rsidRPr="000C5608">
        <w:rPr>
          <w:rFonts w:ascii="Times New Roman" w:hAnsi="Times New Roman" w:cs="Times New Roman"/>
          <w:kern w:val="0"/>
          <w14:ligatures w14:val="none"/>
        </w:rPr>
        <w:t xml:space="preserve">One of the most commonly used methods is the </w:t>
      </w:r>
      <w:r w:rsidRPr="000C5608">
        <w:rPr>
          <w:rFonts w:ascii="Times New Roman" w:hAnsi="Times New Roman" w:cs="Times New Roman"/>
          <w:b/>
          <w:bCs/>
          <w:kern w:val="0"/>
          <w14:ligatures w14:val="none"/>
        </w:rPr>
        <w:t>HbA1c blood test</w:t>
      </w:r>
      <w:r w:rsidRPr="000C5608">
        <w:rPr>
          <w:rFonts w:ascii="Times New Roman" w:hAnsi="Times New Roman" w:cs="Times New Roman"/>
          <w:kern w:val="0"/>
          <w14:ligatures w14:val="none"/>
        </w:rPr>
        <w:t xml:space="preserve">, which measures the average blood glucose level over the previous two to three months. This test is considered the </w:t>
      </w:r>
      <w:r w:rsidRPr="000C5608">
        <w:rPr>
          <w:rFonts w:ascii="Times New Roman" w:hAnsi="Times New Roman" w:cs="Times New Roman"/>
          <w:kern w:val="0"/>
          <w14:ligatures w14:val="none"/>
        </w:rPr>
        <w:lastRenderedPageBreak/>
        <w:t xml:space="preserve">gold standard for diagnosing and monitoring diabetes because it provides a long-term indication of glucose control rather than a single reading (NHS England, 2024). However, HbA1c may be less reliable for individuals with certain blood disorders, such as anaemia or </w:t>
      </w:r>
      <w:proofErr w:type="spellStart"/>
      <w:r w:rsidRPr="000C5608">
        <w:rPr>
          <w:rFonts w:ascii="Times New Roman" w:hAnsi="Times New Roman" w:cs="Times New Roman"/>
          <w:kern w:val="0"/>
          <w14:ligatures w14:val="none"/>
        </w:rPr>
        <w:t>haemoglobinopathies</w:t>
      </w:r>
      <w:proofErr w:type="spellEnd"/>
      <w:r w:rsidRPr="000C5608">
        <w:rPr>
          <w:rFonts w:ascii="Times New Roman" w:hAnsi="Times New Roman" w:cs="Times New Roman"/>
          <w:kern w:val="0"/>
          <w14:ligatures w14:val="none"/>
        </w:rPr>
        <w:t>, meaning alternative tests may sometimes be required (NICE, 2023).</w:t>
      </w:r>
    </w:p>
    <w:p w14:paraId="62B7F318" w14:textId="77777777" w:rsidR="000C5608" w:rsidRPr="000C5608" w:rsidRDefault="000C5608" w:rsidP="000C5608">
      <w:pPr>
        <w:spacing w:before="100" w:beforeAutospacing="1" w:after="100" w:afterAutospacing="1" w:line="240" w:lineRule="auto"/>
        <w:rPr>
          <w:rFonts w:ascii="Times New Roman" w:hAnsi="Times New Roman" w:cs="Times New Roman"/>
          <w:kern w:val="0"/>
          <w14:ligatures w14:val="none"/>
        </w:rPr>
      </w:pPr>
      <w:r w:rsidRPr="000C5608">
        <w:rPr>
          <w:rFonts w:ascii="Times New Roman" w:hAnsi="Times New Roman" w:cs="Times New Roman"/>
          <w:kern w:val="0"/>
          <w14:ligatures w14:val="none"/>
        </w:rPr>
        <w:t xml:space="preserve">Another important method is </w:t>
      </w:r>
      <w:r w:rsidRPr="000C5608">
        <w:rPr>
          <w:rFonts w:ascii="Times New Roman" w:hAnsi="Times New Roman" w:cs="Times New Roman"/>
          <w:b/>
          <w:bCs/>
          <w:kern w:val="0"/>
          <w14:ligatures w14:val="none"/>
        </w:rPr>
        <w:t>self-monitoring of blood glucose (SMBG)</w:t>
      </w:r>
      <w:r w:rsidRPr="000C5608">
        <w:rPr>
          <w:rFonts w:ascii="Times New Roman" w:hAnsi="Times New Roman" w:cs="Times New Roman"/>
          <w:kern w:val="0"/>
          <w14:ligatures w14:val="none"/>
        </w:rPr>
        <w:t xml:space="preserve"> using a finger-prick blood test. This allows individuals, particularly those with Type 1 diabetes and some people with Type 2 diabetes who use insulin, to check their glucose levels throughout the day. Regular testing helps identify patterns in blood sugar levels and enables patients to adjust insulin doses, diet or physical activity when appropriate. However, frequent finger-prick testing can be uncomfortable and may reduce adherence for some individuals.</w:t>
      </w:r>
    </w:p>
    <w:p w14:paraId="45F5B8F5" w14:textId="77777777" w:rsidR="000C5608" w:rsidRPr="000C5608" w:rsidRDefault="000C5608" w:rsidP="000C5608">
      <w:pPr>
        <w:spacing w:before="100" w:beforeAutospacing="1" w:after="100" w:afterAutospacing="1" w:line="240" w:lineRule="auto"/>
        <w:rPr>
          <w:rFonts w:ascii="Times New Roman" w:hAnsi="Times New Roman" w:cs="Times New Roman"/>
          <w:kern w:val="0"/>
          <w14:ligatures w14:val="none"/>
        </w:rPr>
      </w:pPr>
      <w:r w:rsidRPr="000C5608">
        <w:rPr>
          <w:rFonts w:ascii="Times New Roman" w:hAnsi="Times New Roman" w:cs="Times New Roman"/>
          <w:kern w:val="0"/>
          <w14:ligatures w14:val="none"/>
        </w:rPr>
        <w:t xml:space="preserve">In recent years, </w:t>
      </w:r>
      <w:r w:rsidRPr="000C5608">
        <w:rPr>
          <w:rFonts w:ascii="Times New Roman" w:hAnsi="Times New Roman" w:cs="Times New Roman"/>
          <w:b/>
          <w:bCs/>
          <w:kern w:val="0"/>
          <w14:ligatures w14:val="none"/>
        </w:rPr>
        <w:t>Continuous Glucose Monitoring (CGM)</w:t>
      </w:r>
      <w:r w:rsidRPr="000C5608">
        <w:rPr>
          <w:rFonts w:ascii="Times New Roman" w:hAnsi="Times New Roman" w:cs="Times New Roman"/>
          <w:kern w:val="0"/>
          <w14:ligatures w14:val="none"/>
        </w:rPr>
        <w:t xml:space="preserve"> systems have become increasingly available. These devices measure glucose levels continuously using a small sensor inserted beneath the skin and provide real-time readings through a smartphone or monitor. Research suggests that CGM improves </w:t>
      </w:r>
      <w:proofErr w:type="spellStart"/>
      <w:r w:rsidRPr="000C5608">
        <w:rPr>
          <w:rFonts w:ascii="Times New Roman" w:hAnsi="Times New Roman" w:cs="Times New Roman"/>
          <w:kern w:val="0"/>
          <w14:ligatures w14:val="none"/>
        </w:rPr>
        <w:t>glycaemic</w:t>
      </w:r>
      <w:proofErr w:type="spellEnd"/>
      <w:r w:rsidRPr="000C5608">
        <w:rPr>
          <w:rFonts w:ascii="Times New Roman" w:hAnsi="Times New Roman" w:cs="Times New Roman"/>
          <w:kern w:val="0"/>
          <w14:ligatures w14:val="none"/>
        </w:rPr>
        <w:t xml:space="preserve"> control, reduces episodes of hypoglycaemia and increases confidence in self-management, particularly for people with Type 1 diabetes (Diabetes UK, 2024). Despite these benefits, the cost of the technology and differences in availability may limit access for some patients.</w:t>
      </w:r>
    </w:p>
    <w:p w14:paraId="7EC575A7" w14:textId="77777777" w:rsidR="000C5608" w:rsidRDefault="000C5608" w:rsidP="000C5608">
      <w:pPr>
        <w:spacing w:before="100" w:beforeAutospacing="1" w:after="100" w:afterAutospacing="1" w:line="240" w:lineRule="auto"/>
        <w:rPr>
          <w:rFonts w:ascii="Times New Roman" w:hAnsi="Times New Roman" w:cs="Times New Roman"/>
          <w:kern w:val="0"/>
          <w14:ligatures w14:val="none"/>
        </w:rPr>
      </w:pPr>
      <w:r w:rsidRPr="000C5608">
        <w:rPr>
          <w:rFonts w:ascii="Times New Roman" w:hAnsi="Times New Roman" w:cs="Times New Roman"/>
          <w:kern w:val="0"/>
          <w14:ligatures w14:val="none"/>
        </w:rPr>
        <w:t xml:space="preserve">Monitoring diabetes also involves routine </w:t>
      </w:r>
      <w:r w:rsidRPr="000C5608">
        <w:rPr>
          <w:rFonts w:ascii="Times New Roman" w:hAnsi="Times New Roman" w:cs="Times New Roman"/>
          <w:b/>
          <w:bCs/>
          <w:kern w:val="0"/>
          <w14:ligatures w14:val="none"/>
        </w:rPr>
        <w:t>annual health reviews</w:t>
      </w:r>
      <w:r w:rsidRPr="000C5608">
        <w:rPr>
          <w:rFonts w:ascii="Times New Roman" w:hAnsi="Times New Roman" w:cs="Times New Roman"/>
          <w:kern w:val="0"/>
          <w14:ligatures w14:val="none"/>
        </w:rPr>
        <w:t>, including blood pressure measurements, cholesterol testing, kidney function tests, foot examinations and retinal screening. These assessments help identify complications before they become severe and allow healthcare professionals to intervene early (NHS England, 2024). Overall, combining clinical monitoring with patient self-management provides the most effective approach to controlling diabetes and improving long-term health outcomes.</w:t>
      </w:r>
    </w:p>
    <w:p w14:paraId="3B049B62" w14:textId="6119C62A" w:rsidR="00CD4B4A" w:rsidRPr="00CD4B4A" w:rsidRDefault="00CD4B4A" w:rsidP="003F6AD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D4B4A">
        <w:rPr>
          <w:rFonts w:ascii="Times New Roman" w:eastAsia="Times New Roman" w:hAnsi="Times New Roman" w:cs="Times New Roman"/>
          <w:b/>
          <w:bCs/>
          <w:kern w:val="36"/>
          <w:sz w:val="48"/>
          <w:szCs w:val="48"/>
          <w14:ligatures w14:val="none"/>
        </w:rPr>
        <w:t>How Diabetes is Controlle</w:t>
      </w:r>
      <w:r w:rsidR="003F6AD7">
        <w:rPr>
          <w:rFonts w:ascii="Times New Roman" w:eastAsia="Times New Roman" w:hAnsi="Times New Roman" w:cs="Times New Roman"/>
          <w:b/>
          <w:bCs/>
          <w:kern w:val="36"/>
          <w:sz w:val="48"/>
          <w:szCs w:val="48"/>
          <w14:ligatures w14:val="none"/>
        </w:rPr>
        <w:t>d</w:t>
      </w:r>
    </w:p>
    <w:p w14:paraId="3AC9C21D" w14:textId="77777777" w:rsidR="00CD4B4A" w:rsidRPr="00CD4B4A" w:rsidRDefault="00CD4B4A" w:rsidP="00CD4B4A">
      <w:pPr>
        <w:spacing w:before="100" w:beforeAutospacing="1" w:after="100" w:afterAutospacing="1" w:line="240" w:lineRule="auto"/>
        <w:rPr>
          <w:rFonts w:ascii="Times New Roman" w:hAnsi="Times New Roman" w:cs="Times New Roman"/>
          <w:kern w:val="0"/>
          <w14:ligatures w14:val="none"/>
        </w:rPr>
      </w:pPr>
      <w:r w:rsidRPr="00CD4B4A">
        <w:rPr>
          <w:rFonts w:ascii="Times New Roman" w:hAnsi="Times New Roman" w:cs="Times New Roman"/>
          <w:kern w:val="0"/>
          <w14:ligatures w14:val="none"/>
        </w:rPr>
        <w:t>Effective control of diabetes requires a combination of medical treatment, lifestyle changes and regular monitoring. The main aim of diabetes management is to keep blood glucose levels within a healthy range, reduce symptoms and prevent both short-term and long-term complications. Although treatment varies depending on whether an individual has Type 1 or Type 2 diabetes, successful management relies on a person-centred approach that encourages individuals to actively participate in their own care (NICE, 2023).</w:t>
      </w:r>
    </w:p>
    <w:p w14:paraId="69289F42" w14:textId="77777777" w:rsidR="00CD4B4A" w:rsidRPr="00CD4B4A" w:rsidRDefault="00CD4B4A" w:rsidP="00CD4B4A">
      <w:pPr>
        <w:spacing w:before="100" w:beforeAutospacing="1" w:after="100" w:afterAutospacing="1" w:line="240" w:lineRule="auto"/>
        <w:rPr>
          <w:rFonts w:ascii="Times New Roman" w:hAnsi="Times New Roman" w:cs="Times New Roman"/>
          <w:kern w:val="0"/>
          <w14:ligatures w14:val="none"/>
        </w:rPr>
      </w:pPr>
      <w:r w:rsidRPr="00CD4B4A">
        <w:rPr>
          <w:rFonts w:ascii="Times New Roman" w:hAnsi="Times New Roman" w:cs="Times New Roman"/>
          <w:kern w:val="0"/>
          <w14:ligatures w14:val="none"/>
        </w:rPr>
        <w:t xml:space="preserve">For people with </w:t>
      </w:r>
      <w:r w:rsidRPr="00CD4B4A">
        <w:rPr>
          <w:rFonts w:ascii="Times New Roman" w:hAnsi="Times New Roman" w:cs="Times New Roman"/>
          <w:b/>
          <w:bCs/>
          <w:kern w:val="0"/>
          <w14:ligatures w14:val="none"/>
        </w:rPr>
        <w:t>Type 1 diabetes</w:t>
      </w:r>
      <w:r w:rsidRPr="00CD4B4A">
        <w:rPr>
          <w:rFonts w:ascii="Times New Roman" w:hAnsi="Times New Roman" w:cs="Times New Roman"/>
          <w:kern w:val="0"/>
          <w14:ligatures w14:val="none"/>
        </w:rPr>
        <w:t xml:space="preserve">, insulin therapy is essential because the pancreas no longer produces insulin. Insulin can be administered through injections or an insulin pump, with doses adjusted according to blood glucose levels, meals and physical activity (NHS England, 2024). Modern technologies, such as Continuous Glucose Monitoring (CGM) devices, have improved diabetes management by allowing individuals to monitor their glucose levels in real time. Research has shown that these technologies improve </w:t>
      </w:r>
      <w:proofErr w:type="spellStart"/>
      <w:r w:rsidRPr="00CD4B4A">
        <w:rPr>
          <w:rFonts w:ascii="Times New Roman" w:hAnsi="Times New Roman" w:cs="Times New Roman"/>
          <w:kern w:val="0"/>
          <w14:ligatures w14:val="none"/>
        </w:rPr>
        <w:t>glycaemic</w:t>
      </w:r>
      <w:proofErr w:type="spellEnd"/>
      <w:r w:rsidRPr="00CD4B4A">
        <w:rPr>
          <w:rFonts w:ascii="Times New Roman" w:hAnsi="Times New Roman" w:cs="Times New Roman"/>
          <w:kern w:val="0"/>
          <w14:ligatures w14:val="none"/>
        </w:rPr>
        <w:t xml:space="preserve"> control and reduce episodes of hypoglycaemia, leading to a better quality of life (Diabetes UK, 2024).</w:t>
      </w:r>
    </w:p>
    <w:p w14:paraId="5672A72E" w14:textId="77777777" w:rsidR="00CD4B4A" w:rsidRPr="00CD4B4A" w:rsidRDefault="00CD4B4A" w:rsidP="00CD4B4A">
      <w:pPr>
        <w:spacing w:before="100" w:beforeAutospacing="1" w:after="100" w:afterAutospacing="1" w:line="240" w:lineRule="auto"/>
        <w:rPr>
          <w:rFonts w:ascii="Times New Roman" w:hAnsi="Times New Roman" w:cs="Times New Roman"/>
          <w:kern w:val="0"/>
          <w14:ligatures w14:val="none"/>
        </w:rPr>
      </w:pPr>
      <w:r w:rsidRPr="00CD4B4A">
        <w:rPr>
          <w:rFonts w:ascii="Times New Roman" w:hAnsi="Times New Roman" w:cs="Times New Roman"/>
          <w:kern w:val="0"/>
          <w14:ligatures w14:val="none"/>
        </w:rPr>
        <w:t xml:space="preserve">For individuals with </w:t>
      </w:r>
      <w:r w:rsidRPr="00CD4B4A">
        <w:rPr>
          <w:rFonts w:ascii="Times New Roman" w:hAnsi="Times New Roman" w:cs="Times New Roman"/>
          <w:b/>
          <w:bCs/>
          <w:kern w:val="0"/>
          <w14:ligatures w14:val="none"/>
        </w:rPr>
        <w:t>Type 2 diabetes</w:t>
      </w:r>
      <w:r w:rsidRPr="00CD4B4A">
        <w:rPr>
          <w:rFonts w:ascii="Times New Roman" w:hAnsi="Times New Roman" w:cs="Times New Roman"/>
          <w:kern w:val="0"/>
          <w14:ligatures w14:val="none"/>
        </w:rPr>
        <w:t xml:space="preserve">, lifestyle modifications are usually the first stage of treatment. A healthy, balanced diet, regular physical activity and weight management can significantly improve insulin sensitivity and help control blood glucose levels. If lifestyle changes alone are insufficient, oral medications such as </w:t>
      </w:r>
      <w:r w:rsidRPr="00CD4B4A">
        <w:rPr>
          <w:rFonts w:ascii="Times New Roman" w:hAnsi="Times New Roman" w:cs="Times New Roman"/>
          <w:b/>
          <w:bCs/>
          <w:kern w:val="0"/>
          <w14:ligatures w14:val="none"/>
        </w:rPr>
        <w:t>Metformin</w:t>
      </w:r>
      <w:r w:rsidRPr="00CD4B4A">
        <w:rPr>
          <w:rFonts w:ascii="Times New Roman" w:hAnsi="Times New Roman" w:cs="Times New Roman"/>
          <w:kern w:val="0"/>
          <w14:ligatures w14:val="none"/>
        </w:rPr>
        <w:t xml:space="preserve"> are commonly prescribed </w:t>
      </w:r>
      <w:r w:rsidRPr="00CD4B4A">
        <w:rPr>
          <w:rFonts w:ascii="Times New Roman" w:hAnsi="Times New Roman" w:cs="Times New Roman"/>
          <w:kern w:val="0"/>
          <w14:ligatures w14:val="none"/>
        </w:rPr>
        <w:lastRenderedPageBreak/>
        <w:t>to reduce blood glucose levels. Some individuals may eventually require insulin therapy if their condition progresses (NICE, 2023).</w:t>
      </w:r>
    </w:p>
    <w:p w14:paraId="07846163" w14:textId="77777777" w:rsidR="00CD4B4A" w:rsidRPr="00CD4B4A" w:rsidRDefault="00CD4B4A" w:rsidP="00CD4B4A">
      <w:pPr>
        <w:spacing w:before="100" w:beforeAutospacing="1" w:after="100" w:afterAutospacing="1" w:line="240" w:lineRule="auto"/>
        <w:rPr>
          <w:rFonts w:ascii="Times New Roman" w:hAnsi="Times New Roman" w:cs="Times New Roman"/>
          <w:kern w:val="0"/>
          <w14:ligatures w14:val="none"/>
        </w:rPr>
      </w:pPr>
      <w:r w:rsidRPr="00CD4B4A">
        <w:rPr>
          <w:rFonts w:ascii="Times New Roman" w:hAnsi="Times New Roman" w:cs="Times New Roman"/>
          <w:kern w:val="0"/>
          <w14:ligatures w14:val="none"/>
        </w:rPr>
        <w:t xml:space="preserve">Education is another essential component of diabetes management. Structured education programmes, including the </w:t>
      </w:r>
      <w:r w:rsidRPr="00CD4B4A">
        <w:rPr>
          <w:rFonts w:ascii="Times New Roman" w:hAnsi="Times New Roman" w:cs="Times New Roman"/>
          <w:b/>
          <w:bCs/>
          <w:kern w:val="0"/>
          <w14:ligatures w14:val="none"/>
        </w:rPr>
        <w:t>DESMOND programme</w:t>
      </w:r>
      <w:r w:rsidRPr="00CD4B4A">
        <w:rPr>
          <w:rFonts w:ascii="Times New Roman" w:hAnsi="Times New Roman" w:cs="Times New Roman"/>
          <w:kern w:val="0"/>
          <w14:ligatures w14:val="none"/>
        </w:rPr>
        <w:t xml:space="preserve"> for people with Type 2 diabetes and the </w:t>
      </w:r>
      <w:r w:rsidRPr="00CD4B4A">
        <w:rPr>
          <w:rFonts w:ascii="Times New Roman" w:hAnsi="Times New Roman" w:cs="Times New Roman"/>
          <w:b/>
          <w:bCs/>
          <w:kern w:val="0"/>
          <w14:ligatures w14:val="none"/>
        </w:rPr>
        <w:t>DAFNE programme</w:t>
      </w:r>
      <w:r w:rsidRPr="00CD4B4A">
        <w:rPr>
          <w:rFonts w:ascii="Times New Roman" w:hAnsi="Times New Roman" w:cs="Times New Roman"/>
          <w:kern w:val="0"/>
          <w14:ligatures w14:val="none"/>
        </w:rPr>
        <w:t xml:space="preserve"> for people with Type 1 diabetes, provide individuals with the knowledge and skills needed to manage their condition effectively. These programmes improve understanding of healthy eating, medication management, blood glucose monitoring and recognising the signs of hypoglycaemia and hyperglycaemia (Diabetes UK, 2024).</w:t>
      </w:r>
    </w:p>
    <w:p w14:paraId="7C98C5FD" w14:textId="77777777" w:rsidR="00CD4B4A" w:rsidRPr="00CD4B4A" w:rsidRDefault="00CD4B4A" w:rsidP="00CD4B4A">
      <w:pPr>
        <w:spacing w:before="100" w:beforeAutospacing="1" w:after="100" w:afterAutospacing="1" w:line="240" w:lineRule="auto"/>
        <w:rPr>
          <w:rFonts w:ascii="Times New Roman" w:hAnsi="Times New Roman" w:cs="Times New Roman"/>
          <w:kern w:val="0"/>
          <w14:ligatures w14:val="none"/>
        </w:rPr>
      </w:pPr>
      <w:r w:rsidRPr="00CD4B4A">
        <w:rPr>
          <w:rFonts w:ascii="Times New Roman" w:hAnsi="Times New Roman" w:cs="Times New Roman"/>
          <w:kern w:val="0"/>
          <w14:ligatures w14:val="none"/>
        </w:rPr>
        <w:t>Despite these interventions, controlling diabetes can remain challenging. Many individuals struggle to maintain long-term lifestyle changes due to financial pressures, mental health difficulties or limited access to healthy food and exercise opportunities. Socioeconomic inequalities may also affect access to healthcare services and diabetes education programmes, increasing the risk of poor health outcomes. Therefore, successful diabetes management depends not only on medical treatment but also on ongoing support from healthcare professionals, family members and community services to promote long-term self-management and reduce health inequalities (NHS England, 2024).</w:t>
      </w:r>
    </w:p>
    <w:p w14:paraId="710CDC61" w14:textId="1090C0F9" w:rsidR="00EE3A32" w:rsidRPr="00EE3A32" w:rsidRDefault="00EE3A32" w:rsidP="003F6AD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3A32">
        <w:rPr>
          <w:rFonts w:ascii="Times New Roman" w:eastAsia="Times New Roman" w:hAnsi="Times New Roman" w:cs="Times New Roman"/>
          <w:b/>
          <w:bCs/>
          <w:kern w:val="36"/>
          <w:sz w:val="48"/>
          <w:szCs w:val="48"/>
          <w14:ligatures w14:val="none"/>
        </w:rPr>
        <w:t>Consequences of Diabetes on People in the Community</w:t>
      </w:r>
    </w:p>
    <w:p w14:paraId="156F784A" w14:textId="77777777" w:rsidR="00EE3A32" w:rsidRPr="00EE3A32" w:rsidRDefault="00EE3A32" w:rsidP="00EE3A32">
      <w:pPr>
        <w:spacing w:before="100" w:beforeAutospacing="1" w:after="100" w:afterAutospacing="1" w:line="240" w:lineRule="auto"/>
        <w:rPr>
          <w:rFonts w:ascii="Times New Roman" w:hAnsi="Times New Roman" w:cs="Times New Roman"/>
          <w:kern w:val="0"/>
          <w14:ligatures w14:val="none"/>
        </w:rPr>
      </w:pPr>
      <w:r w:rsidRPr="00EE3A32">
        <w:rPr>
          <w:rFonts w:ascii="Times New Roman" w:hAnsi="Times New Roman" w:cs="Times New Roman"/>
          <w:kern w:val="0"/>
          <w14:ligatures w14:val="none"/>
        </w:rPr>
        <w:t>Diabetes has significant physical, psychological, social and economic consequences that can greatly affect an individual’s quality of life. If diabetes is poorly managed, persistently high blood glucose levels can damage blood vessels and nerves, increasing the risk of serious complications such as cardiovascular disease, stroke, kidney disease, blindness and lower limb amputations (NHS England, 2024). These complications can reduce independence and increase the need for ongoing health and social care support. Early diagnosis, effective treatment and regular monitoring are therefore essential to minimise these risks.</w:t>
      </w:r>
    </w:p>
    <w:p w14:paraId="70667CE1" w14:textId="77777777" w:rsidR="00EE3A32" w:rsidRPr="00EE3A32" w:rsidRDefault="00EE3A32" w:rsidP="00EE3A32">
      <w:pPr>
        <w:spacing w:before="100" w:beforeAutospacing="1" w:after="100" w:afterAutospacing="1" w:line="240" w:lineRule="auto"/>
        <w:rPr>
          <w:rFonts w:ascii="Times New Roman" w:hAnsi="Times New Roman" w:cs="Times New Roman"/>
          <w:kern w:val="0"/>
          <w14:ligatures w14:val="none"/>
        </w:rPr>
      </w:pPr>
      <w:r w:rsidRPr="00EE3A32">
        <w:rPr>
          <w:rFonts w:ascii="Times New Roman" w:hAnsi="Times New Roman" w:cs="Times New Roman"/>
          <w:kern w:val="0"/>
          <w14:ligatures w14:val="none"/>
        </w:rPr>
        <w:t>The psychological impact of diabetes should not be underestimated. Many people experience anxiety, stress or depression because of the constant responsibility of monitoring blood glucose levels, taking medication and making lifestyle changes. Some individuals may also experience “diabetes distress”, which describes the emotional burden associated with living with a long-term condition (Diabetes UK, 2024). Poor mental health may reduce a person’s motivation to manage their diabetes effectively, increasing the likelihood of complications. This demonstrates the importance of providing both physical and emotional support when delivering person-centred care.</w:t>
      </w:r>
    </w:p>
    <w:p w14:paraId="26D1C750" w14:textId="77777777" w:rsidR="00EE3A32" w:rsidRPr="00EE3A32" w:rsidRDefault="00EE3A32" w:rsidP="00EE3A32">
      <w:pPr>
        <w:spacing w:before="100" w:beforeAutospacing="1" w:after="100" w:afterAutospacing="1" w:line="240" w:lineRule="auto"/>
        <w:rPr>
          <w:rFonts w:ascii="Times New Roman" w:hAnsi="Times New Roman" w:cs="Times New Roman"/>
          <w:kern w:val="0"/>
          <w14:ligatures w14:val="none"/>
        </w:rPr>
      </w:pPr>
      <w:r w:rsidRPr="00EE3A32">
        <w:rPr>
          <w:rFonts w:ascii="Times New Roman" w:hAnsi="Times New Roman" w:cs="Times New Roman"/>
          <w:kern w:val="0"/>
          <w14:ligatures w14:val="none"/>
        </w:rPr>
        <w:t>Diabetes can also affect an individual’s social life and employment. Frequent medical appointments, episodes of hypoglycaemia and long-term complications may limit a person’s ability to work, participate in social activities or maintain financial stability. Family members and carers may also experience emotional and financial pressures as they provide ongoing support. These wider effects highlight that diabetes impacts not only the individual but also those around them.</w:t>
      </w:r>
    </w:p>
    <w:p w14:paraId="58D82067" w14:textId="77777777" w:rsidR="00EE3A32" w:rsidRPr="00EE3A32" w:rsidRDefault="00EE3A32" w:rsidP="00EE3A32">
      <w:pPr>
        <w:spacing w:before="100" w:beforeAutospacing="1" w:after="100" w:afterAutospacing="1" w:line="240" w:lineRule="auto"/>
        <w:rPr>
          <w:rFonts w:ascii="Times New Roman" w:hAnsi="Times New Roman" w:cs="Times New Roman"/>
          <w:kern w:val="0"/>
          <w14:ligatures w14:val="none"/>
        </w:rPr>
      </w:pPr>
      <w:r w:rsidRPr="00EE3A32">
        <w:rPr>
          <w:rFonts w:ascii="Times New Roman" w:hAnsi="Times New Roman" w:cs="Times New Roman"/>
          <w:kern w:val="0"/>
          <w14:ligatures w14:val="none"/>
        </w:rPr>
        <w:t xml:space="preserve">The economic impact of diabetes places considerable pressure on the NHS and wider health and social care services. Diabetes UK (2024) estimates that billions of pounds are spent each </w:t>
      </w:r>
      <w:r w:rsidRPr="00EE3A32">
        <w:rPr>
          <w:rFonts w:ascii="Times New Roman" w:hAnsi="Times New Roman" w:cs="Times New Roman"/>
          <w:kern w:val="0"/>
          <w14:ligatures w14:val="none"/>
        </w:rPr>
        <w:lastRenderedPageBreak/>
        <w:t>year treating diabetes and its complications. Preventing complications through early intervention, education and regular monitoring is therefore more cost-effective than treating advanced disease. However, inequalities in income, education and access to healthcare mean that some communities experience poorer health outcomes than others. Individuals living in deprived areas are more likely to develop Type 2 diabetes and experience complications because they may have reduced access to healthy food, opportunities for physical activity and healthcare services (Public Health England, 2023). Addressing these health inequalities is essential to improve outcomes and reduce the long-term burden of diabetes on individuals, communities and the healthcare system.</w:t>
      </w:r>
    </w:p>
    <w:p w14:paraId="0841594D" w14:textId="4D50EFA3" w:rsidR="003F6AD7" w:rsidRPr="003F6AD7" w:rsidRDefault="003F6AD7" w:rsidP="003F6AD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F6AD7">
        <w:rPr>
          <w:rFonts w:ascii="Times New Roman" w:eastAsia="Times New Roman" w:hAnsi="Times New Roman" w:cs="Times New Roman"/>
          <w:b/>
          <w:bCs/>
          <w:kern w:val="36"/>
          <w:sz w:val="48"/>
          <w:szCs w:val="48"/>
          <w14:ligatures w14:val="none"/>
        </w:rPr>
        <w:t xml:space="preserve"> Health and Social Care Services Required to Support People with Diabetes</w:t>
      </w:r>
    </w:p>
    <w:p w14:paraId="4E0B8423" w14:textId="77777777" w:rsidR="003F6AD7" w:rsidRPr="003F6AD7" w:rsidRDefault="003F6AD7" w:rsidP="003F6AD7">
      <w:pPr>
        <w:spacing w:before="100" w:beforeAutospacing="1" w:after="100" w:afterAutospacing="1" w:line="240" w:lineRule="auto"/>
        <w:rPr>
          <w:rFonts w:ascii="Times New Roman" w:hAnsi="Times New Roman" w:cs="Times New Roman"/>
          <w:kern w:val="0"/>
          <w14:ligatures w14:val="none"/>
        </w:rPr>
      </w:pPr>
      <w:r w:rsidRPr="003F6AD7">
        <w:rPr>
          <w:rFonts w:ascii="Times New Roman" w:hAnsi="Times New Roman" w:cs="Times New Roman"/>
          <w:kern w:val="0"/>
          <w14:ligatures w14:val="none"/>
        </w:rPr>
        <w:t xml:space="preserve">People living with diabetes require support from a range of health and social care professionals to effectively manage their condition and maintain a good quality of life. A </w:t>
      </w:r>
      <w:r w:rsidRPr="003F6AD7">
        <w:rPr>
          <w:rFonts w:ascii="Times New Roman" w:hAnsi="Times New Roman" w:cs="Times New Roman"/>
          <w:b/>
          <w:bCs/>
          <w:kern w:val="0"/>
          <w14:ligatures w14:val="none"/>
        </w:rPr>
        <w:t>multidisciplinary team (MDT)</w:t>
      </w:r>
      <w:r w:rsidRPr="003F6AD7">
        <w:rPr>
          <w:rFonts w:ascii="Times New Roman" w:hAnsi="Times New Roman" w:cs="Times New Roman"/>
          <w:kern w:val="0"/>
          <w14:ligatures w14:val="none"/>
        </w:rPr>
        <w:t xml:space="preserve"> approach is essential because diabetes affects many aspects of an individual’s physical, psychological and social wellbeing. By working together, healthcare professionals can provide coordinated, person-centred care that reduces complications and improves long-term health outcomes (NICE, 2023).</w:t>
      </w:r>
    </w:p>
    <w:p w14:paraId="2AD91027" w14:textId="77777777" w:rsidR="003F6AD7" w:rsidRPr="003F6AD7" w:rsidRDefault="003F6AD7" w:rsidP="003F6AD7">
      <w:pPr>
        <w:spacing w:before="100" w:beforeAutospacing="1" w:after="100" w:afterAutospacing="1" w:line="240" w:lineRule="auto"/>
        <w:rPr>
          <w:rFonts w:ascii="Times New Roman" w:hAnsi="Times New Roman" w:cs="Times New Roman"/>
          <w:kern w:val="0"/>
          <w14:ligatures w14:val="none"/>
        </w:rPr>
      </w:pPr>
      <w:r w:rsidRPr="003F6AD7">
        <w:rPr>
          <w:rFonts w:ascii="Times New Roman" w:hAnsi="Times New Roman" w:cs="Times New Roman"/>
          <w:kern w:val="0"/>
          <w14:ligatures w14:val="none"/>
        </w:rPr>
        <w:t xml:space="preserve">One of the key professionals involved in diabetes care is the </w:t>
      </w:r>
      <w:r w:rsidRPr="003F6AD7">
        <w:rPr>
          <w:rFonts w:ascii="Times New Roman" w:hAnsi="Times New Roman" w:cs="Times New Roman"/>
          <w:b/>
          <w:bCs/>
          <w:kern w:val="0"/>
          <w14:ligatures w14:val="none"/>
        </w:rPr>
        <w:t>General Practitioner (GP)</w:t>
      </w:r>
      <w:r w:rsidRPr="003F6AD7">
        <w:rPr>
          <w:rFonts w:ascii="Times New Roman" w:hAnsi="Times New Roman" w:cs="Times New Roman"/>
          <w:kern w:val="0"/>
          <w14:ligatures w14:val="none"/>
        </w:rPr>
        <w:t>. GPs are often responsible for diagnosing diabetes, prescribing medication and referring individuals to specialist services when required. They also monitor the person’s overall health through regular reviews and coordinate ongoing care with other healthcare professionals (NHS England, 2024).</w:t>
      </w:r>
    </w:p>
    <w:p w14:paraId="644D6F0C" w14:textId="77777777" w:rsidR="003F6AD7" w:rsidRPr="003F6AD7" w:rsidRDefault="003F6AD7" w:rsidP="003F6AD7">
      <w:pPr>
        <w:spacing w:before="100" w:beforeAutospacing="1" w:after="100" w:afterAutospacing="1" w:line="240" w:lineRule="auto"/>
        <w:rPr>
          <w:rFonts w:ascii="Times New Roman" w:hAnsi="Times New Roman" w:cs="Times New Roman"/>
          <w:kern w:val="0"/>
          <w14:ligatures w14:val="none"/>
        </w:rPr>
      </w:pPr>
      <w:r w:rsidRPr="003F6AD7">
        <w:rPr>
          <w:rFonts w:ascii="Times New Roman" w:hAnsi="Times New Roman" w:cs="Times New Roman"/>
          <w:b/>
          <w:bCs/>
          <w:kern w:val="0"/>
          <w14:ligatures w14:val="none"/>
        </w:rPr>
        <w:t>Diabetes specialist nurses (DSNs)</w:t>
      </w:r>
      <w:r w:rsidRPr="003F6AD7">
        <w:rPr>
          <w:rFonts w:ascii="Times New Roman" w:hAnsi="Times New Roman" w:cs="Times New Roman"/>
          <w:kern w:val="0"/>
          <w14:ligatures w14:val="none"/>
        </w:rPr>
        <w:t xml:space="preserve"> play a vital role by educating patients about insulin administration, blood glucose monitoring, healthy eating and recognising the signs of hypoglycaemia and hyperglycaemia. They also provide emotional support and encourage individuals to develop the confidence needed to self-manage their condition. Research suggests that education delivered by specialist nurses improves treatment adherence and reduces diabetes-related complications (Diabetes UK, 2024).</w:t>
      </w:r>
    </w:p>
    <w:p w14:paraId="09AA191F" w14:textId="77777777" w:rsidR="003F6AD7" w:rsidRPr="003F6AD7" w:rsidRDefault="003F6AD7" w:rsidP="003F6AD7">
      <w:pPr>
        <w:spacing w:before="100" w:beforeAutospacing="1" w:after="100" w:afterAutospacing="1" w:line="240" w:lineRule="auto"/>
        <w:rPr>
          <w:rFonts w:ascii="Times New Roman" w:hAnsi="Times New Roman" w:cs="Times New Roman"/>
          <w:kern w:val="0"/>
          <w14:ligatures w14:val="none"/>
        </w:rPr>
      </w:pPr>
      <w:proofErr w:type="spellStart"/>
      <w:r w:rsidRPr="003F6AD7">
        <w:rPr>
          <w:rFonts w:ascii="Times New Roman" w:hAnsi="Times New Roman" w:cs="Times New Roman"/>
          <w:b/>
          <w:bCs/>
          <w:kern w:val="0"/>
          <w14:ligatures w14:val="none"/>
        </w:rPr>
        <w:t>Dietitians</w:t>
      </w:r>
      <w:proofErr w:type="spellEnd"/>
      <w:r w:rsidRPr="003F6AD7">
        <w:rPr>
          <w:rFonts w:ascii="Times New Roman" w:hAnsi="Times New Roman" w:cs="Times New Roman"/>
          <w:kern w:val="0"/>
          <w14:ligatures w14:val="none"/>
        </w:rPr>
        <w:t xml:space="preserve"> are another important member of the multidisciplinary team. They provide personalised nutritional advice, helping individuals make healthier food choices that improve blood glucose control while taking into account cultural preferences, religious beliefs and financial circumstances. This person-centred approach increases the likelihood that individuals will successfully maintain long-term dietary changes (NICE, 2023).</w:t>
      </w:r>
    </w:p>
    <w:p w14:paraId="5D92741B" w14:textId="77777777" w:rsidR="003F6AD7" w:rsidRPr="003F6AD7" w:rsidRDefault="003F6AD7" w:rsidP="003F6AD7">
      <w:pPr>
        <w:spacing w:before="100" w:beforeAutospacing="1" w:after="100" w:afterAutospacing="1" w:line="240" w:lineRule="auto"/>
        <w:rPr>
          <w:rFonts w:ascii="Times New Roman" w:hAnsi="Times New Roman" w:cs="Times New Roman"/>
          <w:kern w:val="0"/>
          <w14:ligatures w14:val="none"/>
        </w:rPr>
      </w:pPr>
      <w:r w:rsidRPr="003F6AD7">
        <w:rPr>
          <w:rFonts w:ascii="Times New Roman" w:hAnsi="Times New Roman" w:cs="Times New Roman"/>
          <w:kern w:val="0"/>
          <w14:ligatures w14:val="none"/>
        </w:rPr>
        <w:t xml:space="preserve">Other professionals, including </w:t>
      </w:r>
      <w:r w:rsidRPr="003F6AD7">
        <w:rPr>
          <w:rFonts w:ascii="Times New Roman" w:hAnsi="Times New Roman" w:cs="Times New Roman"/>
          <w:b/>
          <w:bCs/>
          <w:kern w:val="0"/>
          <w14:ligatures w14:val="none"/>
        </w:rPr>
        <w:t>podiatrists</w:t>
      </w:r>
      <w:r w:rsidRPr="003F6AD7">
        <w:rPr>
          <w:rFonts w:ascii="Times New Roman" w:hAnsi="Times New Roman" w:cs="Times New Roman"/>
          <w:kern w:val="0"/>
          <w14:ligatures w14:val="none"/>
        </w:rPr>
        <w:t xml:space="preserve">, </w:t>
      </w:r>
      <w:r w:rsidRPr="003F6AD7">
        <w:rPr>
          <w:rFonts w:ascii="Times New Roman" w:hAnsi="Times New Roman" w:cs="Times New Roman"/>
          <w:b/>
          <w:bCs/>
          <w:kern w:val="0"/>
          <w14:ligatures w14:val="none"/>
        </w:rPr>
        <w:t>ophthalmologists</w:t>
      </w:r>
      <w:r w:rsidRPr="003F6AD7">
        <w:rPr>
          <w:rFonts w:ascii="Times New Roman" w:hAnsi="Times New Roman" w:cs="Times New Roman"/>
          <w:kern w:val="0"/>
          <w14:ligatures w14:val="none"/>
        </w:rPr>
        <w:t xml:space="preserve">, </w:t>
      </w:r>
      <w:r w:rsidRPr="003F6AD7">
        <w:rPr>
          <w:rFonts w:ascii="Times New Roman" w:hAnsi="Times New Roman" w:cs="Times New Roman"/>
          <w:b/>
          <w:bCs/>
          <w:kern w:val="0"/>
          <w14:ligatures w14:val="none"/>
        </w:rPr>
        <w:t>pharmacists</w:t>
      </w:r>
      <w:r w:rsidRPr="003F6AD7">
        <w:rPr>
          <w:rFonts w:ascii="Times New Roman" w:hAnsi="Times New Roman" w:cs="Times New Roman"/>
          <w:kern w:val="0"/>
          <w14:ligatures w14:val="none"/>
        </w:rPr>
        <w:t xml:space="preserve"> and </w:t>
      </w:r>
      <w:r w:rsidRPr="003F6AD7">
        <w:rPr>
          <w:rFonts w:ascii="Times New Roman" w:hAnsi="Times New Roman" w:cs="Times New Roman"/>
          <w:b/>
          <w:bCs/>
          <w:kern w:val="0"/>
          <w14:ligatures w14:val="none"/>
        </w:rPr>
        <w:t>psychologists</w:t>
      </w:r>
      <w:r w:rsidRPr="003F6AD7">
        <w:rPr>
          <w:rFonts w:ascii="Times New Roman" w:hAnsi="Times New Roman" w:cs="Times New Roman"/>
          <w:kern w:val="0"/>
          <w14:ligatures w14:val="none"/>
        </w:rPr>
        <w:t>, also contribute to diabetes management. Podiatrists assess foot health to prevent ulcers and amputations, while ophthalmologists carry out retinal screening to detect diabetic eye disease before vision loss occurs. Pharmacists support safe medication management, and psychologists help individuals experiencing diabetes-related distress, anxiety or depression.</w:t>
      </w:r>
    </w:p>
    <w:p w14:paraId="567D1257" w14:textId="77777777" w:rsidR="003F6AD7" w:rsidRPr="003F6AD7" w:rsidRDefault="003F6AD7" w:rsidP="003F6AD7">
      <w:pPr>
        <w:spacing w:before="100" w:beforeAutospacing="1" w:after="100" w:afterAutospacing="1" w:line="240" w:lineRule="auto"/>
        <w:rPr>
          <w:rFonts w:ascii="Times New Roman" w:hAnsi="Times New Roman" w:cs="Times New Roman"/>
          <w:kern w:val="0"/>
          <w14:ligatures w14:val="none"/>
        </w:rPr>
      </w:pPr>
      <w:r w:rsidRPr="003F6AD7">
        <w:rPr>
          <w:rFonts w:ascii="Times New Roman" w:hAnsi="Times New Roman" w:cs="Times New Roman"/>
          <w:kern w:val="0"/>
          <w14:ligatures w14:val="none"/>
        </w:rPr>
        <w:t xml:space="preserve">Social care services may also be required for people who develop severe complications or reduced mobility. Home care workers, occupational therapists and social workers can assist </w:t>
      </w:r>
      <w:r w:rsidRPr="003F6AD7">
        <w:rPr>
          <w:rFonts w:ascii="Times New Roman" w:hAnsi="Times New Roman" w:cs="Times New Roman"/>
          <w:kern w:val="0"/>
          <w14:ligatures w14:val="none"/>
        </w:rPr>
        <w:lastRenderedPageBreak/>
        <w:t>individuals with personal care, mobility, accessing community services and maintaining independence. This holistic approach recognises that diabetes affects more than physical health alone.</w:t>
      </w:r>
    </w:p>
    <w:p w14:paraId="173567FA" w14:textId="77777777" w:rsidR="003F6AD7" w:rsidRPr="003F6AD7" w:rsidRDefault="003F6AD7" w:rsidP="003F6AD7">
      <w:pPr>
        <w:spacing w:before="100" w:beforeAutospacing="1" w:after="100" w:afterAutospacing="1" w:line="240" w:lineRule="auto"/>
        <w:rPr>
          <w:rFonts w:ascii="Times New Roman" w:hAnsi="Times New Roman" w:cs="Times New Roman"/>
          <w:kern w:val="0"/>
          <w14:ligatures w14:val="none"/>
        </w:rPr>
      </w:pPr>
      <w:r w:rsidRPr="003F6AD7">
        <w:rPr>
          <w:rFonts w:ascii="Times New Roman" w:hAnsi="Times New Roman" w:cs="Times New Roman"/>
          <w:kern w:val="0"/>
          <w14:ligatures w14:val="none"/>
        </w:rPr>
        <w:t>Although multidisciplinary care has significantly improved diabetes outcomes, challenges remain. Increasing numbers of people diagnosed with diabetes have placed considerable pressure on NHS services, leading to longer waiting times and workforce shortages. Despite these challenges, integrated health and social care remains essential because it promotes early intervention, supports self-management and improves quality of life for individuals living with diabetes (NHS England, 2024).</w:t>
      </w:r>
    </w:p>
    <w:p w14:paraId="76E2A986" w14:textId="77777777" w:rsidR="003F6AD7" w:rsidRPr="003F6AD7" w:rsidRDefault="003F6AD7" w:rsidP="003F6AD7">
      <w:pPr>
        <w:spacing w:after="0" w:line="240" w:lineRule="auto"/>
        <w:rPr>
          <w:rFonts w:ascii="Times New Roman" w:eastAsia="Times New Roman" w:hAnsi="Times New Roman" w:cs="Times New Roman"/>
          <w:kern w:val="0"/>
          <w14:ligatures w14:val="none"/>
        </w:rPr>
      </w:pPr>
      <w:r w:rsidRPr="003F6AD7">
        <w:rPr>
          <w:rFonts w:ascii="Times New Roman" w:eastAsia="Times New Roman" w:hAnsi="Times New Roman" w:cs="Times New Roman"/>
          <w:noProof/>
          <w:kern w:val="0"/>
          <w14:ligatures w14:val="none"/>
        </w:rPr>
        <mc:AlternateContent>
          <mc:Choice Requires="wps">
            <w:drawing>
              <wp:inline distT="0" distB="0" distL="0" distR="0" wp14:anchorId="4FA137AA" wp14:editId="76E154AA">
                <wp:extent cx="5731510" cy="1270"/>
                <wp:effectExtent l="0" t="31750" r="0" b="36830"/>
                <wp:docPr id="151435073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45E388"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08E735C" w14:textId="7779A2CA" w:rsidR="003F6AD7" w:rsidRPr="003F6AD7" w:rsidRDefault="003F6AD7" w:rsidP="003F6AD7">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3F6AD7">
        <w:rPr>
          <w:rFonts w:ascii="Times New Roman" w:eastAsia="Times New Roman" w:hAnsi="Times New Roman" w:cs="Times New Roman"/>
          <w:b/>
          <w:bCs/>
          <w:kern w:val="0"/>
          <w:sz w:val="36"/>
          <w:szCs w:val="36"/>
          <w14:ligatures w14:val="none"/>
        </w:rPr>
        <w:t>Conclusion</w:t>
      </w:r>
    </w:p>
    <w:p w14:paraId="23EC9007" w14:textId="77777777" w:rsidR="003F6AD7" w:rsidRPr="003F6AD7" w:rsidRDefault="003F6AD7" w:rsidP="003F6AD7">
      <w:pPr>
        <w:spacing w:before="100" w:beforeAutospacing="1" w:after="100" w:afterAutospacing="1" w:line="240" w:lineRule="auto"/>
        <w:rPr>
          <w:rFonts w:ascii="Times New Roman" w:hAnsi="Times New Roman" w:cs="Times New Roman"/>
          <w:kern w:val="0"/>
          <w14:ligatures w14:val="none"/>
        </w:rPr>
      </w:pPr>
      <w:r w:rsidRPr="003F6AD7">
        <w:rPr>
          <w:rFonts w:ascii="Times New Roman" w:hAnsi="Times New Roman" w:cs="Times New Roman"/>
          <w:kern w:val="0"/>
          <w14:ligatures w14:val="none"/>
        </w:rPr>
        <w:t xml:space="preserve">Diabetes is one of the most significant long-term health conditions affecting millions of people in the United Kingdom and across the world. Effective monitoring through HbA1c testing, blood glucose monitoring and regular health reviews allows healthcare professionals to identify complications early and provide appropriate treatment. Successful diabetes management depends upon a combination of medication, healthy lifestyle choices, structured education and continuous support from health and social care professionals. However, diabetes affects more than physical health, as it can also have psychological, social and economic consequences for individuals, families and communities. A multidisciplinary approach involving GPs, specialist nurses, </w:t>
      </w:r>
      <w:proofErr w:type="spellStart"/>
      <w:r w:rsidRPr="003F6AD7">
        <w:rPr>
          <w:rFonts w:ascii="Times New Roman" w:hAnsi="Times New Roman" w:cs="Times New Roman"/>
          <w:kern w:val="0"/>
          <w14:ligatures w14:val="none"/>
        </w:rPr>
        <w:t>dietitians</w:t>
      </w:r>
      <w:proofErr w:type="spellEnd"/>
      <w:r w:rsidRPr="003F6AD7">
        <w:rPr>
          <w:rFonts w:ascii="Times New Roman" w:hAnsi="Times New Roman" w:cs="Times New Roman"/>
          <w:kern w:val="0"/>
          <w14:ligatures w14:val="none"/>
        </w:rPr>
        <w:t>, podiatrists, pharmacists and social workers is essential to provide holistic, person-centred care. Although increasing demand continues to place pressure on healthcare services, ongoing investment in prevention, education and integrated care will help improve health outcomes, reduce complications and enable people living with diabetes to lead healthier, more independent lives (NICE, 2023; Diabetes UK, 2024; NHS England, 2024).</w:t>
      </w:r>
    </w:p>
    <w:p w14:paraId="455E1CE8" w14:textId="77777777" w:rsidR="003F6AD7" w:rsidRPr="003F6AD7" w:rsidRDefault="003F6AD7" w:rsidP="003F6AD7">
      <w:pPr>
        <w:spacing w:after="0" w:line="240" w:lineRule="auto"/>
        <w:rPr>
          <w:rFonts w:ascii="Times New Roman" w:eastAsia="Times New Roman" w:hAnsi="Times New Roman" w:cs="Times New Roman"/>
          <w:kern w:val="0"/>
          <w14:ligatures w14:val="none"/>
        </w:rPr>
      </w:pPr>
      <w:r w:rsidRPr="003F6AD7">
        <w:rPr>
          <w:rFonts w:ascii="Times New Roman" w:eastAsia="Times New Roman" w:hAnsi="Times New Roman" w:cs="Times New Roman"/>
          <w:noProof/>
          <w:kern w:val="0"/>
          <w14:ligatures w14:val="none"/>
        </w:rPr>
        <mc:AlternateContent>
          <mc:Choice Requires="wps">
            <w:drawing>
              <wp:inline distT="0" distB="0" distL="0" distR="0" wp14:anchorId="3D79EAC7" wp14:editId="0930B93A">
                <wp:extent cx="5731510" cy="1270"/>
                <wp:effectExtent l="0" t="31750" r="0" b="36830"/>
                <wp:docPr id="51692425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01876E"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687CB3E" w14:textId="68CDBCD1" w:rsidR="003F6AD7" w:rsidRPr="003F6AD7" w:rsidRDefault="003F6AD7" w:rsidP="003F6AD7">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3F6AD7">
        <w:rPr>
          <w:rFonts w:ascii="Times New Roman" w:eastAsia="Times New Roman" w:hAnsi="Times New Roman" w:cs="Times New Roman"/>
          <w:b/>
          <w:bCs/>
          <w:kern w:val="0"/>
          <w:sz w:val="27"/>
          <w:szCs w:val="27"/>
          <w14:ligatures w14:val="none"/>
        </w:rPr>
        <w:t>Harvard References</w:t>
      </w:r>
    </w:p>
    <w:p w14:paraId="628CF6FE" w14:textId="77777777" w:rsidR="003F6AD7" w:rsidRPr="003F6AD7" w:rsidRDefault="003F6AD7" w:rsidP="003F6AD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F6AD7">
        <w:rPr>
          <w:rFonts w:ascii="Times New Roman" w:eastAsia="Times New Roman" w:hAnsi="Times New Roman" w:cs="Times New Roman"/>
          <w:kern w:val="0"/>
          <w14:ligatures w14:val="none"/>
        </w:rPr>
        <w:t xml:space="preserve">Diabetes UK (2024) </w:t>
      </w:r>
      <w:r w:rsidRPr="003F6AD7">
        <w:rPr>
          <w:rFonts w:ascii="Times New Roman" w:eastAsia="Times New Roman" w:hAnsi="Times New Roman" w:cs="Times New Roman"/>
          <w:i/>
          <w:iCs/>
          <w:kern w:val="0"/>
          <w14:ligatures w14:val="none"/>
        </w:rPr>
        <w:t>Diabetes statistics</w:t>
      </w:r>
      <w:r w:rsidRPr="003F6AD7">
        <w:rPr>
          <w:rFonts w:ascii="Times New Roman" w:eastAsia="Times New Roman" w:hAnsi="Times New Roman" w:cs="Times New Roman"/>
          <w:kern w:val="0"/>
          <w14:ligatures w14:val="none"/>
        </w:rPr>
        <w:t xml:space="preserve">. Available at: </w:t>
      </w:r>
      <w:hyperlink r:id="rId5" w:history="1">
        <w:r w:rsidRPr="003F6AD7">
          <w:rPr>
            <w:rFonts w:ascii="Times New Roman" w:eastAsia="Times New Roman" w:hAnsi="Times New Roman" w:cs="Times New Roman"/>
            <w:color w:val="0000FF"/>
            <w:kern w:val="0"/>
            <w:u w:val="single"/>
            <w14:ligatures w14:val="none"/>
          </w:rPr>
          <w:t>https://www.diabetes.org.uk</w:t>
        </w:r>
      </w:hyperlink>
      <w:r w:rsidRPr="003F6AD7">
        <w:rPr>
          <w:rFonts w:ascii="Times New Roman" w:eastAsia="Times New Roman" w:hAnsi="Times New Roman" w:cs="Times New Roman"/>
          <w:kern w:val="0"/>
          <w14:ligatures w14:val="none"/>
        </w:rPr>
        <w:t xml:space="preserve"> (Accessed: 31 July 2026).</w:t>
      </w:r>
    </w:p>
    <w:p w14:paraId="54EC5693" w14:textId="77777777" w:rsidR="003F6AD7" w:rsidRPr="003F6AD7" w:rsidRDefault="003F6AD7" w:rsidP="003F6AD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F6AD7">
        <w:rPr>
          <w:rFonts w:ascii="Times New Roman" w:eastAsia="Times New Roman" w:hAnsi="Times New Roman" w:cs="Times New Roman"/>
          <w:kern w:val="0"/>
          <w14:ligatures w14:val="none"/>
        </w:rPr>
        <w:t xml:space="preserve">International Diabetes Federation (2025) </w:t>
      </w:r>
      <w:r w:rsidRPr="003F6AD7">
        <w:rPr>
          <w:rFonts w:ascii="Times New Roman" w:eastAsia="Times New Roman" w:hAnsi="Times New Roman" w:cs="Times New Roman"/>
          <w:i/>
          <w:iCs/>
          <w:kern w:val="0"/>
          <w14:ligatures w14:val="none"/>
        </w:rPr>
        <w:t>IDF Diabetes Atlas</w:t>
      </w:r>
      <w:r w:rsidRPr="003F6AD7">
        <w:rPr>
          <w:rFonts w:ascii="Times New Roman" w:eastAsia="Times New Roman" w:hAnsi="Times New Roman" w:cs="Times New Roman"/>
          <w:kern w:val="0"/>
          <w14:ligatures w14:val="none"/>
        </w:rPr>
        <w:t xml:space="preserve">. 11th </w:t>
      </w:r>
      <w:proofErr w:type="spellStart"/>
      <w:r w:rsidRPr="003F6AD7">
        <w:rPr>
          <w:rFonts w:ascii="Times New Roman" w:eastAsia="Times New Roman" w:hAnsi="Times New Roman" w:cs="Times New Roman"/>
          <w:kern w:val="0"/>
          <w14:ligatures w14:val="none"/>
        </w:rPr>
        <w:t>edn</w:t>
      </w:r>
      <w:proofErr w:type="spellEnd"/>
      <w:r w:rsidRPr="003F6AD7">
        <w:rPr>
          <w:rFonts w:ascii="Times New Roman" w:eastAsia="Times New Roman" w:hAnsi="Times New Roman" w:cs="Times New Roman"/>
          <w:kern w:val="0"/>
          <w14:ligatures w14:val="none"/>
        </w:rPr>
        <w:t>. Brussels: International Diabetes Federation.</w:t>
      </w:r>
    </w:p>
    <w:p w14:paraId="09C21940" w14:textId="77777777" w:rsidR="003F6AD7" w:rsidRPr="003F6AD7" w:rsidRDefault="003F6AD7" w:rsidP="003F6AD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F6AD7">
        <w:rPr>
          <w:rFonts w:ascii="Times New Roman" w:eastAsia="Times New Roman" w:hAnsi="Times New Roman" w:cs="Times New Roman"/>
          <w:kern w:val="0"/>
          <w14:ligatures w14:val="none"/>
        </w:rPr>
        <w:t xml:space="preserve">National Institute for Health and Care Excellence (NICE) (2023) </w:t>
      </w:r>
      <w:r w:rsidRPr="003F6AD7">
        <w:rPr>
          <w:rFonts w:ascii="Times New Roman" w:eastAsia="Times New Roman" w:hAnsi="Times New Roman" w:cs="Times New Roman"/>
          <w:i/>
          <w:iCs/>
          <w:kern w:val="0"/>
          <w14:ligatures w14:val="none"/>
        </w:rPr>
        <w:t>Type 2 diabetes in adults: management (NG28).</w:t>
      </w:r>
      <w:r w:rsidRPr="003F6AD7">
        <w:rPr>
          <w:rFonts w:ascii="Times New Roman" w:eastAsia="Times New Roman" w:hAnsi="Times New Roman" w:cs="Times New Roman"/>
          <w:kern w:val="0"/>
          <w14:ligatures w14:val="none"/>
        </w:rPr>
        <w:t xml:space="preserve"> Available at: </w:t>
      </w:r>
      <w:hyperlink r:id="rId6" w:history="1">
        <w:r w:rsidRPr="003F6AD7">
          <w:rPr>
            <w:rFonts w:ascii="Times New Roman" w:eastAsia="Times New Roman" w:hAnsi="Times New Roman" w:cs="Times New Roman"/>
            <w:color w:val="0000FF"/>
            <w:kern w:val="0"/>
            <w:u w:val="single"/>
            <w14:ligatures w14:val="none"/>
          </w:rPr>
          <w:t>https://www.nice.org.uk</w:t>
        </w:r>
      </w:hyperlink>
      <w:r w:rsidRPr="003F6AD7">
        <w:rPr>
          <w:rFonts w:ascii="Times New Roman" w:eastAsia="Times New Roman" w:hAnsi="Times New Roman" w:cs="Times New Roman"/>
          <w:kern w:val="0"/>
          <w14:ligatures w14:val="none"/>
        </w:rPr>
        <w:t xml:space="preserve"> (Accessed: 31 July 2026).</w:t>
      </w:r>
    </w:p>
    <w:p w14:paraId="764F698A" w14:textId="77777777" w:rsidR="003F6AD7" w:rsidRPr="003F6AD7" w:rsidRDefault="003F6AD7" w:rsidP="003F6AD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F6AD7">
        <w:rPr>
          <w:rFonts w:ascii="Times New Roman" w:eastAsia="Times New Roman" w:hAnsi="Times New Roman" w:cs="Times New Roman"/>
          <w:kern w:val="0"/>
          <w14:ligatures w14:val="none"/>
        </w:rPr>
        <w:t xml:space="preserve">NHS England (2024) </w:t>
      </w:r>
      <w:r w:rsidRPr="003F6AD7">
        <w:rPr>
          <w:rFonts w:ascii="Times New Roman" w:eastAsia="Times New Roman" w:hAnsi="Times New Roman" w:cs="Times New Roman"/>
          <w:i/>
          <w:iCs/>
          <w:kern w:val="0"/>
          <w14:ligatures w14:val="none"/>
        </w:rPr>
        <w:t>Diabetes</w:t>
      </w:r>
      <w:r w:rsidRPr="003F6AD7">
        <w:rPr>
          <w:rFonts w:ascii="Times New Roman" w:eastAsia="Times New Roman" w:hAnsi="Times New Roman" w:cs="Times New Roman"/>
          <w:kern w:val="0"/>
          <w14:ligatures w14:val="none"/>
        </w:rPr>
        <w:t xml:space="preserve">. Available at: </w:t>
      </w:r>
      <w:hyperlink r:id="rId7" w:history="1">
        <w:r w:rsidRPr="003F6AD7">
          <w:rPr>
            <w:rFonts w:ascii="Times New Roman" w:eastAsia="Times New Roman" w:hAnsi="Times New Roman" w:cs="Times New Roman"/>
            <w:color w:val="0000FF"/>
            <w:kern w:val="0"/>
            <w:u w:val="single"/>
            <w14:ligatures w14:val="none"/>
          </w:rPr>
          <w:t>https://www.nhs.uk/conditions/diabetes/</w:t>
        </w:r>
      </w:hyperlink>
      <w:r w:rsidRPr="003F6AD7">
        <w:rPr>
          <w:rFonts w:ascii="Times New Roman" w:eastAsia="Times New Roman" w:hAnsi="Times New Roman" w:cs="Times New Roman"/>
          <w:kern w:val="0"/>
          <w14:ligatures w14:val="none"/>
        </w:rPr>
        <w:t xml:space="preserve"> (Accessed: 31 July 2026).</w:t>
      </w:r>
    </w:p>
    <w:p w14:paraId="5F90C34D" w14:textId="77777777" w:rsidR="003F6AD7" w:rsidRPr="003F6AD7" w:rsidRDefault="003F6AD7" w:rsidP="003F6AD7">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3F6AD7">
        <w:rPr>
          <w:rFonts w:ascii="Times New Roman" w:eastAsia="Times New Roman" w:hAnsi="Times New Roman" w:cs="Times New Roman"/>
          <w:kern w:val="0"/>
          <w14:ligatures w14:val="none"/>
        </w:rPr>
        <w:t xml:space="preserve">Public Health England (2023) </w:t>
      </w:r>
      <w:r w:rsidRPr="003F6AD7">
        <w:rPr>
          <w:rFonts w:ascii="Times New Roman" w:eastAsia="Times New Roman" w:hAnsi="Times New Roman" w:cs="Times New Roman"/>
          <w:i/>
          <w:iCs/>
          <w:kern w:val="0"/>
          <w14:ligatures w14:val="none"/>
        </w:rPr>
        <w:t>Health matters: preventing Type 2 diabetes</w:t>
      </w:r>
      <w:r w:rsidRPr="003F6AD7">
        <w:rPr>
          <w:rFonts w:ascii="Times New Roman" w:eastAsia="Times New Roman" w:hAnsi="Times New Roman" w:cs="Times New Roman"/>
          <w:kern w:val="0"/>
          <w14:ligatures w14:val="none"/>
        </w:rPr>
        <w:t>. London: Public Health England.</w:t>
      </w:r>
    </w:p>
    <w:p w14:paraId="5D4876C2" w14:textId="77777777" w:rsidR="00CD4B4A" w:rsidRPr="000C5608" w:rsidRDefault="00CD4B4A" w:rsidP="000C5608">
      <w:pPr>
        <w:spacing w:before="100" w:beforeAutospacing="1" w:after="100" w:afterAutospacing="1" w:line="240" w:lineRule="auto"/>
        <w:rPr>
          <w:rFonts w:ascii="Times New Roman" w:hAnsi="Times New Roman" w:cs="Times New Roman"/>
          <w:kern w:val="0"/>
          <w14:ligatures w14:val="none"/>
        </w:rPr>
      </w:pPr>
    </w:p>
    <w:p w14:paraId="6EECCBC9" w14:textId="77777777" w:rsidR="00E3480A" w:rsidRDefault="00E3480A"/>
    <w:sectPr w:rsidR="00E348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EA30B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327342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80A"/>
    <w:rsid w:val="000C1EA6"/>
    <w:rsid w:val="000C5608"/>
    <w:rsid w:val="003F6AD7"/>
    <w:rsid w:val="00425335"/>
    <w:rsid w:val="00470EF6"/>
    <w:rsid w:val="006B33FE"/>
    <w:rsid w:val="00790BDA"/>
    <w:rsid w:val="00975478"/>
    <w:rsid w:val="00B9381F"/>
    <w:rsid w:val="00CD4B4A"/>
    <w:rsid w:val="00E3480A"/>
    <w:rsid w:val="00EE3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DB38AC"/>
  <w15:chartTrackingRefBased/>
  <w15:docId w15:val="{273A1245-6791-C14F-97EF-1E0F08FB5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8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48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48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48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48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48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48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48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48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8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48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48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48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48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48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48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48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480A"/>
    <w:rPr>
      <w:rFonts w:eastAsiaTheme="majorEastAsia" w:cstheme="majorBidi"/>
      <w:color w:val="272727" w:themeColor="text1" w:themeTint="D8"/>
    </w:rPr>
  </w:style>
  <w:style w:type="paragraph" w:styleId="Title">
    <w:name w:val="Title"/>
    <w:basedOn w:val="Normal"/>
    <w:next w:val="Normal"/>
    <w:link w:val="TitleChar"/>
    <w:uiPriority w:val="10"/>
    <w:qFormat/>
    <w:rsid w:val="00E34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8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48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48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480A"/>
    <w:pPr>
      <w:spacing w:before="160"/>
      <w:jc w:val="center"/>
    </w:pPr>
    <w:rPr>
      <w:i/>
      <w:iCs/>
      <w:color w:val="404040" w:themeColor="text1" w:themeTint="BF"/>
    </w:rPr>
  </w:style>
  <w:style w:type="character" w:customStyle="1" w:styleId="QuoteChar">
    <w:name w:val="Quote Char"/>
    <w:basedOn w:val="DefaultParagraphFont"/>
    <w:link w:val="Quote"/>
    <w:uiPriority w:val="29"/>
    <w:rsid w:val="00E3480A"/>
    <w:rPr>
      <w:i/>
      <w:iCs/>
      <w:color w:val="404040" w:themeColor="text1" w:themeTint="BF"/>
    </w:rPr>
  </w:style>
  <w:style w:type="paragraph" w:styleId="ListParagraph">
    <w:name w:val="List Paragraph"/>
    <w:basedOn w:val="Normal"/>
    <w:uiPriority w:val="34"/>
    <w:qFormat/>
    <w:rsid w:val="00E3480A"/>
    <w:pPr>
      <w:ind w:left="720"/>
      <w:contextualSpacing/>
    </w:pPr>
  </w:style>
  <w:style w:type="character" w:styleId="IntenseEmphasis">
    <w:name w:val="Intense Emphasis"/>
    <w:basedOn w:val="DefaultParagraphFont"/>
    <w:uiPriority w:val="21"/>
    <w:qFormat/>
    <w:rsid w:val="00E3480A"/>
    <w:rPr>
      <w:i/>
      <w:iCs/>
      <w:color w:val="0F4761" w:themeColor="accent1" w:themeShade="BF"/>
    </w:rPr>
  </w:style>
  <w:style w:type="paragraph" w:styleId="IntenseQuote">
    <w:name w:val="Intense Quote"/>
    <w:basedOn w:val="Normal"/>
    <w:next w:val="Normal"/>
    <w:link w:val="IntenseQuoteChar"/>
    <w:uiPriority w:val="30"/>
    <w:qFormat/>
    <w:rsid w:val="00E348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480A"/>
    <w:rPr>
      <w:i/>
      <w:iCs/>
      <w:color w:val="0F4761" w:themeColor="accent1" w:themeShade="BF"/>
    </w:rPr>
  </w:style>
  <w:style w:type="character" w:styleId="IntenseReference">
    <w:name w:val="Intense Reference"/>
    <w:basedOn w:val="DefaultParagraphFont"/>
    <w:uiPriority w:val="32"/>
    <w:qFormat/>
    <w:rsid w:val="00E3480A"/>
    <w:rPr>
      <w:b/>
      <w:bCs/>
      <w:smallCaps/>
      <w:color w:val="0F4761" w:themeColor="accent1" w:themeShade="BF"/>
      <w:spacing w:val="5"/>
    </w:rPr>
  </w:style>
  <w:style w:type="character" w:customStyle="1" w:styleId="s1">
    <w:name w:val="s1"/>
    <w:basedOn w:val="DefaultParagraphFont"/>
    <w:rsid w:val="00E3480A"/>
  </w:style>
  <w:style w:type="paragraph" w:customStyle="1" w:styleId="p2">
    <w:name w:val="p2"/>
    <w:basedOn w:val="Normal"/>
    <w:rsid w:val="00E3480A"/>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E3480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3480A"/>
  </w:style>
  <w:style w:type="character" w:styleId="Hyperlink">
    <w:name w:val="Hyperlink"/>
    <w:basedOn w:val="DefaultParagraphFont"/>
    <w:uiPriority w:val="99"/>
    <w:semiHidden/>
    <w:unhideWhenUsed/>
    <w:rsid w:val="003F6A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conditions/diabe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ce.org.uk" TargetMode="External"/><Relationship Id="rId5" Type="http://schemas.openxmlformats.org/officeDocument/2006/relationships/hyperlink" Target="https://www.diabetes.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2207</Words>
  <Characters>12586</Characters>
  <Application>Microsoft Office Word</Application>
  <DocSecurity>0</DocSecurity>
  <Lines>104</Lines>
  <Paragraphs>29</Paragraphs>
  <ScaleCrop>false</ScaleCrop>
  <Company/>
  <LinksUpToDate>false</LinksUpToDate>
  <CharactersWithSpaces>14764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Aribah Shaffiq (2504748)</dc:creator>
  <cp:keywords/>
  <dc:description/>
  <cp:lastModifiedBy>Aribah Shaffiq (2504748)</cp:lastModifiedBy>
  <cp:revision>3</cp:revision>
  <dcterms:created xsi:type="dcterms:W3CDTF">2026-07-31T11:46:00Z</dcterms:created>
  <dcterms:modified xsi:type="dcterms:W3CDTF">2026-07-31T11:47:00Z</dcterms:modified>
</cp:coreProperties>
</file>