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DC73E" w14:textId="1463F40C" w:rsidR="00555F67" w:rsidRPr="005973A4" w:rsidRDefault="00B96F27" w:rsidP="00B96F27">
      <w:pPr>
        <w:rPr>
          <w:rFonts w:ascii="Arial" w:hAnsi="Arial" w:cs="Arial"/>
          <w:lang w:val="en-US"/>
        </w:rPr>
      </w:pPr>
      <w:r w:rsidRPr="005973A4">
        <w:rPr>
          <w:rFonts w:ascii="Arial" w:hAnsi="Arial" w:cs="Arial"/>
          <w:noProof/>
        </w:rPr>
        <w:drawing>
          <wp:anchor distT="0" distB="0" distL="114300" distR="114300" simplePos="0" relativeHeight="251659264" behindDoc="0" locked="0" layoutInCell="1" allowOverlap="1" wp14:anchorId="5996324C" wp14:editId="336F65E2">
            <wp:simplePos x="0" y="0"/>
            <wp:positionH relativeFrom="margin">
              <wp:posOffset>1571625</wp:posOffset>
            </wp:positionH>
            <wp:positionV relativeFrom="paragraph">
              <wp:posOffset>47625</wp:posOffset>
            </wp:positionV>
            <wp:extent cx="2886075" cy="1400175"/>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886075" cy="1400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28361F" w14:textId="77777777" w:rsidR="00B96F27" w:rsidRPr="005973A4" w:rsidRDefault="00B96F27" w:rsidP="00B96F27">
      <w:pPr>
        <w:jc w:val="center"/>
        <w:rPr>
          <w:rFonts w:ascii="Arial" w:hAnsi="Arial" w:cs="Arial"/>
          <w:b/>
          <w:bCs/>
          <w:sz w:val="32"/>
          <w:szCs w:val="28"/>
          <w:lang w:val="en-IN"/>
        </w:rPr>
      </w:pPr>
    </w:p>
    <w:p w14:paraId="14AFD26A" w14:textId="77777777" w:rsidR="00B96F27" w:rsidRPr="005973A4" w:rsidRDefault="00B96F27" w:rsidP="00B96F27">
      <w:pPr>
        <w:jc w:val="center"/>
        <w:rPr>
          <w:rFonts w:ascii="Arial" w:hAnsi="Arial" w:cs="Arial"/>
          <w:b/>
          <w:bCs/>
          <w:sz w:val="32"/>
          <w:szCs w:val="28"/>
          <w:lang w:val="en-IN"/>
        </w:rPr>
      </w:pPr>
    </w:p>
    <w:p w14:paraId="1B253848" w14:textId="77777777" w:rsidR="003437C9" w:rsidRPr="005973A4" w:rsidRDefault="003437C9" w:rsidP="00B96F27">
      <w:pPr>
        <w:jc w:val="center"/>
        <w:rPr>
          <w:rFonts w:ascii="Arial" w:hAnsi="Arial" w:cs="Arial"/>
          <w:b/>
          <w:bCs/>
          <w:sz w:val="32"/>
          <w:szCs w:val="28"/>
          <w:lang w:val="en-IN"/>
        </w:rPr>
      </w:pPr>
    </w:p>
    <w:p w14:paraId="7A372615" w14:textId="67B137A0" w:rsidR="00B96F27" w:rsidRPr="005973A4" w:rsidRDefault="00B96F27" w:rsidP="00B96F27">
      <w:pPr>
        <w:jc w:val="center"/>
        <w:rPr>
          <w:rFonts w:ascii="Arial" w:hAnsi="Arial" w:cs="Arial"/>
          <w:sz w:val="32"/>
          <w:szCs w:val="28"/>
          <w:lang w:val="en-IN"/>
        </w:rPr>
      </w:pPr>
      <w:r w:rsidRPr="005973A4">
        <w:rPr>
          <w:rFonts w:ascii="Arial" w:hAnsi="Arial" w:cs="Arial"/>
          <w:b/>
          <w:bCs/>
          <w:sz w:val="32"/>
          <w:szCs w:val="28"/>
          <w:lang w:val="en-IN"/>
        </w:rPr>
        <w:t>Master of Business Administration (MBA)</w:t>
      </w:r>
    </w:p>
    <w:p w14:paraId="30BCF615" w14:textId="77777777" w:rsidR="00B96F27" w:rsidRPr="005973A4" w:rsidRDefault="00B96F27" w:rsidP="00B96F27">
      <w:pPr>
        <w:jc w:val="center"/>
        <w:rPr>
          <w:rFonts w:ascii="Arial" w:hAnsi="Arial" w:cs="Arial"/>
          <w:b/>
          <w:bCs/>
          <w:sz w:val="32"/>
          <w:szCs w:val="28"/>
          <w:lang w:val="en-IN"/>
        </w:rPr>
      </w:pPr>
      <w:r w:rsidRPr="005973A4">
        <w:rPr>
          <w:rFonts w:ascii="Arial" w:hAnsi="Arial" w:cs="Arial"/>
          <w:b/>
          <w:bCs/>
          <w:sz w:val="32"/>
          <w:szCs w:val="28"/>
          <w:lang w:val="en-IN"/>
        </w:rPr>
        <w:t>Strategic Management (LCMB7003)</w:t>
      </w:r>
    </w:p>
    <w:p w14:paraId="5C39403F" w14:textId="77777777" w:rsidR="00B96F27" w:rsidRPr="005973A4" w:rsidRDefault="00B96F27" w:rsidP="00B96F27">
      <w:pPr>
        <w:jc w:val="center"/>
        <w:rPr>
          <w:rFonts w:ascii="Arial" w:hAnsi="Arial" w:cs="Arial"/>
          <w:b/>
          <w:bCs/>
          <w:sz w:val="32"/>
          <w:szCs w:val="28"/>
          <w:lang w:val="en-IN"/>
        </w:rPr>
      </w:pPr>
      <w:r w:rsidRPr="005973A4">
        <w:rPr>
          <w:rFonts w:ascii="Arial" w:hAnsi="Arial" w:cs="Arial"/>
          <w:b/>
          <w:bCs/>
          <w:sz w:val="32"/>
          <w:szCs w:val="28"/>
          <w:lang w:val="en-IN"/>
        </w:rPr>
        <w:t>Individual Consultancy Report</w:t>
      </w:r>
    </w:p>
    <w:p w14:paraId="691588EE" w14:textId="77777777" w:rsidR="00FF118A" w:rsidRPr="005973A4" w:rsidRDefault="00B96F27" w:rsidP="00FF118A">
      <w:pPr>
        <w:jc w:val="center"/>
        <w:rPr>
          <w:rFonts w:ascii="Arial" w:hAnsi="Arial" w:cs="Arial"/>
          <w:sz w:val="32"/>
          <w:szCs w:val="28"/>
          <w:lang w:val="en-IN"/>
        </w:rPr>
      </w:pPr>
      <w:r w:rsidRPr="005973A4">
        <w:rPr>
          <w:rFonts w:ascii="Arial" w:hAnsi="Arial" w:cs="Arial"/>
          <w:sz w:val="32"/>
          <w:szCs w:val="28"/>
          <w:lang w:val="en-IN"/>
        </w:rPr>
        <w:t>A Strategic Analysis of IKEA UK in the United Kingdom Home Furnishings Market</w:t>
      </w:r>
    </w:p>
    <w:p w14:paraId="27A92956" w14:textId="47C9D9F0" w:rsidR="00FF118A" w:rsidRPr="005973A4" w:rsidRDefault="00B96F27" w:rsidP="00FF118A">
      <w:pPr>
        <w:jc w:val="center"/>
        <w:rPr>
          <w:rFonts w:ascii="Arial" w:hAnsi="Arial" w:cs="Arial"/>
          <w:szCs w:val="24"/>
          <w:lang w:val="en-IN"/>
        </w:rPr>
      </w:pPr>
      <w:r w:rsidRPr="005973A4">
        <w:rPr>
          <w:rFonts w:ascii="Arial" w:hAnsi="Arial" w:cs="Arial"/>
          <w:b/>
          <w:bCs/>
          <w:szCs w:val="24"/>
          <w:lang w:val="en-IN"/>
        </w:rPr>
        <w:t>Student Name:</w:t>
      </w:r>
      <w:r w:rsidRPr="005973A4">
        <w:rPr>
          <w:rFonts w:ascii="Arial" w:hAnsi="Arial" w:cs="Arial"/>
          <w:szCs w:val="24"/>
          <w:lang w:val="en-IN"/>
        </w:rPr>
        <w:t xml:space="preserve"> </w:t>
      </w:r>
      <w:proofErr w:type="spellStart"/>
      <w:r w:rsidR="000E7960" w:rsidRPr="000E7960">
        <w:rPr>
          <w:rFonts w:ascii="Arial" w:hAnsi="Arial" w:cs="Arial"/>
          <w:szCs w:val="24"/>
          <w:lang w:val="en-IN"/>
        </w:rPr>
        <w:t>Rozar</w:t>
      </w:r>
      <w:proofErr w:type="spellEnd"/>
      <w:r w:rsidR="000E7960" w:rsidRPr="000E7960">
        <w:rPr>
          <w:rFonts w:ascii="Arial" w:hAnsi="Arial" w:cs="Arial"/>
          <w:szCs w:val="24"/>
          <w:lang w:val="en-IN"/>
        </w:rPr>
        <w:t xml:space="preserve"> </w:t>
      </w:r>
      <w:proofErr w:type="spellStart"/>
      <w:r w:rsidR="000E7960" w:rsidRPr="000E7960">
        <w:rPr>
          <w:rFonts w:ascii="Arial" w:hAnsi="Arial" w:cs="Arial"/>
          <w:szCs w:val="24"/>
          <w:lang w:val="en-IN"/>
        </w:rPr>
        <w:t>Robertbhai</w:t>
      </w:r>
      <w:proofErr w:type="spellEnd"/>
      <w:r w:rsidR="000E7960" w:rsidRPr="000E7960">
        <w:rPr>
          <w:rFonts w:ascii="Arial" w:hAnsi="Arial" w:cs="Arial"/>
          <w:szCs w:val="24"/>
          <w:lang w:val="en-IN"/>
        </w:rPr>
        <w:t xml:space="preserve"> Macwan</w:t>
      </w:r>
    </w:p>
    <w:p w14:paraId="108EEB3A" w14:textId="009EA0AC" w:rsidR="00FF118A" w:rsidRPr="005973A4" w:rsidRDefault="00B96F27" w:rsidP="00FF118A">
      <w:pPr>
        <w:jc w:val="center"/>
        <w:rPr>
          <w:rFonts w:ascii="Arial" w:hAnsi="Arial" w:cs="Arial"/>
          <w:szCs w:val="24"/>
          <w:lang w:val="en-IN"/>
        </w:rPr>
      </w:pPr>
      <w:r w:rsidRPr="005973A4">
        <w:rPr>
          <w:rFonts w:ascii="Arial" w:hAnsi="Arial" w:cs="Arial"/>
          <w:b/>
          <w:bCs/>
          <w:szCs w:val="24"/>
          <w:lang w:val="en-IN"/>
        </w:rPr>
        <w:t>Student ID:</w:t>
      </w:r>
      <w:r w:rsidRPr="005973A4">
        <w:rPr>
          <w:rFonts w:ascii="Arial" w:hAnsi="Arial" w:cs="Arial"/>
          <w:szCs w:val="24"/>
          <w:lang w:val="en-IN"/>
        </w:rPr>
        <w:t xml:space="preserve"> </w:t>
      </w:r>
      <w:r w:rsidR="000E7960" w:rsidRPr="000E7960">
        <w:rPr>
          <w:rFonts w:ascii="Arial" w:hAnsi="Arial" w:cs="Arial"/>
          <w:szCs w:val="24"/>
          <w:lang w:val="en-IN"/>
        </w:rPr>
        <w:t>2509179</w:t>
      </w:r>
    </w:p>
    <w:p w14:paraId="54695579" w14:textId="60869BE8" w:rsidR="00FF118A" w:rsidRDefault="00B96F27" w:rsidP="00FF118A">
      <w:pPr>
        <w:spacing w:before="120" w:after="120"/>
        <w:jc w:val="center"/>
        <w:rPr>
          <w:rFonts w:ascii="Arial" w:hAnsi="Arial" w:cs="Arial"/>
          <w:bCs/>
          <w:szCs w:val="24"/>
          <w:lang w:val="it-IT"/>
        </w:rPr>
      </w:pPr>
      <w:r w:rsidRPr="005973A4">
        <w:rPr>
          <w:rFonts w:ascii="Arial" w:hAnsi="Arial" w:cs="Arial"/>
          <w:b/>
          <w:bCs/>
          <w:szCs w:val="24"/>
          <w:lang w:val="en-IN"/>
        </w:rPr>
        <w:t>Lecturer:</w:t>
      </w:r>
      <w:r w:rsidRPr="005973A4">
        <w:rPr>
          <w:rFonts w:ascii="Arial" w:hAnsi="Arial" w:cs="Arial"/>
          <w:szCs w:val="24"/>
          <w:lang w:val="en-IN"/>
        </w:rPr>
        <w:t xml:space="preserve"> </w:t>
      </w:r>
      <w:proofErr w:type="spellStart"/>
      <w:r w:rsidR="00FF118A" w:rsidRPr="003C38EE">
        <w:rPr>
          <w:rFonts w:ascii="Arial" w:hAnsi="Arial" w:cs="Arial"/>
          <w:bCs/>
          <w:szCs w:val="24"/>
          <w:lang w:val="it-IT"/>
        </w:rPr>
        <w:t>Ejike</w:t>
      </w:r>
      <w:proofErr w:type="spellEnd"/>
      <w:r w:rsidR="00FF118A" w:rsidRPr="003C38EE">
        <w:rPr>
          <w:rFonts w:ascii="Arial" w:hAnsi="Arial" w:cs="Arial"/>
          <w:bCs/>
          <w:szCs w:val="24"/>
          <w:lang w:val="it-IT"/>
        </w:rPr>
        <w:t xml:space="preserve"> </w:t>
      </w:r>
      <w:proofErr w:type="spellStart"/>
      <w:r w:rsidR="00FF118A" w:rsidRPr="003C38EE">
        <w:rPr>
          <w:rFonts w:ascii="Arial" w:hAnsi="Arial" w:cs="Arial"/>
          <w:bCs/>
          <w:szCs w:val="24"/>
          <w:lang w:val="it-IT"/>
        </w:rPr>
        <w:t>Udeogu</w:t>
      </w:r>
      <w:proofErr w:type="spellEnd"/>
      <w:r w:rsidR="00FF118A" w:rsidRPr="003C38EE">
        <w:rPr>
          <w:rFonts w:ascii="Arial" w:hAnsi="Arial" w:cs="Arial"/>
          <w:bCs/>
          <w:szCs w:val="24"/>
          <w:lang w:val="it-IT"/>
        </w:rPr>
        <w:t xml:space="preserve"> (Birmingham)</w:t>
      </w:r>
    </w:p>
    <w:p w14:paraId="59C40A4A" w14:textId="0B62B7C8" w:rsidR="00254EA0" w:rsidRPr="003C38EE" w:rsidRDefault="00254EA0" w:rsidP="00FF118A">
      <w:pPr>
        <w:spacing w:before="120" w:after="120"/>
        <w:jc w:val="center"/>
        <w:rPr>
          <w:rFonts w:ascii="Arial" w:hAnsi="Arial" w:cs="Arial"/>
          <w:bCs/>
          <w:szCs w:val="24"/>
          <w:lang w:val="it-IT"/>
        </w:rPr>
      </w:pPr>
      <w:proofErr w:type="spellStart"/>
      <w:r w:rsidRPr="005971D6">
        <w:rPr>
          <w:rFonts w:ascii="Arial" w:hAnsi="Arial" w:cs="Arial"/>
          <w:b/>
          <w:szCs w:val="24"/>
          <w:lang w:val="it-IT"/>
        </w:rPr>
        <w:t>Wordcount</w:t>
      </w:r>
      <w:proofErr w:type="spellEnd"/>
      <w:r w:rsidRPr="005971D6">
        <w:rPr>
          <w:rFonts w:ascii="Arial" w:hAnsi="Arial" w:cs="Arial"/>
          <w:b/>
          <w:szCs w:val="24"/>
          <w:lang w:val="it-IT"/>
        </w:rPr>
        <w:t>:</w:t>
      </w:r>
      <w:r>
        <w:rPr>
          <w:rFonts w:ascii="Arial" w:hAnsi="Arial" w:cs="Arial"/>
          <w:bCs/>
          <w:szCs w:val="24"/>
          <w:lang w:val="it-IT"/>
        </w:rPr>
        <w:t xml:space="preserve"> </w:t>
      </w:r>
      <w:r w:rsidR="005971D6">
        <w:rPr>
          <w:rFonts w:ascii="Arial" w:hAnsi="Arial" w:cs="Arial"/>
          <w:bCs/>
          <w:szCs w:val="24"/>
          <w:lang w:val="it-IT"/>
        </w:rPr>
        <w:t>5258 words</w:t>
      </w:r>
    </w:p>
    <w:p w14:paraId="187BC9E9" w14:textId="77777777" w:rsidR="00555F67" w:rsidRPr="005973A4" w:rsidRDefault="00555F67" w:rsidP="00B96F27">
      <w:pPr>
        <w:rPr>
          <w:rFonts w:ascii="Arial" w:hAnsi="Arial" w:cs="Arial"/>
          <w:lang w:val="en-US"/>
        </w:rPr>
      </w:pPr>
    </w:p>
    <w:p w14:paraId="241F2321" w14:textId="77777777" w:rsidR="00555F67" w:rsidRPr="005973A4" w:rsidRDefault="00555F67" w:rsidP="00555F67">
      <w:pPr>
        <w:jc w:val="center"/>
        <w:rPr>
          <w:rFonts w:ascii="Arial" w:hAnsi="Arial" w:cs="Arial"/>
          <w:b/>
          <w:bCs/>
          <w:lang w:val="en-US"/>
        </w:rPr>
      </w:pPr>
    </w:p>
    <w:p w14:paraId="59413EBC" w14:textId="37109979" w:rsidR="00555F67" w:rsidRPr="005973A4" w:rsidRDefault="00555F67">
      <w:pPr>
        <w:spacing w:line="259" w:lineRule="auto"/>
        <w:jc w:val="left"/>
        <w:rPr>
          <w:rFonts w:ascii="Arial" w:hAnsi="Arial" w:cs="Arial"/>
          <w:lang w:val="en-US"/>
        </w:rPr>
      </w:pPr>
      <w:r w:rsidRPr="005973A4">
        <w:rPr>
          <w:rFonts w:ascii="Arial" w:hAnsi="Arial" w:cs="Arial"/>
          <w:lang w:val="en-US"/>
        </w:rPr>
        <w:br w:type="page"/>
      </w:r>
    </w:p>
    <w:p w14:paraId="12DC955F" w14:textId="349058FE" w:rsidR="00555F67" w:rsidRPr="005973A4" w:rsidRDefault="00555F67" w:rsidP="00555F67">
      <w:pPr>
        <w:pStyle w:val="Heading1"/>
        <w:rPr>
          <w:rFonts w:ascii="Arial" w:hAnsi="Arial" w:cs="Arial"/>
          <w:lang w:val="en-US"/>
        </w:rPr>
      </w:pPr>
      <w:bookmarkStart w:id="0" w:name="_Toc234454420"/>
      <w:r w:rsidRPr="005973A4">
        <w:rPr>
          <w:rFonts w:ascii="Arial" w:hAnsi="Arial" w:cs="Arial"/>
          <w:lang w:val="en-US"/>
        </w:rPr>
        <w:lastRenderedPageBreak/>
        <w:t>Executive Summary</w:t>
      </w:r>
      <w:bookmarkEnd w:id="0"/>
      <w:r w:rsidRPr="005973A4">
        <w:rPr>
          <w:rFonts w:ascii="Arial" w:hAnsi="Arial" w:cs="Arial"/>
          <w:lang w:val="en-US"/>
        </w:rPr>
        <w:t xml:space="preserve"> </w:t>
      </w:r>
    </w:p>
    <w:p w14:paraId="210A5AC0" w14:textId="77777777" w:rsidR="00D74F64" w:rsidRPr="005973A4" w:rsidRDefault="00D74F64" w:rsidP="00D74F64">
      <w:pPr>
        <w:rPr>
          <w:rFonts w:ascii="Arial" w:hAnsi="Arial" w:cs="Arial"/>
          <w:lang w:val="en-IN"/>
        </w:rPr>
      </w:pPr>
      <w:r w:rsidRPr="005973A4">
        <w:rPr>
          <w:rFonts w:ascii="Arial" w:hAnsi="Arial" w:cs="Arial"/>
          <w:lang w:val="en-IN"/>
        </w:rPr>
        <w:t xml:space="preserve">The following consultancy report analyses the strategic position of IKEA UK in the home furnishings retail business in the United Kingdom and offer strategic suggestions to enhance its long-term competitive advantage. This analysis was done amid rising macroeconomic uncertainties, shifting consumer demands, accelerating </w:t>
      </w:r>
      <w:proofErr w:type="spellStart"/>
      <w:r w:rsidRPr="005973A4">
        <w:rPr>
          <w:rFonts w:ascii="Arial" w:hAnsi="Arial" w:cs="Arial"/>
          <w:lang w:val="en-IN"/>
        </w:rPr>
        <w:t>digitalization</w:t>
      </w:r>
      <w:proofErr w:type="spellEnd"/>
      <w:r w:rsidRPr="005973A4">
        <w:rPr>
          <w:rFonts w:ascii="Arial" w:hAnsi="Arial" w:cs="Arial"/>
          <w:lang w:val="en-IN"/>
        </w:rPr>
        <w:t xml:space="preserve"> and rising sustainability pressures that influenced the UK retail sector.</w:t>
      </w:r>
    </w:p>
    <w:p w14:paraId="25483C9C" w14:textId="77777777" w:rsidR="00D74F64" w:rsidRPr="005973A4" w:rsidRDefault="00D74F64" w:rsidP="00D74F64">
      <w:pPr>
        <w:rPr>
          <w:rFonts w:ascii="Arial" w:hAnsi="Arial" w:cs="Arial"/>
          <w:lang w:val="en-IN"/>
        </w:rPr>
      </w:pPr>
      <w:r w:rsidRPr="005973A4">
        <w:rPr>
          <w:rFonts w:ascii="Arial" w:hAnsi="Arial" w:cs="Arial"/>
          <w:lang w:val="en-IN"/>
        </w:rPr>
        <w:t xml:space="preserve">The report initially analyses the organisational context, competitive position and industry environment of IKEA UK before </w:t>
      </w:r>
      <w:proofErr w:type="spellStart"/>
      <w:r w:rsidRPr="005973A4">
        <w:rPr>
          <w:rFonts w:ascii="Arial" w:hAnsi="Arial" w:cs="Arial"/>
          <w:lang w:val="en-IN"/>
        </w:rPr>
        <w:t>analyzing</w:t>
      </w:r>
      <w:proofErr w:type="spellEnd"/>
      <w:r w:rsidRPr="005973A4">
        <w:rPr>
          <w:rFonts w:ascii="Arial" w:hAnsi="Arial" w:cs="Arial"/>
          <w:lang w:val="en-IN"/>
        </w:rPr>
        <w:t xml:space="preserve"> the external and internal strategic environment through PESTLE and VRIO framework in a comprehensive manner. The results suggest that despite the current inflationary pressures, complexities in the post-Brexit supply chain and the growing competition, the globally recognised brand of IKEA UK, cost-effective supply chain, financial resilience and sustainability capacity still offers significant competitive advantages. The SWOT analysis additionally shows that existing external threats are overshadowed by opportunities related to digital transformation, </w:t>
      </w:r>
      <w:proofErr w:type="spellStart"/>
      <w:r w:rsidRPr="005973A4">
        <w:rPr>
          <w:rFonts w:ascii="Arial" w:hAnsi="Arial" w:cs="Arial"/>
          <w:lang w:val="en-IN"/>
        </w:rPr>
        <w:t>omnichannel</w:t>
      </w:r>
      <w:proofErr w:type="spellEnd"/>
      <w:r w:rsidRPr="005973A4">
        <w:rPr>
          <w:rFonts w:ascii="Arial" w:hAnsi="Arial" w:cs="Arial"/>
          <w:lang w:val="en-IN"/>
        </w:rPr>
        <w:t xml:space="preserve"> retailing and circular economy initiatives.</w:t>
      </w:r>
    </w:p>
    <w:p w14:paraId="5F4A03BD" w14:textId="77777777" w:rsidR="00D74F64" w:rsidRPr="005973A4" w:rsidRDefault="00D74F64" w:rsidP="00D74F64">
      <w:pPr>
        <w:rPr>
          <w:rFonts w:ascii="Arial" w:hAnsi="Arial" w:cs="Arial"/>
          <w:lang w:val="en-IN"/>
        </w:rPr>
      </w:pPr>
      <w:r w:rsidRPr="005973A4">
        <w:rPr>
          <w:rFonts w:ascii="Arial" w:hAnsi="Arial" w:cs="Arial"/>
          <w:lang w:val="en-IN"/>
        </w:rPr>
        <w:t>IKEA UK Corporate Social Responsibility (CSR) strategy and organisational performance are also critically analysed and examined by the Balanced Scorecard framework in the report. The results indicate that the sustainability, customer value creation, operational excellence and continuous organisational learning are complemented by the long-term mission of the company and its competitive positioning.</w:t>
      </w:r>
    </w:p>
    <w:p w14:paraId="357E460C" w14:textId="77777777" w:rsidR="00D74F64" w:rsidRPr="005973A4" w:rsidRDefault="00D74F64" w:rsidP="00D74F64">
      <w:pPr>
        <w:rPr>
          <w:rFonts w:ascii="Arial" w:hAnsi="Arial" w:cs="Arial"/>
          <w:lang w:val="en-IN"/>
        </w:rPr>
      </w:pPr>
      <w:r w:rsidRPr="005973A4">
        <w:rPr>
          <w:rFonts w:ascii="Arial" w:hAnsi="Arial" w:cs="Arial"/>
          <w:lang w:val="en-IN"/>
        </w:rPr>
        <w:t>After evaluating alternative business-level strategies as developed by the SAFe approach, this report advises that IKEA UK should incorporate an Integrated Cost Leadership and Sustainable Differentiation Strategy. The strategy is a mix of low costs and digital innovation, circular business and better customer experience to amplify market leadership and adapt to the shifting stakeholder demands.</w:t>
      </w:r>
    </w:p>
    <w:p w14:paraId="08FB2B53" w14:textId="7E92EF8A" w:rsidR="00555F67" w:rsidRPr="005973A4" w:rsidRDefault="00D74F64" w:rsidP="00C05818">
      <w:pPr>
        <w:rPr>
          <w:rFonts w:ascii="Arial" w:hAnsi="Arial" w:cs="Arial"/>
          <w:lang w:val="en-IN"/>
        </w:rPr>
      </w:pPr>
      <w:r w:rsidRPr="005973A4">
        <w:rPr>
          <w:rFonts w:ascii="Arial" w:hAnsi="Arial" w:cs="Arial"/>
          <w:lang w:val="en-IN"/>
        </w:rPr>
        <w:t>In general, it can be concluded that the proposed strategy with sustained investment into sustainability, digital capability, supply chain resilience, and employee development would allow IKEA UK to continue enjoying sustainable competitive advantage and provide long-term customer, shareholders and wider society value in the competitive, dynamic UK home furnishings market</w:t>
      </w:r>
      <w:r w:rsidR="00C05818" w:rsidRPr="005973A4">
        <w:rPr>
          <w:rFonts w:ascii="Arial" w:hAnsi="Arial" w:cs="Arial"/>
          <w:lang w:val="en-IN"/>
        </w:rPr>
        <w:t>.</w:t>
      </w:r>
    </w:p>
    <w:sdt>
      <w:sdtPr>
        <w:rPr>
          <w:rFonts w:ascii="Arial" w:eastAsiaTheme="minorHAnsi" w:hAnsi="Arial" w:cs="Arial"/>
          <w:color w:val="auto"/>
          <w:kern w:val="2"/>
          <w:sz w:val="24"/>
          <w:szCs w:val="22"/>
          <w:lang w:val="en-GB"/>
          <w14:ligatures w14:val="standardContextual"/>
        </w:rPr>
        <w:id w:val="1802967757"/>
        <w:docPartObj>
          <w:docPartGallery w:val="Table of Contents"/>
          <w:docPartUnique/>
        </w:docPartObj>
      </w:sdtPr>
      <w:sdtEndPr>
        <w:rPr>
          <w:b/>
          <w:bCs/>
          <w:noProof/>
        </w:rPr>
      </w:sdtEndPr>
      <w:sdtContent>
        <w:p w14:paraId="40A0F2C4" w14:textId="5F2551B3" w:rsidR="00555F67" w:rsidRPr="005973A4" w:rsidRDefault="00555F67">
          <w:pPr>
            <w:pStyle w:val="TOCHeading"/>
            <w:rPr>
              <w:rFonts w:ascii="Arial" w:hAnsi="Arial" w:cs="Arial"/>
            </w:rPr>
          </w:pPr>
          <w:r w:rsidRPr="005973A4">
            <w:rPr>
              <w:rFonts w:ascii="Arial" w:hAnsi="Arial" w:cs="Arial"/>
            </w:rPr>
            <w:t>Table of Contents</w:t>
          </w:r>
        </w:p>
        <w:p w14:paraId="0ABB3E1F" w14:textId="648E09C5" w:rsidR="00570AA6" w:rsidRDefault="00555F67">
          <w:pPr>
            <w:pStyle w:val="TOC1"/>
            <w:tabs>
              <w:tab w:val="right" w:leader="dot" w:pos="9016"/>
            </w:tabs>
            <w:rPr>
              <w:rFonts w:asciiTheme="minorHAnsi" w:eastAsiaTheme="minorEastAsia" w:hAnsiTheme="minorHAnsi"/>
              <w:noProof/>
              <w:szCs w:val="24"/>
              <w:lang w:val="en-IN" w:eastAsia="en-IN"/>
            </w:rPr>
          </w:pPr>
          <w:r w:rsidRPr="005973A4">
            <w:rPr>
              <w:rFonts w:ascii="Arial" w:hAnsi="Arial" w:cs="Arial"/>
            </w:rPr>
            <w:fldChar w:fldCharType="begin"/>
          </w:r>
          <w:r w:rsidRPr="005973A4">
            <w:rPr>
              <w:rFonts w:ascii="Arial" w:hAnsi="Arial" w:cs="Arial"/>
            </w:rPr>
            <w:instrText xml:space="preserve"> TOC \o "1-3" \h \z \u </w:instrText>
          </w:r>
          <w:r w:rsidRPr="005973A4">
            <w:rPr>
              <w:rFonts w:ascii="Arial" w:hAnsi="Arial" w:cs="Arial"/>
            </w:rPr>
            <w:fldChar w:fldCharType="separate"/>
          </w:r>
          <w:hyperlink w:anchor="_Toc234454420" w:history="1">
            <w:r w:rsidR="00570AA6" w:rsidRPr="004906DC">
              <w:rPr>
                <w:rStyle w:val="Hyperlink"/>
                <w:rFonts w:ascii="Arial" w:hAnsi="Arial" w:cs="Arial"/>
                <w:noProof/>
                <w:lang w:val="en-US"/>
              </w:rPr>
              <w:t>Executive Summary</w:t>
            </w:r>
            <w:r w:rsidR="00570AA6">
              <w:rPr>
                <w:noProof/>
                <w:webHidden/>
              </w:rPr>
              <w:tab/>
            </w:r>
            <w:r w:rsidR="00570AA6">
              <w:rPr>
                <w:noProof/>
                <w:webHidden/>
              </w:rPr>
              <w:fldChar w:fldCharType="begin"/>
            </w:r>
            <w:r w:rsidR="00570AA6">
              <w:rPr>
                <w:noProof/>
                <w:webHidden/>
              </w:rPr>
              <w:instrText xml:space="preserve"> PAGEREF _Toc234454420 \h </w:instrText>
            </w:r>
            <w:r w:rsidR="00570AA6">
              <w:rPr>
                <w:noProof/>
                <w:webHidden/>
              </w:rPr>
            </w:r>
            <w:r w:rsidR="00570AA6">
              <w:rPr>
                <w:noProof/>
                <w:webHidden/>
              </w:rPr>
              <w:fldChar w:fldCharType="separate"/>
            </w:r>
            <w:r w:rsidR="00570AA6">
              <w:rPr>
                <w:noProof/>
                <w:webHidden/>
              </w:rPr>
              <w:t>2</w:t>
            </w:r>
            <w:r w:rsidR="00570AA6">
              <w:rPr>
                <w:noProof/>
                <w:webHidden/>
              </w:rPr>
              <w:fldChar w:fldCharType="end"/>
            </w:r>
          </w:hyperlink>
        </w:p>
        <w:p w14:paraId="4C4AE1A9" w14:textId="500EDE8A" w:rsidR="00570AA6" w:rsidRDefault="00570AA6">
          <w:pPr>
            <w:pStyle w:val="TOC1"/>
            <w:tabs>
              <w:tab w:val="right" w:leader="dot" w:pos="9016"/>
            </w:tabs>
            <w:rPr>
              <w:rFonts w:asciiTheme="minorHAnsi" w:eastAsiaTheme="minorEastAsia" w:hAnsiTheme="minorHAnsi"/>
              <w:noProof/>
              <w:szCs w:val="24"/>
              <w:lang w:val="en-IN" w:eastAsia="en-IN"/>
            </w:rPr>
          </w:pPr>
          <w:hyperlink w:anchor="_Toc234454421" w:history="1">
            <w:r w:rsidRPr="004906DC">
              <w:rPr>
                <w:rStyle w:val="Hyperlink"/>
                <w:rFonts w:ascii="Arial" w:hAnsi="Arial" w:cs="Arial"/>
                <w:noProof/>
                <w:lang w:val="en-IN"/>
              </w:rPr>
              <w:t>1. Introduction</w:t>
            </w:r>
            <w:r>
              <w:rPr>
                <w:noProof/>
                <w:webHidden/>
              </w:rPr>
              <w:tab/>
            </w:r>
            <w:r>
              <w:rPr>
                <w:noProof/>
                <w:webHidden/>
              </w:rPr>
              <w:fldChar w:fldCharType="begin"/>
            </w:r>
            <w:r>
              <w:rPr>
                <w:noProof/>
                <w:webHidden/>
              </w:rPr>
              <w:instrText xml:space="preserve"> PAGEREF _Toc234454421 \h </w:instrText>
            </w:r>
            <w:r>
              <w:rPr>
                <w:noProof/>
                <w:webHidden/>
              </w:rPr>
            </w:r>
            <w:r>
              <w:rPr>
                <w:noProof/>
                <w:webHidden/>
              </w:rPr>
              <w:fldChar w:fldCharType="separate"/>
            </w:r>
            <w:r>
              <w:rPr>
                <w:noProof/>
                <w:webHidden/>
              </w:rPr>
              <w:t>6</w:t>
            </w:r>
            <w:r>
              <w:rPr>
                <w:noProof/>
                <w:webHidden/>
              </w:rPr>
              <w:fldChar w:fldCharType="end"/>
            </w:r>
          </w:hyperlink>
        </w:p>
        <w:p w14:paraId="6FBFE549" w14:textId="6A3E4122" w:rsidR="00570AA6" w:rsidRDefault="00570AA6">
          <w:pPr>
            <w:pStyle w:val="TOC1"/>
            <w:tabs>
              <w:tab w:val="right" w:leader="dot" w:pos="9016"/>
            </w:tabs>
            <w:rPr>
              <w:rFonts w:asciiTheme="minorHAnsi" w:eastAsiaTheme="minorEastAsia" w:hAnsiTheme="minorHAnsi"/>
              <w:noProof/>
              <w:szCs w:val="24"/>
              <w:lang w:val="en-IN" w:eastAsia="en-IN"/>
            </w:rPr>
          </w:pPr>
          <w:hyperlink w:anchor="_Toc234454422" w:history="1">
            <w:r w:rsidRPr="004906DC">
              <w:rPr>
                <w:rStyle w:val="Hyperlink"/>
                <w:noProof/>
                <w:lang w:val="en-IN"/>
              </w:rPr>
              <w:t>2. Organisational Context &amp; Industry Overview</w:t>
            </w:r>
            <w:r>
              <w:rPr>
                <w:noProof/>
                <w:webHidden/>
              </w:rPr>
              <w:tab/>
            </w:r>
            <w:r>
              <w:rPr>
                <w:noProof/>
                <w:webHidden/>
              </w:rPr>
              <w:fldChar w:fldCharType="begin"/>
            </w:r>
            <w:r>
              <w:rPr>
                <w:noProof/>
                <w:webHidden/>
              </w:rPr>
              <w:instrText xml:space="preserve"> PAGEREF _Toc234454422 \h </w:instrText>
            </w:r>
            <w:r>
              <w:rPr>
                <w:noProof/>
                <w:webHidden/>
              </w:rPr>
            </w:r>
            <w:r>
              <w:rPr>
                <w:noProof/>
                <w:webHidden/>
              </w:rPr>
              <w:fldChar w:fldCharType="separate"/>
            </w:r>
            <w:r>
              <w:rPr>
                <w:noProof/>
                <w:webHidden/>
              </w:rPr>
              <w:t>6</w:t>
            </w:r>
            <w:r>
              <w:rPr>
                <w:noProof/>
                <w:webHidden/>
              </w:rPr>
              <w:fldChar w:fldCharType="end"/>
            </w:r>
          </w:hyperlink>
        </w:p>
        <w:p w14:paraId="2FCC1A01" w14:textId="7CAAA237" w:rsidR="00570AA6" w:rsidRDefault="00570AA6">
          <w:pPr>
            <w:pStyle w:val="TOC1"/>
            <w:tabs>
              <w:tab w:val="right" w:leader="dot" w:pos="9016"/>
            </w:tabs>
            <w:rPr>
              <w:rFonts w:asciiTheme="minorHAnsi" w:eastAsiaTheme="minorEastAsia" w:hAnsiTheme="minorHAnsi"/>
              <w:noProof/>
              <w:szCs w:val="24"/>
              <w:lang w:val="en-IN" w:eastAsia="en-IN"/>
            </w:rPr>
          </w:pPr>
          <w:hyperlink w:anchor="_Toc234454423" w:history="1">
            <w:r w:rsidRPr="004906DC">
              <w:rPr>
                <w:rStyle w:val="Hyperlink"/>
                <w:rFonts w:ascii="Arial" w:hAnsi="Arial" w:cs="Arial"/>
                <w:noProof/>
                <w:lang w:val="en-IN"/>
              </w:rPr>
              <w:t>3. External Environment Analysis</w:t>
            </w:r>
            <w:r>
              <w:rPr>
                <w:noProof/>
                <w:webHidden/>
              </w:rPr>
              <w:tab/>
            </w:r>
            <w:r>
              <w:rPr>
                <w:noProof/>
                <w:webHidden/>
              </w:rPr>
              <w:fldChar w:fldCharType="begin"/>
            </w:r>
            <w:r>
              <w:rPr>
                <w:noProof/>
                <w:webHidden/>
              </w:rPr>
              <w:instrText xml:space="preserve"> PAGEREF _Toc234454423 \h </w:instrText>
            </w:r>
            <w:r>
              <w:rPr>
                <w:noProof/>
                <w:webHidden/>
              </w:rPr>
            </w:r>
            <w:r>
              <w:rPr>
                <w:noProof/>
                <w:webHidden/>
              </w:rPr>
              <w:fldChar w:fldCharType="separate"/>
            </w:r>
            <w:r>
              <w:rPr>
                <w:noProof/>
                <w:webHidden/>
              </w:rPr>
              <w:t>8</w:t>
            </w:r>
            <w:r>
              <w:rPr>
                <w:noProof/>
                <w:webHidden/>
              </w:rPr>
              <w:fldChar w:fldCharType="end"/>
            </w:r>
          </w:hyperlink>
        </w:p>
        <w:p w14:paraId="440E7533" w14:textId="53A0C8AA"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24" w:history="1">
            <w:r w:rsidRPr="004906DC">
              <w:rPr>
                <w:rStyle w:val="Hyperlink"/>
                <w:rFonts w:ascii="Arial" w:hAnsi="Arial" w:cs="Arial"/>
                <w:noProof/>
                <w:lang w:val="en-IN"/>
              </w:rPr>
              <w:t>3.1 Macro Environment (PESTLE Analysis)</w:t>
            </w:r>
            <w:r>
              <w:rPr>
                <w:noProof/>
                <w:webHidden/>
              </w:rPr>
              <w:tab/>
            </w:r>
            <w:r>
              <w:rPr>
                <w:noProof/>
                <w:webHidden/>
              </w:rPr>
              <w:fldChar w:fldCharType="begin"/>
            </w:r>
            <w:r>
              <w:rPr>
                <w:noProof/>
                <w:webHidden/>
              </w:rPr>
              <w:instrText xml:space="preserve"> PAGEREF _Toc234454424 \h </w:instrText>
            </w:r>
            <w:r>
              <w:rPr>
                <w:noProof/>
                <w:webHidden/>
              </w:rPr>
            </w:r>
            <w:r>
              <w:rPr>
                <w:noProof/>
                <w:webHidden/>
              </w:rPr>
              <w:fldChar w:fldCharType="separate"/>
            </w:r>
            <w:r>
              <w:rPr>
                <w:noProof/>
                <w:webHidden/>
              </w:rPr>
              <w:t>8</w:t>
            </w:r>
            <w:r>
              <w:rPr>
                <w:noProof/>
                <w:webHidden/>
              </w:rPr>
              <w:fldChar w:fldCharType="end"/>
            </w:r>
          </w:hyperlink>
        </w:p>
        <w:p w14:paraId="79B30163" w14:textId="3DB14978"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25" w:history="1">
            <w:r w:rsidRPr="004906DC">
              <w:rPr>
                <w:rStyle w:val="Hyperlink"/>
                <w:rFonts w:ascii="Arial" w:hAnsi="Arial" w:cs="Arial"/>
                <w:noProof/>
                <w:lang w:val="en-IN"/>
              </w:rPr>
              <w:t>3.2 Industry Structure Analysis</w:t>
            </w:r>
            <w:r>
              <w:rPr>
                <w:noProof/>
                <w:webHidden/>
              </w:rPr>
              <w:tab/>
            </w:r>
            <w:r>
              <w:rPr>
                <w:noProof/>
                <w:webHidden/>
              </w:rPr>
              <w:fldChar w:fldCharType="begin"/>
            </w:r>
            <w:r>
              <w:rPr>
                <w:noProof/>
                <w:webHidden/>
              </w:rPr>
              <w:instrText xml:space="preserve"> PAGEREF _Toc234454425 \h </w:instrText>
            </w:r>
            <w:r>
              <w:rPr>
                <w:noProof/>
                <w:webHidden/>
              </w:rPr>
            </w:r>
            <w:r>
              <w:rPr>
                <w:noProof/>
                <w:webHidden/>
              </w:rPr>
              <w:fldChar w:fldCharType="separate"/>
            </w:r>
            <w:r>
              <w:rPr>
                <w:noProof/>
                <w:webHidden/>
              </w:rPr>
              <w:t>10</w:t>
            </w:r>
            <w:r>
              <w:rPr>
                <w:noProof/>
                <w:webHidden/>
              </w:rPr>
              <w:fldChar w:fldCharType="end"/>
            </w:r>
          </w:hyperlink>
        </w:p>
        <w:p w14:paraId="63492754" w14:textId="531A4517" w:rsidR="00570AA6" w:rsidRDefault="00570AA6">
          <w:pPr>
            <w:pStyle w:val="TOC1"/>
            <w:tabs>
              <w:tab w:val="right" w:leader="dot" w:pos="9016"/>
            </w:tabs>
            <w:rPr>
              <w:rFonts w:asciiTheme="minorHAnsi" w:eastAsiaTheme="minorEastAsia" w:hAnsiTheme="minorHAnsi"/>
              <w:noProof/>
              <w:szCs w:val="24"/>
              <w:lang w:val="en-IN" w:eastAsia="en-IN"/>
            </w:rPr>
          </w:pPr>
          <w:hyperlink w:anchor="_Toc234454426" w:history="1">
            <w:r w:rsidRPr="004906DC">
              <w:rPr>
                <w:rStyle w:val="Hyperlink"/>
                <w:rFonts w:ascii="Arial" w:hAnsi="Arial" w:cs="Arial"/>
                <w:noProof/>
                <w:lang w:val="en-IN"/>
              </w:rPr>
              <w:t>4. Internal Environment Analysis</w:t>
            </w:r>
            <w:r>
              <w:rPr>
                <w:noProof/>
                <w:webHidden/>
              </w:rPr>
              <w:tab/>
            </w:r>
            <w:r>
              <w:rPr>
                <w:noProof/>
                <w:webHidden/>
              </w:rPr>
              <w:fldChar w:fldCharType="begin"/>
            </w:r>
            <w:r>
              <w:rPr>
                <w:noProof/>
                <w:webHidden/>
              </w:rPr>
              <w:instrText xml:space="preserve"> PAGEREF _Toc234454426 \h </w:instrText>
            </w:r>
            <w:r>
              <w:rPr>
                <w:noProof/>
                <w:webHidden/>
              </w:rPr>
            </w:r>
            <w:r>
              <w:rPr>
                <w:noProof/>
                <w:webHidden/>
              </w:rPr>
              <w:fldChar w:fldCharType="separate"/>
            </w:r>
            <w:r>
              <w:rPr>
                <w:noProof/>
                <w:webHidden/>
              </w:rPr>
              <w:t>12</w:t>
            </w:r>
            <w:r>
              <w:rPr>
                <w:noProof/>
                <w:webHidden/>
              </w:rPr>
              <w:fldChar w:fldCharType="end"/>
            </w:r>
          </w:hyperlink>
        </w:p>
        <w:p w14:paraId="08769ECE" w14:textId="7C34E92F"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27" w:history="1">
            <w:r w:rsidRPr="004906DC">
              <w:rPr>
                <w:rStyle w:val="Hyperlink"/>
                <w:rFonts w:ascii="Arial" w:hAnsi="Arial" w:cs="Arial"/>
                <w:noProof/>
                <w:lang w:val="en-IN"/>
              </w:rPr>
              <w:t>4.1 Resources and Capabilities</w:t>
            </w:r>
            <w:r>
              <w:rPr>
                <w:noProof/>
                <w:webHidden/>
              </w:rPr>
              <w:tab/>
            </w:r>
            <w:r>
              <w:rPr>
                <w:noProof/>
                <w:webHidden/>
              </w:rPr>
              <w:fldChar w:fldCharType="begin"/>
            </w:r>
            <w:r>
              <w:rPr>
                <w:noProof/>
                <w:webHidden/>
              </w:rPr>
              <w:instrText xml:space="preserve"> PAGEREF _Toc234454427 \h </w:instrText>
            </w:r>
            <w:r>
              <w:rPr>
                <w:noProof/>
                <w:webHidden/>
              </w:rPr>
            </w:r>
            <w:r>
              <w:rPr>
                <w:noProof/>
                <w:webHidden/>
              </w:rPr>
              <w:fldChar w:fldCharType="separate"/>
            </w:r>
            <w:r>
              <w:rPr>
                <w:noProof/>
                <w:webHidden/>
              </w:rPr>
              <w:t>12</w:t>
            </w:r>
            <w:r>
              <w:rPr>
                <w:noProof/>
                <w:webHidden/>
              </w:rPr>
              <w:fldChar w:fldCharType="end"/>
            </w:r>
          </w:hyperlink>
        </w:p>
        <w:p w14:paraId="49B6FDC8" w14:textId="57830643"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28" w:history="1">
            <w:r w:rsidRPr="004906DC">
              <w:rPr>
                <w:rStyle w:val="Hyperlink"/>
                <w:rFonts w:ascii="Arial" w:hAnsi="Arial" w:cs="Arial"/>
                <w:noProof/>
                <w:lang w:val="en-IN"/>
              </w:rPr>
              <w:t>4.2 VRIO Analysis</w:t>
            </w:r>
            <w:r>
              <w:rPr>
                <w:noProof/>
                <w:webHidden/>
              </w:rPr>
              <w:tab/>
            </w:r>
            <w:r>
              <w:rPr>
                <w:noProof/>
                <w:webHidden/>
              </w:rPr>
              <w:fldChar w:fldCharType="begin"/>
            </w:r>
            <w:r>
              <w:rPr>
                <w:noProof/>
                <w:webHidden/>
              </w:rPr>
              <w:instrText xml:space="preserve"> PAGEREF _Toc234454428 \h </w:instrText>
            </w:r>
            <w:r>
              <w:rPr>
                <w:noProof/>
                <w:webHidden/>
              </w:rPr>
            </w:r>
            <w:r>
              <w:rPr>
                <w:noProof/>
                <w:webHidden/>
              </w:rPr>
              <w:fldChar w:fldCharType="separate"/>
            </w:r>
            <w:r>
              <w:rPr>
                <w:noProof/>
                <w:webHidden/>
              </w:rPr>
              <w:t>13</w:t>
            </w:r>
            <w:r>
              <w:rPr>
                <w:noProof/>
                <w:webHidden/>
              </w:rPr>
              <w:fldChar w:fldCharType="end"/>
            </w:r>
          </w:hyperlink>
        </w:p>
        <w:p w14:paraId="0C32BD4C" w14:textId="42E667C1"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29" w:history="1">
            <w:r w:rsidRPr="004906DC">
              <w:rPr>
                <w:rStyle w:val="Hyperlink"/>
                <w:rFonts w:ascii="Arial" w:hAnsi="Arial" w:cs="Arial"/>
                <w:noProof/>
                <w:lang w:val="en-IN"/>
              </w:rPr>
              <w:t>4.3 SWOT Analysis</w:t>
            </w:r>
            <w:r>
              <w:rPr>
                <w:noProof/>
                <w:webHidden/>
              </w:rPr>
              <w:tab/>
            </w:r>
            <w:r>
              <w:rPr>
                <w:noProof/>
                <w:webHidden/>
              </w:rPr>
              <w:fldChar w:fldCharType="begin"/>
            </w:r>
            <w:r>
              <w:rPr>
                <w:noProof/>
                <w:webHidden/>
              </w:rPr>
              <w:instrText xml:space="preserve"> PAGEREF _Toc234454429 \h </w:instrText>
            </w:r>
            <w:r>
              <w:rPr>
                <w:noProof/>
                <w:webHidden/>
              </w:rPr>
            </w:r>
            <w:r>
              <w:rPr>
                <w:noProof/>
                <w:webHidden/>
              </w:rPr>
              <w:fldChar w:fldCharType="separate"/>
            </w:r>
            <w:r>
              <w:rPr>
                <w:noProof/>
                <w:webHidden/>
              </w:rPr>
              <w:t>14</w:t>
            </w:r>
            <w:r>
              <w:rPr>
                <w:noProof/>
                <w:webHidden/>
              </w:rPr>
              <w:fldChar w:fldCharType="end"/>
            </w:r>
          </w:hyperlink>
        </w:p>
        <w:p w14:paraId="1194C5B5" w14:textId="2731AAF1" w:rsidR="00570AA6" w:rsidRDefault="00570AA6">
          <w:pPr>
            <w:pStyle w:val="TOC1"/>
            <w:tabs>
              <w:tab w:val="right" w:leader="dot" w:pos="9016"/>
            </w:tabs>
            <w:rPr>
              <w:rFonts w:asciiTheme="minorHAnsi" w:eastAsiaTheme="minorEastAsia" w:hAnsiTheme="minorHAnsi"/>
              <w:noProof/>
              <w:szCs w:val="24"/>
              <w:lang w:val="en-IN" w:eastAsia="en-IN"/>
            </w:rPr>
          </w:pPr>
          <w:hyperlink w:anchor="_Toc234454430" w:history="1">
            <w:r w:rsidRPr="004906DC">
              <w:rPr>
                <w:rStyle w:val="Hyperlink"/>
                <w:rFonts w:ascii="Arial" w:hAnsi="Arial" w:cs="Arial"/>
                <w:noProof/>
                <w:lang w:val="en-IN"/>
              </w:rPr>
              <w:t>5. Comprehensive Strategic Position</w:t>
            </w:r>
            <w:r>
              <w:rPr>
                <w:noProof/>
                <w:webHidden/>
              </w:rPr>
              <w:tab/>
            </w:r>
            <w:r>
              <w:rPr>
                <w:noProof/>
                <w:webHidden/>
              </w:rPr>
              <w:fldChar w:fldCharType="begin"/>
            </w:r>
            <w:r>
              <w:rPr>
                <w:noProof/>
                <w:webHidden/>
              </w:rPr>
              <w:instrText xml:space="preserve"> PAGEREF _Toc234454430 \h </w:instrText>
            </w:r>
            <w:r>
              <w:rPr>
                <w:noProof/>
                <w:webHidden/>
              </w:rPr>
            </w:r>
            <w:r>
              <w:rPr>
                <w:noProof/>
                <w:webHidden/>
              </w:rPr>
              <w:fldChar w:fldCharType="separate"/>
            </w:r>
            <w:r>
              <w:rPr>
                <w:noProof/>
                <w:webHidden/>
              </w:rPr>
              <w:t>16</w:t>
            </w:r>
            <w:r>
              <w:rPr>
                <w:noProof/>
                <w:webHidden/>
              </w:rPr>
              <w:fldChar w:fldCharType="end"/>
            </w:r>
          </w:hyperlink>
        </w:p>
        <w:p w14:paraId="137173F8" w14:textId="0649ABED"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31" w:history="1">
            <w:r w:rsidRPr="004906DC">
              <w:rPr>
                <w:rStyle w:val="Hyperlink"/>
                <w:rFonts w:ascii="Arial" w:hAnsi="Arial" w:cs="Arial"/>
                <w:noProof/>
                <w:lang w:val="en-IN"/>
              </w:rPr>
              <w:t>5.1 Corporate Social Responsibility (CSR) Strategy</w:t>
            </w:r>
            <w:r>
              <w:rPr>
                <w:noProof/>
                <w:webHidden/>
              </w:rPr>
              <w:tab/>
            </w:r>
            <w:r>
              <w:rPr>
                <w:noProof/>
                <w:webHidden/>
              </w:rPr>
              <w:fldChar w:fldCharType="begin"/>
            </w:r>
            <w:r>
              <w:rPr>
                <w:noProof/>
                <w:webHidden/>
              </w:rPr>
              <w:instrText xml:space="preserve"> PAGEREF _Toc234454431 \h </w:instrText>
            </w:r>
            <w:r>
              <w:rPr>
                <w:noProof/>
                <w:webHidden/>
              </w:rPr>
            </w:r>
            <w:r>
              <w:rPr>
                <w:noProof/>
                <w:webHidden/>
              </w:rPr>
              <w:fldChar w:fldCharType="separate"/>
            </w:r>
            <w:r>
              <w:rPr>
                <w:noProof/>
                <w:webHidden/>
              </w:rPr>
              <w:t>16</w:t>
            </w:r>
            <w:r>
              <w:rPr>
                <w:noProof/>
                <w:webHidden/>
              </w:rPr>
              <w:fldChar w:fldCharType="end"/>
            </w:r>
          </w:hyperlink>
        </w:p>
        <w:p w14:paraId="027AA1F3" w14:textId="0E345C91"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32" w:history="1">
            <w:r w:rsidRPr="004906DC">
              <w:rPr>
                <w:rStyle w:val="Hyperlink"/>
                <w:rFonts w:ascii="Arial" w:hAnsi="Arial" w:cs="Arial"/>
                <w:noProof/>
                <w:lang w:val="en-IN"/>
              </w:rPr>
              <w:t>5.2 Balanced Scorecard Analysis</w:t>
            </w:r>
            <w:r>
              <w:rPr>
                <w:noProof/>
                <w:webHidden/>
              </w:rPr>
              <w:tab/>
            </w:r>
            <w:r>
              <w:rPr>
                <w:noProof/>
                <w:webHidden/>
              </w:rPr>
              <w:fldChar w:fldCharType="begin"/>
            </w:r>
            <w:r>
              <w:rPr>
                <w:noProof/>
                <w:webHidden/>
              </w:rPr>
              <w:instrText xml:space="preserve"> PAGEREF _Toc234454432 \h </w:instrText>
            </w:r>
            <w:r>
              <w:rPr>
                <w:noProof/>
                <w:webHidden/>
              </w:rPr>
            </w:r>
            <w:r>
              <w:rPr>
                <w:noProof/>
                <w:webHidden/>
              </w:rPr>
              <w:fldChar w:fldCharType="separate"/>
            </w:r>
            <w:r>
              <w:rPr>
                <w:noProof/>
                <w:webHidden/>
              </w:rPr>
              <w:t>17</w:t>
            </w:r>
            <w:r>
              <w:rPr>
                <w:noProof/>
                <w:webHidden/>
              </w:rPr>
              <w:fldChar w:fldCharType="end"/>
            </w:r>
          </w:hyperlink>
        </w:p>
        <w:p w14:paraId="35A3AB3D" w14:textId="05BFFE0B" w:rsidR="00570AA6" w:rsidRDefault="00570AA6">
          <w:pPr>
            <w:pStyle w:val="TOC1"/>
            <w:tabs>
              <w:tab w:val="right" w:leader="dot" w:pos="9016"/>
            </w:tabs>
            <w:rPr>
              <w:rFonts w:asciiTheme="minorHAnsi" w:eastAsiaTheme="minorEastAsia" w:hAnsiTheme="minorHAnsi"/>
              <w:noProof/>
              <w:szCs w:val="24"/>
              <w:lang w:val="en-IN" w:eastAsia="en-IN"/>
            </w:rPr>
          </w:pPr>
          <w:hyperlink w:anchor="_Toc234454433" w:history="1">
            <w:r w:rsidRPr="004906DC">
              <w:rPr>
                <w:rStyle w:val="Hyperlink"/>
                <w:rFonts w:ascii="Arial" w:hAnsi="Arial" w:cs="Arial"/>
                <w:noProof/>
                <w:lang w:val="en-IN"/>
              </w:rPr>
              <w:t>6. Strategic Choices and Implementation</w:t>
            </w:r>
            <w:r>
              <w:rPr>
                <w:noProof/>
                <w:webHidden/>
              </w:rPr>
              <w:tab/>
            </w:r>
            <w:r>
              <w:rPr>
                <w:noProof/>
                <w:webHidden/>
              </w:rPr>
              <w:fldChar w:fldCharType="begin"/>
            </w:r>
            <w:r>
              <w:rPr>
                <w:noProof/>
                <w:webHidden/>
              </w:rPr>
              <w:instrText xml:space="preserve"> PAGEREF _Toc234454433 \h </w:instrText>
            </w:r>
            <w:r>
              <w:rPr>
                <w:noProof/>
                <w:webHidden/>
              </w:rPr>
            </w:r>
            <w:r>
              <w:rPr>
                <w:noProof/>
                <w:webHidden/>
              </w:rPr>
              <w:fldChar w:fldCharType="separate"/>
            </w:r>
            <w:r>
              <w:rPr>
                <w:noProof/>
                <w:webHidden/>
              </w:rPr>
              <w:t>19</w:t>
            </w:r>
            <w:r>
              <w:rPr>
                <w:noProof/>
                <w:webHidden/>
              </w:rPr>
              <w:fldChar w:fldCharType="end"/>
            </w:r>
          </w:hyperlink>
        </w:p>
        <w:p w14:paraId="62ED1355" w14:textId="53BEA2EA"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34" w:history="1">
            <w:r w:rsidRPr="004906DC">
              <w:rPr>
                <w:rStyle w:val="Hyperlink"/>
                <w:rFonts w:ascii="Arial" w:hAnsi="Arial" w:cs="Arial"/>
                <w:noProof/>
                <w:lang w:val="en-IN"/>
              </w:rPr>
              <w:t>6.1 Evaluation of Strategic Choices</w:t>
            </w:r>
            <w:r>
              <w:rPr>
                <w:noProof/>
                <w:webHidden/>
              </w:rPr>
              <w:tab/>
            </w:r>
            <w:r>
              <w:rPr>
                <w:noProof/>
                <w:webHidden/>
              </w:rPr>
              <w:fldChar w:fldCharType="begin"/>
            </w:r>
            <w:r>
              <w:rPr>
                <w:noProof/>
                <w:webHidden/>
              </w:rPr>
              <w:instrText xml:space="preserve"> PAGEREF _Toc234454434 \h </w:instrText>
            </w:r>
            <w:r>
              <w:rPr>
                <w:noProof/>
                <w:webHidden/>
              </w:rPr>
            </w:r>
            <w:r>
              <w:rPr>
                <w:noProof/>
                <w:webHidden/>
              </w:rPr>
              <w:fldChar w:fldCharType="separate"/>
            </w:r>
            <w:r>
              <w:rPr>
                <w:noProof/>
                <w:webHidden/>
              </w:rPr>
              <w:t>19</w:t>
            </w:r>
            <w:r>
              <w:rPr>
                <w:noProof/>
                <w:webHidden/>
              </w:rPr>
              <w:fldChar w:fldCharType="end"/>
            </w:r>
          </w:hyperlink>
        </w:p>
        <w:p w14:paraId="3C0BA25C" w14:textId="75B51DB3"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35" w:history="1">
            <w:r w:rsidRPr="004906DC">
              <w:rPr>
                <w:rStyle w:val="Hyperlink"/>
                <w:rFonts w:ascii="Arial" w:hAnsi="Arial" w:cs="Arial"/>
                <w:noProof/>
                <w:lang w:val="en-IN"/>
              </w:rPr>
              <w:t>6.2 Strategic Evaluation Using the SAFe Framework</w:t>
            </w:r>
            <w:r>
              <w:rPr>
                <w:noProof/>
                <w:webHidden/>
              </w:rPr>
              <w:tab/>
            </w:r>
            <w:r>
              <w:rPr>
                <w:noProof/>
                <w:webHidden/>
              </w:rPr>
              <w:fldChar w:fldCharType="begin"/>
            </w:r>
            <w:r>
              <w:rPr>
                <w:noProof/>
                <w:webHidden/>
              </w:rPr>
              <w:instrText xml:space="preserve"> PAGEREF _Toc234454435 \h </w:instrText>
            </w:r>
            <w:r>
              <w:rPr>
                <w:noProof/>
                <w:webHidden/>
              </w:rPr>
            </w:r>
            <w:r>
              <w:rPr>
                <w:noProof/>
                <w:webHidden/>
              </w:rPr>
              <w:fldChar w:fldCharType="separate"/>
            </w:r>
            <w:r>
              <w:rPr>
                <w:noProof/>
                <w:webHidden/>
              </w:rPr>
              <w:t>21</w:t>
            </w:r>
            <w:r>
              <w:rPr>
                <w:noProof/>
                <w:webHidden/>
              </w:rPr>
              <w:fldChar w:fldCharType="end"/>
            </w:r>
          </w:hyperlink>
        </w:p>
        <w:p w14:paraId="25606E47" w14:textId="22C49FEA"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36" w:history="1">
            <w:r w:rsidRPr="004906DC">
              <w:rPr>
                <w:rStyle w:val="Hyperlink"/>
                <w:rFonts w:ascii="Arial" w:hAnsi="Arial" w:cs="Arial"/>
                <w:noProof/>
                <w:lang w:val="en-IN"/>
              </w:rPr>
              <w:t>6.3 Recommended Strategy</w:t>
            </w:r>
            <w:r>
              <w:rPr>
                <w:noProof/>
                <w:webHidden/>
              </w:rPr>
              <w:tab/>
            </w:r>
            <w:r>
              <w:rPr>
                <w:noProof/>
                <w:webHidden/>
              </w:rPr>
              <w:fldChar w:fldCharType="begin"/>
            </w:r>
            <w:r>
              <w:rPr>
                <w:noProof/>
                <w:webHidden/>
              </w:rPr>
              <w:instrText xml:space="preserve"> PAGEREF _Toc234454436 \h </w:instrText>
            </w:r>
            <w:r>
              <w:rPr>
                <w:noProof/>
                <w:webHidden/>
              </w:rPr>
            </w:r>
            <w:r>
              <w:rPr>
                <w:noProof/>
                <w:webHidden/>
              </w:rPr>
              <w:fldChar w:fldCharType="separate"/>
            </w:r>
            <w:r>
              <w:rPr>
                <w:noProof/>
                <w:webHidden/>
              </w:rPr>
              <w:t>22</w:t>
            </w:r>
            <w:r>
              <w:rPr>
                <w:noProof/>
                <w:webHidden/>
              </w:rPr>
              <w:fldChar w:fldCharType="end"/>
            </w:r>
          </w:hyperlink>
        </w:p>
        <w:p w14:paraId="7F735EE0" w14:textId="2C776DA3"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37" w:history="1">
            <w:r w:rsidRPr="004906DC">
              <w:rPr>
                <w:rStyle w:val="Hyperlink"/>
                <w:rFonts w:ascii="Arial" w:hAnsi="Arial" w:cs="Arial"/>
                <w:noProof/>
                <w:lang w:val="en-IN"/>
              </w:rPr>
              <w:t>6.4 Implementation Challenges and Mitigation Strategies</w:t>
            </w:r>
            <w:r>
              <w:rPr>
                <w:noProof/>
                <w:webHidden/>
              </w:rPr>
              <w:tab/>
            </w:r>
            <w:r>
              <w:rPr>
                <w:noProof/>
                <w:webHidden/>
              </w:rPr>
              <w:fldChar w:fldCharType="begin"/>
            </w:r>
            <w:r>
              <w:rPr>
                <w:noProof/>
                <w:webHidden/>
              </w:rPr>
              <w:instrText xml:space="preserve"> PAGEREF _Toc234454437 \h </w:instrText>
            </w:r>
            <w:r>
              <w:rPr>
                <w:noProof/>
                <w:webHidden/>
              </w:rPr>
            </w:r>
            <w:r>
              <w:rPr>
                <w:noProof/>
                <w:webHidden/>
              </w:rPr>
              <w:fldChar w:fldCharType="separate"/>
            </w:r>
            <w:r>
              <w:rPr>
                <w:noProof/>
                <w:webHidden/>
              </w:rPr>
              <w:t>22</w:t>
            </w:r>
            <w:r>
              <w:rPr>
                <w:noProof/>
                <w:webHidden/>
              </w:rPr>
              <w:fldChar w:fldCharType="end"/>
            </w:r>
          </w:hyperlink>
        </w:p>
        <w:p w14:paraId="080BA35A" w14:textId="687E0976" w:rsidR="00570AA6" w:rsidRDefault="00570AA6">
          <w:pPr>
            <w:pStyle w:val="TOC1"/>
            <w:tabs>
              <w:tab w:val="right" w:leader="dot" w:pos="9016"/>
            </w:tabs>
            <w:rPr>
              <w:rFonts w:asciiTheme="minorHAnsi" w:eastAsiaTheme="minorEastAsia" w:hAnsiTheme="minorHAnsi"/>
              <w:noProof/>
              <w:szCs w:val="24"/>
              <w:lang w:val="en-IN" w:eastAsia="en-IN"/>
            </w:rPr>
          </w:pPr>
          <w:hyperlink w:anchor="_Toc234454438" w:history="1">
            <w:r w:rsidRPr="004906DC">
              <w:rPr>
                <w:rStyle w:val="Hyperlink"/>
                <w:noProof/>
                <w:lang w:val="en-IN"/>
              </w:rPr>
              <w:t>7. Reflection Using Gibbs' Reflective Cycle</w:t>
            </w:r>
            <w:r>
              <w:rPr>
                <w:noProof/>
                <w:webHidden/>
              </w:rPr>
              <w:tab/>
            </w:r>
            <w:r>
              <w:rPr>
                <w:noProof/>
                <w:webHidden/>
              </w:rPr>
              <w:fldChar w:fldCharType="begin"/>
            </w:r>
            <w:r>
              <w:rPr>
                <w:noProof/>
                <w:webHidden/>
              </w:rPr>
              <w:instrText xml:space="preserve"> PAGEREF _Toc234454438 \h </w:instrText>
            </w:r>
            <w:r>
              <w:rPr>
                <w:noProof/>
                <w:webHidden/>
              </w:rPr>
            </w:r>
            <w:r>
              <w:rPr>
                <w:noProof/>
                <w:webHidden/>
              </w:rPr>
              <w:fldChar w:fldCharType="separate"/>
            </w:r>
            <w:r>
              <w:rPr>
                <w:noProof/>
                <w:webHidden/>
              </w:rPr>
              <w:t>23</w:t>
            </w:r>
            <w:r>
              <w:rPr>
                <w:noProof/>
                <w:webHidden/>
              </w:rPr>
              <w:fldChar w:fldCharType="end"/>
            </w:r>
          </w:hyperlink>
        </w:p>
        <w:p w14:paraId="41865D6E" w14:textId="514AADE7"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39" w:history="1">
            <w:r w:rsidRPr="004906DC">
              <w:rPr>
                <w:rStyle w:val="Hyperlink"/>
                <w:noProof/>
                <w:lang w:val="en-IN"/>
              </w:rPr>
              <w:t>7.1 Description</w:t>
            </w:r>
            <w:r>
              <w:rPr>
                <w:noProof/>
                <w:webHidden/>
              </w:rPr>
              <w:tab/>
            </w:r>
            <w:r>
              <w:rPr>
                <w:noProof/>
                <w:webHidden/>
              </w:rPr>
              <w:fldChar w:fldCharType="begin"/>
            </w:r>
            <w:r>
              <w:rPr>
                <w:noProof/>
                <w:webHidden/>
              </w:rPr>
              <w:instrText xml:space="preserve"> PAGEREF _Toc234454439 \h </w:instrText>
            </w:r>
            <w:r>
              <w:rPr>
                <w:noProof/>
                <w:webHidden/>
              </w:rPr>
            </w:r>
            <w:r>
              <w:rPr>
                <w:noProof/>
                <w:webHidden/>
              </w:rPr>
              <w:fldChar w:fldCharType="separate"/>
            </w:r>
            <w:r>
              <w:rPr>
                <w:noProof/>
                <w:webHidden/>
              </w:rPr>
              <w:t>23</w:t>
            </w:r>
            <w:r>
              <w:rPr>
                <w:noProof/>
                <w:webHidden/>
              </w:rPr>
              <w:fldChar w:fldCharType="end"/>
            </w:r>
          </w:hyperlink>
        </w:p>
        <w:p w14:paraId="5ABB2578" w14:textId="0DC94709"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40" w:history="1">
            <w:r w:rsidRPr="004906DC">
              <w:rPr>
                <w:rStyle w:val="Hyperlink"/>
                <w:noProof/>
                <w:lang w:val="en-IN"/>
              </w:rPr>
              <w:t>7.2 Feelings</w:t>
            </w:r>
            <w:r>
              <w:rPr>
                <w:noProof/>
                <w:webHidden/>
              </w:rPr>
              <w:tab/>
            </w:r>
            <w:r>
              <w:rPr>
                <w:noProof/>
                <w:webHidden/>
              </w:rPr>
              <w:fldChar w:fldCharType="begin"/>
            </w:r>
            <w:r>
              <w:rPr>
                <w:noProof/>
                <w:webHidden/>
              </w:rPr>
              <w:instrText xml:space="preserve"> PAGEREF _Toc234454440 \h </w:instrText>
            </w:r>
            <w:r>
              <w:rPr>
                <w:noProof/>
                <w:webHidden/>
              </w:rPr>
            </w:r>
            <w:r>
              <w:rPr>
                <w:noProof/>
                <w:webHidden/>
              </w:rPr>
              <w:fldChar w:fldCharType="separate"/>
            </w:r>
            <w:r>
              <w:rPr>
                <w:noProof/>
                <w:webHidden/>
              </w:rPr>
              <w:t>24</w:t>
            </w:r>
            <w:r>
              <w:rPr>
                <w:noProof/>
                <w:webHidden/>
              </w:rPr>
              <w:fldChar w:fldCharType="end"/>
            </w:r>
          </w:hyperlink>
        </w:p>
        <w:p w14:paraId="589944A2" w14:textId="689CA1C8"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41" w:history="1">
            <w:r w:rsidRPr="004906DC">
              <w:rPr>
                <w:rStyle w:val="Hyperlink"/>
                <w:noProof/>
                <w:lang w:val="en-IN"/>
              </w:rPr>
              <w:t>7.3 Evaluation</w:t>
            </w:r>
            <w:r>
              <w:rPr>
                <w:noProof/>
                <w:webHidden/>
              </w:rPr>
              <w:tab/>
            </w:r>
            <w:r>
              <w:rPr>
                <w:noProof/>
                <w:webHidden/>
              </w:rPr>
              <w:fldChar w:fldCharType="begin"/>
            </w:r>
            <w:r>
              <w:rPr>
                <w:noProof/>
                <w:webHidden/>
              </w:rPr>
              <w:instrText xml:space="preserve"> PAGEREF _Toc234454441 \h </w:instrText>
            </w:r>
            <w:r>
              <w:rPr>
                <w:noProof/>
                <w:webHidden/>
              </w:rPr>
            </w:r>
            <w:r>
              <w:rPr>
                <w:noProof/>
                <w:webHidden/>
              </w:rPr>
              <w:fldChar w:fldCharType="separate"/>
            </w:r>
            <w:r>
              <w:rPr>
                <w:noProof/>
                <w:webHidden/>
              </w:rPr>
              <w:t>24</w:t>
            </w:r>
            <w:r>
              <w:rPr>
                <w:noProof/>
                <w:webHidden/>
              </w:rPr>
              <w:fldChar w:fldCharType="end"/>
            </w:r>
          </w:hyperlink>
        </w:p>
        <w:p w14:paraId="0AEAE51A" w14:textId="3FAAC802"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42" w:history="1">
            <w:r w:rsidRPr="004906DC">
              <w:rPr>
                <w:rStyle w:val="Hyperlink"/>
                <w:noProof/>
                <w:lang w:val="en-IN"/>
              </w:rPr>
              <w:t>7.4 Analysis</w:t>
            </w:r>
            <w:r>
              <w:rPr>
                <w:noProof/>
                <w:webHidden/>
              </w:rPr>
              <w:tab/>
            </w:r>
            <w:r>
              <w:rPr>
                <w:noProof/>
                <w:webHidden/>
              </w:rPr>
              <w:fldChar w:fldCharType="begin"/>
            </w:r>
            <w:r>
              <w:rPr>
                <w:noProof/>
                <w:webHidden/>
              </w:rPr>
              <w:instrText xml:space="preserve"> PAGEREF _Toc234454442 \h </w:instrText>
            </w:r>
            <w:r>
              <w:rPr>
                <w:noProof/>
                <w:webHidden/>
              </w:rPr>
            </w:r>
            <w:r>
              <w:rPr>
                <w:noProof/>
                <w:webHidden/>
              </w:rPr>
              <w:fldChar w:fldCharType="separate"/>
            </w:r>
            <w:r>
              <w:rPr>
                <w:noProof/>
                <w:webHidden/>
              </w:rPr>
              <w:t>25</w:t>
            </w:r>
            <w:r>
              <w:rPr>
                <w:noProof/>
                <w:webHidden/>
              </w:rPr>
              <w:fldChar w:fldCharType="end"/>
            </w:r>
          </w:hyperlink>
        </w:p>
        <w:p w14:paraId="7063DFA6" w14:textId="2C60ACF4"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43" w:history="1">
            <w:r w:rsidRPr="004906DC">
              <w:rPr>
                <w:rStyle w:val="Hyperlink"/>
                <w:noProof/>
                <w:lang w:val="en-IN"/>
              </w:rPr>
              <w:t>7.5 Conclusion</w:t>
            </w:r>
            <w:r>
              <w:rPr>
                <w:noProof/>
                <w:webHidden/>
              </w:rPr>
              <w:tab/>
            </w:r>
            <w:r>
              <w:rPr>
                <w:noProof/>
                <w:webHidden/>
              </w:rPr>
              <w:fldChar w:fldCharType="begin"/>
            </w:r>
            <w:r>
              <w:rPr>
                <w:noProof/>
                <w:webHidden/>
              </w:rPr>
              <w:instrText xml:space="preserve"> PAGEREF _Toc234454443 \h </w:instrText>
            </w:r>
            <w:r>
              <w:rPr>
                <w:noProof/>
                <w:webHidden/>
              </w:rPr>
            </w:r>
            <w:r>
              <w:rPr>
                <w:noProof/>
                <w:webHidden/>
              </w:rPr>
              <w:fldChar w:fldCharType="separate"/>
            </w:r>
            <w:r>
              <w:rPr>
                <w:noProof/>
                <w:webHidden/>
              </w:rPr>
              <w:t>25</w:t>
            </w:r>
            <w:r>
              <w:rPr>
                <w:noProof/>
                <w:webHidden/>
              </w:rPr>
              <w:fldChar w:fldCharType="end"/>
            </w:r>
          </w:hyperlink>
        </w:p>
        <w:p w14:paraId="4287CEE7" w14:textId="5B86DBCE" w:rsidR="00570AA6" w:rsidRDefault="00570AA6">
          <w:pPr>
            <w:pStyle w:val="TOC2"/>
            <w:tabs>
              <w:tab w:val="right" w:leader="dot" w:pos="9016"/>
            </w:tabs>
            <w:rPr>
              <w:rFonts w:asciiTheme="minorHAnsi" w:eastAsiaTheme="minorEastAsia" w:hAnsiTheme="minorHAnsi"/>
              <w:noProof/>
              <w:szCs w:val="24"/>
              <w:lang w:val="en-IN" w:eastAsia="en-IN"/>
            </w:rPr>
          </w:pPr>
          <w:hyperlink w:anchor="_Toc234454444" w:history="1">
            <w:r w:rsidRPr="004906DC">
              <w:rPr>
                <w:rStyle w:val="Hyperlink"/>
                <w:noProof/>
                <w:lang w:val="en-IN"/>
              </w:rPr>
              <w:t>7.6 Action Plan</w:t>
            </w:r>
            <w:r>
              <w:rPr>
                <w:noProof/>
                <w:webHidden/>
              </w:rPr>
              <w:tab/>
            </w:r>
            <w:r>
              <w:rPr>
                <w:noProof/>
                <w:webHidden/>
              </w:rPr>
              <w:fldChar w:fldCharType="begin"/>
            </w:r>
            <w:r>
              <w:rPr>
                <w:noProof/>
                <w:webHidden/>
              </w:rPr>
              <w:instrText xml:space="preserve"> PAGEREF _Toc234454444 \h </w:instrText>
            </w:r>
            <w:r>
              <w:rPr>
                <w:noProof/>
                <w:webHidden/>
              </w:rPr>
            </w:r>
            <w:r>
              <w:rPr>
                <w:noProof/>
                <w:webHidden/>
              </w:rPr>
              <w:fldChar w:fldCharType="separate"/>
            </w:r>
            <w:r>
              <w:rPr>
                <w:noProof/>
                <w:webHidden/>
              </w:rPr>
              <w:t>25</w:t>
            </w:r>
            <w:r>
              <w:rPr>
                <w:noProof/>
                <w:webHidden/>
              </w:rPr>
              <w:fldChar w:fldCharType="end"/>
            </w:r>
          </w:hyperlink>
        </w:p>
        <w:p w14:paraId="6F194776" w14:textId="49D53EEA" w:rsidR="00570AA6" w:rsidRDefault="00570AA6">
          <w:pPr>
            <w:pStyle w:val="TOC1"/>
            <w:tabs>
              <w:tab w:val="right" w:leader="dot" w:pos="9016"/>
            </w:tabs>
            <w:rPr>
              <w:rFonts w:asciiTheme="minorHAnsi" w:eastAsiaTheme="minorEastAsia" w:hAnsiTheme="minorHAnsi"/>
              <w:noProof/>
              <w:szCs w:val="24"/>
              <w:lang w:val="en-IN" w:eastAsia="en-IN"/>
            </w:rPr>
          </w:pPr>
          <w:hyperlink w:anchor="_Toc234454445" w:history="1">
            <w:r w:rsidRPr="004906DC">
              <w:rPr>
                <w:rStyle w:val="Hyperlink"/>
                <w:noProof/>
                <w:lang w:val="en-IN"/>
              </w:rPr>
              <w:t>8. Conclusion</w:t>
            </w:r>
            <w:r>
              <w:rPr>
                <w:noProof/>
                <w:webHidden/>
              </w:rPr>
              <w:tab/>
            </w:r>
            <w:r>
              <w:rPr>
                <w:noProof/>
                <w:webHidden/>
              </w:rPr>
              <w:fldChar w:fldCharType="begin"/>
            </w:r>
            <w:r>
              <w:rPr>
                <w:noProof/>
                <w:webHidden/>
              </w:rPr>
              <w:instrText xml:space="preserve"> PAGEREF _Toc234454445 \h </w:instrText>
            </w:r>
            <w:r>
              <w:rPr>
                <w:noProof/>
                <w:webHidden/>
              </w:rPr>
            </w:r>
            <w:r>
              <w:rPr>
                <w:noProof/>
                <w:webHidden/>
              </w:rPr>
              <w:fldChar w:fldCharType="separate"/>
            </w:r>
            <w:r>
              <w:rPr>
                <w:noProof/>
                <w:webHidden/>
              </w:rPr>
              <w:t>26</w:t>
            </w:r>
            <w:r>
              <w:rPr>
                <w:noProof/>
                <w:webHidden/>
              </w:rPr>
              <w:fldChar w:fldCharType="end"/>
            </w:r>
          </w:hyperlink>
        </w:p>
        <w:p w14:paraId="37D76803" w14:textId="428D7A9B" w:rsidR="00570AA6" w:rsidRDefault="00570AA6">
          <w:pPr>
            <w:pStyle w:val="TOC1"/>
            <w:tabs>
              <w:tab w:val="right" w:leader="dot" w:pos="9016"/>
            </w:tabs>
            <w:rPr>
              <w:rFonts w:asciiTheme="minorHAnsi" w:eastAsiaTheme="minorEastAsia" w:hAnsiTheme="minorHAnsi"/>
              <w:noProof/>
              <w:szCs w:val="24"/>
              <w:lang w:val="en-IN" w:eastAsia="en-IN"/>
            </w:rPr>
          </w:pPr>
          <w:hyperlink w:anchor="_Toc234454446" w:history="1">
            <w:r w:rsidRPr="004906DC">
              <w:rPr>
                <w:rStyle w:val="Hyperlink"/>
                <w:rFonts w:ascii="Arial" w:hAnsi="Arial" w:cs="Arial"/>
                <w:noProof/>
                <w:lang w:val="en-US"/>
              </w:rPr>
              <w:t>9. References</w:t>
            </w:r>
            <w:r>
              <w:rPr>
                <w:noProof/>
                <w:webHidden/>
              </w:rPr>
              <w:tab/>
            </w:r>
            <w:r>
              <w:rPr>
                <w:noProof/>
                <w:webHidden/>
              </w:rPr>
              <w:fldChar w:fldCharType="begin"/>
            </w:r>
            <w:r>
              <w:rPr>
                <w:noProof/>
                <w:webHidden/>
              </w:rPr>
              <w:instrText xml:space="preserve"> PAGEREF _Toc234454446 \h </w:instrText>
            </w:r>
            <w:r>
              <w:rPr>
                <w:noProof/>
                <w:webHidden/>
              </w:rPr>
            </w:r>
            <w:r>
              <w:rPr>
                <w:noProof/>
                <w:webHidden/>
              </w:rPr>
              <w:fldChar w:fldCharType="separate"/>
            </w:r>
            <w:r>
              <w:rPr>
                <w:noProof/>
                <w:webHidden/>
              </w:rPr>
              <w:t>27</w:t>
            </w:r>
            <w:r>
              <w:rPr>
                <w:noProof/>
                <w:webHidden/>
              </w:rPr>
              <w:fldChar w:fldCharType="end"/>
            </w:r>
          </w:hyperlink>
        </w:p>
        <w:p w14:paraId="798E2570" w14:textId="5DBE1587" w:rsidR="00555F67" w:rsidRPr="005973A4" w:rsidRDefault="00555F67">
          <w:pPr>
            <w:rPr>
              <w:rFonts w:ascii="Arial" w:hAnsi="Arial" w:cs="Arial"/>
            </w:rPr>
          </w:pPr>
          <w:r w:rsidRPr="005973A4">
            <w:rPr>
              <w:rFonts w:ascii="Arial" w:hAnsi="Arial" w:cs="Arial"/>
              <w:b/>
              <w:bCs/>
              <w:noProof/>
            </w:rPr>
            <w:fldChar w:fldCharType="end"/>
          </w:r>
        </w:p>
      </w:sdtContent>
    </w:sdt>
    <w:p w14:paraId="24BE123E" w14:textId="77777777" w:rsidR="005973A4" w:rsidRPr="005973A4" w:rsidRDefault="005973A4">
      <w:pPr>
        <w:spacing w:line="259" w:lineRule="auto"/>
        <w:jc w:val="left"/>
        <w:rPr>
          <w:rFonts w:ascii="Arial" w:hAnsi="Arial" w:cs="Arial"/>
          <w:lang w:val="en-US"/>
        </w:rPr>
      </w:pPr>
    </w:p>
    <w:p w14:paraId="0C5DFE0C" w14:textId="6A6432BB" w:rsidR="005973A4" w:rsidRPr="00E12061" w:rsidRDefault="005973A4">
      <w:pPr>
        <w:spacing w:line="259" w:lineRule="auto"/>
        <w:jc w:val="left"/>
        <w:rPr>
          <w:rFonts w:ascii="Arial" w:hAnsi="Arial" w:cs="Arial"/>
          <w:lang w:val="en-US"/>
        </w:rPr>
      </w:pPr>
      <w:r w:rsidRPr="00C6129A">
        <w:rPr>
          <w:rFonts w:ascii="Arial" w:hAnsi="Arial" w:cs="Arial"/>
          <w:b/>
          <w:bCs/>
          <w:lang w:val="en-US"/>
        </w:rPr>
        <w:t>List of Figures</w:t>
      </w:r>
    </w:p>
    <w:p w14:paraId="36917315" w14:textId="7FDBE0D7" w:rsidR="005E6422" w:rsidRDefault="005973A4">
      <w:pPr>
        <w:pStyle w:val="TableofFigures"/>
        <w:tabs>
          <w:tab w:val="right" w:leader="dot" w:pos="9016"/>
        </w:tabs>
        <w:rPr>
          <w:rFonts w:asciiTheme="minorHAnsi" w:eastAsiaTheme="minorEastAsia" w:hAnsiTheme="minorHAnsi"/>
          <w:noProof/>
          <w:szCs w:val="24"/>
          <w:lang w:val="en-IN" w:eastAsia="en-IN"/>
        </w:rPr>
      </w:pPr>
      <w:r w:rsidRPr="005973A4">
        <w:rPr>
          <w:rFonts w:ascii="Arial" w:hAnsi="Arial" w:cs="Arial"/>
          <w:lang w:val="en-US"/>
        </w:rPr>
        <w:fldChar w:fldCharType="begin"/>
      </w:r>
      <w:r w:rsidRPr="005973A4">
        <w:rPr>
          <w:rFonts w:ascii="Arial" w:hAnsi="Arial" w:cs="Arial"/>
          <w:lang w:val="en-US"/>
        </w:rPr>
        <w:instrText xml:space="preserve"> TOC \h \z \c "Figure" </w:instrText>
      </w:r>
      <w:r w:rsidRPr="005973A4">
        <w:rPr>
          <w:rFonts w:ascii="Arial" w:hAnsi="Arial" w:cs="Arial"/>
          <w:lang w:val="en-US"/>
        </w:rPr>
        <w:fldChar w:fldCharType="separate"/>
      </w:r>
      <w:hyperlink w:anchor="_Toc234454507" w:history="1">
        <w:r w:rsidR="005E6422" w:rsidRPr="00D57DEA">
          <w:rPr>
            <w:rStyle w:val="Hyperlink"/>
            <w:noProof/>
          </w:rPr>
          <w:t>Figure 1 IKEA</w:t>
        </w:r>
        <w:r w:rsidR="005E6422">
          <w:rPr>
            <w:noProof/>
            <w:webHidden/>
          </w:rPr>
          <w:tab/>
        </w:r>
        <w:r w:rsidR="005E6422">
          <w:rPr>
            <w:noProof/>
            <w:webHidden/>
          </w:rPr>
          <w:fldChar w:fldCharType="begin"/>
        </w:r>
        <w:r w:rsidR="005E6422">
          <w:rPr>
            <w:noProof/>
            <w:webHidden/>
          </w:rPr>
          <w:instrText xml:space="preserve"> PAGEREF _Toc234454507 \h </w:instrText>
        </w:r>
        <w:r w:rsidR="005E6422">
          <w:rPr>
            <w:noProof/>
            <w:webHidden/>
          </w:rPr>
        </w:r>
        <w:r w:rsidR="005E6422">
          <w:rPr>
            <w:noProof/>
            <w:webHidden/>
          </w:rPr>
          <w:fldChar w:fldCharType="separate"/>
        </w:r>
        <w:r w:rsidR="005E6422">
          <w:rPr>
            <w:noProof/>
            <w:webHidden/>
          </w:rPr>
          <w:t>6</w:t>
        </w:r>
        <w:r w:rsidR="005E6422">
          <w:rPr>
            <w:noProof/>
            <w:webHidden/>
          </w:rPr>
          <w:fldChar w:fldCharType="end"/>
        </w:r>
      </w:hyperlink>
    </w:p>
    <w:p w14:paraId="04F8C220" w14:textId="05B6E475" w:rsidR="005E6422" w:rsidRDefault="005E6422">
      <w:pPr>
        <w:pStyle w:val="TableofFigures"/>
        <w:tabs>
          <w:tab w:val="right" w:leader="dot" w:pos="9016"/>
        </w:tabs>
        <w:rPr>
          <w:rFonts w:asciiTheme="minorHAnsi" w:eastAsiaTheme="minorEastAsia" w:hAnsiTheme="minorHAnsi"/>
          <w:noProof/>
          <w:szCs w:val="24"/>
          <w:lang w:val="en-IN" w:eastAsia="en-IN"/>
        </w:rPr>
      </w:pPr>
      <w:hyperlink w:anchor="_Toc234454508" w:history="1">
        <w:r w:rsidRPr="00D57DEA">
          <w:rPr>
            <w:rStyle w:val="Hyperlink"/>
            <w:rFonts w:ascii="Arial" w:hAnsi="Arial" w:cs="Arial"/>
            <w:noProof/>
          </w:rPr>
          <w:t>Figure 2 UK Furniture Industry Overview</w:t>
        </w:r>
        <w:r>
          <w:rPr>
            <w:noProof/>
            <w:webHidden/>
          </w:rPr>
          <w:tab/>
        </w:r>
        <w:r>
          <w:rPr>
            <w:noProof/>
            <w:webHidden/>
          </w:rPr>
          <w:fldChar w:fldCharType="begin"/>
        </w:r>
        <w:r>
          <w:rPr>
            <w:noProof/>
            <w:webHidden/>
          </w:rPr>
          <w:instrText xml:space="preserve"> PAGEREF _Toc234454508 \h </w:instrText>
        </w:r>
        <w:r>
          <w:rPr>
            <w:noProof/>
            <w:webHidden/>
          </w:rPr>
        </w:r>
        <w:r>
          <w:rPr>
            <w:noProof/>
            <w:webHidden/>
          </w:rPr>
          <w:fldChar w:fldCharType="separate"/>
        </w:r>
        <w:r>
          <w:rPr>
            <w:noProof/>
            <w:webHidden/>
          </w:rPr>
          <w:t>7</w:t>
        </w:r>
        <w:r>
          <w:rPr>
            <w:noProof/>
            <w:webHidden/>
          </w:rPr>
          <w:fldChar w:fldCharType="end"/>
        </w:r>
      </w:hyperlink>
    </w:p>
    <w:p w14:paraId="563C02C4" w14:textId="10A08493" w:rsidR="005E6422" w:rsidRDefault="005E6422">
      <w:pPr>
        <w:pStyle w:val="TableofFigures"/>
        <w:tabs>
          <w:tab w:val="right" w:leader="dot" w:pos="9016"/>
        </w:tabs>
        <w:rPr>
          <w:rFonts w:asciiTheme="minorHAnsi" w:eastAsiaTheme="minorEastAsia" w:hAnsiTheme="minorHAnsi"/>
          <w:noProof/>
          <w:szCs w:val="24"/>
          <w:lang w:val="en-IN" w:eastAsia="en-IN"/>
        </w:rPr>
      </w:pPr>
      <w:hyperlink w:anchor="_Toc234454509" w:history="1">
        <w:r w:rsidRPr="00D57DEA">
          <w:rPr>
            <w:rStyle w:val="Hyperlink"/>
            <w:rFonts w:ascii="Arial" w:hAnsi="Arial" w:cs="Arial"/>
            <w:noProof/>
          </w:rPr>
          <w:t>Figure 3 IKEA UK Quaterly Retail Sales FY2025</w:t>
        </w:r>
        <w:r>
          <w:rPr>
            <w:noProof/>
            <w:webHidden/>
          </w:rPr>
          <w:tab/>
        </w:r>
        <w:r>
          <w:rPr>
            <w:noProof/>
            <w:webHidden/>
          </w:rPr>
          <w:fldChar w:fldCharType="begin"/>
        </w:r>
        <w:r>
          <w:rPr>
            <w:noProof/>
            <w:webHidden/>
          </w:rPr>
          <w:instrText xml:space="preserve"> PAGEREF _Toc234454509 \h </w:instrText>
        </w:r>
        <w:r>
          <w:rPr>
            <w:noProof/>
            <w:webHidden/>
          </w:rPr>
        </w:r>
        <w:r>
          <w:rPr>
            <w:noProof/>
            <w:webHidden/>
          </w:rPr>
          <w:fldChar w:fldCharType="separate"/>
        </w:r>
        <w:r>
          <w:rPr>
            <w:noProof/>
            <w:webHidden/>
          </w:rPr>
          <w:t>9</w:t>
        </w:r>
        <w:r>
          <w:rPr>
            <w:noProof/>
            <w:webHidden/>
          </w:rPr>
          <w:fldChar w:fldCharType="end"/>
        </w:r>
      </w:hyperlink>
    </w:p>
    <w:p w14:paraId="5742FB6F" w14:textId="2B4B0F3F" w:rsidR="005E6422" w:rsidRDefault="005E6422">
      <w:pPr>
        <w:pStyle w:val="TableofFigures"/>
        <w:tabs>
          <w:tab w:val="right" w:leader="dot" w:pos="9016"/>
        </w:tabs>
        <w:rPr>
          <w:rFonts w:asciiTheme="minorHAnsi" w:eastAsiaTheme="minorEastAsia" w:hAnsiTheme="minorHAnsi"/>
          <w:noProof/>
          <w:szCs w:val="24"/>
          <w:lang w:val="en-IN" w:eastAsia="en-IN"/>
        </w:rPr>
      </w:pPr>
      <w:hyperlink w:anchor="_Toc234454510" w:history="1">
        <w:r w:rsidRPr="00D57DEA">
          <w:rPr>
            <w:rStyle w:val="Hyperlink"/>
            <w:rFonts w:ascii="Arial" w:hAnsi="Arial" w:cs="Arial"/>
            <w:noProof/>
          </w:rPr>
          <w:t>Figure 4 Resource &amp; Capability Analysis of IKEA</w:t>
        </w:r>
        <w:r>
          <w:rPr>
            <w:noProof/>
            <w:webHidden/>
          </w:rPr>
          <w:tab/>
        </w:r>
        <w:r>
          <w:rPr>
            <w:noProof/>
            <w:webHidden/>
          </w:rPr>
          <w:fldChar w:fldCharType="begin"/>
        </w:r>
        <w:r>
          <w:rPr>
            <w:noProof/>
            <w:webHidden/>
          </w:rPr>
          <w:instrText xml:space="preserve"> PAGEREF _Toc234454510 \h </w:instrText>
        </w:r>
        <w:r>
          <w:rPr>
            <w:noProof/>
            <w:webHidden/>
          </w:rPr>
        </w:r>
        <w:r>
          <w:rPr>
            <w:noProof/>
            <w:webHidden/>
          </w:rPr>
          <w:fldChar w:fldCharType="separate"/>
        </w:r>
        <w:r>
          <w:rPr>
            <w:noProof/>
            <w:webHidden/>
          </w:rPr>
          <w:t>14</w:t>
        </w:r>
        <w:r>
          <w:rPr>
            <w:noProof/>
            <w:webHidden/>
          </w:rPr>
          <w:fldChar w:fldCharType="end"/>
        </w:r>
      </w:hyperlink>
    </w:p>
    <w:p w14:paraId="3FB4B02F" w14:textId="57BB7736" w:rsidR="005E6422" w:rsidRDefault="005E6422">
      <w:pPr>
        <w:pStyle w:val="TableofFigures"/>
        <w:tabs>
          <w:tab w:val="right" w:leader="dot" w:pos="9016"/>
        </w:tabs>
        <w:rPr>
          <w:rFonts w:asciiTheme="minorHAnsi" w:eastAsiaTheme="minorEastAsia" w:hAnsiTheme="minorHAnsi"/>
          <w:noProof/>
          <w:szCs w:val="24"/>
          <w:lang w:val="en-IN" w:eastAsia="en-IN"/>
        </w:rPr>
      </w:pPr>
      <w:hyperlink w:anchor="_Toc234454511" w:history="1">
        <w:r w:rsidRPr="00D57DEA">
          <w:rPr>
            <w:rStyle w:val="Hyperlink"/>
            <w:rFonts w:ascii="Arial" w:hAnsi="Arial" w:cs="Arial"/>
            <w:noProof/>
          </w:rPr>
          <w:t>Figure 5 Balance Scorecard Interrelated Goals</w:t>
        </w:r>
        <w:r>
          <w:rPr>
            <w:noProof/>
            <w:webHidden/>
          </w:rPr>
          <w:tab/>
        </w:r>
        <w:r>
          <w:rPr>
            <w:noProof/>
            <w:webHidden/>
          </w:rPr>
          <w:fldChar w:fldCharType="begin"/>
        </w:r>
        <w:r>
          <w:rPr>
            <w:noProof/>
            <w:webHidden/>
          </w:rPr>
          <w:instrText xml:space="preserve"> PAGEREF _Toc234454511 \h </w:instrText>
        </w:r>
        <w:r>
          <w:rPr>
            <w:noProof/>
            <w:webHidden/>
          </w:rPr>
        </w:r>
        <w:r>
          <w:rPr>
            <w:noProof/>
            <w:webHidden/>
          </w:rPr>
          <w:fldChar w:fldCharType="separate"/>
        </w:r>
        <w:r>
          <w:rPr>
            <w:noProof/>
            <w:webHidden/>
          </w:rPr>
          <w:t>19</w:t>
        </w:r>
        <w:r>
          <w:rPr>
            <w:noProof/>
            <w:webHidden/>
          </w:rPr>
          <w:fldChar w:fldCharType="end"/>
        </w:r>
      </w:hyperlink>
    </w:p>
    <w:p w14:paraId="30BD6A03" w14:textId="11D7D345" w:rsidR="005973A4" w:rsidRPr="005973A4" w:rsidRDefault="005973A4">
      <w:pPr>
        <w:spacing w:line="259" w:lineRule="auto"/>
        <w:jc w:val="left"/>
        <w:rPr>
          <w:rFonts w:ascii="Arial" w:hAnsi="Arial" w:cs="Arial"/>
          <w:lang w:val="en-US"/>
        </w:rPr>
      </w:pPr>
      <w:r w:rsidRPr="005973A4">
        <w:rPr>
          <w:rFonts w:ascii="Arial" w:hAnsi="Arial" w:cs="Arial"/>
          <w:lang w:val="en-US"/>
        </w:rPr>
        <w:fldChar w:fldCharType="end"/>
      </w:r>
    </w:p>
    <w:p w14:paraId="307145C2" w14:textId="77777777" w:rsidR="005973A4" w:rsidRPr="00C6129A" w:rsidRDefault="005973A4">
      <w:pPr>
        <w:spacing w:line="259" w:lineRule="auto"/>
        <w:jc w:val="left"/>
        <w:rPr>
          <w:rFonts w:ascii="Arial" w:hAnsi="Arial" w:cs="Arial"/>
          <w:b/>
          <w:bCs/>
          <w:lang w:val="en-US"/>
        </w:rPr>
      </w:pPr>
      <w:r w:rsidRPr="00C6129A">
        <w:rPr>
          <w:rFonts w:ascii="Arial" w:hAnsi="Arial" w:cs="Arial"/>
          <w:b/>
          <w:bCs/>
          <w:lang w:val="en-US"/>
        </w:rPr>
        <w:t>List of Tables</w:t>
      </w:r>
    </w:p>
    <w:p w14:paraId="34E61D52" w14:textId="233DDB5E" w:rsidR="005E6422" w:rsidRDefault="005973A4">
      <w:pPr>
        <w:pStyle w:val="TableofFigures"/>
        <w:tabs>
          <w:tab w:val="right" w:leader="dot" w:pos="9016"/>
        </w:tabs>
        <w:rPr>
          <w:rFonts w:asciiTheme="minorHAnsi" w:eastAsiaTheme="minorEastAsia" w:hAnsiTheme="minorHAnsi"/>
          <w:noProof/>
          <w:szCs w:val="24"/>
          <w:lang w:val="en-IN" w:eastAsia="en-IN"/>
        </w:rPr>
      </w:pPr>
      <w:r w:rsidRPr="005973A4">
        <w:rPr>
          <w:rFonts w:ascii="Arial" w:hAnsi="Arial" w:cs="Arial"/>
          <w:lang w:val="en-US"/>
        </w:rPr>
        <w:fldChar w:fldCharType="begin"/>
      </w:r>
      <w:r w:rsidRPr="005973A4">
        <w:rPr>
          <w:rFonts w:ascii="Arial" w:hAnsi="Arial" w:cs="Arial"/>
          <w:lang w:val="en-US"/>
        </w:rPr>
        <w:instrText xml:space="preserve"> TOC \h \z \c "Table" </w:instrText>
      </w:r>
      <w:r w:rsidRPr="005973A4">
        <w:rPr>
          <w:rFonts w:ascii="Arial" w:hAnsi="Arial" w:cs="Arial"/>
          <w:lang w:val="en-US"/>
        </w:rPr>
        <w:fldChar w:fldCharType="separate"/>
      </w:r>
      <w:hyperlink w:anchor="_Toc234454512" w:history="1">
        <w:r w:rsidR="005E6422" w:rsidRPr="00977DD8">
          <w:rPr>
            <w:rStyle w:val="Hyperlink"/>
            <w:rFonts w:ascii="Arial" w:hAnsi="Arial" w:cs="Arial"/>
            <w:noProof/>
          </w:rPr>
          <w:t>Table 1 PESTLE Summary</w:t>
        </w:r>
        <w:r w:rsidR="005E6422">
          <w:rPr>
            <w:noProof/>
            <w:webHidden/>
          </w:rPr>
          <w:tab/>
        </w:r>
        <w:r w:rsidR="005E6422">
          <w:rPr>
            <w:noProof/>
            <w:webHidden/>
          </w:rPr>
          <w:fldChar w:fldCharType="begin"/>
        </w:r>
        <w:r w:rsidR="005E6422">
          <w:rPr>
            <w:noProof/>
            <w:webHidden/>
          </w:rPr>
          <w:instrText xml:space="preserve"> PAGEREF _Toc234454512 \h </w:instrText>
        </w:r>
        <w:r w:rsidR="005E6422">
          <w:rPr>
            <w:noProof/>
            <w:webHidden/>
          </w:rPr>
        </w:r>
        <w:r w:rsidR="005E6422">
          <w:rPr>
            <w:noProof/>
            <w:webHidden/>
          </w:rPr>
          <w:fldChar w:fldCharType="separate"/>
        </w:r>
        <w:r w:rsidR="005E6422">
          <w:rPr>
            <w:noProof/>
            <w:webHidden/>
          </w:rPr>
          <w:t>10</w:t>
        </w:r>
        <w:r w:rsidR="005E6422">
          <w:rPr>
            <w:noProof/>
            <w:webHidden/>
          </w:rPr>
          <w:fldChar w:fldCharType="end"/>
        </w:r>
      </w:hyperlink>
    </w:p>
    <w:p w14:paraId="7AFF9253" w14:textId="2D1D53F3" w:rsidR="005E6422" w:rsidRDefault="005E6422">
      <w:pPr>
        <w:pStyle w:val="TableofFigures"/>
        <w:tabs>
          <w:tab w:val="right" w:leader="dot" w:pos="9016"/>
        </w:tabs>
        <w:rPr>
          <w:rFonts w:asciiTheme="minorHAnsi" w:eastAsiaTheme="minorEastAsia" w:hAnsiTheme="minorHAnsi"/>
          <w:noProof/>
          <w:szCs w:val="24"/>
          <w:lang w:val="en-IN" w:eastAsia="en-IN"/>
        </w:rPr>
      </w:pPr>
      <w:hyperlink w:anchor="_Toc234454513" w:history="1">
        <w:r w:rsidRPr="00977DD8">
          <w:rPr>
            <w:rStyle w:val="Hyperlink"/>
            <w:rFonts w:ascii="Arial" w:hAnsi="Arial" w:cs="Arial"/>
            <w:noProof/>
          </w:rPr>
          <w:t>Table 2 CSR Evaluation</w:t>
        </w:r>
        <w:r>
          <w:rPr>
            <w:noProof/>
            <w:webHidden/>
          </w:rPr>
          <w:tab/>
        </w:r>
        <w:r>
          <w:rPr>
            <w:noProof/>
            <w:webHidden/>
          </w:rPr>
          <w:fldChar w:fldCharType="begin"/>
        </w:r>
        <w:r>
          <w:rPr>
            <w:noProof/>
            <w:webHidden/>
          </w:rPr>
          <w:instrText xml:space="preserve"> PAGEREF _Toc234454513 \h </w:instrText>
        </w:r>
        <w:r>
          <w:rPr>
            <w:noProof/>
            <w:webHidden/>
          </w:rPr>
        </w:r>
        <w:r>
          <w:rPr>
            <w:noProof/>
            <w:webHidden/>
          </w:rPr>
          <w:fldChar w:fldCharType="separate"/>
        </w:r>
        <w:r>
          <w:rPr>
            <w:noProof/>
            <w:webHidden/>
          </w:rPr>
          <w:t>16</w:t>
        </w:r>
        <w:r>
          <w:rPr>
            <w:noProof/>
            <w:webHidden/>
          </w:rPr>
          <w:fldChar w:fldCharType="end"/>
        </w:r>
      </w:hyperlink>
    </w:p>
    <w:p w14:paraId="399D7B8E" w14:textId="4700E1C0" w:rsidR="005E6422" w:rsidRDefault="005E6422">
      <w:pPr>
        <w:pStyle w:val="TableofFigures"/>
        <w:tabs>
          <w:tab w:val="right" w:leader="dot" w:pos="9016"/>
        </w:tabs>
        <w:rPr>
          <w:rFonts w:asciiTheme="minorHAnsi" w:eastAsiaTheme="minorEastAsia" w:hAnsiTheme="minorHAnsi"/>
          <w:noProof/>
          <w:szCs w:val="24"/>
          <w:lang w:val="en-IN" w:eastAsia="en-IN"/>
        </w:rPr>
      </w:pPr>
      <w:hyperlink w:anchor="_Toc234454514" w:history="1">
        <w:r w:rsidRPr="00977DD8">
          <w:rPr>
            <w:rStyle w:val="Hyperlink"/>
            <w:rFonts w:ascii="Arial" w:hAnsi="Arial" w:cs="Arial"/>
            <w:noProof/>
          </w:rPr>
          <w:t>Table 3 Balanced Scorecard</w:t>
        </w:r>
        <w:r>
          <w:rPr>
            <w:noProof/>
            <w:webHidden/>
          </w:rPr>
          <w:tab/>
        </w:r>
        <w:r>
          <w:rPr>
            <w:noProof/>
            <w:webHidden/>
          </w:rPr>
          <w:fldChar w:fldCharType="begin"/>
        </w:r>
        <w:r>
          <w:rPr>
            <w:noProof/>
            <w:webHidden/>
          </w:rPr>
          <w:instrText xml:space="preserve"> PAGEREF _Toc234454514 \h </w:instrText>
        </w:r>
        <w:r>
          <w:rPr>
            <w:noProof/>
            <w:webHidden/>
          </w:rPr>
        </w:r>
        <w:r>
          <w:rPr>
            <w:noProof/>
            <w:webHidden/>
          </w:rPr>
          <w:fldChar w:fldCharType="separate"/>
        </w:r>
        <w:r>
          <w:rPr>
            <w:noProof/>
            <w:webHidden/>
          </w:rPr>
          <w:t>18</w:t>
        </w:r>
        <w:r>
          <w:rPr>
            <w:noProof/>
            <w:webHidden/>
          </w:rPr>
          <w:fldChar w:fldCharType="end"/>
        </w:r>
      </w:hyperlink>
    </w:p>
    <w:p w14:paraId="6999C4BC" w14:textId="69C13483" w:rsidR="005E6422" w:rsidRDefault="005E6422">
      <w:pPr>
        <w:pStyle w:val="TableofFigures"/>
        <w:tabs>
          <w:tab w:val="right" w:leader="dot" w:pos="9016"/>
        </w:tabs>
        <w:rPr>
          <w:rFonts w:asciiTheme="minorHAnsi" w:eastAsiaTheme="minorEastAsia" w:hAnsiTheme="minorHAnsi"/>
          <w:noProof/>
          <w:szCs w:val="24"/>
          <w:lang w:val="en-IN" w:eastAsia="en-IN"/>
        </w:rPr>
      </w:pPr>
      <w:hyperlink w:anchor="_Toc234454515" w:history="1">
        <w:r w:rsidRPr="00977DD8">
          <w:rPr>
            <w:rStyle w:val="Hyperlink"/>
            <w:rFonts w:ascii="Arial" w:hAnsi="Arial" w:cs="Arial"/>
            <w:noProof/>
          </w:rPr>
          <w:t>Table 4 SAFe Evaluation</w:t>
        </w:r>
        <w:r>
          <w:rPr>
            <w:noProof/>
            <w:webHidden/>
          </w:rPr>
          <w:tab/>
        </w:r>
        <w:r>
          <w:rPr>
            <w:noProof/>
            <w:webHidden/>
          </w:rPr>
          <w:fldChar w:fldCharType="begin"/>
        </w:r>
        <w:r>
          <w:rPr>
            <w:noProof/>
            <w:webHidden/>
          </w:rPr>
          <w:instrText xml:space="preserve"> PAGEREF _Toc234454515 \h </w:instrText>
        </w:r>
        <w:r>
          <w:rPr>
            <w:noProof/>
            <w:webHidden/>
          </w:rPr>
        </w:r>
        <w:r>
          <w:rPr>
            <w:noProof/>
            <w:webHidden/>
          </w:rPr>
          <w:fldChar w:fldCharType="separate"/>
        </w:r>
        <w:r>
          <w:rPr>
            <w:noProof/>
            <w:webHidden/>
          </w:rPr>
          <w:t>22</w:t>
        </w:r>
        <w:r>
          <w:rPr>
            <w:noProof/>
            <w:webHidden/>
          </w:rPr>
          <w:fldChar w:fldCharType="end"/>
        </w:r>
      </w:hyperlink>
    </w:p>
    <w:p w14:paraId="70C88D23" w14:textId="4B1D4B72" w:rsidR="005973A4" w:rsidRPr="005973A4" w:rsidRDefault="005973A4">
      <w:pPr>
        <w:spacing w:line="259" w:lineRule="auto"/>
        <w:jc w:val="left"/>
        <w:rPr>
          <w:rFonts w:ascii="Arial" w:hAnsi="Arial" w:cs="Arial"/>
          <w:lang w:val="en-US"/>
        </w:rPr>
      </w:pPr>
      <w:r w:rsidRPr="005973A4">
        <w:rPr>
          <w:rFonts w:ascii="Arial" w:hAnsi="Arial" w:cs="Arial"/>
          <w:lang w:val="en-US"/>
        </w:rPr>
        <w:fldChar w:fldCharType="end"/>
      </w:r>
    </w:p>
    <w:p w14:paraId="705DCA1C" w14:textId="631825DC" w:rsidR="00DB182F" w:rsidRPr="005973A4" w:rsidRDefault="00DB182F">
      <w:pPr>
        <w:spacing w:line="259" w:lineRule="auto"/>
        <w:jc w:val="left"/>
        <w:rPr>
          <w:rFonts w:ascii="Arial" w:hAnsi="Arial" w:cs="Arial"/>
          <w:lang w:val="en-US"/>
        </w:rPr>
      </w:pPr>
      <w:r w:rsidRPr="005973A4">
        <w:rPr>
          <w:rFonts w:ascii="Arial" w:hAnsi="Arial" w:cs="Arial"/>
          <w:lang w:val="en-US"/>
        </w:rPr>
        <w:br w:type="page"/>
      </w:r>
    </w:p>
    <w:p w14:paraId="147586E3" w14:textId="6E320AC0" w:rsidR="00C05818" w:rsidRPr="005973A4" w:rsidRDefault="00C05818" w:rsidP="00C05818">
      <w:pPr>
        <w:pStyle w:val="Heading1"/>
        <w:rPr>
          <w:rFonts w:ascii="Arial" w:hAnsi="Arial" w:cs="Arial"/>
          <w:lang w:val="en-IN"/>
        </w:rPr>
      </w:pPr>
      <w:bookmarkStart w:id="1" w:name="_Toc234454421"/>
      <w:r w:rsidRPr="005973A4">
        <w:rPr>
          <w:rFonts w:ascii="Arial" w:hAnsi="Arial" w:cs="Arial"/>
          <w:lang w:val="en-IN"/>
        </w:rPr>
        <w:lastRenderedPageBreak/>
        <w:t>1. Introduction</w:t>
      </w:r>
      <w:bookmarkEnd w:id="1"/>
    </w:p>
    <w:p w14:paraId="7BC480FD" w14:textId="3AA5996F" w:rsidR="00C05818" w:rsidRDefault="00D74F64" w:rsidP="00C05818">
      <w:pPr>
        <w:rPr>
          <w:rFonts w:ascii="Arial" w:hAnsi="Arial" w:cs="Arial"/>
          <w:lang w:val="en-IN"/>
        </w:rPr>
      </w:pPr>
      <w:r w:rsidRPr="005973A4">
        <w:rPr>
          <w:rFonts w:ascii="Arial" w:hAnsi="Arial" w:cs="Arial"/>
        </w:rPr>
        <w:t>The current consultancy report is an evaluation of the strategic position of IKEA UK in the United Kingdom home furnishings retail market to see what it could do to reinforce its long-term competitive advantage. With the UK furniture industry experiencing evolving consumer demands and tastes, digitalisation, financial instability and rising sustainability demands, organisations need to be constantly relying on their strategic capabilities to remain at the forefront of the market</w:t>
      </w:r>
      <w:r w:rsidR="00B5103F">
        <w:rPr>
          <w:rFonts w:ascii="Arial" w:hAnsi="Arial" w:cs="Arial"/>
        </w:rPr>
        <w:t xml:space="preserve"> </w:t>
      </w:r>
      <w:r w:rsidR="00B5103F" w:rsidRPr="00B5103F">
        <w:rPr>
          <w:rFonts w:ascii="Arial" w:hAnsi="Arial" w:cs="Arial"/>
        </w:rPr>
        <w:t>(Whittington et al., 2022)</w:t>
      </w:r>
      <w:r w:rsidRPr="005973A4">
        <w:rPr>
          <w:rFonts w:ascii="Arial" w:hAnsi="Arial" w:cs="Arial"/>
        </w:rPr>
        <w:t>. The report is a critical analysis of the external and internal environment of IKEA UK, an assessment of its current business corporate social responsibility (CSR) strategy and operational performance as well as suggestions of a proper business-level strategy that could be supported with the help of recognised strategic management models</w:t>
      </w:r>
      <w:r w:rsidR="00B5103F">
        <w:rPr>
          <w:rFonts w:ascii="Arial" w:hAnsi="Arial" w:cs="Arial"/>
        </w:rPr>
        <w:t xml:space="preserve"> </w:t>
      </w:r>
      <w:r w:rsidR="00B5103F" w:rsidRPr="00B5103F">
        <w:rPr>
          <w:rFonts w:ascii="Arial" w:hAnsi="Arial" w:cs="Arial"/>
        </w:rPr>
        <w:t>(</w:t>
      </w:r>
      <w:proofErr w:type="spellStart"/>
      <w:r w:rsidR="00B5103F" w:rsidRPr="00B5103F">
        <w:rPr>
          <w:rFonts w:ascii="Arial" w:hAnsi="Arial" w:cs="Arial"/>
        </w:rPr>
        <w:t>Rothaermel</w:t>
      </w:r>
      <w:proofErr w:type="spellEnd"/>
      <w:r w:rsidR="00B5103F" w:rsidRPr="00B5103F">
        <w:rPr>
          <w:rFonts w:ascii="Arial" w:hAnsi="Arial" w:cs="Arial"/>
        </w:rPr>
        <w:t>, 2023)</w:t>
      </w:r>
      <w:r w:rsidRPr="005973A4">
        <w:rPr>
          <w:rFonts w:ascii="Arial" w:hAnsi="Arial" w:cs="Arial"/>
        </w:rPr>
        <w:t>. The report will finish with a reflection on the research and analysis process based on Gibbs Reflective Cycle</w:t>
      </w:r>
      <w:r w:rsidR="00C05818" w:rsidRPr="005973A4">
        <w:rPr>
          <w:rFonts w:ascii="Arial" w:hAnsi="Arial" w:cs="Arial"/>
          <w:lang w:val="en-IN"/>
        </w:rPr>
        <w:t>.</w:t>
      </w:r>
    </w:p>
    <w:p w14:paraId="5B8F88A0" w14:textId="77777777" w:rsidR="0018357B" w:rsidRDefault="0018357B" w:rsidP="0018357B">
      <w:pPr>
        <w:keepNext/>
        <w:jc w:val="center"/>
      </w:pPr>
      <w:r w:rsidRPr="0018357B">
        <w:rPr>
          <w:rFonts w:ascii="Arial" w:hAnsi="Arial" w:cs="Arial"/>
          <w:noProof/>
          <w:lang w:val="en-IN"/>
        </w:rPr>
        <w:drawing>
          <wp:inline distT="0" distB="0" distL="0" distR="0" wp14:anchorId="71B102A3" wp14:editId="478D22C7">
            <wp:extent cx="3352961" cy="1533525"/>
            <wp:effectExtent l="0" t="0" r="0" b="0"/>
            <wp:docPr id="630563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563217" name=""/>
                    <pic:cNvPicPr/>
                  </pic:nvPicPr>
                  <pic:blipFill>
                    <a:blip r:embed="rId10"/>
                    <a:stretch>
                      <a:fillRect/>
                    </a:stretch>
                  </pic:blipFill>
                  <pic:spPr>
                    <a:xfrm>
                      <a:off x="0" y="0"/>
                      <a:ext cx="3362627" cy="1537946"/>
                    </a:xfrm>
                    <a:prstGeom prst="rect">
                      <a:avLst/>
                    </a:prstGeom>
                  </pic:spPr>
                </pic:pic>
              </a:graphicData>
            </a:graphic>
          </wp:inline>
        </w:drawing>
      </w:r>
    </w:p>
    <w:p w14:paraId="5750FB0A" w14:textId="1660CD5F" w:rsidR="0018357B" w:rsidRDefault="0018357B" w:rsidP="0018357B">
      <w:pPr>
        <w:pStyle w:val="Caption"/>
        <w:jc w:val="center"/>
      </w:pPr>
      <w:bookmarkStart w:id="2" w:name="_Toc234454507"/>
      <w:r>
        <w:t xml:space="preserve">Figure </w:t>
      </w:r>
      <w:r>
        <w:fldChar w:fldCharType="begin"/>
      </w:r>
      <w:r>
        <w:instrText xml:space="preserve"> SEQ Figure \* ARABIC </w:instrText>
      </w:r>
      <w:r>
        <w:fldChar w:fldCharType="separate"/>
      </w:r>
      <w:r>
        <w:rPr>
          <w:noProof/>
        </w:rPr>
        <w:t>1</w:t>
      </w:r>
      <w:r>
        <w:fldChar w:fldCharType="end"/>
      </w:r>
      <w:r>
        <w:t xml:space="preserve"> IKEA</w:t>
      </w:r>
      <w:bookmarkEnd w:id="2"/>
    </w:p>
    <w:p w14:paraId="693904F6" w14:textId="0230325D" w:rsidR="0018357B" w:rsidRPr="0018357B" w:rsidRDefault="0018357B" w:rsidP="0018357B">
      <w:pPr>
        <w:jc w:val="center"/>
      </w:pPr>
      <w:r>
        <w:t>Source: (IKEA, 2025)</w:t>
      </w:r>
    </w:p>
    <w:p w14:paraId="2898DAD6" w14:textId="1ABD69D0" w:rsidR="00C05818" w:rsidRPr="005973A4" w:rsidRDefault="00C05818" w:rsidP="00CD528B">
      <w:pPr>
        <w:pStyle w:val="Heading1"/>
        <w:rPr>
          <w:lang w:val="en-IN"/>
        </w:rPr>
      </w:pPr>
      <w:bookmarkStart w:id="3" w:name="_Toc234454422"/>
      <w:r w:rsidRPr="005973A4">
        <w:rPr>
          <w:lang w:val="en-IN"/>
        </w:rPr>
        <w:t>2. Organisational Context &amp; Industry Overview</w:t>
      </w:r>
      <w:bookmarkEnd w:id="3"/>
      <w:r w:rsidRPr="005973A4">
        <w:rPr>
          <w:lang w:val="en-IN"/>
        </w:rPr>
        <w:t xml:space="preserve"> </w:t>
      </w:r>
    </w:p>
    <w:p w14:paraId="32ACAAE1" w14:textId="31A1DE71" w:rsidR="00D2294C" w:rsidRPr="005973A4" w:rsidRDefault="00D2294C" w:rsidP="00D2294C">
      <w:pPr>
        <w:rPr>
          <w:rFonts w:ascii="Arial" w:hAnsi="Arial" w:cs="Arial"/>
          <w:lang w:val="en-IN"/>
        </w:rPr>
      </w:pPr>
      <w:r w:rsidRPr="005973A4">
        <w:rPr>
          <w:rFonts w:ascii="Arial" w:hAnsi="Arial" w:cs="Arial"/>
          <w:lang w:val="en-IN"/>
        </w:rPr>
        <w:t xml:space="preserve">IKEA was founded in 1943 by Ingvar </w:t>
      </w:r>
      <w:proofErr w:type="spellStart"/>
      <w:r w:rsidRPr="005973A4">
        <w:rPr>
          <w:rFonts w:ascii="Arial" w:hAnsi="Arial" w:cs="Arial"/>
          <w:lang w:val="en-IN"/>
        </w:rPr>
        <w:t>Kamprad</w:t>
      </w:r>
      <w:proofErr w:type="spellEnd"/>
      <w:r w:rsidRPr="005973A4">
        <w:rPr>
          <w:rFonts w:ascii="Arial" w:hAnsi="Arial" w:cs="Arial"/>
          <w:lang w:val="en-IN"/>
        </w:rPr>
        <w:t xml:space="preserve"> in Sweden and grew over the years to be the biggest home furnishing retailer in the world by integrating the Scandinavian designs, low price and cost-effective operations</w:t>
      </w:r>
      <w:r w:rsidR="00B5103F">
        <w:rPr>
          <w:rFonts w:ascii="Arial" w:hAnsi="Arial" w:cs="Arial"/>
          <w:lang w:val="en-IN"/>
        </w:rPr>
        <w:t xml:space="preserve"> </w:t>
      </w:r>
      <w:r w:rsidR="00B5103F" w:rsidRPr="00B5103F">
        <w:rPr>
          <w:rFonts w:ascii="Arial" w:hAnsi="Arial" w:cs="Arial"/>
          <w:lang w:val="en-IN"/>
        </w:rPr>
        <w:t>(Hill and Schilling, 2023)</w:t>
      </w:r>
      <w:r w:rsidRPr="005973A4">
        <w:rPr>
          <w:rFonts w:ascii="Arial" w:hAnsi="Arial" w:cs="Arial"/>
          <w:lang w:val="en-IN"/>
        </w:rPr>
        <w:t xml:space="preserve">. With its </w:t>
      </w:r>
      <w:proofErr w:type="spellStart"/>
      <w:r w:rsidRPr="005973A4">
        <w:rPr>
          <w:rFonts w:ascii="Arial" w:hAnsi="Arial" w:cs="Arial"/>
          <w:lang w:val="en-IN"/>
        </w:rPr>
        <w:t>omnichannel</w:t>
      </w:r>
      <w:proofErr w:type="spellEnd"/>
      <w:r w:rsidRPr="005973A4">
        <w:rPr>
          <w:rFonts w:ascii="Arial" w:hAnsi="Arial" w:cs="Arial"/>
          <w:lang w:val="en-IN"/>
        </w:rPr>
        <w:t xml:space="preserve"> business model which combines large-format stores in the country, city-centre planning studios and collection points and a fast-growing e-commerce platform, IKEA has secured its position as one of the most successful retailers in the United Kingdom in terms of furniture. The company generates customer value by the use of </w:t>
      </w:r>
      <w:r w:rsidRPr="005973A4">
        <w:rPr>
          <w:rFonts w:ascii="Arial" w:hAnsi="Arial" w:cs="Arial"/>
          <w:lang w:val="en-IN"/>
        </w:rPr>
        <w:lastRenderedPageBreak/>
        <w:t>flat-pack furniture,</w:t>
      </w:r>
      <w:r w:rsidR="00B5103F">
        <w:rPr>
          <w:rFonts w:ascii="Arial" w:hAnsi="Arial" w:cs="Arial"/>
          <w:lang w:val="en-IN"/>
        </w:rPr>
        <w:t xml:space="preserve"> </w:t>
      </w:r>
      <w:r w:rsidRPr="005973A4">
        <w:rPr>
          <w:rFonts w:ascii="Arial" w:hAnsi="Arial" w:cs="Arial"/>
          <w:lang w:val="en-IN"/>
        </w:rPr>
        <w:t>Self-service retailing, efficient global sourcing and economies of scale allowing the company to offer competitive pricing whilst retaining the quality of their products and accessibility</w:t>
      </w:r>
      <w:r w:rsidR="00B5103F">
        <w:rPr>
          <w:rFonts w:ascii="Arial" w:hAnsi="Arial" w:cs="Arial"/>
          <w:lang w:val="en-IN"/>
        </w:rPr>
        <w:t xml:space="preserve"> </w:t>
      </w:r>
      <w:r w:rsidR="00B5103F" w:rsidRPr="00B5103F">
        <w:rPr>
          <w:rFonts w:ascii="Arial" w:hAnsi="Arial" w:cs="Arial"/>
          <w:lang w:val="en-IN"/>
        </w:rPr>
        <w:t>(Grant, 2021)</w:t>
      </w:r>
      <w:r w:rsidRPr="005973A4">
        <w:rPr>
          <w:rFonts w:ascii="Arial" w:hAnsi="Arial" w:cs="Arial"/>
          <w:lang w:val="en-IN"/>
        </w:rPr>
        <w:t xml:space="preserve">. </w:t>
      </w:r>
    </w:p>
    <w:p w14:paraId="252443FF" w14:textId="2B84529F" w:rsidR="00D2294C" w:rsidRPr="005973A4" w:rsidRDefault="00D2294C" w:rsidP="00D2294C">
      <w:pPr>
        <w:rPr>
          <w:rFonts w:ascii="Arial" w:hAnsi="Arial" w:cs="Arial"/>
          <w:lang w:val="en-IN"/>
        </w:rPr>
      </w:pPr>
      <w:r w:rsidRPr="005973A4">
        <w:rPr>
          <w:rFonts w:ascii="Arial" w:hAnsi="Arial" w:cs="Arial"/>
          <w:lang w:val="en-IN"/>
        </w:rPr>
        <w:t>The UK market can be viewed as one of the operations of IKEA that are strategically important in Europe. In the year 2025, IKEA UK earned in income of retail sales of 2.25 billion even amid the macroeconomic stressors such as the high interest rates, inflationary forces as well as the poor consumer confidence</w:t>
      </w:r>
      <w:r w:rsidR="00B5103F">
        <w:rPr>
          <w:rFonts w:ascii="Arial" w:hAnsi="Arial" w:cs="Arial"/>
          <w:lang w:val="en-IN"/>
        </w:rPr>
        <w:t xml:space="preserve"> </w:t>
      </w:r>
      <w:r w:rsidR="00B5103F" w:rsidRPr="00B5103F">
        <w:rPr>
          <w:rFonts w:ascii="Arial" w:hAnsi="Arial" w:cs="Arial"/>
          <w:lang w:val="en-IN"/>
        </w:rPr>
        <w:t>(IKEA UK, 2025)</w:t>
      </w:r>
      <w:r w:rsidRPr="005973A4">
        <w:rPr>
          <w:rFonts w:ascii="Arial" w:hAnsi="Arial" w:cs="Arial"/>
          <w:lang w:val="en-IN"/>
        </w:rPr>
        <w:t>. The retail sales decreased by a small margin of 2.1</w:t>
      </w:r>
      <w:r w:rsidR="00A56649" w:rsidRPr="005973A4">
        <w:rPr>
          <w:rFonts w:ascii="Arial" w:hAnsi="Arial" w:cs="Arial"/>
          <w:lang w:val="en-IN"/>
        </w:rPr>
        <w:t xml:space="preserve">% </w:t>
      </w:r>
      <w:r w:rsidRPr="005973A4">
        <w:rPr>
          <w:rFonts w:ascii="Arial" w:hAnsi="Arial" w:cs="Arial"/>
          <w:lang w:val="en-IN"/>
        </w:rPr>
        <w:t>against FY2024, but the company was experiencing a steady market share and registered growth in sales of 3.3</w:t>
      </w:r>
      <w:r w:rsidR="00A56649" w:rsidRPr="005973A4">
        <w:rPr>
          <w:rFonts w:ascii="Arial" w:hAnsi="Arial" w:cs="Arial"/>
          <w:lang w:val="en-IN"/>
        </w:rPr>
        <w:t xml:space="preserve">% </w:t>
      </w:r>
      <w:r w:rsidRPr="005973A4">
        <w:rPr>
          <w:rFonts w:ascii="Arial" w:hAnsi="Arial" w:cs="Arial"/>
          <w:lang w:val="en-IN"/>
        </w:rPr>
        <w:t xml:space="preserve">in the last quarter which is a positive consumer demand growth. Moreover, more than 125,000 planning appointments were also fulfilled in the year and this indicates that people are increasingly demanding personalised home furnishing solutions and </w:t>
      </w:r>
      <w:proofErr w:type="spellStart"/>
      <w:r w:rsidRPr="005973A4">
        <w:rPr>
          <w:rFonts w:ascii="Arial" w:hAnsi="Arial" w:cs="Arial"/>
          <w:lang w:val="en-IN"/>
        </w:rPr>
        <w:t>omnichannel</w:t>
      </w:r>
      <w:proofErr w:type="spellEnd"/>
      <w:r w:rsidRPr="005973A4">
        <w:rPr>
          <w:rFonts w:ascii="Arial" w:hAnsi="Arial" w:cs="Arial"/>
          <w:lang w:val="en-IN"/>
        </w:rPr>
        <w:t xml:space="preserve"> offerings</w:t>
      </w:r>
      <w:r w:rsidR="00B5103F">
        <w:rPr>
          <w:rFonts w:ascii="Arial" w:hAnsi="Arial" w:cs="Arial"/>
          <w:lang w:val="en-IN"/>
        </w:rPr>
        <w:t xml:space="preserve"> </w:t>
      </w:r>
      <w:r w:rsidR="00B5103F" w:rsidRPr="00B5103F">
        <w:rPr>
          <w:rFonts w:ascii="Arial" w:hAnsi="Arial" w:cs="Arial"/>
          <w:lang w:val="en-IN"/>
        </w:rPr>
        <w:t>(McKinsey &amp; Company, 2025)</w:t>
      </w:r>
      <w:r w:rsidRPr="005973A4">
        <w:rPr>
          <w:rFonts w:ascii="Arial" w:hAnsi="Arial" w:cs="Arial"/>
          <w:lang w:val="en-IN"/>
        </w:rPr>
        <w:t>. Instead of focusing on short term profitability, IKEA did not stop investing in affordability, accessibility and sustainable growth, solidifying its long term competitive successes</w:t>
      </w:r>
      <w:r w:rsidR="00B5103F">
        <w:rPr>
          <w:rFonts w:ascii="Arial" w:hAnsi="Arial" w:cs="Arial"/>
          <w:lang w:val="en-IN"/>
        </w:rPr>
        <w:t xml:space="preserve"> </w:t>
      </w:r>
      <w:r w:rsidR="00B5103F" w:rsidRPr="00B5103F">
        <w:rPr>
          <w:rFonts w:ascii="Arial" w:hAnsi="Arial" w:cs="Arial"/>
          <w:lang w:val="en-IN"/>
        </w:rPr>
        <w:t>(Inter IKEA Group, 2025a)</w:t>
      </w:r>
      <w:r w:rsidRPr="005973A4">
        <w:rPr>
          <w:rFonts w:ascii="Arial" w:hAnsi="Arial" w:cs="Arial"/>
          <w:lang w:val="en-IN"/>
        </w:rPr>
        <w:t xml:space="preserve">. </w:t>
      </w:r>
    </w:p>
    <w:p w14:paraId="5FC17139" w14:textId="77777777" w:rsidR="00A56649" w:rsidRPr="005973A4" w:rsidRDefault="00A56649" w:rsidP="00A56649">
      <w:pPr>
        <w:keepNext/>
        <w:jc w:val="center"/>
        <w:rPr>
          <w:rFonts w:ascii="Arial" w:hAnsi="Arial" w:cs="Arial"/>
        </w:rPr>
      </w:pPr>
      <w:r w:rsidRPr="005973A4">
        <w:rPr>
          <w:rFonts w:ascii="Arial" w:hAnsi="Arial" w:cs="Arial"/>
          <w:noProof/>
        </w:rPr>
        <w:drawing>
          <wp:inline distT="0" distB="0" distL="0" distR="0" wp14:anchorId="0831E272" wp14:editId="7CC8F731">
            <wp:extent cx="4572000" cy="2743200"/>
            <wp:effectExtent l="0" t="0" r="0" b="0"/>
            <wp:docPr id="367993690" name="Chart 1">
              <a:extLst xmlns:a="http://schemas.openxmlformats.org/drawingml/2006/main">
                <a:ext uri="{FF2B5EF4-FFF2-40B4-BE49-F238E27FC236}">
                  <a16:creationId xmlns:a16="http://schemas.microsoft.com/office/drawing/2014/main" id="{EA723C35-AC6B-E0AB-231F-F10E2F5810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894FE64" w14:textId="301DBCC9" w:rsidR="00A56649" w:rsidRPr="005973A4" w:rsidRDefault="00A56649" w:rsidP="00A56649">
      <w:pPr>
        <w:pStyle w:val="Caption"/>
        <w:jc w:val="center"/>
        <w:rPr>
          <w:rFonts w:ascii="Arial" w:hAnsi="Arial" w:cs="Arial"/>
        </w:rPr>
      </w:pPr>
      <w:bookmarkStart w:id="4" w:name="_Toc234454508"/>
      <w:r w:rsidRPr="005973A4">
        <w:rPr>
          <w:rFonts w:ascii="Arial" w:hAnsi="Arial" w:cs="Arial"/>
        </w:rPr>
        <w:t xml:space="preserve">Figure </w:t>
      </w:r>
      <w:r w:rsidRPr="005973A4">
        <w:rPr>
          <w:rFonts w:ascii="Arial" w:hAnsi="Arial" w:cs="Arial"/>
        </w:rPr>
        <w:fldChar w:fldCharType="begin"/>
      </w:r>
      <w:r w:rsidRPr="005973A4">
        <w:rPr>
          <w:rFonts w:ascii="Arial" w:hAnsi="Arial" w:cs="Arial"/>
        </w:rPr>
        <w:instrText xml:space="preserve"> SEQ Figure \* ARABIC </w:instrText>
      </w:r>
      <w:r w:rsidRPr="005973A4">
        <w:rPr>
          <w:rFonts w:ascii="Arial" w:hAnsi="Arial" w:cs="Arial"/>
        </w:rPr>
        <w:fldChar w:fldCharType="separate"/>
      </w:r>
      <w:r w:rsidR="0018357B">
        <w:rPr>
          <w:rFonts w:ascii="Arial" w:hAnsi="Arial" w:cs="Arial"/>
          <w:noProof/>
        </w:rPr>
        <w:t>2</w:t>
      </w:r>
      <w:r w:rsidRPr="005973A4">
        <w:rPr>
          <w:rFonts w:ascii="Arial" w:hAnsi="Arial" w:cs="Arial"/>
        </w:rPr>
        <w:fldChar w:fldCharType="end"/>
      </w:r>
      <w:r w:rsidRPr="005973A4">
        <w:rPr>
          <w:rFonts w:ascii="Arial" w:hAnsi="Arial" w:cs="Arial"/>
        </w:rPr>
        <w:t xml:space="preserve"> UK Furniture Industry Overview</w:t>
      </w:r>
      <w:bookmarkEnd w:id="4"/>
    </w:p>
    <w:p w14:paraId="5EE52CC7" w14:textId="6486A72E" w:rsidR="00A56649" w:rsidRPr="005973A4" w:rsidRDefault="00A56649" w:rsidP="00A56649">
      <w:pPr>
        <w:jc w:val="center"/>
        <w:rPr>
          <w:rFonts w:ascii="Arial" w:hAnsi="Arial" w:cs="Arial"/>
          <w:lang w:val="en-IN"/>
        </w:rPr>
      </w:pPr>
      <w:r w:rsidRPr="005973A4">
        <w:rPr>
          <w:rFonts w:ascii="Arial" w:hAnsi="Arial" w:cs="Arial"/>
          <w:lang w:val="en-IN"/>
        </w:rPr>
        <w:t>Source: Self Made</w:t>
      </w:r>
      <w:r w:rsidR="00B5103F">
        <w:rPr>
          <w:rFonts w:ascii="Arial" w:hAnsi="Arial" w:cs="Arial"/>
          <w:lang w:val="en-IN"/>
        </w:rPr>
        <w:t xml:space="preserve"> Adapted from </w:t>
      </w:r>
      <w:proofErr w:type="spellStart"/>
      <w:r w:rsidR="00B5103F" w:rsidRPr="00B5103F">
        <w:rPr>
          <w:rFonts w:ascii="Arial" w:hAnsi="Arial" w:cs="Arial"/>
          <w:lang w:val="en-IN"/>
        </w:rPr>
        <w:t>Statista</w:t>
      </w:r>
      <w:proofErr w:type="spellEnd"/>
      <w:r w:rsidR="00B5103F" w:rsidRPr="00B5103F">
        <w:rPr>
          <w:rFonts w:ascii="Arial" w:hAnsi="Arial" w:cs="Arial"/>
          <w:lang w:val="en-IN"/>
        </w:rPr>
        <w:t xml:space="preserve"> (2025), </w:t>
      </w:r>
      <w:proofErr w:type="spellStart"/>
      <w:r w:rsidR="00B5103F" w:rsidRPr="00B5103F">
        <w:rPr>
          <w:rFonts w:ascii="Arial" w:hAnsi="Arial" w:cs="Arial"/>
          <w:lang w:val="en-IN"/>
        </w:rPr>
        <w:t>Euromonitor</w:t>
      </w:r>
      <w:proofErr w:type="spellEnd"/>
      <w:r w:rsidR="00B5103F" w:rsidRPr="00B5103F">
        <w:rPr>
          <w:rFonts w:ascii="Arial" w:hAnsi="Arial" w:cs="Arial"/>
          <w:lang w:val="en-IN"/>
        </w:rPr>
        <w:t xml:space="preserve"> International (2025) and IKEA UK (2025)</w:t>
      </w:r>
      <w:r w:rsidR="00B5103F">
        <w:rPr>
          <w:rFonts w:ascii="Arial" w:hAnsi="Arial" w:cs="Arial"/>
          <w:lang w:val="en-IN"/>
        </w:rPr>
        <w:t>.</w:t>
      </w:r>
    </w:p>
    <w:p w14:paraId="0A101131" w14:textId="249BF07C" w:rsidR="00C05818" w:rsidRPr="005973A4" w:rsidRDefault="00D2294C" w:rsidP="00D2294C">
      <w:pPr>
        <w:rPr>
          <w:rFonts w:ascii="Arial" w:hAnsi="Arial" w:cs="Arial"/>
          <w:lang w:val="en-IN"/>
        </w:rPr>
      </w:pPr>
      <w:r w:rsidRPr="005973A4">
        <w:rPr>
          <w:rFonts w:ascii="Arial" w:hAnsi="Arial" w:cs="Arial"/>
          <w:lang w:val="en-IN"/>
        </w:rPr>
        <w:t xml:space="preserve">The UK home furnishings market is still very competitive, with the large players in the market, such as </w:t>
      </w:r>
      <w:proofErr w:type="spellStart"/>
      <w:r w:rsidRPr="005973A4">
        <w:rPr>
          <w:rFonts w:ascii="Arial" w:hAnsi="Arial" w:cs="Arial"/>
          <w:lang w:val="en-IN"/>
        </w:rPr>
        <w:t>Dunelm</w:t>
      </w:r>
      <w:proofErr w:type="spellEnd"/>
      <w:r w:rsidRPr="005973A4">
        <w:rPr>
          <w:rFonts w:ascii="Arial" w:hAnsi="Arial" w:cs="Arial"/>
          <w:lang w:val="en-IN"/>
        </w:rPr>
        <w:t xml:space="preserve">, DFS, B&amp;Q, </w:t>
      </w:r>
      <w:proofErr w:type="spellStart"/>
      <w:r w:rsidRPr="005973A4">
        <w:rPr>
          <w:rFonts w:ascii="Arial" w:hAnsi="Arial" w:cs="Arial"/>
          <w:lang w:val="en-IN"/>
        </w:rPr>
        <w:t>Wayfair</w:t>
      </w:r>
      <w:proofErr w:type="spellEnd"/>
      <w:r w:rsidRPr="005973A4">
        <w:rPr>
          <w:rFonts w:ascii="Arial" w:hAnsi="Arial" w:cs="Arial"/>
          <w:lang w:val="en-IN"/>
        </w:rPr>
        <w:t xml:space="preserve"> and Amazon. Competition is not merely a price game anymore, introducing a digital customer experience, sustainability, </w:t>
      </w:r>
      <w:r w:rsidRPr="005973A4">
        <w:rPr>
          <w:rFonts w:ascii="Arial" w:hAnsi="Arial" w:cs="Arial"/>
          <w:lang w:val="en-IN"/>
        </w:rPr>
        <w:lastRenderedPageBreak/>
        <w:t>supply chain resilience, and personalisation of products</w:t>
      </w:r>
      <w:r w:rsidR="00B5103F">
        <w:rPr>
          <w:rFonts w:ascii="Arial" w:hAnsi="Arial" w:cs="Arial"/>
          <w:lang w:val="en-IN"/>
        </w:rPr>
        <w:t xml:space="preserve"> </w:t>
      </w:r>
      <w:r w:rsidR="00B5103F" w:rsidRPr="00B5103F">
        <w:rPr>
          <w:rFonts w:ascii="Arial" w:hAnsi="Arial" w:cs="Arial"/>
          <w:lang w:val="en-IN"/>
        </w:rPr>
        <w:t>(Deloitte, 2025)</w:t>
      </w:r>
      <w:r w:rsidRPr="005973A4">
        <w:rPr>
          <w:rFonts w:ascii="Arial" w:hAnsi="Arial" w:cs="Arial"/>
          <w:lang w:val="en-IN"/>
        </w:rPr>
        <w:t>. Competitive dynamics are also being remodelled by rising online purchases, circular economy efforts and consumer behavio</w:t>
      </w:r>
      <w:r w:rsidR="00892295" w:rsidRPr="005973A4">
        <w:rPr>
          <w:rFonts w:ascii="Arial" w:hAnsi="Arial" w:cs="Arial"/>
          <w:lang w:val="en-IN"/>
        </w:rPr>
        <w:t>u</w:t>
      </w:r>
      <w:r w:rsidRPr="005973A4">
        <w:rPr>
          <w:rFonts w:ascii="Arial" w:hAnsi="Arial" w:cs="Arial"/>
          <w:lang w:val="en-IN"/>
        </w:rPr>
        <w:t>r in favo</w:t>
      </w:r>
      <w:r w:rsidR="00892295" w:rsidRPr="005973A4">
        <w:rPr>
          <w:rFonts w:ascii="Arial" w:hAnsi="Arial" w:cs="Arial"/>
          <w:lang w:val="en-IN"/>
        </w:rPr>
        <w:t>u</w:t>
      </w:r>
      <w:r w:rsidRPr="005973A4">
        <w:rPr>
          <w:rFonts w:ascii="Arial" w:hAnsi="Arial" w:cs="Arial"/>
          <w:lang w:val="en-IN"/>
        </w:rPr>
        <w:t>r of products that are environmentally friendly</w:t>
      </w:r>
      <w:r w:rsidR="00B5103F">
        <w:rPr>
          <w:rFonts w:ascii="Arial" w:hAnsi="Arial" w:cs="Arial"/>
          <w:lang w:val="en-IN"/>
        </w:rPr>
        <w:t xml:space="preserve"> </w:t>
      </w:r>
      <w:r w:rsidR="00B5103F" w:rsidRPr="00B5103F">
        <w:rPr>
          <w:rFonts w:ascii="Arial" w:hAnsi="Arial" w:cs="Arial"/>
          <w:lang w:val="en-IN"/>
        </w:rPr>
        <w:t>(</w:t>
      </w:r>
      <w:proofErr w:type="spellStart"/>
      <w:r w:rsidR="00B5103F" w:rsidRPr="00B5103F">
        <w:rPr>
          <w:rFonts w:ascii="Arial" w:hAnsi="Arial" w:cs="Arial"/>
          <w:lang w:val="en-IN"/>
        </w:rPr>
        <w:t>Euromonitor</w:t>
      </w:r>
      <w:proofErr w:type="spellEnd"/>
      <w:r w:rsidR="00B5103F" w:rsidRPr="00B5103F">
        <w:rPr>
          <w:rFonts w:ascii="Arial" w:hAnsi="Arial" w:cs="Arial"/>
          <w:lang w:val="en-IN"/>
        </w:rPr>
        <w:t xml:space="preserve"> International, 2025)</w:t>
      </w:r>
      <w:r w:rsidRPr="005973A4">
        <w:rPr>
          <w:rFonts w:ascii="Arial" w:hAnsi="Arial" w:cs="Arial"/>
          <w:lang w:val="en-IN"/>
        </w:rPr>
        <w:t>. Therefore, the capability of the IKEA UK to integrate sustainability, digital innovation and customer oriented services into its strategic positioning besides the well established cost leadership makes it competitive advantage</w:t>
      </w:r>
      <w:r w:rsidR="00B5103F">
        <w:rPr>
          <w:rFonts w:ascii="Arial" w:hAnsi="Arial" w:cs="Arial"/>
          <w:lang w:val="en-IN"/>
        </w:rPr>
        <w:t xml:space="preserve"> </w:t>
      </w:r>
      <w:r w:rsidR="00B5103F" w:rsidRPr="00B5103F">
        <w:rPr>
          <w:rFonts w:ascii="Arial" w:hAnsi="Arial" w:cs="Arial"/>
          <w:lang w:val="en-IN"/>
        </w:rPr>
        <w:t>(McKinsey &amp; Company, 2025)</w:t>
      </w:r>
      <w:r w:rsidRPr="005973A4">
        <w:rPr>
          <w:rFonts w:ascii="Arial" w:hAnsi="Arial" w:cs="Arial"/>
          <w:lang w:val="en-IN"/>
        </w:rPr>
        <w:t>. These changing market circumstances offer the context of considering the current strategy of IKEA UK, and the possibility of developing opportunities to enhance its long-term competitive advantage</w:t>
      </w:r>
      <w:r w:rsidR="00C05818" w:rsidRPr="005973A4">
        <w:rPr>
          <w:rFonts w:ascii="Arial" w:hAnsi="Arial" w:cs="Arial"/>
          <w:lang w:val="en-IN"/>
        </w:rPr>
        <w:t xml:space="preserve">. </w:t>
      </w:r>
    </w:p>
    <w:p w14:paraId="576D7614" w14:textId="77777777" w:rsidR="00093A7F" w:rsidRPr="005973A4" w:rsidRDefault="00093A7F" w:rsidP="00295A39">
      <w:pPr>
        <w:pStyle w:val="Heading1"/>
        <w:rPr>
          <w:rFonts w:ascii="Arial" w:hAnsi="Arial" w:cs="Arial"/>
          <w:lang w:val="en-IN"/>
        </w:rPr>
      </w:pPr>
      <w:bookmarkStart w:id="5" w:name="_Toc234454423"/>
      <w:r w:rsidRPr="005973A4">
        <w:rPr>
          <w:rFonts w:ascii="Arial" w:hAnsi="Arial" w:cs="Arial"/>
          <w:lang w:val="en-IN"/>
        </w:rPr>
        <w:t>3. External Environment Analysis</w:t>
      </w:r>
      <w:bookmarkEnd w:id="5"/>
    </w:p>
    <w:p w14:paraId="1D57CB56" w14:textId="77777777" w:rsidR="00093A7F" w:rsidRPr="005973A4" w:rsidRDefault="00093A7F" w:rsidP="00295A39">
      <w:pPr>
        <w:pStyle w:val="Heading2"/>
        <w:rPr>
          <w:rFonts w:ascii="Arial" w:hAnsi="Arial" w:cs="Arial"/>
          <w:lang w:val="en-IN"/>
        </w:rPr>
      </w:pPr>
      <w:bookmarkStart w:id="6" w:name="_Toc234454424"/>
      <w:r w:rsidRPr="005973A4">
        <w:rPr>
          <w:rFonts w:ascii="Arial" w:hAnsi="Arial" w:cs="Arial"/>
          <w:lang w:val="en-IN"/>
        </w:rPr>
        <w:t>3.1 Macro Environment (PESTLE Analysis)</w:t>
      </w:r>
      <w:bookmarkEnd w:id="6"/>
    </w:p>
    <w:p w14:paraId="4C207590" w14:textId="77777777" w:rsidR="00093A7F" w:rsidRPr="005973A4" w:rsidRDefault="00093A7F" w:rsidP="00093A7F">
      <w:pPr>
        <w:rPr>
          <w:rFonts w:ascii="Arial" w:hAnsi="Arial" w:cs="Arial"/>
          <w:b/>
          <w:bCs/>
          <w:lang w:val="en-IN"/>
        </w:rPr>
      </w:pPr>
      <w:r w:rsidRPr="005973A4">
        <w:rPr>
          <w:rFonts w:ascii="Arial" w:hAnsi="Arial" w:cs="Arial"/>
          <w:b/>
          <w:bCs/>
          <w:lang w:val="en-IN"/>
        </w:rPr>
        <w:t>Political Factors</w:t>
      </w:r>
    </w:p>
    <w:p w14:paraId="144AEE8E" w14:textId="4E05A361" w:rsidR="00093A7F" w:rsidRPr="005973A4" w:rsidRDefault="00AF3733" w:rsidP="00093A7F">
      <w:pPr>
        <w:rPr>
          <w:rFonts w:ascii="Arial" w:hAnsi="Arial" w:cs="Arial"/>
          <w:lang w:val="en-IN"/>
        </w:rPr>
      </w:pPr>
      <w:r w:rsidRPr="005973A4">
        <w:rPr>
          <w:rFonts w:ascii="Arial" w:hAnsi="Arial" w:cs="Arial"/>
        </w:rPr>
        <w:t>The political environment in the UK is favourable considering that there is stability in the regulations and good support by the government on the sustainability of business practices. Nonetheless, after Brexit processes remain to raise the cost of imports and logistical challenges in the supply chains of international retailers like IKEA. Both policies, such as Net Zero 2050 target, and UK Emissions Trading Scheme promote renewable energy use and other projects related to the circular economy, which is in line with the IKEA sustainability strategy and adds compliance expenses</w:t>
      </w:r>
      <w:r w:rsidR="00B5103F">
        <w:rPr>
          <w:rFonts w:ascii="Arial" w:hAnsi="Arial" w:cs="Arial"/>
        </w:rPr>
        <w:t xml:space="preserve"> </w:t>
      </w:r>
      <w:r w:rsidR="00B5103F" w:rsidRPr="00B5103F">
        <w:rPr>
          <w:rFonts w:ascii="Arial" w:hAnsi="Arial" w:cs="Arial"/>
        </w:rPr>
        <w:t>(Department for Energy Security and Net Zero, 2024; IKEA, 2025)</w:t>
      </w:r>
      <w:r w:rsidR="00093A7F" w:rsidRPr="005973A4">
        <w:rPr>
          <w:rFonts w:ascii="Arial" w:hAnsi="Arial" w:cs="Arial"/>
          <w:lang w:val="en-IN"/>
        </w:rPr>
        <w:t>.</w:t>
      </w:r>
    </w:p>
    <w:p w14:paraId="19AE7DE1" w14:textId="77777777" w:rsidR="00093A7F" w:rsidRPr="005973A4" w:rsidRDefault="00093A7F" w:rsidP="00093A7F">
      <w:pPr>
        <w:rPr>
          <w:rFonts w:ascii="Arial" w:hAnsi="Arial" w:cs="Arial"/>
          <w:b/>
          <w:bCs/>
          <w:lang w:val="en-IN"/>
        </w:rPr>
      </w:pPr>
      <w:r w:rsidRPr="005973A4">
        <w:rPr>
          <w:rFonts w:ascii="Arial" w:hAnsi="Arial" w:cs="Arial"/>
          <w:b/>
          <w:bCs/>
          <w:lang w:val="en-IN"/>
        </w:rPr>
        <w:t>Economic Factors</w:t>
      </w:r>
    </w:p>
    <w:p w14:paraId="561FCE5E" w14:textId="11754C09" w:rsidR="00093A7F" w:rsidRPr="005973A4" w:rsidRDefault="00AF3733" w:rsidP="00093A7F">
      <w:pPr>
        <w:rPr>
          <w:rFonts w:ascii="Arial" w:hAnsi="Arial" w:cs="Arial"/>
          <w:lang w:val="en-IN"/>
        </w:rPr>
      </w:pPr>
      <w:r w:rsidRPr="005973A4">
        <w:rPr>
          <w:rFonts w:ascii="Arial" w:hAnsi="Arial" w:cs="Arial"/>
        </w:rPr>
        <w:t>Economic factors keep the furniture retailers under pressure. International Monetary Fund (2025) predicts the growth of the UK GDP to grow by 1.2, the Office for National Statistics (2025</w:t>
      </w:r>
      <w:r w:rsidR="00944238">
        <w:rPr>
          <w:rFonts w:ascii="Arial" w:hAnsi="Arial" w:cs="Arial"/>
        </w:rPr>
        <w:t>b</w:t>
      </w:r>
      <w:r w:rsidRPr="005973A4">
        <w:rPr>
          <w:rFonts w:ascii="Arial" w:hAnsi="Arial" w:cs="Arial"/>
        </w:rPr>
        <w:t>) predicts the inflation of 3.4 and interest rates is 4.25, which diminishes the purchasing power of consumers. In addition, the business in the United Kingdom as IKEA UK contributed to producing a total of 3.3% sales growth in the fourth quarter and 2.25 billion in FY2025 retail sales as a result of strategic pricing and ensuring growth</w:t>
      </w:r>
      <w:r w:rsidR="00B5103F">
        <w:rPr>
          <w:rFonts w:ascii="Arial" w:hAnsi="Arial" w:cs="Arial"/>
        </w:rPr>
        <w:t xml:space="preserve"> </w:t>
      </w:r>
      <w:r w:rsidR="00B5103F" w:rsidRPr="00B5103F">
        <w:rPr>
          <w:rFonts w:ascii="Arial" w:hAnsi="Arial" w:cs="Arial"/>
        </w:rPr>
        <w:t>(IKEA UK, 2025)</w:t>
      </w:r>
      <w:r w:rsidRPr="005973A4">
        <w:rPr>
          <w:rFonts w:ascii="Arial" w:hAnsi="Arial" w:cs="Arial"/>
        </w:rPr>
        <w:t>. However, the fluctuations in the exchange rates are still escalating the costs of procurement and demand increased operation efficiency</w:t>
      </w:r>
      <w:r w:rsidR="00093A7F" w:rsidRPr="005973A4">
        <w:rPr>
          <w:rFonts w:ascii="Arial" w:hAnsi="Arial" w:cs="Arial"/>
          <w:lang w:val="en-IN"/>
        </w:rPr>
        <w:t>.</w:t>
      </w:r>
    </w:p>
    <w:p w14:paraId="2566A16F" w14:textId="77777777" w:rsidR="00D16657" w:rsidRPr="005973A4" w:rsidRDefault="00D16657" w:rsidP="00D16657">
      <w:pPr>
        <w:keepNext/>
        <w:jc w:val="center"/>
        <w:rPr>
          <w:rFonts w:ascii="Arial" w:hAnsi="Arial" w:cs="Arial"/>
        </w:rPr>
      </w:pPr>
      <w:r w:rsidRPr="005973A4">
        <w:rPr>
          <w:rFonts w:ascii="Arial" w:hAnsi="Arial" w:cs="Arial"/>
          <w:noProof/>
          <w:lang w:val="en-IN"/>
        </w:rPr>
        <w:lastRenderedPageBreak/>
        <w:drawing>
          <wp:inline distT="0" distB="0" distL="0" distR="0" wp14:anchorId="4ADAF81D" wp14:editId="4854EE7B">
            <wp:extent cx="5428034" cy="1828800"/>
            <wp:effectExtent l="0" t="0" r="1270" b="0"/>
            <wp:docPr id="1892308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308348" name=""/>
                    <pic:cNvPicPr/>
                  </pic:nvPicPr>
                  <pic:blipFill>
                    <a:blip r:embed="rId12"/>
                    <a:stretch>
                      <a:fillRect/>
                    </a:stretch>
                  </pic:blipFill>
                  <pic:spPr>
                    <a:xfrm>
                      <a:off x="0" y="0"/>
                      <a:ext cx="5433123" cy="1830515"/>
                    </a:xfrm>
                    <a:prstGeom prst="rect">
                      <a:avLst/>
                    </a:prstGeom>
                  </pic:spPr>
                </pic:pic>
              </a:graphicData>
            </a:graphic>
          </wp:inline>
        </w:drawing>
      </w:r>
    </w:p>
    <w:p w14:paraId="5EBE548F" w14:textId="09DE1BCA" w:rsidR="00D16657" w:rsidRPr="005973A4" w:rsidRDefault="00D16657" w:rsidP="00D16657">
      <w:pPr>
        <w:pStyle w:val="Caption"/>
        <w:jc w:val="center"/>
        <w:rPr>
          <w:rFonts w:ascii="Arial" w:hAnsi="Arial" w:cs="Arial"/>
        </w:rPr>
      </w:pPr>
      <w:bookmarkStart w:id="7" w:name="_Toc234454509"/>
      <w:r w:rsidRPr="005973A4">
        <w:rPr>
          <w:rFonts w:ascii="Arial" w:hAnsi="Arial" w:cs="Arial"/>
        </w:rPr>
        <w:t xml:space="preserve">Figure </w:t>
      </w:r>
      <w:r w:rsidRPr="005973A4">
        <w:rPr>
          <w:rFonts w:ascii="Arial" w:hAnsi="Arial" w:cs="Arial"/>
        </w:rPr>
        <w:fldChar w:fldCharType="begin"/>
      </w:r>
      <w:r w:rsidRPr="005973A4">
        <w:rPr>
          <w:rFonts w:ascii="Arial" w:hAnsi="Arial" w:cs="Arial"/>
        </w:rPr>
        <w:instrText xml:space="preserve"> SEQ Figure \* ARABIC </w:instrText>
      </w:r>
      <w:r w:rsidRPr="005973A4">
        <w:rPr>
          <w:rFonts w:ascii="Arial" w:hAnsi="Arial" w:cs="Arial"/>
        </w:rPr>
        <w:fldChar w:fldCharType="separate"/>
      </w:r>
      <w:r w:rsidR="0018357B">
        <w:rPr>
          <w:rFonts w:ascii="Arial" w:hAnsi="Arial" w:cs="Arial"/>
          <w:noProof/>
        </w:rPr>
        <w:t>3</w:t>
      </w:r>
      <w:r w:rsidRPr="005973A4">
        <w:rPr>
          <w:rFonts w:ascii="Arial" w:hAnsi="Arial" w:cs="Arial"/>
        </w:rPr>
        <w:fldChar w:fldCharType="end"/>
      </w:r>
      <w:r w:rsidRPr="005973A4">
        <w:rPr>
          <w:rFonts w:ascii="Arial" w:hAnsi="Arial" w:cs="Arial"/>
        </w:rPr>
        <w:t xml:space="preserve"> IKEA UK </w:t>
      </w:r>
      <w:proofErr w:type="spellStart"/>
      <w:r w:rsidRPr="005973A4">
        <w:rPr>
          <w:rFonts w:ascii="Arial" w:hAnsi="Arial" w:cs="Arial"/>
        </w:rPr>
        <w:t>Quaterly</w:t>
      </w:r>
      <w:proofErr w:type="spellEnd"/>
      <w:r w:rsidRPr="005973A4">
        <w:rPr>
          <w:rFonts w:ascii="Arial" w:hAnsi="Arial" w:cs="Arial"/>
        </w:rPr>
        <w:t xml:space="preserve"> Retail Sales FY2025</w:t>
      </w:r>
      <w:bookmarkEnd w:id="7"/>
    </w:p>
    <w:p w14:paraId="547BD8BA" w14:textId="0DC14D94" w:rsidR="00D16657" w:rsidRPr="005973A4" w:rsidRDefault="00D16657" w:rsidP="00D16657">
      <w:pPr>
        <w:jc w:val="center"/>
        <w:rPr>
          <w:rFonts w:ascii="Arial" w:hAnsi="Arial" w:cs="Arial"/>
        </w:rPr>
      </w:pPr>
      <w:r w:rsidRPr="005973A4">
        <w:rPr>
          <w:rFonts w:ascii="Arial" w:hAnsi="Arial" w:cs="Arial"/>
        </w:rPr>
        <w:t>Source: Self Made</w:t>
      </w:r>
      <w:r w:rsidR="00B5103F">
        <w:rPr>
          <w:rFonts w:ascii="Arial" w:hAnsi="Arial" w:cs="Arial"/>
        </w:rPr>
        <w:t xml:space="preserve"> Adapted from </w:t>
      </w:r>
      <w:r w:rsidR="00B5103F" w:rsidRPr="00B5103F">
        <w:rPr>
          <w:rFonts w:ascii="Arial" w:hAnsi="Arial" w:cs="Arial"/>
        </w:rPr>
        <w:t>IKEA UK</w:t>
      </w:r>
      <w:r w:rsidR="00B5103F">
        <w:rPr>
          <w:rFonts w:ascii="Arial" w:hAnsi="Arial" w:cs="Arial"/>
        </w:rPr>
        <w:t xml:space="preserve"> (</w:t>
      </w:r>
      <w:r w:rsidR="00B5103F" w:rsidRPr="00B5103F">
        <w:rPr>
          <w:rFonts w:ascii="Arial" w:hAnsi="Arial" w:cs="Arial"/>
        </w:rPr>
        <w:t>2025)</w:t>
      </w:r>
    </w:p>
    <w:p w14:paraId="1D3CDDBE" w14:textId="77777777" w:rsidR="00093A7F" w:rsidRPr="005973A4" w:rsidRDefault="00093A7F" w:rsidP="00093A7F">
      <w:pPr>
        <w:rPr>
          <w:rFonts w:ascii="Arial" w:hAnsi="Arial" w:cs="Arial"/>
          <w:b/>
          <w:bCs/>
          <w:lang w:val="en-IN"/>
        </w:rPr>
      </w:pPr>
      <w:r w:rsidRPr="005973A4">
        <w:rPr>
          <w:rFonts w:ascii="Arial" w:hAnsi="Arial" w:cs="Arial"/>
          <w:b/>
          <w:bCs/>
          <w:lang w:val="en-IN"/>
        </w:rPr>
        <w:t>Social Factors</w:t>
      </w:r>
    </w:p>
    <w:p w14:paraId="43138396" w14:textId="523E7CC6" w:rsidR="00093A7F" w:rsidRPr="005973A4" w:rsidRDefault="00AF3733" w:rsidP="00093A7F">
      <w:pPr>
        <w:rPr>
          <w:rFonts w:ascii="Arial" w:hAnsi="Arial" w:cs="Arial"/>
          <w:lang w:val="en-IN"/>
        </w:rPr>
      </w:pPr>
      <w:r w:rsidRPr="005973A4">
        <w:rPr>
          <w:rFonts w:ascii="Arial" w:hAnsi="Arial" w:cs="Arial"/>
        </w:rPr>
        <w:t xml:space="preserve">Lifestyle changes have heightened the need to buy cheap, multitask and sustainable furniture. Over 70% of consumers in UK believe that sustainability is a factor that they use to make their purchasing decisions and customer expectation of seamless </w:t>
      </w:r>
      <w:proofErr w:type="spellStart"/>
      <w:r w:rsidRPr="005973A4">
        <w:rPr>
          <w:rFonts w:ascii="Arial" w:hAnsi="Arial" w:cs="Arial"/>
        </w:rPr>
        <w:t>omnichannel</w:t>
      </w:r>
      <w:proofErr w:type="spellEnd"/>
      <w:r w:rsidRPr="005973A4">
        <w:rPr>
          <w:rFonts w:ascii="Arial" w:hAnsi="Arial" w:cs="Arial"/>
        </w:rPr>
        <w:t xml:space="preserve"> experience is growing</w:t>
      </w:r>
      <w:r w:rsidR="00B5103F">
        <w:rPr>
          <w:rFonts w:ascii="Arial" w:hAnsi="Arial" w:cs="Arial"/>
        </w:rPr>
        <w:t xml:space="preserve"> </w:t>
      </w:r>
      <w:r w:rsidR="00B5103F" w:rsidRPr="00B5103F">
        <w:rPr>
          <w:rFonts w:ascii="Arial" w:hAnsi="Arial" w:cs="Arial"/>
        </w:rPr>
        <w:t>(PwC, 2023)</w:t>
      </w:r>
      <w:r w:rsidRPr="005973A4">
        <w:rPr>
          <w:rFonts w:ascii="Arial" w:hAnsi="Arial" w:cs="Arial"/>
        </w:rPr>
        <w:t>. IKEA also acted by doing more than 125,000 home furnishing planning visits by FY2025, which show an increasing need of personalised retail services</w:t>
      </w:r>
      <w:r w:rsidR="00B5103F">
        <w:rPr>
          <w:rFonts w:ascii="Arial" w:hAnsi="Arial" w:cs="Arial"/>
        </w:rPr>
        <w:t xml:space="preserve"> </w:t>
      </w:r>
      <w:r w:rsidR="00B5103F" w:rsidRPr="00B5103F">
        <w:rPr>
          <w:rFonts w:ascii="Arial" w:hAnsi="Arial" w:cs="Arial"/>
        </w:rPr>
        <w:t>(IKEA UK, 2025)</w:t>
      </w:r>
      <w:r w:rsidR="00093A7F" w:rsidRPr="005973A4">
        <w:rPr>
          <w:rFonts w:ascii="Arial" w:hAnsi="Arial" w:cs="Arial"/>
          <w:lang w:val="en-IN"/>
        </w:rPr>
        <w:t>.</w:t>
      </w:r>
    </w:p>
    <w:p w14:paraId="5EABE8DB" w14:textId="77777777" w:rsidR="00093A7F" w:rsidRPr="005973A4" w:rsidRDefault="00093A7F" w:rsidP="00093A7F">
      <w:pPr>
        <w:rPr>
          <w:rFonts w:ascii="Arial" w:hAnsi="Arial" w:cs="Arial"/>
          <w:b/>
          <w:bCs/>
          <w:lang w:val="en-IN"/>
        </w:rPr>
      </w:pPr>
      <w:r w:rsidRPr="005973A4">
        <w:rPr>
          <w:rFonts w:ascii="Arial" w:hAnsi="Arial" w:cs="Arial"/>
          <w:b/>
          <w:bCs/>
          <w:lang w:val="en-IN"/>
        </w:rPr>
        <w:t>Technological Factors</w:t>
      </w:r>
    </w:p>
    <w:p w14:paraId="041111D3" w14:textId="2960811D" w:rsidR="00093A7F" w:rsidRPr="005973A4" w:rsidRDefault="00AF3733" w:rsidP="00093A7F">
      <w:pPr>
        <w:rPr>
          <w:rFonts w:ascii="Arial" w:hAnsi="Arial" w:cs="Arial"/>
          <w:lang w:val="en-IN"/>
        </w:rPr>
      </w:pPr>
      <w:r w:rsidRPr="005973A4">
        <w:rPr>
          <w:rFonts w:ascii="Arial" w:hAnsi="Arial" w:cs="Arial"/>
        </w:rPr>
        <w:t xml:space="preserve">The digital transformation has been critical to remain competitive. IKEA has invested in artificial intelligence, automation, computer planning and </w:t>
      </w:r>
      <w:proofErr w:type="spellStart"/>
      <w:r w:rsidRPr="005973A4">
        <w:rPr>
          <w:rFonts w:ascii="Arial" w:hAnsi="Arial" w:cs="Arial"/>
        </w:rPr>
        <w:t>omnichannel</w:t>
      </w:r>
      <w:proofErr w:type="spellEnd"/>
      <w:r w:rsidRPr="005973A4">
        <w:rPr>
          <w:rFonts w:ascii="Arial" w:hAnsi="Arial" w:cs="Arial"/>
        </w:rPr>
        <w:t xml:space="preserve"> retailing to enhance customer experience and operate more efficiently. Nonetheless, its competitors like Amazon and </w:t>
      </w:r>
      <w:proofErr w:type="spellStart"/>
      <w:r w:rsidRPr="005973A4">
        <w:rPr>
          <w:rFonts w:ascii="Arial" w:hAnsi="Arial" w:cs="Arial"/>
        </w:rPr>
        <w:t>Wayfair</w:t>
      </w:r>
      <w:proofErr w:type="spellEnd"/>
      <w:r w:rsidRPr="005973A4">
        <w:rPr>
          <w:rFonts w:ascii="Arial" w:hAnsi="Arial" w:cs="Arial"/>
        </w:rPr>
        <w:t xml:space="preserve"> are still spending plenty of money on AI-based personalisation, and they need to be facing technological innovations all the time</w:t>
      </w:r>
      <w:r w:rsidR="00944238">
        <w:rPr>
          <w:rFonts w:ascii="Arial" w:hAnsi="Arial" w:cs="Arial"/>
        </w:rPr>
        <w:t xml:space="preserve"> </w:t>
      </w:r>
      <w:r w:rsidR="00944238" w:rsidRPr="00944238">
        <w:rPr>
          <w:rFonts w:ascii="Arial" w:hAnsi="Arial" w:cs="Arial"/>
        </w:rPr>
        <w:t>(</w:t>
      </w:r>
      <w:proofErr w:type="spellStart"/>
      <w:r w:rsidR="00944238" w:rsidRPr="00944238">
        <w:rPr>
          <w:rFonts w:ascii="Arial" w:hAnsi="Arial" w:cs="Arial"/>
        </w:rPr>
        <w:t>Shirkoohi</w:t>
      </w:r>
      <w:proofErr w:type="spellEnd"/>
      <w:r w:rsidR="00944238" w:rsidRPr="00944238">
        <w:rPr>
          <w:rFonts w:ascii="Arial" w:hAnsi="Arial" w:cs="Arial"/>
        </w:rPr>
        <w:t xml:space="preserve"> and </w:t>
      </w:r>
      <w:proofErr w:type="spellStart"/>
      <w:r w:rsidR="00944238" w:rsidRPr="00944238">
        <w:rPr>
          <w:rFonts w:ascii="Arial" w:hAnsi="Arial" w:cs="Arial"/>
        </w:rPr>
        <w:t>Mohiuddin</w:t>
      </w:r>
      <w:proofErr w:type="spellEnd"/>
      <w:r w:rsidR="00944238" w:rsidRPr="00944238">
        <w:rPr>
          <w:rFonts w:ascii="Arial" w:hAnsi="Arial" w:cs="Arial"/>
        </w:rPr>
        <w:t>, 2025)</w:t>
      </w:r>
      <w:r w:rsidR="00093A7F" w:rsidRPr="005973A4">
        <w:rPr>
          <w:rFonts w:ascii="Arial" w:hAnsi="Arial" w:cs="Arial"/>
          <w:lang w:val="en-IN"/>
        </w:rPr>
        <w:t>.</w:t>
      </w:r>
    </w:p>
    <w:p w14:paraId="543A135A" w14:textId="77777777" w:rsidR="00AF3733" w:rsidRPr="005973A4" w:rsidRDefault="00093A7F" w:rsidP="00093A7F">
      <w:pPr>
        <w:rPr>
          <w:rFonts w:ascii="Arial" w:hAnsi="Arial" w:cs="Arial"/>
          <w:b/>
          <w:bCs/>
          <w:lang w:val="en-IN"/>
        </w:rPr>
      </w:pPr>
      <w:r w:rsidRPr="005973A4">
        <w:rPr>
          <w:rFonts w:ascii="Arial" w:hAnsi="Arial" w:cs="Arial"/>
          <w:b/>
          <w:bCs/>
          <w:lang w:val="en-IN"/>
        </w:rPr>
        <w:t>Legal Factors</w:t>
      </w:r>
    </w:p>
    <w:p w14:paraId="059BE593" w14:textId="31BCE697" w:rsidR="00093A7F" w:rsidRPr="005973A4" w:rsidRDefault="00AF3733" w:rsidP="00093A7F">
      <w:pPr>
        <w:rPr>
          <w:rFonts w:ascii="Arial" w:hAnsi="Arial" w:cs="Arial"/>
          <w:b/>
          <w:bCs/>
          <w:lang w:val="en-IN"/>
        </w:rPr>
      </w:pPr>
      <w:r w:rsidRPr="005973A4">
        <w:rPr>
          <w:rFonts w:ascii="Arial" w:hAnsi="Arial" w:cs="Arial"/>
        </w:rPr>
        <w:t xml:space="preserve">IKEA has to adhere to the rigorous UK laws related to consumer protection, competitive regulations, environmental regulation and UK GDPR. Though compliance adds to the operating costs, good governance and sustainability report </w:t>
      </w:r>
      <w:proofErr w:type="spellStart"/>
      <w:r w:rsidRPr="005973A4">
        <w:rPr>
          <w:rFonts w:ascii="Arial" w:hAnsi="Arial" w:cs="Arial"/>
        </w:rPr>
        <w:t>minimizes</w:t>
      </w:r>
      <w:proofErr w:type="spellEnd"/>
      <w:r w:rsidRPr="005973A4">
        <w:rPr>
          <w:rFonts w:ascii="Arial" w:hAnsi="Arial" w:cs="Arial"/>
        </w:rPr>
        <w:t xml:space="preserve"> legal risk, reputational risks, and with confidence, stakeholders are reinforced</w:t>
      </w:r>
      <w:r w:rsidR="00944238">
        <w:rPr>
          <w:rFonts w:ascii="Arial" w:hAnsi="Arial" w:cs="Arial"/>
        </w:rPr>
        <w:t xml:space="preserve"> </w:t>
      </w:r>
      <w:r w:rsidR="00944238" w:rsidRPr="00944238">
        <w:rPr>
          <w:rFonts w:ascii="Arial" w:hAnsi="Arial" w:cs="Arial"/>
        </w:rPr>
        <w:t>(</w:t>
      </w:r>
      <w:proofErr w:type="spellStart"/>
      <w:r w:rsidR="00944238" w:rsidRPr="00944238">
        <w:rPr>
          <w:rFonts w:ascii="Arial" w:hAnsi="Arial" w:cs="Arial"/>
        </w:rPr>
        <w:t>Wubben</w:t>
      </w:r>
      <w:proofErr w:type="spellEnd"/>
      <w:r w:rsidR="00944238" w:rsidRPr="00944238">
        <w:rPr>
          <w:rFonts w:ascii="Arial" w:hAnsi="Arial" w:cs="Arial"/>
        </w:rPr>
        <w:t>, 2024)</w:t>
      </w:r>
      <w:r w:rsidR="00093A7F" w:rsidRPr="005973A4">
        <w:rPr>
          <w:rFonts w:ascii="Arial" w:hAnsi="Arial" w:cs="Arial"/>
          <w:lang w:val="en-IN"/>
        </w:rPr>
        <w:t>.</w:t>
      </w:r>
    </w:p>
    <w:p w14:paraId="48C2DEEA" w14:textId="77777777" w:rsidR="00093A7F" w:rsidRPr="005973A4" w:rsidRDefault="00093A7F" w:rsidP="00093A7F">
      <w:pPr>
        <w:rPr>
          <w:rFonts w:ascii="Arial" w:hAnsi="Arial" w:cs="Arial"/>
          <w:b/>
          <w:bCs/>
          <w:lang w:val="en-IN"/>
        </w:rPr>
      </w:pPr>
      <w:r w:rsidRPr="005973A4">
        <w:rPr>
          <w:rFonts w:ascii="Arial" w:hAnsi="Arial" w:cs="Arial"/>
          <w:b/>
          <w:bCs/>
          <w:lang w:val="en-IN"/>
        </w:rPr>
        <w:t>Environmental Factors</w:t>
      </w:r>
    </w:p>
    <w:p w14:paraId="76EE9EC8" w14:textId="62F70FC7" w:rsidR="00093A7F" w:rsidRPr="005973A4" w:rsidRDefault="00AF3733" w:rsidP="00093A7F">
      <w:pPr>
        <w:rPr>
          <w:rFonts w:ascii="Arial" w:hAnsi="Arial" w:cs="Arial"/>
          <w:lang w:val="en-IN"/>
        </w:rPr>
      </w:pPr>
      <w:r w:rsidRPr="005973A4">
        <w:rPr>
          <w:rFonts w:ascii="Arial" w:hAnsi="Arial" w:cs="Arial"/>
        </w:rPr>
        <w:lastRenderedPageBreak/>
        <w:t>Green sustainability has emerged as a key competition factor. IKEA has set goals of becoming &amp;sup| climate positive by the year 2030, it has already decreased greenhouse gas emissions in its value chain by about 30 percent and sources about 98 percent of its wood in the FSC-certified or recycled materials</w:t>
      </w:r>
      <w:r w:rsidR="00944238">
        <w:rPr>
          <w:rFonts w:ascii="Arial" w:hAnsi="Arial" w:cs="Arial"/>
        </w:rPr>
        <w:t xml:space="preserve"> </w:t>
      </w:r>
      <w:r w:rsidR="00944238" w:rsidRPr="00944238">
        <w:rPr>
          <w:rFonts w:ascii="Arial" w:hAnsi="Arial" w:cs="Arial"/>
        </w:rPr>
        <w:t>(Inter IKEA Group, 2025b; IKEA, 2025)</w:t>
      </w:r>
      <w:r w:rsidRPr="005973A4">
        <w:rPr>
          <w:rFonts w:ascii="Arial" w:hAnsi="Arial" w:cs="Arial"/>
        </w:rPr>
        <w:t>. Nevertheless, unusual disruptions of the supply chains caused by climate change and the growth of raw materials are still significant operation issues</w:t>
      </w:r>
      <w:r w:rsidR="00944238">
        <w:rPr>
          <w:rFonts w:ascii="Arial" w:hAnsi="Arial" w:cs="Arial"/>
        </w:rPr>
        <w:t xml:space="preserve"> </w:t>
      </w:r>
      <w:r w:rsidR="00944238" w:rsidRPr="00944238">
        <w:rPr>
          <w:rFonts w:ascii="Arial" w:hAnsi="Arial" w:cs="Arial"/>
        </w:rPr>
        <w:t>(World Bank, 2025)</w:t>
      </w:r>
      <w:r w:rsidR="00093A7F" w:rsidRPr="005973A4">
        <w:rPr>
          <w:rFonts w:ascii="Arial" w:hAnsi="Arial" w:cs="Arial"/>
          <w:lang w:val="en-IN"/>
        </w:rPr>
        <w:t>.</w:t>
      </w:r>
    </w:p>
    <w:p w14:paraId="3B4E4E73" w14:textId="77777777" w:rsidR="00093A7F" w:rsidRPr="005973A4" w:rsidRDefault="00093A7F" w:rsidP="00093A7F">
      <w:pPr>
        <w:rPr>
          <w:rFonts w:ascii="Arial" w:hAnsi="Arial" w:cs="Arial"/>
          <w:b/>
          <w:bCs/>
          <w:lang w:val="en-IN"/>
        </w:rPr>
      </w:pPr>
      <w:r w:rsidRPr="005973A4">
        <w:rPr>
          <w:rFonts w:ascii="Arial" w:hAnsi="Arial" w:cs="Arial"/>
          <w:b/>
          <w:bCs/>
          <w:lang w:val="en-IN"/>
        </w:rPr>
        <w:t>Critical Evaluation</w:t>
      </w:r>
    </w:p>
    <w:p w14:paraId="46246BEB" w14:textId="35783D6E" w:rsidR="00093A7F" w:rsidRPr="005973A4" w:rsidRDefault="00AF3733" w:rsidP="00093A7F">
      <w:pPr>
        <w:rPr>
          <w:rFonts w:ascii="Arial" w:hAnsi="Arial" w:cs="Arial"/>
          <w:lang w:val="en-IN"/>
        </w:rPr>
      </w:pPr>
      <w:r w:rsidRPr="005973A4">
        <w:rPr>
          <w:rFonts w:ascii="Arial" w:hAnsi="Arial" w:cs="Arial"/>
        </w:rPr>
        <w:t>Generally, IKEA UK is exposed to less threat and more opportunities in the external environment. Rising trends towards sustainable products, online retailing and government subsidies on green innovation enhance competitive advantages at IKEA</w:t>
      </w:r>
      <w:r w:rsidR="00944238">
        <w:rPr>
          <w:rFonts w:ascii="Arial" w:hAnsi="Arial" w:cs="Arial"/>
        </w:rPr>
        <w:t xml:space="preserve"> </w:t>
      </w:r>
      <w:r w:rsidR="00944238" w:rsidRPr="00944238">
        <w:rPr>
          <w:rFonts w:ascii="Arial" w:hAnsi="Arial" w:cs="Arial"/>
        </w:rPr>
        <w:t xml:space="preserve">(Pan, Xu and </w:t>
      </w:r>
      <w:proofErr w:type="spellStart"/>
      <w:r w:rsidR="00944238" w:rsidRPr="00944238">
        <w:rPr>
          <w:rFonts w:ascii="Arial" w:hAnsi="Arial" w:cs="Arial"/>
        </w:rPr>
        <w:t>Skare</w:t>
      </w:r>
      <w:proofErr w:type="spellEnd"/>
      <w:r w:rsidR="00944238" w:rsidRPr="00944238">
        <w:rPr>
          <w:rFonts w:ascii="Arial" w:hAnsi="Arial" w:cs="Arial"/>
        </w:rPr>
        <w:t>, 2022)</w:t>
      </w:r>
      <w:r w:rsidRPr="005973A4">
        <w:rPr>
          <w:rFonts w:ascii="Arial" w:hAnsi="Arial" w:cs="Arial"/>
        </w:rPr>
        <w:t>. On the other hand, the threat to profitability remains in terms of inflation, the aftermath of Brexit trade complexity, and technological competition. Thus</w:t>
      </w:r>
      <w:r w:rsidR="00944238">
        <w:rPr>
          <w:rFonts w:ascii="Arial" w:hAnsi="Arial" w:cs="Arial"/>
        </w:rPr>
        <w:t>,</w:t>
      </w:r>
      <w:r w:rsidRPr="005973A4">
        <w:rPr>
          <w:rFonts w:ascii="Arial" w:hAnsi="Arial" w:cs="Arial"/>
        </w:rPr>
        <w:t xml:space="preserve"> to maintain competitive advantage means to continue investing in digital innovation, resiliency and circular economy in supply chain and to maintain cost leadership strategy of IKEA</w:t>
      </w:r>
      <w:r w:rsidR="00944238">
        <w:rPr>
          <w:rFonts w:ascii="Arial" w:hAnsi="Arial" w:cs="Arial"/>
        </w:rPr>
        <w:t xml:space="preserve"> </w:t>
      </w:r>
      <w:r w:rsidR="00944238" w:rsidRPr="00944238">
        <w:rPr>
          <w:rFonts w:ascii="Arial" w:hAnsi="Arial" w:cs="Arial"/>
        </w:rPr>
        <w:t>(Office for National Statistics, 2025a).</w:t>
      </w:r>
    </w:p>
    <w:p w14:paraId="3B2E364D" w14:textId="70B95349" w:rsidR="004A2C00" w:rsidRPr="005973A4" w:rsidRDefault="004A2C00" w:rsidP="004A2C00">
      <w:pPr>
        <w:pStyle w:val="Caption"/>
        <w:keepNext/>
        <w:jc w:val="center"/>
        <w:rPr>
          <w:rFonts w:ascii="Arial" w:hAnsi="Arial" w:cs="Arial"/>
        </w:rPr>
      </w:pPr>
      <w:bookmarkStart w:id="8" w:name="_Toc234454512"/>
      <w:r w:rsidRPr="005973A4">
        <w:rPr>
          <w:rFonts w:ascii="Arial" w:hAnsi="Arial" w:cs="Arial"/>
        </w:rPr>
        <w:t xml:space="preserve">Table </w:t>
      </w:r>
      <w:r w:rsidRPr="005973A4">
        <w:rPr>
          <w:rFonts w:ascii="Arial" w:hAnsi="Arial" w:cs="Arial"/>
        </w:rPr>
        <w:fldChar w:fldCharType="begin"/>
      </w:r>
      <w:r w:rsidRPr="005973A4">
        <w:rPr>
          <w:rFonts w:ascii="Arial" w:hAnsi="Arial" w:cs="Arial"/>
        </w:rPr>
        <w:instrText xml:space="preserve"> SEQ Table \* ARABIC </w:instrText>
      </w:r>
      <w:r w:rsidRPr="005973A4">
        <w:rPr>
          <w:rFonts w:ascii="Arial" w:hAnsi="Arial" w:cs="Arial"/>
        </w:rPr>
        <w:fldChar w:fldCharType="separate"/>
      </w:r>
      <w:r w:rsidRPr="005973A4">
        <w:rPr>
          <w:rFonts w:ascii="Arial" w:hAnsi="Arial" w:cs="Arial"/>
          <w:noProof/>
        </w:rPr>
        <w:t>1</w:t>
      </w:r>
      <w:r w:rsidRPr="005973A4">
        <w:rPr>
          <w:rFonts w:ascii="Arial" w:hAnsi="Arial" w:cs="Arial"/>
        </w:rPr>
        <w:fldChar w:fldCharType="end"/>
      </w:r>
      <w:r w:rsidRPr="005973A4">
        <w:rPr>
          <w:rFonts w:ascii="Arial" w:hAnsi="Arial" w:cs="Arial"/>
        </w:rPr>
        <w:t xml:space="preserve"> PESTLE Summary</w:t>
      </w:r>
      <w:bookmarkEnd w:id="8"/>
    </w:p>
    <w:tbl>
      <w:tblPr>
        <w:tblStyle w:val="TableGrid"/>
        <w:tblW w:w="0" w:type="auto"/>
        <w:tblLook w:val="04A0" w:firstRow="1" w:lastRow="0" w:firstColumn="1" w:lastColumn="0" w:noHBand="0" w:noVBand="1"/>
      </w:tblPr>
      <w:tblGrid>
        <w:gridCol w:w="1751"/>
        <w:gridCol w:w="3854"/>
        <w:gridCol w:w="3411"/>
      </w:tblGrid>
      <w:tr w:rsidR="004A2C00" w:rsidRPr="005973A4" w14:paraId="676E396C" w14:textId="77777777" w:rsidTr="004A2C00">
        <w:tc>
          <w:tcPr>
            <w:tcW w:w="0" w:type="auto"/>
            <w:hideMark/>
          </w:tcPr>
          <w:p w14:paraId="77F5DD26" w14:textId="77777777" w:rsidR="004A2C00" w:rsidRPr="005973A4" w:rsidRDefault="004A2C00" w:rsidP="004A2C00">
            <w:pPr>
              <w:spacing w:after="160"/>
              <w:rPr>
                <w:rFonts w:ascii="Arial" w:hAnsi="Arial" w:cs="Arial"/>
                <w:b/>
                <w:bCs/>
                <w:lang w:val="en-IN"/>
              </w:rPr>
            </w:pPr>
            <w:r w:rsidRPr="005973A4">
              <w:rPr>
                <w:rFonts w:ascii="Arial" w:hAnsi="Arial" w:cs="Arial"/>
                <w:b/>
                <w:bCs/>
                <w:lang w:val="en-IN"/>
              </w:rPr>
              <w:t>Factor</w:t>
            </w:r>
          </w:p>
        </w:tc>
        <w:tc>
          <w:tcPr>
            <w:tcW w:w="0" w:type="auto"/>
            <w:hideMark/>
          </w:tcPr>
          <w:p w14:paraId="2E320054" w14:textId="77777777" w:rsidR="004A2C00" w:rsidRPr="005973A4" w:rsidRDefault="004A2C00" w:rsidP="004A2C00">
            <w:pPr>
              <w:spacing w:after="160"/>
              <w:rPr>
                <w:rFonts w:ascii="Arial" w:hAnsi="Arial" w:cs="Arial"/>
                <w:b/>
                <w:bCs/>
                <w:lang w:val="en-IN"/>
              </w:rPr>
            </w:pPr>
            <w:r w:rsidRPr="005973A4">
              <w:rPr>
                <w:rFonts w:ascii="Arial" w:hAnsi="Arial" w:cs="Arial"/>
                <w:b/>
                <w:bCs/>
                <w:lang w:val="en-IN"/>
              </w:rPr>
              <w:t>Key Issue</w:t>
            </w:r>
          </w:p>
        </w:tc>
        <w:tc>
          <w:tcPr>
            <w:tcW w:w="0" w:type="auto"/>
            <w:hideMark/>
          </w:tcPr>
          <w:p w14:paraId="4F43645E" w14:textId="77777777" w:rsidR="004A2C00" w:rsidRPr="005973A4" w:rsidRDefault="004A2C00" w:rsidP="004A2C00">
            <w:pPr>
              <w:spacing w:after="160"/>
              <w:rPr>
                <w:rFonts w:ascii="Arial" w:hAnsi="Arial" w:cs="Arial"/>
                <w:b/>
                <w:bCs/>
                <w:lang w:val="en-IN"/>
              </w:rPr>
            </w:pPr>
            <w:r w:rsidRPr="005973A4">
              <w:rPr>
                <w:rFonts w:ascii="Arial" w:hAnsi="Arial" w:cs="Arial"/>
                <w:b/>
                <w:bCs/>
                <w:lang w:val="en-IN"/>
              </w:rPr>
              <w:t>Strategic Impact on IKEA UK</w:t>
            </w:r>
          </w:p>
        </w:tc>
      </w:tr>
      <w:tr w:rsidR="004A2C00" w:rsidRPr="005973A4" w14:paraId="7E3DFC37" w14:textId="77777777" w:rsidTr="004A2C00">
        <w:tc>
          <w:tcPr>
            <w:tcW w:w="0" w:type="auto"/>
            <w:hideMark/>
          </w:tcPr>
          <w:p w14:paraId="0A9DC4D2" w14:textId="77777777" w:rsidR="004A2C00" w:rsidRPr="005973A4" w:rsidRDefault="004A2C00" w:rsidP="004A2C00">
            <w:pPr>
              <w:spacing w:after="160"/>
              <w:rPr>
                <w:rFonts w:ascii="Arial" w:hAnsi="Arial" w:cs="Arial"/>
                <w:lang w:val="en-IN"/>
              </w:rPr>
            </w:pPr>
            <w:r w:rsidRPr="005973A4">
              <w:rPr>
                <w:rFonts w:ascii="Arial" w:hAnsi="Arial" w:cs="Arial"/>
                <w:lang w:val="en-IN"/>
              </w:rPr>
              <w:t>Political</w:t>
            </w:r>
          </w:p>
        </w:tc>
        <w:tc>
          <w:tcPr>
            <w:tcW w:w="0" w:type="auto"/>
            <w:hideMark/>
          </w:tcPr>
          <w:p w14:paraId="619464EF" w14:textId="77777777" w:rsidR="004A2C00" w:rsidRPr="005973A4" w:rsidRDefault="004A2C00" w:rsidP="004A2C00">
            <w:pPr>
              <w:spacing w:after="160"/>
              <w:rPr>
                <w:rFonts w:ascii="Arial" w:hAnsi="Arial" w:cs="Arial"/>
                <w:lang w:val="en-IN"/>
              </w:rPr>
            </w:pPr>
            <w:r w:rsidRPr="005973A4">
              <w:rPr>
                <w:rFonts w:ascii="Arial" w:hAnsi="Arial" w:cs="Arial"/>
                <w:lang w:val="en-IN"/>
              </w:rPr>
              <w:t>Brexit &amp; Net Zero policies</w:t>
            </w:r>
          </w:p>
        </w:tc>
        <w:tc>
          <w:tcPr>
            <w:tcW w:w="0" w:type="auto"/>
            <w:hideMark/>
          </w:tcPr>
          <w:p w14:paraId="14F10AF4" w14:textId="74B0AD7F" w:rsidR="004A2C00" w:rsidRPr="005973A4" w:rsidRDefault="004A2C00" w:rsidP="004A2C00">
            <w:pPr>
              <w:spacing w:after="160"/>
              <w:rPr>
                <w:rFonts w:ascii="Arial" w:hAnsi="Arial" w:cs="Arial"/>
                <w:lang w:val="en-IN"/>
              </w:rPr>
            </w:pPr>
            <w:r w:rsidRPr="005973A4">
              <w:rPr>
                <w:rFonts w:ascii="Arial" w:hAnsi="Arial" w:cs="Arial"/>
                <w:lang w:val="en-IN"/>
              </w:rPr>
              <w:t>Moderate</w:t>
            </w:r>
          </w:p>
        </w:tc>
      </w:tr>
      <w:tr w:rsidR="004A2C00" w:rsidRPr="005973A4" w14:paraId="4CD1D6EF" w14:textId="77777777" w:rsidTr="004A2C00">
        <w:tc>
          <w:tcPr>
            <w:tcW w:w="0" w:type="auto"/>
            <w:hideMark/>
          </w:tcPr>
          <w:p w14:paraId="2B01D86C" w14:textId="77777777" w:rsidR="004A2C00" w:rsidRPr="005973A4" w:rsidRDefault="004A2C00" w:rsidP="004A2C00">
            <w:pPr>
              <w:spacing w:after="160"/>
              <w:rPr>
                <w:rFonts w:ascii="Arial" w:hAnsi="Arial" w:cs="Arial"/>
                <w:lang w:val="en-IN"/>
              </w:rPr>
            </w:pPr>
            <w:r w:rsidRPr="005973A4">
              <w:rPr>
                <w:rFonts w:ascii="Arial" w:hAnsi="Arial" w:cs="Arial"/>
                <w:lang w:val="en-IN"/>
              </w:rPr>
              <w:t>Economic</w:t>
            </w:r>
          </w:p>
        </w:tc>
        <w:tc>
          <w:tcPr>
            <w:tcW w:w="0" w:type="auto"/>
            <w:hideMark/>
          </w:tcPr>
          <w:p w14:paraId="00D86641" w14:textId="77777777" w:rsidR="004A2C00" w:rsidRPr="005973A4" w:rsidRDefault="004A2C00" w:rsidP="004A2C00">
            <w:pPr>
              <w:spacing w:after="160"/>
              <w:rPr>
                <w:rFonts w:ascii="Arial" w:hAnsi="Arial" w:cs="Arial"/>
                <w:lang w:val="en-IN"/>
              </w:rPr>
            </w:pPr>
            <w:r w:rsidRPr="005973A4">
              <w:rPr>
                <w:rFonts w:ascii="Arial" w:hAnsi="Arial" w:cs="Arial"/>
                <w:lang w:val="en-IN"/>
              </w:rPr>
              <w:t>Inflation, exchange rates</w:t>
            </w:r>
          </w:p>
        </w:tc>
        <w:tc>
          <w:tcPr>
            <w:tcW w:w="0" w:type="auto"/>
            <w:hideMark/>
          </w:tcPr>
          <w:p w14:paraId="08D775E0" w14:textId="77777777" w:rsidR="004A2C00" w:rsidRPr="005973A4" w:rsidRDefault="004A2C00" w:rsidP="004A2C00">
            <w:pPr>
              <w:spacing w:after="160"/>
              <w:rPr>
                <w:rFonts w:ascii="Arial" w:hAnsi="Arial" w:cs="Arial"/>
                <w:lang w:val="en-IN"/>
              </w:rPr>
            </w:pPr>
            <w:r w:rsidRPr="005973A4">
              <w:rPr>
                <w:rFonts w:ascii="Arial" w:hAnsi="Arial" w:cs="Arial"/>
                <w:lang w:val="en-IN"/>
              </w:rPr>
              <w:t>High</w:t>
            </w:r>
          </w:p>
        </w:tc>
      </w:tr>
      <w:tr w:rsidR="004A2C00" w:rsidRPr="005973A4" w14:paraId="40D03DFC" w14:textId="77777777" w:rsidTr="004A2C00">
        <w:tc>
          <w:tcPr>
            <w:tcW w:w="0" w:type="auto"/>
            <w:hideMark/>
          </w:tcPr>
          <w:p w14:paraId="292F7BE2" w14:textId="77777777" w:rsidR="004A2C00" w:rsidRPr="005973A4" w:rsidRDefault="004A2C00" w:rsidP="004A2C00">
            <w:pPr>
              <w:spacing w:after="160"/>
              <w:rPr>
                <w:rFonts w:ascii="Arial" w:hAnsi="Arial" w:cs="Arial"/>
                <w:lang w:val="en-IN"/>
              </w:rPr>
            </w:pPr>
            <w:r w:rsidRPr="005973A4">
              <w:rPr>
                <w:rFonts w:ascii="Arial" w:hAnsi="Arial" w:cs="Arial"/>
                <w:lang w:val="en-IN"/>
              </w:rPr>
              <w:t>Social</w:t>
            </w:r>
          </w:p>
        </w:tc>
        <w:tc>
          <w:tcPr>
            <w:tcW w:w="0" w:type="auto"/>
            <w:hideMark/>
          </w:tcPr>
          <w:p w14:paraId="1DB06239" w14:textId="77777777" w:rsidR="004A2C00" w:rsidRPr="005973A4" w:rsidRDefault="004A2C00" w:rsidP="004A2C00">
            <w:pPr>
              <w:spacing w:after="160"/>
              <w:rPr>
                <w:rFonts w:ascii="Arial" w:hAnsi="Arial" w:cs="Arial"/>
                <w:lang w:val="en-IN"/>
              </w:rPr>
            </w:pPr>
            <w:r w:rsidRPr="005973A4">
              <w:rPr>
                <w:rFonts w:ascii="Arial" w:hAnsi="Arial" w:cs="Arial"/>
                <w:lang w:val="en-IN"/>
              </w:rPr>
              <w:t>Sustainable consumer behaviour</w:t>
            </w:r>
          </w:p>
        </w:tc>
        <w:tc>
          <w:tcPr>
            <w:tcW w:w="0" w:type="auto"/>
            <w:hideMark/>
          </w:tcPr>
          <w:p w14:paraId="12B4E560" w14:textId="77777777" w:rsidR="004A2C00" w:rsidRPr="005973A4" w:rsidRDefault="004A2C00" w:rsidP="004A2C00">
            <w:pPr>
              <w:spacing w:after="160"/>
              <w:rPr>
                <w:rFonts w:ascii="Arial" w:hAnsi="Arial" w:cs="Arial"/>
                <w:lang w:val="en-IN"/>
              </w:rPr>
            </w:pPr>
            <w:r w:rsidRPr="005973A4">
              <w:rPr>
                <w:rFonts w:ascii="Arial" w:hAnsi="Arial" w:cs="Arial"/>
                <w:lang w:val="en-IN"/>
              </w:rPr>
              <w:t>High</w:t>
            </w:r>
          </w:p>
        </w:tc>
      </w:tr>
      <w:tr w:rsidR="004A2C00" w:rsidRPr="005973A4" w14:paraId="22CA9C0D" w14:textId="77777777" w:rsidTr="004A2C00">
        <w:tc>
          <w:tcPr>
            <w:tcW w:w="0" w:type="auto"/>
            <w:hideMark/>
          </w:tcPr>
          <w:p w14:paraId="0FE6C989" w14:textId="77777777" w:rsidR="004A2C00" w:rsidRPr="005973A4" w:rsidRDefault="004A2C00" w:rsidP="004A2C00">
            <w:pPr>
              <w:spacing w:after="160"/>
              <w:rPr>
                <w:rFonts w:ascii="Arial" w:hAnsi="Arial" w:cs="Arial"/>
                <w:lang w:val="en-IN"/>
              </w:rPr>
            </w:pPr>
            <w:r w:rsidRPr="005973A4">
              <w:rPr>
                <w:rFonts w:ascii="Arial" w:hAnsi="Arial" w:cs="Arial"/>
                <w:lang w:val="en-IN"/>
              </w:rPr>
              <w:t>Technological</w:t>
            </w:r>
          </w:p>
        </w:tc>
        <w:tc>
          <w:tcPr>
            <w:tcW w:w="0" w:type="auto"/>
            <w:hideMark/>
          </w:tcPr>
          <w:p w14:paraId="23CE5035" w14:textId="77777777" w:rsidR="004A2C00" w:rsidRPr="005973A4" w:rsidRDefault="004A2C00" w:rsidP="004A2C00">
            <w:pPr>
              <w:spacing w:after="160"/>
              <w:rPr>
                <w:rFonts w:ascii="Arial" w:hAnsi="Arial" w:cs="Arial"/>
                <w:lang w:val="en-IN"/>
              </w:rPr>
            </w:pPr>
            <w:r w:rsidRPr="005973A4">
              <w:rPr>
                <w:rFonts w:ascii="Arial" w:hAnsi="Arial" w:cs="Arial"/>
                <w:lang w:val="en-IN"/>
              </w:rPr>
              <w:t>AI &amp; digital retail</w:t>
            </w:r>
          </w:p>
        </w:tc>
        <w:tc>
          <w:tcPr>
            <w:tcW w:w="0" w:type="auto"/>
            <w:hideMark/>
          </w:tcPr>
          <w:p w14:paraId="3CE7C703" w14:textId="77777777" w:rsidR="004A2C00" w:rsidRPr="005973A4" w:rsidRDefault="004A2C00" w:rsidP="004A2C00">
            <w:pPr>
              <w:spacing w:after="160"/>
              <w:rPr>
                <w:rFonts w:ascii="Arial" w:hAnsi="Arial" w:cs="Arial"/>
                <w:lang w:val="en-IN"/>
              </w:rPr>
            </w:pPr>
            <w:r w:rsidRPr="005973A4">
              <w:rPr>
                <w:rFonts w:ascii="Arial" w:hAnsi="Arial" w:cs="Arial"/>
                <w:lang w:val="en-IN"/>
              </w:rPr>
              <w:t>High</w:t>
            </w:r>
          </w:p>
        </w:tc>
      </w:tr>
      <w:tr w:rsidR="004A2C00" w:rsidRPr="005973A4" w14:paraId="3C295F4C" w14:textId="77777777" w:rsidTr="004A2C00">
        <w:tc>
          <w:tcPr>
            <w:tcW w:w="0" w:type="auto"/>
            <w:hideMark/>
          </w:tcPr>
          <w:p w14:paraId="51D17005" w14:textId="77777777" w:rsidR="004A2C00" w:rsidRPr="005973A4" w:rsidRDefault="004A2C00" w:rsidP="004A2C00">
            <w:pPr>
              <w:spacing w:after="160"/>
              <w:rPr>
                <w:rFonts w:ascii="Arial" w:hAnsi="Arial" w:cs="Arial"/>
                <w:lang w:val="en-IN"/>
              </w:rPr>
            </w:pPr>
            <w:r w:rsidRPr="005973A4">
              <w:rPr>
                <w:rFonts w:ascii="Arial" w:hAnsi="Arial" w:cs="Arial"/>
                <w:lang w:val="en-IN"/>
              </w:rPr>
              <w:t>Legal</w:t>
            </w:r>
          </w:p>
        </w:tc>
        <w:tc>
          <w:tcPr>
            <w:tcW w:w="0" w:type="auto"/>
            <w:hideMark/>
          </w:tcPr>
          <w:p w14:paraId="6AC34CBA" w14:textId="77777777" w:rsidR="004A2C00" w:rsidRPr="005973A4" w:rsidRDefault="004A2C00" w:rsidP="004A2C00">
            <w:pPr>
              <w:spacing w:after="160"/>
              <w:rPr>
                <w:rFonts w:ascii="Arial" w:hAnsi="Arial" w:cs="Arial"/>
                <w:lang w:val="en-IN"/>
              </w:rPr>
            </w:pPr>
            <w:r w:rsidRPr="005973A4">
              <w:rPr>
                <w:rFonts w:ascii="Arial" w:hAnsi="Arial" w:cs="Arial"/>
                <w:lang w:val="en-IN"/>
              </w:rPr>
              <w:t>GDPR &amp; ESG regulations</w:t>
            </w:r>
          </w:p>
        </w:tc>
        <w:tc>
          <w:tcPr>
            <w:tcW w:w="0" w:type="auto"/>
            <w:hideMark/>
          </w:tcPr>
          <w:p w14:paraId="61635E66" w14:textId="77777777" w:rsidR="004A2C00" w:rsidRPr="005973A4" w:rsidRDefault="004A2C00" w:rsidP="004A2C00">
            <w:pPr>
              <w:spacing w:after="160"/>
              <w:rPr>
                <w:rFonts w:ascii="Arial" w:hAnsi="Arial" w:cs="Arial"/>
                <w:lang w:val="en-IN"/>
              </w:rPr>
            </w:pPr>
            <w:r w:rsidRPr="005973A4">
              <w:rPr>
                <w:rFonts w:ascii="Arial" w:hAnsi="Arial" w:cs="Arial"/>
                <w:lang w:val="en-IN"/>
              </w:rPr>
              <w:t>Moderate</w:t>
            </w:r>
          </w:p>
        </w:tc>
      </w:tr>
      <w:tr w:rsidR="004A2C00" w:rsidRPr="005973A4" w14:paraId="1F587FFD" w14:textId="77777777" w:rsidTr="004A2C00">
        <w:tc>
          <w:tcPr>
            <w:tcW w:w="0" w:type="auto"/>
            <w:hideMark/>
          </w:tcPr>
          <w:p w14:paraId="1A39C433" w14:textId="77777777" w:rsidR="004A2C00" w:rsidRPr="005973A4" w:rsidRDefault="004A2C00" w:rsidP="004A2C00">
            <w:pPr>
              <w:spacing w:after="160"/>
              <w:rPr>
                <w:rFonts w:ascii="Arial" w:hAnsi="Arial" w:cs="Arial"/>
                <w:lang w:val="en-IN"/>
              </w:rPr>
            </w:pPr>
            <w:r w:rsidRPr="005973A4">
              <w:rPr>
                <w:rFonts w:ascii="Arial" w:hAnsi="Arial" w:cs="Arial"/>
                <w:lang w:val="en-IN"/>
              </w:rPr>
              <w:t>Environmental</w:t>
            </w:r>
          </w:p>
        </w:tc>
        <w:tc>
          <w:tcPr>
            <w:tcW w:w="0" w:type="auto"/>
            <w:hideMark/>
          </w:tcPr>
          <w:p w14:paraId="352886FC" w14:textId="77777777" w:rsidR="004A2C00" w:rsidRPr="005973A4" w:rsidRDefault="004A2C00" w:rsidP="004A2C00">
            <w:pPr>
              <w:spacing w:after="160"/>
              <w:rPr>
                <w:rFonts w:ascii="Arial" w:hAnsi="Arial" w:cs="Arial"/>
                <w:lang w:val="en-IN"/>
              </w:rPr>
            </w:pPr>
            <w:r w:rsidRPr="005973A4">
              <w:rPr>
                <w:rFonts w:ascii="Arial" w:hAnsi="Arial" w:cs="Arial"/>
                <w:lang w:val="en-IN"/>
              </w:rPr>
              <w:t>Circular economy &amp; climate targets</w:t>
            </w:r>
          </w:p>
        </w:tc>
        <w:tc>
          <w:tcPr>
            <w:tcW w:w="0" w:type="auto"/>
            <w:hideMark/>
          </w:tcPr>
          <w:p w14:paraId="6ECF3CB3" w14:textId="77777777" w:rsidR="004A2C00" w:rsidRPr="005973A4" w:rsidRDefault="004A2C00" w:rsidP="004A2C00">
            <w:pPr>
              <w:spacing w:after="160"/>
              <w:rPr>
                <w:rFonts w:ascii="Arial" w:hAnsi="Arial" w:cs="Arial"/>
                <w:lang w:val="en-IN"/>
              </w:rPr>
            </w:pPr>
            <w:r w:rsidRPr="005973A4">
              <w:rPr>
                <w:rFonts w:ascii="Arial" w:hAnsi="Arial" w:cs="Arial"/>
                <w:lang w:val="en-IN"/>
              </w:rPr>
              <w:t>High</w:t>
            </w:r>
          </w:p>
        </w:tc>
      </w:tr>
    </w:tbl>
    <w:p w14:paraId="3B5CD29D" w14:textId="77777777" w:rsidR="004A2C00" w:rsidRPr="005973A4" w:rsidRDefault="004A2C00" w:rsidP="00093A7F">
      <w:pPr>
        <w:rPr>
          <w:rFonts w:ascii="Arial" w:hAnsi="Arial" w:cs="Arial"/>
          <w:lang w:val="en-IN"/>
        </w:rPr>
      </w:pPr>
    </w:p>
    <w:p w14:paraId="4FC56147" w14:textId="4F15480B" w:rsidR="00093A7F" w:rsidRPr="005973A4" w:rsidRDefault="00093A7F" w:rsidP="00295A39">
      <w:pPr>
        <w:pStyle w:val="Heading2"/>
        <w:rPr>
          <w:rFonts w:ascii="Arial" w:hAnsi="Arial" w:cs="Arial"/>
          <w:lang w:val="en-IN"/>
        </w:rPr>
      </w:pPr>
      <w:bookmarkStart w:id="9" w:name="_Toc234454425"/>
      <w:r w:rsidRPr="005973A4">
        <w:rPr>
          <w:rFonts w:ascii="Arial" w:hAnsi="Arial" w:cs="Arial"/>
          <w:lang w:val="en-IN"/>
        </w:rPr>
        <w:lastRenderedPageBreak/>
        <w:t>3.2 Industry Structure Analysis</w:t>
      </w:r>
      <w:bookmarkEnd w:id="9"/>
    </w:p>
    <w:p w14:paraId="6231C1C0" w14:textId="755EF7AA" w:rsidR="00093A7F" w:rsidRPr="005973A4" w:rsidRDefault="00093A7F" w:rsidP="00093A7F">
      <w:pPr>
        <w:rPr>
          <w:rFonts w:ascii="Arial" w:hAnsi="Arial" w:cs="Arial"/>
          <w:b/>
          <w:bCs/>
          <w:lang w:val="en-IN"/>
        </w:rPr>
      </w:pPr>
      <w:r w:rsidRPr="005973A4">
        <w:rPr>
          <w:rFonts w:ascii="Arial" w:hAnsi="Arial" w:cs="Arial"/>
          <w:b/>
          <w:bCs/>
          <w:lang w:val="en-IN"/>
        </w:rPr>
        <w:t>Threat of New Entrants - Moderate</w:t>
      </w:r>
    </w:p>
    <w:p w14:paraId="29E2BE3D" w14:textId="01EB7FC8" w:rsidR="00093A7F" w:rsidRPr="005973A4" w:rsidRDefault="00AF3733" w:rsidP="00093A7F">
      <w:pPr>
        <w:rPr>
          <w:rFonts w:ascii="Arial" w:hAnsi="Arial" w:cs="Arial"/>
          <w:lang w:val="en-IN"/>
        </w:rPr>
      </w:pPr>
      <w:r w:rsidRPr="005973A4">
        <w:rPr>
          <w:rFonts w:ascii="Arial" w:hAnsi="Arial" w:cs="Arial"/>
        </w:rPr>
        <w:t>The risk posed by new entrants is moderate. Despite the e-commerce lowering the barriers to market entry, the cost of creating a country-wide retail chain, effective supply chain to match and a recognised brand is costly. Economies of scale and sourcing powers worldwide give IKEA a high level of entry barriers</w:t>
      </w:r>
      <w:r w:rsidR="00944238">
        <w:rPr>
          <w:rFonts w:ascii="Arial" w:hAnsi="Arial" w:cs="Arial"/>
        </w:rPr>
        <w:t xml:space="preserve"> </w:t>
      </w:r>
      <w:r w:rsidR="00944238" w:rsidRPr="00944238">
        <w:rPr>
          <w:rFonts w:ascii="Arial" w:hAnsi="Arial" w:cs="Arial"/>
        </w:rPr>
        <w:t xml:space="preserve">(Barney and </w:t>
      </w:r>
      <w:proofErr w:type="spellStart"/>
      <w:r w:rsidR="00944238" w:rsidRPr="00944238">
        <w:rPr>
          <w:rFonts w:ascii="Arial" w:hAnsi="Arial" w:cs="Arial"/>
        </w:rPr>
        <w:t>Hesterly</w:t>
      </w:r>
      <w:proofErr w:type="spellEnd"/>
      <w:r w:rsidR="00944238" w:rsidRPr="00944238">
        <w:rPr>
          <w:rFonts w:ascii="Arial" w:hAnsi="Arial" w:cs="Arial"/>
        </w:rPr>
        <w:t>, 2019)</w:t>
      </w:r>
      <w:r w:rsidR="00093A7F" w:rsidRPr="005973A4">
        <w:rPr>
          <w:rFonts w:ascii="Arial" w:hAnsi="Arial" w:cs="Arial"/>
          <w:lang w:val="en-IN"/>
        </w:rPr>
        <w:t>.</w:t>
      </w:r>
    </w:p>
    <w:p w14:paraId="7AA8FBAE" w14:textId="5B49E4E2" w:rsidR="00093A7F" w:rsidRPr="005973A4" w:rsidRDefault="00093A7F" w:rsidP="00093A7F">
      <w:pPr>
        <w:rPr>
          <w:rFonts w:ascii="Arial" w:hAnsi="Arial" w:cs="Arial"/>
          <w:b/>
          <w:bCs/>
          <w:lang w:val="en-IN"/>
        </w:rPr>
      </w:pPr>
      <w:r w:rsidRPr="005973A4">
        <w:rPr>
          <w:rFonts w:ascii="Arial" w:hAnsi="Arial" w:cs="Arial"/>
          <w:b/>
          <w:bCs/>
          <w:lang w:val="en-IN"/>
        </w:rPr>
        <w:t>Supplier Power - Moderate</w:t>
      </w:r>
    </w:p>
    <w:p w14:paraId="3FCC3407" w14:textId="63CC9A76" w:rsidR="00093A7F" w:rsidRPr="005973A4" w:rsidRDefault="00AF3733" w:rsidP="00093A7F">
      <w:pPr>
        <w:rPr>
          <w:rFonts w:ascii="Arial" w:hAnsi="Arial" w:cs="Arial"/>
          <w:lang w:val="en-IN"/>
        </w:rPr>
      </w:pPr>
      <w:r w:rsidRPr="005973A4">
        <w:rPr>
          <w:rFonts w:ascii="Arial" w:hAnsi="Arial" w:cs="Arial"/>
        </w:rPr>
        <w:t>The suppliers bargaining power is low to moderate since IKEA has suppliers that are diversified and have a world supplier network, which increases its bargaining power. The risks associated with procurement are however escalated by increment in logistics and reliance on certified sustainable suppliers</w:t>
      </w:r>
      <w:r w:rsidR="00944238">
        <w:rPr>
          <w:rFonts w:ascii="Arial" w:hAnsi="Arial" w:cs="Arial"/>
        </w:rPr>
        <w:t xml:space="preserve"> </w:t>
      </w:r>
      <w:r w:rsidR="00944238" w:rsidRPr="00944238">
        <w:rPr>
          <w:rFonts w:ascii="Arial" w:hAnsi="Arial" w:cs="Arial"/>
        </w:rPr>
        <w:t>(Pu, Li and Bai, 2022)</w:t>
      </w:r>
      <w:r w:rsidR="00093A7F" w:rsidRPr="005973A4">
        <w:rPr>
          <w:rFonts w:ascii="Arial" w:hAnsi="Arial" w:cs="Arial"/>
          <w:lang w:val="en-IN"/>
        </w:rPr>
        <w:t>.</w:t>
      </w:r>
    </w:p>
    <w:p w14:paraId="17F4C717" w14:textId="7148F35F" w:rsidR="00093A7F" w:rsidRPr="005973A4" w:rsidRDefault="00093A7F" w:rsidP="00093A7F">
      <w:pPr>
        <w:rPr>
          <w:rFonts w:ascii="Arial" w:hAnsi="Arial" w:cs="Arial"/>
          <w:b/>
          <w:bCs/>
          <w:lang w:val="en-IN"/>
        </w:rPr>
      </w:pPr>
      <w:r w:rsidRPr="005973A4">
        <w:rPr>
          <w:rFonts w:ascii="Arial" w:hAnsi="Arial" w:cs="Arial"/>
          <w:b/>
          <w:bCs/>
          <w:lang w:val="en-IN"/>
        </w:rPr>
        <w:t>Buyer Power - High</w:t>
      </w:r>
    </w:p>
    <w:p w14:paraId="248668F7" w14:textId="0BBE2A8D" w:rsidR="00093A7F" w:rsidRPr="005973A4" w:rsidRDefault="00AF3733" w:rsidP="00093A7F">
      <w:pPr>
        <w:rPr>
          <w:rFonts w:ascii="Arial" w:hAnsi="Arial" w:cs="Arial"/>
          <w:lang w:val="en-IN"/>
        </w:rPr>
      </w:pPr>
      <w:r w:rsidRPr="005973A4">
        <w:rPr>
          <w:rFonts w:ascii="Arial" w:hAnsi="Arial" w:cs="Arial"/>
        </w:rPr>
        <w:t xml:space="preserve">Retailers, like </w:t>
      </w:r>
      <w:proofErr w:type="spellStart"/>
      <w:r w:rsidRPr="005973A4">
        <w:rPr>
          <w:rFonts w:ascii="Arial" w:hAnsi="Arial" w:cs="Arial"/>
        </w:rPr>
        <w:t>Dunelm</w:t>
      </w:r>
      <w:proofErr w:type="spellEnd"/>
      <w:r w:rsidRPr="005973A4">
        <w:rPr>
          <w:rFonts w:ascii="Arial" w:hAnsi="Arial" w:cs="Arial"/>
        </w:rPr>
        <w:t xml:space="preserve">, DFS, Amazon and </w:t>
      </w:r>
      <w:proofErr w:type="spellStart"/>
      <w:r w:rsidRPr="005973A4">
        <w:rPr>
          <w:rFonts w:ascii="Arial" w:hAnsi="Arial" w:cs="Arial"/>
        </w:rPr>
        <w:t>Wayfair</w:t>
      </w:r>
      <w:proofErr w:type="spellEnd"/>
      <w:r w:rsidRPr="005973A4">
        <w:rPr>
          <w:rFonts w:ascii="Arial" w:hAnsi="Arial" w:cs="Arial"/>
        </w:rPr>
        <w:t xml:space="preserve">, provide strong competition, which makes buyer power high. Prices can be easily compared online, making customers more price sensitive. IKEA levies off of this pressure by providing low-pricing, a good brand image, sustainability and an </w:t>
      </w:r>
      <w:proofErr w:type="spellStart"/>
      <w:r w:rsidRPr="005973A4">
        <w:rPr>
          <w:rFonts w:ascii="Arial" w:hAnsi="Arial" w:cs="Arial"/>
        </w:rPr>
        <w:t>omnichannel</w:t>
      </w:r>
      <w:proofErr w:type="spellEnd"/>
      <w:r w:rsidRPr="005973A4">
        <w:rPr>
          <w:rFonts w:ascii="Arial" w:hAnsi="Arial" w:cs="Arial"/>
        </w:rPr>
        <w:t xml:space="preserve"> experience</w:t>
      </w:r>
      <w:r w:rsidR="00944238">
        <w:rPr>
          <w:rFonts w:ascii="Arial" w:hAnsi="Arial" w:cs="Arial"/>
        </w:rPr>
        <w:t xml:space="preserve"> </w:t>
      </w:r>
      <w:r w:rsidR="00944238" w:rsidRPr="00944238">
        <w:rPr>
          <w:rFonts w:ascii="Arial" w:hAnsi="Arial" w:cs="Arial"/>
        </w:rPr>
        <w:t>(</w:t>
      </w:r>
      <w:proofErr w:type="spellStart"/>
      <w:r w:rsidR="00944238" w:rsidRPr="00944238">
        <w:rPr>
          <w:rFonts w:ascii="Arial" w:hAnsi="Arial" w:cs="Arial"/>
        </w:rPr>
        <w:t>Palmatier</w:t>
      </w:r>
      <w:proofErr w:type="spellEnd"/>
      <w:r w:rsidR="00944238" w:rsidRPr="00944238">
        <w:rPr>
          <w:rFonts w:ascii="Arial" w:hAnsi="Arial" w:cs="Arial"/>
        </w:rPr>
        <w:t xml:space="preserve"> and Sridhar, 2020)</w:t>
      </w:r>
      <w:r w:rsidR="00093A7F" w:rsidRPr="005973A4">
        <w:rPr>
          <w:rFonts w:ascii="Arial" w:hAnsi="Arial" w:cs="Arial"/>
          <w:lang w:val="en-IN"/>
        </w:rPr>
        <w:t>.</w:t>
      </w:r>
    </w:p>
    <w:p w14:paraId="53759AA1" w14:textId="21B74633" w:rsidR="00093A7F" w:rsidRPr="005973A4" w:rsidRDefault="00093A7F" w:rsidP="00093A7F">
      <w:pPr>
        <w:rPr>
          <w:rFonts w:ascii="Arial" w:hAnsi="Arial" w:cs="Arial"/>
          <w:b/>
          <w:bCs/>
          <w:lang w:val="en-IN"/>
        </w:rPr>
      </w:pPr>
      <w:r w:rsidRPr="005973A4">
        <w:rPr>
          <w:rFonts w:ascii="Arial" w:hAnsi="Arial" w:cs="Arial"/>
          <w:b/>
          <w:bCs/>
          <w:lang w:val="en-IN"/>
        </w:rPr>
        <w:t>Threat of Substitutes - High</w:t>
      </w:r>
    </w:p>
    <w:p w14:paraId="61B9F697" w14:textId="3947CC82" w:rsidR="00093A7F" w:rsidRPr="005973A4" w:rsidRDefault="00AF3733" w:rsidP="00093A7F">
      <w:pPr>
        <w:rPr>
          <w:rFonts w:ascii="Arial" w:hAnsi="Arial" w:cs="Arial"/>
          <w:lang w:val="en-IN"/>
        </w:rPr>
      </w:pPr>
      <w:r w:rsidRPr="005973A4">
        <w:rPr>
          <w:rFonts w:ascii="Arial" w:hAnsi="Arial" w:cs="Arial"/>
        </w:rPr>
        <w:t>The threat of substitutes is also high since customers are more willing to buy second-hand furniture or rent and refurbishment services. IKEA copes with it by offering a Buy Back and Resell programme and circular economy</w:t>
      </w:r>
      <w:r w:rsidR="00944238">
        <w:rPr>
          <w:rFonts w:ascii="Arial" w:hAnsi="Arial" w:cs="Arial"/>
        </w:rPr>
        <w:t xml:space="preserve"> </w:t>
      </w:r>
      <w:r w:rsidR="00944238" w:rsidRPr="00944238">
        <w:rPr>
          <w:rFonts w:ascii="Arial" w:hAnsi="Arial" w:cs="Arial"/>
        </w:rPr>
        <w:t>(</w:t>
      </w:r>
      <w:proofErr w:type="spellStart"/>
      <w:r w:rsidR="00944238" w:rsidRPr="00944238">
        <w:rPr>
          <w:rFonts w:ascii="Arial" w:hAnsi="Arial" w:cs="Arial"/>
        </w:rPr>
        <w:t>Pohrebniak</w:t>
      </w:r>
      <w:proofErr w:type="spellEnd"/>
      <w:r w:rsidR="00944238" w:rsidRPr="00944238">
        <w:rPr>
          <w:rFonts w:ascii="Arial" w:hAnsi="Arial" w:cs="Arial"/>
        </w:rPr>
        <w:t xml:space="preserve"> et al., 2024)</w:t>
      </w:r>
      <w:r w:rsidR="00093A7F" w:rsidRPr="005973A4">
        <w:rPr>
          <w:rFonts w:ascii="Arial" w:hAnsi="Arial" w:cs="Arial"/>
          <w:lang w:val="en-IN"/>
        </w:rPr>
        <w:t>.</w:t>
      </w:r>
    </w:p>
    <w:p w14:paraId="3635F279" w14:textId="02C2AC45" w:rsidR="00093A7F" w:rsidRPr="005973A4" w:rsidRDefault="00093A7F" w:rsidP="00093A7F">
      <w:pPr>
        <w:rPr>
          <w:rFonts w:ascii="Arial" w:hAnsi="Arial" w:cs="Arial"/>
          <w:b/>
          <w:bCs/>
          <w:lang w:val="en-IN"/>
        </w:rPr>
      </w:pPr>
      <w:r w:rsidRPr="005973A4">
        <w:rPr>
          <w:rFonts w:ascii="Arial" w:hAnsi="Arial" w:cs="Arial"/>
          <w:b/>
          <w:bCs/>
          <w:lang w:val="en-IN"/>
        </w:rPr>
        <w:t>Competitive Rivalry - High</w:t>
      </w:r>
    </w:p>
    <w:p w14:paraId="4EA3C9D9" w14:textId="70B50E97" w:rsidR="00093A7F" w:rsidRPr="005973A4" w:rsidRDefault="00AF3733" w:rsidP="00093A7F">
      <w:pPr>
        <w:rPr>
          <w:rFonts w:ascii="Arial" w:hAnsi="Arial" w:cs="Arial"/>
          <w:lang w:val="en-IN"/>
        </w:rPr>
      </w:pPr>
      <w:r w:rsidRPr="005973A4">
        <w:rPr>
          <w:rFonts w:ascii="Arial" w:hAnsi="Arial" w:cs="Arial"/>
        </w:rPr>
        <w:t>The presence of rivalry is very intense and the retailers are fighting based on price, quality, digital innovation and customer experience. IKEA has cost leadership, sustainability strategy and operational efficiency despite this that give competitive advantages</w:t>
      </w:r>
      <w:r w:rsidR="00944238">
        <w:rPr>
          <w:rFonts w:ascii="Arial" w:hAnsi="Arial" w:cs="Arial"/>
        </w:rPr>
        <w:t xml:space="preserve"> </w:t>
      </w:r>
      <w:r w:rsidR="00944238" w:rsidRPr="00944238">
        <w:rPr>
          <w:rFonts w:ascii="Arial" w:hAnsi="Arial" w:cs="Arial"/>
        </w:rPr>
        <w:t>(Deloitte, 2025)</w:t>
      </w:r>
      <w:r w:rsidRPr="005973A4">
        <w:rPr>
          <w:rFonts w:ascii="Arial" w:hAnsi="Arial" w:cs="Arial"/>
        </w:rPr>
        <w:t xml:space="preserve">. </w:t>
      </w:r>
    </w:p>
    <w:p w14:paraId="7C836504" w14:textId="77777777" w:rsidR="00093A7F" w:rsidRPr="005973A4" w:rsidRDefault="00093A7F" w:rsidP="00093A7F">
      <w:pPr>
        <w:rPr>
          <w:rFonts w:ascii="Arial" w:hAnsi="Arial" w:cs="Arial"/>
          <w:b/>
          <w:bCs/>
          <w:lang w:val="en-IN"/>
        </w:rPr>
      </w:pPr>
      <w:r w:rsidRPr="005973A4">
        <w:rPr>
          <w:rFonts w:ascii="Arial" w:hAnsi="Arial" w:cs="Arial"/>
          <w:b/>
          <w:bCs/>
          <w:lang w:val="en-IN"/>
        </w:rPr>
        <w:t>Overall Industry Attractiveness and Critical Evaluation</w:t>
      </w:r>
    </w:p>
    <w:p w14:paraId="7F311301" w14:textId="5E19FDF0" w:rsidR="00295A39" w:rsidRPr="005973A4" w:rsidRDefault="003B0011" w:rsidP="00093A7F">
      <w:pPr>
        <w:rPr>
          <w:rFonts w:ascii="Arial" w:hAnsi="Arial" w:cs="Arial"/>
          <w:lang w:val="en-IN"/>
        </w:rPr>
      </w:pPr>
      <w:r w:rsidRPr="005973A4">
        <w:rPr>
          <w:rFonts w:ascii="Arial" w:hAnsi="Arial" w:cs="Arial"/>
          <w:lang w:val="en-IN"/>
        </w:rPr>
        <w:lastRenderedPageBreak/>
        <w:t>In general, competition is rather high, yet the UK home furnishings industry is a moderately appealing one. The growing need of sustainable and digitally-enabled home furnishing is fostering market growth. Inflation, changing customer needs and competition force necessitate continuous innovation though. Thus, IKEA UK needs to integrate cost leadership with digital transformation and circular economy measures to enhance competitive advantage over the long-term and remain leaders in the market</w:t>
      </w:r>
      <w:r w:rsidR="00944238">
        <w:rPr>
          <w:rFonts w:ascii="Arial" w:hAnsi="Arial" w:cs="Arial"/>
          <w:lang w:val="en-IN"/>
        </w:rPr>
        <w:t xml:space="preserve"> </w:t>
      </w:r>
      <w:r w:rsidR="00944238" w:rsidRPr="00944238">
        <w:rPr>
          <w:rFonts w:ascii="Arial" w:hAnsi="Arial" w:cs="Arial"/>
          <w:lang w:val="en-IN"/>
        </w:rPr>
        <w:t>(</w:t>
      </w:r>
      <w:proofErr w:type="spellStart"/>
      <w:r w:rsidR="00944238" w:rsidRPr="00944238">
        <w:rPr>
          <w:rFonts w:ascii="Arial" w:hAnsi="Arial" w:cs="Arial"/>
          <w:lang w:val="en-IN"/>
        </w:rPr>
        <w:t>Euromonitor</w:t>
      </w:r>
      <w:proofErr w:type="spellEnd"/>
      <w:r w:rsidR="00944238" w:rsidRPr="00944238">
        <w:rPr>
          <w:rFonts w:ascii="Arial" w:hAnsi="Arial" w:cs="Arial"/>
          <w:lang w:val="en-IN"/>
        </w:rPr>
        <w:t xml:space="preserve"> International, 2025)</w:t>
      </w:r>
      <w:r w:rsidR="00093A7F" w:rsidRPr="005973A4">
        <w:rPr>
          <w:rFonts w:ascii="Arial" w:hAnsi="Arial" w:cs="Arial"/>
          <w:lang w:val="en-IN"/>
        </w:rPr>
        <w:t>.</w:t>
      </w:r>
    </w:p>
    <w:p w14:paraId="79C73AE3" w14:textId="77777777" w:rsidR="00295A39" w:rsidRPr="005973A4" w:rsidRDefault="00295A39" w:rsidP="00C51278">
      <w:pPr>
        <w:pStyle w:val="Heading1"/>
        <w:rPr>
          <w:rFonts w:ascii="Arial" w:hAnsi="Arial" w:cs="Arial"/>
          <w:lang w:val="en-IN"/>
        </w:rPr>
      </w:pPr>
      <w:bookmarkStart w:id="10" w:name="_Toc234454426"/>
      <w:r w:rsidRPr="005973A4">
        <w:rPr>
          <w:rFonts w:ascii="Arial" w:hAnsi="Arial" w:cs="Arial"/>
          <w:lang w:val="en-IN"/>
        </w:rPr>
        <w:t>4. Internal Environment Analysis</w:t>
      </w:r>
      <w:bookmarkEnd w:id="10"/>
    </w:p>
    <w:p w14:paraId="6B2B098E" w14:textId="77777777" w:rsidR="00295A39" w:rsidRPr="005973A4" w:rsidRDefault="00295A39" w:rsidP="00C51278">
      <w:pPr>
        <w:pStyle w:val="Heading2"/>
        <w:rPr>
          <w:rFonts w:ascii="Arial" w:hAnsi="Arial" w:cs="Arial"/>
          <w:lang w:val="en-IN"/>
        </w:rPr>
      </w:pPr>
      <w:bookmarkStart w:id="11" w:name="_Toc234454427"/>
      <w:r w:rsidRPr="005973A4">
        <w:rPr>
          <w:rFonts w:ascii="Arial" w:hAnsi="Arial" w:cs="Arial"/>
          <w:lang w:val="en-IN"/>
        </w:rPr>
        <w:t>4.1 Resources and Capabilities</w:t>
      </w:r>
      <w:bookmarkEnd w:id="11"/>
    </w:p>
    <w:p w14:paraId="6D1A71F6" w14:textId="77777777" w:rsidR="00295A39" w:rsidRPr="005973A4" w:rsidRDefault="00295A39" w:rsidP="00295A39">
      <w:pPr>
        <w:rPr>
          <w:rFonts w:ascii="Arial" w:hAnsi="Arial" w:cs="Arial"/>
          <w:b/>
          <w:bCs/>
          <w:lang w:val="en-IN"/>
        </w:rPr>
      </w:pPr>
      <w:r w:rsidRPr="005973A4">
        <w:rPr>
          <w:rFonts w:ascii="Arial" w:hAnsi="Arial" w:cs="Arial"/>
          <w:b/>
          <w:bCs/>
          <w:lang w:val="en-IN"/>
        </w:rPr>
        <w:t>Financial Resources</w:t>
      </w:r>
    </w:p>
    <w:p w14:paraId="2A92E16E" w14:textId="23ABB10D" w:rsidR="00295A39" w:rsidRPr="005973A4" w:rsidRDefault="00295A39" w:rsidP="00295A39">
      <w:pPr>
        <w:rPr>
          <w:rFonts w:ascii="Arial" w:hAnsi="Arial" w:cs="Arial"/>
          <w:lang w:val="en-IN"/>
        </w:rPr>
      </w:pPr>
      <w:r w:rsidRPr="005973A4">
        <w:rPr>
          <w:rFonts w:ascii="Arial" w:hAnsi="Arial" w:cs="Arial"/>
        </w:rPr>
        <w:t xml:space="preserve">The company also has the advantage of the </w:t>
      </w:r>
      <w:proofErr w:type="spellStart"/>
      <w:r w:rsidRPr="005973A4">
        <w:rPr>
          <w:rFonts w:ascii="Arial" w:hAnsi="Arial" w:cs="Arial"/>
        </w:rPr>
        <w:t>Ingka</w:t>
      </w:r>
      <w:proofErr w:type="spellEnd"/>
      <w:r w:rsidRPr="005973A4">
        <w:rPr>
          <w:rFonts w:ascii="Arial" w:hAnsi="Arial" w:cs="Arial"/>
        </w:rPr>
        <w:t xml:space="preserve"> Group providing strong financial support to IKEA UK, allowing the company to invest without being daunted in unpredictable economic times. As IKEA UK hit the FY2025 years, it achieved a total of about £2.25 billion in retail sales and lower its prices on thousands of its products to ensure the affordability</w:t>
      </w:r>
      <w:r w:rsidR="00944238">
        <w:rPr>
          <w:rFonts w:ascii="Arial" w:hAnsi="Arial" w:cs="Arial"/>
        </w:rPr>
        <w:t xml:space="preserve"> </w:t>
      </w:r>
      <w:r w:rsidR="00944238" w:rsidRPr="00944238">
        <w:rPr>
          <w:rFonts w:ascii="Arial" w:hAnsi="Arial" w:cs="Arial"/>
        </w:rPr>
        <w:t>(Inter IKEA Group, 2025a; IKEA UK, 2025)</w:t>
      </w:r>
      <w:r w:rsidRPr="005973A4">
        <w:rPr>
          <w:rFonts w:ascii="Arial" w:hAnsi="Arial" w:cs="Arial"/>
        </w:rPr>
        <w:t>. This financial capability will help it invest in the long-term sustainability, digital transformation and efficiency upgrades, and solidify the competitiveness of the company</w:t>
      </w:r>
      <w:r w:rsidRPr="005973A4">
        <w:rPr>
          <w:rFonts w:ascii="Arial" w:hAnsi="Arial" w:cs="Arial"/>
          <w:lang w:val="en-IN"/>
        </w:rPr>
        <w:t>.</w:t>
      </w:r>
    </w:p>
    <w:p w14:paraId="5FDF0490" w14:textId="77777777" w:rsidR="00295A39" w:rsidRPr="005973A4" w:rsidRDefault="00295A39" w:rsidP="00295A39">
      <w:pPr>
        <w:rPr>
          <w:rFonts w:ascii="Arial" w:hAnsi="Arial" w:cs="Arial"/>
          <w:b/>
          <w:bCs/>
          <w:lang w:val="en-IN"/>
        </w:rPr>
      </w:pPr>
      <w:r w:rsidRPr="005973A4">
        <w:rPr>
          <w:rFonts w:ascii="Arial" w:hAnsi="Arial" w:cs="Arial"/>
          <w:b/>
          <w:bCs/>
          <w:lang w:val="en-IN"/>
        </w:rPr>
        <w:t>Human Resources</w:t>
      </w:r>
    </w:p>
    <w:p w14:paraId="09BEECB8" w14:textId="4C4C9122" w:rsidR="00295A39" w:rsidRPr="005973A4" w:rsidRDefault="00295A39" w:rsidP="00295A39">
      <w:pPr>
        <w:rPr>
          <w:rFonts w:ascii="Arial" w:hAnsi="Arial" w:cs="Arial"/>
          <w:lang w:val="en-IN"/>
        </w:rPr>
      </w:pPr>
      <w:r w:rsidRPr="005973A4">
        <w:rPr>
          <w:rFonts w:ascii="Arial" w:hAnsi="Arial" w:cs="Arial"/>
        </w:rPr>
        <w:t xml:space="preserve">A strategic capability of IKEA is its people-centred culture. The company invests in the development of employees, leadership programmes and diversity initiatives and promotes collaboration and innovation. Decentralisation of the decision-making process among employees enhances customer service and operations efficiency and organisational flexibility in an </w:t>
      </w:r>
      <w:r w:rsidR="00944238" w:rsidRPr="005973A4">
        <w:rPr>
          <w:rFonts w:ascii="Arial" w:hAnsi="Arial" w:cs="Arial"/>
        </w:rPr>
        <w:t>ever-competitive</w:t>
      </w:r>
      <w:r w:rsidRPr="005973A4">
        <w:rPr>
          <w:rFonts w:ascii="Arial" w:hAnsi="Arial" w:cs="Arial"/>
        </w:rPr>
        <w:t xml:space="preserve"> business world of the retail environment</w:t>
      </w:r>
      <w:r w:rsidR="00944238">
        <w:rPr>
          <w:rFonts w:ascii="Arial" w:hAnsi="Arial" w:cs="Arial"/>
        </w:rPr>
        <w:t xml:space="preserve"> </w:t>
      </w:r>
      <w:r w:rsidR="00944238" w:rsidRPr="00944238">
        <w:rPr>
          <w:rFonts w:ascii="Arial" w:hAnsi="Arial" w:cs="Arial"/>
        </w:rPr>
        <w:t>(</w:t>
      </w:r>
      <w:proofErr w:type="spellStart"/>
      <w:r w:rsidR="00944238" w:rsidRPr="00944238">
        <w:rPr>
          <w:rFonts w:ascii="Arial" w:hAnsi="Arial" w:cs="Arial"/>
        </w:rPr>
        <w:t>Wheelen</w:t>
      </w:r>
      <w:proofErr w:type="spellEnd"/>
      <w:r w:rsidR="00944238" w:rsidRPr="00944238">
        <w:rPr>
          <w:rFonts w:ascii="Arial" w:hAnsi="Arial" w:cs="Arial"/>
        </w:rPr>
        <w:t xml:space="preserve"> et al., 2023)</w:t>
      </w:r>
      <w:r w:rsidRPr="005973A4">
        <w:rPr>
          <w:rFonts w:ascii="Arial" w:hAnsi="Arial" w:cs="Arial"/>
          <w:lang w:val="en-IN"/>
        </w:rPr>
        <w:t>.</w:t>
      </w:r>
    </w:p>
    <w:p w14:paraId="7C8C119A" w14:textId="77777777" w:rsidR="00295A39" w:rsidRPr="005973A4" w:rsidRDefault="00295A39" w:rsidP="00295A39">
      <w:pPr>
        <w:rPr>
          <w:rFonts w:ascii="Arial" w:hAnsi="Arial" w:cs="Arial"/>
          <w:b/>
          <w:bCs/>
          <w:lang w:val="en-IN"/>
        </w:rPr>
      </w:pPr>
      <w:r w:rsidRPr="005973A4">
        <w:rPr>
          <w:rFonts w:ascii="Arial" w:hAnsi="Arial" w:cs="Arial"/>
          <w:b/>
          <w:bCs/>
          <w:lang w:val="en-IN"/>
        </w:rPr>
        <w:t>Technology</w:t>
      </w:r>
    </w:p>
    <w:p w14:paraId="248C3B15" w14:textId="1D26F694" w:rsidR="00295A39" w:rsidRPr="005973A4" w:rsidRDefault="00295A39" w:rsidP="00295A39">
      <w:pPr>
        <w:rPr>
          <w:rFonts w:ascii="Arial" w:hAnsi="Arial" w:cs="Arial"/>
          <w:lang w:val="en-IN"/>
        </w:rPr>
      </w:pPr>
      <w:r w:rsidRPr="005973A4">
        <w:rPr>
          <w:rFonts w:ascii="Arial" w:hAnsi="Arial" w:cs="Arial"/>
        </w:rPr>
        <w:t xml:space="preserve">Through technology, IKEA UK has made use of technology as a central strategy. Internet investments in artificial intelligence, automation, digital planning tools and </w:t>
      </w:r>
      <w:proofErr w:type="spellStart"/>
      <w:r w:rsidRPr="005973A4">
        <w:rPr>
          <w:rFonts w:ascii="Arial" w:hAnsi="Arial" w:cs="Arial"/>
        </w:rPr>
        <w:t>omnichannel</w:t>
      </w:r>
      <w:proofErr w:type="spellEnd"/>
      <w:r w:rsidRPr="005973A4">
        <w:rPr>
          <w:rFonts w:ascii="Arial" w:hAnsi="Arial" w:cs="Arial"/>
        </w:rPr>
        <w:t xml:space="preserve"> retailing enhance inventory control, supply chain effectiveness and customer experience. Sustainability can also be supported by digital innovations </w:t>
      </w:r>
      <w:r w:rsidRPr="005973A4">
        <w:rPr>
          <w:rFonts w:ascii="Arial" w:hAnsi="Arial" w:cs="Arial"/>
        </w:rPr>
        <w:lastRenderedPageBreak/>
        <w:t xml:space="preserve">(augmented reality room planning and AI-assisted forecasting) which help to </w:t>
      </w:r>
      <w:proofErr w:type="spellStart"/>
      <w:r w:rsidRPr="005973A4">
        <w:rPr>
          <w:rFonts w:ascii="Arial" w:hAnsi="Arial" w:cs="Arial"/>
        </w:rPr>
        <w:t>minimize</w:t>
      </w:r>
      <w:proofErr w:type="spellEnd"/>
      <w:r w:rsidRPr="005973A4">
        <w:rPr>
          <w:rFonts w:ascii="Arial" w:hAnsi="Arial" w:cs="Arial"/>
        </w:rPr>
        <w:t xml:space="preserve"> waste and improve working efficiency</w:t>
      </w:r>
      <w:r w:rsidR="00944238">
        <w:rPr>
          <w:rFonts w:ascii="Arial" w:hAnsi="Arial" w:cs="Arial"/>
        </w:rPr>
        <w:t xml:space="preserve"> </w:t>
      </w:r>
      <w:r w:rsidR="00944238" w:rsidRPr="00944238">
        <w:rPr>
          <w:rFonts w:ascii="Arial" w:hAnsi="Arial" w:cs="Arial"/>
        </w:rPr>
        <w:t xml:space="preserve">(Zahra, </w:t>
      </w:r>
      <w:proofErr w:type="spellStart"/>
      <w:r w:rsidR="00944238" w:rsidRPr="00944238">
        <w:rPr>
          <w:rFonts w:ascii="Arial" w:hAnsi="Arial" w:cs="Arial"/>
        </w:rPr>
        <w:t>Petricevic</w:t>
      </w:r>
      <w:proofErr w:type="spellEnd"/>
      <w:r w:rsidR="00944238" w:rsidRPr="00944238">
        <w:rPr>
          <w:rFonts w:ascii="Arial" w:hAnsi="Arial" w:cs="Arial"/>
        </w:rPr>
        <w:t xml:space="preserve"> and </w:t>
      </w:r>
      <w:proofErr w:type="spellStart"/>
      <w:r w:rsidR="00944238" w:rsidRPr="00944238">
        <w:rPr>
          <w:rFonts w:ascii="Arial" w:hAnsi="Arial" w:cs="Arial"/>
        </w:rPr>
        <w:t>Luo</w:t>
      </w:r>
      <w:proofErr w:type="spellEnd"/>
      <w:r w:rsidR="00944238" w:rsidRPr="00944238">
        <w:rPr>
          <w:rFonts w:ascii="Arial" w:hAnsi="Arial" w:cs="Arial"/>
        </w:rPr>
        <w:t>, 2022)</w:t>
      </w:r>
      <w:r w:rsidRPr="005973A4">
        <w:rPr>
          <w:rFonts w:ascii="Arial" w:hAnsi="Arial" w:cs="Arial"/>
          <w:lang w:val="en-IN"/>
        </w:rPr>
        <w:t>.</w:t>
      </w:r>
    </w:p>
    <w:p w14:paraId="32C34B1A" w14:textId="77777777" w:rsidR="00295A39" w:rsidRPr="005973A4" w:rsidRDefault="00295A39" w:rsidP="00295A39">
      <w:pPr>
        <w:rPr>
          <w:rFonts w:ascii="Arial" w:hAnsi="Arial" w:cs="Arial"/>
          <w:b/>
          <w:bCs/>
          <w:lang w:val="en-IN"/>
        </w:rPr>
      </w:pPr>
      <w:r w:rsidRPr="005973A4">
        <w:rPr>
          <w:rFonts w:ascii="Arial" w:hAnsi="Arial" w:cs="Arial"/>
          <w:b/>
          <w:bCs/>
          <w:lang w:val="en-IN"/>
        </w:rPr>
        <w:t>Operations</w:t>
      </w:r>
    </w:p>
    <w:p w14:paraId="09250050" w14:textId="6DCEE13E" w:rsidR="00295A39" w:rsidRPr="005973A4" w:rsidRDefault="00295A39" w:rsidP="00295A39">
      <w:pPr>
        <w:rPr>
          <w:rFonts w:ascii="Arial" w:hAnsi="Arial" w:cs="Arial"/>
          <w:lang w:val="en-IN"/>
        </w:rPr>
      </w:pPr>
      <w:r w:rsidRPr="005973A4">
        <w:rPr>
          <w:rFonts w:ascii="Arial" w:hAnsi="Arial" w:cs="Arial"/>
        </w:rPr>
        <w:t xml:space="preserve">The globally integrated supply chain, the flat product design and economies of scale at IKEA allows the </w:t>
      </w:r>
      <w:proofErr w:type="spellStart"/>
      <w:r w:rsidRPr="005973A4">
        <w:rPr>
          <w:rFonts w:ascii="Arial" w:hAnsi="Arial" w:cs="Arial"/>
        </w:rPr>
        <w:t>organization</w:t>
      </w:r>
      <w:proofErr w:type="spellEnd"/>
      <w:r w:rsidRPr="005973A4">
        <w:rPr>
          <w:rFonts w:ascii="Arial" w:hAnsi="Arial" w:cs="Arial"/>
        </w:rPr>
        <w:t xml:space="preserve"> to retain its low cost and at the same time produce good quality products. The products are sourced in over 50 countries giving the procurement a flexible choice</w:t>
      </w:r>
      <w:r w:rsidR="00944238">
        <w:rPr>
          <w:rFonts w:ascii="Arial" w:hAnsi="Arial" w:cs="Arial"/>
        </w:rPr>
        <w:t xml:space="preserve"> </w:t>
      </w:r>
      <w:r w:rsidR="00944238" w:rsidRPr="00944238">
        <w:rPr>
          <w:rFonts w:ascii="Arial" w:hAnsi="Arial" w:cs="Arial"/>
        </w:rPr>
        <w:t>(Organisation for Economic Co-operation and Development, 2025)</w:t>
      </w:r>
      <w:r w:rsidRPr="005973A4">
        <w:rPr>
          <w:rFonts w:ascii="Arial" w:hAnsi="Arial" w:cs="Arial"/>
        </w:rPr>
        <w:t>. Nevertheless, geopolitical instability, pressures on supply chains need continuing investments in supplier diversification and supply chain resilience</w:t>
      </w:r>
      <w:r w:rsidRPr="005973A4">
        <w:rPr>
          <w:rFonts w:ascii="Arial" w:hAnsi="Arial" w:cs="Arial"/>
          <w:lang w:val="en-IN"/>
        </w:rPr>
        <w:t>.</w:t>
      </w:r>
    </w:p>
    <w:p w14:paraId="6B89A4B2" w14:textId="77777777" w:rsidR="00295A39" w:rsidRPr="005973A4" w:rsidRDefault="00295A39" w:rsidP="00295A39">
      <w:pPr>
        <w:rPr>
          <w:rFonts w:ascii="Arial" w:hAnsi="Arial" w:cs="Arial"/>
          <w:b/>
          <w:bCs/>
          <w:lang w:val="en-IN"/>
        </w:rPr>
      </w:pPr>
      <w:r w:rsidRPr="005973A4">
        <w:rPr>
          <w:rFonts w:ascii="Arial" w:hAnsi="Arial" w:cs="Arial"/>
          <w:b/>
          <w:bCs/>
          <w:lang w:val="en-IN"/>
        </w:rPr>
        <w:t>Brand, Innovation and Dynamic Capabilities</w:t>
      </w:r>
    </w:p>
    <w:p w14:paraId="45C6B080" w14:textId="6CB6F7B5" w:rsidR="00295A39" w:rsidRPr="005973A4" w:rsidRDefault="00295A39" w:rsidP="00295A39">
      <w:pPr>
        <w:rPr>
          <w:rFonts w:ascii="Arial" w:hAnsi="Arial" w:cs="Arial"/>
          <w:lang w:val="en-IN"/>
        </w:rPr>
      </w:pPr>
      <w:r w:rsidRPr="005973A4">
        <w:rPr>
          <w:rFonts w:ascii="Arial" w:hAnsi="Arial" w:cs="Arial"/>
        </w:rPr>
        <w:t>Superb customer loyalty and brand equity are brought about by IKEA globally recognised and widely recognised brand which is cheap Scandinavian style and an excellent reputation of sustainability. The ongoing innovation in the digital services, the efforts in creating the circular economy and development of the products allow the company to ensure an adequate response to the shifting expectations of the consumer</w:t>
      </w:r>
      <w:r w:rsidR="00944238">
        <w:rPr>
          <w:rFonts w:ascii="Arial" w:hAnsi="Arial" w:cs="Arial"/>
        </w:rPr>
        <w:t xml:space="preserve"> </w:t>
      </w:r>
      <w:r w:rsidR="00944238" w:rsidRPr="00944238">
        <w:rPr>
          <w:rFonts w:ascii="Arial" w:hAnsi="Arial" w:cs="Arial"/>
        </w:rPr>
        <w:t>(</w:t>
      </w:r>
      <w:proofErr w:type="spellStart"/>
      <w:r w:rsidR="00944238" w:rsidRPr="00944238">
        <w:rPr>
          <w:rFonts w:ascii="Arial" w:hAnsi="Arial" w:cs="Arial"/>
        </w:rPr>
        <w:t>Kwarteng</w:t>
      </w:r>
      <w:proofErr w:type="spellEnd"/>
      <w:r w:rsidR="00944238" w:rsidRPr="00944238">
        <w:rPr>
          <w:rFonts w:ascii="Arial" w:hAnsi="Arial" w:cs="Arial"/>
        </w:rPr>
        <w:t xml:space="preserve">, </w:t>
      </w:r>
      <w:proofErr w:type="spellStart"/>
      <w:r w:rsidR="00944238" w:rsidRPr="00944238">
        <w:rPr>
          <w:rFonts w:ascii="Arial" w:hAnsi="Arial" w:cs="Arial"/>
        </w:rPr>
        <w:t>Appiah</w:t>
      </w:r>
      <w:proofErr w:type="spellEnd"/>
      <w:r w:rsidR="00944238" w:rsidRPr="00944238">
        <w:rPr>
          <w:rFonts w:ascii="Arial" w:hAnsi="Arial" w:cs="Arial"/>
        </w:rPr>
        <w:t xml:space="preserve"> and </w:t>
      </w:r>
      <w:proofErr w:type="spellStart"/>
      <w:r w:rsidR="00944238" w:rsidRPr="00944238">
        <w:rPr>
          <w:rFonts w:ascii="Arial" w:hAnsi="Arial" w:cs="Arial"/>
        </w:rPr>
        <w:t>Agana</w:t>
      </w:r>
      <w:proofErr w:type="spellEnd"/>
      <w:r w:rsidR="00944238" w:rsidRPr="00944238">
        <w:rPr>
          <w:rFonts w:ascii="Arial" w:hAnsi="Arial" w:cs="Arial"/>
        </w:rPr>
        <w:t>, 2023)</w:t>
      </w:r>
      <w:r w:rsidRPr="005973A4">
        <w:rPr>
          <w:rFonts w:ascii="Arial" w:hAnsi="Arial" w:cs="Arial"/>
        </w:rPr>
        <w:t>. Such dynamic capabilities enhance long term competitiveness because the company can respond swiftly to changes in the technological, economic and environmental environments thus enabling IKEA to sustain competitiveness in the long run</w:t>
      </w:r>
      <w:r w:rsidRPr="005973A4">
        <w:rPr>
          <w:rFonts w:ascii="Arial" w:hAnsi="Arial" w:cs="Arial"/>
          <w:lang w:val="en-IN"/>
        </w:rPr>
        <w:t>.</w:t>
      </w:r>
    </w:p>
    <w:p w14:paraId="726DFE41" w14:textId="77777777" w:rsidR="00295A39" w:rsidRPr="005973A4" w:rsidRDefault="00295A39" w:rsidP="00C51278">
      <w:pPr>
        <w:pStyle w:val="Heading2"/>
        <w:rPr>
          <w:rFonts w:ascii="Arial" w:hAnsi="Arial" w:cs="Arial"/>
          <w:lang w:val="en-IN"/>
        </w:rPr>
      </w:pPr>
      <w:bookmarkStart w:id="12" w:name="_Toc234454428"/>
      <w:r w:rsidRPr="005973A4">
        <w:rPr>
          <w:rFonts w:ascii="Arial" w:hAnsi="Arial" w:cs="Arial"/>
          <w:lang w:val="en-IN"/>
        </w:rPr>
        <w:t>4.2 VRIO Analysis</w:t>
      </w:r>
      <w:bookmarkEnd w:id="12"/>
    </w:p>
    <w:p w14:paraId="00C00911" w14:textId="3E28243D" w:rsidR="00295A39" w:rsidRPr="005973A4" w:rsidRDefault="00295A39" w:rsidP="00295A39">
      <w:pPr>
        <w:rPr>
          <w:rFonts w:ascii="Arial" w:hAnsi="Arial" w:cs="Arial"/>
          <w:lang w:val="en-IN"/>
        </w:rPr>
      </w:pPr>
      <w:r w:rsidRPr="005973A4">
        <w:rPr>
          <w:rFonts w:ascii="Arial" w:hAnsi="Arial" w:cs="Arial"/>
        </w:rPr>
        <w:t>According to the VRIO framework, the resources of IKEA UK are the source of sustainable competitive advantage</w:t>
      </w:r>
      <w:r w:rsidRPr="005973A4">
        <w:rPr>
          <w:rFonts w:ascii="Arial" w:hAnsi="Arial" w:cs="Arial"/>
          <w:lang w:val="en-IN"/>
        </w:rPr>
        <w:t>:</w:t>
      </w:r>
    </w:p>
    <w:p w14:paraId="6228719E" w14:textId="67B6CC4D" w:rsidR="00295A39" w:rsidRPr="005973A4" w:rsidRDefault="00295A39" w:rsidP="00295A39">
      <w:pPr>
        <w:numPr>
          <w:ilvl w:val="0"/>
          <w:numId w:val="18"/>
        </w:numPr>
        <w:rPr>
          <w:rFonts w:ascii="Arial" w:hAnsi="Arial" w:cs="Arial"/>
          <w:lang w:val="en-IN"/>
        </w:rPr>
      </w:pPr>
      <w:r w:rsidRPr="005973A4">
        <w:rPr>
          <w:rFonts w:ascii="Arial" w:hAnsi="Arial" w:cs="Arial"/>
          <w:b/>
          <w:bCs/>
          <w:lang w:val="en-IN"/>
        </w:rPr>
        <w:t>Valuable:</w:t>
      </w:r>
      <w:r w:rsidRPr="005973A4">
        <w:rPr>
          <w:rFonts w:ascii="Arial" w:hAnsi="Arial" w:cs="Arial"/>
          <w:lang w:val="en-IN"/>
        </w:rPr>
        <w:t xml:space="preserve"> </w:t>
      </w:r>
      <w:r w:rsidRPr="005973A4">
        <w:rPr>
          <w:rFonts w:ascii="Arial" w:hAnsi="Arial" w:cs="Arial"/>
        </w:rPr>
        <w:t>Good financial resources, productive supply chain, digital capabilities, and sustainability initiatives are improving the customer value and operational efficiency</w:t>
      </w:r>
      <w:r w:rsidR="00944238">
        <w:rPr>
          <w:rFonts w:ascii="Arial" w:hAnsi="Arial" w:cs="Arial"/>
        </w:rPr>
        <w:t xml:space="preserve"> </w:t>
      </w:r>
      <w:r w:rsidR="00944238" w:rsidRPr="00944238">
        <w:rPr>
          <w:rFonts w:ascii="Arial" w:hAnsi="Arial" w:cs="Arial"/>
        </w:rPr>
        <w:t>(Whittington et al., 2020)</w:t>
      </w:r>
      <w:r w:rsidRPr="005973A4">
        <w:rPr>
          <w:rFonts w:ascii="Arial" w:hAnsi="Arial" w:cs="Arial"/>
          <w:lang w:val="en-IN"/>
        </w:rPr>
        <w:t>.</w:t>
      </w:r>
    </w:p>
    <w:p w14:paraId="449BAD31" w14:textId="1AC0F580" w:rsidR="00295A39" w:rsidRPr="005973A4" w:rsidRDefault="00295A39" w:rsidP="00295A39">
      <w:pPr>
        <w:numPr>
          <w:ilvl w:val="0"/>
          <w:numId w:val="18"/>
        </w:numPr>
        <w:rPr>
          <w:rFonts w:ascii="Arial" w:hAnsi="Arial" w:cs="Arial"/>
          <w:lang w:val="en-IN"/>
        </w:rPr>
      </w:pPr>
      <w:r w:rsidRPr="005973A4">
        <w:rPr>
          <w:rFonts w:ascii="Arial" w:hAnsi="Arial" w:cs="Arial"/>
          <w:b/>
          <w:bCs/>
          <w:lang w:val="en-IN"/>
        </w:rPr>
        <w:t>Rare:</w:t>
      </w:r>
      <w:r w:rsidRPr="005973A4">
        <w:rPr>
          <w:rFonts w:ascii="Arial" w:hAnsi="Arial" w:cs="Arial"/>
          <w:lang w:val="en-IN"/>
        </w:rPr>
        <w:t xml:space="preserve"> </w:t>
      </w:r>
      <w:r w:rsidRPr="005973A4">
        <w:rPr>
          <w:rFonts w:ascii="Arial" w:hAnsi="Arial" w:cs="Arial"/>
        </w:rPr>
        <w:t xml:space="preserve">The integration of sourcing to the global fronts, leadership of cost, sustainability and </w:t>
      </w:r>
      <w:proofErr w:type="spellStart"/>
      <w:r w:rsidRPr="005973A4">
        <w:rPr>
          <w:rFonts w:ascii="Arial" w:hAnsi="Arial" w:cs="Arial"/>
        </w:rPr>
        <w:t>omnichannel</w:t>
      </w:r>
      <w:proofErr w:type="spellEnd"/>
      <w:r w:rsidRPr="005973A4">
        <w:rPr>
          <w:rFonts w:ascii="Arial" w:hAnsi="Arial" w:cs="Arial"/>
        </w:rPr>
        <w:t xml:space="preserve"> retailing has not been common with other competitors</w:t>
      </w:r>
      <w:r w:rsidRPr="005973A4">
        <w:rPr>
          <w:rFonts w:ascii="Arial" w:hAnsi="Arial" w:cs="Arial"/>
          <w:lang w:val="en-IN"/>
        </w:rPr>
        <w:t>.</w:t>
      </w:r>
    </w:p>
    <w:p w14:paraId="234FFA3C" w14:textId="20CD87F9" w:rsidR="00295A39" w:rsidRPr="005973A4" w:rsidRDefault="00295A39" w:rsidP="00295A39">
      <w:pPr>
        <w:numPr>
          <w:ilvl w:val="0"/>
          <w:numId w:val="18"/>
        </w:numPr>
        <w:rPr>
          <w:rFonts w:ascii="Arial" w:hAnsi="Arial" w:cs="Arial"/>
          <w:lang w:val="en-IN"/>
        </w:rPr>
      </w:pPr>
      <w:r w:rsidRPr="005973A4">
        <w:rPr>
          <w:rFonts w:ascii="Arial" w:hAnsi="Arial" w:cs="Arial"/>
          <w:b/>
          <w:bCs/>
          <w:lang w:val="en-IN"/>
        </w:rPr>
        <w:t>Inimitable:</w:t>
      </w:r>
      <w:r w:rsidRPr="005973A4">
        <w:rPr>
          <w:rFonts w:ascii="Arial" w:hAnsi="Arial" w:cs="Arial"/>
          <w:lang w:val="en-IN"/>
        </w:rPr>
        <w:t xml:space="preserve"> </w:t>
      </w:r>
      <w:r w:rsidRPr="005973A4">
        <w:rPr>
          <w:rFonts w:ascii="Arial" w:hAnsi="Arial" w:cs="Arial"/>
        </w:rPr>
        <w:t>The integrated business model, relationship with suppliers and brand reputation of IKEA is a decades-old model that is hard to duplicate</w:t>
      </w:r>
      <w:r w:rsidRPr="005973A4">
        <w:rPr>
          <w:rFonts w:ascii="Arial" w:hAnsi="Arial" w:cs="Arial"/>
          <w:lang w:val="en-IN"/>
        </w:rPr>
        <w:t>.</w:t>
      </w:r>
    </w:p>
    <w:p w14:paraId="4E3F8392" w14:textId="3275A53E" w:rsidR="00295A39" w:rsidRPr="005973A4" w:rsidRDefault="00295A39" w:rsidP="00295A39">
      <w:pPr>
        <w:numPr>
          <w:ilvl w:val="0"/>
          <w:numId w:val="18"/>
        </w:numPr>
        <w:rPr>
          <w:rFonts w:ascii="Arial" w:hAnsi="Arial" w:cs="Arial"/>
          <w:lang w:val="en-IN"/>
        </w:rPr>
      </w:pPr>
      <w:r w:rsidRPr="005973A4">
        <w:rPr>
          <w:rFonts w:ascii="Arial" w:hAnsi="Arial" w:cs="Arial"/>
          <w:b/>
          <w:bCs/>
          <w:lang w:val="en-IN"/>
        </w:rPr>
        <w:lastRenderedPageBreak/>
        <w:t>Organised:</w:t>
      </w:r>
      <w:r w:rsidRPr="005973A4">
        <w:rPr>
          <w:rFonts w:ascii="Arial" w:hAnsi="Arial" w:cs="Arial"/>
          <w:lang w:val="en-IN"/>
        </w:rPr>
        <w:t xml:space="preserve"> </w:t>
      </w:r>
      <w:r w:rsidRPr="005973A4">
        <w:rPr>
          <w:rFonts w:ascii="Arial" w:hAnsi="Arial" w:cs="Arial"/>
        </w:rPr>
        <w:t>With great leadership, technology and sustainability strategies, the organisation is well aligned in terms of resources</w:t>
      </w:r>
      <w:r w:rsidRPr="005973A4">
        <w:rPr>
          <w:rFonts w:ascii="Arial" w:hAnsi="Arial" w:cs="Arial"/>
          <w:lang w:val="en-IN"/>
        </w:rPr>
        <w:t>.</w:t>
      </w:r>
    </w:p>
    <w:p w14:paraId="31F0F466" w14:textId="12249FA8" w:rsidR="00295A39" w:rsidRPr="005973A4" w:rsidRDefault="00295A39" w:rsidP="00295A39">
      <w:pPr>
        <w:rPr>
          <w:rFonts w:ascii="Arial" w:hAnsi="Arial" w:cs="Arial"/>
          <w:lang w:val="en-IN"/>
        </w:rPr>
      </w:pPr>
      <w:r w:rsidRPr="005973A4">
        <w:rPr>
          <w:rFonts w:ascii="Arial" w:hAnsi="Arial" w:cs="Arial"/>
          <w:b/>
          <w:bCs/>
          <w:lang w:val="en-IN"/>
        </w:rPr>
        <w:t>Competitive Implications:</w:t>
      </w:r>
      <w:r w:rsidRPr="005973A4">
        <w:rPr>
          <w:rFonts w:ascii="Arial" w:hAnsi="Arial" w:cs="Arial"/>
          <w:lang w:val="en-IN"/>
        </w:rPr>
        <w:t xml:space="preserve"> </w:t>
      </w:r>
      <w:r w:rsidRPr="005973A4">
        <w:rPr>
          <w:rFonts w:ascii="Arial" w:hAnsi="Arial" w:cs="Arial"/>
        </w:rPr>
        <w:t>A combination of these capabilities can help IKEA UK to have a sustained competitive advantage and stay a leader in the market</w:t>
      </w:r>
      <w:r w:rsidRPr="005973A4">
        <w:rPr>
          <w:rFonts w:ascii="Arial" w:hAnsi="Arial" w:cs="Arial"/>
          <w:lang w:val="en-IN"/>
        </w:rPr>
        <w:t>.</w:t>
      </w:r>
    </w:p>
    <w:p w14:paraId="3A5A5B3B" w14:textId="77777777" w:rsidR="00D6663A" w:rsidRPr="005973A4" w:rsidRDefault="00D6663A" w:rsidP="00D6663A">
      <w:pPr>
        <w:keepNext/>
        <w:rPr>
          <w:rFonts w:ascii="Arial" w:hAnsi="Arial" w:cs="Arial"/>
        </w:rPr>
      </w:pPr>
      <w:r w:rsidRPr="005973A4">
        <w:rPr>
          <w:rFonts w:ascii="Arial" w:hAnsi="Arial" w:cs="Arial"/>
          <w:noProof/>
          <w:lang w:val="en-IN"/>
        </w:rPr>
        <w:drawing>
          <wp:inline distT="0" distB="0" distL="0" distR="0" wp14:anchorId="32A86F90" wp14:editId="0C1F8CFE">
            <wp:extent cx="5731510" cy="2753360"/>
            <wp:effectExtent l="0" t="0" r="2540" b="8890"/>
            <wp:docPr id="548723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723470" name=""/>
                    <pic:cNvPicPr/>
                  </pic:nvPicPr>
                  <pic:blipFill>
                    <a:blip r:embed="rId13"/>
                    <a:stretch>
                      <a:fillRect/>
                    </a:stretch>
                  </pic:blipFill>
                  <pic:spPr>
                    <a:xfrm>
                      <a:off x="0" y="0"/>
                      <a:ext cx="5731510" cy="2753360"/>
                    </a:xfrm>
                    <a:prstGeom prst="rect">
                      <a:avLst/>
                    </a:prstGeom>
                  </pic:spPr>
                </pic:pic>
              </a:graphicData>
            </a:graphic>
          </wp:inline>
        </w:drawing>
      </w:r>
    </w:p>
    <w:p w14:paraId="1941B880" w14:textId="683F2EA8" w:rsidR="007E2C90" w:rsidRPr="005973A4" w:rsidRDefault="00D6663A" w:rsidP="00D6663A">
      <w:pPr>
        <w:pStyle w:val="Caption"/>
        <w:jc w:val="center"/>
        <w:rPr>
          <w:rFonts w:ascii="Arial" w:hAnsi="Arial" w:cs="Arial"/>
        </w:rPr>
      </w:pPr>
      <w:bookmarkStart w:id="13" w:name="_Toc234454510"/>
      <w:r w:rsidRPr="005973A4">
        <w:rPr>
          <w:rFonts w:ascii="Arial" w:hAnsi="Arial" w:cs="Arial"/>
        </w:rPr>
        <w:t xml:space="preserve">Figure </w:t>
      </w:r>
      <w:r w:rsidRPr="005973A4">
        <w:rPr>
          <w:rFonts w:ascii="Arial" w:hAnsi="Arial" w:cs="Arial"/>
        </w:rPr>
        <w:fldChar w:fldCharType="begin"/>
      </w:r>
      <w:r w:rsidRPr="005973A4">
        <w:rPr>
          <w:rFonts w:ascii="Arial" w:hAnsi="Arial" w:cs="Arial"/>
        </w:rPr>
        <w:instrText xml:space="preserve"> SEQ Figure \* ARABIC </w:instrText>
      </w:r>
      <w:r w:rsidRPr="005973A4">
        <w:rPr>
          <w:rFonts w:ascii="Arial" w:hAnsi="Arial" w:cs="Arial"/>
        </w:rPr>
        <w:fldChar w:fldCharType="separate"/>
      </w:r>
      <w:r w:rsidR="0018357B">
        <w:rPr>
          <w:rFonts w:ascii="Arial" w:hAnsi="Arial" w:cs="Arial"/>
          <w:noProof/>
        </w:rPr>
        <w:t>4</w:t>
      </w:r>
      <w:r w:rsidRPr="005973A4">
        <w:rPr>
          <w:rFonts w:ascii="Arial" w:hAnsi="Arial" w:cs="Arial"/>
        </w:rPr>
        <w:fldChar w:fldCharType="end"/>
      </w:r>
      <w:r w:rsidRPr="005973A4">
        <w:rPr>
          <w:rFonts w:ascii="Arial" w:hAnsi="Arial" w:cs="Arial"/>
        </w:rPr>
        <w:t xml:space="preserve"> Resource &amp; Capability Analysis of IKEA</w:t>
      </w:r>
      <w:bookmarkEnd w:id="13"/>
    </w:p>
    <w:p w14:paraId="78F8C846" w14:textId="07EDEC3F" w:rsidR="00D6663A" w:rsidRPr="005973A4" w:rsidRDefault="00D6663A" w:rsidP="00D6663A">
      <w:pPr>
        <w:jc w:val="center"/>
        <w:rPr>
          <w:rFonts w:ascii="Arial" w:hAnsi="Arial" w:cs="Arial"/>
          <w:lang w:val="en-IN"/>
        </w:rPr>
      </w:pPr>
      <w:r w:rsidRPr="005973A4">
        <w:rPr>
          <w:rFonts w:ascii="Arial" w:hAnsi="Arial" w:cs="Arial"/>
          <w:lang w:val="en-IN"/>
        </w:rPr>
        <w:t>Source: Self Made</w:t>
      </w:r>
    </w:p>
    <w:p w14:paraId="03DCBCDB" w14:textId="77777777" w:rsidR="00295A39" w:rsidRPr="005973A4" w:rsidRDefault="00295A39" w:rsidP="005F20FA">
      <w:pPr>
        <w:pStyle w:val="Heading2"/>
        <w:rPr>
          <w:rFonts w:ascii="Arial" w:hAnsi="Arial" w:cs="Arial"/>
          <w:lang w:val="en-IN"/>
        </w:rPr>
      </w:pPr>
      <w:bookmarkStart w:id="14" w:name="_Toc234454429"/>
      <w:r w:rsidRPr="005973A4">
        <w:rPr>
          <w:rFonts w:ascii="Arial" w:hAnsi="Arial" w:cs="Arial"/>
          <w:lang w:val="en-IN"/>
        </w:rPr>
        <w:t>4.3 SWOT Analysis</w:t>
      </w:r>
      <w:bookmarkEnd w:id="14"/>
    </w:p>
    <w:tbl>
      <w:tblPr>
        <w:tblStyle w:val="TableGrid"/>
        <w:tblW w:w="0" w:type="auto"/>
        <w:tblLook w:val="04A0" w:firstRow="1" w:lastRow="0" w:firstColumn="1" w:lastColumn="0" w:noHBand="0" w:noVBand="1"/>
      </w:tblPr>
      <w:tblGrid>
        <w:gridCol w:w="4508"/>
        <w:gridCol w:w="4508"/>
      </w:tblGrid>
      <w:tr w:rsidR="00C40D3C" w:rsidRPr="005973A4" w14:paraId="1BD98ED5" w14:textId="77777777" w:rsidTr="00C40D3C">
        <w:tc>
          <w:tcPr>
            <w:tcW w:w="4508" w:type="dxa"/>
          </w:tcPr>
          <w:p w14:paraId="6BFAB64D" w14:textId="77777777" w:rsidR="00C40D3C" w:rsidRPr="005973A4" w:rsidRDefault="00C40D3C" w:rsidP="00C40D3C">
            <w:pPr>
              <w:spacing w:after="160"/>
              <w:rPr>
                <w:rFonts w:ascii="Arial" w:hAnsi="Arial" w:cs="Arial"/>
                <w:b/>
                <w:bCs/>
                <w:lang w:val="en-IN"/>
              </w:rPr>
            </w:pPr>
            <w:r w:rsidRPr="005973A4">
              <w:rPr>
                <w:rFonts w:ascii="Arial" w:hAnsi="Arial" w:cs="Arial"/>
                <w:b/>
                <w:bCs/>
                <w:lang w:val="en-IN"/>
              </w:rPr>
              <w:t>Strengths</w:t>
            </w:r>
          </w:p>
          <w:p w14:paraId="0C3087BC" w14:textId="77777777" w:rsidR="00C40D3C" w:rsidRPr="005973A4" w:rsidRDefault="00C40D3C" w:rsidP="00C40D3C">
            <w:pPr>
              <w:numPr>
                <w:ilvl w:val="0"/>
                <w:numId w:val="19"/>
              </w:numPr>
              <w:spacing w:after="160"/>
              <w:rPr>
                <w:rFonts w:ascii="Arial" w:hAnsi="Arial" w:cs="Arial"/>
                <w:lang w:val="en-IN"/>
              </w:rPr>
            </w:pPr>
            <w:r w:rsidRPr="005973A4">
              <w:rPr>
                <w:rFonts w:ascii="Arial" w:hAnsi="Arial" w:cs="Arial"/>
                <w:lang w:val="en-IN"/>
              </w:rPr>
              <w:t>Globally recognised brand and strong customer loyalty.</w:t>
            </w:r>
          </w:p>
          <w:p w14:paraId="3CD3F02B" w14:textId="77777777" w:rsidR="00C40D3C" w:rsidRPr="005973A4" w:rsidRDefault="00C40D3C" w:rsidP="00C40D3C">
            <w:pPr>
              <w:numPr>
                <w:ilvl w:val="0"/>
                <w:numId w:val="19"/>
              </w:numPr>
              <w:spacing w:after="160"/>
              <w:rPr>
                <w:rFonts w:ascii="Arial" w:hAnsi="Arial" w:cs="Arial"/>
                <w:lang w:val="en-IN"/>
              </w:rPr>
            </w:pPr>
            <w:r w:rsidRPr="005973A4">
              <w:rPr>
                <w:rFonts w:ascii="Arial" w:hAnsi="Arial" w:cs="Arial"/>
                <w:lang w:val="en-IN"/>
              </w:rPr>
              <w:t>Efficient global supply chain and cost leadership.</w:t>
            </w:r>
          </w:p>
          <w:p w14:paraId="29B1764B" w14:textId="77777777" w:rsidR="00C40D3C" w:rsidRPr="005973A4" w:rsidRDefault="00C40D3C" w:rsidP="00C40D3C">
            <w:pPr>
              <w:numPr>
                <w:ilvl w:val="0"/>
                <w:numId w:val="19"/>
              </w:numPr>
              <w:spacing w:after="160"/>
              <w:rPr>
                <w:rFonts w:ascii="Arial" w:hAnsi="Arial" w:cs="Arial"/>
                <w:lang w:val="en-IN"/>
              </w:rPr>
            </w:pPr>
            <w:r w:rsidRPr="005973A4">
              <w:rPr>
                <w:rFonts w:ascii="Arial" w:hAnsi="Arial" w:cs="Arial"/>
                <w:lang w:val="en-IN"/>
              </w:rPr>
              <w:t>Strong financial resources and sustainability leadership.</w:t>
            </w:r>
          </w:p>
          <w:p w14:paraId="66006717" w14:textId="1DAFC4B0" w:rsidR="00C40D3C" w:rsidRPr="005973A4" w:rsidRDefault="00C40D3C" w:rsidP="00C40D3C">
            <w:pPr>
              <w:numPr>
                <w:ilvl w:val="0"/>
                <w:numId w:val="19"/>
              </w:numPr>
              <w:spacing w:after="160"/>
              <w:rPr>
                <w:rFonts w:ascii="Arial" w:hAnsi="Arial" w:cs="Arial"/>
                <w:lang w:val="en-IN"/>
              </w:rPr>
            </w:pPr>
            <w:r w:rsidRPr="005973A4">
              <w:rPr>
                <w:rFonts w:ascii="Arial" w:hAnsi="Arial" w:cs="Arial"/>
                <w:lang w:val="en-IN"/>
              </w:rPr>
              <w:t xml:space="preserve">Advanced </w:t>
            </w:r>
            <w:proofErr w:type="spellStart"/>
            <w:r w:rsidRPr="005973A4">
              <w:rPr>
                <w:rFonts w:ascii="Arial" w:hAnsi="Arial" w:cs="Arial"/>
                <w:lang w:val="en-IN"/>
              </w:rPr>
              <w:t>omnichannel</w:t>
            </w:r>
            <w:proofErr w:type="spellEnd"/>
            <w:r w:rsidRPr="005973A4">
              <w:rPr>
                <w:rFonts w:ascii="Arial" w:hAnsi="Arial" w:cs="Arial"/>
                <w:lang w:val="en-IN"/>
              </w:rPr>
              <w:t xml:space="preserve"> capabilities.</w:t>
            </w:r>
          </w:p>
        </w:tc>
        <w:tc>
          <w:tcPr>
            <w:tcW w:w="4508" w:type="dxa"/>
          </w:tcPr>
          <w:p w14:paraId="725F0820" w14:textId="77777777" w:rsidR="00C40D3C" w:rsidRPr="005973A4" w:rsidRDefault="00C40D3C" w:rsidP="00C40D3C">
            <w:pPr>
              <w:spacing w:after="160"/>
              <w:rPr>
                <w:rFonts w:ascii="Arial" w:hAnsi="Arial" w:cs="Arial"/>
                <w:b/>
                <w:bCs/>
                <w:lang w:val="en-IN"/>
              </w:rPr>
            </w:pPr>
            <w:r w:rsidRPr="005973A4">
              <w:rPr>
                <w:rFonts w:ascii="Arial" w:hAnsi="Arial" w:cs="Arial"/>
                <w:b/>
                <w:bCs/>
                <w:lang w:val="en-IN"/>
              </w:rPr>
              <w:t>Weaknesses</w:t>
            </w:r>
          </w:p>
          <w:p w14:paraId="42C7A49E" w14:textId="77777777" w:rsidR="00C40D3C" w:rsidRPr="005973A4" w:rsidRDefault="00C40D3C" w:rsidP="00C40D3C">
            <w:pPr>
              <w:numPr>
                <w:ilvl w:val="0"/>
                <w:numId w:val="20"/>
              </w:numPr>
              <w:spacing w:after="160"/>
              <w:rPr>
                <w:rFonts w:ascii="Arial" w:hAnsi="Arial" w:cs="Arial"/>
                <w:lang w:val="en-IN"/>
              </w:rPr>
            </w:pPr>
            <w:r w:rsidRPr="005973A4">
              <w:rPr>
                <w:rFonts w:ascii="Arial" w:hAnsi="Arial" w:cs="Arial"/>
                <w:lang w:val="en-IN"/>
              </w:rPr>
              <w:t>Dependence on global suppliers.</w:t>
            </w:r>
          </w:p>
          <w:p w14:paraId="000317F2" w14:textId="77777777" w:rsidR="00C40D3C" w:rsidRPr="005973A4" w:rsidRDefault="00C40D3C" w:rsidP="00C40D3C">
            <w:pPr>
              <w:numPr>
                <w:ilvl w:val="0"/>
                <w:numId w:val="20"/>
              </w:numPr>
              <w:spacing w:after="160"/>
              <w:rPr>
                <w:rFonts w:ascii="Arial" w:hAnsi="Arial" w:cs="Arial"/>
                <w:lang w:val="en-IN"/>
              </w:rPr>
            </w:pPr>
            <w:r w:rsidRPr="005973A4">
              <w:rPr>
                <w:rFonts w:ascii="Arial" w:hAnsi="Arial" w:cs="Arial"/>
                <w:lang w:val="en-IN"/>
              </w:rPr>
              <w:t>Exposure to exchange rate and supply chain risks.</w:t>
            </w:r>
          </w:p>
          <w:p w14:paraId="387FD9F6" w14:textId="20F8AF65" w:rsidR="00C40D3C" w:rsidRPr="005973A4" w:rsidRDefault="00C40D3C" w:rsidP="00C40D3C">
            <w:pPr>
              <w:numPr>
                <w:ilvl w:val="0"/>
                <w:numId w:val="20"/>
              </w:numPr>
              <w:spacing w:after="160"/>
              <w:rPr>
                <w:rFonts w:ascii="Arial" w:hAnsi="Arial" w:cs="Arial"/>
                <w:lang w:val="en-IN"/>
              </w:rPr>
            </w:pPr>
            <w:r w:rsidRPr="005973A4">
              <w:rPr>
                <w:rFonts w:ascii="Arial" w:hAnsi="Arial" w:cs="Arial"/>
                <w:lang w:val="en-IN"/>
              </w:rPr>
              <w:t>High investment costs for sustainability and digital transformation.</w:t>
            </w:r>
          </w:p>
        </w:tc>
      </w:tr>
      <w:tr w:rsidR="00C40D3C" w:rsidRPr="005973A4" w14:paraId="561457BB" w14:textId="77777777" w:rsidTr="00C40D3C">
        <w:tc>
          <w:tcPr>
            <w:tcW w:w="4508" w:type="dxa"/>
          </w:tcPr>
          <w:p w14:paraId="69550D77" w14:textId="77777777" w:rsidR="00C40D3C" w:rsidRPr="005973A4" w:rsidRDefault="00C40D3C" w:rsidP="00C40D3C">
            <w:pPr>
              <w:spacing w:after="160"/>
              <w:rPr>
                <w:rFonts w:ascii="Arial" w:hAnsi="Arial" w:cs="Arial"/>
                <w:b/>
                <w:bCs/>
                <w:lang w:val="en-IN"/>
              </w:rPr>
            </w:pPr>
            <w:r w:rsidRPr="005973A4">
              <w:rPr>
                <w:rFonts w:ascii="Arial" w:hAnsi="Arial" w:cs="Arial"/>
                <w:b/>
                <w:bCs/>
                <w:lang w:val="en-IN"/>
              </w:rPr>
              <w:t>Opportunities</w:t>
            </w:r>
          </w:p>
          <w:p w14:paraId="7EF27434" w14:textId="77777777" w:rsidR="00C40D3C" w:rsidRPr="005973A4" w:rsidRDefault="00C40D3C" w:rsidP="00C40D3C">
            <w:pPr>
              <w:numPr>
                <w:ilvl w:val="0"/>
                <w:numId w:val="21"/>
              </w:numPr>
              <w:spacing w:after="160"/>
              <w:rPr>
                <w:rFonts w:ascii="Arial" w:hAnsi="Arial" w:cs="Arial"/>
                <w:lang w:val="en-IN"/>
              </w:rPr>
            </w:pPr>
            <w:r w:rsidRPr="005973A4">
              <w:rPr>
                <w:rFonts w:ascii="Arial" w:hAnsi="Arial" w:cs="Arial"/>
                <w:lang w:val="en-IN"/>
              </w:rPr>
              <w:lastRenderedPageBreak/>
              <w:t>Growing demand for sustainable furniture.</w:t>
            </w:r>
          </w:p>
          <w:p w14:paraId="3660F743" w14:textId="77777777" w:rsidR="00C40D3C" w:rsidRPr="005973A4" w:rsidRDefault="00C40D3C" w:rsidP="00C40D3C">
            <w:pPr>
              <w:numPr>
                <w:ilvl w:val="0"/>
                <w:numId w:val="21"/>
              </w:numPr>
              <w:spacing w:after="160"/>
              <w:rPr>
                <w:rFonts w:ascii="Arial" w:hAnsi="Arial" w:cs="Arial"/>
                <w:lang w:val="en-IN"/>
              </w:rPr>
            </w:pPr>
            <w:r w:rsidRPr="005973A4">
              <w:rPr>
                <w:rFonts w:ascii="Arial" w:hAnsi="Arial" w:cs="Arial"/>
                <w:lang w:val="en-IN"/>
              </w:rPr>
              <w:t>Expansion of AI, digital retailing and circular economy initiatives.</w:t>
            </w:r>
          </w:p>
          <w:p w14:paraId="04493A67" w14:textId="26BE5E29" w:rsidR="00C40D3C" w:rsidRPr="005973A4" w:rsidRDefault="00C40D3C" w:rsidP="00C40D3C">
            <w:pPr>
              <w:numPr>
                <w:ilvl w:val="0"/>
                <w:numId w:val="21"/>
              </w:numPr>
              <w:spacing w:after="160"/>
              <w:rPr>
                <w:rFonts w:ascii="Arial" w:hAnsi="Arial" w:cs="Arial"/>
                <w:lang w:val="en-IN"/>
              </w:rPr>
            </w:pPr>
            <w:r w:rsidRPr="005973A4">
              <w:rPr>
                <w:rFonts w:ascii="Arial" w:hAnsi="Arial" w:cs="Arial"/>
                <w:lang w:val="en-IN"/>
              </w:rPr>
              <w:t>Continued growth of UK e-commerce.</w:t>
            </w:r>
          </w:p>
        </w:tc>
        <w:tc>
          <w:tcPr>
            <w:tcW w:w="4508" w:type="dxa"/>
          </w:tcPr>
          <w:p w14:paraId="356A0428" w14:textId="77777777" w:rsidR="00C40D3C" w:rsidRPr="005973A4" w:rsidRDefault="00C40D3C" w:rsidP="00C40D3C">
            <w:pPr>
              <w:spacing w:after="160"/>
              <w:rPr>
                <w:rFonts w:ascii="Arial" w:hAnsi="Arial" w:cs="Arial"/>
                <w:b/>
                <w:bCs/>
                <w:lang w:val="en-IN"/>
              </w:rPr>
            </w:pPr>
            <w:r w:rsidRPr="005973A4">
              <w:rPr>
                <w:rFonts w:ascii="Arial" w:hAnsi="Arial" w:cs="Arial"/>
                <w:b/>
                <w:bCs/>
                <w:lang w:val="en-IN"/>
              </w:rPr>
              <w:lastRenderedPageBreak/>
              <w:t>Threats</w:t>
            </w:r>
          </w:p>
          <w:p w14:paraId="3F2E48B3" w14:textId="77777777" w:rsidR="00C40D3C" w:rsidRPr="005973A4" w:rsidRDefault="00C40D3C" w:rsidP="00C40D3C">
            <w:pPr>
              <w:numPr>
                <w:ilvl w:val="0"/>
                <w:numId w:val="22"/>
              </w:numPr>
              <w:spacing w:after="160"/>
              <w:rPr>
                <w:rFonts w:ascii="Arial" w:hAnsi="Arial" w:cs="Arial"/>
                <w:lang w:val="en-IN"/>
              </w:rPr>
            </w:pPr>
            <w:r w:rsidRPr="005973A4">
              <w:rPr>
                <w:rFonts w:ascii="Arial" w:hAnsi="Arial" w:cs="Arial"/>
                <w:lang w:val="en-IN"/>
              </w:rPr>
              <w:lastRenderedPageBreak/>
              <w:t>Inflation and reduced consumer spending.</w:t>
            </w:r>
          </w:p>
          <w:p w14:paraId="6DA7D085" w14:textId="77777777" w:rsidR="00C40D3C" w:rsidRPr="005973A4" w:rsidRDefault="00C40D3C" w:rsidP="00C40D3C">
            <w:pPr>
              <w:numPr>
                <w:ilvl w:val="0"/>
                <w:numId w:val="22"/>
              </w:numPr>
              <w:spacing w:after="160"/>
              <w:rPr>
                <w:rFonts w:ascii="Arial" w:hAnsi="Arial" w:cs="Arial"/>
                <w:lang w:val="en-IN"/>
              </w:rPr>
            </w:pPr>
            <w:r w:rsidRPr="005973A4">
              <w:rPr>
                <w:rFonts w:ascii="Arial" w:hAnsi="Arial" w:cs="Arial"/>
                <w:lang w:val="en-IN"/>
              </w:rPr>
              <w:t>Intense competition from online retailers.</w:t>
            </w:r>
          </w:p>
          <w:p w14:paraId="59F761D2" w14:textId="77777777" w:rsidR="00C40D3C" w:rsidRPr="005973A4" w:rsidRDefault="00C40D3C" w:rsidP="00C40D3C">
            <w:pPr>
              <w:numPr>
                <w:ilvl w:val="0"/>
                <w:numId w:val="22"/>
              </w:numPr>
              <w:spacing w:after="160"/>
              <w:rPr>
                <w:rFonts w:ascii="Arial" w:hAnsi="Arial" w:cs="Arial"/>
                <w:lang w:val="en-IN"/>
              </w:rPr>
            </w:pPr>
            <w:r w:rsidRPr="005973A4">
              <w:rPr>
                <w:rFonts w:ascii="Arial" w:hAnsi="Arial" w:cs="Arial"/>
                <w:lang w:val="en-IN"/>
              </w:rPr>
              <w:t>Supply chain disruptions and rapid technological change.</w:t>
            </w:r>
          </w:p>
          <w:p w14:paraId="08523DAA" w14:textId="77777777" w:rsidR="00C40D3C" w:rsidRPr="005973A4" w:rsidRDefault="00C40D3C" w:rsidP="00C40D3C">
            <w:pPr>
              <w:rPr>
                <w:rFonts w:ascii="Arial" w:hAnsi="Arial" w:cs="Arial"/>
                <w:lang w:val="en-IN"/>
              </w:rPr>
            </w:pPr>
          </w:p>
        </w:tc>
      </w:tr>
    </w:tbl>
    <w:p w14:paraId="577A1CF7" w14:textId="77777777" w:rsidR="00C40D3C" w:rsidRPr="005973A4" w:rsidRDefault="00C40D3C" w:rsidP="00C40D3C">
      <w:pPr>
        <w:rPr>
          <w:rFonts w:ascii="Arial" w:hAnsi="Arial" w:cs="Arial"/>
          <w:lang w:val="en-IN"/>
        </w:rPr>
      </w:pPr>
    </w:p>
    <w:p w14:paraId="291EF9C9" w14:textId="236102BD" w:rsidR="00295A39" w:rsidRPr="005973A4" w:rsidRDefault="001A0797" w:rsidP="00093A7F">
      <w:pPr>
        <w:rPr>
          <w:rFonts w:ascii="Arial" w:hAnsi="Arial" w:cs="Arial"/>
          <w:lang w:val="en-IN"/>
        </w:rPr>
      </w:pPr>
      <w:r w:rsidRPr="005973A4">
        <w:rPr>
          <w:rFonts w:ascii="Arial" w:hAnsi="Arial" w:cs="Arial"/>
        </w:rPr>
        <w:t>IKEA needs to use its strengths to increase digital innovation and circular economy programmes (SO strategy), diversify suppliers to reduce operational risks (WO strategy), enhance cost leadership and technology to respond to competition (ST strategy) and improve supply chain resilience and risk management to reduce the exposure of external risks (WT strategy)</w:t>
      </w:r>
      <w:r w:rsidR="00944238">
        <w:rPr>
          <w:rFonts w:ascii="Arial" w:hAnsi="Arial" w:cs="Arial"/>
        </w:rPr>
        <w:t xml:space="preserve"> </w:t>
      </w:r>
      <w:r w:rsidR="00944238" w:rsidRPr="00944238">
        <w:rPr>
          <w:rFonts w:ascii="Arial" w:hAnsi="Arial" w:cs="Arial"/>
        </w:rPr>
        <w:t>(</w:t>
      </w:r>
      <w:proofErr w:type="spellStart"/>
      <w:r w:rsidR="00944238" w:rsidRPr="00944238">
        <w:rPr>
          <w:rFonts w:ascii="Arial" w:hAnsi="Arial" w:cs="Arial"/>
        </w:rPr>
        <w:t>Liute</w:t>
      </w:r>
      <w:proofErr w:type="spellEnd"/>
      <w:r w:rsidR="00944238" w:rsidRPr="00944238">
        <w:rPr>
          <w:rFonts w:ascii="Arial" w:hAnsi="Arial" w:cs="Arial"/>
        </w:rPr>
        <w:t xml:space="preserve"> and De Giacomo, 2021)</w:t>
      </w:r>
      <w:r w:rsidRPr="005973A4">
        <w:rPr>
          <w:rFonts w:ascii="Arial" w:hAnsi="Arial" w:cs="Arial"/>
        </w:rPr>
        <w:t>. The strategies will not only consolidate the competitiveness of IKEA UK in the long-term but will also facilitate its success in the long-term sustainable growth in the UK home furnishing business.</w:t>
      </w:r>
    </w:p>
    <w:p w14:paraId="4EE06ADA" w14:textId="6F9121C8" w:rsidR="00C05818" w:rsidRPr="005973A4" w:rsidRDefault="00C05818" w:rsidP="00093A7F">
      <w:pPr>
        <w:rPr>
          <w:rFonts w:ascii="Arial" w:hAnsi="Arial" w:cs="Arial"/>
          <w:lang w:val="en-IN"/>
        </w:rPr>
      </w:pPr>
      <w:r w:rsidRPr="005973A4">
        <w:rPr>
          <w:rFonts w:ascii="Arial" w:hAnsi="Arial" w:cs="Arial"/>
          <w:lang w:val="en-IN"/>
        </w:rPr>
        <w:br w:type="page"/>
      </w:r>
    </w:p>
    <w:p w14:paraId="13EA55A2" w14:textId="18B03268" w:rsidR="00C05818" w:rsidRPr="005973A4" w:rsidRDefault="00C05818" w:rsidP="00C8566F">
      <w:pPr>
        <w:pStyle w:val="Heading1"/>
        <w:rPr>
          <w:rFonts w:ascii="Arial" w:hAnsi="Arial" w:cs="Arial"/>
          <w:lang w:val="en-IN"/>
        </w:rPr>
      </w:pPr>
      <w:bookmarkStart w:id="15" w:name="_Toc234454430"/>
      <w:r w:rsidRPr="005973A4">
        <w:rPr>
          <w:rFonts w:ascii="Arial" w:hAnsi="Arial" w:cs="Arial"/>
          <w:lang w:val="en-IN"/>
        </w:rPr>
        <w:lastRenderedPageBreak/>
        <w:t>5. Comprehensive Strategic Position</w:t>
      </w:r>
      <w:bookmarkEnd w:id="15"/>
    </w:p>
    <w:p w14:paraId="1FE3F6D4" w14:textId="77777777" w:rsidR="00C05818" w:rsidRPr="005973A4" w:rsidRDefault="00C05818" w:rsidP="00C8566F">
      <w:pPr>
        <w:pStyle w:val="Heading2"/>
        <w:rPr>
          <w:rFonts w:ascii="Arial" w:hAnsi="Arial" w:cs="Arial"/>
          <w:lang w:val="en-IN"/>
        </w:rPr>
      </w:pPr>
      <w:bookmarkStart w:id="16" w:name="_Toc234454431"/>
      <w:r w:rsidRPr="005973A4">
        <w:rPr>
          <w:rFonts w:ascii="Arial" w:hAnsi="Arial" w:cs="Arial"/>
          <w:lang w:val="en-IN"/>
        </w:rPr>
        <w:t>5.1 Corporate Social Responsibility (CSR) Strategy</w:t>
      </w:r>
      <w:bookmarkEnd w:id="16"/>
    </w:p>
    <w:p w14:paraId="757E7F7A" w14:textId="77C2B4E7" w:rsidR="00C8566F" w:rsidRPr="005973A4" w:rsidRDefault="00C8566F" w:rsidP="00C8566F">
      <w:pPr>
        <w:rPr>
          <w:rFonts w:ascii="Arial" w:hAnsi="Arial" w:cs="Arial"/>
        </w:rPr>
      </w:pPr>
      <w:r w:rsidRPr="005973A4">
        <w:rPr>
          <w:rFonts w:ascii="Arial" w:hAnsi="Arial" w:cs="Arial"/>
        </w:rPr>
        <w:t>Corporate Social Responsibility (CSR) is a strategic strength of the IKEA UK operation that helps in supporting the competitive advantage, trust and long-term value creation of the stakeholders. In line with its mission statement, which is to make a better everyday life of the many people, IKEA strategically incorporates sustainability in its business strategy via its efforts on a circular economy and its aspiration to become a climate positive enterprise by 2030. The company has worked on green energy, energy efficiency, sustainable logistics and low-carbon product innovation by making its global climate footprint 30.1</w:t>
      </w:r>
      <w:r w:rsidR="00944238">
        <w:rPr>
          <w:rFonts w:ascii="Arial" w:hAnsi="Arial" w:cs="Arial"/>
        </w:rPr>
        <w:t xml:space="preserve">% </w:t>
      </w:r>
      <w:r w:rsidRPr="005973A4">
        <w:rPr>
          <w:rFonts w:ascii="Arial" w:hAnsi="Arial" w:cs="Arial"/>
        </w:rPr>
        <w:t>lower than the 2016 benchmark even as it continued to host more business</w:t>
      </w:r>
      <w:r w:rsidR="00944238">
        <w:rPr>
          <w:rFonts w:ascii="Arial" w:hAnsi="Arial" w:cs="Arial"/>
        </w:rPr>
        <w:t xml:space="preserve"> </w:t>
      </w:r>
      <w:r w:rsidR="00944238" w:rsidRPr="00944238">
        <w:rPr>
          <w:rFonts w:ascii="Arial" w:hAnsi="Arial" w:cs="Arial"/>
        </w:rPr>
        <w:t>(Inter IKEA Group, 2025b)</w:t>
      </w:r>
      <w:r w:rsidRPr="005973A4">
        <w:rPr>
          <w:rFonts w:ascii="Arial" w:hAnsi="Arial" w:cs="Arial"/>
        </w:rPr>
        <w:t>.</w:t>
      </w:r>
    </w:p>
    <w:p w14:paraId="10ED592B" w14:textId="52CC149B" w:rsidR="00C8566F" w:rsidRPr="005973A4" w:rsidRDefault="00C8566F" w:rsidP="00C8566F">
      <w:pPr>
        <w:rPr>
          <w:rFonts w:ascii="Arial" w:hAnsi="Arial" w:cs="Arial"/>
        </w:rPr>
      </w:pPr>
      <w:r w:rsidRPr="005973A4">
        <w:rPr>
          <w:rFonts w:ascii="Arial" w:hAnsi="Arial" w:cs="Arial"/>
        </w:rPr>
        <w:t>IKEA also enhances its CSR policy by repairing its furniture, Buy Back and Resell services and responsible sourcing where about 98 percent of the wood used in its products are based on recycled or FSC-certified wood</w:t>
      </w:r>
      <w:r w:rsidR="00944238">
        <w:rPr>
          <w:rFonts w:ascii="Arial" w:hAnsi="Arial" w:cs="Arial"/>
        </w:rPr>
        <w:t xml:space="preserve"> </w:t>
      </w:r>
      <w:r w:rsidR="00944238" w:rsidRPr="00944238">
        <w:rPr>
          <w:rFonts w:ascii="Arial" w:hAnsi="Arial" w:cs="Arial"/>
        </w:rPr>
        <w:t>(Inter IKEA Group, 2025b)</w:t>
      </w:r>
      <w:r w:rsidRPr="005973A4">
        <w:rPr>
          <w:rFonts w:ascii="Arial" w:hAnsi="Arial" w:cs="Arial"/>
        </w:rPr>
        <w:t>. These programs boost transparency in supply chains as they address rising consumer expectations of sustainable products.</w:t>
      </w:r>
    </w:p>
    <w:p w14:paraId="2EF19607" w14:textId="363C4F9D" w:rsidR="00C05818" w:rsidRPr="005973A4" w:rsidRDefault="00C8566F" w:rsidP="00C8566F">
      <w:pPr>
        <w:rPr>
          <w:rFonts w:ascii="Arial" w:hAnsi="Arial" w:cs="Arial"/>
        </w:rPr>
      </w:pPr>
      <w:r w:rsidRPr="005973A4">
        <w:rPr>
          <w:rFonts w:ascii="Arial" w:hAnsi="Arial" w:cs="Arial"/>
        </w:rPr>
        <w:t>Nonetheless, the preservation of affordability and major sustainability investments are putting cost strains, whereas global sourcing is posing challenges to supply chains and carbon-related issues. IKEA must, therefore, keep on reinforcing governance, ethical sourcing and environmental innovation. All in all, with its integrated CSR approach, it will contribute to the economic, environmental and social value creation to foster long-term competitive advantage in the UK home furnishings market.</w:t>
      </w:r>
    </w:p>
    <w:p w14:paraId="572E9CAB" w14:textId="550DF9E4" w:rsidR="003C36FC" w:rsidRPr="005973A4" w:rsidRDefault="003C36FC" w:rsidP="003C36FC">
      <w:pPr>
        <w:pStyle w:val="Caption"/>
        <w:keepNext/>
        <w:jc w:val="center"/>
        <w:rPr>
          <w:rFonts w:ascii="Arial" w:hAnsi="Arial" w:cs="Arial"/>
        </w:rPr>
      </w:pPr>
      <w:bookmarkStart w:id="17" w:name="_Toc234454513"/>
      <w:r w:rsidRPr="005973A4">
        <w:rPr>
          <w:rFonts w:ascii="Arial" w:hAnsi="Arial" w:cs="Arial"/>
        </w:rPr>
        <w:t xml:space="preserve">Table </w:t>
      </w:r>
      <w:r w:rsidRPr="005973A4">
        <w:rPr>
          <w:rFonts w:ascii="Arial" w:hAnsi="Arial" w:cs="Arial"/>
        </w:rPr>
        <w:fldChar w:fldCharType="begin"/>
      </w:r>
      <w:r w:rsidRPr="005973A4">
        <w:rPr>
          <w:rFonts w:ascii="Arial" w:hAnsi="Arial" w:cs="Arial"/>
        </w:rPr>
        <w:instrText xml:space="preserve"> SEQ Table \* ARABIC </w:instrText>
      </w:r>
      <w:r w:rsidRPr="005973A4">
        <w:rPr>
          <w:rFonts w:ascii="Arial" w:hAnsi="Arial" w:cs="Arial"/>
        </w:rPr>
        <w:fldChar w:fldCharType="separate"/>
      </w:r>
      <w:r w:rsidR="004A2C00" w:rsidRPr="005973A4">
        <w:rPr>
          <w:rFonts w:ascii="Arial" w:hAnsi="Arial" w:cs="Arial"/>
          <w:noProof/>
        </w:rPr>
        <w:t>2</w:t>
      </w:r>
      <w:r w:rsidRPr="005973A4">
        <w:rPr>
          <w:rFonts w:ascii="Arial" w:hAnsi="Arial" w:cs="Arial"/>
        </w:rPr>
        <w:fldChar w:fldCharType="end"/>
      </w:r>
      <w:r w:rsidRPr="005973A4">
        <w:rPr>
          <w:rFonts w:ascii="Arial" w:hAnsi="Arial" w:cs="Arial"/>
        </w:rPr>
        <w:t xml:space="preserve"> CSR Evaluation</w:t>
      </w:r>
      <w:bookmarkEnd w:id="17"/>
    </w:p>
    <w:tbl>
      <w:tblPr>
        <w:tblStyle w:val="GridTable6ColourfulAccent6"/>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9"/>
        <w:gridCol w:w="2979"/>
        <w:gridCol w:w="3188"/>
      </w:tblGrid>
      <w:tr w:rsidR="003C36FC" w:rsidRPr="005973A4" w14:paraId="0189F0A2" w14:textId="77777777" w:rsidTr="003C36F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80" w:type="pct"/>
            <w:tcBorders>
              <w:bottom w:val="none" w:sz="0" w:space="0" w:color="auto"/>
            </w:tcBorders>
            <w:hideMark/>
          </w:tcPr>
          <w:p w14:paraId="0F3D36B4" w14:textId="77777777" w:rsidR="003C36FC" w:rsidRPr="005973A4" w:rsidRDefault="003C36FC" w:rsidP="003C36FC">
            <w:pPr>
              <w:spacing w:after="160"/>
              <w:rPr>
                <w:rFonts w:ascii="Arial" w:hAnsi="Arial" w:cs="Arial"/>
                <w:lang w:val="en-IN"/>
              </w:rPr>
            </w:pPr>
            <w:r w:rsidRPr="005973A4">
              <w:rPr>
                <w:rFonts w:ascii="Arial" w:hAnsi="Arial" w:cs="Arial"/>
                <w:lang w:val="en-IN"/>
              </w:rPr>
              <w:t>CSR Area</w:t>
            </w:r>
          </w:p>
        </w:tc>
        <w:tc>
          <w:tcPr>
            <w:tcW w:w="1652" w:type="pct"/>
            <w:tcBorders>
              <w:bottom w:val="none" w:sz="0" w:space="0" w:color="auto"/>
            </w:tcBorders>
            <w:hideMark/>
          </w:tcPr>
          <w:p w14:paraId="3A68628B" w14:textId="77777777" w:rsidR="003C36FC" w:rsidRPr="005973A4" w:rsidRDefault="003C36FC" w:rsidP="003C36FC">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IKEA UK Initiative</w:t>
            </w:r>
          </w:p>
        </w:tc>
        <w:tc>
          <w:tcPr>
            <w:tcW w:w="1768" w:type="pct"/>
            <w:tcBorders>
              <w:bottom w:val="none" w:sz="0" w:space="0" w:color="auto"/>
            </w:tcBorders>
            <w:hideMark/>
          </w:tcPr>
          <w:p w14:paraId="51994F74" w14:textId="77777777" w:rsidR="003C36FC" w:rsidRPr="005973A4" w:rsidRDefault="003C36FC" w:rsidP="003C36FC">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Strategic Benefit</w:t>
            </w:r>
          </w:p>
        </w:tc>
      </w:tr>
      <w:tr w:rsidR="003C36FC" w:rsidRPr="005973A4" w14:paraId="598324E2" w14:textId="77777777" w:rsidTr="003C36F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80" w:type="pct"/>
            <w:hideMark/>
          </w:tcPr>
          <w:p w14:paraId="23E12203" w14:textId="77777777" w:rsidR="003C36FC" w:rsidRPr="005973A4" w:rsidRDefault="003C36FC" w:rsidP="003C36FC">
            <w:pPr>
              <w:spacing w:after="160"/>
              <w:rPr>
                <w:rFonts w:ascii="Arial" w:hAnsi="Arial" w:cs="Arial"/>
                <w:lang w:val="en-IN"/>
              </w:rPr>
            </w:pPr>
            <w:r w:rsidRPr="005973A4">
              <w:rPr>
                <w:rFonts w:ascii="Arial" w:hAnsi="Arial" w:cs="Arial"/>
                <w:lang w:val="en-IN"/>
              </w:rPr>
              <w:t>Climate</w:t>
            </w:r>
          </w:p>
        </w:tc>
        <w:tc>
          <w:tcPr>
            <w:tcW w:w="1652" w:type="pct"/>
            <w:hideMark/>
          </w:tcPr>
          <w:p w14:paraId="0EE2988C" w14:textId="77777777" w:rsidR="003C36FC" w:rsidRPr="005973A4" w:rsidRDefault="003C36FC" w:rsidP="003C36FC">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Climate Positive 2030</w:t>
            </w:r>
          </w:p>
        </w:tc>
        <w:tc>
          <w:tcPr>
            <w:tcW w:w="1768" w:type="pct"/>
            <w:hideMark/>
          </w:tcPr>
          <w:p w14:paraId="2602EE77" w14:textId="77777777" w:rsidR="003C36FC" w:rsidRPr="005973A4" w:rsidRDefault="003C36FC" w:rsidP="003C36FC">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Competitive differentiation</w:t>
            </w:r>
          </w:p>
        </w:tc>
      </w:tr>
      <w:tr w:rsidR="003C36FC" w:rsidRPr="005973A4" w14:paraId="0BDA8107" w14:textId="77777777" w:rsidTr="003C36FC">
        <w:trPr>
          <w:jc w:val="center"/>
        </w:trPr>
        <w:tc>
          <w:tcPr>
            <w:cnfStyle w:val="001000000000" w:firstRow="0" w:lastRow="0" w:firstColumn="1" w:lastColumn="0" w:oddVBand="0" w:evenVBand="0" w:oddHBand="0" w:evenHBand="0" w:firstRowFirstColumn="0" w:firstRowLastColumn="0" w:lastRowFirstColumn="0" w:lastRowLastColumn="0"/>
            <w:tcW w:w="1580" w:type="pct"/>
            <w:hideMark/>
          </w:tcPr>
          <w:p w14:paraId="172AC589" w14:textId="77777777" w:rsidR="003C36FC" w:rsidRPr="005973A4" w:rsidRDefault="003C36FC" w:rsidP="003C36FC">
            <w:pPr>
              <w:spacing w:after="160"/>
              <w:rPr>
                <w:rFonts w:ascii="Arial" w:hAnsi="Arial" w:cs="Arial"/>
                <w:lang w:val="en-IN"/>
              </w:rPr>
            </w:pPr>
            <w:r w:rsidRPr="005973A4">
              <w:rPr>
                <w:rFonts w:ascii="Arial" w:hAnsi="Arial" w:cs="Arial"/>
                <w:lang w:val="en-IN"/>
              </w:rPr>
              <w:t>Circular Economy</w:t>
            </w:r>
          </w:p>
        </w:tc>
        <w:tc>
          <w:tcPr>
            <w:tcW w:w="1652" w:type="pct"/>
            <w:hideMark/>
          </w:tcPr>
          <w:p w14:paraId="5EE8E93E" w14:textId="77777777" w:rsidR="003C36FC" w:rsidRPr="005973A4" w:rsidRDefault="003C36FC" w:rsidP="003C36FC">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Buy Back &amp; Resell</w:t>
            </w:r>
          </w:p>
        </w:tc>
        <w:tc>
          <w:tcPr>
            <w:tcW w:w="1768" w:type="pct"/>
            <w:hideMark/>
          </w:tcPr>
          <w:p w14:paraId="2848CC83" w14:textId="77777777" w:rsidR="003C36FC" w:rsidRPr="005973A4" w:rsidRDefault="003C36FC" w:rsidP="003C36FC">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Customer loyalty</w:t>
            </w:r>
          </w:p>
        </w:tc>
      </w:tr>
      <w:tr w:rsidR="003C36FC" w:rsidRPr="005973A4" w14:paraId="779BA62B" w14:textId="77777777" w:rsidTr="003C36F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80" w:type="pct"/>
            <w:hideMark/>
          </w:tcPr>
          <w:p w14:paraId="5894AF4D" w14:textId="77777777" w:rsidR="003C36FC" w:rsidRPr="005973A4" w:rsidRDefault="003C36FC" w:rsidP="003C36FC">
            <w:pPr>
              <w:spacing w:after="160"/>
              <w:rPr>
                <w:rFonts w:ascii="Arial" w:hAnsi="Arial" w:cs="Arial"/>
                <w:lang w:val="en-IN"/>
              </w:rPr>
            </w:pPr>
            <w:r w:rsidRPr="005973A4">
              <w:rPr>
                <w:rFonts w:ascii="Arial" w:hAnsi="Arial" w:cs="Arial"/>
                <w:lang w:val="en-IN"/>
              </w:rPr>
              <w:t>Renewable Energy</w:t>
            </w:r>
          </w:p>
        </w:tc>
        <w:tc>
          <w:tcPr>
            <w:tcW w:w="1652" w:type="pct"/>
            <w:hideMark/>
          </w:tcPr>
          <w:p w14:paraId="5B15FAEE" w14:textId="77777777" w:rsidR="003C36FC" w:rsidRPr="005973A4" w:rsidRDefault="003C36FC" w:rsidP="003C36FC">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Solar &amp; wind investment</w:t>
            </w:r>
          </w:p>
        </w:tc>
        <w:tc>
          <w:tcPr>
            <w:tcW w:w="1768" w:type="pct"/>
            <w:hideMark/>
          </w:tcPr>
          <w:p w14:paraId="7548741E" w14:textId="77777777" w:rsidR="003C36FC" w:rsidRPr="005973A4" w:rsidRDefault="003C36FC" w:rsidP="003C36FC">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Carbon reduction</w:t>
            </w:r>
          </w:p>
        </w:tc>
      </w:tr>
      <w:tr w:rsidR="003C36FC" w:rsidRPr="005973A4" w14:paraId="434CD4F2" w14:textId="77777777" w:rsidTr="003C36FC">
        <w:trPr>
          <w:jc w:val="center"/>
        </w:trPr>
        <w:tc>
          <w:tcPr>
            <w:cnfStyle w:val="001000000000" w:firstRow="0" w:lastRow="0" w:firstColumn="1" w:lastColumn="0" w:oddVBand="0" w:evenVBand="0" w:oddHBand="0" w:evenHBand="0" w:firstRowFirstColumn="0" w:firstRowLastColumn="0" w:lastRowFirstColumn="0" w:lastRowLastColumn="0"/>
            <w:tcW w:w="1580" w:type="pct"/>
            <w:hideMark/>
          </w:tcPr>
          <w:p w14:paraId="2942C8D1" w14:textId="77777777" w:rsidR="003C36FC" w:rsidRPr="005973A4" w:rsidRDefault="003C36FC" w:rsidP="003C36FC">
            <w:pPr>
              <w:spacing w:after="160"/>
              <w:rPr>
                <w:rFonts w:ascii="Arial" w:hAnsi="Arial" w:cs="Arial"/>
                <w:lang w:val="en-IN"/>
              </w:rPr>
            </w:pPr>
            <w:r w:rsidRPr="005973A4">
              <w:rPr>
                <w:rFonts w:ascii="Arial" w:hAnsi="Arial" w:cs="Arial"/>
                <w:lang w:val="en-IN"/>
              </w:rPr>
              <w:t>Sustainable Sourcing</w:t>
            </w:r>
          </w:p>
        </w:tc>
        <w:tc>
          <w:tcPr>
            <w:tcW w:w="1652" w:type="pct"/>
            <w:hideMark/>
          </w:tcPr>
          <w:p w14:paraId="021EC3E2" w14:textId="77777777" w:rsidR="003C36FC" w:rsidRPr="005973A4" w:rsidRDefault="003C36FC" w:rsidP="003C36FC">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FSC-certified wood</w:t>
            </w:r>
          </w:p>
        </w:tc>
        <w:tc>
          <w:tcPr>
            <w:tcW w:w="1768" w:type="pct"/>
            <w:hideMark/>
          </w:tcPr>
          <w:p w14:paraId="714D734A" w14:textId="77777777" w:rsidR="003C36FC" w:rsidRPr="005973A4" w:rsidRDefault="003C36FC" w:rsidP="003C36FC">
            <w:pPr>
              <w:keepNext/>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ESG compliance</w:t>
            </w:r>
          </w:p>
        </w:tc>
      </w:tr>
    </w:tbl>
    <w:p w14:paraId="05154E48" w14:textId="77777777" w:rsidR="00C05818" w:rsidRPr="005973A4" w:rsidRDefault="00C05818" w:rsidP="00C8566F">
      <w:pPr>
        <w:pStyle w:val="Heading2"/>
        <w:rPr>
          <w:rFonts w:ascii="Arial" w:hAnsi="Arial" w:cs="Arial"/>
          <w:lang w:val="en-IN"/>
        </w:rPr>
      </w:pPr>
      <w:bookmarkStart w:id="18" w:name="_Toc234454432"/>
      <w:r w:rsidRPr="005973A4">
        <w:rPr>
          <w:rFonts w:ascii="Arial" w:hAnsi="Arial" w:cs="Arial"/>
          <w:lang w:val="en-IN"/>
        </w:rPr>
        <w:lastRenderedPageBreak/>
        <w:t>5.2 Balanced Scorecard Analysis</w:t>
      </w:r>
      <w:bookmarkEnd w:id="18"/>
    </w:p>
    <w:p w14:paraId="1D68DB6D" w14:textId="45714583" w:rsidR="00C05818" w:rsidRPr="005973A4" w:rsidRDefault="00C8566F" w:rsidP="00C05818">
      <w:pPr>
        <w:rPr>
          <w:rFonts w:ascii="Arial" w:hAnsi="Arial" w:cs="Arial"/>
          <w:lang w:val="en-IN"/>
        </w:rPr>
      </w:pPr>
      <w:r w:rsidRPr="005973A4">
        <w:rPr>
          <w:rFonts w:ascii="Arial" w:hAnsi="Arial" w:cs="Arial"/>
        </w:rPr>
        <w:t>The Balanced Scorecard develops a comprehensive context of organisational performance appraisal using four perspective approaches of strategy interrelated. The application of this framework indicates the alignment of the mission, strategic goals and operational undertakings at IKEA UK to produce sustainable competitive advantage</w:t>
      </w:r>
      <w:r w:rsidR="00C05818" w:rsidRPr="005973A4">
        <w:rPr>
          <w:rFonts w:ascii="Arial" w:hAnsi="Arial" w:cs="Arial"/>
          <w:lang w:val="en-IN"/>
        </w:rPr>
        <w:t>.</w:t>
      </w:r>
    </w:p>
    <w:p w14:paraId="5AB6B212" w14:textId="77777777" w:rsidR="00C05818" w:rsidRPr="005973A4" w:rsidRDefault="00C05818" w:rsidP="00C05818">
      <w:pPr>
        <w:rPr>
          <w:rFonts w:ascii="Arial" w:hAnsi="Arial" w:cs="Arial"/>
          <w:b/>
          <w:bCs/>
          <w:lang w:val="en-IN"/>
        </w:rPr>
      </w:pPr>
      <w:r w:rsidRPr="005973A4">
        <w:rPr>
          <w:rFonts w:ascii="Arial" w:hAnsi="Arial" w:cs="Arial"/>
          <w:b/>
          <w:bCs/>
          <w:lang w:val="en-IN"/>
        </w:rPr>
        <w:t>Financial Perspective</w:t>
      </w:r>
    </w:p>
    <w:p w14:paraId="2C1682DA" w14:textId="1E2BBF9D" w:rsidR="00C05818" w:rsidRPr="005973A4" w:rsidRDefault="00C8566F" w:rsidP="00C05818">
      <w:pPr>
        <w:rPr>
          <w:rFonts w:ascii="Arial" w:hAnsi="Arial" w:cs="Arial"/>
          <w:lang w:val="en-IN"/>
        </w:rPr>
      </w:pPr>
      <w:r w:rsidRPr="005973A4">
        <w:rPr>
          <w:rFonts w:ascii="Arial" w:hAnsi="Arial" w:cs="Arial"/>
        </w:rPr>
        <w:t>The initial financial goal is to maintain the sustainable growth of revenues and retain the cost leadership approach of IKEA. The main performance indicators (KPIs) are the annual revenue growth, operating profitability, gross margin, market share and cost efficiency. The most successful fiscal year of FY2025-2026 was experienced by IKEA UK, where retail sales reached a record high of 2.25 billion in difficult economic times coupled with lowered prices of thousands of products to make them more affordable</w:t>
      </w:r>
      <w:r w:rsidR="00944238">
        <w:rPr>
          <w:rFonts w:ascii="Arial" w:hAnsi="Arial" w:cs="Arial"/>
        </w:rPr>
        <w:t xml:space="preserve"> </w:t>
      </w:r>
      <w:r w:rsidR="00944238" w:rsidRPr="00944238">
        <w:rPr>
          <w:rFonts w:ascii="Arial" w:hAnsi="Arial" w:cs="Arial"/>
        </w:rPr>
        <w:t>(IKEA UK, 2025)</w:t>
      </w:r>
      <w:r w:rsidRPr="005973A4">
        <w:rPr>
          <w:rFonts w:ascii="Arial" w:hAnsi="Arial" w:cs="Arial"/>
        </w:rPr>
        <w:t>. This strategy, although it decreased profitability in the short term, increased customer loyalty and ensured a competitive edge in the market in the long run. It follows that all financial success should be measured based on the long-term value addition and not merely short-term profitability</w:t>
      </w:r>
      <w:r w:rsidR="00C05818" w:rsidRPr="005973A4">
        <w:rPr>
          <w:rFonts w:ascii="Arial" w:hAnsi="Arial" w:cs="Arial"/>
          <w:lang w:val="en-IN"/>
        </w:rPr>
        <w:t>.</w:t>
      </w:r>
    </w:p>
    <w:p w14:paraId="76A6C254" w14:textId="77777777" w:rsidR="00C05818" w:rsidRPr="005973A4" w:rsidRDefault="00C05818" w:rsidP="00C05818">
      <w:pPr>
        <w:rPr>
          <w:rFonts w:ascii="Arial" w:hAnsi="Arial" w:cs="Arial"/>
          <w:b/>
          <w:bCs/>
          <w:lang w:val="en-IN"/>
        </w:rPr>
      </w:pPr>
      <w:r w:rsidRPr="005973A4">
        <w:rPr>
          <w:rFonts w:ascii="Arial" w:hAnsi="Arial" w:cs="Arial"/>
          <w:b/>
          <w:bCs/>
          <w:lang w:val="en-IN"/>
        </w:rPr>
        <w:t>Customer Perspective</w:t>
      </w:r>
    </w:p>
    <w:p w14:paraId="429B6348" w14:textId="311D4F02" w:rsidR="00C05818" w:rsidRPr="005973A4" w:rsidRDefault="00C8566F" w:rsidP="00C05818">
      <w:pPr>
        <w:rPr>
          <w:rFonts w:ascii="Arial" w:hAnsi="Arial" w:cs="Arial"/>
          <w:lang w:val="en-IN"/>
        </w:rPr>
      </w:pPr>
      <w:r w:rsidRPr="005973A4">
        <w:rPr>
          <w:rFonts w:ascii="Arial" w:hAnsi="Arial" w:cs="Arial"/>
        </w:rPr>
        <w:t xml:space="preserve">IKEA UK has been competitive based on customer satisfaction. Strategic goals will entail better customer experience, access, affordability and brand loyalty. The KPIs that should be considered are customer satisfaction rate, Net Promoter Score (NPS), repeat purchase rates, online conversion rates and planning service utilisation. In the FY2025 IKEA UK finished more than 125,000 home furnishing planning appointments, which can be seen as a manifestation of growing consumer interest in tailor-made </w:t>
      </w:r>
      <w:proofErr w:type="spellStart"/>
      <w:r w:rsidRPr="005973A4">
        <w:rPr>
          <w:rFonts w:ascii="Arial" w:hAnsi="Arial" w:cs="Arial"/>
        </w:rPr>
        <w:t>omnichannel</w:t>
      </w:r>
      <w:proofErr w:type="spellEnd"/>
      <w:r w:rsidRPr="005973A4">
        <w:rPr>
          <w:rFonts w:ascii="Arial" w:hAnsi="Arial" w:cs="Arial"/>
        </w:rPr>
        <w:t xml:space="preserve"> service. As a furniture retail store, the constant investment in digital platforms, home delivery and planning studios can make it even more convenient to customers, beat competitors like furniture retail stores</w:t>
      </w:r>
      <w:r w:rsidR="00C05818" w:rsidRPr="005973A4">
        <w:rPr>
          <w:rFonts w:ascii="Arial" w:hAnsi="Arial" w:cs="Arial"/>
          <w:lang w:val="en-IN"/>
        </w:rPr>
        <w:t>.</w:t>
      </w:r>
    </w:p>
    <w:p w14:paraId="5E3C8783" w14:textId="77777777" w:rsidR="00C05818" w:rsidRPr="005973A4" w:rsidRDefault="00C05818" w:rsidP="00C05818">
      <w:pPr>
        <w:rPr>
          <w:rFonts w:ascii="Arial" w:hAnsi="Arial" w:cs="Arial"/>
          <w:b/>
          <w:bCs/>
          <w:lang w:val="en-IN"/>
        </w:rPr>
      </w:pPr>
      <w:r w:rsidRPr="005973A4">
        <w:rPr>
          <w:rFonts w:ascii="Arial" w:hAnsi="Arial" w:cs="Arial"/>
          <w:b/>
          <w:bCs/>
          <w:lang w:val="en-IN"/>
        </w:rPr>
        <w:t>Internal Business Process Perspective</w:t>
      </w:r>
    </w:p>
    <w:p w14:paraId="3195F684" w14:textId="5C52056F" w:rsidR="00C05818" w:rsidRPr="005973A4" w:rsidRDefault="00C8566F" w:rsidP="00C05818">
      <w:pPr>
        <w:rPr>
          <w:rFonts w:ascii="Arial" w:hAnsi="Arial" w:cs="Arial"/>
          <w:lang w:val="en-IN"/>
        </w:rPr>
      </w:pPr>
      <w:r w:rsidRPr="005973A4">
        <w:rPr>
          <w:rFonts w:ascii="Arial" w:hAnsi="Arial" w:cs="Arial"/>
        </w:rPr>
        <w:t xml:space="preserve">IKEA UK has managed to deliver on low prices with quality products and efficient supply channels because of operational excellence. Among the most important are inventory optimisation, efficient logistics, sustainable sourcing and resilient operations. </w:t>
      </w:r>
      <w:r w:rsidRPr="005973A4">
        <w:rPr>
          <w:rFonts w:ascii="Arial" w:hAnsi="Arial" w:cs="Arial"/>
        </w:rPr>
        <w:lastRenderedPageBreak/>
        <w:t>The performance indicators encompass inventory turnover, in-house product availability, reliability of deliveries, compliance of operations with sustainability of suppliers and carbon emissions. The complete global supply chain, flat pack product design and investment in constant automation enhance operational productivity and lower the transportation expenses of IKEA. However, in the context of persistent geopolitical unpredictability and disruption of supply chains, constant diversification of suppliers and risk management are necessary</w:t>
      </w:r>
      <w:r w:rsidR="00944238">
        <w:rPr>
          <w:rFonts w:ascii="Arial" w:hAnsi="Arial" w:cs="Arial"/>
        </w:rPr>
        <w:t xml:space="preserve"> </w:t>
      </w:r>
      <w:r w:rsidR="00944238" w:rsidRPr="00944238">
        <w:rPr>
          <w:rFonts w:ascii="Arial" w:hAnsi="Arial" w:cs="Arial"/>
        </w:rPr>
        <w:t>(Inter IKEA Group, 2025a)</w:t>
      </w:r>
      <w:r w:rsidR="00C05818" w:rsidRPr="005973A4">
        <w:rPr>
          <w:rFonts w:ascii="Arial" w:hAnsi="Arial" w:cs="Arial"/>
          <w:lang w:val="en-IN"/>
        </w:rPr>
        <w:t>.</w:t>
      </w:r>
    </w:p>
    <w:p w14:paraId="611F05DC" w14:textId="77777777" w:rsidR="00C05818" w:rsidRPr="005973A4" w:rsidRDefault="00C05818" w:rsidP="00C05818">
      <w:pPr>
        <w:rPr>
          <w:rFonts w:ascii="Arial" w:hAnsi="Arial" w:cs="Arial"/>
          <w:b/>
          <w:bCs/>
          <w:lang w:val="en-IN"/>
        </w:rPr>
      </w:pPr>
      <w:r w:rsidRPr="005973A4">
        <w:rPr>
          <w:rFonts w:ascii="Arial" w:hAnsi="Arial" w:cs="Arial"/>
          <w:b/>
          <w:bCs/>
          <w:lang w:val="en-IN"/>
        </w:rPr>
        <w:t>Learning and Growth Perspective</w:t>
      </w:r>
    </w:p>
    <w:p w14:paraId="2DC0C368" w14:textId="24E849E4" w:rsidR="00C05818" w:rsidRPr="005973A4" w:rsidRDefault="00C8566F" w:rsidP="00C05818">
      <w:pPr>
        <w:rPr>
          <w:rFonts w:ascii="Arial" w:hAnsi="Arial" w:cs="Arial"/>
          <w:lang w:val="en-IN"/>
        </w:rPr>
      </w:pPr>
      <w:r w:rsidRPr="005973A4">
        <w:rPr>
          <w:rFonts w:ascii="Arial" w:hAnsi="Arial" w:cs="Arial"/>
        </w:rPr>
        <w:t>The success of an organisation in the long term is pegged upon employee ability, innovation and organisational learning. IKEA has worked towards ensuring that it creates an inclusive organisational culture, enhancing digital skills and creating awareness of sustainability across the workforce. KPIs involve the engagement of employees, hours of training, leadership development, performance of innovation and diversity indicators. The current investment in employee development allows IKEA to meet the constantly changing technological environment, customer requirements and more complicated sustainability needs within a short period of time. A consequence is that, organisational learning serves as a strategic capability that is conducive to innovation, operational excellence and long-lasting competitive advantage</w:t>
      </w:r>
      <w:r w:rsidR="00944238">
        <w:rPr>
          <w:rFonts w:ascii="Arial" w:hAnsi="Arial" w:cs="Arial"/>
        </w:rPr>
        <w:t xml:space="preserve"> </w:t>
      </w:r>
      <w:r w:rsidR="00944238" w:rsidRPr="00944238">
        <w:rPr>
          <w:rFonts w:ascii="Arial" w:hAnsi="Arial" w:cs="Arial"/>
        </w:rPr>
        <w:t>(McKinsey &amp; Company, 2025)</w:t>
      </w:r>
      <w:r w:rsidR="00C05818" w:rsidRPr="005973A4">
        <w:rPr>
          <w:rFonts w:ascii="Arial" w:hAnsi="Arial" w:cs="Arial"/>
          <w:lang w:val="en-IN"/>
        </w:rPr>
        <w:t>.</w:t>
      </w:r>
    </w:p>
    <w:p w14:paraId="356CF1F8" w14:textId="3BF0BCE1" w:rsidR="00EF3EC5" w:rsidRPr="005973A4" w:rsidRDefault="00EF3EC5" w:rsidP="00EF3EC5">
      <w:pPr>
        <w:pStyle w:val="Caption"/>
        <w:keepNext/>
        <w:jc w:val="center"/>
        <w:rPr>
          <w:rFonts w:ascii="Arial" w:hAnsi="Arial" w:cs="Arial"/>
        </w:rPr>
      </w:pPr>
      <w:bookmarkStart w:id="19" w:name="_Toc234454514"/>
      <w:r w:rsidRPr="005973A4">
        <w:rPr>
          <w:rFonts w:ascii="Arial" w:hAnsi="Arial" w:cs="Arial"/>
        </w:rPr>
        <w:t xml:space="preserve">Table </w:t>
      </w:r>
      <w:r w:rsidRPr="005973A4">
        <w:rPr>
          <w:rFonts w:ascii="Arial" w:hAnsi="Arial" w:cs="Arial"/>
        </w:rPr>
        <w:fldChar w:fldCharType="begin"/>
      </w:r>
      <w:r w:rsidRPr="005973A4">
        <w:rPr>
          <w:rFonts w:ascii="Arial" w:hAnsi="Arial" w:cs="Arial"/>
        </w:rPr>
        <w:instrText xml:space="preserve"> SEQ Table \* ARABIC </w:instrText>
      </w:r>
      <w:r w:rsidRPr="005973A4">
        <w:rPr>
          <w:rFonts w:ascii="Arial" w:hAnsi="Arial" w:cs="Arial"/>
        </w:rPr>
        <w:fldChar w:fldCharType="separate"/>
      </w:r>
      <w:r w:rsidR="004A2C00" w:rsidRPr="005973A4">
        <w:rPr>
          <w:rFonts w:ascii="Arial" w:hAnsi="Arial" w:cs="Arial"/>
          <w:noProof/>
        </w:rPr>
        <w:t>3</w:t>
      </w:r>
      <w:r w:rsidRPr="005973A4">
        <w:rPr>
          <w:rFonts w:ascii="Arial" w:hAnsi="Arial" w:cs="Arial"/>
        </w:rPr>
        <w:fldChar w:fldCharType="end"/>
      </w:r>
      <w:r w:rsidRPr="005973A4">
        <w:rPr>
          <w:rFonts w:ascii="Arial" w:hAnsi="Arial" w:cs="Arial"/>
        </w:rPr>
        <w:t xml:space="preserve"> Balanced Scorecard</w:t>
      </w:r>
      <w:bookmarkEnd w:id="19"/>
    </w:p>
    <w:tbl>
      <w:tblPr>
        <w:tblStyle w:val="GridTable6Colourful"/>
        <w:tblW w:w="5000" w:type="pct"/>
        <w:tblLook w:val="04A0" w:firstRow="1" w:lastRow="0" w:firstColumn="1" w:lastColumn="0" w:noHBand="0" w:noVBand="1"/>
      </w:tblPr>
      <w:tblGrid>
        <w:gridCol w:w="1865"/>
        <w:gridCol w:w="1875"/>
        <w:gridCol w:w="1949"/>
        <w:gridCol w:w="1206"/>
        <w:gridCol w:w="2121"/>
      </w:tblGrid>
      <w:tr w:rsidR="00EF3EC5" w:rsidRPr="005973A4" w14:paraId="7F7B05E3" w14:textId="77777777" w:rsidTr="00EF3E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4" w:type="pct"/>
            <w:hideMark/>
          </w:tcPr>
          <w:p w14:paraId="4FA91E13" w14:textId="77777777" w:rsidR="00EF3EC5" w:rsidRPr="005973A4" w:rsidRDefault="00EF3EC5" w:rsidP="00EF3EC5">
            <w:pPr>
              <w:spacing w:after="160"/>
              <w:rPr>
                <w:rFonts w:ascii="Arial" w:hAnsi="Arial" w:cs="Arial"/>
                <w:lang w:val="en-IN"/>
              </w:rPr>
            </w:pPr>
            <w:r w:rsidRPr="005973A4">
              <w:rPr>
                <w:rFonts w:ascii="Arial" w:hAnsi="Arial" w:cs="Arial"/>
                <w:lang w:val="en-IN"/>
              </w:rPr>
              <w:t>Perspective</w:t>
            </w:r>
          </w:p>
        </w:tc>
        <w:tc>
          <w:tcPr>
            <w:tcW w:w="1040" w:type="pct"/>
            <w:hideMark/>
          </w:tcPr>
          <w:p w14:paraId="25F394B2" w14:textId="77777777" w:rsidR="00EF3EC5" w:rsidRPr="005973A4" w:rsidRDefault="00EF3EC5" w:rsidP="00EF3EC5">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Objective</w:t>
            </w:r>
          </w:p>
        </w:tc>
        <w:tc>
          <w:tcPr>
            <w:tcW w:w="1081" w:type="pct"/>
            <w:hideMark/>
          </w:tcPr>
          <w:p w14:paraId="0C9C49AF" w14:textId="77777777" w:rsidR="00EF3EC5" w:rsidRPr="005973A4" w:rsidRDefault="00EF3EC5" w:rsidP="00EF3EC5">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KPI</w:t>
            </w:r>
          </w:p>
        </w:tc>
        <w:tc>
          <w:tcPr>
            <w:tcW w:w="669" w:type="pct"/>
            <w:hideMark/>
          </w:tcPr>
          <w:p w14:paraId="62C369F5" w14:textId="77777777" w:rsidR="00EF3EC5" w:rsidRPr="005973A4" w:rsidRDefault="00EF3EC5" w:rsidP="00EF3EC5">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Target</w:t>
            </w:r>
          </w:p>
        </w:tc>
        <w:tc>
          <w:tcPr>
            <w:tcW w:w="1176" w:type="pct"/>
            <w:hideMark/>
          </w:tcPr>
          <w:p w14:paraId="7DC4BC5C" w14:textId="77777777" w:rsidR="00EF3EC5" w:rsidRPr="005973A4" w:rsidRDefault="00EF3EC5" w:rsidP="00EF3EC5">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Strategic Initiative</w:t>
            </w:r>
          </w:p>
        </w:tc>
      </w:tr>
      <w:tr w:rsidR="00EF3EC5" w:rsidRPr="005973A4" w14:paraId="348B9EB6" w14:textId="77777777" w:rsidTr="00EF3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4" w:type="pct"/>
            <w:hideMark/>
          </w:tcPr>
          <w:p w14:paraId="2D9DC808" w14:textId="77777777" w:rsidR="00EF3EC5" w:rsidRPr="005973A4" w:rsidRDefault="00EF3EC5" w:rsidP="00EF3EC5">
            <w:pPr>
              <w:spacing w:after="160"/>
              <w:rPr>
                <w:rFonts w:ascii="Arial" w:hAnsi="Arial" w:cs="Arial"/>
                <w:lang w:val="en-IN"/>
              </w:rPr>
            </w:pPr>
            <w:r w:rsidRPr="005973A4">
              <w:rPr>
                <w:rFonts w:ascii="Arial" w:hAnsi="Arial" w:cs="Arial"/>
                <w:lang w:val="en-IN"/>
              </w:rPr>
              <w:t>Financial</w:t>
            </w:r>
          </w:p>
        </w:tc>
        <w:tc>
          <w:tcPr>
            <w:tcW w:w="1040" w:type="pct"/>
            <w:hideMark/>
          </w:tcPr>
          <w:p w14:paraId="190FAA68" w14:textId="77777777" w:rsidR="00EF3EC5" w:rsidRPr="005973A4" w:rsidRDefault="00EF3EC5" w:rsidP="00EF3EC5">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Increase revenue</w:t>
            </w:r>
          </w:p>
        </w:tc>
        <w:tc>
          <w:tcPr>
            <w:tcW w:w="1081" w:type="pct"/>
            <w:hideMark/>
          </w:tcPr>
          <w:p w14:paraId="090926E9" w14:textId="77777777" w:rsidR="00EF3EC5" w:rsidRPr="005973A4" w:rsidRDefault="00EF3EC5" w:rsidP="00EF3EC5">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Sales Growth</w:t>
            </w:r>
          </w:p>
        </w:tc>
        <w:tc>
          <w:tcPr>
            <w:tcW w:w="669" w:type="pct"/>
            <w:hideMark/>
          </w:tcPr>
          <w:p w14:paraId="3F2664ED" w14:textId="77777777" w:rsidR="00EF3EC5" w:rsidRPr="005973A4" w:rsidRDefault="00EF3EC5" w:rsidP="00EF3EC5">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&gt;5%</w:t>
            </w:r>
          </w:p>
        </w:tc>
        <w:tc>
          <w:tcPr>
            <w:tcW w:w="1176" w:type="pct"/>
            <w:hideMark/>
          </w:tcPr>
          <w:p w14:paraId="3EFABF59" w14:textId="77777777" w:rsidR="00EF3EC5" w:rsidRPr="005973A4" w:rsidRDefault="00EF3EC5" w:rsidP="00EF3EC5">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Cost optimisation</w:t>
            </w:r>
          </w:p>
        </w:tc>
      </w:tr>
      <w:tr w:rsidR="00EF3EC5" w:rsidRPr="005973A4" w14:paraId="48AC0F88" w14:textId="77777777" w:rsidTr="00EF3EC5">
        <w:tc>
          <w:tcPr>
            <w:cnfStyle w:val="001000000000" w:firstRow="0" w:lastRow="0" w:firstColumn="1" w:lastColumn="0" w:oddVBand="0" w:evenVBand="0" w:oddHBand="0" w:evenHBand="0" w:firstRowFirstColumn="0" w:firstRowLastColumn="0" w:lastRowFirstColumn="0" w:lastRowLastColumn="0"/>
            <w:tcW w:w="1034" w:type="pct"/>
            <w:hideMark/>
          </w:tcPr>
          <w:p w14:paraId="6B547CBD" w14:textId="77777777" w:rsidR="00EF3EC5" w:rsidRPr="005973A4" w:rsidRDefault="00EF3EC5" w:rsidP="00EF3EC5">
            <w:pPr>
              <w:spacing w:after="160"/>
              <w:rPr>
                <w:rFonts w:ascii="Arial" w:hAnsi="Arial" w:cs="Arial"/>
                <w:lang w:val="en-IN"/>
              </w:rPr>
            </w:pPr>
            <w:r w:rsidRPr="005973A4">
              <w:rPr>
                <w:rFonts w:ascii="Arial" w:hAnsi="Arial" w:cs="Arial"/>
                <w:lang w:val="en-IN"/>
              </w:rPr>
              <w:t>Customer</w:t>
            </w:r>
          </w:p>
        </w:tc>
        <w:tc>
          <w:tcPr>
            <w:tcW w:w="1040" w:type="pct"/>
            <w:hideMark/>
          </w:tcPr>
          <w:p w14:paraId="23424996" w14:textId="77777777" w:rsidR="00EF3EC5" w:rsidRPr="005973A4" w:rsidRDefault="00EF3EC5" w:rsidP="00EF3EC5">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Improve satisfaction</w:t>
            </w:r>
          </w:p>
        </w:tc>
        <w:tc>
          <w:tcPr>
            <w:tcW w:w="1081" w:type="pct"/>
            <w:hideMark/>
          </w:tcPr>
          <w:p w14:paraId="410DBAC3" w14:textId="77777777" w:rsidR="00EF3EC5" w:rsidRPr="005973A4" w:rsidRDefault="00EF3EC5" w:rsidP="00EF3EC5">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Customer Satisfaction</w:t>
            </w:r>
          </w:p>
        </w:tc>
        <w:tc>
          <w:tcPr>
            <w:tcW w:w="669" w:type="pct"/>
            <w:hideMark/>
          </w:tcPr>
          <w:p w14:paraId="46C29851" w14:textId="77777777" w:rsidR="00EF3EC5" w:rsidRPr="005973A4" w:rsidRDefault="00EF3EC5" w:rsidP="00EF3EC5">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&gt;90%</w:t>
            </w:r>
          </w:p>
        </w:tc>
        <w:tc>
          <w:tcPr>
            <w:tcW w:w="1176" w:type="pct"/>
            <w:hideMark/>
          </w:tcPr>
          <w:p w14:paraId="325A2E39" w14:textId="77777777" w:rsidR="00EF3EC5" w:rsidRPr="005973A4" w:rsidRDefault="00EF3EC5" w:rsidP="00EF3EC5">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proofErr w:type="spellStart"/>
            <w:r w:rsidRPr="005973A4">
              <w:rPr>
                <w:rFonts w:ascii="Arial" w:hAnsi="Arial" w:cs="Arial"/>
                <w:lang w:val="en-IN"/>
              </w:rPr>
              <w:t>Omnichannel</w:t>
            </w:r>
            <w:proofErr w:type="spellEnd"/>
            <w:r w:rsidRPr="005973A4">
              <w:rPr>
                <w:rFonts w:ascii="Arial" w:hAnsi="Arial" w:cs="Arial"/>
                <w:lang w:val="en-IN"/>
              </w:rPr>
              <w:t xml:space="preserve"> expansion</w:t>
            </w:r>
          </w:p>
        </w:tc>
      </w:tr>
      <w:tr w:rsidR="00EF3EC5" w:rsidRPr="005973A4" w14:paraId="48050936" w14:textId="77777777" w:rsidTr="00EF3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4" w:type="pct"/>
            <w:hideMark/>
          </w:tcPr>
          <w:p w14:paraId="0BDCB18C" w14:textId="77777777" w:rsidR="00EF3EC5" w:rsidRPr="005973A4" w:rsidRDefault="00EF3EC5" w:rsidP="00EF3EC5">
            <w:pPr>
              <w:spacing w:after="160"/>
              <w:rPr>
                <w:rFonts w:ascii="Arial" w:hAnsi="Arial" w:cs="Arial"/>
                <w:lang w:val="en-IN"/>
              </w:rPr>
            </w:pPr>
            <w:r w:rsidRPr="005973A4">
              <w:rPr>
                <w:rFonts w:ascii="Arial" w:hAnsi="Arial" w:cs="Arial"/>
                <w:lang w:val="en-IN"/>
              </w:rPr>
              <w:t>Internal Process</w:t>
            </w:r>
          </w:p>
        </w:tc>
        <w:tc>
          <w:tcPr>
            <w:tcW w:w="1040" w:type="pct"/>
            <w:hideMark/>
          </w:tcPr>
          <w:p w14:paraId="2C93F2DF" w14:textId="77777777" w:rsidR="00EF3EC5" w:rsidRPr="005973A4" w:rsidRDefault="00EF3EC5" w:rsidP="00EF3EC5">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Supply chain efficiency</w:t>
            </w:r>
          </w:p>
        </w:tc>
        <w:tc>
          <w:tcPr>
            <w:tcW w:w="1081" w:type="pct"/>
            <w:hideMark/>
          </w:tcPr>
          <w:p w14:paraId="42D91287" w14:textId="77777777" w:rsidR="00EF3EC5" w:rsidRPr="005973A4" w:rsidRDefault="00EF3EC5" w:rsidP="00EF3EC5">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Delivery Performance</w:t>
            </w:r>
          </w:p>
        </w:tc>
        <w:tc>
          <w:tcPr>
            <w:tcW w:w="669" w:type="pct"/>
            <w:hideMark/>
          </w:tcPr>
          <w:p w14:paraId="1CA8A3C1" w14:textId="77777777" w:rsidR="00EF3EC5" w:rsidRPr="005973A4" w:rsidRDefault="00EF3EC5" w:rsidP="00EF3EC5">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&gt;95%</w:t>
            </w:r>
          </w:p>
        </w:tc>
        <w:tc>
          <w:tcPr>
            <w:tcW w:w="1176" w:type="pct"/>
            <w:hideMark/>
          </w:tcPr>
          <w:p w14:paraId="0C9EED5F" w14:textId="77777777" w:rsidR="00EF3EC5" w:rsidRPr="005973A4" w:rsidRDefault="00EF3EC5" w:rsidP="00EF3EC5">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AI inventory management</w:t>
            </w:r>
          </w:p>
        </w:tc>
      </w:tr>
      <w:tr w:rsidR="00EF3EC5" w:rsidRPr="005973A4" w14:paraId="04537929" w14:textId="77777777" w:rsidTr="00EF3EC5">
        <w:tc>
          <w:tcPr>
            <w:cnfStyle w:val="001000000000" w:firstRow="0" w:lastRow="0" w:firstColumn="1" w:lastColumn="0" w:oddVBand="0" w:evenVBand="0" w:oddHBand="0" w:evenHBand="0" w:firstRowFirstColumn="0" w:firstRowLastColumn="0" w:lastRowFirstColumn="0" w:lastRowLastColumn="0"/>
            <w:tcW w:w="1034" w:type="pct"/>
            <w:hideMark/>
          </w:tcPr>
          <w:p w14:paraId="043F4333" w14:textId="77777777" w:rsidR="00EF3EC5" w:rsidRPr="005973A4" w:rsidRDefault="00EF3EC5" w:rsidP="00EF3EC5">
            <w:pPr>
              <w:spacing w:after="160"/>
              <w:rPr>
                <w:rFonts w:ascii="Arial" w:hAnsi="Arial" w:cs="Arial"/>
                <w:lang w:val="en-IN"/>
              </w:rPr>
            </w:pPr>
            <w:r w:rsidRPr="005973A4">
              <w:rPr>
                <w:rFonts w:ascii="Arial" w:hAnsi="Arial" w:cs="Arial"/>
                <w:lang w:val="en-IN"/>
              </w:rPr>
              <w:t>Learning &amp; Growth</w:t>
            </w:r>
          </w:p>
        </w:tc>
        <w:tc>
          <w:tcPr>
            <w:tcW w:w="1040" w:type="pct"/>
            <w:hideMark/>
          </w:tcPr>
          <w:p w14:paraId="0A01A232" w14:textId="77777777" w:rsidR="00EF3EC5" w:rsidRPr="005973A4" w:rsidRDefault="00EF3EC5" w:rsidP="00EF3EC5">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Employee capability</w:t>
            </w:r>
          </w:p>
        </w:tc>
        <w:tc>
          <w:tcPr>
            <w:tcW w:w="1081" w:type="pct"/>
            <w:hideMark/>
          </w:tcPr>
          <w:p w14:paraId="7BB80126" w14:textId="77777777" w:rsidR="00EF3EC5" w:rsidRPr="005973A4" w:rsidRDefault="00EF3EC5" w:rsidP="00EF3EC5">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Training Hours</w:t>
            </w:r>
          </w:p>
        </w:tc>
        <w:tc>
          <w:tcPr>
            <w:tcW w:w="669" w:type="pct"/>
            <w:hideMark/>
          </w:tcPr>
          <w:p w14:paraId="5D10F65B" w14:textId="77777777" w:rsidR="00EF3EC5" w:rsidRPr="005973A4" w:rsidRDefault="00EF3EC5" w:rsidP="00EF3EC5">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40 hrs/year</w:t>
            </w:r>
          </w:p>
        </w:tc>
        <w:tc>
          <w:tcPr>
            <w:tcW w:w="1176" w:type="pct"/>
            <w:hideMark/>
          </w:tcPr>
          <w:p w14:paraId="6EC7DC18" w14:textId="77777777" w:rsidR="00EF3EC5" w:rsidRPr="005973A4" w:rsidRDefault="00EF3EC5" w:rsidP="00EF3EC5">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Digital skills development</w:t>
            </w:r>
          </w:p>
        </w:tc>
      </w:tr>
    </w:tbl>
    <w:p w14:paraId="7B768471" w14:textId="77777777" w:rsidR="00EF3EC5" w:rsidRPr="005973A4" w:rsidRDefault="00EF3EC5" w:rsidP="00C05818">
      <w:pPr>
        <w:rPr>
          <w:rFonts w:ascii="Arial" w:hAnsi="Arial" w:cs="Arial"/>
          <w:lang w:val="en-IN"/>
        </w:rPr>
      </w:pPr>
    </w:p>
    <w:p w14:paraId="57153323" w14:textId="77777777" w:rsidR="00C05818" w:rsidRPr="005973A4" w:rsidRDefault="00C05818" w:rsidP="00C05818">
      <w:pPr>
        <w:rPr>
          <w:rFonts w:ascii="Arial" w:hAnsi="Arial" w:cs="Arial"/>
          <w:b/>
          <w:bCs/>
          <w:lang w:val="en-IN"/>
        </w:rPr>
      </w:pPr>
      <w:r w:rsidRPr="005973A4">
        <w:rPr>
          <w:rFonts w:ascii="Arial" w:hAnsi="Arial" w:cs="Arial"/>
          <w:b/>
          <w:bCs/>
          <w:lang w:val="en-IN"/>
        </w:rPr>
        <w:t>Critical Evaluation</w:t>
      </w:r>
    </w:p>
    <w:p w14:paraId="6357B50E" w14:textId="543C4A01" w:rsidR="00C05818" w:rsidRPr="005973A4" w:rsidRDefault="00C8566F" w:rsidP="00C05818">
      <w:pPr>
        <w:rPr>
          <w:rFonts w:ascii="Arial" w:hAnsi="Arial" w:cs="Arial"/>
          <w:lang w:val="en-IN"/>
        </w:rPr>
      </w:pPr>
      <w:r w:rsidRPr="005973A4">
        <w:rPr>
          <w:rFonts w:ascii="Arial" w:hAnsi="Arial" w:cs="Arial"/>
        </w:rPr>
        <w:t>As a whole, the Balanced Scorecard proves that IKEA UK has financial performance, customer value creation, operational excellence and organisational learning that are strategically linked. As opposed to organisations that focus on short-term profitability, IKEA is balancing profitability and sustainability, customer satisfaction and employee development. It is an integrated performance management strategy that enhances strategic alignment and a strong base to sustain long term competitive advantage in the dynamic UK market that deals in home furnishings</w:t>
      </w:r>
      <w:r w:rsidR="00944238">
        <w:rPr>
          <w:rFonts w:ascii="Arial" w:hAnsi="Arial" w:cs="Arial"/>
        </w:rPr>
        <w:t xml:space="preserve"> </w:t>
      </w:r>
      <w:r w:rsidR="00944238" w:rsidRPr="00944238">
        <w:rPr>
          <w:rFonts w:ascii="Arial" w:hAnsi="Arial" w:cs="Arial"/>
        </w:rPr>
        <w:t>(Office for National Statistics, 2025a)</w:t>
      </w:r>
      <w:r w:rsidR="00C05818" w:rsidRPr="005973A4">
        <w:rPr>
          <w:rFonts w:ascii="Arial" w:hAnsi="Arial" w:cs="Arial"/>
          <w:lang w:val="en-IN"/>
        </w:rPr>
        <w:t>.</w:t>
      </w:r>
    </w:p>
    <w:p w14:paraId="7204542A" w14:textId="77777777" w:rsidR="00F74CF2" w:rsidRPr="005973A4" w:rsidRDefault="00F74CF2" w:rsidP="00F74CF2">
      <w:pPr>
        <w:keepNext/>
        <w:jc w:val="center"/>
        <w:rPr>
          <w:rFonts w:ascii="Arial" w:hAnsi="Arial" w:cs="Arial"/>
        </w:rPr>
      </w:pPr>
      <w:r w:rsidRPr="005973A4">
        <w:rPr>
          <w:rFonts w:ascii="Arial" w:hAnsi="Arial" w:cs="Arial"/>
          <w:noProof/>
          <w:lang w:val="en-IN"/>
        </w:rPr>
        <w:drawing>
          <wp:inline distT="0" distB="0" distL="0" distR="0" wp14:anchorId="7231D928" wp14:editId="62F61CDA">
            <wp:extent cx="5888198" cy="2390775"/>
            <wp:effectExtent l="0" t="0" r="0" b="0"/>
            <wp:docPr id="645949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49261" name=""/>
                    <pic:cNvPicPr/>
                  </pic:nvPicPr>
                  <pic:blipFill>
                    <a:blip r:embed="rId14"/>
                    <a:stretch>
                      <a:fillRect/>
                    </a:stretch>
                  </pic:blipFill>
                  <pic:spPr>
                    <a:xfrm>
                      <a:off x="0" y="0"/>
                      <a:ext cx="5891082" cy="2391946"/>
                    </a:xfrm>
                    <a:prstGeom prst="rect">
                      <a:avLst/>
                    </a:prstGeom>
                  </pic:spPr>
                </pic:pic>
              </a:graphicData>
            </a:graphic>
          </wp:inline>
        </w:drawing>
      </w:r>
    </w:p>
    <w:p w14:paraId="49B634EE" w14:textId="0146A412" w:rsidR="00F74CF2" w:rsidRPr="005973A4" w:rsidRDefault="00F74CF2" w:rsidP="00F74CF2">
      <w:pPr>
        <w:pStyle w:val="Caption"/>
        <w:jc w:val="center"/>
        <w:rPr>
          <w:rFonts w:ascii="Arial" w:hAnsi="Arial" w:cs="Arial"/>
        </w:rPr>
      </w:pPr>
      <w:bookmarkStart w:id="20" w:name="_Toc234454511"/>
      <w:r w:rsidRPr="005973A4">
        <w:rPr>
          <w:rFonts w:ascii="Arial" w:hAnsi="Arial" w:cs="Arial"/>
        </w:rPr>
        <w:t xml:space="preserve">Figure </w:t>
      </w:r>
      <w:r w:rsidRPr="005973A4">
        <w:rPr>
          <w:rFonts w:ascii="Arial" w:hAnsi="Arial" w:cs="Arial"/>
        </w:rPr>
        <w:fldChar w:fldCharType="begin"/>
      </w:r>
      <w:r w:rsidRPr="005973A4">
        <w:rPr>
          <w:rFonts w:ascii="Arial" w:hAnsi="Arial" w:cs="Arial"/>
        </w:rPr>
        <w:instrText xml:space="preserve"> SEQ Figure \* ARABIC </w:instrText>
      </w:r>
      <w:r w:rsidRPr="005973A4">
        <w:rPr>
          <w:rFonts w:ascii="Arial" w:hAnsi="Arial" w:cs="Arial"/>
        </w:rPr>
        <w:fldChar w:fldCharType="separate"/>
      </w:r>
      <w:r w:rsidR="0018357B">
        <w:rPr>
          <w:rFonts w:ascii="Arial" w:hAnsi="Arial" w:cs="Arial"/>
          <w:noProof/>
        </w:rPr>
        <w:t>5</w:t>
      </w:r>
      <w:r w:rsidRPr="005973A4">
        <w:rPr>
          <w:rFonts w:ascii="Arial" w:hAnsi="Arial" w:cs="Arial"/>
        </w:rPr>
        <w:fldChar w:fldCharType="end"/>
      </w:r>
      <w:r w:rsidRPr="005973A4">
        <w:rPr>
          <w:rFonts w:ascii="Arial" w:hAnsi="Arial" w:cs="Arial"/>
        </w:rPr>
        <w:t xml:space="preserve"> Balance Scorecard Interrelated Goals</w:t>
      </w:r>
      <w:bookmarkEnd w:id="20"/>
    </w:p>
    <w:p w14:paraId="4D13AC84" w14:textId="7FE5A7E6" w:rsidR="00F74CF2" w:rsidRPr="005973A4" w:rsidRDefault="00F74CF2" w:rsidP="00F74CF2">
      <w:pPr>
        <w:jc w:val="center"/>
        <w:rPr>
          <w:rFonts w:ascii="Arial" w:hAnsi="Arial" w:cs="Arial"/>
        </w:rPr>
      </w:pPr>
      <w:r w:rsidRPr="005973A4">
        <w:rPr>
          <w:rFonts w:ascii="Arial" w:hAnsi="Arial" w:cs="Arial"/>
        </w:rPr>
        <w:t>Source: Self Made</w:t>
      </w:r>
    </w:p>
    <w:p w14:paraId="1C0B351C" w14:textId="2BED51AD" w:rsidR="00C05818" w:rsidRPr="005973A4" w:rsidRDefault="00C05818" w:rsidP="00E53B35">
      <w:pPr>
        <w:pStyle w:val="Heading1"/>
        <w:rPr>
          <w:rFonts w:ascii="Arial" w:hAnsi="Arial" w:cs="Arial"/>
          <w:lang w:val="en-IN"/>
        </w:rPr>
      </w:pPr>
      <w:bookmarkStart w:id="21" w:name="_Toc234454433"/>
      <w:r w:rsidRPr="005973A4">
        <w:rPr>
          <w:rFonts w:ascii="Arial" w:hAnsi="Arial" w:cs="Arial"/>
          <w:lang w:val="en-IN"/>
        </w:rPr>
        <w:t>6. Strategic Choices and Implementation</w:t>
      </w:r>
      <w:bookmarkEnd w:id="21"/>
      <w:r w:rsidRPr="005973A4">
        <w:rPr>
          <w:rFonts w:ascii="Arial" w:hAnsi="Arial" w:cs="Arial"/>
          <w:lang w:val="en-IN"/>
        </w:rPr>
        <w:t xml:space="preserve"> </w:t>
      </w:r>
    </w:p>
    <w:p w14:paraId="75013D6C" w14:textId="77777777" w:rsidR="00C05818" w:rsidRPr="005973A4" w:rsidRDefault="00C05818" w:rsidP="00E53B35">
      <w:pPr>
        <w:pStyle w:val="Heading2"/>
        <w:rPr>
          <w:rFonts w:ascii="Arial" w:hAnsi="Arial" w:cs="Arial"/>
          <w:lang w:val="en-IN"/>
        </w:rPr>
      </w:pPr>
      <w:bookmarkStart w:id="22" w:name="_Toc234454434"/>
      <w:r w:rsidRPr="005973A4">
        <w:rPr>
          <w:rFonts w:ascii="Arial" w:hAnsi="Arial" w:cs="Arial"/>
          <w:lang w:val="en-IN"/>
        </w:rPr>
        <w:t>6.1 Evaluation of Strategic Choices</w:t>
      </w:r>
      <w:bookmarkEnd w:id="22"/>
    </w:p>
    <w:p w14:paraId="4B9E58A9" w14:textId="05EAA754" w:rsidR="00C05818" w:rsidRPr="005973A4" w:rsidRDefault="00E53B35" w:rsidP="00C05818">
      <w:pPr>
        <w:rPr>
          <w:rFonts w:ascii="Arial" w:hAnsi="Arial" w:cs="Arial"/>
          <w:lang w:val="en-IN"/>
        </w:rPr>
      </w:pPr>
      <w:r w:rsidRPr="005973A4">
        <w:rPr>
          <w:rFonts w:ascii="Arial" w:hAnsi="Arial" w:cs="Arial"/>
        </w:rPr>
        <w:t>The business-level strategy is described as the way an organisation competes in its chosen market to attain a sustainable competitive advantage. Using the above external and internal analysis, IKEA UK has a number of strategic alternatives, such as cost leadership, differentiation and focused differentiation. Both of them present their unique opportunities and challenges in the ever-competitive UK home furnishings market</w:t>
      </w:r>
      <w:r w:rsidR="00C05818" w:rsidRPr="005973A4">
        <w:rPr>
          <w:rFonts w:ascii="Arial" w:hAnsi="Arial" w:cs="Arial"/>
          <w:lang w:val="en-IN"/>
        </w:rPr>
        <w:t>.</w:t>
      </w:r>
    </w:p>
    <w:p w14:paraId="14BC3220" w14:textId="77777777" w:rsidR="00C05818" w:rsidRPr="005973A4" w:rsidRDefault="00C05818" w:rsidP="00C05818">
      <w:pPr>
        <w:rPr>
          <w:rFonts w:ascii="Arial" w:hAnsi="Arial" w:cs="Arial"/>
          <w:b/>
          <w:bCs/>
          <w:lang w:val="en-IN"/>
        </w:rPr>
      </w:pPr>
      <w:r w:rsidRPr="005973A4">
        <w:rPr>
          <w:rFonts w:ascii="Arial" w:hAnsi="Arial" w:cs="Arial"/>
          <w:b/>
          <w:bCs/>
          <w:lang w:val="en-IN"/>
        </w:rPr>
        <w:lastRenderedPageBreak/>
        <w:t>Option 1: Cost Leadership Strategy</w:t>
      </w:r>
    </w:p>
    <w:p w14:paraId="6DF462B9" w14:textId="77777777" w:rsidR="00E53B35" w:rsidRPr="005973A4" w:rsidRDefault="00E53B35" w:rsidP="00E53B35">
      <w:pPr>
        <w:rPr>
          <w:rFonts w:ascii="Arial" w:hAnsi="Arial" w:cs="Arial"/>
          <w:lang w:val="en-IN"/>
        </w:rPr>
      </w:pPr>
      <w:r w:rsidRPr="005973A4">
        <w:rPr>
          <w:rFonts w:ascii="Arial" w:hAnsi="Arial" w:cs="Arial"/>
          <w:lang w:val="en-IN"/>
        </w:rPr>
        <w:t>IKEA UK has historically used cost leadership as its main core strategy of competitiveness. IKEA is able to bring cheap products into the market (through global sourcing), design flat pack-products, and economies of scale and operational efficiency, which means that the company is constantly able to deliver their products at low costs without high costs on prices. It is in FY2025 that in the face of inflationary demands and rising operating expenses, IKEA UK will decrease the prices of thousands of its products, and still achieve the retail sales of £2.25 billion. This strategy was effective in enhancing the affordability in case of the cost-of-living crisis and developing the value of IKEA to consumers who are price-sensitive.</w:t>
      </w:r>
    </w:p>
    <w:p w14:paraId="72AAB8A5" w14:textId="495098E9" w:rsidR="00C05818" w:rsidRPr="005973A4" w:rsidRDefault="00E53B35" w:rsidP="00C05818">
      <w:pPr>
        <w:rPr>
          <w:rFonts w:ascii="Arial" w:hAnsi="Arial" w:cs="Arial"/>
          <w:lang w:val="en-IN"/>
        </w:rPr>
      </w:pPr>
      <w:r w:rsidRPr="005973A4">
        <w:rPr>
          <w:rFonts w:ascii="Arial" w:hAnsi="Arial" w:cs="Arial"/>
          <w:lang w:val="en-IN"/>
        </w:rPr>
        <w:t xml:space="preserve">But it is cost leadership which is getting weaker. The increase in labour cost, global supply chain, losses, transportation costs, and sustainability investments, are still </w:t>
      </w:r>
      <w:proofErr w:type="spellStart"/>
      <w:r w:rsidRPr="005973A4">
        <w:rPr>
          <w:rFonts w:ascii="Arial" w:hAnsi="Arial" w:cs="Arial"/>
          <w:lang w:val="en-IN"/>
        </w:rPr>
        <w:t>minimizing</w:t>
      </w:r>
      <w:proofErr w:type="spellEnd"/>
      <w:r w:rsidRPr="005973A4">
        <w:rPr>
          <w:rFonts w:ascii="Arial" w:hAnsi="Arial" w:cs="Arial"/>
          <w:lang w:val="en-IN"/>
        </w:rPr>
        <w:t xml:space="preserve"> the possibility of additional cost reduction. Also online retailers are becoming very fierce with price competition making pure pricing competition less sustainable</w:t>
      </w:r>
    </w:p>
    <w:p w14:paraId="1A7A8C27" w14:textId="77777777" w:rsidR="00C05818" w:rsidRPr="005973A4" w:rsidRDefault="00C05818" w:rsidP="00C05818">
      <w:pPr>
        <w:rPr>
          <w:rFonts w:ascii="Arial" w:hAnsi="Arial" w:cs="Arial"/>
          <w:b/>
          <w:bCs/>
          <w:lang w:val="en-IN"/>
        </w:rPr>
      </w:pPr>
      <w:r w:rsidRPr="005973A4">
        <w:rPr>
          <w:rFonts w:ascii="Arial" w:hAnsi="Arial" w:cs="Arial"/>
          <w:b/>
          <w:bCs/>
          <w:lang w:val="en-IN"/>
        </w:rPr>
        <w:t>Option 2: Differentiation Strategy</w:t>
      </w:r>
    </w:p>
    <w:p w14:paraId="55B3F1D3" w14:textId="41C76CA7" w:rsidR="00E53B35" w:rsidRPr="005973A4" w:rsidRDefault="00E53B35" w:rsidP="00E53B35">
      <w:pPr>
        <w:rPr>
          <w:rFonts w:ascii="Arial" w:hAnsi="Arial" w:cs="Arial"/>
          <w:lang w:val="en-IN"/>
        </w:rPr>
      </w:pPr>
      <w:r w:rsidRPr="005973A4">
        <w:rPr>
          <w:rFonts w:ascii="Arial" w:hAnsi="Arial" w:cs="Arial"/>
          <w:lang w:val="en-IN"/>
        </w:rPr>
        <w:t xml:space="preserve">Differentiation is aimed at developing high-value customer by innovation and sustainability, digital and customer experience. IKEA also heavily invested in digital planning services, </w:t>
      </w:r>
      <w:proofErr w:type="spellStart"/>
      <w:r w:rsidRPr="005973A4">
        <w:rPr>
          <w:rFonts w:ascii="Arial" w:hAnsi="Arial" w:cs="Arial"/>
          <w:lang w:val="en-IN"/>
        </w:rPr>
        <w:t>omnichannel</w:t>
      </w:r>
      <w:proofErr w:type="spellEnd"/>
      <w:r w:rsidRPr="005973A4">
        <w:rPr>
          <w:rFonts w:ascii="Arial" w:hAnsi="Arial" w:cs="Arial"/>
          <w:lang w:val="en-IN"/>
        </w:rPr>
        <w:t xml:space="preserve"> retailing, platform circles and sustainable product creation, to make a more pronounced difference than pricing. The Buy Back &amp; Resell programme, Planning Studios, investment in renewable energy and climate-positive goals show progress in differentiation at the company</w:t>
      </w:r>
      <w:r w:rsidR="00944238">
        <w:rPr>
          <w:rFonts w:ascii="Arial" w:hAnsi="Arial" w:cs="Arial"/>
          <w:lang w:val="en-IN"/>
        </w:rPr>
        <w:t xml:space="preserve"> </w:t>
      </w:r>
      <w:r w:rsidR="00944238" w:rsidRPr="00944238">
        <w:rPr>
          <w:rFonts w:ascii="Arial" w:hAnsi="Arial" w:cs="Arial"/>
          <w:lang w:val="en-IN"/>
        </w:rPr>
        <w:t>(Inter IKEA Group, 2025b)</w:t>
      </w:r>
      <w:r w:rsidRPr="005973A4">
        <w:rPr>
          <w:rFonts w:ascii="Arial" w:hAnsi="Arial" w:cs="Arial"/>
          <w:lang w:val="en-IN"/>
        </w:rPr>
        <w:t>.</w:t>
      </w:r>
    </w:p>
    <w:p w14:paraId="33AB57FE" w14:textId="25C5D539" w:rsidR="00C05818" w:rsidRPr="005973A4" w:rsidRDefault="00E53B35" w:rsidP="00C05818">
      <w:pPr>
        <w:rPr>
          <w:rFonts w:ascii="Arial" w:hAnsi="Arial" w:cs="Arial"/>
          <w:lang w:val="en-IN"/>
        </w:rPr>
      </w:pPr>
      <w:r w:rsidRPr="005973A4">
        <w:rPr>
          <w:rFonts w:ascii="Arial" w:hAnsi="Arial" w:cs="Arial"/>
          <w:lang w:val="en-IN"/>
        </w:rPr>
        <w:t>However, the high level of product differentiation may become an operational burden and undermine the affordability image prevalent in IKEA. Thus, differentiation must be an addition to, but not a substitution of the cost leadership strategy that IKEA has built.</w:t>
      </w:r>
    </w:p>
    <w:p w14:paraId="4F5B8496" w14:textId="77777777" w:rsidR="00C05818" w:rsidRPr="005973A4" w:rsidRDefault="00C05818" w:rsidP="00C05818">
      <w:pPr>
        <w:rPr>
          <w:rFonts w:ascii="Arial" w:hAnsi="Arial" w:cs="Arial"/>
          <w:b/>
          <w:bCs/>
          <w:lang w:val="en-IN"/>
        </w:rPr>
      </w:pPr>
      <w:r w:rsidRPr="005973A4">
        <w:rPr>
          <w:rFonts w:ascii="Arial" w:hAnsi="Arial" w:cs="Arial"/>
          <w:b/>
          <w:bCs/>
          <w:lang w:val="en-IN"/>
        </w:rPr>
        <w:t>Option 3: Focus Strategy</w:t>
      </w:r>
    </w:p>
    <w:p w14:paraId="13AC9469" w14:textId="1A914042" w:rsidR="00C05818" w:rsidRPr="005973A4" w:rsidRDefault="00E53B35" w:rsidP="00C05818">
      <w:pPr>
        <w:rPr>
          <w:rFonts w:ascii="Arial" w:hAnsi="Arial" w:cs="Arial"/>
          <w:lang w:val="en-IN"/>
        </w:rPr>
      </w:pPr>
      <w:r w:rsidRPr="005973A4">
        <w:rPr>
          <w:rFonts w:ascii="Arial" w:hAnsi="Arial" w:cs="Arial"/>
        </w:rPr>
        <w:t xml:space="preserve">Targeted approach would be the emphasis of resources on targeted customer segments e.g. high end urban customers, ecologically responsible families or tiny space living systems. Whereas the targeted offerings would lend a greater profit margin, this would be inconsistent with the corporate mission of IKEA which focuses on serving the many people. In turn, the implemented narrow market focus would </w:t>
      </w:r>
      <w:proofErr w:type="spellStart"/>
      <w:r w:rsidRPr="005973A4">
        <w:rPr>
          <w:rFonts w:ascii="Arial" w:hAnsi="Arial" w:cs="Arial"/>
        </w:rPr>
        <w:lastRenderedPageBreak/>
        <w:t>minimize</w:t>
      </w:r>
      <w:proofErr w:type="spellEnd"/>
      <w:r w:rsidRPr="005973A4">
        <w:rPr>
          <w:rFonts w:ascii="Arial" w:hAnsi="Arial" w:cs="Arial"/>
        </w:rPr>
        <w:t xml:space="preserve"> the market coverage and undermine the UK market wide appeal of IKEA to its customers</w:t>
      </w:r>
      <w:r w:rsidR="00C05818" w:rsidRPr="005973A4">
        <w:rPr>
          <w:rFonts w:ascii="Arial" w:hAnsi="Arial" w:cs="Arial"/>
          <w:lang w:val="en-IN"/>
        </w:rPr>
        <w:t>.</w:t>
      </w:r>
    </w:p>
    <w:p w14:paraId="5EC64BBF" w14:textId="77777777" w:rsidR="00C05818" w:rsidRPr="005973A4" w:rsidRDefault="00C05818" w:rsidP="00020FF0">
      <w:pPr>
        <w:pStyle w:val="Heading2"/>
        <w:rPr>
          <w:rFonts w:ascii="Arial" w:hAnsi="Arial" w:cs="Arial"/>
          <w:lang w:val="en-IN"/>
        </w:rPr>
      </w:pPr>
      <w:bookmarkStart w:id="23" w:name="_Toc234454435"/>
      <w:r w:rsidRPr="005973A4">
        <w:rPr>
          <w:rFonts w:ascii="Arial" w:hAnsi="Arial" w:cs="Arial"/>
          <w:lang w:val="en-IN"/>
        </w:rPr>
        <w:t>6.2 Strategic Evaluation Using the SAFe Framework</w:t>
      </w:r>
      <w:bookmarkEnd w:id="23"/>
    </w:p>
    <w:p w14:paraId="66C1A881" w14:textId="77777777" w:rsidR="00C05818" w:rsidRPr="005973A4" w:rsidRDefault="00C05818" w:rsidP="00C05818">
      <w:pPr>
        <w:rPr>
          <w:rFonts w:ascii="Arial" w:hAnsi="Arial" w:cs="Arial"/>
          <w:b/>
          <w:bCs/>
          <w:lang w:val="en-IN"/>
        </w:rPr>
      </w:pPr>
      <w:r w:rsidRPr="005973A4">
        <w:rPr>
          <w:rFonts w:ascii="Arial" w:hAnsi="Arial" w:cs="Arial"/>
          <w:b/>
          <w:bCs/>
          <w:lang w:val="en-IN"/>
        </w:rPr>
        <w:t>Suitability</w:t>
      </w:r>
    </w:p>
    <w:p w14:paraId="2E6A5713" w14:textId="183A334A" w:rsidR="00C05818" w:rsidRPr="005973A4" w:rsidRDefault="00E53B35" w:rsidP="00C05818">
      <w:pPr>
        <w:rPr>
          <w:rFonts w:ascii="Arial" w:hAnsi="Arial" w:cs="Arial"/>
          <w:lang w:val="en-IN"/>
        </w:rPr>
      </w:pPr>
      <w:r w:rsidRPr="005973A4">
        <w:rPr>
          <w:rFonts w:ascii="Arial" w:hAnsi="Arial" w:cs="Arial"/>
        </w:rPr>
        <w:t xml:space="preserve">The best type of strategy is Integrated Cost Leadership with Sustainable Differentiation. This strategy explicitly focuses on the opportunities and threats determined using the PESTLE analysis as well as on the leveraging of the internal strengths </w:t>
      </w:r>
      <w:proofErr w:type="spellStart"/>
      <w:r w:rsidRPr="005973A4">
        <w:rPr>
          <w:rFonts w:ascii="Arial" w:hAnsi="Arial" w:cs="Arial"/>
        </w:rPr>
        <w:t>realized</w:t>
      </w:r>
      <w:proofErr w:type="spellEnd"/>
      <w:r w:rsidRPr="005973A4">
        <w:rPr>
          <w:rFonts w:ascii="Arial" w:hAnsi="Arial" w:cs="Arial"/>
        </w:rPr>
        <w:t xml:space="preserve"> at IKEA UK using VRIO assessment. The increasing demand of the consumers towards affordable, but environmentally friendly products makes the combination of low prices and sustainability and digital innovation an appropriate strategy. Moreover, the growth of the </w:t>
      </w:r>
      <w:proofErr w:type="spellStart"/>
      <w:r w:rsidRPr="005973A4">
        <w:rPr>
          <w:rFonts w:ascii="Arial" w:hAnsi="Arial" w:cs="Arial"/>
        </w:rPr>
        <w:t>omnichannel</w:t>
      </w:r>
      <w:proofErr w:type="spellEnd"/>
      <w:r w:rsidRPr="005973A4">
        <w:rPr>
          <w:rFonts w:ascii="Arial" w:hAnsi="Arial" w:cs="Arial"/>
        </w:rPr>
        <w:t xml:space="preserve"> retailing, the circular economy and AI-powered customer service reinforce the responsiveness of IKEA to the variations in the market conditions</w:t>
      </w:r>
      <w:r w:rsidR="00C05818" w:rsidRPr="005973A4">
        <w:rPr>
          <w:rFonts w:ascii="Arial" w:hAnsi="Arial" w:cs="Arial"/>
          <w:lang w:val="en-IN"/>
        </w:rPr>
        <w:t>.</w:t>
      </w:r>
    </w:p>
    <w:p w14:paraId="409B3132" w14:textId="77777777" w:rsidR="00C05818" w:rsidRPr="005973A4" w:rsidRDefault="00C05818" w:rsidP="00C05818">
      <w:pPr>
        <w:rPr>
          <w:rFonts w:ascii="Arial" w:hAnsi="Arial" w:cs="Arial"/>
          <w:b/>
          <w:bCs/>
          <w:lang w:val="en-IN"/>
        </w:rPr>
      </w:pPr>
      <w:r w:rsidRPr="005973A4">
        <w:rPr>
          <w:rFonts w:ascii="Arial" w:hAnsi="Arial" w:cs="Arial"/>
          <w:b/>
          <w:bCs/>
          <w:lang w:val="en-IN"/>
        </w:rPr>
        <w:t>Acceptability</w:t>
      </w:r>
    </w:p>
    <w:p w14:paraId="1CBB14F9" w14:textId="7163106E" w:rsidR="00C05818" w:rsidRPr="005973A4" w:rsidRDefault="00E53B35" w:rsidP="00C05818">
      <w:pPr>
        <w:rPr>
          <w:rFonts w:ascii="Arial" w:hAnsi="Arial" w:cs="Arial"/>
          <w:lang w:val="en-IN"/>
        </w:rPr>
      </w:pPr>
      <w:r w:rsidRPr="005973A4">
        <w:rPr>
          <w:rFonts w:ascii="Arial" w:hAnsi="Arial" w:cs="Arial"/>
        </w:rPr>
        <w:t>All major stakeholders are very receptive to this approach. Clients enjoy onward affordability as well as augmented digital service provisions and sustainable products. There is great competitive advantage to the shareholders as a result of better customer loyalty and resistant positioning of the company in the market. Investment in organisational learning and digital skills are valued by the employees, whereas regulators and local communities are becoming more and more important to the responsible sourcing, renewable energy and carbon reduction of IKEA</w:t>
      </w:r>
      <w:r w:rsidR="00944238">
        <w:rPr>
          <w:rFonts w:ascii="Arial" w:hAnsi="Arial" w:cs="Arial"/>
        </w:rPr>
        <w:t xml:space="preserve"> </w:t>
      </w:r>
      <w:r w:rsidR="00944238" w:rsidRPr="00944238">
        <w:rPr>
          <w:rFonts w:ascii="Arial" w:hAnsi="Arial" w:cs="Arial"/>
        </w:rPr>
        <w:t>(Department for Energy Security and Net Zero, 2024)</w:t>
      </w:r>
      <w:r w:rsidRPr="005973A4">
        <w:rPr>
          <w:rFonts w:ascii="Arial" w:hAnsi="Arial" w:cs="Arial"/>
        </w:rPr>
        <w:t xml:space="preserve">. The sustainability investments are capital-centric with high initial capital expenditure; however, the strategic gains will be </w:t>
      </w:r>
      <w:proofErr w:type="spellStart"/>
      <w:r w:rsidRPr="005973A4">
        <w:rPr>
          <w:rFonts w:ascii="Arial" w:hAnsi="Arial" w:cs="Arial"/>
        </w:rPr>
        <w:t>realized</w:t>
      </w:r>
      <w:proofErr w:type="spellEnd"/>
      <w:r w:rsidRPr="005973A4">
        <w:rPr>
          <w:rFonts w:ascii="Arial" w:hAnsi="Arial" w:cs="Arial"/>
        </w:rPr>
        <w:t xml:space="preserve"> over the long-term as compared to financial pressure in the short term</w:t>
      </w:r>
      <w:r w:rsidR="00C05818" w:rsidRPr="005973A4">
        <w:rPr>
          <w:rFonts w:ascii="Arial" w:hAnsi="Arial" w:cs="Arial"/>
          <w:lang w:val="en-IN"/>
        </w:rPr>
        <w:t>.</w:t>
      </w:r>
    </w:p>
    <w:p w14:paraId="502044B6" w14:textId="77777777" w:rsidR="00C05818" w:rsidRPr="005973A4" w:rsidRDefault="00C05818" w:rsidP="00C05818">
      <w:pPr>
        <w:rPr>
          <w:rFonts w:ascii="Arial" w:hAnsi="Arial" w:cs="Arial"/>
          <w:b/>
          <w:bCs/>
          <w:lang w:val="en-IN"/>
        </w:rPr>
      </w:pPr>
      <w:r w:rsidRPr="005973A4">
        <w:rPr>
          <w:rFonts w:ascii="Arial" w:hAnsi="Arial" w:cs="Arial"/>
          <w:b/>
          <w:bCs/>
          <w:lang w:val="en-IN"/>
        </w:rPr>
        <w:t>Feasibility</w:t>
      </w:r>
    </w:p>
    <w:p w14:paraId="64C5B13A" w14:textId="458176C3" w:rsidR="00C05818" w:rsidRPr="005973A4" w:rsidRDefault="00020FF0" w:rsidP="00C05818">
      <w:pPr>
        <w:rPr>
          <w:rFonts w:ascii="Arial" w:hAnsi="Arial" w:cs="Arial"/>
          <w:lang w:val="en-IN"/>
        </w:rPr>
      </w:pPr>
      <w:r w:rsidRPr="005973A4">
        <w:rPr>
          <w:rFonts w:ascii="Arial" w:hAnsi="Arial" w:cs="Arial"/>
        </w:rPr>
        <w:t xml:space="preserve">The implementation is also quite possible since IKEA has the financial resources, operational capabilities, the technological infrastructure and organisational culture to implement the strategy successfully. The presence of investments in digital transformation, renewable energy, </w:t>
      </w:r>
      <w:proofErr w:type="spellStart"/>
      <w:r w:rsidRPr="005973A4">
        <w:rPr>
          <w:rFonts w:ascii="Arial" w:hAnsi="Arial" w:cs="Arial"/>
        </w:rPr>
        <w:t>omnichannel</w:t>
      </w:r>
      <w:proofErr w:type="spellEnd"/>
      <w:r w:rsidRPr="005973A4">
        <w:rPr>
          <w:rFonts w:ascii="Arial" w:hAnsi="Arial" w:cs="Arial"/>
        </w:rPr>
        <w:t xml:space="preserve"> retailing and circular business models diminishes the implementation risk. The IKEA globally integrated supply chain and </w:t>
      </w:r>
      <w:r w:rsidRPr="005973A4">
        <w:rPr>
          <w:rFonts w:ascii="Arial" w:hAnsi="Arial" w:cs="Arial"/>
        </w:rPr>
        <w:lastRenderedPageBreak/>
        <w:t>supplier relationships are also an added advantage of the organisation that has the organisational capacity required to scale sustainability initiatives within the operations of the UK organisation</w:t>
      </w:r>
      <w:r w:rsidR="00944238">
        <w:rPr>
          <w:rFonts w:ascii="Arial" w:hAnsi="Arial" w:cs="Arial"/>
        </w:rPr>
        <w:t xml:space="preserve"> </w:t>
      </w:r>
      <w:r w:rsidR="00944238" w:rsidRPr="00944238">
        <w:rPr>
          <w:rFonts w:ascii="Arial" w:hAnsi="Arial" w:cs="Arial"/>
        </w:rPr>
        <w:t>(Inter IKEA Group, 2025a)</w:t>
      </w:r>
      <w:r w:rsidR="00C05818" w:rsidRPr="005973A4">
        <w:rPr>
          <w:rFonts w:ascii="Arial" w:hAnsi="Arial" w:cs="Arial"/>
          <w:lang w:val="en-IN"/>
        </w:rPr>
        <w:t>.</w:t>
      </w:r>
    </w:p>
    <w:p w14:paraId="1348D8D3" w14:textId="213B4C53" w:rsidR="003D14A1" w:rsidRPr="005973A4" w:rsidRDefault="003D14A1" w:rsidP="003D14A1">
      <w:pPr>
        <w:pStyle w:val="Caption"/>
        <w:keepNext/>
        <w:jc w:val="center"/>
        <w:rPr>
          <w:rFonts w:ascii="Arial" w:hAnsi="Arial" w:cs="Arial"/>
        </w:rPr>
      </w:pPr>
      <w:bookmarkStart w:id="24" w:name="_Toc234454515"/>
      <w:r w:rsidRPr="005973A4">
        <w:rPr>
          <w:rFonts w:ascii="Arial" w:hAnsi="Arial" w:cs="Arial"/>
        </w:rPr>
        <w:t xml:space="preserve">Table </w:t>
      </w:r>
      <w:r w:rsidRPr="005973A4">
        <w:rPr>
          <w:rFonts w:ascii="Arial" w:hAnsi="Arial" w:cs="Arial"/>
        </w:rPr>
        <w:fldChar w:fldCharType="begin"/>
      </w:r>
      <w:r w:rsidRPr="005973A4">
        <w:rPr>
          <w:rFonts w:ascii="Arial" w:hAnsi="Arial" w:cs="Arial"/>
        </w:rPr>
        <w:instrText xml:space="preserve"> SEQ Table \* ARABIC </w:instrText>
      </w:r>
      <w:r w:rsidRPr="005973A4">
        <w:rPr>
          <w:rFonts w:ascii="Arial" w:hAnsi="Arial" w:cs="Arial"/>
        </w:rPr>
        <w:fldChar w:fldCharType="separate"/>
      </w:r>
      <w:r w:rsidR="004A2C00" w:rsidRPr="005973A4">
        <w:rPr>
          <w:rFonts w:ascii="Arial" w:hAnsi="Arial" w:cs="Arial"/>
          <w:noProof/>
        </w:rPr>
        <w:t>4</w:t>
      </w:r>
      <w:r w:rsidRPr="005973A4">
        <w:rPr>
          <w:rFonts w:ascii="Arial" w:hAnsi="Arial" w:cs="Arial"/>
        </w:rPr>
        <w:fldChar w:fldCharType="end"/>
      </w:r>
      <w:r w:rsidRPr="005973A4">
        <w:rPr>
          <w:rFonts w:ascii="Arial" w:hAnsi="Arial" w:cs="Arial"/>
        </w:rPr>
        <w:t xml:space="preserve"> SAFe Evaluation</w:t>
      </w:r>
      <w:bookmarkEnd w:id="24"/>
    </w:p>
    <w:tbl>
      <w:tblPr>
        <w:tblStyle w:val="GridTable3-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3"/>
        <w:gridCol w:w="1980"/>
        <w:gridCol w:w="2980"/>
        <w:gridCol w:w="2203"/>
      </w:tblGrid>
      <w:tr w:rsidR="003D14A1" w:rsidRPr="005973A4" w14:paraId="5666C996" w14:textId="77777777" w:rsidTr="003D14A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706BB60" w14:textId="77777777" w:rsidR="003D14A1" w:rsidRPr="005973A4" w:rsidRDefault="003D14A1" w:rsidP="003D14A1">
            <w:pPr>
              <w:spacing w:after="160"/>
              <w:rPr>
                <w:rFonts w:ascii="Arial" w:hAnsi="Arial" w:cs="Arial"/>
                <w:lang w:val="en-IN"/>
              </w:rPr>
            </w:pPr>
            <w:r w:rsidRPr="005973A4">
              <w:rPr>
                <w:rFonts w:ascii="Arial" w:hAnsi="Arial" w:cs="Arial"/>
                <w:lang w:val="en-IN"/>
              </w:rPr>
              <w:t>Criteria</w:t>
            </w:r>
          </w:p>
        </w:tc>
        <w:tc>
          <w:tcPr>
            <w:tcW w:w="0" w:type="auto"/>
            <w:tcBorders>
              <w:top w:val="none" w:sz="0" w:space="0" w:color="auto"/>
              <w:left w:val="none" w:sz="0" w:space="0" w:color="auto"/>
              <w:right w:val="none" w:sz="0" w:space="0" w:color="auto"/>
            </w:tcBorders>
            <w:hideMark/>
          </w:tcPr>
          <w:p w14:paraId="584F535A" w14:textId="77777777" w:rsidR="003D14A1" w:rsidRPr="005973A4" w:rsidRDefault="003D14A1" w:rsidP="003D14A1">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Cost Leadership</w:t>
            </w:r>
          </w:p>
        </w:tc>
        <w:tc>
          <w:tcPr>
            <w:tcW w:w="0" w:type="auto"/>
            <w:tcBorders>
              <w:top w:val="none" w:sz="0" w:space="0" w:color="auto"/>
              <w:left w:val="none" w:sz="0" w:space="0" w:color="auto"/>
              <w:right w:val="none" w:sz="0" w:space="0" w:color="auto"/>
            </w:tcBorders>
            <w:hideMark/>
          </w:tcPr>
          <w:p w14:paraId="763D78BC" w14:textId="77777777" w:rsidR="003D14A1" w:rsidRPr="005973A4" w:rsidRDefault="003D14A1" w:rsidP="003D14A1">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Sustainable Differentiation</w:t>
            </w:r>
          </w:p>
        </w:tc>
        <w:tc>
          <w:tcPr>
            <w:tcW w:w="0" w:type="auto"/>
            <w:tcBorders>
              <w:top w:val="none" w:sz="0" w:space="0" w:color="auto"/>
              <w:left w:val="none" w:sz="0" w:space="0" w:color="auto"/>
              <w:right w:val="none" w:sz="0" w:space="0" w:color="auto"/>
            </w:tcBorders>
            <w:hideMark/>
          </w:tcPr>
          <w:p w14:paraId="2F4DCAB8" w14:textId="77777777" w:rsidR="003D14A1" w:rsidRPr="005973A4" w:rsidRDefault="003D14A1" w:rsidP="003D14A1">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Integrated Strategy</w:t>
            </w:r>
          </w:p>
        </w:tc>
      </w:tr>
      <w:tr w:rsidR="003D14A1" w:rsidRPr="005973A4" w14:paraId="091A0B62" w14:textId="77777777" w:rsidTr="003D1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40506A0A" w14:textId="77777777" w:rsidR="003D14A1" w:rsidRPr="005973A4" w:rsidRDefault="003D14A1" w:rsidP="003D14A1">
            <w:pPr>
              <w:spacing w:after="160"/>
              <w:rPr>
                <w:rFonts w:ascii="Arial" w:hAnsi="Arial" w:cs="Arial"/>
                <w:lang w:val="en-IN"/>
              </w:rPr>
            </w:pPr>
            <w:r w:rsidRPr="005973A4">
              <w:rPr>
                <w:rFonts w:ascii="Arial" w:hAnsi="Arial" w:cs="Arial"/>
                <w:lang w:val="en-IN"/>
              </w:rPr>
              <w:t>Suitability</w:t>
            </w:r>
          </w:p>
        </w:tc>
        <w:tc>
          <w:tcPr>
            <w:tcW w:w="0" w:type="auto"/>
            <w:hideMark/>
          </w:tcPr>
          <w:p w14:paraId="6800E6B5" w14:textId="77777777" w:rsidR="003D14A1" w:rsidRPr="005973A4" w:rsidRDefault="003D14A1" w:rsidP="003D14A1">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High</w:t>
            </w:r>
          </w:p>
        </w:tc>
        <w:tc>
          <w:tcPr>
            <w:tcW w:w="0" w:type="auto"/>
            <w:hideMark/>
          </w:tcPr>
          <w:p w14:paraId="059FAF3C" w14:textId="77777777" w:rsidR="003D14A1" w:rsidRPr="005973A4" w:rsidRDefault="003D14A1" w:rsidP="003D14A1">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High</w:t>
            </w:r>
          </w:p>
        </w:tc>
        <w:tc>
          <w:tcPr>
            <w:tcW w:w="0" w:type="auto"/>
            <w:hideMark/>
          </w:tcPr>
          <w:p w14:paraId="5A123F7A" w14:textId="77777777" w:rsidR="003D14A1" w:rsidRPr="005973A4" w:rsidRDefault="003D14A1" w:rsidP="003D14A1">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Very High</w:t>
            </w:r>
          </w:p>
        </w:tc>
      </w:tr>
      <w:tr w:rsidR="003D14A1" w:rsidRPr="005973A4" w14:paraId="4A428932" w14:textId="77777777" w:rsidTr="003D14A1">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47335CD5" w14:textId="77777777" w:rsidR="003D14A1" w:rsidRPr="005973A4" w:rsidRDefault="003D14A1" w:rsidP="003D14A1">
            <w:pPr>
              <w:spacing w:after="160"/>
              <w:rPr>
                <w:rFonts w:ascii="Arial" w:hAnsi="Arial" w:cs="Arial"/>
                <w:lang w:val="en-IN"/>
              </w:rPr>
            </w:pPr>
            <w:r w:rsidRPr="005973A4">
              <w:rPr>
                <w:rFonts w:ascii="Arial" w:hAnsi="Arial" w:cs="Arial"/>
                <w:lang w:val="en-IN"/>
              </w:rPr>
              <w:t>Acceptability</w:t>
            </w:r>
          </w:p>
        </w:tc>
        <w:tc>
          <w:tcPr>
            <w:tcW w:w="0" w:type="auto"/>
            <w:hideMark/>
          </w:tcPr>
          <w:p w14:paraId="187D33FE" w14:textId="77777777" w:rsidR="003D14A1" w:rsidRPr="005973A4" w:rsidRDefault="003D14A1" w:rsidP="003D14A1">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High</w:t>
            </w:r>
          </w:p>
        </w:tc>
        <w:tc>
          <w:tcPr>
            <w:tcW w:w="0" w:type="auto"/>
            <w:hideMark/>
          </w:tcPr>
          <w:p w14:paraId="16405E3C" w14:textId="77777777" w:rsidR="003D14A1" w:rsidRPr="005973A4" w:rsidRDefault="003D14A1" w:rsidP="003D14A1">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Moderate</w:t>
            </w:r>
          </w:p>
        </w:tc>
        <w:tc>
          <w:tcPr>
            <w:tcW w:w="0" w:type="auto"/>
            <w:hideMark/>
          </w:tcPr>
          <w:p w14:paraId="3E6BD7CC" w14:textId="77777777" w:rsidR="003D14A1" w:rsidRPr="005973A4" w:rsidRDefault="003D14A1" w:rsidP="003D14A1">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Very High</w:t>
            </w:r>
          </w:p>
        </w:tc>
      </w:tr>
      <w:tr w:rsidR="003D14A1" w:rsidRPr="005973A4" w14:paraId="4E79990E" w14:textId="77777777" w:rsidTr="003D1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75962611" w14:textId="77777777" w:rsidR="003D14A1" w:rsidRPr="005973A4" w:rsidRDefault="003D14A1" w:rsidP="003D14A1">
            <w:pPr>
              <w:spacing w:after="160"/>
              <w:rPr>
                <w:rFonts w:ascii="Arial" w:hAnsi="Arial" w:cs="Arial"/>
                <w:lang w:val="en-IN"/>
              </w:rPr>
            </w:pPr>
            <w:r w:rsidRPr="005973A4">
              <w:rPr>
                <w:rFonts w:ascii="Arial" w:hAnsi="Arial" w:cs="Arial"/>
                <w:lang w:val="en-IN"/>
              </w:rPr>
              <w:t>Feasibility</w:t>
            </w:r>
          </w:p>
        </w:tc>
        <w:tc>
          <w:tcPr>
            <w:tcW w:w="0" w:type="auto"/>
            <w:hideMark/>
          </w:tcPr>
          <w:p w14:paraId="1C3F5164" w14:textId="77777777" w:rsidR="003D14A1" w:rsidRPr="005973A4" w:rsidRDefault="003D14A1" w:rsidP="003D14A1">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High</w:t>
            </w:r>
          </w:p>
        </w:tc>
        <w:tc>
          <w:tcPr>
            <w:tcW w:w="0" w:type="auto"/>
            <w:hideMark/>
          </w:tcPr>
          <w:p w14:paraId="44221C81" w14:textId="77777777" w:rsidR="003D14A1" w:rsidRPr="005973A4" w:rsidRDefault="003D14A1" w:rsidP="003D14A1">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Moderate</w:t>
            </w:r>
          </w:p>
        </w:tc>
        <w:tc>
          <w:tcPr>
            <w:tcW w:w="0" w:type="auto"/>
            <w:hideMark/>
          </w:tcPr>
          <w:p w14:paraId="6BAC5D06" w14:textId="77777777" w:rsidR="003D14A1" w:rsidRPr="005973A4" w:rsidRDefault="003D14A1" w:rsidP="003D14A1">
            <w:pPr>
              <w:spacing w:after="16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5973A4">
              <w:rPr>
                <w:rFonts w:ascii="Arial" w:hAnsi="Arial" w:cs="Arial"/>
                <w:lang w:val="en-IN"/>
              </w:rPr>
              <w:t>High</w:t>
            </w:r>
          </w:p>
        </w:tc>
      </w:tr>
      <w:tr w:rsidR="003D14A1" w:rsidRPr="005973A4" w14:paraId="37023FFB" w14:textId="77777777" w:rsidTr="003D14A1">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29F17AE4" w14:textId="77777777" w:rsidR="003D14A1" w:rsidRPr="005973A4" w:rsidRDefault="003D14A1" w:rsidP="003D14A1">
            <w:pPr>
              <w:spacing w:after="160"/>
              <w:rPr>
                <w:rFonts w:ascii="Arial" w:hAnsi="Arial" w:cs="Arial"/>
                <w:lang w:val="en-IN"/>
              </w:rPr>
            </w:pPr>
            <w:r w:rsidRPr="005973A4">
              <w:rPr>
                <w:rFonts w:ascii="Arial" w:hAnsi="Arial" w:cs="Arial"/>
                <w:lang w:val="en-IN"/>
              </w:rPr>
              <w:t>Overall Ranking</w:t>
            </w:r>
          </w:p>
        </w:tc>
        <w:tc>
          <w:tcPr>
            <w:tcW w:w="0" w:type="auto"/>
            <w:hideMark/>
          </w:tcPr>
          <w:p w14:paraId="30043746" w14:textId="77777777" w:rsidR="003D14A1" w:rsidRPr="005973A4" w:rsidRDefault="003D14A1" w:rsidP="003D14A1">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2</w:t>
            </w:r>
          </w:p>
        </w:tc>
        <w:tc>
          <w:tcPr>
            <w:tcW w:w="0" w:type="auto"/>
            <w:hideMark/>
          </w:tcPr>
          <w:p w14:paraId="2CC945FB" w14:textId="77777777" w:rsidR="003D14A1" w:rsidRPr="005973A4" w:rsidRDefault="003D14A1" w:rsidP="003D14A1">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lang w:val="en-IN"/>
              </w:rPr>
              <w:t>3</w:t>
            </w:r>
          </w:p>
        </w:tc>
        <w:tc>
          <w:tcPr>
            <w:tcW w:w="0" w:type="auto"/>
            <w:hideMark/>
          </w:tcPr>
          <w:p w14:paraId="408E87F3" w14:textId="77777777" w:rsidR="003D14A1" w:rsidRPr="005973A4" w:rsidRDefault="003D14A1" w:rsidP="003D14A1">
            <w:pPr>
              <w:spacing w:after="16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5973A4">
              <w:rPr>
                <w:rFonts w:ascii="Arial" w:hAnsi="Arial" w:cs="Arial"/>
                <w:b/>
                <w:bCs/>
                <w:lang w:val="en-IN"/>
              </w:rPr>
              <w:t>1</w:t>
            </w:r>
          </w:p>
        </w:tc>
      </w:tr>
    </w:tbl>
    <w:p w14:paraId="430A0718" w14:textId="77777777" w:rsidR="003D14A1" w:rsidRPr="005973A4" w:rsidRDefault="003D14A1" w:rsidP="00C05818">
      <w:pPr>
        <w:rPr>
          <w:rFonts w:ascii="Arial" w:hAnsi="Arial" w:cs="Arial"/>
          <w:lang w:val="en-IN"/>
        </w:rPr>
      </w:pPr>
    </w:p>
    <w:p w14:paraId="0F2CE28E" w14:textId="77777777" w:rsidR="00C05818" w:rsidRPr="005973A4" w:rsidRDefault="00C05818" w:rsidP="00020FF0">
      <w:pPr>
        <w:pStyle w:val="Heading2"/>
        <w:rPr>
          <w:rFonts w:ascii="Arial" w:hAnsi="Arial" w:cs="Arial"/>
          <w:lang w:val="en-IN"/>
        </w:rPr>
      </w:pPr>
      <w:bookmarkStart w:id="25" w:name="_Toc234454436"/>
      <w:r w:rsidRPr="005973A4">
        <w:rPr>
          <w:rFonts w:ascii="Arial" w:hAnsi="Arial" w:cs="Arial"/>
          <w:lang w:val="en-IN"/>
        </w:rPr>
        <w:t>6.3 Recommended Strategy</w:t>
      </w:r>
      <w:bookmarkEnd w:id="25"/>
    </w:p>
    <w:p w14:paraId="48304137" w14:textId="53AB1A3B" w:rsidR="00C05818" w:rsidRPr="005973A4" w:rsidRDefault="00020FF0" w:rsidP="00C05818">
      <w:pPr>
        <w:rPr>
          <w:rFonts w:ascii="Arial" w:hAnsi="Arial" w:cs="Arial"/>
          <w:lang w:val="en-IN"/>
        </w:rPr>
      </w:pPr>
      <w:r w:rsidRPr="005973A4">
        <w:rPr>
          <w:rFonts w:ascii="Arial" w:hAnsi="Arial" w:cs="Arial"/>
        </w:rPr>
        <w:t xml:space="preserve">According to the strategic analysis, IKEA UK will have to incorporate an Integrated Cost Leadership and Sustainable Differentiation Strategy. Instead of competing by low prices alone, the organisation needs to enhance competitive advantage by offering a combination of low price with high-quality digital experiences, a leadership on the circular economy and more customer personalisation. Expanding AI-enabled customer planning tools, investing more in </w:t>
      </w:r>
      <w:proofErr w:type="spellStart"/>
      <w:r w:rsidRPr="005973A4">
        <w:rPr>
          <w:rFonts w:ascii="Arial" w:hAnsi="Arial" w:cs="Arial"/>
        </w:rPr>
        <w:t>omnichannel</w:t>
      </w:r>
      <w:proofErr w:type="spellEnd"/>
      <w:r w:rsidRPr="005973A4">
        <w:rPr>
          <w:rFonts w:ascii="Arial" w:hAnsi="Arial" w:cs="Arial"/>
        </w:rPr>
        <w:t xml:space="preserve"> fulfilment, accelerating circular economy programmes like furniture resale and repair services, reinforcing sustainable sourcing across the supply chain and enriching data-driven customer relationship management should be on the list of strategic agenda</w:t>
      </w:r>
      <w:r w:rsidR="00944238">
        <w:rPr>
          <w:rFonts w:ascii="Arial" w:hAnsi="Arial" w:cs="Arial"/>
        </w:rPr>
        <w:t xml:space="preserve"> </w:t>
      </w:r>
      <w:r w:rsidR="00944238" w:rsidRPr="00944238">
        <w:rPr>
          <w:rFonts w:ascii="Arial" w:hAnsi="Arial" w:cs="Arial"/>
        </w:rPr>
        <w:t>(McKinsey &amp; Company, 2025)</w:t>
      </w:r>
      <w:r w:rsidRPr="005973A4">
        <w:rPr>
          <w:rFonts w:ascii="Arial" w:hAnsi="Arial" w:cs="Arial"/>
        </w:rPr>
        <w:t>. This combined strategy resonates well with the corporate mission of IKEA, and it is responsive to the changing consumer tastes and the stiff competition in the industry</w:t>
      </w:r>
      <w:r w:rsidR="00C05818" w:rsidRPr="005973A4">
        <w:rPr>
          <w:rFonts w:ascii="Arial" w:hAnsi="Arial" w:cs="Arial"/>
          <w:lang w:val="en-IN"/>
        </w:rPr>
        <w:t>.</w:t>
      </w:r>
    </w:p>
    <w:p w14:paraId="7E42B856" w14:textId="77777777" w:rsidR="00C05818" w:rsidRPr="005973A4" w:rsidRDefault="00C05818" w:rsidP="00020FF0">
      <w:pPr>
        <w:pStyle w:val="Heading2"/>
        <w:rPr>
          <w:rFonts w:ascii="Arial" w:hAnsi="Arial" w:cs="Arial"/>
          <w:lang w:val="en-IN"/>
        </w:rPr>
      </w:pPr>
      <w:bookmarkStart w:id="26" w:name="_Toc234454437"/>
      <w:r w:rsidRPr="005973A4">
        <w:rPr>
          <w:rFonts w:ascii="Arial" w:hAnsi="Arial" w:cs="Arial"/>
          <w:lang w:val="en-IN"/>
        </w:rPr>
        <w:t>6.4 Implementation Challenges and Mitigation Strategies</w:t>
      </w:r>
      <w:bookmarkEnd w:id="26"/>
    </w:p>
    <w:p w14:paraId="43BBEE0C" w14:textId="77777777" w:rsidR="00020FF0" w:rsidRPr="005973A4" w:rsidRDefault="00020FF0" w:rsidP="00020FF0">
      <w:pPr>
        <w:rPr>
          <w:rFonts w:ascii="Arial" w:hAnsi="Arial" w:cs="Arial"/>
          <w:lang w:val="en-IN"/>
        </w:rPr>
      </w:pPr>
      <w:r w:rsidRPr="005973A4">
        <w:rPr>
          <w:rFonts w:ascii="Arial" w:hAnsi="Arial" w:cs="Arial"/>
          <w:lang w:val="en-IN"/>
        </w:rPr>
        <w:t>Implementation will necessitate resistance of a number of strategic challenges before it could be successful.</w:t>
      </w:r>
    </w:p>
    <w:p w14:paraId="1BA812C3" w14:textId="77777777" w:rsidR="00020FF0" w:rsidRPr="005973A4" w:rsidRDefault="00020FF0" w:rsidP="00020FF0">
      <w:pPr>
        <w:rPr>
          <w:rFonts w:ascii="Arial" w:hAnsi="Arial" w:cs="Arial"/>
          <w:lang w:val="en-IN"/>
        </w:rPr>
      </w:pPr>
      <w:r w:rsidRPr="005973A4">
        <w:rPr>
          <w:rFonts w:ascii="Arial" w:hAnsi="Arial" w:cs="Arial"/>
          <w:lang w:val="en-IN"/>
        </w:rPr>
        <w:lastRenderedPageBreak/>
        <w:t>To start with, more sustainability and digital transformation can lead to decreased short-term profitability. Phased investment planning with definite return-on-investment (ROI) measurement to balance the financial performance with the long term strategic objectives should therefore be embraced by the management.</w:t>
      </w:r>
    </w:p>
    <w:p w14:paraId="19E4727F" w14:textId="4CA50F40" w:rsidR="00020FF0" w:rsidRPr="005973A4" w:rsidRDefault="00020FF0" w:rsidP="00020FF0">
      <w:pPr>
        <w:rPr>
          <w:rFonts w:ascii="Arial" w:hAnsi="Arial" w:cs="Arial"/>
          <w:lang w:val="en-IN"/>
        </w:rPr>
      </w:pPr>
      <w:r w:rsidRPr="005973A4">
        <w:rPr>
          <w:rFonts w:ascii="Arial" w:hAnsi="Arial" w:cs="Arial"/>
          <w:lang w:val="en-IN"/>
        </w:rPr>
        <w:t>Secondly, persistent disruption of supply chains in the world might jeopardise the supply of products and cost-effectiveness. A supply chain will become more resilient by diversifying suppliers, enhancing regional sourcing and supporting better inventory visibility using digital technologies</w:t>
      </w:r>
      <w:r w:rsidR="00944238">
        <w:rPr>
          <w:rFonts w:ascii="Arial" w:hAnsi="Arial" w:cs="Arial"/>
          <w:lang w:val="en-IN"/>
        </w:rPr>
        <w:t xml:space="preserve"> </w:t>
      </w:r>
      <w:r w:rsidR="00944238" w:rsidRPr="00944238">
        <w:rPr>
          <w:rFonts w:ascii="Arial" w:hAnsi="Arial" w:cs="Arial"/>
          <w:lang w:val="en-IN"/>
        </w:rPr>
        <w:t>(Organisation for Economic Co-operation and Development, 2025)</w:t>
      </w:r>
      <w:r w:rsidRPr="005973A4">
        <w:rPr>
          <w:rFonts w:ascii="Arial" w:hAnsi="Arial" w:cs="Arial"/>
          <w:lang w:val="en-IN"/>
        </w:rPr>
        <w:t>.</w:t>
      </w:r>
    </w:p>
    <w:p w14:paraId="64986060" w14:textId="38F7270C" w:rsidR="00C05818" w:rsidRPr="005973A4" w:rsidRDefault="00020FF0" w:rsidP="00020FF0">
      <w:pPr>
        <w:rPr>
          <w:rFonts w:ascii="Arial" w:hAnsi="Arial" w:cs="Arial"/>
          <w:lang w:val="en-IN"/>
        </w:rPr>
      </w:pPr>
      <w:r w:rsidRPr="005973A4">
        <w:rPr>
          <w:rFonts w:ascii="Arial" w:hAnsi="Arial" w:cs="Arial"/>
          <w:lang w:val="en-IN"/>
        </w:rPr>
        <w:t>Lastly, organisational change demands different technologies and operating practices by the workers. Resistance will be minimised with a complete employee training, leadership development programme and planned change management initiatives within organisations which will build the capability of the organisation. By taking proactive steps in managing these implementation challenges, IKEA UK will be well placed to succeed in maintaining competitive advantage and long-term strategic success in UK home furnishings market</w:t>
      </w:r>
      <w:r w:rsidR="00C05818" w:rsidRPr="005973A4">
        <w:rPr>
          <w:rFonts w:ascii="Arial" w:hAnsi="Arial" w:cs="Arial"/>
          <w:lang w:val="en-IN"/>
        </w:rPr>
        <w:t>.</w:t>
      </w:r>
    </w:p>
    <w:p w14:paraId="52BF499A" w14:textId="4EEB810B" w:rsidR="00C05818" w:rsidRPr="005973A4" w:rsidRDefault="00C05818" w:rsidP="00CD528B">
      <w:pPr>
        <w:pStyle w:val="Heading1"/>
        <w:rPr>
          <w:lang w:val="en-IN"/>
        </w:rPr>
      </w:pPr>
      <w:bookmarkStart w:id="27" w:name="_Toc234454438"/>
      <w:r w:rsidRPr="005973A4">
        <w:rPr>
          <w:lang w:val="en-IN"/>
        </w:rPr>
        <w:t>7. Reflection Using Gibbs' Reflective Cycle</w:t>
      </w:r>
      <w:bookmarkEnd w:id="27"/>
    </w:p>
    <w:p w14:paraId="0F776BE5" w14:textId="77777777" w:rsidR="00C05818" w:rsidRPr="005973A4" w:rsidRDefault="00C05818" w:rsidP="00CD528B">
      <w:pPr>
        <w:pStyle w:val="Heading2"/>
        <w:rPr>
          <w:lang w:val="en-IN"/>
        </w:rPr>
      </w:pPr>
      <w:bookmarkStart w:id="28" w:name="_Toc234454439"/>
      <w:r w:rsidRPr="005973A4">
        <w:rPr>
          <w:lang w:val="en-IN"/>
        </w:rPr>
        <w:t>7.1 Description</w:t>
      </w:r>
      <w:bookmarkEnd w:id="28"/>
    </w:p>
    <w:p w14:paraId="7372E696" w14:textId="32040465" w:rsidR="00C05818" w:rsidRPr="005973A4" w:rsidRDefault="00C05818" w:rsidP="00C05818">
      <w:pPr>
        <w:rPr>
          <w:rFonts w:ascii="Arial" w:hAnsi="Arial" w:cs="Arial"/>
          <w:lang w:val="en-IN"/>
        </w:rPr>
      </w:pPr>
      <w:r w:rsidRPr="005973A4">
        <w:rPr>
          <w:rFonts w:ascii="Arial" w:hAnsi="Arial" w:cs="Arial"/>
        </w:rPr>
        <w:t>The proposed consultancy project was focused on a critical critique of the strategic position of IKEA UK in the UK home furnishings retail market to determine the potential to seek opportunities in the long term to sustain its competitive advantage. It was necessary to use strategic management frameworks, such as PESTLE, VRIO, SWOT, the Balanced Scorecard and the SAFe framework, in order to evaluate the external environment of the organisation, its internal capabilities and strategic decisions. The research procedure relied on the more recent academic literature, business annual reports, government publications, industry reports, and industry statistics to make sure that the analysis shows the current strategic challenges. The project did not describe only the organisational activities but focused on critical consideration, evidence-based analysis and the creation of practical recommendations that could be offered to the Board of Directors</w:t>
      </w:r>
      <w:r w:rsidRPr="005973A4">
        <w:rPr>
          <w:rFonts w:ascii="Arial" w:hAnsi="Arial" w:cs="Arial"/>
          <w:lang w:val="en-IN"/>
        </w:rPr>
        <w:t>.</w:t>
      </w:r>
    </w:p>
    <w:p w14:paraId="1A0503C0" w14:textId="77777777" w:rsidR="00C05818" w:rsidRPr="005973A4" w:rsidRDefault="00C05818" w:rsidP="00CD528B">
      <w:pPr>
        <w:pStyle w:val="Heading2"/>
        <w:rPr>
          <w:lang w:val="en-IN"/>
        </w:rPr>
      </w:pPr>
      <w:bookmarkStart w:id="29" w:name="_Toc234454440"/>
      <w:r w:rsidRPr="005973A4">
        <w:rPr>
          <w:lang w:val="en-IN"/>
        </w:rPr>
        <w:lastRenderedPageBreak/>
        <w:t>7.2 Feelings</w:t>
      </w:r>
      <w:bookmarkEnd w:id="29"/>
    </w:p>
    <w:p w14:paraId="4D6DAEF2" w14:textId="4929A768" w:rsidR="00C05818" w:rsidRPr="005973A4" w:rsidRDefault="00C05818" w:rsidP="00C05818">
      <w:pPr>
        <w:rPr>
          <w:rFonts w:ascii="Arial" w:hAnsi="Arial" w:cs="Arial"/>
          <w:lang w:val="en-IN"/>
        </w:rPr>
      </w:pPr>
      <w:r w:rsidRPr="005973A4">
        <w:rPr>
          <w:rFonts w:ascii="Arial" w:hAnsi="Arial" w:cs="Arial"/>
        </w:rPr>
        <w:t>When starting the project, I assumed that it would be a quite easy task to analyse the IKEA UK since there is a lot of information available regarding the corporate and the industry. I however quickly realised that the biggest problem was not gathering of information but critically analysing a mass of evidence and choosing the most pertinent sources that can be used to aid in the making of strategic decisions. It was also challenging to integrate various strategic frameworks into a consistent report on consultancy since the respective frameworks looked at various aspects of organisational performance. In the beginning, it was not easy to relate outside environmental forces to internal strengths and tactical suggestions. The more we went through the research, the more I was more able to believe that I was able to make clearer-focused conclusions regarding how these frameworks could be used to complement each other in drawing well-supported strategic conclusions</w:t>
      </w:r>
      <w:r w:rsidRPr="005973A4">
        <w:rPr>
          <w:rFonts w:ascii="Arial" w:hAnsi="Arial" w:cs="Arial"/>
          <w:lang w:val="en-IN"/>
        </w:rPr>
        <w:t>.</w:t>
      </w:r>
    </w:p>
    <w:p w14:paraId="03DD5DB9" w14:textId="77777777" w:rsidR="00C05818" w:rsidRPr="005973A4" w:rsidRDefault="00C05818" w:rsidP="00CD528B">
      <w:pPr>
        <w:pStyle w:val="Heading2"/>
        <w:rPr>
          <w:lang w:val="en-IN"/>
        </w:rPr>
      </w:pPr>
      <w:bookmarkStart w:id="30" w:name="_Toc234454441"/>
      <w:r w:rsidRPr="005973A4">
        <w:rPr>
          <w:lang w:val="en-IN"/>
        </w:rPr>
        <w:t>7.3 Evaluation</w:t>
      </w:r>
      <w:bookmarkEnd w:id="30"/>
    </w:p>
    <w:p w14:paraId="52E35D6E" w14:textId="065FCFCC" w:rsidR="00C05818" w:rsidRPr="005973A4" w:rsidRDefault="00C05818" w:rsidP="00C05818">
      <w:pPr>
        <w:rPr>
          <w:rFonts w:ascii="Arial" w:hAnsi="Arial" w:cs="Arial"/>
          <w:lang w:val="en-IN"/>
        </w:rPr>
      </w:pPr>
      <w:r w:rsidRPr="005973A4">
        <w:rPr>
          <w:rFonts w:ascii="Arial" w:hAnsi="Arial" w:cs="Arial"/>
          <w:lang w:val="en-IN"/>
        </w:rPr>
        <w:t>In general, this project has considerably enriched my academic knowledge and practical consultancy experience. The main strength was that the current industry data have been combined with the recognised strategic management theories before making any recommendations, there was no integration of personal opinion to support the recommendation. The use of multiple analytical frameworks offered an in-depth insight into the strategic position of IKEA UK, by connecting market conditions, organisational resources, and operational performance, and future strategic direction.</w:t>
      </w:r>
    </w:p>
    <w:p w14:paraId="5204CFDE" w14:textId="25BD8C32" w:rsidR="00C05818" w:rsidRPr="005973A4" w:rsidRDefault="00C05818" w:rsidP="00C05818">
      <w:pPr>
        <w:rPr>
          <w:rFonts w:ascii="Arial" w:hAnsi="Arial" w:cs="Arial"/>
          <w:lang w:val="en-IN"/>
        </w:rPr>
      </w:pPr>
      <w:r w:rsidRPr="005973A4">
        <w:rPr>
          <w:rFonts w:ascii="Arial" w:hAnsi="Arial" w:cs="Arial"/>
          <w:lang w:val="en-IN"/>
        </w:rPr>
        <w:t xml:space="preserve">However, the research process pointed out a number of limitations. Corporate reports tend to focus on the success of the organisation, and therefore there is need to balance organisation information with scholarly studies, governmental, and independent industry reports to reduce any form of </w:t>
      </w:r>
      <w:proofErr w:type="spellStart"/>
      <w:r w:rsidRPr="005973A4">
        <w:rPr>
          <w:rFonts w:ascii="Arial" w:hAnsi="Arial" w:cs="Arial"/>
          <w:lang w:val="en-IN"/>
        </w:rPr>
        <w:t>biasness</w:t>
      </w:r>
      <w:proofErr w:type="spellEnd"/>
      <w:r w:rsidRPr="005973A4">
        <w:rPr>
          <w:rFonts w:ascii="Arial" w:hAnsi="Arial" w:cs="Arial"/>
          <w:lang w:val="en-IN"/>
        </w:rPr>
        <w:t xml:space="preserve">. Moreover, fluctuating economic environments, such as inflation, supply chain chaos and altering consumer behaviour led to disparities among market data sources. In turn, it became necessary to </w:t>
      </w:r>
      <w:proofErr w:type="spellStart"/>
      <w:r w:rsidRPr="005973A4">
        <w:rPr>
          <w:rFonts w:ascii="Arial" w:hAnsi="Arial" w:cs="Arial"/>
          <w:lang w:val="en-IN"/>
        </w:rPr>
        <w:t>analyze</w:t>
      </w:r>
      <w:proofErr w:type="spellEnd"/>
      <w:r w:rsidRPr="005973A4">
        <w:rPr>
          <w:rFonts w:ascii="Arial" w:hAnsi="Arial" w:cs="Arial"/>
          <w:lang w:val="en-IN"/>
        </w:rPr>
        <w:t xml:space="preserve"> the trustworthiness and applicability of evidence prior to making strategic decisions.</w:t>
      </w:r>
    </w:p>
    <w:p w14:paraId="1DA75157" w14:textId="77777777" w:rsidR="00C05818" w:rsidRPr="005973A4" w:rsidRDefault="00C05818" w:rsidP="00CD528B">
      <w:pPr>
        <w:pStyle w:val="Heading2"/>
        <w:rPr>
          <w:lang w:val="en-IN"/>
        </w:rPr>
      </w:pPr>
      <w:bookmarkStart w:id="31" w:name="_Toc234454442"/>
      <w:r w:rsidRPr="005973A4">
        <w:rPr>
          <w:lang w:val="en-IN"/>
        </w:rPr>
        <w:lastRenderedPageBreak/>
        <w:t>7.4 Analysis</w:t>
      </w:r>
      <w:bookmarkEnd w:id="31"/>
    </w:p>
    <w:p w14:paraId="36E99DF5" w14:textId="55B808CF" w:rsidR="00C05818" w:rsidRPr="005973A4" w:rsidRDefault="00C05818" w:rsidP="00C05818">
      <w:pPr>
        <w:rPr>
          <w:rFonts w:ascii="Arial" w:hAnsi="Arial" w:cs="Arial"/>
          <w:lang w:val="en-IN"/>
        </w:rPr>
      </w:pPr>
      <w:r w:rsidRPr="005973A4">
        <w:rPr>
          <w:rFonts w:ascii="Arial" w:hAnsi="Arial" w:cs="Arial"/>
          <w:lang w:val="en-IN"/>
        </w:rPr>
        <w:t xml:space="preserve">The implementation of the Reflective Cycle suggested by Gibbs helped to realise the significance of the methodical research and critical thinking in strategic management consultancy. I also got to know that developing effective strategic recommendations would not be possible through the implementation of separate frameworks but would necessitate the combination of several viewpoints. The PESTLE analysis, in particular, revealed the most important external opportunities and threats, whereas the VRIO framework evaluated the strategic resources as well as competitive advantages of the IKEA UK. The Balanced Scorecard translated the strategic objectives to the measurable work performance, and the SAFe framework facilitated the consideration of the alternative strategic options. The </w:t>
      </w:r>
      <w:proofErr w:type="spellStart"/>
      <w:r w:rsidRPr="005973A4">
        <w:rPr>
          <w:rFonts w:ascii="Arial" w:hAnsi="Arial" w:cs="Arial"/>
          <w:lang w:val="en-IN"/>
        </w:rPr>
        <w:t>synergisation</w:t>
      </w:r>
      <w:proofErr w:type="spellEnd"/>
      <w:r w:rsidRPr="005973A4">
        <w:rPr>
          <w:rFonts w:ascii="Arial" w:hAnsi="Arial" w:cs="Arial"/>
          <w:lang w:val="en-IN"/>
        </w:rPr>
        <w:t xml:space="preserve"> of these frameworks resulted in a better understanding of the organisation and the imposition of greater credibility on the final recommendations.</w:t>
      </w:r>
    </w:p>
    <w:p w14:paraId="0612FD3E" w14:textId="563489C2" w:rsidR="00C05818" w:rsidRPr="005973A4" w:rsidRDefault="00C05818" w:rsidP="00C05818">
      <w:pPr>
        <w:rPr>
          <w:rFonts w:ascii="Arial" w:hAnsi="Arial" w:cs="Arial"/>
          <w:lang w:val="en-IN"/>
        </w:rPr>
      </w:pPr>
      <w:r w:rsidRPr="005973A4">
        <w:rPr>
          <w:rFonts w:ascii="Arial" w:hAnsi="Arial" w:cs="Arial"/>
          <w:lang w:val="en-IN"/>
        </w:rPr>
        <w:t>Evidence-based decision-making is an aspect that I also appreciated in the project. Strategic management encompasses balancing theoretical knowledge with actual organisational evidence and appreciating uncertainty, expectations of stakeholders as well as the dynamic market conditions. This experience reaffirmed the need to approach evidence analysis with criticism and not descriptive analysis and unsubstantiated assumptions.</w:t>
      </w:r>
    </w:p>
    <w:p w14:paraId="2189DAA3" w14:textId="77777777" w:rsidR="00C05818" w:rsidRPr="005973A4" w:rsidRDefault="00C05818" w:rsidP="00CD528B">
      <w:pPr>
        <w:pStyle w:val="Heading2"/>
        <w:rPr>
          <w:lang w:val="en-IN"/>
        </w:rPr>
      </w:pPr>
      <w:bookmarkStart w:id="32" w:name="_Toc234454443"/>
      <w:r w:rsidRPr="005973A4">
        <w:rPr>
          <w:lang w:val="en-IN"/>
        </w:rPr>
        <w:t>7.5 Conclusion</w:t>
      </w:r>
      <w:bookmarkEnd w:id="32"/>
    </w:p>
    <w:p w14:paraId="40957203" w14:textId="73503D70" w:rsidR="00C05818" w:rsidRPr="005973A4" w:rsidRDefault="00C05818" w:rsidP="00C05818">
      <w:pPr>
        <w:rPr>
          <w:rFonts w:ascii="Arial" w:hAnsi="Arial" w:cs="Arial"/>
          <w:lang w:val="en-IN"/>
        </w:rPr>
      </w:pPr>
      <w:r w:rsidRPr="005973A4">
        <w:rPr>
          <w:rFonts w:ascii="Arial" w:hAnsi="Arial" w:cs="Arial"/>
        </w:rPr>
        <w:t>The strategic management knowledge and analytical ability/ consultancy skills have greatly enhanced in this project. I have become more confident in my methods of interpreting organisational information, assessing strategic options and generating evidence-based recommendations depending on business goals. The experience also reinforced my knowledge of the strategic significance of sustainability, digital transformation and organisational resilience in the business environment that becomes more competitive and uncertain</w:t>
      </w:r>
      <w:r w:rsidRPr="005973A4">
        <w:rPr>
          <w:rFonts w:ascii="Arial" w:hAnsi="Arial" w:cs="Arial"/>
          <w:lang w:val="en-IN"/>
        </w:rPr>
        <w:t>.</w:t>
      </w:r>
    </w:p>
    <w:p w14:paraId="4043ABEA" w14:textId="77777777" w:rsidR="00C05818" w:rsidRPr="005973A4" w:rsidRDefault="00C05818" w:rsidP="00CD528B">
      <w:pPr>
        <w:pStyle w:val="Heading2"/>
        <w:rPr>
          <w:lang w:val="en-IN"/>
        </w:rPr>
      </w:pPr>
      <w:bookmarkStart w:id="33" w:name="_Toc234454444"/>
      <w:r w:rsidRPr="005973A4">
        <w:rPr>
          <w:lang w:val="en-IN"/>
        </w:rPr>
        <w:t>7.6 Action Plan</w:t>
      </w:r>
      <w:bookmarkEnd w:id="33"/>
    </w:p>
    <w:p w14:paraId="2DC9F1F7" w14:textId="7A49787B" w:rsidR="00C05818" w:rsidRPr="005973A4" w:rsidRDefault="00C05818" w:rsidP="00C05818">
      <w:pPr>
        <w:rPr>
          <w:rFonts w:ascii="Arial" w:hAnsi="Arial" w:cs="Arial"/>
          <w:lang w:val="en-IN"/>
        </w:rPr>
      </w:pPr>
      <w:r w:rsidRPr="005973A4">
        <w:rPr>
          <w:rFonts w:ascii="Arial" w:hAnsi="Arial" w:cs="Arial"/>
        </w:rPr>
        <w:t xml:space="preserve">To enhance my research ability moving forward in any consultancy projects, I will make more attempts to read as much peer-reviewed academic literature as possible first </w:t>
      </w:r>
      <w:r w:rsidRPr="005973A4">
        <w:rPr>
          <w:rFonts w:ascii="Arial" w:hAnsi="Arial" w:cs="Arial"/>
        </w:rPr>
        <w:lastRenderedPageBreak/>
        <w:t>power before considering information specific to the company. I would also like to sharpen my quantitative analysis, especially my financial performance analysis and Business analytics skills to come up with more sound strategic recommendations. Moreover, I will still keep track of all changes at the artificial intelligence sector, the digital transformation and sustainability to improve my knowledge of new strategic concerns. Such activities will enhance my professional consultancy skills and help me to pursue my career in strategic management in the future because I will be able to make better decisions that are informed, objective and evidence based</w:t>
      </w:r>
      <w:r w:rsidRPr="005973A4">
        <w:rPr>
          <w:rFonts w:ascii="Arial" w:hAnsi="Arial" w:cs="Arial"/>
          <w:lang w:val="en-IN"/>
        </w:rPr>
        <w:t>.</w:t>
      </w:r>
    </w:p>
    <w:p w14:paraId="7903A047" w14:textId="4934D20B" w:rsidR="00C05818" w:rsidRPr="005973A4" w:rsidRDefault="00C05818" w:rsidP="00CD528B">
      <w:pPr>
        <w:pStyle w:val="Heading1"/>
        <w:rPr>
          <w:lang w:val="en-IN"/>
        </w:rPr>
      </w:pPr>
      <w:bookmarkStart w:id="34" w:name="_Toc234454445"/>
      <w:r w:rsidRPr="005973A4">
        <w:rPr>
          <w:lang w:val="en-IN"/>
        </w:rPr>
        <w:t>8. Conclusion</w:t>
      </w:r>
      <w:bookmarkEnd w:id="34"/>
      <w:r w:rsidRPr="005973A4">
        <w:rPr>
          <w:lang w:val="en-IN"/>
        </w:rPr>
        <w:t xml:space="preserve"> </w:t>
      </w:r>
    </w:p>
    <w:p w14:paraId="1B28CD10" w14:textId="064BFF6A" w:rsidR="00C05818" w:rsidRPr="005973A4" w:rsidRDefault="00016F76" w:rsidP="00C05818">
      <w:pPr>
        <w:rPr>
          <w:rFonts w:ascii="Arial" w:hAnsi="Arial" w:cs="Arial"/>
          <w:lang w:val="en-IN"/>
        </w:rPr>
      </w:pPr>
      <w:r w:rsidRPr="005973A4">
        <w:rPr>
          <w:rFonts w:ascii="Arial" w:hAnsi="Arial" w:cs="Arial"/>
        </w:rPr>
        <w:t xml:space="preserve">This consultancy report finds that IKEA UK is firmly entrenched in the UK home furnishings market based on its cost leadership strategy, globally integrated supply chain, its recognised brand and its commitment to sustainability. Nevertheless, growth of competition, changing consumer demands, inflationary forces and supply chain risks necessitate on-going strategic change. This is evidenced by the analysis that the most suitable strategic direction is the integrated strategy, integrating cost leadership and sustainable differentiation, with digital innovation, under the backing of the circular economy programs and extended capabilities of the </w:t>
      </w:r>
      <w:proofErr w:type="spellStart"/>
      <w:r w:rsidRPr="005973A4">
        <w:rPr>
          <w:rFonts w:ascii="Arial" w:hAnsi="Arial" w:cs="Arial"/>
        </w:rPr>
        <w:t>omnichannel</w:t>
      </w:r>
      <w:proofErr w:type="spellEnd"/>
      <w:r w:rsidRPr="005973A4">
        <w:rPr>
          <w:rFonts w:ascii="Arial" w:hAnsi="Arial" w:cs="Arial"/>
        </w:rPr>
        <w:t>. Effective execution of this plan will enhance the long-term competitive edge of IKEA UK, enhance organisational resilience as well as establish sustainable value to customers, stakeholders and the society at large</w:t>
      </w:r>
      <w:r w:rsidR="00C05818" w:rsidRPr="005973A4">
        <w:rPr>
          <w:rFonts w:ascii="Arial" w:hAnsi="Arial" w:cs="Arial"/>
          <w:lang w:val="en-IN"/>
        </w:rPr>
        <w:t>.</w:t>
      </w:r>
    </w:p>
    <w:p w14:paraId="542551C3" w14:textId="77777777" w:rsidR="00C05818" w:rsidRPr="005973A4" w:rsidRDefault="00C05818" w:rsidP="00C05818">
      <w:pPr>
        <w:rPr>
          <w:rFonts w:ascii="Arial" w:hAnsi="Arial" w:cs="Arial"/>
          <w:lang w:val="en-IN"/>
        </w:rPr>
      </w:pPr>
    </w:p>
    <w:p w14:paraId="42EE18C6" w14:textId="00419E2D" w:rsidR="00555F67" w:rsidRPr="005973A4" w:rsidRDefault="00555F67" w:rsidP="00DB182F">
      <w:pPr>
        <w:rPr>
          <w:rFonts w:ascii="Arial" w:hAnsi="Arial" w:cs="Arial"/>
          <w:lang w:val="en-US"/>
        </w:rPr>
      </w:pPr>
      <w:r w:rsidRPr="005973A4">
        <w:rPr>
          <w:rFonts w:ascii="Arial" w:hAnsi="Arial" w:cs="Arial"/>
          <w:lang w:val="en-US"/>
        </w:rPr>
        <w:br w:type="page"/>
      </w:r>
    </w:p>
    <w:p w14:paraId="6B561239" w14:textId="70F91857" w:rsidR="00555F67" w:rsidRPr="005973A4" w:rsidRDefault="00F03403" w:rsidP="00555F67">
      <w:pPr>
        <w:pStyle w:val="Heading1"/>
        <w:rPr>
          <w:rFonts w:ascii="Arial" w:hAnsi="Arial" w:cs="Arial"/>
          <w:lang w:val="en-US"/>
        </w:rPr>
      </w:pPr>
      <w:bookmarkStart w:id="35" w:name="_Toc234454446"/>
      <w:r>
        <w:rPr>
          <w:rFonts w:ascii="Arial" w:hAnsi="Arial" w:cs="Arial"/>
          <w:lang w:val="en-US"/>
        </w:rPr>
        <w:lastRenderedPageBreak/>
        <w:t xml:space="preserve">9. </w:t>
      </w:r>
      <w:r w:rsidR="00555F67" w:rsidRPr="005973A4">
        <w:rPr>
          <w:rFonts w:ascii="Arial" w:hAnsi="Arial" w:cs="Arial"/>
          <w:lang w:val="en-US"/>
        </w:rPr>
        <w:t>References</w:t>
      </w:r>
      <w:bookmarkEnd w:id="35"/>
    </w:p>
    <w:p w14:paraId="1277B7E3" w14:textId="77777777" w:rsidR="006C6C15" w:rsidRPr="005973A4" w:rsidRDefault="006C6C15" w:rsidP="00555F67">
      <w:pPr>
        <w:rPr>
          <w:rFonts w:ascii="Arial" w:hAnsi="Arial" w:cs="Arial"/>
        </w:rPr>
      </w:pPr>
      <w:r w:rsidRPr="005973A4">
        <w:rPr>
          <w:rFonts w:ascii="Arial" w:hAnsi="Arial" w:cs="Arial"/>
        </w:rPr>
        <w:t xml:space="preserve">Barney, J.B. and </w:t>
      </w:r>
      <w:proofErr w:type="spellStart"/>
      <w:r w:rsidRPr="005973A4">
        <w:rPr>
          <w:rFonts w:ascii="Arial" w:hAnsi="Arial" w:cs="Arial"/>
        </w:rPr>
        <w:t>Hesterly</w:t>
      </w:r>
      <w:proofErr w:type="spellEnd"/>
      <w:r w:rsidRPr="005973A4">
        <w:rPr>
          <w:rFonts w:ascii="Arial" w:hAnsi="Arial" w:cs="Arial"/>
        </w:rPr>
        <w:t>, W.S. (2019). </w:t>
      </w:r>
      <w:r w:rsidRPr="005973A4">
        <w:rPr>
          <w:rFonts w:ascii="Arial" w:hAnsi="Arial" w:cs="Arial"/>
          <w:i/>
          <w:iCs/>
        </w:rPr>
        <w:t>STRATEGIC MANAGEMENT AND COMPETITIVE ADVANTAGE 6e</w:t>
      </w:r>
      <w:r w:rsidRPr="005973A4">
        <w:rPr>
          <w:rFonts w:ascii="Arial" w:hAnsi="Arial" w:cs="Arial"/>
        </w:rPr>
        <w:t>. Pearson Education Limited.</w:t>
      </w:r>
    </w:p>
    <w:p w14:paraId="15D62F46" w14:textId="77796345" w:rsidR="006C6C15" w:rsidRPr="005973A4" w:rsidRDefault="006C6C15" w:rsidP="00555F67">
      <w:pPr>
        <w:rPr>
          <w:rFonts w:ascii="Arial" w:hAnsi="Arial" w:cs="Arial"/>
          <w:lang w:val="en-IN"/>
        </w:rPr>
      </w:pPr>
      <w:r w:rsidRPr="005973A4">
        <w:rPr>
          <w:rFonts w:ascii="Arial" w:hAnsi="Arial" w:cs="Arial"/>
          <w:lang w:val="en-IN"/>
        </w:rPr>
        <w:t xml:space="preserve">Deloitte (2025) </w:t>
      </w:r>
      <w:r w:rsidRPr="005973A4">
        <w:rPr>
          <w:rFonts w:ascii="Arial" w:hAnsi="Arial" w:cs="Arial"/>
          <w:i/>
          <w:iCs/>
          <w:lang w:val="en-IN"/>
        </w:rPr>
        <w:t>Global Powers of Retailing 2025</w:t>
      </w:r>
      <w:r w:rsidRPr="005973A4">
        <w:rPr>
          <w:rFonts w:ascii="Arial" w:hAnsi="Arial" w:cs="Arial"/>
          <w:lang w:val="en-IN"/>
        </w:rPr>
        <w:t xml:space="preserve">. Available at: </w:t>
      </w:r>
      <w:hyperlink r:id="rId15" w:history="1">
        <w:r w:rsidR="00A26238" w:rsidRPr="005973A4">
          <w:rPr>
            <w:rStyle w:val="Hyperlink"/>
            <w:rFonts w:ascii="Arial" w:hAnsi="Arial" w:cs="Arial"/>
            <w:lang w:val="en-IN"/>
          </w:rPr>
          <w:t>https://www.deloitte.com/global/en/Industries/consumer/analysis/globalpowersofretailing.html</w:t>
        </w:r>
      </w:hyperlink>
      <w:r w:rsidRPr="005973A4">
        <w:rPr>
          <w:rFonts w:ascii="Arial" w:hAnsi="Arial" w:cs="Arial"/>
          <w:lang w:val="en-IN"/>
        </w:rPr>
        <w:t xml:space="preserve"> (Accessed: 9 July 2026).</w:t>
      </w:r>
    </w:p>
    <w:p w14:paraId="54E04B0F" w14:textId="77777777" w:rsidR="006C6C15" w:rsidRPr="005973A4" w:rsidRDefault="006C6C15" w:rsidP="00555F67">
      <w:pPr>
        <w:rPr>
          <w:rFonts w:ascii="Arial" w:hAnsi="Arial" w:cs="Arial"/>
          <w:lang w:val="en-IN"/>
        </w:rPr>
      </w:pPr>
      <w:r w:rsidRPr="005973A4">
        <w:rPr>
          <w:rFonts w:ascii="Arial" w:hAnsi="Arial" w:cs="Arial"/>
          <w:lang w:val="en-IN"/>
        </w:rPr>
        <w:t xml:space="preserve">Department for Energy Security and Net Zero (2024) </w:t>
      </w:r>
      <w:r w:rsidRPr="005973A4">
        <w:rPr>
          <w:rFonts w:ascii="Arial" w:hAnsi="Arial" w:cs="Arial"/>
          <w:i/>
          <w:iCs/>
          <w:lang w:val="en-IN"/>
        </w:rPr>
        <w:t>Net Zero Strategy Progress Report</w:t>
      </w:r>
      <w:r w:rsidRPr="005973A4">
        <w:rPr>
          <w:rFonts w:ascii="Arial" w:hAnsi="Arial" w:cs="Arial"/>
          <w:lang w:val="en-IN"/>
        </w:rPr>
        <w:t xml:space="preserve">. London: HM Government. Available at: </w:t>
      </w:r>
      <w:hyperlink r:id="rId16" w:history="1">
        <w:r w:rsidRPr="005973A4">
          <w:rPr>
            <w:rStyle w:val="Hyperlink"/>
            <w:rFonts w:ascii="Arial" w:hAnsi="Arial" w:cs="Arial"/>
            <w:lang w:val="en-IN"/>
          </w:rPr>
          <w:t>https://www.gov.uk/government/organisations/department-for-energy-security-and-net-zero</w:t>
        </w:r>
      </w:hyperlink>
      <w:r w:rsidRPr="005973A4">
        <w:rPr>
          <w:rFonts w:ascii="Arial" w:hAnsi="Arial" w:cs="Arial"/>
          <w:lang w:val="en-IN"/>
        </w:rPr>
        <w:t xml:space="preserve"> (Accessed: 9 July 2026).</w:t>
      </w:r>
    </w:p>
    <w:p w14:paraId="3BAC709A" w14:textId="77777777" w:rsidR="006C6C15" w:rsidRPr="005973A4" w:rsidRDefault="006C6C15" w:rsidP="00555F67">
      <w:pPr>
        <w:rPr>
          <w:rFonts w:ascii="Arial" w:hAnsi="Arial" w:cs="Arial"/>
          <w:lang w:val="en-IN"/>
        </w:rPr>
      </w:pPr>
      <w:proofErr w:type="spellStart"/>
      <w:r w:rsidRPr="005973A4">
        <w:rPr>
          <w:rFonts w:ascii="Arial" w:hAnsi="Arial" w:cs="Arial"/>
          <w:lang w:val="en-IN"/>
        </w:rPr>
        <w:t>Euromonitor</w:t>
      </w:r>
      <w:proofErr w:type="spellEnd"/>
      <w:r w:rsidRPr="005973A4">
        <w:rPr>
          <w:rFonts w:ascii="Arial" w:hAnsi="Arial" w:cs="Arial"/>
          <w:lang w:val="en-IN"/>
        </w:rPr>
        <w:t xml:space="preserve"> International (2025) </w:t>
      </w:r>
      <w:r w:rsidRPr="005973A4">
        <w:rPr>
          <w:rFonts w:ascii="Arial" w:hAnsi="Arial" w:cs="Arial"/>
          <w:i/>
          <w:iCs/>
          <w:lang w:val="en-IN"/>
        </w:rPr>
        <w:t>Home Furnishings</w:t>
      </w:r>
      <w:r w:rsidRPr="005973A4">
        <w:rPr>
          <w:rFonts w:ascii="Arial" w:hAnsi="Arial" w:cs="Arial"/>
          <w:lang w:val="en-IN"/>
        </w:rPr>
        <w:t xml:space="preserve">. Available at: </w:t>
      </w:r>
      <w:hyperlink r:id="rId17" w:history="1">
        <w:r w:rsidRPr="005973A4">
          <w:rPr>
            <w:rStyle w:val="Hyperlink"/>
            <w:rFonts w:ascii="Arial" w:hAnsi="Arial" w:cs="Arial"/>
            <w:lang w:val="en-IN"/>
          </w:rPr>
          <w:t>https://www.euromonitor.com/search?term=home+furnishings</w:t>
        </w:r>
      </w:hyperlink>
      <w:r w:rsidRPr="005973A4">
        <w:rPr>
          <w:rFonts w:ascii="Arial" w:hAnsi="Arial" w:cs="Arial"/>
          <w:lang w:val="en-IN"/>
        </w:rPr>
        <w:t xml:space="preserve"> (Accessed: 9 July 2026).</w:t>
      </w:r>
    </w:p>
    <w:p w14:paraId="06CA4A90" w14:textId="77777777" w:rsidR="006C6C15" w:rsidRPr="005973A4" w:rsidRDefault="006C6C15" w:rsidP="00555F67">
      <w:pPr>
        <w:rPr>
          <w:rFonts w:ascii="Arial" w:hAnsi="Arial" w:cs="Arial"/>
        </w:rPr>
      </w:pPr>
      <w:r w:rsidRPr="005973A4">
        <w:rPr>
          <w:rFonts w:ascii="Arial" w:hAnsi="Arial" w:cs="Arial"/>
        </w:rPr>
        <w:t>Grant, R.M. (2021). </w:t>
      </w:r>
      <w:r w:rsidRPr="005973A4">
        <w:rPr>
          <w:rFonts w:ascii="Arial" w:hAnsi="Arial" w:cs="Arial"/>
          <w:i/>
          <w:iCs/>
        </w:rPr>
        <w:t>Contemporary strategy analysis</w:t>
      </w:r>
      <w:r w:rsidRPr="005973A4">
        <w:rPr>
          <w:rFonts w:ascii="Arial" w:hAnsi="Arial" w:cs="Arial"/>
        </w:rPr>
        <w:t>. John Wiley &amp; Sons.</w:t>
      </w:r>
    </w:p>
    <w:p w14:paraId="199B39E7" w14:textId="77777777" w:rsidR="006C6C15" w:rsidRPr="005973A4" w:rsidRDefault="006C6C15" w:rsidP="00555F67">
      <w:pPr>
        <w:rPr>
          <w:rFonts w:ascii="Arial" w:hAnsi="Arial" w:cs="Arial"/>
        </w:rPr>
      </w:pPr>
      <w:r w:rsidRPr="005973A4">
        <w:rPr>
          <w:rFonts w:ascii="Arial" w:hAnsi="Arial" w:cs="Arial"/>
        </w:rPr>
        <w:t>Hill, C.W. and Schilling, M.A. (2023). </w:t>
      </w:r>
      <w:r w:rsidRPr="005973A4">
        <w:rPr>
          <w:rFonts w:ascii="Arial" w:hAnsi="Arial" w:cs="Arial"/>
          <w:i/>
          <w:iCs/>
        </w:rPr>
        <w:t>Strategic Management</w:t>
      </w:r>
      <w:r w:rsidRPr="005973A4">
        <w:rPr>
          <w:rFonts w:ascii="Arial" w:hAnsi="Arial" w:cs="Arial"/>
        </w:rPr>
        <w:t xml:space="preserve">. </w:t>
      </w:r>
      <w:proofErr w:type="spellStart"/>
      <w:r w:rsidRPr="005973A4">
        <w:rPr>
          <w:rFonts w:ascii="Arial" w:hAnsi="Arial" w:cs="Arial"/>
        </w:rPr>
        <w:t>Cengage</w:t>
      </w:r>
      <w:proofErr w:type="spellEnd"/>
      <w:r w:rsidRPr="005973A4">
        <w:rPr>
          <w:rFonts w:ascii="Arial" w:hAnsi="Arial" w:cs="Arial"/>
        </w:rPr>
        <w:t xml:space="preserve"> Learning.</w:t>
      </w:r>
    </w:p>
    <w:p w14:paraId="7309003F" w14:textId="107D383B" w:rsidR="006C6C15" w:rsidRPr="005973A4" w:rsidRDefault="006C6C15" w:rsidP="00555F67">
      <w:pPr>
        <w:rPr>
          <w:rFonts w:ascii="Arial" w:hAnsi="Arial" w:cs="Arial"/>
          <w:lang w:val="en-IN"/>
        </w:rPr>
      </w:pPr>
      <w:r w:rsidRPr="005973A4">
        <w:rPr>
          <w:rFonts w:ascii="Arial" w:hAnsi="Arial" w:cs="Arial"/>
          <w:lang w:val="en-IN"/>
        </w:rPr>
        <w:t xml:space="preserve">IKEA (2025) </w:t>
      </w:r>
      <w:r w:rsidRPr="005973A4">
        <w:rPr>
          <w:rFonts w:ascii="Arial" w:hAnsi="Arial" w:cs="Arial"/>
          <w:i/>
          <w:iCs/>
          <w:lang w:val="en-IN"/>
        </w:rPr>
        <w:t>IKEA Sustainability Strategy 2025–2030</w:t>
      </w:r>
      <w:r w:rsidRPr="005973A4">
        <w:rPr>
          <w:rFonts w:ascii="Arial" w:hAnsi="Arial" w:cs="Arial"/>
          <w:lang w:val="en-IN"/>
        </w:rPr>
        <w:t xml:space="preserve">. Available at: </w:t>
      </w:r>
      <w:hyperlink r:id="rId18" w:history="1">
        <w:r w:rsidRPr="005973A4">
          <w:rPr>
            <w:rStyle w:val="Hyperlink"/>
            <w:rFonts w:ascii="Arial" w:hAnsi="Arial" w:cs="Arial"/>
            <w:lang w:val="en-IN"/>
          </w:rPr>
          <w:t>https://www.ikea.com/global/en/images/IKEA_Sustainability_Strategy_2025_2030_v3_251013_f76f0e6498.pdf</w:t>
        </w:r>
      </w:hyperlink>
      <w:r w:rsidRPr="005973A4">
        <w:rPr>
          <w:rFonts w:ascii="Arial" w:hAnsi="Arial" w:cs="Arial"/>
          <w:lang w:val="en-IN"/>
        </w:rPr>
        <w:t xml:space="preserve"> (Accessed: 9 July 2026).</w:t>
      </w:r>
    </w:p>
    <w:p w14:paraId="3B5B6CF8" w14:textId="77777777" w:rsidR="006C6C15" w:rsidRPr="005973A4" w:rsidRDefault="006C6C15" w:rsidP="00555F67">
      <w:pPr>
        <w:rPr>
          <w:rFonts w:ascii="Arial" w:hAnsi="Arial" w:cs="Arial"/>
          <w:lang w:val="en-IN"/>
        </w:rPr>
      </w:pPr>
      <w:r w:rsidRPr="005973A4">
        <w:rPr>
          <w:rFonts w:ascii="Arial" w:hAnsi="Arial" w:cs="Arial"/>
          <w:lang w:val="en-IN"/>
        </w:rPr>
        <w:t xml:space="preserve">IKEA UK (2025) </w:t>
      </w:r>
      <w:r w:rsidRPr="005973A4">
        <w:rPr>
          <w:rFonts w:ascii="Arial" w:hAnsi="Arial" w:cs="Arial"/>
          <w:i/>
          <w:iCs/>
          <w:lang w:val="en-IN"/>
        </w:rPr>
        <w:t>Annual Summary FY2025</w:t>
      </w:r>
      <w:r w:rsidRPr="005973A4">
        <w:rPr>
          <w:rFonts w:ascii="Arial" w:hAnsi="Arial" w:cs="Arial"/>
          <w:lang w:val="en-IN"/>
        </w:rPr>
        <w:t xml:space="preserve">. Available at: </w:t>
      </w:r>
      <w:hyperlink r:id="rId19" w:history="1">
        <w:r w:rsidRPr="005973A4">
          <w:rPr>
            <w:rStyle w:val="Hyperlink"/>
            <w:rFonts w:ascii="Arial" w:hAnsi="Arial" w:cs="Arial"/>
            <w:lang w:val="en-IN"/>
          </w:rPr>
          <w:t>https://www.ikea.com/gb/en/files/pdf/c1/ed/c1ed761a/ikea-2025-uk-report-final-2.pdfn</w:t>
        </w:r>
      </w:hyperlink>
      <w:r w:rsidRPr="005973A4">
        <w:rPr>
          <w:rFonts w:ascii="Arial" w:hAnsi="Arial" w:cs="Arial"/>
          <w:lang w:val="en-IN"/>
        </w:rPr>
        <w:t xml:space="preserve"> (Accessed: 7 July 2026). </w:t>
      </w:r>
    </w:p>
    <w:p w14:paraId="3D703824" w14:textId="77777777" w:rsidR="006C6C15" w:rsidRPr="005973A4" w:rsidRDefault="006C6C15" w:rsidP="00555F67">
      <w:pPr>
        <w:rPr>
          <w:rFonts w:ascii="Arial" w:hAnsi="Arial" w:cs="Arial"/>
          <w:lang w:val="en-IN"/>
        </w:rPr>
      </w:pPr>
      <w:r w:rsidRPr="005973A4">
        <w:rPr>
          <w:rFonts w:ascii="Arial" w:hAnsi="Arial" w:cs="Arial"/>
          <w:lang w:val="en-IN"/>
        </w:rPr>
        <w:t xml:space="preserve">Inter IKEA Group (2025a) </w:t>
      </w:r>
      <w:r w:rsidRPr="005973A4">
        <w:rPr>
          <w:rFonts w:ascii="Arial" w:hAnsi="Arial" w:cs="Arial"/>
          <w:i/>
          <w:iCs/>
          <w:lang w:val="en-IN"/>
        </w:rPr>
        <w:t>Inter IKEA Holding B.V. Annual Report FY2025</w:t>
      </w:r>
      <w:r w:rsidRPr="005973A4">
        <w:rPr>
          <w:rFonts w:ascii="Arial" w:hAnsi="Arial" w:cs="Arial"/>
          <w:lang w:val="en-IN"/>
        </w:rPr>
        <w:t xml:space="preserve">. Available at: </w:t>
      </w:r>
      <w:hyperlink r:id="rId20" w:history="1">
        <w:r w:rsidRPr="005973A4">
          <w:rPr>
            <w:rStyle w:val="Hyperlink"/>
            <w:rFonts w:ascii="Arial" w:hAnsi="Arial" w:cs="Arial"/>
            <w:lang w:val="en-IN"/>
          </w:rPr>
          <w:t>https://www.inter.ikea.com/en/performance/download-financial-reports</w:t>
        </w:r>
      </w:hyperlink>
      <w:r w:rsidRPr="005973A4">
        <w:rPr>
          <w:rFonts w:ascii="Arial" w:hAnsi="Arial" w:cs="Arial"/>
          <w:lang w:val="en-IN"/>
        </w:rPr>
        <w:t xml:space="preserve"> (Accessed: 7 July 2026).</w:t>
      </w:r>
    </w:p>
    <w:p w14:paraId="152692F3" w14:textId="77777777" w:rsidR="006C6C15" w:rsidRPr="005973A4" w:rsidRDefault="006C6C15" w:rsidP="00555F67">
      <w:pPr>
        <w:rPr>
          <w:rFonts w:ascii="Arial" w:hAnsi="Arial" w:cs="Arial"/>
          <w:lang w:val="en-IN"/>
        </w:rPr>
      </w:pPr>
      <w:r w:rsidRPr="005973A4">
        <w:rPr>
          <w:rFonts w:ascii="Arial" w:hAnsi="Arial" w:cs="Arial"/>
          <w:lang w:val="en-IN"/>
        </w:rPr>
        <w:t xml:space="preserve">Inter IKEA Group (2025b) </w:t>
      </w:r>
      <w:r w:rsidRPr="005973A4">
        <w:rPr>
          <w:rFonts w:ascii="Arial" w:hAnsi="Arial" w:cs="Arial"/>
          <w:i/>
          <w:iCs/>
          <w:lang w:val="en-IN"/>
        </w:rPr>
        <w:t>Inter IKEA Group Sustainability Statement FY2025</w:t>
      </w:r>
      <w:r w:rsidRPr="005973A4">
        <w:rPr>
          <w:rFonts w:ascii="Arial" w:hAnsi="Arial" w:cs="Arial"/>
          <w:lang w:val="en-IN"/>
        </w:rPr>
        <w:t xml:space="preserve">. Available at: </w:t>
      </w:r>
      <w:hyperlink r:id="rId21" w:history="1">
        <w:r w:rsidRPr="005973A4">
          <w:rPr>
            <w:rStyle w:val="Hyperlink"/>
            <w:rFonts w:ascii="Arial" w:hAnsi="Arial" w:cs="Arial"/>
            <w:lang w:val="en-IN"/>
          </w:rPr>
          <w:t>https://www.inter.ikea.com/-/media/interikea/igi/financial-reports/fy25-financial-reports/inter-ikea-group-sustainability-statement-fy25.pdf?rev=e31e4c25b5754ad998ed49a8b62c340d</w:t>
        </w:r>
      </w:hyperlink>
      <w:r w:rsidRPr="005973A4">
        <w:rPr>
          <w:rFonts w:ascii="Arial" w:hAnsi="Arial" w:cs="Arial"/>
          <w:lang w:val="en-IN"/>
        </w:rPr>
        <w:t xml:space="preserve"> (Accessed: 8 July 2026).</w:t>
      </w:r>
    </w:p>
    <w:p w14:paraId="03E02DE7" w14:textId="77777777" w:rsidR="006C6C15" w:rsidRPr="005973A4" w:rsidRDefault="006C6C15" w:rsidP="00555F67">
      <w:pPr>
        <w:rPr>
          <w:rFonts w:ascii="Arial" w:hAnsi="Arial" w:cs="Arial"/>
          <w:lang w:val="en-IN"/>
        </w:rPr>
      </w:pPr>
      <w:r w:rsidRPr="005973A4">
        <w:rPr>
          <w:rFonts w:ascii="Arial" w:hAnsi="Arial" w:cs="Arial"/>
          <w:lang w:val="en-IN"/>
        </w:rPr>
        <w:lastRenderedPageBreak/>
        <w:t xml:space="preserve">International Monetary Fund (2025) </w:t>
      </w:r>
      <w:r w:rsidRPr="005973A4">
        <w:rPr>
          <w:rFonts w:ascii="Arial" w:hAnsi="Arial" w:cs="Arial"/>
          <w:i/>
          <w:iCs/>
          <w:lang w:val="en-IN"/>
        </w:rPr>
        <w:t>World Economic Outlook</w:t>
      </w:r>
      <w:r w:rsidRPr="005973A4">
        <w:rPr>
          <w:rFonts w:ascii="Arial" w:hAnsi="Arial" w:cs="Arial"/>
          <w:lang w:val="en-IN"/>
        </w:rPr>
        <w:t xml:space="preserve">. Washington, DC: IMF. Available at: </w:t>
      </w:r>
      <w:hyperlink r:id="rId22" w:history="1">
        <w:r w:rsidRPr="005973A4">
          <w:rPr>
            <w:rStyle w:val="Hyperlink"/>
            <w:rFonts w:ascii="Arial" w:hAnsi="Arial" w:cs="Arial"/>
            <w:lang w:val="en-IN"/>
          </w:rPr>
          <w:t>https://www.imf.org/en/publications/weo</w:t>
        </w:r>
      </w:hyperlink>
      <w:r w:rsidRPr="005973A4">
        <w:rPr>
          <w:rFonts w:ascii="Arial" w:hAnsi="Arial" w:cs="Arial"/>
          <w:lang w:val="en-IN"/>
        </w:rPr>
        <w:t xml:space="preserve"> (Accessed: 9 July 2026).</w:t>
      </w:r>
    </w:p>
    <w:p w14:paraId="4A4D9E2E" w14:textId="77777777" w:rsidR="006C6C15" w:rsidRPr="005973A4" w:rsidRDefault="006C6C15" w:rsidP="004213C4">
      <w:pPr>
        <w:rPr>
          <w:rFonts w:ascii="Arial" w:hAnsi="Arial" w:cs="Arial"/>
          <w:lang w:val="en-IN"/>
        </w:rPr>
      </w:pPr>
      <w:proofErr w:type="spellStart"/>
      <w:r w:rsidRPr="005973A4">
        <w:rPr>
          <w:rFonts w:ascii="Arial" w:hAnsi="Arial" w:cs="Arial"/>
          <w:lang w:val="en-IN"/>
        </w:rPr>
        <w:t>Kwarteng</w:t>
      </w:r>
      <w:proofErr w:type="spellEnd"/>
      <w:r w:rsidRPr="005973A4">
        <w:rPr>
          <w:rFonts w:ascii="Arial" w:hAnsi="Arial" w:cs="Arial"/>
          <w:lang w:val="en-IN"/>
        </w:rPr>
        <w:t xml:space="preserve">, P., Appiah, K.O. and </w:t>
      </w:r>
      <w:proofErr w:type="spellStart"/>
      <w:r w:rsidRPr="005973A4">
        <w:rPr>
          <w:rFonts w:ascii="Arial" w:hAnsi="Arial" w:cs="Arial"/>
          <w:lang w:val="en-IN"/>
        </w:rPr>
        <w:t>Agana</w:t>
      </w:r>
      <w:proofErr w:type="spellEnd"/>
      <w:r w:rsidRPr="005973A4">
        <w:rPr>
          <w:rFonts w:ascii="Arial" w:hAnsi="Arial" w:cs="Arial"/>
          <w:lang w:val="en-IN"/>
        </w:rPr>
        <w:t xml:space="preserve">, J.A. (2023). Sustainability performance of firms in the emerging economy: The role of corporate governance and corporate strategy. </w:t>
      </w:r>
      <w:r w:rsidRPr="005973A4">
        <w:rPr>
          <w:rFonts w:ascii="Arial" w:hAnsi="Arial" w:cs="Arial"/>
          <w:i/>
          <w:iCs/>
          <w:lang w:val="en-IN"/>
        </w:rPr>
        <w:t>Corporate Governance and Sustainability Review</w:t>
      </w:r>
      <w:r w:rsidRPr="005973A4">
        <w:rPr>
          <w:rFonts w:ascii="Arial" w:hAnsi="Arial" w:cs="Arial"/>
          <w:lang w:val="en-IN"/>
        </w:rPr>
        <w:t xml:space="preserve">, 7(3), pp.21–33. </w:t>
      </w:r>
      <w:proofErr w:type="spellStart"/>
      <w:r w:rsidRPr="005973A4">
        <w:rPr>
          <w:rFonts w:ascii="Arial" w:hAnsi="Arial" w:cs="Arial"/>
          <w:lang w:val="en-IN"/>
        </w:rPr>
        <w:t>doi</w:t>
      </w:r>
      <w:proofErr w:type="spellEnd"/>
      <w:r w:rsidRPr="005973A4">
        <w:rPr>
          <w:rFonts w:ascii="Arial" w:hAnsi="Arial" w:cs="Arial"/>
          <w:lang w:val="en-IN"/>
        </w:rPr>
        <w:t xml:space="preserve">: </w:t>
      </w:r>
      <w:hyperlink r:id="rId23" w:history="1">
        <w:r w:rsidRPr="005973A4">
          <w:rPr>
            <w:rStyle w:val="Hyperlink"/>
            <w:rFonts w:ascii="Arial" w:hAnsi="Arial" w:cs="Arial"/>
            <w:lang w:val="en-IN"/>
          </w:rPr>
          <w:t>https://doi.org/10.22495/cgsrv7i3p2</w:t>
        </w:r>
      </w:hyperlink>
      <w:r w:rsidRPr="005973A4">
        <w:rPr>
          <w:rFonts w:ascii="Arial" w:hAnsi="Arial" w:cs="Arial"/>
          <w:lang w:val="en-IN"/>
        </w:rPr>
        <w:t xml:space="preserve">. </w:t>
      </w:r>
    </w:p>
    <w:p w14:paraId="1EBA2B72" w14:textId="77777777" w:rsidR="006C6C15" w:rsidRPr="005973A4" w:rsidRDefault="006C6C15" w:rsidP="004213C4">
      <w:pPr>
        <w:rPr>
          <w:rFonts w:ascii="Arial" w:hAnsi="Arial" w:cs="Arial"/>
          <w:lang w:val="en-IN"/>
        </w:rPr>
      </w:pPr>
      <w:proofErr w:type="spellStart"/>
      <w:r w:rsidRPr="005973A4">
        <w:rPr>
          <w:rFonts w:ascii="Arial" w:hAnsi="Arial" w:cs="Arial"/>
          <w:lang w:val="en-IN"/>
        </w:rPr>
        <w:t>Liute</w:t>
      </w:r>
      <w:proofErr w:type="spellEnd"/>
      <w:r w:rsidRPr="005973A4">
        <w:rPr>
          <w:rFonts w:ascii="Arial" w:hAnsi="Arial" w:cs="Arial"/>
          <w:lang w:val="en-IN"/>
        </w:rPr>
        <w:t>, A. and De Giacomo, M.R. (2021). The Environmental Performance of UK</w:t>
      </w:r>
      <w:r w:rsidRPr="005973A4">
        <w:rPr>
          <w:rFonts w:ascii="Cambria Math" w:hAnsi="Cambria Math" w:cs="Cambria Math"/>
          <w:lang w:val="en-IN"/>
        </w:rPr>
        <w:t>‐</w:t>
      </w:r>
      <w:r w:rsidRPr="005973A4">
        <w:rPr>
          <w:rFonts w:ascii="Arial" w:hAnsi="Arial" w:cs="Arial"/>
          <w:lang w:val="en-IN"/>
        </w:rPr>
        <w:t xml:space="preserve">based B Corp companies: An Analysis Based on the Triple Bottom Line Approach. </w:t>
      </w:r>
      <w:r w:rsidRPr="005973A4">
        <w:rPr>
          <w:rFonts w:ascii="Arial" w:hAnsi="Arial" w:cs="Arial"/>
          <w:i/>
          <w:iCs/>
          <w:lang w:val="en-IN"/>
        </w:rPr>
        <w:t>Business Strategy and the Environment</w:t>
      </w:r>
      <w:r w:rsidRPr="005973A4">
        <w:rPr>
          <w:rFonts w:ascii="Arial" w:hAnsi="Arial" w:cs="Arial"/>
          <w:lang w:val="en-IN"/>
        </w:rPr>
        <w:t xml:space="preserve">, [online] 31(3), pp.810–827. </w:t>
      </w:r>
      <w:proofErr w:type="spellStart"/>
      <w:r w:rsidRPr="005973A4">
        <w:rPr>
          <w:rFonts w:ascii="Arial" w:hAnsi="Arial" w:cs="Arial"/>
          <w:lang w:val="en-IN"/>
        </w:rPr>
        <w:t>doi</w:t>
      </w:r>
      <w:proofErr w:type="spellEnd"/>
      <w:r w:rsidRPr="005973A4">
        <w:rPr>
          <w:rFonts w:ascii="Arial" w:hAnsi="Arial" w:cs="Arial"/>
          <w:lang w:val="en-IN"/>
        </w:rPr>
        <w:t xml:space="preserve">: </w:t>
      </w:r>
      <w:hyperlink r:id="rId24" w:history="1">
        <w:r w:rsidRPr="005973A4">
          <w:rPr>
            <w:rStyle w:val="Hyperlink"/>
            <w:rFonts w:ascii="Arial" w:hAnsi="Arial" w:cs="Arial"/>
            <w:lang w:val="en-IN"/>
          </w:rPr>
          <w:t>https://doi.org/10.1002/bse.2919</w:t>
        </w:r>
      </w:hyperlink>
      <w:r w:rsidRPr="005973A4">
        <w:rPr>
          <w:rFonts w:ascii="Arial" w:hAnsi="Arial" w:cs="Arial"/>
          <w:lang w:val="en-IN"/>
        </w:rPr>
        <w:t xml:space="preserve">. </w:t>
      </w:r>
    </w:p>
    <w:p w14:paraId="67217AFF" w14:textId="77777777" w:rsidR="006C6C15" w:rsidRPr="005973A4" w:rsidRDefault="006C6C15" w:rsidP="00555F67">
      <w:pPr>
        <w:rPr>
          <w:rFonts w:ascii="Arial" w:hAnsi="Arial" w:cs="Arial"/>
          <w:lang w:val="en-IN"/>
        </w:rPr>
      </w:pPr>
      <w:r w:rsidRPr="005973A4">
        <w:rPr>
          <w:rFonts w:ascii="Arial" w:hAnsi="Arial" w:cs="Arial"/>
          <w:lang w:val="en-IN"/>
        </w:rPr>
        <w:t xml:space="preserve">McKinsey &amp; Company (2025) </w:t>
      </w:r>
      <w:r w:rsidRPr="005973A4">
        <w:rPr>
          <w:rFonts w:ascii="Arial" w:hAnsi="Arial" w:cs="Arial"/>
          <w:i/>
          <w:iCs/>
          <w:lang w:val="en-IN"/>
        </w:rPr>
        <w:t>ConsumerWise Insights 2025</w:t>
      </w:r>
      <w:r w:rsidRPr="005973A4">
        <w:rPr>
          <w:rFonts w:ascii="Arial" w:hAnsi="Arial" w:cs="Arial"/>
          <w:lang w:val="en-IN"/>
        </w:rPr>
        <w:t xml:space="preserve">. Available at: </w:t>
      </w:r>
      <w:hyperlink r:id="rId25" w:history="1">
        <w:r w:rsidRPr="005973A4">
          <w:rPr>
            <w:rStyle w:val="Hyperlink"/>
            <w:rFonts w:ascii="Arial" w:hAnsi="Arial" w:cs="Arial"/>
            <w:lang w:val="en-IN"/>
          </w:rPr>
          <w:t>https://www.mckinsey.com/industries/consumerpackagedgoods/howwehelpclients/consumerwise</w:t>
        </w:r>
      </w:hyperlink>
      <w:r w:rsidRPr="005973A4">
        <w:rPr>
          <w:rFonts w:ascii="Arial" w:hAnsi="Arial" w:cs="Arial"/>
          <w:lang w:val="en-IN"/>
        </w:rPr>
        <w:t xml:space="preserve"> (Accessed: 9 July 2026).</w:t>
      </w:r>
    </w:p>
    <w:p w14:paraId="144D3AFD" w14:textId="3440DD47" w:rsidR="00A26238" w:rsidRPr="005973A4" w:rsidRDefault="00A26238" w:rsidP="00A26238">
      <w:pPr>
        <w:rPr>
          <w:rFonts w:ascii="Arial" w:hAnsi="Arial" w:cs="Arial"/>
          <w:lang w:val="en-IN"/>
        </w:rPr>
      </w:pPr>
      <w:proofErr w:type="spellStart"/>
      <w:r w:rsidRPr="005973A4">
        <w:rPr>
          <w:rFonts w:ascii="Arial" w:hAnsi="Arial" w:cs="Arial"/>
          <w:lang w:val="en-IN"/>
        </w:rPr>
        <w:t>Shirkoohi</w:t>
      </w:r>
      <w:proofErr w:type="spellEnd"/>
      <w:r w:rsidRPr="005973A4">
        <w:rPr>
          <w:rFonts w:ascii="Arial" w:hAnsi="Arial" w:cs="Arial"/>
          <w:lang w:val="en-IN"/>
        </w:rPr>
        <w:t xml:space="preserve">, S.M. and </w:t>
      </w:r>
      <w:proofErr w:type="spellStart"/>
      <w:r w:rsidRPr="005973A4">
        <w:rPr>
          <w:rFonts w:ascii="Arial" w:hAnsi="Arial" w:cs="Arial"/>
          <w:lang w:val="en-IN"/>
        </w:rPr>
        <w:t>Mohiuddin</w:t>
      </w:r>
      <w:proofErr w:type="spellEnd"/>
      <w:r w:rsidRPr="005973A4">
        <w:rPr>
          <w:rFonts w:ascii="Arial" w:hAnsi="Arial" w:cs="Arial"/>
          <w:lang w:val="en-IN"/>
        </w:rPr>
        <w:t xml:space="preserve">, M. (2025). Creating Value in Metaverse-Driven Global Value Chains: Blockchain Integration and the Evolution of International Business. </w:t>
      </w:r>
      <w:r w:rsidRPr="005973A4">
        <w:rPr>
          <w:rFonts w:ascii="Arial" w:hAnsi="Arial" w:cs="Arial"/>
          <w:i/>
          <w:iCs/>
          <w:lang w:val="en-IN"/>
        </w:rPr>
        <w:t>Journal of Theoretical and Applied Electronic Commerce Research</w:t>
      </w:r>
      <w:r w:rsidRPr="005973A4">
        <w:rPr>
          <w:rFonts w:ascii="Arial" w:hAnsi="Arial" w:cs="Arial"/>
          <w:lang w:val="en-IN"/>
        </w:rPr>
        <w:t xml:space="preserve">, [online] 20(2), p.126. </w:t>
      </w:r>
      <w:proofErr w:type="spellStart"/>
      <w:r w:rsidRPr="005973A4">
        <w:rPr>
          <w:rFonts w:ascii="Arial" w:hAnsi="Arial" w:cs="Arial"/>
          <w:lang w:val="en-IN"/>
        </w:rPr>
        <w:t>doi</w:t>
      </w:r>
      <w:proofErr w:type="spellEnd"/>
      <w:r w:rsidRPr="005973A4">
        <w:rPr>
          <w:rFonts w:ascii="Arial" w:hAnsi="Arial" w:cs="Arial"/>
          <w:lang w:val="en-IN"/>
        </w:rPr>
        <w:t xml:space="preserve">: </w:t>
      </w:r>
      <w:hyperlink r:id="rId26" w:history="1">
        <w:r w:rsidRPr="005973A4">
          <w:rPr>
            <w:rStyle w:val="Hyperlink"/>
            <w:rFonts w:ascii="Arial" w:hAnsi="Arial" w:cs="Arial"/>
            <w:lang w:val="en-IN"/>
          </w:rPr>
          <w:t>https://doi.org/10.3390/jtaer20020126</w:t>
        </w:r>
      </w:hyperlink>
      <w:r w:rsidRPr="005973A4">
        <w:rPr>
          <w:rFonts w:ascii="Arial" w:hAnsi="Arial" w:cs="Arial"/>
          <w:lang w:val="en-IN"/>
        </w:rPr>
        <w:t xml:space="preserve">. </w:t>
      </w:r>
    </w:p>
    <w:p w14:paraId="4801ED02" w14:textId="77777777" w:rsidR="006C6C15" w:rsidRPr="005973A4" w:rsidRDefault="006C6C15" w:rsidP="00555F67">
      <w:pPr>
        <w:rPr>
          <w:rFonts w:ascii="Arial" w:hAnsi="Arial" w:cs="Arial"/>
          <w:lang w:val="en-IN"/>
        </w:rPr>
      </w:pPr>
      <w:r w:rsidRPr="005973A4">
        <w:rPr>
          <w:rFonts w:ascii="Arial" w:hAnsi="Arial" w:cs="Arial"/>
          <w:lang w:val="en-IN"/>
        </w:rPr>
        <w:t xml:space="preserve">Office for National Statistics (2025a) </w:t>
      </w:r>
      <w:r w:rsidRPr="005973A4">
        <w:rPr>
          <w:rFonts w:ascii="Arial" w:hAnsi="Arial" w:cs="Arial"/>
          <w:i/>
          <w:iCs/>
          <w:lang w:val="en-IN"/>
        </w:rPr>
        <w:t>Retail Industry</w:t>
      </w:r>
      <w:r w:rsidRPr="005973A4">
        <w:rPr>
          <w:rFonts w:ascii="Arial" w:hAnsi="Arial" w:cs="Arial"/>
          <w:lang w:val="en-IN"/>
        </w:rPr>
        <w:t xml:space="preserve">. Available at: </w:t>
      </w:r>
      <w:hyperlink r:id="rId27" w:history="1">
        <w:r w:rsidRPr="005973A4">
          <w:rPr>
            <w:rStyle w:val="Hyperlink"/>
            <w:rFonts w:ascii="Arial" w:hAnsi="Arial" w:cs="Arial"/>
            <w:lang w:val="en-IN"/>
          </w:rPr>
          <w:t>https://www.ons.gov.uk/businessindustryandtrade/retailindustry</w:t>
        </w:r>
      </w:hyperlink>
      <w:r w:rsidRPr="005973A4">
        <w:rPr>
          <w:rFonts w:ascii="Arial" w:hAnsi="Arial" w:cs="Arial"/>
          <w:lang w:val="en-IN"/>
        </w:rPr>
        <w:t xml:space="preserve"> (Accessed: 9 July 2026).</w:t>
      </w:r>
    </w:p>
    <w:p w14:paraId="0CEE46C3" w14:textId="77777777" w:rsidR="006C6C15" w:rsidRPr="005973A4" w:rsidRDefault="006C6C15" w:rsidP="00555F67">
      <w:pPr>
        <w:rPr>
          <w:rFonts w:ascii="Arial" w:hAnsi="Arial" w:cs="Arial"/>
          <w:lang w:val="en-IN"/>
        </w:rPr>
      </w:pPr>
      <w:r w:rsidRPr="005973A4">
        <w:rPr>
          <w:rFonts w:ascii="Arial" w:hAnsi="Arial" w:cs="Arial"/>
          <w:lang w:val="en-IN"/>
        </w:rPr>
        <w:t xml:space="preserve">Office for National Statistics (2025b) </w:t>
      </w:r>
      <w:r w:rsidRPr="005973A4">
        <w:rPr>
          <w:rFonts w:ascii="Arial" w:hAnsi="Arial" w:cs="Arial"/>
          <w:i/>
          <w:iCs/>
          <w:lang w:val="en-IN"/>
        </w:rPr>
        <w:t>Inflation and price indices</w:t>
      </w:r>
      <w:r w:rsidRPr="005973A4">
        <w:rPr>
          <w:rFonts w:ascii="Arial" w:hAnsi="Arial" w:cs="Arial"/>
          <w:lang w:val="en-IN"/>
        </w:rPr>
        <w:t xml:space="preserve">. Available at: </w:t>
      </w:r>
      <w:hyperlink r:id="rId28" w:history="1">
        <w:r w:rsidRPr="005973A4">
          <w:rPr>
            <w:rStyle w:val="Hyperlink"/>
            <w:rFonts w:ascii="Arial" w:hAnsi="Arial" w:cs="Arial"/>
            <w:lang w:val="en-IN"/>
          </w:rPr>
          <w:t>https://www.ons.gov.uk/economy/inflationandpriceindices</w:t>
        </w:r>
      </w:hyperlink>
      <w:r w:rsidRPr="005973A4">
        <w:rPr>
          <w:rFonts w:ascii="Arial" w:hAnsi="Arial" w:cs="Arial"/>
          <w:lang w:val="en-IN"/>
        </w:rPr>
        <w:t xml:space="preserve"> (Accessed: 9 July 2026).</w:t>
      </w:r>
    </w:p>
    <w:p w14:paraId="7E693839" w14:textId="77777777" w:rsidR="006C6C15" w:rsidRPr="005973A4" w:rsidRDefault="006C6C15" w:rsidP="00555F67">
      <w:pPr>
        <w:rPr>
          <w:rFonts w:ascii="Arial" w:hAnsi="Arial" w:cs="Arial"/>
          <w:lang w:val="en-IN"/>
        </w:rPr>
      </w:pPr>
      <w:r w:rsidRPr="005973A4">
        <w:rPr>
          <w:rFonts w:ascii="Arial" w:hAnsi="Arial" w:cs="Arial"/>
          <w:lang w:val="en-IN"/>
        </w:rPr>
        <w:t xml:space="preserve">Organisation for Economic Co-operation and Development (2025) </w:t>
      </w:r>
      <w:r w:rsidRPr="005973A4">
        <w:rPr>
          <w:rFonts w:ascii="Arial" w:hAnsi="Arial" w:cs="Arial"/>
          <w:i/>
          <w:iCs/>
          <w:lang w:val="en-IN"/>
        </w:rPr>
        <w:t>OECD Economic Outlook 2025</w:t>
      </w:r>
      <w:r w:rsidRPr="005973A4">
        <w:rPr>
          <w:rFonts w:ascii="Arial" w:hAnsi="Arial" w:cs="Arial"/>
          <w:lang w:val="en-IN"/>
        </w:rPr>
        <w:t xml:space="preserve">. Paris: OECD Publishing. Available at: </w:t>
      </w:r>
      <w:hyperlink r:id="rId29" w:history="1">
        <w:r w:rsidRPr="005973A4">
          <w:rPr>
            <w:rStyle w:val="Hyperlink"/>
            <w:rFonts w:ascii="Arial" w:hAnsi="Arial" w:cs="Arial"/>
            <w:lang w:val="en-IN"/>
          </w:rPr>
          <w:t>https://www.oecd.org/en/topics/economic-outlook.html</w:t>
        </w:r>
      </w:hyperlink>
      <w:r w:rsidRPr="005973A4">
        <w:rPr>
          <w:rFonts w:ascii="Arial" w:hAnsi="Arial" w:cs="Arial"/>
          <w:lang w:val="en-IN"/>
        </w:rPr>
        <w:t xml:space="preserve"> (Accessed: 9 July 2026).</w:t>
      </w:r>
    </w:p>
    <w:p w14:paraId="259ED4E6" w14:textId="77777777" w:rsidR="006C6C15" w:rsidRPr="005973A4" w:rsidRDefault="006C6C15" w:rsidP="004213C4">
      <w:pPr>
        <w:rPr>
          <w:rFonts w:ascii="Arial" w:hAnsi="Arial" w:cs="Arial"/>
          <w:lang w:val="en-IN"/>
        </w:rPr>
      </w:pPr>
      <w:proofErr w:type="spellStart"/>
      <w:r w:rsidRPr="005973A4">
        <w:rPr>
          <w:rFonts w:ascii="Arial" w:hAnsi="Arial" w:cs="Arial"/>
          <w:lang w:val="en-IN"/>
        </w:rPr>
        <w:t>Palmatier</w:t>
      </w:r>
      <w:proofErr w:type="spellEnd"/>
      <w:r w:rsidRPr="005973A4">
        <w:rPr>
          <w:rFonts w:ascii="Arial" w:hAnsi="Arial" w:cs="Arial"/>
          <w:lang w:val="en-IN"/>
        </w:rPr>
        <w:t xml:space="preserve">, R.W. and Sridhar, S. (2020). </w:t>
      </w:r>
      <w:r w:rsidRPr="005973A4">
        <w:rPr>
          <w:rFonts w:ascii="Arial" w:hAnsi="Arial" w:cs="Arial"/>
          <w:i/>
          <w:iCs/>
          <w:lang w:val="en-IN"/>
        </w:rPr>
        <w:t>Marketing Strategy</w:t>
      </w:r>
      <w:r w:rsidRPr="005973A4">
        <w:rPr>
          <w:rFonts w:ascii="Arial" w:hAnsi="Arial" w:cs="Arial"/>
          <w:lang w:val="en-IN"/>
        </w:rPr>
        <w:t>. 2nd ed. Bloomsbury Publishing.</w:t>
      </w:r>
    </w:p>
    <w:p w14:paraId="595A4E80" w14:textId="77777777" w:rsidR="006C6C15" w:rsidRPr="005973A4" w:rsidRDefault="006C6C15" w:rsidP="004213C4">
      <w:pPr>
        <w:rPr>
          <w:rFonts w:ascii="Arial" w:hAnsi="Arial" w:cs="Arial"/>
          <w:lang w:val="en-IN"/>
        </w:rPr>
      </w:pPr>
      <w:r w:rsidRPr="005973A4">
        <w:rPr>
          <w:rFonts w:ascii="Arial" w:hAnsi="Arial" w:cs="Arial"/>
          <w:lang w:val="en-IN"/>
        </w:rPr>
        <w:t xml:space="preserve">Pan, L., Xu, Z. and </w:t>
      </w:r>
      <w:proofErr w:type="spellStart"/>
      <w:r w:rsidRPr="005973A4">
        <w:rPr>
          <w:rFonts w:ascii="Arial" w:hAnsi="Arial" w:cs="Arial"/>
          <w:lang w:val="en-IN"/>
        </w:rPr>
        <w:t>Skare</w:t>
      </w:r>
      <w:proofErr w:type="spellEnd"/>
      <w:r w:rsidRPr="005973A4">
        <w:rPr>
          <w:rFonts w:ascii="Arial" w:hAnsi="Arial" w:cs="Arial"/>
          <w:lang w:val="en-IN"/>
        </w:rPr>
        <w:t xml:space="preserve">, M. (2022). Sustainable business model innovation literature: A bibliometrics analysis. </w:t>
      </w:r>
      <w:r w:rsidRPr="005973A4">
        <w:rPr>
          <w:rFonts w:ascii="Arial" w:hAnsi="Arial" w:cs="Arial"/>
          <w:i/>
          <w:iCs/>
          <w:lang w:val="en-IN"/>
        </w:rPr>
        <w:t>Review of Managerial Science</w:t>
      </w:r>
      <w:r w:rsidRPr="005973A4">
        <w:rPr>
          <w:rFonts w:ascii="Arial" w:hAnsi="Arial" w:cs="Arial"/>
          <w:lang w:val="en-IN"/>
        </w:rPr>
        <w:t xml:space="preserve">. </w:t>
      </w:r>
      <w:proofErr w:type="spellStart"/>
      <w:r w:rsidRPr="005973A4">
        <w:rPr>
          <w:rFonts w:ascii="Arial" w:hAnsi="Arial" w:cs="Arial"/>
          <w:lang w:val="en-IN"/>
        </w:rPr>
        <w:t>doi</w:t>
      </w:r>
      <w:proofErr w:type="spellEnd"/>
      <w:r w:rsidRPr="005973A4">
        <w:rPr>
          <w:rFonts w:ascii="Arial" w:hAnsi="Arial" w:cs="Arial"/>
          <w:lang w:val="en-IN"/>
        </w:rPr>
        <w:t xml:space="preserve">: </w:t>
      </w:r>
      <w:hyperlink r:id="rId30" w:history="1">
        <w:r w:rsidRPr="005973A4">
          <w:rPr>
            <w:rStyle w:val="Hyperlink"/>
            <w:rFonts w:ascii="Arial" w:hAnsi="Arial" w:cs="Arial"/>
            <w:lang w:val="en-IN"/>
          </w:rPr>
          <w:t>https://doi.org/10.1007/s11846-022-00548-2</w:t>
        </w:r>
      </w:hyperlink>
      <w:r w:rsidRPr="005973A4">
        <w:rPr>
          <w:rFonts w:ascii="Arial" w:hAnsi="Arial" w:cs="Arial"/>
          <w:lang w:val="en-IN"/>
        </w:rPr>
        <w:t xml:space="preserve">. </w:t>
      </w:r>
    </w:p>
    <w:p w14:paraId="78826142" w14:textId="77777777" w:rsidR="006C6C15" w:rsidRPr="005973A4" w:rsidRDefault="006C6C15" w:rsidP="004213C4">
      <w:pPr>
        <w:rPr>
          <w:rFonts w:ascii="Arial" w:hAnsi="Arial" w:cs="Arial"/>
          <w:lang w:val="en-IN"/>
        </w:rPr>
      </w:pPr>
      <w:proofErr w:type="spellStart"/>
      <w:r w:rsidRPr="005973A4">
        <w:rPr>
          <w:rFonts w:ascii="Arial" w:hAnsi="Arial" w:cs="Arial"/>
          <w:lang w:val="en-IN"/>
        </w:rPr>
        <w:lastRenderedPageBreak/>
        <w:t>Pohrebniak</w:t>
      </w:r>
      <w:proofErr w:type="spellEnd"/>
      <w:r w:rsidRPr="005973A4">
        <w:rPr>
          <w:rFonts w:ascii="Arial" w:hAnsi="Arial" w:cs="Arial"/>
          <w:lang w:val="en-IN"/>
        </w:rPr>
        <w:t xml:space="preserve">, A., </w:t>
      </w:r>
      <w:proofErr w:type="spellStart"/>
      <w:r w:rsidRPr="005973A4">
        <w:rPr>
          <w:rFonts w:ascii="Arial" w:hAnsi="Arial" w:cs="Arial"/>
          <w:lang w:val="en-IN"/>
        </w:rPr>
        <w:t>Chaikovska</w:t>
      </w:r>
      <w:proofErr w:type="spellEnd"/>
      <w:r w:rsidRPr="005973A4">
        <w:rPr>
          <w:rFonts w:ascii="Arial" w:hAnsi="Arial" w:cs="Arial"/>
          <w:lang w:val="en-IN"/>
        </w:rPr>
        <w:t xml:space="preserve">, I., </w:t>
      </w:r>
      <w:proofErr w:type="spellStart"/>
      <w:r w:rsidRPr="005973A4">
        <w:rPr>
          <w:rFonts w:ascii="Arial" w:hAnsi="Arial" w:cs="Arial"/>
          <w:lang w:val="en-IN"/>
        </w:rPr>
        <w:t>Yushkevych</w:t>
      </w:r>
      <w:proofErr w:type="spellEnd"/>
      <w:r w:rsidRPr="005973A4">
        <w:rPr>
          <w:rFonts w:ascii="Arial" w:hAnsi="Arial" w:cs="Arial"/>
          <w:lang w:val="en-IN"/>
        </w:rPr>
        <w:t xml:space="preserve">, O., </w:t>
      </w:r>
      <w:proofErr w:type="spellStart"/>
      <w:r w:rsidRPr="005973A4">
        <w:rPr>
          <w:rFonts w:ascii="Arial" w:hAnsi="Arial" w:cs="Arial"/>
          <w:lang w:val="en-IN"/>
        </w:rPr>
        <w:t>Kolesnyk</w:t>
      </w:r>
      <w:proofErr w:type="spellEnd"/>
      <w:r w:rsidRPr="005973A4">
        <w:rPr>
          <w:rFonts w:ascii="Arial" w:hAnsi="Arial" w:cs="Arial"/>
          <w:lang w:val="en-IN"/>
        </w:rPr>
        <w:t xml:space="preserve">, O., </w:t>
      </w:r>
      <w:proofErr w:type="spellStart"/>
      <w:r w:rsidRPr="005973A4">
        <w:rPr>
          <w:rFonts w:ascii="Arial" w:hAnsi="Arial" w:cs="Arial"/>
          <w:lang w:val="en-IN"/>
        </w:rPr>
        <w:t>Nikolaienko</w:t>
      </w:r>
      <w:proofErr w:type="spellEnd"/>
      <w:r w:rsidRPr="005973A4">
        <w:rPr>
          <w:rFonts w:ascii="Arial" w:hAnsi="Arial" w:cs="Arial"/>
          <w:lang w:val="en-IN"/>
        </w:rPr>
        <w:t xml:space="preserve">, S. and </w:t>
      </w:r>
      <w:proofErr w:type="spellStart"/>
      <w:r w:rsidRPr="005973A4">
        <w:rPr>
          <w:rFonts w:ascii="Arial" w:hAnsi="Arial" w:cs="Arial"/>
          <w:lang w:val="en-IN"/>
        </w:rPr>
        <w:t>Holubiev</w:t>
      </w:r>
      <w:proofErr w:type="spellEnd"/>
      <w:r w:rsidRPr="005973A4">
        <w:rPr>
          <w:rFonts w:ascii="Arial" w:hAnsi="Arial" w:cs="Arial"/>
          <w:lang w:val="en-IN"/>
        </w:rPr>
        <w:t xml:space="preserve">, O. (2024). CIRCULAR ECONOMY AS A DETERMINANT OF STRATEGIC MANAGEMENT. </w:t>
      </w:r>
      <w:r w:rsidRPr="005973A4">
        <w:rPr>
          <w:rFonts w:ascii="Arial" w:hAnsi="Arial" w:cs="Arial"/>
          <w:i/>
          <w:iCs/>
          <w:lang w:val="en-IN"/>
        </w:rPr>
        <w:t>Management Theory and Studies for Rural Business and Infrastructure Development</w:t>
      </w:r>
      <w:r w:rsidRPr="005973A4">
        <w:rPr>
          <w:rFonts w:ascii="Arial" w:hAnsi="Arial" w:cs="Arial"/>
          <w:lang w:val="en-IN"/>
        </w:rPr>
        <w:t xml:space="preserve">, 46(3), pp.362–371. </w:t>
      </w:r>
      <w:proofErr w:type="spellStart"/>
      <w:r w:rsidRPr="005973A4">
        <w:rPr>
          <w:rFonts w:ascii="Arial" w:hAnsi="Arial" w:cs="Arial"/>
          <w:lang w:val="en-IN"/>
        </w:rPr>
        <w:t>doi</w:t>
      </w:r>
      <w:proofErr w:type="spellEnd"/>
      <w:r w:rsidRPr="005973A4">
        <w:rPr>
          <w:rFonts w:ascii="Arial" w:hAnsi="Arial" w:cs="Arial"/>
          <w:lang w:val="en-IN"/>
        </w:rPr>
        <w:t xml:space="preserve">: </w:t>
      </w:r>
      <w:hyperlink r:id="rId31" w:history="1">
        <w:r w:rsidRPr="005973A4">
          <w:rPr>
            <w:rStyle w:val="Hyperlink"/>
            <w:rFonts w:ascii="Arial" w:hAnsi="Arial" w:cs="Arial"/>
            <w:lang w:val="en-IN"/>
          </w:rPr>
          <w:t>https://doi.org/10.15544/mts.2024.34</w:t>
        </w:r>
      </w:hyperlink>
      <w:r w:rsidRPr="005973A4">
        <w:rPr>
          <w:rFonts w:ascii="Arial" w:hAnsi="Arial" w:cs="Arial"/>
          <w:lang w:val="en-IN"/>
        </w:rPr>
        <w:t xml:space="preserve">. </w:t>
      </w:r>
    </w:p>
    <w:p w14:paraId="3CDA1C3C" w14:textId="77777777" w:rsidR="006C6C15" w:rsidRPr="005973A4" w:rsidRDefault="006C6C15" w:rsidP="004213C4">
      <w:pPr>
        <w:rPr>
          <w:rFonts w:ascii="Arial" w:hAnsi="Arial" w:cs="Arial"/>
          <w:lang w:val="en-IN"/>
        </w:rPr>
      </w:pPr>
      <w:r w:rsidRPr="005973A4">
        <w:rPr>
          <w:rFonts w:ascii="Arial" w:hAnsi="Arial" w:cs="Arial"/>
          <w:lang w:val="en-IN"/>
        </w:rPr>
        <w:t xml:space="preserve">Pu, G., Li, S. and Bai, J. (2022). Effect of supply chain resilience on firm’s sustainable competitive advantage: A dynamic capability perspective. </w:t>
      </w:r>
      <w:r w:rsidRPr="005973A4">
        <w:rPr>
          <w:rFonts w:ascii="Arial" w:hAnsi="Arial" w:cs="Arial"/>
          <w:i/>
          <w:iCs/>
          <w:lang w:val="en-IN"/>
        </w:rPr>
        <w:t>Environmental Science and Pollution Research</w:t>
      </w:r>
      <w:r w:rsidRPr="005973A4">
        <w:rPr>
          <w:rFonts w:ascii="Arial" w:hAnsi="Arial" w:cs="Arial"/>
          <w:lang w:val="en-IN"/>
        </w:rPr>
        <w:t xml:space="preserve">, 30, pp.4881–4898. </w:t>
      </w:r>
      <w:proofErr w:type="spellStart"/>
      <w:r w:rsidRPr="005973A4">
        <w:rPr>
          <w:rFonts w:ascii="Arial" w:hAnsi="Arial" w:cs="Arial"/>
          <w:lang w:val="en-IN"/>
        </w:rPr>
        <w:t>doi</w:t>
      </w:r>
      <w:proofErr w:type="spellEnd"/>
      <w:r w:rsidRPr="005973A4">
        <w:rPr>
          <w:rFonts w:ascii="Arial" w:hAnsi="Arial" w:cs="Arial"/>
          <w:lang w:val="en-IN"/>
        </w:rPr>
        <w:t xml:space="preserve">: </w:t>
      </w:r>
      <w:hyperlink r:id="rId32" w:history="1">
        <w:r w:rsidRPr="005973A4">
          <w:rPr>
            <w:rStyle w:val="Hyperlink"/>
            <w:rFonts w:ascii="Arial" w:hAnsi="Arial" w:cs="Arial"/>
            <w:lang w:val="en-IN"/>
          </w:rPr>
          <w:t>https://doi.org/10.1007/s11356-022-22483-1</w:t>
        </w:r>
      </w:hyperlink>
      <w:r w:rsidRPr="005973A4">
        <w:rPr>
          <w:rFonts w:ascii="Arial" w:hAnsi="Arial" w:cs="Arial"/>
          <w:lang w:val="en-IN"/>
        </w:rPr>
        <w:t xml:space="preserve">. </w:t>
      </w:r>
    </w:p>
    <w:p w14:paraId="1679FBFF" w14:textId="77777777" w:rsidR="006C6C15" w:rsidRPr="005973A4" w:rsidRDefault="006C6C15" w:rsidP="00555F67">
      <w:pPr>
        <w:rPr>
          <w:rFonts w:ascii="Arial" w:hAnsi="Arial" w:cs="Arial"/>
          <w:lang w:val="en-IN"/>
        </w:rPr>
      </w:pPr>
      <w:r w:rsidRPr="005973A4">
        <w:rPr>
          <w:rFonts w:ascii="Arial" w:hAnsi="Arial" w:cs="Arial"/>
          <w:lang w:val="en-IN"/>
        </w:rPr>
        <w:t xml:space="preserve">PwC (2023) </w:t>
      </w:r>
      <w:r w:rsidRPr="005973A4">
        <w:rPr>
          <w:rFonts w:ascii="Arial" w:hAnsi="Arial" w:cs="Arial"/>
          <w:i/>
          <w:iCs/>
          <w:lang w:val="en-IN"/>
        </w:rPr>
        <w:t>Decision points: Sharpening the pre-purchase consumer experience</w:t>
      </w:r>
      <w:r w:rsidRPr="005973A4">
        <w:rPr>
          <w:rFonts w:ascii="Arial" w:hAnsi="Arial" w:cs="Arial"/>
          <w:lang w:val="en-IN"/>
        </w:rPr>
        <w:t xml:space="preserve">. Available at: </w:t>
      </w:r>
      <w:hyperlink r:id="rId33" w:history="1">
        <w:r w:rsidRPr="005973A4">
          <w:rPr>
            <w:rStyle w:val="Hyperlink"/>
            <w:rFonts w:ascii="Arial" w:hAnsi="Arial" w:cs="Arial"/>
            <w:lang w:val="en-IN"/>
          </w:rPr>
          <w:t>https://www.pwc.com/gx/en/industries/consumer-markets/consumer-insights-survey.html</w:t>
        </w:r>
      </w:hyperlink>
      <w:r w:rsidRPr="005973A4">
        <w:rPr>
          <w:rFonts w:ascii="Arial" w:hAnsi="Arial" w:cs="Arial"/>
          <w:lang w:val="en-IN"/>
        </w:rPr>
        <w:t xml:space="preserve"> (Accessed: 9 July 2026).</w:t>
      </w:r>
    </w:p>
    <w:p w14:paraId="60C52314" w14:textId="77777777" w:rsidR="006C6C15" w:rsidRPr="005973A4" w:rsidRDefault="006C6C15" w:rsidP="004213C4">
      <w:pPr>
        <w:rPr>
          <w:rFonts w:ascii="Arial" w:hAnsi="Arial" w:cs="Arial"/>
          <w:lang w:val="en-IN"/>
        </w:rPr>
      </w:pPr>
      <w:proofErr w:type="spellStart"/>
      <w:r w:rsidRPr="005973A4">
        <w:rPr>
          <w:rFonts w:ascii="Arial" w:hAnsi="Arial" w:cs="Arial"/>
          <w:lang w:val="en-IN"/>
        </w:rPr>
        <w:t>Rothaermel</w:t>
      </w:r>
      <w:proofErr w:type="spellEnd"/>
      <w:r w:rsidRPr="005973A4">
        <w:rPr>
          <w:rFonts w:ascii="Arial" w:hAnsi="Arial" w:cs="Arial"/>
          <w:lang w:val="en-IN"/>
        </w:rPr>
        <w:t xml:space="preserve">, F.T. (2023). </w:t>
      </w:r>
      <w:r w:rsidRPr="005973A4">
        <w:rPr>
          <w:rFonts w:ascii="Arial" w:hAnsi="Arial" w:cs="Arial"/>
          <w:i/>
          <w:iCs/>
          <w:lang w:val="en-IN"/>
        </w:rPr>
        <w:t>Strategic Management</w:t>
      </w:r>
      <w:r w:rsidRPr="005973A4">
        <w:rPr>
          <w:rFonts w:ascii="Arial" w:hAnsi="Arial" w:cs="Arial"/>
          <w:lang w:val="en-IN"/>
        </w:rPr>
        <w:t>. McGraw-Hill Education.</w:t>
      </w:r>
    </w:p>
    <w:p w14:paraId="05DF8E03" w14:textId="77777777" w:rsidR="006C6C15" w:rsidRPr="005973A4" w:rsidRDefault="006C6C15" w:rsidP="00555F67">
      <w:pPr>
        <w:rPr>
          <w:rFonts w:ascii="Arial" w:hAnsi="Arial" w:cs="Arial"/>
          <w:lang w:val="en-IN"/>
        </w:rPr>
      </w:pPr>
      <w:proofErr w:type="spellStart"/>
      <w:r w:rsidRPr="005973A4">
        <w:rPr>
          <w:rFonts w:ascii="Arial" w:hAnsi="Arial" w:cs="Arial"/>
          <w:lang w:val="en-IN"/>
        </w:rPr>
        <w:t>Statista</w:t>
      </w:r>
      <w:proofErr w:type="spellEnd"/>
      <w:r w:rsidRPr="005973A4">
        <w:rPr>
          <w:rFonts w:ascii="Arial" w:hAnsi="Arial" w:cs="Arial"/>
          <w:lang w:val="en-IN"/>
        </w:rPr>
        <w:t xml:space="preserve"> (2025) </w:t>
      </w:r>
      <w:r w:rsidRPr="005973A4">
        <w:rPr>
          <w:rFonts w:ascii="Arial" w:hAnsi="Arial" w:cs="Arial"/>
          <w:i/>
          <w:iCs/>
          <w:lang w:val="en-IN"/>
        </w:rPr>
        <w:t>Furniture - United Kingdom</w:t>
      </w:r>
      <w:r w:rsidRPr="005973A4">
        <w:rPr>
          <w:rFonts w:ascii="Arial" w:hAnsi="Arial" w:cs="Arial"/>
          <w:lang w:val="en-IN"/>
        </w:rPr>
        <w:t xml:space="preserve">. Available at: </w:t>
      </w:r>
      <w:hyperlink r:id="rId34" w:history="1">
        <w:r w:rsidRPr="005973A4">
          <w:rPr>
            <w:rStyle w:val="Hyperlink"/>
            <w:rFonts w:ascii="Arial" w:hAnsi="Arial" w:cs="Arial"/>
            <w:lang w:val="en-IN"/>
          </w:rPr>
          <w:t>https://www.statista.com/outlook/cmo/furniture/unitedkingdom/?srsltid=AfmBOoq1yTHOXfptipJKMIBB52yu5gNjR1bIhp73q47L34PgG4RzX8sn</w:t>
        </w:r>
      </w:hyperlink>
      <w:r w:rsidRPr="005973A4">
        <w:rPr>
          <w:rFonts w:ascii="Arial" w:hAnsi="Arial" w:cs="Arial"/>
          <w:lang w:val="en-IN"/>
        </w:rPr>
        <w:t xml:space="preserve"> (Accessed: 9 July 2026).</w:t>
      </w:r>
    </w:p>
    <w:p w14:paraId="6C57B119" w14:textId="77777777" w:rsidR="006C6C15" w:rsidRPr="005973A4" w:rsidRDefault="006C6C15" w:rsidP="004213C4">
      <w:pPr>
        <w:rPr>
          <w:rFonts w:ascii="Arial" w:hAnsi="Arial" w:cs="Arial"/>
          <w:lang w:val="en-IN"/>
        </w:rPr>
      </w:pPr>
      <w:proofErr w:type="spellStart"/>
      <w:r w:rsidRPr="005973A4">
        <w:rPr>
          <w:rFonts w:ascii="Arial" w:hAnsi="Arial" w:cs="Arial"/>
          <w:lang w:val="en-IN"/>
        </w:rPr>
        <w:t>Wheelen</w:t>
      </w:r>
      <w:proofErr w:type="spellEnd"/>
      <w:r w:rsidRPr="005973A4">
        <w:rPr>
          <w:rFonts w:ascii="Arial" w:hAnsi="Arial" w:cs="Arial"/>
          <w:lang w:val="en-IN"/>
        </w:rPr>
        <w:t xml:space="preserve">, T.L., Hunger, J.D., Hoffman, A.N. and </w:t>
      </w:r>
      <w:proofErr w:type="spellStart"/>
      <w:r w:rsidRPr="005973A4">
        <w:rPr>
          <w:rFonts w:ascii="Arial" w:hAnsi="Arial" w:cs="Arial"/>
          <w:lang w:val="en-IN"/>
        </w:rPr>
        <w:t>Bamford</w:t>
      </w:r>
      <w:proofErr w:type="spellEnd"/>
      <w:r w:rsidRPr="005973A4">
        <w:rPr>
          <w:rFonts w:ascii="Arial" w:hAnsi="Arial" w:cs="Arial"/>
          <w:lang w:val="en-IN"/>
        </w:rPr>
        <w:t xml:space="preserve">, C.E. (2023). </w:t>
      </w:r>
      <w:r w:rsidRPr="005973A4">
        <w:rPr>
          <w:rFonts w:ascii="Arial" w:hAnsi="Arial" w:cs="Arial"/>
          <w:i/>
          <w:iCs/>
          <w:lang w:val="en-IN"/>
        </w:rPr>
        <w:t xml:space="preserve">Strategic Management and Business Policy: </w:t>
      </w:r>
      <w:proofErr w:type="spellStart"/>
      <w:r w:rsidRPr="005973A4">
        <w:rPr>
          <w:rFonts w:ascii="Arial" w:hAnsi="Arial" w:cs="Arial"/>
          <w:i/>
          <w:iCs/>
          <w:lang w:val="en-IN"/>
        </w:rPr>
        <w:t>Globalization</w:t>
      </w:r>
      <w:proofErr w:type="spellEnd"/>
      <w:r w:rsidRPr="005973A4">
        <w:rPr>
          <w:rFonts w:ascii="Arial" w:hAnsi="Arial" w:cs="Arial"/>
          <w:i/>
          <w:iCs/>
          <w:lang w:val="en-IN"/>
        </w:rPr>
        <w:t>, Innovation and Sustainability, Global Edition -- (Perpetual Access)</w:t>
      </w:r>
      <w:r w:rsidRPr="005973A4">
        <w:rPr>
          <w:rFonts w:ascii="Arial" w:hAnsi="Arial" w:cs="Arial"/>
          <w:lang w:val="en-IN"/>
        </w:rPr>
        <w:t>. Pearson Higher Ed.</w:t>
      </w:r>
    </w:p>
    <w:p w14:paraId="7B320C22" w14:textId="77777777" w:rsidR="006C6C15" w:rsidRPr="005973A4" w:rsidRDefault="006C6C15" w:rsidP="004213C4">
      <w:pPr>
        <w:rPr>
          <w:rFonts w:ascii="Arial" w:hAnsi="Arial" w:cs="Arial"/>
          <w:lang w:val="en-IN"/>
        </w:rPr>
      </w:pPr>
      <w:r w:rsidRPr="005973A4">
        <w:rPr>
          <w:rFonts w:ascii="Arial" w:hAnsi="Arial" w:cs="Arial"/>
          <w:lang w:val="en-IN"/>
        </w:rPr>
        <w:t xml:space="preserve">Whittington, R., </w:t>
      </w:r>
      <w:proofErr w:type="spellStart"/>
      <w:r w:rsidRPr="005973A4">
        <w:rPr>
          <w:rFonts w:ascii="Arial" w:hAnsi="Arial" w:cs="Arial"/>
          <w:lang w:val="en-IN"/>
        </w:rPr>
        <w:t>Regner</w:t>
      </w:r>
      <w:proofErr w:type="spellEnd"/>
      <w:r w:rsidRPr="005973A4">
        <w:rPr>
          <w:rFonts w:ascii="Arial" w:hAnsi="Arial" w:cs="Arial"/>
          <w:lang w:val="en-IN"/>
        </w:rPr>
        <w:t xml:space="preserve">, P., </w:t>
      </w:r>
      <w:proofErr w:type="spellStart"/>
      <w:r w:rsidRPr="005973A4">
        <w:rPr>
          <w:rFonts w:ascii="Arial" w:hAnsi="Arial" w:cs="Arial"/>
          <w:lang w:val="en-IN"/>
        </w:rPr>
        <w:t>Angwin</w:t>
      </w:r>
      <w:proofErr w:type="spellEnd"/>
      <w:r w:rsidRPr="005973A4">
        <w:rPr>
          <w:rFonts w:ascii="Arial" w:hAnsi="Arial" w:cs="Arial"/>
          <w:lang w:val="en-IN"/>
        </w:rPr>
        <w:t xml:space="preserve">, D., Johnson, G. and Scholes, K. (2022). </w:t>
      </w:r>
      <w:r w:rsidRPr="005973A4">
        <w:rPr>
          <w:rFonts w:ascii="Arial" w:hAnsi="Arial" w:cs="Arial"/>
          <w:i/>
          <w:iCs/>
          <w:lang w:val="en-IN"/>
        </w:rPr>
        <w:t>Exploring Strategy, Text &amp; Cases</w:t>
      </w:r>
      <w:r w:rsidRPr="005973A4">
        <w:rPr>
          <w:rFonts w:ascii="Arial" w:hAnsi="Arial" w:cs="Arial"/>
          <w:lang w:val="en-IN"/>
        </w:rPr>
        <w:t>. Pearson.</w:t>
      </w:r>
    </w:p>
    <w:p w14:paraId="4A085E86" w14:textId="77777777" w:rsidR="006C6C15" w:rsidRPr="005973A4" w:rsidRDefault="006C6C15" w:rsidP="004213C4">
      <w:pPr>
        <w:rPr>
          <w:rFonts w:ascii="Arial" w:hAnsi="Arial" w:cs="Arial"/>
          <w:lang w:val="en-IN"/>
        </w:rPr>
      </w:pPr>
      <w:r w:rsidRPr="005973A4">
        <w:rPr>
          <w:rFonts w:ascii="Arial" w:hAnsi="Arial" w:cs="Arial"/>
          <w:lang w:val="en-IN"/>
        </w:rPr>
        <w:t xml:space="preserve">Whittington, R., </w:t>
      </w:r>
      <w:proofErr w:type="spellStart"/>
      <w:r w:rsidRPr="005973A4">
        <w:rPr>
          <w:rFonts w:ascii="Arial" w:hAnsi="Arial" w:cs="Arial"/>
          <w:lang w:val="en-IN"/>
        </w:rPr>
        <w:t>Regnér</w:t>
      </w:r>
      <w:proofErr w:type="spellEnd"/>
      <w:r w:rsidRPr="005973A4">
        <w:rPr>
          <w:rFonts w:ascii="Arial" w:hAnsi="Arial" w:cs="Arial"/>
          <w:lang w:val="en-IN"/>
        </w:rPr>
        <w:t xml:space="preserve">, P., </w:t>
      </w:r>
      <w:proofErr w:type="spellStart"/>
      <w:r w:rsidRPr="005973A4">
        <w:rPr>
          <w:rFonts w:ascii="Arial" w:hAnsi="Arial" w:cs="Arial"/>
          <w:lang w:val="en-IN"/>
        </w:rPr>
        <w:t>Angwin</w:t>
      </w:r>
      <w:proofErr w:type="spellEnd"/>
      <w:r w:rsidRPr="005973A4">
        <w:rPr>
          <w:rFonts w:ascii="Arial" w:hAnsi="Arial" w:cs="Arial"/>
          <w:lang w:val="en-IN"/>
        </w:rPr>
        <w:t xml:space="preserve">, D., Johnson, G. and Scholes, K. (2020). </w:t>
      </w:r>
      <w:r w:rsidRPr="005973A4">
        <w:rPr>
          <w:rFonts w:ascii="Arial" w:hAnsi="Arial" w:cs="Arial"/>
          <w:i/>
          <w:iCs/>
          <w:lang w:val="en-IN"/>
        </w:rPr>
        <w:t>Fundamentals of Strategy</w:t>
      </w:r>
      <w:r w:rsidRPr="005973A4">
        <w:rPr>
          <w:rFonts w:ascii="Arial" w:hAnsi="Arial" w:cs="Arial"/>
          <w:lang w:val="en-IN"/>
        </w:rPr>
        <w:t>. Pearson Higher Ed.</w:t>
      </w:r>
    </w:p>
    <w:p w14:paraId="3E1F235B" w14:textId="77777777" w:rsidR="006C6C15" w:rsidRPr="005973A4" w:rsidRDefault="006C6C15" w:rsidP="00555F67">
      <w:pPr>
        <w:rPr>
          <w:rFonts w:ascii="Arial" w:hAnsi="Arial" w:cs="Arial"/>
          <w:lang w:val="en-IN"/>
        </w:rPr>
      </w:pPr>
      <w:r w:rsidRPr="005973A4">
        <w:rPr>
          <w:rFonts w:ascii="Arial" w:hAnsi="Arial" w:cs="Arial"/>
          <w:lang w:val="en-IN"/>
        </w:rPr>
        <w:t xml:space="preserve">World Bank (2025) </w:t>
      </w:r>
      <w:r w:rsidRPr="005973A4">
        <w:rPr>
          <w:rFonts w:ascii="Arial" w:hAnsi="Arial" w:cs="Arial"/>
          <w:i/>
          <w:iCs/>
          <w:lang w:val="en-IN"/>
        </w:rPr>
        <w:t>Global Economic Prospects</w:t>
      </w:r>
      <w:r w:rsidRPr="005973A4">
        <w:rPr>
          <w:rFonts w:ascii="Arial" w:hAnsi="Arial" w:cs="Arial"/>
          <w:lang w:val="en-IN"/>
        </w:rPr>
        <w:t xml:space="preserve">. Washington, DC: World Bank. Available at: </w:t>
      </w:r>
      <w:hyperlink r:id="rId35" w:history="1">
        <w:r w:rsidRPr="005973A4">
          <w:rPr>
            <w:rStyle w:val="Hyperlink"/>
            <w:rFonts w:ascii="Arial" w:hAnsi="Arial" w:cs="Arial"/>
            <w:lang w:val="en-IN"/>
          </w:rPr>
          <w:t>https://www.worldbank.org/en/publication/global-economic-prospects</w:t>
        </w:r>
      </w:hyperlink>
      <w:r w:rsidRPr="005973A4">
        <w:rPr>
          <w:rFonts w:ascii="Arial" w:hAnsi="Arial" w:cs="Arial"/>
          <w:lang w:val="en-IN"/>
        </w:rPr>
        <w:t xml:space="preserve"> (Accessed: 9 July 2026).</w:t>
      </w:r>
    </w:p>
    <w:p w14:paraId="4B9C2A62" w14:textId="77777777" w:rsidR="006C6C15" w:rsidRPr="005973A4" w:rsidRDefault="006C6C15" w:rsidP="00555F67">
      <w:pPr>
        <w:rPr>
          <w:rFonts w:ascii="Arial" w:hAnsi="Arial" w:cs="Arial"/>
        </w:rPr>
      </w:pPr>
      <w:proofErr w:type="spellStart"/>
      <w:r w:rsidRPr="005973A4">
        <w:rPr>
          <w:rFonts w:ascii="Arial" w:hAnsi="Arial" w:cs="Arial"/>
        </w:rPr>
        <w:t>Wubben</w:t>
      </w:r>
      <w:proofErr w:type="spellEnd"/>
      <w:r w:rsidRPr="005973A4">
        <w:rPr>
          <w:rFonts w:ascii="Arial" w:hAnsi="Arial" w:cs="Arial"/>
        </w:rPr>
        <w:t>, M.J. (2024). Principles of Business &amp; Management: Practicing Ethics, Responsibility, Sustainability.</w:t>
      </w:r>
    </w:p>
    <w:p w14:paraId="4112C0A7" w14:textId="77777777" w:rsidR="006C6C15" w:rsidRPr="005973A4" w:rsidRDefault="006C6C15" w:rsidP="004213C4">
      <w:pPr>
        <w:rPr>
          <w:rFonts w:ascii="Arial" w:hAnsi="Arial" w:cs="Arial"/>
          <w:lang w:val="en-IN"/>
        </w:rPr>
      </w:pPr>
      <w:r w:rsidRPr="005973A4">
        <w:rPr>
          <w:rFonts w:ascii="Arial" w:hAnsi="Arial" w:cs="Arial"/>
          <w:lang w:val="en-IN"/>
        </w:rPr>
        <w:lastRenderedPageBreak/>
        <w:t xml:space="preserve">Zahra, S.A., </w:t>
      </w:r>
      <w:proofErr w:type="spellStart"/>
      <w:r w:rsidRPr="005973A4">
        <w:rPr>
          <w:rFonts w:ascii="Arial" w:hAnsi="Arial" w:cs="Arial"/>
          <w:lang w:val="en-IN"/>
        </w:rPr>
        <w:t>Petricevic</w:t>
      </w:r>
      <w:proofErr w:type="spellEnd"/>
      <w:r w:rsidRPr="005973A4">
        <w:rPr>
          <w:rFonts w:ascii="Arial" w:hAnsi="Arial" w:cs="Arial"/>
          <w:lang w:val="en-IN"/>
        </w:rPr>
        <w:t xml:space="preserve">, O. and </w:t>
      </w:r>
      <w:proofErr w:type="spellStart"/>
      <w:r w:rsidRPr="005973A4">
        <w:rPr>
          <w:rFonts w:ascii="Arial" w:hAnsi="Arial" w:cs="Arial"/>
          <w:lang w:val="en-IN"/>
        </w:rPr>
        <w:t>Luo</w:t>
      </w:r>
      <w:proofErr w:type="spellEnd"/>
      <w:r w:rsidRPr="005973A4">
        <w:rPr>
          <w:rFonts w:ascii="Arial" w:hAnsi="Arial" w:cs="Arial"/>
          <w:lang w:val="en-IN"/>
        </w:rPr>
        <w:t xml:space="preserve">, Y. (2022). Toward an action-based view of dynamic capabilities for international business. </w:t>
      </w:r>
      <w:r w:rsidRPr="005973A4">
        <w:rPr>
          <w:rFonts w:ascii="Arial" w:hAnsi="Arial" w:cs="Arial"/>
          <w:i/>
          <w:iCs/>
          <w:lang w:val="en-IN"/>
        </w:rPr>
        <w:t>Journal of International Business Studies</w:t>
      </w:r>
      <w:r w:rsidRPr="005973A4">
        <w:rPr>
          <w:rFonts w:ascii="Arial" w:hAnsi="Arial" w:cs="Arial"/>
          <w:lang w:val="en-IN"/>
        </w:rPr>
        <w:t xml:space="preserve">, 53(4), pp.583–600. </w:t>
      </w:r>
      <w:proofErr w:type="spellStart"/>
      <w:r w:rsidRPr="005973A4">
        <w:rPr>
          <w:rFonts w:ascii="Arial" w:hAnsi="Arial" w:cs="Arial"/>
          <w:lang w:val="en-IN"/>
        </w:rPr>
        <w:t>doi</w:t>
      </w:r>
      <w:proofErr w:type="spellEnd"/>
      <w:r w:rsidRPr="005973A4">
        <w:rPr>
          <w:rFonts w:ascii="Arial" w:hAnsi="Arial" w:cs="Arial"/>
          <w:lang w:val="en-IN"/>
        </w:rPr>
        <w:t xml:space="preserve">: </w:t>
      </w:r>
      <w:hyperlink r:id="rId36" w:history="1">
        <w:r w:rsidRPr="005973A4">
          <w:rPr>
            <w:rStyle w:val="Hyperlink"/>
            <w:rFonts w:ascii="Arial" w:hAnsi="Arial" w:cs="Arial"/>
            <w:lang w:val="en-IN"/>
          </w:rPr>
          <w:t>https://doi.org/10.1057/s41267-021-00487-2</w:t>
        </w:r>
      </w:hyperlink>
      <w:r w:rsidRPr="005973A4">
        <w:rPr>
          <w:rFonts w:ascii="Arial" w:hAnsi="Arial" w:cs="Arial"/>
          <w:lang w:val="en-IN"/>
        </w:rPr>
        <w:t xml:space="preserve">. </w:t>
      </w:r>
    </w:p>
    <w:p w14:paraId="13B0C9E4" w14:textId="77777777" w:rsidR="004213C4" w:rsidRPr="005973A4" w:rsidRDefault="004213C4" w:rsidP="00555F67">
      <w:pPr>
        <w:rPr>
          <w:rFonts w:ascii="Arial" w:hAnsi="Arial" w:cs="Arial"/>
          <w:lang w:val="en-IN"/>
        </w:rPr>
      </w:pPr>
    </w:p>
    <w:p w14:paraId="572EB1F8" w14:textId="77777777" w:rsidR="00555F67" w:rsidRPr="005973A4" w:rsidRDefault="00555F67">
      <w:pPr>
        <w:rPr>
          <w:rFonts w:ascii="Arial" w:hAnsi="Arial" w:cs="Arial"/>
          <w:lang w:val="en-US"/>
        </w:rPr>
      </w:pPr>
    </w:p>
    <w:sectPr w:rsidR="00555F67" w:rsidRPr="005973A4">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E70FF" w14:textId="77777777" w:rsidR="000942C0" w:rsidRDefault="000942C0" w:rsidP="00555F67">
      <w:pPr>
        <w:spacing w:after="0" w:line="240" w:lineRule="auto"/>
      </w:pPr>
      <w:r>
        <w:separator/>
      </w:r>
    </w:p>
  </w:endnote>
  <w:endnote w:type="continuationSeparator" w:id="0">
    <w:p w14:paraId="60832585" w14:textId="77777777" w:rsidR="000942C0" w:rsidRDefault="000942C0" w:rsidP="00555F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0071462"/>
      <w:docPartObj>
        <w:docPartGallery w:val="Page Numbers (Bottom of Page)"/>
        <w:docPartUnique/>
      </w:docPartObj>
    </w:sdtPr>
    <w:sdtEndPr>
      <w:rPr>
        <w:noProof/>
      </w:rPr>
    </w:sdtEndPr>
    <w:sdtContent>
      <w:p w14:paraId="02DF9E42" w14:textId="09210F5E" w:rsidR="00555F67" w:rsidRDefault="00555F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182D66" w14:textId="77777777" w:rsidR="00555F67" w:rsidRDefault="00555F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870860" w14:textId="77777777" w:rsidR="000942C0" w:rsidRDefault="000942C0" w:rsidP="00555F67">
      <w:pPr>
        <w:spacing w:after="0" w:line="240" w:lineRule="auto"/>
      </w:pPr>
      <w:r>
        <w:separator/>
      </w:r>
    </w:p>
  </w:footnote>
  <w:footnote w:type="continuationSeparator" w:id="0">
    <w:p w14:paraId="2AFB5784" w14:textId="77777777" w:rsidR="000942C0" w:rsidRDefault="000942C0" w:rsidP="00555F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E0FA3"/>
    <w:multiLevelType w:val="multilevel"/>
    <w:tmpl w:val="3B12B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5603C"/>
    <w:multiLevelType w:val="multilevel"/>
    <w:tmpl w:val="3C68D57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3D17A7"/>
    <w:multiLevelType w:val="multilevel"/>
    <w:tmpl w:val="39C2410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002D6F"/>
    <w:multiLevelType w:val="multilevel"/>
    <w:tmpl w:val="546E74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7B1D32"/>
    <w:multiLevelType w:val="multilevel"/>
    <w:tmpl w:val="6F1C165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1E274A"/>
    <w:multiLevelType w:val="multilevel"/>
    <w:tmpl w:val="19A891C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D37492"/>
    <w:multiLevelType w:val="multilevel"/>
    <w:tmpl w:val="C5F27C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F9333F"/>
    <w:multiLevelType w:val="multilevel"/>
    <w:tmpl w:val="68C49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3226E2"/>
    <w:multiLevelType w:val="multilevel"/>
    <w:tmpl w:val="B6020AE2"/>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530E50"/>
    <w:multiLevelType w:val="multilevel"/>
    <w:tmpl w:val="AD507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7664F5"/>
    <w:multiLevelType w:val="multilevel"/>
    <w:tmpl w:val="AA16BFF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967664"/>
    <w:multiLevelType w:val="multilevel"/>
    <w:tmpl w:val="628AAE7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AF1C7D"/>
    <w:multiLevelType w:val="multilevel"/>
    <w:tmpl w:val="3CE6956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D00E71"/>
    <w:multiLevelType w:val="multilevel"/>
    <w:tmpl w:val="79366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7F5192"/>
    <w:multiLevelType w:val="multilevel"/>
    <w:tmpl w:val="3A367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AC53AC"/>
    <w:multiLevelType w:val="multilevel"/>
    <w:tmpl w:val="7214F2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B0012F"/>
    <w:multiLevelType w:val="multilevel"/>
    <w:tmpl w:val="32AC588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5457934"/>
    <w:multiLevelType w:val="multilevel"/>
    <w:tmpl w:val="46CC7B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D863275"/>
    <w:multiLevelType w:val="multilevel"/>
    <w:tmpl w:val="BDD0669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FF78AC"/>
    <w:multiLevelType w:val="multilevel"/>
    <w:tmpl w:val="6E38C76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95F275D"/>
    <w:multiLevelType w:val="multilevel"/>
    <w:tmpl w:val="AA6C8BDC"/>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9FC7D87"/>
    <w:multiLevelType w:val="multilevel"/>
    <w:tmpl w:val="C9B0145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9719537">
    <w:abstractNumId w:val="6"/>
  </w:num>
  <w:num w:numId="2" w16cid:durableId="1394893797">
    <w:abstractNumId w:val="17"/>
  </w:num>
  <w:num w:numId="3" w16cid:durableId="1238125327">
    <w:abstractNumId w:val="3"/>
  </w:num>
  <w:num w:numId="4" w16cid:durableId="1940288018">
    <w:abstractNumId w:val="15"/>
  </w:num>
  <w:num w:numId="5" w16cid:durableId="53161448">
    <w:abstractNumId w:val="21"/>
  </w:num>
  <w:num w:numId="6" w16cid:durableId="1568689420">
    <w:abstractNumId w:val="16"/>
  </w:num>
  <w:num w:numId="7" w16cid:durableId="2014986271">
    <w:abstractNumId w:val="4"/>
  </w:num>
  <w:num w:numId="8" w16cid:durableId="1269000018">
    <w:abstractNumId w:val="5"/>
  </w:num>
  <w:num w:numId="9" w16cid:durableId="1196505936">
    <w:abstractNumId w:val="1"/>
  </w:num>
  <w:num w:numId="10" w16cid:durableId="1310132429">
    <w:abstractNumId w:val="10"/>
  </w:num>
  <w:num w:numId="11" w16cid:durableId="689337985">
    <w:abstractNumId w:val="18"/>
  </w:num>
  <w:num w:numId="12" w16cid:durableId="381100361">
    <w:abstractNumId w:val="2"/>
  </w:num>
  <w:num w:numId="13" w16cid:durableId="712966993">
    <w:abstractNumId w:val="12"/>
  </w:num>
  <w:num w:numId="14" w16cid:durableId="48580403">
    <w:abstractNumId w:val="20"/>
  </w:num>
  <w:num w:numId="15" w16cid:durableId="1693339135">
    <w:abstractNumId w:val="11"/>
  </w:num>
  <w:num w:numId="16" w16cid:durableId="497619285">
    <w:abstractNumId w:val="19"/>
  </w:num>
  <w:num w:numId="17" w16cid:durableId="1749692156">
    <w:abstractNumId w:val="8"/>
  </w:num>
  <w:num w:numId="18" w16cid:durableId="949701153">
    <w:abstractNumId w:val="14"/>
  </w:num>
  <w:num w:numId="19" w16cid:durableId="1209150247">
    <w:abstractNumId w:val="9"/>
  </w:num>
  <w:num w:numId="20" w16cid:durableId="277880840">
    <w:abstractNumId w:val="13"/>
  </w:num>
  <w:num w:numId="21" w16cid:durableId="791098361">
    <w:abstractNumId w:val="0"/>
  </w:num>
  <w:num w:numId="22" w16cid:durableId="19138073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B6D"/>
    <w:rsid w:val="00016F76"/>
    <w:rsid w:val="00020FF0"/>
    <w:rsid w:val="0005276E"/>
    <w:rsid w:val="00093A7F"/>
    <w:rsid w:val="000942C0"/>
    <w:rsid w:val="000B7998"/>
    <w:rsid w:val="000E7960"/>
    <w:rsid w:val="001334AE"/>
    <w:rsid w:val="00135025"/>
    <w:rsid w:val="0018357B"/>
    <w:rsid w:val="001A0797"/>
    <w:rsid w:val="001D44BA"/>
    <w:rsid w:val="001D5797"/>
    <w:rsid w:val="00254EA0"/>
    <w:rsid w:val="00295A39"/>
    <w:rsid w:val="002D0D0B"/>
    <w:rsid w:val="003437C9"/>
    <w:rsid w:val="003B0011"/>
    <w:rsid w:val="003C36FC"/>
    <w:rsid w:val="003C38EE"/>
    <w:rsid w:val="003D14A1"/>
    <w:rsid w:val="003D3DFB"/>
    <w:rsid w:val="004213C4"/>
    <w:rsid w:val="00467460"/>
    <w:rsid w:val="004A2C00"/>
    <w:rsid w:val="00555F67"/>
    <w:rsid w:val="00570AA6"/>
    <w:rsid w:val="0058068E"/>
    <w:rsid w:val="0059702D"/>
    <w:rsid w:val="005971D6"/>
    <w:rsid w:val="005973A4"/>
    <w:rsid w:val="005E6422"/>
    <w:rsid w:val="005F20FA"/>
    <w:rsid w:val="006416B3"/>
    <w:rsid w:val="00673345"/>
    <w:rsid w:val="006C6C15"/>
    <w:rsid w:val="006E59D0"/>
    <w:rsid w:val="007E2C90"/>
    <w:rsid w:val="00817285"/>
    <w:rsid w:val="00892295"/>
    <w:rsid w:val="00916AC3"/>
    <w:rsid w:val="00944238"/>
    <w:rsid w:val="009E2C1D"/>
    <w:rsid w:val="00A26238"/>
    <w:rsid w:val="00A47FFA"/>
    <w:rsid w:val="00A56649"/>
    <w:rsid w:val="00AF3733"/>
    <w:rsid w:val="00AF7C28"/>
    <w:rsid w:val="00B5103F"/>
    <w:rsid w:val="00B96F27"/>
    <w:rsid w:val="00C05818"/>
    <w:rsid w:val="00C40D3C"/>
    <w:rsid w:val="00C51278"/>
    <w:rsid w:val="00C6129A"/>
    <w:rsid w:val="00C8566F"/>
    <w:rsid w:val="00CD528B"/>
    <w:rsid w:val="00D12ED5"/>
    <w:rsid w:val="00D16657"/>
    <w:rsid w:val="00D2294C"/>
    <w:rsid w:val="00D6663A"/>
    <w:rsid w:val="00D74F64"/>
    <w:rsid w:val="00DB182F"/>
    <w:rsid w:val="00DE5DA4"/>
    <w:rsid w:val="00E12061"/>
    <w:rsid w:val="00E53B35"/>
    <w:rsid w:val="00E86CFF"/>
    <w:rsid w:val="00ED15A8"/>
    <w:rsid w:val="00EF3EC5"/>
    <w:rsid w:val="00F03403"/>
    <w:rsid w:val="00F237F6"/>
    <w:rsid w:val="00F74CF2"/>
    <w:rsid w:val="00F77DC2"/>
    <w:rsid w:val="00F8570E"/>
    <w:rsid w:val="00FA5FA1"/>
    <w:rsid w:val="00FC5B6D"/>
    <w:rsid w:val="00FF11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D83E2"/>
  <w15:chartTrackingRefBased/>
  <w15:docId w15:val="{68691C27-6A48-4E93-A4B2-68C8D9F74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D3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8570E"/>
    <w:pPr>
      <w:keepNext/>
      <w:keepLines/>
      <w:spacing w:before="600" w:after="32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F8570E"/>
    <w:pPr>
      <w:keepNext/>
      <w:keepLines/>
      <w:spacing w:before="240" w:after="24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FC5B6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5B6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C5B6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C5B6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C5B6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C5B6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C5B6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70E"/>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F8570E"/>
    <w:rPr>
      <w:rFonts w:ascii="Times New Roman" w:eastAsiaTheme="majorEastAsia" w:hAnsi="Times New Roman" w:cstheme="majorBidi"/>
      <w:b/>
      <w:i/>
      <w:sz w:val="24"/>
      <w:szCs w:val="32"/>
      <w:lang w:val="en-GB"/>
    </w:rPr>
  </w:style>
  <w:style w:type="character" w:customStyle="1" w:styleId="Heading3Char">
    <w:name w:val="Heading 3 Char"/>
    <w:basedOn w:val="DefaultParagraphFont"/>
    <w:link w:val="Heading3"/>
    <w:uiPriority w:val="9"/>
    <w:semiHidden/>
    <w:rsid w:val="00FC5B6D"/>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C5B6D"/>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FC5B6D"/>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FC5B6D"/>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C5B6D"/>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C5B6D"/>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C5B6D"/>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C5B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5B6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C5B6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5B6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C5B6D"/>
    <w:pPr>
      <w:spacing w:before="160"/>
      <w:jc w:val="center"/>
    </w:pPr>
    <w:rPr>
      <w:i/>
      <w:iCs/>
      <w:color w:val="404040" w:themeColor="text1" w:themeTint="BF"/>
    </w:rPr>
  </w:style>
  <w:style w:type="character" w:customStyle="1" w:styleId="QuoteChar">
    <w:name w:val="Quote Char"/>
    <w:basedOn w:val="DefaultParagraphFont"/>
    <w:link w:val="Quote"/>
    <w:uiPriority w:val="29"/>
    <w:rsid w:val="00FC5B6D"/>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C5B6D"/>
    <w:pPr>
      <w:ind w:left="720"/>
      <w:contextualSpacing/>
    </w:pPr>
  </w:style>
  <w:style w:type="character" w:styleId="IntenseEmphasis">
    <w:name w:val="Intense Emphasis"/>
    <w:basedOn w:val="DefaultParagraphFont"/>
    <w:uiPriority w:val="21"/>
    <w:qFormat/>
    <w:rsid w:val="00FC5B6D"/>
    <w:rPr>
      <w:i/>
      <w:iCs/>
      <w:color w:val="2F5496" w:themeColor="accent1" w:themeShade="BF"/>
    </w:rPr>
  </w:style>
  <w:style w:type="paragraph" w:styleId="IntenseQuote">
    <w:name w:val="Intense Quote"/>
    <w:basedOn w:val="Normal"/>
    <w:next w:val="Normal"/>
    <w:link w:val="IntenseQuoteChar"/>
    <w:uiPriority w:val="30"/>
    <w:qFormat/>
    <w:rsid w:val="00FC5B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5B6D"/>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FC5B6D"/>
    <w:rPr>
      <w:b/>
      <w:bCs/>
      <w:smallCaps/>
      <w:color w:val="2F5496" w:themeColor="accent1" w:themeShade="BF"/>
      <w:spacing w:val="5"/>
    </w:rPr>
  </w:style>
  <w:style w:type="paragraph" w:styleId="Header">
    <w:name w:val="header"/>
    <w:basedOn w:val="Normal"/>
    <w:link w:val="HeaderChar"/>
    <w:uiPriority w:val="99"/>
    <w:unhideWhenUsed/>
    <w:rsid w:val="00555F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F67"/>
    <w:rPr>
      <w:rFonts w:ascii="Times New Roman" w:hAnsi="Times New Roman"/>
      <w:sz w:val="24"/>
      <w:lang w:val="en-GB"/>
    </w:rPr>
  </w:style>
  <w:style w:type="paragraph" w:styleId="Footer">
    <w:name w:val="footer"/>
    <w:basedOn w:val="Normal"/>
    <w:link w:val="FooterChar"/>
    <w:uiPriority w:val="99"/>
    <w:unhideWhenUsed/>
    <w:rsid w:val="00555F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F67"/>
    <w:rPr>
      <w:rFonts w:ascii="Times New Roman" w:hAnsi="Times New Roman"/>
      <w:sz w:val="24"/>
      <w:lang w:val="en-GB"/>
    </w:rPr>
  </w:style>
  <w:style w:type="paragraph" w:styleId="TOCHeading">
    <w:name w:val="TOC Heading"/>
    <w:basedOn w:val="Heading1"/>
    <w:next w:val="Normal"/>
    <w:uiPriority w:val="39"/>
    <w:unhideWhenUsed/>
    <w:qFormat/>
    <w:rsid w:val="00555F67"/>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55F67"/>
    <w:pPr>
      <w:spacing w:after="100"/>
    </w:pPr>
  </w:style>
  <w:style w:type="character" w:styleId="Hyperlink">
    <w:name w:val="Hyperlink"/>
    <w:basedOn w:val="DefaultParagraphFont"/>
    <w:uiPriority w:val="99"/>
    <w:unhideWhenUsed/>
    <w:rsid w:val="00555F67"/>
    <w:rPr>
      <w:color w:val="0563C1" w:themeColor="hyperlink"/>
      <w:u w:val="single"/>
    </w:rPr>
  </w:style>
  <w:style w:type="character" w:styleId="UnresolvedMention">
    <w:name w:val="Unresolved Mention"/>
    <w:basedOn w:val="DefaultParagraphFont"/>
    <w:uiPriority w:val="99"/>
    <w:semiHidden/>
    <w:unhideWhenUsed/>
    <w:rsid w:val="00555F67"/>
    <w:rPr>
      <w:color w:val="605E5C"/>
      <w:shd w:val="clear" w:color="auto" w:fill="E1DFDD"/>
    </w:rPr>
  </w:style>
  <w:style w:type="table" w:styleId="TableGrid">
    <w:name w:val="Table Grid"/>
    <w:basedOn w:val="TableNormal"/>
    <w:uiPriority w:val="39"/>
    <w:rsid w:val="00C40D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D5797"/>
    <w:pPr>
      <w:spacing w:after="100"/>
      <w:ind w:left="240"/>
    </w:pPr>
  </w:style>
  <w:style w:type="paragraph" w:styleId="Caption">
    <w:name w:val="caption"/>
    <w:basedOn w:val="Normal"/>
    <w:next w:val="Normal"/>
    <w:uiPriority w:val="35"/>
    <w:unhideWhenUsed/>
    <w:qFormat/>
    <w:rsid w:val="00A56649"/>
    <w:pPr>
      <w:spacing w:after="200" w:line="240" w:lineRule="auto"/>
    </w:pPr>
    <w:rPr>
      <w:i/>
      <w:iCs/>
      <w:color w:val="44546A" w:themeColor="text2"/>
      <w:sz w:val="18"/>
      <w:szCs w:val="18"/>
    </w:rPr>
  </w:style>
  <w:style w:type="table" w:styleId="GridTable6ColourfulAccent6">
    <w:name w:val="Grid Table 6 Colorful Accent 6"/>
    <w:basedOn w:val="TableNormal"/>
    <w:uiPriority w:val="51"/>
    <w:rsid w:val="003C36FC"/>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urful">
    <w:name w:val="Grid Table 6 Colorful"/>
    <w:basedOn w:val="TableNormal"/>
    <w:uiPriority w:val="51"/>
    <w:rsid w:val="00EF3EC5"/>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5">
    <w:name w:val="Grid Table 3 Accent 5"/>
    <w:basedOn w:val="TableNormal"/>
    <w:uiPriority w:val="48"/>
    <w:rsid w:val="003D14A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paragraph" w:styleId="TableofFigures">
    <w:name w:val="table of figures"/>
    <w:basedOn w:val="Normal"/>
    <w:next w:val="Normal"/>
    <w:uiPriority w:val="99"/>
    <w:unhideWhenUsed/>
    <w:rsid w:val="005973A4"/>
    <w:pPr>
      <w:spacing w:after="0"/>
    </w:pPr>
  </w:style>
  <w:style w:type="character" w:styleId="FollowedHyperlink">
    <w:name w:val="FollowedHyperlink"/>
    <w:basedOn w:val="DefaultParagraphFont"/>
    <w:uiPriority w:val="99"/>
    <w:semiHidden/>
    <w:unhideWhenUsed/>
    <w:rsid w:val="001835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ikea.com/global/en/images/IKEA_Sustainability_Strategy_2025_2030_v3_251013_f76f0e6498.pdf" TargetMode="External"/><Relationship Id="rId26" Type="http://schemas.openxmlformats.org/officeDocument/2006/relationships/hyperlink" Target="https://doi.org/10.3390/jtaer20020126" TargetMode="External"/><Relationship Id="rId39" Type="http://schemas.openxmlformats.org/officeDocument/2006/relationships/theme" Target="theme/theme1.xml"/><Relationship Id="rId21" Type="http://schemas.openxmlformats.org/officeDocument/2006/relationships/hyperlink" Target="https://www.inter.ikea.com/-/media/interikea/igi/financial-reports/fy25-financial-reports/inter-ikea-group-sustainability-statement-fy25.pdf?rev=e31e4c25b5754ad998ed49a8b62c340d" TargetMode="External"/><Relationship Id="rId34" Type="http://schemas.openxmlformats.org/officeDocument/2006/relationships/hyperlink" Target="https://www.statista.com/outlook/cmo/furniture/unitedkingdom/?srsltid=AfmBOoq1yTHOXfptipJKMIBB52yu5gNjR1bIhp73q47L34PgG4RzX8sn"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euromonitor.com/search?term=home+furnishings" TargetMode="External"/><Relationship Id="rId25" Type="http://schemas.openxmlformats.org/officeDocument/2006/relationships/hyperlink" Target="https://www.mckinsey.com/industries/consumerpackagedgoods/howwehelpclients/consumerwise" TargetMode="External"/><Relationship Id="rId33" Type="http://schemas.openxmlformats.org/officeDocument/2006/relationships/hyperlink" Target="https://www.pwc.com/gx/en/industries/consumer-markets/consumer-insights-survey.htm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government/organisations/department-for-energy-security-and-net-zero" TargetMode="External"/><Relationship Id="rId20" Type="http://schemas.openxmlformats.org/officeDocument/2006/relationships/hyperlink" Target="https://www.inter.ikea.com/en/performance/download-financial-reports" TargetMode="External"/><Relationship Id="rId29" Type="http://schemas.openxmlformats.org/officeDocument/2006/relationships/hyperlink" Target="https://www.oecd.org/en/topics/economic-outlook.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doi.org/10.1002/bse.2919" TargetMode="External"/><Relationship Id="rId32" Type="http://schemas.openxmlformats.org/officeDocument/2006/relationships/hyperlink" Target="https://doi.org/10.1007/s11356-022-22483-1"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deloitte.com/global/en/Industries/consumer/analysis/globalpowersofretailing.html" TargetMode="External"/><Relationship Id="rId23" Type="http://schemas.openxmlformats.org/officeDocument/2006/relationships/hyperlink" Target="https://doi.org/10.22495/cgsrv7i3p2" TargetMode="External"/><Relationship Id="rId28" Type="http://schemas.openxmlformats.org/officeDocument/2006/relationships/hyperlink" Target="https://www.ons.gov.uk/economy/inflationandpriceindices" TargetMode="External"/><Relationship Id="rId36" Type="http://schemas.openxmlformats.org/officeDocument/2006/relationships/hyperlink" Target="https://doi.org/10.1057/s41267-021-00487-2" TargetMode="External"/><Relationship Id="rId10" Type="http://schemas.openxmlformats.org/officeDocument/2006/relationships/image" Target="media/image2.png"/><Relationship Id="rId19" Type="http://schemas.openxmlformats.org/officeDocument/2006/relationships/hyperlink" Target="https://www.ikea.com/gb/en/files/pdf/c1/ed/c1ed761a/ikea-2025-uk-report-final-2.pdfn" TargetMode="External"/><Relationship Id="rId31" Type="http://schemas.openxmlformats.org/officeDocument/2006/relationships/hyperlink" Target="https://doi.org/10.15544/mts.2024.3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hyperlink" Target="https://www.imf.org/en/publications/weo" TargetMode="External"/><Relationship Id="rId27" Type="http://schemas.openxmlformats.org/officeDocument/2006/relationships/hyperlink" Target="https://www.ons.gov.uk/businessindustryandtrade/retailindustry" TargetMode="External"/><Relationship Id="rId30" Type="http://schemas.openxmlformats.org/officeDocument/2006/relationships/hyperlink" Target="https://doi.org/10.1007/s11846-022-00548-2" TargetMode="External"/><Relationship Id="rId35" Type="http://schemas.openxmlformats.org/officeDocument/2006/relationships/hyperlink" Target="https://www.worldbank.org/en/publication/global-economic-prospects" TargetMode="Externa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Sheet1!$B$1:$B$2</c:f>
              <c:strCache>
                <c:ptCount val="2"/>
                <c:pt idx="0">
                  <c:v>Latest Data</c:v>
                </c:pt>
                <c:pt idx="1">
                  <c:v>UK Home Furnishings Retail</c:v>
                </c:pt>
              </c:strCache>
            </c:strRef>
          </c:tx>
          <c:spPr>
            <a:solidFill>
              <a:schemeClr val="accent1"/>
            </a:solidFill>
            <a:ln>
              <a:noFill/>
            </a:ln>
            <a:effectLst/>
          </c:spPr>
          <c:invertIfNegative val="0"/>
          <c:cat>
            <c:strRef>
              <c:f>Sheet1!$A$3:$A$5</c:f>
              <c:strCache>
                <c:ptCount val="3"/>
                <c:pt idx="0">
                  <c:v>UK GDP Growth (2025)</c:v>
                </c:pt>
                <c:pt idx="1">
                  <c:v>Inflation (2025)</c:v>
                </c:pt>
                <c:pt idx="2">
                  <c:v>Interest Rate</c:v>
                </c:pt>
              </c:strCache>
            </c:strRef>
          </c:cat>
          <c:val>
            <c:numRef>
              <c:f>Sheet1!$B$3:$B$5</c:f>
              <c:numCache>
                <c:formatCode>0.00%</c:formatCode>
                <c:ptCount val="3"/>
                <c:pt idx="0">
                  <c:v>1.2E-2</c:v>
                </c:pt>
                <c:pt idx="1">
                  <c:v>3.4000000000000002E-2</c:v>
                </c:pt>
                <c:pt idx="2">
                  <c:v>4.2500000000000003E-2</c:v>
                </c:pt>
              </c:numCache>
            </c:numRef>
          </c:val>
          <c:extLst>
            <c:ext xmlns:c16="http://schemas.microsoft.com/office/drawing/2014/chart" uri="{C3380CC4-5D6E-409C-BE32-E72D297353CC}">
              <c16:uniqueId val="{00000000-D954-4DA9-9254-ACA8AC9DADC9}"/>
            </c:ext>
          </c:extLst>
        </c:ser>
        <c:dLbls>
          <c:showLegendKey val="0"/>
          <c:showVal val="0"/>
          <c:showCatName val="0"/>
          <c:showSerName val="0"/>
          <c:showPercent val="0"/>
          <c:showBubbleSize val="0"/>
        </c:dLbls>
        <c:gapWidth val="219"/>
        <c:overlap val="-27"/>
        <c:axId val="1879578975"/>
        <c:axId val="1879576095"/>
      </c:barChart>
      <c:catAx>
        <c:axId val="18795789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9576095"/>
        <c:crosses val="autoZero"/>
        <c:auto val="1"/>
        <c:lblAlgn val="ctr"/>
        <c:lblOffset val="100"/>
        <c:noMultiLvlLbl val="0"/>
      </c:catAx>
      <c:valAx>
        <c:axId val="187957609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957897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6B277-086D-404A-A8D1-F04874668E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7626</Words>
  <Characters>43473</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Jugni Singh</cp:lastModifiedBy>
  <cp:revision>2</cp:revision>
  <dcterms:created xsi:type="dcterms:W3CDTF">2026-07-15T16:13:00Z</dcterms:created>
  <dcterms:modified xsi:type="dcterms:W3CDTF">2026-07-15T16:13:00Z</dcterms:modified>
</cp:coreProperties>
</file>