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1E8C5411" w:rsidR="005A1BA3" w:rsidRPr="00190913" w:rsidRDefault="06D9E984" w:rsidP="1DD06503">
      <w:pPr>
        <w:overflowPunct/>
        <w:autoSpaceDE/>
        <w:autoSpaceDN/>
        <w:adjustRightInd/>
        <w:ind w:right="237"/>
        <w:textAlignment w:val="auto"/>
        <w:rPr>
          <w:b/>
          <w:bCs/>
          <w:i/>
          <w:iCs/>
          <w:color w:val="auto"/>
          <w:sz w:val="40"/>
          <w:szCs w:val="40"/>
        </w:rPr>
      </w:pPr>
      <w:r w:rsidRPr="1DD06503">
        <w:rPr>
          <w:b/>
          <w:bCs/>
          <w:color w:val="auto"/>
          <w:sz w:val="40"/>
          <w:szCs w:val="40"/>
        </w:rPr>
        <w:t>8000</w:t>
      </w:r>
      <w:r w:rsidR="1002D64D" w:rsidRPr="1DD06503">
        <w:rPr>
          <w:b/>
          <w:bCs/>
          <w:color w:val="auto"/>
          <w:sz w:val="40"/>
          <w:szCs w:val="40"/>
        </w:rPr>
        <w:t xml:space="preserve"> </w:t>
      </w:r>
      <w:r w:rsidR="07368445" w:rsidRPr="1DD06503">
        <w:rPr>
          <w:b/>
          <w:bCs/>
          <w:color w:val="auto"/>
          <w:sz w:val="40"/>
          <w:szCs w:val="40"/>
        </w:rPr>
        <w:t>W</w:t>
      </w:r>
      <w:r w:rsidR="1002D64D" w:rsidRPr="1DD06503">
        <w:rPr>
          <w:b/>
          <w:bCs/>
          <w:color w:val="auto"/>
          <w:sz w:val="40"/>
          <w:szCs w:val="40"/>
        </w:rPr>
        <w:t xml:space="preserve">ords </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65E8450D"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F00DA8">
              <w:rPr>
                <w:b/>
                <w:color w:val="auto"/>
                <w:sz w:val="32"/>
              </w:rPr>
              <w:t>Benjamin Hall</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4061521E" w:rsidR="005A1BA3" w:rsidRDefault="00F00DA8" w:rsidP="00340E9A">
            <w:pPr>
              <w:overflowPunct/>
              <w:autoSpaceDE/>
              <w:autoSpaceDN/>
              <w:adjustRightInd/>
              <w:ind w:right="237"/>
              <w:textAlignment w:val="auto"/>
              <w:rPr>
                <w:b/>
                <w:color w:val="auto"/>
                <w:sz w:val="32"/>
              </w:rPr>
            </w:pPr>
            <w:r>
              <w:rPr>
                <w:b/>
                <w:color w:val="auto"/>
                <w:sz w:val="32"/>
              </w:rPr>
              <w:t>2319885</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264F2886"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w:t>
      </w:r>
      <w:r w:rsidR="001D2B65">
        <w:rPr>
          <w:b/>
          <w:bCs/>
          <w:i/>
          <w:iCs/>
          <w:color w:val="auto"/>
          <w:sz w:val="24"/>
          <w:szCs w:val="24"/>
        </w:rPr>
        <w:t>P</w:t>
      </w:r>
      <w:r w:rsidR="501A2091" w:rsidRPr="777CCE50">
        <w:rPr>
          <w:b/>
          <w:bCs/>
          <w:i/>
          <w:iCs/>
          <w:color w:val="auto"/>
          <w:sz w:val="24"/>
          <w:szCs w:val="24"/>
        </w:rPr>
        <w:t>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1DB6C408" w:rsidP="1DB6C408">
      <w:pPr>
        <w:jc w:val="both"/>
      </w:pPr>
      <w:hyperlink r:id="rId13">
        <w:r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45714115" w:rsidR="00E91F62" w:rsidRPr="00F06E68" w:rsidRDefault="00F06E68" w:rsidP="777CCE50">
      <w:pPr>
        <w:spacing w:line="259" w:lineRule="auto"/>
        <w:rPr>
          <w:b/>
          <w:bCs/>
          <w:color w:val="auto"/>
          <w:sz w:val="24"/>
          <w:szCs w:val="24"/>
        </w:rPr>
      </w:pPr>
      <w:r>
        <w:rPr>
          <w:b/>
          <w:bCs/>
          <w:color w:val="auto"/>
          <w:sz w:val="24"/>
          <w:szCs w:val="24"/>
        </w:rPr>
        <w:t>**</w:t>
      </w:r>
      <w:r w:rsidR="7D07B81F" w:rsidRPr="00F06E68">
        <w:rPr>
          <w:b/>
          <w:bCs/>
          <w:color w:val="auto"/>
          <w:sz w:val="24"/>
          <w:szCs w:val="24"/>
        </w:rPr>
        <w:t>You must choose a policing incident in which you played a significant role with an offender/service user/victim and reflect on what happened.</w:t>
      </w:r>
      <w:r>
        <w:rPr>
          <w:b/>
          <w:bCs/>
          <w:color w:val="auto"/>
          <w:sz w:val="24"/>
          <w:szCs w:val="24"/>
        </w:rPr>
        <w:t>**</w:t>
      </w:r>
      <w:r w:rsidR="7D07B81F" w:rsidRPr="00F06E68">
        <w:rPr>
          <w:b/>
          <w:bCs/>
          <w:color w:val="auto"/>
          <w:sz w:val="24"/>
          <w:szCs w:val="24"/>
        </w:rPr>
        <w:t>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p w14:paraId="7154444E" w14:textId="77777777" w:rsidR="00F06E68" w:rsidRDefault="00F06E68" w:rsidP="00F06E68">
      <w:pPr>
        <w:overflowPunct/>
        <w:autoSpaceDE/>
        <w:autoSpaceDN/>
        <w:adjustRightInd/>
        <w:jc w:val="both"/>
        <w:textAlignment w:val="auto"/>
        <w:rPr>
          <w:sz w:val="24"/>
          <w:szCs w:val="24"/>
        </w:rPr>
      </w:pPr>
    </w:p>
    <w:p w14:paraId="48CD4B83" w14:textId="77777777" w:rsidR="00F06E68" w:rsidRDefault="00F06E68" w:rsidP="00F06E68">
      <w:pPr>
        <w:spacing w:line="259" w:lineRule="auto"/>
        <w:jc w:val="both"/>
        <w:rPr>
          <w:b/>
          <w:bCs/>
          <w:sz w:val="24"/>
          <w:szCs w:val="24"/>
        </w:rPr>
      </w:pPr>
      <w:r w:rsidRPr="777CCE50">
        <w:rPr>
          <w:color w:val="auto"/>
          <w:sz w:val="24"/>
          <w:szCs w:val="24"/>
        </w:rPr>
        <w:t>Critically evaluate</w:t>
      </w:r>
      <w:r w:rsidRPr="777CCE50">
        <w:rPr>
          <w:sz w:val="24"/>
          <w:szCs w:val="24"/>
        </w:rPr>
        <w:t xml:space="preserve"> the strategic role of the College of Police in professionalising policing in the U.K.</w:t>
      </w:r>
    </w:p>
    <w:p w14:paraId="06D6BF14" w14:textId="77777777" w:rsidR="00F06E68" w:rsidRDefault="00F06E68" w:rsidP="00F06E68">
      <w:pPr>
        <w:spacing w:line="259" w:lineRule="auto"/>
        <w:jc w:val="both"/>
        <w:rPr>
          <w:sz w:val="24"/>
          <w:szCs w:val="24"/>
        </w:rPr>
      </w:pPr>
    </w:p>
    <w:p w14:paraId="776D179D" w14:textId="77777777" w:rsidR="00F06E68" w:rsidRDefault="00F06E68" w:rsidP="00F06E68">
      <w:pPr>
        <w:spacing w:line="259" w:lineRule="auto"/>
        <w:jc w:val="both"/>
        <w:rPr>
          <w:sz w:val="24"/>
          <w:szCs w:val="24"/>
        </w:rPr>
      </w:pPr>
      <w:r w:rsidRPr="777CCE50">
        <w:rPr>
          <w:sz w:val="24"/>
          <w:szCs w:val="24"/>
        </w:rPr>
        <w:t>Evidence how you are working to fulfil the role of a modern professional police officer now that you are in your final year of probation.</w:t>
      </w:r>
    </w:p>
    <w:p w14:paraId="2F2FC877" w14:textId="77777777" w:rsidR="00F06E68" w:rsidRDefault="00F06E68" w:rsidP="00F06E68">
      <w:pPr>
        <w:spacing w:line="259" w:lineRule="auto"/>
        <w:jc w:val="both"/>
        <w:rPr>
          <w:sz w:val="24"/>
          <w:szCs w:val="24"/>
        </w:rPr>
      </w:pPr>
    </w:p>
    <w:p w14:paraId="572A3C65" w14:textId="77777777" w:rsidR="00F06E68" w:rsidRDefault="00F06E68" w:rsidP="00F06E68">
      <w:pPr>
        <w:pStyle w:val="paragraph"/>
        <w:spacing w:before="0" w:beforeAutospacing="0" w:after="0" w:afterAutospacing="0" w:line="259" w:lineRule="auto"/>
        <w:ind w:right="105"/>
        <w:jc w:val="both"/>
        <w:rPr>
          <w:rFonts w:ascii="Arial" w:hAnsi="Arial" w:cs="Arial"/>
          <w:color w:val="000000" w:themeColor="text1"/>
          <w:lang w:eastAsia="en-GB"/>
        </w:rPr>
      </w:pPr>
      <w:r w:rsidRPr="777CCE50">
        <w:rPr>
          <w:rFonts w:ascii="Arial" w:hAnsi="Arial" w:cs="Arial"/>
          <w:color w:val="000000" w:themeColor="text1"/>
          <w:lang w:eastAsia="en-GB"/>
        </w:rPr>
        <w:t xml:space="preserve">Critically reflect upon how your final year of probation has seen your role as a police officer change. </w:t>
      </w:r>
    </w:p>
    <w:p w14:paraId="0A5BCD41" w14:textId="77777777" w:rsidR="00F06E68" w:rsidRDefault="00F06E68" w:rsidP="00F06E68">
      <w:pPr>
        <w:spacing w:line="259" w:lineRule="auto"/>
        <w:jc w:val="both"/>
        <w:rPr>
          <w:sz w:val="24"/>
          <w:szCs w:val="24"/>
        </w:rPr>
      </w:pPr>
    </w:p>
    <w:p w14:paraId="7EDDF2ED" w14:textId="77777777" w:rsidR="00F06E68" w:rsidRDefault="00F06E68" w:rsidP="00F06E68">
      <w:pPr>
        <w:spacing w:line="259" w:lineRule="auto"/>
        <w:jc w:val="both"/>
        <w:rPr>
          <w:sz w:val="24"/>
          <w:szCs w:val="24"/>
        </w:rPr>
      </w:pPr>
    </w:p>
    <w:p w14:paraId="23BD76C5" w14:textId="77777777" w:rsidR="00F06E68" w:rsidRDefault="00F06E68" w:rsidP="00F06E68">
      <w:pPr>
        <w:spacing w:line="259" w:lineRule="auto"/>
        <w:jc w:val="both"/>
        <w:rPr>
          <w:i/>
          <w:iCs/>
          <w:sz w:val="24"/>
          <w:szCs w:val="24"/>
        </w:rPr>
      </w:pPr>
      <w:r w:rsidRPr="35AC8E37">
        <w:rPr>
          <w:i/>
          <w:iCs/>
          <w:sz w:val="24"/>
          <w:szCs w:val="24"/>
        </w:rPr>
        <w:t>Consider the strategic Policing requirement, Policing Vision 2025, the Workforce Transformation 2018 and the College of Policing’s 5 Year Strategy.</w:t>
      </w:r>
    </w:p>
    <w:p w14:paraId="36822308" w14:textId="77777777" w:rsidR="00F06E68" w:rsidRDefault="00F06E68" w:rsidP="00F06E68">
      <w:pPr>
        <w:jc w:val="both"/>
        <w:rPr>
          <w:color w:val="auto"/>
          <w:sz w:val="24"/>
          <w:szCs w:val="24"/>
          <w:highlight w:val="yellow"/>
        </w:rPr>
      </w:pPr>
    </w:p>
    <w:p w14:paraId="3986BDFA" w14:textId="77777777" w:rsidR="00F06E68" w:rsidRDefault="00F06E68" w:rsidP="00F06E68">
      <w:pPr>
        <w:spacing w:line="259" w:lineRule="auto"/>
        <w:jc w:val="both"/>
        <w:rPr>
          <w:sz w:val="24"/>
          <w:szCs w:val="24"/>
        </w:rPr>
      </w:pPr>
    </w:p>
    <w:p w14:paraId="0132F205" w14:textId="77777777" w:rsidR="00F06E68" w:rsidRPr="00003990" w:rsidRDefault="00F06E68" w:rsidP="00F06E68">
      <w:pPr>
        <w:ind w:right="237"/>
        <w:jc w:val="both"/>
        <w:rPr>
          <w:b/>
          <w:sz w:val="24"/>
          <w:szCs w:val="24"/>
        </w:rPr>
      </w:pPr>
    </w:p>
    <w:p w14:paraId="48BEF9CF" w14:textId="0B3526B9" w:rsidR="00025650" w:rsidRDefault="00F06E68" w:rsidP="00F06E68">
      <w:pPr>
        <w:ind w:right="237"/>
        <w:jc w:val="both"/>
        <w:rPr>
          <w:b/>
          <w:sz w:val="24"/>
          <w:szCs w:val="24"/>
        </w:rPr>
      </w:pPr>
      <w:r w:rsidRPr="37569CBF">
        <w:rPr>
          <w:i/>
          <w:iCs/>
          <w:sz w:val="24"/>
          <w:szCs w:val="24"/>
        </w:rPr>
        <w:t>2000 words (+/- 10%: include your actual word count at the end of each section)</w:t>
      </w: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463EA07B" w14:textId="514DDA58" w:rsidR="00665B40" w:rsidRPr="00CB41F4" w:rsidRDefault="00665B40" w:rsidP="00665B40">
      <w:pPr>
        <w:ind w:right="237"/>
        <w:jc w:val="both"/>
        <w:rPr>
          <w:sz w:val="22"/>
          <w:szCs w:val="22"/>
        </w:rPr>
      </w:pPr>
      <w:r w:rsidRPr="00CB41F4">
        <w:rPr>
          <w:sz w:val="22"/>
          <w:szCs w:val="22"/>
        </w:rPr>
        <w:t>During my final year of probation as a response officer within South Wales</w:t>
      </w:r>
      <w:r w:rsidR="00F00DA8">
        <w:rPr>
          <w:sz w:val="22"/>
          <w:szCs w:val="22"/>
        </w:rPr>
        <w:t xml:space="preserve"> Police</w:t>
      </w:r>
      <w:r w:rsidRPr="00CB41F4">
        <w:rPr>
          <w:sz w:val="22"/>
          <w:szCs w:val="22"/>
        </w:rPr>
        <w:t>, I attended a call concerning a male experiencing an acute mental health crisis. The call was made by the subject’s mother, who reported that her 32-year-old son had barricaded himself inside a detached shed on their remote farm on the outskirts of my team’s catchment area of Merthyr Tydfil, was in possession of a knife, and had made explicit threats to end his life. The rural location immediately presented operational challenges, including limited mobile phone</w:t>
      </w:r>
      <w:r w:rsidR="00F00DA8">
        <w:rPr>
          <w:sz w:val="22"/>
          <w:szCs w:val="22"/>
        </w:rPr>
        <w:t xml:space="preserve"> and police radio</w:t>
      </w:r>
      <w:r w:rsidRPr="00CB41F4">
        <w:rPr>
          <w:sz w:val="22"/>
          <w:szCs w:val="22"/>
        </w:rPr>
        <w:t xml:space="preserve"> reception, reduced officer availability, and extended response times for ambulance and mental health services. Upon arrival, I conducted a dynamic risk assessment using the National Decision Model (NDM), identifying immediate risks to life, access to weapons, environmental hazards, and the subject’s deteriorating mental state. My decision-making was guided by the College of Policing Code of Ethics (2014), particularly the principles of respect, accountability, and fairness. I was also mindful of my obligations under the European Convention on Human Rights, specifically Article 2 (right to life) and Article 8 (right to private and family life), ensuring that any police action was lawful, necessary, and proportionate.</w:t>
      </w:r>
    </w:p>
    <w:p w14:paraId="67430D8D" w14:textId="77777777" w:rsidR="00665B40" w:rsidRPr="00CB41F4" w:rsidRDefault="00665B40" w:rsidP="00665B40">
      <w:pPr>
        <w:ind w:right="237"/>
        <w:jc w:val="both"/>
        <w:rPr>
          <w:sz w:val="22"/>
          <w:szCs w:val="22"/>
        </w:rPr>
      </w:pPr>
    </w:p>
    <w:p w14:paraId="6B9F7602" w14:textId="32BE31C5" w:rsidR="00665B40" w:rsidRPr="00CB41F4" w:rsidRDefault="00665B40" w:rsidP="00665B40">
      <w:pPr>
        <w:ind w:right="237"/>
        <w:jc w:val="both"/>
        <w:rPr>
          <w:sz w:val="22"/>
          <w:szCs w:val="22"/>
        </w:rPr>
      </w:pPr>
      <w:r w:rsidRPr="00CB41F4">
        <w:rPr>
          <w:sz w:val="22"/>
          <w:szCs w:val="22"/>
        </w:rPr>
        <w:t xml:space="preserve">Communication was prioritised as the primary tactical option. I engaged the male in prolonged dialogue, utilising de-escalation techniques, calm tone, and active listening. I consciously avoided authoritative language and instead adopted a supportive, empathetic approach, recognising that his behaviour was driven by acute distress rather than criminal intent. This approach aligns with trauma-informed policing principles, which emphasise understanding behaviour within the context of psychological vulnerability (Cummins, 2021). Over approximately 40 minutes, rapport was gradually established, enabling the subject to </w:t>
      </w:r>
      <w:r w:rsidRPr="00CB41F4">
        <w:rPr>
          <w:sz w:val="22"/>
          <w:szCs w:val="22"/>
        </w:rPr>
        <w:lastRenderedPageBreak/>
        <w:t>articulate his feelings of isolation, hopelessness, and perceived lack of support. My primary concern at this time was the welfare of the subject and the safety of myself and my colleague as the subject was still in possession of the knife. However, due to the subjects continued engagement I believed that this posed less of a risk to myself or my colleague as he showed no signs of aggression or volatility towards us. Despite this, I was also conscious to keep at a safe distance as a precautionary measure throughout.</w:t>
      </w:r>
    </w:p>
    <w:p w14:paraId="4046E6B9" w14:textId="77777777" w:rsidR="00665B40" w:rsidRPr="00CB41F4" w:rsidRDefault="00665B40" w:rsidP="00665B40">
      <w:pPr>
        <w:ind w:right="237"/>
        <w:jc w:val="both"/>
        <w:rPr>
          <w:sz w:val="22"/>
          <w:szCs w:val="22"/>
        </w:rPr>
      </w:pPr>
    </w:p>
    <w:p w14:paraId="5F7F1712" w14:textId="7A8D0238" w:rsidR="00665B40" w:rsidRPr="00CB41F4" w:rsidRDefault="00665B40" w:rsidP="00665B40">
      <w:pPr>
        <w:ind w:right="237"/>
        <w:jc w:val="both"/>
        <w:rPr>
          <w:sz w:val="22"/>
          <w:szCs w:val="22"/>
        </w:rPr>
      </w:pPr>
      <w:r w:rsidRPr="00CB41F4">
        <w:rPr>
          <w:sz w:val="22"/>
          <w:szCs w:val="22"/>
        </w:rPr>
        <w:t xml:space="preserve">Due to the immediacy of the risk and absence of viable alternatives, I detained the male under section 136 of the Mental Health Act 1983, enabling him to receive an urgent mental health assessment. While the detention was necessary to safeguard life, I was conscious of the potential impact on his dignity and sought to explain the process clearly and respectfully. A significant challenge arose due to delays in partner agency support. Ambulance services stated that they would take </w:t>
      </w:r>
      <w:r w:rsidR="00F00DA8">
        <w:rPr>
          <w:sz w:val="22"/>
          <w:szCs w:val="22"/>
        </w:rPr>
        <w:t>3 hours</w:t>
      </w:r>
      <w:r w:rsidRPr="00CB41F4">
        <w:rPr>
          <w:sz w:val="22"/>
          <w:szCs w:val="22"/>
        </w:rPr>
        <w:t xml:space="preserve"> to attend, as a result myself and colleague have conveyed the subject to a local hospital with a mental health support services available, reflecting recognised pressures within rural health provision (HMICFRS, 2022). During this period, I remained with the detainee, providing reassurance, monitoring his mental state, and managing the emotional distress of family members, who expressed frustration at the lack of immediate clinical intervention.</w:t>
      </w:r>
    </w:p>
    <w:p w14:paraId="68CE92C1" w14:textId="77777777" w:rsidR="00665B40" w:rsidRPr="00CB41F4" w:rsidRDefault="00665B40" w:rsidP="00665B40">
      <w:pPr>
        <w:ind w:right="237"/>
        <w:jc w:val="both"/>
        <w:rPr>
          <w:sz w:val="22"/>
          <w:szCs w:val="22"/>
        </w:rPr>
      </w:pPr>
    </w:p>
    <w:p w14:paraId="29A5008E" w14:textId="77777777" w:rsidR="00665B40" w:rsidRPr="00CB41F4" w:rsidRDefault="00665B40" w:rsidP="00665B40">
      <w:pPr>
        <w:ind w:right="237"/>
        <w:jc w:val="both"/>
        <w:rPr>
          <w:sz w:val="22"/>
          <w:szCs w:val="22"/>
        </w:rPr>
      </w:pPr>
      <w:r w:rsidRPr="00CB41F4">
        <w:rPr>
          <w:sz w:val="22"/>
          <w:szCs w:val="22"/>
        </w:rPr>
        <w:t>Using Gibbs’ (1988) reflective cycle, I identified both strengths and limitations in my response. Positively, effective communication, ethical decision-making, and adherence to national guidance prevented harm and avoided the use of force. However, the prolonged detention highlighted systemic shortcomings beyond police control, reinforcing concerns that officers are increasingly required to act as default mental health responders. Reflecting on my emotional response, I experienced frustration and moral discomfort at the lack of timely specialist support. This incident deepened my understanding of vulnerability-focused policing, ethical responsibility, and the emotional labour inherent in modern frontline roles.</w:t>
      </w:r>
    </w:p>
    <w:p w14:paraId="3A131A75" w14:textId="77777777" w:rsidR="00665B40" w:rsidRPr="00CB41F4" w:rsidRDefault="00665B40" w:rsidP="00665B40">
      <w:pPr>
        <w:ind w:right="237"/>
        <w:jc w:val="both"/>
        <w:rPr>
          <w:sz w:val="22"/>
          <w:szCs w:val="22"/>
        </w:rPr>
      </w:pPr>
    </w:p>
    <w:p w14:paraId="1045CCA1" w14:textId="431CE40E" w:rsidR="00665B40" w:rsidRDefault="00665B40" w:rsidP="00665B40">
      <w:pPr>
        <w:ind w:right="237"/>
        <w:jc w:val="both"/>
        <w:rPr>
          <w:sz w:val="22"/>
          <w:szCs w:val="22"/>
        </w:rPr>
      </w:pPr>
      <w:r w:rsidRPr="00CB41F4">
        <w:rPr>
          <w:sz w:val="22"/>
          <w:szCs w:val="22"/>
        </w:rPr>
        <w:t>The College of Policing occupies a central strategic role in the professionalisation of policing in England and Wales, functioning as the recognised professional body responsible for standards, ethics, training, and evidence-based practice. Since its establishment in 2012, the College of policing has sought to reposition policing from a predominantly craft-based occupation towards a knowledge-led profession comparable to teaching or nursing (Brown, 2021). One of the most influential mechanisms through which the College has driven professionalisation is the Code of Ethics, which establishes a nationally consistent ethical framework for policing practice. The Code supports legitimacy and public confidence by ensuring that officers’ discretion is exercised transparently, proportionately, and in line with shared values (College of Policing, 2014). In operational contexts such as</w:t>
      </w:r>
      <w:r w:rsidR="00F00DA8">
        <w:rPr>
          <w:sz w:val="22"/>
          <w:szCs w:val="22"/>
        </w:rPr>
        <w:t xml:space="preserve"> this</w:t>
      </w:r>
      <w:r w:rsidRPr="00CB41F4">
        <w:rPr>
          <w:sz w:val="22"/>
          <w:szCs w:val="22"/>
        </w:rPr>
        <w:t xml:space="preserve"> mental health incident, where </w:t>
      </w:r>
      <w:r w:rsidR="00F00DA8">
        <w:rPr>
          <w:sz w:val="22"/>
          <w:szCs w:val="22"/>
        </w:rPr>
        <w:t>I needed</w:t>
      </w:r>
      <w:r w:rsidRPr="00CB41F4">
        <w:rPr>
          <w:sz w:val="22"/>
          <w:szCs w:val="22"/>
        </w:rPr>
        <w:t xml:space="preserve"> </w:t>
      </w:r>
      <w:r w:rsidR="00F00DA8">
        <w:rPr>
          <w:sz w:val="22"/>
          <w:szCs w:val="22"/>
        </w:rPr>
        <w:t>to</w:t>
      </w:r>
      <w:r w:rsidRPr="00CB41F4">
        <w:rPr>
          <w:sz w:val="22"/>
          <w:szCs w:val="22"/>
        </w:rPr>
        <w:t xml:space="preserve"> balance safeguarding with individual rights, the Code provides critical ethical guidance beyond legal compliance alone. The College has also promoted professionalism through its emphasis on evidence-based policing, most notably via the What Works Centre for Crime Reduction. This initiative encourages officers and organisations to evaluate the effectiveness of interventions using research and data, rather than relying solely on experience or tradition. This strategic focus aligns with Policing Vision 2025, which calls for policing to become more analytical, preventative, and outcome-focused (NPCC and APCC, 2016).</w:t>
      </w:r>
    </w:p>
    <w:p w14:paraId="4AE35461" w14:textId="77777777" w:rsidR="00F00DA8" w:rsidRPr="00CB41F4" w:rsidRDefault="00F00DA8" w:rsidP="00665B40">
      <w:pPr>
        <w:ind w:right="237"/>
        <w:jc w:val="both"/>
        <w:rPr>
          <w:sz w:val="22"/>
          <w:szCs w:val="22"/>
        </w:rPr>
      </w:pPr>
    </w:p>
    <w:p w14:paraId="60C7E7DF" w14:textId="6D9A1581" w:rsidR="00665B40" w:rsidRPr="00CB41F4" w:rsidRDefault="00665B40" w:rsidP="00665B40">
      <w:pPr>
        <w:ind w:right="237"/>
        <w:jc w:val="both"/>
        <w:rPr>
          <w:sz w:val="22"/>
          <w:szCs w:val="22"/>
        </w:rPr>
      </w:pPr>
      <w:r w:rsidRPr="00CB41F4">
        <w:rPr>
          <w:sz w:val="22"/>
          <w:szCs w:val="22"/>
        </w:rPr>
        <w:t>A further</w:t>
      </w:r>
      <w:r w:rsidR="00F00DA8">
        <w:rPr>
          <w:sz w:val="22"/>
          <w:szCs w:val="22"/>
        </w:rPr>
        <w:t xml:space="preserve"> </w:t>
      </w:r>
      <w:r w:rsidRPr="00CB41F4">
        <w:rPr>
          <w:sz w:val="22"/>
          <w:szCs w:val="22"/>
        </w:rPr>
        <w:t>significant contribution</w:t>
      </w:r>
      <w:r w:rsidR="00F00DA8">
        <w:rPr>
          <w:sz w:val="22"/>
          <w:szCs w:val="22"/>
        </w:rPr>
        <w:t xml:space="preserve"> </w:t>
      </w:r>
      <w:r w:rsidRPr="00CB41F4">
        <w:rPr>
          <w:sz w:val="22"/>
          <w:szCs w:val="22"/>
        </w:rPr>
        <w:t>to professionalisation is the Policing</w:t>
      </w:r>
      <w:r w:rsidR="00F00DA8">
        <w:rPr>
          <w:sz w:val="22"/>
          <w:szCs w:val="22"/>
        </w:rPr>
        <w:t xml:space="preserve"> </w:t>
      </w:r>
      <w:r w:rsidRPr="00CB41F4">
        <w:rPr>
          <w:sz w:val="22"/>
          <w:szCs w:val="22"/>
        </w:rPr>
        <w:t xml:space="preserve">Education Qualifications Framework (PEQF). By embedding degree-level learning into initial police education, the College has reinforced the importance of critical thinking, reflective practice, and academic rigour. This framework aligns closely with the Workforce Transformation Strategy (Home Office, 2018), which identifies professional development, diversity, and wellbeing as central to sustaining an effective policing workforce. However, the College’s strategic role has not been without criticism. Some frontline officers perceive the College as overly academic and insufficiently grounded in operational realities, particularly within forces </w:t>
      </w:r>
      <w:r w:rsidRPr="00CB41F4">
        <w:rPr>
          <w:sz w:val="22"/>
          <w:szCs w:val="22"/>
        </w:rPr>
        <w:lastRenderedPageBreak/>
        <w:t xml:space="preserve">facing high demand, limited resources, and cultural resistance to change (Porter, 2020). Additionally, the decentralised nature of policing in England and Wales has led to inconsistent implementation of </w:t>
      </w:r>
      <w:r w:rsidR="004A6EDE" w:rsidRPr="00CB41F4">
        <w:rPr>
          <w:sz w:val="22"/>
          <w:szCs w:val="22"/>
        </w:rPr>
        <w:t>college</w:t>
      </w:r>
      <w:r w:rsidRPr="00CB41F4">
        <w:rPr>
          <w:sz w:val="22"/>
          <w:szCs w:val="22"/>
        </w:rPr>
        <w:t xml:space="preserve"> guidance, resulting in variable standards across forces (HMICFRS, 2023).</w:t>
      </w:r>
    </w:p>
    <w:p w14:paraId="7017365E" w14:textId="77777777" w:rsidR="00665B40" w:rsidRPr="00CB41F4" w:rsidRDefault="00665B40" w:rsidP="00665B40">
      <w:pPr>
        <w:ind w:right="237"/>
        <w:jc w:val="both"/>
        <w:rPr>
          <w:sz w:val="22"/>
          <w:szCs w:val="22"/>
        </w:rPr>
      </w:pPr>
    </w:p>
    <w:p w14:paraId="458DA49E" w14:textId="77777777" w:rsidR="00665B40" w:rsidRPr="00CB41F4" w:rsidRDefault="00665B40" w:rsidP="00665B40">
      <w:pPr>
        <w:ind w:right="237"/>
        <w:jc w:val="both"/>
        <w:rPr>
          <w:sz w:val="22"/>
          <w:szCs w:val="22"/>
        </w:rPr>
      </w:pPr>
      <w:r w:rsidRPr="00CB41F4">
        <w:rPr>
          <w:sz w:val="22"/>
          <w:szCs w:val="22"/>
        </w:rPr>
        <w:t>The College’s Five-Year Strategy (2022–2027) seeks to address these limitations by strengthening engagement with practitioners, embedding leadership development, and promoting continuous professional development throughout officers’ careers. Strategically, the College plays a vital role in aligning ethical and professional standards with the Strategic Policing Requirement, ensuring officers are prepared to respond to national threats while maintaining public trust. Overall, while challenges remain, the College of Policing is fundamental to the professionalisation of UK policing, providing the ethical, educational, and strategic foundations necessary for modern, legitimate policing practice.</w:t>
      </w:r>
    </w:p>
    <w:p w14:paraId="4EB0FA40" w14:textId="77777777" w:rsidR="00665B40" w:rsidRPr="00CB41F4" w:rsidRDefault="00665B40" w:rsidP="00665B40">
      <w:pPr>
        <w:ind w:right="237"/>
        <w:jc w:val="both"/>
        <w:rPr>
          <w:sz w:val="22"/>
          <w:szCs w:val="22"/>
        </w:rPr>
      </w:pPr>
    </w:p>
    <w:p w14:paraId="65F10D99" w14:textId="77777777" w:rsidR="00665B40" w:rsidRPr="00CB41F4" w:rsidRDefault="00665B40" w:rsidP="00665B40">
      <w:pPr>
        <w:ind w:right="237"/>
        <w:jc w:val="both"/>
        <w:rPr>
          <w:sz w:val="22"/>
          <w:szCs w:val="22"/>
        </w:rPr>
      </w:pPr>
      <w:r w:rsidRPr="00CB41F4">
        <w:rPr>
          <w:sz w:val="22"/>
          <w:szCs w:val="22"/>
        </w:rPr>
        <w:t>In my final year of probation, I have increasingly demonstrated the competencies associated with the role of a modern professional police officer, as articulated within Policing Vision 2025, the Workforce Transformation Strategy, and the College of Policing’s professional standards. This has involved a transition from procedural compliance towards reflective, evidence-informed, and community-focused practice. In responding to mental health related incidents, I have applied learning drawn from College of Policing research and national guidance, particularly regarding de-escalation and safeguarding. The adoption of trauma informed approaches has improved engagement with vulnerable individuals and reduced reliance on coercive powers, reflecting best practice in contemporary policing (College of Policing, 2023). Partnership working has been central to fulfilling my professional role, particularly within a rural policing context where access to specialist services is limited. I have actively contributed to multi-agency discussions involving mental health services, social care, and third sector organisations to manage repeat demand and identify preventative interventions. This collaborative approach reflects the whole system response to vulnerability promoted by Policing Vision 2025 and the Strategic Policing Requirement.</w:t>
      </w:r>
    </w:p>
    <w:p w14:paraId="4A189A79" w14:textId="77777777" w:rsidR="00665B40" w:rsidRPr="00CB41F4" w:rsidRDefault="00665B40" w:rsidP="00665B40">
      <w:pPr>
        <w:ind w:right="237"/>
        <w:jc w:val="both"/>
        <w:rPr>
          <w:sz w:val="22"/>
          <w:szCs w:val="22"/>
        </w:rPr>
      </w:pPr>
    </w:p>
    <w:p w14:paraId="6BA39C5E" w14:textId="3B696D33" w:rsidR="00665B40" w:rsidRPr="00CB41F4" w:rsidRDefault="00665B40" w:rsidP="00665B40">
      <w:pPr>
        <w:ind w:right="237"/>
        <w:jc w:val="both"/>
        <w:rPr>
          <w:sz w:val="22"/>
          <w:szCs w:val="22"/>
        </w:rPr>
      </w:pPr>
      <w:r w:rsidRPr="00CB41F4">
        <w:rPr>
          <w:sz w:val="22"/>
          <w:szCs w:val="22"/>
        </w:rPr>
        <w:t xml:space="preserve">Professionalism has also been demonstrated through ongoing reflective practice and continuous professional development. I have routinely reviewed body worn video footage to critically assess my communication style, use of language, and decision making. This process has enhanced accountability and </w:t>
      </w:r>
      <w:r w:rsidR="004A6EDE" w:rsidRPr="00CB41F4">
        <w:rPr>
          <w:sz w:val="22"/>
          <w:szCs w:val="22"/>
        </w:rPr>
        <w:t>self-awareness</w:t>
      </w:r>
      <w:r w:rsidRPr="00CB41F4">
        <w:rPr>
          <w:sz w:val="22"/>
          <w:szCs w:val="22"/>
        </w:rPr>
        <w:t>, aligning with the College’s emphasis on reflective supervision. Engagement with the College of Policing Knowledge Hub has further supported my learning in areas such as vulnerability, procedural justice, and ethical decision making. In addition, I have developed digital competence through effective use of mobile data terminals, intelligence systems, and evidential technology. Policing Vision 2025 identifies digital capability as essential to modern professionalism, and I recognise its role in efficiency, transparency, and safeguarding.</w:t>
      </w:r>
    </w:p>
    <w:p w14:paraId="383D83D1" w14:textId="77777777" w:rsidR="00665B40" w:rsidRPr="00CB41F4" w:rsidRDefault="00665B40" w:rsidP="00665B40">
      <w:pPr>
        <w:ind w:right="237"/>
        <w:jc w:val="both"/>
        <w:rPr>
          <w:sz w:val="22"/>
          <w:szCs w:val="22"/>
        </w:rPr>
      </w:pPr>
    </w:p>
    <w:p w14:paraId="56C31493" w14:textId="39D2C99C" w:rsidR="00665B40" w:rsidRPr="00CB41F4" w:rsidRDefault="00665B40" w:rsidP="00665B40">
      <w:pPr>
        <w:ind w:right="237"/>
        <w:jc w:val="both"/>
        <w:rPr>
          <w:sz w:val="22"/>
          <w:szCs w:val="22"/>
        </w:rPr>
      </w:pPr>
      <w:r w:rsidRPr="00CB41F4">
        <w:rPr>
          <w:sz w:val="22"/>
          <w:szCs w:val="22"/>
        </w:rPr>
        <w:t xml:space="preserve">I </w:t>
      </w:r>
      <w:r w:rsidR="004A6EDE">
        <w:rPr>
          <w:sz w:val="22"/>
          <w:szCs w:val="22"/>
        </w:rPr>
        <w:t xml:space="preserve">also </w:t>
      </w:r>
      <w:r w:rsidRPr="00CB41F4">
        <w:rPr>
          <w:sz w:val="22"/>
          <w:szCs w:val="22"/>
        </w:rPr>
        <w:t xml:space="preserve">acknowledge that professionalism extends to officer wellbeing. The Workforce Transformation Strategy identifies wellbeing as a professional responsibility rather than an individual concern. I have therefore engaged with peer support networks and wellbeing initiatives to manage the emotional demands of repeated exposure to mental health crises. This has enabled me to maintain resilience, ethical judgement, and empathy in my interactions with the public. Through these actions, I have evidenced my progression towards the role of a modern professional police officer, one who applies discretion ethically, works collaboratively, embraces learning, and aligns practice with national strategic priorities. The final year of probation has marked a profound shift in my professional identity, transitioning from a supervised learner to an autonomous practitioner capable of exercising informed discretion. </w:t>
      </w:r>
    </w:p>
    <w:p w14:paraId="3558AA39" w14:textId="77777777" w:rsidR="00665B40" w:rsidRPr="00CB41F4" w:rsidRDefault="00665B40" w:rsidP="00665B40">
      <w:pPr>
        <w:ind w:right="237"/>
        <w:jc w:val="both"/>
        <w:rPr>
          <w:sz w:val="22"/>
          <w:szCs w:val="22"/>
        </w:rPr>
      </w:pPr>
    </w:p>
    <w:p w14:paraId="7EB2B0AA" w14:textId="14F926F8" w:rsidR="00665B40" w:rsidRPr="00CB41F4" w:rsidRDefault="00665B40" w:rsidP="00665B40">
      <w:pPr>
        <w:ind w:right="237"/>
        <w:jc w:val="both"/>
        <w:rPr>
          <w:sz w:val="22"/>
          <w:szCs w:val="22"/>
        </w:rPr>
      </w:pPr>
      <w:r w:rsidRPr="00CB41F4">
        <w:rPr>
          <w:sz w:val="22"/>
          <w:szCs w:val="22"/>
        </w:rPr>
        <w:t xml:space="preserve">Earlier in my probation, my approach to policing was heavily procedural, with a strong reliance on guidance and reassurance from supervisors. As my experience increased, I </w:t>
      </w:r>
      <w:r w:rsidRPr="00CB41F4">
        <w:rPr>
          <w:sz w:val="22"/>
          <w:szCs w:val="22"/>
        </w:rPr>
        <w:lastRenderedPageBreak/>
        <w:t>developed confidence in my own judgement and an improved ability to assess risk, vulnerability, and proportionality independently. Applying Kolb’s (1984) experiential learning cycle, my development can be understood as a continuous process of experience, reflection, conceptualisation, and experimentation. Incidents such as the rural mental health crisis required me to integrate theoretical knowledge, ethical principles, and operational skills. Reflection following these incidents enabled me to identify learning points and apply them to future encounters, reinforcing professional growth.</w:t>
      </w:r>
    </w:p>
    <w:p w14:paraId="51D918DC" w14:textId="77777777" w:rsidR="00665B40" w:rsidRPr="00CB41F4" w:rsidRDefault="00665B40" w:rsidP="00665B40">
      <w:pPr>
        <w:ind w:right="237"/>
        <w:jc w:val="both"/>
        <w:rPr>
          <w:sz w:val="22"/>
          <w:szCs w:val="22"/>
        </w:rPr>
      </w:pPr>
    </w:p>
    <w:p w14:paraId="283066F7" w14:textId="77777777" w:rsidR="00665B40" w:rsidRPr="00CB41F4" w:rsidRDefault="00665B40" w:rsidP="00665B40">
      <w:pPr>
        <w:ind w:right="237"/>
        <w:jc w:val="both"/>
        <w:rPr>
          <w:sz w:val="22"/>
          <w:szCs w:val="22"/>
        </w:rPr>
      </w:pPr>
      <w:r w:rsidRPr="00CB41F4">
        <w:rPr>
          <w:sz w:val="22"/>
          <w:szCs w:val="22"/>
        </w:rPr>
        <w:t>My decision making has evolved from reactive to reflective. I now apply the National Decision Model intuitively, balancing legal powers, ethical considerations, and community impact. This reflects the ambition within Policing Vision 2025 for officers to act as problem solvers and leaders within their communities, rather than solely as enforcers of the law. I have also developed an increased awareness of the strategic context shaping frontline policing. Understanding the Strategic Policing Requirement has enabled me to recognise how local incidents connect to national priorities, particularly in relation to safeguarding vulnerable individuals. Engagement with the College of Policing Five-Year Strategy has reinforced the importance of lifelong learning and professional accountability.</w:t>
      </w:r>
    </w:p>
    <w:p w14:paraId="3A035F2F" w14:textId="77777777" w:rsidR="00665B40" w:rsidRPr="00CB41F4" w:rsidRDefault="00665B40" w:rsidP="00665B40">
      <w:pPr>
        <w:ind w:right="237"/>
        <w:jc w:val="both"/>
        <w:rPr>
          <w:sz w:val="22"/>
          <w:szCs w:val="22"/>
        </w:rPr>
      </w:pPr>
    </w:p>
    <w:p w14:paraId="0590AAF8" w14:textId="01D83634" w:rsidR="00FF7784" w:rsidRPr="00CB41F4" w:rsidRDefault="00665B40" w:rsidP="00665B40">
      <w:pPr>
        <w:ind w:right="237"/>
        <w:jc w:val="both"/>
        <w:rPr>
          <w:sz w:val="22"/>
          <w:szCs w:val="22"/>
        </w:rPr>
      </w:pPr>
      <w:r w:rsidRPr="00CB41F4">
        <w:rPr>
          <w:sz w:val="22"/>
          <w:szCs w:val="22"/>
        </w:rPr>
        <w:t>Leadership has emerged as a key area of development during my final probation year. I have supported newer probationers through informal mentoring, sharing learning from my own experiences and modelling ethical behaviour. This aligns with the College of Policing Leadership Review (2015), which emphasises ethical leadership at all levels of policing. Emotionally, repeated exposure to traumatic and distressing incidents initially resulted in frustration and emotional fatigue. Through reflective practice, supervision, and engagement with wellbeing support, I have developed resilience and emotional intelligence, enabling me to maintain empathy while setting appropriate professional boundaries (Hesketh and Tehrani, 2019). Overall, my final year of probation has consolidated my understanding of policing as a profession grounded in ethics, evidence, and public trust. This transformation has prepared me to contribute effectively and confidently to the continued professionalisation of UK policing.</w:t>
      </w:r>
      <w:r w:rsidR="004A6EDE">
        <w:rPr>
          <w:sz w:val="22"/>
          <w:szCs w:val="22"/>
        </w:rPr>
        <w:t xml:space="preserve"> Going forward with my career I plan to become a tutor to pass on my knowledge obtained from my probationary period and develop new constables with the College of Policing’s framework in mind.</w:t>
      </w:r>
    </w:p>
    <w:p w14:paraId="19FBAC4F" w14:textId="77777777" w:rsidR="00FF7784" w:rsidRDefault="00FF7784" w:rsidP="00340E9A">
      <w:pPr>
        <w:ind w:right="237"/>
        <w:jc w:val="both"/>
        <w:rPr>
          <w:sz w:val="24"/>
          <w:szCs w:val="24"/>
        </w:rPr>
      </w:pPr>
    </w:p>
    <w:p w14:paraId="5887F7D5" w14:textId="55964F7E" w:rsidR="004A6EDE" w:rsidRPr="00270EEB" w:rsidRDefault="004A6EDE" w:rsidP="00340E9A">
      <w:pPr>
        <w:ind w:right="237"/>
        <w:jc w:val="both"/>
        <w:rPr>
          <w:sz w:val="24"/>
          <w:szCs w:val="24"/>
        </w:rPr>
      </w:pPr>
      <w:r>
        <w:rPr>
          <w:sz w:val="24"/>
          <w:szCs w:val="24"/>
        </w:rPr>
        <w:t>1821 words.</w:t>
      </w: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lastRenderedPageBreak/>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68FF699C" w:rsidR="00650CE9" w:rsidRDefault="00F06E68" w:rsidP="777CCE50">
      <w:pPr>
        <w:pStyle w:val="paragraph"/>
        <w:spacing w:before="0" w:beforeAutospacing="0" w:after="0" w:afterAutospacing="0" w:line="259" w:lineRule="auto"/>
        <w:ind w:right="225"/>
        <w:jc w:val="both"/>
        <w:rPr>
          <w:rStyle w:val="normaltextrun"/>
          <w:rFonts w:ascii="Arial" w:hAnsi="Arial" w:cs="Arial"/>
          <w:b/>
          <w:bCs/>
        </w:rPr>
      </w:pPr>
      <w:r>
        <w:rPr>
          <w:rStyle w:val="normaltextrun"/>
          <w:rFonts w:ascii="Arial" w:hAnsi="Arial" w:cs="Arial"/>
          <w:b/>
          <w:bCs/>
        </w:rPr>
        <w:t>**</w:t>
      </w:r>
      <w:r w:rsidR="47536690" w:rsidRPr="1DD06503">
        <w:rPr>
          <w:rStyle w:val="normaltextrun"/>
          <w:rFonts w:ascii="Arial" w:hAnsi="Arial" w:cs="Arial"/>
          <w:b/>
          <w:bCs/>
        </w:rPr>
        <w:t>You must choose a policing incident in which</w:t>
      </w:r>
      <w:r w:rsidR="4FD0EF32" w:rsidRPr="1DD06503">
        <w:rPr>
          <w:rStyle w:val="normaltextrun"/>
          <w:rFonts w:ascii="Arial" w:hAnsi="Arial" w:cs="Arial"/>
          <w:b/>
          <w:bCs/>
        </w:rPr>
        <w:t xml:space="preserve"> </w:t>
      </w:r>
      <w:r w:rsidR="47536690" w:rsidRPr="1DD06503">
        <w:rPr>
          <w:rStyle w:val="normaltextrun"/>
          <w:rFonts w:ascii="Arial" w:hAnsi="Arial" w:cs="Arial"/>
          <w:b/>
          <w:bCs/>
        </w:rPr>
        <w:t>you played a significant role with an offender/service user/victim and reflect on what happened. </w:t>
      </w:r>
      <w:r>
        <w:rPr>
          <w:rStyle w:val="normaltextrun"/>
          <w:rFonts w:ascii="Arial" w:hAnsi="Arial" w:cs="Arial"/>
          <w:b/>
          <w:bCs/>
        </w:rPr>
        <w:t>**</w:t>
      </w:r>
      <w:r w:rsidR="47536690" w:rsidRPr="1DD06503">
        <w:rPr>
          <w:rStyle w:val="normaltextrun"/>
          <w:rFonts w:ascii="Arial" w:hAnsi="Arial" w:cs="Arial"/>
          <w:b/>
          <w:bCs/>
        </w:rPr>
        <w:t>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6F97E693"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Critically evaluate</w:t>
      </w:r>
      <w:r w:rsidRPr="00EE149A">
        <w:rPr>
          <w:rStyle w:val="normaltextrun"/>
          <w:rFonts w:ascii="Arial" w:hAnsi="Arial" w:cs="Arial"/>
          <w:color w:val="000000" w:themeColor="text1"/>
        </w:rPr>
        <w:t xml:space="preserve"> your</w:t>
      </w:r>
      <w:r w:rsidRPr="35AC8E37">
        <w:rPr>
          <w:rStyle w:val="normaltextrun"/>
          <w:rFonts w:ascii="Arial" w:hAnsi="Arial" w:cs="Arial"/>
          <w:color w:val="000000" w:themeColor="text1"/>
        </w:rPr>
        <w:t xml:space="preserve"> experience of the use of social media as a means of informing and engaging with the community and promoting policy initiatives.</w:t>
      </w:r>
    </w:p>
    <w:p w14:paraId="31757AB5"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color w:val="000000" w:themeColor="text1"/>
        </w:rPr>
      </w:pPr>
    </w:p>
    <w:p w14:paraId="02F13B6A"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 xml:space="preserve">Consider the force policy on using social media for professional information and engagement purposes. </w:t>
      </w:r>
    </w:p>
    <w:p w14:paraId="7B80F3D2"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1D16C6D7"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0DD6E0C7"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color w:val="000000" w:themeColor="text1"/>
        </w:rPr>
      </w:pPr>
    </w:p>
    <w:p w14:paraId="0779EE64"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color w:val="000000" w:themeColor="text1"/>
        </w:rPr>
      </w:pPr>
    </w:p>
    <w:p w14:paraId="6BBB195D" w14:textId="77777777" w:rsidR="00F06E68" w:rsidRDefault="00F06E68" w:rsidP="00F06E68">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03C8F6FB" w14:textId="77777777" w:rsidR="00F06E68" w:rsidRDefault="00F06E68" w:rsidP="00F06E68">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2000 words </w:t>
      </w:r>
      <w:r w:rsidRPr="37569CBF">
        <w:rPr>
          <w:rStyle w:val="normaltextrun"/>
          <w:rFonts w:ascii="Arial" w:hAnsi="Arial" w:cs="Arial"/>
          <w:i/>
          <w:iCs/>
          <w:color w:val="000000" w:themeColor="text1"/>
        </w:rPr>
        <w:t>(+/- 10%: include your actual word count at the end of each section)</w:t>
      </w:r>
      <w:r w:rsidRPr="37569CBF">
        <w:rPr>
          <w:rStyle w:val="eop"/>
          <w:rFonts w:ascii="Arial" w:hAnsi="Arial" w:cs="Arial"/>
          <w:color w:val="000000" w:themeColor="text1"/>
        </w:rPr>
        <w:t> </w:t>
      </w:r>
    </w:p>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03A9F96C" w14:textId="77777777" w:rsidR="00C50614" w:rsidRPr="002C5872" w:rsidRDefault="00C50614" w:rsidP="00C50614">
      <w:pPr>
        <w:rPr>
          <w:sz w:val="22"/>
          <w:szCs w:val="22"/>
        </w:rPr>
      </w:pPr>
      <w:r w:rsidRPr="002C5872">
        <w:rPr>
          <w:sz w:val="22"/>
          <w:szCs w:val="22"/>
        </w:rPr>
        <w:t>The purpose of this reflective account is to critically evaluate my experience of using social media as a means of informing and engaging with the community and promoting policing policy initiatives. This reflection is based on a policing incident in which I played a significant role during a collaboration with our local neighbourhood policing team, involving community reassurance following repeated reports of anti-social behaviour (ASB) at a local cinema that is located within the area that my sector covers. Social media was used as a professional communication tool to address community concerns, promote reporting mechanisms, and support wider force priorities around community engagement and legitimacy.</w:t>
      </w:r>
    </w:p>
    <w:p w14:paraId="44B6155E" w14:textId="77777777" w:rsidR="00C50614" w:rsidRPr="002C5872" w:rsidRDefault="00C50614" w:rsidP="00C50614">
      <w:pPr>
        <w:rPr>
          <w:sz w:val="22"/>
          <w:szCs w:val="22"/>
        </w:rPr>
      </w:pPr>
    </w:p>
    <w:p w14:paraId="2AD253AA" w14:textId="3F41736D" w:rsidR="00C50614" w:rsidRPr="002C5872" w:rsidRDefault="00C50614" w:rsidP="00C50614">
      <w:pPr>
        <w:rPr>
          <w:sz w:val="22"/>
          <w:szCs w:val="22"/>
        </w:rPr>
      </w:pPr>
      <w:r w:rsidRPr="002C5872">
        <w:rPr>
          <w:sz w:val="22"/>
          <w:szCs w:val="22"/>
        </w:rPr>
        <w:t>Social media has become an integral feature of contemporary policing, enabling forces to communicate rapidly and directly with the public while increasing transparency and visibility (Mawby, 2010). However, its use must be balanced against ethical considerations, professional standards, and organisational risk. For student officers</w:t>
      </w:r>
      <w:r w:rsidR="00DF139B">
        <w:rPr>
          <w:sz w:val="22"/>
          <w:szCs w:val="22"/>
        </w:rPr>
        <w:t xml:space="preserve"> such as myself,</w:t>
      </w:r>
      <w:r w:rsidRPr="002C5872">
        <w:rPr>
          <w:sz w:val="22"/>
          <w:szCs w:val="22"/>
        </w:rPr>
        <w:t xml:space="preserve"> undertaking the Police Constable Degree Apprenticeship (PCDA), understanding the appropriate, proportionate and ethical use of social media is essential in maintaining public trust and confidence. This reflection is structured using Gibbs’ Reflective Cycle (1988), allowing for a systematic examination of the incident, my actions and decision making, the outcomes of social media engagement and the learning gained as a result. The reflection will also critically evaluate force policy, the social media platforms used by policing, and the benefits and risks associated with professional digital engagement. The incident occurred while I was attached to a call alongside our neighbourhood policing team in an urban residential area, where a cinema and entertainment complex is located, that had experienced a rise in reported anti-social behaviour. Residents</w:t>
      </w:r>
      <w:r w:rsidR="00DF139B">
        <w:rPr>
          <w:sz w:val="22"/>
          <w:szCs w:val="22"/>
        </w:rPr>
        <w:t xml:space="preserve"> in close proximity to the complex</w:t>
      </w:r>
      <w:r w:rsidRPr="002C5872">
        <w:rPr>
          <w:sz w:val="22"/>
          <w:szCs w:val="22"/>
        </w:rPr>
        <w:t xml:space="preserve"> had raised concerns regarding groups of youths congregating in communal areas, engaging in noise nuisance, criminal damage, and behaviour perceived as intimidating. Although the behaviour was predominantly low level, the cumulative impact on nearby residents and users of the cinema was significant, and there were increasing expressions of dissatisfaction with the perceived police response.</w:t>
      </w:r>
    </w:p>
    <w:p w14:paraId="3B1CA94F" w14:textId="77777777" w:rsidR="00C50614" w:rsidRPr="002C5872" w:rsidRDefault="00C50614" w:rsidP="00C50614">
      <w:pPr>
        <w:rPr>
          <w:sz w:val="22"/>
          <w:szCs w:val="22"/>
        </w:rPr>
      </w:pPr>
    </w:p>
    <w:p w14:paraId="61E079C5" w14:textId="77777777" w:rsidR="00C50614" w:rsidRPr="002C5872" w:rsidRDefault="00C50614" w:rsidP="00C50614">
      <w:pPr>
        <w:rPr>
          <w:sz w:val="22"/>
          <w:szCs w:val="22"/>
        </w:rPr>
      </w:pPr>
      <w:r w:rsidRPr="002C5872">
        <w:rPr>
          <w:sz w:val="22"/>
          <w:szCs w:val="22"/>
        </w:rPr>
        <w:lastRenderedPageBreak/>
        <w:t>I was involved in a coordinated policing approach that included high visibility patrols, engagement with partner agencies such as youth services and housing providers, and the use of social media to communicate with the wider community. Under the supervision of a sergeant and in consultation with the force’s corporate communications team, updates were disseminated via the force’s official Facebook account.</w:t>
      </w:r>
    </w:p>
    <w:p w14:paraId="24038E9E" w14:textId="77777777" w:rsidR="00C50614" w:rsidRPr="002C5872" w:rsidRDefault="00C50614" w:rsidP="00C50614">
      <w:pPr>
        <w:rPr>
          <w:sz w:val="22"/>
          <w:szCs w:val="22"/>
        </w:rPr>
      </w:pPr>
    </w:p>
    <w:p w14:paraId="7BAC72AC" w14:textId="77777777" w:rsidR="00C50614" w:rsidRPr="002C5872" w:rsidRDefault="00C50614" w:rsidP="00C50614">
      <w:pPr>
        <w:rPr>
          <w:sz w:val="22"/>
          <w:szCs w:val="22"/>
        </w:rPr>
      </w:pPr>
      <w:r w:rsidRPr="002C5872">
        <w:rPr>
          <w:sz w:val="22"/>
          <w:szCs w:val="22"/>
        </w:rPr>
        <w:t>The purpose of these communications was to reassure residents, demonstrate police activity, outline the steps being taken, and encourage the reporting of incidents through appropriate channels such as 101 and online reporting systems. The posts also supported policy initiatives relating to ASB management, early intervention, and safeguarding. At no point were suspects, victims, or precise locations identified in a way that could compromise privacy, safeguarding, or operational effectiveness. In addition, I assisted with monitoring public responses to the posts, identifying recurring themes of concern and escalating sensitive or hostile comments to supervisors in line with force policy. Initially, I felt cautiously positive about the use of social media as part of the policing response. I recognised its potential to provide reassurance to a large audience quickly and to demonstrate police presence beyond physical patrols. As a student officer, I was also aware that engaging with social media represented a significant professional responsibility and required strict adherence to force policy and the College of Policing Code of Ethics (2014). This was also an area that I knew would present multiple challenges however be visibly rewarding should it achieve the desired outcome.</w:t>
      </w:r>
    </w:p>
    <w:p w14:paraId="21B83735" w14:textId="77777777" w:rsidR="00C50614" w:rsidRPr="002C5872" w:rsidRDefault="00C50614" w:rsidP="00C50614">
      <w:pPr>
        <w:rPr>
          <w:sz w:val="22"/>
          <w:szCs w:val="22"/>
        </w:rPr>
      </w:pPr>
    </w:p>
    <w:p w14:paraId="332AB682" w14:textId="77777777" w:rsidR="00C50614" w:rsidRPr="002C5872" w:rsidRDefault="00C50614" w:rsidP="00C50614">
      <w:pPr>
        <w:rPr>
          <w:sz w:val="22"/>
          <w:szCs w:val="22"/>
        </w:rPr>
      </w:pPr>
      <w:r w:rsidRPr="002C5872">
        <w:rPr>
          <w:sz w:val="22"/>
          <w:szCs w:val="22"/>
        </w:rPr>
        <w:t>At the same time, I experienced apprehension regarding public scrutiny. Social media exposes policing activity to immediate and often unfiltered feedback, including criticism, which can be challenging for officers such as myself who are still in their probation or early in their service. I was concerned about how messages might be interpreted, shared, or taken out of context, and whether negative commentary could undermine public confidence. As engagement increased, my feelings became mixed. Positive feedback from residents expressing reassurance and appreciation reinforced the value of transparent communication. Conversely, hostile and critical comments highlighted the emotional demands of online engagement and the importance of professionalism, restraint, and resilience. This stage of the reflection reinforced the need for ethical awareness and emotional intelligence when engaging with the public through digital platforms.</w:t>
      </w:r>
    </w:p>
    <w:p w14:paraId="6F91FD1D" w14:textId="77777777" w:rsidR="00C50614" w:rsidRPr="002C5872" w:rsidRDefault="00C50614" w:rsidP="00C50614">
      <w:pPr>
        <w:rPr>
          <w:sz w:val="22"/>
          <w:szCs w:val="22"/>
        </w:rPr>
      </w:pPr>
    </w:p>
    <w:p w14:paraId="08A8734B" w14:textId="77777777" w:rsidR="00C50614" w:rsidRPr="002C5872" w:rsidRDefault="00C50614" w:rsidP="00C50614">
      <w:pPr>
        <w:rPr>
          <w:sz w:val="22"/>
          <w:szCs w:val="22"/>
        </w:rPr>
      </w:pPr>
      <w:r w:rsidRPr="002C5872">
        <w:rPr>
          <w:sz w:val="22"/>
          <w:szCs w:val="22"/>
        </w:rPr>
        <w:t>The use of social media during this incident demonstrated several strengths in supporting the policing response. One of the most significant benefits was the ability to communicate timely, consistent, and authoritative information directly to the public. This was particularly important given that misinformation and rumours were already circulating within the community. Research suggests that proactive digital communication by the police can reduce fear of crime and increase public reassurance when messages are perceived as transparent and credible (Brainard and McNutt, 2010; Bullock, 2018). Social media also enabled two-way communication, allowing community members to raise concerns, ask questions, and express dissatisfaction. This aligns with the principles of procedural justice, which emphasise voice, fairness, and transparency as key drivers of police legitimacy (Tyler 2006). By acknowledging concerns and demonstrating that issues were being addressed, the force reinforced its commitment to neighbourhood policing and community engagement (Loader and Walker, 2007).</w:t>
      </w:r>
    </w:p>
    <w:p w14:paraId="6ADE01B3" w14:textId="77777777" w:rsidR="00C50614" w:rsidRPr="002C5872" w:rsidRDefault="00C50614" w:rsidP="00C50614">
      <w:pPr>
        <w:rPr>
          <w:sz w:val="22"/>
          <w:szCs w:val="22"/>
        </w:rPr>
      </w:pPr>
    </w:p>
    <w:p w14:paraId="415BC476" w14:textId="22EC2D7A" w:rsidR="00C50614" w:rsidRPr="002C5872" w:rsidRDefault="00C50614" w:rsidP="00C50614">
      <w:pPr>
        <w:rPr>
          <w:sz w:val="22"/>
          <w:szCs w:val="22"/>
        </w:rPr>
      </w:pPr>
      <w:r w:rsidRPr="002C5872">
        <w:rPr>
          <w:sz w:val="22"/>
          <w:szCs w:val="22"/>
        </w:rPr>
        <w:t>In addition, social media supported the promotion of policing policy initiatives. Posts encouraged appropriate reporting of ASB, explained the role of early intervention, and reinforced the importance of partnership working. This educational function is increasingly important as policing seeks to manage demand and encourage shared responsibility between the police and the public (College of Policing, 2020).</w:t>
      </w:r>
    </w:p>
    <w:p w14:paraId="4D4D9B67" w14:textId="77777777" w:rsidR="00C50614" w:rsidRPr="002C5872" w:rsidRDefault="00C50614" w:rsidP="00C50614">
      <w:pPr>
        <w:rPr>
          <w:sz w:val="22"/>
          <w:szCs w:val="22"/>
        </w:rPr>
      </w:pPr>
    </w:p>
    <w:p w14:paraId="788CAFE4" w14:textId="587CB5C2" w:rsidR="00C50614" w:rsidRPr="002C5872" w:rsidRDefault="00C50614" w:rsidP="00C50614">
      <w:pPr>
        <w:rPr>
          <w:sz w:val="22"/>
          <w:szCs w:val="22"/>
        </w:rPr>
      </w:pPr>
      <w:r w:rsidRPr="002C5872">
        <w:rPr>
          <w:sz w:val="22"/>
          <w:szCs w:val="22"/>
        </w:rPr>
        <w:lastRenderedPageBreak/>
        <w:t>However, the limitations of social media were also evident. Digital engagement is not universally accessible, and reliance on social media risks excluding individuals who lack access, digital literacy, or trust in online platforms. This can unintentionally reinforce inequalities in engagement and representation (Millie, 2012). Furthermore, the need to condense complex policing activity into brief posts increased the risk of oversimplification and misunderstanding. Negative comments occasionally escalated into broader criticism, illustrating how social media can amplify dissatisfaction and undermine reassurance if not carefully managed. Research indicates that online criticism can disproportionately shape public perception due to its visibility and permanence (Mawby, 2010). While force policy prevented direct engagement with hostile individuals, the presence of such comments highlighted the importance of moderation, realistic messaging, and strategic oversight.</w:t>
      </w:r>
    </w:p>
    <w:p w14:paraId="4844B38A" w14:textId="77777777" w:rsidR="00C50614" w:rsidRPr="002C5872" w:rsidRDefault="00C50614" w:rsidP="00C50614">
      <w:pPr>
        <w:rPr>
          <w:sz w:val="22"/>
          <w:szCs w:val="22"/>
        </w:rPr>
      </w:pPr>
      <w:r w:rsidRPr="002C5872">
        <w:rPr>
          <w:sz w:val="22"/>
          <w:szCs w:val="22"/>
        </w:rPr>
        <w:t>Overall, this incident demonstrated that social media is most effective when used as a supplementary tool, integrated with traditional policing methods such as patrols, face-to-face engagement, and partnership work.</w:t>
      </w:r>
    </w:p>
    <w:p w14:paraId="66D5F2F7" w14:textId="77777777" w:rsidR="00C50614" w:rsidRPr="002C5872" w:rsidRDefault="00C50614" w:rsidP="00C50614">
      <w:pPr>
        <w:rPr>
          <w:sz w:val="22"/>
          <w:szCs w:val="22"/>
        </w:rPr>
      </w:pPr>
    </w:p>
    <w:p w14:paraId="313F33D9" w14:textId="5A28B5DE" w:rsidR="00C50614" w:rsidRPr="002C5872" w:rsidRDefault="00C50614" w:rsidP="00C50614">
      <w:pPr>
        <w:rPr>
          <w:sz w:val="22"/>
          <w:szCs w:val="22"/>
        </w:rPr>
      </w:pPr>
      <w:r w:rsidRPr="002C5872">
        <w:rPr>
          <w:sz w:val="22"/>
          <w:szCs w:val="22"/>
        </w:rPr>
        <w:t>Force policy on the use of social media played a central role in guiding professional behaviour throughout the incident. The policy reflects national guidance and emphasises that officers must maintain the same standards of professionalism online as they do offline, in accordance with the College of Policing Code of Ethics (2014). This includes the principles of integrity, accountability, respect, and confidentiality. One of the most important considerations was information management. Force policy clearly prohibits the disclosure of operationally sensitive material, personal data, or any information that could identify suspects, victims, or vulnerable individuals. This was particularly relevant given the involvement of young people and safeguarding considerations. Compliance with data protection legislation and safeguarding principles was essential to prevent harm and maintain public trust (Home Office, 2022).</w:t>
      </w:r>
    </w:p>
    <w:p w14:paraId="4936E62A" w14:textId="77777777" w:rsidR="00C50614" w:rsidRPr="002C5872" w:rsidRDefault="00C50614" w:rsidP="00C50614">
      <w:pPr>
        <w:rPr>
          <w:sz w:val="22"/>
          <w:szCs w:val="22"/>
        </w:rPr>
      </w:pPr>
    </w:p>
    <w:p w14:paraId="60B4E2BF" w14:textId="77777777" w:rsidR="00C50614" w:rsidRPr="002C5872" w:rsidRDefault="00C50614" w:rsidP="00C50614">
      <w:pPr>
        <w:rPr>
          <w:sz w:val="22"/>
          <w:szCs w:val="22"/>
        </w:rPr>
      </w:pPr>
      <w:r w:rsidRPr="002C5872">
        <w:rPr>
          <w:sz w:val="22"/>
          <w:szCs w:val="22"/>
        </w:rPr>
        <w:t>The policy also emphasises that officers should not express personal opinions or engage in online debate. This was challenging when monitoring critical or inaccurate comments, as there was a temptation to defend policing decisions. However, engaging emotionally could have escalated conflict and undermined perceptions of impartiality and professionalism (College of Policing, 2020). By adhering to SWP policy, communication remained organisational rather than personal, reducing individual risk. For me as a student officer, this experience highlighted the importance of policy literacy. Understanding force policy provided clarity and confidence in decision-making, reducing uncertainty and anxiety when engaging with social media. It also reinforced the concept of accountability, as online actions are highly visible and subject to scrutiny from supervisors, the public, and oversight bodies (HMICFRS, 2021). This reflection demonstrates that force policy should not be viewed as restrictive, but as an enabling framework that supports ethical policing, public confidence, and officer wellbeing in a digitally connected environment.</w:t>
      </w:r>
    </w:p>
    <w:p w14:paraId="166BAE34" w14:textId="77777777" w:rsidR="00C50614" w:rsidRPr="002C5872" w:rsidRDefault="00C50614" w:rsidP="00C50614">
      <w:pPr>
        <w:rPr>
          <w:sz w:val="22"/>
          <w:szCs w:val="22"/>
        </w:rPr>
      </w:pPr>
    </w:p>
    <w:p w14:paraId="3C06BB2F" w14:textId="77777777" w:rsidR="00C50614" w:rsidRPr="002C5872" w:rsidRDefault="00C50614" w:rsidP="00C50614">
      <w:pPr>
        <w:rPr>
          <w:sz w:val="22"/>
          <w:szCs w:val="22"/>
        </w:rPr>
      </w:pPr>
      <w:r w:rsidRPr="002C5872">
        <w:rPr>
          <w:sz w:val="22"/>
          <w:szCs w:val="22"/>
        </w:rPr>
        <w:t>UK policing uses a range of social media platforms to engage with diverse audiences and fulfil different operational and strategic objectives. Commonly used platforms include X (formerly Twitter), Facebook, Instagram and YouTube each offering distinct advantages and limitations. X is primarily used for real-time updates, incident notifications, and urgent appeals due to its immediacy and wide reach. Facebook allows for longer-form communication, community discussion, and targeted local engagement, making it particularly suitable for neighbourhood policing. Instagram and YouTube are increasingly used to humanise policing, support recruitment, and promote campaigns, particularly among younger audiences (Bullock, 2018).</w:t>
      </w:r>
    </w:p>
    <w:p w14:paraId="7F51A70D" w14:textId="77777777" w:rsidR="00C50614" w:rsidRPr="002C5872" w:rsidRDefault="00C50614" w:rsidP="00C50614">
      <w:pPr>
        <w:rPr>
          <w:sz w:val="22"/>
          <w:szCs w:val="22"/>
        </w:rPr>
      </w:pPr>
    </w:p>
    <w:p w14:paraId="6947E00D" w14:textId="7F785E32" w:rsidR="00C50614" w:rsidRPr="002C5872" w:rsidRDefault="00C50614" w:rsidP="00C50614">
      <w:pPr>
        <w:rPr>
          <w:sz w:val="22"/>
          <w:szCs w:val="22"/>
        </w:rPr>
      </w:pPr>
      <w:r w:rsidRPr="002C5872">
        <w:rPr>
          <w:sz w:val="22"/>
          <w:szCs w:val="22"/>
        </w:rPr>
        <w:t>During this incident, Facebook w</w:t>
      </w:r>
      <w:r w:rsidR="00DF139B">
        <w:rPr>
          <w:sz w:val="22"/>
          <w:szCs w:val="22"/>
        </w:rPr>
        <w:t>as</w:t>
      </w:r>
      <w:r w:rsidRPr="002C5872">
        <w:rPr>
          <w:sz w:val="22"/>
          <w:szCs w:val="22"/>
        </w:rPr>
        <w:t xml:space="preserve"> the most effective platform due to their established local following and ability to disseminate reassurance messages quickly. However, the experience highlighted the importance of a coordinated, multi-platform approach. Relying on a single platform risks excluding sections of the community and limiting the effectiveness of </w:t>
      </w:r>
      <w:r w:rsidRPr="002C5872">
        <w:rPr>
          <w:sz w:val="22"/>
          <w:szCs w:val="22"/>
        </w:rPr>
        <w:lastRenderedPageBreak/>
        <w:t>engagement (Mawby, 2010). This incident reinforced the need for strategic oversight of platform use, ensuring consistency of messaging while tailoring content to the strengths and audiences of each platform. In reflection I was initially apprehensive to posting relevant communications regarding the anti-social behaviour at the local cinema complex, I had a degree of anxiousness at the negative comments that may be made by some members of the local community. Despite this, I was aware of the positive impact that these communications may have should they be successful which I believed far outweighed my prior anxiousness of a potential backlash from the community.</w:t>
      </w:r>
    </w:p>
    <w:p w14:paraId="056B34BC" w14:textId="77777777" w:rsidR="00C50614" w:rsidRPr="002C5872" w:rsidRDefault="00C50614" w:rsidP="00C50614">
      <w:pPr>
        <w:rPr>
          <w:sz w:val="22"/>
          <w:szCs w:val="22"/>
        </w:rPr>
      </w:pPr>
    </w:p>
    <w:p w14:paraId="58431339" w14:textId="77777777" w:rsidR="00C50614" w:rsidRPr="002C5872" w:rsidRDefault="00C50614" w:rsidP="00C50614">
      <w:pPr>
        <w:rPr>
          <w:sz w:val="22"/>
          <w:szCs w:val="22"/>
        </w:rPr>
      </w:pPr>
      <w:r w:rsidRPr="002C5872">
        <w:rPr>
          <w:sz w:val="22"/>
          <w:szCs w:val="22"/>
        </w:rPr>
        <w:t>The benefits of social media in policing include increased transparency, improved communication, enhanced community engagement, and support for crime prevention initiatives. Social media can also reinforce public confidence by demonstrating visible policing activity and responsiveness (Millie, 2012). However, the risks are significant. These include breaches of confidentiality, misinterpretation of information, online abuse directed at officers, and reputational damage to the organisation. There is also a risk of creating unrealistic public expectations regarding police capacity and response times, particularly when complex issues are presented in simplified formats (HMICFRS, 2021). Additionally, constant connectivity can blur the boundaries between professional and personal life, placing emotional and psychological strain on officers. These risks highlight the importance of training, supervision, and adherence to policy.</w:t>
      </w:r>
    </w:p>
    <w:p w14:paraId="6AAE9610" w14:textId="77777777" w:rsidR="00C50614" w:rsidRPr="002C5872" w:rsidRDefault="00C50614" w:rsidP="00C50614">
      <w:pPr>
        <w:rPr>
          <w:sz w:val="22"/>
          <w:szCs w:val="22"/>
        </w:rPr>
      </w:pPr>
    </w:p>
    <w:p w14:paraId="204546E7" w14:textId="02CC1782" w:rsidR="00C50614" w:rsidRPr="002C5872" w:rsidRDefault="00C50614" w:rsidP="00C50614">
      <w:pPr>
        <w:rPr>
          <w:sz w:val="22"/>
          <w:szCs w:val="22"/>
        </w:rPr>
      </w:pPr>
      <w:r w:rsidRPr="002C5872">
        <w:rPr>
          <w:sz w:val="22"/>
          <w:szCs w:val="22"/>
        </w:rPr>
        <w:t>This reflective account has critically evaluated my experience of using social media to inform and engage with the community during a policing response to anti-social behaviour. The incident demonstrated that social media can be a powerful tool for enhancing transparency, reassurance, and engagement when used ethically and professionally. As a student officer, this experience has strengthened my understanding of digital policing, force policy, and reflective practice. Moving forward, I intend to continue developing my digital communication skills, seek further training, and ensure that social media engagement remains proportionate, policy-compliant, and aligned with community needs. By integrating digital engagement with traditional policing methods, forces can enhance legitimacy, trust, and effectiveness in an increasingly digital society.</w:t>
      </w:r>
    </w:p>
    <w:p w14:paraId="1CBDD38D" w14:textId="77777777" w:rsidR="00C50614" w:rsidRDefault="00C50614" w:rsidP="00C50614"/>
    <w:p w14:paraId="0DBEA337" w14:textId="43FC777E" w:rsidR="00DF139B" w:rsidRDefault="00DF139B" w:rsidP="00C50614">
      <w:r>
        <w:t>1831 words</w:t>
      </w:r>
    </w:p>
    <w:p w14:paraId="79C6F38B" w14:textId="77777777" w:rsidR="00AA666E" w:rsidRPr="00270EEB" w:rsidRDefault="00AA666E"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1715DA40" w:rsidR="7C479BB9" w:rsidRPr="00F06E68" w:rsidRDefault="00F06E68"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r>
        <w:rPr>
          <w:rStyle w:val="normaltextrun"/>
          <w:rFonts w:ascii="Arial" w:hAnsi="Arial" w:cs="Arial"/>
          <w:b/>
          <w:bCs/>
          <w:color w:val="000000" w:themeColor="text1"/>
        </w:rPr>
        <w:t>**</w:t>
      </w:r>
      <w:r w:rsidR="7C479BB9" w:rsidRPr="00F06E68">
        <w:rPr>
          <w:rStyle w:val="normaltextrun"/>
          <w:rFonts w:ascii="Arial" w:hAnsi="Arial" w:cs="Arial"/>
          <w:b/>
          <w:bCs/>
          <w:color w:val="000000" w:themeColor="text1"/>
        </w:rPr>
        <w:t>You must choose a policing incident in which you played a significant role with an offender/service user/victim and reflect on what happened. </w:t>
      </w:r>
      <w:r>
        <w:rPr>
          <w:rStyle w:val="normaltextrun"/>
          <w:rFonts w:ascii="Arial" w:hAnsi="Arial" w:cs="Arial"/>
          <w:b/>
          <w:bCs/>
          <w:color w:val="000000" w:themeColor="text1"/>
        </w:rPr>
        <w:t>**</w:t>
      </w:r>
      <w:r w:rsidR="7C479BB9" w:rsidRPr="00F06E68">
        <w:rPr>
          <w:rStyle w:val="normaltextrun"/>
          <w:rFonts w:ascii="Arial" w:hAnsi="Arial" w:cs="Arial"/>
          <w:b/>
          <w:bCs/>
          <w:color w:val="000000" w:themeColor="text1"/>
        </w:rPr>
        <w:t>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p w14:paraId="1A06C617"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Critically evaluate</w:t>
      </w:r>
      <w:r w:rsidRPr="00EE149A">
        <w:rPr>
          <w:rStyle w:val="normaltextrun"/>
          <w:rFonts w:ascii="Arial" w:hAnsi="Arial" w:cs="Arial"/>
          <w:color w:val="000000" w:themeColor="text1"/>
        </w:rPr>
        <w:t xml:space="preserve"> and</w:t>
      </w:r>
      <w:r w:rsidRPr="777CCE50">
        <w:rPr>
          <w:rStyle w:val="normaltextrun"/>
          <w:rFonts w:ascii="Arial" w:hAnsi="Arial" w:cs="Arial"/>
          <w:color w:val="000000" w:themeColor="text1"/>
        </w:rPr>
        <w:t xml:space="preserve"> </w:t>
      </w:r>
      <w:r w:rsidRPr="00EE149A">
        <w:rPr>
          <w:rStyle w:val="normaltextrun"/>
          <w:rFonts w:ascii="Arial" w:hAnsi="Arial" w:cs="Arial"/>
          <w:b/>
          <w:bCs/>
          <w:color w:val="000000" w:themeColor="text1"/>
        </w:rPr>
        <w:t>evidence</w:t>
      </w:r>
      <w:r w:rsidRPr="35AC8E37">
        <w:rPr>
          <w:rStyle w:val="normaltextrun"/>
          <w:rFonts w:ascii="Arial" w:hAnsi="Arial" w:cs="Arial"/>
          <w:color w:val="000000" w:themeColor="text1"/>
        </w:rPr>
        <w:t xml:space="preserve"> your flexibility in leadership style.</w:t>
      </w:r>
    </w:p>
    <w:p w14:paraId="10EA1AA7" w14:textId="77777777" w:rsidR="00F06E68" w:rsidRPr="00EE149A" w:rsidRDefault="00F06E68" w:rsidP="00F06E68">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Pr>
        <w:t> </w:t>
      </w:r>
    </w:p>
    <w:p w14:paraId="000D3849"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Critically analyse</w:t>
      </w:r>
      <w:r w:rsidRPr="00EE149A">
        <w:rPr>
          <w:rStyle w:val="normaltextrun"/>
          <w:rFonts w:ascii="Arial" w:hAnsi="Arial" w:cs="Arial"/>
          <w:color w:val="000000" w:themeColor="text1"/>
        </w:rPr>
        <w:t xml:space="preserve"> </w:t>
      </w:r>
      <w:r w:rsidRPr="35AC8E37">
        <w:rPr>
          <w:rStyle w:val="normaltextrun"/>
          <w:rFonts w:ascii="Arial" w:hAnsi="Arial" w:cs="Arial"/>
          <w:color w:val="000000" w:themeColor="text1"/>
        </w:rPr>
        <w:t>leadership strategies that you have developed to manage a range of different operational situations.</w:t>
      </w:r>
    </w:p>
    <w:p w14:paraId="1635042A"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color w:val="000000" w:themeColor="text1"/>
        </w:rPr>
      </w:pPr>
    </w:p>
    <w:p w14:paraId="0AED8938"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Consider leadership models commonly used in policing.</w:t>
      </w:r>
    </w:p>
    <w:p w14:paraId="55B5CED3"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How were you able to apply a change in leadership style/strategy to reflect changing circumstances?</w:t>
      </w:r>
    </w:p>
    <w:p w14:paraId="3ACC661D" w14:textId="77777777" w:rsidR="00F06E68" w:rsidRDefault="00F06E68" w:rsidP="00F06E68">
      <w:pPr>
        <w:pStyle w:val="paragraph"/>
        <w:spacing w:before="0" w:beforeAutospacing="0" w:after="0" w:afterAutospacing="0" w:line="259" w:lineRule="auto"/>
        <w:ind w:right="105"/>
        <w:jc w:val="both"/>
        <w:rPr>
          <w:rFonts w:ascii="Segoe UI" w:hAnsi="Segoe UI" w:cs="Segoe UI"/>
          <w:color w:val="000000" w:themeColor="text1"/>
          <w:sz w:val="18"/>
          <w:szCs w:val="18"/>
        </w:rPr>
      </w:pPr>
      <w:r w:rsidRPr="1DD06503">
        <w:rPr>
          <w:rStyle w:val="normaltextrun"/>
          <w:rFonts w:ascii="Arial" w:hAnsi="Arial" w:cs="Arial"/>
          <w:color w:val="000000" w:themeColor="text1"/>
        </w:rPr>
        <w:t> </w:t>
      </w:r>
      <w:r w:rsidRPr="1DD06503">
        <w:rPr>
          <w:rStyle w:val="eop"/>
          <w:rFonts w:ascii="Arial" w:hAnsi="Arial" w:cs="Arial"/>
          <w:color w:val="000000" w:themeColor="text1"/>
        </w:rPr>
        <w:t> </w:t>
      </w:r>
    </w:p>
    <w:p w14:paraId="4E7638A8" w14:textId="77777777" w:rsidR="00F06E68" w:rsidRDefault="00F06E68" w:rsidP="00F06E68">
      <w:pPr>
        <w:pStyle w:val="paragraph"/>
        <w:spacing w:before="0" w:beforeAutospacing="0" w:after="0" w:afterAutospacing="0"/>
        <w:ind w:right="105"/>
        <w:jc w:val="both"/>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286861DF" w14:textId="77777777" w:rsidR="00F06E68" w:rsidRDefault="00F06E68" w:rsidP="00F06E68">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rPr>
        <w:t xml:space="preserve">2000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10961978" w14:textId="77777777" w:rsidR="00711A70" w:rsidRPr="00270EEB" w:rsidRDefault="00711A70" w:rsidP="00340E9A">
      <w:pPr>
        <w:ind w:right="237"/>
        <w:jc w:val="both"/>
        <w:rPr>
          <w:sz w:val="24"/>
          <w:szCs w:val="24"/>
        </w:rPr>
      </w:pPr>
    </w:p>
    <w:p w14:paraId="695BBD67" w14:textId="77777777" w:rsidR="00711A70" w:rsidRDefault="00711A70" w:rsidP="00340E9A">
      <w:pPr>
        <w:ind w:right="237"/>
        <w:jc w:val="both"/>
        <w:rPr>
          <w:b/>
          <w:sz w:val="24"/>
          <w:szCs w:val="24"/>
        </w:rPr>
      </w:pPr>
      <w:r w:rsidRPr="00450C83">
        <w:rPr>
          <w:b/>
          <w:sz w:val="24"/>
          <w:szCs w:val="24"/>
        </w:rPr>
        <w:t>ANSWER:</w:t>
      </w:r>
    </w:p>
    <w:p w14:paraId="1C8AA392" w14:textId="77777777" w:rsidR="00D37058" w:rsidRDefault="00D37058" w:rsidP="00340E9A">
      <w:pPr>
        <w:ind w:right="237"/>
        <w:jc w:val="both"/>
        <w:rPr>
          <w:b/>
          <w:sz w:val="24"/>
          <w:szCs w:val="24"/>
        </w:rPr>
      </w:pPr>
    </w:p>
    <w:p w14:paraId="79C22E25" w14:textId="77777777" w:rsidR="00D37058" w:rsidRPr="00450C83" w:rsidRDefault="00D37058" w:rsidP="00340E9A">
      <w:pPr>
        <w:ind w:right="237"/>
        <w:jc w:val="both"/>
        <w:rPr>
          <w:b/>
          <w:sz w:val="24"/>
          <w:szCs w:val="24"/>
        </w:rPr>
      </w:pPr>
    </w:p>
    <w:p w14:paraId="3123A312" w14:textId="187174BD" w:rsidR="00D37058" w:rsidRPr="002C5872" w:rsidRDefault="00D37058" w:rsidP="00D37058">
      <w:pPr>
        <w:spacing w:after="160" w:line="259" w:lineRule="auto"/>
        <w:rPr>
          <w:sz w:val="22"/>
          <w:szCs w:val="22"/>
        </w:rPr>
      </w:pPr>
      <w:r w:rsidRPr="002C5872">
        <w:rPr>
          <w:sz w:val="22"/>
          <w:szCs w:val="22"/>
        </w:rPr>
        <w:t xml:space="preserve">This </w:t>
      </w:r>
      <w:r w:rsidR="008930EE" w:rsidRPr="002C5872">
        <w:rPr>
          <w:sz w:val="22"/>
          <w:szCs w:val="22"/>
        </w:rPr>
        <w:t>essay</w:t>
      </w:r>
      <w:r w:rsidRPr="002C5872">
        <w:rPr>
          <w:sz w:val="22"/>
          <w:szCs w:val="22"/>
        </w:rPr>
        <w:t xml:space="preserve"> critically analyses my leadership during a fraud</w:t>
      </w:r>
      <w:r w:rsidR="008930EE" w:rsidRPr="002C5872">
        <w:rPr>
          <w:sz w:val="22"/>
          <w:szCs w:val="22"/>
        </w:rPr>
        <w:t xml:space="preserve"> </w:t>
      </w:r>
      <w:r w:rsidRPr="002C5872">
        <w:rPr>
          <w:sz w:val="22"/>
          <w:szCs w:val="22"/>
        </w:rPr>
        <w:t>related incident involving a vulnerable elderly male. As a Police Constable, I was required to demonstrate leadership through decision-making, communication</w:t>
      </w:r>
      <w:r w:rsidR="008930EE" w:rsidRPr="002C5872">
        <w:rPr>
          <w:sz w:val="22"/>
          <w:szCs w:val="22"/>
        </w:rPr>
        <w:t xml:space="preserve"> </w:t>
      </w:r>
      <w:r w:rsidRPr="002C5872">
        <w:rPr>
          <w:sz w:val="22"/>
          <w:szCs w:val="22"/>
        </w:rPr>
        <w:t>and coordination with partner agencies to manage risk to</w:t>
      </w:r>
      <w:r w:rsidR="008930EE" w:rsidRPr="002C5872">
        <w:rPr>
          <w:sz w:val="22"/>
          <w:szCs w:val="22"/>
        </w:rPr>
        <w:t xml:space="preserve"> a severely water</w:t>
      </w:r>
      <w:r w:rsidRPr="002C5872">
        <w:rPr>
          <w:sz w:val="22"/>
          <w:szCs w:val="22"/>
        </w:rPr>
        <w:t xml:space="preserve"> damaged property and safeguard the victim. This reflection evaluates how I applied flexibility in leadership style in response to changing circumstances, drawing upon recognised leadership models commonly used within policing.</w:t>
      </w:r>
    </w:p>
    <w:p w14:paraId="3F33B957" w14:textId="0192BAD3" w:rsidR="00D37058" w:rsidRPr="002C5872" w:rsidRDefault="00D37058" w:rsidP="00D37058">
      <w:pPr>
        <w:spacing w:after="160" w:line="259" w:lineRule="auto"/>
        <w:rPr>
          <w:sz w:val="22"/>
          <w:szCs w:val="22"/>
        </w:rPr>
      </w:pPr>
      <w:r w:rsidRPr="002C5872">
        <w:rPr>
          <w:sz w:val="22"/>
          <w:szCs w:val="22"/>
        </w:rPr>
        <w:t>The incident involved an elderly male who had been the victim of a fraud, resulting in financial loss and damage to his property. The victim lived alone and presented as emotionally distressed and vulnerable due to his age and the impact of the offence. Upon attendance, the primary risks identified were the potential for repeat victimisation, the victim’s immediate welfare, and the insecurity of the damaged property</w:t>
      </w:r>
      <w:r w:rsidR="008930EE" w:rsidRPr="002C5872">
        <w:rPr>
          <w:sz w:val="22"/>
          <w:szCs w:val="22"/>
        </w:rPr>
        <w:t>, in particular the lack of electricity and water flowing through the light sockets</w:t>
      </w:r>
      <w:r w:rsidRPr="002C5872">
        <w:rPr>
          <w:sz w:val="22"/>
          <w:szCs w:val="22"/>
        </w:rPr>
        <w:t>. These risks required prompt safeguarding action and effective coordination with partner agencies.</w:t>
      </w:r>
    </w:p>
    <w:p w14:paraId="3E5A033D" w14:textId="14AEB5E3" w:rsidR="00D37058" w:rsidRPr="002C5872" w:rsidRDefault="00D37058" w:rsidP="00D37058">
      <w:pPr>
        <w:spacing w:after="160" w:line="259" w:lineRule="auto"/>
        <w:rPr>
          <w:sz w:val="22"/>
          <w:szCs w:val="22"/>
        </w:rPr>
      </w:pPr>
      <w:r w:rsidRPr="002C5872">
        <w:rPr>
          <w:sz w:val="22"/>
          <w:szCs w:val="22"/>
        </w:rPr>
        <w:t xml:space="preserve">Although I did not hold a supervisory rank, the situation </w:t>
      </w:r>
      <w:r w:rsidR="008930EE" w:rsidRPr="002C5872">
        <w:rPr>
          <w:sz w:val="22"/>
          <w:szCs w:val="22"/>
        </w:rPr>
        <w:t>required</w:t>
      </w:r>
      <w:r w:rsidRPr="002C5872">
        <w:rPr>
          <w:sz w:val="22"/>
          <w:szCs w:val="22"/>
        </w:rPr>
        <w:t xml:space="preserve"> leadership through professional judgement and initiative. The College of Policing (2023) emphasises that leadership is demonstrated through behaviour and decision</w:t>
      </w:r>
      <w:r w:rsidR="008930EE" w:rsidRPr="002C5872">
        <w:rPr>
          <w:sz w:val="22"/>
          <w:szCs w:val="22"/>
        </w:rPr>
        <w:t xml:space="preserve"> </w:t>
      </w:r>
      <w:r w:rsidRPr="002C5872">
        <w:rPr>
          <w:sz w:val="22"/>
          <w:szCs w:val="22"/>
        </w:rPr>
        <w:t>making rather than rank, particularly in complex operational contexts. Initially, the incident required a structured and directive approach to stabilise the situation. As support was introduced and risk reduced, I adapted my leadership style to a more supportive and collaborative approach. This reflection critically evaluates that transition, evidencing leadership flexibility and alignment with policing leadership theory.</w:t>
      </w:r>
    </w:p>
    <w:p w14:paraId="1E3B23B0" w14:textId="77777777" w:rsidR="00D37058" w:rsidRPr="002C5872" w:rsidRDefault="00D37058" w:rsidP="00D37058">
      <w:pPr>
        <w:spacing w:after="160" w:line="259" w:lineRule="auto"/>
        <w:rPr>
          <w:sz w:val="22"/>
          <w:szCs w:val="22"/>
        </w:rPr>
      </w:pPr>
      <w:r w:rsidRPr="002C5872">
        <w:rPr>
          <w:sz w:val="22"/>
          <w:szCs w:val="22"/>
        </w:rPr>
        <w:t xml:space="preserve">The operational context required me to assume a leadership role despite my position as a Police Constable. On arrival, I took responsibility for engaging with the victim, assessing risk, and coordinating immediate actions. This reflects the College of Policing’s position that </w:t>
      </w:r>
      <w:r w:rsidRPr="002C5872">
        <w:rPr>
          <w:sz w:val="22"/>
          <w:szCs w:val="22"/>
        </w:rPr>
        <w:lastRenderedPageBreak/>
        <w:t>leadership in policing is behaviour-led rather than rank-dependent, particularly in frontline operational situations (College of Policing, 2023). My initial focus was to stabilise the situation, establish trust with the victim, and gain an accurate understanding of the risks present. The National Decision Model (NDM) provided a structured framework for my decision-making. Information gathering focused on the circumstances of the fraud, the victim’s emotional state, indicators of vulnerability, and the condition of the property (College of Policing, 2020). The victim’s age, isolation, and visible distress significantly increased the level of concern, particularly given research highlighting the heightened risk of repeat victimisation among elderly fraud victims (HMICFRS, 2020). The damaged property further elevated safeguarding concerns, as it increased both physical risk and the likelihood of further criminal exploitation.</w:t>
      </w:r>
    </w:p>
    <w:p w14:paraId="49A21C72" w14:textId="037AB4AB" w:rsidR="00D37058" w:rsidRPr="002C5872" w:rsidRDefault="00D37058" w:rsidP="00D37058">
      <w:pPr>
        <w:spacing w:after="160" w:line="259" w:lineRule="auto"/>
        <w:rPr>
          <w:sz w:val="22"/>
          <w:szCs w:val="22"/>
        </w:rPr>
      </w:pPr>
      <w:r w:rsidRPr="002C5872">
        <w:rPr>
          <w:sz w:val="22"/>
          <w:szCs w:val="22"/>
        </w:rPr>
        <w:t>At this stage, a directive leadership style was necessary. I prioritised immediate safeguarding actions, including coordinating colleagues to secure the property and prevent further harm. Clear communication and task allocation were essential to ensure efficiency and avoid confusion. This approach aligns with transactional leadership theory, which emphasises structure, clarity, and compliance in high-risk or time-critical situations (Bass, 1985). Transactional leadership was appropriate here as it enabled rapid risk mitigation and ensured that safeguarding actions were completed without delay.</w:t>
      </w:r>
      <w:r w:rsidR="002C5872">
        <w:rPr>
          <w:sz w:val="22"/>
          <w:szCs w:val="22"/>
        </w:rPr>
        <w:t xml:space="preserve"> </w:t>
      </w:r>
      <w:r w:rsidRPr="002C5872">
        <w:rPr>
          <w:sz w:val="22"/>
          <w:szCs w:val="22"/>
        </w:rPr>
        <w:t>In addition to task-focused leadership, I was required to demonstrate emotional intelligence. The victim’s trust in police intervention was fragile, and maintaining calm, professional authority was critical. By clearly explaining my actions and rationale, I aimed to reassure the victim while maintaining control of the situation. The College of Policing (2021) highlights that effective leadership in safeguarding contexts requires both decisiveness and empathy, particularly when managing vulnerable individuals. This balance underpinned my operational decision-making and leadership approach during the initial phase of the incident.</w:t>
      </w:r>
    </w:p>
    <w:p w14:paraId="6B2A0C57" w14:textId="77777777" w:rsidR="00D37058" w:rsidRPr="002C5872" w:rsidRDefault="00D37058" w:rsidP="00D37058">
      <w:pPr>
        <w:spacing w:after="160" w:line="259" w:lineRule="auto"/>
        <w:rPr>
          <w:sz w:val="22"/>
          <w:szCs w:val="22"/>
        </w:rPr>
      </w:pPr>
      <w:r w:rsidRPr="002C5872">
        <w:rPr>
          <w:sz w:val="22"/>
          <w:szCs w:val="22"/>
        </w:rPr>
        <w:t>Effective leadership in policing requires the ability to adapt style in response to evolving circumstances rather than relying on a single approach. At the outset of this incident, the level of safeguarding risk necessitated a directive leadership style focused on control, protection, and clarity of instruction. However, as the incident progressed and mitigating actions were implemented, the context changed significantly, requiring a reassessment of my leadership approach</w:t>
      </w:r>
    </w:p>
    <w:p w14:paraId="47285805" w14:textId="77777777" w:rsidR="00D37058" w:rsidRPr="002C5872" w:rsidRDefault="00D37058" w:rsidP="00D37058">
      <w:pPr>
        <w:spacing w:after="160" w:line="259" w:lineRule="auto"/>
        <w:rPr>
          <w:sz w:val="22"/>
          <w:szCs w:val="22"/>
        </w:rPr>
      </w:pPr>
      <w:r w:rsidRPr="002C5872">
        <w:rPr>
          <w:sz w:val="22"/>
          <w:szCs w:val="22"/>
        </w:rPr>
        <w:t>Hersey and Blanchard’s Situational Leadership Model provides a useful framework for evaluating this transition. The model suggests that leaders must adapt their style based on the competence, confidence, and emotional state of those involved (Hersey, Blanchard and Johnson, 2013). Initially, the victim required high levels of direction and reassurance due to distress and uncertainty. As safeguarding measures were introduced and partner agencies engaged, the victim became calmer and more engaged, indicating that continued directive leadership was no longer appropriate. At this point, I consciously shifted towards a more supportive leadership style. This involved active listening, reassurance, and encouraging the victim to express concerns and preferences regarding ongoing support. This approach aligns with principles of procedural justice, which emphasise fairness, respect, and giving individuals a voice in decisions that affect them (Tyler, 2006). By adapting my leadership style, I was able to support the victim’s autonomy while maintaining safeguarding oversight.</w:t>
      </w:r>
    </w:p>
    <w:p w14:paraId="71C59FBD" w14:textId="7D6C3A48" w:rsidR="00D37058" w:rsidRPr="002C5872" w:rsidRDefault="00D37058" w:rsidP="00D37058">
      <w:pPr>
        <w:spacing w:after="160" w:line="259" w:lineRule="auto"/>
        <w:rPr>
          <w:sz w:val="22"/>
          <w:szCs w:val="22"/>
        </w:rPr>
      </w:pPr>
      <w:r w:rsidRPr="002C5872">
        <w:rPr>
          <w:sz w:val="22"/>
          <w:szCs w:val="22"/>
        </w:rPr>
        <w:t>Critically, this flexibility reduced the risk of over</w:t>
      </w:r>
      <w:r w:rsidR="002F1153">
        <w:rPr>
          <w:sz w:val="22"/>
          <w:szCs w:val="22"/>
        </w:rPr>
        <w:t xml:space="preserve"> </w:t>
      </w:r>
      <w:r w:rsidRPr="002C5872">
        <w:rPr>
          <w:sz w:val="22"/>
          <w:szCs w:val="22"/>
        </w:rPr>
        <w:t>policing and dependency. Maintaining a command</w:t>
      </w:r>
      <w:r w:rsidR="002F1153">
        <w:rPr>
          <w:sz w:val="22"/>
          <w:szCs w:val="22"/>
        </w:rPr>
        <w:t xml:space="preserve"> </w:t>
      </w:r>
      <w:r w:rsidRPr="002C5872">
        <w:rPr>
          <w:sz w:val="22"/>
          <w:szCs w:val="22"/>
        </w:rPr>
        <w:t>led approach throughout could have reinforced feelings of helplessness and undermined confidence. Instead, adapting my leadership supported the victim’s emotional recovery and engagement with longer</w:t>
      </w:r>
      <w:r w:rsidR="002F1153">
        <w:rPr>
          <w:sz w:val="22"/>
          <w:szCs w:val="22"/>
        </w:rPr>
        <w:t xml:space="preserve"> </w:t>
      </w:r>
      <w:r w:rsidRPr="002C5872">
        <w:rPr>
          <w:sz w:val="22"/>
          <w:szCs w:val="22"/>
        </w:rPr>
        <w:t xml:space="preserve">term support services. However, reflective analysis also highlights limitations. While leadership flexibility was demonstrated in response to </w:t>
      </w:r>
      <w:r w:rsidRPr="002C5872">
        <w:rPr>
          <w:sz w:val="22"/>
          <w:szCs w:val="22"/>
        </w:rPr>
        <w:lastRenderedPageBreak/>
        <w:t>immediate changes, there was scope for earlier consideration of longer-term fraud prevention strategies. HMICFRS (2020) identifies that police responses to fraud often focus on initial safeguarding at the expense of preventative follow</w:t>
      </w:r>
      <w:r w:rsidR="002F1153">
        <w:rPr>
          <w:sz w:val="22"/>
          <w:szCs w:val="22"/>
        </w:rPr>
        <w:t xml:space="preserve"> </w:t>
      </w:r>
      <w:r w:rsidRPr="002C5872">
        <w:rPr>
          <w:sz w:val="22"/>
          <w:szCs w:val="22"/>
        </w:rPr>
        <w:t>up.</w:t>
      </w:r>
    </w:p>
    <w:p w14:paraId="458E1364" w14:textId="14A1C694" w:rsidR="00D37058" w:rsidRPr="002C5872" w:rsidRDefault="00D37058" w:rsidP="00D37058">
      <w:pPr>
        <w:spacing w:after="160" w:line="259" w:lineRule="auto"/>
        <w:rPr>
          <w:sz w:val="22"/>
          <w:szCs w:val="22"/>
        </w:rPr>
      </w:pPr>
      <w:r w:rsidRPr="002C5872">
        <w:rPr>
          <w:sz w:val="22"/>
          <w:szCs w:val="22"/>
        </w:rPr>
        <w:t>This reflection demonstrates learning by recognising that leadership flexibility must extend beyond reactive adaptation to include proactive anticipation of future risk. Developing this aspect of leadership will enhance my effectiveness in managing complex vulnerability-related incidents in the future. This incident demonstrates the practical application of multiple leadership models commonly used within policing, highlighting the need for an integrated and adaptive approach. The National Decision Model (NDM) formed the foundation of my leadership and decision</w:t>
      </w:r>
      <w:r w:rsidR="002F1153">
        <w:rPr>
          <w:sz w:val="22"/>
          <w:szCs w:val="22"/>
        </w:rPr>
        <w:t xml:space="preserve"> </w:t>
      </w:r>
      <w:r w:rsidRPr="002C5872">
        <w:rPr>
          <w:sz w:val="22"/>
          <w:szCs w:val="22"/>
        </w:rPr>
        <w:t>making throughout the incident. By systematically assessing threat, risk, and harm, I was able to ensure that my actions remained proportionate, lawful, and ethically justified (College of Policing, 2020). This was particularly important given the victim’s vulnerability and the safeguarding</w:t>
      </w:r>
      <w:r w:rsidR="002F1153">
        <w:rPr>
          <w:sz w:val="22"/>
          <w:szCs w:val="22"/>
        </w:rPr>
        <w:t xml:space="preserve"> </w:t>
      </w:r>
      <w:r w:rsidRPr="002C5872">
        <w:rPr>
          <w:sz w:val="22"/>
          <w:szCs w:val="22"/>
        </w:rPr>
        <w:t>focused nature of the incident.</w:t>
      </w:r>
    </w:p>
    <w:p w14:paraId="425CF9BE" w14:textId="77777777" w:rsidR="00D37058" w:rsidRPr="002C5872" w:rsidRDefault="00D37058" w:rsidP="00D37058">
      <w:pPr>
        <w:spacing w:after="160" w:line="259" w:lineRule="auto"/>
        <w:rPr>
          <w:sz w:val="22"/>
          <w:szCs w:val="22"/>
        </w:rPr>
      </w:pPr>
      <w:r w:rsidRPr="002C5872">
        <w:rPr>
          <w:sz w:val="22"/>
          <w:szCs w:val="22"/>
        </w:rPr>
        <w:t>Situational Leadership theory was central to my approach. In the early stages, a directive or “telling” style was required to manage immediate risks, coordinate colleagues, and secure the property. As circumstances stabilised, I transitioned to a “supporting” style, focusing on reassurance and collaboration (Hersey et al., 2013). This adaptability reflects contemporary policing expectations that leaders must be responsive to context rather than rigid in their approach. Elements of transformational leadership were also evident in my dealings with the victim. Transformational leadership focuses on motivation, empathy, and empowering individuals through trust and understanding (Bass and Riggio, 2006). By acknowledging the emotional impact of the fraud and explaining police processes clearly, I sought to reduce the victim’s anxiety and restore confidence. This was particularly relevant given research indicating that elderly fraud victims often experience feelings of shame, fear, and loss of control (Home Office, 2018). This was made evident when the victim has confided in me stating that they felt ashamed of the amount of money that they had parted with to the suspect.</w:t>
      </w:r>
    </w:p>
    <w:p w14:paraId="1A001BF4" w14:textId="042E8319" w:rsidR="00D37058" w:rsidRPr="002C5872" w:rsidRDefault="00D37058" w:rsidP="00D37058">
      <w:pPr>
        <w:spacing w:after="160" w:line="259" w:lineRule="auto"/>
        <w:rPr>
          <w:sz w:val="22"/>
          <w:szCs w:val="22"/>
        </w:rPr>
      </w:pPr>
      <w:r w:rsidRPr="002C5872">
        <w:rPr>
          <w:sz w:val="22"/>
          <w:szCs w:val="22"/>
        </w:rPr>
        <w:t>Transactional leadership remained important for coordinating immediate tasks, such as securing the property and initiating referrals. However, policing literature increasingly recognises that transactional leadership alone is insufficient in incidents involving vulnerability (Silvestri, 2017). Effective leadership in such contexts requires emotional intelligence, professional judgement, and adaptability. Silvestri, Tong and Brown (2013) argue that modern police leadership must move beyond hierarchical control towards relational and adaptive models, particularly when working with vulnerable communities.</w:t>
      </w:r>
      <w:r w:rsidR="002E3600" w:rsidRPr="002C5872">
        <w:rPr>
          <w:sz w:val="22"/>
          <w:szCs w:val="22"/>
        </w:rPr>
        <w:t xml:space="preserve"> </w:t>
      </w:r>
      <w:r w:rsidRPr="002C5872">
        <w:rPr>
          <w:sz w:val="22"/>
          <w:szCs w:val="22"/>
        </w:rPr>
        <w:t>This incident reinforced the importance of blending leadership models rather than applying them in isolation. My leadership evolved as the situation changed, demonstrating an integrated approach aligned with contemporary policing leadership theory.</w:t>
      </w:r>
      <w:r w:rsidR="002F1153">
        <w:rPr>
          <w:sz w:val="22"/>
          <w:szCs w:val="22"/>
        </w:rPr>
        <w:t xml:space="preserve"> </w:t>
      </w:r>
      <w:r w:rsidRPr="002C5872">
        <w:rPr>
          <w:sz w:val="22"/>
          <w:szCs w:val="22"/>
        </w:rPr>
        <w:t>The most significant change in leadership approach occurred once safeguarding support had been established. With adult social care and victim support services engaged, and the property secured, the immediate operational risk reduced. At this stage, continued command-style leadership would have been inappropriate and potentially counterproductive. I consciously transitioned into a facilitative leadership role, focusing on ensuring the victim understood the next steps and felt supported beyond police involvement. This included providing fraud prevention advice and encouraging engagement with partner agencies. This shift reflects principles of adaptive leadership, which emphasise adjusting leadership behaviour as challenges evolve (Heifetz and Linsky, 2002).</w:t>
      </w:r>
    </w:p>
    <w:p w14:paraId="144729CE" w14:textId="2BFF5121" w:rsidR="00D37058" w:rsidRPr="002C5872" w:rsidRDefault="00D37058" w:rsidP="00D37058">
      <w:pPr>
        <w:spacing w:after="160" w:line="259" w:lineRule="auto"/>
        <w:rPr>
          <w:sz w:val="22"/>
          <w:szCs w:val="22"/>
        </w:rPr>
      </w:pPr>
      <w:r w:rsidRPr="002C5872">
        <w:rPr>
          <w:sz w:val="22"/>
          <w:szCs w:val="22"/>
        </w:rPr>
        <w:t xml:space="preserve">This change also applied to inter-agency working. Rather than directing outcomes, I adopted a collaborative approach, recognising the specialist expertise of partner agencies in </w:t>
      </w:r>
      <w:r w:rsidRPr="002C5872">
        <w:rPr>
          <w:sz w:val="22"/>
          <w:szCs w:val="22"/>
        </w:rPr>
        <w:lastRenderedPageBreak/>
        <w:t>addressing longer-term vulnerability. Munro (2011) highlights the importance of professional judgement and flexibility in safeguarding contexts, cautioning against overly procedural approaches that can undermine effective outcomes.</w:t>
      </w:r>
      <w:r w:rsidR="00AF1B7D">
        <w:rPr>
          <w:sz w:val="22"/>
          <w:szCs w:val="22"/>
        </w:rPr>
        <w:t xml:space="preserve"> </w:t>
      </w:r>
      <w:r w:rsidRPr="002C5872">
        <w:rPr>
          <w:sz w:val="22"/>
          <w:szCs w:val="22"/>
        </w:rPr>
        <w:t>Critically, recognising when to step back was as important as taking initial control. This reduced unnecessary police dependency and supported the victim’s longer</w:t>
      </w:r>
      <w:r w:rsidR="00AF1B7D">
        <w:rPr>
          <w:sz w:val="22"/>
          <w:szCs w:val="22"/>
        </w:rPr>
        <w:t xml:space="preserve"> </w:t>
      </w:r>
      <w:r w:rsidRPr="002C5872">
        <w:rPr>
          <w:sz w:val="22"/>
          <w:szCs w:val="22"/>
        </w:rPr>
        <w:t>term wellbeing. The ability to adapt leadership style in response to reduced risk demonstrates effective leadership and aligns with contemporary policing expectations around proportionality and partnership working (College of Policing, 2021).</w:t>
      </w:r>
    </w:p>
    <w:p w14:paraId="091B8327" w14:textId="2B513859" w:rsidR="00D37058" w:rsidRPr="002C5872" w:rsidRDefault="00D37058" w:rsidP="00D37058">
      <w:pPr>
        <w:spacing w:after="160" w:line="259" w:lineRule="auto"/>
        <w:rPr>
          <w:sz w:val="22"/>
          <w:szCs w:val="22"/>
        </w:rPr>
      </w:pPr>
      <w:r w:rsidRPr="002C5872">
        <w:rPr>
          <w:sz w:val="22"/>
          <w:szCs w:val="22"/>
        </w:rPr>
        <w:t>Reflecting on this incident, my leadership was effective in managing immediate safeguarding risks and adapting to changing circumstances. Flexibility in leadership style was central to achieving a positive outcome, particularly in balancing control with empathy. The application of recognised leadership models strengthened decision</w:t>
      </w:r>
      <w:r w:rsidR="00AF1B7D">
        <w:rPr>
          <w:sz w:val="22"/>
          <w:szCs w:val="22"/>
        </w:rPr>
        <w:t xml:space="preserve"> </w:t>
      </w:r>
      <w:r w:rsidRPr="002C5872">
        <w:rPr>
          <w:sz w:val="22"/>
          <w:szCs w:val="22"/>
        </w:rPr>
        <w:t>making and ensured ethical practice. However, this reflection has highlighted learning opportunities. Earlier engagement with specialist fraud prevention pathways could have enhanced the victim’s long-term resilience and reduced the likelihood of repeat victimisation. Additionally, more explicit documentation of leadership decisions would support accountability and future reflective practice. This incident reinforced that leadership in policing is not dependent on rank but on professional judgement, adaptability, and emotional intelligence. Managing vulnerability requires leaders to be both decisive and compassionate. These insights will inform my future practice, particularly when dealing with elderly victims and complex safeguarding scenarios</w:t>
      </w:r>
      <w:r w:rsidR="00AF1B7D">
        <w:rPr>
          <w:sz w:val="22"/>
          <w:szCs w:val="22"/>
        </w:rPr>
        <w:t xml:space="preserve"> such as this.</w:t>
      </w:r>
    </w:p>
    <w:p w14:paraId="10D433A7" w14:textId="77777777" w:rsidR="00AF1B7D" w:rsidRDefault="00D37058" w:rsidP="00D37058">
      <w:pPr>
        <w:spacing w:after="160" w:line="259" w:lineRule="auto"/>
        <w:rPr>
          <w:sz w:val="22"/>
          <w:szCs w:val="22"/>
        </w:rPr>
      </w:pPr>
      <w:r w:rsidRPr="002C5872">
        <w:rPr>
          <w:sz w:val="22"/>
          <w:szCs w:val="22"/>
        </w:rPr>
        <w:t>This reflective account has critically evaluated my leadership during a fraud incident involving a vulnerable elderly victim, demonstrating how leadership can be exercised effectively at constable level without formal authority. The analysis has shown that flexibility in leadership style was essential in responding to changing risk levels, emotional dynamics, and operational demands throughout the incident. By adapting my approach as circumstances evolved, I was able to balance safeguarding responsibilities with empathy and victim empowerment. The application of recognised leadership models provided structure and legitimacy to my decision-making. The National Decision Model ensured that actions were proportionate, ethical, and defensible, while Situational Leadership theory supported the conscious adaptation of leadership style in response to reduced risk and increased victim engagement. Elements of transactional leadership were necessary to manage immediate safeguarding actions; however, the incident highlighted the importance of moving beyond task-focused leadership when dealing with vulnerability. The inclusion of transformational and adaptive leadership principles enabled a more holistic and victim-centred approach.</w:t>
      </w:r>
    </w:p>
    <w:p w14:paraId="67A0A569" w14:textId="6A13B358" w:rsidR="00D37058" w:rsidRDefault="00AF1B7D" w:rsidP="00D37058">
      <w:pPr>
        <w:spacing w:after="160" w:line="259" w:lineRule="auto"/>
        <w:rPr>
          <w:sz w:val="22"/>
          <w:szCs w:val="22"/>
        </w:rPr>
      </w:pPr>
      <w:r>
        <w:rPr>
          <w:sz w:val="22"/>
          <w:szCs w:val="22"/>
        </w:rPr>
        <w:t>T</w:t>
      </w:r>
      <w:r w:rsidR="00D37058" w:rsidRPr="002C5872">
        <w:rPr>
          <w:sz w:val="22"/>
          <w:szCs w:val="22"/>
        </w:rPr>
        <w:t xml:space="preserve">his reflection demonstrates that effective policing leadership requires more than procedural compliance. It demands emotional intelligence, professional judgement, and the ability to recognise when control should give way to collaboration. The incident also highlighted organisational challenges in responding to fraud, particularly around long-term victim support, reinforcing the need for police leaders at all levels to think beyond immediate resolution and consider prevention and resilience. From a professional development perspective, this experience has strengthened my understanding of leadership as a dynamic and contextual process. It has reinforced the importance of reflective practice in identifying both strengths and areas for improvement. Moving forward, I will seek to develop my leadership capability by enhancing my knowledge of fraud prevention pathways, strengthening partnership working, and continuing to refine my ability to adapt leadership style to complex and evolving situations. Ultimately, this reflection evidences leadership </w:t>
      </w:r>
      <w:r w:rsidR="00D37058" w:rsidRPr="002C5872">
        <w:rPr>
          <w:sz w:val="22"/>
          <w:szCs w:val="22"/>
        </w:rPr>
        <w:lastRenderedPageBreak/>
        <w:t>competence aligned with contemporary policing values and expectations and demonstrates readiness to apply flexible leadership in future operational contexts.</w:t>
      </w:r>
    </w:p>
    <w:p w14:paraId="19CB4DD8" w14:textId="0015E990" w:rsidR="008A3798" w:rsidRPr="002C5872" w:rsidRDefault="008A3798" w:rsidP="00D37058">
      <w:pPr>
        <w:spacing w:after="160" w:line="259" w:lineRule="auto"/>
        <w:rPr>
          <w:sz w:val="22"/>
          <w:szCs w:val="22"/>
        </w:rPr>
      </w:pPr>
      <w:r>
        <w:rPr>
          <w:sz w:val="22"/>
          <w:szCs w:val="22"/>
        </w:rPr>
        <w:t>19</w:t>
      </w:r>
      <w:r w:rsidR="00AF1B7D">
        <w:rPr>
          <w:sz w:val="22"/>
          <w:szCs w:val="22"/>
        </w:rPr>
        <w:t>4</w:t>
      </w:r>
      <w:r>
        <w:rPr>
          <w:sz w:val="22"/>
          <w:szCs w:val="22"/>
        </w:rPr>
        <w:t xml:space="preserve">0 words </w:t>
      </w:r>
    </w:p>
    <w:p w14:paraId="0797331D" w14:textId="77777777" w:rsidR="00025650" w:rsidRPr="00D37058" w:rsidRDefault="00025650" w:rsidP="00340E9A">
      <w:pPr>
        <w:ind w:right="237"/>
        <w:jc w:val="both"/>
        <w:rPr>
          <w:sz w:val="28"/>
          <w:szCs w:val="28"/>
        </w:rPr>
      </w:pPr>
    </w:p>
    <w:p w14:paraId="4E9085BF" w14:textId="77777777" w:rsidR="00025650" w:rsidRPr="00D37058" w:rsidRDefault="00025650" w:rsidP="00340E9A">
      <w:pPr>
        <w:ind w:right="237"/>
        <w:jc w:val="both"/>
        <w:rPr>
          <w:sz w:val="28"/>
          <w:szCs w:val="28"/>
        </w:rPr>
      </w:pPr>
    </w:p>
    <w:p w14:paraId="1967E2A8" w14:textId="77777777" w:rsidR="00025650" w:rsidRPr="00D37058" w:rsidRDefault="00025650" w:rsidP="00340E9A">
      <w:pPr>
        <w:ind w:right="237"/>
        <w:jc w:val="both"/>
        <w:rPr>
          <w:sz w:val="28"/>
          <w:szCs w:val="28"/>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093DD6FD" w14:textId="77777777" w:rsidR="00F06E68" w:rsidRPr="00F06E68" w:rsidRDefault="00F06E68" w:rsidP="00F06E68">
      <w:pPr>
        <w:pStyle w:val="paragraph"/>
        <w:spacing w:before="0" w:beforeAutospacing="0" w:after="0" w:afterAutospacing="0"/>
        <w:ind w:right="105"/>
        <w:jc w:val="both"/>
        <w:textAlignment w:val="baseline"/>
        <w:rPr>
          <w:rStyle w:val="normaltextrun"/>
          <w:rFonts w:ascii="Arial" w:hAnsi="Arial" w:cs="Arial"/>
          <w:b/>
          <w:bCs/>
          <w:color w:val="000000" w:themeColor="text1"/>
        </w:rPr>
      </w:pPr>
      <w:r w:rsidRPr="00F06E68">
        <w:rPr>
          <w:rStyle w:val="normaltextrun"/>
          <w:rFonts w:ascii="Arial" w:hAnsi="Arial" w:cs="Arial"/>
          <w:b/>
          <w:bCs/>
          <w:color w:val="000000" w:themeColor="text1"/>
        </w:rPr>
        <w:t>Critically reflect upon your three-year probation:</w:t>
      </w:r>
    </w:p>
    <w:p w14:paraId="246D511F" w14:textId="77777777" w:rsidR="00F06E68" w:rsidRDefault="00F06E68" w:rsidP="00F06E68">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10CDE85C" w14:textId="77777777" w:rsidR="00F06E68" w:rsidRDefault="00F06E68" w:rsidP="00F06E68">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 xml:space="preserve">How have you benefited from mentoring and coaching? </w:t>
      </w:r>
    </w:p>
    <w:p w14:paraId="4657B995" w14:textId="77777777" w:rsidR="00F06E68" w:rsidRDefault="00F06E68" w:rsidP="00F06E68">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helped you to meet personal, professional and organisational goals?</w:t>
      </w:r>
    </w:p>
    <w:p w14:paraId="2E7770C2" w14:textId="77777777" w:rsidR="00F06E68" w:rsidRDefault="00F06E68" w:rsidP="00F06E68">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aided you to learn, develop and perform in the workplace?</w:t>
      </w:r>
    </w:p>
    <w:p w14:paraId="372D7DF8" w14:textId="77777777" w:rsidR="00F06E68" w:rsidRDefault="00F06E68" w:rsidP="00F06E68">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7467579" w14:textId="565A9679" w:rsidR="00F06E68" w:rsidRDefault="00F06E68" w:rsidP="00F06E68">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Consider relevant coaching and mentoring definitions along with current coaching and mentoring theories used in policing.</w:t>
      </w:r>
      <w:r w:rsidR="00245429">
        <w:rPr>
          <w:rStyle w:val="normaltextrun"/>
          <w:rFonts w:ascii="Arial" w:hAnsi="Arial" w:cs="Arial"/>
          <w:i/>
          <w:iCs/>
          <w:color w:val="000000" w:themeColor="text1"/>
        </w:rPr>
        <w:t xml:space="preserve"> </w:t>
      </w:r>
    </w:p>
    <w:p w14:paraId="15158FC1" w14:textId="77777777" w:rsidR="00F06E68" w:rsidRDefault="00F06E68" w:rsidP="00F06E68">
      <w:pPr>
        <w:pStyle w:val="paragraph"/>
        <w:spacing w:before="0" w:beforeAutospacing="0" w:after="0" w:afterAutospacing="0"/>
        <w:ind w:right="105"/>
        <w:jc w:val="both"/>
        <w:rPr>
          <w:rStyle w:val="normaltextrun"/>
          <w:rFonts w:ascii="Arial" w:hAnsi="Arial" w:cs="Arial"/>
          <w:i/>
          <w:iCs/>
          <w:color w:val="000000" w:themeColor="text1"/>
        </w:rPr>
      </w:pPr>
    </w:p>
    <w:p w14:paraId="7738AF0F" w14:textId="0BB914AB" w:rsidR="00F06E68" w:rsidRDefault="00F06E68" w:rsidP="00F06E68">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How do you provide and receive feedback?</w:t>
      </w:r>
      <w:r w:rsidR="00245429">
        <w:rPr>
          <w:rStyle w:val="normaltextrun"/>
          <w:rFonts w:ascii="Arial" w:hAnsi="Arial" w:cs="Arial"/>
          <w:i/>
          <w:iCs/>
          <w:color w:val="000000" w:themeColor="text1"/>
        </w:rPr>
        <w:t xml:space="preserve"> </w:t>
      </w:r>
    </w:p>
    <w:p w14:paraId="54A0CB62" w14:textId="77777777" w:rsidR="00F06E68" w:rsidRDefault="00F06E68" w:rsidP="00F06E68">
      <w:pPr>
        <w:pStyle w:val="paragraph"/>
        <w:spacing w:before="0" w:beforeAutospacing="0" w:after="0" w:afterAutospacing="0"/>
        <w:ind w:right="105"/>
        <w:jc w:val="both"/>
        <w:rPr>
          <w:rStyle w:val="normaltextrun"/>
          <w:rFonts w:ascii="Arial" w:hAnsi="Arial" w:cs="Arial"/>
          <w:color w:val="000000" w:themeColor="text1"/>
        </w:rPr>
      </w:pPr>
    </w:p>
    <w:p w14:paraId="37A74F09" w14:textId="77777777" w:rsidR="00F06E68" w:rsidRDefault="00F06E68" w:rsidP="00F06E68">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themeColor="text1"/>
        </w:rPr>
        <w:t xml:space="preserve">2000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Default="00025650" w:rsidP="00340E9A">
      <w:pPr>
        <w:ind w:right="237"/>
        <w:jc w:val="both"/>
        <w:rPr>
          <w:sz w:val="24"/>
          <w:szCs w:val="24"/>
        </w:rPr>
      </w:pPr>
    </w:p>
    <w:p w14:paraId="75A067CB" w14:textId="1361F820" w:rsidR="001041D7" w:rsidRPr="00CB41F4" w:rsidRDefault="001041D7" w:rsidP="001041D7">
      <w:pPr>
        <w:ind w:right="237"/>
        <w:jc w:val="both"/>
        <w:rPr>
          <w:sz w:val="22"/>
          <w:szCs w:val="22"/>
        </w:rPr>
      </w:pPr>
      <w:r w:rsidRPr="00CB41F4">
        <w:rPr>
          <w:sz w:val="22"/>
          <w:szCs w:val="22"/>
        </w:rPr>
        <w:t>Mentoring and coaching are central to professional learning and development within UK policing, particularly within the Police Constable Degree Apprenticeship (PCDA) pathway. The PCDA requires officers like myself to combine academic study with operational policing, ethical decision</w:t>
      </w:r>
      <w:r w:rsidR="0077788C">
        <w:rPr>
          <w:sz w:val="22"/>
          <w:szCs w:val="22"/>
        </w:rPr>
        <w:t xml:space="preserve"> </w:t>
      </w:r>
      <w:r w:rsidRPr="00CB41F4">
        <w:rPr>
          <w:sz w:val="22"/>
          <w:szCs w:val="22"/>
        </w:rPr>
        <w:t>making and reflective professional practice. Within this context, mentoring and coaching provide structured and informal mechanisms through which learning, performance and professional identity are developed. As a serving UK police officer, my experience of mentoring and coaching has been fundamental in supporting my transition from student officer to an increasingly confident and autonomous practitioner. Mentoring is widely defined as a developmental relationship in which a more experienced individual provides guidance, support and encouragement to a less experienced colleague in order to support long term professional development (Clutterbuck, 2014). Within UK policing, mentoring often focuses on professional socialisation, ethical awareness, wellbeing and career progression. Mentors are often experienced officers who can provide contextual insight into policing culture and organisational expectations. This aligns with the emphasis placed by the College of Policing on continuous professional development, reflective learning and evidence based practice throughout the career of a serving police officer.</w:t>
      </w:r>
    </w:p>
    <w:p w14:paraId="59DCBFCB" w14:textId="77777777" w:rsidR="001041D7" w:rsidRPr="00CB41F4" w:rsidRDefault="001041D7" w:rsidP="001041D7">
      <w:pPr>
        <w:ind w:right="237"/>
        <w:jc w:val="both"/>
        <w:rPr>
          <w:sz w:val="22"/>
          <w:szCs w:val="22"/>
        </w:rPr>
      </w:pPr>
    </w:p>
    <w:p w14:paraId="25BABF7F" w14:textId="77777777" w:rsidR="001041D7" w:rsidRDefault="001041D7" w:rsidP="001041D7">
      <w:pPr>
        <w:ind w:right="237"/>
        <w:jc w:val="both"/>
        <w:rPr>
          <w:sz w:val="22"/>
          <w:szCs w:val="22"/>
        </w:rPr>
      </w:pPr>
      <w:r w:rsidRPr="00CB41F4">
        <w:rPr>
          <w:sz w:val="22"/>
          <w:szCs w:val="22"/>
        </w:rPr>
        <w:t>Coaching, by contrast, is typically more structured and performance focused. It involves facilitating learning through questioning, the setting of goals and feedback rather than direct instruction (Whitmore, 2017). Coaching is often delivered by line managers, supervisors or tutor constables during operational policing. Within the PCDA pathway, coaching is used to support officers in developing operational skills, decision-making abilities and professional judgement.</w:t>
      </w:r>
    </w:p>
    <w:p w14:paraId="65BEF095" w14:textId="77777777" w:rsidR="0077788C" w:rsidRPr="00CB41F4" w:rsidRDefault="0077788C" w:rsidP="001041D7">
      <w:pPr>
        <w:ind w:right="237"/>
        <w:jc w:val="both"/>
        <w:rPr>
          <w:sz w:val="22"/>
          <w:szCs w:val="22"/>
        </w:rPr>
      </w:pPr>
    </w:p>
    <w:p w14:paraId="307400A2" w14:textId="2006F290" w:rsidR="001041D7" w:rsidRPr="00CB41F4" w:rsidRDefault="001041D7" w:rsidP="001041D7">
      <w:pPr>
        <w:ind w:right="237"/>
        <w:jc w:val="both"/>
        <w:rPr>
          <w:sz w:val="22"/>
          <w:szCs w:val="22"/>
        </w:rPr>
      </w:pPr>
      <w:r w:rsidRPr="00CB41F4">
        <w:rPr>
          <w:sz w:val="22"/>
          <w:szCs w:val="22"/>
        </w:rPr>
        <w:t xml:space="preserve">Several theoretical models underpin mentoring and coaching practices within policing. Kolb’s experiential learning cycle is particularly relevant because policing is an experiential profession in which officers learn through operational exposure. The model outlines four stages: concrete experience, reflective observation, abstract conceptualisation and active experimentation (Kolb, 1984). Through mentoring and coaching discussions, officers are encouraged to reflect on operational experiences and apply learning to future situations. Another commonly applied model is the GROW coaching model, which focuses on </w:t>
      </w:r>
      <w:r w:rsidRPr="00CB41F4">
        <w:rPr>
          <w:sz w:val="22"/>
          <w:szCs w:val="22"/>
        </w:rPr>
        <w:lastRenderedPageBreak/>
        <w:t>establishing Goals, understanding current Reality, exploring Options and agreeing on the Way forward (Whitmore, 2017). This model promotes structured reflection and encourages officers to take ownership of their development. Additionally, Schön’s concept of reflective practice emphasises the importance of professionals reflecting both during and after action in order to improve practice (Schön, 1983). From my experience I believe that reflecting after action is particularly important as I am able to process the often sidelined emotions that may have built up as a result of a serious, complex or challenging incident.</w:t>
      </w:r>
      <w:r w:rsidR="0077788C">
        <w:rPr>
          <w:sz w:val="22"/>
          <w:szCs w:val="22"/>
        </w:rPr>
        <w:t xml:space="preserve"> </w:t>
      </w:r>
      <w:r w:rsidRPr="00CB41F4">
        <w:rPr>
          <w:sz w:val="22"/>
          <w:szCs w:val="22"/>
        </w:rPr>
        <w:t>Understanding these theories has helped me engage more effectively with mentoring and coaching opportunities during the probationary period. Recognising the purpose of these approaches has enabled me to actively participate in reflective discussions, identify learning needs and develop professionally within the organisation.</w:t>
      </w:r>
    </w:p>
    <w:p w14:paraId="269FE1D5" w14:textId="77777777" w:rsidR="001041D7" w:rsidRPr="00CB41F4" w:rsidRDefault="001041D7" w:rsidP="001041D7">
      <w:pPr>
        <w:ind w:right="237"/>
        <w:jc w:val="both"/>
        <w:rPr>
          <w:sz w:val="22"/>
          <w:szCs w:val="22"/>
        </w:rPr>
      </w:pPr>
    </w:p>
    <w:p w14:paraId="6D490AA9" w14:textId="77777777" w:rsidR="001041D7" w:rsidRPr="00CB41F4" w:rsidRDefault="001041D7" w:rsidP="001041D7">
      <w:pPr>
        <w:ind w:right="237"/>
        <w:jc w:val="both"/>
        <w:rPr>
          <w:sz w:val="22"/>
          <w:szCs w:val="22"/>
        </w:rPr>
      </w:pPr>
      <w:r w:rsidRPr="00CB41F4">
        <w:rPr>
          <w:sz w:val="22"/>
          <w:szCs w:val="22"/>
        </w:rPr>
        <w:t xml:space="preserve">Mentoring and coaching have played a significant role in helping me achieve personal, professional and organisational goals throughout my PCDA journey. Policing is a complex and demanding profession that requires officers to continuously develop their skills, knowledge and emotional resilience. Through mentoring and coaching relationships, I have been able to develop both operational competence and personal confidence. I have in particularly gained more personal confidence as my service has increased as I have realised that I am sufficient in dealing with challenging incidents and make the correct decisions when faced with high pressure scenarios. From a personal perspective, mentoring has supported my wellbeing, resilience and </w:t>
      </w:r>
      <w:proofErr w:type="spellStart"/>
      <w:r w:rsidRPr="00CB41F4">
        <w:rPr>
          <w:sz w:val="22"/>
          <w:szCs w:val="22"/>
        </w:rPr>
        <w:t>self awareness</w:t>
      </w:r>
      <w:proofErr w:type="spellEnd"/>
      <w:r w:rsidRPr="00CB41F4">
        <w:rPr>
          <w:sz w:val="22"/>
          <w:szCs w:val="22"/>
        </w:rPr>
        <w:t>. Early in my career, exposure to emotionally challenging incidents highlighted the importance of having trusted colleagues with whom I could discuss experiences and concerns. Mentors have provided me reassurance and guidance, helping me process difficult situations while maintaining professionalism. Research has demonstrated that mentoring relationships can support wellbeing and reduce occupational stress in policing environments (Allen and Eby, 2011).</w:t>
      </w:r>
    </w:p>
    <w:p w14:paraId="6EF84DF4" w14:textId="77777777" w:rsidR="001041D7" w:rsidRPr="00CB41F4" w:rsidRDefault="001041D7" w:rsidP="001041D7">
      <w:pPr>
        <w:ind w:right="237"/>
        <w:jc w:val="both"/>
        <w:rPr>
          <w:sz w:val="22"/>
          <w:szCs w:val="22"/>
        </w:rPr>
      </w:pPr>
    </w:p>
    <w:p w14:paraId="262ADDFF" w14:textId="77777777" w:rsidR="001041D7" w:rsidRPr="00CB41F4" w:rsidRDefault="001041D7" w:rsidP="001041D7">
      <w:pPr>
        <w:ind w:right="237"/>
        <w:jc w:val="both"/>
        <w:rPr>
          <w:sz w:val="22"/>
          <w:szCs w:val="22"/>
        </w:rPr>
      </w:pPr>
      <w:r w:rsidRPr="00CB41F4">
        <w:rPr>
          <w:sz w:val="22"/>
          <w:szCs w:val="22"/>
        </w:rPr>
        <w:t xml:space="preserve">Mentoring has also contributed to the development of emotional intelligence, which is increasingly recognised as a critical skill for policing professionals. Emotional intelligence involves the ability to recognise and manage my own emotions as well as those of others (Goleman, 1998). Through mentoring conversations, I developed a greater awareness of how my behaviour and communication impact colleagues and members of the public. From a professional perspective, coaching has been instrumental in developing operational competence. My tutors and supervisors used coaching techniques to help me apply legislation, policy and procedural knowledge to real world policing situations. For example, after attending incidents, coaching conversations often involved reviewing my decision making process and identifying opportunities for improvement. This approach reflects the principles of adult learning theory, which emphasises that adults learn most effectively through experience and reflection (Knowles, Holton and Swanson, 2015). </w:t>
      </w:r>
    </w:p>
    <w:p w14:paraId="3B64C057" w14:textId="77777777" w:rsidR="001041D7" w:rsidRPr="00CB41F4" w:rsidRDefault="001041D7" w:rsidP="001041D7">
      <w:pPr>
        <w:ind w:right="237"/>
        <w:jc w:val="both"/>
        <w:rPr>
          <w:sz w:val="22"/>
          <w:szCs w:val="22"/>
        </w:rPr>
      </w:pPr>
    </w:p>
    <w:p w14:paraId="559348FE" w14:textId="77777777" w:rsidR="001041D7" w:rsidRPr="00CB41F4" w:rsidRDefault="001041D7" w:rsidP="001041D7">
      <w:pPr>
        <w:ind w:right="237"/>
        <w:jc w:val="both"/>
        <w:rPr>
          <w:sz w:val="22"/>
          <w:szCs w:val="22"/>
        </w:rPr>
      </w:pPr>
      <w:r w:rsidRPr="00CB41F4">
        <w:rPr>
          <w:sz w:val="22"/>
          <w:szCs w:val="22"/>
        </w:rPr>
        <w:t>Coaching also encouraged accountability and ownership of learning. Rather than simply being told what to do, I was encouraged to reflect on my decisions and consider alternative approaches. This approach supports professional autonomy and critical thinking, both of which are essential for effective policing. At an organisational level, mentoring and coaching contribute to improved performance, professional standards and public confidence. By developing competent and reflective officers, policing organisations can enhance service delivery and maintain legitimacy within communities (Fleming, 2015). Mentoring and coaching therefore support not only my individual development but also wider organisational goals.</w:t>
      </w:r>
    </w:p>
    <w:p w14:paraId="0BAB2546" w14:textId="77777777" w:rsidR="001041D7" w:rsidRPr="00CB41F4" w:rsidRDefault="001041D7" w:rsidP="001041D7">
      <w:pPr>
        <w:ind w:right="237"/>
        <w:jc w:val="both"/>
        <w:rPr>
          <w:sz w:val="22"/>
          <w:szCs w:val="22"/>
        </w:rPr>
      </w:pPr>
    </w:p>
    <w:p w14:paraId="1B1AB540" w14:textId="6AA80F78" w:rsidR="0077788C" w:rsidRPr="00CB41F4" w:rsidRDefault="001041D7" w:rsidP="001041D7">
      <w:pPr>
        <w:ind w:right="237"/>
        <w:jc w:val="both"/>
        <w:rPr>
          <w:sz w:val="22"/>
          <w:szCs w:val="22"/>
        </w:rPr>
      </w:pPr>
      <w:r w:rsidRPr="00CB41F4">
        <w:rPr>
          <w:sz w:val="22"/>
          <w:szCs w:val="22"/>
        </w:rPr>
        <w:t xml:space="preserve">Mentoring and coaching have significantly enhanced my learning and workplace performance by embedding reflective practice into daily policing activities. The operational environment provides numerous opportunities for experiential learning, and mentoring and coaching enables me to convert these experiences into meaningful professional development. Kolb’s experiential learning cycle has been particularly relevant in my </w:t>
      </w:r>
      <w:r w:rsidRPr="00CB41F4">
        <w:rPr>
          <w:sz w:val="22"/>
          <w:szCs w:val="22"/>
        </w:rPr>
        <w:lastRenderedPageBreak/>
        <w:t>development as a police officer. Each operational incident provides a concrete experience, which can then be reflected upon during debriefs or supervisory discussions. Through reflective observation, I have been able to analyse my decision making, communication and risk assessment. This reflection allows me to identify areas for improvement and apply learning to future situations.</w:t>
      </w:r>
    </w:p>
    <w:p w14:paraId="2F17DFB8" w14:textId="3BD4705F" w:rsidR="001041D7" w:rsidRPr="00CB41F4" w:rsidRDefault="001041D7" w:rsidP="001041D7">
      <w:pPr>
        <w:ind w:right="237"/>
        <w:jc w:val="both"/>
        <w:rPr>
          <w:sz w:val="22"/>
          <w:szCs w:val="22"/>
        </w:rPr>
      </w:pPr>
      <w:r w:rsidRPr="00CB41F4">
        <w:rPr>
          <w:sz w:val="22"/>
          <w:szCs w:val="22"/>
        </w:rPr>
        <w:t>Coaching conversations with supervisors often encourag</w:t>
      </w:r>
      <w:r w:rsidR="0077788C">
        <w:rPr>
          <w:sz w:val="22"/>
          <w:szCs w:val="22"/>
        </w:rPr>
        <w:t>e</w:t>
      </w:r>
      <w:r w:rsidRPr="00CB41F4">
        <w:rPr>
          <w:sz w:val="22"/>
          <w:szCs w:val="22"/>
        </w:rPr>
        <w:t xml:space="preserve"> me to critically evaluate my actions rather than focusing solely on outcomes. This approach aligns with Schön’s concept of reflective practice, which emphasises learning through reflection both during and after professional activity (Schön, 1983). By engaging in reflective discussions, I developed greater confidence in my ability to justify decisions and apply professional judgement. Mentoring also contributed to broader professional development by providing insight into policing culture, career progression and leadership expectations. Experienced officers within my team shared their experiences and perspectives, helping me understand the complexities of policing beyond initial training. This guidance supported my development as a reflective practitioner and encouraged me to consider longer term career goals.</w:t>
      </w:r>
    </w:p>
    <w:p w14:paraId="41EE5E60" w14:textId="77777777" w:rsidR="001041D7" w:rsidRPr="00CB41F4" w:rsidRDefault="001041D7" w:rsidP="001041D7">
      <w:pPr>
        <w:ind w:right="237"/>
        <w:jc w:val="both"/>
        <w:rPr>
          <w:sz w:val="22"/>
          <w:szCs w:val="22"/>
        </w:rPr>
      </w:pPr>
    </w:p>
    <w:p w14:paraId="70A75C1E" w14:textId="0DC90A53" w:rsidR="001041D7" w:rsidRPr="00CB41F4" w:rsidRDefault="001041D7" w:rsidP="001041D7">
      <w:pPr>
        <w:ind w:right="237"/>
        <w:jc w:val="both"/>
        <w:rPr>
          <w:sz w:val="22"/>
          <w:szCs w:val="22"/>
        </w:rPr>
      </w:pPr>
      <w:r w:rsidRPr="00CB41F4">
        <w:rPr>
          <w:sz w:val="22"/>
          <w:szCs w:val="22"/>
        </w:rPr>
        <w:t xml:space="preserve">Additionally, mentoring and coaching have supported my learning from mistakes. In complex operational environments, I can sometimes complete errors in action or judgement despite my best intentions. Despite not making errors that would put the public in harm’s way, I have noticed areas for improvement that may streamline the service that I am able to provide to victims of crime over my probationary period. A supportive coaching culture allows </w:t>
      </w:r>
      <w:r w:rsidR="00577EE0">
        <w:rPr>
          <w:sz w:val="22"/>
          <w:szCs w:val="22"/>
        </w:rPr>
        <w:t>me</w:t>
      </w:r>
      <w:r w:rsidRPr="00CB41F4">
        <w:rPr>
          <w:sz w:val="22"/>
          <w:szCs w:val="22"/>
        </w:rPr>
        <w:t xml:space="preserve"> to reflect openly on mistakes without fear of disproportionate blame. This approach aligns with the concept of a “learning organisation,” where continuous improvement is encouraged through reflection and knowledge sharing (Senge, 2006). Through these processes, mentoring and coaching have enhanced my confidence, competence and professional judgement. As a result, my performance in the workplace has improved, enabling me to contribute more effectively to operational policing and public safety. As I look to progress to becoming a mentor to my colleagues I will aim to adopt the approach of a supportive culture as I personally feel that I have benefited most from experiencing and reflecting, despite this I recognise that all individuals learn at their own pace and with their own style of learning.</w:t>
      </w:r>
    </w:p>
    <w:p w14:paraId="5F85E388" w14:textId="77777777" w:rsidR="001041D7" w:rsidRPr="00CB41F4" w:rsidRDefault="001041D7" w:rsidP="001041D7">
      <w:pPr>
        <w:ind w:right="237"/>
        <w:jc w:val="both"/>
        <w:rPr>
          <w:sz w:val="22"/>
          <w:szCs w:val="22"/>
        </w:rPr>
      </w:pPr>
    </w:p>
    <w:p w14:paraId="2E76C355" w14:textId="6CEC9727" w:rsidR="001041D7" w:rsidRPr="00CB41F4" w:rsidRDefault="001041D7" w:rsidP="001041D7">
      <w:pPr>
        <w:ind w:right="237"/>
        <w:jc w:val="both"/>
        <w:rPr>
          <w:sz w:val="22"/>
          <w:szCs w:val="22"/>
        </w:rPr>
      </w:pPr>
      <w:r w:rsidRPr="00CB41F4">
        <w:rPr>
          <w:sz w:val="22"/>
          <w:szCs w:val="22"/>
        </w:rPr>
        <w:t xml:space="preserve">Providing and receiving feedback is a crucial component of mentoring and coaching within policing. Constructive feedback enables me to recognise strengths, identify areas for improvement and develop professional competence. Throughout my PCDA journey, I have developed a greater appreciation of the role feedback plays in supporting learning and development. Receiving feedback has been essential to my professional growth. Feedback from </w:t>
      </w:r>
      <w:r w:rsidR="00577EE0">
        <w:rPr>
          <w:sz w:val="22"/>
          <w:szCs w:val="22"/>
        </w:rPr>
        <w:t xml:space="preserve">my </w:t>
      </w:r>
      <w:r w:rsidRPr="00CB41F4">
        <w:rPr>
          <w:sz w:val="22"/>
          <w:szCs w:val="22"/>
        </w:rPr>
        <w:t>tutor, supervisor and colleagues following incidents has allowed me to reflect on my actions and improve future performance. Effective feedback is most beneficial when it is specific, timely and focused on behaviour rather than personal characteristics (Hattie and Timperley, 2007). When feedback is delivered constructively, it encourages learning and promotes confidence rather than defensiveness.</w:t>
      </w:r>
    </w:p>
    <w:p w14:paraId="05838F64" w14:textId="77777777" w:rsidR="001041D7" w:rsidRPr="00CB41F4" w:rsidRDefault="001041D7" w:rsidP="001041D7">
      <w:pPr>
        <w:ind w:right="237"/>
        <w:jc w:val="both"/>
        <w:rPr>
          <w:sz w:val="22"/>
          <w:szCs w:val="22"/>
        </w:rPr>
      </w:pPr>
    </w:p>
    <w:p w14:paraId="1D304F13" w14:textId="77777777" w:rsidR="001041D7" w:rsidRPr="00CB41F4" w:rsidRDefault="001041D7" w:rsidP="001041D7">
      <w:pPr>
        <w:ind w:right="237"/>
        <w:jc w:val="both"/>
        <w:rPr>
          <w:sz w:val="22"/>
          <w:szCs w:val="22"/>
        </w:rPr>
      </w:pPr>
      <w:r w:rsidRPr="00CB41F4">
        <w:rPr>
          <w:sz w:val="22"/>
          <w:szCs w:val="22"/>
        </w:rPr>
        <w:t xml:space="preserve">I have also learned the importance of actively seeking feedback. Demonstrating a willingness to learn and improve reflects professionalism and commitment to development. Seeking feedback after operational incidents has helped me identify learning opportunities that may otherwise have been overlooked. Providing feedback to colleagues is equally important. As I gained experience, I began supporting peers and newer officers by offering constructive feedback on operational tasks. When providing feedback, I aim to adopt a coaching approach by asking open questions and encouraging reflection rather than simply giving instructions. This approach promotes collaborative learning and helps colleagues develop problem solving skills. Emotional intelligence is also important when delivering feedback. Policing environments can be stressful, and poorly delivered feedback may negatively impact confidence or morale, as I have learned from a </w:t>
      </w:r>
      <w:proofErr w:type="spellStart"/>
      <w:r w:rsidRPr="00CB41F4">
        <w:rPr>
          <w:sz w:val="22"/>
          <w:szCs w:val="22"/>
        </w:rPr>
        <w:t>first hand</w:t>
      </w:r>
      <w:proofErr w:type="spellEnd"/>
      <w:r w:rsidRPr="00CB41F4">
        <w:rPr>
          <w:sz w:val="22"/>
          <w:szCs w:val="22"/>
        </w:rPr>
        <w:t xml:space="preserve"> perspective when receiving negative feedback in the early stages of my probation. Developing effective </w:t>
      </w:r>
      <w:r w:rsidRPr="00CB41F4">
        <w:rPr>
          <w:sz w:val="22"/>
          <w:szCs w:val="22"/>
        </w:rPr>
        <w:lastRenderedPageBreak/>
        <w:t>feedback skills has improved my own learning while also enabling me to contribute positively to a culture of continuous improvement within the organisation. Encouraging open dialogue and reflective discussion supports professional growth and enhances team performance (WordPress, 2024).</w:t>
      </w:r>
    </w:p>
    <w:p w14:paraId="61565268" w14:textId="77777777" w:rsidR="001041D7" w:rsidRPr="00CB41F4" w:rsidRDefault="001041D7" w:rsidP="001041D7">
      <w:pPr>
        <w:ind w:right="237"/>
        <w:jc w:val="both"/>
        <w:rPr>
          <w:sz w:val="22"/>
          <w:szCs w:val="22"/>
        </w:rPr>
      </w:pPr>
    </w:p>
    <w:p w14:paraId="55E8513B" w14:textId="36FD1813" w:rsidR="00025650" w:rsidRPr="00CB41F4" w:rsidRDefault="001041D7" w:rsidP="001041D7">
      <w:pPr>
        <w:ind w:right="237"/>
        <w:jc w:val="both"/>
        <w:rPr>
          <w:sz w:val="22"/>
          <w:szCs w:val="22"/>
        </w:rPr>
      </w:pPr>
      <w:r w:rsidRPr="00CB41F4">
        <w:rPr>
          <w:sz w:val="22"/>
          <w:szCs w:val="22"/>
        </w:rPr>
        <w:t>In conclusion, mentoring and coaching have been fundamental to my development as a police officer within the PCDA programme. Through structured coaching conversations and supportive mentoring relationships, I have developed operational competence, professional confidence and reflective practice skills. Mentoring has supported personal development, resilience and career awareness, while coaching has enhanced operational performance and decision-making skills, particularly in high stress environments. Both approaches are underpinned by established learning theories, including experiential learning and reflective practice, which emphasise the importance of learning through experience and critical reflection.</w:t>
      </w:r>
      <w:r w:rsidR="00577EE0">
        <w:rPr>
          <w:sz w:val="22"/>
          <w:szCs w:val="22"/>
        </w:rPr>
        <w:t xml:space="preserve"> </w:t>
      </w:r>
      <w:r w:rsidRPr="00CB41F4">
        <w:rPr>
          <w:sz w:val="22"/>
          <w:szCs w:val="22"/>
        </w:rPr>
        <w:t xml:space="preserve">Furthermore, the development of feedback skills has strengthened my ability to learn from others and support the development of colleagues. By actively seeking feedback and providing constructive guidance to peers, I have contributed to a positive learning environment within the workplace. As I continue my policing career, I recognise the importance of engaging with mentoring and coaching both as a learner and as a future mentor or coach. </w:t>
      </w:r>
      <w:r w:rsidR="00577EE0">
        <w:rPr>
          <w:sz w:val="22"/>
          <w:szCs w:val="22"/>
        </w:rPr>
        <w:t>I believe s</w:t>
      </w:r>
      <w:r w:rsidRPr="00CB41F4">
        <w:rPr>
          <w:sz w:val="22"/>
          <w:szCs w:val="22"/>
        </w:rPr>
        <w:t>upporting the development of colleagues will not only enhance</w:t>
      </w:r>
      <w:r w:rsidR="00577EE0">
        <w:rPr>
          <w:sz w:val="22"/>
          <w:szCs w:val="22"/>
        </w:rPr>
        <w:t xml:space="preserve"> my</w:t>
      </w:r>
      <w:r w:rsidRPr="00CB41F4">
        <w:rPr>
          <w:sz w:val="22"/>
          <w:szCs w:val="22"/>
        </w:rPr>
        <w:t xml:space="preserve"> individual performance but also contribute to organisational effectiveness and the delivery of ethical, professional policing to the public. As I look forward to becoming confirmed in rank, upon completion of my PCDA, I am looking to step into the role of a tutor as I believe that I will take from my previous experiences and provide to the student an up to date perspective on the modern world of policing to assist the trainee in their early stages of development as a police officer.</w:t>
      </w:r>
    </w:p>
    <w:p w14:paraId="4C811AD3" w14:textId="77777777" w:rsidR="00025650" w:rsidRPr="00270EEB" w:rsidRDefault="00025650" w:rsidP="00340E9A">
      <w:pPr>
        <w:ind w:right="237"/>
        <w:jc w:val="both"/>
        <w:rPr>
          <w:sz w:val="24"/>
          <w:szCs w:val="24"/>
        </w:rPr>
      </w:pPr>
    </w:p>
    <w:p w14:paraId="0FEEFB0E" w14:textId="7317E909" w:rsidR="00025650" w:rsidRPr="00270EEB" w:rsidRDefault="00CB41F4" w:rsidP="00340E9A">
      <w:pPr>
        <w:ind w:right="237"/>
        <w:jc w:val="both"/>
        <w:rPr>
          <w:sz w:val="24"/>
          <w:szCs w:val="24"/>
        </w:rPr>
      </w:pPr>
      <w:r>
        <w:rPr>
          <w:sz w:val="24"/>
          <w:szCs w:val="24"/>
        </w:rPr>
        <w:t>181</w:t>
      </w:r>
      <w:r w:rsidR="00577EE0">
        <w:rPr>
          <w:sz w:val="24"/>
          <w:szCs w:val="24"/>
        </w:rPr>
        <w:t>5</w:t>
      </w:r>
      <w:r>
        <w:rPr>
          <w:sz w:val="24"/>
          <w:szCs w:val="24"/>
        </w:rPr>
        <w:t xml:space="preserve"> words</w:t>
      </w:r>
      <w:r w:rsidR="00577EE0">
        <w:rPr>
          <w:sz w:val="24"/>
          <w:szCs w:val="24"/>
        </w:rPr>
        <w:t xml:space="preserve"> </w:t>
      </w: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2B4DA333" w14:textId="3C031BD4" w:rsidR="004923DA" w:rsidRPr="00270EEB" w:rsidRDefault="004923DA" w:rsidP="00472E03">
      <w:pPr>
        <w:overflowPunct/>
        <w:autoSpaceDE/>
        <w:autoSpaceDN/>
        <w:adjustRightInd/>
        <w:ind w:right="237"/>
        <w:textAlignment w:val="auto"/>
        <w:rPr>
          <w:b/>
          <w:sz w:val="24"/>
          <w:szCs w:val="24"/>
        </w:rPr>
      </w:pPr>
      <w:r w:rsidRPr="00270EEB">
        <w:rPr>
          <w:b/>
          <w:sz w:val="24"/>
          <w:szCs w:val="24"/>
        </w:rPr>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340E9A">
      <w:pPr>
        <w:ind w:right="237"/>
        <w:jc w:val="both"/>
        <w:rPr>
          <w:b/>
          <w:sz w:val="24"/>
          <w:szCs w:val="24"/>
        </w:rPr>
      </w:pPr>
    </w:p>
    <w:p w14:paraId="47D4669C" w14:textId="77777777" w:rsidR="00EC4401" w:rsidRDefault="00EC4401" w:rsidP="00665B40">
      <w:r>
        <w:t>(2016) Policing Vision 2025. London: NPCC.</w:t>
      </w:r>
    </w:p>
    <w:p w14:paraId="3A7147FD" w14:textId="77777777" w:rsidR="00EC4401" w:rsidRDefault="00EC4401" w:rsidP="00EC4401">
      <w:r>
        <w:t>Allen, T.D. and Eby, L.T. (2011) The Blackwell Handbook of Mentoring. Oxford: Blackwell.</w:t>
      </w:r>
    </w:p>
    <w:p w14:paraId="1925910F" w14:textId="77777777" w:rsidR="00EC4401" w:rsidRDefault="00EC4401" w:rsidP="00D37058">
      <w:pPr>
        <w:spacing w:after="160" w:line="259" w:lineRule="auto"/>
      </w:pPr>
    </w:p>
    <w:p w14:paraId="26E37C2B" w14:textId="0056B334" w:rsidR="00EC4401" w:rsidRPr="00FE267A" w:rsidRDefault="00EC4401" w:rsidP="00D37058">
      <w:pPr>
        <w:spacing w:after="160" w:line="259" w:lineRule="auto"/>
      </w:pPr>
      <w:r w:rsidRPr="00FE267A">
        <w:t>Bass, B.M. (1985) Leadership and Performance Beyond Expectations. New York: Free Press.</w:t>
      </w:r>
    </w:p>
    <w:p w14:paraId="001F4D80" w14:textId="77777777" w:rsidR="00EC4401" w:rsidRPr="00FE267A" w:rsidRDefault="00EC4401" w:rsidP="00D37058">
      <w:pPr>
        <w:spacing w:after="160" w:line="259" w:lineRule="auto"/>
      </w:pPr>
      <w:r w:rsidRPr="00FE267A">
        <w:t xml:space="preserve">Bass, B.M. and Riggio, R.E. (2006) Transformational Leadership. 2nd </w:t>
      </w:r>
      <w:proofErr w:type="spellStart"/>
      <w:r w:rsidRPr="00FE267A">
        <w:t>edn</w:t>
      </w:r>
      <w:proofErr w:type="spellEnd"/>
      <w:r w:rsidRPr="00FE267A">
        <w:t>. Mahwah: Lawrence Erlbaum.</w:t>
      </w:r>
    </w:p>
    <w:p w14:paraId="4BECCCBD" w14:textId="77777777" w:rsidR="00EC4401" w:rsidRDefault="00EC4401" w:rsidP="0055146A">
      <w:r>
        <w:t>Brainard, L. and McNutt, J.G. (2010) ‘Virtual government–citizen relations’, Administration &amp; Society, 42(7), pp. 836–858.</w:t>
      </w:r>
    </w:p>
    <w:p w14:paraId="7497D86D" w14:textId="77777777" w:rsidR="00EC4401" w:rsidRDefault="00EC4401" w:rsidP="00665B40"/>
    <w:p w14:paraId="56775311" w14:textId="1D377BDF" w:rsidR="00EC4401" w:rsidRDefault="00EC4401" w:rsidP="00665B40">
      <w:r>
        <w:t>Brown, J. (2021) Professionalising the Police: Challenges and Opportunities. Policing Insight, 15 March.</w:t>
      </w:r>
    </w:p>
    <w:p w14:paraId="717128CF" w14:textId="77777777" w:rsidR="00EC4401" w:rsidRDefault="00EC4401" w:rsidP="0055146A"/>
    <w:p w14:paraId="3ABA8453" w14:textId="3E8AE49D" w:rsidR="00EC4401" w:rsidRDefault="00EC4401" w:rsidP="0055146A">
      <w:r>
        <w:t>Bullock, K. (2018) ‘The police use of social media’, Policing and Society, 28(3), pp. 291–305.</w:t>
      </w:r>
    </w:p>
    <w:p w14:paraId="4C6E4CF3" w14:textId="77777777" w:rsidR="00EC4401" w:rsidRDefault="00EC4401" w:rsidP="00EC4401"/>
    <w:p w14:paraId="20733321" w14:textId="58EE638F" w:rsidR="00EC4401" w:rsidRDefault="00EC4401" w:rsidP="00EC4401">
      <w:r>
        <w:t xml:space="preserve">Clutterbuck, D. (2014) Everyone Needs a Mentor. 5th </w:t>
      </w:r>
      <w:proofErr w:type="spellStart"/>
      <w:r>
        <w:t>edn</w:t>
      </w:r>
      <w:proofErr w:type="spellEnd"/>
      <w:r>
        <w:t>. London: CIPD.</w:t>
      </w:r>
    </w:p>
    <w:p w14:paraId="0E471B48" w14:textId="77777777" w:rsidR="00EC4401" w:rsidRDefault="00EC4401" w:rsidP="0055146A"/>
    <w:p w14:paraId="7E7D3DB2" w14:textId="65ABE398" w:rsidR="00EC4401" w:rsidRDefault="00EC4401" w:rsidP="0055146A">
      <w:r>
        <w:t>College of Policing (2014) Code of Ethics. Coventry: College of Policing.</w:t>
      </w:r>
    </w:p>
    <w:p w14:paraId="3C28009A" w14:textId="77777777" w:rsidR="00EC4401" w:rsidRDefault="00EC4401" w:rsidP="00665B40"/>
    <w:p w14:paraId="25B4C529" w14:textId="6E15248C" w:rsidR="00EC4401" w:rsidRDefault="00EC4401" w:rsidP="00665B40">
      <w:r>
        <w:t>College of Policing (2014) Code of Ethics. Coventry: College of Policing.</w:t>
      </w:r>
    </w:p>
    <w:p w14:paraId="41A18FC4" w14:textId="77777777" w:rsidR="00EC4401" w:rsidRDefault="00EC4401" w:rsidP="0055146A"/>
    <w:p w14:paraId="22FC7429" w14:textId="46262D38" w:rsidR="00EC4401" w:rsidRDefault="00EC4401" w:rsidP="0055146A">
      <w:r>
        <w:t>College of Policing (2020) Digital Policing and Engagement Guidance. Coventry: College of Policing.</w:t>
      </w:r>
    </w:p>
    <w:p w14:paraId="371BF22B" w14:textId="77777777" w:rsidR="00EC4401" w:rsidRDefault="00EC4401" w:rsidP="00D37058">
      <w:pPr>
        <w:spacing w:after="160" w:line="259" w:lineRule="auto"/>
      </w:pPr>
    </w:p>
    <w:p w14:paraId="4A01208F" w14:textId="5D1CDB75" w:rsidR="00EC4401" w:rsidRDefault="00EC4401" w:rsidP="00D37058">
      <w:pPr>
        <w:spacing w:after="160" w:line="259" w:lineRule="auto"/>
      </w:pPr>
      <w:r w:rsidRPr="009F304B">
        <w:t>College of Policing (2021). </w:t>
      </w:r>
      <w:r w:rsidRPr="009F304B">
        <w:rPr>
          <w:i/>
          <w:iCs/>
        </w:rPr>
        <w:t>Introduction to Vulnerability-Related Risk</w:t>
      </w:r>
      <w:r w:rsidRPr="009F304B">
        <w:t xml:space="preserve">. [online] College of Policing. Available at: </w:t>
      </w:r>
      <w:hyperlink r:id="rId15" w:history="1">
        <w:r w:rsidRPr="00773061">
          <w:rPr>
            <w:rStyle w:val="Hyperlink"/>
          </w:rPr>
          <w:t>https://www.college.police.uk/guidance/vulnerability-related-risks/introduction-vulnerability-related-risk</w:t>
        </w:r>
      </w:hyperlink>
      <w:r w:rsidRPr="009F304B">
        <w:t>.</w:t>
      </w:r>
    </w:p>
    <w:p w14:paraId="284AFBB9" w14:textId="77777777" w:rsidR="00EC4401" w:rsidRDefault="00EC4401" w:rsidP="00665B40">
      <w:r>
        <w:t>College of Policing (2022) Five-Year Strategy 2022–2027. Coventry: College of Policing.</w:t>
      </w:r>
    </w:p>
    <w:p w14:paraId="2C3DE23C" w14:textId="77777777" w:rsidR="00EC4401" w:rsidRDefault="00EC4401" w:rsidP="00665B40"/>
    <w:p w14:paraId="5FA79FA7" w14:textId="384E3B18" w:rsidR="00EC4401" w:rsidRDefault="00EC4401" w:rsidP="00665B40">
      <w:r>
        <w:t>College of Policing (2023) National Decision Model. Coventry: College of Policing.</w:t>
      </w:r>
    </w:p>
    <w:p w14:paraId="32FD3E5D" w14:textId="77777777" w:rsidR="00EC4401" w:rsidRDefault="00EC4401" w:rsidP="00D37058">
      <w:pPr>
        <w:spacing w:after="160" w:line="259" w:lineRule="auto"/>
      </w:pPr>
    </w:p>
    <w:p w14:paraId="3CA4B364" w14:textId="6E6BA747" w:rsidR="00EC4401" w:rsidRDefault="00EC4401" w:rsidP="00D37058">
      <w:pPr>
        <w:spacing w:after="160" w:line="259" w:lineRule="auto"/>
      </w:pPr>
      <w:r w:rsidRPr="009F304B">
        <w:t>College of Policing (2023). </w:t>
      </w:r>
      <w:r w:rsidRPr="009F304B">
        <w:rPr>
          <w:i/>
          <w:iCs/>
        </w:rPr>
        <w:t>National Centre for Police Leadership</w:t>
      </w:r>
      <w:r w:rsidRPr="009F304B">
        <w:t xml:space="preserve">. [online] College of Policing. Available at: </w:t>
      </w:r>
      <w:hyperlink r:id="rId16" w:history="1">
        <w:r w:rsidRPr="00773061">
          <w:rPr>
            <w:rStyle w:val="Hyperlink"/>
          </w:rPr>
          <w:t>https://www.college.police.uk/career-learning/leadership</w:t>
        </w:r>
      </w:hyperlink>
    </w:p>
    <w:p w14:paraId="4EE2D0A8" w14:textId="77777777" w:rsidR="00EC4401" w:rsidRDefault="00EC4401" w:rsidP="00665B40"/>
    <w:p w14:paraId="1582E87C" w14:textId="10455537" w:rsidR="00EC4401" w:rsidRDefault="00EC4401" w:rsidP="00665B40">
      <w:r>
        <w:t>Cummins, I. (2021) Policing and Mental Health: Theory, Policy and Practice. Bristol: Policy Press.</w:t>
      </w:r>
    </w:p>
    <w:p w14:paraId="59FB1444" w14:textId="77777777" w:rsidR="00EC4401" w:rsidRDefault="00EC4401" w:rsidP="00EC4401"/>
    <w:p w14:paraId="5A1D98C3" w14:textId="45AB5C27" w:rsidR="00EC4401" w:rsidRDefault="00EC4401" w:rsidP="00EC4401">
      <w:r>
        <w:t>Fleming, J. (2015) ‘Learning to work together: police and academics’, Policing, 9(2), pp.148–160.</w:t>
      </w:r>
    </w:p>
    <w:p w14:paraId="361102F6" w14:textId="77777777" w:rsidR="00EC4401" w:rsidRDefault="00EC4401" w:rsidP="0055146A"/>
    <w:p w14:paraId="3C7A6820" w14:textId="038C3D1C" w:rsidR="00EC4401" w:rsidRDefault="00EC4401" w:rsidP="0055146A">
      <w:r>
        <w:t>Gibbs, G. (1988) Learning by Doing: A Guide to Teaching and Learning Methods. Oxford: Oxford Polytechnic.</w:t>
      </w:r>
    </w:p>
    <w:p w14:paraId="50AC7834" w14:textId="77777777" w:rsidR="00EC4401" w:rsidRDefault="00EC4401" w:rsidP="00665B40"/>
    <w:p w14:paraId="3EF9740F" w14:textId="1CE3226D" w:rsidR="00EC4401" w:rsidRDefault="00EC4401" w:rsidP="00665B40">
      <w:r>
        <w:t xml:space="preserve">Gibbs, G. (1988) Learning by Doing: A Guide to Teaching and Learning Methods. Oxford: Oxford </w:t>
      </w:r>
    </w:p>
    <w:p w14:paraId="0DC0149A" w14:textId="77777777" w:rsidR="00EC4401" w:rsidRDefault="00EC4401" w:rsidP="00EC4401"/>
    <w:p w14:paraId="02E63487" w14:textId="2DEA3A01" w:rsidR="00EC4401" w:rsidRDefault="00EC4401" w:rsidP="00EC4401">
      <w:r>
        <w:t>Goleman, D. (1998) Working with Emotional Intelligence. London: Bloomsbury.</w:t>
      </w:r>
    </w:p>
    <w:p w14:paraId="2AE4FDD2" w14:textId="77777777" w:rsidR="00EC4401" w:rsidRDefault="00EC4401" w:rsidP="00EC4401"/>
    <w:p w14:paraId="5479C0AF" w14:textId="2AEB95F7" w:rsidR="00EC4401" w:rsidRDefault="00EC4401" w:rsidP="00EC4401">
      <w:r>
        <w:lastRenderedPageBreak/>
        <w:t>Hattie, J. and Timperley, H. (2007) ‘The power of feedback’, Review of Educational Research, 77(1), pp.81–112.</w:t>
      </w:r>
    </w:p>
    <w:p w14:paraId="49E9D70B" w14:textId="77777777" w:rsidR="00EC4401" w:rsidRDefault="00EC4401" w:rsidP="00D37058">
      <w:pPr>
        <w:spacing w:after="160" w:line="259" w:lineRule="auto"/>
      </w:pPr>
    </w:p>
    <w:p w14:paraId="5DE1E8C5" w14:textId="11FD9FD8" w:rsidR="00EC4401" w:rsidRPr="00FE267A" w:rsidRDefault="00EC4401" w:rsidP="00D37058">
      <w:pPr>
        <w:spacing w:after="160" w:line="259" w:lineRule="auto"/>
      </w:pPr>
      <w:r w:rsidRPr="00FE267A">
        <w:t>Heifetz, R. and Linsky, M. (2002) Leadership on the Line. Boston: Harvard Business School Press.</w:t>
      </w:r>
    </w:p>
    <w:p w14:paraId="3EABAD53" w14:textId="77777777" w:rsidR="00EC4401" w:rsidRPr="00FE267A" w:rsidRDefault="00EC4401" w:rsidP="00D37058">
      <w:pPr>
        <w:spacing w:after="160" w:line="259" w:lineRule="auto"/>
      </w:pPr>
      <w:r w:rsidRPr="00FE267A">
        <w:t xml:space="preserve">Hersey, P., Blanchard, K.H. and Johnson, D.E. (2013) Management of Organizational </w:t>
      </w:r>
      <w:proofErr w:type="spellStart"/>
      <w:r w:rsidRPr="00FE267A">
        <w:t>Behavior</w:t>
      </w:r>
      <w:proofErr w:type="spellEnd"/>
      <w:r w:rsidRPr="00FE267A">
        <w:t xml:space="preserve">. 10th </w:t>
      </w:r>
      <w:proofErr w:type="spellStart"/>
      <w:r w:rsidRPr="00FE267A">
        <w:t>edn</w:t>
      </w:r>
      <w:proofErr w:type="spellEnd"/>
      <w:r w:rsidRPr="00FE267A">
        <w:t>. Harlow: Pearson.</w:t>
      </w:r>
    </w:p>
    <w:p w14:paraId="5B25283C" w14:textId="77777777" w:rsidR="00EC4401" w:rsidRDefault="00EC4401" w:rsidP="00665B40">
      <w:r>
        <w:t xml:space="preserve">Hesketh, I. and Tehrani, N. (2019) Wellbeing and Policing: Cultural and Organisational Change. </w:t>
      </w:r>
    </w:p>
    <w:p w14:paraId="1307B7E0" w14:textId="77777777" w:rsidR="00EC4401" w:rsidRDefault="00EC4401" w:rsidP="0055146A"/>
    <w:p w14:paraId="76E9E507" w14:textId="326CCD2B" w:rsidR="00EC4401" w:rsidRDefault="00EC4401" w:rsidP="0055146A">
      <w:r>
        <w:t xml:space="preserve">HM Inspectorate of Constabulary and Fire &amp; Rescue Services (HMICFRS) (2021) The Police </w:t>
      </w:r>
    </w:p>
    <w:p w14:paraId="3B8572E5" w14:textId="06043D86" w:rsidR="00EC4401" w:rsidRDefault="00EC4401" w:rsidP="0055146A">
      <w:r>
        <w:t>Response to Anti-Social Behaviour. London: HMICFRS.</w:t>
      </w:r>
    </w:p>
    <w:p w14:paraId="06CD6DE5" w14:textId="77777777" w:rsidR="00EC4401" w:rsidRDefault="00EC4401" w:rsidP="00D37058">
      <w:pPr>
        <w:spacing w:after="160" w:line="259" w:lineRule="auto"/>
      </w:pPr>
    </w:p>
    <w:p w14:paraId="099580A7" w14:textId="2A25CA44" w:rsidR="00EC4401" w:rsidRPr="00FE267A" w:rsidRDefault="00EC4401" w:rsidP="00D37058">
      <w:pPr>
        <w:spacing w:after="160" w:line="259" w:lineRule="auto"/>
      </w:pPr>
      <w:r w:rsidRPr="00FE267A">
        <w:t>HMICFRS (2020) The Police Response to Fraud. London: HMICFRS.</w:t>
      </w:r>
    </w:p>
    <w:p w14:paraId="477548C1" w14:textId="77777777" w:rsidR="00EC4401" w:rsidRDefault="00EC4401" w:rsidP="00665B40">
      <w:r>
        <w:t>HMICFRS (2022) The Police Response to People with Mental Health Problems. London: HMICFRS.</w:t>
      </w:r>
    </w:p>
    <w:p w14:paraId="7D6CB1DE" w14:textId="77777777" w:rsidR="00EC4401" w:rsidRDefault="00EC4401" w:rsidP="00665B40"/>
    <w:p w14:paraId="7974F5E4" w14:textId="2E6896C4" w:rsidR="00EC4401" w:rsidRDefault="00EC4401" w:rsidP="00665B40">
      <w:r>
        <w:t>HMICFRS (2023) State of Policing: Annual Assessment of Policing in England and Wales. London: HMICFRS.</w:t>
      </w:r>
    </w:p>
    <w:p w14:paraId="228DD922" w14:textId="77777777" w:rsidR="00EC4401" w:rsidRDefault="00EC4401" w:rsidP="00D37058">
      <w:pPr>
        <w:spacing w:after="160" w:line="259" w:lineRule="auto"/>
      </w:pPr>
    </w:p>
    <w:p w14:paraId="170A2D9B" w14:textId="4DF09B97" w:rsidR="00EC4401" w:rsidRPr="00FE267A" w:rsidRDefault="00EC4401" w:rsidP="00D37058">
      <w:pPr>
        <w:spacing w:after="160" w:line="259" w:lineRule="auto"/>
      </w:pPr>
      <w:r w:rsidRPr="00FE267A">
        <w:t>Home Office (2018) Serious and Organised Crime Strategy. London: Home Office.</w:t>
      </w:r>
    </w:p>
    <w:p w14:paraId="7C845DDC" w14:textId="77777777" w:rsidR="00EC4401" w:rsidRDefault="00EC4401" w:rsidP="00665B40">
      <w:r>
        <w:t>Home Office (2018) Workforce Transformation Strategy. London: Home Office.</w:t>
      </w:r>
    </w:p>
    <w:p w14:paraId="1ABF0D29" w14:textId="77777777" w:rsidR="00EC4401" w:rsidRDefault="00EC4401" w:rsidP="0055146A"/>
    <w:p w14:paraId="7D11B6DB" w14:textId="45B0627C" w:rsidR="00EC4401" w:rsidRDefault="00EC4401" w:rsidP="0055146A">
      <w:r>
        <w:t>Home Office (2022) Online Communications and Police Professional Standards. London: Home Office.</w:t>
      </w:r>
    </w:p>
    <w:p w14:paraId="60AF71DF" w14:textId="77777777" w:rsidR="00EC4401" w:rsidRDefault="00EC4401" w:rsidP="00665B40"/>
    <w:p w14:paraId="2BA0EC2A" w14:textId="301CECA6" w:rsidR="00EC4401" w:rsidRDefault="00EC4401" w:rsidP="00665B40">
      <w:r>
        <w:t>Home Office (2023) Strategic Policing Requirement. London: Home Office.</w:t>
      </w:r>
    </w:p>
    <w:p w14:paraId="5790E3CB" w14:textId="77777777" w:rsidR="00EC4401" w:rsidRDefault="00EC4401" w:rsidP="00EC4401">
      <w:r>
        <w:t xml:space="preserve">Knowles, M., Holton, E. and Swanson, R. (2015) The Adult Learner. 8th </w:t>
      </w:r>
      <w:proofErr w:type="spellStart"/>
      <w:r>
        <w:t>edn</w:t>
      </w:r>
      <w:proofErr w:type="spellEnd"/>
      <w:r>
        <w:t>. London: Routledge.</w:t>
      </w:r>
    </w:p>
    <w:p w14:paraId="5212A3A6" w14:textId="77777777" w:rsidR="00EC4401" w:rsidRDefault="00EC4401" w:rsidP="00665B40"/>
    <w:p w14:paraId="6C7FC919" w14:textId="5EB7F3D9" w:rsidR="00EC4401" w:rsidRDefault="00EC4401" w:rsidP="00665B40">
      <w:r>
        <w:t>Kolb, D.A. (1984) Experiential Learning: Experience as the Source of Learning and Development. Englewood Cliffs, NJ: Prentice Hall.</w:t>
      </w:r>
    </w:p>
    <w:p w14:paraId="3D64CA76" w14:textId="77777777" w:rsidR="00EC4401" w:rsidRDefault="00EC4401" w:rsidP="00EC4401"/>
    <w:p w14:paraId="2AE774D6" w14:textId="0C79F2D0" w:rsidR="00EC4401" w:rsidRDefault="00EC4401" w:rsidP="00EC4401">
      <w:r>
        <w:t xml:space="preserve">Kolb, D.A. (1984) Experiential Learning: Experience as the Source of Learning and Development. </w:t>
      </w:r>
    </w:p>
    <w:p w14:paraId="7D52A290" w14:textId="0515A855" w:rsidR="00EC4401" w:rsidRDefault="00EC4401" w:rsidP="00EC4401">
      <w:r>
        <w:t>New Jersey: Prentice Hall.</w:t>
      </w:r>
    </w:p>
    <w:p w14:paraId="1BB4E082" w14:textId="77777777" w:rsidR="00EC4401" w:rsidRDefault="00EC4401" w:rsidP="0055146A"/>
    <w:p w14:paraId="66337076" w14:textId="1ADC97B6" w:rsidR="00EC4401" w:rsidRDefault="00EC4401" w:rsidP="0055146A">
      <w:r>
        <w:t>Loader, I. and Walker, N. (2007) Civilizing Security. Cambridge: Cambridge University Press.</w:t>
      </w:r>
    </w:p>
    <w:p w14:paraId="5E6E4C56" w14:textId="77777777" w:rsidR="00EC4401" w:rsidRDefault="00EC4401" w:rsidP="00665B40">
      <w:r>
        <w:t>London: Routledge.</w:t>
      </w:r>
    </w:p>
    <w:p w14:paraId="52BF95A4" w14:textId="77777777" w:rsidR="00EC4401" w:rsidRDefault="00EC4401" w:rsidP="0055146A"/>
    <w:p w14:paraId="4873678B" w14:textId="7E5D0CC3" w:rsidR="00EC4401" w:rsidRDefault="00EC4401" w:rsidP="0055146A">
      <w:r>
        <w:t>Mawby, R.C. (2010) ‘Police corporate communications’, Policing and Society, 20(1), pp. 124–139.</w:t>
      </w:r>
    </w:p>
    <w:p w14:paraId="732F7309" w14:textId="77777777" w:rsidR="00EC4401" w:rsidRDefault="00EC4401" w:rsidP="0055146A"/>
    <w:p w14:paraId="0E581358" w14:textId="3EF5B50C" w:rsidR="00EC4401" w:rsidRDefault="00EC4401" w:rsidP="0055146A">
      <w:r>
        <w:t xml:space="preserve">Millie, A. (2012) ‘The politics of visibility’, in Newburn, T. (ed.) Handbook of Policing. 2nd </w:t>
      </w:r>
      <w:proofErr w:type="spellStart"/>
      <w:r>
        <w:t>edn</w:t>
      </w:r>
      <w:proofErr w:type="spellEnd"/>
      <w:r>
        <w:t>. Cullompton: Willan Publishing.</w:t>
      </w:r>
    </w:p>
    <w:p w14:paraId="6869D3F8" w14:textId="77777777" w:rsidR="00EC4401" w:rsidRDefault="00EC4401" w:rsidP="00D37058">
      <w:pPr>
        <w:spacing w:after="160" w:line="259" w:lineRule="auto"/>
      </w:pPr>
    </w:p>
    <w:p w14:paraId="63EAD442" w14:textId="5BE4825B" w:rsidR="00EC4401" w:rsidRPr="00FE267A" w:rsidRDefault="00EC4401" w:rsidP="00D37058">
      <w:pPr>
        <w:spacing w:after="160" w:line="259" w:lineRule="auto"/>
      </w:pPr>
      <w:r w:rsidRPr="00FE267A">
        <w:t>Munro, E. (2011) The Munro Review of Child Protection: Final Report. London: Department for Education.</w:t>
      </w:r>
    </w:p>
    <w:p w14:paraId="42DDD825" w14:textId="77777777" w:rsidR="00EC4401" w:rsidRDefault="00EC4401" w:rsidP="00665B40">
      <w:r>
        <w:t xml:space="preserve">National Police Chiefs’ Council (NPCC) and Association of Police and Crime Commissioners (APCC) </w:t>
      </w:r>
    </w:p>
    <w:p w14:paraId="53B9DA0F" w14:textId="77777777" w:rsidR="00EC4401" w:rsidRDefault="00EC4401" w:rsidP="00665B40">
      <w:r>
        <w:t>Polytechnic.</w:t>
      </w:r>
    </w:p>
    <w:p w14:paraId="674EFA48" w14:textId="77777777" w:rsidR="00EC4401" w:rsidRDefault="00EC4401" w:rsidP="00665B40"/>
    <w:p w14:paraId="1BEF4A64" w14:textId="5A7F78ED" w:rsidR="00EC4401" w:rsidRDefault="00EC4401" w:rsidP="00665B40">
      <w:r>
        <w:t>Porter, L.E. (2020) ‘Ethics and professionalism in policing’, Policing: A Journal of Policy and Practice, 14(1), pp. 10–25.</w:t>
      </w:r>
    </w:p>
    <w:p w14:paraId="6D907904" w14:textId="77777777" w:rsidR="00EC4401" w:rsidRDefault="00EC4401" w:rsidP="00EC4401"/>
    <w:p w14:paraId="4605A91B" w14:textId="0D28B410" w:rsidR="00EC4401" w:rsidRDefault="00EC4401" w:rsidP="00EC4401">
      <w:r>
        <w:t>Schön, D. (1983) The Reflective Practitioner. London: Temple Smith.</w:t>
      </w:r>
    </w:p>
    <w:p w14:paraId="57C72023" w14:textId="77777777" w:rsidR="00EC4401" w:rsidRDefault="00EC4401" w:rsidP="00EC4401"/>
    <w:p w14:paraId="62355549" w14:textId="14C8007B" w:rsidR="00EC4401" w:rsidRDefault="00EC4401" w:rsidP="00EC4401">
      <w:r>
        <w:t>Senge, P. (2006) The Fifth Discipline: The Art and Practice of the Learning Organisation. London: Random House.</w:t>
      </w:r>
    </w:p>
    <w:p w14:paraId="2228DD8C" w14:textId="77777777" w:rsidR="00EC4401" w:rsidRDefault="00EC4401" w:rsidP="00D37058">
      <w:pPr>
        <w:spacing w:after="160" w:line="259" w:lineRule="auto"/>
      </w:pPr>
    </w:p>
    <w:p w14:paraId="3315C19D" w14:textId="550E56E8" w:rsidR="00EC4401" w:rsidRPr="00FE267A" w:rsidRDefault="00EC4401" w:rsidP="00D37058">
      <w:pPr>
        <w:spacing w:after="160" w:line="259" w:lineRule="auto"/>
      </w:pPr>
      <w:r w:rsidRPr="00FE267A">
        <w:lastRenderedPageBreak/>
        <w:t>Silvestri, M. (2017) Police Leadership: Changing Landscapes. London: Routledge.</w:t>
      </w:r>
    </w:p>
    <w:p w14:paraId="72B62246" w14:textId="504DD5C2" w:rsidR="00EC4401" w:rsidRDefault="00EC4401" w:rsidP="00EC4401">
      <w:pPr>
        <w:spacing w:after="160" w:line="259" w:lineRule="auto"/>
      </w:pPr>
      <w:r w:rsidRPr="00FE267A">
        <w:t>Silvestri, M., Tong, S. and Brown, J. (2013) Gender and Police Leadership: Time for a Change? London: Routledge.</w:t>
      </w:r>
    </w:p>
    <w:p w14:paraId="06AFDDA4" w14:textId="0CBE119B" w:rsidR="00EC4401" w:rsidRDefault="00EC4401" w:rsidP="00D37058">
      <w:r w:rsidRPr="00FE267A">
        <w:t>Tyler, T.R. (2006) Why People Obey the Law. Princeton: Princeton University Press.</w:t>
      </w:r>
    </w:p>
    <w:p w14:paraId="760A85DB" w14:textId="77777777" w:rsidR="00EC4401" w:rsidRDefault="00EC4401" w:rsidP="0055146A"/>
    <w:p w14:paraId="23D6809F" w14:textId="660201C3" w:rsidR="00EC4401" w:rsidRDefault="00EC4401" w:rsidP="0055146A">
      <w:r>
        <w:t>Tyler, T.R. (2006) Why People Obey the Law. Princeton: Princeton University Press.</w:t>
      </w:r>
    </w:p>
    <w:p w14:paraId="78B229FF" w14:textId="77777777" w:rsidR="00EC4401" w:rsidRDefault="00EC4401" w:rsidP="00EC4401"/>
    <w:p w14:paraId="77111565" w14:textId="404A2D21" w:rsidR="00EC4401" w:rsidRDefault="00EC4401" w:rsidP="00EC4401">
      <w:r>
        <w:t xml:space="preserve">Whitmore, J. (2017) Coaching for Performance. 5th </w:t>
      </w:r>
      <w:proofErr w:type="spellStart"/>
      <w:r>
        <w:t>edn</w:t>
      </w:r>
      <w:proofErr w:type="spellEnd"/>
      <w:r>
        <w:t>. London: Nicholas Brealey.</w:t>
      </w:r>
    </w:p>
    <w:p w14:paraId="39CB1DFC" w14:textId="77777777" w:rsidR="00EC4401" w:rsidRDefault="00EC4401" w:rsidP="00EC4401"/>
    <w:p w14:paraId="6ED77802" w14:textId="77777777" w:rsidR="0093018C" w:rsidRPr="00294868" w:rsidRDefault="00BC5725" w:rsidP="00D37058">
      <w:pPr>
        <w:keepNext/>
        <w:ind w:right="237"/>
        <w:rPr>
          <w:b/>
          <w:sz w:val="24"/>
          <w:szCs w:val="24"/>
          <w:highlight w:val="yellow"/>
        </w:rPr>
      </w:pPr>
      <w:r w:rsidRPr="00270EEB">
        <w:rPr>
          <w:b/>
          <w:sz w:val="24"/>
          <w:szCs w:val="24"/>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5C9B629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p>
    <w:p w14:paraId="574DF1C8" w14:textId="1C0C00AA" w:rsidR="28D1B5E1" w:rsidRDefault="28D1B5E1" w:rsidP="28D1B5E1">
      <w:pPr>
        <w:jc w:val="both"/>
        <w:rPr>
          <w:b/>
          <w:bCs/>
          <w:color w:val="000000" w:themeColor="text1"/>
          <w:sz w:val="24"/>
          <w:szCs w:val="24"/>
          <w:highlight w:val="yellow"/>
        </w:rPr>
      </w:pPr>
    </w:p>
    <w:p w14:paraId="6AF6F333" w14:textId="1971148E"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8E460D" w14:textId="77777777" w:rsidR="00EB6059" w:rsidRDefault="00EB6059">
      <w:r>
        <w:separator/>
      </w:r>
    </w:p>
  </w:endnote>
  <w:endnote w:type="continuationSeparator" w:id="0">
    <w:p w14:paraId="25AAED50" w14:textId="77777777" w:rsidR="00EB6059" w:rsidRDefault="00EB60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A528CD" w14:textId="77777777" w:rsidR="00EB6059" w:rsidRDefault="00EB6059">
      <w:r>
        <w:separator/>
      </w:r>
    </w:p>
  </w:footnote>
  <w:footnote w:type="continuationSeparator" w:id="0">
    <w:p w14:paraId="311C0DD0" w14:textId="77777777" w:rsidR="00EB6059" w:rsidRDefault="00EB605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1"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2"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3" w15:restartNumberingAfterBreak="0">
    <w:nsid w:val="7B6D8A81"/>
    <w:multiLevelType w:val="hybridMultilevel"/>
    <w:tmpl w:val="294EF61A"/>
    <w:lvl w:ilvl="0" w:tplc="CEF88544">
      <w:start w:val="1"/>
      <w:numFmt w:val="bullet"/>
      <w:lvlText w:val=""/>
      <w:lvlJc w:val="left"/>
      <w:pPr>
        <w:ind w:left="720" w:hanging="360"/>
      </w:pPr>
      <w:rPr>
        <w:rFonts w:ascii="Symbol" w:hAnsi="Symbol" w:hint="default"/>
      </w:rPr>
    </w:lvl>
    <w:lvl w:ilvl="1" w:tplc="25441928">
      <w:start w:val="1"/>
      <w:numFmt w:val="bullet"/>
      <w:lvlText w:val="o"/>
      <w:lvlJc w:val="left"/>
      <w:pPr>
        <w:ind w:left="1440" w:hanging="360"/>
      </w:pPr>
      <w:rPr>
        <w:rFonts w:ascii="Courier New" w:hAnsi="Courier New" w:hint="default"/>
      </w:rPr>
    </w:lvl>
    <w:lvl w:ilvl="2" w:tplc="64466C3C">
      <w:start w:val="1"/>
      <w:numFmt w:val="bullet"/>
      <w:lvlText w:val=""/>
      <w:lvlJc w:val="left"/>
      <w:pPr>
        <w:ind w:left="2160" w:hanging="360"/>
      </w:pPr>
      <w:rPr>
        <w:rFonts w:ascii="Wingdings" w:hAnsi="Wingdings" w:hint="default"/>
      </w:rPr>
    </w:lvl>
    <w:lvl w:ilvl="3" w:tplc="9C448892">
      <w:start w:val="1"/>
      <w:numFmt w:val="bullet"/>
      <w:lvlText w:val=""/>
      <w:lvlJc w:val="left"/>
      <w:pPr>
        <w:ind w:left="2880" w:hanging="360"/>
      </w:pPr>
      <w:rPr>
        <w:rFonts w:ascii="Symbol" w:hAnsi="Symbol" w:hint="default"/>
      </w:rPr>
    </w:lvl>
    <w:lvl w:ilvl="4" w:tplc="B1DCF358">
      <w:start w:val="1"/>
      <w:numFmt w:val="bullet"/>
      <w:lvlText w:val="o"/>
      <w:lvlJc w:val="left"/>
      <w:pPr>
        <w:ind w:left="3600" w:hanging="360"/>
      </w:pPr>
      <w:rPr>
        <w:rFonts w:ascii="Courier New" w:hAnsi="Courier New" w:hint="default"/>
      </w:rPr>
    </w:lvl>
    <w:lvl w:ilvl="5" w:tplc="02F6D732">
      <w:start w:val="1"/>
      <w:numFmt w:val="bullet"/>
      <w:lvlText w:val=""/>
      <w:lvlJc w:val="left"/>
      <w:pPr>
        <w:ind w:left="4320" w:hanging="360"/>
      </w:pPr>
      <w:rPr>
        <w:rFonts w:ascii="Wingdings" w:hAnsi="Wingdings" w:hint="default"/>
      </w:rPr>
    </w:lvl>
    <w:lvl w:ilvl="6" w:tplc="16643BD6">
      <w:start w:val="1"/>
      <w:numFmt w:val="bullet"/>
      <w:lvlText w:val=""/>
      <w:lvlJc w:val="left"/>
      <w:pPr>
        <w:ind w:left="5040" w:hanging="360"/>
      </w:pPr>
      <w:rPr>
        <w:rFonts w:ascii="Symbol" w:hAnsi="Symbol" w:hint="default"/>
      </w:rPr>
    </w:lvl>
    <w:lvl w:ilvl="7" w:tplc="E22E8FB4">
      <w:start w:val="1"/>
      <w:numFmt w:val="bullet"/>
      <w:lvlText w:val="o"/>
      <w:lvlJc w:val="left"/>
      <w:pPr>
        <w:ind w:left="5760" w:hanging="360"/>
      </w:pPr>
      <w:rPr>
        <w:rFonts w:ascii="Courier New" w:hAnsi="Courier New" w:hint="default"/>
      </w:rPr>
    </w:lvl>
    <w:lvl w:ilvl="8" w:tplc="504E24B2">
      <w:start w:val="1"/>
      <w:numFmt w:val="bullet"/>
      <w:lvlText w:val=""/>
      <w:lvlJc w:val="left"/>
      <w:pPr>
        <w:ind w:left="6480" w:hanging="360"/>
      </w:pPr>
      <w:rPr>
        <w:rFonts w:ascii="Wingdings" w:hAnsi="Wingdings" w:hint="default"/>
      </w:rPr>
    </w:lvl>
  </w:abstractNum>
  <w:num w:numId="1" w16cid:durableId="1459372249">
    <w:abstractNumId w:val="3"/>
  </w:num>
  <w:num w:numId="2" w16cid:durableId="458649193">
    <w:abstractNumId w:val="1"/>
  </w:num>
  <w:num w:numId="3" w16cid:durableId="1589077822">
    <w:abstractNumId w:val="2"/>
  </w:num>
  <w:num w:numId="4" w16cid:durableId="1226835170">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5A2"/>
    <w:rsid w:val="000A469A"/>
    <w:rsid w:val="000A7341"/>
    <w:rsid w:val="000B1E96"/>
    <w:rsid w:val="000C378F"/>
    <w:rsid w:val="000C6892"/>
    <w:rsid w:val="000C6FFE"/>
    <w:rsid w:val="000D0BB6"/>
    <w:rsid w:val="000E26B0"/>
    <w:rsid w:val="000F1599"/>
    <w:rsid w:val="000F1769"/>
    <w:rsid w:val="000F6196"/>
    <w:rsid w:val="000F7ECD"/>
    <w:rsid w:val="00102E64"/>
    <w:rsid w:val="0010312C"/>
    <w:rsid w:val="001041D7"/>
    <w:rsid w:val="00106DC7"/>
    <w:rsid w:val="00112391"/>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321F"/>
    <w:rsid w:val="001C6CEC"/>
    <w:rsid w:val="001D229F"/>
    <w:rsid w:val="001D2B65"/>
    <w:rsid w:val="001D6162"/>
    <w:rsid w:val="001E6EDE"/>
    <w:rsid w:val="001E7592"/>
    <w:rsid w:val="001F3878"/>
    <w:rsid w:val="001F4552"/>
    <w:rsid w:val="002019EB"/>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45429"/>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C5872"/>
    <w:rsid w:val="002D05EB"/>
    <w:rsid w:val="002D2F29"/>
    <w:rsid w:val="002D2FD3"/>
    <w:rsid w:val="002E3600"/>
    <w:rsid w:val="002E7017"/>
    <w:rsid w:val="002F1153"/>
    <w:rsid w:val="002F4F6E"/>
    <w:rsid w:val="002F5A67"/>
    <w:rsid w:val="003015C3"/>
    <w:rsid w:val="0030698D"/>
    <w:rsid w:val="0031350A"/>
    <w:rsid w:val="0031569E"/>
    <w:rsid w:val="00316815"/>
    <w:rsid w:val="003168CA"/>
    <w:rsid w:val="00321255"/>
    <w:rsid w:val="0032230D"/>
    <w:rsid w:val="00322A0B"/>
    <w:rsid w:val="00332379"/>
    <w:rsid w:val="00332CAE"/>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ABC"/>
    <w:rsid w:val="003D0D2D"/>
    <w:rsid w:val="003D4710"/>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3076"/>
    <w:rsid w:val="00453343"/>
    <w:rsid w:val="004608B9"/>
    <w:rsid w:val="00460ADB"/>
    <w:rsid w:val="00465947"/>
    <w:rsid w:val="0046611D"/>
    <w:rsid w:val="00470B84"/>
    <w:rsid w:val="00470BB1"/>
    <w:rsid w:val="004718F7"/>
    <w:rsid w:val="00472E03"/>
    <w:rsid w:val="00473153"/>
    <w:rsid w:val="004743AF"/>
    <w:rsid w:val="00482C17"/>
    <w:rsid w:val="004911B4"/>
    <w:rsid w:val="0049196A"/>
    <w:rsid w:val="004923DA"/>
    <w:rsid w:val="00493434"/>
    <w:rsid w:val="004962F9"/>
    <w:rsid w:val="004968E2"/>
    <w:rsid w:val="004A2A49"/>
    <w:rsid w:val="004A6EDE"/>
    <w:rsid w:val="004B38E7"/>
    <w:rsid w:val="004B600B"/>
    <w:rsid w:val="004B6822"/>
    <w:rsid w:val="004B69F6"/>
    <w:rsid w:val="004C2D3A"/>
    <w:rsid w:val="004D03C4"/>
    <w:rsid w:val="004D0BF1"/>
    <w:rsid w:val="004D24D2"/>
    <w:rsid w:val="004D331F"/>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25A32"/>
    <w:rsid w:val="00536FA9"/>
    <w:rsid w:val="005414F4"/>
    <w:rsid w:val="00546187"/>
    <w:rsid w:val="005463F1"/>
    <w:rsid w:val="0055146A"/>
    <w:rsid w:val="005534F2"/>
    <w:rsid w:val="00557D77"/>
    <w:rsid w:val="00562EAA"/>
    <w:rsid w:val="00563B58"/>
    <w:rsid w:val="005640C4"/>
    <w:rsid w:val="00564C53"/>
    <w:rsid w:val="0056684C"/>
    <w:rsid w:val="00571403"/>
    <w:rsid w:val="00574A0C"/>
    <w:rsid w:val="00576E4C"/>
    <w:rsid w:val="0057780F"/>
    <w:rsid w:val="00577EE0"/>
    <w:rsid w:val="00581E0A"/>
    <w:rsid w:val="00586D89"/>
    <w:rsid w:val="005916B8"/>
    <w:rsid w:val="005A1B4C"/>
    <w:rsid w:val="005A1BA3"/>
    <w:rsid w:val="005A545C"/>
    <w:rsid w:val="005B1CF8"/>
    <w:rsid w:val="005C1567"/>
    <w:rsid w:val="005C6289"/>
    <w:rsid w:val="005C6CE5"/>
    <w:rsid w:val="005D2A9A"/>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0CE9"/>
    <w:rsid w:val="0065276E"/>
    <w:rsid w:val="00654329"/>
    <w:rsid w:val="00654CEC"/>
    <w:rsid w:val="00655507"/>
    <w:rsid w:val="00656D91"/>
    <w:rsid w:val="00665B40"/>
    <w:rsid w:val="006712A7"/>
    <w:rsid w:val="006733CC"/>
    <w:rsid w:val="00674FC2"/>
    <w:rsid w:val="00677E42"/>
    <w:rsid w:val="00682334"/>
    <w:rsid w:val="00684B16"/>
    <w:rsid w:val="00690C40"/>
    <w:rsid w:val="00694C00"/>
    <w:rsid w:val="00696F65"/>
    <w:rsid w:val="006A7A6D"/>
    <w:rsid w:val="006B5E67"/>
    <w:rsid w:val="006BE8E5"/>
    <w:rsid w:val="006C2EB5"/>
    <w:rsid w:val="006C3261"/>
    <w:rsid w:val="006D18A3"/>
    <w:rsid w:val="006D398C"/>
    <w:rsid w:val="006D5970"/>
    <w:rsid w:val="006E481E"/>
    <w:rsid w:val="006E795F"/>
    <w:rsid w:val="006F61FA"/>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4590E"/>
    <w:rsid w:val="00751263"/>
    <w:rsid w:val="0075704F"/>
    <w:rsid w:val="00760770"/>
    <w:rsid w:val="00763B2D"/>
    <w:rsid w:val="007661E4"/>
    <w:rsid w:val="00772924"/>
    <w:rsid w:val="0077788C"/>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1EA4"/>
    <w:rsid w:val="007F3F7E"/>
    <w:rsid w:val="007F5497"/>
    <w:rsid w:val="007F5A65"/>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1C04"/>
    <w:rsid w:val="00865008"/>
    <w:rsid w:val="008665C1"/>
    <w:rsid w:val="00866B50"/>
    <w:rsid w:val="008708F1"/>
    <w:rsid w:val="00880539"/>
    <w:rsid w:val="008859E8"/>
    <w:rsid w:val="0088737B"/>
    <w:rsid w:val="00892716"/>
    <w:rsid w:val="00893067"/>
    <w:rsid w:val="008930EE"/>
    <w:rsid w:val="008933DE"/>
    <w:rsid w:val="00894509"/>
    <w:rsid w:val="00895FCE"/>
    <w:rsid w:val="00897F3E"/>
    <w:rsid w:val="008A1BA8"/>
    <w:rsid w:val="008A21B4"/>
    <w:rsid w:val="008A3798"/>
    <w:rsid w:val="008A4576"/>
    <w:rsid w:val="008B07DE"/>
    <w:rsid w:val="008B28E7"/>
    <w:rsid w:val="008C14C7"/>
    <w:rsid w:val="008C2264"/>
    <w:rsid w:val="008C2FFB"/>
    <w:rsid w:val="008C6EEA"/>
    <w:rsid w:val="008D5813"/>
    <w:rsid w:val="008D634E"/>
    <w:rsid w:val="008D778A"/>
    <w:rsid w:val="008F22BD"/>
    <w:rsid w:val="008F46CC"/>
    <w:rsid w:val="009079BD"/>
    <w:rsid w:val="00912BD9"/>
    <w:rsid w:val="00920E5B"/>
    <w:rsid w:val="00926436"/>
    <w:rsid w:val="0093018C"/>
    <w:rsid w:val="00932CCA"/>
    <w:rsid w:val="00953E15"/>
    <w:rsid w:val="009544C0"/>
    <w:rsid w:val="00954FA4"/>
    <w:rsid w:val="00956AE9"/>
    <w:rsid w:val="00964CC6"/>
    <w:rsid w:val="00991FDA"/>
    <w:rsid w:val="009927A1"/>
    <w:rsid w:val="0099774D"/>
    <w:rsid w:val="009A2EAF"/>
    <w:rsid w:val="009A5F3B"/>
    <w:rsid w:val="009B0B61"/>
    <w:rsid w:val="009B28C0"/>
    <w:rsid w:val="009B7136"/>
    <w:rsid w:val="009B7806"/>
    <w:rsid w:val="009C3AC2"/>
    <w:rsid w:val="009D4365"/>
    <w:rsid w:val="009D4E3B"/>
    <w:rsid w:val="009D7BC9"/>
    <w:rsid w:val="009E0C5A"/>
    <w:rsid w:val="009E1982"/>
    <w:rsid w:val="009E4D2C"/>
    <w:rsid w:val="009F0978"/>
    <w:rsid w:val="009F304B"/>
    <w:rsid w:val="009F3AEC"/>
    <w:rsid w:val="00A00081"/>
    <w:rsid w:val="00A015F7"/>
    <w:rsid w:val="00A04938"/>
    <w:rsid w:val="00A10D56"/>
    <w:rsid w:val="00A12AAE"/>
    <w:rsid w:val="00A13BB2"/>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1B53"/>
    <w:rsid w:val="00A652F6"/>
    <w:rsid w:val="00A732EA"/>
    <w:rsid w:val="00A7489E"/>
    <w:rsid w:val="00A8015F"/>
    <w:rsid w:val="00A80BD2"/>
    <w:rsid w:val="00A85039"/>
    <w:rsid w:val="00A851F7"/>
    <w:rsid w:val="00A906AA"/>
    <w:rsid w:val="00A94C5E"/>
    <w:rsid w:val="00AA241A"/>
    <w:rsid w:val="00AA252C"/>
    <w:rsid w:val="00AA666E"/>
    <w:rsid w:val="00AB5518"/>
    <w:rsid w:val="00AB7D71"/>
    <w:rsid w:val="00AC01D4"/>
    <w:rsid w:val="00AC4A04"/>
    <w:rsid w:val="00AD336F"/>
    <w:rsid w:val="00AD3550"/>
    <w:rsid w:val="00AD4DB4"/>
    <w:rsid w:val="00AE2564"/>
    <w:rsid w:val="00AE301F"/>
    <w:rsid w:val="00AE3302"/>
    <w:rsid w:val="00AE7077"/>
    <w:rsid w:val="00AF1B7D"/>
    <w:rsid w:val="00AF61C2"/>
    <w:rsid w:val="00AF6CC6"/>
    <w:rsid w:val="00B011CD"/>
    <w:rsid w:val="00B0296A"/>
    <w:rsid w:val="00B12295"/>
    <w:rsid w:val="00B137BE"/>
    <w:rsid w:val="00B17FA0"/>
    <w:rsid w:val="00B24344"/>
    <w:rsid w:val="00B26769"/>
    <w:rsid w:val="00B31C91"/>
    <w:rsid w:val="00B3747F"/>
    <w:rsid w:val="00B43194"/>
    <w:rsid w:val="00B437CB"/>
    <w:rsid w:val="00B47734"/>
    <w:rsid w:val="00B50FBA"/>
    <w:rsid w:val="00B558EB"/>
    <w:rsid w:val="00B577D3"/>
    <w:rsid w:val="00B60466"/>
    <w:rsid w:val="00B6548F"/>
    <w:rsid w:val="00B7075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614"/>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41F4"/>
    <w:rsid w:val="00CB75CE"/>
    <w:rsid w:val="00CC02F1"/>
    <w:rsid w:val="00CC11A6"/>
    <w:rsid w:val="00CC135E"/>
    <w:rsid w:val="00CC2F8D"/>
    <w:rsid w:val="00CD5D3F"/>
    <w:rsid w:val="00CF1E90"/>
    <w:rsid w:val="00CF3DB3"/>
    <w:rsid w:val="00D052BC"/>
    <w:rsid w:val="00D05AC1"/>
    <w:rsid w:val="00D07026"/>
    <w:rsid w:val="00D11C62"/>
    <w:rsid w:val="00D22C8F"/>
    <w:rsid w:val="00D33491"/>
    <w:rsid w:val="00D37058"/>
    <w:rsid w:val="00D44F8E"/>
    <w:rsid w:val="00D44FD0"/>
    <w:rsid w:val="00D5733C"/>
    <w:rsid w:val="00D607EF"/>
    <w:rsid w:val="00D60F88"/>
    <w:rsid w:val="00D625E7"/>
    <w:rsid w:val="00D646BD"/>
    <w:rsid w:val="00D70239"/>
    <w:rsid w:val="00D71201"/>
    <w:rsid w:val="00D720C7"/>
    <w:rsid w:val="00D73A26"/>
    <w:rsid w:val="00D77A04"/>
    <w:rsid w:val="00D81D06"/>
    <w:rsid w:val="00D8652C"/>
    <w:rsid w:val="00D876E6"/>
    <w:rsid w:val="00D979DB"/>
    <w:rsid w:val="00DA1025"/>
    <w:rsid w:val="00DA22EC"/>
    <w:rsid w:val="00DA5860"/>
    <w:rsid w:val="00DB2767"/>
    <w:rsid w:val="00DC4729"/>
    <w:rsid w:val="00DE556F"/>
    <w:rsid w:val="00DF139B"/>
    <w:rsid w:val="00DF4CF5"/>
    <w:rsid w:val="00E03B6D"/>
    <w:rsid w:val="00E17160"/>
    <w:rsid w:val="00E27E98"/>
    <w:rsid w:val="00E35BEC"/>
    <w:rsid w:val="00E50821"/>
    <w:rsid w:val="00E50EF8"/>
    <w:rsid w:val="00E51F91"/>
    <w:rsid w:val="00E57B0A"/>
    <w:rsid w:val="00E609BF"/>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059"/>
    <w:rsid w:val="00EB62E6"/>
    <w:rsid w:val="00EC2BE2"/>
    <w:rsid w:val="00EC4401"/>
    <w:rsid w:val="00EC7925"/>
    <w:rsid w:val="00ED1B30"/>
    <w:rsid w:val="00ED250E"/>
    <w:rsid w:val="00ED6535"/>
    <w:rsid w:val="00EE149A"/>
    <w:rsid w:val="00EE1AC1"/>
    <w:rsid w:val="00EE39D6"/>
    <w:rsid w:val="00EE413C"/>
    <w:rsid w:val="00EE52AD"/>
    <w:rsid w:val="00EF214A"/>
    <w:rsid w:val="00F00DA8"/>
    <w:rsid w:val="00F01F92"/>
    <w:rsid w:val="00F06E68"/>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228"/>
    <w:rsid w:val="00FD4F8F"/>
    <w:rsid w:val="00FE0C16"/>
    <w:rsid w:val="00FE14AD"/>
    <w:rsid w:val="00FE14B1"/>
    <w:rsid w:val="00FE1F6A"/>
    <w:rsid w:val="00FF0070"/>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8FA77B47-CE39-4FD8-9ADA-8410015B2C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styleId="UnresolvedMention">
    <w:name w:val="Unresolved Mention"/>
    <w:basedOn w:val="DefaultParagraphFont"/>
    <w:uiPriority w:val="99"/>
    <w:semiHidden/>
    <w:unhideWhenUsed/>
    <w:rsid w:val="009F30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08472768">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841847739">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41367381">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1437170171">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3629110">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1322197582">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684552526">
          <w:marLeft w:val="0"/>
          <w:marRight w:val="0"/>
          <w:marTop w:val="0"/>
          <w:marBottom w:val="0"/>
          <w:divBdr>
            <w:top w:val="none" w:sz="0" w:space="0" w:color="auto"/>
            <w:left w:val="none" w:sz="0" w:space="0" w:color="auto"/>
            <w:bottom w:val="none" w:sz="0" w:space="0" w:color="auto"/>
            <w:right w:val="none" w:sz="0" w:space="0" w:color="auto"/>
          </w:divBdr>
        </w:div>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685255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 w:id="1778404324">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343633986">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1092429404">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200671882">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1439912845">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294335617">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1694763073">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college.police.uk/career-learning/leadership"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college.police.uk/guidance/vulnerability-related-risks/introduction-vulnerability-related-risk"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Props1.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2.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customXml/itemProps3.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26</Pages>
  <Words>9387</Words>
  <Characters>59633</Characters>
  <Application>Microsoft Office Word</Application>
  <DocSecurity>0</DocSecurity>
  <Lines>496</Lines>
  <Paragraphs>137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68883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Hall,Benjamin swp8738</cp:lastModifiedBy>
  <cp:revision>3</cp:revision>
  <cp:lastPrinted>2014-08-26T08:55:00Z</cp:lastPrinted>
  <dcterms:created xsi:type="dcterms:W3CDTF">2026-03-18T15:07:00Z</dcterms:created>
  <dcterms:modified xsi:type="dcterms:W3CDTF">2026-03-18T15:11:00Z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2025-10-27T16:31:43Z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d8e268de-502b-4478-9939-e9e4b5e42554</vt:lpwstr>
  </property>
  <property fmtid="{D5CDD505-2E9C-101B-9397-08002B2CF9AE}" pid="9" name="MSIP_Label_66cf8fe5-b7b7-4df7-b38d-1c61ac2f6639_ContentBits">
    <vt:lpwstr>0</vt:lpwstr>
  </property>
  <property fmtid="{D5CDD505-2E9C-101B-9397-08002B2CF9AE}" pid="10" name="MSIP_Label_66cf8fe5-b7b7-4df7-b38d-1c61ac2f6639_Tag">
    <vt:lpwstr>10, 3, 0, 1</vt:lpwstr>
  </property>
</Properties>
</file>