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4A4C1" w14:textId="77777777" w:rsidR="00230F35" w:rsidRDefault="00B81BC8" w:rsidP="00230F35">
      <w:pPr>
        <w:pStyle w:val="NormalWeb"/>
        <w:spacing w:before="0" w:beforeAutospacing="0" w:after="0" w:afterAutospacing="0"/>
        <w:ind w:left="-180" w:right="-334"/>
      </w:pPr>
      <w:r>
        <w:pict w14:anchorId="1502E0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pt;height:50.25pt" o:bordertopcolor="this" o:borderleftcolor="this" o:borderbottomcolor="this" o:borderrightcolor="this">
            <v:imagedata r:id="rId8" o:title="TSD_logo2010"/>
            <w10:bordertop type="single" width="12"/>
            <w10:borderleft type="single" width="12"/>
            <w10:borderbottom type="single" width="12"/>
            <w10:borderright type="single" width="12"/>
          </v:shape>
        </w:pict>
      </w:r>
    </w:p>
    <w:p w14:paraId="3F215C93" w14:textId="77777777" w:rsidR="00230F35" w:rsidRDefault="00230F35" w:rsidP="00230F35">
      <w:pPr>
        <w:pStyle w:val="NormalWeb"/>
        <w:spacing w:before="0" w:beforeAutospacing="0" w:after="0" w:afterAutospacing="0"/>
        <w:ind w:left="-180" w:right="-334"/>
      </w:pPr>
    </w:p>
    <w:p w14:paraId="7DE952C8" w14:textId="77777777" w:rsidR="00A745B6" w:rsidRDefault="00A745B6" w:rsidP="00230F35">
      <w:pPr>
        <w:pStyle w:val="NormalWeb"/>
        <w:spacing w:before="0" w:beforeAutospacing="0" w:after="0" w:afterAutospacing="0"/>
        <w:ind w:left="-180" w:right="-334"/>
      </w:pPr>
    </w:p>
    <w:p w14:paraId="7B19CB9F" w14:textId="77777777" w:rsidR="00CB5E37" w:rsidRDefault="00901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27A59477" w14:textId="77777777" w:rsidR="002E67CE" w:rsidRPr="00230F35" w:rsidRDefault="00CB5E3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="002E67CE"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163D5CE5" w14:textId="77777777" w:rsidR="002E67CE" w:rsidRPr="00230F35" w:rsidRDefault="002E67CE" w:rsidP="002E67CE">
      <w:pPr>
        <w:rPr>
          <w:rFonts w:ascii="Arial" w:hAnsi="Arial" w:cs="Arial"/>
          <w:sz w:val="28"/>
          <w:szCs w:val="28"/>
          <w:lang w:val="cy-GB"/>
        </w:rPr>
      </w:pPr>
    </w:p>
    <w:p w14:paraId="4B21717E" w14:textId="77777777" w:rsidR="002E67CE" w:rsidRDefault="002E67CE" w:rsidP="002E67C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5D0BC05E" w14:textId="77777777" w:rsidR="00230F35" w:rsidRDefault="00230F35" w:rsidP="002E67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E57529" w:rsidRPr="00230F35" w14:paraId="7312792B" w14:textId="77777777" w:rsidTr="00A745B6">
        <w:trPr>
          <w:trHeight w:val="614"/>
        </w:trPr>
        <w:tc>
          <w:tcPr>
            <w:tcW w:w="8856" w:type="dxa"/>
            <w:gridSpan w:val="5"/>
          </w:tcPr>
          <w:p w14:paraId="26DFCEEF" w14:textId="77777777" w:rsidR="0058726A" w:rsidRPr="00230F35" w:rsidRDefault="00E5752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230F35" w14:paraId="4462FA63" w14:textId="77777777" w:rsidTr="00A745B6">
        <w:trPr>
          <w:trHeight w:val="718"/>
        </w:trPr>
        <w:tc>
          <w:tcPr>
            <w:tcW w:w="8856" w:type="dxa"/>
            <w:gridSpan w:val="5"/>
          </w:tcPr>
          <w:p w14:paraId="26BF585D" w14:textId="33F52847" w:rsidR="0065654E" w:rsidRDefault="0065654E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>me: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Denize Jacques</w:t>
            </w:r>
          </w:p>
          <w:p w14:paraId="15ADB770" w14:textId="77777777" w:rsidR="00FA2A4C" w:rsidRPr="00230F35" w:rsidRDefault="00FA2A4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B79" w:rsidRPr="00230F35" w14:paraId="336B4CC7" w14:textId="77777777" w:rsidTr="00A745B6">
        <w:trPr>
          <w:trHeight w:val="849"/>
        </w:trPr>
        <w:tc>
          <w:tcPr>
            <w:tcW w:w="4788" w:type="dxa"/>
          </w:tcPr>
          <w:p w14:paraId="242C725F" w14:textId="01CA2969" w:rsidR="00D67BF8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31646" w:rsidRPr="00431646">
              <w:rPr>
                <w:rFonts w:ascii="Arial" w:hAnsi="Arial" w:cs="Arial"/>
                <w:sz w:val="22"/>
                <w:szCs w:val="22"/>
              </w:rPr>
              <w:t>HPHI7003</w:t>
            </w:r>
          </w:p>
          <w:p w14:paraId="582C6826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DD62ADA" w14:textId="1AE17BE4" w:rsidR="00A745B6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31646" w:rsidRPr="00431646">
              <w:rPr>
                <w:rFonts w:ascii="Arial" w:hAnsi="Arial" w:cs="Arial"/>
                <w:sz w:val="22"/>
                <w:szCs w:val="22"/>
              </w:rPr>
              <w:t>Research Methodology for Historians</w:t>
            </w:r>
          </w:p>
          <w:p w14:paraId="2C36DBDE" w14:textId="77777777" w:rsidR="00A745B6" w:rsidRPr="00230F35" w:rsidRDefault="00A745B6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4F9D91FD" w14:textId="2D434A7A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 w:rsidR="00431646">
              <w:rPr>
                <w:rFonts w:ascii="Arial" w:hAnsi="Arial" w:cs="Arial"/>
                <w:sz w:val="22"/>
                <w:szCs w:val="22"/>
              </w:rPr>
              <w:br/>
            </w:r>
            <w:r w:rsidR="00431646" w:rsidRPr="00431646">
              <w:rPr>
                <w:rFonts w:ascii="Arial" w:hAnsi="Arial" w:cs="Arial"/>
                <w:sz w:val="22"/>
                <w:szCs w:val="22"/>
              </w:rPr>
              <w:t>1814729</w:t>
            </w:r>
          </w:p>
        </w:tc>
        <w:tc>
          <w:tcPr>
            <w:tcW w:w="1802" w:type="dxa"/>
          </w:tcPr>
          <w:p w14:paraId="6AF6758B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0C083F26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</w:p>
        </w:tc>
      </w:tr>
      <w:tr w:rsidR="00CE3B79" w:rsidRPr="00230F35" w14:paraId="21AA6E0D" w14:textId="77777777" w:rsidTr="00431646">
        <w:trPr>
          <w:trHeight w:val="654"/>
        </w:trPr>
        <w:tc>
          <w:tcPr>
            <w:tcW w:w="8856" w:type="dxa"/>
            <w:gridSpan w:val="5"/>
          </w:tcPr>
          <w:p w14:paraId="60F8B12C" w14:textId="2AF08D4F" w:rsidR="00230F35" w:rsidRDefault="00F75EB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31646" w:rsidRPr="00431646">
              <w:rPr>
                <w:rFonts w:ascii="Arial" w:hAnsi="Arial" w:cs="Arial"/>
                <w:sz w:val="22"/>
                <w:szCs w:val="22"/>
              </w:rPr>
              <w:t>Janet Burton</w:t>
            </w:r>
          </w:p>
          <w:p w14:paraId="3FB1C39F" w14:textId="059FF7AC" w:rsidR="00D67BF8" w:rsidRPr="00230F35" w:rsidRDefault="00B4250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431646">
              <w:rPr>
                <w:rFonts w:ascii="Arial" w:hAnsi="Arial" w:cs="Arial"/>
                <w:sz w:val="22"/>
                <w:szCs w:val="22"/>
              </w:rPr>
              <w:t xml:space="preserve"> 24/01/2020</w:t>
            </w:r>
          </w:p>
        </w:tc>
      </w:tr>
      <w:tr w:rsidR="00230F35" w:rsidRPr="00230F35" w14:paraId="3D074C6F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224CA08C" w14:textId="77777777" w:rsidR="00F75EB5" w:rsidRDefault="00F75EB5" w:rsidP="00F75E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your module has multiple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submissions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please indicate which piece of work this is.</w:t>
            </w:r>
          </w:p>
          <w:p w14:paraId="70B7DAB2" w14:textId="77777777" w:rsidR="00F75EB5" w:rsidRDefault="00F75EB5" w:rsidP="00F75EB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4DD593" w14:textId="6DE08BC3" w:rsidR="00230F35" w:rsidRPr="00230F35" w:rsidRDefault="00230F35" w:rsidP="00F75EB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="00D303B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="00D303B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D303B2">
              <w:rPr>
                <w:rFonts w:ascii="Arial" w:hAnsi="Arial" w:cs="Arial"/>
                <w:sz w:val="22"/>
                <w:szCs w:val="22"/>
              </w:rPr>
            </w:r>
            <w:r w:rsidR="00D303B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303B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 w:rsidR="00D303B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D303B2">
              <w:rPr>
                <w:rFonts w:ascii="Arial" w:hAnsi="Arial" w:cs="Arial"/>
                <w:sz w:val="22"/>
                <w:szCs w:val="22"/>
              </w:rPr>
            </w:r>
            <w:r w:rsidR="00D303B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81BC8">
              <w:rPr>
                <w:rFonts w:ascii="Arial" w:hAnsi="Arial" w:cs="Arial"/>
                <w:sz w:val="22"/>
                <w:szCs w:val="22"/>
              </w:rPr>
            </w:r>
            <w:r w:rsidR="00B81B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81BC8">
              <w:rPr>
                <w:rFonts w:ascii="Arial" w:hAnsi="Arial" w:cs="Arial"/>
                <w:sz w:val="22"/>
                <w:szCs w:val="22"/>
              </w:rPr>
            </w:r>
            <w:r w:rsidR="00B81B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81BC8">
              <w:rPr>
                <w:rFonts w:ascii="Arial" w:hAnsi="Arial" w:cs="Arial"/>
                <w:sz w:val="22"/>
                <w:szCs w:val="22"/>
              </w:rPr>
            </w:r>
            <w:r w:rsidR="00B81B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81BC8">
              <w:rPr>
                <w:rFonts w:ascii="Arial" w:hAnsi="Arial" w:cs="Arial"/>
                <w:sz w:val="22"/>
                <w:szCs w:val="22"/>
              </w:rPr>
            </w:r>
            <w:r w:rsidR="00B81B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901157" w:rsidRPr="00230F35" w14:paraId="6C315BC0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C0C049B" w14:textId="77777777" w:rsidR="00901157" w:rsidRPr="00230F35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541996AF" w14:textId="639B47A5" w:rsidR="00901157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</w:t>
            </w:r>
            <w:r w:rsidR="00431646">
              <w:rPr>
                <w:rFonts w:ascii="Arial" w:hAnsi="Arial" w:cs="Arial"/>
                <w:sz w:val="22"/>
                <w:szCs w:val="22"/>
              </w:rPr>
              <w:t>Denize Jacques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</w:t>
            </w:r>
            <w:r w:rsidR="00AE3217" w:rsidRPr="00230F35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14:paraId="74B69262" w14:textId="6B322503" w:rsidR="00B462B1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2C55E9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="00431646">
              <w:rPr>
                <w:rFonts w:ascii="Segoe UI Emoji" w:hAnsi="Segoe UI Emoji" w:cs="Segoe UI Emoji"/>
                <w:color w:val="222222"/>
                <w:shd w:val="clear" w:color="auto" w:fill="FFFFFF"/>
              </w:rPr>
              <w:t>☑</w:t>
            </w:r>
          </w:p>
          <w:p w14:paraId="1B1ABF80" w14:textId="77777777" w:rsidR="00B462B1" w:rsidRPr="00230F35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90E9A" w:rsidRPr="00230F35" w14:paraId="7883AE4C" w14:textId="77777777" w:rsidTr="00A745B6">
        <w:trPr>
          <w:trHeight w:val="3972"/>
        </w:trPr>
        <w:tc>
          <w:tcPr>
            <w:tcW w:w="8856" w:type="dxa"/>
            <w:gridSpan w:val="5"/>
          </w:tcPr>
          <w:p w14:paraId="3C99D52D" w14:textId="77777777" w:rsidR="00A745B6" w:rsidRDefault="00A745B6" w:rsidP="00A745B6">
            <w:pPr>
              <w:rPr>
                <w:rFonts w:ascii="Arial" w:hAnsi="Arial"/>
                <w:b/>
              </w:rPr>
            </w:pPr>
          </w:p>
          <w:p w14:paraId="74940612" w14:textId="77777777" w:rsidR="00A745B6" w:rsidRPr="00116CE6" w:rsidRDefault="00A745B6" w:rsidP="00A745B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A745B6" w:rsidRPr="00116CE6" w14:paraId="65057601" w14:textId="77777777" w:rsidTr="00022345">
              <w:tc>
                <w:tcPr>
                  <w:tcW w:w="6970" w:type="dxa"/>
                </w:tcPr>
                <w:p w14:paraId="6DB9E1DD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F1AC8E9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119A3C3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2805240E" w14:textId="77777777" w:rsidTr="00022345">
              <w:tc>
                <w:tcPr>
                  <w:tcW w:w="6970" w:type="dxa"/>
                </w:tcPr>
                <w:p w14:paraId="1D8CE4A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12C7771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61EEFA4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64548B0E" w14:textId="77777777" w:rsidTr="00022345">
              <w:tc>
                <w:tcPr>
                  <w:tcW w:w="6970" w:type="dxa"/>
                </w:tcPr>
                <w:p w14:paraId="6844FCE2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9A6551A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3D1B889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1A10CEB8" w14:textId="77777777" w:rsidTr="00022345">
              <w:tc>
                <w:tcPr>
                  <w:tcW w:w="6970" w:type="dxa"/>
                </w:tcPr>
                <w:p w14:paraId="1A6795BE" w14:textId="77777777" w:rsidR="00A745B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2E864F4" w14:textId="77777777" w:rsidR="00A745B6" w:rsidRPr="00022345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7875B0B1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6085E2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1D72670" w14:textId="77777777" w:rsidR="00022345" w:rsidRDefault="00022345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EA5601" w14:textId="77777777" w:rsidR="00A745B6" w:rsidRPr="00230F35" w:rsidRDefault="00A745B6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09F22A80" w14:textId="77777777" w:rsidR="00A745B6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A552494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68FE76" w14:textId="77777777" w:rsidR="00F75EB5" w:rsidRDefault="00F75EB5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F6AD4A" w14:textId="77777777" w:rsidR="00F75EB5" w:rsidRDefault="00F75EB5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62C11B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96FEC1" w14:textId="77777777" w:rsidR="00590E9A" w:rsidRPr="00230F35" w:rsidRDefault="00E67719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:</w:t>
            </w:r>
            <w:proofErr w:type="gramEnd"/>
          </w:p>
          <w:p w14:paraId="45B7F2B4" w14:textId="77777777" w:rsidR="00230F35" w:rsidRDefault="00590E9A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CE6ACE5" w14:textId="77777777" w:rsidR="00B56E7B" w:rsidRPr="00001C3B" w:rsidRDefault="00B56E7B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230F35" w14:paraId="56C3025F" w14:textId="77777777" w:rsidTr="00A745B6">
        <w:trPr>
          <w:trHeight w:val="492"/>
        </w:trPr>
        <w:tc>
          <w:tcPr>
            <w:tcW w:w="6768" w:type="dxa"/>
            <w:gridSpan w:val="3"/>
          </w:tcPr>
          <w:p w14:paraId="6EC28308" w14:textId="77777777" w:rsidR="00230F35" w:rsidRPr="00230F35" w:rsidRDefault="00E3766D" w:rsidP="00230F3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3729B9A0" w14:textId="77777777" w:rsidR="00EC7546" w:rsidRPr="00230F35" w:rsidRDefault="0065654E" w:rsidP="002F467C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2F467C" w14:paraId="3533D18E" w14:textId="77777777" w:rsidTr="002F467C">
        <w:tc>
          <w:tcPr>
            <w:tcW w:w="8856" w:type="dxa"/>
            <w:gridSpan w:val="5"/>
          </w:tcPr>
          <w:p w14:paraId="123EC8C9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0DA98B6F" w14:textId="77777777" w:rsidR="00D67BF8" w:rsidRPr="00230F35" w:rsidRDefault="00E67719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3C56CE95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3FF8E0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563BA5E8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588AC6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D0B16F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2F467C" w14:paraId="0C5A1022" w14:textId="77777777" w:rsidTr="008D674F">
        <w:trPr>
          <w:trHeight w:val="720"/>
        </w:trPr>
        <w:tc>
          <w:tcPr>
            <w:tcW w:w="5211" w:type="dxa"/>
            <w:gridSpan w:val="2"/>
          </w:tcPr>
          <w:p w14:paraId="1FFB1373" w14:textId="77777777" w:rsidR="00B56E7B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7E25D49A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2F467C" w14:paraId="202314FB" w14:textId="77777777" w:rsidTr="009C1A08">
        <w:trPr>
          <w:trHeight w:val="720"/>
        </w:trPr>
        <w:tc>
          <w:tcPr>
            <w:tcW w:w="8856" w:type="dxa"/>
            <w:gridSpan w:val="5"/>
          </w:tcPr>
          <w:p w14:paraId="7629A950" w14:textId="77777777" w:rsidR="00230F35" w:rsidRPr="00B34964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37514E69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39DECC" w14:textId="77777777"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8250AFB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2F467C" w14:paraId="18427DD8" w14:textId="77777777" w:rsidTr="00230F35">
        <w:trPr>
          <w:trHeight w:val="720"/>
        </w:trPr>
        <w:tc>
          <w:tcPr>
            <w:tcW w:w="5211" w:type="dxa"/>
            <w:gridSpan w:val="2"/>
          </w:tcPr>
          <w:p w14:paraId="7CE893D5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017C4A7E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49E2988B" w14:textId="476294E1" w:rsidR="00431646" w:rsidRDefault="00431646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2296EAD" w14:textId="77777777" w:rsidR="004C40D8" w:rsidRPr="004C40D8" w:rsidRDefault="00431646" w:rsidP="004C40D8">
      <w:pPr>
        <w:pStyle w:val="NormalWeb"/>
        <w:spacing w:before="0" w:beforeAutospacing="0" w:after="60" w:afterAutospacing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rebuchet MS" w:hAnsi="Trebuchet MS" w:cs="Tahoma"/>
          <w:bCs/>
          <w:sz w:val="24"/>
          <w:szCs w:val="24"/>
        </w:rPr>
        <w:br w:type="page"/>
      </w:r>
      <w:r w:rsidR="004523A2" w:rsidRPr="004C40D8">
        <w:rPr>
          <w:rFonts w:ascii="Times New Roman" w:hAnsi="Times New Roman"/>
          <w:b/>
          <w:sz w:val="24"/>
          <w:szCs w:val="24"/>
        </w:rPr>
        <w:lastRenderedPageBreak/>
        <w:t xml:space="preserve">Part </w:t>
      </w:r>
      <w:r w:rsidR="004C40D8" w:rsidRPr="004C40D8">
        <w:rPr>
          <w:rFonts w:ascii="Times New Roman" w:hAnsi="Times New Roman"/>
          <w:b/>
          <w:sz w:val="24"/>
          <w:szCs w:val="24"/>
        </w:rPr>
        <w:t>Two</w:t>
      </w:r>
      <w:r w:rsidR="004523A2" w:rsidRPr="004C40D8">
        <w:rPr>
          <w:rFonts w:ascii="Times New Roman" w:hAnsi="Times New Roman"/>
          <w:b/>
          <w:sz w:val="24"/>
          <w:szCs w:val="24"/>
        </w:rPr>
        <w:t xml:space="preserve"> – </w:t>
      </w:r>
      <w:r w:rsidR="004C40D8" w:rsidRPr="004C40D8">
        <w:rPr>
          <w:rFonts w:ascii="Times New Roman" w:hAnsi="Times New Roman"/>
          <w:b/>
          <w:sz w:val="24"/>
          <w:szCs w:val="24"/>
        </w:rPr>
        <w:t xml:space="preserve">Archival Exercise </w:t>
      </w:r>
    </w:p>
    <w:p w14:paraId="5B6398B8" w14:textId="4B21B4C9" w:rsidR="004C40D8" w:rsidRPr="004C40D8" w:rsidRDefault="004C40D8" w:rsidP="004C40D8">
      <w:pPr>
        <w:spacing w:line="480" w:lineRule="auto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b/>
          <w:bCs/>
          <w:color w:val="000000"/>
          <w:lang w:eastAsia="ja-JP"/>
        </w:rPr>
        <w:t>Person:</w:t>
      </w:r>
      <w:r w:rsidRPr="004C40D8">
        <w:rPr>
          <w:rFonts w:eastAsia="Times New Roman"/>
          <w:color w:val="000000"/>
          <w:lang w:eastAsia="ja-JP"/>
        </w:rPr>
        <w:t xml:space="preserve"> Llywelyn ap Gruffudd</w:t>
      </w:r>
      <w:r w:rsidRPr="004C40D8">
        <w:rPr>
          <w:rFonts w:eastAsia="Times New Roman"/>
          <w:color w:val="000000"/>
          <w:lang w:eastAsia="ja-JP"/>
        </w:rPr>
        <w:t xml:space="preserve"> </w:t>
      </w:r>
    </w:p>
    <w:p w14:paraId="73F39FF7" w14:textId="77777777" w:rsidR="00C16555" w:rsidRDefault="00C16555" w:rsidP="004C40D8">
      <w:pPr>
        <w:spacing w:line="480" w:lineRule="auto"/>
        <w:rPr>
          <w:rFonts w:eastAsia="Times New Roman"/>
          <w:color w:val="000000"/>
          <w:lang w:eastAsia="ja-JP"/>
        </w:rPr>
      </w:pPr>
    </w:p>
    <w:p w14:paraId="16E6A476" w14:textId="1D08C17D" w:rsidR="004C40D8" w:rsidRPr="004C40D8" w:rsidRDefault="004C40D8" w:rsidP="004C40D8">
      <w:pPr>
        <w:spacing w:line="480" w:lineRule="auto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Unpublished and manuscript sources are an indispensable resource when researching a topic. </w:t>
      </w:r>
      <w:r w:rsidR="00164189">
        <w:rPr>
          <w:rFonts w:eastAsia="Times New Roman"/>
          <w:color w:val="000000"/>
          <w:lang w:eastAsia="ja-JP"/>
        </w:rPr>
        <w:t>D</w:t>
      </w:r>
      <w:r w:rsidR="00164189" w:rsidRPr="004C40D8">
        <w:rPr>
          <w:rFonts w:eastAsia="Times New Roman"/>
          <w:color w:val="000000"/>
          <w:lang w:eastAsia="ja-JP"/>
        </w:rPr>
        <w:t xml:space="preserve">igital archival resources </w:t>
      </w:r>
      <w:r w:rsidR="00164189">
        <w:rPr>
          <w:rFonts w:eastAsia="Times New Roman"/>
          <w:color w:val="000000"/>
          <w:lang w:eastAsia="ja-JP"/>
        </w:rPr>
        <w:t xml:space="preserve">were used to </w:t>
      </w:r>
      <w:r w:rsidRPr="004C40D8">
        <w:rPr>
          <w:rFonts w:eastAsia="Times New Roman"/>
          <w:color w:val="000000"/>
          <w:lang w:eastAsia="ja-JP"/>
        </w:rPr>
        <w:t>create this list of archival and unpublished sources regarding Llywelyn ap Gruffudd</w:t>
      </w:r>
      <w:r w:rsidR="00164189">
        <w:rPr>
          <w:rFonts w:eastAsia="Times New Roman"/>
          <w:color w:val="000000"/>
          <w:lang w:eastAsia="ja-JP"/>
        </w:rPr>
        <w:t>.</w:t>
      </w:r>
      <w:r w:rsidRPr="004C40D8">
        <w:rPr>
          <w:rFonts w:eastAsia="Times New Roman"/>
          <w:color w:val="000000"/>
          <w:lang w:eastAsia="ja-JP"/>
        </w:rPr>
        <w:t xml:space="preserve"> </w:t>
      </w:r>
    </w:p>
    <w:p w14:paraId="293FFFA3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173ECF9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Aberystwyth, National Library of Wales</w:t>
      </w:r>
    </w:p>
    <w:p w14:paraId="5FAF3A68" w14:textId="3FFCFDA7" w:rsidR="004C40D8" w:rsidRDefault="004C40D8" w:rsidP="004C40D8">
      <w:pPr>
        <w:spacing w:line="480" w:lineRule="auto"/>
        <w:ind w:firstLine="720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 </w:t>
      </w:r>
      <w:proofErr w:type="spellStart"/>
      <w:r w:rsidRPr="004C40D8">
        <w:rPr>
          <w:rFonts w:eastAsia="Times New Roman"/>
          <w:color w:val="000000"/>
          <w:lang w:eastAsia="ja-JP"/>
        </w:rPr>
        <w:t>Peniarth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MS 20: Chronicle of the Princes</w:t>
      </w:r>
    </w:p>
    <w:p w14:paraId="679BBAD2" w14:textId="021D5F2D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lang w:eastAsia="ja-JP"/>
        </w:rPr>
        <w:t>NLW MS 1231D</w:t>
      </w:r>
      <w:r w:rsidR="00164189">
        <w:rPr>
          <w:rFonts w:eastAsia="Times New Roman"/>
          <w:lang w:eastAsia="ja-JP"/>
        </w:rPr>
        <w:t xml:space="preserve"> (</w:t>
      </w:r>
      <w:r w:rsidR="00164189" w:rsidRPr="00164189">
        <w:rPr>
          <w:rFonts w:eastAsia="Times New Roman"/>
          <w:lang w:eastAsia="ja-JP"/>
        </w:rPr>
        <w:t>1281</w:t>
      </w:r>
      <w:r w:rsidR="00164189">
        <w:rPr>
          <w:rFonts w:eastAsia="Times New Roman"/>
          <w:lang w:eastAsia="ja-JP"/>
        </w:rPr>
        <w:t>/</w:t>
      </w:r>
      <w:r w:rsidR="00164189" w:rsidRPr="00164189">
        <w:rPr>
          <w:rFonts w:eastAsia="Times New Roman"/>
          <w:lang w:eastAsia="ja-JP"/>
        </w:rPr>
        <w:t>82</w:t>
      </w:r>
      <w:r w:rsidR="00164189">
        <w:rPr>
          <w:rFonts w:eastAsia="Times New Roman"/>
          <w:lang w:eastAsia="ja-JP"/>
        </w:rPr>
        <w:t xml:space="preserve">. </w:t>
      </w:r>
      <w:r w:rsidR="00164189" w:rsidRPr="00164189">
        <w:rPr>
          <w:rFonts w:eastAsia="Times New Roman"/>
          <w:lang w:eastAsia="ja-JP"/>
        </w:rPr>
        <w:t>Copies of Latin letter from Llewelyn</w:t>
      </w:r>
      <w:r w:rsidR="00164189">
        <w:rPr>
          <w:rFonts w:eastAsia="Times New Roman"/>
          <w:lang w:eastAsia="ja-JP"/>
        </w:rPr>
        <w:t xml:space="preserve"> to Edward I)</w:t>
      </w:r>
    </w:p>
    <w:p w14:paraId="6060A476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</w:r>
    </w:p>
    <w:p w14:paraId="7692264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London, British Library </w:t>
      </w:r>
    </w:p>
    <w:p w14:paraId="5FD40CDF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Cotton Manuscripts</w:t>
      </w:r>
    </w:p>
    <w:p w14:paraId="64FEAA24" w14:textId="232B6450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Cotton MS Otho D VIII, f 255 (</w:t>
      </w:r>
      <w:r w:rsidR="00164189">
        <w:rPr>
          <w:rFonts w:eastAsia="Times New Roman"/>
          <w:color w:val="000000"/>
          <w:lang w:eastAsia="ja-JP"/>
        </w:rPr>
        <w:t>1</w:t>
      </w:r>
      <w:r w:rsidRPr="004C40D8">
        <w:rPr>
          <w:rFonts w:eastAsia="Times New Roman"/>
          <w:color w:val="000000"/>
          <w:lang w:eastAsia="ja-JP"/>
        </w:rPr>
        <w:t>267. Record of peace between Henry III and Llywelyn ap Gruffudd)</w:t>
      </w:r>
    </w:p>
    <w:p w14:paraId="18D20CD5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</w:r>
    </w:p>
    <w:p w14:paraId="4D43147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London, The National Archives </w:t>
      </w:r>
    </w:p>
    <w:p w14:paraId="21758901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C77: Chancery: Welsh Rolls </w:t>
      </w:r>
    </w:p>
    <w:p w14:paraId="3515A86E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1276-1294. Documents relating to Wales, its rulers, and Edward I’s conquest.</w:t>
      </w:r>
    </w:p>
    <w:p w14:paraId="1AEB5F3A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52B0F0B0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SC1: Ancient Correspondence. </w:t>
      </w:r>
    </w:p>
    <w:p w14:paraId="690E67C0" w14:textId="6EAF7023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Archive includes various correspondence between/regarding Edward I</w:t>
      </w:r>
      <w:r w:rsidR="009A0BC2">
        <w:rPr>
          <w:rFonts w:eastAsia="Times New Roman"/>
          <w:color w:val="000000"/>
          <w:lang w:eastAsia="ja-JP"/>
        </w:rPr>
        <w:t>/</w:t>
      </w:r>
      <w:r w:rsidR="009A0BC2" w:rsidRPr="009A0BC2">
        <w:rPr>
          <w:rFonts w:eastAsia="Times New Roman"/>
          <w:color w:val="000000"/>
          <w:lang w:eastAsia="ja-JP"/>
        </w:rPr>
        <w:t xml:space="preserve"> </w:t>
      </w:r>
      <w:r w:rsidR="009A0BC2" w:rsidRPr="004C40D8">
        <w:rPr>
          <w:rFonts w:eastAsia="Times New Roman"/>
          <w:color w:val="000000"/>
          <w:lang w:eastAsia="ja-JP"/>
        </w:rPr>
        <w:t>Henry III</w:t>
      </w:r>
      <w:r w:rsidRPr="004C40D8">
        <w:rPr>
          <w:rFonts w:eastAsia="Times New Roman"/>
          <w:color w:val="000000"/>
          <w:lang w:eastAsia="ja-JP"/>
        </w:rPr>
        <w:t xml:space="preserve"> and Llywelyn.</w:t>
      </w:r>
    </w:p>
    <w:p w14:paraId="68AF2C74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ab/>
      </w:r>
    </w:p>
    <w:p w14:paraId="23495A13" w14:textId="5F5BFC71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1/11/143 (c. 1274-1278. </w:t>
      </w:r>
      <w:proofErr w:type="gramStart"/>
      <w:r w:rsidRPr="004C40D8">
        <w:rPr>
          <w:rFonts w:eastAsia="Times New Roman"/>
          <w:color w:val="000000"/>
          <w:lang w:eastAsia="ja-JP"/>
        </w:rPr>
        <w:t>Llywelyn  to</w:t>
      </w:r>
      <w:proofErr w:type="gramEnd"/>
      <w:r w:rsidRPr="004C40D8">
        <w:rPr>
          <w:rFonts w:eastAsia="Times New Roman"/>
          <w:color w:val="000000"/>
          <w:lang w:eastAsia="ja-JP"/>
        </w:rPr>
        <w:t xml:space="preserve"> Edward I: complaints against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50114F03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1/11/55 (1257. Llywelyn to earl of Cornwall: truce pr</w:t>
      </w:r>
      <w:bookmarkStart w:id="6" w:name="_GoBack"/>
      <w:bookmarkEnd w:id="6"/>
      <w:r w:rsidRPr="004C40D8">
        <w:rPr>
          <w:rFonts w:eastAsia="Times New Roman"/>
          <w:color w:val="000000"/>
          <w:lang w:eastAsia="ja-JP"/>
        </w:rPr>
        <w:t>oposal) </w:t>
      </w:r>
    </w:p>
    <w:p w14:paraId="43110433" w14:textId="438BFEE2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1/13/119 (1273. Edward</w:t>
      </w:r>
      <w:r w:rsidR="00164189" w:rsidRPr="004C40D8">
        <w:rPr>
          <w:rFonts w:eastAsia="Times New Roman"/>
          <w:color w:val="000000"/>
          <w:lang w:eastAsia="ja-JP"/>
        </w:rPr>
        <w:t xml:space="preserve"> I</w:t>
      </w:r>
      <w:r w:rsidRPr="004C40D8">
        <w:rPr>
          <w:rFonts w:eastAsia="Times New Roman"/>
          <w:color w:val="000000"/>
          <w:lang w:eastAsia="ja-JP"/>
        </w:rPr>
        <w:t xml:space="preserve"> to Llywelyn: invasion of Brecon)</w:t>
      </w:r>
    </w:p>
    <w:p w14:paraId="7EDAF7C2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1/13/120 (1275. Edward I to Llywelyn: meeting to settle disputes; alleged Marcher trespasses)</w:t>
      </w:r>
    </w:p>
    <w:p w14:paraId="315FC883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1/13/124 (1280. Edward I to Llywelyn: their treaty; distress by justiciar of Chester)</w:t>
      </w:r>
    </w:p>
    <w:p w14:paraId="429C06F5" w14:textId="6FE085B3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1/13/125 (1275. Edward I to Llywelyn: amends for </w:t>
      </w:r>
      <w:proofErr w:type="spellStart"/>
      <w:r w:rsidRPr="004C40D8">
        <w:rPr>
          <w:rFonts w:eastAsia="Times New Roman"/>
          <w:color w:val="000000"/>
          <w:lang w:eastAsia="ja-JP"/>
        </w:rPr>
        <w:t>Llywelyn’s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attacks)</w:t>
      </w:r>
    </w:p>
    <w:p w14:paraId="76C3B5C6" w14:textId="6CBDEFB4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1/13/126 (c.1274-5. Edward</w:t>
      </w:r>
      <w:r w:rsidR="00164189" w:rsidRPr="004C40D8">
        <w:rPr>
          <w:rFonts w:eastAsia="Times New Roman"/>
          <w:color w:val="000000"/>
          <w:lang w:eastAsia="ja-JP"/>
        </w:rPr>
        <w:t xml:space="preserve"> I</w:t>
      </w:r>
      <w:r w:rsidRPr="004C40D8">
        <w:rPr>
          <w:rFonts w:eastAsia="Times New Roman"/>
          <w:color w:val="000000"/>
          <w:lang w:eastAsia="ja-JP"/>
        </w:rPr>
        <w:t xml:space="preserve"> to Llywelyn: dispute with bishop of St. Asaph)</w:t>
      </w:r>
    </w:p>
    <w:p w14:paraId="4D2165CA" w14:textId="78A74DF3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1/13/128 (1280. Edward I to Llywelyn: laws of Wales and Marches)</w:t>
      </w:r>
    </w:p>
    <w:p w14:paraId="154ACFC6" w14:textId="02A14368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1/13/129 (1279. Edward</w:t>
      </w:r>
      <w:r w:rsidR="00164189" w:rsidRPr="004C40D8">
        <w:rPr>
          <w:rFonts w:eastAsia="Times New Roman"/>
          <w:color w:val="000000"/>
          <w:lang w:eastAsia="ja-JP"/>
        </w:rPr>
        <w:t xml:space="preserve"> I</w:t>
      </w:r>
      <w:r w:rsidRPr="004C40D8">
        <w:rPr>
          <w:rFonts w:eastAsia="Times New Roman"/>
          <w:color w:val="000000"/>
          <w:lang w:eastAsia="ja-JP"/>
        </w:rPr>
        <w:t xml:space="preserve"> to Llywelyn: business postponement) </w:t>
      </w:r>
    </w:p>
    <w:p w14:paraId="7211AD27" w14:textId="4498268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1/13/130 (1279-1280. Edward</w:t>
      </w:r>
      <w:r w:rsidR="00164189" w:rsidRPr="004C40D8">
        <w:rPr>
          <w:rFonts w:eastAsia="Times New Roman"/>
          <w:color w:val="000000"/>
          <w:lang w:eastAsia="ja-JP"/>
        </w:rPr>
        <w:t xml:space="preserve"> I</w:t>
      </w:r>
      <w:r w:rsidRPr="004C40D8">
        <w:rPr>
          <w:rFonts w:eastAsia="Times New Roman"/>
          <w:color w:val="000000"/>
          <w:lang w:eastAsia="ja-JP"/>
        </w:rPr>
        <w:t xml:space="preserve"> to Llywelyn)</w:t>
      </w:r>
    </w:p>
    <w:p w14:paraId="2B2CA349" w14:textId="0F603A5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1/13/205 (1276. Edward I to Pope: Llywelyn</w:t>
      </w:r>
      <w:r w:rsidR="00164189">
        <w:rPr>
          <w:rFonts w:eastAsia="Times New Roman"/>
          <w:color w:val="000000"/>
          <w:lang w:eastAsia="ja-JP"/>
        </w:rPr>
        <w:t xml:space="preserve"> dispute</w:t>
      </w:r>
      <w:r w:rsidRPr="004C40D8">
        <w:rPr>
          <w:rFonts w:eastAsia="Times New Roman"/>
          <w:color w:val="000000"/>
          <w:lang w:eastAsia="ja-JP"/>
        </w:rPr>
        <w:t>)</w:t>
      </w:r>
    </w:p>
    <w:p w14:paraId="6A80F392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1/16/107 (1274-1277. </w:t>
      </w:r>
      <w:proofErr w:type="spellStart"/>
      <w:r w:rsidRPr="004C40D8">
        <w:rPr>
          <w:rFonts w:eastAsia="Times New Roman"/>
          <w:color w:val="000000"/>
          <w:lang w:eastAsia="ja-JP"/>
        </w:rPr>
        <w:t>Dafydd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disputes with Llywelyn)</w:t>
      </w:r>
    </w:p>
    <w:p w14:paraId="700D0FE3" w14:textId="49CFA149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1/18/170 (1276. Archbishop to Edward I</w:t>
      </w:r>
      <w:r w:rsidR="00164189">
        <w:rPr>
          <w:rFonts w:eastAsia="Times New Roman"/>
          <w:color w:val="000000"/>
          <w:lang w:eastAsia="ja-JP"/>
        </w:rPr>
        <w:t xml:space="preserve">: </w:t>
      </w:r>
      <w:r w:rsidRPr="004C40D8">
        <w:rPr>
          <w:rFonts w:eastAsia="Times New Roman"/>
          <w:color w:val="000000"/>
          <w:lang w:eastAsia="ja-JP"/>
        </w:rPr>
        <w:t>safe passage for Llywelyn) </w:t>
      </w:r>
    </w:p>
    <w:p w14:paraId="40276E3A" w14:textId="71C920AF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1/18/72 (1274-1278.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to Edward I: </w:t>
      </w:r>
      <w:r w:rsidR="00164189" w:rsidRPr="004C40D8">
        <w:rPr>
          <w:rFonts w:eastAsia="Times New Roman"/>
          <w:color w:val="000000"/>
          <w:lang w:eastAsia="ja-JP"/>
        </w:rPr>
        <w:t>Llywelyn</w:t>
      </w:r>
      <w:r w:rsidR="00164189" w:rsidRPr="004C40D8">
        <w:rPr>
          <w:rFonts w:eastAsia="Times New Roman"/>
          <w:color w:val="000000"/>
          <w:lang w:eastAsia="ja-JP"/>
        </w:rPr>
        <w:t xml:space="preserve"> </w:t>
      </w:r>
      <w:r w:rsidRPr="004C40D8">
        <w:rPr>
          <w:rFonts w:eastAsia="Times New Roman"/>
          <w:color w:val="000000"/>
          <w:lang w:eastAsia="ja-JP"/>
        </w:rPr>
        <w:t>dispute)</w:t>
      </w:r>
    </w:p>
    <w:p w14:paraId="43BC7D2A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1/19/20 (1278-1282. Llywelyn to Edward I: sheriff of Shropshire disturbs peace)</w:t>
      </w:r>
    </w:p>
    <w:p w14:paraId="311A82C9" w14:textId="4BF7C7A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1/19/21 (1279. Llywelyn to Edward I: transferring a suit to court)</w:t>
      </w:r>
    </w:p>
    <w:p w14:paraId="61181A4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1/19/22 (1273. Llywelyn to Edward I: castle at </w:t>
      </w:r>
      <w:proofErr w:type="spellStart"/>
      <w:r w:rsidRPr="004C40D8">
        <w:rPr>
          <w:rFonts w:eastAsia="Times New Roman"/>
          <w:color w:val="000000"/>
          <w:lang w:eastAsia="ja-JP"/>
        </w:rPr>
        <w:t>Dolforwen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74B51E02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>SC 1/19/23 (1276. Complaints against Roger de Mortimer)</w:t>
      </w:r>
    </w:p>
    <w:p w14:paraId="634D3B7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1/19/24 (1277. Llywelyn to Edward I: negotiations)</w:t>
      </w:r>
    </w:p>
    <w:p w14:paraId="24EF5777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1/19/25 (1279. Llywelyn to Edward I: forthcoming parliament)</w:t>
      </w:r>
    </w:p>
    <w:p w14:paraId="0CFB4727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1/19/26 (1280. Llywelyn to Edward I)</w:t>
      </w:r>
    </w:p>
    <w:p w14:paraId="1EE54B42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1/19/27 (1278-1281. Llywelyn to Edward I: trouble in </w:t>
      </w:r>
      <w:proofErr w:type="spellStart"/>
      <w:r w:rsidRPr="004C40D8">
        <w:rPr>
          <w:rFonts w:eastAsia="Times New Roman"/>
          <w:color w:val="000000"/>
          <w:lang w:eastAsia="ja-JP"/>
        </w:rPr>
        <w:t>Gleneu'r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Glyn)</w:t>
      </w:r>
    </w:p>
    <w:p w14:paraId="5D84DD45" w14:textId="7BB2D85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1/19/28 (1280. Llywelyn to Edward I: treaty; Welsh law)</w:t>
      </w:r>
    </w:p>
    <w:p w14:paraId="4D29860B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1/19/29 (1282. Llywelyn to Edward I: justiciar of Chester trouble;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dispute) </w:t>
      </w:r>
    </w:p>
    <w:p w14:paraId="4D083600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1/19/30 (1277. Llywelyn to Edward I: petitions; mediation of the archbishop)</w:t>
      </w:r>
    </w:p>
    <w:p w14:paraId="4F0C8E51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1/19/31 (1279. Llywelyn to Edward I: disputes with Marchers)</w:t>
      </w:r>
    </w:p>
    <w:p w14:paraId="2FBC9DFB" w14:textId="61ECE411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1/19/32 (1274. Llywelyn to Edward I: terms of peace)</w:t>
      </w:r>
    </w:p>
    <w:p w14:paraId="720576E1" w14:textId="6718146C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1/19/33 (1280. Llywelyn to Edward I: breach of peace by bailiff of </w:t>
      </w:r>
      <w:proofErr w:type="spellStart"/>
      <w:r w:rsidRPr="004C40D8">
        <w:rPr>
          <w:rFonts w:eastAsia="Times New Roman"/>
          <w:color w:val="000000"/>
          <w:lang w:eastAsia="ja-JP"/>
        </w:rPr>
        <w:t>Llanbadarn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color w:val="000000"/>
          <w:lang w:eastAsia="ja-JP"/>
        </w:rPr>
        <w:t>Fawr</w:t>
      </w:r>
      <w:proofErr w:type="spellEnd"/>
      <w:r w:rsidRPr="004C40D8">
        <w:rPr>
          <w:rFonts w:eastAsia="Times New Roman"/>
          <w:color w:val="000000"/>
          <w:lang w:eastAsia="ja-JP"/>
        </w:rPr>
        <w:t>.)</w:t>
      </w:r>
    </w:p>
    <w:p w14:paraId="56AE87A1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1/19/34 (1279. Llywelyn to Edward I: inheritance)</w:t>
      </w:r>
    </w:p>
    <w:p w14:paraId="009608EE" w14:textId="18956D91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1/19/35 (1274-1276. Llywelyn to Edward I: </w:t>
      </w:r>
      <w:proofErr w:type="spellStart"/>
      <w:r w:rsidRPr="004C40D8">
        <w:rPr>
          <w:rFonts w:eastAsia="Times New Roman"/>
          <w:color w:val="000000"/>
          <w:lang w:eastAsia="ja-JP"/>
        </w:rPr>
        <w:t>Cefnllys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castle</w:t>
      </w:r>
      <w:r w:rsidR="00164189">
        <w:rPr>
          <w:rFonts w:eastAsia="Times New Roman"/>
          <w:color w:val="000000"/>
          <w:lang w:eastAsia="ja-JP"/>
        </w:rPr>
        <w:t xml:space="preserve"> dispute</w:t>
      </w:r>
      <w:r w:rsidRPr="004C40D8">
        <w:rPr>
          <w:rFonts w:eastAsia="Times New Roman"/>
          <w:color w:val="000000"/>
          <w:lang w:eastAsia="ja-JP"/>
        </w:rPr>
        <w:t>)</w:t>
      </w:r>
    </w:p>
    <w:p w14:paraId="16E132FC" w14:textId="4682A3A9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1/19/36 (1280. Llywelyn to Edward I: justiciar of West Wales</w:t>
      </w:r>
      <w:r w:rsidR="00164189">
        <w:rPr>
          <w:rFonts w:eastAsia="Times New Roman"/>
          <w:color w:val="000000"/>
          <w:lang w:eastAsia="ja-JP"/>
        </w:rPr>
        <w:t xml:space="preserve"> dispute</w:t>
      </w:r>
      <w:r w:rsidRPr="004C40D8">
        <w:rPr>
          <w:rFonts w:eastAsia="Times New Roman"/>
          <w:color w:val="000000"/>
          <w:lang w:eastAsia="ja-JP"/>
        </w:rPr>
        <w:t>)</w:t>
      </w:r>
    </w:p>
    <w:p w14:paraId="586D9A94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1/19/37 (1278. Llywelyn to Edward I: Margaret widow of </w:t>
      </w:r>
      <w:proofErr w:type="spellStart"/>
      <w:r w:rsidRPr="004C40D8">
        <w:rPr>
          <w:rFonts w:eastAsia="Times New Roman"/>
          <w:color w:val="000000"/>
          <w:lang w:eastAsia="ja-JP"/>
        </w:rPr>
        <w:t>Madog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color w:val="000000"/>
          <w:lang w:eastAsia="ja-JP"/>
        </w:rPr>
        <w:t>Fychan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and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color w:val="000000"/>
          <w:lang w:eastAsia="ja-JP"/>
        </w:rPr>
        <w:t>Fychan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Yale)</w:t>
      </w:r>
    </w:p>
    <w:p w14:paraId="7FD00B79" w14:textId="1CCD774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1/19/38 (1279-1282. Llywelyn to Edward I: credence for envoy) </w:t>
      </w:r>
    </w:p>
    <w:p w14:paraId="6B551219" w14:textId="116542A0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1/19/8 (1282. Roger Lestrange to Edward I: defeat/death of Llywelyn)</w:t>
      </w:r>
    </w:p>
    <w:p w14:paraId="39A42DB6" w14:textId="7A8D29A9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1/20/142 (1275. St Asaph </w:t>
      </w:r>
      <w:r w:rsidR="00164189">
        <w:rPr>
          <w:rFonts w:eastAsia="Times New Roman"/>
          <w:color w:val="000000"/>
          <w:lang w:eastAsia="ja-JP"/>
        </w:rPr>
        <w:t xml:space="preserve">Bishop to </w:t>
      </w:r>
      <w:r w:rsidRPr="004C40D8">
        <w:rPr>
          <w:rFonts w:eastAsia="Times New Roman"/>
          <w:color w:val="000000"/>
          <w:lang w:eastAsia="ja-JP"/>
        </w:rPr>
        <w:t>Edward I: accusations of Llywelyn)</w:t>
      </w:r>
    </w:p>
    <w:p w14:paraId="6A7A76DB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1/23/180 (1277. Roger Lestrange to Robert </w:t>
      </w:r>
      <w:proofErr w:type="spellStart"/>
      <w:r w:rsidRPr="004C40D8">
        <w:rPr>
          <w:rFonts w:eastAsia="Times New Roman"/>
          <w:color w:val="000000"/>
          <w:lang w:eastAsia="ja-JP"/>
        </w:rPr>
        <w:t>Burnel</w:t>
      </w:r>
      <w:proofErr w:type="spellEnd"/>
      <w:r w:rsidRPr="004C40D8">
        <w:rPr>
          <w:rFonts w:eastAsia="Times New Roman"/>
          <w:color w:val="000000"/>
          <w:lang w:eastAsia="ja-JP"/>
        </w:rPr>
        <w:t>; movements of Llywelyn) </w:t>
      </w:r>
    </w:p>
    <w:p w14:paraId="772EA44B" w14:textId="6FDE3E7A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 xml:space="preserve">SC 1/23/189 (Llywelyn to Robert de </w:t>
      </w:r>
      <w:proofErr w:type="spellStart"/>
      <w:r w:rsidRPr="004C40D8">
        <w:rPr>
          <w:rFonts w:eastAsia="Times New Roman"/>
          <w:color w:val="000000"/>
          <w:lang w:eastAsia="ja-JP"/>
        </w:rPr>
        <w:t>Kilwardby</w:t>
      </w:r>
      <w:proofErr w:type="spellEnd"/>
      <w:r w:rsidRPr="004C40D8">
        <w:rPr>
          <w:rFonts w:eastAsia="Times New Roman"/>
          <w:color w:val="000000"/>
          <w:lang w:eastAsia="ja-JP"/>
        </w:rPr>
        <w:t>, archbishop of Canterbury: attacks on Marches)</w:t>
      </w:r>
    </w:p>
    <w:p w14:paraId="5361D14C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1/3/1 (1257-1259. Burgesses of Carmarthen to Henry III: truce with Llywelyn)</w:t>
      </w:r>
    </w:p>
    <w:p w14:paraId="6AA73AC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1/3/163 (1262.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to Henry III: health of Llywelyn)</w:t>
      </w:r>
    </w:p>
    <w:p w14:paraId="2C86F342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1/30/139 (1273. Llywelyn to justiciar of Chester: royal instructions)</w:t>
      </w:r>
    </w:p>
    <w:p w14:paraId="502EF455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1/30/140 (1276. Llywelyn to Robert de </w:t>
      </w:r>
      <w:proofErr w:type="spellStart"/>
      <w:r w:rsidRPr="004C40D8">
        <w:rPr>
          <w:rFonts w:eastAsia="Times New Roman"/>
          <w:color w:val="000000"/>
          <w:lang w:eastAsia="ja-JP"/>
        </w:rPr>
        <w:t>Kilwardby</w:t>
      </w:r>
      <w:proofErr w:type="spellEnd"/>
      <w:r w:rsidRPr="004C40D8">
        <w:rPr>
          <w:rFonts w:eastAsia="Times New Roman"/>
          <w:color w:val="000000"/>
          <w:lang w:eastAsia="ja-JP"/>
        </w:rPr>
        <w:t>, Archbishop; trouble in Marches)</w:t>
      </w:r>
    </w:p>
    <w:p w14:paraId="3460340D" w14:textId="3C0FCAB4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1/30/141 (274. Marcher disputes)</w:t>
      </w:r>
    </w:p>
    <w:p w14:paraId="69B9A206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1/4/129 (1249-1250. Justiciar of Chester disturbing peace) </w:t>
      </w:r>
    </w:p>
    <w:p w14:paraId="1189AF14" w14:textId="59256926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1/4/21 (1261. Llywelyn to Henry III: </w:t>
      </w:r>
      <w:r w:rsidR="00164189">
        <w:rPr>
          <w:rFonts w:eastAsia="Times New Roman"/>
          <w:color w:val="000000"/>
          <w:lang w:eastAsia="ja-JP"/>
        </w:rPr>
        <w:t>meeting postponed</w:t>
      </w:r>
      <w:r w:rsidRPr="004C40D8">
        <w:rPr>
          <w:rFonts w:eastAsia="Times New Roman"/>
          <w:color w:val="000000"/>
          <w:lang w:eastAsia="ja-JP"/>
        </w:rPr>
        <w:t>)</w:t>
      </w:r>
    </w:p>
    <w:p w14:paraId="6A0E3F25" w14:textId="7CEBCBFC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1/4/22 (1262. Llywelyn to Henry III: redress against justiciar of Chester) </w:t>
      </w:r>
    </w:p>
    <w:p w14:paraId="3F996714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1/4/23 (1262. Llywelyn to Henry III: amends for breach of truce) </w:t>
      </w:r>
    </w:p>
    <w:p w14:paraId="7B142EAC" w14:textId="23DB9984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1/4/24 (1262. Llywelyn to Henry III: Marcher</w:t>
      </w:r>
      <w:r w:rsidR="00164189">
        <w:rPr>
          <w:rFonts w:eastAsia="Times New Roman"/>
          <w:color w:val="000000"/>
          <w:lang w:eastAsia="ja-JP"/>
        </w:rPr>
        <w:t>s</w:t>
      </w:r>
      <w:r w:rsidRPr="004C40D8">
        <w:rPr>
          <w:rFonts w:eastAsia="Times New Roman"/>
          <w:color w:val="000000"/>
          <w:lang w:eastAsia="ja-JP"/>
        </w:rPr>
        <w:t xml:space="preserve"> surrender castle) </w:t>
      </w:r>
    </w:p>
    <w:p w14:paraId="504F767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 1/4/25 (1275. Llywelyn to Edward I: attacks by </w:t>
      </w:r>
      <w:proofErr w:type="spellStart"/>
      <w:r w:rsidRPr="004C40D8">
        <w:rPr>
          <w:rFonts w:eastAsia="Times New Roman"/>
          <w:color w:val="000000"/>
          <w:lang w:eastAsia="ja-JP"/>
        </w:rPr>
        <w:t>Gruffydd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ap </w:t>
      </w:r>
      <w:proofErr w:type="spellStart"/>
      <w:r w:rsidRPr="004C40D8">
        <w:rPr>
          <w:rFonts w:eastAsia="Times New Roman"/>
          <w:color w:val="000000"/>
          <w:lang w:eastAsia="ja-JP"/>
        </w:rPr>
        <w:t>Gwenwynwyn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1380A859" w14:textId="3B54A68A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1/4/26 (1262. Llywelyn o Henry III: date for postponed meeting)</w:t>
      </w:r>
    </w:p>
    <w:p w14:paraId="49C70E23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1/5/79 (1260-1263. Llywelyn to Henry III: justiciar of Chester not observing terms)</w:t>
      </w:r>
    </w:p>
    <w:p w14:paraId="60F0FDCA" w14:textId="77777777" w:rsidR="00C16555" w:rsidRDefault="004C40D8" w:rsidP="00C16555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1/62/14 (1256-1259. Llywelyn to Henry III. Illegible)</w:t>
      </w:r>
    </w:p>
    <w:p w14:paraId="304FCB38" w14:textId="77777777" w:rsidR="00C16555" w:rsidRDefault="00C16555" w:rsidP="00C16555">
      <w:pPr>
        <w:spacing w:line="480" w:lineRule="auto"/>
        <w:rPr>
          <w:rFonts w:eastAsia="Times New Roman"/>
          <w:lang w:eastAsia="ja-JP"/>
        </w:rPr>
      </w:pPr>
    </w:p>
    <w:p w14:paraId="2452CD55" w14:textId="77777777" w:rsidR="00C16555" w:rsidRDefault="004C40D8" w:rsidP="00C16555">
      <w:pPr>
        <w:spacing w:line="480" w:lineRule="auto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8: Ancient Petitions.</w:t>
      </w:r>
    </w:p>
    <w:p w14:paraId="389AE8B0" w14:textId="62B06656" w:rsidR="004C40D8" w:rsidRPr="004C40D8" w:rsidRDefault="004C40D8" w:rsidP="00C16555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8/120/6000 (Llywelyn makes requests)</w:t>
      </w:r>
    </w:p>
    <w:p w14:paraId="188F4E68" w14:textId="30836C1A" w:rsidR="00164189" w:rsidRDefault="00164189" w:rsidP="00164189">
      <w:pPr>
        <w:spacing w:after="240" w:line="480" w:lineRule="auto"/>
        <w:rPr>
          <w:rFonts w:eastAsia="Times New Roman"/>
          <w:b/>
          <w:bCs/>
          <w:color w:val="000000"/>
          <w:lang w:eastAsia="ja-JP"/>
        </w:rPr>
      </w:pPr>
    </w:p>
    <w:p w14:paraId="3CD6F1D8" w14:textId="77777777" w:rsidR="00C16555" w:rsidRDefault="00C16555" w:rsidP="00164189">
      <w:pPr>
        <w:spacing w:after="240" w:line="480" w:lineRule="auto"/>
        <w:rPr>
          <w:rFonts w:eastAsia="Times New Roman"/>
          <w:b/>
          <w:bCs/>
          <w:color w:val="000000"/>
          <w:lang w:eastAsia="ja-JP"/>
        </w:rPr>
      </w:pPr>
    </w:p>
    <w:p w14:paraId="329497C9" w14:textId="1C698E93" w:rsidR="004C40D8" w:rsidRPr="004C40D8" w:rsidRDefault="004C40D8" w:rsidP="00164189">
      <w:pPr>
        <w:spacing w:after="240"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b/>
          <w:bCs/>
          <w:color w:val="000000"/>
          <w:lang w:eastAsia="ja-JP"/>
        </w:rPr>
        <w:t>Place: Sawbridgeworth, Hertfordshire</w:t>
      </w:r>
    </w:p>
    <w:p w14:paraId="40AC75F4" w14:textId="77777777" w:rsidR="004C40D8" w:rsidRPr="004C40D8" w:rsidRDefault="004C40D8" w:rsidP="004C40D8">
      <w:pPr>
        <w:spacing w:line="480" w:lineRule="auto"/>
        <w:rPr>
          <w:rFonts w:eastAsia="Times New Roman"/>
          <w:color w:val="000000"/>
          <w:lang w:eastAsia="ja-JP"/>
        </w:rPr>
      </w:pPr>
    </w:p>
    <w:p w14:paraId="098FBB5C" w14:textId="005DE339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The town of Sawbridgeworth in Hertfordshire is first mentioned in the Domesday Book</w:t>
      </w:r>
      <w:r w:rsidRPr="004C40D8">
        <w:rPr>
          <w:rFonts w:eastAsia="Times New Roman"/>
          <w:color w:val="000000"/>
          <w:lang w:eastAsia="ja-JP"/>
        </w:rPr>
        <w:t xml:space="preserve">. </w:t>
      </w:r>
      <w:r w:rsidRPr="004C40D8">
        <w:rPr>
          <w:rFonts w:eastAsia="Times New Roman"/>
          <w:color w:val="000000"/>
          <w:lang w:eastAsia="ja-JP"/>
        </w:rPr>
        <w:t xml:space="preserve">This list of archival and unpublished sources was </w:t>
      </w:r>
      <w:r w:rsidR="000D2151">
        <w:rPr>
          <w:rFonts w:eastAsia="Times New Roman"/>
          <w:color w:val="000000"/>
          <w:lang w:eastAsia="ja-JP"/>
        </w:rPr>
        <w:t>compiled</w:t>
      </w:r>
      <w:r w:rsidRPr="004C40D8">
        <w:rPr>
          <w:rFonts w:eastAsia="Times New Roman"/>
          <w:color w:val="000000"/>
          <w:lang w:eastAsia="ja-JP"/>
        </w:rPr>
        <w:t xml:space="preserve"> </w:t>
      </w:r>
      <w:r w:rsidR="000D2151" w:rsidRPr="004C40D8">
        <w:rPr>
          <w:rFonts w:eastAsia="Times New Roman"/>
          <w:color w:val="000000"/>
          <w:lang w:eastAsia="ja-JP"/>
        </w:rPr>
        <w:t>using</w:t>
      </w:r>
      <w:r w:rsidRPr="004C40D8">
        <w:rPr>
          <w:rFonts w:eastAsia="Times New Roman"/>
          <w:color w:val="000000"/>
          <w:lang w:eastAsia="ja-JP"/>
        </w:rPr>
        <w:t xml:space="preserve"> digital archival resources.</w:t>
      </w:r>
      <w:r w:rsidR="000D2151">
        <w:rPr>
          <w:rFonts w:eastAsia="Times New Roman"/>
          <w:color w:val="000000"/>
          <w:lang w:eastAsia="ja-JP"/>
        </w:rPr>
        <w:t xml:space="preserve"> </w:t>
      </w:r>
      <w:r w:rsidRPr="004C40D8">
        <w:rPr>
          <w:rFonts w:eastAsia="Times New Roman"/>
          <w:color w:val="000000"/>
          <w:lang w:eastAsia="ja-JP"/>
        </w:rPr>
        <w:t xml:space="preserve">Due to the sheer wealth of </w:t>
      </w:r>
      <w:r w:rsidR="000D2151">
        <w:rPr>
          <w:rFonts w:eastAsia="Times New Roman"/>
          <w:color w:val="000000"/>
          <w:lang w:eastAsia="ja-JP"/>
        </w:rPr>
        <w:t>sources</w:t>
      </w:r>
      <w:r w:rsidRPr="004C40D8">
        <w:rPr>
          <w:rFonts w:eastAsia="Times New Roman"/>
          <w:color w:val="000000"/>
          <w:lang w:eastAsia="ja-JP"/>
        </w:rPr>
        <w:t xml:space="preserve">, only a select few from before 1600 have been included </w:t>
      </w:r>
      <w:r w:rsidR="000D2151">
        <w:rPr>
          <w:rFonts w:eastAsia="Times New Roman"/>
          <w:color w:val="000000"/>
          <w:lang w:eastAsia="ja-JP"/>
        </w:rPr>
        <w:t>in this list</w:t>
      </w:r>
      <w:r w:rsidRPr="004C40D8">
        <w:rPr>
          <w:rFonts w:eastAsia="Times New Roman"/>
          <w:color w:val="000000"/>
          <w:lang w:eastAsia="ja-JP"/>
        </w:rPr>
        <w:t xml:space="preserve">, although there are undoubtedly thousands more in </w:t>
      </w:r>
      <w:r w:rsidR="000D2151" w:rsidRPr="004C40D8">
        <w:rPr>
          <w:rFonts w:eastAsia="Times New Roman"/>
          <w:color w:val="000000"/>
          <w:lang w:eastAsia="ja-JP"/>
        </w:rPr>
        <w:t>existence</w:t>
      </w:r>
      <w:r w:rsidRPr="004C40D8">
        <w:rPr>
          <w:rFonts w:eastAsia="Times New Roman"/>
          <w:color w:val="000000"/>
          <w:lang w:eastAsia="ja-JP"/>
        </w:rPr>
        <w:t>. </w:t>
      </w:r>
    </w:p>
    <w:p w14:paraId="6A137AE2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73AC72F1" w14:textId="791CFF99" w:rsidR="000D2151" w:rsidRDefault="000D2151" w:rsidP="000D2151">
      <w:pPr>
        <w:spacing w:line="480" w:lineRule="auto"/>
        <w:rPr>
          <w:rFonts w:eastAsia="Times New Roman"/>
          <w:color w:val="000000"/>
          <w:lang w:eastAsia="ja-JP"/>
        </w:rPr>
      </w:pPr>
      <w:r>
        <w:rPr>
          <w:rFonts w:eastAsia="Times New Roman"/>
          <w:color w:val="000000"/>
          <w:lang w:eastAsia="ja-JP"/>
        </w:rPr>
        <w:t>Cambridge</w:t>
      </w:r>
      <w:r w:rsidRPr="000D2151">
        <w:rPr>
          <w:rFonts w:eastAsia="Times New Roman"/>
          <w:color w:val="000000"/>
          <w:lang w:eastAsia="ja-JP"/>
        </w:rPr>
        <w:t xml:space="preserve"> University Library, Department of Manuscripts and University Archives</w:t>
      </w:r>
    </w:p>
    <w:p w14:paraId="379010E5" w14:textId="68868C96" w:rsidR="000D2151" w:rsidRDefault="000D2151" w:rsidP="000D2151">
      <w:pPr>
        <w:spacing w:line="480" w:lineRule="auto"/>
        <w:ind w:firstLine="720"/>
        <w:rPr>
          <w:rFonts w:eastAsia="Times New Roman"/>
          <w:color w:val="000000"/>
          <w:lang w:eastAsia="ja-JP"/>
        </w:rPr>
      </w:pPr>
      <w:r w:rsidRPr="000D2151">
        <w:rPr>
          <w:rFonts w:eastAsia="Times New Roman"/>
          <w:color w:val="000000"/>
          <w:lang w:eastAsia="ja-JP"/>
        </w:rPr>
        <w:t xml:space="preserve">GBR/0012/MS Doc.479/5 (Manorial Estates of Baron </w:t>
      </w:r>
      <w:proofErr w:type="spellStart"/>
      <w:r w:rsidRPr="000D2151">
        <w:rPr>
          <w:rFonts w:eastAsia="Times New Roman"/>
          <w:color w:val="000000"/>
          <w:lang w:eastAsia="ja-JP"/>
        </w:rPr>
        <w:t>Scrope</w:t>
      </w:r>
      <w:proofErr w:type="spellEnd"/>
      <w:r w:rsidRPr="000D2151">
        <w:rPr>
          <w:rFonts w:eastAsia="Times New Roman"/>
          <w:color w:val="000000"/>
          <w:lang w:eastAsia="ja-JP"/>
        </w:rPr>
        <w:t xml:space="preserve"> of Bolton)</w:t>
      </w:r>
    </w:p>
    <w:p w14:paraId="6509AFE6" w14:textId="77777777" w:rsidR="000D2151" w:rsidRDefault="000D2151" w:rsidP="004C40D8">
      <w:pPr>
        <w:spacing w:line="480" w:lineRule="auto"/>
        <w:rPr>
          <w:rFonts w:eastAsia="Times New Roman"/>
          <w:color w:val="000000"/>
          <w:lang w:eastAsia="ja-JP"/>
        </w:rPr>
      </w:pPr>
    </w:p>
    <w:p w14:paraId="085E0E5D" w14:textId="2CE4EA9F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Chelmsford, Essex Record Office</w:t>
      </w:r>
    </w:p>
    <w:p w14:paraId="1B59CC9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D/AB:  Commissary of Bishop of London. </w:t>
      </w:r>
    </w:p>
    <w:p w14:paraId="5F0AAFA5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D/ABW 1-142: Wills</w:t>
      </w:r>
    </w:p>
    <w:p w14:paraId="38013145" w14:textId="77777777" w:rsidR="004C40D8" w:rsidRPr="004C40D8" w:rsidRDefault="004C40D8" w:rsidP="004C40D8">
      <w:pPr>
        <w:spacing w:line="480" w:lineRule="auto"/>
        <w:ind w:left="144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D/ABW 5/249 (</w:t>
      </w:r>
      <w:r w:rsidRPr="004C40D8">
        <w:rPr>
          <w:rFonts w:eastAsia="Times New Roman"/>
          <w:color w:val="333333"/>
          <w:lang w:eastAsia="ja-JP"/>
        </w:rPr>
        <w:t xml:space="preserve">1592. </w:t>
      </w:r>
      <w:r w:rsidRPr="004C40D8">
        <w:rPr>
          <w:rFonts w:eastAsia="Times New Roman"/>
          <w:color w:val="000000"/>
          <w:lang w:eastAsia="ja-JP"/>
        </w:rPr>
        <w:t>Will. Elizabeth Brocket of Sawbridgeworth)</w:t>
      </w:r>
    </w:p>
    <w:p w14:paraId="20CC063A" w14:textId="77777777" w:rsidR="004C40D8" w:rsidRPr="004C40D8" w:rsidRDefault="004C40D8" w:rsidP="004C40D8">
      <w:pPr>
        <w:spacing w:line="480" w:lineRule="auto"/>
        <w:ind w:left="216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D/ABW 35/26 (1588. Nuncupative will of Katherine Smyth of Sawbridgeworth)</w:t>
      </w:r>
    </w:p>
    <w:p w14:paraId="4E179099" w14:textId="77777777" w:rsidR="004C40D8" w:rsidRPr="004C40D8" w:rsidRDefault="004C40D8" w:rsidP="004C40D8">
      <w:pPr>
        <w:spacing w:line="480" w:lineRule="auto"/>
        <w:ind w:left="144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D/ABW 34/308 (1584/85. Will. Amy </w:t>
      </w:r>
      <w:proofErr w:type="spellStart"/>
      <w:r w:rsidRPr="004C40D8">
        <w:rPr>
          <w:rFonts w:eastAsia="Times New Roman"/>
          <w:color w:val="000000"/>
          <w:lang w:eastAsia="ja-JP"/>
        </w:rPr>
        <w:t>Symsone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Sawbridgeworth)</w:t>
      </w:r>
    </w:p>
    <w:p w14:paraId="6CD537A3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D/AM: Archdeaconry of Middlesex </w:t>
      </w:r>
    </w:p>
    <w:p w14:paraId="4AC45323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D/AMR 3/42/2 (</w:t>
      </w:r>
      <w:r w:rsidRPr="004C40D8">
        <w:rPr>
          <w:rFonts w:eastAsia="Times New Roman"/>
          <w:color w:val="333333"/>
          <w:lang w:eastAsia="ja-JP"/>
        </w:rPr>
        <w:t xml:space="preserve">1566. </w:t>
      </w:r>
      <w:r w:rsidRPr="004C40D8">
        <w:rPr>
          <w:rFonts w:eastAsia="Times New Roman"/>
          <w:color w:val="000000"/>
          <w:lang w:eastAsia="ja-JP"/>
        </w:rPr>
        <w:t>Copy of will of Ralph Rooke of Sawbridgeworth) </w:t>
      </w:r>
    </w:p>
    <w:p w14:paraId="68B6475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33DBEECF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D/DM M1-198: Manorial </w:t>
      </w:r>
    </w:p>
    <w:p w14:paraId="17654DFF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>D/DM M156-D/DM M159 (1392-1394: account rolls, accounts of manors and rectories of Westminster Abbey)</w:t>
      </w:r>
    </w:p>
    <w:p w14:paraId="246DFE77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2AC7D201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London, The National Archives </w:t>
      </w:r>
    </w:p>
    <w:p w14:paraId="4ED041BC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132: Chancery: Inquisitions </w:t>
      </w:r>
      <w:proofErr w:type="gramStart"/>
      <w:r w:rsidRPr="004C40D8">
        <w:rPr>
          <w:rFonts w:eastAsia="Times New Roman"/>
          <w:color w:val="000000"/>
          <w:lang w:eastAsia="ja-JP"/>
        </w:rPr>
        <w:t>Post Mortem</w:t>
      </w:r>
      <w:proofErr w:type="gramEnd"/>
      <w:r w:rsidRPr="004C40D8">
        <w:rPr>
          <w:rFonts w:eastAsia="Times New Roman"/>
          <w:color w:val="000000"/>
          <w:lang w:eastAsia="ja-JP"/>
        </w:rPr>
        <w:t>, Series I, Henry III.</w:t>
      </w:r>
    </w:p>
    <w:p w14:paraId="2676AD2E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C 132/29/2 (1263. Baldwin de Insula, earl of Devon. Record of places)</w:t>
      </w:r>
    </w:p>
    <w:p w14:paraId="31DE760F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3E63E7B4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 241: Chancery: Certificates of Statute Merchant and Statute Staple</w:t>
      </w:r>
    </w:p>
    <w:p w14:paraId="19BCBE75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 xml:space="preserve">C 241/16/5 (1292. Debtor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Sabricheworth</w:t>
      </w:r>
      <w:proofErr w:type="spellEnd"/>
      <w:r w:rsidRPr="004C40D8">
        <w:rPr>
          <w:rFonts w:eastAsia="Times New Roman"/>
          <w:color w:val="000000"/>
          <w:lang w:eastAsia="ja-JP"/>
        </w:rPr>
        <w:t>. 16m) </w:t>
      </w:r>
    </w:p>
    <w:p w14:paraId="78E34EB7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241/17/44 (1292. Debtor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, of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Sabricheworth</w:t>
      </w:r>
      <w:proofErr w:type="spellEnd"/>
      <w:r w:rsidRPr="004C40D8">
        <w:rPr>
          <w:rFonts w:eastAsia="Times New Roman"/>
          <w:color w:val="000000"/>
          <w:lang w:eastAsia="ja-JP"/>
        </w:rPr>
        <w:t>. 100s)</w:t>
      </w:r>
    </w:p>
    <w:p w14:paraId="434FB5DF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241/22/8 (1292. Debtor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, of </w:t>
      </w:r>
      <w:proofErr w:type="spellStart"/>
      <w:r w:rsidRPr="004C40D8">
        <w:rPr>
          <w:rFonts w:eastAsia="Times New Roman"/>
          <w:i/>
          <w:iCs/>
          <w:color w:val="000000"/>
          <w:u w:val="single"/>
          <w:lang w:eastAsia="ja-JP"/>
        </w:rPr>
        <w:t>Sabricheworth</w:t>
      </w:r>
      <w:proofErr w:type="spellEnd"/>
      <w:r w:rsidRPr="004C40D8">
        <w:rPr>
          <w:rFonts w:eastAsia="Times New Roman"/>
          <w:color w:val="000000"/>
          <w:lang w:eastAsia="ja-JP"/>
        </w:rPr>
        <w:t>, of Lincs. 20s.)</w:t>
      </w:r>
    </w:p>
    <w:p w14:paraId="6400FB5C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241/24/51 (1292. Debtor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Blound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Sabrhytesworth</w:t>
      </w:r>
      <w:proofErr w:type="spellEnd"/>
      <w:r w:rsidRPr="004C40D8">
        <w:rPr>
          <w:rFonts w:eastAsia="Times New Roman"/>
          <w:color w:val="000000"/>
          <w:lang w:eastAsia="ja-JP"/>
        </w:rPr>
        <w:t>: £12 15s. 3d.)</w:t>
      </w:r>
    </w:p>
    <w:p w14:paraId="14B7DFFA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C 241/74/265 (1311. Creditor Thomas le </w:t>
      </w:r>
      <w:proofErr w:type="spellStart"/>
      <w:r w:rsidRPr="004C40D8">
        <w:rPr>
          <w:rFonts w:eastAsia="Times New Roman"/>
          <w:color w:val="000000"/>
          <w:lang w:eastAsia="ja-JP"/>
        </w:rPr>
        <w:t>Blund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Sawbridgeworth. £20)</w:t>
      </w:r>
    </w:p>
    <w:p w14:paraId="6D182E5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C 241/130/218 (Debtor Henry Frere of Sawbridgeworth. £7 10s.)</w:t>
      </w:r>
    </w:p>
    <w:p w14:paraId="53B6CC7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26CF0404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E 31: Domesday Book and its associated documents.</w:t>
      </w:r>
    </w:p>
    <w:p w14:paraId="6ED9E0EC" w14:textId="14267451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E 31/2/1/5461-E 31/2/1/5471 (Domesday entries</w:t>
      </w:r>
      <w:r w:rsidR="000D2151">
        <w:rPr>
          <w:rFonts w:eastAsia="Times New Roman"/>
          <w:color w:val="000000"/>
          <w:lang w:eastAsia="ja-JP"/>
        </w:rPr>
        <w:t xml:space="preserve"> that</w:t>
      </w:r>
      <w:r w:rsidRPr="004C40D8">
        <w:rPr>
          <w:rFonts w:eastAsia="Times New Roman"/>
          <w:color w:val="000000"/>
          <w:lang w:eastAsia="ja-JP"/>
        </w:rPr>
        <w:t xml:space="preserve"> mention people from Sawbridgeworth)</w:t>
      </w:r>
    </w:p>
    <w:p w14:paraId="3796A4E9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E 31/2/1/5472 (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Sabrixteworde</w:t>
      </w:r>
      <w:proofErr w:type="spellEnd"/>
      <w:r w:rsidRPr="004C40D8">
        <w:rPr>
          <w:rFonts w:eastAsia="Times New Roman"/>
          <w:color w:val="000000"/>
          <w:lang w:eastAsia="ja-JP"/>
        </w:rPr>
        <w:t>. Folio: 139v Great Domesday Book)</w:t>
      </w:r>
    </w:p>
    <w:p w14:paraId="29415D21" w14:textId="0268E6CB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E 31/2/1/5473-E 31/2/1/5476 (Domesday entries</w:t>
      </w:r>
      <w:r w:rsidR="000D2151">
        <w:rPr>
          <w:rFonts w:eastAsia="Times New Roman"/>
          <w:color w:val="000000"/>
          <w:lang w:eastAsia="ja-JP"/>
        </w:rPr>
        <w:t xml:space="preserve"> that</w:t>
      </w:r>
      <w:r w:rsidRPr="004C40D8">
        <w:rPr>
          <w:rFonts w:eastAsia="Times New Roman"/>
          <w:color w:val="000000"/>
          <w:lang w:eastAsia="ja-JP"/>
        </w:rPr>
        <w:t xml:space="preserve"> mention people from Sawbridgeworth)</w:t>
      </w:r>
    </w:p>
    <w:p w14:paraId="4B9E96B3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1E083775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E 40: Exchequer: Treasury of Receipt: Ancient Deeds, Series A.</w:t>
      </w:r>
    </w:p>
    <w:p w14:paraId="3C444298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 xml:space="preserve">E 40/14837 (Grant by Edward I to monks in various places, </w:t>
      </w:r>
      <w:proofErr w:type="spellStart"/>
      <w:r w:rsidRPr="004C40D8">
        <w:rPr>
          <w:rFonts w:eastAsia="Times New Roman"/>
          <w:color w:val="000000"/>
          <w:lang w:eastAsia="ja-JP"/>
        </w:rPr>
        <w:t>inc.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Sebricheswurth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21BB98D0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34E22400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E 142: Records of the Exchequer: King's Remembrancer: Extents, Inquisitions and </w:t>
      </w:r>
      <w:proofErr w:type="spellStart"/>
      <w:r w:rsidRPr="004C40D8">
        <w:rPr>
          <w:rFonts w:eastAsia="Times New Roman"/>
          <w:color w:val="000000"/>
          <w:lang w:eastAsia="ja-JP"/>
        </w:rPr>
        <w:t>Valors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of Forfeited Lands.</w:t>
      </w:r>
    </w:p>
    <w:p w14:paraId="628BF5EE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E 142/81/1-4 (1296. </w:t>
      </w:r>
      <w:proofErr w:type="spellStart"/>
      <w:r w:rsidRPr="004C40D8">
        <w:rPr>
          <w:rFonts w:eastAsia="Times New Roman"/>
          <w:color w:val="000000"/>
          <w:lang w:eastAsia="ja-JP"/>
        </w:rPr>
        <w:t>Pishiobury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manor, Sawbridgeworth. Writ/inventory of stock)</w:t>
      </w:r>
    </w:p>
    <w:p w14:paraId="2E6694D0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3067B1E0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E 179: Exchequer: King's Remembrancer: </w:t>
      </w:r>
      <w:proofErr w:type="gramStart"/>
      <w:r w:rsidRPr="004C40D8">
        <w:rPr>
          <w:rFonts w:eastAsia="Times New Roman"/>
          <w:color w:val="000000"/>
          <w:lang w:eastAsia="ja-JP"/>
        </w:rPr>
        <w:t>Particulars of</w:t>
      </w:r>
      <w:proofErr w:type="gramEnd"/>
      <w:r w:rsidRPr="004C40D8">
        <w:rPr>
          <w:rFonts w:eastAsia="Times New Roman"/>
          <w:color w:val="000000"/>
          <w:lang w:eastAsia="ja-JP"/>
        </w:rPr>
        <w:t xml:space="preserve"> Account and other records relating to Lay and Clerical Taxation.</w:t>
      </w:r>
    </w:p>
    <w:p w14:paraId="151FAEB3" w14:textId="05C022AA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E 179/242/19 (</w:t>
      </w:r>
      <w:proofErr w:type="spellStart"/>
      <w:r w:rsidRPr="004C40D8">
        <w:rPr>
          <w:rFonts w:eastAsia="Times New Roman"/>
          <w:color w:val="000000"/>
          <w:lang w:eastAsia="ja-JP"/>
        </w:rPr>
        <w:t>Braughing</w:t>
      </w:r>
      <w:proofErr w:type="spellEnd"/>
      <w:r w:rsidRPr="004C40D8">
        <w:rPr>
          <w:rFonts w:eastAsia="Times New Roman"/>
          <w:color w:val="000000"/>
          <w:lang w:eastAsia="ja-JP"/>
        </w:rPr>
        <w:t xml:space="preserve"> hundred. </w:t>
      </w:r>
      <w:r w:rsidR="000D2151">
        <w:rPr>
          <w:rFonts w:eastAsia="Times New Roman"/>
          <w:color w:val="000000"/>
          <w:lang w:eastAsia="ja-JP"/>
        </w:rPr>
        <w:t>L</w:t>
      </w:r>
      <w:r w:rsidRPr="004C40D8">
        <w:rPr>
          <w:rFonts w:eastAsia="Times New Roman"/>
          <w:color w:val="000000"/>
          <w:lang w:eastAsia="ja-JP"/>
        </w:rPr>
        <w:t>ist of manors of Sawbridgeworth)</w:t>
      </w:r>
    </w:p>
    <w:p w14:paraId="7B7DD813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25D742F2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DL: Records of the Chancellor and Council of the Duchy of Lancaster.</w:t>
      </w:r>
    </w:p>
    <w:p w14:paraId="4E300313" w14:textId="77777777" w:rsidR="004C40D8" w:rsidRPr="004C40D8" w:rsidRDefault="004C40D8" w:rsidP="004C40D8">
      <w:pPr>
        <w:spacing w:line="480" w:lineRule="auto"/>
        <w:ind w:left="144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DL 27/6 (1199-1213. Agreement regarding churches of various towns, including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Sabrithesworde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22F2BC7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</w:r>
    </w:p>
    <w:p w14:paraId="55358696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2: Special Collections: Court Rolls</w:t>
      </w:r>
    </w:p>
    <w:p w14:paraId="01790269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SC 2/178/24 (1293-1294. Court rolls)</w:t>
      </w:r>
    </w:p>
    <w:p w14:paraId="1A5E286D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SC2/178/28 (1422-1441. Manorial court rolls:</w:t>
      </w:r>
      <w:r w:rsidRPr="004C40D8">
        <w:rPr>
          <w:rFonts w:eastAsia="Times New Roman"/>
          <w:i/>
          <w:iCs/>
          <w:color w:val="000000"/>
          <w:lang w:eastAsia="ja-JP"/>
        </w:rPr>
        <w:t xml:space="preserve"> </w:t>
      </w:r>
      <w:proofErr w:type="spellStart"/>
      <w:r w:rsidRPr="004C40D8">
        <w:rPr>
          <w:rFonts w:eastAsia="Times New Roman"/>
          <w:i/>
          <w:iCs/>
          <w:color w:val="000000"/>
          <w:lang w:eastAsia="ja-JP"/>
        </w:rPr>
        <w:t>Sabriccesworth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29418C81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52B80AF7" w14:textId="77777777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6: Ministers' and Receivers' Accounts</w:t>
      </w:r>
    </w:p>
    <w:p w14:paraId="79897C9B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SC6/868/1 (1283-1284: Reeve's accounts)</w:t>
      </w:r>
    </w:p>
    <w:p w14:paraId="2A7E4AC9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6/868/1 (1284. Description of Reeve) </w:t>
      </w:r>
    </w:p>
    <w:p w14:paraId="4A07B9E4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6/868/2 (1284-85. Description of Reeve) </w:t>
      </w:r>
    </w:p>
    <w:p w14:paraId="25733480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SC6/868/2-4 (1283-1288. Reeve's accounts) </w:t>
      </w:r>
    </w:p>
    <w:p w14:paraId="4FB1CFB7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>SC 6/868/3 (1285-86. Description of Reeve) </w:t>
      </w:r>
    </w:p>
    <w:p w14:paraId="737A88AD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6/868/4 (1287-88. Description of Reeve)</w:t>
      </w:r>
    </w:p>
    <w:p w14:paraId="3EDA55F3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SC6/868/5 (1289-1291. Bailiff's accounts)</w:t>
      </w:r>
    </w:p>
    <w:p w14:paraId="592023EB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6/868/5 (1290-91. Description of Bailiff)</w:t>
      </w:r>
    </w:p>
    <w:p w14:paraId="410EC3A4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SC6/868/6 (1292-1296. Bailiff's accounts, with </w:t>
      </w:r>
      <w:proofErr w:type="spellStart"/>
      <w:r w:rsidRPr="004C40D8">
        <w:rPr>
          <w:rFonts w:eastAsia="Times New Roman"/>
          <w:color w:val="000000"/>
          <w:lang w:eastAsia="ja-JP"/>
        </w:rPr>
        <w:t>Sayesbury</w:t>
      </w:r>
      <w:proofErr w:type="spellEnd"/>
      <w:r w:rsidRPr="004C40D8">
        <w:rPr>
          <w:rFonts w:eastAsia="Times New Roman"/>
          <w:color w:val="000000"/>
          <w:lang w:eastAsia="ja-JP"/>
        </w:rPr>
        <w:t>)</w:t>
      </w:r>
    </w:p>
    <w:p w14:paraId="6E74392D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6/868/6 (1293-94. 1296. Description of Bailiff)</w:t>
      </w:r>
    </w:p>
    <w:p w14:paraId="7BC261F0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SC6/868/7 (1293-1295. Bailiff's accounts)</w:t>
      </w:r>
    </w:p>
    <w:p w14:paraId="6B343849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6/868/7 (1294-95. Description of Bailiff)</w:t>
      </w:r>
    </w:p>
    <w:p w14:paraId="4D602B59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SC6/868/8 (1272-1327. Minister's accounts)</w:t>
      </w:r>
    </w:p>
    <w:p w14:paraId="7F38AD92" w14:textId="77777777" w:rsidR="00C16555" w:rsidRDefault="00C16555" w:rsidP="004C40D8">
      <w:pPr>
        <w:spacing w:line="480" w:lineRule="auto"/>
        <w:ind w:left="720"/>
        <w:rPr>
          <w:rFonts w:eastAsia="Times New Roman"/>
          <w:color w:val="000000"/>
          <w:lang w:eastAsia="ja-JP"/>
        </w:rPr>
      </w:pPr>
    </w:p>
    <w:p w14:paraId="2F55F5DC" w14:textId="0E9B848C" w:rsidR="004C40D8" w:rsidRPr="004C40D8" w:rsidRDefault="004C40D8" w:rsidP="004C40D8">
      <w:pPr>
        <w:spacing w:line="480" w:lineRule="auto"/>
        <w:ind w:left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8: Ancient Petitions</w:t>
      </w:r>
    </w:p>
    <w:p w14:paraId="0FC5C9C6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8/312/E5 (Petitioners Warren del Idle (Lisle), requesting livery)</w:t>
      </w:r>
    </w:p>
    <w:p w14:paraId="31DA640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223C5C1A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12: Special Collections: Rentals and Surveys, Portfolios.</w:t>
      </w:r>
    </w:p>
    <w:p w14:paraId="00A61915" w14:textId="2970713B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SC 12/8/42 (1272-1307 pedigree of manor's villains)</w:t>
      </w:r>
    </w:p>
    <w:p w14:paraId="7F1CE09D" w14:textId="03A73DA5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SC 12/8/43. (1304. Sawbridgeworth: survey of extent of manor)</w:t>
      </w:r>
    </w:p>
    <w:p w14:paraId="11E1EAC3" w14:textId="77777777" w:rsidR="004C40D8" w:rsidRPr="004C40D8" w:rsidRDefault="004C40D8" w:rsidP="004C40D8">
      <w:pPr>
        <w:spacing w:after="240" w:line="480" w:lineRule="auto"/>
        <w:rPr>
          <w:rFonts w:eastAsia="Times New Roman"/>
          <w:lang w:eastAsia="ja-JP"/>
        </w:rPr>
      </w:pPr>
    </w:p>
    <w:p w14:paraId="22F8064B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London, Westminster Abbey Library and Muniment Room.</w:t>
      </w:r>
    </w:p>
    <w:p w14:paraId="201641B7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WAM 8557 (1355-1356: minister's account)</w:t>
      </w:r>
    </w:p>
    <w:p w14:paraId="10E3D47D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WAM 8558; 8560-8562 (1377-1383: minister's accounts)</w:t>
      </w:r>
    </w:p>
    <w:p w14:paraId="0F5B6C12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WAM 8563-8564 (1390-1393: minister's accounts)</w:t>
      </w:r>
    </w:p>
    <w:p w14:paraId="414DABE8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ab/>
        <w:t>WAM 8565 (1404-1405: minister's account)</w:t>
      </w:r>
    </w:p>
    <w:p w14:paraId="5BC8B40D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WAM 8567(1433-1434. Minister's account - illegible)</w:t>
      </w:r>
    </w:p>
    <w:p w14:paraId="3DB04F95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lastRenderedPageBreak/>
        <w:t>WAM 8571-8572 (1382-1410: court rolls)</w:t>
      </w:r>
    </w:p>
    <w:p w14:paraId="2FE9E072" w14:textId="77777777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</w:p>
    <w:p w14:paraId="4CA8625C" w14:textId="3889840C" w:rsidR="004C40D8" w:rsidRPr="004C40D8" w:rsidRDefault="004C40D8" w:rsidP="004C40D8">
      <w:pPr>
        <w:spacing w:line="480" w:lineRule="auto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 Maidstone, Kent </w:t>
      </w:r>
      <w:r w:rsidRPr="004C40D8">
        <w:rPr>
          <w:rFonts w:eastAsia="Times New Roman"/>
          <w:color w:val="333333"/>
          <w:lang w:eastAsia="ja-JP"/>
        </w:rPr>
        <w:t>History and Library Centre</w:t>
      </w:r>
    </w:p>
    <w:p w14:paraId="72D22F06" w14:textId="77777777" w:rsidR="004C40D8" w:rsidRPr="004C40D8" w:rsidRDefault="004C40D8" w:rsidP="004C40D8">
      <w:pPr>
        <w:spacing w:line="480" w:lineRule="auto"/>
        <w:ind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333333"/>
          <w:lang w:eastAsia="ja-JP"/>
        </w:rPr>
        <w:t>U269: Sackville family papers </w:t>
      </w:r>
    </w:p>
    <w:p w14:paraId="0462DD96" w14:textId="77777777" w:rsidR="004C40D8" w:rsidRPr="004C40D8" w:rsidRDefault="004C40D8" w:rsidP="004C40D8">
      <w:pPr>
        <w:spacing w:line="480" w:lineRule="auto"/>
        <w:ind w:left="720" w:firstLine="720"/>
        <w:rPr>
          <w:rFonts w:eastAsia="Times New Roman"/>
          <w:lang w:eastAsia="ja-JP"/>
        </w:rPr>
      </w:pPr>
      <w:r w:rsidRPr="004C40D8">
        <w:rPr>
          <w:rFonts w:eastAsia="Times New Roman"/>
          <w:color w:val="000000"/>
          <w:lang w:eastAsia="ja-JP"/>
        </w:rPr>
        <w:t>U269/T298/3 (</w:t>
      </w:r>
      <w:r w:rsidRPr="004C40D8">
        <w:rPr>
          <w:rFonts w:eastAsia="Times New Roman"/>
          <w:color w:val="3C4043"/>
          <w:lang w:eastAsia="ja-JP"/>
        </w:rPr>
        <w:t xml:space="preserve">1589. </w:t>
      </w:r>
      <w:r w:rsidRPr="004C40D8">
        <w:rPr>
          <w:rFonts w:eastAsia="Times New Roman"/>
          <w:color w:val="000000"/>
          <w:lang w:eastAsia="ja-JP"/>
        </w:rPr>
        <w:t>Church house and lands in Sawbridgeworth)</w:t>
      </w:r>
    </w:p>
    <w:p w14:paraId="5FDB8640" w14:textId="02BEE035" w:rsidR="004C40D8" w:rsidRPr="004C40D8" w:rsidRDefault="004C40D8" w:rsidP="004C40D8">
      <w:pPr>
        <w:spacing w:after="240" w:line="480" w:lineRule="auto"/>
        <w:rPr>
          <w:rFonts w:eastAsia="Times New Roman"/>
          <w:lang w:eastAsia="ja-JP"/>
        </w:rPr>
      </w:pPr>
    </w:p>
    <w:p w14:paraId="2CBC797E" w14:textId="47AFE4B4" w:rsidR="00D303B2" w:rsidRDefault="004C40D8" w:rsidP="009A0BC2">
      <w:pPr>
        <w:spacing w:line="480" w:lineRule="auto"/>
        <w:rPr>
          <w:rFonts w:eastAsia="Times New Roman"/>
          <w:color w:val="000000"/>
          <w:lang w:eastAsia="ja-JP"/>
        </w:rPr>
      </w:pPr>
      <w:r w:rsidRPr="004C40D8">
        <w:rPr>
          <w:rFonts w:eastAsia="Times New Roman"/>
          <w:color w:val="000000"/>
          <w:lang w:eastAsia="ja-JP"/>
        </w:rPr>
        <w:t xml:space="preserve">In conclusion, </w:t>
      </w:r>
      <w:r w:rsidR="009A0BC2" w:rsidRPr="004C40D8">
        <w:rPr>
          <w:rFonts w:eastAsia="Times New Roman"/>
          <w:color w:val="000000"/>
          <w:lang w:eastAsia="ja-JP"/>
        </w:rPr>
        <w:t>there</w:t>
      </w:r>
      <w:r w:rsidR="000D2151" w:rsidRPr="009A0BC2">
        <w:rPr>
          <w:rFonts w:eastAsia="Times New Roman"/>
          <w:color w:val="000000"/>
          <w:lang w:eastAsia="ja-JP"/>
        </w:rPr>
        <w:t xml:space="preserve"> exist</w:t>
      </w:r>
      <w:r w:rsidR="009A0BC2">
        <w:rPr>
          <w:rFonts w:eastAsia="Times New Roman"/>
          <w:color w:val="000000"/>
          <w:lang w:eastAsia="ja-JP"/>
        </w:rPr>
        <w:t xml:space="preserve">s </w:t>
      </w:r>
      <w:r w:rsidR="000D2151" w:rsidRPr="009A0BC2">
        <w:rPr>
          <w:rFonts w:eastAsia="Times New Roman"/>
          <w:color w:val="000000"/>
          <w:lang w:eastAsia="ja-JP"/>
        </w:rPr>
        <w:t xml:space="preserve">a </w:t>
      </w:r>
      <w:r w:rsidR="009A0BC2">
        <w:rPr>
          <w:rFonts w:eastAsia="Times New Roman"/>
          <w:color w:val="000000"/>
          <w:lang w:eastAsia="ja-JP"/>
        </w:rPr>
        <w:t>vast amount</w:t>
      </w:r>
      <w:r w:rsidR="000D2151" w:rsidRPr="009A0BC2">
        <w:rPr>
          <w:rFonts w:eastAsia="Times New Roman"/>
          <w:color w:val="000000"/>
          <w:lang w:eastAsia="ja-JP"/>
        </w:rPr>
        <w:t xml:space="preserve"> of </w:t>
      </w:r>
      <w:r w:rsidR="009A0BC2">
        <w:rPr>
          <w:rFonts w:eastAsia="Times New Roman"/>
          <w:color w:val="000000"/>
          <w:lang w:eastAsia="ja-JP"/>
        </w:rPr>
        <w:t xml:space="preserve">valuable </w:t>
      </w:r>
      <w:r w:rsidRPr="004C40D8">
        <w:rPr>
          <w:rFonts w:eastAsia="Times New Roman"/>
          <w:color w:val="000000"/>
          <w:lang w:eastAsia="ja-JP"/>
        </w:rPr>
        <w:t xml:space="preserve">archival and unpublished primary sources regarding both Llywelyn ap Gruffudd and the town of Sawbridgeworth. </w:t>
      </w:r>
      <w:r w:rsidR="009A0BC2" w:rsidRPr="004C40D8">
        <w:rPr>
          <w:rFonts w:eastAsia="Times New Roman"/>
          <w:color w:val="000000"/>
          <w:lang w:eastAsia="ja-JP"/>
        </w:rPr>
        <w:t xml:space="preserve">Of </w:t>
      </w:r>
      <w:r w:rsidR="009A0BC2" w:rsidRPr="004C40D8">
        <w:rPr>
          <w:rFonts w:eastAsia="Times New Roman"/>
          <w:color w:val="000000"/>
          <w:lang w:eastAsia="ja-JP"/>
        </w:rPr>
        <w:t>significance</w:t>
      </w:r>
      <w:r w:rsidR="009A0BC2">
        <w:rPr>
          <w:rFonts w:eastAsia="Times New Roman"/>
          <w:color w:val="000000"/>
          <w:lang w:eastAsia="ja-JP"/>
        </w:rPr>
        <w:t xml:space="preserve"> are the substantial number of letters between </w:t>
      </w:r>
      <w:r w:rsidR="009A0BC2" w:rsidRPr="004C40D8">
        <w:rPr>
          <w:rFonts w:eastAsia="Times New Roman"/>
          <w:color w:val="000000"/>
          <w:lang w:eastAsia="ja-JP"/>
        </w:rPr>
        <w:t>Llywelyn ap Gruffudd</w:t>
      </w:r>
      <w:r w:rsidR="009A0BC2">
        <w:rPr>
          <w:rFonts w:eastAsia="Times New Roman"/>
          <w:color w:val="000000"/>
          <w:lang w:eastAsia="ja-JP"/>
        </w:rPr>
        <w:t>, Prince of Wales,</w:t>
      </w:r>
      <w:r w:rsidR="009A0BC2" w:rsidRPr="004C40D8">
        <w:rPr>
          <w:rFonts w:eastAsia="Times New Roman"/>
          <w:color w:val="000000"/>
          <w:lang w:eastAsia="ja-JP"/>
        </w:rPr>
        <w:t xml:space="preserve"> and </w:t>
      </w:r>
      <w:r w:rsidR="009A0BC2" w:rsidRPr="009A0BC2">
        <w:rPr>
          <w:rFonts w:eastAsia="Times New Roman"/>
          <w:color w:val="000000"/>
          <w:lang w:eastAsia="ja-JP"/>
        </w:rPr>
        <w:t>Henry III/</w:t>
      </w:r>
      <w:r w:rsidR="009A0BC2" w:rsidRPr="004C40D8">
        <w:rPr>
          <w:rFonts w:eastAsia="Times New Roman"/>
          <w:color w:val="000000"/>
          <w:lang w:eastAsia="ja-JP"/>
        </w:rPr>
        <w:t>Edward I</w:t>
      </w:r>
      <w:r w:rsidR="009A0BC2">
        <w:rPr>
          <w:rFonts w:eastAsia="Times New Roman"/>
          <w:color w:val="000000"/>
          <w:lang w:eastAsia="ja-JP"/>
        </w:rPr>
        <w:t xml:space="preserve">, which provide a vital insight into the socio-political atmosphere of this time period. </w:t>
      </w:r>
      <w:r w:rsidR="009A0BC2" w:rsidRPr="009A0BC2">
        <w:rPr>
          <w:rFonts w:eastAsia="Times New Roman"/>
          <w:color w:val="000000"/>
          <w:lang w:eastAsia="ja-JP"/>
        </w:rPr>
        <w:t>Similarly, i</w:t>
      </w:r>
      <w:r w:rsidRPr="004C40D8">
        <w:rPr>
          <w:rFonts w:eastAsia="Times New Roman"/>
          <w:color w:val="000000"/>
          <w:lang w:eastAsia="ja-JP"/>
        </w:rPr>
        <w:t xml:space="preserve">n the Sawbridgeworth sources, </w:t>
      </w:r>
      <w:r w:rsidR="009A0BC2" w:rsidRPr="009A0BC2">
        <w:rPr>
          <w:rFonts w:eastAsia="Times New Roman"/>
          <w:color w:val="000000"/>
          <w:lang w:eastAsia="ja-JP"/>
        </w:rPr>
        <w:t xml:space="preserve">it is interesting to note the </w:t>
      </w:r>
      <w:r w:rsidRPr="004C40D8">
        <w:rPr>
          <w:rFonts w:eastAsia="Times New Roman"/>
          <w:color w:val="000000"/>
          <w:lang w:eastAsia="ja-JP"/>
        </w:rPr>
        <w:t xml:space="preserve">development of the town's name from the Domesday Book </w:t>
      </w:r>
      <w:r w:rsidR="009A0BC2" w:rsidRPr="009A0BC2">
        <w:rPr>
          <w:rFonts w:eastAsia="Times New Roman"/>
          <w:color w:val="000000"/>
          <w:lang w:eastAsia="ja-JP"/>
        </w:rPr>
        <w:t>(</w:t>
      </w:r>
      <w:proofErr w:type="spellStart"/>
      <w:r w:rsidR="009A0BC2" w:rsidRPr="004C40D8">
        <w:rPr>
          <w:rFonts w:eastAsia="Times New Roman"/>
          <w:color w:val="000000"/>
          <w:lang w:eastAsia="ja-JP"/>
        </w:rPr>
        <w:t>Sabrixteworde</w:t>
      </w:r>
      <w:proofErr w:type="spellEnd"/>
      <w:r w:rsidR="009A0BC2" w:rsidRPr="009A0BC2">
        <w:rPr>
          <w:rFonts w:eastAsia="Times New Roman"/>
          <w:color w:val="000000"/>
          <w:lang w:eastAsia="ja-JP"/>
        </w:rPr>
        <w:t xml:space="preserve">) </w:t>
      </w:r>
      <w:r w:rsidRPr="004C40D8">
        <w:rPr>
          <w:rFonts w:eastAsia="Times New Roman"/>
          <w:color w:val="000000"/>
          <w:lang w:eastAsia="ja-JP"/>
        </w:rPr>
        <w:t xml:space="preserve">to its modern spelling. Thomas le Bund's records </w:t>
      </w:r>
      <w:r w:rsidR="009A0BC2">
        <w:rPr>
          <w:rFonts w:eastAsia="Times New Roman"/>
          <w:color w:val="000000"/>
          <w:lang w:eastAsia="ja-JP"/>
        </w:rPr>
        <w:t>(</w:t>
      </w:r>
      <w:r w:rsidR="009A0BC2" w:rsidRPr="009A0BC2">
        <w:rPr>
          <w:rFonts w:eastAsia="Times New Roman"/>
          <w:color w:val="000000"/>
          <w:lang w:eastAsia="ja-JP"/>
        </w:rPr>
        <w:t>C 241/16/5, 241/17/44, 241/22/8, C 241/74/265)</w:t>
      </w:r>
      <w:r w:rsidR="009A0BC2">
        <w:rPr>
          <w:rFonts w:eastAsia="Times New Roman"/>
          <w:color w:val="000000"/>
          <w:lang w:eastAsia="ja-JP"/>
        </w:rPr>
        <w:t xml:space="preserve"> </w:t>
      </w:r>
      <w:r w:rsidR="00D303B2">
        <w:rPr>
          <w:rFonts w:eastAsia="Times New Roman"/>
          <w:color w:val="000000"/>
          <w:lang w:eastAsia="ja-JP"/>
        </w:rPr>
        <w:t xml:space="preserve">are </w:t>
      </w:r>
      <w:r w:rsidRPr="004C40D8">
        <w:rPr>
          <w:rFonts w:eastAsia="Times New Roman"/>
          <w:color w:val="000000"/>
          <w:lang w:eastAsia="ja-JP"/>
        </w:rPr>
        <w:t>also</w:t>
      </w:r>
      <w:r w:rsidR="009A0BC2">
        <w:rPr>
          <w:rFonts w:eastAsia="Times New Roman"/>
          <w:color w:val="000000"/>
          <w:lang w:eastAsia="ja-JP"/>
        </w:rPr>
        <w:t xml:space="preserve"> worthy of further investigation: </w:t>
      </w:r>
      <w:r w:rsidR="00D303B2">
        <w:rPr>
          <w:rFonts w:eastAsia="Times New Roman"/>
          <w:color w:val="000000"/>
          <w:lang w:eastAsia="ja-JP"/>
        </w:rPr>
        <w:t xml:space="preserve">his repeated appearance as a debtor could provide a useful </w:t>
      </w:r>
      <w:r w:rsidR="00D303B2">
        <w:rPr>
          <w:rFonts w:eastAsia="Times New Roman"/>
          <w:color w:val="000000"/>
          <w:lang w:eastAsia="ja-JP"/>
        </w:rPr>
        <w:t>insight</w:t>
      </w:r>
      <w:r w:rsidR="00D303B2">
        <w:rPr>
          <w:rFonts w:eastAsia="Times New Roman"/>
          <w:color w:val="000000"/>
          <w:lang w:eastAsia="ja-JP"/>
        </w:rPr>
        <w:t xml:space="preserve"> into his character and the practices of merchants in the late 13</w:t>
      </w:r>
      <w:r w:rsidR="00D303B2" w:rsidRPr="00D303B2">
        <w:rPr>
          <w:rFonts w:eastAsia="Times New Roman"/>
          <w:color w:val="000000"/>
          <w:vertAlign w:val="superscript"/>
          <w:lang w:eastAsia="ja-JP"/>
        </w:rPr>
        <w:t>th</w:t>
      </w:r>
      <w:r w:rsidR="00D303B2">
        <w:rPr>
          <w:rFonts w:eastAsia="Times New Roman"/>
          <w:color w:val="000000"/>
          <w:lang w:eastAsia="ja-JP"/>
        </w:rPr>
        <w:t xml:space="preserve"> to early 14</w:t>
      </w:r>
      <w:r w:rsidR="00D303B2" w:rsidRPr="00D303B2">
        <w:rPr>
          <w:rFonts w:eastAsia="Times New Roman"/>
          <w:color w:val="000000"/>
          <w:vertAlign w:val="superscript"/>
          <w:lang w:eastAsia="ja-JP"/>
        </w:rPr>
        <w:t>th</w:t>
      </w:r>
      <w:r w:rsidR="00D303B2">
        <w:rPr>
          <w:rFonts w:eastAsia="Times New Roman"/>
          <w:color w:val="000000"/>
          <w:lang w:eastAsia="ja-JP"/>
        </w:rPr>
        <w:t xml:space="preserve"> centuries. </w:t>
      </w:r>
    </w:p>
    <w:p w14:paraId="2E801553" w14:textId="77777777" w:rsidR="009A0BC2" w:rsidRDefault="009A0BC2" w:rsidP="009A0BC2">
      <w:pPr>
        <w:spacing w:line="480" w:lineRule="auto"/>
        <w:rPr>
          <w:rFonts w:eastAsia="Times New Roman"/>
          <w:color w:val="000000"/>
          <w:lang w:eastAsia="ja-JP"/>
        </w:rPr>
      </w:pPr>
    </w:p>
    <w:p w14:paraId="0F68ED41" w14:textId="6D67D3F3" w:rsidR="00EC7546" w:rsidRPr="004523A2" w:rsidRDefault="009A0BC2" w:rsidP="00C16555">
      <w:pPr>
        <w:spacing w:line="480" w:lineRule="auto"/>
        <w:rPr>
          <w:rFonts w:eastAsia="Times New Roman"/>
          <w:lang w:eastAsia="ja-JP"/>
        </w:rPr>
      </w:pPr>
      <w:r>
        <w:rPr>
          <w:rFonts w:eastAsia="Times New Roman"/>
          <w:color w:val="000000"/>
          <w:lang w:eastAsia="ja-JP"/>
        </w:rPr>
        <w:t>For this exercise, o</w:t>
      </w:r>
      <w:r w:rsidRPr="009A0BC2">
        <w:rPr>
          <w:rFonts w:eastAsia="Times New Roman"/>
          <w:color w:val="000000"/>
          <w:lang w:eastAsia="ja-JP"/>
        </w:rPr>
        <w:t>nly d</w:t>
      </w:r>
      <w:r w:rsidRPr="004C40D8">
        <w:rPr>
          <w:rFonts w:eastAsia="Times New Roman"/>
          <w:color w:val="000000"/>
          <w:lang w:eastAsia="ja-JP"/>
        </w:rPr>
        <w:t xml:space="preserve">igital archives </w:t>
      </w:r>
      <w:r w:rsidRPr="009A0BC2">
        <w:rPr>
          <w:rFonts w:eastAsia="Times New Roman"/>
          <w:color w:val="000000"/>
          <w:lang w:eastAsia="ja-JP"/>
        </w:rPr>
        <w:t>were used</w:t>
      </w:r>
      <w:r>
        <w:rPr>
          <w:rFonts w:eastAsia="Times New Roman"/>
          <w:color w:val="000000"/>
          <w:lang w:eastAsia="ja-JP"/>
        </w:rPr>
        <w:t xml:space="preserve">. Therefore, </w:t>
      </w:r>
      <w:r w:rsidR="004C40D8" w:rsidRPr="004C40D8">
        <w:rPr>
          <w:rFonts w:eastAsia="Times New Roman"/>
          <w:color w:val="000000"/>
          <w:lang w:eastAsia="ja-JP"/>
        </w:rPr>
        <w:t>in further research, physical archives should be consulted, particular</w:t>
      </w:r>
      <w:r w:rsidRPr="009A0BC2">
        <w:rPr>
          <w:rFonts w:eastAsia="Times New Roman"/>
          <w:color w:val="000000"/>
          <w:lang w:eastAsia="ja-JP"/>
        </w:rPr>
        <w:t>ly the</w:t>
      </w:r>
      <w:r w:rsidR="004C40D8" w:rsidRPr="004C40D8">
        <w:rPr>
          <w:rFonts w:eastAsia="Times New Roman"/>
          <w:color w:val="000000"/>
          <w:lang w:eastAsia="ja-JP"/>
        </w:rPr>
        <w:t xml:space="preserve"> Sawbridgeworth </w:t>
      </w:r>
      <w:r w:rsidRPr="009A0BC2">
        <w:rPr>
          <w:rFonts w:eastAsia="Times New Roman"/>
          <w:color w:val="000000"/>
          <w:lang w:eastAsia="ja-JP"/>
        </w:rPr>
        <w:t xml:space="preserve">and Hertfordshire </w:t>
      </w:r>
      <w:r w:rsidR="004C40D8" w:rsidRPr="004C40D8">
        <w:rPr>
          <w:rFonts w:eastAsia="Times New Roman"/>
          <w:color w:val="000000"/>
          <w:lang w:eastAsia="ja-JP"/>
        </w:rPr>
        <w:t>archives</w:t>
      </w:r>
      <w:r w:rsidRPr="009A0BC2">
        <w:rPr>
          <w:rFonts w:eastAsia="Times New Roman"/>
          <w:color w:val="000000"/>
          <w:lang w:eastAsia="ja-JP"/>
        </w:rPr>
        <w:t>.</w:t>
      </w:r>
      <w:r w:rsidRPr="009A0BC2">
        <w:rPr>
          <w:rFonts w:eastAsia="Times New Roman"/>
          <w:color w:val="000000"/>
          <w:shd w:val="clear" w:color="auto" w:fill="FFFF00"/>
          <w:lang w:eastAsia="ja-JP"/>
        </w:rPr>
        <w:t xml:space="preserve"> </w:t>
      </w:r>
      <w:r w:rsidR="004523A2" w:rsidRPr="004523A2">
        <w:rPr>
          <w:b/>
        </w:rPr>
        <w:br/>
      </w:r>
    </w:p>
    <w:sectPr w:rsidR="00EC7546" w:rsidRPr="004523A2" w:rsidSect="00431646">
      <w:footerReference w:type="default" r:id="rId9"/>
      <w:pgSz w:w="12240" w:h="15840"/>
      <w:pgMar w:top="1440" w:right="1440" w:bottom="1440" w:left="1440" w:header="567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6F8B8" w14:textId="77777777" w:rsidR="00B81BC8" w:rsidRDefault="00B81BC8" w:rsidP="00AD5D5A">
      <w:r>
        <w:separator/>
      </w:r>
    </w:p>
  </w:endnote>
  <w:endnote w:type="continuationSeparator" w:id="0">
    <w:p w14:paraId="2DA7D4C6" w14:textId="77777777" w:rsidR="00B81BC8" w:rsidRDefault="00B81BC8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048B9" w14:textId="77777777" w:rsidR="00C16555" w:rsidRDefault="00C1655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9E5BB49" w14:textId="1B5B581E" w:rsidR="009C1A08" w:rsidRPr="00337A70" w:rsidRDefault="009C1A08">
    <w:pPr>
      <w:pStyle w:val="Footer"/>
      <w:rPr>
        <w:rFonts w:ascii="Trebuchet MS" w:hAnsi="Trebuchet M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3D924" w14:textId="77777777" w:rsidR="00B81BC8" w:rsidRDefault="00B81BC8" w:rsidP="00AD5D5A">
      <w:r>
        <w:separator/>
      </w:r>
    </w:p>
  </w:footnote>
  <w:footnote w:type="continuationSeparator" w:id="0">
    <w:p w14:paraId="55468217" w14:textId="77777777" w:rsidR="00B81BC8" w:rsidRDefault="00B81BC8" w:rsidP="00AD5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1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21"/>
  </w:num>
  <w:num w:numId="9">
    <w:abstractNumId w:val="23"/>
  </w:num>
  <w:num w:numId="10">
    <w:abstractNumId w:val="5"/>
  </w:num>
  <w:num w:numId="11">
    <w:abstractNumId w:val="19"/>
  </w:num>
  <w:num w:numId="12">
    <w:abstractNumId w:val="22"/>
  </w:num>
  <w:num w:numId="13">
    <w:abstractNumId w:val="11"/>
  </w:num>
  <w:num w:numId="14">
    <w:abstractNumId w:val="14"/>
  </w:num>
  <w:num w:numId="15">
    <w:abstractNumId w:val="16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>
    <w:abstractNumId w:val="10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>
    <w:abstractNumId w:val="12"/>
  </w:num>
  <w:num w:numId="20">
    <w:abstractNumId w:val="17"/>
  </w:num>
  <w:num w:numId="21">
    <w:abstractNumId w:val="3"/>
  </w:num>
  <w:num w:numId="22">
    <w:abstractNumId w:val="7"/>
  </w:num>
  <w:num w:numId="23">
    <w:abstractNumId w:val="15"/>
  </w:num>
  <w:num w:numId="24">
    <w:abstractNumId w:val="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85F"/>
    <w:rsid w:val="00001C3B"/>
    <w:rsid w:val="00013545"/>
    <w:rsid w:val="00022345"/>
    <w:rsid w:val="00026363"/>
    <w:rsid w:val="000275E2"/>
    <w:rsid w:val="00043549"/>
    <w:rsid w:val="00046A16"/>
    <w:rsid w:val="00047074"/>
    <w:rsid w:val="00076A0B"/>
    <w:rsid w:val="000854DF"/>
    <w:rsid w:val="000A6D49"/>
    <w:rsid w:val="000D2151"/>
    <w:rsid w:val="000E3682"/>
    <w:rsid w:val="000E3751"/>
    <w:rsid w:val="000E6A3A"/>
    <w:rsid w:val="0010199D"/>
    <w:rsid w:val="001070F2"/>
    <w:rsid w:val="00111283"/>
    <w:rsid w:val="0011161A"/>
    <w:rsid w:val="00164189"/>
    <w:rsid w:val="00165047"/>
    <w:rsid w:val="00172497"/>
    <w:rsid w:val="001C0B52"/>
    <w:rsid w:val="001C4B2D"/>
    <w:rsid w:val="001E0E06"/>
    <w:rsid w:val="001F4CE1"/>
    <w:rsid w:val="002132DC"/>
    <w:rsid w:val="00216211"/>
    <w:rsid w:val="00222984"/>
    <w:rsid w:val="0022446F"/>
    <w:rsid w:val="00224B95"/>
    <w:rsid w:val="00230F35"/>
    <w:rsid w:val="0025530E"/>
    <w:rsid w:val="002715FA"/>
    <w:rsid w:val="00276002"/>
    <w:rsid w:val="00277421"/>
    <w:rsid w:val="00290783"/>
    <w:rsid w:val="002A4954"/>
    <w:rsid w:val="002B2D7B"/>
    <w:rsid w:val="002C1630"/>
    <w:rsid w:val="002C55E9"/>
    <w:rsid w:val="002D2A04"/>
    <w:rsid w:val="002E2BA0"/>
    <w:rsid w:val="002E67CE"/>
    <w:rsid w:val="002F1475"/>
    <w:rsid w:val="002F467C"/>
    <w:rsid w:val="00305185"/>
    <w:rsid w:val="00307B22"/>
    <w:rsid w:val="0031135D"/>
    <w:rsid w:val="00326631"/>
    <w:rsid w:val="00337A70"/>
    <w:rsid w:val="00341D2F"/>
    <w:rsid w:val="00351F4B"/>
    <w:rsid w:val="0038342D"/>
    <w:rsid w:val="003A791B"/>
    <w:rsid w:val="003C3F4F"/>
    <w:rsid w:val="003C7F6F"/>
    <w:rsid w:val="003D6255"/>
    <w:rsid w:val="003E08F3"/>
    <w:rsid w:val="003F0AD2"/>
    <w:rsid w:val="003F737B"/>
    <w:rsid w:val="0040732D"/>
    <w:rsid w:val="004250DD"/>
    <w:rsid w:val="00431646"/>
    <w:rsid w:val="0043758C"/>
    <w:rsid w:val="0044129B"/>
    <w:rsid w:val="00447497"/>
    <w:rsid w:val="004523A2"/>
    <w:rsid w:val="00460A5C"/>
    <w:rsid w:val="004627BA"/>
    <w:rsid w:val="004724D6"/>
    <w:rsid w:val="00475C78"/>
    <w:rsid w:val="004A024B"/>
    <w:rsid w:val="004B73BA"/>
    <w:rsid w:val="004C40D8"/>
    <w:rsid w:val="004C79CE"/>
    <w:rsid w:val="005171A3"/>
    <w:rsid w:val="00521E0F"/>
    <w:rsid w:val="00531109"/>
    <w:rsid w:val="00537B4C"/>
    <w:rsid w:val="005429EF"/>
    <w:rsid w:val="005627D4"/>
    <w:rsid w:val="0058726A"/>
    <w:rsid w:val="00590E9A"/>
    <w:rsid w:val="005942E9"/>
    <w:rsid w:val="005C6560"/>
    <w:rsid w:val="00610318"/>
    <w:rsid w:val="00632937"/>
    <w:rsid w:val="0064350C"/>
    <w:rsid w:val="0065654E"/>
    <w:rsid w:val="00662A40"/>
    <w:rsid w:val="006805EC"/>
    <w:rsid w:val="00691819"/>
    <w:rsid w:val="00693C4D"/>
    <w:rsid w:val="006A205D"/>
    <w:rsid w:val="006A65E9"/>
    <w:rsid w:val="006C0A3A"/>
    <w:rsid w:val="006C5E96"/>
    <w:rsid w:val="006E4F24"/>
    <w:rsid w:val="00751BE2"/>
    <w:rsid w:val="00762134"/>
    <w:rsid w:val="00765417"/>
    <w:rsid w:val="00770733"/>
    <w:rsid w:val="00773D0E"/>
    <w:rsid w:val="0077600A"/>
    <w:rsid w:val="007909CB"/>
    <w:rsid w:val="00790E2F"/>
    <w:rsid w:val="007B721A"/>
    <w:rsid w:val="007C098A"/>
    <w:rsid w:val="007C6F33"/>
    <w:rsid w:val="007D7715"/>
    <w:rsid w:val="00823895"/>
    <w:rsid w:val="0083442E"/>
    <w:rsid w:val="00837B97"/>
    <w:rsid w:val="00840B95"/>
    <w:rsid w:val="0084272E"/>
    <w:rsid w:val="00843DE9"/>
    <w:rsid w:val="00860711"/>
    <w:rsid w:val="0089447F"/>
    <w:rsid w:val="008A4DCC"/>
    <w:rsid w:val="008B3A97"/>
    <w:rsid w:val="008D03F0"/>
    <w:rsid w:val="008D674F"/>
    <w:rsid w:val="008E525C"/>
    <w:rsid w:val="008F4855"/>
    <w:rsid w:val="00901157"/>
    <w:rsid w:val="00914769"/>
    <w:rsid w:val="00934CEF"/>
    <w:rsid w:val="00973B44"/>
    <w:rsid w:val="009801D3"/>
    <w:rsid w:val="009A0BC2"/>
    <w:rsid w:val="009A3D0A"/>
    <w:rsid w:val="009B2D10"/>
    <w:rsid w:val="009C01A3"/>
    <w:rsid w:val="009C1A08"/>
    <w:rsid w:val="009C396A"/>
    <w:rsid w:val="009F2623"/>
    <w:rsid w:val="00A02C62"/>
    <w:rsid w:val="00A06B94"/>
    <w:rsid w:val="00A2073F"/>
    <w:rsid w:val="00A303FE"/>
    <w:rsid w:val="00A41032"/>
    <w:rsid w:val="00A41AF9"/>
    <w:rsid w:val="00A507E4"/>
    <w:rsid w:val="00A62E68"/>
    <w:rsid w:val="00A745B6"/>
    <w:rsid w:val="00A972E4"/>
    <w:rsid w:val="00A9744A"/>
    <w:rsid w:val="00AC36E3"/>
    <w:rsid w:val="00AC6213"/>
    <w:rsid w:val="00AD5D5A"/>
    <w:rsid w:val="00AE3217"/>
    <w:rsid w:val="00B11E29"/>
    <w:rsid w:val="00B34964"/>
    <w:rsid w:val="00B36F4A"/>
    <w:rsid w:val="00B42501"/>
    <w:rsid w:val="00B45FEF"/>
    <w:rsid w:val="00B462B1"/>
    <w:rsid w:val="00B56E7B"/>
    <w:rsid w:val="00B72F46"/>
    <w:rsid w:val="00B81BC8"/>
    <w:rsid w:val="00B81E5D"/>
    <w:rsid w:val="00B96983"/>
    <w:rsid w:val="00B9724B"/>
    <w:rsid w:val="00BC17F1"/>
    <w:rsid w:val="00BE7B7A"/>
    <w:rsid w:val="00BF22DC"/>
    <w:rsid w:val="00BF3D29"/>
    <w:rsid w:val="00BF6291"/>
    <w:rsid w:val="00C129C7"/>
    <w:rsid w:val="00C16555"/>
    <w:rsid w:val="00C22A88"/>
    <w:rsid w:val="00C65E7F"/>
    <w:rsid w:val="00C93CD4"/>
    <w:rsid w:val="00CB5E37"/>
    <w:rsid w:val="00CC52A3"/>
    <w:rsid w:val="00CE3B79"/>
    <w:rsid w:val="00D0754F"/>
    <w:rsid w:val="00D303B2"/>
    <w:rsid w:val="00D328AB"/>
    <w:rsid w:val="00D429CC"/>
    <w:rsid w:val="00D459DC"/>
    <w:rsid w:val="00D5466C"/>
    <w:rsid w:val="00D56EFA"/>
    <w:rsid w:val="00D67BF8"/>
    <w:rsid w:val="00DA3217"/>
    <w:rsid w:val="00DA3E0F"/>
    <w:rsid w:val="00DB185F"/>
    <w:rsid w:val="00DB43BB"/>
    <w:rsid w:val="00DC002C"/>
    <w:rsid w:val="00DD363B"/>
    <w:rsid w:val="00DE4139"/>
    <w:rsid w:val="00DE54B1"/>
    <w:rsid w:val="00E3766D"/>
    <w:rsid w:val="00E502BA"/>
    <w:rsid w:val="00E57529"/>
    <w:rsid w:val="00E67719"/>
    <w:rsid w:val="00E84F5D"/>
    <w:rsid w:val="00EC7546"/>
    <w:rsid w:val="00F1661E"/>
    <w:rsid w:val="00F2453C"/>
    <w:rsid w:val="00F346BE"/>
    <w:rsid w:val="00F73533"/>
    <w:rsid w:val="00F75EB5"/>
    <w:rsid w:val="00FA07E9"/>
    <w:rsid w:val="00FA2A4C"/>
    <w:rsid w:val="00FF1125"/>
    <w:rsid w:val="00FF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4C207B"/>
  <w15:chartTrackingRefBased/>
  <w15:docId w15:val="{B6BCCC73-CB48-4278-9934-F5543948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185F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</w:rPr>
  </w:style>
  <w:style w:type="character" w:customStyle="1" w:styleId="CommentTextChar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customStyle="1" w:styleId="CommentSubjectChar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 w:cs="Tahoma"/>
      <w:sz w:val="22"/>
      <w:szCs w:val="20"/>
      <w:lang w:eastAsia="en-US"/>
    </w:rPr>
  </w:style>
  <w:style w:type="character" w:customStyle="1" w:styleId="HeaderChar">
    <w:name w:val="Header Char"/>
    <w:link w:val="Header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3A791B"/>
    <w:rPr>
      <w:sz w:val="20"/>
      <w:szCs w:val="20"/>
    </w:rPr>
  </w:style>
  <w:style w:type="character" w:customStyle="1" w:styleId="FootnoteTextChar">
    <w:name w:val="Footnote Text Char"/>
    <w:link w:val="FootnoteText"/>
    <w:rsid w:val="003A791B"/>
    <w:rPr>
      <w:lang w:eastAsia="zh-CN"/>
    </w:rPr>
  </w:style>
  <w:style w:type="character" w:styleId="FootnoteReference">
    <w:name w:val="footnote reference"/>
    <w:rsid w:val="003A791B"/>
    <w:rPr>
      <w:vertAlign w:val="superscript"/>
    </w:rPr>
  </w:style>
  <w:style w:type="character" w:customStyle="1" w:styleId="apple-tab-span">
    <w:name w:val="apple-tab-span"/>
    <w:rsid w:val="004C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96252-51F0-498B-A373-C603480E2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1664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11132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denize jacques</cp:lastModifiedBy>
  <cp:revision>4</cp:revision>
  <cp:lastPrinted>2011-03-31T13:57:00Z</cp:lastPrinted>
  <dcterms:created xsi:type="dcterms:W3CDTF">2020-01-24T19:52:00Z</dcterms:created>
  <dcterms:modified xsi:type="dcterms:W3CDTF">2020-01-24T20:49:00Z</dcterms:modified>
</cp:coreProperties>
</file>