
<file path=[Content_Types].xml><?xml version="1.0" encoding="utf-8"?>
<Types xmlns="http://schemas.openxmlformats.org/package/2006/content-types">
  <Override PartName="/word/footnotes.xml" ContentType="application/vnd.openxmlformats-officedocument.wordprocessingml.footnotes+xml"/>
  <Override PartName="/word/diagrams/quickStyle2.xml" ContentType="application/vnd.openxmlformats-officedocument.drawingml.diagramStyle+xml"/>
  <Override PartName="/word/diagrams/data3.xml" ContentType="application/vnd.openxmlformats-officedocument.drawingml.diagramData+xml"/>
  <Override PartName="/word/diagrams/colors5.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Override PartName="/word/diagrams/drawing5.xml" ContentType="application/vnd.ms-office.drawingml.diagramDrawing+xml"/>
  <Override PartName="/word/diagrams/drawing6.xml" ContentType="application/vnd.ms-office.drawingml.diagramDrawing+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diagrams/drawing3.xml" ContentType="application/vnd.ms-office.drawingml.diagramDrawing+xml"/>
  <Override PartName="/word/diagrams/drawing4.xml" ContentType="application/vnd.ms-office.drawingml.diagramDrawing+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glossary/document.xml" ContentType="application/vnd.openxmlformats-officedocument.wordprocessingml.document.glossary+xml"/>
  <Override PartName="/word/diagrams/layout5.xml" ContentType="application/vnd.openxmlformats-officedocument.drawingml.diagramLayout+xml"/>
  <Override PartName="/word/diagrams/layout6.xml" ContentType="application/vnd.openxmlformats-officedocument.drawingml.diagramLayout+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diagrams/quickStyle6.xml" ContentType="application/vnd.openxmlformats-officedocument.drawingml.diagramStyl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diagrams/data6.xml" ContentType="application/vnd.openxmlformats-officedocument.drawingml.diagramData+xml"/>
  <Override PartName="/word/diagrams/colors6.xml" ContentType="application/vnd.openxmlformats-officedocument.drawingml.diagramColors+xml"/>
  <Override PartName="/docProps/core.xml" ContentType="application/vnd.openxmlformats-package.core-properties+xml"/>
  <Override PartName="/word/diagrams/quickStyle1.xml" ContentType="application/vnd.openxmlformats-officedocument.drawingml.diagramStyle+xml"/>
  <Override PartName="/word/diagrams/data4.xml" ContentType="application/vnd.openxmlformats-officedocument.drawingml.diagramData+xml"/>
  <Override PartName="/word/diagrams/colors4.xml" ContentType="application/vnd.openxmlformats-officedocument.drawingml.diagramColor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064F" w:rsidRDefault="00C6064F">
      <w:r w:rsidRPr="00C6064F">
        <w:rPr>
          <w:noProof/>
          <w:lang w:eastAsia="en-GB"/>
        </w:rPr>
        <w:drawing>
          <wp:anchor distT="0" distB="0" distL="114300" distR="114300" simplePos="0" relativeHeight="251659264" behindDoc="0" locked="0" layoutInCell="1" allowOverlap="1">
            <wp:simplePos x="0" y="0"/>
            <wp:positionH relativeFrom="column">
              <wp:posOffset>837757</wp:posOffset>
            </wp:positionH>
            <wp:positionV relativeFrom="paragraph">
              <wp:posOffset>-382772</wp:posOffset>
            </wp:positionV>
            <wp:extent cx="4159545" cy="2062716"/>
            <wp:effectExtent l="19050" t="0" r="0" b="0"/>
            <wp:wrapNone/>
            <wp:docPr id="2"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8" cstate="print"/>
                    <a:srcRect/>
                    <a:stretch>
                      <a:fillRect/>
                    </a:stretch>
                  </pic:blipFill>
                  <pic:spPr bwMode="auto">
                    <a:xfrm>
                      <a:off x="0" y="0"/>
                      <a:ext cx="4159545" cy="2062716"/>
                    </a:xfrm>
                    <a:prstGeom prst="rect">
                      <a:avLst/>
                    </a:prstGeom>
                    <a:noFill/>
                    <a:ln w="9525">
                      <a:noFill/>
                      <a:miter lim="800000"/>
                      <a:headEnd/>
                      <a:tailEnd/>
                    </a:ln>
                  </pic:spPr>
                </pic:pic>
              </a:graphicData>
            </a:graphic>
          </wp:anchor>
        </w:drawing>
      </w:r>
    </w:p>
    <w:p w:rsidR="00C6064F" w:rsidRPr="00C6064F" w:rsidRDefault="00C6064F" w:rsidP="00C6064F"/>
    <w:p w:rsidR="00C6064F" w:rsidRPr="00C6064F" w:rsidRDefault="00C6064F" w:rsidP="00C6064F"/>
    <w:p w:rsidR="00C6064F" w:rsidRPr="00C6064F" w:rsidRDefault="00C6064F" w:rsidP="00C6064F"/>
    <w:p w:rsidR="00C6064F" w:rsidRPr="00C6064F" w:rsidRDefault="00C6064F" w:rsidP="00C6064F"/>
    <w:p w:rsidR="00C6064F" w:rsidRDefault="00C6064F" w:rsidP="00C6064F"/>
    <w:p w:rsidR="00C6064F" w:rsidRPr="00C6064F" w:rsidRDefault="00C6064F" w:rsidP="00C6064F">
      <w:pPr>
        <w:rPr>
          <w:lang w:val="en-US"/>
        </w:rPr>
      </w:pPr>
      <w:r w:rsidRPr="00C6064F">
        <w:rPr>
          <w:b/>
          <w:lang w:val="en-US"/>
        </w:rPr>
        <w:t>Qualification:</w:t>
      </w:r>
      <w:r w:rsidRPr="00C6064F">
        <w:rPr>
          <w:lang w:val="en-US"/>
        </w:rPr>
        <w:t xml:space="preserve"> CIPD Diploma in Applied Human Resources </w:t>
      </w:r>
    </w:p>
    <w:p w:rsidR="00C6064F" w:rsidRDefault="00C6064F" w:rsidP="00C6064F">
      <w:pPr>
        <w:rPr>
          <w:lang w:val="en-US"/>
        </w:rPr>
      </w:pPr>
      <w:r w:rsidRPr="00C6064F">
        <w:rPr>
          <w:b/>
          <w:lang w:val="en-US"/>
        </w:rPr>
        <w:t>Module Name:</w:t>
      </w:r>
      <w:r w:rsidRPr="00C6064F">
        <w:rPr>
          <w:lang w:val="en-US"/>
        </w:rPr>
        <w:t xml:space="preserve"> </w:t>
      </w:r>
      <w:r>
        <w:rPr>
          <w:lang w:val="en-US"/>
        </w:rPr>
        <w:t>Understanding Employment Law</w:t>
      </w:r>
    </w:p>
    <w:p w:rsidR="00C6064F" w:rsidRPr="00C6064F" w:rsidRDefault="00C6064F" w:rsidP="00C6064F">
      <w:pPr>
        <w:rPr>
          <w:b/>
          <w:lang w:val="en-US"/>
        </w:rPr>
      </w:pPr>
      <w:r w:rsidRPr="00C6064F">
        <w:rPr>
          <w:b/>
          <w:lang w:val="en-US"/>
        </w:rPr>
        <w:t xml:space="preserve">Word Count: </w:t>
      </w:r>
    </w:p>
    <w:p w:rsidR="00C6064F" w:rsidRPr="00C6064F" w:rsidRDefault="00C6064F" w:rsidP="00C6064F">
      <w:pPr>
        <w:rPr>
          <w:lang w:val="en-US"/>
        </w:rPr>
      </w:pPr>
      <w:r w:rsidRPr="00C6064F">
        <w:rPr>
          <w:b/>
          <w:lang w:val="en-US"/>
        </w:rPr>
        <w:t>Student Name:</w:t>
      </w:r>
      <w:r w:rsidRPr="00C6064F">
        <w:rPr>
          <w:lang w:val="en-US"/>
        </w:rPr>
        <w:t xml:space="preserve"> Nia Williams</w:t>
      </w:r>
    </w:p>
    <w:p w:rsidR="00C6064F" w:rsidRPr="00C6064F" w:rsidRDefault="00C6064F" w:rsidP="00C6064F">
      <w:pPr>
        <w:rPr>
          <w:lang w:val="en-US"/>
        </w:rPr>
      </w:pPr>
      <w:r w:rsidRPr="00C6064F">
        <w:rPr>
          <w:b/>
          <w:lang w:val="en-US"/>
        </w:rPr>
        <w:t>Student Number:</w:t>
      </w:r>
      <w:r w:rsidRPr="00C6064F">
        <w:rPr>
          <w:lang w:val="en-US"/>
        </w:rPr>
        <w:t xml:space="preserve"> 1806523</w:t>
      </w:r>
    </w:p>
    <w:p w:rsidR="00C6064F" w:rsidRPr="00C6064F" w:rsidRDefault="00C6064F" w:rsidP="00C6064F">
      <w:pPr>
        <w:rPr>
          <w:b/>
          <w:lang w:val="en-US"/>
        </w:rPr>
      </w:pPr>
      <w:r w:rsidRPr="00C6064F">
        <w:rPr>
          <w:b/>
          <w:lang w:val="en-US"/>
        </w:rPr>
        <w:t>CIPD Membership Number:</w:t>
      </w:r>
      <w:r w:rsidRPr="00C6064F">
        <w:rPr>
          <w:lang w:val="en-US"/>
        </w:rPr>
        <w:t xml:space="preserve"> 53274221</w:t>
      </w:r>
    </w:p>
    <w:p w:rsidR="00C6064F" w:rsidRPr="00C6064F" w:rsidRDefault="00C6064F" w:rsidP="00C6064F">
      <w:pPr>
        <w:rPr>
          <w:lang w:val="en-US"/>
        </w:rPr>
      </w:pPr>
    </w:p>
    <w:p w:rsidR="00C6064F" w:rsidRPr="00C6064F" w:rsidRDefault="00C6064F" w:rsidP="00C6064F">
      <w:pPr>
        <w:rPr>
          <w:lang w:val="en-US"/>
        </w:rPr>
      </w:pPr>
      <w:r w:rsidRPr="00C6064F">
        <w:rPr>
          <w:lang w:val="en-US"/>
        </w:rPr>
        <w:t>By signing below, I confirm that the work/evidence presented is my own, unaided work. I understand the regulations pertaining to candidate malpractice and the action that may be taken as a result.</w:t>
      </w:r>
    </w:p>
    <w:p w:rsidR="00C6064F" w:rsidRPr="00C6064F" w:rsidRDefault="00C6064F" w:rsidP="00C6064F">
      <w:pPr>
        <w:rPr>
          <w:lang w:val="en-US"/>
        </w:rPr>
      </w:pPr>
    </w:p>
    <w:p w:rsidR="00C6064F" w:rsidRPr="00C6064F" w:rsidRDefault="00C6064F" w:rsidP="00C6064F">
      <w:pPr>
        <w:rPr>
          <w:lang w:val="en-US"/>
        </w:rPr>
      </w:pPr>
      <w:r w:rsidRPr="00C6064F">
        <w:rPr>
          <w:b/>
          <w:lang w:val="en-US"/>
        </w:rPr>
        <w:t>Signed:</w:t>
      </w:r>
      <w:r w:rsidRPr="00C6064F">
        <w:rPr>
          <w:lang w:val="en-US"/>
        </w:rPr>
        <w:t xml:space="preserve"> </w:t>
      </w:r>
      <w:proofErr w:type="spellStart"/>
      <w:r w:rsidRPr="00C6064F">
        <w:rPr>
          <w:i/>
          <w:lang w:val="en-US"/>
        </w:rPr>
        <w:t>N.Williams</w:t>
      </w:r>
      <w:proofErr w:type="spellEnd"/>
    </w:p>
    <w:p w:rsidR="00C6064F" w:rsidRPr="00C6064F" w:rsidRDefault="00C6064F" w:rsidP="00C6064F">
      <w:pPr>
        <w:rPr>
          <w:lang w:val="en-US"/>
        </w:rPr>
      </w:pPr>
      <w:r w:rsidRPr="00C6064F">
        <w:rPr>
          <w:b/>
          <w:lang w:val="en-US"/>
        </w:rPr>
        <w:t>Date:</w:t>
      </w:r>
      <w:r w:rsidRPr="00C6064F">
        <w:rPr>
          <w:lang w:val="en-US"/>
        </w:rPr>
        <w:t xml:space="preserve"> </w:t>
      </w:r>
      <w:r w:rsidR="00D6018A">
        <w:rPr>
          <w:lang w:val="en-US"/>
        </w:rPr>
        <w:t>10</w:t>
      </w:r>
      <w:r w:rsidR="00D6018A" w:rsidRPr="00D6018A">
        <w:rPr>
          <w:vertAlign w:val="superscript"/>
          <w:lang w:val="en-US"/>
        </w:rPr>
        <w:t>th</w:t>
      </w:r>
      <w:r w:rsidR="00D6018A">
        <w:rPr>
          <w:lang w:val="en-US"/>
        </w:rPr>
        <w:t xml:space="preserve"> March 2019 </w:t>
      </w:r>
    </w:p>
    <w:p w:rsidR="00C6064F" w:rsidRDefault="00C6064F" w:rsidP="007F2EA0">
      <w:pPr>
        <w:pStyle w:val="Title"/>
      </w:pPr>
      <w:r w:rsidRPr="00C6064F">
        <w:br w:type="page"/>
      </w:r>
      <w:r w:rsidRPr="00C6064F">
        <w:rPr>
          <w:sz w:val="32"/>
        </w:rPr>
        <w:lastRenderedPageBreak/>
        <w:t>Understanding Employment Law</w:t>
      </w:r>
    </w:p>
    <w:p w:rsidR="007F2EA0" w:rsidRPr="007F2EA0" w:rsidRDefault="007F2EA0" w:rsidP="0034464F">
      <w:pPr>
        <w:jc w:val="both"/>
        <w:rPr>
          <w:b/>
          <w:u w:val="single"/>
        </w:rPr>
      </w:pPr>
      <w:r w:rsidRPr="007F2EA0">
        <w:rPr>
          <w:b/>
          <w:u w:val="single"/>
        </w:rPr>
        <w:t xml:space="preserve">Task 1 </w:t>
      </w:r>
    </w:p>
    <w:p w:rsidR="00EB0F08" w:rsidRDefault="00EB0F08" w:rsidP="0034464F">
      <w:pPr>
        <w:jc w:val="both"/>
      </w:pPr>
      <w:r w:rsidRPr="00E95AD7">
        <w:t>The purpose of employment law is to “legalise the relationship between employers and employees”.</w:t>
      </w:r>
      <w:r>
        <w:t xml:space="preserve"> Employment law is there to set out what is appropriate for employers to expect from their employees and what is deemed as ethical to ask them to do and the rights of employees</w:t>
      </w:r>
      <w:r w:rsidR="00FB22C4">
        <w:t xml:space="preserve"> in the workplace</w:t>
      </w:r>
      <w:r w:rsidR="002C7956">
        <w:t xml:space="preserve">. </w:t>
      </w:r>
      <w:r w:rsidR="00B854EA">
        <w:t xml:space="preserve">Employment law is about social justice where it is </w:t>
      </w:r>
      <w:r w:rsidR="002C7956">
        <w:t xml:space="preserve">about everyone having the right to be free of any discrimination. </w:t>
      </w:r>
      <w:r w:rsidR="00B854EA">
        <w:t xml:space="preserve">It </w:t>
      </w:r>
      <w:r w:rsidR="002C7956">
        <w:t>is about being treated fairly in the organisation</w:t>
      </w:r>
      <w:r w:rsidR="00B854EA">
        <w:t xml:space="preserve">. </w:t>
      </w:r>
      <w:proofErr w:type="gramStart"/>
      <w:r w:rsidR="00B854EA">
        <w:t>T</w:t>
      </w:r>
      <w:r w:rsidR="001102C6">
        <w:t>he Equality Act (2010)</w:t>
      </w:r>
      <w:r w:rsidR="002C7956">
        <w:t xml:space="preserve"> sets of the minimum standards from employers</w:t>
      </w:r>
      <w:r w:rsidR="00FB22C4">
        <w:t xml:space="preserve"> (CIPD, 2017)</w:t>
      </w:r>
      <w:r w:rsidR="002C7956">
        <w:t>.</w:t>
      </w:r>
      <w:proofErr w:type="gramEnd"/>
      <w:r w:rsidR="002C7956">
        <w:t xml:space="preserve"> </w:t>
      </w:r>
    </w:p>
    <w:p w:rsidR="00FC5354" w:rsidRDefault="00270F8E" w:rsidP="00936AE8">
      <w:pPr>
        <w:jc w:val="both"/>
      </w:pPr>
      <w:r w:rsidRPr="00FC5354">
        <w:t>Employment law can be categorised as either civil or private law</w:t>
      </w:r>
      <w:r w:rsidR="007A11E7" w:rsidRPr="00FC5354">
        <w:t xml:space="preserve"> (Daniels, 2019a</w:t>
      </w:r>
      <w:r w:rsidR="0000517B" w:rsidRPr="00FC5354">
        <w:t xml:space="preserve"> p.19-37</w:t>
      </w:r>
      <w:r w:rsidR="007A11E7" w:rsidRPr="00FC5354">
        <w:t>)</w:t>
      </w:r>
      <w:r w:rsidR="00FC5354" w:rsidRPr="00FC5354">
        <w:t>. This meaning</w:t>
      </w:r>
      <w:r w:rsidR="0016204C">
        <w:t>,</w:t>
      </w:r>
      <w:r w:rsidR="00FC5354" w:rsidRPr="00FC5354">
        <w:t xml:space="preserve"> that they</w:t>
      </w:r>
      <w:r w:rsidR="00B82E8D" w:rsidRPr="00FC5354">
        <w:t xml:space="preserve"> </w:t>
      </w:r>
      <w:r w:rsidR="00FC5354" w:rsidRPr="00FC5354">
        <w:t xml:space="preserve">exist as a result of a </w:t>
      </w:r>
      <w:r w:rsidR="00B82E8D" w:rsidRPr="00FC5354">
        <w:t>c</w:t>
      </w:r>
      <w:r w:rsidR="00FC5354" w:rsidRPr="00FC5354">
        <w:t>laima</w:t>
      </w:r>
      <w:r w:rsidR="00EB0F08">
        <w:t>nt (a past employee</w:t>
      </w:r>
      <w:r w:rsidR="00FC5354" w:rsidRPr="00FC5354">
        <w:t xml:space="preserve"> or existing employee/worker or failed applicant), s</w:t>
      </w:r>
      <w:r w:rsidR="00B82E8D" w:rsidRPr="00FC5354">
        <w:t>uing a responden</w:t>
      </w:r>
      <w:r w:rsidR="00EB0F08">
        <w:t>t (employer/previous</w:t>
      </w:r>
      <w:r w:rsidR="00FC5354" w:rsidRPr="00FC5354">
        <w:t xml:space="preserve"> employer). This is usually because the respondent has not abided by the law</w:t>
      </w:r>
      <w:r w:rsidR="00B82E8D" w:rsidRPr="00FC5354">
        <w:t xml:space="preserve"> </w:t>
      </w:r>
      <w:r w:rsidR="00D44D3F" w:rsidRPr="00FC5354">
        <w:t>(CIPD, 2017).</w:t>
      </w:r>
      <w:r w:rsidR="00D44D3F">
        <w:t xml:space="preserve"> </w:t>
      </w:r>
    </w:p>
    <w:p w:rsidR="00383C15" w:rsidRPr="00EB4A30" w:rsidRDefault="00D673B4" w:rsidP="00936AE8">
      <w:pPr>
        <w:jc w:val="both"/>
        <w:rPr>
          <w:highlight w:val="yellow"/>
        </w:rPr>
      </w:pPr>
      <w:r w:rsidRPr="004F76FC">
        <w:t xml:space="preserve">Employment cases can start in </w:t>
      </w:r>
      <w:proofErr w:type="gramStart"/>
      <w:r w:rsidR="004F76FC" w:rsidRPr="004F76FC">
        <w:t>either a</w:t>
      </w:r>
      <w:r w:rsidR="0016204C">
        <w:t>n</w:t>
      </w:r>
      <w:proofErr w:type="gramEnd"/>
      <w:r w:rsidR="004F76FC" w:rsidRPr="004F76FC">
        <w:t xml:space="preserve"> </w:t>
      </w:r>
      <w:r w:rsidRPr="004F76FC">
        <w:t xml:space="preserve">Employment Tribunal, County </w:t>
      </w:r>
      <w:r w:rsidR="00D44D3F" w:rsidRPr="004F76FC">
        <w:t>or High Court</w:t>
      </w:r>
      <w:r w:rsidR="004F76FC" w:rsidRPr="004F76FC">
        <w:t>. This depends on the level of compensa</w:t>
      </w:r>
      <w:r w:rsidR="0016204C">
        <w:t xml:space="preserve">tion the claimant wants and the </w:t>
      </w:r>
      <w:r w:rsidRPr="004F76FC">
        <w:t>legal matter</w:t>
      </w:r>
      <w:r w:rsidR="00381E43">
        <w:t xml:space="preserve">. </w:t>
      </w:r>
      <w:r w:rsidR="005E19E8">
        <w:t xml:space="preserve">When there has been a breach in the law around employment, this is when claims are taken to an Employment Tribunal. When there has been a claim against a breach of the common law, this when the </w:t>
      </w:r>
      <w:r w:rsidR="00E95AD7">
        <w:t xml:space="preserve">claims are taken to the </w:t>
      </w:r>
      <w:r w:rsidR="005E19E8">
        <w:t xml:space="preserve">County Court. </w:t>
      </w:r>
      <w:r w:rsidR="0072430B">
        <w:t>Claims that are more than £50,000 are heard in the High Court</w:t>
      </w:r>
      <w:r w:rsidR="00260FBB" w:rsidRPr="00920AD7">
        <w:t xml:space="preserve"> </w:t>
      </w:r>
      <w:r w:rsidR="003D7EE1" w:rsidRPr="00920AD7">
        <w:t>(CIPD, 2017)</w:t>
      </w:r>
      <w:r w:rsidR="00260FBB" w:rsidRPr="00920AD7">
        <w:t>.</w:t>
      </w:r>
      <w:r w:rsidR="00260FBB">
        <w:t xml:space="preserve"> </w:t>
      </w:r>
    </w:p>
    <w:p w:rsidR="00F607B8" w:rsidRPr="00675430" w:rsidRDefault="00722050" w:rsidP="00675430">
      <w:pPr>
        <w:jc w:val="both"/>
        <w:rPr>
          <w:highlight w:val="yellow"/>
        </w:rPr>
      </w:pPr>
      <w:r>
        <w:rPr>
          <w:b/>
          <w:i/>
        </w:rPr>
        <w:t xml:space="preserve">Employment Tribunals </w:t>
      </w:r>
      <w:r>
        <w:t>were established in 1964 to deal with appeals by employers against industrial training levies. Since this period, the law around employment has grown, with them now hearing over 80 different claims. These claims can consist of unfair dismissal and discrimination. More recently employees have been given m</w:t>
      </w:r>
      <w:r w:rsidR="00E95AD7">
        <w:t xml:space="preserve">ore legal rights, resulting in </w:t>
      </w:r>
      <w:r>
        <w:t xml:space="preserve">an increase in number of claims being submitted to employment tribunals. From 2013 to 2017, the law required people to pay a fee to bring a claim to employment </w:t>
      </w:r>
      <w:proofErr w:type="gramStart"/>
      <w:r>
        <w:t>tribunal,</w:t>
      </w:r>
      <w:proofErr w:type="gramEnd"/>
      <w:r>
        <w:t xml:space="preserve"> this resulted in a decrease in the number of claims. In</w:t>
      </w:r>
      <w:r w:rsidR="003D7EE1">
        <w:t xml:space="preserve"> </w:t>
      </w:r>
      <w:r w:rsidR="00B93F18">
        <w:t>2017, the fee was seen as unlawful and discriminatory and the</w:t>
      </w:r>
      <w:r w:rsidR="00E95AD7">
        <w:t xml:space="preserve">refore the Supreme Court banished </w:t>
      </w:r>
      <w:r w:rsidR="00B93F18">
        <w:t>the</w:t>
      </w:r>
      <w:r w:rsidR="003D7EE1" w:rsidRPr="00326E95">
        <w:t xml:space="preserve"> </w:t>
      </w:r>
      <w:r>
        <w:t>fees, meaning that the number has again risen</w:t>
      </w:r>
      <w:r w:rsidR="002D3CB1">
        <w:t>. Current</w:t>
      </w:r>
      <w:r w:rsidR="00F45CA3">
        <w:t xml:space="preserve">ly employment tribunals have a </w:t>
      </w:r>
      <w:r w:rsidR="002D3CB1">
        <w:t>£25,000 cap on a breach of contract claims</w:t>
      </w:r>
      <w:r>
        <w:t xml:space="preserve"> </w:t>
      </w:r>
      <w:r w:rsidR="007A11E7">
        <w:t>(Daniels, 2019a</w:t>
      </w:r>
      <w:r w:rsidR="0000517B">
        <w:t xml:space="preserve"> p.19-37</w:t>
      </w:r>
      <w:r w:rsidR="007A11E7">
        <w:t>)</w:t>
      </w:r>
      <w:r w:rsidR="0034464F" w:rsidRPr="00326E95">
        <w:t xml:space="preserve">. </w:t>
      </w:r>
    </w:p>
    <w:p w:rsidR="00406D5E" w:rsidRDefault="00C24468" w:rsidP="007F2EA0">
      <w:pPr>
        <w:tabs>
          <w:tab w:val="left" w:pos="975"/>
        </w:tabs>
        <w:jc w:val="both"/>
      </w:pPr>
      <w:r>
        <w:rPr>
          <w:b/>
          <w:u w:val="single"/>
        </w:rPr>
        <w:t xml:space="preserve">The </w:t>
      </w:r>
      <w:r w:rsidR="00406D5E" w:rsidRPr="00675430">
        <w:rPr>
          <w:b/>
          <w:u w:val="single"/>
        </w:rPr>
        <w:t>Process</w:t>
      </w:r>
      <w:r>
        <w:rPr>
          <w:b/>
          <w:u w:val="single"/>
        </w:rPr>
        <w:t xml:space="preserve"> of Employment Tribunals </w:t>
      </w:r>
      <w:r w:rsidR="007A11E7">
        <w:rPr>
          <w:b/>
          <w:u w:val="single"/>
        </w:rPr>
        <w:t>(</w:t>
      </w:r>
      <w:r w:rsidR="004763F2">
        <w:t xml:space="preserve">ACAS, 2019b), </w:t>
      </w:r>
      <w:sdt>
        <w:sdtPr>
          <w:id w:val="9671136"/>
          <w:citation/>
        </w:sdtPr>
        <w:sdtContent>
          <w:r w:rsidR="00D40F80">
            <w:rPr>
              <w:noProof/>
            </w:rPr>
            <w:fldChar w:fldCharType="begin"/>
          </w:r>
          <w:r w:rsidR="003A1790">
            <w:rPr>
              <w:noProof/>
            </w:rPr>
            <w:instrText xml:space="preserve"> CITATION Tho19 \l 2057 </w:instrText>
          </w:r>
          <w:r w:rsidR="00D40F80">
            <w:rPr>
              <w:noProof/>
            </w:rPr>
            <w:fldChar w:fldCharType="separate"/>
          </w:r>
          <w:r w:rsidR="004763F2" w:rsidRPr="004763F2">
            <w:rPr>
              <w:noProof/>
            </w:rPr>
            <w:t>(Thompson Reuters, 2019)</w:t>
          </w:r>
          <w:r w:rsidR="00D40F80">
            <w:rPr>
              <w:noProof/>
            </w:rPr>
            <w:fldChar w:fldCharType="end"/>
          </w:r>
        </w:sdtContent>
      </w:sdt>
    </w:p>
    <w:tbl>
      <w:tblPr>
        <w:tblStyle w:val="TableGrid"/>
        <w:tblW w:w="0" w:type="auto"/>
        <w:tblLook w:val="04A0"/>
      </w:tblPr>
      <w:tblGrid>
        <w:gridCol w:w="9243"/>
      </w:tblGrid>
      <w:tr w:rsidR="001B43C0" w:rsidTr="001B43C0">
        <w:tc>
          <w:tcPr>
            <w:tcW w:w="9243" w:type="dxa"/>
          </w:tcPr>
          <w:p w:rsidR="001B43C0" w:rsidRDefault="001B43C0" w:rsidP="007F2EA0">
            <w:pPr>
              <w:numPr>
                <w:ilvl w:val="0"/>
                <w:numId w:val="2"/>
              </w:numPr>
              <w:tabs>
                <w:tab w:val="left" w:pos="975"/>
              </w:tabs>
              <w:jc w:val="both"/>
            </w:pPr>
            <w:r w:rsidRPr="001B43C0">
              <w:t xml:space="preserve">The claimant must contact ACAS and they will offer early conciliation to try and help settle the situation before going down the employment tribunal process. This can be done through a form on their website, where </w:t>
            </w:r>
            <w:proofErr w:type="spellStart"/>
            <w:r w:rsidRPr="001B43C0">
              <w:t>acas</w:t>
            </w:r>
            <w:proofErr w:type="spellEnd"/>
            <w:r w:rsidRPr="001B43C0">
              <w:t xml:space="preserve"> will then contact the individual. </w:t>
            </w:r>
            <w:r w:rsidR="00915630" w:rsidRPr="001B43C0">
              <w:t xml:space="preserve">This is offered for up to one month. </w:t>
            </w:r>
          </w:p>
        </w:tc>
      </w:tr>
      <w:tr w:rsidR="001B43C0" w:rsidTr="001B43C0">
        <w:tc>
          <w:tcPr>
            <w:tcW w:w="9243" w:type="dxa"/>
          </w:tcPr>
          <w:p w:rsidR="001B43C0" w:rsidRDefault="001B43C0" w:rsidP="007F2EA0">
            <w:pPr>
              <w:numPr>
                <w:ilvl w:val="0"/>
                <w:numId w:val="2"/>
              </w:numPr>
              <w:tabs>
                <w:tab w:val="left" w:pos="975"/>
              </w:tabs>
              <w:jc w:val="both"/>
            </w:pPr>
            <w:r w:rsidRPr="001B43C0">
              <w:t xml:space="preserve">Claims have to be presented within 3 to 6 months (known as limitation period). This depends on the type of claim being put forward. An unfair dismissal claim would be three months from the last day of employment. </w:t>
            </w:r>
          </w:p>
        </w:tc>
      </w:tr>
      <w:tr w:rsidR="001B43C0" w:rsidTr="001B43C0">
        <w:tc>
          <w:tcPr>
            <w:tcW w:w="9243" w:type="dxa"/>
          </w:tcPr>
          <w:p w:rsidR="001B43C0" w:rsidRDefault="001B43C0" w:rsidP="007F2EA0">
            <w:pPr>
              <w:numPr>
                <w:ilvl w:val="0"/>
                <w:numId w:val="2"/>
              </w:numPr>
              <w:tabs>
                <w:tab w:val="left" w:pos="975"/>
              </w:tabs>
              <w:jc w:val="both"/>
            </w:pPr>
            <w:r w:rsidRPr="001B43C0">
              <w:t xml:space="preserve">When someone notifies ACAS about their intention to make a claim, the limitation period is paused. This is resumed once the early conciliation period ends. </w:t>
            </w:r>
          </w:p>
        </w:tc>
      </w:tr>
      <w:tr w:rsidR="001B43C0" w:rsidTr="001B43C0">
        <w:tc>
          <w:tcPr>
            <w:tcW w:w="9243" w:type="dxa"/>
          </w:tcPr>
          <w:p w:rsidR="001B43C0" w:rsidRDefault="001B43C0" w:rsidP="007F2EA0">
            <w:pPr>
              <w:numPr>
                <w:ilvl w:val="0"/>
                <w:numId w:val="2"/>
              </w:numPr>
              <w:tabs>
                <w:tab w:val="left" w:pos="975"/>
              </w:tabs>
              <w:jc w:val="both"/>
            </w:pPr>
            <w:r w:rsidRPr="001B43C0">
              <w:lastRenderedPageBreak/>
              <w:t xml:space="preserve">At the end of this period, a certificate with a number is issued. This is required to put forward a claim. </w:t>
            </w:r>
          </w:p>
        </w:tc>
      </w:tr>
      <w:tr w:rsidR="001B43C0" w:rsidTr="001B43C0">
        <w:tc>
          <w:tcPr>
            <w:tcW w:w="9243" w:type="dxa"/>
          </w:tcPr>
          <w:p w:rsidR="001B43C0" w:rsidRDefault="001B43C0" w:rsidP="007F2EA0">
            <w:pPr>
              <w:numPr>
                <w:ilvl w:val="0"/>
                <w:numId w:val="2"/>
              </w:numPr>
              <w:tabs>
                <w:tab w:val="left" w:pos="975"/>
              </w:tabs>
              <w:jc w:val="both"/>
            </w:pPr>
            <w:r w:rsidRPr="001B43C0">
              <w:t>Claimant to submit an ET1 form and send to Employment Tribunal.</w:t>
            </w:r>
          </w:p>
        </w:tc>
      </w:tr>
      <w:tr w:rsidR="001B43C0" w:rsidTr="001B43C0">
        <w:tc>
          <w:tcPr>
            <w:tcW w:w="9243" w:type="dxa"/>
          </w:tcPr>
          <w:p w:rsidR="001B43C0" w:rsidRDefault="001B43C0" w:rsidP="007F2EA0">
            <w:pPr>
              <w:numPr>
                <w:ilvl w:val="0"/>
                <w:numId w:val="2"/>
              </w:numPr>
              <w:tabs>
                <w:tab w:val="left" w:pos="975"/>
              </w:tabs>
              <w:jc w:val="both"/>
            </w:pPr>
            <w:r w:rsidRPr="001B43C0">
              <w:t xml:space="preserve">Employment Tribunal sends a copy to employer along with ET3 for them to complete and return within 28 days.  This is a document that states factual details about the employee. It also requires the employer to summarise the main points relating to the situation and defence that is being put forward. When returned, the Employment Judge will review it, and a decision will be made as to whether the case should go directly to a full hearing or whether there is a need for a preliminary hearing. Once the review of the paper has taken place, the employment Tribunal will write to both parties giving the date of the hearing and directions (for example, statements from witnesses need to be written/exchanged with the other party 14 days before the hearing). Witness statements also have to be sent to the Employment Tribunal within this time. </w:t>
            </w:r>
          </w:p>
        </w:tc>
      </w:tr>
      <w:tr w:rsidR="001B43C0" w:rsidTr="001B43C0">
        <w:tc>
          <w:tcPr>
            <w:tcW w:w="9243" w:type="dxa"/>
          </w:tcPr>
          <w:p w:rsidR="001B43C0" w:rsidRDefault="001B43C0" w:rsidP="007F2EA0">
            <w:pPr>
              <w:numPr>
                <w:ilvl w:val="0"/>
                <w:numId w:val="2"/>
              </w:numPr>
              <w:tabs>
                <w:tab w:val="left" w:pos="975"/>
              </w:tabs>
              <w:jc w:val="both"/>
            </w:pPr>
            <w:r w:rsidRPr="001B43C0">
              <w:t xml:space="preserve">At the hearing, each party and witnesses takes it in turn to present their evidence. It is then that the employment judgement will make their decision. </w:t>
            </w:r>
          </w:p>
        </w:tc>
      </w:tr>
    </w:tbl>
    <w:p w:rsidR="001B43C0" w:rsidRDefault="001B43C0" w:rsidP="00BD31C6">
      <w:pPr>
        <w:tabs>
          <w:tab w:val="left" w:pos="975"/>
        </w:tabs>
        <w:jc w:val="both"/>
        <w:rPr>
          <w:bCs/>
        </w:rPr>
      </w:pPr>
    </w:p>
    <w:p w:rsidR="00EB4A30" w:rsidRPr="00E95AD7" w:rsidRDefault="00FB22C4" w:rsidP="00BD31C6">
      <w:pPr>
        <w:tabs>
          <w:tab w:val="left" w:pos="975"/>
        </w:tabs>
        <w:jc w:val="both"/>
        <w:rPr>
          <w:bCs/>
        </w:rPr>
      </w:pPr>
      <w:r>
        <w:rPr>
          <w:bCs/>
          <w:noProof/>
          <w:lang w:eastAsia="en-GB"/>
        </w:rPr>
        <w:drawing>
          <wp:anchor distT="0" distB="0" distL="114300" distR="114300" simplePos="0" relativeHeight="251644416" behindDoc="0" locked="0" layoutInCell="1" allowOverlap="1">
            <wp:simplePos x="0" y="0"/>
            <wp:positionH relativeFrom="margin">
              <wp:posOffset>3620770</wp:posOffset>
            </wp:positionH>
            <wp:positionV relativeFrom="margin">
              <wp:posOffset>3784600</wp:posOffset>
            </wp:positionV>
            <wp:extent cx="2116455" cy="2068830"/>
            <wp:effectExtent l="19050" t="0" r="17145" b="762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sidR="0091019E" w:rsidRPr="00F333A2">
        <w:rPr>
          <w:bCs/>
        </w:rPr>
        <w:t xml:space="preserve">Appeals from employment tribunals are taken to the </w:t>
      </w:r>
      <w:r w:rsidR="0091019E" w:rsidRPr="00F333A2">
        <w:rPr>
          <w:b/>
          <w:bCs/>
          <w:i/>
        </w:rPr>
        <w:t>Employment Appeals Tribunal</w:t>
      </w:r>
      <w:r w:rsidR="00CF0BD1" w:rsidRPr="00F333A2">
        <w:rPr>
          <w:b/>
          <w:bCs/>
          <w:i/>
        </w:rPr>
        <w:t xml:space="preserve"> (EAT)</w:t>
      </w:r>
      <w:r w:rsidR="00EB4A30">
        <w:rPr>
          <w:b/>
          <w:bCs/>
          <w:i/>
        </w:rPr>
        <w:t xml:space="preserve"> </w:t>
      </w:r>
      <w:r w:rsidR="00EB4A30">
        <w:rPr>
          <w:bCs/>
        </w:rPr>
        <w:t>if an individual thinks that a legal mistake has occurred in Employment Tribunal</w:t>
      </w:r>
      <w:r w:rsidR="00F333A2" w:rsidRPr="00F333A2">
        <w:rPr>
          <w:bCs/>
        </w:rPr>
        <w:t>.</w:t>
      </w:r>
      <w:r w:rsidR="00EB4A30">
        <w:rPr>
          <w:bCs/>
        </w:rPr>
        <w:t xml:space="preserve"> EAT is an independent of Government and will listen to both sides of the parties involved, before making a decision. </w:t>
      </w:r>
      <w:r w:rsidR="00F333A2" w:rsidRPr="00F333A2">
        <w:rPr>
          <w:bCs/>
        </w:rPr>
        <w:t xml:space="preserve"> The claimant </w:t>
      </w:r>
      <w:r w:rsidR="00F333A2" w:rsidRPr="00E95AD7">
        <w:rPr>
          <w:bCs/>
        </w:rPr>
        <w:t>or respondent that loose in an Employment Tribunal has 42 days to appeal against the decision</w:t>
      </w:r>
      <w:sdt>
        <w:sdtPr>
          <w:rPr>
            <w:bCs/>
          </w:rPr>
          <w:id w:val="9670442"/>
          <w:citation/>
        </w:sdtPr>
        <w:sdtContent>
          <w:r w:rsidR="00D40F80" w:rsidRPr="00E95AD7">
            <w:rPr>
              <w:bCs/>
            </w:rPr>
            <w:fldChar w:fldCharType="begin"/>
          </w:r>
          <w:r w:rsidR="004E5BAB" w:rsidRPr="00E95AD7">
            <w:rPr>
              <w:bCs/>
            </w:rPr>
            <w:instrText xml:space="preserve"> CITATION Law18 \l 2057 </w:instrText>
          </w:r>
          <w:r w:rsidR="00D40F80" w:rsidRPr="00E95AD7">
            <w:rPr>
              <w:bCs/>
            </w:rPr>
            <w:fldChar w:fldCharType="separate"/>
          </w:r>
          <w:r w:rsidR="004763F2" w:rsidRPr="00E95AD7">
            <w:rPr>
              <w:bCs/>
              <w:noProof/>
            </w:rPr>
            <w:t xml:space="preserve"> </w:t>
          </w:r>
          <w:r w:rsidR="004763F2" w:rsidRPr="00E95AD7">
            <w:rPr>
              <w:noProof/>
            </w:rPr>
            <w:t>(Law Commission , 2018)</w:t>
          </w:r>
          <w:r w:rsidR="00D40F80" w:rsidRPr="00E95AD7">
            <w:rPr>
              <w:bCs/>
            </w:rPr>
            <w:fldChar w:fldCharType="end"/>
          </w:r>
        </w:sdtContent>
      </w:sdt>
      <w:r w:rsidR="00737215" w:rsidRPr="00E95AD7">
        <w:rPr>
          <w:bCs/>
        </w:rPr>
        <w:t>.</w:t>
      </w:r>
    </w:p>
    <w:p w:rsidR="003C6482" w:rsidRDefault="00661F17" w:rsidP="00661F17">
      <w:pPr>
        <w:tabs>
          <w:tab w:val="left" w:pos="975"/>
        </w:tabs>
        <w:jc w:val="both"/>
        <w:rPr>
          <w:bCs/>
        </w:rPr>
      </w:pPr>
      <w:r w:rsidRPr="00E95AD7">
        <w:rPr>
          <w:b/>
          <w:bCs/>
          <w:i/>
        </w:rPr>
        <w:t>Court of Appeal</w:t>
      </w:r>
      <w:r w:rsidRPr="00E95AD7">
        <w:rPr>
          <w:bCs/>
        </w:rPr>
        <w:t xml:space="preserve"> is used when employees want to appeal against the decision made in Employment appeal tribunal. </w:t>
      </w:r>
      <w:r w:rsidR="00AA568E" w:rsidRPr="00E95AD7">
        <w:rPr>
          <w:bCs/>
        </w:rPr>
        <w:t>This doesn’t happen</w:t>
      </w:r>
      <w:r w:rsidR="00AA568E" w:rsidRPr="00705EDD">
        <w:rPr>
          <w:bCs/>
        </w:rPr>
        <w:t xml:space="preserve"> very often </w:t>
      </w:r>
      <w:r w:rsidR="00256419" w:rsidRPr="00705EDD">
        <w:rPr>
          <w:bCs/>
        </w:rPr>
        <w:t xml:space="preserve">as once it reaches </w:t>
      </w:r>
      <w:r w:rsidR="00705EDD" w:rsidRPr="00705EDD">
        <w:rPr>
          <w:bCs/>
        </w:rPr>
        <w:t xml:space="preserve">the Court of Appeal </w:t>
      </w:r>
      <w:r w:rsidR="00B2167F">
        <w:rPr>
          <w:bCs/>
        </w:rPr>
        <w:t>the losing</w:t>
      </w:r>
      <w:r w:rsidR="00E95AD7">
        <w:rPr>
          <w:bCs/>
        </w:rPr>
        <w:t xml:space="preserve"> party is required to pay for </w:t>
      </w:r>
      <w:r w:rsidR="00B2167F">
        <w:rPr>
          <w:bCs/>
        </w:rPr>
        <w:t xml:space="preserve">the winning side’s cost. This includes paying for the senior barristers that help to argue the case. </w:t>
      </w:r>
      <w:r w:rsidR="00326E95" w:rsidRPr="00705EDD">
        <w:rPr>
          <w:bCs/>
        </w:rPr>
        <w:t>They</w:t>
      </w:r>
      <w:r w:rsidR="00326E95">
        <w:rPr>
          <w:bCs/>
        </w:rPr>
        <w:t xml:space="preserve"> </w:t>
      </w:r>
      <w:r w:rsidR="00E95AD7">
        <w:rPr>
          <w:bCs/>
        </w:rPr>
        <w:t xml:space="preserve">either </w:t>
      </w:r>
      <w:r w:rsidR="00326E95">
        <w:rPr>
          <w:bCs/>
        </w:rPr>
        <w:t>overtu</w:t>
      </w:r>
      <w:r w:rsidR="00E95AD7">
        <w:rPr>
          <w:bCs/>
        </w:rPr>
        <w:t xml:space="preserve">rn a judgement that was made previously </w:t>
      </w:r>
      <w:r w:rsidR="00326E95">
        <w:rPr>
          <w:bCs/>
        </w:rPr>
        <w:t>or they reinstate the original decision made by Employment Tribunal</w:t>
      </w:r>
      <w:r w:rsidR="004E5BAB">
        <w:rPr>
          <w:bCs/>
        </w:rPr>
        <w:t xml:space="preserve"> (CIPD, 2017)</w:t>
      </w:r>
      <w:r w:rsidR="00326E95">
        <w:rPr>
          <w:bCs/>
        </w:rPr>
        <w:t xml:space="preserve">. </w:t>
      </w:r>
    </w:p>
    <w:p w:rsidR="008C5367" w:rsidRPr="00FB22C4" w:rsidRDefault="007804E3" w:rsidP="00FB22C4">
      <w:pPr>
        <w:tabs>
          <w:tab w:val="left" w:pos="975"/>
        </w:tabs>
        <w:spacing w:after="0"/>
        <w:jc w:val="both"/>
        <w:rPr>
          <w:bCs/>
        </w:rPr>
      </w:pPr>
      <w:r w:rsidRPr="00D71217">
        <w:rPr>
          <w:bCs/>
        </w:rPr>
        <w:t xml:space="preserve">A last appeal </w:t>
      </w:r>
      <w:r w:rsidR="00406D5E" w:rsidRPr="00D71217">
        <w:rPr>
          <w:bCs/>
        </w:rPr>
        <w:t xml:space="preserve">can be made to the </w:t>
      </w:r>
      <w:r w:rsidR="00406D5E" w:rsidRPr="00D71217">
        <w:rPr>
          <w:b/>
          <w:bCs/>
          <w:i/>
        </w:rPr>
        <w:t>Supreme Court</w:t>
      </w:r>
      <w:r w:rsidR="00406D5E" w:rsidRPr="00D71217">
        <w:rPr>
          <w:bCs/>
        </w:rPr>
        <w:t xml:space="preserve">. </w:t>
      </w:r>
      <w:r w:rsidR="00E95AD7">
        <w:rPr>
          <w:bCs/>
        </w:rPr>
        <w:t xml:space="preserve">The Supreme Court hears </w:t>
      </w:r>
      <w:proofErr w:type="gramStart"/>
      <w:r w:rsidR="00E95AD7">
        <w:rPr>
          <w:bCs/>
        </w:rPr>
        <w:t>cases that has</w:t>
      </w:r>
      <w:proofErr w:type="gramEnd"/>
      <w:r w:rsidR="00E95AD7">
        <w:rPr>
          <w:bCs/>
        </w:rPr>
        <w:t xml:space="preserve"> a impact on the whole population rather than just the parties related to the case. </w:t>
      </w:r>
      <w:proofErr w:type="gramStart"/>
      <w:r w:rsidR="00E11715">
        <w:rPr>
          <w:bCs/>
        </w:rPr>
        <w:t>For instance, where a point of law has implications for many employers/employees.</w:t>
      </w:r>
      <w:proofErr w:type="gramEnd"/>
      <w:r w:rsidR="00E11715">
        <w:rPr>
          <w:bCs/>
        </w:rPr>
        <w:t xml:space="preserve"> </w:t>
      </w:r>
      <w:r w:rsidR="00256419" w:rsidRPr="00D71217">
        <w:rPr>
          <w:bCs/>
        </w:rPr>
        <w:t xml:space="preserve">Cases that are heard by the Supreme Court </w:t>
      </w:r>
      <w:r w:rsidR="00E11715" w:rsidRPr="00D71217">
        <w:rPr>
          <w:bCs/>
        </w:rPr>
        <w:t>are</w:t>
      </w:r>
      <w:r w:rsidR="00256419" w:rsidRPr="00D71217">
        <w:rPr>
          <w:bCs/>
        </w:rPr>
        <w:t xml:space="preserve"> relatively low each year.  </w:t>
      </w:r>
      <w:r w:rsidR="00EB4A30">
        <w:rPr>
          <w:bCs/>
        </w:rPr>
        <w:t>Criminal cases are brought first to the M</w:t>
      </w:r>
      <w:r w:rsidR="004463B4">
        <w:rPr>
          <w:bCs/>
        </w:rPr>
        <w:t>agistrates C</w:t>
      </w:r>
      <w:r w:rsidR="00EB4A30">
        <w:rPr>
          <w:bCs/>
        </w:rPr>
        <w:t xml:space="preserve">ourt. Any serious offences are taken to the Crown Court. </w:t>
      </w:r>
      <w:r w:rsidR="0016204C">
        <w:rPr>
          <w:bCs/>
        </w:rPr>
        <w:t>“</w:t>
      </w:r>
      <w:r w:rsidR="00EB4A30">
        <w:rPr>
          <w:bCs/>
        </w:rPr>
        <w:t>Appeals on issues of fa</w:t>
      </w:r>
      <w:r w:rsidR="004463B4">
        <w:rPr>
          <w:bCs/>
        </w:rPr>
        <w:t>ct go to Crown C</w:t>
      </w:r>
      <w:r w:rsidR="00EB4A30">
        <w:rPr>
          <w:bCs/>
        </w:rPr>
        <w:t>ourt, whereas appeals o</w:t>
      </w:r>
      <w:r w:rsidR="004463B4">
        <w:rPr>
          <w:bCs/>
        </w:rPr>
        <w:t>n issues of law go to the High C</w:t>
      </w:r>
      <w:r w:rsidR="00EB4A30">
        <w:rPr>
          <w:bCs/>
        </w:rPr>
        <w:t>ourt. Any further appeals g</w:t>
      </w:r>
      <w:r w:rsidR="004463B4">
        <w:rPr>
          <w:bCs/>
        </w:rPr>
        <w:t>o to the Court of the A</w:t>
      </w:r>
      <w:r w:rsidR="00EB4A30">
        <w:rPr>
          <w:bCs/>
        </w:rPr>
        <w:t>ppeal and then to the Supreme Court</w:t>
      </w:r>
      <w:r w:rsidR="0016204C">
        <w:rPr>
          <w:bCs/>
        </w:rPr>
        <w:t>”</w:t>
      </w:r>
      <w:r w:rsidR="00EB4A30">
        <w:rPr>
          <w:bCs/>
        </w:rPr>
        <w:t xml:space="preserve">. </w:t>
      </w:r>
      <w:r w:rsidR="00737215" w:rsidRPr="00782CC7">
        <w:rPr>
          <w:bCs/>
        </w:rPr>
        <w:t>The Sup</w:t>
      </w:r>
      <w:r w:rsidR="00782CC7" w:rsidRPr="00782CC7">
        <w:rPr>
          <w:bCs/>
        </w:rPr>
        <w:t>reme Court has the final decision</w:t>
      </w:r>
      <w:r w:rsidR="0016204C">
        <w:rPr>
          <w:bCs/>
        </w:rPr>
        <w:t xml:space="preserve"> </w:t>
      </w:r>
      <w:r w:rsidR="004E5BAB" w:rsidRPr="00782CC7">
        <w:rPr>
          <w:bCs/>
        </w:rPr>
        <w:t>(CIPD, 2017).</w:t>
      </w:r>
    </w:p>
    <w:p w:rsidR="001B43C0" w:rsidRDefault="001B43C0" w:rsidP="00D6018A">
      <w:pPr>
        <w:tabs>
          <w:tab w:val="left" w:pos="5535"/>
        </w:tabs>
      </w:pPr>
    </w:p>
    <w:p w:rsidR="00870F7B" w:rsidRDefault="00870F7B" w:rsidP="00D6018A">
      <w:pPr>
        <w:tabs>
          <w:tab w:val="left" w:pos="5535"/>
        </w:tabs>
      </w:pPr>
    </w:p>
    <w:p w:rsidR="00870F7B" w:rsidRDefault="00870F7B" w:rsidP="00D6018A">
      <w:pPr>
        <w:tabs>
          <w:tab w:val="left" w:pos="5535"/>
        </w:tabs>
      </w:pPr>
    </w:p>
    <w:p w:rsidR="00D6018A" w:rsidRPr="00D6018A" w:rsidRDefault="00D6018A" w:rsidP="00D6018A">
      <w:pPr>
        <w:tabs>
          <w:tab w:val="left" w:pos="5535"/>
        </w:tabs>
        <w:rPr>
          <w:b/>
          <w:u w:val="single"/>
        </w:rPr>
      </w:pPr>
      <w:r w:rsidRPr="00D6018A">
        <w:rPr>
          <w:b/>
          <w:u w:val="single"/>
        </w:rPr>
        <w:t xml:space="preserve">Task 2 </w:t>
      </w:r>
    </w:p>
    <w:p w:rsidR="00D6018A" w:rsidRDefault="00737E03" w:rsidP="009F6C19">
      <w:pPr>
        <w:tabs>
          <w:tab w:val="left" w:pos="5535"/>
        </w:tabs>
        <w:jc w:val="both"/>
      </w:pPr>
      <w:r>
        <w:t>According to</w:t>
      </w:r>
      <w:r w:rsidR="001120E4">
        <w:t xml:space="preserve"> Daniels (2019</w:t>
      </w:r>
      <w:r w:rsidR="004E5BAB">
        <w:t>b</w:t>
      </w:r>
      <w:r w:rsidR="008539DE">
        <w:t xml:space="preserve"> p.114-115</w:t>
      </w:r>
      <w:r w:rsidR="001120E4">
        <w:t xml:space="preserve">) </w:t>
      </w:r>
      <w:r>
        <w:t>there are different forms of discrimination</w:t>
      </w:r>
      <w:r w:rsidR="006D782F">
        <w:t xml:space="preserve"> in relation to recruitment and selection</w:t>
      </w:r>
      <w:r>
        <w:t xml:space="preserve">. These consist of: </w:t>
      </w:r>
    </w:p>
    <w:tbl>
      <w:tblPr>
        <w:tblStyle w:val="TableGrid"/>
        <w:tblW w:w="0" w:type="auto"/>
        <w:tblLook w:val="04A0"/>
      </w:tblPr>
      <w:tblGrid>
        <w:gridCol w:w="1668"/>
        <w:gridCol w:w="7575"/>
      </w:tblGrid>
      <w:tr w:rsidR="00EF76BB" w:rsidTr="00EF76BB">
        <w:trPr>
          <w:trHeight w:val="658"/>
        </w:trPr>
        <w:tc>
          <w:tcPr>
            <w:tcW w:w="1668" w:type="dxa"/>
          </w:tcPr>
          <w:p w:rsidR="00EF76BB" w:rsidRDefault="00EF76BB" w:rsidP="009F6C19">
            <w:pPr>
              <w:tabs>
                <w:tab w:val="left" w:pos="5535"/>
              </w:tabs>
              <w:jc w:val="both"/>
            </w:pPr>
            <w:r>
              <w:t>Direct</w:t>
            </w:r>
          </w:p>
        </w:tc>
        <w:tc>
          <w:tcPr>
            <w:tcW w:w="7575" w:type="dxa"/>
          </w:tcPr>
          <w:p w:rsidR="00EF76BB" w:rsidRDefault="00AE7A4D" w:rsidP="00482A08">
            <w:pPr>
              <w:tabs>
                <w:tab w:val="left" w:pos="5535"/>
              </w:tabs>
              <w:jc w:val="both"/>
            </w:pPr>
            <w:r>
              <w:t>Direct discrimination is when a</w:t>
            </w:r>
            <w:r w:rsidR="00DD7435">
              <w:t>n</w:t>
            </w:r>
            <w:r>
              <w:t xml:space="preserve"> individual treats another individual less favourably than others based on their protected characteristics. </w:t>
            </w:r>
            <w:r w:rsidR="006D782F">
              <w:t xml:space="preserve">For instance, </w:t>
            </w:r>
            <w:r w:rsidR="006C76F9">
              <w:t>not recruiting a woman to become</w:t>
            </w:r>
            <w:r w:rsidR="00482A08">
              <w:t xml:space="preserve"> an engineer. There are sometimes occasions where an employer will need someone of a specific protected characteristic because of the nature of the role (occupational requirements). For instance, a job that requires a leader for a particular religion. </w:t>
            </w:r>
          </w:p>
        </w:tc>
      </w:tr>
      <w:tr w:rsidR="00EF76BB" w:rsidTr="00EF76BB">
        <w:tc>
          <w:tcPr>
            <w:tcW w:w="1668" w:type="dxa"/>
          </w:tcPr>
          <w:p w:rsidR="00EF76BB" w:rsidRDefault="00EF76BB" w:rsidP="009F6C19">
            <w:pPr>
              <w:tabs>
                <w:tab w:val="left" w:pos="5535"/>
              </w:tabs>
              <w:jc w:val="both"/>
            </w:pPr>
            <w:r>
              <w:t xml:space="preserve">Associative </w:t>
            </w:r>
          </w:p>
        </w:tc>
        <w:tc>
          <w:tcPr>
            <w:tcW w:w="7575" w:type="dxa"/>
          </w:tcPr>
          <w:p w:rsidR="00EF76BB" w:rsidRDefault="00AE7A4D" w:rsidP="00500B6E">
            <w:pPr>
              <w:tabs>
                <w:tab w:val="left" w:pos="5535"/>
              </w:tabs>
              <w:jc w:val="both"/>
            </w:pPr>
            <w:r>
              <w:t xml:space="preserve">Associative discrimination is when an individual treats another individual less favourably because they associate that person with someone that has a certain characteristic. For instance, </w:t>
            </w:r>
            <w:r w:rsidR="006D782F" w:rsidRPr="006D782F">
              <w:t xml:space="preserve">a mother who has been </w:t>
            </w:r>
            <w:r w:rsidR="00D8271C">
              <w:t xml:space="preserve">interviewed </w:t>
            </w:r>
            <w:r w:rsidR="004D39D5">
              <w:t>mentions</w:t>
            </w:r>
            <w:r w:rsidR="00D8271C">
              <w:t xml:space="preserve"> </w:t>
            </w:r>
            <w:r w:rsidR="006D782F" w:rsidRPr="006D782F">
              <w:t xml:space="preserve">her daughter has a disability. Having learnt this, </w:t>
            </w:r>
            <w:r w:rsidR="004D39D5">
              <w:t xml:space="preserve">she isn’t given the role </w:t>
            </w:r>
            <w:r w:rsidR="00576258">
              <w:t>on the grounds that she</w:t>
            </w:r>
            <w:r w:rsidR="006D782F" w:rsidRPr="006D782F">
              <w:t xml:space="preserve"> would be unable to fo</w:t>
            </w:r>
            <w:r w:rsidR="00A82AB4">
              <w:t>cus entirely on the role</w:t>
            </w:r>
            <w:r w:rsidR="006D782F" w:rsidRPr="006D782F">
              <w:t xml:space="preserve">. </w:t>
            </w:r>
          </w:p>
        </w:tc>
      </w:tr>
      <w:tr w:rsidR="00EF76BB" w:rsidTr="00EF76BB">
        <w:tc>
          <w:tcPr>
            <w:tcW w:w="1668" w:type="dxa"/>
          </w:tcPr>
          <w:p w:rsidR="00EF76BB" w:rsidRDefault="00EF76BB" w:rsidP="009F6C19">
            <w:pPr>
              <w:tabs>
                <w:tab w:val="left" w:pos="5535"/>
              </w:tabs>
              <w:jc w:val="both"/>
            </w:pPr>
            <w:r>
              <w:t xml:space="preserve">Perceptive </w:t>
            </w:r>
          </w:p>
        </w:tc>
        <w:tc>
          <w:tcPr>
            <w:tcW w:w="7575" w:type="dxa"/>
          </w:tcPr>
          <w:p w:rsidR="006D782F" w:rsidRDefault="00AE7A4D" w:rsidP="00AE7A4D">
            <w:pPr>
              <w:tabs>
                <w:tab w:val="left" w:pos="5535"/>
              </w:tabs>
              <w:jc w:val="both"/>
            </w:pPr>
            <w:r>
              <w:t xml:space="preserve">Perceptive is when an individual treats another individual less favourably because they perceive them being associated with a particular protected group. </w:t>
            </w:r>
            <w:r w:rsidR="00EF76BB">
              <w:t>F</w:t>
            </w:r>
            <w:r w:rsidR="00EF76BB" w:rsidRPr="00EF76BB">
              <w:t>or instance</w:t>
            </w:r>
            <w:r w:rsidR="00EF76BB">
              <w:t>,</w:t>
            </w:r>
            <w:r w:rsidR="006C76F9">
              <w:t xml:space="preserve"> not recruiting an individual as</w:t>
            </w:r>
            <w:r w:rsidR="00A76438">
              <w:t xml:space="preserve"> it’s </w:t>
            </w:r>
            <w:r w:rsidR="00EF76BB" w:rsidRPr="00EF76BB">
              <w:t xml:space="preserve">perceived that </w:t>
            </w:r>
            <w:r w:rsidR="006C76F9">
              <w:t xml:space="preserve">they are </w:t>
            </w:r>
            <w:r w:rsidR="00EF76BB" w:rsidRPr="00EF76BB">
              <w:t>of a particular sexual orientati</w:t>
            </w:r>
            <w:r w:rsidR="00EF76BB">
              <w:t>on</w:t>
            </w:r>
            <w:r>
              <w:t xml:space="preserve"> based on the group they are friendly with. </w:t>
            </w:r>
            <w:r w:rsidR="00EF76BB" w:rsidRPr="00EF76BB">
              <w:t xml:space="preserve"> </w:t>
            </w:r>
          </w:p>
        </w:tc>
      </w:tr>
      <w:tr w:rsidR="00EF76BB" w:rsidTr="00EF76BB">
        <w:tc>
          <w:tcPr>
            <w:tcW w:w="1668" w:type="dxa"/>
          </w:tcPr>
          <w:p w:rsidR="00EF76BB" w:rsidRDefault="00EF76BB" w:rsidP="009F6C19">
            <w:pPr>
              <w:tabs>
                <w:tab w:val="left" w:pos="5535"/>
              </w:tabs>
              <w:jc w:val="both"/>
            </w:pPr>
            <w:r>
              <w:t xml:space="preserve">Indirect </w:t>
            </w:r>
          </w:p>
        </w:tc>
        <w:tc>
          <w:tcPr>
            <w:tcW w:w="7575" w:type="dxa"/>
          </w:tcPr>
          <w:p w:rsidR="00EF76BB" w:rsidRDefault="00D5059D" w:rsidP="00D5059D">
            <w:pPr>
              <w:tabs>
                <w:tab w:val="left" w:pos="5535"/>
              </w:tabs>
              <w:jc w:val="both"/>
            </w:pPr>
            <w:r w:rsidRPr="00D5059D">
              <w:t>This is where the employer applies to all people a provision, criterion or practice</w:t>
            </w:r>
            <w:r>
              <w:t xml:space="preserve"> which puts</w:t>
            </w:r>
            <w:r w:rsidR="00AE7A4D">
              <w:t xml:space="preserve"> another individual of a </w:t>
            </w:r>
            <w:r w:rsidR="00737E03" w:rsidRPr="00EF76BB">
              <w:t>protected ch</w:t>
            </w:r>
            <w:r w:rsidR="00576258">
              <w:t xml:space="preserve">aracteristic at a disadvantage, </w:t>
            </w:r>
            <w:r w:rsidR="00940B78">
              <w:t>where it</w:t>
            </w:r>
            <w:r w:rsidR="00D71217">
              <w:t xml:space="preserve"> is not </w:t>
            </w:r>
            <w:r>
              <w:t>possible to achieve a legitimate</w:t>
            </w:r>
            <w:r w:rsidR="00D71217">
              <w:t xml:space="preserve"> </w:t>
            </w:r>
            <w:r w:rsidR="00737E03" w:rsidRPr="00EF76BB">
              <w:t>aim</w:t>
            </w:r>
            <w:r w:rsidR="00D71217">
              <w:t xml:space="preserve"> or </w:t>
            </w:r>
            <w:r w:rsidR="00AE7A4D">
              <w:t xml:space="preserve">do </w:t>
            </w:r>
            <w:r w:rsidR="00D71217">
              <w:t>what they are asked</w:t>
            </w:r>
            <w:r w:rsidR="00737E03" w:rsidRPr="00EF76BB">
              <w:t>.</w:t>
            </w:r>
            <w:r>
              <w:t xml:space="preserve"> The law must include a requirement or condition. For insta</w:t>
            </w:r>
            <w:r w:rsidR="00482A08">
              <w:t xml:space="preserve">nce, a criterion applied to a </w:t>
            </w:r>
            <w:r>
              <w:t xml:space="preserve">religion is </w:t>
            </w:r>
            <w:r w:rsidR="006C76F9" w:rsidRPr="006C76F9">
              <w:t xml:space="preserve">making </w:t>
            </w:r>
            <w:r w:rsidR="00AE7A4D">
              <w:t xml:space="preserve">Jew </w:t>
            </w:r>
            <w:r w:rsidR="006C76F9" w:rsidRPr="006C76F9">
              <w:t xml:space="preserve">employees work </w:t>
            </w:r>
            <w:r w:rsidR="00500B6E">
              <w:t>Saturdays</w:t>
            </w:r>
            <w:r w:rsidR="00AE7A4D">
              <w:t xml:space="preserve"> when </w:t>
            </w:r>
            <w:r w:rsidR="006C76F9" w:rsidRPr="006C76F9">
              <w:t>Saturd</w:t>
            </w:r>
            <w:r w:rsidR="00256419">
              <w:t>ay is a religious day for them</w:t>
            </w:r>
            <w:r w:rsidR="006C76F9" w:rsidRPr="006C76F9">
              <w:t>.</w:t>
            </w:r>
          </w:p>
        </w:tc>
      </w:tr>
    </w:tbl>
    <w:p w:rsidR="00940B78" w:rsidRDefault="00940B78" w:rsidP="009F6C19">
      <w:pPr>
        <w:tabs>
          <w:tab w:val="left" w:pos="5535"/>
        </w:tabs>
        <w:jc w:val="both"/>
      </w:pPr>
    </w:p>
    <w:p w:rsidR="00A72C9F" w:rsidRDefault="00A72C9F" w:rsidP="009F6C19">
      <w:pPr>
        <w:tabs>
          <w:tab w:val="left" w:pos="5535"/>
        </w:tabs>
        <w:jc w:val="both"/>
      </w:pPr>
      <w:r>
        <w:t xml:space="preserve">The Equality Act </w:t>
      </w:r>
      <w:r w:rsidR="004E5BAB">
        <w:t>(</w:t>
      </w:r>
      <w:r>
        <w:t>2010</w:t>
      </w:r>
      <w:r w:rsidR="004E5BAB">
        <w:t>)</w:t>
      </w:r>
      <w:r>
        <w:t xml:space="preserve"> replaced all </w:t>
      </w:r>
      <w:r w:rsidR="00D635F0">
        <w:t>smaller legislations that were previously in place with 9 protected characteristics.</w:t>
      </w:r>
      <w:r>
        <w:t xml:space="preserve"> </w:t>
      </w:r>
      <w:r w:rsidR="00FF42C2">
        <w:t xml:space="preserve">According to </w:t>
      </w:r>
      <w:r w:rsidR="00243A2C">
        <w:t xml:space="preserve">the Equality Act (2010) </w:t>
      </w:r>
      <w:r w:rsidR="00FF42C2">
        <w:t>t</w:t>
      </w:r>
      <w:r>
        <w:t xml:space="preserve">his act has harmonised areas of discrimination law and made </w:t>
      </w:r>
      <w:r w:rsidR="00256419">
        <w:t xml:space="preserve">it </w:t>
      </w:r>
      <w:r>
        <w:t>more straightforward. Employees, workers, job applicants and ex-employ</w:t>
      </w:r>
      <w:r w:rsidR="00FF42C2">
        <w:t>ees are all protected</w:t>
      </w:r>
      <w:r>
        <w:t xml:space="preserve">. </w:t>
      </w:r>
    </w:p>
    <w:p w:rsidR="006C76F9" w:rsidRPr="00D8271C" w:rsidRDefault="00A72C9F" w:rsidP="006C76F9">
      <w:pPr>
        <w:tabs>
          <w:tab w:val="left" w:pos="5535"/>
        </w:tabs>
        <w:jc w:val="both"/>
      </w:pPr>
      <w:r>
        <w:t>The 9 protected characteris</w:t>
      </w:r>
      <w:r w:rsidR="00FF42C2">
        <w:t xml:space="preserve">tics under the </w:t>
      </w:r>
      <w:r w:rsidR="000F3BFE">
        <w:t>Act</w:t>
      </w:r>
      <w:r>
        <w:t xml:space="preserve"> </w:t>
      </w:r>
      <w:r w:rsidR="00641503">
        <w:t xml:space="preserve">are listed below. They </w:t>
      </w:r>
      <w:r w:rsidR="006C76F9" w:rsidRPr="006C76F9">
        <w:t>must be taken into consideration through the proces</w:t>
      </w:r>
      <w:r w:rsidR="00FB601B">
        <w:t>s of recruitment and selection</w:t>
      </w:r>
      <w:sdt>
        <w:sdtPr>
          <w:id w:val="13014042"/>
          <w:citation/>
        </w:sdtPr>
        <w:sdtContent>
          <w:r w:rsidR="00D40F80">
            <w:rPr>
              <w:noProof/>
            </w:rPr>
            <w:fldChar w:fldCharType="begin"/>
          </w:r>
          <w:r w:rsidR="0022041C">
            <w:rPr>
              <w:noProof/>
            </w:rPr>
            <w:instrText xml:space="preserve"> CITATION Equ10 \l 2057 </w:instrText>
          </w:r>
          <w:r w:rsidR="00D40F80">
            <w:rPr>
              <w:noProof/>
            </w:rPr>
            <w:fldChar w:fldCharType="separate"/>
          </w:r>
          <w:r w:rsidR="004763F2">
            <w:rPr>
              <w:noProof/>
            </w:rPr>
            <w:t xml:space="preserve"> </w:t>
          </w:r>
          <w:r w:rsidR="004763F2" w:rsidRPr="004763F2">
            <w:rPr>
              <w:noProof/>
            </w:rPr>
            <w:t>(Equality Act, 2010)</w:t>
          </w:r>
          <w:r w:rsidR="00D40F80">
            <w:rPr>
              <w:noProof/>
            </w:rPr>
            <w:fldChar w:fldCharType="end"/>
          </w:r>
        </w:sdtContent>
      </w:sdt>
      <w:r w:rsidR="00FF42C2">
        <w:t xml:space="preserve"> </w:t>
      </w:r>
      <w:r w:rsidR="00FB601B">
        <w:t xml:space="preserve">: </w:t>
      </w:r>
    </w:p>
    <w:p w:rsidR="0048584B" w:rsidRDefault="0048584B" w:rsidP="006C76F9">
      <w:pPr>
        <w:tabs>
          <w:tab w:val="left" w:pos="5535"/>
        </w:tabs>
        <w:spacing w:after="0"/>
        <w:jc w:val="both"/>
      </w:pPr>
      <w:r w:rsidRPr="00D8271C">
        <w:rPr>
          <w:b/>
          <w:i/>
        </w:rPr>
        <w:t>Age:</w:t>
      </w:r>
      <w:r w:rsidRPr="00D8271C">
        <w:t xml:space="preserve"> Employers must not discriminate against younger or older individuals. For instance, requiring an employee to have a certain length of experience as it makes it difficult for younger </w:t>
      </w:r>
      <w:r w:rsidR="00D8271C">
        <w:t>individuals to apply</w:t>
      </w:r>
      <w:r w:rsidRPr="00D8271C">
        <w:t>. It is also discrimination not offering a</w:t>
      </w:r>
      <w:r w:rsidR="002F6057" w:rsidRPr="00D8271C">
        <w:t>n</w:t>
      </w:r>
      <w:r w:rsidRPr="00D8271C">
        <w:t xml:space="preserve"> older individual the job </w:t>
      </w:r>
      <w:r w:rsidR="002F6057" w:rsidRPr="00D8271C">
        <w:t>if he/she is the correct person for the role because of the assumption that they will retire soon.</w:t>
      </w:r>
      <w:r w:rsidR="002F6057">
        <w:t xml:space="preserve"> </w:t>
      </w:r>
    </w:p>
    <w:p w:rsidR="00FB601B" w:rsidRDefault="002F6057" w:rsidP="006C76F9">
      <w:pPr>
        <w:tabs>
          <w:tab w:val="left" w:pos="5535"/>
        </w:tabs>
        <w:spacing w:after="0"/>
        <w:jc w:val="both"/>
      </w:pPr>
      <w:r w:rsidRPr="0090673D">
        <w:rPr>
          <w:b/>
          <w:i/>
        </w:rPr>
        <w:t>Disability:</w:t>
      </w:r>
      <w:r>
        <w:t xml:space="preserve"> </w:t>
      </w:r>
      <w:r w:rsidR="00FB601B">
        <w:t xml:space="preserve">It is unlawful to discriminate against an </w:t>
      </w:r>
      <w:proofErr w:type="gramStart"/>
      <w:r w:rsidR="00FB601B">
        <w:t>individuals</w:t>
      </w:r>
      <w:proofErr w:type="gramEnd"/>
      <w:r w:rsidR="00FB601B">
        <w:t xml:space="preserve"> disability. </w:t>
      </w:r>
      <w:r w:rsidR="00FF42C2">
        <w:t>A</w:t>
      </w:r>
      <w:r>
        <w:t xml:space="preserve"> disabled person is defined as </w:t>
      </w:r>
      <w:r w:rsidR="0090673D">
        <w:t>“</w:t>
      </w:r>
      <w:r>
        <w:t>hav</w:t>
      </w:r>
      <w:r w:rsidR="00AE7A4D">
        <w:t>ing a physical/</w:t>
      </w:r>
      <w:r>
        <w:t xml:space="preserve">mental </w:t>
      </w:r>
      <w:r w:rsidR="00D635F0">
        <w:t>impairment</w:t>
      </w:r>
      <w:r>
        <w:t xml:space="preserve"> that has a long term effect on a person’s</w:t>
      </w:r>
      <w:r w:rsidR="00FA093F">
        <w:t xml:space="preserve"> ability to carry out daily a</w:t>
      </w:r>
      <w:r>
        <w:t>ctivities</w:t>
      </w:r>
      <w:r w:rsidR="0090673D">
        <w:t>”</w:t>
      </w:r>
      <w:r>
        <w:t xml:space="preserve">. </w:t>
      </w:r>
    </w:p>
    <w:p w:rsidR="002F6057" w:rsidRDefault="008B762E" w:rsidP="006C76F9">
      <w:pPr>
        <w:tabs>
          <w:tab w:val="left" w:pos="5535"/>
        </w:tabs>
        <w:spacing w:after="0"/>
        <w:jc w:val="both"/>
      </w:pPr>
      <w:r w:rsidRPr="00D8271C">
        <w:rPr>
          <w:b/>
          <w:i/>
        </w:rPr>
        <w:t>Gender reassignment</w:t>
      </w:r>
      <w:r w:rsidR="00303307">
        <w:rPr>
          <w:b/>
          <w:i/>
        </w:rPr>
        <w:t xml:space="preserve">: </w:t>
      </w:r>
      <w:r w:rsidR="00303307">
        <w:t>Discriminating</w:t>
      </w:r>
      <w:r w:rsidR="00205F3B" w:rsidRPr="00D8271C">
        <w:t xml:space="preserve"> </w:t>
      </w:r>
      <w:r w:rsidR="0078587E" w:rsidRPr="00D8271C">
        <w:t xml:space="preserve">against an </w:t>
      </w:r>
      <w:r w:rsidR="00205F3B" w:rsidRPr="00D8271C">
        <w:t xml:space="preserve">individual who </w:t>
      </w:r>
      <w:r w:rsidR="00FF42C2">
        <w:t>“</w:t>
      </w:r>
      <w:r w:rsidR="00205F3B" w:rsidRPr="00D8271C">
        <w:t>proposes to, starts</w:t>
      </w:r>
      <w:r w:rsidR="00205F3B">
        <w:t xml:space="preserve"> or has completed a process to change his/her gender</w:t>
      </w:r>
      <w:r w:rsidR="00FF42C2">
        <w:t>”</w:t>
      </w:r>
      <w:r w:rsidR="00303307">
        <w:t xml:space="preserve"> is unlawful</w:t>
      </w:r>
      <w:r w:rsidR="004E5BAB">
        <w:t xml:space="preserve"> (Daniels, 2019b</w:t>
      </w:r>
      <w:r w:rsidR="008539DE">
        <w:t xml:space="preserve"> p.147</w:t>
      </w:r>
      <w:r w:rsidR="004E5BAB">
        <w:t>)</w:t>
      </w:r>
      <w:r w:rsidR="00205F3B">
        <w:t xml:space="preserve">. </w:t>
      </w:r>
    </w:p>
    <w:p w:rsidR="000F3BFE" w:rsidRDefault="002F6057" w:rsidP="006C76F9">
      <w:pPr>
        <w:tabs>
          <w:tab w:val="left" w:pos="5535"/>
        </w:tabs>
        <w:spacing w:after="0"/>
        <w:jc w:val="both"/>
      </w:pPr>
      <w:r w:rsidRPr="0090673D">
        <w:rPr>
          <w:b/>
          <w:i/>
        </w:rPr>
        <w:t>Sex</w:t>
      </w:r>
      <w:r w:rsidR="00122C0E" w:rsidRPr="0090673D">
        <w:rPr>
          <w:b/>
          <w:i/>
        </w:rPr>
        <w:t>:</w:t>
      </w:r>
      <w:r w:rsidR="00122C0E">
        <w:t xml:space="preserve"> </w:t>
      </w:r>
      <w:r w:rsidR="00FB601B">
        <w:t>It is also unlawful to discriminate</w:t>
      </w:r>
      <w:r w:rsidR="00122C0E">
        <w:t xml:space="preserve"> </w:t>
      </w:r>
      <w:r w:rsidR="00303307">
        <w:t xml:space="preserve">against another </w:t>
      </w:r>
      <w:proofErr w:type="gramStart"/>
      <w:r w:rsidR="00303307">
        <w:t>individuals</w:t>
      </w:r>
      <w:proofErr w:type="gramEnd"/>
      <w:r w:rsidR="00303307">
        <w:t xml:space="preserve"> gender</w:t>
      </w:r>
      <w:r w:rsidR="000F3BFE">
        <w:t>.</w:t>
      </w:r>
    </w:p>
    <w:p w:rsidR="000F3BFE" w:rsidRDefault="00122C0E" w:rsidP="006C76F9">
      <w:pPr>
        <w:tabs>
          <w:tab w:val="left" w:pos="5535"/>
        </w:tabs>
        <w:spacing w:after="0"/>
        <w:jc w:val="both"/>
      </w:pPr>
      <w:r w:rsidRPr="0090673D">
        <w:rPr>
          <w:b/>
          <w:i/>
        </w:rPr>
        <w:lastRenderedPageBreak/>
        <w:t>Race:</w:t>
      </w:r>
      <w:r>
        <w:t xml:space="preserve"> </w:t>
      </w:r>
      <w:r w:rsidR="000F3BFE">
        <w:t xml:space="preserve">Discriminating against someone’s race is unlawful. </w:t>
      </w:r>
      <w:r>
        <w:t xml:space="preserve">This is </w:t>
      </w:r>
      <w:r w:rsidR="00AB4128">
        <w:t xml:space="preserve">defined as </w:t>
      </w:r>
      <w:r w:rsidR="00FF42C2">
        <w:t>“</w:t>
      </w:r>
      <w:r>
        <w:t>colour, nation</w:t>
      </w:r>
      <w:r w:rsidR="00303307">
        <w:t xml:space="preserve">ality, </w:t>
      </w:r>
      <w:r>
        <w:t>ethnic or national origins</w:t>
      </w:r>
      <w:r w:rsidR="00FF42C2">
        <w:t>”</w:t>
      </w:r>
      <w:r>
        <w:t xml:space="preserve">. </w:t>
      </w:r>
    </w:p>
    <w:p w:rsidR="00122C0E" w:rsidRPr="00D8271C" w:rsidRDefault="00122C0E" w:rsidP="006C76F9">
      <w:pPr>
        <w:tabs>
          <w:tab w:val="left" w:pos="5535"/>
        </w:tabs>
        <w:spacing w:after="0"/>
        <w:jc w:val="both"/>
      </w:pPr>
      <w:r w:rsidRPr="00D8271C">
        <w:rPr>
          <w:b/>
          <w:i/>
        </w:rPr>
        <w:t>Marriage and Civil Partnerships</w:t>
      </w:r>
      <w:r w:rsidR="00FB601B">
        <w:rPr>
          <w:b/>
          <w:i/>
        </w:rPr>
        <w:t xml:space="preserve">: </w:t>
      </w:r>
      <w:r w:rsidR="00FB601B">
        <w:t xml:space="preserve">It is </w:t>
      </w:r>
      <w:r w:rsidR="00FF3169" w:rsidRPr="00D8271C">
        <w:t>unlawful</w:t>
      </w:r>
      <w:r w:rsidR="00FB601B">
        <w:t xml:space="preserve"> to discriminate</w:t>
      </w:r>
      <w:r w:rsidR="00FF3169" w:rsidRPr="00D8271C">
        <w:t xml:space="preserve"> towards employees on the grounds of their </w:t>
      </w:r>
      <w:r w:rsidR="00303307">
        <w:t>marital status/</w:t>
      </w:r>
      <w:r w:rsidR="00FF3169" w:rsidRPr="00D8271C">
        <w:t xml:space="preserve">civil partnership. </w:t>
      </w:r>
    </w:p>
    <w:p w:rsidR="00122C0E" w:rsidRPr="00D8271C" w:rsidRDefault="00122C0E" w:rsidP="006C76F9">
      <w:pPr>
        <w:tabs>
          <w:tab w:val="left" w:pos="5535"/>
        </w:tabs>
        <w:spacing w:after="0"/>
        <w:jc w:val="both"/>
      </w:pPr>
      <w:r w:rsidRPr="00D8271C">
        <w:rPr>
          <w:b/>
          <w:i/>
        </w:rPr>
        <w:t>Religion:</w:t>
      </w:r>
      <w:r w:rsidR="00FB601B">
        <w:t xml:space="preserve"> It is also unlawful</w:t>
      </w:r>
      <w:r w:rsidR="00FF3169" w:rsidRPr="00D8271C">
        <w:t xml:space="preserve"> to discriminate against someone’s religion. This can be defined as “any religion, religious belief or similar philosophical belief”</w:t>
      </w:r>
      <w:r w:rsidR="004E5BAB">
        <w:t xml:space="preserve"> (Daniels, 2019b</w:t>
      </w:r>
      <w:r w:rsidR="008539DE">
        <w:t xml:space="preserve"> p.149</w:t>
      </w:r>
      <w:r w:rsidR="004E5BAB">
        <w:t>)</w:t>
      </w:r>
      <w:r w:rsidR="00FF3169" w:rsidRPr="00D8271C">
        <w:t xml:space="preserve">. </w:t>
      </w:r>
    </w:p>
    <w:p w:rsidR="006F38B6" w:rsidRDefault="00122C0E" w:rsidP="006C76F9">
      <w:pPr>
        <w:tabs>
          <w:tab w:val="left" w:pos="5535"/>
        </w:tabs>
        <w:spacing w:after="0"/>
        <w:jc w:val="both"/>
      </w:pPr>
      <w:r w:rsidRPr="00D8271C">
        <w:rPr>
          <w:b/>
          <w:i/>
        </w:rPr>
        <w:t>Sexual orientation:</w:t>
      </w:r>
      <w:r w:rsidR="00FF3169" w:rsidRPr="00D8271C">
        <w:t xml:space="preserve"> </w:t>
      </w:r>
      <w:r w:rsidR="00303307">
        <w:t xml:space="preserve">Discriminating against another </w:t>
      </w:r>
      <w:proofErr w:type="gramStart"/>
      <w:r w:rsidR="00303307">
        <w:t>individuals</w:t>
      </w:r>
      <w:proofErr w:type="gramEnd"/>
      <w:r w:rsidR="00303307">
        <w:t xml:space="preserve"> sexual orientation which can be described as </w:t>
      </w:r>
      <w:r w:rsidR="00FF3169" w:rsidRPr="00D8271C">
        <w:t>“a sexual orientation towards pe</w:t>
      </w:r>
      <w:r w:rsidR="00303307">
        <w:t>rsons of the same sex and</w:t>
      </w:r>
      <w:r w:rsidR="00FF3169" w:rsidRPr="00D8271C">
        <w:t xml:space="preserve"> </w:t>
      </w:r>
      <w:r w:rsidR="00303307">
        <w:t xml:space="preserve">opposite sex” is unlawful. </w:t>
      </w:r>
    </w:p>
    <w:p w:rsidR="00122C0E" w:rsidRPr="00AA7D11" w:rsidRDefault="00122C0E" w:rsidP="006C76F9">
      <w:pPr>
        <w:tabs>
          <w:tab w:val="left" w:pos="5535"/>
        </w:tabs>
        <w:spacing w:after="0"/>
        <w:jc w:val="both"/>
      </w:pPr>
      <w:r w:rsidRPr="006F38B6">
        <w:rPr>
          <w:b/>
          <w:i/>
        </w:rPr>
        <w:t xml:space="preserve">Pregnancy and maternity: </w:t>
      </w:r>
      <w:r w:rsidR="00FB601B">
        <w:t xml:space="preserve">It </w:t>
      </w:r>
      <w:r w:rsidR="00AA7D11">
        <w:t xml:space="preserve">is also unlawful to not consider or hire a candidate (if they are the most suitable for the vacancy) on the grounds of pregnancy or any matter relating to pregnancy. </w:t>
      </w:r>
    </w:p>
    <w:p w:rsidR="006F38B6" w:rsidRDefault="006F38B6" w:rsidP="006C76F9">
      <w:pPr>
        <w:tabs>
          <w:tab w:val="left" w:pos="5535"/>
        </w:tabs>
        <w:spacing w:after="0"/>
        <w:jc w:val="both"/>
      </w:pPr>
    </w:p>
    <w:p w:rsidR="00BD6AC8" w:rsidRPr="00BD6AC8" w:rsidRDefault="00F7619F" w:rsidP="006F38B6">
      <w:pPr>
        <w:tabs>
          <w:tab w:val="left" w:pos="5535"/>
        </w:tabs>
        <w:spacing w:after="0"/>
        <w:jc w:val="both"/>
      </w:pPr>
      <w:r w:rsidRPr="00BD6AC8">
        <w:t xml:space="preserve">According to ACAS (2014), employers can take positive action if they think that </w:t>
      </w:r>
      <w:r w:rsidR="00D57913" w:rsidRPr="00BD6AC8">
        <w:t xml:space="preserve">a shared characteristic it at a disadvantage </w:t>
      </w:r>
      <w:proofErr w:type="gramStart"/>
      <w:r w:rsidR="00BD6AC8" w:rsidRPr="00BD6AC8">
        <w:t>throughout  their</w:t>
      </w:r>
      <w:proofErr w:type="gramEnd"/>
      <w:r w:rsidR="00BD6AC8" w:rsidRPr="00BD6AC8">
        <w:t xml:space="preserve"> organisation or through </w:t>
      </w:r>
      <w:r w:rsidRPr="00BD6AC8">
        <w:t>job applicants</w:t>
      </w:r>
      <w:r w:rsidR="00D57913" w:rsidRPr="00BD6AC8">
        <w:t xml:space="preserve">. </w:t>
      </w:r>
    </w:p>
    <w:p w:rsidR="00BD6AC8" w:rsidRPr="00BD6AC8" w:rsidRDefault="00BD6AC8" w:rsidP="006F38B6">
      <w:pPr>
        <w:tabs>
          <w:tab w:val="left" w:pos="5535"/>
        </w:tabs>
        <w:spacing w:after="0"/>
        <w:jc w:val="both"/>
      </w:pPr>
      <w:r w:rsidRPr="00BD6AC8">
        <w:t xml:space="preserve">When deciding on </w:t>
      </w:r>
      <w:proofErr w:type="gramStart"/>
      <w:r w:rsidRPr="00BD6AC8">
        <w:t>who</w:t>
      </w:r>
      <w:proofErr w:type="gramEnd"/>
      <w:r w:rsidRPr="00BD6AC8">
        <w:t xml:space="preserve"> to promote and recruit, employers can take the protected characteristic into thought. </w:t>
      </w:r>
      <w:r w:rsidR="0027507E" w:rsidRPr="00BD6AC8">
        <w:t>The employee/ job applicants will need to show some evidence that</w:t>
      </w:r>
      <w:r w:rsidR="00561729" w:rsidRPr="00BD6AC8">
        <w:t xml:space="preserve"> the organisation doesn’t have enough people with a particular characteristic. </w:t>
      </w:r>
      <w:r w:rsidRPr="00BD6AC8">
        <w:t>A candidate that has a protected characte</w:t>
      </w:r>
      <w:r w:rsidR="00DD7435">
        <w:t xml:space="preserve">ristic can </w:t>
      </w:r>
      <w:r w:rsidRPr="00BD6AC8">
        <w:t xml:space="preserve">help an employer make a decision on </w:t>
      </w:r>
      <w:proofErr w:type="gramStart"/>
      <w:r w:rsidRPr="00BD6AC8">
        <w:t>who</w:t>
      </w:r>
      <w:proofErr w:type="gramEnd"/>
      <w:r w:rsidRPr="00BD6AC8">
        <w:t xml:space="preserve"> to appoint. </w:t>
      </w:r>
    </w:p>
    <w:p w:rsidR="00BD6AC8" w:rsidRPr="00BD6AC8" w:rsidRDefault="00BD6AC8" w:rsidP="006F38B6">
      <w:pPr>
        <w:tabs>
          <w:tab w:val="left" w:pos="5535"/>
        </w:tabs>
        <w:spacing w:after="0"/>
        <w:jc w:val="both"/>
      </w:pPr>
      <w:r w:rsidRPr="00BD6AC8">
        <w:t xml:space="preserve">To avoid being unlawful and discriminatory, employers must always consider the abilities and qualifications of all other candidates throughout promotion/recruitment and selection. </w:t>
      </w:r>
    </w:p>
    <w:p w:rsidR="00BD6AC8" w:rsidRDefault="00BD6AC8" w:rsidP="006F38B6">
      <w:pPr>
        <w:tabs>
          <w:tab w:val="left" w:pos="5535"/>
        </w:tabs>
        <w:spacing w:after="0"/>
        <w:jc w:val="both"/>
        <w:rPr>
          <w:highlight w:val="yellow"/>
        </w:rPr>
      </w:pPr>
    </w:p>
    <w:p w:rsidR="00BC5DF3" w:rsidRDefault="004E5BAB" w:rsidP="00BD6AC8">
      <w:pPr>
        <w:tabs>
          <w:tab w:val="left" w:pos="5535"/>
        </w:tabs>
        <w:jc w:val="both"/>
      </w:pPr>
      <w:r>
        <w:t>According to ACAS</w:t>
      </w:r>
      <w:r w:rsidR="00350FEB">
        <w:t xml:space="preserve"> (2014)</w:t>
      </w:r>
      <w:r w:rsidR="00C57941">
        <w:t xml:space="preserve">, </w:t>
      </w:r>
      <w:r w:rsidR="00BC5DF3">
        <w:t>employers</w:t>
      </w:r>
      <w:r w:rsidR="0078587E" w:rsidRPr="0078587E">
        <w:t xml:space="preserve"> can only ask heal</w:t>
      </w:r>
      <w:r w:rsidR="00915283">
        <w:t xml:space="preserve">th </w:t>
      </w:r>
      <w:r w:rsidR="00BC5DF3">
        <w:t>questions</w:t>
      </w:r>
      <w:r w:rsidR="008A438D">
        <w:t xml:space="preserve"> before offering </w:t>
      </w:r>
      <w:proofErr w:type="gramStart"/>
      <w:r w:rsidR="008A438D">
        <w:t>a</w:t>
      </w:r>
      <w:proofErr w:type="gramEnd"/>
      <w:r w:rsidR="008A438D">
        <w:t xml:space="preserve"> applicant the job,</w:t>
      </w:r>
      <w:r w:rsidR="00BC5DF3">
        <w:t xml:space="preserve"> </w:t>
      </w:r>
      <w:r w:rsidR="00915283">
        <w:t xml:space="preserve">if it’s </w:t>
      </w:r>
      <w:r w:rsidR="008A438D">
        <w:t xml:space="preserve">to help </w:t>
      </w:r>
      <w:r w:rsidR="00BC5DF3">
        <w:t>them</w:t>
      </w:r>
      <w:r w:rsidR="0078587E" w:rsidRPr="0078587E">
        <w:t xml:space="preserve"> </w:t>
      </w:r>
      <w:r w:rsidR="00BD6AC8">
        <w:t>d</w:t>
      </w:r>
      <w:r w:rsidR="0078587E" w:rsidRPr="0078587E">
        <w:t xml:space="preserve">ecide whether </w:t>
      </w:r>
      <w:r w:rsidR="00BC5DF3">
        <w:t xml:space="preserve">there </w:t>
      </w:r>
      <w:r w:rsidR="0078587E" w:rsidRPr="0078587E">
        <w:t>need</w:t>
      </w:r>
      <w:r w:rsidR="00BC5DF3">
        <w:t>s</w:t>
      </w:r>
      <w:r w:rsidR="0078587E" w:rsidRPr="0078587E">
        <w:t xml:space="preserve"> to </w:t>
      </w:r>
      <w:r w:rsidR="00BC5DF3">
        <w:t xml:space="preserve">be </w:t>
      </w:r>
      <w:r w:rsidR="0078587E" w:rsidRPr="0078587E">
        <w:t xml:space="preserve">any </w:t>
      </w:r>
      <w:r w:rsidR="00915283">
        <w:t xml:space="preserve">reasonable </w:t>
      </w:r>
      <w:r w:rsidR="0078587E" w:rsidRPr="0078587E">
        <w:t>adjustments</w:t>
      </w:r>
      <w:r w:rsidR="00BD6AC8">
        <w:t>,</w:t>
      </w:r>
      <w:r w:rsidR="0078587E" w:rsidRPr="0078587E">
        <w:t xml:space="preserve"> wheth</w:t>
      </w:r>
      <w:r w:rsidR="00A97C5D">
        <w:t xml:space="preserve">er an applicant can carry out </w:t>
      </w:r>
      <w:r w:rsidR="0078587E" w:rsidRPr="0078587E">
        <w:t>the jo</w:t>
      </w:r>
      <w:r w:rsidR="00BD6AC8">
        <w:t>b</w:t>
      </w:r>
      <w:r w:rsidR="008A438D">
        <w:t xml:space="preserve">, </w:t>
      </w:r>
      <w:r w:rsidR="00BD6AC8">
        <w:t>to m</w:t>
      </w:r>
      <w:r w:rsidR="0078587E" w:rsidRPr="0078587E">
        <w:t xml:space="preserve">onitor diversity </w:t>
      </w:r>
      <w:r w:rsidR="00BD6AC8">
        <w:t>in the organisation and to ta</w:t>
      </w:r>
      <w:r w:rsidR="0078587E" w:rsidRPr="0078587E">
        <w:t xml:space="preserve">ke positive action to </w:t>
      </w:r>
      <w:r w:rsidR="00A63708">
        <w:t xml:space="preserve">help assist </w:t>
      </w:r>
      <w:r w:rsidR="0078587E" w:rsidRPr="0078587E">
        <w:t>disabled people</w:t>
      </w:r>
      <w:r w:rsidR="00BD6AC8">
        <w:t xml:space="preserve">. </w:t>
      </w:r>
    </w:p>
    <w:p w:rsidR="001A0AAF" w:rsidRPr="001A0AAF" w:rsidRDefault="001A0AAF" w:rsidP="001A0AAF">
      <w:pPr>
        <w:tabs>
          <w:tab w:val="left" w:pos="5535"/>
        </w:tabs>
        <w:jc w:val="both"/>
        <w:rPr>
          <w:bCs/>
        </w:rPr>
      </w:pPr>
      <w:r w:rsidRPr="00E7076C">
        <w:rPr>
          <w:bCs/>
        </w:rPr>
        <w:t xml:space="preserve">A contract of employment is a </w:t>
      </w:r>
      <w:r w:rsidR="00A63708" w:rsidRPr="00E7076C">
        <w:rPr>
          <w:bCs/>
        </w:rPr>
        <w:t>“</w:t>
      </w:r>
      <w:r w:rsidR="000E2A65" w:rsidRPr="00E7076C">
        <w:rPr>
          <w:bCs/>
        </w:rPr>
        <w:t xml:space="preserve">legal </w:t>
      </w:r>
      <w:r w:rsidRPr="00E7076C">
        <w:rPr>
          <w:bCs/>
        </w:rPr>
        <w:t>agreement between an em</w:t>
      </w:r>
      <w:r w:rsidR="003E7C8B" w:rsidRPr="00E7076C">
        <w:rPr>
          <w:bCs/>
        </w:rPr>
        <w:t>ployer and employee</w:t>
      </w:r>
      <w:r w:rsidR="00A63708" w:rsidRPr="00E7076C">
        <w:rPr>
          <w:bCs/>
        </w:rPr>
        <w:t>”</w:t>
      </w:r>
      <w:r w:rsidR="003E7C8B" w:rsidRPr="00E7076C">
        <w:rPr>
          <w:bCs/>
        </w:rPr>
        <w:t xml:space="preserve">. </w:t>
      </w:r>
      <w:r w:rsidR="00CD78A4" w:rsidRPr="00E7076C">
        <w:rPr>
          <w:bCs/>
        </w:rPr>
        <w:t>An employee is</w:t>
      </w:r>
      <w:r w:rsidRPr="00E7076C">
        <w:rPr>
          <w:bCs/>
        </w:rPr>
        <w:t xml:space="preserve"> “an individual who has entered into or works under contract of service or apprenticeship”</w:t>
      </w:r>
      <w:r w:rsidR="00397F96" w:rsidRPr="00E7076C">
        <w:rPr>
          <w:bCs/>
        </w:rPr>
        <w:t xml:space="preserve"> (</w:t>
      </w:r>
      <w:r w:rsidR="00397F96">
        <w:rPr>
          <w:bCs/>
        </w:rPr>
        <w:t>Employment Rights Act, 19</w:t>
      </w:r>
      <w:r w:rsidR="00A63708">
        <w:rPr>
          <w:bCs/>
        </w:rPr>
        <w:t>96)</w:t>
      </w:r>
      <w:r w:rsidRPr="001A0AAF">
        <w:rPr>
          <w:bCs/>
        </w:rPr>
        <w:t xml:space="preserve">. </w:t>
      </w:r>
    </w:p>
    <w:p w:rsidR="00594818" w:rsidRDefault="001A0AAF" w:rsidP="001A0AAF">
      <w:pPr>
        <w:tabs>
          <w:tab w:val="left" w:pos="5535"/>
        </w:tabs>
        <w:jc w:val="both"/>
        <w:rPr>
          <w:bCs/>
        </w:rPr>
      </w:pPr>
      <w:r w:rsidRPr="001A0AAF">
        <w:rPr>
          <w:bCs/>
        </w:rPr>
        <w:t xml:space="preserve">Employment contracts </w:t>
      </w:r>
      <w:r w:rsidR="00A2769C">
        <w:rPr>
          <w:bCs/>
        </w:rPr>
        <w:t xml:space="preserve">can contain </w:t>
      </w:r>
      <w:r w:rsidR="000C1038">
        <w:rPr>
          <w:bCs/>
        </w:rPr>
        <w:t xml:space="preserve">terms that are </w:t>
      </w:r>
      <w:r w:rsidR="00A2769C">
        <w:rPr>
          <w:bCs/>
        </w:rPr>
        <w:t xml:space="preserve">express, statutory and implied </w:t>
      </w:r>
      <w:sdt>
        <w:sdtPr>
          <w:rPr>
            <w:bCs/>
          </w:rPr>
          <w:id w:val="13014260"/>
          <w:citation/>
        </w:sdtPr>
        <w:sdtContent>
          <w:r w:rsidR="00D40F80">
            <w:rPr>
              <w:bCs/>
            </w:rPr>
            <w:fldChar w:fldCharType="begin"/>
          </w:r>
          <w:r w:rsidR="00350FEB">
            <w:rPr>
              <w:bCs/>
            </w:rPr>
            <w:instrText xml:space="preserve"> CITATION CIP19 \l 2057 </w:instrText>
          </w:r>
          <w:r w:rsidR="00D40F80">
            <w:rPr>
              <w:bCs/>
            </w:rPr>
            <w:fldChar w:fldCharType="separate"/>
          </w:r>
          <w:r w:rsidR="004763F2" w:rsidRPr="004763F2">
            <w:rPr>
              <w:noProof/>
            </w:rPr>
            <w:t>(CIPD, 2019)</w:t>
          </w:r>
          <w:r w:rsidR="00D40F80">
            <w:rPr>
              <w:bCs/>
            </w:rPr>
            <w:fldChar w:fldCharType="end"/>
          </w:r>
        </w:sdtContent>
      </w:sdt>
      <w:r w:rsidRPr="001A0AAF">
        <w:rPr>
          <w:bCs/>
        </w:rPr>
        <w:t xml:space="preserve">. </w:t>
      </w:r>
      <w:r w:rsidRPr="000E2A65">
        <w:rPr>
          <w:bCs/>
        </w:rPr>
        <w:t>Express are stated in writing or given verbally. The</w:t>
      </w:r>
      <w:r w:rsidRPr="001A0AAF">
        <w:rPr>
          <w:bCs/>
        </w:rPr>
        <w:t xml:space="preserve"> terms must comply with regulations. </w:t>
      </w:r>
      <w:r w:rsidR="00D66A88">
        <w:rPr>
          <w:bCs/>
        </w:rPr>
        <w:t>According to the Employment Rights Act 1996, Section 1, a</w:t>
      </w:r>
      <w:r w:rsidR="000C1038">
        <w:rPr>
          <w:bCs/>
        </w:rPr>
        <w:t xml:space="preserve"> written statement should be provided to all employees who have been employed for over one month. </w:t>
      </w:r>
      <w:r w:rsidR="003E7C8B">
        <w:rPr>
          <w:bCs/>
        </w:rPr>
        <w:t xml:space="preserve">Examples that should </w:t>
      </w:r>
      <w:r w:rsidR="00B32B3B" w:rsidRPr="00B32B3B">
        <w:rPr>
          <w:bCs/>
        </w:rPr>
        <w:t xml:space="preserve">be included in </w:t>
      </w:r>
      <w:r w:rsidR="000E2A65">
        <w:rPr>
          <w:bCs/>
        </w:rPr>
        <w:t>a written statement are, n</w:t>
      </w:r>
      <w:r w:rsidR="00594818">
        <w:rPr>
          <w:bCs/>
        </w:rPr>
        <w:t xml:space="preserve">ame of employer and employee, pay, working hours, holiday entitlement, job description/job title and date employment and continuous employment started. </w:t>
      </w:r>
    </w:p>
    <w:p w:rsidR="001A0AAF" w:rsidRPr="001A0AAF" w:rsidRDefault="00A2769C" w:rsidP="001A0AAF">
      <w:pPr>
        <w:tabs>
          <w:tab w:val="left" w:pos="5535"/>
        </w:tabs>
        <w:jc w:val="both"/>
        <w:rPr>
          <w:bCs/>
        </w:rPr>
      </w:pPr>
      <w:r>
        <w:rPr>
          <w:bCs/>
        </w:rPr>
        <w:t xml:space="preserve">Statutory terms are </w:t>
      </w:r>
      <w:r w:rsidR="000C1038">
        <w:rPr>
          <w:bCs/>
        </w:rPr>
        <w:t>“</w:t>
      </w:r>
      <w:r>
        <w:rPr>
          <w:bCs/>
        </w:rPr>
        <w:t xml:space="preserve">imposed, </w:t>
      </w:r>
      <w:r w:rsidRPr="00A2769C">
        <w:rPr>
          <w:bCs/>
        </w:rPr>
        <w:t>varied or regulated by law such as the minimum statutory notice period</w:t>
      </w:r>
      <w:r w:rsidR="000C1038">
        <w:rPr>
          <w:bCs/>
        </w:rPr>
        <w:t>”</w:t>
      </w:r>
      <w:r w:rsidRPr="00A2769C">
        <w:rPr>
          <w:bCs/>
        </w:rPr>
        <w:t>.</w:t>
      </w:r>
      <w:r>
        <w:rPr>
          <w:bCs/>
        </w:rPr>
        <w:t xml:space="preserve"> </w:t>
      </w:r>
      <w:r w:rsidR="001A0AAF" w:rsidRPr="001A0AAF">
        <w:rPr>
          <w:bCs/>
        </w:rPr>
        <w:t>Implied terms can also</w:t>
      </w:r>
      <w:r w:rsidR="000C1038">
        <w:rPr>
          <w:bCs/>
        </w:rPr>
        <w:t xml:space="preserve"> be implied into contracts </w:t>
      </w:r>
      <w:r w:rsidR="001A0AAF" w:rsidRPr="001A0AAF">
        <w:rPr>
          <w:bCs/>
        </w:rPr>
        <w:t>because the term is</w:t>
      </w:r>
      <w:r w:rsidR="000006A4">
        <w:rPr>
          <w:bCs/>
        </w:rPr>
        <w:t xml:space="preserve"> (CIPD, 2019)</w:t>
      </w:r>
      <w:r w:rsidR="001A0AAF" w:rsidRPr="001A0AAF">
        <w:rPr>
          <w:bCs/>
        </w:rPr>
        <w:t>:</w:t>
      </w:r>
    </w:p>
    <w:p w:rsidR="00F200EC" w:rsidRDefault="001A0AAF" w:rsidP="009B7A40">
      <w:pPr>
        <w:numPr>
          <w:ilvl w:val="0"/>
          <w:numId w:val="7"/>
        </w:numPr>
        <w:tabs>
          <w:tab w:val="left" w:pos="5535"/>
        </w:tabs>
        <w:spacing w:after="0"/>
        <w:jc w:val="both"/>
        <w:rPr>
          <w:bCs/>
        </w:rPr>
      </w:pPr>
      <w:r w:rsidRPr="00F200EC">
        <w:rPr>
          <w:bCs/>
        </w:rPr>
        <w:t xml:space="preserve">Incorporated by collective agreements  </w:t>
      </w:r>
    </w:p>
    <w:p w:rsidR="00F200EC" w:rsidRDefault="001A0AAF" w:rsidP="009B7A40">
      <w:pPr>
        <w:numPr>
          <w:ilvl w:val="0"/>
          <w:numId w:val="5"/>
        </w:numPr>
        <w:tabs>
          <w:tab w:val="left" w:pos="5535"/>
        </w:tabs>
        <w:spacing w:after="0"/>
        <w:jc w:val="both"/>
        <w:rPr>
          <w:bCs/>
        </w:rPr>
      </w:pPr>
      <w:r w:rsidRPr="00F200EC">
        <w:rPr>
          <w:bCs/>
        </w:rPr>
        <w:t xml:space="preserve">Incorporated by workforce agreements </w:t>
      </w:r>
    </w:p>
    <w:p w:rsidR="001A0AAF" w:rsidRPr="00F200EC" w:rsidRDefault="00F200EC" w:rsidP="009B7A40">
      <w:pPr>
        <w:numPr>
          <w:ilvl w:val="0"/>
          <w:numId w:val="5"/>
        </w:numPr>
        <w:tabs>
          <w:tab w:val="left" w:pos="5535"/>
        </w:tabs>
        <w:spacing w:after="0"/>
        <w:jc w:val="both"/>
        <w:rPr>
          <w:bCs/>
        </w:rPr>
      </w:pPr>
      <w:r>
        <w:rPr>
          <w:bCs/>
        </w:rPr>
        <w:lastRenderedPageBreak/>
        <w:t xml:space="preserve">Incorporated by statute </w:t>
      </w:r>
    </w:p>
    <w:p w:rsidR="001A0AAF" w:rsidRPr="001A0AAF" w:rsidRDefault="001A0AAF" w:rsidP="009B7A40">
      <w:pPr>
        <w:numPr>
          <w:ilvl w:val="0"/>
          <w:numId w:val="5"/>
        </w:numPr>
        <w:tabs>
          <w:tab w:val="left" w:pos="5535"/>
        </w:tabs>
        <w:spacing w:after="0"/>
        <w:jc w:val="both"/>
        <w:rPr>
          <w:bCs/>
        </w:rPr>
      </w:pPr>
      <w:r w:rsidRPr="001A0AAF">
        <w:rPr>
          <w:bCs/>
        </w:rPr>
        <w:t>Incorporated into individual contracts by custom over a period of time</w:t>
      </w:r>
    </w:p>
    <w:p w:rsidR="003E7C8B" w:rsidRPr="003E7C8B" w:rsidRDefault="003E7C8B" w:rsidP="003E7C8B">
      <w:pPr>
        <w:tabs>
          <w:tab w:val="left" w:pos="5535"/>
        </w:tabs>
        <w:spacing w:after="0"/>
        <w:jc w:val="both"/>
        <w:rPr>
          <w:bCs/>
        </w:rPr>
      </w:pPr>
    </w:p>
    <w:p w:rsidR="001A0AAF" w:rsidRPr="001A0AAF" w:rsidRDefault="001A0AAF" w:rsidP="003E7C8B">
      <w:pPr>
        <w:tabs>
          <w:tab w:val="left" w:pos="5535"/>
        </w:tabs>
        <w:spacing w:after="0"/>
        <w:jc w:val="both"/>
        <w:rPr>
          <w:bCs/>
        </w:rPr>
      </w:pPr>
      <w:r w:rsidRPr="001A0AAF">
        <w:rPr>
          <w:bCs/>
        </w:rPr>
        <w:t xml:space="preserve">Examples of </w:t>
      </w:r>
      <w:r w:rsidR="000C1038">
        <w:rPr>
          <w:bCs/>
        </w:rPr>
        <w:t xml:space="preserve">implied </w:t>
      </w:r>
      <w:r w:rsidRPr="001A0AAF">
        <w:rPr>
          <w:bCs/>
        </w:rPr>
        <w:t>terms include</w:t>
      </w:r>
      <w:sdt>
        <w:sdtPr>
          <w:rPr>
            <w:bCs/>
          </w:rPr>
          <w:id w:val="13014375"/>
          <w:citation/>
        </w:sdtPr>
        <w:sdtContent>
          <w:r w:rsidR="00D40F80">
            <w:rPr>
              <w:bCs/>
            </w:rPr>
            <w:fldChar w:fldCharType="begin"/>
          </w:r>
          <w:r w:rsidR="00350FEB">
            <w:rPr>
              <w:bCs/>
            </w:rPr>
            <w:instrText xml:space="preserve"> CITATION CIP19 \l 2057 </w:instrText>
          </w:r>
          <w:r w:rsidR="00D40F80">
            <w:rPr>
              <w:bCs/>
            </w:rPr>
            <w:fldChar w:fldCharType="separate"/>
          </w:r>
          <w:r w:rsidR="004763F2">
            <w:rPr>
              <w:bCs/>
              <w:noProof/>
            </w:rPr>
            <w:t xml:space="preserve"> </w:t>
          </w:r>
          <w:r w:rsidR="004763F2" w:rsidRPr="004763F2">
            <w:rPr>
              <w:noProof/>
            </w:rPr>
            <w:t>(CIPD, 2019)</w:t>
          </w:r>
          <w:r w:rsidR="00D40F80">
            <w:rPr>
              <w:bCs/>
            </w:rPr>
            <w:fldChar w:fldCharType="end"/>
          </w:r>
        </w:sdtContent>
      </w:sdt>
      <w:r w:rsidRPr="001A0AAF">
        <w:rPr>
          <w:bCs/>
        </w:rPr>
        <w:t>:</w:t>
      </w:r>
    </w:p>
    <w:p w:rsidR="001A0AAF" w:rsidRPr="001A0AAF" w:rsidRDefault="001A0AAF" w:rsidP="009B7A40">
      <w:pPr>
        <w:numPr>
          <w:ilvl w:val="0"/>
          <w:numId w:val="6"/>
        </w:numPr>
        <w:tabs>
          <w:tab w:val="left" w:pos="5535"/>
        </w:tabs>
        <w:spacing w:after="0"/>
        <w:jc w:val="both"/>
        <w:rPr>
          <w:bCs/>
        </w:rPr>
      </w:pPr>
      <w:r w:rsidRPr="001A0AAF">
        <w:rPr>
          <w:bCs/>
        </w:rPr>
        <w:t>The employer’s duty to provide a safe system of work and safe workplace</w:t>
      </w:r>
    </w:p>
    <w:p w:rsidR="00F200EC" w:rsidRDefault="001A0AAF" w:rsidP="009B7A40">
      <w:pPr>
        <w:numPr>
          <w:ilvl w:val="0"/>
          <w:numId w:val="6"/>
        </w:numPr>
        <w:tabs>
          <w:tab w:val="left" w:pos="5535"/>
        </w:tabs>
        <w:spacing w:after="0"/>
        <w:jc w:val="both"/>
        <w:rPr>
          <w:bCs/>
        </w:rPr>
      </w:pPr>
      <w:r w:rsidRPr="00F200EC">
        <w:rPr>
          <w:bCs/>
        </w:rPr>
        <w:t xml:space="preserve">The right to receive at least the national minimum wage or living wage </w:t>
      </w:r>
    </w:p>
    <w:p w:rsidR="003E7C8B" w:rsidRPr="00F200EC" w:rsidRDefault="00397F96" w:rsidP="009B7A40">
      <w:pPr>
        <w:numPr>
          <w:ilvl w:val="0"/>
          <w:numId w:val="6"/>
        </w:numPr>
        <w:tabs>
          <w:tab w:val="left" w:pos="5535"/>
        </w:tabs>
        <w:spacing w:after="0"/>
        <w:jc w:val="both"/>
        <w:rPr>
          <w:bCs/>
        </w:rPr>
      </w:pPr>
      <w:r>
        <w:rPr>
          <w:bCs/>
        </w:rPr>
        <w:t>The right to have a m</w:t>
      </w:r>
      <w:r w:rsidR="001A0AAF" w:rsidRPr="00F200EC">
        <w:rPr>
          <w:bCs/>
        </w:rPr>
        <w:t xml:space="preserve">inimum period of notice </w:t>
      </w:r>
    </w:p>
    <w:p w:rsidR="001A0AAF" w:rsidRPr="003E7C8B" w:rsidRDefault="001A0AAF" w:rsidP="009B7A40">
      <w:pPr>
        <w:numPr>
          <w:ilvl w:val="0"/>
          <w:numId w:val="6"/>
        </w:numPr>
        <w:tabs>
          <w:tab w:val="left" w:pos="5535"/>
        </w:tabs>
        <w:spacing w:after="0"/>
        <w:jc w:val="both"/>
        <w:rPr>
          <w:bCs/>
        </w:rPr>
      </w:pPr>
      <w:r w:rsidRPr="003E7C8B">
        <w:rPr>
          <w:bCs/>
        </w:rPr>
        <w:t xml:space="preserve">Equality relating </w:t>
      </w:r>
      <w:r w:rsidR="00594818">
        <w:rPr>
          <w:bCs/>
        </w:rPr>
        <w:t xml:space="preserve">to </w:t>
      </w:r>
      <w:r w:rsidRPr="003E7C8B">
        <w:rPr>
          <w:bCs/>
        </w:rPr>
        <w:t xml:space="preserve">pay </w:t>
      </w:r>
    </w:p>
    <w:p w:rsidR="001A0AAF" w:rsidRPr="001A0AAF" w:rsidRDefault="001A0AAF" w:rsidP="009B7A40">
      <w:pPr>
        <w:numPr>
          <w:ilvl w:val="0"/>
          <w:numId w:val="6"/>
        </w:numPr>
        <w:tabs>
          <w:tab w:val="left" w:pos="5535"/>
        </w:tabs>
        <w:spacing w:after="0"/>
        <w:jc w:val="both"/>
        <w:rPr>
          <w:bCs/>
        </w:rPr>
      </w:pPr>
      <w:r w:rsidRPr="001A0AAF">
        <w:rPr>
          <w:bCs/>
        </w:rPr>
        <w:t>Give support against bullying</w:t>
      </w:r>
    </w:p>
    <w:p w:rsidR="001A0AAF" w:rsidRPr="001A0AAF" w:rsidRDefault="001A0AAF" w:rsidP="009B7A40">
      <w:pPr>
        <w:numPr>
          <w:ilvl w:val="0"/>
          <w:numId w:val="6"/>
        </w:numPr>
        <w:tabs>
          <w:tab w:val="left" w:pos="5535"/>
        </w:tabs>
        <w:spacing w:after="0"/>
        <w:jc w:val="both"/>
        <w:rPr>
          <w:bCs/>
        </w:rPr>
      </w:pPr>
      <w:r w:rsidRPr="001A0AAF">
        <w:rPr>
          <w:bCs/>
        </w:rPr>
        <w:t xml:space="preserve">Respect privacy </w:t>
      </w:r>
    </w:p>
    <w:p w:rsidR="0078587E" w:rsidRPr="003E7C8B" w:rsidRDefault="001A0AAF" w:rsidP="009B7A40">
      <w:pPr>
        <w:numPr>
          <w:ilvl w:val="0"/>
          <w:numId w:val="6"/>
        </w:numPr>
        <w:tabs>
          <w:tab w:val="left" w:pos="5535"/>
        </w:tabs>
        <w:spacing w:after="0"/>
        <w:jc w:val="both"/>
        <w:rPr>
          <w:bCs/>
        </w:rPr>
      </w:pPr>
      <w:r w:rsidRPr="001A0AAF">
        <w:rPr>
          <w:bCs/>
        </w:rPr>
        <w:t>Deal with grievances</w:t>
      </w:r>
    </w:p>
    <w:p w:rsidR="000938A1" w:rsidRDefault="000938A1" w:rsidP="009F6C19">
      <w:pPr>
        <w:tabs>
          <w:tab w:val="left" w:pos="5535"/>
        </w:tabs>
        <w:jc w:val="both"/>
        <w:rPr>
          <w:b/>
          <w:u w:val="single"/>
        </w:rPr>
      </w:pPr>
    </w:p>
    <w:p w:rsidR="00594818" w:rsidRDefault="00594818" w:rsidP="009F6C19">
      <w:pPr>
        <w:tabs>
          <w:tab w:val="left" w:pos="5535"/>
        </w:tabs>
        <w:jc w:val="both"/>
        <w:rPr>
          <w:b/>
          <w:u w:val="single"/>
        </w:rPr>
      </w:pPr>
    </w:p>
    <w:p w:rsidR="00594818" w:rsidRDefault="00594818" w:rsidP="009F6C19">
      <w:pPr>
        <w:tabs>
          <w:tab w:val="left" w:pos="5535"/>
        </w:tabs>
        <w:jc w:val="both"/>
        <w:rPr>
          <w:b/>
          <w:u w:val="single"/>
        </w:rPr>
      </w:pPr>
    </w:p>
    <w:p w:rsidR="00594818" w:rsidRDefault="00594818" w:rsidP="009F6C19">
      <w:pPr>
        <w:tabs>
          <w:tab w:val="left" w:pos="5535"/>
        </w:tabs>
        <w:jc w:val="both"/>
        <w:rPr>
          <w:b/>
          <w:u w:val="single"/>
        </w:rPr>
      </w:pPr>
    </w:p>
    <w:p w:rsidR="00594818" w:rsidRDefault="00594818" w:rsidP="009F6C19">
      <w:pPr>
        <w:tabs>
          <w:tab w:val="left" w:pos="5535"/>
        </w:tabs>
        <w:jc w:val="both"/>
        <w:rPr>
          <w:b/>
          <w:u w:val="single"/>
        </w:rPr>
      </w:pPr>
    </w:p>
    <w:p w:rsidR="00F200EC" w:rsidRDefault="00F200EC" w:rsidP="009F6C19">
      <w:pPr>
        <w:tabs>
          <w:tab w:val="left" w:pos="5535"/>
        </w:tabs>
        <w:jc w:val="both"/>
        <w:rPr>
          <w:b/>
          <w:u w:val="single"/>
        </w:rPr>
      </w:pPr>
    </w:p>
    <w:p w:rsidR="00F200EC" w:rsidRDefault="00F200EC" w:rsidP="009F6C19">
      <w:pPr>
        <w:tabs>
          <w:tab w:val="left" w:pos="5535"/>
        </w:tabs>
        <w:jc w:val="both"/>
        <w:rPr>
          <w:b/>
          <w:u w:val="single"/>
        </w:rPr>
      </w:pPr>
    </w:p>
    <w:p w:rsidR="000F3BFE" w:rsidRDefault="000F3BFE" w:rsidP="009F6C19">
      <w:pPr>
        <w:tabs>
          <w:tab w:val="left" w:pos="5535"/>
        </w:tabs>
        <w:jc w:val="both"/>
        <w:rPr>
          <w:b/>
          <w:u w:val="single"/>
        </w:rPr>
      </w:pPr>
    </w:p>
    <w:p w:rsidR="00576258" w:rsidRDefault="00576258" w:rsidP="009F6C19">
      <w:pPr>
        <w:tabs>
          <w:tab w:val="left" w:pos="5535"/>
        </w:tabs>
        <w:jc w:val="both"/>
        <w:rPr>
          <w:b/>
          <w:u w:val="single"/>
        </w:rPr>
      </w:pPr>
    </w:p>
    <w:p w:rsidR="000F3BFE" w:rsidRDefault="000F3BFE" w:rsidP="009F6C19">
      <w:pPr>
        <w:tabs>
          <w:tab w:val="left" w:pos="5535"/>
        </w:tabs>
        <w:jc w:val="both"/>
        <w:rPr>
          <w:b/>
          <w:u w:val="single"/>
        </w:rPr>
      </w:pPr>
    </w:p>
    <w:p w:rsidR="00594818" w:rsidRDefault="00594818" w:rsidP="009F6C19">
      <w:pPr>
        <w:tabs>
          <w:tab w:val="left" w:pos="5535"/>
        </w:tabs>
        <w:jc w:val="both"/>
        <w:rPr>
          <w:b/>
          <w:u w:val="single"/>
        </w:rPr>
      </w:pPr>
    </w:p>
    <w:p w:rsidR="00576258" w:rsidRDefault="00576258" w:rsidP="009F6C19">
      <w:pPr>
        <w:tabs>
          <w:tab w:val="left" w:pos="5535"/>
        </w:tabs>
        <w:jc w:val="both"/>
        <w:rPr>
          <w:b/>
          <w:u w:val="single"/>
        </w:rPr>
      </w:pPr>
    </w:p>
    <w:p w:rsidR="00576258" w:rsidRDefault="00576258" w:rsidP="009F6C19">
      <w:pPr>
        <w:tabs>
          <w:tab w:val="left" w:pos="5535"/>
        </w:tabs>
        <w:jc w:val="both"/>
        <w:rPr>
          <w:b/>
          <w:u w:val="single"/>
        </w:rPr>
      </w:pPr>
    </w:p>
    <w:p w:rsidR="00AB4128" w:rsidRDefault="00AB4128" w:rsidP="009F6C19">
      <w:pPr>
        <w:tabs>
          <w:tab w:val="left" w:pos="5535"/>
        </w:tabs>
        <w:jc w:val="both"/>
        <w:rPr>
          <w:b/>
          <w:u w:val="single"/>
        </w:rPr>
      </w:pPr>
    </w:p>
    <w:p w:rsidR="002326BD" w:rsidRDefault="002326BD" w:rsidP="009F6C19">
      <w:pPr>
        <w:tabs>
          <w:tab w:val="left" w:pos="5535"/>
        </w:tabs>
        <w:jc w:val="both"/>
        <w:rPr>
          <w:b/>
          <w:u w:val="single"/>
        </w:rPr>
      </w:pPr>
    </w:p>
    <w:p w:rsidR="002326BD" w:rsidRDefault="002326BD" w:rsidP="009F6C19">
      <w:pPr>
        <w:tabs>
          <w:tab w:val="left" w:pos="5535"/>
        </w:tabs>
        <w:jc w:val="both"/>
        <w:rPr>
          <w:b/>
          <w:u w:val="single"/>
        </w:rPr>
      </w:pPr>
    </w:p>
    <w:p w:rsidR="002326BD" w:rsidRDefault="002326BD" w:rsidP="009F6C19">
      <w:pPr>
        <w:tabs>
          <w:tab w:val="left" w:pos="5535"/>
        </w:tabs>
        <w:jc w:val="both"/>
        <w:rPr>
          <w:b/>
          <w:u w:val="single"/>
        </w:rPr>
      </w:pPr>
    </w:p>
    <w:p w:rsidR="002326BD" w:rsidRDefault="002326BD" w:rsidP="009F6C19">
      <w:pPr>
        <w:tabs>
          <w:tab w:val="left" w:pos="5535"/>
        </w:tabs>
        <w:jc w:val="both"/>
        <w:rPr>
          <w:b/>
          <w:u w:val="single"/>
        </w:rPr>
      </w:pPr>
    </w:p>
    <w:p w:rsidR="00D02434" w:rsidRDefault="00D02434" w:rsidP="009F6C19">
      <w:pPr>
        <w:tabs>
          <w:tab w:val="left" w:pos="5535"/>
        </w:tabs>
        <w:jc w:val="both"/>
        <w:rPr>
          <w:b/>
          <w:u w:val="single"/>
        </w:rPr>
      </w:pPr>
    </w:p>
    <w:p w:rsidR="00F45CA3" w:rsidRDefault="00F45CA3" w:rsidP="009F6C19">
      <w:pPr>
        <w:tabs>
          <w:tab w:val="left" w:pos="5535"/>
        </w:tabs>
        <w:jc w:val="both"/>
        <w:rPr>
          <w:b/>
          <w:u w:val="single"/>
        </w:rPr>
      </w:pPr>
    </w:p>
    <w:p w:rsidR="00870F7B" w:rsidRDefault="00A745BC" w:rsidP="009F6C19">
      <w:pPr>
        <w:tabs>
          <w:tab w:val="left" w:pos="5535"/>
        </w:tabs>
        <w:jc w:val="both"/>
        <w:rPr>
          <w:b/>
          <w:u w:val="single"/>
        </w:rPr>
      </w:pPr>
      <w:r>
        <w:rPr>
          <w:b/>
          <w:u w:val="single"/>
        </w:rPr>
        <w:lastRenderedPageBreak/>
        <w:t xml:space="preserve">Task 3 </w:t>
      </w:r>
    </w:p>
    <w:p w:rsidR="00674DC8" w:rsidRPr="00870F7B" w:rsidRDefault="007106FD" w:rsidP="009F6C19">
      <w:pPr>
        <w:tabs>
          <w:tab w:val="left" w:pos="5535"/>
        </w:tabs>
        <w:jc w:val="both"/>
        <w:rPr>
          <w:b/>
          <w:u w:val="single"/>
        </w:rPr>
      </w:pPr>
      <w:r w:rsidRPr="00022CEE">
        <w:t>According to ACAS (2014</w:t>
      </w:r>
      <w:r w:rsidR="00024FE5" w:rsidRPr="00022CEE">
        <w:t xml:space="preserve">), a contract of employment is </w:t>
      </w:r>
      <w:r w:rsidR="000A0469">
        <w:t>“</w:t>
      </w:r>
      <w:r w:rsidR="00024FE5" w:rsidRPr="00022CEE">
        <w:t>a</w:t>
      </w:r>
      <w:r w:rsidR="003278A1">
        <w:t xml:space="preserve">n agreement between two parties. It is </w:t>
      </w:r>
      <w:r w:rsidR="00024FE5" w:rsidRPr="00022CEE">
        <w:t>when an employee agrees to work for an employer in return for pay</w:t>
      </w:r>
      <w:r w:rsidR="000A0469">
        <w:t>”</w:t>
      </w:r>
      <w:r w:rsidR="00024FE5" w:rsidRPr="00022CEE">
        <w:t xml:space="preserve">. </w:t>
      </w:r>
      <w:r w:rsidR="00674DC8" w:rsidRPr="00022CEE">
        <w:t xml:space="preserve">An employer may </w:t>
      </w:r>
      <w:r w:rsidR="000A0469">
        <w:t xml:space="preserve">want to </w:t>
      </w:r>
      <w:r w:rsidR="00674DC8" w:rsidRPr="00022CEE">
        <w:t xml:space="preserve">vary the </w:t>
      </w:r>
      <w:r w:rsidR="000A0469">
        <w:t xml:space="preserve">contract because of changes in the economy or </w:t>
      </w:r>
      <w:r w:rsidR="00674DC8" w:rsidRPr="00022CEE">
        <w:t xml:space="preserve">due to </w:t>
      </w:r>
      <w:r w:rsidR="000A0469">
        <w:t>a reorganisation</w:t>
      </w:r>
      <w:r w:rsidR="0022041C" w:rsidRPr="00022CEE">
        <w:t xml:space="preserve"> (ACAS, </w:t>
      </w:r>
      <w:r w:rsidR="00903ED9" w:rsidRPr="00022CEE">
        <w:t>2014)</w:t>
      </w:r>
      <w:r w:rsidR="00674DC8" w:rsidRPr="00022CEE">
        <w:t xml:space="preserve">. </w:t>
      </w:r>
    </w:p>
    <w:p w:rsidR="00B854EA" w:rsidRDefault="003278A1" w:rsidP="00820D5A">
      <w:pPr>
        <w:tabs>
          <w:tab w:val="left" w:pos="5535"/>
        </w:tabs>
        <w:spacing w:after="0"/>
        <w:jc w:val="both"/>
      </w:pPr>
      <w:r>
        <w:t xml:space="preserve">A contract can be changed lawfully by an agreement by both the employer and the employee or the </w:t>
      </w:r>
      <w:proofErr w:type="gramStart"/>
      <w:r>
        <w:t>employees</w:t>
      </w:r>
      <w:proofErr w:type="gramEnd"/>
      <w:r>
        <w:t xml:space="preserve"> representatives such as trade unions</w:t>
      </w:r>
      <w:sdt>
        <w:sdtPr>
          <w:id w:val="13014892"/>
          <w:citation/>
        </w:sdtPr>
        <w:sdtContent>
          <w:r w:rsidR="00D40F80" w:rsidRPr="00022CEE">
            <w:rPr>
              <w:noProof/>
            </w:rPr>
            <w:fldChar w:fldCharType="begin"/>
          </w:r>
          <w:r w:rsidR="0022041C" w:rsidRPr="00022CEE">
            <w:rPr>
              <w:noProof/>
            </w:rPr>
            <w:instrText xml:space="preserve"> CITATION CIP191 \l 2057 </w:instrText>
          </w:r>
          <w:r w:rsidR="00D40F80" w:rsidRPr="00022CEE">
            <w:rPr>
              <w:noProof/>
            </w:rPr>
            <w:fldChar w:fldCharType="separate"/>
          </w:r>
          <w:r w:rsidR="004763F2" w:rsidRPr="00022CEE">
            <w:rPr>
              <w:noProof/>
            </w:rPr>
            <w:t xml:space="preserve"> (CIPD , 2019)</w:t>
          </w:r>
          <w:r w:rsidR="00D40F80" w:rsidRPr="00022CEE">
            <w:rPr>
              <w:noProof/>
            </w:rPr>
            <w:fldChar w:fldCharType="end"/>
          </w:r>
        </w:sdtContent>
      </w:sdt>
      <w:r w:rsidR="00674DC8" w:rsidRPr="00022CEE">
        <w:t xml:space="preserve">. </w:t>
      </w:r>
      <w:r w:rsidR="009D60EF">
        <w:t xml:space="preserve">Changes might occur because of a need to change hours.  The employer should start by consulting with employees that will be affected. </w:t>
      </w:r>
    </w:p>
    <w:p w:rsidR="00B854EA" w:rsidRDefault="00B854EA" w:rsidP="00820D5A">
      <w:pPr>
        <w:tabs>
          <w:tab w:val="left" w:pos="5535"/>
        </w:tabs>
        <w:spacing w:after="0"/>
        <w:jc w:val="both"/>
      </w:pPr>
      <w:r w:rsidRPr="007E5986">
        <w:rPr>
          <w:noProof/>
          <w:lang w:val="en-US" w:eastAsia="zh-TW"/>
        </w:rPr>
        <w:pict>
          <v:shapetype id="_x0000_t202" coordsize="21600,21600" o:spt="202" path="m,l,21600r21600,l21600,xe">
            <v:stroke joinstyle="miter"/>
            <v:path gradientshapeok="t" o:connecttype="rect"/>
          </v:shapetype>
          <v:shape id="_x0000_s1038" type="#_x0000_t202" style="position:absolute;left:0;text-align:left;margin-left:6.85pt;margin-top:3.1pt;width:432.05pt;height:88.9pt;z-index:251677184;mso-width-relative:margin;mso-height-relative:margin">
            <v:textbox>
              <w:txbxContent>
                <w:p w:rsidR="00B854EA" w:rsidRDefault="00B854EA" w:rsidP="00B854EA">
                  <w:pPr>
                    <w:pStyle w:val="ListParagraph"/>
                    <w:numPr>
                      <w:ilvl w:val="0"/>
                      <w:numId w:val="27"/>
                    </w:numPr>
                  </w:pPr>
                  <w:r w:rsidRPr="00B854EA">
                    <w:t xml:space="preserve">If 20-99 employees are affected consultation should be with representatives. This should be for a minimum of 30 days. </w:t>
                  </w:r>
                </w:p>
                <w:p w:rsidR="00B854EA" w:rsidRPr="00B854EA" w:rsidRDefault="00B854EA" w:rsidP="00B854EA">
                  <w:pPr>
                    <w:pStyle w:val="ListParagraph"/>
                    <w:numPr>
                      <w:ilvl w:val="0"/>
                      <w:numId w:val="27"/>
                    </w:numPr>
                  </w:pPr>
                  <w:r w:rsidRPr="00B854EA">
                    <w:t xml:space="preserve">If it affects 100+ employees, this should be for a minimum of 45 days. </w:t>
                  </w:r>
                </w:p>
                <w:p w:rsidR="00B854EA" w:rsidRPr="00B854EA" w:rsidRDefault="00B854EA" w:rsidP="00B854EA">
                  <w:pPr>
                    <w:pStyle w:val="ListParagraph"/>
                    <w:numPr>
                      <w:ilvl w:val="0"/>
                      <w:numId w:val="27"/>
                    </w:numPr>
                  </w:pPr>
                  <w:r w:rsidRPr="00B854EA">
                    <w:t xml:space="preserve">Less than 20, there is no requirement to consult with representatives but they should consult with the employees themselves. </w:t>
                  </w:r>
                </w:p>
                <w:p w:rsidR="00B854EA" w:rsidRPr="00B854EA" w:rsidRDefault="00B854EA" w:rsidP="00B854EA"/>
              </w:txbxContent>
            </v:textbox>
          </v:shape>
        </w:pict>
      </w:r>
    </w:p>
    <w:p w:rsidR="00B854EA" w:rsidRDefault="00B854EA" w:rsidP="00820D5A">
      <w:pPr>
        <w:tabs>
          <w:tab w:val="left" w:pos="5535"/>
        </w:tabs>
        <w:spacing w:after="0"/>
        <w:jc w:val="both"/>
      </w:pPr>
    </w:p>
    <w:p w:rsidR="00B854EA" w:rsidRDefault="00B854EA" w:rsidP="00820D5A">
      <w:pPr>
        <w:tabs>
          <w:tab w:val="left" w:pos="5535"/>
        </w:tabs>
        <w:spacing w:after="0"/>
        <w:jc w:val="both"/>
      </w:pPr>
    </w:p>
    <w:p w:rsidR="00B854EA" w:rsidRDefault="00B854EA" w:rsidP="00B854EA">
      <w:pPr>
        <w:tabs>
          <w:tab w:val="left" w:pos="5535"/>
        </w:tabs>
        <w:spacing w:after="0"/>
        <w:ind w:firstLine="720"/>
        <w:jc w:val="both"/>
      </w:pPr>
    </w:p>
    <w:p w:rsidR="00B854EA" w:rsidRDefault="00B854EA" w:rsidP="00820D5A">
      <w:pPr>
        <w:tabs>
          <w:tab w:val="left" w:pos="5535"/>
        </w:tabs>
        <w:spacing w:after="0"/>
        <w:jc w:val="both"/>
      </w:pPr>
    </w:p>
    <w:p w:rsidR="00B854EA" w:rsidRDefault="00B854EA" w:rsidP="00820D5A">
      <w:pPr>
        <w:tabs>
          <w:tab w:val="left" w:pos="5535"/>
        </w:tabs>
        <w:spacing w:after="0"/>
        <w:jc w:val="both"/>
      </w:pPr>
    </w:p>
    <w:p w:rsidR="00B854EA" w:rsidRDefault="00B854EA" w:rsidP="00820D5A">
      <w:pPr>
        <w:tabs>
          <w:tab w:val="left" w:pos="5535"/>
        </w:tabs>
        <w:spacing w:after="0"/>
        <w:jc w:val="both"/>
      </w:pPr>
    </w:p>
    <w:p w:rsidR="003278A1" w:rsidRDefault="003278A1" w:rsidP="00820D5A">
      <w:pPr>
        <w:tabs>
          <w:tab w:val="left" w:pos="5535"/>
        </w:tabs>
        <w:spacing w:after="0"/>
        <w:jc w:val="both"/>
      </w:pPr>
      <w:r>
        <w:t xml:space="preserve">The employer should explain to the employee or their representatives the reason for the change. By doing so, the employee will feel consulted, involved and understand the reason for the change taking place. </w:t>
      </w:r>
      <w:r w:rsidR="009D60EF">
        <w:t xml:space="preserve">If </w:t>
      </w:r>
      <w:r w:rsidR="00B854EA">
        <w:t>the employee doesn’t accept the change and</w:t>
      </w:r>
      <w:r w:rsidR="009D60EF">
        <w:t xml:space="preserve"> the employee works under the new changes without making protest, then it is assumed that the e</w:t>
      </w:r>
      <w:r w:rsidR="005178B8">
        <w:t>mployee has accepted the change</w:t>
      </w:r>
      <w:r w:rsidR="009D60EF">
        <w:t>. If the employee does n</w:t>
      </w:r>
      <w:r w:rsidR="005178B8">
        <w:t>ot work in line with the change</w:t>
      </w:r>
      <w:r w:rsidR="009D60EF">
        <w:t xml:space="preserve">, the employer can terminate the contract. </w:t>
      </w:r>
      <w:r w:rsidR="001B43C0">
        <w:t>Employers</w:t>
      </w:r>
      <w:r w:rsidR="00FA0CB4">
        <w:t xml:space="preserve"> should </w:t>
      </w:r>
      <w:r w:rsidR="001B43C0">
        <w:t>confirm the change</w:t>
      </w:r>
      <w:r w:rsidR="00FA0CB4">
        <w:t xml:space="preserve"> in writing to the employee within one m</w:t>
      </w:r>
      <w:r w:rsidR="001B43C0">
        <w:t>onth of the change taking place</w:t>
      </w:r>
      <w:r w:rsidR="00FA0CB4">
        <w:t xml:space="preserve">. </w:t>
      </w:r>
    </w:p>
    <w:p w:rsidR="00FA0CB4" w:rsidRPr="00022CEE" w:rsidRDefault="00FA0CB4" w:rsidP="00820D5A">
      <w:pPr>
        <w:tabs>
          <w:tab w:val="left" w:pos="5535"/>
        </w:tabs>
        <w:spacing w:after="0"/>
        <w:jc w:val="both"/>
      </w:pPr>
    </w:p>
    <w:p w:rsidR="00770FEA" w:rsidRPr="00770FEA" w:rsidRDefault="00097167" w:rsidP="00770FEA">
      <w:pPr>
        <w:tabs>
          <w:tab w:val="left" w:pos="5535"/>
        </w:tabs>
        <w:spacing w:after="0"/>
        <w:jc w:val="both"/>
        <w:rPr>
          <w:b/>
          <w:bCs/>
        </w:rPr>
      </w:pPr>
      <w:r w:rsidRPr="00022CEE">
        <w:t xml:space="preserve">According </w:t>
      </w:r>
      <w:r w:rsidR="00C21026" w:rsidRPr="00022CEE">
        <w:t>to CIPD (2018c</w:t>
      </w:r>
      <w:r w:rsidR="0066433C" w:rsidRPr="00022CEE">
        <w:t>),</w:t>
      </w:r>
      <w:r w:rsidR="00770FEA">
        <w:t xml:space="preserve"> redundancy applies when the employer has “ceased, or intends to cease, continuing the business, or </w:t>
      </w:r>
      <w:r w:rsidR="00770FEA" w:rsidRPr="00770FEA">
        <w:rPr>
          <w:bCs/>
        </w:rPr>
        <w:t>the requirements for employees to perform work, or to conduct it at the location in which they are employed, has ceased or diminished, or is expected to do so</w:t>
      </w:r>
      <w:r w:rsidR="00770FEA">
        <w:rPr>
          <w:bCs/>
        </w:rPr>
        <w:t>”</w:t>
      </w:r>
      <w:r w:rsidR="00770FEA" w:rsidRPr="00770FEA">
        <w:rPr>
          <w:bCs/>
        </w:rPr>
        <w:t>.</w:t>
      </w:r>
    </w:p>
    <w:p w:rsidR="00903ED9" w:rsidRPr="00022CEE" w:rsidRDefault="00B854EA" w:rsidP="00194D33">
      <w:pPr>
        <w:tabs>
          <w:tab w:val="left" w:pos="5535"/>
        </w:tabs>
        <w:spacing w:after="0"/>
        <w:jc w:val="both"/>
        <w:rPr>
          <w:highlight w:val="yellow"/>
        </w:rPr>
      </w:pPr>
      <w:r>
        <w:rPr>
          <w:noProof/>
          <w:lang w:eastAsia="en-GB"/>
        </w:rPr>
        <w:drawing>
          <wp:anchor distT="0" distB="0" distL="114300" distR="114300" simplePos="0" relativeHeight="251651584" behindDoc="0" locked="0" layoutInCell="1" allowOverlap="1">
            <wp:simplePos x="0" y="0"/>
            <wp:positionH relativeFrom="margin">
              <wp:posOffset>3445510</wp:posOffset>
            </wp:positionH>
            <wp:positionV relativeFrom="margin">
              <wp:posOffset>6265545</wp:posOffset>
            </wp:positionV>
            <wp:extent cx="2460625" cy="2846070"/>
            <wp:effectExtent l="19050" t="0" r="15875"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00842DA9" w:rsidRPr="00022CEE">
        <w:t>All organisations should</w:t>
      </w:r>
      <w:r w:rsidR="00194D33" w:rsidRPr="00022CEE">
        <w:t xml:space="preserve"> go through</w:t>
      </w:r>
      <w:r w:rsidR="00E714F2">
        <w:t xml:space="preserve"> the following stages outlined in the pyramid</w:t>
      </w:r>
      <w:r w:rsidR="00194D33" w:rsidRPr="00022CEE">
        <w:t xml:space="preserve">: </w:t>
      </w:r>
    </w:p>
    <w:p w:rsidR="00194D33" w:rsidRPr="00022CEE" w:rsidRDefault="00194D33" w:rsidP="00B10156">
      <w:pPr>
        <w:tabs>
          <w:tab w:val="left" w:pos="5535"/>
        </w:tabs>
        <w:spacing w:after="0"/>
        <w:jc w:val="both"/>
      </w:pPr>
    </w:p>
    <w:p w:rsidR="00842DA9" w:rsidRPr="00022CEE" w:rsidRDefault="00FF1DBC" w:rsidP="00B10156">
      <w:pPr>
        <w:tabs>
          <w:tab w:val="left" w:pos="5535"/>
        </w:tabs>
        <w:spacing w:after="0"/>
        <w:jc w:val="both"/>
      </w:pPr>
      <w:r>
        <w:rPr>
          <w:b/>
          <w:i/>
        </w:rPr>
        <w:t xml:space="preserve">1) </w:t>
      </w:r>
      <w:r w:rsidR="00842DA9" w:rsidRPr="00022CEE">
        <w:t xml:space="preserve">Organisation should </w:t>
      </w:r>
      <w:r w:rsidR="002D4865" w:rsidRPr="00022CEE">
        <w:t xml:space="preserve">consider </w:t>
      </w:r>
      <w:r w:rsidR="00842DA9" w:rsidRPr="00022CEE">
        <w:t>alternative approaches</w:t>
      </w:r>
      <w:r w:rsidR="00AC50A1" w:rsidRPr="00022CEE">
        <w:t xml:space="preserve"> to redundancy</w:t>
      </w:r>
      <w:r w:rsidR="00517E35" w:rsidRPr="00022CEE">
        <w:t xml:space="preserve"> such as, recruitment freezes and</w:t>
      </w:r>
      <w:r w:rsidR="00842DA9" w:rsidRPr="00022CEE">
        <w:t xml:space="preserve"> stopping </w:t>
      </w:r>
      <w:r w:rsidR="000006A4" w:rsidRPr="00022CEE">
        <w:t>overtim</w:t>
      </w:r>
      <w:r w:rsidR="00842DA9" w:rsidRPr="00022CEE">
        <w:t>e</w:t>
      </w:r>
      <w:r w:rsidR="000006A4" w:rsidRPr="00022CEE">
        <w:t xml:space="preserve"> (CIPD, 2018c)</w:t>
      </w:r>
      <w:r w:rsidR="00842DA9" w:rsidRPr="00022CEE">
        <w:t xml:space="preserve">. </w:t>
      </w:r>
    </w:p>
    <w:p w:rsidR="00842DA9" w:rsidRPr="00022CEE" w:rsidRDefault="00FF1DBC" w:rsidP="00B10156">
      <w:pPr>
        <w:tabs>
          <w:tab w:val="left" w:pos="5535"/>
        </w:tabs>
        <w:spacing w:after="0"/>
        <w:jc w:val="both"/>
      </w:pPr>
      <w:r>
        <w:rPr>
          <w:b/>
          <w:i/>
        </w:rPr>
        <w:t xml:space="preserve">2.) </w:t>
      </w:r>
      <w:r w:rsidR="00842DA9" w:rsidRPr="00022CEE">
        <w:t>T</w:t>
      </w:r>
      <w:r w:rsidR="003A1790">
        <w:t xml:space="preserve">o selection for redundancy, </w:t>
      </w:r>
      <w:r w:rsidR="00FC048B" w:rsidRPr="00022CEE">
        <w:t xml:space="preserve">will usually consist of at least one of those </w:t>
      </w:r>
      <w:r w:rsidR="00A63708">
        <w:t>“</w:t>
      </w:r>
      <w:r w:rsidR="00FC048B" w:rsidRPr="00022CEE">
        <w:t>who undertake a similar type of work, those who work in a particular department, those who work at a relevant location and those</w:t>
      </w:r>
      <w:r w:rsidR="002D4865" w:rsidRPr="00022CEE">
        <w:t xml:space="preserve"> who</w:t>
      </w:r>
      <w:r w:rsidR="00A363EB" w:rsidRPr="00022CEE">
        <w:t>se</w:t>
      </w:r>
      <w:r w:rsidR="00517E35" w:rsidRPr="00022CEE">
        <w:t xml:space="preserve"> work has ceased, </w:t>
      </w:r>
      <w:r w:rsidR="00FC048B" w:rsidRPr="00022CEE">
        <w:t>reduced or is expected to</w:t>
      </w:r>
      <w:r w:rsidR="00A63708">
        <w:t>”</w:t>
      </w:r>
      <w:r w:rsidR="000006A4" w:rsidRPr="00022CEE">
        <w:t>(CIPD, 2018c)</w:t>
      </w:r>
      <w:r w:rsidR="00FC048B" w:rsidRPr="00022CEE">
        <w:t xml:space="preserve">. </w:t>
      </w:r>
    </w:p>
    <w:p w:rsidR="00FC048B" w:rsidRPr="00022CEE" w:rsidRDefault="00FF1DBC" w:rsidP="00B10156">
      <w:pPr>
        <w:tabs>
          <w:tab w:val="left" w:pos="5535"/>
        </w:tabs>
        <w:spacing w:after="0"/>
        <w:jc w:val="both"/>
      </w:pPr>
      <w:r>
        <w:rPr>
          <w:b/>
          <w:i/>
        </w:rPr>
        <w:t xml:space="preserve">3.) </w:t>
      </w:r>
      <w:r w:rsidR="00A63708">
        <w:t>To avoid the need for compulsory redundancies employers should offer</w:t>
      </w:r>
      <w:r w:rsidR="00FC048B" w:rsidRPr="00022CEE">
        <w:t xml:space="preserve"> voluntary redundancy </w:t>
      </w:r>
      <w:r w:rsidR="00A63708">
        <w:t>and seek</w:t>
      </w:r>
      <w:r w:rsidR="00FC048B" w:rsidRPr="00022CEE">
        <w:t xml:space="preserve"> volunteers </w:t>
      </w:r>
      <w:r w:rsidR="000006A4" w:rsidRPr="00022CEE">
        <w:t>(CIPD, 2018c)</w:t>
      </w:r>
      <w:r w:rsidR="00FC048B" w:rsidRPr="00022CEE">
        <w:t xml:space="preserve">. </w:t>
      </w:r>
    </w:p>
    <w:p w:rsidR="00FC048B" w:rsidRPr="00022CEE" w:rsidRDefault="00FF1DBC" w:rsidP="00B10156">
      <w:pPr>
        <w:tabs>
          <w:tab w:val="left" w:pos="5535"/>
        </w:tabs>
        <w:spacing w:after="0"/>
        <w:jc w:val="both"/>
      </w:pPr>
      <w:r>
        <w:rPr>
          <w:b/>
          <w:i/>
        </w:rPr>
        <w:lastRenderedPageBreak/>
        <w:t>4.)</w:t>
      </w:r>
      <w:r w:rsidR="00FC048B" w:rsidRPr="00022CEE">
        <w:t xml:space="preserve"> </w:t>
      </w:r>
      <w:r w:rsidR="00FC048B" w:rsidRPr="00614EBD">
        <w:t>When 20</w:t>
      </w:r>
      <w:r w:rsidR="00955232" w:rsidRPr="00614EBD">
        <w:t>+</w:t>
      </w:r>
      <w:r w:rsidR="00FC048B" w:rsidRPr="00614EBD">
        <w:t xml:space="preserve"> employees are to be made redundant, consultations</w:t>
      </w:r>
      <w:r w:rsidR="00501112" w:rsidRPr="00614EBD">
        <w:t xml:space="preserve"> with </w:t>
      </w:r>
      <w:r w:rsidR="00AC50A1" w:rsidRPr="00614EBD">
        <w:t>trade unions/</w:t>
      </w:r>
      <w:r w:rsidR="00FC048B" w:rsidRPr="00614EBD">
        <w:t>representatives must start before a set date. For 100 or more, this</w:t>
      </w:r>
      <w:r w:rsidR="00194D33" w:rsidRPr="00614EBD">
        <w:t xml:space="preserve"> is</w:t>
      </w:r>
      <w:r w:rsidR="00FC048B" w:rsidRPr="00614EBD">
        <w:t xml:space="preserve"> 45 days before t</w:t>
      </w:r>
      <w:r w:rsidR="00B10156" w:rsidRPr="00614EBD">
        <w:t>he notification of redundancies and f</w:t>
      </w:r>
      <w:r w:rsidR="00955232" w:rsidRPr="00614EBD">
        <w:t>or 20-</w:t>
      </w:r>
      <w:proofErr w:type="gramStart"/>
      <w:r w:rsidR="00955232" w:rsidRPr="00614EBD">
        <w:t>99</w:t>
      </w:r>
      <w:r w:rsidR="00FC048B" w:rsidRPr="00614EBD">
        <w:t>,</w:t>
      </w:r>
      <w:proofErr w:type="gramEnd"/>
      <w:r w:rsidR="00FC048B" w:rsidRPr="00614EBD">
        <w:t xml:space="preserve"> this is at least 30 days before</w:t>
      </w:r>
      <w:r w:rsidR="00493666" w:rsidRPr="00614EBD">
        <w:t xml:space="preserve">. </w:t>
      </w:r>
      <w:r w:rsidR="00955232" w:rsidRPr="00614EBD">
        <w:t xml:space="preserve">The </w:t>
      </w:r>
      <w:r w:rsidR="00FC048B" w:rsidRPr="00614EBD">
        <w:t xml:space="preserve">employer </w:t>
      </w:r>
      <w:r w:rsidR="00517E35" w:rsidRPr="00614EBD">
        <w:t xml:space="preserve">must </w:t>
      </w:r>
      <w:r w:rsidR="00FC048B" w:rsidRPr="00614EBD">
        <w:t xml:space="preserve">give </w:t>
      </w:r>
      <w:r w:rsidR="00517E35" w:rsidRPr="00614EBD">
        <w:t xml:space="preserve">representatives, </w:t>
      </w:r>
      <w:r w:rsidR="00B10156" w:rsidRPr="00614EBD">
        <w:t>t</w:t>
      </w:r>
      <w:r w:rsidR="001401EC" w:rsidRPr="00614EBD">
        <w:t>he reason, number</w:t>
      </w:r>
      <w:r w:rsidR="00517E35" w:rsidRPr="00614EBD">
        <w:t xml:space="preserve"> of proposed redundancies,</w:t>
      </w:r>
      <w:r w:rsidR="00955232" w:rsidRPr="00614EBD">
        <w:t xml:space="preserve"> </w:t>
      </w:r>
      <w:r w:rsidR="001401EC" w:rsidRPr="00614EBD">
        <w:t>nu</w:t>
      </w:r>
      <w:r w:rsidR="00517E35" w:rsidRPr="00614EBD">
        <w:t xml:space="preserve">mber of employees affected, proposed selection method, </w:t>
      </w:r>
      <w:r w:rsidR="001401EC" w:rsidRPr="00614EBD">
        <w:t>procedure and the method for calculating redundancy payment</w:t>
      </w:r>
      <w:r w:rsidR="000006A4" w:rsidRPr="00614EBD">
        <w:t xml:space="preserve"> (CIPD, 2018c)</w:t>
      </w:r>
      <w:r w:rsidR="001401EC" w:rsidRPr="00614EBD">
        <w:t>.</w:t>
      </w:r>
      <w:r w:rsidR="001401EC" w:rsidRPr="00022CEE">
        <w:t xml:space="preserve"> </w:t>
      </w:r>
    </w:p>
    <w:p w:rsidR="00AC50A1" w:rsidRPr="00022CEE" w:rsidRDefault="00FF1DBC" w:rsidP="00B10156">
      <w:pPr>
        <w:tabs>
          <w:tab w:val="left" w:pos="5535"/>
        </w:tabs>
        <w:spacing w:after="0"/>
        <w:jc w:val="both"/>
      </w:pPr>
      <w:r>
        <w:rPr>
          <w:b/>
          <w:i/>
        </w:rPr>
        <w:t>5.</w:t>
      </w:r>
      <w:proofErr w:type="gramStart"/>
      <w:r>
        <w:rPr>
          <w:b/>
          <w:i/>
        </w:rPr>
        <w:t>)</w:t>
      </w:r>
      <w:r w:rsidR="00955232">
        <w:t>If</w:t>
      </w:r>
      <w:proofErr w:type="gramEnd"/>
      <w:r w:rsidR="00955232">
        <w:t xml:space="preserve"> not enough volunteers come forward, the employer will have to choose individuals. At least two managers should carry out scoring of the chosen individuals. This can be based on length of service, sickness record and skills/performance.</w:t>
      </w:r>
      <w:r w:rsidR="001401EC" w:rsidRPr="00022CEE">
        <w:t xml:space="preserve"> </w:t>
      </w:r>
      <w:proofErr w:type="gramStart"/>
      <w:r w:rsidR="000006A4" w:rsidRPr="00022CEE">
        <w:t>(CIPD, 2018c)</w:t>
      </w:r>
      <w:r w:rsidR="001401EC" w:rsidRPr="00022CEE">
        <w:t>.</w:t>
      </w:r>
      <w:proofErr w:type="gramEnd"/>
      <w:r w:rsidR="001401EC" w:rsidRPr="00022CEE">
        <w:t xml:space="preserve"> </w:t>
      </w:r>
    </w:p>
    <w:p w:rsidR="001401EC" w:rsidRPr="00022CEE" w:rsidRDefault="00FF1DBC" w:rsidP="00B10156">
      <w:pPr>
        <w:tabs>
          <w:tab w:val="left" w:pos="5535"/>
        </w:tabs>
        <w:spacing w:after="0"/>
        <w:jc w:val="both"/>
      </w:pPr>
      <w:r>
        <w:rPr>
          <w:b/>
          <w:i/>
        </w:rPr>
        <w:t>6.</w:t>
      </w:r>
      <w:proofErr w:type="gramStart"/>
      <w:r>
        <w:rPr>
          <w:b/>
          <w:i/>
        </w:rPr>
        <w:t>)</w:t>
      </w:r>
      <w:r w:rsidR="001401EC" w:rsidRPr="00022CEE">
        <w:t>The</w:t>
      </w:r>
      <w:proofErr w:type="gramEnd"/>
      <w:r w:rsidR="001401EC" w:rsidRPr="00022CEE">
        <w:t xml:space="preserve"> employer should write to individuals who are </w:t>
      </w:r>
      <w:r w:rsidR="00955232">
        <w:t xml:space="preserve">chosen </w:t>
      </w:r>
      <w:r w:rsidR="00501112" w:rsidRPr="00022CEE">
        <w:t xml:space="preserve">and invite </w:t>
      </w:r>
      <w:r w:rsidR="000A361E" w:rsidRPr="00022CEE">
        <w:t xml:space="preserve">them </w:t>
      </w:r>
      <w:r w:rsidR="00501112" w:rsidRPr="00022CEE">
        <w:t>to a</w:t>
      </w:r>
      <w:r w:rsidR="008E0375" w:rsidRPr="00022CEE">
        <w:t xml:space="preserve"> meeting in order to make their decision</w:t>
      </w:r>
      <w:r w:rsidR="00BD765B" w:rsidRPr="00022CEE">
        <w:t xml:space="preserve">. </w:t>
      </w:r>
      <w:r w:rsidR="00614EBD">
        <w:t xml:space="preserve">This letter should state that they have the right to be accompanied </w:t>
      </w:r>
      <w:r w:rsidR="000B2FF6">
        <w:t xml:space="preserve">by a Trade Union representative. </w:t>
      </w:r>
      <w:r w:rsidR="00BD765B" w:rsidRPr="00022CEE">
        <w:t xml:space="preserve">The employer must </w:t>
      </w:r>
      <w:r w:rsidR="00955232">
        <w:t>write to the employee to give them notice</w:t>
      </w:r>
      <w:r w:rsidR="00501112" w:rsidRPr="00022CEE">
        <w:t xml:space="preserve"> and</w:t>
      </w:r>
      <w:r w:rsidR="00955232">
        <w:t xml:space="preserve"> to</w:t>
      </w:r>
      <w:r w:rsidR="00501112" w:rsidRPr="00022CEE">
        <w:t xml:space="preserve"> give </w:t>
      </w:r>
      <w:r w:rsidR="00517E35" w:rsidRPr="00022CEE">
        <w:t>an explanation of the</w:t>
      </w:r>
      <w:r w:rsidR="0029240A">
        <w:t xml:space="preserve"> </w:t>
      </w:r>
      <w:r w:rsidR="00BD765B" w:rsidRPr="00022CEE">
        <w:t xml:space="preserve">payment they will receive. An employee can appeal against the </w:t>
      </w:r>
      <w:r w:rsidR="00501112" w:rsidRPr="00022CEE">
        <w:t>decision</w:t>
      </w:r>
      <w:r w:rsidR="000006A4" w:rsidRPr="00022CEE">
        <w:t xml:space="preserve"> (CIPD, 2018c)</w:t>
      </w:r>
      <w:r w:rsidR="00501112" w:rsidRPr="00022CEE">
        <w:t xml:space="preserve">. </w:t>
      </w:r>
    </w:p>
    <w:p w:rsidR="00BD765B" w:rsidRPr="00022CEE" w:rsidRDefault="00FF1DBC" w:rsidP="00B10156">
      <w:pPr>
        <w:tabs>
          <w:tab w:val="left" w:pos="5535"/>
        </w:tabs>
        <w:spacing w:after="0"/>
        <w:jc w:val="both"/>
      </w:pPr>
      <w:r>
        <w:rPr>
          <w:b/>
          <w:i/>
        </w:rPr>
        <w:t>7.)</w:t>
      </w:r>
      <w:r w:rsidR="001B43C0">
        <w:rPr>
          <w:b/>
          <w:i/>
        </w:rPr>
        <w:t xml:space="preserve"> </w:t>
      </w:r>
      <w:r w:rsidR="003A1790">
        <w:t xml:space="preserve">Other </w:t>
      </w:r>
      <w:r w:rsidR="0029240A">
        <w:t>work must be offered by the employer to the employee that is made redundant.</w:t>
      </w:r>
      <w:r w:rsidR="00BD765B" w:rsidRPr="00022CEE">
        <w:t xml:space="preserve"> </w:t>
      </w:r>
      <w:r w:rsidR="0029240A">
        <w:t>S</w:t>
      </w:r>
      <w:r w:rsidR="00BD765B" w:rsidRPr="00022CEE">
        <w:t>tatutory payment</w:t>
      </w:r>
      <w:r w:rsidR="0029240A">
        <w:t xml:space="preserve"> isn’t given</w:t>
      </w:r>
      <w:r w:rsidR="00BD765B" w:rsidRPr="00022CEE">
        <w:t xml:space="preserve"> if the employee refuses the </w:t>
      </w:r>
      <w:r w:rsidR="00DE67B6" w:rsidRPr="00022CEE">
        <w:t>work</w:t>
      </w:r>
      <w:r w:rsidR="00B51DFE">
        <w:t xml:space="preserve"> offered by the employer</w:t>
      </w:r>
      <w:r w:rsidR="00DE67B6" w:rsidRPr="00022CEE">
        <w:t xml:space="preserve">. </w:t>
      </w:r>
      <w:r w:rsidR="000B2FF6">
        <w:t>A 4 week trial period is given to an employee when they start their new role. If the</w:t>
      </w:r>
      <w:r w:rsidR="005178B8">
        <w:t xml:space="preserve">y decide that the work is not </w:t>
      </w:r>
      <w:r w:rsidR="000B2FF6">
        <w:t xml:space="preserve">suitable, then the employee can revert to being redundant (CIPD, 2018c). </w:t>
      </w:r>
    </w:p>
    <w:p w:rsidR="00DE67B6" w:rsidRPr="00022CEE" w:rsidRDefault="00FF1DBC" w:rsidP="00B10156">
      <w:pPr>
        <w:tabs>
          <w:tab w:val="left" w:pos="5535"/>
        </w:tabs>
        <w:spacing w:after="0"/>
        <w:jc w:val="both"/>
      </w:pPr>
      <w:r>
        <w:rPr>
          <w:b/>
          <w:i/>
        </w:rPr>
        <w:t>8.</w:t>
      </w:r>
      <w:proofErr w:type="gramStart"/>
      <w:r>
        <w:rPr>
          <w:b/>
          <w:i/>
        </w:rPr>
        <w:t>)</w:t>
      </w:r>
      <w:r w:rsidR="00202165" w:rsidRPr="00022CEE">
        <w:t>To</w:t>
      </w:r>
      <w:proofErr w:type="gramEnd"/>
      <w:r w:rsidR="00202165" w:rsidRPr="00022CEE">
        <w:t xml:space="preserve"> calculate</w:t>
      </w:r>
      <w:r w:rsidR="00194D33" w:rsidRPr="00022CEE">
        <w:t xml:space="preserve"> this</w:t>
      </w:r>
      <w:r w:rsidR="00202165" w:rsidRPr="00022CEE">
        <w:t>, an emp</w:t>
      </w:r>
      <w:r w:rsidR="00194D33" w:rsidRPr="00022CEE">
        <w:t>loyee should use the following guidance</w:t>
      </w:r>
      <w:r w:rsidR="000B2FF6">
        <w:t xml:space="preserve"> to work out their statutory redundancy pay. An employee is only entitled to this if they have been employed for more than 2 continuous years at the time of </w:t>
      </w:r>
      <w:proofErr w:type="gramStart"/>
      <w:r w:rsidR="000B2FF6">
        <w:t xml:space="preserve">dismissal </w:t>
      </w:r>
      <w:r w:rsidR="00202165" w:rsidRPr="00022CEE">
        <w:t xml:space="preserve"> </w:t>
      </w:r>
      <w:proofErr w:type="gramEnd"/>
      <w:sdt>
        <w:sdtPr>
          <w:id w:val="13015116"/>
          <w:citation/>
        </w:sdtPr>
        <w:sdtContent>
          <w:r w:rsidR="00D40F80" w:rsidRPr="00022CEE">
            <w:rPr>
              <w:noProof/>
            </w:rPr>
            <w:fldChar w:fldCharType="begin"/>
          </w:r>
          <w:r w:rsidR="0022041C" w:rsidRPr="00022CEE">
            <w:rPr>
              <w:noProof/>
            </w:rPr>
            <w:instrText xml:space="preserve"> CITATION Doc09 \l 2057 </w:instrText>
          </w:r>
          <w:r w:rsidR="00D40F80" w:rsidRPr="00022CEE">
            <w:rPr>
              <w:noProof/>
            </w:rPr>
            <w:fldChar w:fldCharType="separate"/>
          </w:r>
          <w:r w:rsidR="004763F2" w:rsidRPr="00022CEE">
            <w:rPr>
              <w:noProof/>
            </w:rPr>
            <w:t>(Documents etc, 2009)</w:t>
          </w:r>
          <w:r w:rsidR="00D40F80" w:rsidRPr="00022CEE">
            <w:rPr>
              <w:noProof/>
            </w:rPr>
            <w:fldChar w:fldCharType="end"/>
          </w:r>
        </w:sdtContent>
      </w:sdt>
      <w:r w:rsidR="00B14815" w:rsidRPr="00022CEE">
        <w:t>:</w:t>
      </w:r>
    </w:p>
    <w:p w:rsidR="00022CEE" w:rsidRPr="00022CEE" w:rsidRDefault="00D40F80" w:rsidP="00022CEE">
      <w:pPr>
        <w:tabs>
          <w:tab w:val="left" w:pos="5535"/>
        </w:tabs>
        <w:spacing w:after="0"/>
        <w:jc w:val="both"/>
        <w:rPr>
          <w:sz w:val="28"/>
        </w:rPr>
      </w:pPr>
      <w:r w:rsidRPr="00D40F80">
        <w:rPr>
          <w:noProof/>
          <w:sz w:val="28"/>
          <w:lang w:val="en-US" w:eastAsia="zh-TW"/>
        </w:rPr>
        <w:pict>
          <v:shape id="_x0000_s1034" type="#_x0000_t202" style="position:absolute;left:0;text-align:left;margin-left:93.05pt;margin-top:1.55pt;width:265.45pt;height:104.25pt;z-index:251673088;mso-width-relative:margin;mso-height-relative:margin">
            <v:textbox style="mso-next-textbox:#_x0000_s1034">
              <w:txbxContent>
                <w:p w:rsidR="00174972" w:rsidRPr="00022CEE" w:rsidRDefault="00174972" w:rsidP="00022CEE">
                  <w:pPr>
                    <w:numPr>
                      <w:ilvl w:val="0"/>
                      <w:numId w:val="8"/>
                    </w:numPr>
                    <w:spacing w:after="0"/>
                  </w:pPr>
                  <w:r w:rsidRPr="00022CEE">
                    <w:t>0.5 week’s pay for each under 21 years old</w:t>
                  </w:r>
                </w:p>
                <w:p w:rsidR="00174972" w:rsidRPr="00022CEE" w:rsidRDefault="00174972" w:rsidP="00022CEE">
                  <w:pPr>
                    <w:numPr>
                      <w:ilvl w:val="0"/>
                      <w:numId w:val="8"/>
                    </w:numPr>
                    <w:spacing w:after="0"/>
                  </w:pPr>
                  <w:r w:rsidRPr="00022CEE">
                    <w:t>1 weeks’ pay for each year when the employee was between 22 and 40</w:t>
                  </w:r>
                </w:p>
                <w:p w:rsidR="00174972" w:rsidRPr="00022CEE" w:rsidRDefault="00174972" w:rsidP="00022CEE">
                  <w:pPr>
                    <w:numPr>
                      <w:ilvl w:val="0"/>
                      <w:numId w:val="8"/>
                    </w:numPr>
                    <w:spacing w:after="0"/>
                  </w:pPr>
                  <w:r w:rsidRPr="00022CEE">
                    <w:t xml:space="preserve">1.5 week’s pay for each year of employment between 41 and 64. </w:t>
                  </w:r>
                </w:p>
                <w:p w:rsidR="00174972" w:rsidRPr="00022CEE" w:rsidRDefault="00174972" w:rsidP="00022CEE">
                  <w:pPr>
                    <w:numPr>
                      <w:ilvl w:val="0"/>
                      <w:numId w:val="8"/>
                    </w:numPr>
                    <w:spacing w:after="0"/>
                  </w:pPr>
                  <w:r w:rsidRPr="00022CEE">
                    <w:t xml:space="preserve">Plus Notice Pay </w:t>
                  </w:r>
                </w:p>
                <w:p w:rsidR="00174972" w:rsidRDefault="00174972" w:rsidP="00022CEE">
                  <w:pPr>
                    <w:spacing w:after="0"/>
                  </w:pPr>
                </w:p>
              </w:txbxContent>
            </v:textbox>
          </v:shape>
        </w:pict>
      </w:r>
    </w:p>
    <w:p w:rsidR="00022CEE" w:rsidRPr="00022CEE" w:rsidRDefault="00022CEE" w:rsidP="00022CEE">
      <w:pPr>
        <w:tabs>
          <w:tab w:val="left" w:pos="5535"/>
        </w:tabs>
        <w:spacing w:after="0"/>
        <w:jc w:val="both"/>
        <w:rPr>
          <w:sz w:val="28"/>
        </w:rPr>
      </w:pPr>
    </w:p>
    <w:p w:rsidR="00022CEE" w:rsidRPr="00022CEE" w:rsidRDefault="00022CEE" w:rsidP="00022CEE">
      <w:pPr>
        <w:tabs>
          <w:tab w:val="left" w:pos="5535"/>
        </w:tabs>
        <w:spacing w:after="0"/>
        <w:jc w:val="both"/>
        <w:rPr>
          <w:sz w:val="28"/>
        </w:rPr>
      </w:pPr>
    </w:p>
    <w:p w:rsidR="00022CEE" w:rsidRPr="00022CEE" w:rsidRDefault="00022CEE" w:rsidP="00022CEE">
      <w:pPr>
        <w:tabs>
          <w:tab w:val="left" w:pos="5535"/>
        </w:tabs>
        <w:spacing w:after="0"/>
        <w:jc w:val="both"/>
        <w:rPr>
          <w:sz w:val="28"/>
        </w:rPr>
      </w:pPr>
    </w:p>
    <w:p w:rsidR="00022CEE" w:rsidRPr="00022CEE" w:rsidRDefault="00022CEE" w:rsidP="00022CEE">
      <w:pPr>
        <w:tabs>
          <w:tab w:val="left" w:pos="5535"/>
        </w:tabs>
        <w:spacing w:after="0"/>
        <w:jc w:val="both"/>
        <w:rPr>
          <w:sz w:val="28"/>
        </w:rPr>
      </w:pPr>
    </w:p>
    <w:p w:rsidR="00022CEE" w:rsidRPr="00022CEE" w:rsidRDefault="00022CEE" w:rsidP="00022CEE">
      <w:pPr>
        <w:tabs>
          <w:tab w:val="left" w:pos="5535"/>
        </w:tabs>
        <w:spacing w:after="0"/>
        <w:jc w:val="both"/>
        <w:rPr>
          <w:sz w:val="28"/>
        </w:rPr>
      </w:pPr>
    </w:p>
    <w:p w:rsidR="00022CEE" w:rsidRPr="00022CEE" w:rsidRDefault="00022CEE" w:rsidP="00B10156">
      <w:pPr>
        <w:tabs>
          <w:tab w:val="left" w:pos="5535"/>
        </w:tabs>
        <w:spacing w:after="0"/>
        <w:jc w:val="both"/>
        <w:rPr>
          <w:b/>
          <w:i/>
          <w:sz w:val="28"/>
        </w:rPr>
      </w:pPr>
    </w:p>
    <w:p w:rsidR="00202165" w:rsidRPr="00022CEE" w:rsidRDefault="00FF1DBC" w:rsidP="00B10156">
      <w:pPr>
        <w:tabs>
          <w:tab w:val="left" w:pos="5535"/>
        </w:tabs>
        <w:spacing w:after="0"/>
        <w:jc w:val="both"/>
      </w:pPr>
      <w:r>
        <w:rPr>
          <w:b/>
          <w:i/>
        </w:rPr>
        <w:t xml:space="preserve">9.) </w:t>
      </w:r>
      <w:r w:rsidR="00202165" w:rsidRPr="00022CEE">
        <w:t xml:space="preserve">Outplacement </w:t>
      </w:r>
      <w:r w:rsidR="00252A12">
        <w:t xml:space="preserve">help and </w:t>
      </w:r>
      <w:r w:rsidR="00202165" w:rsidRPr="00022CEE">
        <w:t xml:space="preserve">advice should be </w:t>
      </w:r>
      <w:r w:rsidR="00A77310">
        <w:t xml:space="preserve">given </w:t>
      </w:r>
      <w:r w:rsidR="00202165" w:rsidRPr="00022CEE">
        <w:t>to employees to help them find employment</w:t>
      </w:r>
      <w:r w:rsidR="00B51DFE">
        <w:t xml:space="preserve"> and get through the difficult time</w:t>
      </w:r>
      <w:r w:rsidR="000006A4" w:rsidRPr="00022CEE">
        <w:t xml:space="preserve"> (CIPD, 2018c)</w:t>
      </w:r>
      <w:r w:rsidR="00202165" w:rsidRPr="00022CEE">
        <w:t xml:space="preserve">. </w:t>
      </w:r>
    </w:p>
    <w:p w:rsidR="00100698" w:rsidRPr="00022CEE" w:rsidRDefault="00100698" w:rsidP="00100698">
      <w:pPr>
        <w:tabs>
          <w:tab w:val="left" w:pos="5535"/>
        </w:tabs>
        <w:spacing w:after="0"/>
        <w:jc w:val="both"/>
      </w:pPr>
    </w:p>
    <w:p w:rsidR="00EF64BB" w:rsidRDefault="00614241" w:rsidP="00BD5782">
      <w:pPr>
        <w:tabs>
          <w:tab w:val="left" w:pos="5535"/>
        </w:tabs>
        <w:spacing w:after="0"/>
        <w:jc w:val="both"/>
      </w:pPr>
      <w:r>
        <w:t xml:space="preserve">TUPE can apply in two situations (business transfers and service provision changes). TUPE applies to a business transfer if there is a transfer of “an </w:t>
      </w:r>
      <w:r w:rsidR="00A1229C">
        <w:t>economic</w:t>
      </w:r>
      <w:r>
        <w:t xml:space="preserve"> entity which retains its identity”</w:t>
      </w:r>
      <w:r w:rsidR="000006A4" w:rsidRPr="00022CEE">
        <w:t xml:space="preserve"> (ACAS, 2019c)</w:t>
      </w:r>
      <w:r w:rsidR="00761A64" w:rsidRPr="00022CEE">
        <w:t xml:space="preserve">. </w:t>
      </w:r>
      <w:r w:rsidR="00322570">
        <w:t xml:space="preserve">The outgoing employees transfer over, making them the new employees of the incoming employer. </w:t>
      </w:r>
      <w:proofErr w:type="gramStart"/>
      <w:r w:rsidR="00A77310">
        <w:t>Employees</w:t>
      </w:r>
      <w:proofErr w:type="gramEnd"/>
      <w:r w:rsidR="00A77310">
        <w:t xml:space="preserve"> </w:t>
      </w:r>
      <w:r w:rsidR="0022041C" w:rsidRPr="00022CEE">
        <w:t>continuous service</w:t>
      </w:r>
      <w:r w:rsidR="001A5B4B" w:rsidRPr="00022CEE">
        <w:t xml:space="preserve"> and ter</w:t>
      </w:r>
      <w:r w:rsidR="0021050B" w:rsidRPr="00022CEE">
        <w:t>ms and conditions of employment</w:t>
      </w:r>
      <w:r w:rsidR="00A77310">
        <w:t xml:space="preserve"> transfer with them</w:t>
      </w:r>
      <w:r w:rsidR="0021050B" w:rsidRPr="00022CEE">
        <w:t xml:space="preserve"> </w:t>
      </w:r>
      <w:r w:rsidR="000006A4" w:rsidRPr="00022CEE">
        <w:t>(ACAS, 2019c).</w:t>
      </w:r>
      <w:r>
        <w:t xml:space="preserve"> </w:t>
      </w:r>
      <w:r w:rsidR="00962A14">
        <w:t xml:space="preserve">The business that is moving to a new </w:t>
      </w:r>
      <w:r w:rsidR="005178B8">
        <w:t>owner</w:t>
      </w:r>
      <w:r w:rsidR="00962A14">
        <w:t xml:space="preserve">/merging with another organisation must provide details of the employees that are transferring over. They must do </w:t>
      </w:r>
      <w:proofErr w:type="gramStart"/>
      <w:r w:rsidR="00962A14">
        <w:t>this</w:t>
      </w:r>
      <w:proofErr w:type="gramEnd"/>
      <w:r w:rsidR="00962A14">
        <w:t xml:space="preserve"> 28 days before it takes place. The types of information that will be required is, the name of the employees, age, </w:t>
      </w:r>
      <w:r w:rsidR="00BD5782">
        <w:t xml:space="preserve">any disciplinary actions, grievances issues or legal action in the last 2 years and </w:t>
      </w:r>
      <w:r w:rsidR="00FC66AC">
        <w:t>i</w:t>
      </w:r>
      <w:r w:rsidR="001A5B4B" w:rsidRPr="00022CEE">
        <w:t>nformation regarding any collective agreements</w:t>
      </w:r>
      <w:r w:rsidR="00BD5782">
        <w:t xml:space="preserve"> (ACAS, 2019c)</w:t>
      </w:r>
      <w:r w:rsidR="001A5B4B" w:rsidRPr="00022CEE">
        <w:t xml:space="preserve">. </w:t>
      </w:r>
    </w:p>
    <w:p w:rsidR="00614241" w:rsidRDefault="00614241" w:rsidP="00BD5782">
      <w:pPr>
        <w:tabs>
          <w:tab w:val="left" w:pos="5535"/>
        </w:tabs>
        <w:spacing w:after="0"/>
        <w:jc w:val="both"/>
      </w:pPr>
    </w:p>
    <w:p w:rsidR="00BD5782" w:rsidRDefault="00614241" w:rsidP="00BD5782">
      <w:pPr>
        <w:tabs>
          <w:tab w:val="left" w:pos="5535"/>
        </w:tabs>
        <w:spacing w:after="0"/>
        <w:jc w:val="both"/>
      </w:pPr>
      <w:r>
        <w:lastRenderedPageBreak/>
        <w:t>Service provision o</w:t>
      </w:r>
      <w:r w:rsidRPr="00614241">
        <w:t>ccurs when activities carried out by one provider on behalf of a client are taken over by a new provider. Service provision changes arise where contracts are r</w:t>
      </w:r>
      <w:r>
        <w:t xml:space="preserve">eassigned. This can be because </w:t>
      </w:r>
      <w:r w:rsidRPr="00614241">
        <w:t>a contractor takes</w:t>
      </w:r>
      <w:r>
        <w:t xml:space="preserve"> over activities from a client, </w:t>
      </w:r>
      <w:r w:rsidRPr="00614241">
        <w:t xml:space="preserve">a new contractor takes over activities from the old contractor </w:t>
      </w:r>
      <w:r>
        <w:t xml:space="preserve">or </w:t>
      </w:r>
      <w:r w:rsidRPr="00614241">
        <w:t>a client takes over activities from a contractor</w:t>
      </w:r>
      <w:r>
        <w:t xml:space="preserve">. </w:t>
      </w:r>
    </w:p>
    <w:p w:rsidR="00614241" w:rsidRDefault="00614241" w:rsidP="00BD5782">
      <w:pPr>
        <w:tabs>
          <w:tab w:val="left" w:pos="5535"/>
        </w:tabs>
        <w:spacing w:after="0"/>
        <w:jc w:val="both"/>
      </w:pPr>
    </w:p>
    <w:p w:rsidR="00806F87" w:rsidRDefault="00806F87" w:rsidP="00806F87">
      <w:pPr>
        <w:tabs>
          <w:tab w:val="left" w:pos="5535"/>
        </w:tabs>
        <w:spacing w:after="0"/>
        <w:jc w:val="both"/>
      </w:pPr>
      <w:r>
        <w:t xml:space="preserve">Consultation with employees through representatives (trade unions) or elected employee representatives is important. </w:t>
      </w:r>
      <w:r w:rsidR="00497860" w:rsidRPr="00022CEE">
        <w:t>B</w:t>
      </w:r>
      <w:r w:rsidR="007032E7" w:rsidRPr="00022CEE">
        <w:t>elow 10 employees, the employer</w:t>
      </w:r>
      <w:r w:rsidR="00497860" w:rsidRPr="00022CEE">
        <w:t xml:space="preserve"> must co</w:t>
      </w:r>
      <w:r w:rsidR="003E1FDD" w:rsidRPr="00022CEE">
        <w:t xml:space="preserve">nsult with employees themselves. Failure to </w:t>
      </w:r>
      <w:r w:rsidR="00B854EA">
        <w:t xml:space="preserve">do so, it </w:t>
      </w:r>
      <w:r w:rsidR="003E1FDD" w:rsidRPr="00022CEE">
        <w:t>will result in 13 weeks pay per affected employee.</w:t>
      </w:r>
      <w:r w:rsidR="00B854EA">
        <w:t xml:space="preserve"> </w:t>
      </w:r>
      <w:r>
        <w:t>A letter should be written which includes</w:t>
      </w:r>
      <w:r w:rsidR="003E1FDD" w:rsidRPr="00022CEE">
        <w:t>, t</w:t>
      </w:r>
      <w:r w:rsidR="00497860" w:rsidRPr="00022CEE">
        <w:t>hat the transfer is taking place</w:t>
      </w:r>
      <w:r w:rsidR="003E1FDD" w:rsidRPr="00022CEE">
        <w:t>, t</w:t>
      </w:r>
      <w:r>
        <w:t>he reason,</w:t>
      </w:r>
      <w:r w:rsidR="00497860" w:rsidRPr="00022CEE">
        <w:t xml:space="preserve"> expected</w:t>
      </w:r>
      <w:r>
        <w:t xml:space="preserve"> date</w:t>
      </w:r>
      <w:r w:rsidR="003E1FDD" w:rsidRPr="00022CEE">
        <w:t>, t</w:t>
      </w:r>
      <w:r>
        <w:t>he legal and the</w:t>
      </w:r>
      <w:r w:rsidR="00497860" w:rsidRPr="00022CEE">
        <w:t xml:space="preserve"> social and economi</w:t>
      </w:r>
      <w:r w:rsidR="003E1FDD" w:rsidRPr="00022CEE">
        <w:t>c implications for the employee</w:t>
      </w:r>
      <w:r w:rsidR="00BA7B14">
        <w:t xml:space="preserve">. An employee can object to their employment being transferred. </w:t>
      </w:r>
      <w:r w:rsidR="001B43C0">
        <w:t>T</w:t>
      </w:r>
      <w:r w:rsidR="00BA7B14">
        <w:t xml:space="preserve">he starting point is that his employment is treated as coming to an end on the date of the transfer. </w:t>
      </w:r>
      <w:proofErr w:type="gramStart"/>
      <w:r w:rsidR="000006A4" w:rsidRPr="00022CEE">
        <w:t>(ACAS, 2019c)</w:t>
      </w:r>
      <w:r w:rsidR="003E1FDD" w:rsidRPr="00022CEE">
        <w:t>.</w:t>
      </w:r>
      <w:proofErr w:type="gramEnd"/>
      <w:r w:rsidR="003E1FDD" w:rsidRPr="00022CEE">
        <w:t xml:space="preserve"> </w:t>
      </w:r>
    </w:p>
    <w:p w:rsidR="00A1229C" w:rsidRDefault="00A1229C" w:rsidP="009F6C19">
      <w:pPr>
        <w:tabs>
          <w:tab w:val="left" w:pos="5535"/>
        </w:tabs>
        <w:jc w:val="both"/>
      </w:pPr>
    </w:p>
    <w:p w:rsidR="003E1FDD" w:rsidRPr="00022CEE" w:rsidRDefault="007032E7" w:rsidP="009F6C19">
      <w:pPr>
        <w:tabs>
          <w:tab w:val="left" w:pos="5535"/>
        </w:tabs>
        <w:jc w:val="both"/>
      </w:pPr>
      <w:r w:rsidRPr="00022CEE">
        <w:t xml:space="preserve">There are occasions where employers will be unable to prevent redundancies and dismissals during transfers. </w:t>
      </w:r>
      <w:r w:rsidR="00806F87">
        <w:t>If an employee is dismissed</w:t>
      </w:r>
      <w:r w:rsidR="001A5B4B" w:rsidRPr="00022CEE">
        <w:t xml:space="preserve"> before or after</w:t>
      </w:r>
      <w:r w:rsidR="00806F87">
        <w:t xml:space="preserve"> this, </w:t>
      </w:r>
      <w:r w:rsidR="001A5B4B" w:rsidRPr="00022CEE">
        <w:t xml:space="preserve">and the reason is </w:t>
      </w:r>
      <w:r w:rsidR="00806F87">
        <w:t xml:space="preserve">because of </w:t>
      </w:r>
      <w:r w:rsidR="001A5B4B" w:rsidRPr="00022CEE">
        <w:t>the transfer, it will be automatically unfair</w:t>
      </w:r>
      <w:r w:rsidR="00404EF0">
        <w:t xml:space="preserve"> unless there is an economic, technical or organisational reason for that change (ETO)</w:t>
      </w:r>
      <w:r w:rsidR="001A5B4B" w:rsidRPr="00022CEE">
        <w:t>.</w:t>
      </w:r>
      <w:r w:rsidR="003E1FDD" w:rsidRPr="00022CEE">
        <w:t xml:space="preserve"> </w:t>
      </w:r>
      <w:r w:rsidR="001A5B4B" w:rsidRPr="00022CEE">
        <w:t>Employees who believe that their terms and conditions have been changed have the right to claim </w:t>
      </w:r>
      <w:r w:rsidR="001A5B4B" w:rsidRPr="00022CEE">
        <w:rPr>
          <w:bCs/>
        </w:rPr>
        <w:t>constructive unfair dismissal</w:t>
      </w:r>
      <w:r w:rsidR="001A5B4B" w:rsidRPr="00022CEE">
        <w:t xml:space="preserve">. Where </w:t>
      </w:r>
      <w:r w:rsidR="00A1326A" w:rsidRPr="00022CEE">
        <w:t>redundancy occurs</w:t>
      </w:r>
      <w:r w:rsidR="001A5B4B" w:rsidRPr="00022CEE">
        <w:t xml:space="preserve">, employers must consult with </w:t>
      </w:r>
      <w:r w:rsidR="00855909" w:rsidRPr="00022CEE">
        <w:t xml:space="preserve">the </w:t>
      </w:r>
      <w:r w:rsidR="001A5B4B" w:rsidRPr="00022CEE">
        <w:t>affected employees and through representatives</w:t>
      </w:r>
      <w:r w:rsidR="000006A4" w:rsidRPr="00022CEE">
        <w:t xml:space="preserve"> (ACAS, 2019c)</w:t>
      </w:r>
      <w:r w:rsidR="001A5B4B" w:rsidRPr="00022CEE">
        <w:t>.</w:t>
      </w:r>
    </w:p>
    <w:p w:rsidR="00EF64BB" w:rsidRDefault="00EF64BB" w:rsidP="00EF64BB">
      <w:pPr>
        <w:tabs>
          <w:tab w:val="left" w:pos="7825"/>
        </w:tabs>
        <w:jc w:val="both"/>
      </w:pPr>
    </w:p>
    <w:p w:rsidR="00EF64BB" w:rsidRDefault="00EF64BB" w:rsidP="009F6C19">
      <w:pPr>
        <w:tabs>
          <w:tab w:val="left" w:pos="5535"/>
        </w:tabs>
        <w:jc w:val="both"/>
      </w:pPr>
    </w:p>
    <w:p w:rsidR="00517E35" w:rsidRDefault="00517E35" w:rsidP="009F6C19">
      <w:pPr>
        <w:tabs>
          <w:tab w:val="left" w:pos="5535"/>
        </w:tabs>
        <w:jc w:val="both"/>
      </w:pPr>
    </w:p>
    <w:p w:rsidR="00B54A5A" w:rsidRDefault="00B54A5A" w:rsidP="009F6C19">
      <w:pPr>
        <w:tabs>
          <w:tab w:val="left" w:pos="5535"/>
        </w:tabs>
        <w:jc w:val="both"/>
      </w:pPr>
    </w:p>
    <w:p w:rsidR="00B54A5A" w:rsidRDefault="00B54A5A" w:rsidP="009F6C19">
      <w:pPr>
        <w:tabs>
          <w:tab w:val="left" w:pos="5535"/>
        </w:tabs>
        <w:jc w:val="both"/>
      </w:pPr>
    </w:p>
    <w:p w:rsidR="00B54A5A" w:rsidRDefault="00B54A5A" w:rsidP="009F6C19">
      <w:pPr>
        <w:tabs>
          <w:tab w:val="left" w:pos="5535"/>
        </w:tabs>
        <w:jc w:val="both"/>
      </w:pPr>
    </w:p>
    <w:p w:rsidR="00A77310" w:rsidRDefault="00A77310" w:rsidP="009F6C19">
      <w:pPr>
        <w:tabs>
          <w:tab w:val="left" w:pos="5535"/>
        </w:tabs>
        <w:jc w:val="both"/>
      </w:pPr>
    </w:p>
    <w:p w:rsidR="001B43C0" w:rsidRDefault="001B43C0" w:rsidP="009F6C19">
      <w:pPr>
        <w:tabs>
          <w:tab w:val="left" w:pos="5535"/>
        </w:tabs>
        <w:jc w:val="both"/>
      </w:pPr>
    </w:p>
    <w:p w:rsidR="001B43C0" w:rsidRDefault="001B43C0" w:rsidP="009F6C19">
      <w:pPr>
        <w:tabs>
          <w:tab w:val="left" w:pos="5535"/>
        </w:tabs>
        <w:jc w:val="both"/>
      </w:pPr>
    </w:p>
    <w:p w:rsidR="001B43C0" w:rsidRDefault="001B43C0" w:rsidP="009F6C19">
      <w:pPr>
        <w:tabs>
          <w:tab w:val="left" w:pos="5535"/>
        </w:tabs>
        <w:jc w:val="both"/>
      </w:pPr>
    </w:p>
    <w:p w:rsidR="00A77310" w:rsidRDefault="00A77310" w:rsidP="009F6C19">
      <w:pPr>
        <w:tabs>
          <w:tab w:val="left" w:pos="5535"/>
        </w:tabs>
        <w:jc w:val="both"/>
      </w:pPr>
    </w:p>
    <w:p w:rsidR="00870F7B" w:rsidRDefault="00870F7B" w:rsidP="009F6C19">
      <w:pPr>
        <w:tabs>
          <w:tab w:val="left" w:pos="5535"/>
        </w:tabs>
        <w:jc w:val="both"/>
      </w:pPr>
    </w:p>
    <w:p w:rsidR="00870F7B" w:rsidRDefault="00870F7B" w:rsidP="009F6C19">
      <w:pPr>
        <w:tabs>
          <w:tab w:val="left" w:pos="5535"/>
        </w:tabs>
        <w:jc w:val="both"/>
      </w:pPr>
    </w:p>
    <w:p w:rsidR="00B854EA" w:rsidRDefault="00B854EA" w:rsidP="009F6C19">
      <w:pPr>
        <w:tabs>
          <w:tab w:val="left" w:pos="5535"/>
        </w:tabs>
        <w:jc w:val="both"/>
      </w:pPr>
    </w:p>
    <w:p w:rsidR="00F45CA3" w:rsidRDefault="00F45CA3" w:rsidP="009F6C19">
      <w:pPr>
        <w:tabs>
          <w:tab w:val="left" w:pos="5535"/>
        </w:tabs>
        <w:jc w:val="both"/>
      </w:pPr>
    </w:p>
    <w:p w:rsidR="00485313" w:rsidRDefault="00485313" w:rsidP="009F6C19">
      <w:pPr>
        <w:tabs>
          <w:tab w:val="left" w:pos="5535"/>
        </w:tabs>
        <w:jc w:val="both"/>
        <w:rPr>
          <w:b/>
          <w:u w:val="single"/>
        </w:rPr>
      </w:pPr>
      <w:r>
        <w:rPr>
          <w:b/>
          <w:u w:val="single"/>
        </w:rPr>
        <w:t xml:space="preserve">Task 4 </w:t>
      </w:r>
    </w:p>
    <w:p w:rsidR="00DB2C8B" w:rsidRPr="00DB2C8B" w:rsidRDefault="00D40F80" w:rsidP="00DB2C8B">
      <w:pPr>
        <w:tabs>
          <w:tab w:val="left" w:pos="5535"/>
        </w:tabs>
        <w:jc w:val="both"/>
      </w:pPr>
      <w:r w:rsidRPr="00D40F80">
        <w:rPr>
          <w:noProof/>
          <w:lang w:val="en-US" w:eastAsia="zh-TW"/>
        </w:rPr>
        <w:pict>
          <v:shape id="_x0000_s1026" type="#_x0000_t202" style="position:absolute;left:0;text-align:left;margin-left:-7.55pt;margin-top:8.05pt;width:489.05pt;height:109.1pt;z-index:251662336;mso-width-relative:margin;mso-height-relative:margin">
            <v:textbox style="mso-next-textbox:#_x0000_s1026">
              <w:txbxContent>
                <w:p w:rsidR="00174972" w:rsidRPr="00E7076C" w:rsidRDefault="00174972" w:rsidP="00ED452E">
                  <w:pPr>
                    <w:jc w:val="both"/>
                  </w:pPr>
                  <w:r w:rsidRPr="00E7076C">
                    <w:t xml:space="preserve">According to CIPD (2019), a worker includes “anyone who has entered into or works under, a contract of </w:t>
                  </w:r>
                  <w:proofErr w:type="gramStart"/>
                  <w:r w:rsidRPr="00E7076C">
                    <w:t>employment  whereby</w:t>
                  </w:r>
                  <w:proofErr w:type="gramEnd"/>
                  <w:r w:rsidRPr="00E7076C">
                    <w:t xml:space="preserve"> the individual undertakes to do or perform personably any work or services for another party”.</w:t>
                  </w:r>
                </w:p>
                <w:p w:rsidR="00174972" w:rsidRDefault="00174972" w:rsidP="00ED452E">
                  <w:pPr>
                    <w:jc w:val="both"/>
                  </w:pPr>
                  <w:r w:rsidRPr="00E7076C">
                    <w:t>Work can be defined as “a period when the worker is working, at the employer’s disposal and carrying out activities or duties in accordance with usual practice” (CIPD, 2019).</w:t>
                  </w:r>
                  <w:r>
                    <w:t xml:space="preserve"> </w:t>
                  </w:r>
                </w:p>
              </w:txbxContent>
            </v:textbox>
          </v:shape>
        </w:pict>
      </w:r>
    </w:p>
    <w:p w:rsidR="00DB2C8B" w:rsidRPr="00DB2C8B" w:rsidRDefault="00DB2C8B" w:rsidP="009F6C19">
      <w:pPr>
        <w:tabs>
          <w:tab w:val="left" w:pos="5535"/>
        </w:tabs>
        <w:jc w:val="both"/>
      </w:pPr>
    </w:p>
    <w:p w:rsidR="00DB2C8B" w:rsidRDefault="00DB2C8B" w:rsidP="009F6C19">
      <w:pPr>
        <w:tabs>
          <w:tab w:val="left" w:pos="5535"/>
        </w:tabs>
        <w:jc w:val="both"/>
      </w:pPr>
    </w:p>
    <w:p w:rsidR="004E2358" w:rsidRDefault="004E2358" w:rsidP="004E2358">
      <w:pPr>
        <w:tabs>
          <w:tab w:val="left" w:pos="5535"/>
        </w:tabs>
        <w:spacing w:after="0"/>
        <w:jc w:val="both"/>
      </w:pPr>
    </w:p>
    <w:p w:rsidR="004E2358" w:rsidRDefault="004E2358" w:rsidP="004E2358">
      <w:pPr>
        <w:tabs>
          <w:tab w:val="left" w:pos="5535"/>
        </w:tabs>
        <w:spacing w:after="0"/>
        <w:jc w:val="both"/>
      </w:pPr>
    </w:p>
    <w:p w:rsidR="004E2358" w:rsidRDefault="004E2358" w:rsidP="004E2358">
      <w:pPr>
        <w:tabs>
          <w:tab w:val="left" w:pos="5535"/>
        </w:tabs>
        <w:spacing w:after="0"/>
        <w:jc w:val="both"/>
      </w:pPr>
    </w:p>
    <w:p w:rsidR="004E2358" w:rsidRDefault="004E2358" w:rsidP="004E2358">
      <w:pPr>
        <w:tabs>
          <w:tab w:val="left" w:pos="5535"/>
        </w:tabs>
        <w:spacing w:after="0"/>
        <w:jc w:val="both"/>
      </w:pPr>
    </w:p>
    <w:p w:rsidR="00485313" w:rsidRPr="004E2358" w:rsidRDefault="00485313" w:rsidP="004E2358">
      <w:pPr>
        <w:tabs>
          <w:tab w:val="left" w:pos="5535"/>
        </w:tabs>
        <w:spacing w:after="0"/>
        <w:jc w:val="both"/>
        <w:rPr>
          <w:b/>
          <w:i/>
          <w:u w:val="single"/>
        </w:rPr>
      </w:pPr>
      <w:r w:rsidRPr="004E2358">
        <w:rPr>
          <w:b/>
          <w:i/>
          <w:u w:val="single"/>
        </w:rPr>
        <w:t>Working Time</w:t>
      </w:r>
    </w:p>
    <w:p w:rsidR="006F7B02" w:rsidRDefault="00A8066C" w:rsidP="00A32EC0">
      <w:pPr>
        <w:tabs>
          <w:tab w:val="left" w:pos="5535"/>
        </w:tabs>
        <w:jc w:val="both"/>
      </w:pPr>
      <w:r>
        <w:rPr>
          <w:noProof/>
          <w:lang w:eastAsia="en-GB"/>
        </w:rPr>
        <w:drawing>
          <wp:anchor distT="0" distB="0" distL="114300" distR="114300" simplePos="0" relativeHeight="251646464" behindDoc="0" locked="0" layoutInCell="1" allowOverlap="1">
            <wp:simplePos x="0" y="0"/>
            <wp:positionH relativeFrom="margin">
              <wp:posOffset>2936875</wp:posOffset>
            </wp:positionH>
            <wp:positionV relativeFrom="margin">
              <wp:posOffset>2400935</wp:posOffset>
            </wp:positionV>
            <wp:extent cx="2889250" cy="2798445"/>
            <wp:effectExtent l="19050" t="0" r="2540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r w:rsidR="00DC04CE">
        <w:t xml:space="preserve">The statutory annual leave entitlement for all workers is 28 days. All employers should pay their workers during this time. The 28 days includes 8 public holidays. Over a 17 week period, a worker should not exceed an average of 48 hours per week unless they consent to it. They can do this, as long as they work less than 48 hours in another week. </w:t>
      </w:r>
      <w:r w:rsidR="00352DCE">
        <w:t xml:space="preserve">A worker can opt out of this. </w:t>
      </w:r>
      <w:r w:rsidR="00DC04CE">
        <w:t xml:space="preserve">11 consecutive hours rest is needed for all adult workers in a 24 hour period. For young workers this is 12. Every seven days, a worker is entitled to 24 hours rest. </w:t>
      </w:r>
      <w:r w:rsidR="00521BFF">
        <w:t>The length of time allowed for a break must be at least 20 minutes for</w:t>
      </w:r>
      <w:r w:rsidR="006F7B02">
        <w:t xml:space="preserve"> work </w:t>
      </w:r>
      <w:r w:rsidR="0032748D">
        <w:t xml:space="preserve">over </w:t>
      </w:r>
      <w:r w:rsidR="006F7B02">
        <w:t>six hours</w:t>
      </w:r>
      <w:r w:rsidR="00566E12">
        <w:t xml:space="preserve"> for all adults and </w:t>
      </w:r>
      <w:r w:rsidR="00521BFF">
        <w:t xml:space="preserve">30 minutes </w:t>
      </w:r>
      <w:r w:rsidR="00566E12">
        <w:t xml:space="preserve">for young adults who have done </w:t>
      </w:r>
      <w:r w:rsidR="00C3092E">
        <w:t xml:space="preserve">4 ½ </w:t>
      </w:r>
      <w:r w:rsidR="00521BFF">
        <w:t>hours</w:t>
      </w:r>
      <w:r w:rsidR="00B85655">
        <w:t xml:space="preserve"> (Daniels, 2019c</w:t>
      </w:r>
      <w:r w:rsidR="0000517B">
        <w:t xml:space="preserve"> p. 86-110</w:t>
      </w:r>
      <w:r w:rsidR="00B85655">
        <w:t>)</w:t>
      </w:r>
      <w:r w:rsidR="00521BFF">
        <w:t xml:space="preserve">. </w:t>
      </w:r>
    </w:p>
    <w:p w:rsidR="00A05623" w:rsidRPr="006F7B02" w:rsidRDefault="00352DCE" w:rsidP="00A32EC0">
      <w:pPr>
        <w:tabs>
          <w:tab w:val="left" w:pos="5535"/>
        </w:tabs>
        <w:jc w:val="both"/>
        <w:rPr>
          <w:b/>
          <w:i/>
          <w:u w:val="single"/>
        </w:rPr>
      </w:pPr>
      <w:r>
        <w:rPr>
          <w:b/>
          <w:i/>
          <w:u w:val="single"/>
        </w:rPr>
        <w:t xml:space="preserve">Payment of wages/ itemised pay statement </w:t>
      </w:r>
    </w:p>
    <w:p w:rsidR="00521BFF" w:rsidRDefault="00A32EC0" w:rsidP="00A32EC0">
      <w:pPr>
        <w:jc w:val="both"/>
      </w:pPr>
      <w:r>
        <w:t>W</w:t>
      </w:r>
      <w:r w:rsidR="00A05623">
        <w:t xml:space="preserve">ages can be defined as “any </w:t>
      </w:r>
      <w:r w:rsidR="009B74CB">
        <w:t xml:space="preserve">money paid </w:t>
      </w:r>
      <w:r w:rsidR="00A05623">
        <w:t xml:space="preserve">to a worker in </w:t>
      </w:r>
      <w:r w:rsidR="00DC04CE">
        <w:t xml:space="preserve">for </w:t>
      </w:r>
      <w:r w:rsidR="00A05623">
        <w:t>work done during employment”</w:t>
      </w:r>
      <w:sdt>
        <w:sdtPr>
          <w:id w:val="4205043"/>
          <w:citation/>
        </w:sdtPr>
        <w:sdtContent>
          <w:r w:rsidR="00D40F80">
            <w:rPr>
              <w:noProof/>
            </w:rPr>
            <w:fldChar w:fldCharType="begin"/>
          </w:r>
          <w:r w:rsidR="002838D2">
            <w:rPr>
              <w:noProof/>
            </w:rPr>
            <w:instrText xml:space="preserve"> CITATION Gov00 \l 2057 </w:instrText>
          </w:r>
          <w:r w:rsidR="00D40F80">
            <w:rPr>
              <w:noProof/>
            </w:rPr>
            <w:fldChar w:fldCharType="separate"/>
          </w:r>
          <w:r w:rsidR="004763F2">
            <w:rPr>
              <w:noProof/>
            </w:rPr>
            <w:t xml:space="preserve"> </w:t>
          </w:r>
          <w:r w:rsidR="004763F2" w:rsidRPr="004763F2">
            <w:rPr>
              <w:noProof/>
            </w:rPr>
            <w:t>(Government Legislation, 2000)</w:t>
          </w:r>
          <w:r w:rsidR="00D40F80">
            <w:rPr>
              <w:noProof/>
            </w:rPr>
            <w:fldChar w:fldCharType="end"/>
          </w:r>
        </w:sdtContent>
      </w:sdt>
      <w:r w:rsidR="00A05623">
        <w:t xml:space="preserve">. </w:t>
      </w:r>
      <w:r w:rsidR="00D132EF">
        <w:t>Lawful deduction from wages can be made where it is authorised by legislation, by contract and where there’s an agreement in writing</w:t>
      </w:r>
      <w:r w:rsidR="00B85655">
        <w:t xml:space="preserve"> (Daniels, 2019c</w:t>
      </w:r>
      <w:r w:rsidR="008539DE">
        <w:t xml:space="preserve"> p. 96</w:t>
      </w:r>
      <w:r w:rsidR="00B85655">
        <w:t>)</w:t>
      </w:r>
      <w:r w:rsidR="00D132EF">
        <w:t xml:space="preserve">. </w:t>
      </w:r>
    </w:p>
    <w:p w:rsidR="00A05623" w:rsidRDefault="00D40F80" w:rsidP="00A32EC0">
      <w:pPr>
        <w:jc w:val="both"/>
      </w:pPr>
      <w:r w:rsidRPr="00D40F80">
        <w:rPr>
          <w:b/>
          <w:i/>
          <w:noProof/>
          <w:lang w:val="en-US" w:eastAsia="zh-TW"/>
        </w:rPr>
        <w:pict>
          <v:shape id="_x0000_s1030" type="#_x0000_t202" style="position:absolute;left:0;text-align:left;margin-left:114.6pt;margin-top:56.25pt;width:258.3pt;height:95.25pt;z-index:251665408;mso-width-relative:margin;mso-height-relative:margin">
            <v:textbox style="mso-next-textbox:#_x0000_s1030">
              <w:txbxContent>
                <w:p w:rsidR="00174972" w:rsidRPr="00ED452E" w:rsidRDefault="00174972" w:rsidP="009B7A40">
                  <w:pPr>
                    <w:numPr>
                      <w:ilvl w:val="0"/>
                      <w:numId w:val="3"/>
                    </w:numPr>
                    <w:spacing w:after="0"/>
                  </w:pPr>
                  <w:r w:rsidRPr="00ED452E">
                    <w:t>£7.83 per hour for 25+</w:t>
                  </w:r>
                </w:p>
                <w:p w:rsidR="00174972" w:rsidRPr="00ED452E" w:rsidRDefault="00174972" w:rsidP="009B7A40">
                  <w:pPr>
                    <w:numPr>
                      <w:ilvl w:val="0"/>
                      <w:numId w:val="3"/>
                    </w:numPr>
                    <w:spacing w:after="0"/>
                  </w:pPr>
                  <w:r w:rsidRPr="00ED452E">
                    <w:t>£7.38 per hour for 21 to 24</w:t>
                  </w:r>
                </w:p>
                <w:p w:rsidR="00174972" w:rsidRPr="00ED452E" w:rsidRDefault="00174972" w:rsidP="009B7A40">
                  <w:pPr>
                    <w:numPr>
                      <w:ilvl w:val="0"/>
                      <w:numId w:val="3"/>
                    </w:numPr>
                    <w:spacing w:after="0"/>
                  </w:pPr>
                  <w:r w:rsidRPr="00ED452E">
                    <w:t>£5.90 per hour for 18 to 20</w:t>
                  </w:r>
                </w:p>
                <w:p w:rsidR="00174972" w:rsidRPr="00ED452E" w:rsidRDefault="00174972" w:rsidP="009B7A40">
                  <w:pPr>
                    <w:numPr>
                      <w:ilvl w:val="0"/>
                      <w:numId w:val="3"/>
                    </w:numPr>
                    <w:spacing w:after="0"/>
                  </w:pPr>
                  <w:r w:rsidRPr="00ED452E">
                    <w:t>£4.20 per hour for 16 to 17</w:t>
                  </w:r>
                </w:p>
                <w:p w:rsidR="00174972" w:rsidRPr="00ED452E" w:rsidRDefault="00174972" w:rsidP="009B7A40">
                  <w:pPr>
                    <w:numPr>
                      <w:ilvl w:val="0"/>
                      <w:numId w:val="3"/>
                    </w:numPr>
                    <w:spacing w:after="0"/>
                  </w:pPr>
                  <w:r w:rsidRPr="00ED452E">
                    <w:t>£3.70 for apprentices aged under 19 years</w:t>
                  </w:r>
                </w:p>
                <w:p w:rsidR="00174972" w:rsidRDefault="00174972" w:rsidP="00ED452E">
                  <w:pPr>
                    <w:spacing w:after="0"/>
                  </w:pPr>
                </w:p>
              </w:txbxContent>
            </v:textbox>
          </v:shape>
        </w:pict>
      </w:r>
      <w:r w:rsidR="00A05623">
        <w:t>The National Minimum Wage</w:t>
      </w:r>
      <w:r w:rsidR="00CB404C">
        <w:t xml:space="preserve"> </w:t>
      </w:r>
      <w:r w:rsidR="00DC04CE">
        <w:t>“</w:t>
      </w:r>
      <w:r w:rsidR="00A05623">
        <w:t>gives workers</w:t>
      </w:r>
      <w:r w:rsidR="009B74CB">
        <w:t xml:space="preserve"> the right</w:t>
      </w:r>
      <w:r w:rsidR="00A05623">
        <w:t xml:space="preserve"> to receive a minimum hourly rate of pay</w:t>
      </w:r>
      <w:r w:rsidR="00DC04CE">
        <w:t>”</w:t>
      </w:r>
      <w:r w:rsidR="00A05623">
        <w:t xml:space="preserve">. </w:t>
      </w:r>
      <w:r w:rsidR="00566E12">
        <w:t xml:space="preserve">The </w:t>
      </w:r>
      <w:r w:rsidR="00CB404C">
        <w:t xml:space="preserve">National Living </w:t>
      </w:r>
      <w:r w:rsidR="00566E12">
        <w:t>Wage</w:t>
      </w:r>
      <w:r w:rsidR="00CB404C">
        <w:t xml:space="preserve"> is paid to thos</w:t>
      </w:r>
      <w:r w:rsidR="006F7B02">
        <w:t>e aged 25 and above</w:t>
      </w:r>
      <w:r w:rsidR="00566E12">
        <w:t xml:space="preserve"> (GOV UK, 2018c)</w:t>
      </w:r>
      <w:r w:rsidR="00CB404C">
        <w:t xml:space="preserve">: </w:t>
      </w:r>
    </w:p>
    <w:p w:rsidR="00F45CA3" w:rsidRDefault="00F45CA3" w:rsidP="00A32EC0">
      <w:pPr>
        <w:jc w:val="both"/>
      </w:pPr>
    </w:p>
    <w:p w:rsidR="00F45CA3" w:rsidRDefault="00F45CA3" w:rsidP="00A32EC0">
      <w:pPr>
        <w:jc w:val="both"/>
      </w:pPr>
    </w:p>
    <w:p w:rsidR="00DC04CE" w:rsidRDefault="00DC04CE" w:rsidP="008B5AAE">
      <w:pPr>
        <w:jc w:val="both"/>
      </w:pPr>
    </w:p>
    <w:p w:rsidR="00F45CA3" w:rsidRDefault="00F45CA3" w:rsidP="008B5AAE">
      <w:pPr>
        <w:jc w:val="both"/>
      </w:pPr>
    </w:p>
    <w:p w:rsidR="00ED452E" w:rsidRDefault="00352DCE" w:rsidP="008B5AAE">
      <w:pPr>
        <w:jc w:val="both"/>
      </w:pPr>
      <w:r>
        <w:lastRenderedPageBreak/>
        <w:t xml:space="preserve">Employees also have the right to </w:t>
      </w:r>
      <w:proofErr w:type="gramStart"/>
      <w:r>
        <w:t>received</w:t>
      </w:r>
      <w:proofErr w:type="gramEnd"/>
      <w:r>
        <w:t xml:space="preserve"> a itemised pay statement on/before pay date. These should include, gross pay, variable deductions, fixed deductions and net pay. </w:t>
      </w:r>
    </w:p>
    <w:p w:rsidR="00CB404C" w:rsidRPr="00ED452E" w:rsidRDefault="00CB404C" w:rsidP="008B5AAE">
      <w:pPr>
        <w:jc w:val="both"/>
        <w:rPr>
          <w:b/>
          <w:i/>
          <w:u w:val="single"/>
        </w:rPr>
      </w:pPr>
      <w:r w:rsidRPr="00ED452E">
        <w:rPr>
          <w:b/>
          <w:i/>
          <w:u w:val="single"/>
        </w:rPr>
        <w:t xml:space="preserve">Payment and Sickness </w:t>
      </w:r>
    </w:p>
    <w:p w:rsidR="00CB404C" w:rsidRDefault="00CB404C" w:rsidP="008B5AAE">
      <w:pPr>
        <w:jc w:val="both"/>
      </w:pPr>
      <w:r>
        <w:t>All employers are required to pay Statutory Sick Pay (SSP).</w:t>
      </w:r>
      <w:r w:rsidR="008B5AAE">
        <w:t xml:space="preserve"> </w:t>
      </w:r>
      <w:r w:rsidR="00FA7B66">
        <w:t xml:space="preserve">Sickness for four or more days in a row by an employee </w:t>
      </w:r>
      <w:r w:rsidR="008B5AAE">
        <w:t xml:space="preserve"> who have average earnings at least equal to the l</w:t>
      </w:r>
      <w:r w:rsidR="00A66FA4">
        <w:t>ower earnings limit are entitled</w:t>
      </w:r>
      <w:r w:rsidR="008B5AAE">
        <w:t xml:space="preserve"> to receive SSP.</w:t>
      </w:r>
      <w:r w:rsidR="00FA7B66">
        <w:t xml:space="preserve"> SSP is paid for 28 weeks in a</w:t>
      </w:r>
      <w:r>
        <w:t xml:space="preserve">12 month period. This is paid on days </w:t>
      </w:r>
      <w:r w:rsidR="0032748D">
        <w:t>the employee would work</w:t>
      </w:r>
      <w:r>
        <w:t xml:space="preserve">. </w:t>
      </w:r>
      <w:r w:rsidR="004C5675" w:rsidRPr="004C5675">
        <w:t>The weekly rate for SSP is £92.05</w:t>
      </w:r>
      <w:r w:rsidR="00B85655">
        <w:t xml:space="preserve"> (GOV UK, 2018a</w:t>
      </w:r>
      <w:r w:rsidR="00F93F98">
        <w:t>)</w:t>
      </w:r>
      <w:r w:rsidR="004C5675">
        <w:t xml:space="preserve">. </w:t>
      </w:r>
    </w:p>
    <w:p w:rsidR="008B5AAE" w:rsidRPr="00C5370A" w:rsidRDefault="008B5AAE" w:rsidP="008B5AAE">
      <w:pPr>
        <w:jc w:val="both"/>
        <w:rPr>
          <w:b/>
          <w:i/>
          <w:u w:val="single"/>
        </w:rPr>
      </w:pPr>
      <w:r w:rsidRPr="00C5370A">
        <w:rPr>
          <w:b/>
          <w:i/>
          <w:u w:val="single"/>
        </w:rPr>
        <w:t xml:space="preserve">Maternity/Paternity rights </w:t>
      </w:r>
    </w:p>
    <w:p w:rsidR="008B5AAE" w:rsidRDefault="008B5AAE" w:rsidP="000F66E1">
      <w:pPr>
        <w:spacing w:after="0"/>
        <w:jc w:val="both"/>
      </w:pPr>
      <w:r w:rsidRPr="00174972">
        <w:t xml:space="preserve">There are three periods of maternity </w:t>
      </w:r>
      <w:r w:rsidR="00DB2C8B" w:rsidRPr="00174972">
        <w:t>(</w:t>
      </w:r>
      <w:r w:rsidR="000F66E1" w:rsidRPr="00174972">
        <w:t>CIPD 2018</w:t>
      </w:r>
      <w:r w:rsidR="00B85655" w:rsidRPr="00174972">
        <w:t>b)</w:t>
      </w:r>
      <w:r w:rsidRPr="00174972">
        <w:t>:</w:t>
      </w:r>
    </w:p>
    <w:p w:rsidR="00EC5E80" w:rsidRPr="00174972" w:rsidRDefault="00D40F80" w:rsidP="000F66E1">
      <w:pPr>
        <w:spacing w:after="0"/>
        <w:jc w:val="both"/>
      </w:pPr>
      <w:r w:rsidRPr="00D40F80">
        <w:rPr>
          <w:noProof/>
          <w:lang w:val="en-US" w:eastAsia="zh-TW"/>
        </w:rPr>
        <w:pict>
          <v:shape id="_x0000_s1036" type="#_x0000_t202" style="position:absolute;left:0;text-align:left;margin-left:5.65pt;margin-top:13.15pt;width:442.25pt;height:87.65pt;z-index:251675136;mso-width-relative:margin;mso-height-relative:margin">
            <v:textbox>
              <w:txbxContent>
                <w:p w:rsidR="00EC5E80" w:rsidRPr="00EC5E80" w:rsidRDefault="00EC5E80" w:rsidP="00EC5E80">
                  <w:pPr>
                    <w:numPr>
                      <w:ilvl w:val="0"/>
                      <w:numId w:val="4"/>
                    </w:numPr>
                    <w:spacing w:after="0"/>
                  </w:pPr>
                  <w:r w:rsidRPr="00EC5E80">
                    <w:t>Compulsory –this is when an employee should not work 2 weeks after childbirth</w:t>
                  </w:r>
                </w:p>
                <w:p w:rsidR="00EC5E80" w:rsidRPr="00EC5E80" w:rsidRDefault="00EC5E80" w:rsidP="00EC5E80">
                  <w:pPr>
                    <w:numPr>
                      <w:ilvl w:val="0"/>
                      <w:numId w:val="4"/>
                    </w:numPr>
                    <w:spacing w:after="0"/>
                  </w:pPr>
                  <w:r w:rsidRPr="00EC5E80">
                    <w:t xml:space="preserve">Ordinary maternity leave (OML) –Eligible employees are entitled to take 26 weeks OML regardless of their service in the organisation. </w:t>
                  </w:r>
                </w:p>
                <w:p w:rsidR="00EC5E80" w:rsidRPr="00EC5E80" w:rsidRDefault="00EC5E80" w:rsidP="00EC5E80">
                  <w:pPr>
                    <w:numPr>
                      <w:ilvl w:val="0"/>
                      <w:numId w:val="4"/>
                    </w:numPr>
                    <w:spacing w:after="0"/>
                  </w:pPr>
                  <w:r w:rsidRPr="00EC5E80">
                    <w:t>Additional maternity leave (AML) – all pregnant women are entitled to take 26 weeks AML.  This starts directly after OML giving a total of 52 weeks.</w:t>
                  </w:r>
                </w:p>
                <w:p w:rsidR="00EC5E80" w:rsidRDefault="00EC5E80" w:rsidP="00EC5E80">
                  <w:pPr>
                    <w:spacing w:after="0"/>
                  </w:pPr>
                </w:p>
              </w:txbxContent>
            </v:textbox>
          </v:shape>
        </w:pict>
      </w:r>
    </w:p>
    <w:p w:rsidR="008B5AAE" w:rsidRDefault="008B5AAE" w:rsidP="00EC5E80">
      <w:pPr>
        <w:pStyle w:val="ListParagraph"/>
        <w:spacing w:after="0"/>
        <w:jc w:val="both"/>
      </w:pPr>
    </w:p>
    <w:p w:rsidR="00EC5E80" w:rsidRDefault="00EC5E80" w:rsidP="00EC5E80">
      <w:pPr>
        <w:pStyle w:val="ListParagraph"/>
        <w:spacing w:after="0"/>
        <w:jc w:val="both"/>
      </w:pPr>
    </w:p>
    <w:p w:rsidR="00EC5E80" w:rsidRDefault="00EC5E80" w:rsidP="00EC5E80">
      <w:pPr>
        <w:pStyle w:val="ListParagraph"/>
        <w:spacing w:after="0"/>
        <w:jc w:val="both"/>
      </w:pPr>
    </w:p>
    <w:p w:rsidR="00EC5E80" w:rsidRDefault="00EC5E80" w:rsidP="00EC5E80">
      <w:pPr>
        <w:pStyle w:val="ListParagraph"/>
        <w:spacing w:after="0"/>
        <w:jc w:val="both"/>
      </w:pPr>
    </w:p>
    <w:p w:rsidR="00EC5E80" w:rsidRDefault="00EC5E80" w:rsidP="00EC5E80">
      <w:pPr>
        <w:pStyle w:val="ListParagraph"/>
        <w:spacing w:after="0"/>
        <w:jc w:val="both"/>
      </w:pPr>
    </w:p>
    <w:p w:rsidR="00EC5E80" w:rsidRDefault="00EC5E80" w:rsidP="00EC5E80">
      <w:pPr>
        <w:pStyle w:val="ListParagraph"/>
        <w:spacing w:after="0"/>
        <w:jc w:val="both"/>
      </w:pPr>
    </w:p>
    <w:p w:rsidR="00E84F14" w:rsidRDefault="00E84F14" w:rsidP="000F66E1">
      <w:pPr>
        <w:spacing w:after="0"/>
        <w:jc w:val="both"/>
      </w:pPr>
      <w:r w:rsidRPr="00174972">
        <w:t xml:space="preserve">Only those that work under a contract of employment can take maternity leave. In order to take maternity leave, the woman needs to inform HR/employer in writing to say she is expecting, her EWC </w:t>
      </w:r>
      <w:r w:rsidR="005178B8">
        <w:t>(e</w:t>
      </w:r>
      <w:r w:rsidR="00352DCE" w:rsidRPr="00174972">
        <w:t xml:space="preserve">xpected week of confinement) </w:t>
      </w:r>
      <w:r w:rsidRPr="00174972">
        <w:t>and the date she wants her OML to start. This should be</w:t>
      </w:r>
      <w:r>
        <w:t xml:space="preserve"> done before the 15</w:t>
      </w:r>
      <w:r w:rsidRPr="00E84F14">
        <w:rPr>
          <w:vertAlign w:val="superscript"/>
        </w:rPr>
        <w:t>th</w:t>
      </w:r>
      <w:r>
        <w:t xml:space="preserve"> week before the expected week of birth. </w:t>
      </w:r>
    </w:p>
    <w:p w:rsidR="000F66E1" w:rsidRDefault="000F66E1" w:rsidP="000F66E1">
      <w:pPr>
        <w:spacing w:after="0"/>
        <w:jc w:val="both"/>
      </w:pPr>
    </w:p>
    <w:p w:rsidR="00113E56" w:rsidRPr="000F66E1" w:rsidRDefault="00113E56" w:rsidP="000F66E1">
      <w:pPr>
        <w:spacing w:after="0"/>
        <w:rPr>
          <w:i/>
          <w:u w:val="single"/>
        </w:rPr>
      </w:pPr>
      <w:r w:rsidRPr="000F66E1">
        <w:rPr>
          <w:i/>
          <w:u w:val="single"/>
        </w:rPr>
        <w:t xml:space="preserve">Statutory Maternity Pay (SMP) </w:t>
      </w:r>
    </w:p>
    <w:p w:rsidR="00113E56" w:rsidRDefault="00174972" w:rsidP="00113E56">
      <w:pPr>
        <w:jc w:val="both"/>
      </w:pPr>
      <w:r>
        <w:t xml:space="preserve"> Women who have had a baby</w:t>
      </w:r>
      <w:r w:rsidR="000E229C">
        <w:t xml:space="preserve"> have the legal right to be paid for 39 weeks by their employer. This is only in cases where the employee has worked for the employer for at least 26 continuous weeks at the 15</w:t>
      </w:r>
      <w:r w:rsidR="000E229C" w:rsidRPr="000E229C">
        <w:rPr>
          <w:vertAlign w:val="superscript"/>
        </w:rPr>
        <w:t>th</w:t>
      </w:r>
      <w:r w:rsidR="000E229C">
        <w:t xml:space="preserve"> week before the EWC. SMP is 90% </w:t>
      </w:r>
      <w:proofErr w:type="gramStart"/>
      <w:r w:rsidR="000E229C">
        <w:t>of an</w:t>
      </w:r>
      <w:proofErr w:type="gramEnd"/>
      <w:r w:rsidR="000E229C">
        <w:t xml:space="preserve"> employees weekly earnings for the first 6 weeks. For the remaining 33 weeks, this is £145.18 a week</w:t>
      </w:r>
      <w:r w:rsidR="00113E56">
        <w:t xml:space="preserve">. </w:t>
      </w:r>
      <w:r>
        <w:t>During this period, the employee can work for up to 10 KIT days without losing their maternity pay entitlement. This is to keep a relationship between the employee and the workforce</w:t>
      </w:r>
      <w:r w:rsidR="00A1229C">
        <w:t xml:space="preserve"> (GOV UK, 2018b)</w:t>
      </w:r>
      <w:r>
        <w:t xml:space="preserve">. </w:t>
      </w:r>
    </w:p>
    <w:p w:rsidR="00113E56" w:rsidRPr="000F66E1" w:rsidRDefault="00DB2C8B" w:rsidP="00113E56">
      <w:pPr>
        <w:jc w:val="both"/>
        <w:rPr>
          <w:i/>
          <w:u w:val="single"/>
        </w:rPr>
      </w:pPr>
      <w:r>
        <w:rPr>
          <w:i/>
          <w:u w:val="single"/>
        </w:rPr>
        <w:t>Statutory P</w:t>
      </w:r>
      <w:r w:rsidR="00113E56" w:rsidRPr="000F66E1">
        <w:rPr>
          <w:i/>
          <w:u w:val="single"/>
        </w:rPr>
        <w:t>aternity leave</w:t>
      </w:r>
    </w:p>
    <w:p w:rsidR="00113E56" w:rsidRDefault="00994414" w:rsidP="00113E56">
      <w:pPr>
        <w:jc w:val="both"/>
      </w:pPr>
      <w:r>
        <w:t>T</w:t>
      </w:r>
      <w:r w:rsidR="00D0473F">
        <w:t>he employee must have worked</w:t>
      </w:r>
      <w:r w:rsidR="000E229C">
        <w:t xml:space="preserve"> for the employer</w:t>
      </w:r>
      <w:r w:rsidR="00113E56">
        <w:t xml:space="preserve"> for at least 26 continuous weeks at the fifteenth week before the </w:t>
      </w:r>
      <w:r>
        <w:t>EWC to quality for this</w:t>
      </w:r>
      <w:r w:rsidR="00B85655">
        <w:t xml:space="preserve"> (CIPD, 2018b)</w:t>
      </w:r>
      <w:r w:rsidR="00113E56">
        <w:t>. The employee must be the father of the child, the mother</w:t>
      </w:r>
      <w:r w:rsidR="00C5370A">
        <w:t>’</w:t>
      </w:r>
      <w:r w:rsidR="00EF4176">
        <w:t xml:space="preserve">s </w:t>
      </w:r>
      <w:r w:rsidR="00EF4176" w:rsidRPr="00EF4176">
        <w:t xml:space="preserve">husband, </w:t>
      </w:r>
      <w:r w:rsidR="00113E56" w:rsidRPr="00EF4176">
        <w:t>partner</w:t>
      </w:r>
      <w:r w:rsidR="00EF4176" w:rsidRPr="00EF4176">
        <w:t xml:space="preserve"> or adopter</w:t>
      </w:r>
      <w:r w:rsidR="00113E56" w:rsidRPr="00EF4176">
        <w:t>. The</w:t>
      </w:r>
      <w:r w:rsidR="00113E56">
        <w:t xml:space="preserve"> employer must give 28 days notice about </w:t>
      </w:r>
      <w:r w:rsidR="00FE03E7">
        <w:t>taking</w:t>
      </w:r>
      <w:r w:rsidR="00D0473F">
        <w:t xml:space="preserve"> paternity leave by giving details of the EWC, the length of OPL (</w:t>
      </w:r>
      <w:r w:rsidR="00FE03E7">
        <w:t xml:space="preserve">usually 1 or 2 </w:t>
      </w:r>
      <w:r w:rsidR="00D0473F">
        <w:t xml:space="preserve">consecutive weeks) and the date they want their OPL to start. </w:t>
      </w:r>
      <w:r w:rsidR="00606494">
        <w:t xml:space="preserve">This must be taken within </w:t>
      </w:r>
      <w:r w:rsidR="00113E56">
        <w:t>56 days of the birth.</w:t>
      </w:r>
      <w:r w:rsidR="005F43D5">
        <w:t xml:space="preserve"> </w:t>
      </w:r>
    </w:p>
    <w:p w:rsidR="005F43D5" w:rsidRPr="0081116B" w:rsidRDefault="005F43D5" w:rsidP="0081116B">
      <w:pPr>
        <w:spacing w:after="0"/>
        <w:jc w:val="both"/>
        <w:rPr>
          <w:b/>
          <w:i/>
          <w:u w:val="single"/>
        </w:rPr>
      </w:pPr>
      <w:r w:rsidRPr="0081116B">
        <w:rPr>
          <w:b/>
          <w:i/>
          <w:u w:val="single"/>
        </w:rPr>
        <w:t xml:space="preserve">Statutory </w:t>
      </w:r>
      <w:proofErr w:type="gramStart"/>
      <w:r w:rsidRPr="0081116B">
        <w:rPr>
          <w:b/>
          <w:i/>
          <w:u w:val="single"/>
        </w:rPr>
        <w:t>adoption leave</w:t>
      </w:r>
      <w:proofErr w:type="gramEnd"/>
      <w:r w:rsidRPr="0081116B">
        <w:rPr>
          <w:b/>
          <w:i/>
          <w:u w:val="single"/>
        </w:rPr>
        <w:t xml:space="preserve"> (SAL) </w:t>
      </w:r>
    </w:p>
    <w:p w:rsidR="00A1229C" w:rsidRDefault="00566E12" w:rsidP="0081116B">
      <w:pPr>
        <w:spacing w:after="0"/>
        <w:jc w:val="both"/>
      </w:pPr>
      <w:r>
        <w:t>T</w:t>
      </w:r>
      <w:r w:rsidR="000242DB">
        <w:t xml:space="preserve">his gives </w:t>
      </w:r>
      <w:r w:rsidR="00606494">
        <w:t xml:space="preserve">employees who adopt </w:t>
      </w:r>
      <w:r w:rsidR="00FE03E7">
        <w:t>the opportunity</w:t>
      </w:r>
      <w:r w:rsidR="005F43D5">
        <w:t xml:space="preserve"> to take time off</w:t>
      </w:r>
      <w:r w:rsidR="00FE03E7">
        <w:t xml:space="preserve"> to get to know the child</w:t>
      </w:r>
      <w:r w:rsidR="005F43D5">
        <w:t xml:space="preserve">. Either </w:t>
      </w:r>
      <w:proofErr w:type="gramStart"/>
      <w:r w:rsidR="005F43D5">
        <w:t>parents</w:t>
      </w:r>
      <w:proofErr w:type="gramEnd"/>
      <w:r w:rsidR="000242DB">
        <w:t xml:space="preserve"> can take the leave, although not both</w:t>
      </w:r>
      <w:r w:rsidR="005F43D5">
        <w:t>. There is a period of</w:t>
      </w:r>
      <w:r w:rsidR="000704A2">
        <w:t xml:space="preserve"> ordinary</w:t>
      </w:r>
      <w:r w:rsidR="005F43D5">
        <w:t xml:space="preserve"> adoption </w:t>
      </w:r>
      <w:r w:rsidR="005F43D5">
        <w:lastRenderedPageBreak/>
        <w:t xml:space="preserve">leave which last for 26 weeks. </w:t>
      </w:r>
      <w:r w:rsidR="000704A2">
        <w:t xml:space="preserve">A further 26 weeks of additional adoption leave can be taken giving a total of 52 weeks leave. Statutory adoption pay is </w:t>
      </w:r>
      <w:r w:rsidR="00474554">
        <w:t xml:space="preserve">given </w:t>
      </w:r>
      <w:r w:rsidR="000704A2">
        <w:t>up to 39 weeks</w:t>
      </w:r>
      <w:r>
        <w:t xml:space="preserve"> (Daniels, 2019c</w:t>
      </w:r>
      <w:r w:rsidR="008539DE">
        <w:t xml:space="preserve"> p.104</w:t>
      </w:r>
      <w:r>
        <w:t>)</w:t>
      </w:r>
      <w:r w:rsidR="000704A2">
        <w:t>.</w:t>
      </w:r>
      <w:r w:rsidR="003A502B">
        <w:t xml:space="preserve"> </w:t>
      </w:r>
    </w:p>
    <w:p w:rsidR="00A1229C" w:rsidRDefault="00EC5E80" w:rsidP="00EC5E80">
      <w:pPr>
        <w:tabs>
          <w:tab w:val="left" w:pos="2642"/>
        </w:tabs>
        <w:spacing w:after="0"/>
        <w:jc w:val="both"/>
        <w:rPr>
          <w:b/>
          <w:i/>
        </w:rPr>
      </w:pPr>
      <w:r>
        <w:rPr>
          <w:b/>
          <w:i/>
        </w:rPr>
        <w:tab/>
      </w:r>
    </w:p>
    <w:p w:rsidR="00EC5E80" w:rsidRDefault="00EC5E80" w:rsidP="00EC5E80">
      <w:pPr>
        <w:tabs>
          <w:tab w:val="left" w:pos="2642"/>
        </w:tabs>
        <w:spacing w:after="0"/>
        <w:jc w:val="both"/>
        <w:rPr>
          <w:b/>
          <w:i/>
        </w:rPr>
      </w:pPr>
    </w:p>
    <w:p w:rsidR="00093408" w:rsidRPr="00093408" w:rsidRDefault="00093408" w:rsidP="00093408">
      <w:pPr>
        <w:spacing w:after="0"/>
        <w:jc w:val="both"/>
        <w:rPr>
          <w:b/>
          <w:i/>
          <w:u w:val="single"/>
        </w:rPr>
      </w:pPr>
      <w:r w:rsidRPr="00093408">
        <w:rPr>
          <w:b/>
          <w:i/>
          <w:u w:val="single"/>
        </w:rPr>
        <w:t xml:space="preserve">Shared parental leave (SPL) </w:t>
      </w:r>
    </w:p>
    <w:p w:rsidR="00093408" w:rsidRPr="00093408" w:rsidRDefault="00093408" w:rsidP="00093408">
      <w:pPr>
        <w:spacing w:after="0"/>
        <w:jc w:val="both"/>
      </w:pPr>
      <w:r w:rsidRPr="00093408">
        <w:t xml:space="preserve">SPL is about sharing the leave with a partner (ACAS, 2018). SPL can be taken when one partner takes some leave followed by the other partner, this cannot be refused by an </w:t>
      </w:r>
      <w:proofErr w:type="gramStart"/>
      <w:r w:rsidRPr="00093408">
        <w:t>employer  or</w:t>
      </w:r>
      <w:proofErr w:type="gramEnd"/>
      <w:r w:rsidRPr="00093408">
        <w:t xml:space="preserve"> where there is any other pattern of leave for example two employees taking alternating short periods of leave. Whilst on SPL, the employee is entitled to receive Shared Parental Pay. </w:t>
      </w:r>
    </w:p>
    <w:p w:rsidR="00093408" w:rsidRPr="00093408" w:rsidRDefault="00093408" w:rsidP="00093408">
      <w:pPr>
        <w:spacing w:after="0"/>
        <w:jc w:val="both"/>
        <w:rPr>
          <w:b/>
          <w:i/>
        </w:rPr>
      </w:pPr>
    </w:p>
    <w:p w:rsidR="00A1229C" w:rsidRPr="00093408" w:rsidRDefault="00A1229C" w:rsidP="0081116B">
      <w:pPr>
        <w:spacing w:after="0"/>
        <w:jc w:val="both"/>
        <w:rPr>
          <w:b/>
          <w:i/>
          <w:u w:val="single"/>
        </w:rPr>
      </w:pPr>
      <w:r w:rsidRPr="00093408">
        <w:rPr>
          <w:b/>
          <w:i/>
          <w:u w:val="single"/>
        </w:rPr>
        <w:t xml:space="preserve">Flexible working </w:t>
      </w:r>
    </w:p>
    <w:p w:rsidR="00A1229C" w:rsidRDefault="00093408" w:rsidP="0081116B">
      <w:pPr>
        <w:spacing w:after="0"/>
        <w:jc w:val="both"/>
      </w:pPr>
      <w:r>
        <w:t>To be eligible</w:t>
      </w:r>
      <w:r w:rsidR="00A1229C">
        <w:t>, the p</w:t>
      </w:r>
      <w:r>
        <w:t xml:space="preserve">erson must be an employee, </w:t>
      </w:r>
      <w:r w:rsidR="00A1229C">
        <w:t xml:space="preserve">worked for the organisation continuously for at least 26 weeks and not have made a flexible working request during the last 12 months. </w:t>
      </w:r>
      <w:r>
        <w:t>The request will be followed by a meeting to discuss</w:t>
      </w:r>
      <w:r w:rsidR="00EC5E80">
        <w:t>. T</w:t>
      </w:r>
      <w:r>
        <w:t xml:space="preserve">he employee has the right to be accompanied by a colleague. The employer can accept, give a trial period or reject. The employee has 14 days to appeal if they disagree with the decision. </w:t>
      </w:r>
    </w:p>
    <w:p w:rsidR="00A1229C" w:rsidRDefault="00A1229C" w:rsidP="0081116B">
      <w:pPr>
        <w:spacing w:after="0"/>
        <w:jc w:val="both"/>
      </w:pPr>
    </w:p>
    <w:p w:rsidR="00D02616" w:rsidRDefault="00D02616" w:rsidP="002D6C37">
      <w:pPr>
        <w:spacing w:after="0"/>
        <w:rPr>
          <w:b/>
          <w:i/>
          <w:u w:val="single"/>
        </w:rPr>
      </w:pPr>
    </w:p>
    <w:p w:rsidR="00093408" w:rsidRDefault="00093408"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D02616" w:rsidRDefault="00D02616" w:rsidP="002D6C37">
      <w:pPr>
        <w:spacing w:after="0"/>
      </w:pPr>
    </w:p>
    <w:p w:rsidR="007E75F9" w:rsidRDefault="007E75F9" w:rsidP="002D6C37">
      <w:pPr>
        <w:spacing w:after="0"/>
      </w:pPr>
    </w:p>
    <w:p w:rsidR="007E75F9" w:rsidRDefault="007E75F9" w:rsidP="002D6C37">
      <w:pPr>
        <w:spacing w:after="0"/>
      </w:pPr>
    </w:p>
    <w:p w:rsidR="007E75F9" w:rsidRDefault="007E75F9" w:rsidP="002D6C37">
      <w:pPr>
        <w:spacing w:after="0"/>
      </w:pPr>
    </w:p>
    <w:p w:rsidR="007E75F9" w:rsidRDefault="007E75F9" w:rsidP="002D6C37">
      <w:pPr>
        <w:spacing w:after="0"/>
      </w:pPr>
    </w:p>
    <w:p w:rsidR="007E75F9" w:rsidRDefault="007E75F9" w:rsidP="002D6C37">
      <w:pPr>
        <w:spacing w:after="0"/>
      </w:pPr>
    </w:p>
    <w:p w:rsidR="007E75F9" w:rsidRDefault="007E75F9" w:rsidP="002D6C37">
      <w:pPr>
        <w:spacing w:after="0"/>
      </w:pPr>
    </w:p>
    <w:p w:rsidR="00D02616" w:rsidRDefault="00D02616" w:rsidP="002D6C37">
      <w:pPr>
        <w:spacing w:after="0"/>
      </w:pPr>
    </w:p>
    <w:p w:rsidR="00606494" w:rsidRDefault="00606494" w:rsidP="002D6C37">
      <w:pPr>
        <w:spacing w:after="0"/>
      </w:pPr>
    </w:p>
    <w:p w:rsidR="00375081" w:rsidRDefault="00375081" w:rsidP="002D6C37">
      <w:pPr>
        <w:spacing w:after="0"/>
      </w:pPr>
    </w:p>
    <w:p w:rsidR="00870F7B" w:rsidRDefault="00870F7B" w:rsidP="002D6C37">
      <w:pPr>
        <w:spacing w:after="0"/>
      </w:pPr>
    </w:p>
    <w:p w:rsidR="00531FDD" w:rsidRDefault="00531FDD" w:rsidP="002D6C37">
      <w:pPr>
        <w:spacing w:after="0"/>
      </w:pPr>
    </w:p>
    <w:p w:rsidR="00D201DF" w:rsidRPr="00D201DF" w:rsidRDefault="00D201DF" w:rsidP="002D6C37">
      <w:pPr>
        <w:spacing w:after="0"/>
        <w:rPr>
          <w:b/>
          <w:u w:val="single"/>
        </w:rPr>
      </w:pPr>
      <w:r w:rsidRPr="00D201DF">
        <w:rPr>
          <w:b/>
          <w:u w:val="single"/>
        </w:rPr>
        <w:lastRenderedPageBreak/>
        <w:t xml:space="preserve">Task 5 </w:t>
      </w:r>
    </w:p>
    <w:p w:rsidR="00D201DF" w:rsidRDefault="00D201DF" w:rsidP="00D201DF">
      <w:pPr>
        <w:spacing w:after="0"/>
        <w:jc w:val="both"/>
      </w:pPr>
    </w:p>
    <w:p w:rsidR="00563ED0" w:rsidRDefault="00B312E7" w:rsidP="00563ED0">
      <w:pPr>
        <w:spacing w:after="0"/>
        <w:jc w:val="both"/>
      </w:pPr>
      <w:r>
        <w:t xml:space="preserve">Employers legally have </w:t>
      </w:r>
      <w:r w:rsidR="005C02FE">
        <w:t>to follow the following Health and Safety legislation. The legislation underpins the following</w:t>
      </w:r>
      <w:r w:rsidR="00B85655">
        <w:t xml:space="preserve"> (Daniels, 2019</w:t>
      </w:r>
      <w:r w:rsidR="007B6C63">
        <w:t>d</w:t>
      </w:r>
      <w:r w:rsidR="00860B8A">
        <w:t xml:space="preserve"> p.247-248</w:t>
      </w:r>
      <w:r w:rsidR="007B6C63">
        <w:t>)</w:t>
      </w:r>
      <w:r w:rsidR="005C02FE">
        <w:t>:</w:t>
      </w:r>
      <w:r w:rsidR="00563ED0">
        <w:t xml:space="preserve"> </w:t>
      </w:r>
    </w:p>
    <w:tbl>
      <w:tblPr>
        <w:tblStyle w:val="TableGrid"/>
        <w:tblW w:w="0" w:type="auto"/>
        <w:tblLook w:val="04A0"/>
      </w:tblPr>
      <w:tblGrid>
        <w:gridCol w:w="2943"/>
        <w:gridCol w:w="6300"/>
      </w:tblGrid>
      <w:tr w:rsidR="00D37418" w:rsidTr="00EA31BE">
        <w:tc>
          <w:tcPr>
            <w:tcW w:w="2943" w:type="dxa"/>
          </w:tcPr>
          <w:p w:rsidR="00D37418" w:rsidRPr="00D37418" w:rsidRDefault="00D37418" w:rsidP="00EA31BE">
            <w:r w:rsidRPr="00D37418">
              <w:t xml:space="preserve">Health and Safety at Work Act (1974). </w:t>
            </w:r>
          </w:p>
          <w:p w:rsidR="00D37418" w:rsidRDefault="00D37418" w:rsidP="00EA31BE"/>
        </w:tc>
        <w:tc>
          <w:tcPr>
            <w:tcW w:w="6300" w:type="dxa"/>
          </w:tcPr>
          <w:p w:rsidR="00D37418" w:rsidRDefault="00093408" w:rsidP="00B312E7">
            <w:pPr>
              <w:jc w:val="both"/>
            </w:pPr>
            <w:r>
              <w:t>This act</w:t>
            </w:r>
            <w:r w:rsidR="00B312E7">
              <w:t xml:space="preserve"> explains the main duties relating to the employee and the employer to ensure that Health and Safety in the workplace is followed. </w:t>
            </w:r>
          </w:p>
        </w:tc>
      </w:tr>
      <w:tr w:rsidR="00D37418" w:rsidTr="004E6D04">
        <w:trPr>
          <w:trHeight w:val="632"/>
        </w:trPr>
        <w:tc>
          <w:tcPr>
            <w:tcW w:w="2943" w:type="dxa"/>
          </w:tcPr>
          <w:p w:rsidR="007E75F9" w:rsidRDefault="00D37418" w:rsidP="00EA31BE">
            <w:r w:rsidRPr="00D37418">
              <w:t xml:space="preserve">Workplace (Health, Safety </w:t>
            </w:r>
          </w:p>
          <w:p w:rsidR="00D37418" w:rsidRPr="00D37418" w:rsidRDefault="00D37418" w:rsidP="00EA31BE">
            <w:r w:rsidRPr="00D37418">
              <w:t>and Welfare) 1992</w:t>
            </w:r>
          </w:p>
          <w:p w:rsidR="00D37418" w:rsidRDefault="00D37418" w:rsidP="00EA31BE"/>
        </w:tc>
        <w:tc>
          <w:tcPr>
            <w:tcW w:w="6300" w:type="dxa"/>
          </w:tcPr>
          <w:p w:rsidR="00D37418" w:rsidRDefault="00B312E7" w:rsidP="00B312E7">
            <w:pPr>
              <w:jc w:val="both"/>
            </w:pPr>
            <w:r>
              <w:t>This act is related to the employers, where they have the duty to make sure that equipment/systems and the place of work is kept in excellent condition. They also have the duty to repair any equipment</w:t>
            </w:r>
            <w:r w:rsidR="00D37418" w:rsidRPr="00D37418">
              <w:t xml:space="preserve">. </w:t>
            </w:r>
          </w:p>
        </w:tc>
      </w:tr>
      <w:tr w:rsidR="00D37418" w:rsidTr="00EA31BE">
        <w:tc>
          <w:tcPr>
            <w:tcW w:w="2943" w:type="dxa"/>
          </w:tcPr>
          <w:p w:rsidR="00D37418" w:rsidRPr="00D37418" w:rsidRDefault="00D37418" w:rsidP="00EA31BE">
            <w:r w:rsidRPr="00D37418">
              <w:t xml:space="preserve">Personal Protective Equipment 1992 </w:t>
            </w:r>
          </w:p>
          <w:p w:rsidR="00D37418" w:rsidRDefault="00D37418" w:rsidP="00EA31BE"/>
        </w:tc>
        <w:tc>
          <w:tcPr>
            <w:tcW w:w="6300" w:type="dxa"/>
          </w:tcPr>
          <w:p w:rsidR="00D37418" w:rsidRDefault="004168A8" w:rsidP="004168A8">
            <w:pPr>
              <w:jc w:val="both"/>
            </w:pPr>
            <w:r>
              <w:t>Any protected equipment that is needed to carry out a role by an employee should be identified by the employer and provide</w:t>
            </w:r>
            <w:r w:rsidR="00093408">
              <w:t>d to</w:t>
            </w:r>
            <w:r>
              <w:t xml:space="preserve"> their employees. They must also ensure that the equipment is kept in</w:t>
            </w:r>
            <w:r w:rsidR="00093408">
              <w:t xml:space="preserve"> good </w:t>
            </w:r>
            <w:proofErr w:type="gramStart"/>
            <w:r w:rsidR="00093408">
              <w:t>condition,</w:t>
            </w:r>
            <w:proofErr w:type="gramEnd"/>
            <w:r w:rsidR="00093408">
              <w:t xml:space="preserve"> and that they </w:t>
            </w:r>
            <w:r w:rsidR="00D37418" w:rsidRPr="00D37418">
              <w:t>provide t</w:t>
            </w:r>
            <w:r w:rsidR="00AA0BB3">
              <w:t>hat</w:t>
            </w:r>
            <w:r w:rsidR="00747B38">
              <w:t xml:space="preserve"> </w:t>
            </w:r>
            <w:r w:rsidR="00D37418" w:rsidRPr="00D37418">
              <w:t xml:space="preserve">equipment and </w:t>
            </w:r>
            <w:r w:rsidR="00AA0BB3">
              <w:t xml:space="preserve">keep it </w:t>
            </w:r>
            <w:r w:rsidR="00D37418" w:rsidRPr="00D37418">
              <w:t>in a good</w:t>
            </w:r>
            <w:r w:rsidR="00747B38">
              <w:t xml:space="preserve"> condition</w:t>
            </w:r>
            <w:r w:rsidR="00D37418" w:rsidRPr="00D37418">
              <w:t xml:space="preserve">. The employee must be trained to use the equipment. </w:t>
            </w:r>
          </w:p>
        </w:tc>
      </w:tr>
      <w:tr w:rsidR="00D37418" w:rsidTr="00747B38">
        <w:trPr>
          <w:trHeight w:val="944"/>
        </w:trPr>
        <w:tc>
          <w:tcPr>
            <w:tcW w:w="2943" w:type="dxa"/>
          </w:tcPr>
          <w:p w:rsidR="00D37418" w:rsidRPr="00D37418" w:rsidRDefault="00D37418" w:rsidP="00EA31BE">
            <w:r w:rsidRPr="00D37418">
              <w:t>Health and Safety (Display Screen Equipment) regulations 1992</w:t>
            </w:r>
          </w:p>
          <w:p w:rsidR="00D37418" w:rsidRDefault="00D37418" w:rsidP="00EA31BE"/>
        </w:tc>
        <w:tc>
          <w:tcPr>
            <w:tcW w:w="6300" w:type="dxa"/>
          </w:tcPr>
          <w:p w:rsidR="00D37418" w:rsidRDefault="004168A8" w:rsidP="004168A8">
            <w:pPr>
              <w:jc w:val="both"/>
            </w:pPr>
            <w:r>
              <w:t>This act explains the r</w:t>
            </w:r>
            <w:r w:rsidR="00D37418" w:rsidRPr="00D37418">
              <w:t xml:space="preserve">isks </w:t>
            </w:r>
            <w:r>
              <w:t xml:space="preserve">when working with the </w:t>
            </w:r>
            <w:r w:rsidR="00D37418" w:rsidRPr="00D37418">
              <w:t>use of display screens.</w:t>
            </w:r>
            <w:r w:rsidR="00747B38">
              <w:t xml:space="preserve"> Regular breaks when working with screens is needed, and the need for regular eye examinations. </w:t>
            </w:r>
            <w:r w:rsidR="00D37418" w:rsidRPr="00D37418">
              <w:t xml:space="preserve"> </w:t>
            </w:r>
          </w:p>
        </w:tc>
      </w:tr>
      <w:tr w:rsidR="00D37418" w:rsidTr="00AA0BB3">
        <w:trPr>
          <w:trHeight w:val="1197"/>
        </w:trPr>
        <w:tc>
          <w:tcPr>
            <w:tcW w:w="2943" w:type="dxa"/>
          </w:tcPr>
          <w:p w:rsidR="00D37418" w:rsidRPr="00D37418" w:rsidRDefault="00D37418" w:rsidP="00EA31BE">
            <w:r w:rsidRPr="00D37418">
              <w:t xml:space="preserve">Reporting of Injuries, Diseases and Dangerous Occurrences Regulations (1995) </w:t>
            </w:r>
          </w:p>
          <w:p w:rsidR="00D37418" w:rsidRDefault="00D37418" w:rsidP="00EA31BE"/>
        </w:tc>
        <w:tc>
          <w:tcPr>
            <w:tcW w:w="6300" w:type="dxa"/>
          </w:tcPr>
          <w:p w:rsidR="00D37418" w:rsidRDefault="004168A8" w:rsidP="00AA0BB3">
            <w:pPr>
              <w:jc w:val="both"/>
            </w:pPr>
            <w:r>
              <w:t xml:space="preserve">This act explains the importance of employees to report </w:t>
            </w:r>
            <w:r w:rsidR="00F337C9">
              <w:t>any incidents that may affect</w:t>
            </w:r>
            <w:r>
              <w:t xml:space="preserve"> an </w:t>
            </w:r>
            <w:r w:rsidR="00F337C9">
              <w:t xml:space="preserve">employee being absent from work. Employers need to make employees aware of the process if they absent from work. </w:t>
            </w:r>
          </w:p>
        </w:tc>
      </w:tr>
      <w:tr w:rsidR="00D37418" w:rsidTr="00EA31BE">
        <w:tc>
          <w:tcPr>
            <w:tcW w:w="2943" w:type="dxa"/>
          </w:tcPr>
          <w:p w:rsidR="00D37418" w:rsidRPr="00D37418" w:rsidRDefault="00D37418" w:rsidP="00EA31BE">
            <w:r w:rsidRPr="00D37418">
              <w:t>Manual Handling Operations Regulations 1998</w:t>
            </w:r>
          </w:p>
          <w:p w:rsidR="00D37418" w:rsidRDefault="00D37418" w:rsidP="00EA31BE"/>
        </w:tc>
        <w:tc>
          <w:tcPr>
            <w:tcW w:w="6300" w:type="dxa"/>
          </w:tcPr>
          <w:p w:rsidR="00D37418" w:rsidRDefault="00F337C9" w:rsidP="00F337C9">
            <w:pPr>
              <w:jc w:val="both"/>
            </w:pPr>
            <w:r>
              <w:t xml:space="preserve">Employers must examine all work that involves an employee handling and lifting. Employers should try to eliminate the amount of manual handling and lifting by finding alternative methods. They also need to ensure that all employees are trained correctly to lift heavy equipment. </w:t>
            </w:r>
          </w:p>
        </w:tc>
      </w:tr>
      <w:tr w:rsidR="00D37418" w:rsidTr="00EA31BE">
        <w:tc>
          <w:tcPr>
            <w:tcW w:w="2943" w:type="dxa"/>
          </w:tcPr>
          <w:p w:rsidR="00D37418" w:rsidRPr="00D37418" w:rsidRDefault="00D37418" w:rsidP="00EA31BE">
            <w:r w:rsidRPr="00D37418">
              <w:t xml:space="preserve">Provision and Use of Work Equipment Regulations 1998 </w:t>
            </w:r>
          </w:p>
          <w:p w:rsidR="00D37418" w:rsidRDefault="00D37418" w:rsidP="00EA31BE"/>
        </w:tc>
        <w:tc>
          <w:tcPr>
            <w:tcW w:w="6300" w:type="dxa"/>
          </w:tcPr>
          <w:p w:rsidR="00D37418" w:rsidRDefault="00F337C9" w:rsidP="00F31CBC">
            <w:pPr>
              <w:jc w:val="both"/>
            </w:pPr>
            <w:r>
              <w:t xml:space="preserve">Employers must supply the appropriate equipment for their employees such as protected clothing and </w:t>
            </w:r>
            <w:proofErr w:type="spellStart"/>
            <w:r>
              <w:t>googles</w:t>
            </w:r>
            <w:proofErr w:type="spellEnd"/>
            <w:r>
              <w:t xml:space="preserve"> if an employee works in a factory. They must also make employees aware of dangers such as fires and explosions. Information should be provided to the employee and training to use the equipment. </w:t>
            </w:r>
          </w:p>
        </w:tc>
      </w:tr>
      <w:tr w:rsidR="00D37418" w:rsidTr="00EA31BE">
        <w:tc>
          <w:tcPr>
            <w:tcW w:w="2943" w:type="dxa"/>
          </w:tcPr>
          <w:p w:rsidR="00D37418" w:rsidRPr="00D37418" w:rsidRDefault="00D37418" w:rsidP="00EA31BE">
            <w:r w:rsidRPr="00D37418">
              <w:t>Management of Health and Safety at Work Regulations 1999</w:t>
            </w:r>
          </w:p>
          <w:p w:rsidR="00D37418" w:rsidRDefault="00D37418" w:rsidP="00EA31BE"/>
        </w:tc>
        <w:tc>
          <w:tcPr>
            <w:tcW w:w="6300" w:type="dxa"/>
          </w:tcPr>
          <w:p w:rsidR="00D37418" w:rsidRDefault="00E51B7D" w:rsidP="00E51B7D">
            <w:pPr>
              <w:jc w:val="both"/>
            </w:pPr>
            <w:r w:rsidRPr="00F45CA3">
              <w:t xml:space="preserve">Employers are required to look at each job role within the organisation </w:t>
            </w:r>
            <w:r w:rsidR="00F31CBC" w:rsidRPr="00F45CA3">
              <w:t xml:space="preserve">and </w:t>
            </w:r>
            <w:r w:rsidRPr="00F45CA3">
              <w:t xml:space="preserve">consider any </w:t>
            </w:r>
            <w:r w:rsidR="00D37418" w:rsidRPr="00F45CA3">
              <w:t>potential r</w:t>
            </w:r>
            <w:r w:rsidR="004E6D04" w:rsidRPr="00F45CA3">
              <w:t>i</w:t>
            </w:r>
            <w:r w:rsidR="00F337C9" w:rsidRPr="00F45CA3">
              <w:t>sks</w:t>
            </w:r>
            <w:r w:rsidRPr="00F45CA3">
              <w:t xml:space="preserve"> associated with it</w:t>
            </w:r>
            <w:r w:rsidR="00F337C9" w:rsidRPr="00F45CA3">
              <w:t xml:space="preserve"> and look at ways to reduce/</w:t>
            </w:r>
            <w:r w:rsidR="00D37418" w:rsidRPr="00F45CA3">
              <w:t xml:space="preserve">eliminate the risks. </w:t>
            </w:r>
            <w:r w:rsidR="00F337C9" w:rsidRPr="00F45CA3">
              <w:t>This can be done through risk assessments.</w:t>
            </w:r>
            <w:r w:rsidR="00F337C9">
              <w:t xml:space="preserve"> </w:t>
            </w:r>
          </w:p>
        </w:tc>
      </w:tr>
      <w:tr w:rsidR="00D37418" w:rsidTr="005C02FE">
        <w:trPr>
          <w:trHeight w:val="904"/>
        </w:trPr>
        <w:tc>
          <w:tcPr>
            <w:tcW w:w="2943" w:type="dxa"/>
          </w:tcPr>
          <w:p w:rsidR="00D37418" w:rsidRPr="00D37418" w:rsidRDefault="00D37418" w:rsidP="00EA31BE">
            <w:r w:rsidRPr="00D37418">
              <w:t xml:space="preserve">Control of Substances Hazardous to Health Regulations (2002) </w:t>
            </w:r>
          </w:p>
          <w:p w:rsidR="00D37418" w:rsidRPr="00D37418" w:rsidRDefault="00D37418" w:rsidP="00EA31BE"/>
        </w:tc>
        <w:tc>
          <w:tcPr>
            <w:tcW w:w="6300" w:type="dxa"/>
          </w:tcPr>
          <w:p w:rsidR="00D37418" w:rsidRPr="00D37418" w:rsidRDefault="00D37418" w:rsidP="00E51B7D">
            <w:pPr>
              <w:jc w:val="both"/>
            </w:pPr>
            <w:r w:rsidRPr="00D37418">
              <w:t>This regulation sets out t</w:t>
            </w:r>
            <w:r w:rsidR="00F31CBC">
              <w:t>he requirements for the storage and</w:t>
            </w:r>
            <w:r w:rsidRPr="00D37418">
              <w:t xml:space="preserve"> use</w:t>
            </w:r>
            <w:r w:rsidR="00F31CBC">
              <w:t xml:space="preserve"> of substances</w:t>
            </w:r>
            <w:r w:rsidRPr="00D37418">
              <w:t xml:space="preserve"> and </w:t>
            </w:r>
            <w:r w:rsidR="00F31CBC">
              <w:t xml:space="preserve">to conduct a </w:t>
            </w:r>
            <w:r w:rsidRPr="00D37418">
              <w:t xml:space="preserve">risk assessment of materials that can be hazardous if </w:t>
            </w:r>
            <w:r w:rsidR="00E51B7D">
              <w:t xml:space="preserve">not used correctly. </w:t>
            </w:r>
          </w:p>
        </w:tc>
      </w:tr>
    </w:tbl>
    <w:p w:rsidR="00C66D16" w:rsidRDefault="00C66D16" w:rsidP="009B2575">
      <w:pPr>
        <w:spacing w:after="0"/>
        <w:jc w:val="both"/>
      </w:pPr>
    </w:p>
    <w:p w:rsidR="00F9459C" w:rsidRDefault="009B2575" w:rsidP="009B2575">
      <w:pPr>
        <w:spacing w:after="0"/>
        <w:jc w:val="both"/>
      </w:pPr>
      <w:r>
        <w:t xml:space="preserve">Employees have the duty to take care for their own health and safety as well as their own wellbeing when in work. They must also consider how their action can affect others. </w:t>
      </w:r>
      <w:r w:rsidR="00D571AC">
        <w:t xml:space="preserve">They have a duty to cooperate with their employer </w:t>
      </w:r>
      <w:r w:rsidR="00C46973">
        <w:t xml:space="preserve">if they feel they need more training in certain </w:t>
      </w:r>
      <w:r w:rsidR="00C46973">
        <w:lastRenderedPageBreak/>
        <w:t>areas.</w:t>
      </w:r>
      <w:r w:rsidR="00D571AC">
        <w:t xml:space="preserve"> </w:t>
      </w:r>
      <w:r w:rsidR="00F9459C">
        <w:t>They have the requirements to use any personal protective equipment that is provided and to repor</w:t>
      </w:r>
      <w:r w:rsidR="00C46973">
        <w:t xml:space="preserve">t any loss or problems with </w:t>
      </w:r>
      <w:proofErr w:type="gramStart"/>
      <w:r w:rsidR="00C46973">
        <w:t xml:space="preserve">an </w:t>
      </w:r>
      <w:r w:rsidR="00F9459C">
        <w:t>equipment</w:t>
      </w:r>
      <w:proofErr w:type="gramEnd"/>
      <w:r w:rsidR="00F9459C">
        <w:t xml:space="preserve">. </w:t>
      </w:r>
      <w:r>
        <w:t xml:space="preserve">They must also follow </w:t>
      </w:r>
      <w:r w:rsidR="00AD58D0">
        <w:t>any appropriate systems a</w:t>
      </w:r>
      <w:r w:rsidR="00F9459C">
        <w:t>t work to ensure safety duri</w:t>
      </w:r>
      <w:r w:rsidR="00555F7F">
        <w:t>ng manual handling operations. Employees</w:t>
      </w:r>
      <w:r w:rsidR="00F9459C">
        <w:t xml:space="preserve"> </w:t>
      </w:r>
      <w:r w:rsidR="00555F7F">
        <w:t xml:space="preserve">should </w:t>
      </w:r>
      <w:r w:rsidR="00F9459C">
        <w:t xml:space="preserve">inform the employer of any </w:t>
      </w:r>
      <w:r w:rsidR="00C46973">
        <w:t>dangers</w:t>
      </w:r>
      <w:r w:rsidR="00AD58D0">
        <w:t xml:space="preserve"> that may affect the health and safety within the organisation </w:t>
      </w:r>
      <w:r w:rsidR="007B6C63">
        <w:t>(Daniels, 2019d</w:t>
      </w:r>
      <w:r w:rsidR="00860B8A">
        <w:t xml:space="preserve"> p. 250-251</w:t>
      </w:r>
      <w:r w:rsidR="00555F7F">
        <w:t xml:space="preserve">). </w:t>
      </w:r>
      <w:r w:rsidR="00C46973">
        <w:t xml:space="preserve"> </w:t>
      </w:r>
    </w:p>
    <w:p w:rsidR="00C46973" w:rsidRDefault="00F45CA3" w:rsidP="00111AC1">
      <w:pPr>
        <w:spacing w:after="0"/>
        <w:jc w:val="both"/>
      </w:pPr>
      <w:r>
        <w:rPr>
          <w:noProof/>
          <w:lang w:eastAsia="en-GB"/>
        </w:rPr>
        <w:drawing>
          <wp:anchor distT="0" distB="0" distL="114300" distR="114300" simplePos="0" relativeHeight="251658240" behindDoc="0" locked="0" layoutInCell="1" allowOverlap="1">
            <wp:simplePos x="0" y="0"/>
            <wp:positionH relativeFrom="margin">
              <wp:posOffset>3042285</wp:posOffset>
            </wp:positionH>
            <wp:positionV relativeFrom="margin">
              <wp:posOffset>1891030</wp:posOffset>
            </wp:positionV>
            <wp:extent cx="2689860" cy="2838450"/>
            <wp:effectExtent l="0" t="0" r="15240" b="0"/>
            <wp:wrapSquare wrapText="bothSides"/>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anchor>
        </w:drawing>
      </w:r>
    </w:p>
    <w:p w:rsidR="002838D2" w:rsidRDefault="00CC213B" w:rsidP="00111AC1">
      <w:pPr>
        <w:tabs>
          <w:tab w:val="left" w:pos="5535"/>
        </w:tabs>
        <w:spacing w:after="0"/>
        <w:jc w:val="both"/>
      </w:pPr>
      <w:r>
        <w:t xml:space="preserve">The Equality Act </w:t>
      </w:r>
      <w:r w:rsidR="007B6C63">
        <w:t>(</w:t>
      </w:r>
      <w:r>
        <w:t>2010</w:t>
      </w:r>
      <w:r w:rsidR="007B6C63">
        <w:t>)</w:t>
      </w:r>
      <w:r>
        <w:t xml:space="preserve"> </w:t>
      </w:r>
      <w:r w:rsidR="002902B1">
        <w:t>supports</w:t>
      </w:r>
      <w:r>
        <w:t xml:space="preserve"> equality </w:t>
      </w:r>
      <w:r w:rsidR="00160E5B">
        <w:t xml:space="preserve">and diversity </w:t>
      </w:r>
      <w:r>
        <w:t xml:space="preserve">in the workplace. </w:t>
      </w:r>
      <w:r w:rsidR="00AD58D0">
        <w:t>There a</w:t>
      </w:r>
      <w:r w:rsidR="00C66D16">
        <w:t>re 116 different pieces o</w:t>
      </w:r>
      <w:r w:rsidR="00AD58D0">
        <w:t>f legislation that have been brought together in this act</w:t>
      </w:r>
      <w:r w:rsidR="00C46973">
        <w:t xml:space="preserve">. </w:t>
      </w:r>
      <w:r w:rsidR="009D71DB">
        <w:t xml:space="preserve">This act has made discrimination legislation more straightforward. It has also harmonised areas of the discrimination law. </w:t>
      </w:r>
      <w:r w:rsidR="002838D2">
        <w:t>Employees, workers, job applicants and ex-employees a</w:t>
      </w:r>
      <w:r w:rsidR="00C66D16">
        <w:t>re all protected under this act. It is unlawful to discriminate against a</w:t>
      </w:r>
      <w:r w:rsidR="00F45CA3">
        <w:t>n</w:t>
      </w:r>
      <w:r w:rsidR="00C66D16">
        <w:t xml:space="preserve"> individual on a number of grounds. </w:t>
      </w:r>
      <w:r w:rsidR="00803F79">
        <w:t>T</w:t>
      </w:r>
      <w:r w:rsidR="002838D2">
        <w:t>he 9 protected characteris</w:t>
      </w:r>
      <w:r w:rsidR="00160E5B">
        <w:t>tics under</w:t>
      </w:r>
      <w:r w:rsidR="00803F79">
        <w:t xml:space="preserve"> this act are seen in the di</w:t>
      </w:r>
      <w:r w:rsidR="00C66D16">
        <w:t xml:space="preserve">agram. </w:t>
      </w:r>
    </w:p>
    <w:p w:rsidR="00D201DF" w:rsidRDefault="00D201DF" w:rsidP="002D6C37">
      <w:pPr>
        <w:spacing w:after="0"/>
      </w:pPr>
    </w:p>
    <w:p w:rsidR="00F45CA3" w:rsidRDefault="00F45CA3" w:rsidP="002D6C37">
      <w:pPr>
        <w:spacing w:after="0"/>
      </w:pPr>
    </w:p>
    <w:p w:rsidR="00BC49E5" w:rsidRPr="00BC49E5" w:rsidRDefault="006D781A" w:rsidP="00BC49E5">
      <w:pPr>
        <w:spacing w:after="0"/>
        <w:jc w:val="both"/>
        <w:rPr>
          <w:bCs/>
        </w:rPr>
      </w:pPr>
      <w:r w:rsidRPr="00BC49E5">
        <w:rPr>
          <w:bCs/>
        </w:rPr>
        <w:t xml:space="preserve">A contract of employment is a legally binding agreement between an </w:t>
      </w:r>
      <w:r w:rsidR="006300D1" w:rsidRPr="00BC49E5">
        <w:rPr>
          <w:bCs/>
        </w:rPr>
        <w:t>employer and employee</w:t>
      </w:r>
      <w:r w:rsidR="00BC49E5" w:rsidRPr="00BC49E5">
        <w:rPr>
          <w:bCs/>
        </w:rPr>
        <w:t>. The implied duties in relation to employee management at work that are implied into a</w:t>
      </w:r>
      <w:r w:rsidR="007B6C63">
        <w:rPr>
          <w:bCs/>
        </w:rPr>
        <w:t xml:space="preserve"> contract of employment include (CIPD, 2019): </w:t>
      </w:r>
    </w:p>
    <w:p w:rsidR="00BC49E5" w:rsidRPr="00BC49E5" w:rsidRDefault="00BC49E5" w:rsidP="00BC49E5">
      <w:pPr>
        <w:spacing w:after="0"/>
        <w:jc w:val="both"/>
        <w:rPr>
          <w:bCs/>
        </w:rPr>
      </w:pPr>
    </w:p>
    <w:p w:rsidR="00BC49E5" w:rsidRPr="00BC49E5" w:rsidRDefault="00BC49E5" w:rsidP="009B7A40">
      <w:pPr>
        <w:numPr>
          <w:ilvl w:val="0"/>
          <w:numId w:val="6"/>
        </w:numPr>
        <w:spacing w:after="0"/>
        <w:jc w:val="both"/>
        <w:rPr>
          <w:bCs/>
        </w:rPr>
      </w:pPr>
      <w:r w:rsidRPr="00BC49E5">
        <w:rPr>
          <w:bCs/>
        </w:rPr>
        <w:t>A duty of mutual trust and confidence between the employer and employee</w:t>
      </w:r>
    </w:p>
    <w:p w:rsidR="00BC49E5" w:rsidRPr="00BC49E5" w:rsidRDefault="00BC49E5" w:rsidP="009B7A40">
      <w:pPr>
        <w:numPr>
          <w:ilvl w:val="0"/>
          <w:numId w:val="6"/>
        </w:numPr>
        <w:spacing w:after="0"/>
        <w:jc w:val="both"/>
        <w:rPr>
          <w:bCs/>
        </w:rPr>
      </w:pPr>
      <w:r w:rsidRPr="00BC49E5">
        <w:rPr>
          <w:bCs/>
        </w:rPr>
        <w:t>T</w:t>
      </w:r>
      <w:r w:rsidR="00AC38B0">
        <w:rPr>
          <w:bCs/>
        </w:rPr>
        <w:t xml:space="preserve">he employer’s duty to provide safe place of </w:t>
      </w:r>
      <w:r w:rsidRPr="00BC49E5">
        <w:rPr>
          <w:bCs/>
        </w:rPr>
        <w:t xml:space="preserve">work </w:t>
      </w:r>
    </w:p>
    <w:p w:rsidR="00BC49E5" w:rsidRPr="00BC49E5" w:rsidRDefault="00BC49E5" w:rsidP="009B7A40">
      <w:pPr>
        <w:numPr>
          <w:ilvl w:val="0"/>
          <w:numId w:val="6"/>
        </w:numPr>
        <w:spacing w:after="0"/>
        <w:jc w:val="both"/>
        <w:rPr>
          <w:bCs/>
        </w:rPr>
      </w:pPr>
      <w:r w:rsidRPr="00BC49E5">
        <w:rPr>
          <w:bCs/>
        </w:rPr>
        <w:t>The right to receive at least the national minimum wage or living wage (implied by statute)</w:t>
      </w:r>
    </w:p>
    <w:p w:rsidR="00BC49E5" w:rsidRPr="00BC49E5" w:rsidRDefault="00BC49E5" w:rsidP="009B7A40">
      <w:pPr>
        <w:numPr>
          <w:ilvl w:val="0"/>
          <w:numId w:val="6"/>
        </w:numPr>
        <w:spacing w:after="0"/>
        <w:jc w:val="both"/>
        <w:rPr>
          <w:bCs/>
        </w:rPr>
      </w:pPr>
      <w:r w:rsidRPr="00BC49E5">
        <w:rPr>
          <w:bCs/>
        </w:rPr>
        <w:t>The right to a minimum period of notice (implied by statute)</w:t>
      </w:r>
    </w:p>
    <w:p w:rsidR="00BC49E5" w:rsidRPr="00BC49E5" w:rsidRDefault="00BC49E5" w:rsidP="009B7A40">
      <w:pPr>
        <w:numPr>
          <w:ilvl w:val="0"/>
          <w:numId w:val="6"/>
        </w:numPr>
        <w:spacing w:after="0"/>
        <w:jc w:val="both"/>
        <w:rPr>
          <w:bCs/>
        </w:rPr>
      </w:pPr>
      <w:r w:rsidRPr="00BC49E5">
        <w:rPr>
          <w:bCs/>
        </w:rPr>
        <w:t>Give effective support against bullying</w:t>
      </w:r>
    </w:p>
    <w:p w:rsidR="00BC49E5" w:rsidRPr="00BC49E5" w:rsidRDefault="00BC49E5" w:rsidP="009B7A40">
      <w:pPr>
        <w:numPr>
          <w:ilvl w:val="0"/>
          <w:numId w:val="6"/>
        </w:numPr>
        <w:spacing w:after="0"/>
        <w:jc w:val="both"/>
        <w:rPr>
          <w:bCs/>
        </w:rPr>
      </w:pPr>
      <w:r w:rsidRPr="00BC49E5">
        <w:rPr>
          <w:bCs/>
        </w:rPr>
        <w:t xml:space="preserve">Respect privacy </w:t>
      </w:r>
    </w:p>
    <w:p w:rsidR="00BC49E5" w:rsidRPr="00BC49E5" w:rsidRDefault="00BC49E5" w:rsidP="009B7A40">
      <w:pPr>
        <w:numPr>
          <w:ilvl w:val="0"/>
          <w:numId w:val="6"/>
        </w:numPr>
        <w:spacing w:after="0"/>
        <w:jc w:val="both"/>
        <w:rPr>
          <w:bCs/>
        </w:rPr>
      </w:pPr>
      <w:r w:rsidRPr="00BC49E5">
        <w:rPr>
          <w:bCs/>
        </w:rPr>
        <w:t>Deal with grievances</w:t>
      </w:r>
    </w:p>
    <w:p w:rsidR="00BC49E5" w:rsidRPr="00BC49E5" w:rsidRDefault="00BC49E5" w:rsidP="009B7A40">
      <w:pPr>
        <w:numPr>
          <w:ilvl w:val="0"/>
          <w:numId w:val="6"/>
        </w:numPr>
        <w:spacing w:after="0"/>
        <w:jc w:val="both"/>
        <w:rPr>
          <w:bCs/>
        </w:rPr>
      </w:pPr>
      <w:r w:rsidRPr="00BC49E5">
        <w:rPr>
          <w:bCs/>
        </w:rPr>
        <w:t>Bring matters to the employees attention for instance what’s acceptable on social media</w:t>
      </w:r>
    </w:p>
    <w:p w:rsidR="00BC49E5" w:rsidRPr="00BC49E5" w:rsidRDefault="00BC49E5" w:rsidP="009B7A40">
      <w:pPr>
        <w:numPr>
          <w:ilvl w:val="0"/>
          <w:numId w:val="6"/>
        </w:numPr>
        <w:spacing w:after="0"/>
        <w:jc w:val="both"/>
        <w:rPr>
          <w:bCs/>
        </w:rPr>
      </w:pPr>
      <w:r w:rsidRPr="00BC49E5">
        <w:rPr>
          <w:bCs/>
        </w:rPr>
        <w:t xml:space="preserve">Indemnify against liabilities </w:t>
      </w:r>
    </w:p>
    <w:p w:rsidR="00BC49E5" w:rsidRDefault="00BC49E5" w:rsidP="006D781A">
      <w:pPr>
        <w:spacing w:after="0"/>
        <w:jc w:val="both"/>
        <w:rPr>
          <w:bCs/>
        </w:rPr>
      </w:pPr>
    </w:p>
    <w:p w:rsidR="00156ADC" w:rsidRDefault="00156ADC" w:rsidP="006D781A">
      <w:pPr>
        <w:spacing w:after="0"/>
        <w:jc w:val="both"/>
        <w:rPr>
          <w:bCs/>
        </w:rPr>
      </w:pPr>
      <w:r>
        <w:rPr>
          <w:bCs/>
        </w:rPr>
        <w:t>Implied terms can be implied into contracts because the term is</w:t>
      </w:r>
      <w:r w:rsidR="007B6C63">
        <w:rPr>
          <w:bCs/>
        </w:rPr>
        <w:t xml:space="preserve"> (CIPD, 2019)</w:t>
      </w:r>
      <w:r>
        <w:rPr>
          <w:bCs/>
        </w:rPr>
        <w:t>:</w:t>
      </w:r>
    </w:p>
    <w:p w:rsidR="00156ADC" w:rsidRDefault="00156ADC" w:rsidP="009B7A40">
      <w:pPr>
        <w:pStyle w:val="ListParagraph"/>
        <w:numPr>
          <w:ilvl w:val="0"/>
          <w:numId w:val="7"/>
        </w:numPr>
        <w:spacing w:after="0"/>
        <w:jc w:val="both"/>
        <w:rPr>
          <w:bCs/>
        </w:rPr>
      </w:pPr>
      <w:r>
        <w:rPr>
          <w:bCs/>
        </w:rPr>
        <w:t>Incorpora</w:t>
      </w:r>
      <w:r w:rsidR="009679A2">
        <w:rPr>
          <w:bCs/>
        </w:rPr>
        <w:t>ted by collective agreements  (</w:t>
      </w:r>
      <w:r>
        <w:rPr>
          <w:bCs/>
        </w:rPr>
        <w:t>agreements with trade unions recognised by the employer)</w:t>
      </w:r>
    </w:p>
    <w:p w:rsidR="006D781A" w:rsidRPr="00156ADC" w:rsidRDefault="00156ADC" w:rsidP="009B7A40">
      <w:pPr>
        <w:pStyle w:val="ListParagraph"/>
        <w:numPr>
          <w:ilvl w:val="0"/>
          <w:numId w:val="7"/>
        </w:numPr>
        <w:spacing w:after="0"/>
        <w:jc w:val="both"/>
        <w:rPr>
          <w:bCs/>
        </w:rPr>
      </w:pPr>
      <w:r w:rsidRPr="00156ADC">
        <w:rPr>
          <w:bCs/>
        </w:rPr>
        <w:t>I</w:t>
      </w:r>
      <w:r w:rsidR="006D781A" w:rsidRPr="00156ADC">
        <w:rPr>
          <w:bCs/>
        </w:rPr>
        <w:t xml:space="preserve">ncorporated by workforce agreements (for example, agreements with the workforce </w:t>
      </w:r>
      <w:r w:rsidR="00F71400">
        <w:rPr>
          <w:bCs/>
        </w:rPr>
        <w:t xml:space="preserve">as a whole </w:t>
      </w:r>
      <w:r w:rsidR="006D781A" w:rsidRPr="00156ADC">
        <w:rPr>
          <w:bCs/>
        </w:rPr>
        <w:t xml:space="preserve">covering issues such as </w:t>
      </w:r>
      <w:r w:rsidR="00D320D4">
        <w:rPr>
          <w:bCs/>
        </w:rPr>
        <w:t>break entitlement</w:t>
      </w:r>
      <w:r w:rsidR="006D781A" w:rsidRPr="00156ADC">
        <w:rPr>
          <w:bCs/>
        </w:rPr>
        <w:t>)</w:t>
      </w:r>
    </w:p>
    <w:p w:rsidR="006D781A" w:rsidRPr="00156ADC" w:rsidRDefault="00156ADC" w:rsidP="009B7A40">
      <w:pPr>
        <w:numPr>
          <w:ilvl w:val="0"/>
          <w:numId w:val="5"/>
        </w:numPr>
        <w:spacing w:after="0"/>
        <w:rPr>
          <w:bCs/>
        </w:rPr>
      </w:pPr>
      <w:r>
        <w:rPr>
          <w:bCs/>
        </w:rPr>
        <w:t>I</w:t>
      </w:r>
      <w:r w:rsidR="006D781A" w:rsidRPr="00156ADC">
        <w:rPr>
          <w:bCs/>
        </w:rPr>
        <w:t>ncorporated by statute</w:t>
      </w:r>
      <w:r w:rsidR="009679A2">
        <w:rPr>
          <w:bCs/>
        </w:rPr>
        <w:t xml:space="preserve"> (requirement by law) </w:t>
      </w:r>
    </w:p>
    <w:p w:rsidR="006D781A" w:rsidRPr="00156ADC" w:rsidRDefault="00156ADC" w:rsidP="009B7A40">
      <w:pPr>
        <w:numPr>
          <w:ilvl w:val="0"/>
          <w:numId w:val="5"/>
        </w:numPr>
        <w:spacing w:after="0"/>
        <w:rPr>
          <w:bCs/>
        </w:rPr>
      </w:pPr>
      <w:r>
        <w:rPr>
          <w:bCs/>
        </w:rPr>
        <w:t>I</w:t>
      </w:r>
      <w:r w:rsidR="006D781A" w:rsidRPr="00156ADC">
        <w:rPr>
          <w:bCs/>
        </w:rPr>
        <w:t>ncorporated into individual contracts by custom over a period of time</w:t>
      </w:r>
    </w:p>
    <w:p w:rsidR="006D781A" w:rsidRPr="00156ADC" w:rsidRDefault="00156ADC" w:rsidP="009B7A40">
      <w:pPr>
        <w:numPr>
          <w:ilvl w:val="0"/>
          <w:numId w:val="5"/>
        </w:numPr>
        <w:spacing w:after="0"/>
        <w:rPr>
          <w:bCs/>
        </w:rPr>
      </w:pPr>
      <w:r>
        <w:rPr>
          <w:bCs/>
        </w:rPr>
        <w:t>S</w:t>
      </w:r>
      <w:r w:rsidR="006D781A" w:rsidRPr="00156ADC">
        <w:rPr>
          <w:bCs/>
        </w:rPr>
        <w:t>o obvious that the term is assumed to have been implied</w:t>
      </w:r>
    </w:p>
    <w:p w:rsidR="006D781A" w:rsidRDefault="00156ADC" w:rsidP="009B7A40">
      <w:pPr>
        <w:numPr>
          <w:ilvl w:val="0"/>
          <w:numId w:val="5"/>
        </w:numPr>
        <w:spacing w:after="0"/>
        <w:rPr>
          <w:bCs/>
        </w:rPr>
      </w:pPr>
      <w:r>
        <w:rPr>
          <w:bCs/>
        </w:rPr>
        <w:lastRenderedPageBreak/>
        <w:t>N</w:t>
      </w:r>
      <w:r w:rsidR="006D781A" w:rsidRPr="00156ADC">
        <w:rPr>
          <w:bCs/>
        </w:rPr>
        <w:t>eeded to give ’business efficacy’ to the contract (that is, to make the contract work properly).</w:t>
      </w:r>
    </w:p>
    <w:p w:rsidR="00BC49E5" w:rsidRDefault="00BC49E5" w:rsidP="00BA1ABE">
      <w:pPr>
        <w:spacing w:after="0"/>
        <w:jc w:val="both"/>
        <w:rPr>
          <w:bCs/>
        </w:rPr>
      </w:pPr>
    </w:p>
    <w:p w:rsidR="006505FC" w:rsidRDefault="006505FC" w:rsidP="00BA1ABE">
      <w:pPr>
        <w:spacing w:after="0"/>
        <w:jc w:val="both"/>
        <w:rPr>
          <w:bCs/>
        </w:rPr>
      </w:pPr>
      <w:r>
        <w:rPr>
          <w:bCs/>
        </w:rPr>
        <w:t xml:space="preserve">Before an employee starts their job, as many terms should be set out in writing and given to them. By doing this, it will avoid a dispute and uncertainty. </w:t>
      </w:r>
    </w:p>
    <w:p w:rsidR="006505FC" w:rsidRDefault="006505FC" w:rsidP="00BA1ABE">
      <w:pPr>
        <w:spacing w:after="0"/>
        <w:jc w:val="both"/>
        <w:rPr>
          <w:bCs/>
        </w:rPr>
      </w:pPr>
    </w:p>
    <w:p w:rsidR="00BC49E5" w:rsidRPr="00BC49E5" w:rsidRDefault="00BC49E5" w:rsidP="00BC49E5">
      <w:pPr>
        <w:spacing w:after="0"/>
        <w:jc w:val="both"/>
        <w:rPr>
          <w:bCs/>
        </w:rPr>
      </w:pPr>
    </w:p>
    <w:p w:rsidR="00AF3F21" w:rsidRDefault="00AF3F21" w:rsidP="002D6C37">
      <w:pPr>
        <w:spacing w:after="0"/>
      </w:pPr>
    </w:p>
    <w:p w:rsidR="00F65A89" w:rsidRDefault="00F65A89" w:rsidP="002D6C37">
      <w:pPr>
        <w:spacing w:after="0"/>
      </w:pPr>
    </w:p>
    <w:p w:rsidR="00F65A89" w:rsidRDefault="00F65A89" w:rsidP="002D6C37">
      <w:pPr>
        <w:spacing w:after="0"/>
      </w:pPr>
    </w:p>
    <w:p w:rsidR="00F65A89" w:rsidRDefault="00F65A89" w:rsidP="002D6C37">
      <w:pPr>
        <w:spacing w:after="0"/>
      </w:pPr>
    </w:p>
    <w:p w:rsidR="00F65A89" w:rsidRDefault="00F65A89" w:rsidP="002D6C37">
      <w:pPr>
        <w:spacing w:after="0"/>
      </w:pPr>
    </w:p>
    <w:p w:rsidR="00F65A89" w:rsidRDefault="00F65A89"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6505FC" w:rsidRDefault="006505FC" w:rsidP="002D6C37">
      <w:pPr>
        <w:spacing w:after="0"/>
      </w:pPr>
    </w:p>
    <w:p w:rsidR="00C66D16" w:rsidRDefault="00C66D16" w:rsidP="002D6C37">
      <w:pPr>
        <w:spacing w:after="0"/>
        <w:rPr>
          <w:b/>
          <w:u w:val="single"/>
        </w:rPr>
      </w:pPr>
    </w:p>
    <w:p w:rsidR="00C66D16" w:rsidRDefault="00C66D16" w:rsidP="002D6C37">
      <w:pPr>
        <w:spacing w:after="0"/>
        <w:rPr>
          <w:b/>
          <w:u w:val="single"/>
        </w:rPr>
      </w:pPr>
    </w:p>
    <w:p w:rsidR="00C66D16" w:rsidRDefault="00C66D16" w:rsidP="002D6C37">
      <w:pPr>
        <w:spacing w:after="0"/>
        <w:rPr>
          <w:b/>
          <w:u w:val="single"/>
        </w:rPr>
      </w:pPr>
    </w:p>
    <w:p w:rsidR="00C66D16" w:rsidRDefault="00C66D16" w:rsidP="002D6C37">
      <w:pPr>
        <w:spacing w:after="0"/>
        <w:rPr>
          <w:b/>
          <w:u w:val="single"/>
        </w:rPr>
      </w:pPr>
    </w:p>
    <w:p w:rsidR="00C66D16" w:rsidRDefault="00C66D16"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168C1" w:rsidRDefault="00C168C1" w:rsidP="002D6C37">
      <w:pPr>
        <w:spacing w:after="0"/>
        <w:rPr>
          <w:b/>
          <w:u w:val="single"/>
        </w:rPr>
      </w:pPr>
    </w:p>
    <w:p w:rsidR="00C66D16" w:rsidRDefault="00C66D16" w:rsidP="00375081">
      <w:pPr>
        <w:tabs>
          <w:tab w:val="left" w:pos="1991"/>
        </w:tabs>
        <w:spacing w:after="0"/>
        <w:rPr>
          <w:b/>
          <w:u w:val="single"/>
        </w:rPr>
      </w:pPr>
    </w:p>
    <w:p w:rsidR="00093408" w:rsidRDefault="00093408" w:rsidP="00375081">
      <w:pPr>
        <w:tabs>
          <w:tab w:val="left" w:pos="1991"/>
        </w:tabs>
        <w:spacing w:after="0"/>
        <w:rPr>
          <w:b/>
          <w:u w:val="single"/>
        </w:rPr>
      </w:pPr>
    </w:p>
    <w:p w:rsidR="00093408" w:rsidRDefault="00093408" w:rsidP="00375081">
      <w:pPr>
        <w:tabs>
          <w:tab w:val="left" w:pos="1991"/>
        </w:tabs>
        <w:spacing w:after="0"/>
        <w:rPr>
          <w:b/>
          <w:u w:val="single"/>
        </w:rPr>
      </w:pPr>
    </w:p>
    <w:p w:rsidR="00870F7B" w:rsidRDefault="00870F7B" w:rsidP="00375081">
      <w:pPr>
        <w:tabs>
          <w:tab w:val="left" w:pos="1991"/>
        </w:tabs>
        <w:spacing w:after="0"/>
        <w:rPr>
          <w:b/>
          <w:u w:val="single"/>
        </w:rPr>
      </w:pPr>
    </w:p>
    <w:p w:rsidR="00870F7B" w:rsidRDefault="00870F7B" w:rsidP="00375081">
      <w:pPr>
        <w:tabs>
          <w:tab w:val="left" w:pos="1991"/>
        </w:tabs>
        <w:spacing w:after="0"/>
        <w:rPr>
          <w:b/>
          <w:u w:val="single"/>
        </w:rPr>
      </w:pPr>
    </w:p>
    <w:p w:rsidR="00870F7B" w:rsidRDefault="00870F7B" w:rsidP="00375081">
      <w:pPr>
        <w:tabs>
          <w:tab w:val="left" w:pos="1991"/>
        </w:tabs>
        <w:spacing w:after="0"/>
        <w:rPr>
          <w:b/>
          <w:u w:val="single"/>
        </w:rPr>
      </w:pPr>
    </w:p>
    <w:p w:rsidR="00C66D16" w:rsidRDefault="00C66D16" w:rsidP="002D6C37">
      <w:pPr>
        <w:spacing w:after="0"/>
        <w:rPr>
          <w:b/>
          <w:u w:val="single"/>
        </w:rPr>
      </w:pPr>
    </w:p>
    <w:p w:rsidR="00611D49" w:rsidRPr="00611D49" w:rsidRDefault="00611D49" w:rsidP="002D6C37">
      <w:pPr>
        <w:spacing w:after="0"/>
        <w:rPr>
          <w:b/>
          <w:u w:val="single"/>
        </w:rPr>
      </w:pPr>
      <w:r w:rsidRPr="00611D49">
        <w:rPr>
          <w:b/>
          <w:u w:val="single"/>
        </w:rPr>
        <w:lastRenderedPageBreak/>
        <w:t xml:space="preserve">Task 6 </w:t>
      </w:r>
    </w:p>
    <w:p w:rsidR="00D320D4" w:rsidRDefault="00D320D4" w:rsidP="006B4482">
      <w:pPr>
        <w:spacing w:after="0"/>
        <w:jc w:val="both"/>
      </w:pPr>
    </w:p>
    <w:p w:rsidR="0096239C" w:rsidRDefault="006448FF" w:rsidP="006B7FCD">
      <w:pPr>
        <w:spacing w:after="0"/>
        <w:jc w:val="both"/>
      </w:pPr>
      <w:r w:rsidRPr="00A023EA">
        <w:t>According to CIPD (2018</w:t>
      </w:r>
      <w:r w:rsidR="00F35581" w:rsidRPr="00A023EA">
        <w:t>a</w:t>
      </w:r>
      <w:r w:rsidRPr="00A023EA">
        <w:t>),</w:t>
      </w:r>
      <w:r w:rsidR="00611D49" w:rsidRPr="00A023EA">
        <w:t xml:space="preserve"> </w:t>
      </w:r>
      <w:r w:rsidR="00F65A89" w:rsidRPr="00A023EA">
        <w:t>a</w:t>
      </w:r>
      <w:r w:rsidR="00C82F83" w:rsidRPr="00A023EA">
        <w:t xml:space="preserve"> dismissal is when </w:t>
      </w:r>
      <w:r w:rsidR="00A023EA">
        <w:t>“</w:t>
      </w:r>
      <w:r w:rsidR="00C82F83" w:rsidRPr="00A023EA">
        <w:t>a contract is terminated by an employer with/without notice</w:t>
      </w:r>
      <w:r w:rsidR="00A023EA">
        <w:t>”</w:t>
      </w:r>
      <w:r w:rsidR="00C82F83" w:rsidRPr="00A023EA">
        <w:t>.</w:t>
      </w:r>
      <w:r w:rsidR="00C82F83">
        <w:t xml:space="preserve"> There are situations in which a dismissal is automatically u</w:t>
      </w:r>
      <w:r w:rsidR="00602607">
        <w:t xml:space="preserve">nfair. </w:t>
      </w:r>
      <w:r w:rsidR="00C66D16">
        <w:t>An example</w:t>
      </w:r>
      <w:r w:rsidR="00602607">
        <w:t xml:space="preserve"> of </w:t>
      </w:r>
      <w:r w:rsidR="006B4482">
        <w:t xml:space="preserve">automatic </w:t>
      </w:r>
      <w:r w:rsidR="00602607">
        <w:t>unfair reasons for di</w:t>
      </w:r>
      <w:r w:rsidR="00032319">
        <w:t xml:space="preserve">smissal (where one year or two </w:t>
      </w:r>
      <w:r w:rsidR="00602607">
        <w:t xml:space="preserve">year’s continuity of </w:t>
      </w:r>
      <w:r w:rsidR="00C66D16">
        <w:t>employment is not required) is</w:t>
      </w:r>
      <w:r w:rsidR="00602607">
        <w:t xml:space="preserve"> </w:t>
      </w:r>
      <w:r w:rsidR="006B7FCD">
        <w:t>s</w:t>
      </w:r>
      <w:r w:rsidR="001E06C0">
        <w:t>eeking statuary rights.</w:t>
      </w:r>
      <w:r w:rsidR="00C66D16">
        <w:t xml:space="preserve"> An example of a</w:t>
      </w:r>
      <w:r w:rsidR="006B4482">
        <w:t>utomatic</w:t>
      </w:r>
      <w:r w:rsidR="008B53CF">
        <w:t xml:space="preserve"> </w:t>
      </w:r>
      <w:r w:rsidR="007C3CFF">
        <w:t xml:space="preserve">unfair reasons for dismissal (where one year or two years continuity of employment is required) </w:t>
      </w:r>
      <w:r w:rsidR="00667A9D">
        <w:t>is</w:t>
      </w:r>
      <w:r w:rsidR="006B7FCD">
        <w:t xml:space="preserve"> f</w:t>
      </w:r>
      <w:r w:rsidR="0096239C">
        <w:t xml:space="preserve">ailure to disclose a spent conviction. </w:t>
      </w:r>
    </w:p>
    <w:p w:rsidR="00611D49" w:rsidRDefault="00611D49" w:rsidP="006B4482">
      <w:pPr>
        <w:spacing w:after="0"/>
        <w:jc w:val="both"/>
      </w:pPr>
    </w:p>
    <w:p w:rsidR="0069142F" w:rsidRDefault="009B6715" w:rsidP="006B4482">
      <w:pPr>
        <w:spacing w:after="0"/>
        <w:jc w:val="both"/>
      </w:pPr>
      <w:r w:rsidRPr="009E1FAC">
        <w:rPr>
          <w:noProof/>
          <w:lang w:eastAsia="en-GB"/>
        </w:rPr>
        <w:drawing>
          <wp:anchor distT="0" distB="0" distL="114300" distR="114300" simplePos="0" relativeHeight="251671040" behindDoc="0" locked="0" layoutInCell="1" allowOverlap="1">
            <wp:simplePos x="0" y="0"/>
            <wp:positionH relativeFrom="margin">
              <wp:posOffset>3411110</wp:posOffset>
            </wp:positionH>
            <wp:positionV relativeFrom="margin">
              <wp:posOffset>2711091</wp:posOffset>
            </wp:positionV>
            <wp:extent cx="2886075" cy="2082800"/>
            <wp:effectExtent l="0" t="0" r="0" b="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anchor>
        </w:drawing>
      </w:r>
      <w:r w:rsidR="0069142F" w:rsidRPr="009E1FAC">
        <w:t xml:space="preserve">Unfair dismissal is based on statute and the concept of fairness. The claim must be made within three months </w:t>
      </w:r>
      <w:r w:rsidR="009E1FAC" w:rsidRPr="009E1FAC">
        <w:t>of t</w:t>
      </w:r>
      <w:r w:rsidR="00D320D4">
        <w:t>he dismissal (unless there is a sincere</w:t>
      </w:r>
      <w:r w:rsidR="009E1FAC" w:rsidRPr="009E1FAC">
        <w:t xml:space="preserve"> reason</w:t>
      </w:r>
      <w:r w:rsidR="009E1FAC">
        <w:t xml:space="preserve"> why this is not achievable) </w:t>
      </w:r>
      <w:r w:rsidR="0069142F">
        <w:t xml:space="preserve">and the maximum compensatory </w:t>
      </w:r>
      <w:r w:rsidR="000243D9">
        <w:t xml:space="preserve">award currently is £83,682 or the </w:t>
      </w:r>
      <w:r w:rsidR="00B92853">
        <w:t>employee’s</w:t>
      </w:r>
      <w:r w:rsidR="000243D9">
        <w:t xml:space="preserve"> annual salary, whichever is lower</w:t>
      </w:r>
      <w:r w:rsidR="00F35581">
        <w:t xml:space="preserve"> (ACAS, 2019a)</w:t>
      </w:r>
      <w:r w:rsidR="000243D9">
        <w:t xml:space="preserve">. </w:t>
      </w:r>
    </w:p>
    <w:p w:rsidR="0069142F" w:rsidRDefault="0069142F" w:rsidP="006B4482">
      <w:pPr>
        <w:spacing w:after="0"/>
        <w:jc w:val="both"/>
      </w:pPr>
    </w:p>
    <w:p w:rsidR="008C01B4" w:rsidRDefault="006B4482" w:rsidP="006B4482">
      <w:pPr>
        <w:spacing w:after="0"/>
        <w:jc w:val="both"/>
      </w:pPr>
      <w:r>
        <w:t>A</w:t>
      </w:r>
      <w:r w:rsidR="00E431CD">
        <w:t>ccording to Daniels (2019</w:t>
      </w:r>
      <w:r w:rsidR="00F35581">
        <w:t>e</w:t>
      </w:r>
      <w:r w:rsidR="00860B8A">
        <w:t xml:space="preserve"> p.163</w:t>
      </w:r>
      <w:r w:rsidR="00E431CD">
        <w:t xml:space="preserve">), there are </w:t>
      </w:r>
      <w:r>
        <w:t xml:space="preserve">five fair reasons for dismissal. </w:t>
      </w:r>
      <w:r w:rsidR="00BF0882">
        <w:t xml:space="preserve">In </w:t>
      </w:r>
      <w:r w:rsidR="008C01B4">
        <w:t>each case dismissal is only fair if the employer acted reasonably in dismiss</w:t>
      </w:r>
      <w:r w:rsidR="00D320D4">
        <w:t xml:space="preserve">ing the employee for that reason. The employer must have followed </w:t>
      </w:r>
      <w:r w:rsidR="008C01B4">
        <w:t xml:space="preserve">an appropriate procedure prior to dismissal. </w:t>
      </w:r>
    </w:p>
    <w:p w:rsidR="00EE0F86" w:rsidRDefault="00EE0F86" w:rsidP="00EE0F86">
      <w:pPr>
        <w:pStyle w:val="ListParagraph"/>
        <w:spacing w:after="0"/>
        <w:jc w:val="both"/>
      </w:pPr>
    </w:p>
    <w:p w:rsidR="00CD197B" w:rsidRDefault="006B4482" w:rsidP="006B4482">
      <w:pPr>
        <w:spacing w:after="0"/>
        <w:jc w:val="both"/>
        <w:rPr>
          <w:b/>
          <w:u w:val="single"/>
        </w:rPr>
      </w:pPr>
      <w:r w:rsidRPr="006B4482">
        <w:rPr>
          <w:b/>
          <w:u w:val="single"/>
        </w:rPr>
        <w:t xml:space="preserve">Capability </w:t>
      </w:r>
    </w:p>
    <w:p w:rsidR="007F2FF1" w:rsidRDefault="00CD197B" w:rsidP="006B4482">
      <w:pPr>
        <w:spacing w:after="0"/>
        <w:jc w:val="both"/>
      </w:pPr>
      <w:r w:rsidRPr="006B08EC">
        <w:t>A</w:t>
      </w:r>
      <w:r w:rsidR="00E3278F" w:rsidRPr="006B08EC">
        <w:t>ccording to Daniels, (2019</w:t>
      </w:r>
      <w:r w:rsidR="00F35581">
        <w:t>e</w:t>
      </w:r>
      <w:r w:rsidR="00860B8A">
        <w:t xml:space="preserve"> p.163</w:t>
      </w:r>
      <w:r w:rsidR="00E3278F" w:rsidRPr="006B08EC">
        <w:t>)</w:t>
      </w:r>
      <w:r w:rsidR="00F14A01" w:rsidRPr="006B08EC">
        <w:t xml:space="preserve"> </w:t>
      </w:r>
      <w:r w:rsidR="00EE0F86">
        <w:t xml:space="preserve">and </w:t>
      </w:r>
      <w:r w:rsidR="00D67FFB">
        <w:t>Employment Right Act (1996, Section 98)</w:t>
      </w:r>
      <w:r w:rsidR="00D320D4">
        <w:t xml:space="preserve"> </w:t>
      </w:r>
      <w:r w:rsidR="00F14A01" w:rsidRPr="006B08EC">
        <w:t>capability</w:t>
      </w:r>
      <w:r w:rsidR="00E3278F" w:rsidRPr="006B08EC">
        <w:t xml:space="preserve"> can be defined as “skill, aptitude, health or any other physical or mental quality”.</w:t>
      </w:r>
      <w:r w:rsidR="006B08EC" w:rsidRPr="006B08EC">
        <w:t xml:space="preserve"> The employer should aim</w:t>
      </w:r>
      <w:r w:rsidR="000243D9" w:rsidRPr="006B08EC">
        <w:t xml:space="preserve"> to ensure that all employees understand what is expected </w:t>
      </w:r>
      <w:r w:rsidR="006B08EC" w:rsidRPr="006B08EC">
        <w:t xml:space="preserve">of them, and </w:t>
      </w:r>
      <w:r w:rsidR="0091109D">
        <w:t xml:space="preserve">give </w:t>
      </w:r>
      <w:r w:rsidR="000243D9" w:rsidRPr="006B08EC">
        <w:t>training and support</w:t>
      </w:r>
      <w:r w:rsidR="00A315A4">
        <w:t xml:space="preserve"> to </w:t>
      </w:r>
      <w:r w:rsidR="0091109D">
        <w:t xml:space="preserve">them to </w:t>
      </w:r>
      <w:r w:rsidR="00A315A4">
        <w:t xml:space="preserve">meet the </w:t>
      </w:r>
      <w:r w:rsidR="000243D9" w:rsidRPr="006B08EC">
        <w:t>standards.</w:t>
      </w:r>
    </w:p>
    <w:p w:rsidR="003C17E2" w:rsidRDefault="003C17E2" w:rsidP="006B4482">
      <w:pPr>
        <w:spacing w:after="0"/>
        <w:jc w:val="both"/>
      </w:pPr>
    </w:p>
    <w:tbl>
      <w:tblPr>
        <w:tblStyle w:val="TableGrid"/>
        <w:tblW w:w="0" w:type="auto"/>
        <w:tblLook w:val="04A0"/>
      </w:tblPr>
      <w:tblGrid>
        <w:gridCol w:w="9243"/>
      </w:tblGrid>
      <w:tr w:rsidR="007F2FF1" w:rsidTr="007F2FF1">
        <w:tc>
          <w:tcPr>
            <w:tcW w:w="9243" w:type="dxa"/>
          </w:tcPr>
          <w:p w:rsidR="007F2FF1" w:rsidRPr="003C17E2" w:rsidRDefault="007F2FF1" w:rsidP="006B4482">
            <w:pPr>
              <w:jc w:val="both"/>
              <w:rPr>
                <w:b/>
                <w:u w:val="single"/>
              </w:rPr>
            </w:pPr>
            <w:r w:rsidRPr="003C17E2">
              <w:rPr>
                <w:b/>
                <w:u w:val="single"/>
              </w:rPr>
              <w:t>Process</w:t>
            </w:r>
            <w:r w:rsidR="00586B11">
              <w:rPr>
                <w:b/>
                <w:u w:val="single"/>
              </w:rPr>
              <w:t xml:space="preserve"> </w:t>
            </w:r>
            <w:sdt>
              <w:sdtPr>
                <w:rPr>
                  <w:b/>
                  <w:u w:val="single"/>
                </w:rPr>
                <w:id w:val="9668289"/>
                <w:citation/>
              </w:sdtPr>
              <w:sdtContent>
                <w:r w:rsidR="00D40F80">
                  <w:rPr>
                    <w:b/>
                    <w:u w:val="single"/>
                  </w:rPr>
                  <w:fldChar w:fldCharType="begin"/>
                </w:r>
                <w:r w:rsidR="00586B11">
                  <w:rPr>
                    <w:b/>
                    <w:u w:val="single"/>
                  </w:rPr>
                  <w:instrText xml:space="preserve"> CITATION Uni16 \l 2057 </w:instrText>
                </w:r>
                <w:r w:rsidR="00D40F80">
                  <w:rPr>
                    <w:b/>
                    <w:u w:val="single"/>
                  </w:rPr>
                  <w:fldChar w:fldCharType="separate"/>
                </w:r>
                <w:r w:rsidR="004763F2" w:rsidRPr="004763F2">
                  <w:rPr>
                    <w:noProof/>
                  </w:rPr>
                  <w:t>(Unison , 2016)</w:t>
                </w:r>
                <w:r w:rsidR="00D40F80">
                  <w:rPr>
                    <w:b/>
                    <w:u w:val="single"/>
                  </w:rPr>
                  <w:fldChar w:fldCharType="end"/>
                </w:r>
              </w:sdtContent>
            </w:sdt>
          </w:p>
        </w:tc>
      </w:tr>
      <w:tr w:rsidR="007F2FF1" w:rsidTr="007F2FF1">
        <w:tc>
          <w:tcPr>
            <w:tcW w:w="9243" w:type="dxa"/>
          </w:tcPr>
          <w:p w:rsidR="007F2FF1" w:rsidRDefault="007F2FF1" w:rsidP="006B4482">
            <w:pPr>
              <w:jc w:val="both"/>
            </w:pPr>
            <w:r>
              <w:t>Deal with issue informally</w:t>
            </w:r>
          </w:p>
        </w:tc>
      </w:tr>
      <w:tr w:rsidR="007F2FF1" w:rsidTr="007F2FF1">
        <w:tc>
          <w:tcPr>
            <w:tcW w:w="9243" w:type="dxa"/>
          </w:tcPr>
          <w:p w:rsidR="007F2FF1" w:rsidRDefault="007F2FF1" w:rsidP="006B4482">
            <w:pPr>
              <w:jc w:val="both"/>
            </w:pPr>
            <w:r w:rsidRPr="007F2FF1">
              <w:t>Send written confirmation coverin</w:t>
            </w:r>
            <w:r w:rsidR="00B550EC">
              <w:t>g date, time, venue,</w:t>
            </w:r>
            <w:r w:rsidRPr="007F2FF1">
              <w:t xml:space="preserve"> issue, copy of capability procedure and employee job description.</w:t>
            </w:r>
          </w:p>
        </w:tc>
      </w:tr>
      <w:tr w:rsidR="007F2FF1" w:rsidTr="007F2FF1">
        <w:tc>
          <w:tcPr>
            <w:tcW w:w="9243" w:type="dxa"/>
          </w:tcPr>
          <w:p w:rsidR="007F2FF1" w:rsidRDefault="007F2FF1" w:rsidP="006B4482">
            <w:pPr>
              <w:jc w:val="both"/>
            </w:pPr>
            <w:r w:rsidRPr="007F2FF1">
              <w:t xml:space="preserve">Manager needs to confirm expectations of role and standard required. </w:t>
            </w:r>
          </w:p>
        </w:tc>
      </w:tr>
      <w:tr w:rsidR="007F2FF1" w:rsidTr="007F2FF1">
        <w:tc>
          <w:tcPr>
            <w:tcW w:w="9243" w:type="dxa"/>
          </w:tcPr>
          <w:p w:rsidR="007F2FF1" w:rsidRDefault="00B550EC" w:rsidP="00B550EC">
            <w:pPr>
              <w:jc w:val="both"/>
            </w:pPr>
            <w:r>
              <w:t>The manager ne</w:t>
            </w:r>
            <w:r w:rsidR="007F2FF1" w:rsidRPr="007F2FF1">
              <w:t>ed</w:t>
            </w:r>
            <w:r>
              <w:t>s</w:t>
            </w:r>
            <w:r w:rsidR="007F2FF1" w:rsidRPr="007F2FF1">
              <w:t xml:space="preserve"> to consider </w:t>
            </w:r>
            <w:r>
              <w:t xml:space="preserve">the </w:t>
            </w:r>
            <w:r w:rsidR="007F2FF1" w:rsidRPr="007F2FF1">
              <w:t xml:space="preserve">circumstances around performance e.g. training </w:t>
            </w:r>
          </w:p>
        </w:tc>
      </w:tr>
      <w:tr w:rsidR="007F2FF1" w:rsidTr="007F2FF1">
        <w:tc>
          <w:tcPr>
            <w:tcW w:w="9243" w:type="dxa"/>
          </w:tcPr>
          <w:p w:rsidR="007F2FF1" w:rsidRDefault="007F2FF1" w:rsidP="003B4896">
            <w:pPr>
              <w:jc w:val="both"/>
            </w:pPr>
            <w:r w:rsidRPr="007F2FF1">
              <w:t>If employe</w:t>
            </w:r>
            <w:r w:rsidR="003B4896">
              <w:t>r accepts the mitigating reasons</w:t>
            </w:r>
            <w:r w:rsidRPr="007F2FF1">
              <w:t xml:space="preserve">, no further action will be taken. </w:t>
            </w:r>
          </w:p>
        </w:tc>
      </w:tr>
      <w:tr w:rsidR="007F2FF1" w:rsidTr="007F2FF1">
        <w:tc>
          <w:tcPr>
            <w:tcW w:w="9243" w:type="dxa"/>
          </w:tcPr>
          <w:p w:rsidR="007F2FF1" w:rsidRDefault="007F2FF1" w:rsidP="006B4482">
            <w:pPr>
              <w:jc w:val="both"/>
            </w:pPr>
            <w:r w:rsidRPr="007F2FF1">
              <w:t>If still concerns, action plan with SMART targets should be set with agreed review date.</w:t>
            </w:r>
          </w:p>
        </w:tc>
      </w:tr>
      <w:tr w:rsidR="007F2FF1" w:rsidTr="007F2FF1">
        <w:tc>
          <w:tcPr>
            <w:tcW w:w="9243" w:type="dxa"/>
          </w:tcPr>
          <w:p w:rsidR="007F2FF1" w:rsidRDefault="007F2FF1" w:rsidP="003B4896">
            <w:pPr>
              <w:jc w:val="both"/>
            </w:pPr>
            <w:r w:rsidRPr="007F2FF1">
              <w:t>If performance isn’t approved a formal meeting should be held</w:t>
            </w:r>
            <w:r w:rsidR="003B4896">
              <w:t xml:space="preserve">. </w:t>
            </w:r>
          </w:p>
        </w:tc>
      </w:tr>
      <w:tr w:rsidR="007F2FF1" w:rsidTr="007F2FF1">
        <w:tc>
          <w:tcPr>
            <w:tcW w:w="9243" w:type="dxa"/>
          </w:tcPr>
          <w:p w:rsidR="007F2FF1" w:rsidRDefault="007F2FF1" w:rsidP="00B550EC">
            <w:pPr>
              <w:jc w:val="both"/>
            </w:pPr>
            <w:r w:rsidRPr="007F2FF1">
              <w:t xml:space="preserve">Send letter to employee detailing time, date, </w:t>
            </w:r>
            <w:proofErr w:type="gramStart"/>
            <w:r w:rsidRPr="007F2FF1">
              <w:t>venue</w:t>
            </w:r>
            <w:proofErr w:type="gramEnd"/>
            <w:r w:rsidRPr="007F2FF1">
              <w:t xml:space="preserve"> and also stating that the employee has the right to be accompanied</w:t>
            </w:r>
            <w:r w:rsidR="00B550EC">
              <w:t xml:space="preserve"> to the meeting by Trade Union </w:t>
            </w:r>
            <w:r w:rsidRPr="007F2FF1">
              <w:t>or work colleague.</w:t>
            </w:r>
          </w:p>
        </w:tc>
      </w:tr>
      <w:tr w:rsidR="007F2FF1" w:rsidTr="007F2FF1">
        <w:tc>
          <w:tcPr>
            <w:tcW w:w="9243" w:type="dxa"/>
          </w:tcPr>
          <w:p w:rsidR="007F2FF1" w:rsidRPr="007F2FF1" w:rsidRDefault="00BA2636" w:rsidP="006B4482">
            <w:pPr>
              <w:jc w:val="both"/>
            </w:pPr>
            <w:r w:rsidRPr="00BF0882">
              <w:rPr>
                <w:b/>
                <w:i/>
                <w:u w:val="single"/>
              </w:rPr>
              <w:t xml:space="preserve">Stage 1 – </w:t>
            </w:r>
            <w:r w:rsidR="00BF0882">
              <w:rPr>
                <w:b/>
                <w:i/>
                <w:u w:val="single"/>
              </w:rPr>
              <w:t>(</w:t>
            </w:r>
            <w:r w:rsidRPr="00BF0882">
              <w:rPr>
                <w:b/>
                <w:i/>
                <w:u w:val="single"/>
              </w:rPr>
              <w:t>Intervie</w:t>
            </w:r>
            <w:r w:rsidR="00BF0882" w:rsidRPr="00BF0882">
              <w:rPr>
                <w:b/>
                <w:i/>
                <w:u w:val="single"/>
              </w:rPr>
              <w:t>w</w:t>
            </w:r>
            <w:r w:rsidR="00BF0882">
              <w:rPr>
                <w:b/>
                <w:i/>
                <w:u w:val="single"/>
              </w:rPr>
              <w:t>)</w:t>
            </w:r>
            <w:r>
              <w:t xml:space="preserve"> </w:t>
            </w:r>
            <w:r w:rsidR="007F2FF1">
              <w:t>B</w:t>
            </w:r>
            <w:r w:rsidR="007F2FF1" w:rsidRPr="007F2FF1">
              <w:t>oth parties will outline and explain their position and give evidence.</w:t>
            </w:r>
          </w:p>
        </w:tc>
      </w:tr>
      <w:tr w:rsidR="007F2FF1" w:rsidTr="007F2FF1">
        <w:tc>
          <w:tcPr>
            <w:tcW w:w="9243" w:type="dxa"/>
          </w:tcPr>
          <w:p w:rsidR="007F2FF1" w:rsidRPr="007F2FF1" w:rsidRDefault="007F2FF1" w:rsidP="006B4482">
            <w:pPr>
              <w:jc w:val="both"/>
            </w:pPr>
            <w:r w:rsidRPr="007F2FF1">
              <w:t xml:space="preserve">Senior manager will review all evidence and decide what action to take. </w:t>
            </w:r>
          </w:p>
        </w:tc>
      </w:tr>
      <w:tr w:rsidR="007F2FF1" w:rsidTr="007F2FF1">
        <w:tc>
          <w:tcPr>
            <w:tcW w:w="9243" w:type="dxa"/>
          </w:tcPr>
          <w:p w:rsidR="007F2FF1" w:rsidRPr="007F2FF1" w:rsidRDefault="007F2FF1" w:rsidP="00BA2636">
            <w:pPr>
              <w:jc w:val="both"/>
            </w:pPr>
            <w:r w:rsidRPr="007F2FF1">
              <w:t xml:space="preserve">Can proceed to </w:t>
            </w:r>
            <w:r w:rsidRPr="00BA2636">
              <w:rPr>
                <w:b/>
                <w:i/>
              </w:rPr>
              <w:t xml:space="preserve">stage 2 </w:t>
            </w:r>
            <w:r w:rsidR="00BA2636" w:rsidRPr="00BA2636">
              <w:rPr>
                <w:b/>
                <w:i/>
              </w:rPr>
              <w:t>(second review meeting)</w:t>
            </w:r>
            <w:r w:rsidR="00BA2636">
              <w:t xml:space="preserve"> </w:t>
            </w:r>
            <w:r w:rsidRPr="007F2FF1">
              <w:t>in more serious cases. The letter should make clear that one of the outcomes from this meet</w:t>
            </w:r>
            <w:r w:rsidR="00B550EC">
              <w:t>ing could be that the</w:t>
            </w:r>
            <w:r w:rsidRPr="007F2FF1">
              <w:t xml:space="preserve"> case is progressed to </w:t>
            </w:r>
            <w:r w:rsidRPr="00BA2636">
              <w:rPr>
                <w:b/>
                <w:i/>
              </w:rPr>
              <w:t>stage 3</w:t>
            </w:r>
            <w:r w:rsidR="00BA2636">
              <w:t xml:space="preserve"> </w:t>
            </w:r>
            <w:r w:rsidR="00BA2636">
              <w:rPr>
                <w:b/>
                <w:i/>
              </w:rPr>
              <w:t>(capability hearing).</w:t>
            </w:r>
          </w:p>
        </w:tc>
      </w:tr>
      <w:tr w:rsidR="007F2FF1" w:rsidTr="007F2FF1">
        <w:tc>
          <w:tcPr>
            <w:tcW w:w="9243" w:type="dxa"/>
          </w:tcPr>
          <w:p w:rsidR="007F2FF1" w:rsidRPr="007F2FF1" w:rsidRDefault="00B92853" w:rsidP="0079350D">
            <w:pPr>
              <w:jc w:val="both"/>
            </w:pPr>
            <w:r w:rsidRPr="007F2FF1">
              <w:t>If an employee’s performance has not improved by the date of expiry of the review</w:t>
            </w:r>
            <w:r w:rsidR="007F2FF1" w:rsidRPr="007F2FF1">
              <w:t xml:space="preserve"> in stage 2, </w:t>
            </w:r>
            <w:r w:rsidR="007F2FF1" w:rsidRPr="007F2FF1">
              <w:lastRenderedPageBreak/>
              <w:t xml:space="preserve">the employer </w:t>
            </w:r>
            <w:r w:rsidRPr="007F2FF1">
              <w:t>may decide to hold a third capability hearing.</w:t>
            </w:r>
          </w:p>
        </w:tc>
      </w:tr>
      <w:tr w:rsidR="007F2FF1" w:rsidTr="001102C6">
        <w:trPr>
          <w:trHeight w:hRule="exact" w:val="709"/>
        </w:trPr>
        <w:tc>
          <w:tcPr>
            <w:tcW w:w="9243" w:type="dxa"/>
          </w:tcPr>
          <w:p w:rsidR="007F2FF1" w:rsidRPr="007F2FF1" w:rsidRDefault="00B92853" w:rsidP="0079350D">
            <w:pPr>
              <w:jc w:val="both"/>
            </w:pPr>
            <w:r w:rsidRPr="007F2FF1">
              <w:lastRenderedPageBreak/>
              <w:t>The letter inviting the employee to the dismissal hearing should make clear that one of the outcomes</w:t>
            </w:r>
            <w:r w:rsidR="007F2FF1" w:rsidRPr="007F2FF1">
              <w:t xml:space="preserve"> </w:t>
            </w:r>
            <w:r w:rsidR="0079350D">
              <w:t>could be</w:t>
            </w:r>
            <w:r w:rsidR="007F2FF1" w:rsidRPr="007F2FF1">
              <w:t xml:space="preserve"> dismissal.</w:t>
            </w:r>
          </w:p>
        </w:tc>
      </w:tr>
      <w:tr w:rsidR="007F2FF1" w:rsidTr="007F2FF1">
        <w:tc>
          <w:tcPr>
            <w:tcW w:w="9243" w:type="dxa"/>
          </w:tcPr>
          <w:p w:rsidR="007F2FF1" w:rsidRPr="007F2FF1" w:rsidRDefault="003B4896" w:rsidP="00BF0882">
            <w:pPr>
              <w:jc w:val="both"/>
            </w:pPr>
            <w:r>
              <w:t>F</w:t>
            </w:r>
            <w:r w:rsidR="00B92853" w:rsidRPr="007F2FF1">
              <w:t xml:space="preserve">ollowing the </w:t>
            </w:r>
            <w:r>
              <w:t>third capability hearing, employer</w:t>
            </w:r>
            <w:r w:rsidR="0079350D">
              <w:t xml:space="preserve"> can</w:t>
            </w:r>
            <w:r w:rsidR="007F2FF1" w:rsidRPr="007F2FF1">
              <w:t xml:space="preserve"> r</w:t>
            </w:r>
            <w:r w:rsidR="00B92853" w:rsidRPr="007F2FF1">
              <w:t>ecommend no further action</w:t>
            </w:r>
            <w:r w:rsidR="007F2FF1" w:rsidRPr="007F2FF1">
              <w:t xml:space="preserve"> or d</w:t>
            </w:r>
            <w:r w:rsidR="00B92853" w:rsidRPr="007F2FF1">
              <w:t>ismiss</w:t>
            </w:r>
            <w:r>
              <w:t>al</w:t>
            </w:r>
            <w:r w:rsidR="00BF0882">
              <w:t xml:space="preserve"> (with notice). </w:t>
            </w:r>
          </w:p>
        </w:tc>
      </w:tr>
      <w:tr w:rsidR="007F2FF1" w:rsidTr="007F2FF1">
        <w:tc>
          <w:tcPr>
            <w:tcW w:w="9243" w:type="dxa"/>
          </w:tcPr>
          <w:p w:rsidR="007F2FF1" w:rsidRPr="007F2FF1" w:rsidRDefault="007F2FF1" w:rsidP="006B4482">
            <w:pPr>
              <w:jc w:val="both"/>
            </w:pPr>
            <w:r w:rsidRPr="007F2FF1">
              <w:t xml:space="preserve">The employee can appeal 5 working days of the decision being made. </w:t>
            </w:r>
          </w:p>
        </w:tc>
      </w:tr>
    </w:tbl>
    <w:p w:rsidR="007C7A25" w:rsidRDefault="007C7A25" w:rsidP="007F2FF1">
      <w:pPr>
        <w:spacing w:after="0"/>
        <w:jc w:val="both"/>
      </w:pPr>
    </w:p>
    <w:p w:rsidR="003B201E" w:rsidRPr="003B201E" w:rsidRDefault="009408CB" w:rsidP="003B201E">
      <w:pPr>
        <w:spacing w:after="0"/>
        <w:jc w:val="both"/>
      </w:pPr>
      <w:r>
        <w:t xml:space="preserve">The following questions </w:t>
      </w:r>
      <w:r w:rsidR="003B201E" w:rsidRPr="003B201E">
        <w:t>need to be addressed for a capability dismissal to be in order</w:t>
      </w:r>
      <w:r w:rsidR="00F35581">
        <w:t xml:space="preserve"> (Daniels 2019e</w:t>
      </w:r>
      <w:r w:rsidR="00860B8A">
        <w:t xml:space="preserve"> p.163</w:t>
      </w:r>
      <w:r w:rsidR="00F35581">
        <w:t>)</w:t>
      </w:r>
      <w:r w:rsidR="003B201E" w:rsidRPr="003B201E">
        <w:t>.</w:t>
      </w:r>
    </w:p>
    <w:p w:rsidR="003B201E" w:rsidRPr="003B201E" w:rsidRDefault="003B201E" w:rsidP="009B7A40">
      <w:pPr>
        <w:numPr>
          <w:ilvl w:val="0"/>
          <w:numId w:val="17"/>
        </w:numPr>
        <w:spacing w:after="0"/>
        <w:jc w:val="both"/>
      </w:pPr>
      <w:r w:rsidRPr="003B201E">
        <w:t xml:space="preserve">Does the employer </w:t>
      </w:r>
      <w:r w:rsidR="00866C8E">
        <w:t>believe</w:t>
      </w:r>
      <w:r w:rsidR="003B4896">
        <w:t xml:space="preserve"> the employee is </w:t>
      </w:r>
      <w:proofErr w:type="gramStart"/>
      <w:r w:rsidR="003B4896">
        <w:t>incompetent/</w:t>
      </w:r>
      <w:bookmarkStart w:id="0" w:name="_GoBack"/>
      <w:bookmarkEnd w:id="0"/>
      <w:r w:rsidRPr="003B201E">
        <w:t>unsuitable</w:t>
      </w:r>
      <w:proofErr w:type="gramEnd"/>
      <w:r w:rsidRPr="003B201E">
        <w:t xml:space="preserve"> for the job?</w:t>
      </w:r>
    </w:p>
    <w:p w:rsidR="00F918D7" w:rsidRDefault="00866C8E" w:rsidP="009B7A40">
      <w:pPr>
        <w:numPr>
          <w:ilvl w:val="0"/>
          <w:numId w:val="17"/>
        </w:numPr>
        <w:spacing w:after="0"/>
        <w:jc w:val="both"/>
      </w:pPr>
      <w:r>
        <w:t xml:space="preserve">Is the </w:t>
      </w:r>
      <w:r w:rsidR="003B201E" w:rsidRPr="003B201E">
        <w:t>belief reasonable?</w:t>
      </w:r>
    </w:p>
    <w:p w:rsidR="00D320D4" w:rsidRDefault="00D320D4" w:rsidP="00D320D4">
      <w:pPr>
        <w:spacing w:after="0"/>
        <w:jc w:val="both"/>
      </w:pPr>
      <w:r>
        <w:t>Evidence will need to</w:t>
      </w:r>
      <w:r w:rsidR="00BF0882">
        <w:t xml:space="preserve"> be</w:t>
      </w:r>
      <w:r>
        <w:t xml:space="preserve"> produced by the employer which shows poor performance in the workplace. This must be the reason for the employer dismissing the employee. Dismissal for capability will be one of the following reasons:</w:t>
      </w:r>
    </w:p>
    <w:p w:rsidR="0091109D" w:rsidRDefault="0091109D" w:rsidP="00F918D7">
      <w:pPr>
        <w:spacing w:after="0"/>
        <w:jc w:val="both"/>
      </w:pPr>
    </w:p>
    <w:p w:rsidR="00F918D7" w:rsidRPr="00470D44" w:rsidRDefault="00F918D7" w:rsidP="00470D44">
      <w:pPr>
        <w:pStyle w:val="ListParagraph"/>
        <w:numPr>
          <w:ilvl w:val="0"/>
          <w:numId w:val="21"/>
        </w:numPr>
        <w:spacing w:after="0"/>
        <w:jc w:val="both"/>
        <w:rPr>
          <w:u w:val="single"/>
        </w:rPr>
      </w:pPr>
      <w:r w:rsidRPr="00470D44">
        <w:rPr>
          <w:u w:val="single"/>
        </w:rPr>
        <w:t>Lack of ability or skill</w:t>
      </w:r>
    </w:p>
    <w:p w:rsidR="00B01D56" w:rsidRDefault="00B01D56" w:rsidP="00F918D7">
      <w:pPr>
        <w:spacing w:after="0"/>
        <w:jc w:val="both"/>
      </w:pPr>
    </w:p>
    <w:p w:rsidR="00F918D7" w:rsidRPr="00F918D7" w:rsidRDefault="00F918D7" w:rsidP="00F918D7">
      <w:pPr>
        <w:spacing w:after="0"/>
        <w:jc w:val="both"/>
      </w:pPr>
      <w:r w:rsidRPr="00D71217">
        <w:t xml:space="preserve">Most failures of skill or ability will be fairly minor and addressed through the various stages of the disciplinary process. </w:t>
      </w:r>
      <w:r w:rsidR="00BF0882">
        <w:t xml:space="preserve">It is not very often that capability is serious enough for dismissal for a first attempt. </w:t>
      </w:r>
    </w:p>
    <w:p w:rsidR="003B201E" w:rsidRDefault="003B201E" w:rsidP="006B4482">
      <w:pPr>
        <w:spacing w:after="0"/>
        <w:jc w:val="both"/>
      </w:pPr>
    </w:p>
    <w:p w:rsidR="00685D7E" w:rsidRPr="00470D44" w:rsidRDefault="00F918D7" w:rsidP="00470D44">
      <w:pPr>
        <w:pStyle w:val="ListParagraph"/>
        <w:numPr>
          <w:ilvl w:val="0"/>
          <w:numId w:val="21"/>
        </w:numPr>
        <w:spacing w:after="0"/>
        <w:jc w:val="both"/>
        <w:rPr>
          <w:u w:val="single"/>
        </w:rPr>
      </w:pPr>
      <w:r w:rsidRPr="00470D44">
        <w:rPr>
          <w:u w:val="single"/>
        </w:rPr>
        <w:t>Lack of capability because of ill health</w:t>
      </w:r>
    </w:p>
    <w:p w:rsidR="00685D7E" w:rsidRPr="00685D7E" w:rsidRDefault="00B07DAE" w:rsidP="00685D7E">
      <w:pPr>
        <w:spacing w:after="0"/>
        <w:jc w:val="both"/>
      </w:pPr>
      <w:r>
        <w:t>T</w:t>
      </w:r>
      <w:r w:rsidR="00685D7E" w:rsidRPr="00685D7E">
        <w:t xml:space="preserve">he employer must consider the nature of the illness, the potential length of the absence and how the situation will impact on the organisation. </w:t>
      </w:r>
      <w:r w:rsidR="007B6ED5">
        <w:t>F</w:t>
      </w:r>
      <w:r w:rsidR="00685D7E" w:rsidRPr="00685D7E">
        <w:t xml:space="preserve">actors that should be considered when deciding </w:t>
      </w:r>
      <w:r w:rsidR="00470D44">
        <w:t xml:space="preserve">if it </w:t>
      </w:r>
      <w:r w:rsidR="00685D7E" w:rsidRPr="00685D7E">
        <w:t>is fair</w:t>
      </w:r>
      <w:r w:rsidR="00470D44">
        <w:t xml:space="preserve"> to dismiss is</w:t>
      </w:r>
      <w:r w:rsidR="00685D7E" w:rsidRPr="00685D7E">
        <w:t xml:space="preserve">: </w:t>
      </w:r>
    </w:p>
    <w:p w:rsidR="00685D7E" w:rsidRPr="00685D7E" w:rsidRDefault="00685D7E" w:rsidP="009B7A40">
      <w:pPr>
        <w:numPr>
          <w:ilvl w:val="0"/>
          <w:numId w:val="13"/>
        </w:numPr>
        <w:spacing w:after="0"/>
        <w:jc w:val="both"/>
      </w:pPr>
      <w:r w:rsidRPr="00685D7E">
        <w:t>Would a reasonable employer have waited longer?</w:t>
      </w:r>
    </w:p>
    <w:p w:rsidR="00685D7E" w:rsidRPr="00685D7E" w:rsidRDefault="00685D7E" w:rsidP="009B7A40">
      <w:pPr>
        <w:numPr>
          <w:ilvl w:val="0"/>
          <w:numId w:val="13"/>
        </w:numPr>
        <w:spacing w:after="0"/>
        <w:jc w:val="both"/>
      </w:pPr>
      <w:r w:rsidRPr="00685D7E">
        <w:t xml:space="preserve">Is the employer able and is it reasonable to wait longer? </w:t>
      </w:r>
    </w:p>
    <w:p w:rsidR="00685D7E" w:rsidRPr="00685D7E" w:rsidRDefault="00685D7E" w:rsidP="009B7A40">
      <w:pPr>
        <w:numPr>
          <w:ilvl w:val="0"/>
          <w:numId w:val="13"/>
        </w:numPr>
        <w:spacing w:after="0"/>
        <w:jc w:val="both"/>
      </w:pPr>
      <w:r w:rsidRPr="00685D7E">
        <w:t>Has the employee been consulted?</w:t>
      </w:r>
    </w:p>
    <w:p w:rsidR="006448FF" w:rsidRDefault="00685D7E" w:rsidP="006B7FCD">
      <w:pPr>
        <w:numPr>
          <w:ilvl w:val="0"/>
          <w:numId w:val="13"/>
        </w:numPr>
        <w:spacing w:after="0"/>
        <w:jc w:val="both"/>
      </w:pPr>
      <w:r w:rsidRPr="00685D7E">
        <w:t xml:space="preserve">Have the opinions been balanced against the opinions of a medical practitioner? </w:t>
      </w:r>
      <w:r>
        <w:tab/>
      </w:r>
    </w:p>
    <w:p w:rsidR="0069142F" w:rsidRPr="0069142F" w:rsidRDefault="0069142F" w:rsidP="0069142F">
      <w:pPr>
        <w:spacing w:after="0"/>
        <w:jc w:val="both"/>
        <w:rPr>
          <w:u w:val="single"/>
        </w:rPr>
      </w:pPr>
    </w:p>
    <w:p w:rsidR="0069142F" w:rsidRPr="00470D44" w:rsidRDefault="0069142F" w:rsidP="00470D44">
      <w:pPr>
        <w:pStyle w:val="ListParagraph"/>
        <w:numPr>
          <w:ilvl w:val="0"/>
          <w:numId w:val="21"/>
        </w:numPr>
        <w:spacing w:after="0"/>
        <w:jc w:val="both"/>
        <w:rPr>
          <w:u w:val="single"/>
        </w:rPr>
      </w:pPr>
      <w:r w:rsidRPr="00470D44">
        <w:rPr>
          <w:u w:val="single"/>
        </w:rPr>
        <w:t xml:space="preserve">Loss of or failure to achieve a qualification </w:t>
      </w:r>
    </w:p>
    <w:p w:rsidR="0069142F" w:rsidRDefault="0069142F" w:rsidP="0069142F">
      <w:pPr>
        <w:spacing w:after="0"/>
        <w:jc w:val="both"/>
      </w:pPr>
      <w:r w:rsidRPr="00E023DD">
        <w:t>A qualification can be defined as “any degree, diploma or other academic, technical or professional qualification relevant to the position which the employee holds”.</w:t>
      </w:r>
      <w:r w:rsidR="00E023DD">
        <w:t xml:space="preserve"> </w:t>
      </w:r>
      <w:proofErr w:type="gramStart"/>
      <w:r w:rsidR="00E023DD">
        <w:t>Loss of or failure to achieve a qualification that is essential for the role may be a fair reason for dismissal if the employer has helped as much as they can.</w:t>
      </w:r>
      <w:proofErr w:type="gramEnd"/>
      <w:r w:rsidR="00E023DD">
        <w:t xml:space="preserve"> </w:t>
      </w:r>
      <w:r>
        <w:t xml:space="preserve"> </w:t>
      </w:r>
    </w:p>
    <w:p w:rsidR="0069142F" w:rsidRDefault="0069142F" w:rsidP="0069142F">
      <w:pPr>
        <w:spacing w:after="0"/>
        <w:jc w:val="both"/>
      </w:pPr>
    </w:p>
    <w:p w:rsidR="00032319" w:rsidRPr="00032319" w:rsidRDefault="00032319" w:rsidP="006B4482">
      <w:pPr>
        <w:spacing w:after="0"/>
        <w:jc w:val="both"/>
        <w:rPr>
          <w:b/>
          <w:u w:val="single"/>
        </w:rPr>
      </w:pPr>
      <w:r w:rsidRPr="00032319">
        <w:rPr>
          <w:b/>
          <w:u w:val="single"/>
        </w:rPr>
        <w:t xml:space="preserve">Misconduct </w:t>
      </w:r>
    </w:p>
    <w:p w:rsidR="00FA573B" w:rsidRDefault="00476B2C" w:rsidP="006B4482">
      <w:pPr>
        <w:spacing w:after="0"/>
        <w:jc w:val="both"/>
      </w:pPr>
      <w:r>
        <w:t>There are two categories for c</w:t>
      </w:r>
      <w:r w:rsidR="00FA573B">
        <w:t xml:space="preserve">onduct (misconduct): </w:t>
      </w:r>
    </w:p>
    <w:p w:rsidR="00FA573B" w:rsidRDefault="00FA573B" w:rsidP="006B4482">
      <w:pPr>
        <w:spacing w:after="0"/>
        <w:jc w:val="both"/>
      </w:pPr>
      <w:r w:rsidRPr="00D5140E">
        <w:rPr>
          <w:b/>
          <w:i/>
        </w:rPr>
        <w:t>Gross misconduct</w:t>
      </w:r>
      <w:r>
        <w:t xml:space="preserve">, which can result in </w:t>
      </w:r>
      <w:r w:rsidR="00476B2C">
        <w:t>dismissal without notice</w:t>
      </w:r>
      <w:r>
        <w:t xml:space="preserve"> for instance theft and assault. </w:t>
      </w:r>
    </w:p>
    <w:p w:rsidR="00FA0488" w:rsidRDefault="007031DE" w:rsidP="00E023DD">
      <w:pPr>
        <w:spacing w:after="0"/>
        <w:jc w:val="both"/>
      </w:pPr>
      <w:r>
        <w:rPr>
          <w:b/>
          <w:i/>
          <w:noProof/>
          <w:lang w:eastAsia="en-GB"/>
        </w:rPr>
        <w:lastRenderedPageBreak/>
        <w:drawing>
          <wp:anchor distT="0" distB="0" distL="114300" distR="114300" simplePos="0" relativeHeight="251670016" behindDoc="0" locked="0" layoutInCell="1" allowOverlap="1">
            <wp:simplePos x="0" y="0"/>
            <wp:positionH relativeFrom="margin">
              <wp:posOffset>3445510</wp:posOffset>
            </wp:positionH>
            <wp:positionV relativeFrom="margin">
              <wp:posOffset>15875</wp:posOffset>
            </wp:positionV>
            <wp:extent cx="2280285" cy="2472690"/>
            <wp:effectExtent l="19050" t="0" r="24765" b="0"/>
            <wp:wrapSquare wrapText="bothSides"/>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anchor>
        </w:drawing>
      </w:r>
      <w:proofErr w:type="gramStart"/>
      <w:r w:rsidR="00FA573B" w:rsidRPr="00D5140E">
        <w:rPr>
          <w:b/>
          <w:i/>
        </w:rPr>
        <w:t>Misconduct</w:t>
      </w:r>
      <w:r w:rsidR="00FA573B">
        <w:t>, which is a less serious offence</w:t>
      </w:r>
      <w:r w:rsidR="00820DF8">
        <w:t>.</w:t>
      </w:r>
      <w:proofErr w:type="gramEnd"/>
      <w:r w:rsidR="00820DF8">
        <w:t xml:space="preserve"> This is usually dealt with through disciplinary warning, however if the employee doesn’t improve with their behaviour, then there is possibility that the employer can dismiss the employee for instance bad language. This will be dismissal with notice</w:t>
      </w:r>
      <w:r w:rsidR="00BA2636">
        <w:t xml:space="preserve"> </w:t>
      </w:r>
      <w:r w:rsidR="00F35581">
        <w:t>(Daniels, 2019e</w:t>
      </w:r>
      <w:r w:rsidR="00860B8A">
        <w:t xml:space="preserve"> p.165</w:t>
      </w:r>
      <w:r w:rsidR="00F35581">
        <w:t>)</w:t>
      </w:r>
      <w:r w:rsidR="00FA573B">
        <w:t xml:space="preserve">. </w:t>
      </w:r>
    </w:p>
    <w:p w:rsidR="00FA0488" w:rsidRDefault="00FA0488" w:rsidP="00E023DD">
      <w:pPr>
        <w:spacing w:after="0"/>
        <w:jc w:val="both"/>
      </w:pPr>
    </w:p>
    <w:p w:rsidR="003B4896" w:rsidRDefault="00BD31C6" w:rsidP="00E023DD">
      <w:pPr>
        <w:spacing w:after="0"/>
        <w:jc w:val="both"/>
      </w:pPr>
      <w:r>
        <w:t>T</w:t>
      </w:r>
      <w:r w:rsidR="00175DCA">
        <w:t>he employer must show that they have</w:t>
      </w:r>
      <w:r w:rsidR="00FA573B">
        <w:t xml:space="preserve"> acted reasonably in reaching the decision to dismiss. The Employment Tribunal is there to </w:t>
      </w:r>
      <w:r w:rsidR="00FA0488">
        <w:t>“</w:t>
      </w:r>
      <w:r w:rsidR="00FA573B">
        <w:t>determine whether the employer investigated the situation thoroughly enough, had a reasonable belief that the employee committed the act and then took a reasonable course of action</w:t>
      </w:r>
      <w:r w:rsidR="00FA0488">
        <w:t>”</w:t>
      </w:r>
      <w:r w:rsidR="00FA573B">
        <w:t xml:space="preserve">. </w:t>
      </w:r>
      <w:r w:rsidR="003B4896">
        <w:t>The</w:t>
      </w:r>
      <w:r w:rsidR="00CF6C2E">
        <w:t xml:space="preserve"> test of reasonableness </w:t>
      </w:r>
      <w:r w:rsidR="003B4896">
        <w:t xml:space="preserve">is set out in the </w:t>
      </w:r>
      <w:r w:rsidR="00BA2636">
        <w:t xml:space="preserve">British Home Stores v </w:t>
      </w:r>
      <w:proofErr w:type="spellStart"/>
      <w:r w:rsidR="003B4896">
        <w:t>Burchell</w:t>
      </w:r>
      <w:proofErr w:type="spellEnd"/>
      <w:r w:rsidR="00BA2636">
        <w:t xml:space="preserve"> (1880)</w:t>
      </w:r>
      <w:r w:rsidR="003B4896">
        <w:t xml:space="preserve"> case. </w:t>
      </w:r>
      <w:r w:rsidR="00FA0488">
        <w:t>This case proves the need for the employer to have “a reasonable belief in the guilt of the employee based on thorough and reasonable investigation” Dan</w:t>
      </w:r>
      <w:r w:rsidR="00F35581">
        <w:t xml:space="preserve">iels, </w:t>
      </w:r>
      <w:r w:rsidR="00FA0488">
        <w:t>(</w:t>
      </w:r>
      <w:r w:rsidR="00F35581">
        <w:t>2019e</w:t>
      </w:r>
      <w:r w:rsidR="00860B8A">
        <w:t xml:space="preserve"> p.165</w:t>
      </w:r>
      <w:r w:rsidR="00F35581">
        <w:t>)</w:t>
      </w:r>
      <w:r w:rsidR="00D317FC">
        <w:t xml:space="preserve">. </w:t>
      </w:r>
      <w:r w:rsidR="00CF6C2E">
        <w:t xml:space="preserve"> </w:t>
      </w:r>
      <w:r w:rsidR="00BA2636">
        <w:t xml:space="preserve">The organisation must follow the </w:t>
      </w:r>
      <w:proofErr w:type="spellStart"/>
      <w:r w:rsidR="00BA2636">
        <w:t>acas</w:t>
      </w:r>
      <w:proofErr w:type="spellEnd"/>
      <w:r w:rsidR="00BA2636">
        <w:t xml:space="preserve"> code of</w:t>
      </w:r>
      <w:r w:rsidR="001D209D">
        <w:t xml:space="preserve"> practice, and failure to do so</w:t>
      </w:r>
      <w:r w:rsidR="00BA2636">
        <w:t xml:space="preserve"> </w:t>
      </w:r>
      <w:r w:rsidR="001D209D">
        <w:t xml:space="preserve">Employment Tribunals will take this into consideration when considering cases and employees may end up wining the case which will lead to </w:t>
      </w:r>
      <w:r w:rsidR="007F07DB">
        <w:t xml:space="preserve">a </w:t>
      </w:r>
      <w:r w:rsidR="001D209D">
        <w:t xml:space="preserve">fine for the organisation. </w:t>
      </w:r>
      <w:r w:rsidR="00FA0488">
        <w:t xml:space="preserve"> </w:t>
      </w:r>
    </w:p>
    <w:p w:rsidR="00E023DD" w:rsidRPr="00E023DD" w:rsidRDefault="00E023DD" w:rsidP="00E023DD">
      <w:pPr>
        <w:spacing w:after="0"/>
        <w:jc w:val="both"/>
      </w:pPr>
    </w:p>
    <w:p w:rsidR="006B4482" w:rsidRPr="006B4482" w:rsidRDefault="006B4482" w:rsidP="002D6C37">
      <w:pPr>
        <w:spacing w:after="0"/>
        <w:rPr>
          <w:b/>
          <w:u w:val="single"/>
        </w:rPr>
      </w:pPr>
      <w:r w:rsidRPr="006B4482">
        <w:rPr>
          <w:b/>
          <w:u w:val="single"/>
        </w:rPr>
        <w:t xml:space="preserve">Grievance </w:t>
      </w:r>
    </w:p>
    <w:p w:rsidR="00137155" w:rsidRDefault="005F11BB" w:rsidP="007F07DB">
      <w:pPr>
        <w:spacing w:after="0"/>
        <w:jc w:val="both"/>
        <w:rPr>
          <w:b/>
          <w:u w:val="single"/>
        </w:rPr>
      </w:pPr>
      <w:r>
        <w:t xml:space="preserve">According to </w:t>
      </w:r>
      <w:proofErr w:type="spellStart"/>
      <w:r>
        <w:t>Acas</w:t>
      </w:r>
      <w:proofErr w:type="spellEnd"/>
      <w:r>
        <w:t xml:space="preserve"> Code of Practice</w:t>
      </w:r>
      <w:r w:rsidR="004F6C92">
        <w:t xml:space="preserve"> (2019</w:t>
      </w:r>
      <w:r w:rsidR="00F35581">
        <w:t>a</w:t>
      </w:r>
      <w:r>
        <w:t>), a grievance can be defined as “concerns, problems or complaints that employees raise with the employers”.</w:t>
      </w:r>
      <w:r w:rsidR="0091109D" w:rsidRPr="0091109D">
        <w:t xml:space="preserve"> </w:t>
      </w:r>
    </w:p>
    <w:p w:rsidR="00137155" w:rsidRDefault="00137155" w:rsidP="002D6C37">
      <w:pPr>
        <w:spacing w:after="0"/>
        <w:rPr>
          <w:b/>
          <w:u w:val="single"/>
        </w:rPr>
      </w:pPr>
    </w:p>
    <w:p w:rsidR="007F07DB" w:rsidRDefault="007F07DB" w:rsidP="007F07DB">
      <w:pPr>
        <w:spacing w:after="0"/>
        <w:jc w:val="both"/>
      </w:pPr>
      <w:r>
        <w:t xml:space="preserve">If the employer breaches the contract of employment, </w:t>
      </w:r>
      <w:r w:rsidRPr="004F29CE">
        <w:t xml:space="preserve">the employee can terminate the contract of employment and claim constructive dismissal. </w:t>
      </w:r>
      <w:r>
        <w:t xml:space="preserve">An employee must have worked for their employer for a minimum period before they qualify for the right to claim for unfair dismissal. If an employee started their job on/or after 6 April 2012, the qualifying period is 2 years. Before this, it is 1 year. </w:t>
      </w:r>
    </w:p>
    <w:p w:rsidR="007F07DB" w:rsidRDefault="007F07DB" w:rsidP="007F07DB">
      <w:pPr>
        <w:spacing w:after="0"/>
        <w:jc w:val="both"/>
      </w:pPr>
    </w:p>
    <w:p w:rsidR="007F07DB" w:rsidRDefault="007F07DB" w:rsidP="007F07DB">
      <w:pPr>
        <w:spacing w:after="0"/>
        <w:jc w:val="both"/>
      </w:pPr>
      <w:r>
        <w:t>T</w:t>
      </w:r>
      <w:r w:rsidRPr="004F29CE">
        <w:t>he employee must demonstrate that</w:t>
      </w:r>
      <w:r>
        <w:t xml:space="preserve"> t</w:t>
      </w:r>
      <w:r w:rsidRPr="004F29CE">
        <w:t>here was a breach of the contract</w:t>
      </w:r>
      <w:r>
        <w:t>, the breach caused the employee</w:t>
      </w:r>
      <w:r w:rsidRPr="004F29CE">
        <w:t xml:space="preserve"> to resig</w:t>
      </w:r>
      <w:r>
        <w:t xml:space="preserve">n and there was no delay in resigning. </w:t>
      </w:r>
      <w:r w:rsidRPr="004F29CE">
        <w:t xml:space="preserve">If the employment tribunal finds that an employee has been unfairly dismissed, </w:t>
      </w:r>
      <w:r>
        <w:t xml:space="preserve">they have to decide on a remedy (Daniels, 2019e p.163): </w:t>
      </w:r>
    </w:p>
    <w:p w:rsidR="007F07DB" w:rsidRPr="004F29CE" w:rsidRDefault="007F07DB" w:rsidP="007F07DB">
      <w:pPr>
        <w:pStyle w:val="ListParagraph"/>
        <w:numPr>
          <w:ilvl w:val="0"/>
          <w:numId w:val="22"/>
        </w:numPr>
        <w:spacing w:after="0"/>
        <w:jc w:val="both"/>
      </w:pPr>
      <w:r>
        <w:t>Re-engagement (</w:t>
      </w:r>
      <w:r w:rsidRPr="004F29CE">
        <w:t>return to</w:t>
      </w:r>
      <w:r>
        <w:t xml:space="preserve"> same employer but different job)</w:t>
      </w:r>
    </w:p>
    <w:p w:rsidR="007F07DB" w:rsidRPr="004F29CE" w:rsidRDefault="007F07DB" w:rsidP="007F07DB">
      <w:pPr>
        <w:pStyle w:val="ListParagraph"/>
        <w:numPr>
          <w:ilvl w:val="0"/>
          <w:numId w:val="19"/>
        </w:numPr>
        <w:spacing w:after="0"/>
        <w:jc w:val="both"/>
      </w:pPr>
      <w:r>
        <w:t>Reinstatement (</w:t>
      </w:r>
      <w:r w:rsidRPr="004F29CE">
        <w:t>return t</w:t>
      </w:r>
      <w:r>
        <w:t>o same employer in the same job)</w:t>
      </w:r>
    </w:p>
    <w:p w:rsidR="00FB22C4" w:rsidRDefault="007F07DB" w:rsidP="002D6C37">
      <w:pPr>
        <w:pStyle w:val="ListParagraph"/>
        <w:numPr>
          <w:ilvl w:val="0"/>
          <w:numId w:val="19"/>
        </w:numPr>
        <w:spacing w:after="0"/>
        <w:jc w:val="both"/>
      </w:pPr>
      <w:r w:rsidRPr="004F29CE">
        <w:t>Compensat</w:t>
      </w:r>
      <w:r>
        <w:t xml:space="preserve">ion, this consists of basic </w:t>
      </w:r>
      <w:proofErr w:type="gramStart"/>
      <w:r>
        <w:t>and  compensation</w:t>
      </w:r>
      <w:proofErr w:type="gramEnd"/>
      <w:r>
        <w:t xml:space="preserve"> award. </w:t>
      </w:r>
    </w:p>
    <w:p w:rsidR="00870F7B" w:rsidRDefault="00870F7B" w:rsidP="00FB22C4">
      <w:pPr>
        <w:spacing w:after="0"/>
        <w:jc w:val="both"/>
        <w:rPr>
          <w:b/>
          <w:u w:val="single"/>
        </w:rPr>
      </w:pPr>
    </w:p>
    <w:p w:rsidR="00870F7B" w:rsidRDefault="00870F7B" w:rsidP="00FB22C4">
      <w:pPr>
        <w:spacing w:after="0"/>
        <w:jc w:val="both"/>
        <w:rPr>
          <w:b/>
          <w:u w:val="single"/>
        </w:rPr>
      </w:pPr>
    </w:p>
    <w:p w:rsidR="00870F7B" w:rsidRDefault="00870F7B" w:rsidP="00FB22C4">
      <w:pPr>
        <w:spacing w:after="0"/>
        <w:jc w:val="both"/>
        <w:rPr>
          <w:b/>
          <w:u w:val="single"/>
        </w:rPr>
      </w:pPr>
    </w:p>
    <w:p w:rsidR="00870F7B" w:rsidRDefault="00870F7B" w:rsidP="00FB22C4">
      <w:pPr>
        <w:spacing w:after="0"/>
        <w:jc w:val="both"/>
        <w:rPr>
          <w:b/>
          <w:u w:val="single"/>
        </w:rPr>
      </w:pPr>
    </w:p>
    <w:p w:rsidR="00870F7B" w:rsidRDefault="00870F7B" w:rsidP="00FB22C4">
      <w:pPr>
        <w:spacing w:after="0"/>
        <w:jc w:val="both"/>
        <w:rPr>
          <w:b/>
          <w:u w:val="single"/>
        </w:rPr>
      </w:pPr>
    </w:p>
    <w:p w:rsidR="00CE579E" w:rsidRPr="00FB22C4" w:rsidRDefault="00CE579E" w:rsidP="00FB22C4">
      <w:pPr>
        <w:spacing w:after="0"/>
        <w:jc w:val="both"/>
      </w:pPr>
      <w:r w:rsidRPr="00FB22C4">
        <w:rPr>
          <w:b/>
          <w:u w:val="single"/>
        </w:rPr>
        <w:lastRenderedPageBreak/>
        <w:t xml:space="preserve">Bibliography </w:t>
      </w:r>
    </w:p>
    <w:p w:rsidR="00CE579E" w:rsidRDefault="00CE579E" w:rsidP="002D6C37">
      <w:pPr>
        <w:spacing w:after="0"/>
      </w:pPr>
    </w:p>
    <w:p w:rsidR="00CE579E" w:rsidRDefault="00CE579E" w:rsidP="002D6C37">
      <w:pPr>
        <w:spacing w:after="0"/>
        <w:rPr>
          <w:lang w:val="en-US"/>
        </w:rPr>
      </w:pPr>
      <w:proofErr w:type="gramStart"/>
      <w:r>
        <w:t>ACAS, (2019a).</w:t>
      </w:r>
      <w:proofErr w:type="gramEnd"/>
      <w:r>
        <w:t xml:space="preserve"> </w:t>
      </w:r>
      <w:proofErr w:type="gramStart"/>
      <w:r>
        <w:t xml:space="preserve">Disciplinary and </w:t>
      </w:r>
      <w:r w:rsidR="007A11E7">
        <w:t>grievances</w:t>
      </w:r>
      <w:r>
        <w:t xml:space="preserve"> at work.</w:t>
      </w:r>
      <w:proofErr w:type="gramEnd"/>
      <w:r>
        <w:t xml:space="preserve"> </w:t>
      </w:r>
      <w:proofErr w:type="gramStart"/>
      <w:r>
        <w:t>[Online].</w:t>
      </w:r>
      <w:proofErr w:type="gramEnd"/>
      <w:r>
        <w:t xml:space="preserve"> Available at: </w:t>
      </w:r>
      <w:hyperlink r:id="rId39" w:history="1">
        <w:r w:rsidRPr="007B2B0E">
          <w:rPr>
            <w:rStyle w:val="Hyperlink"/>
            <w:lang w:val="en-US"/>
          </w:rPr>
          <w:t>https://moodle.uwtsd.ac.uk/pluginfile.php/235699/mod_resource/content/1/Discipline-and-grievances-Acas-guide.pdf</w:t>
        </w:r>
      </w:hyperlink>
      <w:r>
        <w:rPr>
          <w:u w:val="single"/>
          <w:lang w:val="en-US"/>
        </w:rPr>
        <w:t xml:space="preserve"> </w:t>
      </w:r>
      <w:r w:rsidRPr="00CE579E">
        <w:rPr>
          <w:lang w:val="en-US"/>
        </w:rPr>
        <w:t>[Accessed 27 February 2019].</w:t>
      </w:r>
    </w:p>
    <w:p w:rsidR="00CE579E" w:rsidRDefault="00CE579E" w:rsidP="002D6C37">
      <w:pPr>
        <w:spacing w:after="0"/>
        <w:rPr>
          <w:lang w:val="en-US"/>
        </w:rPr>
      </w:pPr>
    </w:p>
    <w:p w:rsidR="00CE579E" w:rsidRPr="00CE579E" w:rsidRDefault="00CE579E" w:rsidP="00CE579E">
      <w:pPr>
        <w:spacing w:after="0"/>
        <w:rPr>
          <w:lang w:val="en-US"/>
        </w:rPr>
      </w:pPr>
      <w:proofErr w:type="gramStart"/>
      <w:r>
        <w:rPr>
          <w:lang w:val="en-US"/>
        </w:rPr>
        <w:t>ACAS</w:t>
      </w:r>
      <w:r w:rsidRPr="00CE579E">
        <w:rPr>
          <w:lang w:val="en-US"/>
        </w:rPr>
        <w:t>,</w:t>
      </w:r>
      <w:r>
        <w:rPr>
          <w:lang w:val="en-US"/>
        </w:rPr>
        <w:t xml:space="preserve"> (</w:t>
      </w:r>
      <w:r w:rsidRPr="00CE579E">
        <w:rPr>
          <w:lang w:val="en-US"/>
        </w:rPr>
        <w:t>2019</w:t>
      </w:r>
      <w:r>
        <w:rPr>
          <w:lang w:val="en-US"/>
        </w:rPr>
        <w:t>b)</w:t>
      </w:r>
      <w:r w:rsidRPr="00CE579E">
        <w:rPr>
          <w:lang w:val="en-US"/>
        </w:rPr>
        <w:t>.</w:t>
      </w:r>
      <w:proofErr w:type="gramEnd"/>
      <w:r w:rsidRPr="00CE579E">
        <w:rPr>
          <w:lang w:val="en-US"/>
        </w:rPr>
        <w:t xml:space="preserve"> </w:t>
      </w:r>
      <w:proofErr w:type="gramStart"/>
      <w:r w:rsidRPr="00CE579E">
        <w:rPr>
          <w:i/>
          <w:iCs/>
          <w:lang w:val="en-US"/>
        </w:rPr>
        <w:t>Employment Tribunals.</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0" w:history="1">
        <w:r w:rsidRPr="007B2B0E">
          <w:rPr>
            <w:rStyle w:val="Hyperlink"/>
            <w:lang w:val="en-US"/>
          </w:rPr>
          <w:t>http://www.acas.org.uk/index.aspx?articleid=1889</w:t>
        </w:r>
      </w:hyperlink>
      <w:r>
        <w:rPr>
          <w:lang w:val="en-US"/>
        </w:rPr>
        <w:t xml:space="preserve"> </w:t>
      </w:r>
      <w:r w:rsidRPr="00CE579E">
        <w:rPr>
          <w:lang w:val="en-US"/>
        </w:rPr>
        <w:t>[Accessed 16 February 2019].</w:t>
      </w:r>
    </w:p>
    <w:p w:rsidR="00CE579E" w:rsidRDefault="00CE579E" w:rsidP="002D6C37">
      <w:pPr>
        <w:spacing w:after="0"/>
        <w:rPr>
          <w:lang w:val="en-US"/>
        </w:rPr>
      </w:pPr>
    </w:p>
    <w:p w:rsidR="00CE579E" w:rsidRPr="00CE579E" w:rsidRDefault="00CE579E" w:rsidP="00CE579E">
      <w:pPr>
        <w:spacing w:after="0"/>
        <w:rPr>
          <w:lang w:val="en-US"/>
        </w:rPr>
      </w:pPr>
      <w:proofErr w:type="gramStart"/>
      <w:r w:rsidRPr="00CE579E">
        <w:rPr>
          <w:lang w:val="en-US"/>
        </w:rPr>
        <w:t xml:space="preserve">ACAS, </w:t>
      </w:r>
      <w:r>
        <w:rPr>
          <w:lang w:val="en-US"/>
        </w:rPr>
        <w:t>(</w:t>
      </w:r>
      <w:r w:rsidRPr="00CE579E">
        <w:rPr>
          <w:lang w:val="en-US"/>
        </w:rPr>
        <w:t>2019</w:t>
      </w:r>
      <w:r>
        <w:rPr>
          <w:lang w:val="en-US"/>
        </w:rPr>
        <w:t>c)</w:t>
      </w:r>
      <w:r w:rsidRPr="00CE579E">
        <w:rPr>
          <w:lang w:val="en-US"/>
        </w:rPr>
        <w:t>.</w:t>
      </w:r>
      <w:proofErr w:type="gramEnd"/>
      <w:r w:rsidRPr="00CE579E">
        <w:rPr>
          <w:lang w:val="en-US"/>
        </w:rPr>
        <w:t xml:space="preserve"> </w:t>
      </w:r>
      <w:r w:rsidRPr="00CE579E">
        <w:rPr>
          <w:i/>
          <w:iCs/>
          <w:lang w:val="en-US"/>
        </w:rPr>
        <w:t xml:space="preserve">Transfer of undertakings (TUPE). </w:t>
      </w:r>
      <w:r w:rsidRPr="00CE579E">
        <w:rPr>
          <w:lang w:val="en-US"/>
        </w:rPr>
        <w:t xml:space="preserve">[Online] </w:t>
      </w:r>
      <w:r w:rsidRPr="00CE579E">
        <w:rPr>
          <w:lang w:val="en-US"/>
        </w:rPr>
        <w:br/>
        <w:t xml:space="preserve">Available at: </w:t>
      </w:r>
      <w:hyperlink r:id="rId41" w:history="1">
        <w:r w:rsidRPr="007B2B0E">
          <w:rPr>
            <w:rStyle w:val="Hyperlink"/>
            <w:lang w:val="en-US"/>
          </w:rPr>
          <w:t>http://www.acas.org.uk/index.aspx?articleid=1655</w:t>
        </w:r>
      </w:hyperlink>
      <w:r>
        <w:rPr>
          <w:lang w:val="en-US"/>
        </w:rPr>
        <w:t xml:space="preserve"> </w:t>
      </w:r>
      <w:r w:rsidRPr="00CE579E">
        <w:rPr>
          <w:lang w:val="en-US"/>
        </w:rPr>
        <w:t>[Accessed 24 February 2019].</w:t>
      </w:r>
    </w:p>
    <w:p w:rsidR="00CE579E" w:rsidRDefault="00CE579E" w:rsidP="002D6C37">
      <w:pPr>
        <w:spacing w:after="0"/>
        <w:rPr>
          <w:lang w:val="en-US"/>
        </w:rPr>
      </w:pPr>
    </w:p>
    <w:p w:rsidR="00CE579E" w:rsidRPr="00CE579E" w:rsidRDefault="00CE579E" w:rsidP="00CE579E">
      <w:pPr>
        <w:spacing w:after="0"/>
        <w:rPr>
          <w:lang w:val="en-US"/>
        </w:rPr>
      </w:pPr>
      <w:proofErr w:type="gramStart"/>
      <w:r w:rsidRPr="00CE579E">
        <w:rPr>
          <w:lang w:val="en-US"/>
        </w:rPr>
        <w:t xml:space="preserve">ACAS, </w:t>
      </w:r>
      <w:r>
        <w:rPr>
          <w:lang w:val="en-US"/>
        </w:rPr>
        <w:t>(</w:t>
      </w:r>
      <w:r w:rsidRPr="00CE579E">
        <w:rPr>
          <w:lang w:val="en-US"/>
        </w:rPr>
        <w:t>2014</w:t>
      </w:r>
      <w:r>
        <w:rPr>
          <w:lang w:val="en-US"/>
        </w:rPr>
        <w:t>)</w:t>
      </w:r>
      <w:r w:rsidRPr="00CE579E">
        <w:rPr>
          <w:lang w:val="en-US"/>
        </w:rPr>
        <w:t>.</w:t>
      </w:r>
      <w:proofErr w:type="gramEnd"/>
      <w:r w:rsidRPr="00CE579E">
        <w:rPr>
          <w:lang w:val="en-US"/>
        </w:rPr>
        <w:t xml:space="preserve"> </w:t>
      </w:r>
      <w:proofErr w:type="gramStart"/>
      <w:r w:rsidRPr="00CE579E">
        <w:rPr>
          <w:i/>
          <w:iCs/>
          <w:lang w:val="en-US"/>
        </w:rPr>
        <w:t>The Equality Act 2010 - Guidance for employers.</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2" w:history="1">
        <w:r w:rsidRPr="007B2B0E">
          <w:rPr>
            <w:rStyle w:val="Hyperlink"/>
            <w:lang w:val="en-US"/>
          </w:rPr>
          <w:t>http://www.acas.org.uk/media/pdf/8/a/Equality-Act-2010-guide-for-employers.pdf</w:t>
        </w:r>
      </w:hyperlink>
      <w:r>
        <w:rPr>
          <w:lang w:val="en-US"/>
        </w:rPr>
        <w:t xml:space="preserve"> </w:t>
      </w:r>
      <w:r w:rsidRPr="00CE579E">
        <w:rPr>
          <w:lang w:val="en-US"/>
        </w:rPr>
        <w:t>[Accessed 24 February 2019].</w:t>
      </w:r>
    </w:p>
    <w:p w:rsidR="00CE579E" w:rsidRDefault="00CE579E" w:rsidP="002D6C37">
      <w:pPr>
        <w:spacing w:after="0"/>
        <w:rPr>
          <w:lang w:val="en-US"/>
        </w:rPr>
      </w:pPr>
    </w:p>
    <w:p w:rsidR="00CE579E" w:rsidRPr="00CE579E" w:rsidRDefault="00CE579E" w:rsidP="00CE579E">
      <w:pPr>
        <w:spacing w:after="0"/>
        <w:rPr>
          <w:lang w:val="en-US"/>
        </w:rPr>
      </w:pPr>
      <w:proofErr w:type="gramStart"/>
      <w:r w:rsidRPr="00CE579E">
        <w:rPr>
          <w:lang w:val="en-US"/>
        </w:rPr>
        <w:t xml:space="preserve">ACAS, </w:t>
      </w:r>
      <w:r>
        <w:rPr>
          <w:lang w:val="en-US"/>
        </w:rPr>
        <w:t>(</w:t>
      </w:r>
      <w:r w:rsidRPr="00CE579E">
        <w:rPr>
          <w:lang w:val="en-US"/>
        </w:rPr>
        <w:t>2018</w:t>
      </w:r>
      <w:r>
        <w:rPr>
          <w:lang w:val="en-US"/>
        </w:rPr>
        <w:t>)</w:t>
      </w:r>
      <w:r w:rsidRPr="00CE579E">
        <w:rPr>
          <w:lang w:val="en-US"/>
        </w:rPr>
        <w:t>.</w:t>
      </w:r>
      <w:proofErr w:type="gramEnd"/>
      <w:r w:rsidRPr="00CE579E">
        <w:rPr>
          <w:lang w:val="en-US"/>
        </w:rPr>
        <w:t xml:space="preserve"> </w:t>
      </w:r>
      <w:proofErr w:type="gramStart"/>
      <w:r w:rsidRPr="00CE579E">
        <w:rPr>
          <w:i/>
          <w:iCs/>
          <w:lang w:val="en-US"/>
        </w:rPr>
        <w:t>Shared Parental Leave and Pay.</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3" w:history="1">
        <w:r w:rsidRPr="007B2B0E">
          <w:rPr>
            <w:rStyle w:val="Hyperlink"/>
            <w:lang w:val="en-US"/>
          </w:rPr>
          <w:t>http://www.acas.org.uk/index.aspx?articleid=4911</w:t>
        </w:r>
      </w:hyperlink>
      <w:r>
        <w:rPr>
          <w:lang w:val="en-US"/>
        </w:rPr>
        <w:t xml:space="preserve"> </w:t>
      </w:r>
      <w:r w:rsidRPr="00CE579E">
        <w:rPr>
          <w:lang w:val="en-US"/>
        </w:rPr>
        <w:t>[Accessed 19 February 2019].</w:t>
      </w:r>
    </w:p>
    <w:p w:rsidR="00CE579E" w:rsidRDefault="00CE579E" w:rsidP="00CE579E">
      <w:pPr>
        <w:spacing w:after="0"/>
        <w:rPr>
          <w:lang w:val="en-US"/>
        </w:rPr>
      </w:pPr>
      <w:r w:rsidRPr="00CE579E">
        <w:rPr>
          <w:lang w:val="en-US"/>
        </w:rPr>
        <w:br/>
      </w:r>
      <w:proofErr w:type="gramStart"/>
      <w:r w:rsidRPr="00CE579E">
        <w:rPr>
          <w:lang w:val="en-US"/>
        </w:rPr>
        <w:t>CIPD ,</w:t>
      </w:r>
      <w:proofErr w:type="gramEnd"/>
      <w:r w:rsidRPr="00CE579E">
        <w:rPr>
          <w:lang w:val="en-US"/>
        </w:rPr>
        <w:t xml:space="preserve"> (2019). </w:t>
      </w:r>
      <w:proofErr w:type="gramStart"/>
      <w:r w:rsidRPr="00CE579E">
        <w:rPr>
          <w:i/>
          <w:iCs/>
          <w:lang w:val="en-US"/>
        </w:rPr>
        <w:t>Contract of Employment.</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4" w:anchor="6024" w:history="1">
        <w:r w:rsidRPr="007B2B0E">
          <w:rPr>
            <w:rStyle w:val="Hyperlink"/>
            <w:lang w:val="en-US"/>
          </w:rPr>
          <w:t>https://www.cipd.co.uk/knowledge/fundamentals/emp-law/terms-conditions/contracts-factsheet#6024</w:t>
        </w:r>
      </w:hyperlink>
      <w:r>
        <w:rPr>
          <w:lang w:val="en-US"/>
        </w:rPr>
        <w:t xml:space="preserve"> </w:t>
      </w:r>
      <w:r w:rsidRPr="00CE579E">
        <w:rPr>
          <w:lang w:val="en-US"/>
        </w:rPr>
        <w:t>[Accessed 24 February 2019].</w:t>
      </w:r>
    </w:p>
    <w:p w:rsidR="00CE579E" w:rsidRPr="00CE579E" w:rsidRDefault="00CE579E" w:rsidP="00CE579E">
      <w:pPr>
        <w:spacing w:after="0"/>
        <w:rPr>
          <w:lang w:val="en-US"/>
        </w:rPr>
      </w:pPr>
    </w:p>
    <w:p w:rsidR="00CE579E" w:rsidRPr="00CE579E" w:rsidRDefault="00CE579E" w:rsidP="00CE579E">
      <w:pPr>
        <w:spacing w:after="0"/>
        <w:rPr>
          <w:lang w:val="en-US"/>
        </w:rPr>
      </w:pPr>
      <w:proofErr w:type="gramStart"/>
      <w:r w:rsidRPr="00CE579E">
        <w:rPr>
          <w:lang w:val="en-US"/>
        </w:rPr>
        <w:t xml:space="preserve">CIPD, </w:t>
      </w:r>
      <w:r>
        <w:rPr>
          <w:lang w:val="en-US"/>
        </w:rPr>
        <w:t>(</w:t>
      </w:r>
      <w:r w:rsidRPr="00CE579E">
        <w:rPr>
          <w:lang w:val="en-US"/>
        </w:rPr>
        <w:t>2018</w:t>
      </w:r>
      <w:r w:rsidR="000006A4">
        <w:rPr>
          <w:lang w:val="en-US"/>
        </w:rPr>
        <w:t>a</w:t>
      </w:r>
      <w:r>
        <w:rPr>
          <w:lang w:val="en-US"/>
        </w:rPr>
        <w:t>)</w:t>
      </w:r>
      <w:r w:rsidRPr="00CE579E">
        <w:rPr>
          <w:lang w:val="en-US"/>
        </w:rPr>
        <w:t>.</w:t>
      </w:r>
      <w:proofErr w:type="gramEnd"/>
      <w:r w:rsidRPr="00CE579E">
        <w:rPr>
          <w:lang w:val="en-US"/>
        </w:rPr>
        <w:t xml:space="preserve"> </w:t>
      </w:r>
      <w:proofErr w:type="gramStart"/>
      <w:r w:rsidRPr="00CE579E">
        <w:rPr>
          <w:i/>
          <w:iCs/>
          <w:lang w:val="en-US"/>
        </w:rPr>
        <w:t>Dismissal Procedures.</w:t>
      </w:r>
      <w:proofErr w:type="gramEnd"/>
      <w:r w:rsidRPr="00CE579E">
        <w:rPr>
          <w:i/>
          <w:iCs/>
          <w:lang w:val="en-US"/>
        </w:rPr>
        <w:t xml:space="preserve"> </w:t>
      </w:r>
      <w:r w:rsidRPr="00CE579E">
        <w:rPr>
          <w:lang w:val="en-US"/>
        </w:rPr>
        <w:t xml:space="preserve">[Online] </w:t>
      </w:r>
      <w:r w:rsidRPr="00CE579E">
        <w:rPr>
          <w:lang w:val="en-US"/>
        </w:rPr>
        <w:br/>
        <w:t xml:space="preserve">Available at: </w:t>
      </w:r>
      <w:r w:rsidRPr="00CE579E">
        <w:rPr>
          <w:u w:val="single"/>
          <w:lang w:val="en-US"/>
        </w:rPr>
        <w:t>https://www.cipd.co.uk/knowledge/fundamentals/emp-law/dismissal/</w:t>
      </w:r>
      <w:proofErr w:type="gramStart"/>
      <w:r w:rsidRPr="00CE579E">
        <w:rPr>
          <w:u w:val="single"/>
          <w:lang w:val="en-US"/>
        </w:rPr>
        <w:t>factsheet</w:t>
      </w:r>
      <w:proofErr w:type="gramEnd"/>
      <w:r w:rsidRPr="00CE579E">
        <w:rPr>
          <w:lang w:val="en-US"/>
        </w:rPr>
        <w:br/>
        <w:t>[Accessed 27 February 2019].</w:t>
      </w:r>
    </w:p>
    <w:p w:rsidR="00CE579E" w:rsidRPr="00CE579E" w:rsidRDefault="00CE579E" w:rsidP="002D6C37">
      <w:pPr>
        <w:spacing w:after="0"/>
      </w:pPr>
    </w:p>
    <w:p w:rsidR="00CE579E" w:rsidRDefault="00CE579E" w:rsidP="00CE579E">
      <w:pPr>
        <w:spacing w:after="0"/>
        <w:rPr>
          <w:lang w:val="en-US"/>
        </w:rPr>
      </w:pPr>
      <w:proofErr w:type="gramStart"/>
      <w:r w:rsidRPr="00CE579E">
        <w:rPr>
          <w:lang w:val="en-US"/>
        </w:rPr>
        <w:t xml:space="preserve">CIPD, </w:t>
      </w:r>
      <w:r>
        <w:rPr>
          <w:lang w:val="en-US"/>
        </w:rPr>
        <w:t>(</w:t>
      </w:r>
      <w:r w:rsidRPr="00CE579E">
        <w:rPr>
          <w:lang w:val="en-US"/>
        </w:rPr>
        <w:t>2018</w:t>
      </w:r>
      <w:r>
        <w:rPr>
          <w:lang w:val="en-US"/>
        </w:rPr>
        <w:t>b)</w:t>
      </w:r>
      <w:r w:rsidRPr="00CE579E">
        <w:rPr>
          <w:lang w:val="en-US"/>
        </w:rPr>
        <w:t>.</w:t>
      </w:r>
      <w:proofErr w:type="gramEnd"/>
      <w:r w:rsidRPr="00CE579E">
        <w:rPr>
          <w:lang w:val="en-US"/>
        </w:rPr>
        <w:t xml:space="preserve"> </w:t>
      </w:r>
      <w:proofErr w:type="gramStart"/>
      <w:r w:rsidRPr="00CE579E">
        <w:rPr>
          <w:i/>
          <w:iCs/>
          <w:lang w:val="en-US"/>
        </w:rPr>
        <w:t>Maternity, Paternity and Adoption Rights.</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5" w:history="1">
        <w:r w:rsidRPr="007B2B0E">
          <w:rPr>
            <w:rStyle w:val="Hyperlink"/>
            <w:lang w:val="en-US"/>
          </w:rPr>
          <w:t>https://www.cipd.co.uk/knowledge/fundamentals/emp-law/maternity-paternity-rights/factsheet</w:t>
        </w:r>
      </w:hyperlink>
      <w:r>
        <w:rPr>
          <w:lang w:val="en-US"/>
        </w:rPr>
        <w:t xml:space="preserve"> </w:t>
      </w:r>
      <w:r w:rsidRPr="00CE579E">
        <w:rPr>
          <w:lang w:val="en-US"/>
        </w:rPr>
        <w:t>[Accessed 17 February 2019].</w:t>
      </w:r>
    </w:p>
    <w:p w:rsidR="00CE579E" w:rsidRDefault="00CE579E" w:rsidP="00CE579E">
      <w:pPr>
        <w:spacing w:after="0"/>
        <w:rPr>
          <w:lang w:val="en-US"/>
        </w:rPr>
      </w:pPr>
    </w:p>
    <w:p w:rsidR="00CE579E" w:rsidRPr="00CE579E" w:rsidRDefault="00CE579E" w:rsidP="00CE579E">
      <w:pPr>
        <w:spacing w:after="0"/>
        <w:rPr>
          <w:lang w:val="en-US"/>
        </w:rPr>
      </w:pPr>
      <w:proofErr w:type="gramStart"/>
      <w:r w:rsidRPr="00CE579E">
        <w:rPr>
          <w:lang w:val="en-US"/>
        </w:rPr>
        <w:t xml:space="preserve">CIPD, </w:t>
      </w:r>
      <w:r>
        <w:rPr>
          <w:lang w:val="en-US"/>
        </w:rPr>
        <w:t>(</w:t>
      </w:r>
      <w:r w:rsidRPr="00CE579E">
        <w:rPr>
          <w:lang w:val="en-US"/>
        </w:rPr>
        <w:t>2018</w:t>
      </w:r>
      <w:r>
        <w:rPr>
          <w:lang w:val="en-US"/>
        </w:rPr>
        <w:t>c)</w:t>
      </w:r>
      <w:r w:rsidRPr="00CE579E">
        <w:rPr>
          <w:lang w:val="en-US"/>
        </w:rPr>
        <w:t>.</w:t>
      </w:r>
      <w:proofErr w:type="gramEnd"/>
      <w:r w:rsidRPr="00CE579E">
        <w:rPr>
          <w:lang w:val="en-US"/>
        </w:rPr>
        <w:t xml:space="preserve"> </w:t>
      </w:r>
      <w:r w:rsidRPr="00CE579E">
        <w:rPr>
          <w:i/>
          <w:iCs/>
          <w:lang w:val="en-US"/>
        </w:rPr>
        <w:t xml:space="preserve">Redundancy: An introduction. </w:t>
      </w:r>
      <w:r w:rsidRPr="00CE579E">
        <w:rPr>
          <w:lang w:val="en-US"/>
        </w:rPr>
        <w:t xml:space="preserve">[Online] </w:t>
      </w:r>
      <w:r w:rsidRPr="00CE579E">
        <w:rPr>
          <w:lang w:val="en-US"/>
        </w:rPr>
        <w:br/>
        <w:t>Available at:</w:t>
      </w:r>
      <w:r>
        <w:rPr>
          <w:lang w:val="en-US"/>
        </w:rPr>
        <w:t xml:space="preserve"> </w:t>
      </w:r>
      <w:hyperlink r:id="rId46" w:history="1">
        <w:r w:rsidRPr="007B2B0E">
          <w:rPr>
            <w:rStyle w:val="Hyperlink"/>
            <w:lang w:val="en-US"/>
          </w:rPr>
          <w:t>https://auth.cipd.co.uk/identity/connect/authorize?client_id=cipd.co.uk&amp;redirect_uri=https%3a%2f%2fwww.cipd.co.uk&amp;response_mode=form_post&amp;response_type=id_token+token&amp;scope=openid+cipd&amp;state=OpenIdConnect.AuthenticationProperties%3dWbm8MoApyEVGxN4ZpvHrqVA</w:t>
        </w:r>
      </w:hyperlink>
      <w:r>
        <w:rPr>
          <w:lang w:val="en-US"/>
        </w:rPr>
        <w:t xml:space="preserve"> </w:t>
      </w:r>
      <w:r w:rsidRPr="00CE579E">
        <w:rPr>
          <w:lang w:val="en-US"/>
        </w:rPr>
        <w:t>[Accessed 24 February 2019].</w:t>
      </w:r>
    </w:p>
    <w:p w:rsidR="00CE579E" w:rsidRPr="00CE579E" w:rsidRDefault="00CE579E" w:rsidP="00CE579E">
      <w:pPr>
        <w:spacing w:after="0"/>
        <w:rPr>
          <w:lang w:val="en-US"/>
        </w:rPr>
      </w:pPr>
    </w:p>
    <w:p w:rsidR="007A11E7" w:rsidRPr="007A11E7" w:rsidRDefault="007A11E7" w:rsidP="007A11E7">
      <w:pPr>
        <w:spacing w:after="0"/>
        <w:rPr>
          <w:lang w:val="en-US"/>
        </w:rPr>
      </w:pPr>
      <w:proofErr w:type="gramStart"/>
      <w:r w:rsidRPr="007A11E7">
        <w:rPr>
          <w:lang w:val="en-US"/>
        </w:rPr>
        <w:t xml:space="preserve">CIPD, </w:t>
      </w:r>
      <w:r>
        <w:rPr>
          <w:lang w:val="en-US"/>
        </w:rPr>
        <w:t>(</w:t>
      </w:r>
      <w:r w:rsidRPr="007A11E7">
        <w:rPr>
          <w:lang w:val="en-US"/>
        </w:rPr>
        <w:t>2017</w:t>
      </w:r>
      <w:r>
        <w:rPr>
          <w:lang w:val="en-US"/>
        </w:rPr>
        <w:t>)</w:t>
      </w:r>
      <w:r w:rsidRPr="007A11E7">
        <w:rPr>
          <w:lang w:val="en-US"/>
        </w:rPr>
        <w:t>.</w:t>
      </w:r>
      <w:proofErr w:type="gramEnd"/>
      <w:r w:rsidRPr="007A11E7">
        <w:rPr>
          <w:lang w:val="en-US"/>
        </w:rPr>
        <w:t xml:space="preserve"> </w:t>
      </w:r>
      <w:r w:rsidRPr="007A11E7">
        <w:rPr>
          <w:i/>
          <w:iCs/>
          <w:lang w:val="en-US"/>
        </w:rPr>
        <w:t xml:space="preserve">Employment Law: The Court System. </w:t>
      </w:r>
      <w:r w:rsidRPr="007A11E7">
        <w:rPr>
          <w:lang w:val="en-US"/>
        </w:rPr>
        <w:t xml:space="preserve">[Online] </w:t>
      </w:r>
      <w:r w:rsidRPr="007A11E7">
        <w:rPr>
          <w:lang w:val="en-US"/>
        </w:rPr>
        <w:br/>
        <w:t xml:space="preserve">Available at: </w:t>
      </w:r>
      <w:r w:rsidRPr="007A11E7">
        <w:rPr>
          <w:u w:val="single"/>
          <w:lang w:val="en-US"/>
        </w:rPr>
        <w:t>https://www.cipd.co.uk/knowledge/fundamentals/emp-law/about/court-</w:t>
      </w:r>
      <w:proofErr w:type="gramStart"/>
      <w:r w:rsidRPr="007A11E7">
        <w:rPr>
          <w:u w:val="single"/>
          <w:lang w:val="en-US"/>
        </w:rPr>
        <w:t>system</w:t>
      </w:r>
      <w:proofErr w:type="gramEnd"/>
      <w:r w:rsidRPr="007A11E7">
        <w:rPr>
          <w:lang w:val="en-US"/>
        </w:rPr>
        <w:br/>
        <w:t>[Accessed 2 March 2019].</w:t>
      </w:r>
    </w:p>
    <w:p w:rsidR="007A11E7" w:rsidRDefault="007A11E7" w:rsidP="00CE579E">
      <w:pPr>
        <w:spacing w:after="0"/>
        <w:rPr>
          <w:lang w:val="en-US"/>
        </w:rPr>
      </w:pPr>
    </w:p>
    <w:p w:rsidR="00CE579E" w:rsidRDefault="00CE579E" w:rsidP="00CE579E">
      <w:pPr>
        <w:spacing w:after="0"/>
        <w:rPr>
          <w:lang w:val="en-US"/>
        </w:rPr>
      </w:pPr>
      <w:r w:rsidRPr="00CE579E">
        <w:rPr>
          <w:lang w:val="en-US"/>
        </w:rPr>
        <w:t xml:space="preserve">Daniels, K., </w:t>
      </w:r>
      <w:r>
        <w:rPr>
          <w:lang w:val="en-US"/>
        </w:rPr>
        <w:t>(</w:t>
      </w:r>
      <w:r w:rsidRPr="00CE579E">
        <w:rPr>
          <w:lang w:val="en-US"/>
        </w:rPr>
        <w:t>2019</w:t>
      </w:r>
      <w:r>
        <w:rPr>
          <w:lang w:val="en-US"/>
        </w:rPr>
        <w:t>a)</w:t>
      </w:r>
      <w:r w:rsidRPr="00CE579E">
        <w:rPr>
          <w:lang w:val="en-US"/>
        </w:rPr>
        <w:t xml:space="preserve">. The employment Tribunals and the Employment Appeal </w:t>
      </w:r>
      <w:proofErr w:type="gramStart"/>
      <w:r w:rsidRPr="00CE579E">
        <w:rPr>
          <w:lang w:val="en-US"/>
        </w:rPr>
        <w:t>Tribunal .</w:t>
      </w:r>
      <w:proofErr w:type="gramEnd"/>
      <w:r w:rsidRPr="00CE579E">
        <w:rPr>
          <w:lang w:val="en-US"/>
        </w:rPr>
        <w:t xml:space="preserve"> In: </w:t>
      </w:r>
      <w:r w:rsidRPr="00CE579E">
        <w:rPr>
          <w:i/>
          <w:iCs/>
          <w:lang w:val="en-US"/>
        </w:rPr>
        <w:t xml:space="preserve">Introduction to Employment Law. </w:t>
      </w:r>
      <w:r w:rsidRPr="00CE579E">
        <w:rPr>
          <w:lang w:val="en-US"/>
        </w:rPr>
        <w:t>L</w:t>
      </w:r>
      <w:r w:rsidR="0000517B">
        <w:rPr>
          <w:lang w:val="en-US"/>
        </w:rPr>
        <w:t>ond</w:t>
      </w:r>
      <w:r w:rsidR="00BD263A">
        <w:rPr>
          <w:lang w:val="en-US"/>
        </w:rPr>
        <w:t xml:space="preserve">on: </w:t>
      </w:r>
      <w:proofErr w:type="spellStart"/>
      <w:r w:rsidR="00BD263A">
        <w:rPr>
          <w:lang w:val="en-US"/>
        </w:rPr>
        <w:t>Kogan</w:t>
      </w:r>
      <w:proofErr w:type="spellEnd"/>
      <w:r w:rsidR="00BD263A">
        <w:rPr>
          <w:lang w:val="en-US"/>
        </w:rPr>
        <w:t xml:space="preserve"> Page Limited</w:t>
      </w:r>
      <w:r w:rsidRPr="00CE579E">
        <w:rPr>
          <w:lang w:val="en-US"/>
        </w:rPr>
        <w:t>.</w:t>
      </w:r>
    </w:p>
    <w:p w:rsidR="004E5BAB" w:rsidRPr="00CE579E" w:rsidRDefault="004E5BAB" w:rsidP="00CE579E">
      <w:pPr>
        <w:spacing w:after="0"/>
        <w:rPr>
          <w:lang w:val="en-US"/>
        </w:rPr>
      </w:pPr>
    </w:p>
    <w:p w:rsidR="004E5BAB" w:rsidRDefault="004E5BAB" w:rsidP="004E5BAB">
      <w:pPr>
        <w:spacing w:after="0"/>
        <w:rPr>
          <w:lang w:val="en-US"/>
        </w:rPr>
      </w:pPr>
      <w:r w:rsidRPr="004E5BAB">
        <w:rPr>
          <w:lang w:val="en-US"/>
        </w:rPr>
        <w:t>Daniels, K., (2019</w:t>
      </w:r>
      <w:r>
        <w:rPr>
          <w:lang w:val="en-US"/>
        </w:rPr>
        <w:t>b</w:t>
      </w:r>
      <w:r w:rsidRPr="004E5BAB">
        <w:rPr>
          <w:lang w:val="en-US"/>
        </w:rPr>
        <w:t>).</w:t>
      </w:r>
      <w:r>
        <w:rPr>
          <w:lang w:val="en-US"/>
        </w:rPr>
        <w:t>Discrimination– the protected characteristics</w:t>
      </w:r>
      <w:r w:rsidRPr="004E5BAB">
        <w:rPr>
          <w:lang w:val="en-US"/>
        </w:rPr>
        <w:t xml:space="preserve">. In: </w:t>
      </w:r>
      <w:r w:rsidRPr="004E5BAB">
        <w:rPr>
          <w:i/>
          <w:iCs/>
          <w:lang w:val="en-US"/>
        </w:rPr>
        <w:t xml:space="preserve">Introduction to Employment Law. </w:t>
      </w:r>
      <w:r w:rsidRPr="004E5BAB">
        <w:rPr>
          <w:lang w:val="en-US"/>
        </w:rPr>
        <w:t xml:space="preserve">London: </w:t>
      </w:r>
      <w:proofErr w:type="spellStart"/>
      <w:r w:rsidRPr="004E5BAB">
        <w:rPr>
          <w:lang w:val="en-US"/>
        </w:rPr>
        <w:t>Kogan</w:t>
      </w:r>
      <w:proofErr w:type="spellEnd"/>
      <w:r w:rsidRPr="004E5BAB">
        <w:rPr>
          <w:lang w:val="en-US"/>
        </w:rPr>
        <w:t xml:space="preserve"> Pa</w:t>
      </w:r>
      <w:r w:rsidR="00BD263A">
        <w:rPr>
          <w:lang w:val="en-US"/>
        </w:rPr>
        <w:t>ge Limited</w:t>
      </w:r>
      <w:r w:rsidRPr="004E5BAB">
        <w:rPr>
          <w:lang w:val="en-US"/>
        </w:rPr>
        <w:t>.</w:t>
      </w:r>
    </w:p>
    <w:p w:rsidR="00617D36" w:rsidRDefault="00617D36" w:rsidP="004E5BAB">
      <w:pPr>
        <w:spacing w:after="0"/>
        <w:rPr>
          <w:lang w:val="en-US"/>
        </w:rPr>
      </w:pPr>
    </w:p>
    <w:p w:rsidR="00617D36" w:rsidRDefault="00617D36" w:rsidP="00617D36">
      <w:pPr>
        <w:spacing w:after="0"/>
        <w:rPr>
          <w:lang w:val="en-US"/>
        </w:rPr>
      </w:pPr>
      <w:r w:rsidRPr="00617D36">
        <w:rPr>
          <w:lang w:val="en-US"/>
        </w:rPr>
        <w:t>Daniels, K., (2019</w:t>
      </w:r>
      <w:r>
        <w:rPr>
          <w:lang w:val="en-US"/>
        </w:rPr>
        <w:t>c</w:t>
      </w:r>
      <w:r w:rsidRPr="00617D36">
        <w:rPr>
          <w:lang w:val="en-US"/>
        </w:rPr>
        <w:t>).</w:t>
      </w:r>
      <w:r>
        <w:rPr>
          <w:lang w:val="en-US"/>
        </w:rPr>
        <w:t xml:space="preserve"> </w:t>
      </w:r>
      <w:proofErr w:type="gramStart"/>
      <w:r>
        <w:rPr>
          <w:lang w:val="en-US"/>
        </w:rPr>
        <w:t>Individual protection rights.</w:t>
      </w:r>
      <w:proofErr w:type="gramEnd"/>
      <w:r w:rsidRPr="00617D36">
        <w:rPr>
          <w:lang w:val="en-US"/>
        </w:rPr>
        <w:t xml:space="preserve"> In: </w:t>
      </w:r>
      <w:r w:rsidRPr="00617D36">
        <w:rPr>
          <w:i/>
          <w:iCs/>
          <w:lang w:val="en-US"/>
        </w:rPr>
        <w:t xml:space="preserve">Introduction to Employment Law. </w:t>
      </w:r>
      <w:r w:rsidRPr="00617D36">
        <w:rPr>
          <w:lang w:val="en-US"/>
        </w:rPr>
        <w:t>L</w:t>
      </w:r>
      <w:r>
        <w:rPr>
          <w:lang w:val="en-US"/>
        </w:rPr>
        <w:t>o</w:t>
      </w:r>
      <w:r w:rsidR="00BD263A">
        <w:rPr>
          <w:lang w:val="en-US"/>
        </w:rPr>
        <w:t xml:space="preserve">ndon: </w:t>
      </w:r>
      <w:proofErr w:type="spellStart"/>
      <w:r w:rsidR="00BD263A">
        <w:rPr>
          <w:lang w:val="en-US"/>
        </w:rPr>
        <w:t>Kogan</w:t>
      </w:r>
      <w:proofErr w:type="spellEnd"/>
      <w:r w:rsidR="00BD263A">
        <w:rPr>
          <w:lang w:val="en-US"/>
        </w:rPr>
        <w:t xml:space="preserve"> Page Limited</w:t>
      </w:r>
      <w:r w:rsidRPr="00617D36">
        <w:rPr>
          <w:lang w:val="en-US"/>
        </w:rPr>
        <w:t>.</w:t>
      </w:r>
    </w:p>
    <w:p w:rsidR="007B6C63" w:rsidRDefault="007B6C63" w:rsidP="00617D36">
      <w:pPr>
        <w:spacing w:after="0"/>
        <w:rPr>
          <w:lang w:val="en-US"/>
        </w:rPr>
      </w:pPr>
    </w:p>
    <w:p w:rsidR="007B6C63" w:rsidRDefault="007B6C63" w:rsidP="007B6C63">
      <w:pPr>
        <w:spacing w:after="0"/>
        <w:rPr>
          <w:lang w:val="en-US"/>
        </w:rPr>
      </w:pPr>
      <w:r w:rsidRPr="007B6C63">
        <w:rPr>
          <w:lang w:val="en-US"/>
        </w:rPr>
        <w:t>Daniels, K., (2019</w:t>
      </w:r>
      <w:r w:rsidR="00F35581">
        <w:rPr>
          <w:lang w:val="en-US"/>
        </w:rPr>
        <w:t>d</w:t>
      </w:r>
      <w:r w:rsidRPr="007B6C63">
        <w:rPr>
          <w:lang w:val="en-US"/>
        </w:rPr>
        <w:t>).</w:t>
      </w:r>
      <w:r>
        <w:rPr>
          <w:lang w:val="en-US"/>
        </w:rPr>
        <w:t xml:space="preserve"> </w:t>
      </w:r>
      <w:proofErr w:type="gramStart"/>
      <w:r>
        <w:rPr>
          <w:lang w:val="en-US"/>
        </w:rPr>
        <w:t>Health and Safety</w:t>
      </w:r>
      <w:r w:rsidRPr="007B6C63">
        <w:rPr>
          <w:lang w:val="en-US"/>
        </w:rPr>
        <w:t>.</w:t>
      </w:r>
      <w:proofErr w:type="gramEnd"/>
      <w:r w:rsidRPr="007B6C63">
        <w:rPr>
          <w:lang w:val="en-US"/>
        </w:rPr>
        <w:t xml:space="preserve"> In: </w:t>
      </w:r>
      <w:r w:rsidRPr="007B6C63">
        <w:rPr>
          <w:i/>
          <w:iCs/>
          <w:lang w:val="en-US"/>
        </w:rPr>
        <w:t xml:space="preserve">Introduction to Employment Law. </w:t>
      </w:r>
      <w:r w:rsidRPr="007B6C63">
        <w:rPr>
          <w:lang w:val="en-US"/>
        </w:rPr>
        <w:t>Lo</w:t>
      </w:r>
      <w:r>
        <w:rPr>
          <w:lang w:val="en-US"/>
        </w:rPr>
        <w:t xml:space="preserve">ndon: </w:t>
      </w:r>
      <w:proofErr w:type="spellStart"/>
      <w:r>
        <w:rPr>
          <w:lang w:val="en-US"/>
        </w:rPr>
        <w:t>Kogan</w:t>
      </w:r>
      <w:proofErr w:type="spellEnd"/>
      <w:r w:rsidR="00BD263A">
        <w:rPr>
          <w:lang w:val="en-US"/>
        </w:rPr>
        <w:t xml:space="preserve"> Page Limited</w:t>
      </w:r>
      <w:r w:rsidRPr="007B6C63">
        <w:rPr>
          <w:lang w:val="en-US"/>
        </w:rPr>
        <w:t>.</w:t>
      </w:r>
    </w:p>
    <w:p w:rsidR="00F35581" w:rsidRDefault="00F35581" w:rsidP="007B6C63">
      <w:pPr>
        <w:spacing w:after="0"/>
        <w:rPr>
          <w:lang w:val="en-US"/>
        </w:rPr>
      </w:pPr>
    </w:p>
    <w:p w:rsidR="00F35581" w:rsidRPr="00F35581" w:rsidRDefault="00F35581" w:rsidP="00F35581">
      <w:pPr>
        <w:spacing w:after="0"/>
        <w:rPr>
          <w:lang w:val="en-US"/>
        </w:rPr>
      </w:pPr>
      <w:r w:rsidRPr="00F35581">
        <w:rPr>
          <w:lang w:val="en-US"/>
        </w:rPr>
        <w:t>Daniels, K., (2019</w:t>
      </w:r>
      <w:r>
        <w:rPr>
          <w:lang w:val="en-US"/>
        </w:rPr>
        <w:t>e</w:t>
      </w:r>
      <w:r w:rsidRPr="00F35581">
        <w:rPr>
          <w:lang w:val="en-US"/>
        </w:rPr>
        <w:t>).</w:t>
      </w:r>
      <w:r>
        <w:rPr>
          <w:lang w:val="en-US"/>
        </w:rPr>
        <w:t xml:space="preserve"> </w:t>
      </w:r>
      <w:proofErr w:type="gramStart"/>
      <w:r>
        <w:rPr>
          <w:lang w:val="en-US"/>
        </w:rPr>
        <w:t>Termination of employment</w:t>
      </w:r>
      <w:r w:rsidRPr="00F35581">
        <w:rPr>
          <w:lang w:val="en-US"/>
        </w:rPr>
        <w:t>.</w:t>
      </w:r>
      <w:proofErr w:type="gramEnd"/>
      <w:r w:rsidRPr="00F35581">
        <w:rPr>
          <w:lang w:val="en-US"/>
        </w:rPr>
        <w:t xml:space="preserve"> In: </w:t>
      </w:r>
      <w:r w:rsidRPr="00F35581">
        <w:rPr>
          <w:i/>
          <w:iCs/>
          <w:lang w:val="en-US"/>
        </w:rPr>
        <w:t xml:space="preserve">Introduction to Employment Law. </w:t>
      </w:r>
      <w:r w:rsidRPr="00F35581">
        <w:rPr>
          <w:lang w:val="en-US"/>
        </w:rPr>
        <w:t>London</w:t>
      </w:r>
      <w:r>
        <w:rPr>
          <w:lang w:val="en-US"/>
        </w:rPr>
        <w:t>:</w:t>
      </w:r>
      <w:r w:rsidR="00BD263A">
        <w:rPr>
          <w:lang w:val="en-US"/>
        </w:rPr>
        <w:t xml:space="preserve"> </w:t>
      </w:r>
      <w:proofErr w:type="spellStart"/>
      <w:r w:rsidR="00BD263A">
        <w:rPr>
          <w:lang w:val="en-US"/>
        </w:rPr>
        <w:t>Kogan</w:t>
      </w:r>
      <w:proofErr w:type="spellEnd"/>
      <w:r w:rsidR="00BD263A">
        <w:rPr>
          <w:lang w:val="en-US"/>
        </w:rPr>
        <w:t xml:space="preserve"> Page Limited</w:t>
      </w:r>
      <w:r w:rsidRPr="00F35581">
        <w:rPr>
          <w:lang w:val="en-US"/>
        </w:rPr>
        <w:t>.</w:t>
      </w:r>
    </w:p>
    <w:p w:rsidR="00F35581" w:rsidRPr="007B6C63" w:rsidRDefault="00F35581" w:rsidP="007B6C63">
      <w:pPr>
        <w:spacing w:after="0"/>
        <w:rPr>
          <w:lang w:val="en-US"/>
        </w:rPr>
      </w:pPr>
    </w:p>
    <w:p w:rsidR="00CE579E" w:rsidRPr="00CE579E" w:rsidRDefault="00CE579E" w:rsidP="00CE579E">
      <w:pPr>
        <w:spacing w:after="0"/>
        <w:rPr>
          <w:lang w:val="en-US"/>
        </w:rPr>
      </w:pPr>
      <w:proofErr w:type="gramStart"/>
      <w:r w:rsidRPr="00CE579E">
        <w:rPr>
          <w:lang w:val="en-US"/>
        </w:rPr>
        <w:t xml:space="preserve">Documents etc, </w:t>
      </w:r>
      <w:r>
        <w:rPr>
          <w:lang w:val="en-US"/>
        </w:rPr>
        <w:t>(</w:t>
      </w:r>
      <w:r w:rsidRPr="00CE579E">
        <w:rPr>
          <w:lang w:val="en-US"/>
        </w:rPr>
        <w:t>2009</w:t>
      </w:r>
      <w:r>
        <w:rPr>
          <w:lang w:val="en-US"/>
        </w:rPr>
        <w:t>)</w:t>
      </w:r>
      <w:r w:rsidRPr="00CE579E">
        <w:rPr>
          <w:lang w:val="en-US"/>
        </w:rPr>
        <w:t>.</w:t>
      </w:r>
      <w:proofErr w:type="gramEnd"/>
      <w:r w:rsidRPr="00CE579E">
        <w:rPr>
          <w:lang w:val="en-US"/>
        </w:rPr>
        <w:t xml:space="preserve"> </w:t>
      </w:r>
      <w:proofErr w:type="gramStart"/>
      <w:r w:rsidRPr="00CE579E">
        <w:rPr>
          <w:i/>
          <w:iCs/>
          <w:lang w:val="en-US"/>
        </w:rPr>
        <w:t>Redundancy.</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7" w:history="1">
        <w:r w:rsidRPr="007B2B0E">
          <w:rPr>
            <w:rStyle w:val="Hyperlink"/>
            <w:lang w:val="en-US"/>
          </w:rPr>
          <w:t>http://documentsetc.blogspot.com/2009/01/redundancy.html</w:t>
        </w:r>
      </w:hyperlink>
      <w:r>
        <w:rPr>
          <w:lang w:val="en-US"/>
        </w:rPr>
        <w:t xml:space="preserve"> </w:t>
      </w:r>
      <w:r w:rsidRPr="00CE579E">
        <w:rPr>
          <w:lang w:val="en-US"/>
        </w:rPr>
        <w:t>[Accessed 24 February 2019].</w:t>
      </w:r>
    </w:p>
    <w:p w:rsidR="00CE579E" w:rsidRDefault="00CE579E" w:rsidP="002D6C37">
      <w:pPr>
        <w:spacing w:after="0"/>
      </w:pPr>
    </w:p>
    <w:p w:rsidR="00CE579E" w:rsidRPr="00CE579E" w:rsidRDefault="00CE579E" w:rsidP="00CE579E">
      <w:pPr>
        <w:spacing w:after="0"/>
        <w:rPr>
          <w:lang w:val="en-US"/>
        </w:rPr>
      </w:pPr>
      <w:proofErr w:type="gramStart"/>
      <w:r w:rsidRPr="00CE579E">
        <w:rPr>
          <w:lang w:val="en-US"/>
        </w:rPr>
        <w:t xml:space="preserve">Employment Rights Act, </w:t>
      </w:r>
      <w:r>
        <w:rPr>
          <w:lang w:val="en-US"/>
        </w:rPr>
        <w:t>(</w:t>
      </w:r>
      <w:r w:rsidRPr="00CE579E">
        <w:rPr>
          <w:lang w:val="en-US"/>
        </w:rPr>
        <w:t>1996</w:t>
      </w:r>
      <w:r>
        <w:rPr>
          <w:lang w:val="en-US"/>
        </w:rPr>
        <w:t>)</w:t>
      </w:r>
      <w:r w:rsidRPr="00CE579E">
        <w:rPr>
          <w:lang w:val="en-US"/>
        </w:rPr>
        <w:t>.</w:t>
      </w:r>
      <w:proofErr w:type="gramEnd"/>
      <w:r w:rsidRPr="00CE579E">
        <w:rPr>
          <w:lang w:val="en-US"/>
        </w:rPr>
        <w:t xml:space="preserve"> </w:t>
      </w:r>
      <w:r w:rsidRPr="00CE579E">
        <w:rPr>
          <w:i/>
          <w:iCs/>
          <w:lang w:val="en-US"/>
        </w:rPr>
        <w:t xml:space="preserve">Employment Rights Act. </w:t>
      </w:r>
      <w:r w:rsidRPr="00CE579E">
        <w:rPr>
          <w:lang w:val="en-US"/>
        </w:rPr>
        <w:t xml:space="preserve">[Online] </w:t>
      </w:r>
      <w:r w:rsidRPr="00CE579E">
        <w:rPr>
          <w:lang w:val="en-US"/>
        </w:rPr>
        <w:br/>
        <w:t xml:space="preserve">Available at: </w:t>
      </w:r>
      <w:hyperlink r:id="rId48" w:history="1">
        <w:r w:rsidRPr="007B2B0E">
          <w:rPr>
            <w:rStyle w:val="Hyperlink"/>
            <w:lang w:val="en-US"/>
          </w:rPr>
          <w:t>https://www.legislation.gov.uk/ukpga/1996/18/section/230</w:t>
        </w:r>
      </w:hyperlink>
      <w:r>
        <w:rPr>
          <w:lang w:val="en-US"/>
        </w:rPr>
        <w:t xml:space="preserve"> </w:t>
      </w:r>
      <w:r w:rsidRPr="00CE579E">
        <w:rPr>
          <w:lang w:val="en-US"/>
        </w:rPr>
        <w:t>[Accessed 24 February 2019].</w:t>
      </w:r>
    </w:p>
    <w:p w:rsidR="00CE579E" w:rsidRDefault="00CE579E" w:rsidP="002D6C37">
      <w:pPr>
        <w:spacing w:after="0"/>
      </w:pPr>
    </w:p>
    <w:p w:rsidR="00CE579E" w:rsidRPr="00CE579E" w:rsidRDefault="00CE579E" w:rsidP="00CE579E">
      <w:pPr>
        <w:spacing w:after="0"/>
        <w:rPr>
          <w:lang w:val="en-US"/>
        </w:rPr>
      </w:pPr>
      <w:proofErr w:type="gramStart"/>
      <w:r w:rsidRPr="00CE579E">
        <w:rPr>
          <w:lang w:val="en-US"/>
        </w:rPr>
        <w:t xml:space="preserve">Equality Act, </w:t>
      </w:r>
      <w:r>
        <w:rPr>
          <w:lang w:val="en-US"/>
        </w:rPr>
        <w:t>(</w:t>
      </w:r>
      <w:r w:rsidRPr="00CE579E">
        <w:rPr>
          <w:lang w:val="en-US"/>
        </w:rPr>
        <w:t>2010</w:t>
      </w:r>
      <w:r>
        <w:rPr>
          <w:lang w:val="en-US"/>
        </w:rPr>
        <w:t>)</w:t>
      </w:r>
      <w:r w:rsidRPr="00CE579E">
        <w:rPr>
          <w:lang w:val="en-US"/>
        </w:rPr>
        <w:t>.</w:t>
      </w:r>
      <w:proofErr w:type="gramEnd"/>
      <w:r w:rsidRPr="00CE579E">
        <w:rPr>
          <w:lang w:val="en-US"/>
        </w:rPr>
        <w:t xml:space="preserve"> </w:t>
      </w:r>
      <w:proofErr w:type="gramStart"/>
      <w:r w:rsidRPr="00CE579E">
        <w:rPr>
          <w:i/>
          <w:iCs/>
          <w:lang w:val="en-US"/>
        </w:rPr>
        <w:t>Equality Act 2010.</w:t>
      </w:r>
      <w:proofErr w:type="gramEnd"/>
      <w:r w:rsidRPr="00CE579E">
        <w:rPr>
          <w:i/>
          <w:iCs/>
          <w:lang w:val="en-US"/>
        </w:rPr>
        <w:t xml:space="preserve"> </w:t>
      </w:r>
      <w:r w:rsidRPr="00CE579E">
        <w:rPr>
          <w:lang w:val="en-US"/>
        </w:rPr>
        <w:t xml:space="preserve">[Online] </w:t>
      </w:r>
      <w:r w:rsidRPr="00CE579E">
        <w:rPr>
          <w:lang w:val="en-US"/>
        </w:rPr>
        <w:br/>
        <w:t xml:space="preserve">Available at: </w:t>
      </w:r>
      <w:r w:rsidRPr="00CE579E">
        <w:rPr>
          <w:u w:val="single"/>
          <w:lang w:val="en-US"/>
        </w:rPr>
        <w:t>https://www.legislation.gov.uk/ukpga/2010/15/pdfs/ukpga_20100015_</w:t>
      </w:r>
      <w:proofErr w:type="gramStart"/>
      <w:r w:rsidRPr="00CE579E">
        <w:rPr>
          <w:u w:val="single"/>
          <w:lang w:val="en-US"/>
        </w:rPr>
        <w:t>en.pdf</w:t>
      </w:r>
      <w:proofErr w:type="gramEnd"/>
      <w:r w:rsidRPr="00CE579E">
        <w:rPr>
          <w:lang w:val="en-US"/>
        </w:rPr>
        <w:br/>
        <w:t>[Accessed 24 February 2019].</w:t>
      </w:r>
    </w:p>
    <w:p w:rsidR="00CE579E" w:rsidRDefault="00CE579E" w:rsidP="002D6C37">
      <w:pPr>
        <w:spacing w:after="0"/>
      </w:pPr>
    </w:p>
    <w:p w:rsidR="00CE579E" w:rsidRDefault="00CE579E" w:rsidP="00CE579E">
      <w:pPr>
        <w:spacing w:after="0"/>
        <w:rPr>
          <w:lang w:val="en-US"/>
        </w:rPr>
      </w:pPr>
      <w:r w:rsidRPr="00CE579E">
        <w:rPr>
          <w:lang w:val="en-US"/>
        </w:rPr>
        <w:t xml:space="preserve">GOV </w:t>
      </w:r>
      <w:proofErr w:type="gramStart"/>
      <w:r w:rsidRPr="00CE579E">
        <w:rPr>
          <w:lang w:val="en-US"/>
        </w:rPr>
        <w:t>UK ,</w:t>
      </w:r>
      <w:proofErr w:type="gramEnd"/>
      <w:r w:rsidRPr="00CE579E">
        <w:rPr>
          <w:lang w:val="en-US"/>
        </w:rPr>
        <w:t xml:space="preserve"> </w:t>
      </w:r>
      <w:r>
        <w:rPr>
          <w:lang w:val="en-US"/>
        </w:rPr>
        <w:t>(</w:t>
      </w:r>
      <w:r w:rsidRPr="00CE579E">
        <w:rPr>
          <w:lang w:val="en-US"/>
        </w:rPr>
        <w:t>2018</w:t>
      </w:r>
      <w:r>
        <w:rPr>
          <w:lang w:val="en-US"/>
        </w:rPr>
        <w:t>a)</w:t>
      </w:r>
      <w:r w:rsidRPr="00CE579E">
        <w:rPr>
          <w:lang w:val="en-US"/>
        </w:rPr>
        <w:t xml:space="preserve">. </w:t>
      </w:r>
      <w:proofErr w:type="gramStart"/>
      <w:r w:rsidRPr="00CE579E">
        <w:rPr>
          <w:i/>
          <w:iCs/>
          <w:lang w:val="en-US"/>
        </w:rPr>
        <w:t>Statutory Sick Pay (SPP) Employer guide.</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49" w:history="1">
        <w:r w:rsidRPr="007B2B0E">
          <w:rPr>
            <w:rStyle w:val="Hyperlink"/>
            <w:lang w:val="en-US"/>
          </w:rPr>
          <w:t>https://www.gov.uk/employers-sick-pay/entitlement</w:t>
        </w:r>
      </w:hyperlink>
      <w:r>
        <w:rPr>
          <w:lang w:val="en-US"/>
        </w:rPr>
        <w:t xml:space="preserve"> </w:t>
      </w:r>
      <w:r w:rsidRPr="00CE579E">
        <w:rPr>
          <w:lang w:val="en-US"/>
        </w:rPr>
        <w:t>[Accessed 17 February 2019].</w:t>
      </w:r>
    </w:p>
    <w:p w:rsidR="00CE579E" w:rsidRDefault="00CE579E" w:rsidP="00CE579E">
      <w:pPr>
        <w:spacing w:after="0"/>
        <w:rPr>
          <w:lang w:val="en-US"/>
        </w:rPr>
      </w:pPr>
    </w:p>
    <w:p w:rsidR="00CE579E" w:rsidRPr="00CE579E" w:rsidRDefault="00CE579E" w:rsidP="00CE579E">
      <w:pPr>
        <w:spacing w:after="0"/>
        <w:rPr>
          <w:lang w:val="en-US"/>
        </w:rPr>
      </w:pPr>
      <w:proofErr w:type="gramStart"/>
      <w:r w:rsidRPr="00CE579E">
        <w:rPr>
          <w:lang w:val="en-US"/>
        </w:rPr>
        <w:t xml:space="preserve">GOV UK, </w:t>
      </w:r>
      <w:r>
        <w:rPr>
          <w:lang w:val="en-US"/>
        </w:rPr>
        <w:t>(</w:t>
      </w:r>
      <w:r w:rsidRPr="00CE579E">
        <w:rPr>
          <w:lang w:val="en-US"/>
        </w:rPr>
        <w:t>2018</w:t>
      </w:r>
      <w:r>
        <w:rPr>
          <w:lang w:val="en-US"/>
        </w:rPr>
        <w:t>b)</w:t>
      </w:r>
      <w:r w:rsidRPr="00CE579E">
        <w:rPr>
          <w:lang w:val="en-US"/>
        </w:rPr>
        <w:t>.</w:t>
      </w:r>
      <w:proofErr w:type="gramEnd"/>
      <w:r w:rsidRPr="00CE579E">
        <w:rPr>
          <w:lang w:val="en-US"/>
        </w:rPr>
        <w:t xml:space="preserve"> </w:t>
      </w:r>
      <w:r w:rsidRPr="00CE579E">
        <w:rPr>
          <w:i/>
          <w:iCs/>
          <w:lang w:val="en-US"/>
        </w:rPr>
        <w:t xml:space="preserve">Maternity Pay and leave. </w:t>
      </w:r>
      <w:r w:rsidRPr="00CE579E">
        <w:rPr>
          <w:lang w:val="en-US"/>
        </w:rPr>
        <w:t xml:space="preserve">[Online] </w:t>
      </w:r>
      <w:r w:rsidRPr="00CE579E">
        <w:rPr>
          <w:lang w:val="en-US"/>
        </w:rPr>
        <w:br/>
        <w:t xml:space="preserve">Available at: </w:t>
      </w:r>
      <w:hyperlink r:id="rId50" w:history="1">
        <w:r w:rsidRPr="007B2B0E">
          <w:rPr>
            <w:rStyle w:val="Hyperlink"/>
            <w:lang w:val="en-US"/>
          </w:rPr>
          <w:t>https://www.gov.uk/maternity-pay-leave/pay</w:t>
        </w:r>
      </w:hyperlink>
      <w:r>
        <w:rPr>
          <w:lang w:val="en-US"/>
        </w:rPr>
        <w:t xml:space="preserve"> </w:t>
      </w:r>
      <w:r w:rsidRPr="00CE579E">
        <w:rPr>
          <w:lang w:val="en-US"/>
        </w:rPr>
        <w:t>[Accessed 17 February 2019].</w:t>
      </w:r>
    </w:p>
    <w:p w:rsidR="00CE579E" w:rsidRPr="00CE579E" w:rsidRDefault="00CE579E" w:rsidP="00CE579E">
      <w:pPr>
        <w:spacing w:after="0"/>
        <w:rPr>
          <w:lang w:val="en-US"/>
        </w:rPr>
      </w:pPr>
    </w:p>
    <w:p w:rsidR="00CE579E" w:rsidRDefault="00CE579E" w:rsidP="00CE579E">
      <w:pPr>
        <w:spacing w:after="0"/>
        <w:rPr>
          <w:lang w:val="en-US"/>
        </w:rPr>
      </w:pPr>
      <w:proofErr w:type="gramStart"/>
      <w:r w:rsidRPr="00CE579E">
        <w:rPr>
          <w:lang w:val="en-US"/>
        </w:rPr>
        <w:t xml:space="preserve">GOV UK, </w:t>
      </w:r>
      <w:r>
        <w:rPr>
          <w:lang w:val="en-US"/>
        </w:rPr>
        <w:t>(</w:t>
      </w:r>
      <w:r w:rsidRPr="00CE579E">
        <w:rPr>
          <w:lang w:val="en-US"/>
        </w:rPr>
        <w:t>2018</w:t>
      </w:r>
      <w:r>
        <w:rPr>
          <w:lang w:val="en-US"/>
        </w:rPr>
        <w:t>c)</w:t>
      </w:r>
      <w:r w:rsidRPr="00CE579E">
        <w:rPr>
          <w:lang w:val="en-US"/>
        </w:rPr>
        <w:t>.</w:t>
      </w:r>
      <w:proofErr w:type="gramEnd"/>
      <w:r w:rsidRPr="00CE579E">
        <w:rPr>
          <w:lang w:val="en-US"/>
        </w:rPr>
        <w:t xml:space="preserve"> </w:t>
      </w:r>
      <w:proofErr w:type="gramStart"/>
      <w:r w:rsidRPr="00CE579E">
        <w:rPr>
          <w:i/>
          <w:iCs/>
          <w:lang w:val="en-US"/>
        </w:rPr>
        <w:t>National Minimum Wage and National Living Wage.</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51" w:history="1">
        <w:r w:rsidRPr="007B2B0E">
          <w:rPr>
            <w:rStyle w:val="Hyperlink"/>
            <w:lang w:val="en-US"/>
          </w:rPr>
          <w:t>https://www.gov.uk/national-minimum-wage-rates</w:t>
        </w:r>
      </w:hyperlink>
      <w:r>
        <w:rPr>
          <w:lang w:val="en-US"/>
        </w:rPr>
        <w:t xml:space="preserve"> </w:t>
      </w:r>
      <w:r w:rsidRPr="00CE579E">
        <w:rPr>
          <w:lang w:val="en-US"/>
        </w:rPr>
        <w:t>[Accessed 17 February 2019].</w:t>
      </w:r>
    </w:p>
    <w:p w:rsidR="00CE579E" w:rsidRDefault="00CE579E" w:rsidP="00CE579E">
      <w:pPr>
        <w:spacing w:after="0"/>
        <w:rPr>
          <w:lang w:val="en-US"/>
        </w:rPr>
      </w:pPr>
    </w:p>
    <w:p w:rsidR="00CE579E" w:rsidRPr="00CE579E" w:rsidRDefault="00CE579E" w:rsidP="00CE579E">
      <w:pPr>
        <w:spacing w:after="0"/>
        <w:rPr>
          <w:lang w:val="en-US"/>
        </w:rPr>
      </w:pPr>
      <w:proofErr w:type="gramStart"/>
      <w:r w:rsidRPr="00CE579E">
        <w:rPr>
          <w:lang w:val="en-US"/>
        </w:rPr>
        <w:t xml:space="preserve">Government Legislation, </w:t>
      </w:r>
      <w:r>
        <w:rPr>
          <w:lang w:val="en-US"/>
        </w:rPr>
        <w:t>(</w:t>
      </w:r>
      <w:r w:rsidRPr="00CE579E">
        <w:rPr>
          <w:lang w:val="en-US"/>
        </w:rPr>
        <w:t>2000</w:t>
      </w:r>
      <w:r>
        <w:rPr>
          <w:lang w:val="en-US"/>
        </w:rPr>
        <w:t>)</w:t>
      </w:r>
      <w:r w:rsidRPr="00CE579E">
        <w:rPr>
          <w:lang w:val="en-US"/>
        </w:rPr>
        <w:t>.</w:t>
      </w:r>
      <w:proofErr w:type="gramEnd"/>
      <w:r w:rsidRPr="00CE579E">
        <w:rPr>
          <w:lang w:val="en-US"/>
        </w:rPr>
        <w:t xml:space="preserve"> </w:t>
      </w:r>
      <w:proofErr w:type="gramStart"/>
      <w:r w:rsidRPr="00CE579E">
        <w:rPr>
          <w:i/>
          <w:iCs/>
          <w:lang w:val="en-US"/>
        </w:rPr>
        <w:t>Employment Rights Act 1996.</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52" w:history="1">
        <w:r w:rsidRPr="007B2B0E">
          <w:rPr>
            <w:rStyle w:val="Hyperlink"/>
            <w:lang w:val="en-US"/>
          </w:rPr>
          <w:t>https://www.legislation.gov.uk/ukpga/1996/18/section/27</w:t>
        </w:r>
      </w:hyperlink>
      <w:r>
        <w:rPr>
          <w:lang w:val="en-US"/>
        </w:rPr>
        <w:t xml:space="preserve"> </w:t>
      </w:r>
      <w:r w:rsidRPr="00CE579E">
        <w:rPr>
          <w:lang w:val="en-US"/>
        </w:rPr>
        <w:t>[Accessed 17 February 2019].</w:t>
      </w:r>
    </w:p>
    <w:p w:rsidR="00CE579E" w:rsidRDefault="00CE579E" w:rsidP="00CE579E">
      <w:pPr>
        <w:spacing w:after="0"/>
        <w:rPr>
          <w:lang w:val="en-US"/>
        </w:rPr>
      </w:pPr>
    </w:p>
    <w:p w:rsidR="004E5BAB" w:rsidRPr="004E5BAB" w:rsidRDefault="004E5BAB" w:rsidP="004E5BAB">
      <w:pPr>
        <w:spacing w:after="0"/>
        <w:rPr>
          <w:lang w:val="en-US"/>
        </w:rPr>
      </w:pPr>
      <w:r w:rsidRPr="004E5BAB">
        <w:rPr>
          <w:lang w:val="en-US"/>
        </w:rPr>
        <w:lastRenderedPageBreak/>
        <w:t xml:space="preserve">Law </w:t>
      </w:r>
      <w:proofErr w:type="gramStart"/>
      <w:r w:rsidRPr="004E5BAB">
        <w:rPr>
          <w:lang w:val="en-US"/>
        </w:rPr>
        <w:t>Commission ,</w:t>
      </w:r>
      <w:proofErr w:type="gramEnd"/>
      <w:r w:rsidRPr="004E5BAB">
        <w:rPr>
          <w:lang w:val="en-US"/>
        </w:rPr>
        <w:t xml:space="preserve"> </w:t>
      </w:r>
      <w:r>
        <w:rPr>
          <w:lang w:val="en-US"/>
        </w:rPr>
        <w:t>(</w:t>
      </w:r>
      <w:r w:rsidRPr="004E5BAB">
        <w:rPr>
          <w:lang w:val="en-US"/>
        </w:rPr>
        <w:t>2018</w:t>
      </w:r>
      <w:r>
        <w:rPr>
          <w:lang w:val="en-US"/>
        </w:rPr>
        <w:t>)</w:t>
      </w:r>
      <w:r w:rsidRPr="004E5BAB">
        <w:rPr>
          <w:lang w:val="en-US"/>
        </w:rPr>
        <w:t xml:space="preserve">. </w:t>
      </w:r>
      <w:proofErr w:type="gramStart"/>
      <w:r w:rsidRPr="004E5BAB">
        <w:rPr>
          <w:i/>
          <w:iCs/>
          <w:lang w:val="en-US"/>
        </w:rPr>
        <w:t>Employment Law Hearing Structures.</w:t>
      </w:r>
      <w:proofErr w:type="gramEnd"/>
      <w:r w:rsidRPr="004E5BAB">
        <w:rPr>
          <w:i/>
          <w:iCs/>
          <w:lang w:val="en-US"/>
        </w:rPr>
        <w:t xml:space="preserve"> </w:t>
      </w:r>
      <w:r w:rsidRPr="004E5BAB">
        <w:rPr>
          <w:lang w:val="en-US"/>
        </w:rPr>
        <w:t xml:space="preserve">[Online] </w:t>
      </w:r>
      <w:r w:rsidRPr="004E5BAB">
        <w:rPr>
          <w:lang w:val="en-US"/>
        </w:rPr>
        <w:br/>
        <w:t xml:space="preserve">Available at: </w:t>
      </w:r>
      <w:hyperlink r:id="rId53" w:history="1">
        <w:r w:rsidRPr="007B2B0E">
          <w:rPr>
            <w:rStyle w:val="Hyperlink"/>
            <w:lang w:val="en-US"/>
          </w:rPr>
          <w:t>https://moodle.uwtsd.ac.uk/pluginfile.php/228249/mod_resource/content/1/Employment-Hearing-Structures-Summary.pdf</w:t>
        </w:r>
      </w:hyperlink>
      <w:r>
        <w:rPr>
          <w:lang w:val="en-US"/>
        </w:rPr>
        <w:t xml:space="preserve">  </w:t>
      </w:r>
      <w:r w:rsidRPr="004E5BAB">
        <w:rPr>
          <w:lang w:val="en-US"/>
        </w:rPr>
        <w:t>[Accessed 2 March 2019].</w:t>
      </w:r>
    </w:p>
    <w:p w:rsidR="004E5BAB" w:rsidRDefault="004E5BAB" w:rsidP="00CE579E">
      <w:pPr>
        <w:spacing w:after="0"/>
        <w:rPr>
          <w:lang w:val="en-US"/>
        </w:rPr>
      </w:pPr>
    </w:p>
    <w:p w:rsidR="004763F2" w:rsidRPr="004763F2" w:rsidRDefault="004763F2" w:rsidP="004763F2">
      <w:pPr>
        <w:spacing w:after="0"/>
        <w:rPr>
          <w:lang w:val="en-US"/>
        </w:rPr>
      </w:pPr>
      <w:r w:rsidRPr="004763F2">
        <w:rPr>
          <w:lang w:val="en-US"/>
        </w:rPr>
        <w:t xml:space="preserve">Thompson Reuters, </w:t>
      </w:r>
      <w:r>
        <w:rPr>
          <w:lang w:val="en-US"/>
        </w:rPr>
        <w:t>(</w:t>
      </w:r>
      <w:r w:rsidRPr="004763F2">
        <w:rPr>
          <w:lang w:val="en-US"/>
        </w:rPr>
        <w:t>2019</w:t>
      </w:r>
      <w:r>
        <w:rPr>
          <w:lang w:val="en-US"/>
        </w:rPr>
        <w:t>)</w:t>
      </w:r>
      <w:r w:rsidRPr="004763F2">
        <w:rPr>
          <w:lang w:val="en-US"/>
        </w:rPr>
        <w:t xml:space="preserve">. </w:t>
      </w:r>
      <w:proofErr w:type="gramStart"/>
      <w:r w:rsidRPr="004763F2">
        <w:rPr>
          <w:i/>
          <w:iCs/>
          <w:lang w:val="en-US"/>
        </w:rPr>
        <w:t>Defending an employment tribunal claim.</w:t>
      </w:r>
      <w:proofErr w:type="gramEnd"/>
      <w:r w:rsidRPr="004763F2">
        <w:rPr>
          <w:i/>
          <w:iCs/>
          <w:lang w:val="en-US"/>
        </w:rPr>
        <w:t xml:space="preserve"> </w:t>
      </w:r>
      <w:r w:rsidRPr="004763F2">
        <w:rPr>
          <w:lang w:val="en-US"/>
        </w:rPr>
        <w:t xml:space="preserve">[Online] </w:t>
      </w:r>
      <w:r w:rsidRPr="004763F2">
        <w:rPr>
          <w:lang w:val="en-US"/>
        </w:rPr>
        <w:br/>
        <w:t xml:space="preserve">Available at: </w:t>
      </w:r>
      <w:hyperlink r:id="rId54" w:history="1">
        <w:r w:rsidRPr="007B2B0E">
          <w:rPr>
            <w:rStyle w:val="Hyperlink"/>
            <w:lang w:val="en-US"/>
          </w:rPr>
          <w:t>https://moodle.uwtsd.ac.uk/pluginfile.php/228250/mod_resource/content/2/Defending%20an%20employment%20tribunal%20claim%20matter%20map.pdf</w:t>
        </w:r>
      </w:hyperlink>
      <w:r>
        <w:rPr>
          <w:lang w:val="en-US"/>
        </w:rPr>
        <w:t xml:space="preserve"> </w:t>
      </w:r>
      <w:r w:rsidRPr="004763F2">
        <w:rPr>
          <w:lang w:val="en-US"/>
        </w:rPr>
        <w:t>[Accessed 2 March 2019].</w:t>
      </w:r>
    </w:p>
    <w:p w:rsidR="004E5BAB" w:rsidRDefault="004E5BAB" w:rsidP="00CE579E">
      <w:pPr>
        <w:spacing w:after="0"/>
        <w:rPr>
          <w:lang w:val="en-US"/>
        </w:rPr>
      </w:pPr>
    </w:p>
    <w:p w:rsidR="004763F2" w:rsidRPr="00CE579E" w:rsidRDefault="004763F2" w:rsidP="00CE579E">
      <w:pPr>
        <w:spacing w:after="0"/>
        <w:rPr>
          <w:lang w:val="en-US"/>
        </w:rPr>
      </w:pPr>
    </w:p>
    <w:p w:rsidR="00CE579E" w:rsidRPr="00137155" w:rsidRDefault="00CE579E" w:rsidP="003C40A6">
      <w:pPr>
        <w:spacing w:after="0"/>
        <w:rPr>
          <w:lang w:val="en-US"/>
        </w:rPr>
      </w:pPr>
      <w:proofErr w:type="gramStart"/>
      <w:r w:rsidRPr="00CE579E">
        <w:rPr>
          <w:lang w:val="en-US"/>
        </w:rPr>
        <w:t>Unison ,</w:t>
      </w:r>
      <w:proofErr w:type="gramEnd"/>
      <w:r w:rsidRPr="00CE579E">
        <w:rPr>
          <w:lang w:val="en-US"/>
        </w:rPr>
        <w:t xml:space="preserve"> </w:t>
      </w:r>
      <w:r>
        <w:rPr>
          <w:lang w:val="en-US"/>
        </w:rPr>
        <w:t>(</w:t>
      </w:r>
      <w:r w:rsidRPr="00CE579E">
        <w:rPr>
          <w:lang w:val="en-US"/>
        </w:rPr>
        <w:t>2016</w:t>
      </w:r>
      <w:r>
        <w:rPr>
          <w:lang w:val="en-US"/>
        </w:rPr>
        <w:t>)</w:t>
      </w:r>
      <w:r w:rsidRPr="00CE579E">
        <w:rPr>
          <w:lang w:val="en-US"/>
        </w:rPr>
        <w:t xml:space="preserve">. </w:t>
      </w:r>
      <w:proofErr w:type="gramStart"/>
      <w:r w:rsidRPr="00CE579E">
        <w:rPr>
          <w:i/>
          <w:iCs/>
          <w:lang w:val="en-US"/>
        </w:rPr>
        <w:t>Model Capability Procedure.</w:t>
      </w:r>
      <w:proofErr w:type="gramEnd"/>
      <w:r w:rsidRPr="00CE579E">
        <w:rPr>
          <w:i/>
          <w:iCs/>
          <w:lang w:val="en-US"/>
        </w:rPr>
        <w:t xml:space="preserve"> </w:t>
      </w:r>
      <w:r w:rsidRPr="00CE579E">
        <w:rPr>
          <w:lang w:val="en-US"/>
        </w:rPr>
        <w:t xml:space="preserve">[Online] </w:t>
      </w:r>
      <w:r w:rsidRPr="00CE579E">
        <w:rPr>
          <w:lang w:val="en-US"/>
        </w:rPr>
        <w:br/>
        <w:t xml:space="preserve">Available at: </w:t>
      </w:r>
      <w:hyperlink r:id="rId55" w:history="1">
        <w:r w:rsidRPr="007B2B0E">
          <w:rPr>
            <w:rStyle w:val="Hyperlink"/>
            <w:lang w:val="en-US"/>
          </w:rPr>
          <w:t>https://www.unison.org.uk/content/uploads/2016/.../Model-Capability-Procedure.docx</w:t>
        </w:r>
      </w:hyperlink>
      <w:r>
        <w:rPr>
          <w:lang w:val="en-US"/>
        </w:rPr>
        <w:t xml:space="preserve"> </w:t>
      </w:r>
      <w:r w:rsidRPr="00CE579E">
        <w:rPr>
          <w:lang w:val="en-US"/>
        </w:rPr>
        <w:t>[Accessed 2 March 2019]</w:t>
      </w:r>
    </w:p>
    <w:sectPr w:rsidR="00CE579E" w:rsidRPr="00137155" w:rsidSect="00C6064F">
      <w:pgSz w:w="11907" w:h="16840" w:code="9"/>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4972" w:rsidRDefault="00174972" w:rsidP="00611D49">
      <w:pPr>
        <w:spacing w:after="0" w:line="240" w:lineRule="auto"/>
      </w:pPr>
      <w:r>
        <w:separator/>
      </w:r>
    </w:p>
  </w:endnote>
  <w:endnote w:type="continuationSeparator" w:id="0">
    <w:p w:rsidR="00174972" w:rsidRDefault="00174972" w:rsidP="00611D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4972" w:rsidRDefault="00174972" w:rsidP="00611D49">
      <w:pPr>
        <w:spacing w:after="0" w:line="240" w:lineRule="auto"/>
      </w:pPr>
      <w:r>
        <w:separator/>
      </w:r>
    </w:p>
  </w:footnote>
  <w:footnote w:type="continuationSeparator" w:id="0">
    <w:p w:rsidR="00174972" w:rsidRDefault="00174972" w:rsidP="00611D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704D0"/>
    <w:multiLevelType w:val="hybridMultilevel"/>
    <w:tmpl w:val="ADF4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A00004"/>
    <w:multiLevelType w:val="hybridMultilevel"/>
    <w:tmpl w:val="6CC2B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82692E"/>
    <w:multiLevelType w:val="hybridMultilevel"/>
    <w:tmpl w:val="B9AA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6870E9"/>
    <w:multiLevelType w:val="hybridMultilevel"/>
    <w:tmpl w:val="B1DA8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6678D8"/>
    <w:multiLevelType w:val="hybridMultilevel"/>
    <w:tmpl w:val="6C32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7D6BD5"/>
    <w:multiLevelType w:val="hybridMultilevel"/>
    <w:tmpl w:val="B2607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F2F5519"/>
    <w:multiLevelType w:val="hybridMultilevel"/>
    <w:tmpl w:val="ADC8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7D5525"/>
    <w:multiLevelType w:val="hybridMultilevel"/>
    <w:tmpl w:val="56A8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E1638F"/>
    <w:multiLevelType w:val="hybridMultilevel"/>
    <w:tmpl w:val="47AAA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6A04EBB"/>
    <w:multiLevelType w:val="hybridMultilevel"/>
    <w:tmpl w:val="4830E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B8A5724"/>
    <w:multiLevelType w:val="hybridMultilevel"/>
    <w:tmpl w:val="B1C8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18471E"/>
    <w:multiLevelType w:val="hybridMultilevel"/>
    <w:tmpl w:val="1FC64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CA067D6"/>
    <w:multiLevelType w:val="hybridMultilevel"/>
    <w:tmpl w:val="A52A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EA0B5F"/>
    <w:multiLevelType w:val="hybridMultilevel"/>
    <w:tmpl w:val="F7E2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1571FC"/>
    <w:multiLevelType w:val="multilevel"/>
    <w:tmpl w:val="502E8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6E960E4"/>
    <w:multiLevelType w:val="multilevel"/>
    <w:tmpl w:val="2F2E857A"/>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CBE367D"/>
    <w:multiLevelType w:val="multilevel"/>
    <w:tmpl w:val="46CEBD5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7">
    <w:nsid w:val="65FF358E"/>
    <w:multiLevelType w:val="hybridMultilevel"/>
    <w:tmpl w:val="A060F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2272F4"/>
    <w:multiLevelType w:val="multilevel"/>
    <w:tmpl w:val="9AD09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690012D"/>
    <w:multiLevelType w:val="multilevel"/>
    <w:tmpl w:val="8FBA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7613214"/>
    <w:multiLevelType w:val="multilevel"/>
    <w:tmpl w:val="B3BE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6AE521AD"/>
    <w:multiLevelType w:val="hybridMultilevel"/>
    <w:tmpl w:val="47EE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EC01CCB"/>
    <w:multiLevelType w:val="hybridMultilevel"/>
    <w:tmpl w:val="B1302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06404E8"/>
    <w:multiLevelType w:val="hybridMultilevel"/>
    <w:tmpl w:val="C18CBF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nsid w:val="778A4A40"/>
    <w:multiLevelType w:val="hybridMultilevel"/>
    <w:tmpl w:val="77E03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80A599C"/>
    <w:multiLevelType w:val="hybridMultilevel"/>
    <w:tmpl w:val="05D4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A2F2EB7"/>
    <w:multiLevelType w:val="multilevel"/>
    <w:tmpl w:val="B9522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11"/>
  </w:num>
  <w:num w:numId="3">
    <w:abstractNumId w:val="22"/>
  </w:num>
  <w:num w:numId="4">
    <w:abstractNumId w:val="24"/>
  </w:num>
  <w:num w:numId="5">
    <w:abstractNumId w:val="15"/>
  </w:num>
  <w:num w:numId="6">
    <w:abstractNumId w:val="16"/>
  </w:num>
  <w:num w:numId="7">
    <w:abstractNumId w:val="1"/>
  </w:num>
  <w:num w:numId="8">
    <w:abstractNumId w:val="13"/>
  </w:num>
  <w:num w:numId="9">
    <w:abstractNumId w:val="25"/>
  </w:num>
  <w:num w:numId="10">
    <w:abstractNumId w:val="23"/>
  </w:num>
  <w:num w:numId="11">
    <w:abstractNumId w:val="17"/>
  </w:num>
  <w:num w:numId="12">
    <w:abstractNumId w:val="2"/>
  </w:num>
  <w:num w:numId="13">
    <w:abstractNumId w:val="10"/>
  </w:num>
  <w:num w:numId="14">
    <w:abstractNumId w:val="4"/>
  </w:num>
  <w:num w:numId="15">
    <w:abstractNumId w:val="9"/>
  </w:num>
  <w:num w:numId="16">
    <w:abstractNumId w:val="0"/>
  </w:num>
  <w:num w:numId="17">
    <w:abstractNumId w:val="14"/>
  </w:num>
  <w:num w:numId="18">
    <w:abstractNumId w:val="18"/>
  </w:num>
  <w:num w:numId="19">
    <w:abstractNumId w:val="21"/>
  </w:num>
  <w:num w:numId="20">
    <w:abstractNumId w:val="3"/>
  </w:num>
  <w:num w:numId="21">
    <w:abstractNumId w:val="5"/>
  </w:num>
  <w:num w:numId="22">
    <w:abstractNumId w:val="7"/>
  </w:num>
  <w:num w:numId="23">
    <w:abstractNumId w:val="12"/>
  </w:num>
  <w:num w:numId="24">
    <w:abstractNumId w:val="19"/>
  </w:num>
  <w:num w:numId="25">
    <w:abstractNumId w:val="20"/>
  </w:num>
  <w:num w:numId="26">
    <w:abstractNumId w:val="6"/>
  </w:num>
  <w:num w:numId="27">
    <w:abstractNumId w:val="8"/>
  </w:num>
  <w:numIdMacAtCleanup w:val="2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C6064F"/>
    <w:rsid w:val="000006A4"/>
    <w:rsid w:val="00001E9F"/>
    <w:rsid w:val="0000517B"/>
    <w:rsid w:val="000147A8"/>
    <w:rsid w:val="00020EE6"/>
    <w:rsid w:val="00022CEE"/>
    <w:rsid w:val="000242DB"/>
    <w:rsid w:val="000243D9"/>
    <w:rsid w:val="00024FE5"/>
    <w:rsid w:val="00032319"/>
    <w:rsid w:val="000336AE"/>
    <w:rsid w:val="00053CCD"/>
    <w:rsid w:val="00063028"/>
    <w:rsid w:val="000652BF"/>
    <w:rsid w:val="000704A2"/>
    <w:rsid w:val="0008234E"/>
    <w:rsid w:val="00083922"/>
    <w:rsid w:val="00093408"/>
    <w:rsid w:val="000938A1"/>
    <w:rsid w:val="00097167"/>
    <w:rsid w:val="000A0469"/>
    <w:rsid w:val="000A361E"/>
    <w:rsid w:val="000A3D4A"/>
    <w:rsid w:val="000A7E8C"/>
    <w:rsid w:val="000B2FF6"/>
    <w:rsid w:val="000B44B0"/>
    <w:rsid w:val="000C1038"/>
    <w:rsid w:val="000D13BE"/>
    <w:rsid w:val="000D15C8"/>
    <w:rsid w:val="000E229C"/>
    <w:rsid w:val="000E2A65"/>
    <w:rsid w:val="000F3BFE"/>
    <w:rsid w:val="000F66E1"/>
    <w:rsid w:val="00100698"/>
    <w:rsid w:val="0010090E"/>
    <w:rsid w:val="001102C6"/>
    <w:rsid w:val="00111AC1"/>
    <w:rsid w:val="001120E4"/>
    <w:rsid w:val="00113E56"/>
    <w:rsid w:val="001159A9"/>
    <w:rsid w:val="00117869"/>
    <w:rsid w:val="00122C0E"/>
    <w:rsid w:val="00122C16"/>
    <w:rsid w:val="00126A59"/>
    <w:rsid w:val="00137155"/>
    <w:rsid w:val="00137204"/>
    <w:rsid w:val="001401EC"/>
    <w:rsid w:val="00156ADC"/>
    <w:rsid w:val="00160E5B"/>
    <w:rsid w:val="0016204C"/>
    <w:rsid w:val="00174972"/>
    <w:rsid w:val="00175DCA"/>
    <w:rsid w:val="00194D33"/>
    <w:rsid w:val="001A0AAF"/>
    <w:rsid w:val="001A2D22"/>
    <w:rsid w:val="001A5B4B"/>
    <w:rsid w:val="001B43C0"/>
    <w:rsid w:val="001C0474"/>
    <w:rsid w:val="001D209D"/>
    <w:rsid w:val="001D4559"/>
    <w:rsid w:val="001D6C7F"/>
    <w:rsid w:val="001E06C0"/>
    <w:rsid w:val="001E1661"/>
    <w:rsid w:val="001F5831"/>
    <w:rsid w:val="00202165"/>
    <w:rsid w:val="00205F3B"/>
    <w:rsid w:val="0021050B"/>
    <w:rsid w:val="00213DFB"/>
    <w:rsid w:val="0022041C"/>
    <w:rsid w:val="00222573"/>
    <w:rsid w:val="00224B28"/>
    <w:rsid w:val="00231DC5"/>
    <w:rsid w:val="002326BD"/>
    <w:rsid w:val="00235841"/>
    <w:rsid w:val="00241441"/>
    <w:rsid w:val="00243A2C"/>
    <w:rsid w:val="00244797"/>
    <w:rsid w:val="0025025F"/>
    <w:rsid w:val="002521FF"/>
    <w:rsid w:val="0025268C"/>
    <w:rsid w:val="00252A12"/>
    <w:rsid w:val="00256419"/>
    <w:rsid w:val="00260FBB"/>
    <w:rsid w:val="00263943"/>
    <w:rsid w:val="0026633F"/>
    <w:rsid w:val="00270F8E"/>
    <w:rsid w:val="0027507E"/>
    <w:rsid w:val="002838D2"/>
    <w:rsid w:val="002902B1"/>
    <w:rsid w:val="0029240A"/>
    <w:rsid w:val="002A23AD"/>
    <w:rsid w:val="002A53F7"/>
    <w:rsid w:val="002B006C"/>
    <w:rsid w:val="002C6A1D"/>
    <w:rsid w:val="002C7956"/>
    <w:rsid w:val="002D219E"/>
    <w:rsid w:val="002D2C41"/>
    <w:rsid w:val="002D3CB1"/>
    <w:rsid w:val="002D4865"/>
    <w:rsid w:val="002D6C37"/>
    <w:rsid w:val="002E453C"/>
    <w:rsid w:val="002F0B50"/>
    <w:rsid w:val="002F6057"/>
    <w:rsid w:val="00303307"/>
    <w:rsid w:val="00304A9B"/>
    <w:rsid w:val="003052A6"/>
    <w:rsid w:val="003146AB"/>
    <w:rsid w:val="00322570"/>
    <w:rsid w:val="00326E95"/>
    <w:rsid w:val="0032748D"/>
    <w:rsid w:val="003278A1"/>
    <w:rsid w:val="0033517C"/>
    <w:rsid w:val="003436F8"/>
    <w:rsid w:val="0034464F"/>
    <w:rsid w:val="00347DF8"/>
    <w:rsid w:val="00350E13"/>
    <w:rsid w:val="00350FEB"/>
    <w:rsid w:val="00352DCE"/>
    <w:rsid w:val="00357981"/>
    <w:rsid w:val="00361BC0"/>
    <w:rsid w:val="00372D0D"/>
    <w:rsid w:val="00375081"/>
    <w:rsid w:val="003813E3"/>
    <w:rsid w:val="00381E43"/>
    <w:rsid w:val="00383C15"/>
    <w:rsid w:val="00390271"/>
    <w:rsid w:val="00397F96"/>
    <w:rsid w:val="003A1790"/>
    <w:rsid w:val="003A502B"/>
    <w:rsid w:val="003A5D7C"/>
    <w:rsid w:val="003B201E"/>
    <w:rsid w:val="003B4896"/>
    <w:rsid w:val="003B74E1"/>
    <w:rsid w:val="003C17E2"/>
    <w:rsid w:val="003C40A6"/>
    <w:rsid w:val="003C6482"/>
    <w:rsid w:val="003D7EE1"/>
    <w:rsid w:val="003E1FDD"/>
    <w:rsid w:val="003E3753"/>
    <w:rsid w:val="003E4384"/>
    <w:rsid w:val="003E5BBD"/>
    <w:rsid w:val="003E7C8B"/>
    <w:rsid w:val="003F6FEE"/>
    <w:rsid w:val="00403974"/>
    <w:rsid w:val="00404EF0"/>
    <w:rsid w:val="00406D5E"/>
    <w:rsid w:val="004167CF"/>
    <w:rsid w:val="004168A8"/>
    <w:rsid w:val="00423CD0"/>
    <w:rsid w:val="004463B4"/>
    <w:rsid w:val="00447AC5"/>
    <w:rsid w:val="00453D09"/>
    <w:rsid w:val="00470D44"/>
    <w:rsid w:val="00474554"/>
    <w:rsid w:val="004763F2"/>
    <w:rsid w:val="00476B2C"/>
    <w:rsid w:val="00480540"/>
    <w:rsid w:val="00480AB9"/>
    <w:rsid w:val="00482A08"/>
    <w:rsid w:val="00485313"/>
    <w:rsid w:val="0048584B"/>
    <w:rsid w:val="00491AB4"/>
    <w:rsid w:val="00493666"/>
    <w:rsid w:val="0049524B"/>
    <w:rsid w:val="00495486"/>
    <w:rsid w:val="00497860"/>
    <w:rsid w:val="004A0135"/>
    <w:rsid w:val="004A1E2A"/>
    <w:rsid w:val="004C5675"/>
    <w:rsid w:val="004D39D5"/>
    <w:rsid w:val="004E2358"/>
    <w:rsid w:val="004E2B47"/>
    <w:rsid w:val="004E4D6F"/>
    <w:rsid w:val="004E5BAB"/>
    <w:rsid w:val="004E6D04"/>
    <w:rsid w:val="004F2700"/>
    <w:rsid w:val="004F29CE"/>
    <w:rsid w:val="004F6C92"/>
    <w:rsid w:val="004F76FC"/>
    <w:rsid w:val="00500B6E"/>
    <w:rsid w:val="00501112"/>
    <w:rsid w:val="005178B8"/>
    <w:rsid w:val="00517E35"/>
    <w:rsid w:val="005216C0"/>
    <w:rsid w:val="00521BFF"/>
    <w:rsid w:val="0052218F"/>
    <w:rsid w:val="00531FDD"/>
    <w:rsid w:val="00535B6E"/>
    <w:rsid w:val="00541228"/>
    <w:rsid w:val="00555F7F"/>
    <w:rsid w:val="0055709F"/>
    <w:rsid w:val="0055725C"/>
    <w:rsid w:val="00561729"/>
    <w:rsid w:val="00563ED0"/>
    <w:rsid w:val="00566E12"/>
    <w:rsid w:val="00576258"/>
    <w:rsid w:val="00586B11"/>
    <w:rsid w:val="00587ABF"/>
    <w:rsid w:val="00592F22"/>
    <w:rsid w:val="0059300C"/>
    <w:rsid w:val="00594818"/>
    <w:rsid w:val="005A24C0"/>
    <w:rsid w:val="005B0CD4"/>
    <w:rsid w:val="005B3BB2"/>
    <w:rsid w:val="005B542B"/>
    <w:rsid w:val="005C02FE"/>
    <w:rsid w:val="005D78EC"/>
    <w:rsid w:val="005E05D4"/>
    <w:rsid w:val="005E19E8"/>
    <w:rsid w:val="005F11BB"/>
    <w:rsid w:val="005F43D5"/>
    <w:rsid w:val="00602607"/>
    <w:rsid w:val="00606494"/>
    <w:rsid w:val="00611D49"/>
    <w:rsid w:val="00614241"/>
    <w:rsid w:val="00614EBD"/>
    <w:rsid w:val="00617D36"/>
    <w:rsid w:val="006300D1"/>
    <w:rsid w:val="00641503"/>
    <w:rsid w:val="00641CE2"/>
    <w:rsid w:val="00643F83"/>
    <w:rsid w:val="006448FF"/>
    <w:rsid w:val="006453D7"/>
    <w:rsid w:val="006505FC"/>
    <w:rsid w:val="00661F17"/>
    <w:rsid w:val="006621AD"/>
    <w:rsid w:val="0066433C"/>
    <w:rsid w:val="00667A9D"/>
    <w:rsid w:val="00670C57"/>
    <w:rsid w:val="00674DC8"/>
    <w:rsid w:val="00675430"/>
    <w:rsid w:val="006754C5"/>
    <w:rsid w:val="00681156"/>
    <w:rsid w:val="00685D7E"/>
    <w:rsid w:val="0069142F"/>
    <w:rsid w:val="006A3DE1"/>
    <w:rsid w:val="006B08EC"/>
    <w:rsid w:val="006B4482"/>
    <w:rsid w:val="006B7FCD"/>
    <w:rsid w:val="006C5087"/>
    <w:rsid w:val="006C76F9"/>
    <w:rsid w:val="006D4091"/>
    <w:rsid w:val="006D6C3E"/>
    <w:rsid w:val="006D781A"/>
    <w:rsid w:val="006D782F"/>
    <w:rsid w:val="006E38DF"/>
    <w:rsid w:val="006E6105"/>
    <w:rsid w:val="006F38B6"/>
    <w:rsid w:val="006F7B02"/>
    <w:rsid w:val="00701767"/>
    <w:rsid w:val="007031DE"/>
    <w:rsid w:val="007032E7"/>
    <w:rsid w:val="00705EDD"/>
    <w:rsid w:val="007106FD"/>
    <w:rsid w:val="00711450"/>
    <w:rsid w:val="00715B8E"/>
    <w:rsid w:val="00722050"/>
    <w:rsid w:val="00723B66"/>
    <w:rsid w:val="0072430B"/>
    <w:rsid w:val="007308FB"/>
    <w:rsid w:val="00737215"/>
    <w:rsid w:val="00737E03"/>
    <w:rsid w:val="00747208"/>
    <w:rsid w:val="0074725E"/>
    <w:rsid w:val="00747B38"/>
    <w:rsid w:val="007509FC"/>
    <w:rsid w:val="00761A64"/>
    <w:rsid w:val="00770FEA"/>
    <w:rsid w:val="007804E3"/>
    <w:rsid w:val="00782CC7"/>
    <w:rsid w:val="0078587E"/>
    <w:rsid w:val="0079350D"/>
    <w:rsid w:val="007A11E7"/>
    <w:rsid w:val="007B6C63"/>
    <w:rsid w:val="007B6ED5"/>
    <w:rsid w:val="007C0040"/>
    <w:rsid w:val="007C3CFF"/>
    <w:rsid w:val="007C7A25"/>
    <w:rsid w:val="007D0B81"/>
    <w:rsid w:val="007D5D1D"/>
    <w:rsid w:val="007E4F07"/>
    <w:rsid w:val="007E75F9"/>
    <w:rsid w:val="007F07DB"/>
    <w:rsid w:val="007F2EA0"/>
    <w:rsid w:val="007F2FF1"/>
    <w:rsid w:val="00803F79"/>
    <w:rsid w:val="00806F87"/>
    <w:rsid w:val="0081116B"/>
    <w:rsid w:val="00815CC2"/>
    <w:rsid w:val="00820D5A"/>
    <w:rsid w:val="00820DF8"/>
    <w:rsid w:val="0082189A"/>
    <w:rsid w:val="00824E05"/>
    <w:rsid w:val="00842DA9"/>
    <w:rsid w:val="008531F0"/>
    <w:rsid w:val="008539DE"/>
    <w:rsid w:val="00855909"/>
    <w:rsid w:val="00860B8A"/>
    <w:rsid w:val="00866C8E"/>
    <w:rsid w:val="00870F7B"/>
    <w:rsid w:val="008744F5"/>
    <w:rsid w:val="00892FA1"/>
    <w:rsid w:val="008A438D"/>
    <w:rsid w:val="008B53CF"/>
    <w:rsid w:val="008B5AAE"/>
    <w:rsid w:val="008B762E"/>
    <w:rsid w:val="008C01B4"/>
    <w:rsid w:val="008C5367"/>
    <w:rsid w:val="008E0375"/>
    <w:rsid w:val="008E1A09"/>
    <w:rsid w:val="008E762C"/>
    <w:rsid w:val="008F0450"/>
    <w:rsid w:val="008F2D94"/>
    <w:rsid w:val="008F31C0"/>
    <w:rsid w:val="00903ED9"/>
    <w:rsid w:val="0090673D"/>
    <w:rsid w:val="0091019E"/>
    <w:rsid w:val="0091109D"/>
    <w:rsid w:val="00911DD2"/>
    <w:rsid w:val="00915283"/>
    <w:rsid w:val="00915630"/>
    <w:rsid w:val="00920AD7"/>
    <w:rsid w:val="00936AE8"/>
    <w:rsid w:val="009408CB"/>
    <w:rsid w:val="00940B78"/>
    <w:rsid w:val="00940DEF"/>
    <w:rsid w:val="009535D2"/>
    <w:rsid w:val="00955232"/>
    <w:rsid w:val="0096239C"/>
    <w:rsid w:val="00962A14"/>
    <w:rsid w:val="0096761A"/>
    <w:rsid w:val="009679A2"/>
    <w:rsid w:val="009717FC"/>
    <w:rsid w:val="00993C7F"/>
    <w:rsid w:val="00994414"/>
    <w:rsid w:val="0099519B"/>
    <w:rsid w:val="0099764C"/>
    <w:rsid w:val="00997720"/>
    <w:rsid w:val="009A2ABD"/>
    <w:rsid w:val="009B0703"/>
    <w:rsid w:val="009B2575"/>
    <w:rsid w:val="009B2ED2"/>
    <w:rsid w:val="009B6715"/>
    <w:rsid w:val="009B74CB"/>
    <w:rsid w:val="009B7A40"/>
    <w:rsid w:val="009C5B08"/>
    <w:rsid w:val="009D3D71"/>
    <w:rsid w:val="009D60EF"/>
    <w:rsid w:val="009D71DB"/>
    <w:rsid w:val="009E0068"/>
    <w:rsid w:val="009E030C"/>
    <w:rsid w:val="009E03AE"/>
    <w:rsid w:val="009E1FAC"/>
    <w:rsid w:val="009F6C19"/>
    <w:rsid w:val="00A023EA"/>
    <w:rsid w:val="00A05623"/>
    <w:rsid w:val="00A1229C"/>
    <w:rsid w:val="00A1326A"/>
    <w:rsid w:val="00A26CF1"/>
    <w:rsid w:val="00A2769C"/>
    <w:rsid w:val="00A315A4"/>
    <w:rsid w:val="00A32EC0"/>
    <w:rsid w:val="00A34B6A"/>
    <w:rsid w:val="00A363EB"/>
    <w:rsid w:val="00A376C9"/>
    <w:rsid w:val="00A40EEB"/>
    <w:rsid w:val="00A61604"/>
    <w:rsid w:val="00A63708"/>
    <w:rsid w:val="00A66FA4"/>
    <w:rsid w:val="00A7234E"/>
    <w:rsid w:val="00A72C9F"/>
    <w:rsid w:val="00A745BC"/>
    <w:rsid w:val="00A76438"/>
    <w:rsid w:val="00A77310"/>
    <w:rsid w:val="00A8066C"/>
    <w:rsid w:val="00A82AB4"/>
    <w:rsid w:val="00A82CED"/>
    <w:rsid w:val="00A9506E"/>
    <w:rsid w:val="00A97C5D"/>
    <w:rsid w:val="00AA0BB3"/>
    <w:rsid w:val="00AA1570"/>
    <w:rsid w:val="00AA568E"/>
    <w:rsid w:val="00AA7D11"/>
    <w:rsid w:val="00AB2FF9"/>
    <w:rsid w:val="00AB4128"/>
    <w:rsid w:val="00AC38B0"/>
    <w:rsid w:val="00AC50A1"/>
    <w:rsid w:val="00AD391B"/>
    <w:rsid w:val="00AD58D0"/>
    <w:rsid w:val="00AE624A"/>
    <w:rsid w:val="00AE6A1B"/>
    <w:rsid w:val="00AE7A4D"/>
    <w:rsid w:val="00AF1BEE"/>
    <w:rsid w:val="00AF3F21"/>
    <w:rsid w:val="00B00B57"/>
    <w:rsid w:val="00B01D56"/>
    <w:rsid w:val="00B07DAE"/>
    <w:rsid w:val="00B10156"/>
    <w:rsid w:val="00B142D4"/>
    <w:rsid w:val="00B14815"/>
    <w:rsid w:val="00B2167F"/>
    <w:rsid w:val="00B312E7"/>
    <w:rsid w:val="00B32B3B"/>
    <w:rsid w:val="00B33D98"/>
    <w:rsid w:val="00B47B5D"/>
    <w:rsid w:val="00B51DFE"/>
    <w:rsid w:val="00B53277"/>
    <w:rsid w:val="00B54A5A"/>
    <w:rsid w:val="00B550EC"/>
    <w:rsid w:val="00B5585A"/>
    <w:rsid w:val="00B649AF"/>
    <w:rsid w:val="00B656C7"/>
    <w:rsid w:val="00B715BF"/>
    <w:rsid w:val="00B73C5E"/>
    <w:rsid w:val="00B74B2C"/>
    <w:rsid w:val="00B82E8D"/>
    <w:rsid w:val="00B854EA"/>
    <w:rsid w:val="00B85655"/>
    <w:rsid w:val="00B927CA"/>
    <w:rsid w:val="00B92853"/>
    <w:rsid w:val="00B93F18"/>
    <w:rsid w:val="00B9580E"/>
    <w:rsid w:val="00B96A4F"/>
    <w:rsid w:val="00B96AF9"/>
    <w:rsid w:val="00BA1ABE"/>
    <w:rsid w:val="00BA2636"/>
    <w:rsid w:val="00BA4EA7"/>
    <w:rsid w:val="00BA51AF"/>
    <w:rsid w:val="00BA7B14"/>
    <w:rsid w:val="00BB6787"/>
    <w:rsid w:val="00BC49E5"/>
    <w:rsid w:val="00BC5DF3"/>
    <w:rsid w:val="00BD263A"/>
    <w:rsid w:val="00BD31C6"/>
    <w:rsid w:val="00BD5782"/>
    <w:rsid w:val="00BD6AC8"/>
    <w:rsid w:val="00BD765B"/>
    <w:rsid w:val="00BE7275"/>
    <w:rsid w:val="00BE7EAF"/>
    <w:rsid w:val="00BF0882"/>
    <w:rsid w:val="00BF2EFC"/>
    <w:rsid w:val="00C168C1"/>
    <w:rsid w:val="00C21026"/>
    <w:rsid w:val="00C24468"/>
    <w:rsid w:val="00C3092E"/>
    <w:rsid w:val="00C32945"/>
    <w:rsid w:val="00C46973"/>
    <w:rsid w:val="00C5370A"/>
    <w:rsid w:val="00C57941"/>
    <w:rsid w:val="00C6064F"/>
    <w:rsid w:val="00C650ED"/>
    <w:rsid w:val="00C66D16"/>
    <w:rsid w:val="00C74BD1"/>
    <w:rsid w:val="00C82F83"/>
    <w:rsid w:val="00C87A4E"/>
    <w:rsid w:val="00C95B39"/>
    <w:rsid w:val="00CB404C"/>
    <w:rsid w:val="00CC213B"/>
    <w:rsid w:val="00CD197B"/>
    <w:rsid w:val="00CD78A4"/>
    <w:rsid w:val="00CE579E"/>
    <w:rsid w:val="00CF0BD1"/>
    <w:rsid w:val="00CF6C2E"/>
    <w:rsid w:val="00CF7EB1"/>
    <w:rsid w:val="00D02434"/>
    <w:rsid w:val="00D02616"/>
    <w:rsid w:val="00D0473F"/>
    <w:rsid w:val="00D132EF"/>
    <w:rsid w:val="00D13934"/>
    <w:rsid w:val="00D201DF"/>
    <w:rsid w:val="00D317FC"/>
    <w:rsid w:val="00D320D4"/>
    <w:rsid w:val="00D37418"/>
    <w:rsid w:val="00D40F80"/>
    <w:rsid w:val="00D44D3F"/>
    <w:rsid w:val="00D46A56"/>
    <w:rsid w:val="00D5059D"/>
    <w:rsid w:val="00D5140E"/>
    <w:rsid w:val="00D571AC"/>
    <w:rsid w:val="00D57913"/>
    <w:rsid w:val="00D6018A"/>
    <w:rsid w:val="00D635F0"/>
    <w:rsid w:val="00D66A88"/>
    <w:rsid w:val="00D673B4"/>
    <w:rsid w:val="00D677D8"/>
    <w:rsid w:val="00D67F4C"/>
    <w:rsid w:val="00D67FFB"/>
    <w:rsid w:val="00D71217"/>
    <w:rsid w:val="00D819C6"/>
    <w:rsid w:val="00D8271C"/>
    <w:rsid w:val="00D87D5D"/>
    <w:rsid w:val="00DA2031"/>
    <w:rsid w:val="00DA49C1"/>
    <w:rsid w:val="00DB2C8B"/>
    <w:rsid w:val="00DC04CE"/>
    <w:rsid w:val="00DC1EAE"/>
    <w:rsid w:val="00DD09C6"/>
    <w:rsid w:val="00DD7435"/>
    <w:rsid w:val="00DE5804"/>
    <w:rsid w:val="00DE67B6"/>
    <w:rsid w:val="00DF161B"/>
    <w:rsid w:val="00E023DD"/>
    <w:rsid w:val="00E11715"/>
    <w:rsid w:val="00E12D0E"/>
    <w:rsid w:val="00E25837"/>
    <w:rsid w:val="00E26DF3"/>
    <w:rsid w:val="00E3278F"/>
    <w:rsid w:val="00E33D5D"/>
    <w:rsid w:val="00E431CD"/>
    <w:rsid w:val="00E43666"/>
    <w:rsid w:val="00E51B7D"/>
    <w:rsid w:val="00E67210"/>
    <w:rsid w:val="00E7076C"/>
    <w:rsid w:val="00E714F2"/>
    <w:rsid w:val="00E84F14"/>
    <w:rsid w:val="00E925D4"/>
    <w:rsid w:val="00E95AD7"/>
    <w:rsid w:val="00EA31BE"/>
    <w:rsid w:val="00EB0F08"/>
    <w:rsid w:val="00EB4A30"/>
    <w:rsid w:val="00EB6091"/>
    <w:rsid w:val="00EC5E80"/>
    <w:rsid w:val="00ED452E"/>
    <w:rsid w:val="00EE0F86"/>
    <w:rsid w:val="00EF4176"/>
    <w:rsid w:val="00EF64BB"/>
    <w:rsid w:val="00EF76BB"/>
    <w:rsid w:val="00F10238"/>
    <w:rsid w:val="00F107D8"/>
    <w:rsid w:val="00F14A01"/>
    <w:rsid w:val="00F200EC"/>
    <w:rsid w:val="00F228E9"/>
    <w:rsid w:val="00F25B7C"/>
    <w:rsid w:val="00F31CBC"/>
    <w:rsid w:val="00F333A2"/>
    <w:rsid w:val="00F337C9"/>
    <w:rsid w:val="00F35581"/>
    <w:rsid w:val="00F41E73"/>
    <w:rsid w:val="00F447B5"/>
    <w:rsid w:val="00F45CA3"/>
    <w:rsid w:val="00F607B8"/>
    <w:rsid w:val="00F65A89"/>
    <w:rsid w:val="00F71400"/>
    <w:rsid w:val="00F7619F"/>
    <w:rsid w:val="00F82DF3"/>
    <w:rsid w:val="00F918D7"/>
    <w:rsid w:val="00F93F98"/>
    <w:rsid w:val="00F9459C"/>
    <w:rsid w:val="00FA0488"/>
    <w:rsid w:val="00FA093F"/>
    <w:rsid w:val="00FA0CB4"/>
    <w:rsid w:val="00FA3C8B"/>
    <w:rsid w:val="00FA573B"/>
    <w:rsid w:val="00FA7B66"/>
    <w:rsid w:val="00FB22C4"/>
    <w:rsid w:val="00FB601B"/>
    <w:rsid w:val="00FB6B18"/>
    <w:rsid w:val="00FB6B33"/>
    <w:rsid w:val="00FC048B"/>
    <w:rsid w:val="00FC5354"/>
    <w:rsid w:val="00FC66AC"/>
    <w:rsid w:val="00FD1722"/>
    <w:rsid w:val="00FD4F87"/>
    <w:rsid w:val="00FE03E7"/>
    <w:rsid w:val="00FE64C3"/>
    <w:rsid w:val="00FE661A"/>
    <w:rsid w:val="00FE7AC8"/>
    <w:rsid w:val="00FF1DBC"/>
    <w:rsid w:val="00FF3169"/>
    <w:rsid w:val="00FF42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06E"/>
  </w:style>
  <w:style w:type="paragraph" w:styleId="Heading1">
    <w:name w:val="heading 1"/>
    <w:basedOn w:val="Normal"/>
    <w:next w:val="Normal"/>
    <w:link w:val="Heading1Char"/>
    <w:uiPriority w:val="9"/>
    <w:qFormat/>
    <w:rsid w:val="00D201D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8B53CF"/>
    <w:pPr>
      <w:keepNext/>
      <w:keepLines/>
      <w:spacing w:before="40" w:after="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064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6064F"/>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C6064F"/>
    <w:pPr>
      <w:ind w:left="720"/>
      <w:contextualSpacing/>
    </w:pPr>
  </w:style>
  <w:style w:type="character" w:styleId="Hyperlink">
    <w:name w:val="Hyperlink"/>
    <w:basedOn w:val="DefaultParagraphFont"/>
    <w:uiPriority w:val="99"/>
    <w:unhideWhenUsed/>
    <w:rsid w:val="0091019E"/>
    <w:rPr>
      <w:color w:val="0000FF" w:themeColor="hyperlink"/>
      <w:u w:val="single"/>
    </w:rPr>
  </w:style>
  <w:style w:type="paragraph" w:styleId="BalloonText">
    <w:name w:val="Balloon Text"/>
    <w:basedOn w:val="Normal"/>
    <w:link w:val="BalloonTextChar"/>
    <w:uiPriority w:val="99"/>
    <w:semiHidden/>
    <w:unhideWhenUsed/>
    <w:rsid w:val="007F2E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2EA0"/>
    <w:rPr>
      <w:rFonts w:ascii="Tahoma" w:hAnsi="Tahoma" w:cs="Tahoma"/>
      <w:sz w:val="16"/>
      <w:szCs w:val="16"/>
    </w:rPr>
  </w:style>
  <w:style w:type="table" w:styleId="TableGrid">
    <w:name w:val="Table Grid"/>
    <w:basedOn w:val="TableNormal"/>
    <w:uiPriority w:val="59"/>
    <w:rsid w:val="00EF76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201DF"/>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D201DF"/>
  </w:style>
  <w:style w:type="paragraph" w:styleId="Header">
    <w:name w:val="header"/>
    <w:basedOn w:val="Normal"/>
    <w:link w:val="HeaderChar"/>
    <w:uiPriority w:val="99"/>
    <w:unhideWhenUsed/>
    <w:rsid w:val="00611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D49"/>
  </w:style>
  <w:style w:type="paragraph" w:styleId="Footer">
    <w:name w:val="footer"/>
    <w:basedOn w:val="Normal"/>
    <w:link w:val="FooterChar"/>
    <w:uiPriority w:val="99"/>
    <w:unhideWhenUsed/>
    <w:rsid w:val="00611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D49"/>
  </w:style>
  <w:style w:type="character" w:customStyle="1" w:styleId="Heading3Char">
    <w:name w:val="Heading 3 Char"/>
    <w:basedOn w:val="DefaultParagraphFont"/>
    <w:link w:val="Heading3"/>
    <w:uiPriority w:val="9"/>
    <w:semiHidden/>
    <w:rsid w:val="008B53CF"/>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761A64"/>
    <w:rPr>
      <w:b/>
      <w:bCs/>
    </w:rPr>
  </w:style>
  <w:style w:type="paragraph" w:styleId="NormalWeb">
    <w:name w:val="Normal (Web)"/>
    <w:basedOn w:val="Normal"/>
    <w:uiPriority w:val="99"/>
    <w:unhideWhenUsed/>
    <w:rsid w:val="00F918D7"/>
    <w:pPr>
      <w:spacing w:before="100" w:beforeAutospacing="1" w:after="100" w:afterAutospacing="1" w:line="240" w:lineRule="auto"/>
    </w:pPr>
    <w:rPr>
      <w:rFonts w:eastAsia="Times New Roman"/>
      <w:lang w:eastAsia="en-GB"/>
    </w:rPr>
  </w:style>
</w:styles>
</file>

<file path=word/webSettings.xml><?xml version="1.0" encoding="utf-8"?>
<w:webSettings xmlns:r="http://schemas.openxmlformats.org/officeDocument/2006/relationships" xmlns:w="http://schemas.openxmlformats.org/wordprocessingml/2006/main">
  <w:divs>
    <w:div w:id="5794448">
      <w:bodyDiv w:val="1"/>
      <w:marLeft w:val="0"/>
      <w:marRight w:val="0"/>
      <w:marTop w:val="0"/>
      <w:marBottom w:val="0"/>
      <w:divBdr>
        <w:top w:val="none" w:sz="0" w:space="0" w:color="auto"/>
        <w:left w:val="none" w:sz="0" w:space="0" w:color="auto"/>
        <w:bottom w:val="none" w:sz="0" w:space="0" w:color="auto"/>
        <w:right w:val="none" w:sz="0" w:space="0" w:color="auto"/>
      </w:divBdr>
    </w:div>
    <w:div w:id="8919294">
      <w:bodyDiv w:val="1"/>
      <w:marLeft w:val="0"/>
      <w:marRight w:val="0"/>
      <w:marTop w:val="0"/>
      <w:marBottom w:val="0"/>
      <w:divBdr>
        <w:top w:val="none" w:sz="0" w:space="0" w:color="auto"/>
        <w:left w:val="none" w:sz="0" w:space="0" w:color="auto"/>
        <w:bottom w:val="none" w:sz="0" w:space="0" w:color="auto"/>
        <w:right w:val="none" w:sz="0" w:space="0" w:color="auto"/>
      </w:divBdr>
    </w:div>
    <w:div w:id="41712152">
      <w:bodyDiv w:val="1"/>
      <w:marLeft w:val="0"/>
      <w:marRight w:val="0"/>
      <w:marTop w:val="0"/>
      <w:marBottom w:val="0"/>
      <w:divBdr>
        <w:top w:val="none" w:sz="0" w:space="0" w:color="auto"/>
        <w:left w:val="none" w:sz="0" w:space="0" w:color="auto"/>
        <w:bottom w:val="none" w:sz="0" w:space="0" w:color="auto"/>
        <w:right w:val="none" w:sz="0" w:space="0" w:color="auto"/>
      </w:divBdr>
    </w:div>
    <w:div w:id="52167871">
      <w:bodyDiv w:val="1"/>
      <w:marLeft w:val="0"/>
      <w:marRight w:val="0"/>
      <w:marTop w:val="0"/>
      <w:marBottom w:val="0"/>
      <w:divBdr>
        <w:top w:val="none" w:sz="0" w:space="0" w:color="auto"/>
        <w:left w:val="none" w:sz="0" w:space="0" w:color="auto"/>
        <w:bottom w:val="none" w:sz="0" w:space="0" w:color="auto"/>
        <w:right w:val="none" w:sz="0" w:space="0" w:color="auto"/>
      </w:divBdr>
    </w:div>
    <w:div w:id="63650341">
      <w:bodyDiv w:val="1"/>
      <w:marLeft w:val="0"/>
      <w:marRight w:val="0"/>
      <w:marTop w:val="0"/>
      <w:marBottom w:val="0"/>
      <w:divBdr>
        <w:top w:val="none" w:sz="0" w:space="0" w:color="auto"/>
        <w:left w:val="none" w:sz="0" w:space="0" w:color="auto"/>
        <w:bottom w:val="none" w:sz="0" w:space="0" w:color="auto"/>
        <w:right w:val="none" w:sz="0" w:space="0" w:color="auto"/>
      </w:divBdr>
    </w:div>
    <w:div w:id="67462209">
      <w:bodyDiv w:val="1"/>
      <w:marLeft w:val="0"/>
      <w:marRight w:val="0"/>
      <w:marTop w:val="0"/>
      <w:marBottom w:val="0"/>
      <w:divBdr>
        <w:top w:val="none" w:sz="0" w:space="0" w:color="auto"/>
        <w:left w:val="none" w:sz="0" w:space="0" w:color="auto"/>
        <w:bottom w:val="none" w:sz="0" w:space="0" w:color="auto"/>
        <w:right w:val="none" w:sz="0" w:space="0" w:color="auto"/>
      </w:divBdr>
    </w:div>
    <w:div w:id="72895429">
      <w:bodyDiv w:val="1"/>
      <w:marLeft w:val="0"/>
      <w:marRight w:val="0"/>
      <w:marTop w:val="0"/>
      <w:marBottom w:val="0"/>
      <w:divBdr>
        <w:top w:val="none" w:sz="0" w:space="0" w:color="auto"/>
        <w:left w:val="none" w:sz="0" w:space="0" w:color="auto"/>
        <w:bottom w:val="none" w:sz="0" w:space="0" w:color="auto"/>
        <w:right w:val="none" w:sz="0" w:space="0" w:color="auto"/>
      </w:divBdr>
    </w:div>
    <w:div w:id="88157405">
      <w:bodyDiv w:val="1"/>
      <w:marLeft w:val="0"/>
      <w:marRight w:val="0"/>
      <w:marTop w:val="0"/>
      <w:marBottom w:val="0"/>
      <w:divBdr>
        <w:top w:val="none" w:sz="0" w:space="0" w:color="auto"/>
        <w:left w:val="none" w:sz="0" w:space="0" w:color="auto"/>
        <w:bottom w:val="none" w:sz="0" w:space="0" w:color="auto"/>
        <w:right w:val="none" w:sz="0" w:space="0" w:color="auto"/>
      </w:divBdr>
    </w:div>
    <w:div w:id="103232432">
      <w:bodyDiv w:val="1"/>
      <w:marLeft w:val="0"/>
      <w:marRight w:val="0"/>
      <w:marTop w:val="0"/>
      <w:marBottom w:val="0"/>
      <w:divBdr>
        <w:top w:val="none" w:sz="0" w:space="0" w:color="auto"/>
        <w:left w:val="none" w:sz="0" w:space="0" w:color="auto"/>
        <w:bottom w:val="none" w:sz="0" w:space="0" w:color="auto"/>
        <w:right w:val="none" w:sz="0" w:space="0" w:color="auto"/>
      </w:divBdr>
    </w:div>
    <w:div w:id="111944551">
      <w:bodyDiv w:val="1"/>
      <w:marLeft w:val="0"/>
      <w:marRight w:val="0"/>
      <w:marTop w:val="0"/>
      <w:marBottom w:val="0"/>
      <w:divBdr>
        <w:top w:val="none" w:sz="0" w:space="0" w:color="auto"/>
        <w:left w:val="none" w:sz="0" w:space="0" w:color="auto"/>
        <w:bottom w:val="none" w:sz="0" w:space="0" w:color="auto"/>
        <w:right w:val="none" w:sz="0" w:space="0" w:color="auto"/>
      </w:divBdr>
    </w:div>
    <w:div w:id="119109493">
      <w:bodyDiv w:val="1"/>
      <w:marLeft w:val="0"/>
      <w:marRight w:val="0"/>
      <w:marTop w:val="0"/>
      <w:marBottom w:val="0"/>
      <w:divBdr>
        <w:top w:val="none" w:sz="0" w:space="0" w:color="auto"/>
        <w:left w:val="none" w:sz="0" w:space="0" w:color="auto"/>
        <w:bottom w:val="none" w:sz="0" w:space="0" w:color="auto"/>
        <w:right w:val="none" w:sz="0" w:space="0" w:color="auto"/>
      </w:divBdr>
    </w:div>
    <w:div w:id="135414569">
      <w:bodyDiv w:val="1"/>
      <w:marLeft w:val="0"/>
      <w:marRight w:val="0"/>
      <w:marTop w:val="0"/>
      <w:marBottom w:val="0"/>
      <w:divBdr>
        <w:top w:val="none" w:sz="0" w:space="0" w:color="auto"/>
        <w:left w:val="none" w:sz="0" w:space="0" w:color="auto"/>
        <w:bottom w:val="none" w:sz="0" w:space="0" w:color="auto"/>
        <w:right w:val="none" w:sz="0" w:space="0" w:color="auto"/>
      </w:divBdr>
    </w:div>
    <w:div w:id="149834126">
      <w:bodyDiv w:val="1"/>
      <w:marLeft w:val="0"/>
      <w:marRight w:val="0"/>
      <w:marTop w:val="0"/>
      <w:marBottom w:val="0"/>
      <w:divBdr>
        <w:top w:val="none" w:sz="0" w:space="0" w:color="auto"/>
        <w:left w:val="none" w:sz="0" w:space="0" w:color="auto"/>
        <w:bottom w:val="none" w:sz="0" w:space="0" w:color="auto"/>
        <w:right w:val="none" w:sz="0" w:space="0" w:color="auto"/>
      </w:divBdr>
    </w:div>
    <w:div w:id="185020246">
      <w:bodyDiv w:val="1"/>
      <w:marLeft w:val="0"/>
      <w:marRight w:val="0"/>
      <w:marTop w:val="0"/>
      <w:marBottom w:val="0"/>
      <w:divBdr>
        <w:top w:val="none" w:sz="0" w:space="0" w:color="auto"/>
        <w:left w:val="none" w:sz="0" w:space="0" w:color="auto"/>
        <w:bottom w:val="none" w:sz="0" w:space="0" w:color="auto"/>
        <w:right w:val="none" w:sz="0" w:space="0" w:color="auto"/>
      </w:divBdr>
    </w:div>
    <w:div w:id="206719749">
      <w:bodyDiv w:val="1"/>
      <w:marLeft w:val="0"/>
      <w:marRight w:val="0"/>
      <w:marTop w:val="0"/>
      <w:marBottom w:val="0"/>
      <w:divBdr>
        <w:top w:val="none" w:sz="0" w:space="0" w:color="auto"/>
        <w:left w:val="none" w:sz="0" w:space="0" w:color="auto"/>
        <w:bottom w:val="none" w:sz="0" w:space="0" w:color="auto"/>
        <w:right w:val="none" w:sz="0" w:space="0" w:color="auto"/>
      </w:divBdr>
    </w:div>
    <w:div w:id="269748564">
      <w:bodyDiv w:val="1"/>
      <w:marLeft w:val="0"/>
      <w:marRight w:val="0"/>
      <w:marTop w:val="0"/>
      <w:marBottom w:val="0"/>
      <w:divBdr>
        <w:top w:val="none" w:sz="0" w:space="0" w:color="auto"/>
        <w:left w:val="none" w:sz="0" w:space="0" w:color="auto"/>
        <w:bottom w:val="none" w:sz="0" w:space="0" w:color="auto"/>
        <w:right w:val="none" w:sz="0" w:space="0" w:color="auto"/>
      </w:divBdr>
    </w:div>
    <w:div w:id="294218028">
      <w:bodyDiv w:val="1"/>
      <w:marLeft w:val="0"/>
      <w:marRight w:val="0"/>
      <w:marTop w:val="0"/>
      <w:marBottom w:val="0"/>
      <w:divBdr>
        <w:top w:val="none" w:sz="0" w:space="0" w:color="auto"/>
        <w:left w:val="none" w:sz="0" w:space="0" w:color="auto"/>
        <w:bottom w:val="none" w:sz="0" w:space="0" w:color="auto"/>
        <w:right w:val="none" w:sz="0" w:space="0" w:color="auto"/>
      </w:divBdr>
    </w:div>
    <w:div w:id="304512446">
      <w:bodyDiv w:val="1"/>
      <w:marLeft w:val="0"/>
      <w:marRight w:val="0"/>
      <w:marTop w:val="0"/>
      <w:marBottom w:val="0"/>
      <w:divBdr>
        <w:top w:val="none" w:sz="0" w:space="0" w:color="auto"/>
        <w:left w:val="none" w:sz="0" w:space="0" w:color="auto"/>
        <w:bottom w:val="none" w:sz="0" w:space="0" w:color="auto"/>
        <w:right w:val="none" w:sz="0" w:space="0" w:color="auto"/>
      </w:divBdr>
    </w:div>
    <w:div w:id="325549699">
      <w:bodyDiv w:val="1"/>
      <w:marLeft w:val="0"/>
      <w:marRight w:val="0"/>
      <w:marTop w:val="0"/>
      <w:marBottom w:val="0"/>
      <w:divBdr>
        <w:top w:val="none" w:sz="0" w:space="0" w:color="auto"/>
        <w:left w:val="none" w:sz="0" w:space="0" w:color="auto"/>
        <w:bottom w:val="none" w:sz="0" w:space="0" w:color="auto"/>
        <w:right w:val="none" w:sz="0" w:space="0" w:color="auto"/>
      </w:divBdr>
    </w:div>
    <w:div w:id="347147530">
      <w:bodyDiv w:val="1"/>
      <w:marLeft w:val="0"/>
      <w:marRight w:val="0"/>
      <w:marTop w:val="0"/>
      <w:marBottom w:val="0"/>
      <w:divBdr>
        <w:top w:val="none" w:sz="0" w:space="0" w:color="auto"/>
        <w:left w:val="none" w:sz="0" w:space="0" w:color="auto"/>
        <w:bottom w:val="none" w:sz="0" w:space="0" w:color="auto"/>
        <w:right w:val="none" w:sz="0" w:space="0" w:color="auto"/>
      </w:divBdr>
    </w:div>
    <w:div w:id="349139048">
      <w:bodyDiv w:val="1"/>
      <w:marLeft w:val="0"/>
      <w:marRight w:val="0"/>
      <w:marTop w:val="0"/>
      <w:marBottom w:val="0"/>
      <w:divBdr>
        <w:top w:val="none" w:sz="0" w:space="0" w:color="auto"/>
        <w:left w:val="none" w:sz="0" w:space="0" w:color="auto"/>
        <w:bottom w:val="none" w:sz="0" w:space="0" w:color="auto"/>
        <w:right w:val="none" w:sz="0" w:space="0" w:color="auto"/>
      </w:divBdr>
    </w:div>
    <w:div w:id="349841834">
      <w:bodyDiv w:val="1"/>
      <w:marLeft w:val="0"/>
      <w:marRight w:val="0"/>
      <w:marTop w:val="0"/>
      <w:marBottom w:val="0"/>
      <w:divBdr>
        <w:top w:val="none" w:sz="0" w:space="0" w:color="auto"/>
        <w:left w:val="none" w:sz="0" w:space="0" w:color="auto"/>
        <w:bottom w:val="none" w:sz="0" w:space="0" w:color="auto"/>
        <w:right w:val="none" w:sz="0" w:space="0" w:color="auto"/>
      </w:divBdr>
    </w:div>
    <w:div w:id="350643960">
      <w:bodyDiv w:val="1"/>
      <w:marLeft w:val="0"/>
      <w:marRight w:val="0"/>
      <w:marTop w:val="0"/>
      <w:marBottom w:val="0"/>
      <w:divBdr>
        <w:top w:val="none" w:sz="0" w:space="0" w:color="auto"/>
        <w:left w:val="none" w:sz="0" w:space="0" w:color="auto"/>
        <w:bottom w:val="none" w:sz="0" w:space="0" w:color="auto"/>
        <w:right w:val="none" w:sz="0" w:space="0" w:color="auto"/>
      </w:divBdr>
    </w:div>
    <w:div w:id="379400279">
      <w:bodyDiv w:val="1"/>
      <w:marLeft w:val="0"/>
      <w:marRight w:val="0"/>
      <w:marTop w:val="0"/>
      <w:marBottom w:val="0"/>
      <w:divBdr>
        <w:top w:val="none" w:sz="0" w:space="0" w:color="auto"/>
        <w:left w:val="none" w:sz="0" w:space="0" w:color="auto"/>
        <w:bottom w:val="none" w:sz="0" w:space="0" w:color="auto"/>
        <w:right w:val="none" w:sz="0" w:space="0" w:color="auto"/>
      </w:divBdr>
    </w:div>
    <w:div w:id="414134349">
      <w:bodyDiv w:val="1"/>
      <w:marLeft w:val="0"/>
      <w:marRight w:val="0"/>
      <w:marTop w:val="0"/>
      <w:marBottom w:val="0"/>
      <w:divBdr>
        <w:top w:val="none" w:sz="0" w:space="0" w:color="auto"/>
        <w:left w:val="none" w:sz="0" w:space="0" w:color="auto"/>
        <w:bottom w:val="none" w:sz="0" w:space="0" w:color="auto"/>
        <w:right w:val="none" w:sz="0" w:space="0" w:color="auto"/>
      </w:divBdr>
    </w:div>
    <w:div w:id="417867911">
      <w:bodyDiv w:val="1"/>
      <w:marLeft w:val="0"/>
      <w:marRight w:val="0"/>
      <w:marTop w:val="0"/>
      <w:marBottom w:val="0"/>
      <w:divBdr>
        <w:top w:val="none" w:sz="0" w:space="0" w:color="auto"/>
        <w:left w:val="none" w:sz="0" w:space="0" w:color="auto"/>
        <w:bottom w:val="none" w:sz="0" w:space="0" w:color="auto"/>
        <w:right w:val="none" w:sz="0" w:space="0" w:color="auto"/>
      </w:divBdr>
    </w:div>
    <w:div w:id="455147728">
      <w:bodyDiv w:val="1"/>
      <w:marLeft w:val="0"/>
      <w:marRight w:val="0"/>
      <w:marTop w:val="0"/>
      <w:marBottom w:val="0"/>
      <w:divBdr>
        <w:top w:val="none" w:sz="0" w:space="0" w:color="auto"/>
        <w:left w:val="none" w:sz="0" w:space="0" w:color="auto"/>
        <w:bottom w:val="none" w:sz="0" w:space="0" w:color="auto"/>
        <w:right w:val="none" w:sz="0" w:space="0" w:color="auto"/>
      </w:divBdr>
    </w:div>
    <w:div w:id="457919399">
      <w:bodyDiv w:val="1"/>
      <w:marLeft w:val="0"/>
      <w:marRight w:val="0"/>
      <w:marTop w:val="0"/>
      <w:marBottom w:val="0"/>
      <w:divBdr>
        <w:top w:val="none" w:sz="0" w:space="0" w:color="auto"/>
        <w:left w:val="none" w:sz="0" w:space="0" w:color="auto"/>
        <w:bottom w:val="none" w:sz="0" w:space="0" w:color="auto"/>
        <w:right w:val="none" w:sz="0" w:space="0" w:color="auto"/>
      </w:divBdr>
    </w:div>
    <w:div w:id="487550177">
      <w:bodyDiv w:val="1"/>
      <w:marLeft w:val="0"/>
      <w:marRight w:val="0"/>
      <w:marTop w:val="0"/>
      <w:marBottom w:val="0"/>
      <w:divBdr>
        <w:top w:val="none" w:sz="0" w:space="0" w:color="auto"/>
        <w:left w:val="none" w:sz="0" w:space="0" w:color="auto"/>
        <w:bottom w:val="none" w:sz="0" w:space="0" w:color="auto"/>
        <w:right w:val="none" w:sz="0" w:space="0" w:color="auto"/>
      </w:divBdr>
    </w:div>
    <w:div w:id="494684021">
      <w:bodyDiv w:val="1"/>
      <w:marLeft w:val="0"/>
      <w:marRight w:val="0"/>
      <w:marTop w:val="0"/>
      <w:marBottom w:val="0"/>
      <w:divBdr>
        <w:top w:val="none" w:sz="0" w:space="0" w:color="auto"/>
        <w:left w:val="none" w:sz="0" w:space="0" w:color="auto"/>
        <w:bottom w:val="none" w:sz="0" w:space="0" w:color="auto"/>
        <w:right w:val="none" w:sz="0" w:space="0" w:color="auto"/>
      </w:divBdr>
    </w:div>
    <w:div w:id="497842533">
      <w:bodyDiv w:val="1"/>
      <w:marLeft w:val="0"/>
      <w:marRight w:val="0"/>
      <w:marTop w:val="0"/>
      <w:marBottom w:val="0"/>
      <w:divBdr>
        <w:top w:val="none" w:sz="0" w:space="0" w:color="auto"/>
        <w:left w:val="none" w:sz="0" w:space="0" w:color="auto"/>
        <w:bottom w:val="none" w:sz="0" w:space="0" w:color="auto"/>
        <w:right w:val="none" w:sz="0" w:space="0" w:color="auto"/>
      </w:divBdr>
    </w:div>
    <w:div w:id="533421317">
      <w:bodyDiv w:val="1"/>
      <w:marLeft w:val="0"/>
      <w:marRight w:val="0"/>
      <w:marTop w:val="0"/>
      <w:marBottom w:val="0"/>
      <w:divBdr>
        <w:top w:val="none" w:sz="0" w:space="0" w:color="auto"/>
        <w:left w:val="none" w:sz="0" w:space="0" w:color="auto"/>
        <w:bottom w:val="none" w:sz="0" w:space="0" w:color="auto"/>
        <w:right w:val="none" w:sz="0" w:space="0" w:color="auto"/>
      </w:divBdr>
    </w:div>
    <w:div w:id="572351698">
      <w:bodyDiv w:val="1"/>
      <w:marLeft w:val="0"/>
      <w:marRight w:val="0"/>
      <w:marTop w:val="0"/>
      <w:marBottom w:val="0"/>
      <w:divBdr>
        <w:top w:val="none" w:sz="0" w:space="0" w:color="auto"/>
        <w:left w:val="none" w:sz="0" w:space="0" w:color="auto"/>
        <w:bottom w:val="none" w:sz="0" w:space="0" w:color="auto"/>
        <w:right w:val="none" w:sz="0" w:space="0" w:color="auto"/>
      </w:divBdr>
    </w:div>
    <w:div w:id="577442239">
      <w:bodyDiv w:val="1"/>
      <w:marLeft w:val="0"/>
      <w:marRight w:val="0"/>
      <w:marTop w:val="0"/>
      <w:marBottom w:val="0"/>
      <w:divBdr>
        <w:top w:val="none" w:sz="0" w:space="0" w:color="auto"/>
        <w:left w:val="none" w:sz="0" w:space="0" w:color="auto"/>
        <w:bottom w:val="none" w:sz="0" w:space="0" w:color="auto"/>
        <w:right w:val="none" w:sz="0" w:space="0" w:color="auto"/>
      </w:divBdr>
    </w:div>
    <w:div w:id="586816495">
      <w:bodyDiv w:val="1"/>
      <w:marLeft w:val="0"/>
      <w:marRight w:val="0"/>
      <w:marTop w:val="0"/>
      <w:marBottom w:val="0"/>
      <w:divBdr>
        <w:top w:val="none" w:sz="0" w:space="0" w:color="auto"/>
        <w:left w:val="none" w:sz="0" w:space="0" w:color="auto"/>
        <w:bottom w:val="none" w:sz="0" w:space="0" w:color="auto"/>
        <w:right w:val="none" w:sz="0" w:space="0" w:color="auto"/>
      </w:divBdr>
    </w:div>
    <w:div w:id="626548546">
      <w:bodyDiv w:val="1"/>
      <w:marLeft w:val="0"/>
      <w:marRight w:val="0"/>
      <w:marTop w:val="0"/>
      <w:marBottom w:val="0"/>
      <w:divBdr>
        <w:top w:val="none" w:sz="0" w:space="0" w:color="auto"/>
        <w:left w:val="none" w:sz="0" w:space="0" w:color="auto"/>
        <w:bottom w:val="none" w:sz="0" w:space="0" w:color="auto"/>
        <w:right w:val="none" w:sz="0" w:space="0" w:color="auto"/>
      </w:divBdr>
    </w:div>
    <w:div w:id="631716917">
      <w:bodyDiv w:val="1"/>
      <w:marLeft w:val="0"/>
      <w:marRight w:val="0"/>
      <w:marTop w:val="0"/>
      <w:marBottom w:val="0"/>
      <w:divBdr>
        <w:top w:val="none" w:sz="0" w:space="0" w:color="auto"/>
        <w:left w:val="none" w:sz="0" w:space="0" w:color="auto"/>
        <w:bottom w:val="none" w:sz="0" w:space="0" w:color="auto"/>
        <w:right w:val="none" w:sz="0" w:space="0" w:color="auto"/>
      </w:divBdr>
    </w:div>
    <w:div w:id="718940640">
      <w:bodyDiv w:val="1"/>
      <w:marLeft w:val="0"/>
      <w:marRight w:val="0"/>
      <w:marTop w:val="0"/>
      <w:marBottom w:val="0"/>
      <w:divBdr>
        <w:top w:val="none" w:sz="0" w:space="0" w:color="auto"/>
        <w:left w:val="none" w:sz="0" w:space="0" w:color="auto"/>
        <w:bottom w:val="none" w:sz="0" w:space="0" w:color="auto"/>
        <w:right w:val="none" w:sz="0" w:space="0" w:color="auto"/>
      </w:divBdr>
    </w:div>
    <w:div w:id="729692508">
      <w:bodyDiv w:val="1"/>
      <w:marLeft w:val="0"/>
      <w:marRight w:val="0"/>
      <w:marTop w:val="0"/>
      <w:marBottom w:val="0"/>
      <w:divBdr>
        <w:top w:val="none" w:sz="0" w:space="0" w:color="auto"/>
        <w:left w:val="none" w:sz="0" w:space="0" w:color="auto"/>
        <w:bottom w:val="none" w:sz="0" w:space="0" w:color="auto"/>
        <w:right w:val="none" w:sz="0" w:space="0" w:color="auto"/>
      </w:divBdr>
    </w:div>
    <w:div w:id="738989189">
      <w:bodyDiv w:val="1"/>
      <w:marLeft w:val="0"/>
      <w:marRight w:val="0"/>
      <w:marTop w:val="0"/>
      <w:marBottom w:val="0"/>
      <w:divBdr>
        <w:top w:val="none" w:sz="0" w:space="0" w:color="auto"/>
        <w:left w:val="none" w:sz="0" w:space="0" w:color="auto"/>
        <w:bottom w:val="none" w:sz="0" w:space="0" w:color="auto"/>
        <w:right w:val="none" w:sz="0" w:space="0" w:color="auto"/>
      </w:divBdr>
    </w:div>
    <w:div w:id="756361409">
      <w:bodyDiv w:val="1"/>
      <w:marLeft w:val="0"/>
      <w:marRight w:val="0"/>
      <w:marTop w:val="0"/>
      <w:marBottom w:val="0"/>
      <w:divBdr>
        <w:top w:val="none" w:sz="0" w:space="0" w:color="auto"/>
        <w:left w:val="none" w:sz="0" w:space="0" w:color="auto"/>
        <w:bottom w:val="none" w:sz="0" w:space="0" w:color="auto"/>
        <w:right w:val="none" w:sz="0" w:space="0" w:color="auto"/>
      </w:divBdr>
    </w:div>
    <w:div w:id="790512346">
      <w:bodyDiv w:val="1"/>
      <w:marLeft w:val="0"/>
      <w:marRight w:val="0"/>
      <w:marTop w:val="0"/>
      <w:marBottom w:val="0"/>
      <w:divBdr>
        <w:top w:val="none" w:sz="0" w:space="0" w:color="auto"/>
        <w:left w:val="none" w:sz="0" w:space="0" w:color="auto"/>
        <w:bottom w:val="none" w:sz="0" w:space="0" w:color="auto"/>
        <w:right w:val="none" w:sz="0" w:space="0" w:color="auto"/>
      </w:divBdr>
    </w:div>
    <w:div w:id="798380394">
      <w:bodyDiv w:val="1"/>
      <w:marLeft w:val="0"/>
      <w:marRight w:val="0"/>
      <w:marTop w:val="0"/>
      <w:marBottom w:val="0"/>
      <w:divBdr>
        <w:top w:val="none" w:sz="0" w:space="0" w:color="auto"/>
        <w:left w:val="none" w:sz="0" w:space="0" w:color="auto"/>
        <w:bottom w:val="none" w:sz="0" w:space="0" w:color="auto"/>
        <w:right w:val="none" w:sz="0" w:space="0" w:color="auto"/>
      </w:divBdr>
    </w:div>
    <w:div w:id="809832475">
      <w:bodyDiv w:val="1"/>
      <w:marLeft w:val="0"/>
      <w:marRight w:val="0"/>
      <w:marTop w:val="0"/>
      <w:marBottom w:val="0"/>
      <w:divBdr>
        <w:top w:val="none" w:sz="0" w:space="0" w:color="auto"/>
        <w:left w:val="none" w:sz="0" w:space="0" w:color="auto"/>
        <w:bottom w:val="none" w:sz="0" w:space="0" w:color="auto"/>
        <w:right w:val="none" w:sz="0" w:space="0" w:color="auto"/>
      </w:divBdr>
    </w:div>
    <w:div w:id="851528251">
      <w:bodyDiv w:val="1"/>
      <w:marLeft w:val="0"/>
      <w:marRight w:val="0"/>
      <w:marTop w:val="0"/>
      <w:marBottom w:val="0"/>
      <w:divBdr>
        <w:top w:val="none" w:sz="0" w:space="0" w:color="auto"/>
        <w:left w:val="none" w:sz="0" w:space="0" w:color="auto"/>
        <w:bottom w:val="none" w:sz="0" w:space="0" w:color="auto"/>
        <w:right w:val="none" w:sz="0" w:space="0" w:color="auto"/>
      </w:divBdr>
    </w:div>
    <w:div w:id="865480962">
      <w:bodyDiv w:val="1"/>
      <w:marLeft w:val="0"/>
      <w:marRight w:val="0"/>
      <w:marTop w:val="0"/>
      <w:marBottom w:val="0"/>
      <w:divBdr>
        <w:top w:val="none" w:sz="0" w:space="0" w:color="auto"/>
        <w:left w:val="none" w:sz="0" w:space="0" w:color="auto"/>
        <w:bottom w:val="none" w:sz="0" w:space="0" w:color="auto"/>
        <w:right w:val="none" w:sz="0" w:space="0" w:color="auto"/>
      </w:divBdr>
    </w:div>
    <w:div w:id="867331833">
      <w:bodyDiv w:val="1"/>
      <w:marLeft w:val="0"/>
      <w:marRight w:val="0"/>
      <w:marTop w:val="0"/>
      <w:marBottom w:val="0"/>
      <w:divBdr>
        <w:top w:val="none" w:sz="0" w:space="0" w:color="auto"/>
        <w:left w:val="none" w:sz="0" w:space="0" w:color="auto"/>
        <w:bottom w:val="none" w:sz="0" w:space="0" w:color="auto"/>
        <w:right w:val="none" w:sz="0" w:space="0" w:color="auto"/>
      </w:divBdr>
    </w:div>
    <w:div w:id="894968214">
      <w:bodyDiv w:val="1"/>
      <w:marLeft w:val="0"/>
      <w:marRight w:val="0"/>
      <w:marTop w:val="0"/>
      <w:marBottom w:val="0"/>
      <w:divBdr>
        <w:top w:val="none" w:sz="0" w:space="0" w:color="auto"/>
        <w:left w:val="none" w:sz="0" w:space="0" w:color="auto"/>
        <w:bottom w:val="none" w:sz="0" w:space="0" w:color="auto"/>
        <w:right w:val="none" w:sz="0" w:space="0" w:color="auto"/>
      </w:divBdr>
    </w:div>
    <w:div w:id="949895084">
      <w:bodyDiv w:val="1"/>
      <w:marLeft w:val="0"/>
      <w:marRight w:val="0"/>
      <w:marTop w:val="0"/>
      <w:marBottom w:val="0"/>
      <w:divBdr>
        <w:top w:val="none" w:sz="0" w:space="0" w:color="auto"/>
        <w:left w:val="none" w:sz="0" w:space="0" w:color="auto"/>
        <w:bottom w:val="none" w:sz="0" w:space="0" w:color="auto"/>
        <w:right w:val="none" w:sz="0" w:space="0" w:color="auto"/>
      </w:divBdr>
    </w:div>
    <w:div w:id="967930564">
      <w:bodyDiv w:val="1"/>
      <w:marLeft w:val="0"/>
      <w:marRight w:val="0"/>
      <w:marTop w:val="0"/>
      <w:marBottom w:val="0"/>
      <w:divBdr>
        <w:top w:val="none" w:sz="0" w:space="0" w:color="auto"/>
        <w:left w:val="none" w:sz="0" w:space="0" w:color="auto"/>
        <w:bottom w:val="none" w:sz="0" w:space="0" w:color="auto"/>
        <w:right w:val="none" w:sz="0" w:space="0" w:color="auto"/>
      </w:divBdr>
    </w:div>
    <w:div w:id="974334719">
      <w:bodyDiv w:val="1"/>
      <w:marLeft w:val="0"/>
      <w:marRight w:val="0"/>
      <w:marTop w:val="0"/>
      <w:marBottom w:val="0"/>
      <w:divBdr>
        <w:top w:val="none" w:sz="0" w:space="0" w:color="auto"/>
        <w:left w:val="none" w:sz="0" w:space="0" w:color="auto"/>
        <w:bottom w:val="none" w:sz="0" w:space="0" w:color="auto"/>
        <w:right w:val="none" w:sz="0" w:space="0" w:color="auto"/>
      </w:divBdr>
    </w:div>
    <w:div w:id="1004817882">
      <w:bodyDiv w:val="1"/>
      <w:marLeft w:val="0"/>
      <w:marRight w:val="0"/>
      <w:marTop w:val="0"/>
      <w:marBottom w:val="0"/>
      <w:divBdr>
        <w:top w:val="none" w:sz="0" w:space="0" w:color="auto"/>
        <w:left w:val="none" w:sz="0" w:space="0" w:color="auto"/>
        <w:bottom w:val="none" w:sz="0" w:space="0" w:color="auto"/>
        <w:right w:val="none" w:sz="0" w:space="0" w:color="auto"/>
      </w:divBdr>
    </w:div>
    <w:div w:id="1016274691">
      <w:bodyDiv w:val="1"/>
      <w:marLeft w:val="0"/>
      <w:marRight w:val="0"/>
      <w:marTop w:val="0"/>
      <w:marBottom w:val="0"/>
      <w:divBdr>
        <w:top w:val="none" w:sz="0" w:space="0" w:color="auto"/>
        <w:left w:val="none" w:sz="0" w:space="0" w:color="auto"/>
        <w:bottom w:val="none" w:sz="0" w:space="0" w:color="auto"/>
        <w:right w:val="none" w:sz="0" w:space="0" w:color="auto"/>
      </w:divBdr>
    </w:div>
    <w:div w:id="1035304276">
      <w:bodyDiv w:val="1"/>
      <w:marLeft w:val="0"/>
      <w:marRight w:val="0"/>
      <w:marTop w:val="0"/>
      <w:marBottom w:val="0"/>
      <w:divBdr>
        <w:top w:val="none" w:sz="0" w:space="0" w:color="auto"/>
        <w:left w:val="none" w:sz="0" w:space="0" w:color="auto"/>
        <w:bottom w:val="none" w:sz="0" w:space="0" w:color="auto"/>
        <w:right w:val="none" w:sz="0" w:space="0" w:color="auto"/>
      </w:divBdr>
    </w:div>
    <w:div w:id="1057507379">
      <w:bodyDiv w:val="1"/>
      <w:marLeft w:val="0"/>
      <w:marRight w:val="0"/>
      <w:marTop w:val="0"/>
      <w:marBottom w:val="0"/>
      <w:divBdr>
        <w:top w:val="none" w:sz="0" w:space="0" w:color="auto"/>
        <w:left w:val="none" w:sz="0" w:space="0" w:color="auto"/>
        <w:bottom w:val="none" w:sz="0" w:space="0" w:color="auto"/>
        <w:right w:val="none" w:sz="0" w:space="0" w:color="auto"/>
      </w:divBdr>
    </w:div>
    <w:div w:id="1081634424">
      <w:bodyDiv w:val="1"/>
      <w:marLeft w:val="0"/>
      <w:marRight w:val="0"/>
      <w:marTop w:val="0"/>
      <w:marBottom w:val="0"/>
      <w:divBdr>
        <w:top w:val="none" w:sz="0" w:space="0" w:color="auto"/>
        <w:left w:val="none" w:sz="0" w:space="0" w:color="auto"/>
        <w:bottom w:val="none" w:sz="0" w:space="0" w:color="auto"/>
        <w:right w:val="none" w:sz="0" w:space="0" w:color="auto"/>
      </w:divBdr>
    </w:div>
    <w:div w:id="1083723655">
      <w:bodyDiv w:val="1"/>
      <w:marLeft w:val="0"/>
      <w:marRight w:val="0"/>
      <w:marTop w:val="0"/>
      <w:marBottom w:val="0"/>
      <w:divBdr>
        <w:top w:val="none" w:sz="0" w:space="0" w:color="auto"/>
        <w:left w:val="none" w:sz="0" w:space="0" w:color="auto"/>
        <w:bottom w:val="none" w:sz="0" w:space="0" w:color="auto"/>
        <w:right w:val="none" w:sz="0" w:space="0" w:color="auto"/>
      </w:divBdr>
    </w:div>
    <w:div w:id="1084112785">
      <w:bodyDiv w:val="1"/>
      <w:marLeft w:val="0"/>
      <w:marRight w:val="0"/>
      <w:marTop w:val="0"/>
      <w:marBottom w:val="0"/>
      <w:divBdr>
        <w:top w:val="none" w:sz="0" w:space="0" w:color="auto"/>
        <w:left w:val="none" w:sz="0" w:space="0" w:color="auto"/>
        <w:bottom w:val="none" w:sz="0" w:space="0" w:color="auto"/>
        <w:right w:val="none" w:sz="0" w:space="0" w:color="auto"/>
      </w:divBdr>
    </w:div>
    <w:div w:id="1092051887">
      <w:bodyDiv w:val="1"/>
      <w:marLeft w:val="0"/>
      <w:marRight w:val="0"/>
      <w:marTop w:val="0"/>
      <w:marBottom w:val="0"/>
      <w:divBdr>
        <w:top w:val="none" w:sz="0" w:space="0" w:color="auto"/>
        <w:left w:val="none" w:sz="0" w:space="0" w:color="auto"/>
        <w:bottom w:val="none" w:sz="0" w:space="0" w:color="auto"/>
        <w:right w:val="none" w:sz="0" w:space="0" w:color="auto"/>
      </w:divBdr>
    </w:div>
    <w:div w:id="1094860807">
      <w:bodyDiv w:val="1"/>
      <w:marLeft w:val="0"/>
      <w:marRight w:val="0"/>
      <w:marTop w:val="0"/>
      <w:marBottom w:val="0"/>
      <w:divBdr>
        <w:top w:val="none" w:sz="0" w:space="0" w:color="auto"/>
        <w:left w:val="none" w:sz="0" w:space="0" w:color="auto"/>
        <w:bottom w:val="none" w:sz="0" w:space="0" w:color="auto"/>
        <w:right w:val="none" w:sz="0" w:space="0" w:color="auto"/>
      </w:divBdr>
    </w:div>
    <w:div w:id="1096249792">
      <w:bodyDiv w:val="1"/>
      <w:marLeft w:val="0"/>
      <w:marRight w:val="0"/>
      <w:marTop w:val="0"/>
      <w:marBottom w:val="0"/>
      <w:divBdr>
        <w:top w:val="none" w:sz="0" w:space="0" w:color="auto"/>
        <w:left w:val="none" w:sz="0" w:space="0" w:color="auto"/>
        <w:bottom w:val="none" w:sz="0" w:space="0" w:color="auto"/>
        <w:right w:val="none" w:sz="0" w:space="0" w:color="auto"/>
      </w:divBdr>
    </w:div>
    <w:div w:id="1099982368">
      <w:bodyDiv w:val="1"/>
      <w:marLeft w:val="0"/>
      <w:marRight w:val="0"/>
      <w:marTop w:val="0"/>
      <w:marBottom w:val="0"/>
      <w:divBdr>
        <w:top w:val="none" w:sz="0" w:space="0" w:color="auto"/>
        <w:left w:val="none" w:sz="0" w:space="0" w:color="auto"/>
        <w:bottom w:val="none" w:sz="0" w:space="0" w:color="auto"/>
        <w:right w:val="none" w:sz="0" w:space="0" w:color="auto"/>
      </w:divBdr>
    </w:div>
    <w:div w:id="1109081835">
      <w:bodyDiv w:val="1"/>
      <w:marLeft w:val="0"/>
      <w:marRight w:val="0"/>
      <w:marTop w:val="0"/>
      <w:marBottom w:val="0"/>
      <w:divBdr>
        <w:top w:val="none" w:sz="0" w:space="0" w:color="auto"/>
        <w:left w:val="none" w:sz="0" w:space="0" w:color="auto"/>
        <w:bottom w:val="none" w:sz="0" w:space="0" w:color="auto"/>
        <w:right w:val="none" w:sz="0" w:space="0" w:color="auto"/>
      </w:divBdr>
    </w:div>
    <w:div w:id="1139029795">
      <w:bodyDiv w:val="1"/>
      <w:marLeft w:val="0"/>
      <w:marRight w:val="0"/>
      <w:marTop w:val="0"/>
      <w:marBottom w:val="0"/>
      <w:divBdr>
        <w:top w:val="none" w:sz="0" w:space="0" w:color="auto"/>
        <w:left w:val="none" w:sz="0" w:space="0" w:color="auto"/>
        <w:bottom w:val="none" w:sz="0" w:space="0" w:color="auto"/>
        <w:right w:val="none" w:sz="0" w:space="0" w:color="auto"/>
      </w:divBdr>
    </w:div>
    <w:div w:id="1152405415">
      <w:bodyDiv w:val="1"/>
      <w:marLeft w:val="0"/>
      <w:marRight w:val="0"/>
      <w:marTop w:val="0"/>
      <w:marBottom w:val="0"/>
      <w:divBdr>
        <w:top w:val="none" w:sz="0" w:space="0" w:color="auto"/>
        <w:left w:val="none" w:sz="0" w:space="0" w:color="auto"/>
        <w:bottom w:val="none" w:sz="0" w:space="0" w:color="auto"/>
        <w:right w:val="none" w:sz="0" w:space="0" w:color="auto"/>
      </w:divBdr>
    </w:div>
    <w:div w:id="1167675716">
      <w:bodyDiv w:val="1"/>
      <w:marLeft w:val="0"/>
      <w:marRight w:val="0"/>
      <w:marTop w:val="0"/>
      <w:marBottom w:val="0"/>
      <w:divBdr>
        <w:top w:val="none" w:sz="0" w:space="0" w:color="auto"/>
        <w:left w:val="none" w:sz="0" w:space="0" w:color="auto"/>
        <w:bottom w:val="none" w:sz="0" w:space="0" w:color="auto"/>
        <w:right w:val="none" w:sz="0" w:space="0" w:color="auto"/>
      </w:divBdr>
    </w:div>
    <w:div w:id="1194686232">
      <w:bodyDiv w:val="1"/>
      <w:marLeft w:val="0"/>
      <w:marRight w:val="0"/>
      <w:marTop w:val="0"/>
      <w:marBottom w:val="0"/>
      <w:divBdr>
        <w:top w:val="none" w:sz="0" w:space="0" w:color="auto"/>
        <w:left w:val="none" w:sz="0" w:space="0" w:color="auto"/>
        <w:bottom w:val="none" w:sz="0" w:space="0" w:color="auto"/>
        <w:right w:val="none" w:sz="0" w:space="0" w:color="auto"/>
      </w:divBdr>
    </w:div>
    <w:div w:id="1226912602">
      <w:bodyDiv w:val="1"/>
      <w:marLeft w:val="0"/>
      <w:marRight w:val="0"/>
      <w:marTop w:val="0"/>
      <w:marBottom w:val="0"/>
      <w:divBdr>
        <w:top w:val="none" w:sz="0" w:space="0" w:color="auto"/>
        <w:left w:val="none" w:sz="0" w:space="0" w:color="auto"/>
        <w:bottom w:val="none" w:sz="0" w:space="0" w:color="auto"/>
        <w:right w:val="none" w:sz="0" w:space="0" w:color="auto"/>
      </w:divBdr>
    </w:div>
    <w:div w:id="1254775829">
      <w:bodyDiv w:val="1"/>
      <w:marLeft w:val="0"/>
      <w:marRight w:val="0"/>
      <w:marTop w:val="0"/>
      <w:marBottom w:val="0"/>
      <w:divBdr>
        <w:top w:val="none" w:sz="0" w:space="0" w:color="auto"/>
        <w:left w:val="none" w:sz="0" w:space="0" w:color="auto"/>
        <w:bottom w:val="none" w:sz="0" w:space="0" w:color="auto"/>
        <w:right w:val="none" w:sz="0" w:space="0" w:color="auto"/>
      </w:divBdr>
    </w:div>
    <w:div w:id="1279525245">
      <w:bodyDiv w:val="1"/>
      <w:marLeft w:val="0"/>
      <w:marRight w:val="0"/>
      <w:marTop w:val="0"/>
      <w:marBottom w:val="0"/>
      <w:divBdr>
        <w:top w:val="none" w:sz="0" w:space="0" w:color="auto"/>
        <w:left w:val="none" w:sz="0" w:space="0" w:color="auto"/>
        <w:bottom w:val="none" w:sz="0" w:space="0" w:color="auto"/>
        <w:right w:val="none" w:sz="0" w:space="0" w:color="auto"/>
      </w:divBdr>
    </w:div>
    <w:div w:id="1309286827">
      <w:bodyDiv w:val="1"/>
      <w:marLeft w:val="0"/>
      <w:marRight w:val="0"/>
      <w:marTop w:val="0"/>
      <w:marBottom w:val="0"/>
      <w:divBdr>
        <w:top w:val="none" w:sz="0" w:space="0" w:color="auto"/>
        <w:left w:val="none" w:sz="0" w:space="0" w:color="auto"/>
        <w:bottom w:val="none" w:sz="0" w:space="0" w:color="auto"/>
        <w:right w:val="none" w:sz="0" w:space="0" w:color="auto"/>
      </w:divBdr>
    </w:div>
    <w:div w:id="1317144968">
      <w:bodyDiv w:val="1"/>
      <w:marLeft w:val="0"/>
      <w:marRight w:val="0"/>
      <w:marTop w:val="0"/>
      <w:marBottom w:val="0"/>
      <w:divBdr>
        <w:top w:val="none" w:sz="0" w:space="0" w:color="auto"/>
        <w:left w:val="none" w:sz="0" w:space="0" w:color="auto"/>
        <w:bottom w:val="none" w:sz="0" w:space="0" w:color="auto"/>
        <w:right w:val="none" w:sz="0" w:space="0" w:color="auto"/>
      </w:divBdr>
    </w:div>
    <w:div w:id="1334146923">
      <w:bodyDiv w:val="1"/>
      <w:marLeft w:val="0"/>
      <w:marRight w:val="0"/>
      <w:marTop w:val="0"/>
      <w:marBottom w:val="0"/>
      <w:divBdr>
        <w:top w:val="none" w:sz="0" w:space="0" w:color="auto"/>
        <w:left w:val="none" w:sz="0" w:space="0" w:color="auto"/>
        <w:bottom w:val="none" w:sz="0" w:space="0" w:color="auto"/>
        <w:right w:val="none" w:sz="0" w:space="0" w:color="auto"/>
      </w:divBdr>
    </w:div>
    <w:div w:id="1404181753">
      <w:bodyDiv w:val="1"/>
      <w:marLeft w:val="0"/>
      <w:marRight w:val="0"/>
      <w:marTop w:val="0"/>
      <w:marBottom w:val="0"/>
      <w:divBdr>
        <w:top w:val="none" w:sz="0" w:space="0" w:color="auto"/>
        <w:left w:val="none" w:sz="0" w:space="0" w:color="auto"/>
        <w:bottom w:val="none" w:sz="0" w:space="0" w:color="auto"/>
        <w:right w:val="none" w:sz="0" w:space="0" w:color="auto"/>
      </w:divBdr>
    </w:div>
    <w:div w:id="1406687621">
      <w:bodyDiv w:val="1"/>
      <w:marLeft w:val="0"/>
      <w:marRight w:val="0"/>
      <w:marTop w:val="0"/>
      <w:marBottom w:val="0"/>
      <w:divBdr>
        <w:top w:val="none" w:sz="0" w:space="0" w:color="auto"/>
        <w:left w:val="none" w:sz="0" w:space="0" w:color="auto"/>
        <w:bottom w:val="none" w:sz="0" w:space="0" w:color="auto"/>
        <w:right w:val="none" w:sz="0" w:space="0" w:color="auto"/>
      </w:divBdr>
    </w:div>
    <w:div w:id="1414233410">
      <w:bodyDiv w:val="1"/>
      <w:marLeft w:val="0"/>
      <w:marRight w:val="0"/>
      <w:marTop w:val="0"/>
      <w:marBottom w:val="0"/>
      <w:divBdr>
        <w:top w:val="none" w:sz="0" w:space="0" w:color="auto"/>
        <w:left w:val="none" w:sz="0" w:space="0" w:color="auto"/>
        <w:bottom w:val="none" w:sz="0" w:space="0" w:color="auto"/>
        <w:right w:val="none" w:sz="0" w:space="0" w:color="auto"/>
      </w:divBdr>
    </w:div>
    <w:div w:id="1423718904">
      <w:bodyDiv w:val="1"/>
      <w:marLeft w:val="0"/>
      <w:marRight w:val="0"/>
      <w:marTop w:val="0"/>
      <w:marBottom w:val="0"/>
      <w:divBdr>
        <w:top w:val="none" w:sz="0" w:space="0" w:color="auto"/>
        <w:left w:val="none" w:sz="0" w:space="0" w:color="auto"/>
        <w:bottom w:val="none" w:sz="0" w:space="0" w:color="auto"/>
        <w:right w:val="none" w:sz="0" w:space="0" w:color="auto"/>
      </w:divBdr>
    </w:div>
    <w:div w:id="1427070881">
      <w:bodyDiv w:val="1"/>
      <w:marLeft w:val="0"/>
      <w:marRight w:val="0"/>
      <w:marTop w:val="0"/>
      <w:marBottom w:val="0"/>
      <w:divBdr>
        <w:top w:val="none" w:sz="0" w:space="0" w:color="auto"/>
        <w:left w:val="none" w:sz="0" w:space="0" w:color="auto"/>
        <w:bottom w:val="none" w:sz="0" w:space="0" w:color="auto"/>
        <w:right w:val="none" w:sz="0" w:space="0" w:color="auto"/>
      </w:divBdr>
    </w:div>
    <w:div w:id="1445996511">
      <w:bodyDiv w:val="1"/>
      <w:marLeft w:val="0"/>
      <w:marRight w:val="0"/>
      <w:marTop w:val="0"/>
      <w:marBottom w:val="0"/>
      <w:divBdr>
        <w:top w:val="none" w:sz="0" w:space="0" w:color="auto"/>
        <w:left w:val="none" w:sz="0" w:space="0" w:color="auto"/>
        <w:bottom w:val="none" w:sz="0" w:space="0" w:color="auto"/>
        <w:right w:val="none" w:sz="0" w:space="0" w:color="auto"/>
      </w:divBdr>
    </w:div>
    <w:div w:id="1471825421">
      <w:bodyDiv w:val="1"/>
      <w:marLeft w:val="0"/>
      <w:marRight w:val="0"/>
      <w:marTop w:val="0"/>
      <w:marBottom w:val="0"/>
      <w:divBdr>
        <w:top w:val="none" w:sz="0" w:space="0" w:color="auto"/>
        <w:left w:val="none" w:sz="0" w:space="0" w:color="auto"/>
        <w:bottom w:val="none" w:sz="0" w:space="0" w:color="auto"/>
        <w:right w:val="none" w:sz="0" w:space="0" w:color="auto"/>
      </w:divBdr>
    </w:div>
    <w:div w:id="1498839776">
      <w:bodyDiv w:val="1"/>
      <w:marLeft w:val="0"/>
      <w:marRight w:val="0"/>
      <w:marTop w:val="0"/>
      <w:marBottom w:val="0"/>
      <w:divBdr>
        <w:top w:val="none" w:sz="0" w:space="0" w:color="auto"/>
        <w:left w:val="none" w:sz="0" w:space="0" w:color="auto"/>
        <w:bottom w:val="none" w:sz="0" w:space="0" w:color="auto"/>
        <w:right w:val="none" w:sz="0" w:space="0" w:color="auto"/>
      </w:divBdr>
    </w:div>
    <w:div w:id="1511791857">
      <w:bodyDiv w:val="1"/>
      <w:marLeft w:val="0"/>
      <w:marRight w:val="0"/>
      <w:marTop w:val="0"/>
      <w:marBottom w:val="0"/>
      <w:divBdr>
        <w:top w:val="none" w:sz="0" w:space="0" w:color="auto"/>
        <w:left w:val="none" w:sz="0" w:space="0" w:color="auto"/>
        <w:bottom w:val="none" w:sz="0" w:space="0" w:color="auto"/>
        <w:right w:val="none" w:sz="0" w:space="0" w:color="auto"/>
      </w:divBdr>
    </w:div>
    <w:div w:id="1537159457">
      <w:bodyDiv w:val="1"/>
      <w:marLeft w:val="0"/>
      <w:marRight w:val="0"/>
      <w:marTop w:val="0"/>
      <w:marBottom w:val="0"/>
      <w:divBdr>
        <w:top w:val="none" w:sz="0" w:space="0" w:color="auto"/>
        <w:left w:val="none" w:sz="0" w:space="0" w:color="auto"/>
        <w:bottom w:val="none" w:sz="0" w:space="0" w:color="auto"/>
        <w:right w:val="none" w:sz="0" w:space="0" w:color="auto"/>
      </w:divBdr>
    </w:div>
    <w:div w:id="1587810763">
      <w:bodyDiv w:val="1"/>
      <w:marLeft w:val="0"/>
      <w:marRight w:val="0"/>
      <w:marTop w:val="0"/>
      <w:marBottom w:val="0"/>
      <w:divBdr>
        <w:top w:val="none" w:sz="0" w:space="0" w:color="auto"/>
        <w:left w:val="none" w:sz="0" w:space="0" w:color="auto"/>
        <w:bottom w:val="none" w:sz="0" w:space="0" w:color="auto"/>
        <w:right w:val="none" w:sz="0" w:space="0" w:color="auto"/>
      </w:divBdr>
    </w:div>
    <w:div w:id="1601910457">
      <w:bodyDiv w:val="1"/>
      <w:marLeft w:val="0"/>
      <w:marRight w:val="0"/>
      <w:marTop w:val="0"/>
      <w:marBottom w:val="0"/>
      <w:divBdr>
        <w:top w:val="none" w:sz="0" w:space="0" w:color="auto"/>
        <w:left w:val="none" w:sz="0" w:space="0" w:color="auto"/>
        <w:bottom w:val="none" w:sz="0" w:space="0" w:color="auto"/>
        <w:right w:val="none" w:sz="0" w:space="0" w:color="auto"/>
      </w:divBdr>
    </w:div>
    <w:div w:id="1613705127">
      <w:bodyDiv w:val="1"/>
      <w:marLeft w:val="0"/>
      <w:marRight w:val="0"/>
      <w:marTop w:val="0"/>
      <w:marBottom w:val="0"/>
      <w:divBdr>
        <w:top w:val="none" w:sz="0" w:space="0" w:color="auto"/>
        <w:left w:val="none" w:sz="0" w:space="0" w:color="auto"/>
        <w:bottom w:val="none" w:sz="0" w:space="0" w:color="auto"/>
        <w:right w:val="none" w:sz="0" w:space="0" w:color="auto"/>
      </w:divBdr>
    </w:div>
    <w:div w:id="1659845009">
      <w:bodyDiv w:val="1"/>
      <w:marLeft w:val="0"/>
      <w:marRight w:val="0"/>
      <w:marTop w:val="0"/>
      <w:marBottom w:val="0"/>
      <w:divBdr>
        <w:top w:val="none" w:sz="0" w:space="0" w:color="auto"/>
        <w:left w:val="none" w:sz="0" w:space="0" w:color="auto"/>
        <w:bottom w:val="none" w:sz="0" w:space="0" w:color="auto"/>
        <w:right w:val="none" w:sz="0" w:space="0" w:color="auto"/>
      </w:divBdr>
    </w:div>
    <w:div w:id="1683698381">
      <w:bodyDiv w:val="1"/>
      <w:marLeft w:val="0"/>
      <w:marRight w:val="0"/>
      <w:marTop w:val="0"/>
      <w:marBottom w:val="0"/>
      <w:divBdr>
        <w:top w:val="none" w:sz="0" w:space="0" w:color="auto"/>
        <w:left w:val="none" w:sz="0" w:space="0" w:color="auto"/>
        <w:bottom w:val="none" w:sz="0" w:space="0" w:color="auto"/>
        <w:right w:val="none" w:sz="0" w:space="0" w:color="auto"/>
      </w:divBdr>
    </w:div>
    <w:div w:id="1702242952">
      <w:bodyDiv w:val="1"/>
      <w:marLeft w:val="0"/>
      <w:marRight w:val="0"/>
      <w:marTop w:val="0"/>
      <w:marBottom w:val="0"/>
      <w:divBdr>
        <w:top w:val="none" w:sz="0" w:space="0" w:color="auto"/>
        <w:left w:val="none" w:sz="0" w:space="0" w:color="auto"/>
        <w:bottom w:val="none" w:sz="0" w:space="0" w:color="auto"/>
        <w:right w:val="none" w:sz="0" w:space="0" w:color="auto"/>
      </w:divBdr>
    </w:div>
    <w:div w:id="1707485459">
      <w:bodyDiv w:val="1"/>
      <w:marLeft w:val="0"/>
      <w:marRight w:val="0"/>
      <w:marTop w:val="0"/>
      <w:marBottom w:val="0"/>
      <w:divBdr>
        <w:top w:val="none" w:sz="0" w:space="0" w:color="auto"/>
        <w:left w:val="none" w:sz="0" w:space="0" w:color="auto"/>
        <w:bottom w:val="none" w:sz="0" w:space="0" w:color="auto"/>
        <w:right w:val="none" w:sz="0" w:space="0" w:color="auto"/>
      </w:divBdr>
    </w:div>
    <w:div w:id="1724401776">
      <w:bodyDiv w:val="1"/>
      <w:marLeft w:val="0"/>
      <w:marRight w:val="0"/>
      <w:marTop w:val="0"/>
      <w:marBottom w:val="0"/>
      <w:divBdr>
        <w:top w:val="none" w:sz="0" w:space="0" w:color="auto"/>
        <w:left w:val="none" w:sz="0" w:space="0" w:color="auto"/>
        <w:bottom w:val="none" w:sz="0" w:space="0" w:color="auto"/>
        <w:right w:val="none" w:sz="0" w:space="0" w:color="auto"/>
      </w:divBdr>
    </w:div>
    <w:div w:id="1732651826">
      <w:bodyDiv w:val="1"/>
      <w:marLeft w:val="0"/>
      <w:marRight w:val="0"/>
      <w:marTop w:val="0"/>
      <w:marBottom w:val="0"/>
      <w:divBdr>
        <w:top w:val="none" w:sz="0" w:space="0" w:color="auto"/>
        <w:left w:val="none" w:sz="0" w:space="0" w:color="auto"/>
        <w:bottom w:val="none" w:sz="0" w:space="0" w:color="auto"/>
        <w:right w:val="none" w:sz="0" w:space="0" w:color="auto"/>
      </w:divBdr>
    </w:div>
    <w:div w:id="1755590414">
      <w:bodyDiv w:val="1"/>
      <w:marLeft w:val="0"/>
      <w:marRight w:val="0"/>
      <w:marTop w:val="0"/>
      <w:marBottom w:val="0"/>
      <w:divBdr>
        <w:top w:val="none" w:sz="0" w:space="0" w:color="auto"/>
        <w:left w:val="none" w:sz="0" w:space="0" w:color="auto"/>
        <w:bottom w:val="none" w:sz="0" w:space="0" w:color="auto"/>
        <w:right w:val="none" w:sz="0" w:space="0" w:color="auto"/>
      </w:divBdr>
    </w:div>
    <w:div w:id="1763641785">
      <w:bodyDiv w:val="1"/>
      <w:marLeft w:val="0"/>
      <w:marRight w:val="0"/>
      <w:marTop w:val="0"/>
      <w:marBottom w:val="0"/>
      <w:divBdr>
        <w:top w:val="none" w:sz="0" w:space="0" w:color="auto"/>
        <w:left w:val="none" w:sz="0" w:space="0" w:color="auto"/>
        <w:bottom w:val="none" w:sz="0" w:space="0" w:color="auto"/>
        <w:right w:val="none" w:sz="0" w:space="0" w:color="auto"/>
      </w:divBdr>
    </w:div>
    <w:div w:id="1779443170">
      <w:bodyDiv w:val="1"/>
      <w:marLeft w:val="0"/>
      <w:marRight w:val="0"/>
      <w:marTop w:val="0"/>
      <w:marBottom w:val="0"/>
      <w:divBdr>
        <w:top w:val="none" w:sz="0" w:space="0" w:color="auto"/>
        <w:left w:val="none" w:sz="0" w:space="0" w:color="auto"/>
        <w:bottom w:val="none" w:sz="0" w:space="0" w:color="auto"/>
        <w:right w:val="none" w:sz="0" w:space="0" w:color="auto"/>
      </w:divBdr>
    </w:div>
    <w:div w:id="1803421263">
      <w:bodyDiv w:val="1"/>
      <w:marLeft w:val="0"/>
      <w:marRight w:val="0"/>
      <w:marTop w:val="0"/>
      <w:marBottom w:val="0"/>
      <w:divBdr>
        <w:top w:val="none" w:sz="0" w:space="0" w:color="auto"/>
        <w:left w:val="none" w:sz="0" w:space="0" w:color="auto"/>
        <w:bottom w:val="none" w:sz="0" w:space="0" w:color="auto"/>
        <w:right w:val="none" w:sz="0" w:space="0" w:color="auto"/>
      </w:divBdr>
    </w:div>
    <w:div w:id="1861580672">
      <w:bodyDiv w:val="1"/>
      <w:marLeft w:val="0"/>
      <w:marRight w:val="0"/>
      <w:marTop w:val="0"/>
      <w:marBottom w:val="0"/>
      <w:divBdr>
        <w:top w:val="none" w:sz="0" w:space="0" w:color="auto"/>
        <w:left w:val="none" w:sz="0" w:space="0" w:color="auto"/>
        <w:bottom w:val="none" w:sz="0" w:space="0" w:color="auto"/>
        <w:right w:val="none" w:sz="0" w:space="0" w:color="auto"/>
      </w:divBdr>
    </w:div>
    <w:div w:id="1867213449">
      <w:bodyDiv w:val="1"/>
      <w:marLeft w:val="0"/>
      <w:marRight w:val="0"/>
      <w:marTop w:val="0"/>
      <w:marBottom w:val="0"/>
      <w:divBdr>
        <w:top w:val="none" w:sz="0" w:space="0" w:color="auto"/>
        <w:left w:val="none" w:sz="0" w:space="0" w:color="auto"/>
        <w:bottom w:val="none" w:sz="0" w:space="0" w:color="auto"/>
        <w:right w:val="none" w:sz="0" w:space="0" w:color="auto"/>
      </w:divBdr>
    </w:div>
    <w:div w:id="1878010395">
      <w:bodyDiv w:val="1"/>
      <w:marLeft w:val="0"/>
      <w:marRight w:val="0"/>
      <w:marTop w:val="0"/>
      <w:marBottom w:val="0"/>
      <w:divBdr>
        <w:top w:val="none" w:sz="0" w:space="0" w:color="auto"/>
        <w:left w:val="none" w:sz="0" w:space="0" w:color="auto"/>
        <w:bottom w:val="none" w:sz="0" w:space="0" w:color="auto"/>
        <w:right w:val="none" w:sz="0" w:space="0" w:color="auto"/>
      </w:divBdr>
    </w:div>
    <w:div w:id="1880045624">
      <w:bodyDiv w:val="1"/>
      <w:marLeft w:val="0"/>
      <w:marRight w:val="0"/>
      <w:marTop w:val="0"/>
      <w:marBottom w:val="0"/>
      <w:divBdr>
        <w:top w:val="none" w:sz="0" w:space="0" w:color="auto"/>
        <w:left w:val="none" w:sz="0" w:space="0" w:color="auto"/>
        <w:bottom w:val="none" w:sz="0" w:space="0" w:color="auto"/>
        <w:right w:val="none" w:sz="0" w:space="0" w:color="auto"/>
      </w:divBdr>
    </w:div>
    <w:div w:id="1887913231">
      <w:bodyDiv w:val="1"/>
      <w:marLeft w:val="0"/>
      <w:marRight w:val="0"/>
      <w:marTop w:val="0"/>
      <w:marBottom w:val="0"/>
      <w:divBdr>
        <w:top w:val="none" w:sz="0" w:space="0" w:color="auto"/>
        <w:left w:val="none" w:sz="0" w:space="0" w:color="auto"/>
        <w:bottom w:val="none" w:sz="0" w:space="0" w:color="auto"/>
        <w:right w:val="none" w:sz="0" w:space="0" w:color="auto"/>
      </w:divBdr>
    </w:div>
    <w:div w:id="1926725319">
      <w:bodyDiv w:val="1"/>
      <w:marLeft w:val="0"/>
      <w:marRight w:val="0"/>
      <w:marTop w:val="0"/>
      <w:marBottom w:val="0"/>
      <w:divBdr>
        <w:top w:val="none" w:sz="0" w:space="0" w:color="auto"/>
        <w:left w:val="none" w:sz="0" w:space="0" w:color="auto"/>
        <w:bottom w:val="none" w:sz="0" w:space="0" w:color="auto"/>
        <w:right w:val="none" w:sz="0" w:space="0" w:color="auto"/>
      </w:divBdr>
    </w:div>
    <w:div w:id="1926763647">
      <w:bodyDiv w:val="1"/>
      <w:marLeft w:val="0"/>
      <w:marRight w:val="0"/>
      <w:marTop w:val="0"/>
      <w:marBottom w:val="0"/>
      <w:divBdr>
        <w:top w:val="none" w:sz="0" w:space="0" w:color="auto"/>
        <w:left w:val="none" w:sz="0" w:space="0" w:color="auto"/>
        <w:bottom w:val="none" w:sz="0" w:space="0" w:color="auto"/>
        <w:right w:val="none" w:sz="0" w:space="0" w:color="auto"/>
      </w:divBdr>
    </w:div>
    <w:div w:id="1937244625">
      <w:bodyDiv w:val="1"/>
      <w:marLeft w:val="0"/>
      <w:marRight w:val="0"/>
      <w:marTop w:val="0"/>
      <w:marBottom w:val="0"/>
      <w:divBdr>
        <w:top w:val="none" w:sz="0" w:space="0" w:color="auto"/>
        <w:left w:val="none" w:sz="0" w:space="0" w:color="auto"/>
        <w:bottom w:val="none" w:sz="0" w:space="0" w:color="auto"/>
        <w:right w:val="none" w:sz="0" w:space="0" w:color="auto"/>
      </w:divBdr>
    </w:div>
    <w:div w:id="1955163701">
      <w:bodyDiv w:val="1"/>
      <w:marLeft w:val="0"/>
      <w:marRight w:val="0"/>
      <w:marTop w:val="0"/>
      <w:marBottom w:val="0"/>
      <w:divBdr>
        <w:top w:val="none" w:sz="0" w:space="0" w:color="auto"/>
        <w:left w:val="none" w:sz="0" w:space="0" w:color="auto"/>
        <w:bottom w:val="none" w:sz="0" w:space="0" w:color="auto"/>
        <w:right w:val="none" w:sz="0" w:space="0" w:color="auto"/>
      </w:divBdr>
    </w:div>
    <w:div w:id="1962027189">
      <w:bodyDiv w:val="1"/>
      <w:marLeft w:val="0"/>
      <w:marRight w:val="0"/>
      <w:marTop w:val="0"/>
      <w:marBottom w:val="0"/>
      <w:divBdr>
        <w:top w:val="none" w:sz="0" w:space="0" w:color="auto"/>
        <w:left w:val="none" w:sz="0" w:space="0" w:color="auto"/>
        <w:bottom w:val="none" w:sz="0" w:space="0" w:color="auto"/>
        <w:right w:val="none" w:sz="0" w:space="0" w:color="auto"/>
      </w:divBdr>
    </w:div>
    <w:div w:id="1966962904">
      <w:bodyDiv w:val="1"/>
      <w:marLeft w:val="0"/>
      <w:marRight w:val="0"/>
      <w:marTop w:val="0"/>
      <w:marBottom w:val="0"/>
      <w:divBdr>
        <w:top w:val="none" w:sz="0" w:space="0" w:color="auto"/>
        <w:left w:val="none" w:sz="0" w:space="0" w:color="auto"/>
        <w:bottom w:val="none" w:sz="0" w:space="0" w:color="auto"/>
        <w:right w:val="none" w:sz="0" w:space="0" w:color="auto"/>
      </w:divBdr>
    </w:div>
    <w:div w:id="1980304419">
      <w:bodyDiv w:val="1"/>
      <w:marLeft w:val="0"/>
      <w:marRight w:val="0"/>
      <w:marTop w:val="0"/>
      <w:marBottom w:val="0"/>
      <w:divBdr>
        <w:top w:val="none" w:sz="0" w:space="0" w:color="auto"/>
        <w:left w:val="none" w:sz="0" w:space="0" w:color="auto"/>
        <w:bottom w:val="none" w:sz="0" w:space="0" w:color="auto"/>
        <w:right w:val="none" w:sz="0" w:space="0" w:color="auto"/>
      </w:divBdr>
    </w:div>
    <w:div w:id="2027637984">
      <w:bodyDiv w:val="1"/>
      <w:marLeft w:val="0"/>
      <w:marRight w:val="0"/>
      <w:marTop w:val="0"/>
      <w:marBottom w:val="0"/>
      <w:divBdr>
        <w:top w:val="none" w:sz="0" w:space="0" w:color="auto"/>
        <w:left w:val="none" w:sz="0" w:space="0" w:color="auto"/>
        <w:bottom w:val="none" w:sz="0" w:space="0" w:color="auto"/>
        <w:right w:val="none" w:sz="0" w:space="0" w:color="auto"/>
      </w:divBdr>
    </w:div>
    <w:div w:id="2038697456">
      <w:bodyDiv w:val="1"/>
      <w:marLeft w:val="0"/>
      <w:marRight w:val="0"/>
      <w:marTop w:val="0"/>
      <w:marBottom w:val="0"/>
      <w:divBdr>
        <w:top w:val="none" w:sz="0" w:space="0" w:color="auto"/>
        <w:left w:val="none" w:sz="0" w:space="0" w:color="auto"/>
        <w:bottom w:val="none" w:sz="0" w:space="0" w:color="auto"/>
        <w:right w:val="none" w:sz="0" w:space="0" w:color="auto"/>
      </w:divBdr>
    </w:div>
    <w:div w:id="2047170202">
      <w:bodyDiv w:val="1"/>
      <w:marLeft w:val="0"/>
      <w:marRight w:val="0"/>
      <w:marTop w:val="0"/>
      <w:marBottom w:val="0"/>
      <w:divBdr>
        <w:top w:val="none" w:sz="0" w:space="0" w:color="auto"/>
        <w:left w:val="none" w:sz="0" w:space="0" w:color="auto"/>
        <w:bottom w:val="none" w:sz="0" w:space="0" w:color="auto"/>
        <w:right w:val="none" w:sz="0" w:space="0" w:color="auto"/>
      </w:divBdr>
    </w:div>
    <w:div w:id="2049404088">
      <w:bodyDiv w:val="1"/>
      <w:marLeft w:val="0"/>
      <w:marRight w:val="0"/>
      <w:marTop w:val="0"/>
      <w:marBottom w:val="0"/>
      <w:divBdr>
        <w:top w:val="none" w:sz="0" w:space="0" w:color="auto"/>
        <w:left w:val="none" w:sz="0" w:space="0" w:color="auto"/>
        <w:bottom w:val="none" w:sz="0" w:space="0" w:color="auto"/>
        <w:right w:val="none" w:sz="0" w:space="0" w:color="auto"/>
      </w:divBdr>
    </w:div>
    <w:div w:id="2056465950">
      <w:bodyDiv w:val="1"/>
      <w:marLeft w:val="0"/>
      <w:marRight w:val="0"/>
      <w:marTop w:val="0"/>
      <w:marBottom w:val="0"/>
      <w:divBdr>
        <w:top w:val="none" w:sz="0" w:space="0" w:color="auto"/>
        <w:left w:val="none" w:sz="0" w:space="0" w:color="auto"/>
        <w:bottom w:val="none" w:sz="0" w:space="0" w:color="auto"/>
        <w:right w:val="none" w:sz="0" w:space="0" w:color="auto"/>
      </w:divBdr>
    </w:div>
    <w:div w:id="2087339772">
      <w:bodyDiv w:val="1"/>
      <w:marLeft w:val="0"/>
      <w:marRight w:val="0"/>
      <w:marTop w:val="0"/>
      <w:marBottom w:val="0"/>
      <w:divBdr>
        <w:top w:val="none" w:sz="0" w:space="0" w:color="auto"/>
        <w:left w:val="none" w:sz="0" w:space="0" w:color="auto"/>
        <w:bottom w:val="none" w:sz="0" w:space="0" w:color="auto"/>
        <w:right w:val="none" w:sz="0" w:space="0" w:color="auto"/>
      </w:divBdr>
    </w:div>
    <w:div w:id="211498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s://moodle.uwtsd.ac.uk/pluginfile.php/235699/mod_resource/content/1/Discipline-and-grievances-Acas-guide.pdf" TargetMode="Externa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hyperlink" Target="http://www.acas.org.uk/media/pdf/8/a/Equality-Act-2010-guide-for-employers.pdf" TargetMode="External"/><Relationship Id="rId47" Type="http://schemas.openxmlformats.org/officeDocument/2006/relationships/hyperlink" Target="http://documentsetc.blogspot.com/2009/01/redundancy.html" TargetMode="External"/><Relationship Id="rId50" Type="http://schemas.openxmlformats.org/officeDocument/2006/relationships/hyperlink" Target="https://www.gov.uk/maternity-pay-leave/pay" TargetMode="External"/><Relationship Id="rId55" Type="http://schemas.openxmlformats.org/officeDocument/2006/relationships/hyperlink" Target="https://www.unison.org.uk/content/uploads/2016/.../Model-Capability-Procedure.docx"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auth.cipd.co.uk/identity/connect/authorize?client_id=cipd.co.uk&amp;redirect_uri=https%3a%2f%2fwww.cipd.co.uk&amp;response_mode=form_post&amp;response_type=id_token+token&amp;scope=openid+cipd&amp;state=OpenIdConnect.AuthenticationProperties%3dWbm8MoApyEVGxN4ZpvHrqVA"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hyperlink" Target="http://www.acas.org.uk/index.aspx?articleid=1655" TargetMode="External"/><Relationship Id="rId54" Type="http://schemas.openxmlformats.org/officeDocument/2006/relationships/hyperlink" Target="https://moodle.uwtsd.ac.uk/pluginfile.php/228250/mod_resource/content/2/Defending%20an%20employment%20tribunal%20claim%20matter%20map.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hyperlink" Target="http://www.acas.org.uk/index.aspx?articleid=1889" TargetMode="External"/><Relationship Id="rId45" Type="http://schemas.openxmlformats.org/officeDocument/2006/relationships/hyperlink" Target="https://www.cipd.co.uk/knowledge/fundamentals/emp-law/maternity-paternity-rights/factsheet" TargetMode="External"/><Relationship Id="rId53" Type="http://schemas.openxmlformats.org/officeDocument/2006/relationships/hyperlink" Target="https://moodle.uwtsd.ac.uk/pluginfile.php/228249/mod_resource/content/1/Employment-Hearing-Structures-Summary.pdf"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hyperlink" Target="https://www.gov.uk/employers-sick-pay/entitlement" TargetMode="External"/><Relationship Id="rId57" Type="http://schemas.openxmlformats.org/officeDocument/2006/relationships/glossaryDocument" Target="glossary/document.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hyperlink" Target="https://www.cipd.co.uk/knowledge/fundamentals/emp-law/terms-conditions/contracts-factsheet" TargetMode="External"/><Relationship Id="rId52" Type="http://schemas.openxmlformats.org/officeDocument/2006/relationships/hyperlink" Target="https://www.legislation.gov.uk/ukpga/1996/18/section/27"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hyperlink" Target="http://www.acas.org.uk/index.aspx?articleid=4911" TargetMode="External"/><Relationship Id="rId48" Type="http://schemas.openxmlformats.org/officeDocument/2006/relationships/hyperlink" Target="https://www.legislation.gov.uk/ukpga/1996/18/section/230"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gov.uk/national-minimum-wage-rates"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F3D253-A50A-4DD7-8A52-C8B47C996502}" type="doc">
      <dgm:prSet loTypeId="urn:microsoft.com/office/officeart/2005/8/layout/pyramid1" loCatId="pyramid" qsTypeId="urn:microsoft.com/office/officeart/2005/8/quickstyle/simple1" qsCatId="simple" csTypeId="urn:microsoft.com/office/officeart/2005/8/colors/colorful1#1" csCatId="colorful" phldr="1"/>
      <dgm:spPr/>
    </dgm:pt>
    <dgm:pt modelId="{1EE215E9-8ED1-410A-9002-74D53D2BC160}">
      <dgm:prSet phldrT="[Text]"/>
      <dgm:spPr/>
      <dgm:t>
        <a:bodyPr/>
        <a:lstStyle/>
        <a:p>
          <a:r>
            <a:rPr lang="en-GB"/>
            <a:t>Supreme Court</a:t>
          </a:r>
        </a:p>
      </dgm:t>
    </dgm:pt>
    <dgm:pt modelId="{135AA2AA-5B9F-4560-86BB-07BCDC24C296}" type="parTrans" cxnId="{6F6129AF-B4A0-494F-8649-33D686F4EB46}">
      <dgm:prSet/>
      <dgm:spPr/>
      <dgm:t>
        <a:bodyPr/>
        <a:lstStyle/>
        <a:p>
          <a:endParaRPr lang="en-GB"/>
        </a:p>
      </dgm:t>
    </dgm:pt>
    <dgm:pt modelId="{96301632-68B6-4893-925F-47C5FEF5FF21}" type="sibTrans" cxnId="{6F6129AF-B4A0-494F-8649-33D686F4EB46}">
      <dgm:prSet/>
      <dgm:spPr/>
      <dgm:t>
        <a:bodyPr/>
        <a:lstStyle/>
        <a:p>
          <a:endParaRPr lang="en-GB"/>
        </a:p>
      </dgm:t>
    </dgm:pt>
    <dgm:pt modelId="{FAC2EE28-9F79-4502-984F-807EAF3C3327}">
      <dgm:prSet phldrT="[Text]"/>
      <dgm:spPr/>
      <dgm:t>
        <a:bodyPr/>
        <a:lstStyle/>
        <a:p>
          <a:r>
            <a:rPr lang="en-GB"/>
            <a:t>Employment Appeal Tribunal</a:t>
          </a:r>
        </a:p>
      </dgm:t>
    </dgm:pt>
    <dgm:pt modelId="{2AEEEC9B-7D02-49F1-B10C-9DAC369FB1E3}" type="parTrans" cxnId="{47097212-9A31-4FEF-95A9-A542419C41BA}">
      <dgm:prSet/>
      <dgm:spPr/>
      <dgm:t>
        <a:bodyPr/>
        <a:lstStyle/>
        <a:p>
          <a:endParaRPr lang="en-GB"/>
        </a:p>
      </dgm:t>
    </dgm:pt>
    <dgm:pt modelId="{FAF88AAF-8092-4726-B58A-B460E5E99F9A}" type="sibTrans" cxnId="{47097212-9A31-4FEF-95A9-A542419C41BA}">
      <dgm:prSet/>
      <dgm:spPr/>
      <dgm:t>
        <a:bodyPr/>
        <a:lstStyle/>
        <a:p>
          <a:endParaRPr lang="en-GB"/>
        </a:p>
      </dgm:t>
    </dgm:pt>
    <dgm:pt modelId="{9CAE40B0-D464-4BBE-87AC-DB990EA35E75}">
      <dgm:prSet phldrT="[Text]"/>
      <dgm:spPr/>
      <dgm:t>
        <a:bodyPr/>
        <a:lstStyle/>
        <a:p>
          <a:r>
            <a:rPr lang="en-GB"/>
            <a:t>Employment Tribunal</a:t>
          </a:r>
        </a:p>
      </dgm:t>
    </dgm:pt>
    <dgm:pt modelId="{75C87113-414E-46A0-99AC-758089FDFD49}" type="parTrans" cxnId="{926A1191-5434-479C-AA87-97EDF4305FAA}">
      <dgm:prSet/>
      <dgm:spPr/>
      <dgm:t>
        <a:bodyPr/>
        <a:lstStyle/>
        <a:p>
          <a:endParaRPr lang="en-GB"/>
        </a:p>
      </dgm:t>
    </dgm:pt>
    <dgm:pt modelId="{F2B56414-BC6B-46D0-BE37-266E826847C5}" type="sibTrans" cxnId="{926A1191-5434-479C-AA87-97EDF4305FAA}">
      <dgm:prSet/>
      <dgm:spPr/>
      <dgm:t>
        <a:bodyPr/>
        <a:lstStyle/>
        <a:p>
          <a:endParaRPr lang="en-GB"/>
        </a:p>
      </dgm:t>
    </dgm:pt>
    <dgm:pt modelId="{056B836F-00C8-4463-80A5-B72F65615F56}">
      <dgm:prSet/>
      <dgm:spPr/>
      <dgm:t>
        <a:bodyPr/>
        <a:lstStyle/>
        <a:p>
          <a:r>
            <a:rPr lang="en-GB"/>
            <a:t>Court of Appeal</a:t>
          </a:r>
        </a:p>
      </dgm:t>
    </dgm:pt>
    <dgm:pt modelId="{B9E9D9F0-85BF-4A3D-8D14-4D6C86D5BEC8}" type="parTrans" cxnId="{E2DD9557-0703-4DE4-86BD-D030A9CB426C}">
      <dgm:prSet/>
      <dgm:spPr/>
      <dgm:t>
        <a:bodyPr/>
        <a:lstStyle/>
        <a:p>
          <a:endParaRPr lang="en-GB"/>
        </a:p>
      </dgm:t>
    </dgm:pt>
    <dgm:pt modelId="{79B96D7A-52B1-49A4-8AE0-C8AC472D2AFB}" type="sibTrans" cxnId="{E2DD9557-0703-4DE4-86BD-D030A9CB426C}">
      <dgm:prSet/>
      <dgm:spPr/>
      <dgm:t>
        <a:bodyPr/>
        <a:lstStyle/>
        <a:p>
          <a:endParaRPr lang="en-GB"/>
        </a:p>
      </dgm:t>
    </dgm:pt>
    <dgm:pt modelId="{518D0B69-CBC5-4FFE-8D9A-1DF57D175A43}" type="pres">
      <dgm:prSet presAssocID="{2DF3D253-A50A-4DD7-8A52-C8B47C996502}" presName="Name0" presStyleCnt="0">
        <dgm:presLayoutVars>
          <dgm:dir/>
          <dgm:animLvl val="lvl"/>
          <dgm:resizeHandles val="exact"/>
        </dgm:presLayoutVars>
      </dgm:prSet>
      <dgm:spPr/>
    </dgm:pt>
    <dgm:pt modelId="{2E8C7D4D-2680-4613-BA40-9B8053376973}" type="pres">
      <dgm:prSet presAssocID="{1EE215E9-8ED1-410A-9002-74D53D2BC160}" presName="Name8" presStyleCnt="0"/>
      <dgm:spPr/>
    </dgm:pt>
    <dgm:pt modelId="{5746B79E-7632-4D85-92AC-0A7B885845E5}" type="pres">
      <dgm:prSet presAssocID="{1EE215E9-8ED1-410A-9002-74D53D2BC160}" presName="level" presStyleLbl="node1" presStyleIdx="0" presStyleCnt="4">
        <dgm:presLayoutVars>
          <dgm:chMax val="1"/>
          <dgm:bulletEnabled val="1"/>
        </dgm:presLayoutVars>
      </dgm:prSet>
      <dgm:spPr/>
      <dgm:t>
        <a:bodyPr/>
        <a:lstStyle/>
        <a:p>
          <a:endParaRPr lang="en-GB"/>
        </a:p>
      </dgm:t>
    </dgm:pt>
    <dgm:pt modelId="{D44BA6EF-C5ED-4CAF-A501-2D837554AB19}" type="pres">
      <dgm:prSet presAssocID="{1EE215E9-8ED1-410A-9002-74D53D2BC160}" presName="levelTx" presStyleLbl="revTx" presStyleIdx="0" presStyleCnt="0">
        <dgm:presLayoutVars>
          <dgm:chMax val="1"/>
          <dgm:bulletEnabled val="1"/>
        </dgm:presLayoutVars>
      </dgm:prSet>
      <dgm:spPr/>
      <dgm:t>
        <a:bodyPr/>
        <a:lstStyle/>
        <a:p>
          <a:endParaRPr lang="en-GB"/>
        </a:p>
      </dgm:t>
    </dgm:pt>
    <dgm:pt modelId="{5D47BDDB-A2B8-42B5-B0F2-FDE047E1E9BF}" type="pres">
      <dgm:prSet presAssocID="{056B836F-00C8-4463-80A5-B72F65615F56}" presName="Name8" presStyleCnt="0"/>
      <dgm:spPr/>
    </dgm:pt>
    <dgm:pt modelId="{5D5DFFD2-D9DE-401D-8982-D9D37D75AA41}" type="pres">
      <dgm:prSet presAssocID="{056B836F-00C8-4463-80A5-B72F65615F56}" presName="level" presStyleLbl="node1" presStyleIdx="1" presStyleCnt="4">
        <dgm:presLayoutVars>
          <dgm:chMax val="1"/>
          <dgm:bulletEnabled val="1"/>
        </dgm:presLayoutVars>
      </dgm:prSet>
      <dgm:spPr/>
      <dgm:t>
        <a:bodyPr/>
        <a:lstStyle/>
        <a:p>
          <a:endParaRPr lang="en-GB"/>
        </a:p>
      </dgm:t>
    </dgm:pt>
    <dgm:pt modelId="{14CE729A-E84B-4AA5-B5AD-CED769DC8469}" type="pres">
      <dgm:prSet presAssocID="{056B836F-00C8-4463-80A5-B72F65615F56}" presName="levelTx" presStyleLbl="revTx" presStyleIdx="0" presStyleCnt="0">
        <dgm:presLayoutVars>
          <dgm:chMax val="1"/>
          <dgm:bulletEnabled val="1"/>
        </dgm:presLayoutVars>
      </dgm:prSet>
      <dgm:spPr/>
      <dgm:t>
        <a:bodyPr/>
        <a:lstStyle/>
        <a:p>
          <a:endParaRPr lang="en-GB"/>
        </a:p>
      </dgm:t>
    </dgm:pt>
    <dgm:pt modelId="{D4A20F1D-0520-483C-BA0B-BE6312C5B30A}" type="pres">
      <dgm:prSet presAssocID="{FAC2EE28-9F79-4502-984F-807EAF3C3327}" presName="Name8" presStyleCnt="0"/>
      <dgm:spPr/>
    </dgm:pt>
    <dgm:pt modelId="{D6D5F458-3EFB-4C42-B91E-B2D252E5B55B}" type="pres">
      <dgm:prSet presAssocID="{FAC2EE28-9F79-4502-984F-807EAF3C3327}" presName="level" presStyleLbl="node1" presStyleIdx="2" presStyleCnt="4">
        <dgm:presLayoutVars>
          <dgm:chMax val="1"/>
          <dgm:bulletEnabled val="1"/>
        </dgm:presLayoutVars>
      </dgm:prSet>
      <dgm:spPr/>
      <dgm:t>
        <a:bodyPr/>
        <a:lstStyle/>
        <a:p>
          <a:endParaRPr lang="en-GB"/>
        </a:p>
      </dgm:t>
    </dgm:pt>
    <dgm:pt modelId="{48821046-EBC6-47EB-8039-B177A281CC5F}" type="pres">
      <dgm:prSet presAssocID="{FAC2EE28-9F79-4502-984F-807EAF3C3327}" presName="levelTx" presStyleLbl="revTx" presStyleIdx="0" presStyleCnt="0">
        <dgm:presLayoutVars>
          <dgm:chMax val="1"/>
          <dgm:bulletEnabled val="1"/>
        </dgm:presLayoutVars>
      </dgm:prSet>
      <dgm:spPr/>
      <dgm:t>
        <a:bodyPr/>
        <a:lstStyle/>
        <a:p>
          <a:endParaRPr lang="en-GB"/>
        </a:p>
      </dgm:t>
    </dgm:pt>
    <dgm:pt modelId="{503E6998-B356-4807-AA09-D13B19E777DE}" type="pres">
      <dgm:prSet presAssocID="{9CAE40B0-D464-4BBE-87AC-DB990EA35E75}" presName="Name8" presStyleCnt="0"/>
      <dgm:spPr/>
    </dgm:pt>
    <dgm:pt modelId="{17155433-5BD1-4E25-BADD-38E9E64F977F}" type="pres">
      <dgm:prSet presAssocID="{9CAE40B0-D464-4BBE-87AC-DB990EA35E75}" presName="level" presStyleLbl="node1" presStyleIdx="3" presStyleCnt="4">
        <dgm:presLayoutVars>
          <dgm:chMax val="1"/>
          <dgm:bulletEnabled val="1"/>
        </dgm:presLayoutVars>
      </dgm:prSet>
      <dgm:spPr/>
      <dgm:t>
        <a:bodyPr/>
        <a:lstStyle/>
        <a:p>
          <a:endParaRPr lang="en-GB"/>
        </a:p>
      </dgm:t>
    </dgm:pt>
    <dgm:pt modelId="{45019A66-34EE-46A4-A95D-563B84E5EF06}" type="pres">
      <dgm:prSet presAssocID="{9CAE40B0-D464-4BBE-87AC-DB990EA35E75}" presName="levelTx" presStyleLbl="revTx" presStyleIdx="0" presStyleCnt="0">
        <dgm:presLayoutVars>
          <dgm:chMax val="1"/>
          <dgm:bulletEnabled val="1"/>
        </dgm:presLayoutVars>
      </dgm:prSet>
      <dgm:spPr/>
      <dgm:t>
        <a:bodyPr/>
        <a:lstStyle/>
        <a:p>
          <a:endParaRPr lang="en-GB"/>
        </a:p>
      </dgm:t>
    </dgm:pt>
  </dgm:ptLst>
  <dgm:cxnLst>
    <dgm:cxn modelId="{E2DD9557-0703-4DE4-86BD-D030A9CB426C}" srcId="{2DF3D253-A50A-4DD7-8A52-C8B47C996502}" destId="{056B836F-00C8-4463-80A5-B72F65615F56}" srcOrd="1" destOrd="0" parTransId="{B9E9D9F0-85BF-4A3D-8D14-4D6C86D5BEC8}" sibTransId="{79B96D7A-52B1-49A4-8AE0-C8AC472D2AFB}"/>
    <dgm:cxn modelId="{6F6129AF-B4A0-494F-8649-33D686F4EB46}" srcId="{2DF3D253-A50A-4DD7-8A52-C8B47C996502}" destId="{1EE215E9-8ED1-410A-9002-74D53D2BC160}" srcOrd="0" destOrd="0" parTransId="{135AA2AA-5B9F-4560-86BB-07BCDC24C296}" sibTransId="{96301632-68B6-4893-925F-47C5FEF5FF21}"/>
    <dgm:cxn modelId="{24FC8B7B-3488-4853-B7EE-4EE20B8C28FD}" type="presOf" srcId="{FAC2EE28-9F79-4502-984F-807EAF3C3327}" destId="{48821046-EBC6-47EB-8039-B177A281CC5F}" srcOrd="1" destOrd="0" presId="urn:microsoft.com/office/officeart/2005/8/layout/pyramid1"/>
    <dgm:cxn modelId="{11F5C108-8606-4C6A-A3D2-4F8AA015E6DC}" type="presOf" srcId="{FAC2EE28-9F79-4502-984F-807EAF3C3327}" destId="{D6D5F458-3EFB-4C42-B91E-B2D252E5B55B}" srcOrd="0" destOrd="0" presId="urn:microsoft.com/office/officeart/2005/8/layout/pyramid1"/>
    <dgm:cxn modelId="{8769227B-D3D4-481C-987F-7831BE516BC9}" type="presOf" srcId="{1EE215E9-8ED1-410A-9002-74D53D2BC160}" destId="{5746B79E-7632-4D85-92AC-0A7B885845E5}" srcOrd="0" destOrd="0" presId="urn:microsoft.com/office/officeart/2005/8/layout/pyramid1"/>
    <dgm:cxn modelId="{926A1191-5434-479C-AA87-97EDF4305FAA}" srcId="{2DF3D253-A50A-4DD7-8A52-C8B47C996502}" destId="{9CAE40B0-D464-4BBE-87AC-DB990EA35E75}" srcOrd="3" destOrd="0" parTransId="{75C87113-414E-46A0-99AC-758089FDFD49}" sibTransId="{F2B56414-BC6B-46D0-BE37-266E826847C5}"/>
    <dgm:cxn modelId="{50DD6B48-2F42-4D09-B15B-5F9FD259C094}" type="presOf" srcId="{9CAE40B0-D464-4BBE-87AC-DB990EA35E75}" destId="{45019A66-34EE-46A4-A95D-563B84E5EF06}" srcOrd="1" destOrd="0" presId="urn:microsoft.com/office/officeart/2005/8/layout/pyramid1"/>
    <dgm:cxn modelId="{D76B5D03-96D8-47F8-B7AF-1517533AA6AD}" type="presOf" srcId="{056B836F-00C8-4463-80A5-B72F65615F56}" destId="{5D5DFFD2-D9DE-401D-8982-D9D37D75AA41}" srcOrd="0" destOrd="0" presId="urn:microsoft.com/office/officeart/2005/8/layout/pyramid1"/>
    <dgm:cxn modelId="{47097212-9A31-4FEF-95A9-A542419C41BA}" srcId="{2DF3D253-A50A-4DD7-8A52-C8B47C996502}" destId="{FAC2EE28-9F79-4502-984F-807EAF3C3327}" srcOrd="2" destOrd="0" parTransId="{2AEEEC9B-7D02-49F1-B10C-9DAC369FB1E3}" sibTransId="{FAF88AAF-8092-4726-B58A-B460E5E99F9A}"/>
    <dgm:cxn modelId="{146273CE-537D-466D-A896-DF4752F492DB}" type="presOf" srcId="{056B836F-00C8-4463-80A5-B72F65615F56}" destId="{14CE729A-E84B-4AA5-B5AD-CED769DC8469}" srcOrd="1" destOrd="0" presId="urn:microsoft.com/office/officeart/2005/8/layout/pyramid1"/>
    <dgm:cxn modelId="{3C037F3D-DE1B-4FF2-A512-1DFF73B94E19}" type="presOf" srcId="{9CAE40B0-D464-4BBE-87AC-DB990EA35E75}" destId="{17155433-5BD1-4E25-BADD-38E9E64F977F}" srcOrd="0" destOrd="0" presId="urn:microsoft.com/office/officeart/2005/8/layout/pyramid1"/>
    <dgm:cxn modelId="{3F7386AB-0970-4DC4-B4D3-598F62BC0EE0}" type="presOf" srcId="{1EE215E9-8ED1-410A-9002-74D53D2BC160}" destId="{D44BA6EF-C5ED-4CAF-A501-2D837554AB19}" srcOrd="1" destOrd="0" presId="urn:microsoft.com/office/officeart/2005/8/layout/pyramid1"/>
    <dgm:cxn modelId="{01BC75CD-1ADA-4D87-BBF2-9A6771FB2F88}" type="presOf" srcId="{2DF3D253-A50A-4DD7-8A52-C8B47C996502}" destId="{518D0B69-CBC5-4FFE-8D9A-1DF57D175A43}" srcOrd="0" destOrd="0" presId="urn:microsoft.com/office/officeart/2005/8/layout/pyramid1"/>
    <dgm:cxn modelId="{698A0FDC-0F6E-4ECC-BFC1-A321D4B66D84}" type="presParOf" srcId="{518D0B69-CBC5-4FFE-8D9A-1DF57D175A43}" destId="{2E8C7D4D-2680-4613-BA40-9B8053376973}" srcOrd="0" destOrd="0" presId="urn:microsoft.com/office/officeart/2005/8/layout/pyramid1"/>
    <dgm:cxn modelId="{377012BD-5EB0-4980-91A9-1F9C552C5E44}" type="presParOf" srcId="{2E8C7D4D-2680-4613-BA40-9B8053376973}" destId="{5746B79E-7632-4D85-92AC-0A7B885845E5}" srcOrd="0" destOrd="0" presId="urn:microsoft.com/office/officeart/2005/8/layout/pyramid1"/>
    <dgm:cxn modelId="{C4B2988C-968C-4B20-9B0E-07412432BFAD}" type="presParOf" srcId="{2E8C7D4D-2680-4613-BA40-9B8053376973}" destId="{D44BA6EF-C5ED-4CAF-A501-2D837554AB19}" srcOrd="1" destOrd="0" presId="urn:microsoft.com/office/officeart/2005/8/layout/pyramid1"/>
    <dgm:cxn modelId="{1A891009-2083-48D8-81C2-AF0140FB9C4D}" type="presParOf" srcId="{518D0B69-CBC5-4FFE-8D9A-1DF57D175A43}" destId="{5D47BDDB-A2B8-42B5-B0F2-FDE047E1E9BF}" srcOrd="1" destOrd="0" presId="urn:microsoft.com/office/officeart/2005/8/layout/pyramid1"/>
    <dgm:cxn modelId="{936493BE-E5D3-4A13-85D0-F5160E3883BA}" type="presParOf" srcId="{5D47BDDB-A2B8-42B5-B0F2-FDE047E1E9BF}" destId="{5D5DFFD2-D9DE-401D-8982-D9D37D75AA41}" srcOrd="0" destOrd="0" presId="urn:microsoft.com/office/officeart/2005/8/layout/pyramid1"/>
    <dgm:cxn modelId="{C2AFF486-F176-401C-AF4B-057FA18F7A41}" type="presParOf" srcId="{5D47BDDB-A2B8-42B5-B0F2-FDE047E1E9BF}" destId="{14CE729A-E84B-4AA5-B5AD-CED769DC8469}" srcOrd="1" destOrd="0" presId="urn:microsoft.com/office/officeart/2005/8/layout/pyramid1"/>
    <dgm:cxn modelId="{43E29B8F-CE93-4624-B959-B7A517A98F3A}" type="presParOf" srcId="{518D0B69-CBC5-4FFE-8D9A-1DF57D175A43}" destId="{D4A20F1D-0520-483C-BA0B-BE6312C5B30A}" srcOrd="2" destOrd="0" presId="urn:microsoft.com/office/officeart/2005/8/layout/pyramid1"/>
    <dgm:cxn modelId="{7CA2AFE3-A102-456D-9E9B-4B03A17FF04A}" type="presParOf" srcId="{D4A20F1D-0520-483C-BA0B-BE6312C5B30A}" destId="{D6D5F458-3EFB-4C42-B91E-B2D252E5B55B}" srcOrd="0" destOrd="0" presId="urn:microsoft.com/office/officeart/2005/8/layout/pyramid1"/>
    <dgm:cxn modelId="{0D992E6C-4913-4538-8017-A21ABF84679D}" type="presParOf" srcId="{D4A20F1D-0520-483C-BA0B-BE6312C5B30A}" destId="{48821046-EBC6-47EB-8039-B177A281CC5F}" srcOrd="1" destOrd="0" presId="urn:microsoft.com/office/officeart/2005/8/layout/pyramid1"/>
    <dgm:cxn modelId="{FABB8112-5777-4FBA-AF5A-39DA81600A80}" type="presParOf" srcId="{518D0B69-CBC5-4FFE-8D9A-1DF57D175A43}" destId="{503E6998-B356-4807-AA09-D13B19E777DE}" srcOrd="3" destOrd="0" presId="urn:microsoft.com/office/officeart/2005/8/layout/pyramid1"/>
    <dgm:cxn modelId="{6F0F418A-7BF7-4E05-BEF7-8590F588482E}" type="presParOf" srcId="{503E6998-B356-4807-AA09-D13B19E777DE}" destId="{17155433-5BD1-4E25-BADD-38E9E64F977F}" srcOrd="0" destOrd="0" presId="urn:microsoft.com/office/officeart/2005/8/layout/pyramid1"/>
    <dgm:cxn modelId="{6AECC7A2-8D0E-485C-8B5F-8A8E2CE12BFB}" type="presParOf" srcId="{503E6998-B356-4807-AA09-D13B19E777DE}" destId="{45019A66-34EE-46A4-A95D-563B84E5EF06}" srcOrd="1" destOrd="0" presId="urn:microsoft.com/office/officeart/2005/8/layout/pyramid1"/>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D0058C-2428-4A5A-98AF-2E2CCAD53DD0}" type="doc">
      <dgm:prSet loTypeId="urn:microsoft.com/office/officeart/2005/8/layout/pyramid1" loCatId="pyramid" qsTypeId="urn:microsoft.com/office/officeart/2005/8/quickstyle/simple1" qsCatId="simple" csTypeId="urn:microsoft.com/office/officeart/2005/8/colors/colorful2" csCatId="colorful" phldr="1"/>
      <dgm:spPr/>
    </dgm:pt>
    <dgm:pt modelId="{2427CEEF-0796-454D-B494-BE7A488F7B3E}">
      <dgm:prSet phldrT="[Text]" custT="1"/>
      <dgm:spPr/>
      <dgm:t>
        <a:bodyPr/>
        <a:lstStyle/>
        <a:p>
          <a:r>
            <a:rPr lang="en-US" sz="700"/>
            <a:t>3. Seeking Volunteers </a:t>
          </a:r>
        </a:p>
      </dgm:t>
    </dgm:pt>
    <dgm:pt modelId="{4BDC6175-8663-433D-B129-0CF74E241F8F}" type="parTrans" cxnId="{06047AFA-1D30-426C-8C81-C518BC983C85}">
      <dgm:prSet/>
      <dgm:spPr/>
      <dgm:t>
        <a:bodyPr/>
        <a:lstStyle/>
        <a:p>
          <a:endParaRPr lang="en-US" sz="2000"/>
        </a:p>
      </dgm:t>
    </dgm:pt>
    <dgm:pt modelId="{3981E882-84AF-4A9E-83E6-F50AD57068A4}" type="sibTrans" cxnId="{06047AFA-1D30-426C-8C81-C518BC983C85}">
      <dgm:prSet/>
      <dgm:spPr/>
      <dgm:t>
        <a:bodyPr/>
        <a:lstStyle/>
        <a:p>
          <a:endParaRPr lang="en-US" sz="2000"/>
        </a:p>
      </dgm:t>
    </dgm:pt>
    <dgm:pt modelId="{661D6EBC-E96C-4830-9EE0-A6F48982D21C}">
      <dgm:prSet phldrT="[Text]" custT="1"/>
      <dgm:spPr/>
      <dgm:t>
        <a:bodyPr/>
        <a:lstStyle/>
        <a:p>
          <a:r>
            <a:rPr lang="en-US" sz="700"/>
            <a:t>2. Identifying the pool for selection </a:t>
          </a:r>
        </a:p>
      </dgm:t>
    </dgm:pt>
    <dgm:pt modelId="{C5A0CC07-1132-473C-A9B7-09D10B2FD0D2}" type="parTrans" cxnId="{4B989971-1170-4EF7-B377-591DC1EA9E0B}">
      <dgm:prSet/>
      <dgm:spPr/>
      <dgm:t>
        <a:bodyPr/>
        <a:lstStyle/>
        <a:p>
          <a:endParaRPr lang="en-US" sz="2000"/>
        </a:p>
      </dgm:t>
    </dgm:pt>
    <dgm:pt modelId="{571D9AC8-783B-4CDA-A1F8-F915AC722536}" type="sibTrans" cxnId="{4B989971-1170-4EF7-B377-591DC1EA9E0B}">
      <dgm:prSet/>
      <dgm:spPr/>
      <dgm:t>
        <a:bodyPr/>
        <a:lstStyle/>
        <a:p>
          <a:endParaRPr lang="en-US" sz="2000"/>
        </a:p>
      </dgm:t>
    </dgm:pt>
    <dgm:pt modelId="{C063A5AC-2A90-4D7B-A7D2-1CCF6B1A9B18}">
      <dgm:prSet phldrT="[Text]" custT="1"/>
      <dgm:spPr/>
      <dgm:t>
        <a:bodyPr/>
        <a:lstStyle/>
        <a:p>
          <a:r>
            <a:rPr lang="en-US" sz="700"/>
            <a:t>1. Planning </a:t>
          </a:r>
        </a:p>
      </dgm:t>
    </dgm:pt>
    <dgm:pt modelId="{B6D29964-A652-4CEB-A7C2-921D0DC8B870}" type="parTrans" cxnId="{1475A44F-8599-4293-82F9-B7AE66BFACDE}">
      <dgm:prSet/>
      <dgm:spPr/>
      <dgm:t>
        <a:bodyPr/>
        <a:lstStyle/>
        <a:p>
          <a:endParaRPr lang="en-US" sz="2000"/>
        </a:p>
      </dgm:t>
    </dgm:pt>
    <dgm:pt modelId="{7573B104-28FE-42C2-A653-BBD0B785CFF3}" type="sibTrans" cxnId="{1475A44F-8599-4293-82F9-B7AE66BFACDE}">
      <dgm:prSet/>
      <dgm:spPr/>
      <dgm:t>
        <a:bodyPr/>
        <a:lstStyle/>
        <a:p>
          <a:endParaRPr lang="en-US" sz="2000"/>
        </a:p>
      </dgm:t>
    </dgm:pt>
    <dgm:pt modelId="{A73101FD-A34F-4538-849B-61493D308466}">
      <dgm:prSet phldrT="[Text]" custT="1"/>
      <dgm:spPr/>
      <dgm:t>
        <a:bodyPr/>
        <a:lstStyle/>
        <a:p>
          <a:r>
            <a:rPr lang="en-US" sz="700"/>
            <a:t>4.Consulting employees</a:t>
          </a:r>
        </a:p>
      </dgm:t>
    </dgm:pt>
    <dgm:pt modelId="{51670304-6245-4F6F-9689-F80D280D289D}" type="parTrans" cxnId="{F0B7C52A-D6A2-406C-A71A-354A8BEACCE9}">
      <dgm:prSet/>
      <dgm:spPr/>
      <dgm:t>
        <a:bodyPr/>
        <a:lstStyle/>
        <a:p>
          <a:endParaRPr lang="en-US" sz="2000"/>
        </a:p>
      </dgm:t>
    </dgm:pt>
    <dgm:pt modelId="{7CF37B9A-53F1-4B4A-B667-BA815EC7525E}" type="sibTrans" cxnId="{F0B7C52A-D6A2-406C-A71A-354A8BEACCE9}">
      <dgm:prSet/>
      <dgm:spPr/>
      <dgm:t>
        <a:bodyPr/>
        <a:lstStyle/>
        <a:p>
          <a:endParaRPr lang="en-US" sz="2000"/>
        </a:p>
      </dgm:t>
    </dgm:pt>
    <dgm:pt modelId="{EC8D8591-DE23-447A-B3AC-D5C7475684B6}">
      <dgm:prSet phldrT="[Text]" custT="1"/>
      <dgm:spPr/>
      <dgm:t>
        <a:bodyPr/>
        <a:lstStyle/>
        <a:p>
          <a:r>
            <a:rPr lang="en-US" sz="700"/>
            <a:t>5. Seletion for redundancy </a:t>
          </a:r>
        </a:p>
      </dgm:t>
    </dgm:pt>
    <dgm:pt modelId="{86F827DA-9DE8-4B4C-A0F2-BA82D540C9D5}" type="parTrans" cxnId="{6B178A8A-C9C0-480B-8AF6-B9B4C61F8125}">
      <dgm:prSet/>
      <dgm:spPr/>
      <dgm:t>
        <a:bodyPr/>
        <a:lstStyle/>
        <a:p>
          <a:endParaRPr lang="en-US" sz="2000"/>
        </a:p>
      </dgm:t>
    </dgm:pt>
    <dgm:pt modelId="{C274C5DD-B1B0-4CE7-B351-F5AA51D7839A}" type="sibTrans" cxnId="{6B178A8A-C9C0-480B-8AF6-B9B4C61F8125}">
      <dgm:prSet/>
      <dgm:spPr/>
      <dgm:t>
        <a:bodyPr/>
        <a:lstStyle/>
        <a:p>
          <a:endParaRPr lang="en-US" sz="2000"/>
        </a:p>
      </dgm:t>
    </dgm:pt>
    <dgm:pt modelId="{323CF2DE-7788-43F0-BD8C-6B3E72E170B8}">
      <dgm:prSet phldrT="[Text]" custT="1"/>
      <dgm:spPr/>
      <dgm:t>
        <a:bodyPr/>
        <a:lstStyle/>
        <a:p>
          <a:r>
            <a:rPr lang="en-US" sz="700"/>
            <a:t>6. Appeals and dismissals </a:t>
          </a:r>
        </a:p>
      </dgm:t>
    </dgm:pt>
    <dgm:pt modelId="{255953E1-0115-414C-B204-DC0EC9DAF59F}" type="parTrans" cxnId="{2B735542-FEC7-4322-ABE3-89DD4F8A5296}">
      <dgm:prSet/>
      <dgm:spPr/>
      <dgm:t>
        <a:bodyPr/>
        <a:lstStyle/>
        <a:p>
          <a:endParaRPr lang="en-US" sz="2000"/>
        </a:p>
      </dgm:t>
    </dgm:pt>
    <dgm:pt modelId="{9600AC66-BF17-46C5-AE8F-90FF84DE0E9D}" type="sibTrans" cxnId="{2B735542-FEC7-4322-ABE3-89DD4F8A5296}">
      <dgm:prSet/>
      <dgm:spPr/>
      <dgm:t>
        <a:bodyPr/>
        <a:lstStyle/>
        <a:p>
          <a:endParaRPr lang="en-US" sz="2000"/>
        </a:p>
      </dgm:t>
    </dgm:pt>
    <dgm:pt modelId="{866E9F8B-F693-4BE3-B7AA-74368E4A86CF}">
      <dgm:prSet phldrT="[Text]" custT="1"/>
      <dgm:spPr/>
      <dgm:t>
        <a:bodyPr/>
        <a:lstStyle/>
        <a:p>
          <a:r>
            <a:rPr lang="en-US" sz="700"/>
            <a:t>7. Suitable alternative employment</a:t>
          </a:r>
        </a:p>
      </dgm:t>
    </dgm:pt>
    <dgm:pt modelId="{5A45D33D-6191-4FF3-BBDA-F932FE5FD52F}" type="parTrans" cxnId="{B4118675-360F-4AE1-B717-F40C229F31CB}">
      <dgm:prSet/>
      <dgm:spPr/>
      <dgm:t>
        <a:bodyPr/>
        <a:lstStyle/>
        <a:p>
          <a:endParaRPr lang="en-US" sz="2000"/>
        </a:p>
      </dgm:t>
    </dgm:pt>
    <dgm:pt modelId="{200A87D2-4087-4E72-BDF2-56120E9B8737}" type="sibTrans" cxnId="{B4118675-360F-4AE1-B717-F40C229F31CB}">
      <dgm:prSet/>
      <dgm:spPr/>
      <dgm:t>
        <a:bodyPr/>
        <a:lstStyle/>
        <a:p>
          <a:endParaRPr lang="en-US" sz="2000"/>
        </a:p>
      </dgm:t>
    </dgm:pt>
    <dgm:pt modelId="{0F19A93D-33F5-4D63-8164-8908FD036FEF}">
      <dgm:prSet phldrT="[Text]" custT="1"/>
      <dgm:spPr/>
      <dgm:t>
        <a:bodyPr/>
        <a:lstStyle/>
        <a:p>
          <a:r>
            <a:rPr lang="en-US" sz="700"/>
            <a:t>8. Redundancy payment </a:t>
          </a:r>
        </a:p>
      </dgm:t>
    </dgm:pt>
    <dgm:pt modelId="{E19DA648-38AA-485E-82AD-0E64591DBA0E}" type="parTrans" cxnId="{5298FAAC-F6FC-4821-AC28-9B1816DE7E45}">
      <dgm:prSet/>
      <dgm:spPr/>
      <dgm:t>
        <a:bodyPr/>
        <a:lstStyle/>
        <a:p>
          <a:endParaRPr lang="en-US" sz="2000"/>
        </a:p>
      </dgm:t>
    </dgm:pt>
    <dgm:pt modelId="{AE4CCE65-C396-419B-8017-8AED07F60CE8}" type="sibTrans" cxnId="{5298FAAC-F6FC-4821-AC28-9B1816DE7E45}">
      <dgm:prSet/>
      <dgm:spPr/>
      <dgm:t>
        <a:bodyPr/>
        <a:lstStyle/>
        <a:p>
          <a:endParaRPr lang="en-US" sz="2000"/>
        </a:p>
      </dgm:t>
    </dgm:pt>
    <dgm:pt modelId="{7E312753-DE88-40A9-ABBD-643DB70B486A}">
      <dgm:prSet phldrT="[Text]" custT="1"/>
      <dgm:spPr/>
      <dgm:t>
        <a:bodyPr/>
        <a:lstStyle/>
        <a:p>
          <a:r>
            <a:rPr lang="en-US" sz="600"/>
            <a:t>9. Counselling and support </a:t>
          </a:r>
        </a:p>
      </dgm:t>
    </dgm:pt>
    <dgm:pt modelId="{8ABEDF2C-464A-4546-BFC6-B41516D6B7A4}" type="parTrans" cxnId="{52DD4BA1-97C2-4DD4-9600-5D7EE9CC856B}">
      <dgm:prSet/>
      <dgm:spPr/>
      <dgm:t>
        <a:bodyPr/>
        <a:lstStyle/>
        <a:p>
          <a:endParaRPr lang="en-US" sz="2000"/>
        </a:p>
      </dgm:t>
    </dgm:pt>
    <dgm:pt modelId="{26972712-DCE0-4996-AABB-89616FB09158}" type="sibTrans" cxnId="{52DD4BA1-97C2-4DD4-9600-5D7EE9CC856B}">
      <dgm:prSet/>
      <dgm:spPr/>
      <dgm:t>
        <a:bodyPr/>
        <a:lstStyle/>
        <a:p>
          <a:endParaRPr lang="en-US" sz="2000"/>
        </a:p>
      </dgm:t>
    </dgm:pt>
    <dgm:pt modelId="{A562E3E6-14D0-4A3D-838D-D10E73A68283}" type="pres">
      <dgm:prSet presAssocID="{D1D0058C-2428-4A5A-98AF-2E2CCAD53DD0}" presName="Name0" presStyleCnt="0">
        <dgm:presLayoutVars>
          <dgm:dir/>
          <dgm:animLvl val="lvl"/>
          <dgm:resizeHandles val="exact"/>
        </dgm:presLayoutVars>
      </dgm:prSet>
      <dgm:spPr/>
    </dgm:pt>
    <dgm:pt modelId="{22245304-2ECB-42E8-85B9-0DD41568DEC5}" type="pres">
      <dgm:prSet presAssocID="{7E312753-DE88-40A9-ABBD-643DB70B486A}" presName="Name8" presStyleCnt="0"/>
      <dgm:spPr/>
    </dgm:pt>
    <dgm:pt modelId="{BFE3E4F8-9477-450E-AA31-D9AB5FA32084}" type="pres">
      <dgm:prSet presAssocID="{7E312753-DE88-40A9-ABBD-643DB70B486A}" presName="level" presStyleLbl="node1" presStyleIdx="0" presStyleCnt="9">
        <dgm:presLayoutVars>
          <dgm:chMax val="1"/>
          <dgm:bulletEnabled val="1"/>
        </dgm:presLayoutVars>
      </dgm:prSet>
      <dgm:spPr/>
      <dgm:t>
        <a:bodyPr/>
        <a:lstStyle/>
        <a:p>
          <a:endParaRPr lang="en-GB"/>
        </a:p>
      </dgm:t>
    </dgm:pt>
    <dgm:pt modelId="{87186291-0ED1-47E7-BABD-B63D7EF255F4}" type="pres">
      <dgm:prSet presAssocID="{7E312753-DE88-40A9-ABBD-643DB70B486A}" presName="levelTx" presStyleLbl="revTx" presStyleIdx="0" presStyleCnt="0">
        <dgm:presLayoutVars>
          <dgm:chMax val="1"/>
          <dgm:bulletEnabled val="1"/>
        </dgm:presLayoutVars>
      </dgm:prSet>
      <dgm:spPr/>
      <dgm:t>
        <a:bodyPr/>
        <a:lstStyle/>
        <a:p>
          <a:endParaRPr lang="en-GB"/>
        </a:p>
      </dgm:t>
    </dgm:pt>
    <dgm:pt modelId="{6AD33303-ED1B-49EE-88CC-1D0433785290}" type="pres">
      <dgm:prSet presAssocID="{0F19A93D-33F5-4D63-8164-8908FD036FEF}" presName="Name8" presStyleCnt="0"/>
      <dgm:spPr/>
    </dgm:pt>
    <dgm:pt modelId="{A13CAC2C-67FB-4DB5-9BDF-ED0E2B0D3D13}" type="pres">
      <dgm:prSet presAssocID="{0F19A93D-33F5-4D63-8164-8908FD036FEF}" presName="level" presStyleLbl="node1" presStyleIdx="1" presStyleCnt="9">
        <dgm:presLayoutVars>
          <dgm:chMax val="1"/>
          <dgm:bulletEnabled val="1"/>
        </dgm:presLayoutVars>
      </dgm:prSet>
      <dgm:spPr/>
      <dgm:t>
        <a:bodyPr/>
        <a:lstStyle/>
        <a:p>
          <a:endParaRPr lang="en-GB"/>
        </a:p>
      </dgm:t>
    </dgm:pt>
    <dgm:pt modelId="{B36F09BD-72BA-4ED1-8F81-AD1EE5FB43FC}" type="pres">
      <dgm:prSet presAssocID="{0F19A93D-33F5-4D63-8164-8908FD036FEF}" presName="levelTx" presStyleLbl="revTx" presStyleIdx="0" presStyleCnt="0">
        <dgm:presLayoutVars>
          <dgm:chMax val="1"/>
          <dgm:bulletEnabled val="1"/>
        </dgm:presLayoutVars>
      </dgm:prSet>
      <dgm:spPr/>
      <dgm:t>
        <a:bodyPr/>
        <a:lstStyle/>
        <a:p>
          <a:endParaRPr lang="en-GB"/>
        </a:p>
      </dgm:t>
    </dgm:pt>
    <dgm:pt modelId="{E7940624-3DE4-45E4-8496-ACB60F05A1EC}" type="pres">
      <dgm:prSet presAssocID="{866E9F8B-F693-4BE3-B7AA-74368E4A86CF}" presName="Name8" presStyleCnt="0"/>
      <dgm:spPr/>
    </dgm:pt>
    <dgm:pt modelId="{DC7CE4E2-9F80-49C4-AEC7-B4B7A514A3BA}" type="pres">
      <dgm:prSet presAssocID="{866E9F8B-F693-4BE3-B7AA-74368E4A86CF}" presName="level" presStyleLbl="node1" presStyleIdx="2" presStyleCnt="9">
        <dgm:presLayoutVars>
          <dgm:chMax val="1"/>
          <dgm:bulletEnabled val="1"/>
        </dgm:presLayoutVars>
      </dgm:prSet>
      <dgm:spPr/>
      <dgm:t>
        <a:bodyPr/>
        <a:lstStyle/>
        <a:p>
          <a:endParaRPr lang="en-US"/>
        </a:p>
      </dgm:t>
    </dgm:pt>
    <dgm:pt modelId="{C59F8548-F4FA-4429-8F17-6A514CB043AF}" type="pres">
      <dgm:prSet presAssocID="{866E9F8B-F693-4BE3-B7AA-74368E4A86CF}" presName="levelTx" presStyleLbl="revTx" presStyleIdx="0" presStyleCnt="0">
        <dgm:presLayoutVars>
          <dgm:chMax val="1"/>
          <dgm:bulletEnabled val="1"/>
        </dgm:presLayoutVars>
      </dgm:prSet>
      <dgm:spPr/>
      <dgm:t>
        <a:bodyPr/>
        <a:lstStyle/>
        <a:p>
          <a:endParaRPr lang="en-US"/>
        </a:p>
      </dgm:t>
    </dgm:pt>
    <dgm:pt modelId="{580782F5-53C4-4016-B072-23767FC785A0}" type="pres">
      <dgm:prSet presAssocID="{323CF2DE-7788-43F0-BD8C-6B3E72E170B8}" presName="Name8" presStyleCnt="0"/>
      <dgm:spPr/>
    </dgm:pt>
    <dgm:pt modelId="{362E1AE0-62CD-4830-8597-EA78392C6202}" type="pres">
      <dgm:prSet presAssocID="{323CF2DE-7788-43F0-BD8C-6B3E72E170B8}" presName="level" presStyleLbl="node1" presStyleIdx="3" presStyleCnt="9">
        <dgm:presLayoutVars>
          <dgm:chMax val="1"/>
          <dgm:bulletEnabled val="1"/>
        </dgm:presLayoutVars>
      </dgm:prSet>
      <dgm:spPr/>
      <dgm:t>
        <a:bodyPr/>
        <a:lstStyle/>
        <a:p>
          <a:endParaRPr lang="en-US"/>
        </a:p>
      </dgm:t>
    </dgm:pt>
    <dgm:pt modelId="{B682B0E3-7BF9-4A9C-A4FF-2135C5D81DDA}" type="pres">
      <dgm:prSet presAssocID="{323CF2DE-7788-43F0-BD8C-6B3E72E170B8}" presName="levelTx" presStyleLbl="revTx" presStyleIdx="0" presStyleCnt="0">
        <dgm:presLayoutVars>
          <dgm:chMax val="1"/>
          <dgm:bulletEnabled val="1"/>
        </dgm:presLayoutVars>
      </dgm:prSet>
      <dgm:spPr/>
      <dgm:t>
        <a:bodyPr/>
        <a:lstStyle/>
        <a:p>
          <a:endParaRPr lang="en-US"/>
        </a:p>
      </dgm:t>
    </dgm:pt>
    <dgm:pt modelId="{48D9561F-07E0-4FE9-90B1-B8B2AD1E3587}" type="pres">
      <dgm:prSet presAssocID="{EC8D8591-DE23-447A-B3AC-D5C7475684B6}" presName="Name8" presStyleCnt="0"/>
      <dgm:spPr/>
    </dgm:pt>
    <dgm:pt modelId="{A089B7FC-DE51-4BC4-8E8E-390D06B00A91}" type="pres">
      <dgm:prSet presAssocID="{EC8D8591-DE23-447A-B3AC-D5C7475684B6}" presName="level" presStyleLbl="node1" presStyleIdx="4" presStyleCnt="9">
        <dgm:presLayoutVars>
          <dgm:chMax val="1"/>
          <dgm:bulletEnabled val="1"/>
        </dgm:presLayoutVars>
      </dgm:prSet>
      <dgm:spPr/>
      <dgm:t>
        <a:bodyPr/>
        <a:lstStyle/>
        <a:p>
          <a:endParaRPr lang="en-US"/>
        </a:p>
      </dgm:t>
    </dgm:pt>
    <dgm:pt modelId="{DD0CA089-7A15-4A13-84AA-0336550D0C68}" type="pres">
      <dgm:prSet presAssocID="{EC8D8591-DE23-447A-B3AC-D5C7475684B6}" presName="levelTx" presStyleLbl="revTx" presStyleIdx="0" presStyleCnt="0">
        <dgm:presLayoutVars>
          <dgm:chMax val="1"/>
          <dgm:bulletEnabled val="1"/>
        </dgm:presLayoutVars>
      </dgm:prSet>
      <dgm:spPr/>
      <dgm:t>
        <a:bodyPr/>
        <a:lstStyle/>
        <a:p>
          <a:endParaRPr lang="en-US"/>
        </a:p>
      </dgm:t>
    </dgm:pt>
    <dgm:pt modelId="{22A532B4-CEEB-47E3-A321-851490CBD014}" type="pres">
      <dgm:prSet presAssocID="{A73101FD-A34F-4538-849B-61493D308466}" presName="Name8" presStyleCnt="0"/>
      <dgm:spPr/>
    </dgm:pt>
    <dgm:pt modelId="{BBBBBA8E-D477-4032-92C6-35C19506A837}" type="pres">
      <dgm:prSet presAssocID="{A73101FD-A34F-4538-849B-61493D308466}" presName="level" presStyleLbl="node1" presStyleIdx="5" presStyleCnt="9">
        <dgm:presLayoutVars>
          <dgm:chMax val="1"/>
          <dgm:bulletEnabled val="1"/>
        </dgm:presLayoutVars>
      </dgm:prSet>
      <dgm:spPr/>
      <dgm:t>
        <a:bodyPr/>
        <a:lstStyle/>
        <a:p>
          <a:endParaRPr lang="en-US"/>
        </a:p>
      </dgm:t>
    </dgm:pt>
    <dgm:pt modelId="{D3FFE035-3401-4F15-99E2-54FBB135EE00}" type="pres">
      <dgm:prSet presAssocID="{A73101FD-A34F-4538-849B-61493D308466}" presName="levelTx" presStyleLbl="revTx" presStyleIdx="0" presStyleCnt="0">
        <dgm:presLayoutVars>
          <dgm:chMax val="1"/>
          <dgm:bulletEnabled val="1"/>
        </dgm:presLayoutVars>
      </dgm:prSet>
      <dgm:spPr/>
      <dgm:t>
        <a:bodyPr/>
        <a:lstStyle/>
        <a:p>
          <a:endParaRPr lang="en-US"/>
        </a:p>
      </dgm:t>
    </dgm:pt>
    <dgm:pt modelId="{3A158105-99D2-42CF-AFC7-D7182B2244DD}" type="pres">
      <dgm:prSet presAssocID="{2427CEEF-0796-454D-B494-BE7A488F7B3E}" presName="Name8" presStyleCnt="0"/>
      <dgm:spPr/>
    </dgm:pt>
    <dgm:pt modelId="{A605EFD8-2B7E-4239-9FED-ACAC6478DFD8}" type="pres">
      <dgm:prSet presAssocID="{2427CEEF-0796-454D-B494-BE7A488F7B3E}" presName="level" presStyleLbl="node1" presStyleIdx="6" presStyleCnt="9">
        <dgm:presLayoutVars>
          <dgm:chMax val="1"/>
          <dgm:bulletEnabled val="1"/>
        </dgm:presLayoutVars>
      </dgm:prSet>
      <dgm:spPr/>
      <dgm:t>
        <a:bodyPr/>
        <a:lstStyle/>
        <a:p>
          <a:endParaRPr lang="en-US"/>
        </a:p>
      </dgm:t>
    </dgm:pt>
    <dgm:pt modelId="{4D0377E7-F2B2-449D-9145-26D30C718DB0}" type="pres">
      <dgm:prSet presAssocID="{2427CEEF-0796-454D-B494-BE7A488F7B3E}" presName="levelTx" presStyleLbl="revTx" presStyleIdx="0" presStyleCnt="0">
        <dgm:presLayoutVars>
          <dgm:chMax val="1"/>
          <dgm:bulletEnabled val="1"/>
        </dgm:presLayoutVars>
      </dgm:prSet>
      <dgm:spPr/>
      <dgm:t>
        <a:bodyPr/>
        <a:lstStyle/>
        <a:p>
          <a:endParaRPr lang="en-US"/>
        </a:p>
      </dgm:t>
    </dgm:pt>
    <dgm:pt modelId="{7150411A-D238-4155-9B67-26C18343A703}" type="pres">
      <dgm:prSet presAssocID="{661D6EBC-E96C-4830-9EE0-A6F48982D21C}" presName="Name8" presStyleCnt="0"/>
      <dgm:spPr/>
    </dgm:pt>
    <dgm:pt modelId="{A0ED9AAA-9401-452C-B44E-9AD548F697E1}" type="pres">
      <dgm:prSet presAssocID="{661D6EBC-E96C-4830-9EE0-A6F48982D21C}" presName="level" presStyleLbl="node1" presStyleIdx="7" presStyleCnt="9">
        <dgm:presLayoutVars>
          <dgm:chMax val="1"/>
          <dgm:bulletEnabled val="1"/>
        </dgm:presLayoutVars>
      </dgm:prSet>
      <dgm:spPr/>
      <dgm:t>
        <a:bodyPr/>
        <a:lstStyle/>
        <a:p>
          <a:endParaRPr lang="en-US"/>
        </a:p>
      </dgm:t>
    </dgm:pt>
    <dgm:pt modelId="{46E30BFC-1590-4148-8E65-005013F9C3B7}" type="pres">
      <dgm:prSet presAssocID="{661D6EBC-E96C-4830-9EE0-A6F48982D21C}" presName="levelTx" presStyleLbl="revTx" presStyleIdx="0" presStyleCnt="0">
        <dgm:presLayoutVars>
          <dgm:chMax val="1"/>
          <dgm:bulletEnabled val="1"/>
        </dgm:presLayoutVars>
      </dgm:prSet>
      <dgm:spPr/>
      <dgm:t>
        <a:bodyPr/>
        <a:lstStyle/>
        <a:p>
          <a:endParaRPr lang="en-US"/>
        </a:p>
      </dgm:t>
    </dgm:pt>
    <dgm:pt modelId="{2F05D4A3-3C91-44D7-A5A8-777FF5D911D6}" type="pres">
      <dgm:prSet presAssocID="{C063A5AC-2A90-4D7B-A7D2-1CCF6B1A9B18}" presName="Name8" presStyleCnt="0"/>
      <dgm:spPr/>
    </dgm:pt>
    <dgm:pt modelId="{857691A2-D926-4967-BBF7-C08EEC711421}" type="pres">
      <dgm:prSet presAssocID="{C063A5AC-2A90-4D7B-A7D2-1CCF6B1A9B18}" presName="level" presStyleLbl="node1" presStyleIdx="8" presStyleCnt="9">
        <dgm:presLayoutVars>
          <dgm:chMax val="1"/>
          <dgm:bulletEnabled val="1"/>
        </dgm:presLayoutVars>
      </dgm:prSet>
      <dgm:spPr/>
      <dgm:t>
        <a:bodyPr/>
        <a:lstStyle/>
        <a:p>
          <a:endParaRPr lang="en-GB"/>
        </a:p>
      </dgm:t>
    </dgm:pt>
    <dgm:pt modelId="{9A9B40C2-B43B-426F-A7A0-6DECDC850CE8}" type="pres">
      <dgm:prSet presAssocID="{C063A5AC-2A90-4D7B-A7D2-1CCF6B1A9B18}" presName="levelTx" presStyleLbl="revTx" presStyleIdx="0" presStyleCnt="0">
        <dgm:presLayoutVars>
          <dgm:chMax val="1"/>
          <dgm:bulletEnabled val="1"/>
        </dgm:presLayoutVars>
      </dgm:prSet>
      <dgm:spPr/>
      <dgm:t>
        <a:bodyPr/>
        <a:lstStyle/>
        <a:p>
          <a:endParaRPr lang="en-GB"/>
        </a:p>
      </dgm:t>
    </dgm:pt>
  </dgm:ptLst>
  <dgm:cxnLst>
    <dgm:cxn modelId="{C083D8A2-6E3F-4B94-9909-6D59ED2C3931}" type="presOf" srcId="{A73101FD-A34F-4538-849B-61493D308466}" destId="{BBBBBA8E-D477-4032-92C6-35C19506A837}" srcOrd="0" destOrd="0" presId="urn:microsoft.com/office/officeart/2005/8/layout/pyramid1"/>
    <dgm:cxn modelId="{1475A44F-8599-4293-82F9-B7AE66BFACDE}" srcId="{D1D0058C-2428-4A5A-98AF-2E2CCAD53DD0}" destId="{C063A5AC-2A90-4D7B-A7D2-1CCF6B1A9B18}" srcOrd="8" destOrd="0" parTransId="{B6D29964-A652-4CEB-A7C2-921D0DC8B870}" sibTransId="{7573B104-28FE-42C2-A653-BBD0B785CFF3}"/>
    <dgm:cxn modelId="{52DD4BA1-97C2-4DD4-9600-5D7EE9CC856B}" srcId="{D1D0058C-2428-4A5A-98AF-2E2CCAD53DD0}" destId="{7E312753-DE88-40A9-ABBD-643DB70B486A}" srcOrd="0" destOrd="0" parTransId="{8ABEDF2C-464A-4546-BFC6-B41516D6B7A4}" sibTransId="{26972712-DCE0-4996-AABB-89616FB09158}"/>
    <dgm:cxn modelId="{2B735542-FEC7-4322-ABE3-89DD4F8A5296}" srcId="{D1D0058C-2428-4A5A-98AF-2E2CCAD53DD0}" destId="{323CF2DE-7788-43F0-BD8C-6B3E72E170B8}" srcOrd="3" destOrd="0" parTransId="{255953E1-0115-414C-B204-DC0EC9DAF59F}" sibTransId="{9600AC66-BF17-46C5-AE8F-90FF84DE0E9D}"/>
    <dgm:cxn modelId="{60314436-2E60-4676-AAF9-10CF57DE2360}" type="presOf" srcId="{7E312753-DE88-40A9-ABBD-643DB70B486A}" destId="{BFE3E4F8-9477-450E-AA31-D9AB5FA32084}" srcOrd="0" destOrd="0" presId="urn:microsoft.com/office/officeart/2005/8/layout/pyramid1"/>
    <dgm:cxn modelId="{81105FAF-D119-4377-83B4-13C3A5DD8CCB}" type="presOf" srcId="{7E312753-DE88-40A9-ABBD-643DB70B486A}" destId="{87186291-0ED1-47E7-BABD-B63D7EF255F4}" srcOrd="1" destOrd="0" presId="urn:microsoft.com/office/officeart/2005/8/layout/pyramid1"/>
    <dgm:cxn modelId="{54486B37-7875-4C72-A798-8DDC4BB46FD5}" type="presOf" srcId="{866E9F8B-F693-4BE3-B7AA-74368E4A86CF}" destId="{C59F8548-F4FA-4429-8F17-6A514CB043AF}" srcOrd="1" destOrd="0" presId="urn:microsoft.com/office/officeart/2005/8/layout/pyramid1"/>
    <dgm:cxn modelId="{0BCEEB19-EAA7-49DD-869E-E3266120CFBF}" type="presOf" srcId="{0F19A93D-33F5-4D63-8164-8908FD036FEF}" destId="{B36F09BD-72BA-4ED1-8F81-AD1EE5FB43FC}" srcOrd="1" destOrd="0" presId="urn:microsoft.com/office/officeart/2005/8/layout/pyramid1"/>
    <dgm:cxn modelId="{96946B60-BB76-416F-970E-1E22203BABC6}" type="presOf" srcId="{A73101FD-A34F-4538-849B-61493D308466}" destId="{D3FFE035-3401-4F15-99E2-54FBB135EE00}" srcOrd="1" destOrd="0" presId="urn:microsoft.com/office/officeart/2005/8/layout/pyramid1"/>
    <dgm:cxn modelId="{06047AFA-1D30-426C-8C81-C518BC983C85}" srcId="{D1D0058C-2428-4A5A-98AF-2E2CCAD53DD0}" destId="{2427CEEF-0796-454D-B494-BE7A488F7B3E}" srcOrd="6" destOrd="0" parTransId="{4BDC6175-8663-433D-B129-0CF74E241F8F}" sibTransId="{3981E882-84AF-4A9E-83E6-F50AD57068A4}"/>
    <dgm:cxn modelId="{9AF548D1-1412-4517-B4A1-B8B32E89CA7D}" type="presOf" srcId="{661D6EBC-E96C-4830-9EE0-A6F48982D21C}" destId="{46E30BFC-1590-4148-8E65-005013F9C3B7}" srcOrd="1" destOrd="0" presId="urn:microsoft.com/office/officeart/2005/8/layout/pyramid1"/>
    <dgm:cxn modelId="{08935808-8E64-4042-B0E4-745F4C7ACD40}" type="presOf" srcId="{2427CEEF-0796-454D-B494-BE7A488F7B3E}" destId="{A605EFD8-2B7E-4239-9FED-ACAC6478DFD8}" srcOrd="0" destOrd="0" presId="urn:microsoft.com/office/officeart/2005/8/layout/pyramid1"/>
    <dgm:cxn modelId="{B4118675-360F-4AE1-B717-F40C229F31CB}" srcId="{D1D0058C-2428-4A5A-98AF-2E2CCAD53DD0}" destId="{866E9F8B-F693-4BE3-B7AA-74368E4A86CF}" srcOrd="2" destOrd="0" parTransId="{5A45D33D-6191-4FF3-BBDA-F932FE5FD52F}" sibTransId="{200A87D2-4087-4E72-BDF2-56120E9B8737}"/>
    <dgm:cxn modelId="{552EE520-3339-4983-B791-805339B56CB0}" type="presOf" srcId="{323CF2DE-7788-43F0-BD8C-6B3E72E170B8}" destId="{B682B0E3-7BF9-4A9C-A4FF-2135C5D81DDA}" srcOrd="1" destOrd="0" presId="urn:microsoft.com/office/officeart/2005/8/layout/pyramid1"/>
    <dgm:cxn modelId="{62BBDBC2-926A-4858-AF60-87971EBE765D}" type="presOf" srcId="{866E9F8B-F693-4BE3-B7AA-74368E4A86CF}" destId="{DC7CE4E2-9F80-49C4-AEC7-B4B7A514A3BA}" srcOrd="0" destOrd="0" presId="urn:microsoft.com/office/officeart/2005/8/layout/pyramid1"/>
    <dgm:cxn modelId="{927EE39F-BA33-4D9B-85BF-50058A99FC2C}" type="presOf" srcId="{D1D0058C-2428-4A5A-98AF-2E2CCAD53DD0}" destId="{A562E3E6-14D0-4A3D-838D-D10E73A68283}" srcOrd="0" destOrd="0" presId="urn:microsoft.com/office/officeart/2005/8/layout/pyramid1"/>
    <dgm:cxn modelId="{64EB6DEC-5E4C-46E2-BFAD-5A6B29DB0152}" type="presOf" srcId="{323CF2DE-7788-43F0-BD8C-6B3E72E170B8}" destId="{362E1AE0-62CD-4830-8597-EA78392C6202}" srcOrd="0" destOrd="0" presId="urn:microsoft.com/office/officeart/2005/8/layout/pyramid1"/>
    <dgm:cxn modelId="{6B178A8A-C9C0-480B-8AF6-B9B4C61F8125}" srcId="{D1D0058C-2428-4A5A-98AF-2E2CCAD53DD0}" destId="{EC8D8591-DE23-447A-B3AC-D5C7475684B6}" srcOrd="4" destOrd="0" parTransId="{86F827DA-9DE8-4B4C-A0F2-BA82D540C9D5}" sibTransId="{C274C5DD-B1B0-4CE7-B351-F5AA51D7839A}"/>
    <dgm:cxn modelId="{F0B7C52A-D6A2-406C-A71A-354A8BEACCE9}" srcId="{D1D0058C-2428-4A5A-98AF-2E2CCAD53DD0}" destId="{A73101FD-A34F-4538-849B-61493D308466}" srcOrd="5" destOrd="0" parTransId="{51670304-6245-4F6F-9689-F80D280D289D}" sibTransId="{7CF37B9A-53F1-4B4A-B667-BA815EC7525E}"/>
    <dgm:cxn modelId="{F89607F2-A732-4BB4-AADC-6DD91B3FE9DC}" type="presOf" srcId="{C063A5AC-2A90-4D7B-A7D2-1CCF6B1A9B18}" destId="{857691A2-D926-4967-BBF7-C08EEC711421}" srcOrd="0" destOrd="0" presId="urn:microsoft.com/office/officeart/2005/8/layout/pyramid1"/>
    <dgm:cxn modelId="{A60AF72B-9113-459F-AAB7-53D2959328B8}" type="presOf" srcId="{0F19A93D-33F5-4D63-8164-8908FD036FEF}" destId="{A13CAC2C-67FB-4DB5-9BDF-ED0E2B0D3D13}" srcOrd="0" destOrd="0" presId="urn:microsoft.com/office/officeart/2005/8/layout/pyramid1"/>
    <dgm:cxn modelId="{4B989971-1170-4EF7-B377-591DC1EA9E0B}" srcId="{D1D0058C-2428-4A5A-98AF-2E2CCAD53DD0}" destId="{661D6EBC-E96C-4830-9EE0-A6F48982D21C}" srcOrd="7" destOrd="0" parTransId="{C5A0CC07-1132-473C-A9B7-09D10B2FD0D2}" sibTransId="{571D9AC8-783B-4CDA-A1F8-F915AC722536}"/>
    <dgm:cxn modelId="{5298FAAC-F6FC-4821-AC28-9B1816DE7E45}" srcId="{D1D0058C-2428-4A5A-98AF-2E2CCAD53DD0}" destId="{0F19A93D-33F5-4D63-8164-8908FD036FEF}" srcOrd="1" destOrd="0" parTransId="{E19DA648-38AA-485E-82AD-0E64591DBA0E}" sibTransId="{AE4CCE65-C396-419B-8017-8AED07F60CE8}"/>
    <dgm:cxn modelId="{84BA99A0-1281-425F-89A8-6BAE2C11BAFF}" type="presOf" srcId="{661D6EBC-E96C-4830-9EE0-A6F48982D21C}" destId="{A0ED9AAA-9401-452C-B44E-9AD548F697E1}" srcOrd="0" destOrd="0" presId="urn:microsoft.com/office/officeart/2005/8/layout/pyramid1"/>
    <dgm:cxn modelId="{EA3939FF-7F31-453C-B607-4A9087F7DCE5}" type="presOf" srcId="{EC8D8591-DE23-447A-B3AC-D5C7475684B6}" destId="{A089B7FC-DE51-4BC4-8E8E-390D06B00A91}" srcOrd="0" destOrd="0" presId="urn:microsoft.com/office/officeart/2005/8/layout/pyramid1"/>
    <dgm:cxn modelId="{CD34479F-14FA-4795-80C3-9ED3E4CB512C}" type="presOf" srcId="{2427CEEF-0796-454D-B494-BE7A488F7B3E}" destId="{4D0377E7-F2B2-449D-9145-26D30C718DB0}" srcOrd="1" destOrd="0" presId="urn:microsoft.com/office/officeart/2005/8/layout/pyramid1"/>
    <dgm:cxn modelId="{C96D4674-C224-44AC-A870-70CBCAF9A7B4}" type="presOf" srcId="{EC8D8591-DE23-447A-B3AC-D5C7475684B6}" destId="{DD0CA089-7A15-4A13-84AA-0336550D0C68}" srcOrd="1" destOrd="0" presId="urn:microsoft.com/office/officeart/2005/8/layout/pyramid1"/>
    <dgm:cxn modelId="{8A43A35E-DEA5-4B95-AF5D-CCB90873D8D2}" type="presOf" srcId="{C063A5AC-2A90-4D7B-A7D2-1CCF6B1A9B18}" destId="{9A9B40C2-B43B-426F-A7A0-6DECDC850CE8}" srcOrd="1" destOrd="0" presId="urn:microsoft.com/office/officeart/2005/8/layout/pyramid1"/>
    <dgm:cxn modelId="{193775BA-F842-4F6B-A855-C079C4F5092C}" type="presParOf" srcId="{A562E3E6-14D0-4A3D-838D-D10E73A68283}" destId="{22245304-2ECB-42E8-85B9-0DD41568DEC5}" srcOrd="0" destOrd="0" presId="urn:microsoft.com/office/officeart/2005/8/layout/pyramid1"/>
    <dgm:cxn modelId="{26D8B317-9B0B-4D4A-80CA-2876D04CCDFE}" type="presParOf" srcId="{22245304-2ECB-42E8-85B9-0DD41568DEC5}" destId="{BFE3E4F8-9477-450E-AA31-D9AB5FA32084}" srcOrd="0" destOrd="0" presId="urn:microsoft.com/office/officeart/2005/8/layout/pyramid1"/>
    <dgm:cxn modelId="{C4231762-0F85-4149-AD5B-927EACAE4C58}" type="presParOf" srcId="{22245304-2ECB-42E8-85B9-0DD41568DEC5}" destId="{87186291-0ED1-47E7-BABD-B63D7EF255F4}" srcOrd="1" destOrd="0" presId="urn:microsoft.com/office/officeart/2005/8/layout/pyramid1"/>
    <dgm:cxn modelId="{51555116-0FE4-46C9-8C6E-A4CBA122E96B}" type="presParOf" srcId="{A562E3E6-14D0-4A3D-838D-D10E73A68283}" destId="{6AD33303-ED1B-49EE-88CC-1D0433785290}" srcOrd="1" destOrd="0" presId="urn:microsoft.com/office/officeart/2005/8/layout/pyramid1"/>
    <dgm:cxn modelId="{C4DB03E4-4EEB-4BDB-B5A9-DC8E83102463}" type="presParOf" srcId="{6AD33303-ED1B-49EE-88CC-1D0433785290}" destId="{A13CAC2C-67FB-4DB5-9BDF-ED0E2B0D3D13}" srcOrd="0" destOrd="0" presId="urn:microsoft.com/office/officeart/2005/8/layout/pyramid1"/>
    <dgm:cxn modelId="{E97E3F0A-0AB6-41B8-B27B-9B7F2082BF11}" type="presParOf" srcId="{6AD33303-ED1B-49EE-88CC-1D0433785290}" destId="{B36F09BD-72BA-4ED1-8F81-AD1EE5FB43FC}" srcOrd="1" destOrd="0" presId="urn:microsoft.com/office/officeart/2005/8/layout/pyramid1"/>
    <dgm:cxn modelId="{134EAA6F-5D4E-43B7-855C-EE6148CDB1B1}" type="presParOf" srcId="{A562E3E6-14D0-4A3D-838D-D10E73A68283}" destId="{E7940624-3DE4-45E4-8496-ACB60F05A1EC}" srcOrd="2" destOrd="0" presId="urn:microsoft.com/office/officeart/2005/8/layout/pyramid1"/>
    <dgm:cxn modelId="{A5731152-E72A-4E09-AA51-8EDFC8EDC786}" type="presParOf" srcId="{E7940624-3DE4-45E4-8496-ACB60F05A1EC}" destId="{DC7CE4E2-9F80-49C4-AEC7-B4B7A514A3BA}" srcOrd="0" destOrd="0" presId="urn:microsoft.com/office/officeart/2005/8/layout/pyramid1"/>
    <dgm:cxn modelId="{BD418D5D-0D39-403A-8413-B3CFAF8F5B0E}" type="presParOf" srcId="{E7940624-3DE4-45E4-8496-ACB60F05A1EC}" destId="{C59F8548-F4FA-4429-8F17-6A514CB043AF}" srcOrd="1" destOrd="0" presId="urn:microsoft.com/office/officeart/2005/8/layout/pyramid1"/>
    <dgm:cxn modelId="{9BF14E05-62EE-41A3-9CEB-EC986C553752}" type="presParOf" srcId="{A562E3E6-14D0-4A3D-838D-D10E73A68283}" destId="{580782F5-53C4-4016-B072-23767FC785A0}" srcOrd="3" destOrd="0" presId="urn:microsoft.com/office/officeart/2005/8/layout/pyramid1"/>
    <dgm:cxn modelId="{90BADFC3-C420-4492-95F6-B03CB6C475EB}" type="presParOf" srcId="{580782F5-53C4-4016-B072-23767FC785A0}" destId="{362E1AE0-62CD-4830-8597-EA78392C6202}" srcOrd="0" destOrd="0" presId="urn:microsoft.com/office/officeart/2005/8/layout/pyramid1"/>
    <dgm:cxn modelId="{CFFBB54F-8A29-4793-AD93-1503201A3280}" type="presParOf" srcId="{580782F5-53C4-4016-B072-23767FC785A0}" destId="{B682B0E3-7BF9-4A9C-A4FF-2135C5D81DDA}" srcOrd="1" destOrd="0" presId="urn:microsoft.com/office/officeart/2005/8/layout/pyramid1"/>
    <dgm:cxn modelId="{4EC1D117-6A44-4DF6-AACA-19EB0BAC20CB}" type="presParOf" srcId="{A562E3E6-14D0-4A3D-838D-D10E73A68283}" destId="{48D9561F-07E0-4FE9-90B1-B8B2AD1E3587}" srcOrd="4" destOrd="0" presId="urn:microsoft.com/office/officeart/2005/8/layout/pyramid1"/>
    <dgm:cxn modelId="{EB9AA6FB-62E1-4D8F-AE8A-FAF6BF460DF1}" type="presParOf" srcId="{48D9561F-07E0-4FE9-90B1-B8B2AD1E3587}" destId="{A089B7FC-DE51-4BC4-8E8E-390D06B00A91}" srcOrd="0" destOrd="0" presId="urn:microsoft.com/office/officeart/2005/8/layout/pyramid1"/>
    <dgm:cxn modelId="{F7142465-1042-4A8D-93DA-E30F9483F5CE}" type="presParOf" srcId="{48D9561F-07E0-4FE9-90B1-B8B2AD1E3587}" destId="{DD0CA089-7A15-4A13-84AA-0336550D0C68}" srcOrd="1" destOrd="0" presId="urn:microsoft.com/office/officeart/2005/8/layout/pyramid1"/>
    <dgm:cxn modelId="{FF15950A-2821-4A91-8E7A-BF330404CC5C}" type="presParOf" srcId="{A562E3E6-14D0-4A3D-838D-D10E73A68283}" destId="{22A532B4-CEEB-47E3-A321-851490CBD014}" srcOrd="5" destOrd="0" presId="urn:microsoft.com/office/officeart/2005/8/layout/pyramid1"/>
    <dgm:cxn modelId="{2AE6AB0A-FF2A-4306-8E18-67F1D65D9B09}" type="presParOf" srcId="{22A532B4-CEEB-47E3-A321-851490CBD014}" destId="{BBBBBA8E-D477-4032-92C6-35C19506A837}" srcOrd="0" destOrd="0" presId="urn:microsoft.com/office/officeart/2005/8/layout/pyramid1"/>
    <dgm:cxn modelId="{9B88744D-C784-451B-9BFE-50B9AA9BCB07}" type="presParOf" srcId="{22A532B4-CEEB-47E3-A321-851490CBD014}" destId="{D3FFE035-3401-4F15-99E2-54FBB135EE00}" srcOrd="1" destOrd="0" presId="urn:microsoft.com/office/officeart/2005/8/layout/pyramid1"/>
    <dgm:cxn modelId="{609040A5-D687-43E0-AE9B-F4B531B19918}" type="presParOf" srcId="{A562E3E6-14D0-4A3D-838D-D10E73A68283}" destId="{3A158105-99D2-42CF-AFC7-D7182B2244DD}" srcOrd="6" destOrd="0" presId="urn:microsoft.com/office/officeart/2005/8/layout/pyramid1"/>
    <dgm:cxn modelId="{856C8231-AF46-4B85-892B-8251EA06CC77}" type="presParOf" srcId="{3A158105-99D2-42CF-AFC7-D7182B2244DD}" destId="{A605EFD8-2B7E-4239-9FED-ACAC6478DFD8}" srcOrd="0" destOrd="0" presId="urn:microsoft.com/office/officeart/2005/8/layout/pyramid1"/>
    <dgm:cxn modelId="{27C38C8A-9EC4-4F54-9702-110925D0E610}" type="presParOf" srcId="{3A158105-99D2-42CF-AFC7-D7182B2244DD}" destId="{4D0377E7-F2B2-449D-9145-26D30C718DB0}" srcOrd="1" destOrd="0" presId="urn:microsoft.com/office/officeart/2005/8/layout/pyramid1"/>
    <dgm:cxn modelId="{9FFB0A2C-9D8C-49EF-B9A9-751F34806074}" type="presParOf" srcId="{A562E3E6-14D0-4A3D-838D-D10E73A68283}" destId="{7150411A-D238-4155-9B67-26C18343A703}" srcOrd="7" destOrd="0" presId="urn:microsoft.com/office/officeart/2005/8/layout/pyramid1"/>
    <dgm:cxn modelId="{75253FB4-D4EB-4F95-B478-A924599B5195}" type="presParOf" srcId="{7150411A-D238-4155-9B67-26C18343A703}" destId="{A0ED9AAA-9401-452C-B44E-9AD548F697E1}" srcOrd="0" destOrd="0" presId="urn:microsoft.com/office/officeart/2005/8/layout/pyramid1"/>
    <dgm:cxn modelId="{B1A6ED73-BDEC-4F9C-A529-F2449B984B0A}" type="presParOf" srcId="{7150411A-D238-4155-9B67-26C18343A703}" destId="{46E30BFC-1590-4148-8E65-005013F9C3B7}" srcOrd="1" destOrd="0" presId="urn:microsoft.com/office/officeart/2005/8/layout/pyramid1"/>
    <dgm:cxn modelId="{7CFAD786-8F96-4364-B8CC-58406DE1DB46}" type="presParOf" srcId="{A562E3E6-14D0-4A3D-838D-D10E73A68283}" destId="{2F05D4A3-3C91-44D7-A5A8-777FF5D911D6}" srcOrd="8" destOrd="0" presId="urn:microsoft.com/office/officeart/2005/8/layout/pyramid1"/>
    <dgm:cxn modelId="{C6EEE753-3E7B-4577-B118-844287A1F5FA}" type="presParOf" srcId="{2F05D4A3-3C91-44D7-A5A8-777FF5D911D6}" destId="{857691A2-D926-4967-BBF7-C08EEC711421}" srcOrd="0" destOrd="0" presId="urn:microsoft.com/office/officeart/2005/8/layout/pyramid1"/>
    <dgm:cxn modelId="{F02DA3B4-E217-449C-98C9-0693E451C016}" type="presParOf" srcId="{2F05D4A3-3C91-44D7-A5A8-777FF5D911D6}" destId="{9A9B40C2-B43B-426F-A7A0-6DECDC850CE8}" srcOrd="1" destOrd="0" presId="urn:microsoft.com/office/officeart/2005/8/layout/pyramid1"/>
  </dgm:cxnLst>
  <dgm:bg/>
  <dgm:whole/>
  <dgm:extLst>
    <a:ext uri="http://schemas.microsoft.com/office/drawing/2008/diagram">
      <dsp:dataModelExt xmlns:dsp="http://schemas.microsoft.com/office/drawing/2008/diagram" xmlns=""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869CF65-5140-4CDE-91FA-3F490BFC54F1}" type="doc">
      <dgm:prSet loTypeId="urn:microsoft.com/office/officeart/2005/8/layout/cycle6" loCatId="cycle" qsTypeId="urn:microsoft.com/office/officeart/2005/8/quickstyle/simple1" qsCatId="simple" csTypeId="urn:microsoft.com/office/officeart/2005/8/colors/colorful1#2" csCatId="colorful" phldr="1"/>
      <dgm:spPr/>
      <dgm:t>
        <a:bodyPr/>
        <a:lstStyle/>
        <a:p>
          <a:endParaRPr lang="en-GB"/>
        </a:p>
      </dgm:t>
    </dgm:pt>
    <dgm:pt modelId="{FEC16669-8728-40F9-9DF3-826DCD4CAA07}">
      <dgm:prSet phldrT="[Text]" custT="1"/>
      <dgm:spPr/>
      <dgm:t>
        <a:bodyPr/>
        <a:lstStyle/>
        <a:p>
          <a:r>
            <a:rPr lang="en-GB" sz="800"/>
            <a:t>Working time</a:t>
          </a:r>
        </a:p>
      </dgm:t>
    </dgm:pt>
    <dgm:pt modelId="{446EF3D9-6E3C-49D7-9DA7-88476B7B9EC6}" type="parTrans" cxnId="{846BA583-A43D-4A6C-885C-984CF5162D50}">
      <dgm:prSet/>
      <dgm:spPr/>
      <dgm:t>
        <a:bodyPr/>
        <a:lstStyle/>
        <a:p>
          <a:endParaRPr lang="en-GB" sz="2800"/>
        </a:p>
      </dgm:t>
    </dgm:pt>
    <dgm:pt modelId="{3EDC54AA-4053-4061-8DB7-BBA244AFDC72}" type="sibTrans" cxnId="{846BA583-A43D-4A6C-885C-984CF5162D50}">
      <dgm:prSet/>
      <dgm:spPr/>
      <dgm:t>
        <a:bodyPr/>
        <a:lstStyle/>
        <a:p>
          <a:endParaRPr lang="en-GB" sz="2800"/>
        </a:p>
      </dgm:t>
    </dgm:pt>
    <dgm:pt modelId="{EE4FC5FC-21D1-4408-BEF5-393A2CDD823D}">
      <dgm:prSet phldrT="[Text]" custT="1"/>
      <dgm:spPr/>
      <dgm:t>
        <a:bodyPr/>
        <a:lstStyle/>
        <a:p>
          <a:r>
            <a:rPr lang="en-GB" sz="800"/>
            <a:t>Statutory Adoption leave</a:t>
          </a:r>
        </a:p>
      </dgm:t>
    </dgm:pt>
    <dgm:pt modelId="{1DEEF976-64B4-4AFC-AA9A-1A371FD7D4D5}" type="parTrans" cxnId="{A90D584E-1526-4856-80B4-4A0DA8779D5F}">
      <dgm:prSet/>
      <dgm:spPr/>
      <dgm:t>
        <a:bodyPr/>
        <a:lstStyle/>
        <a:p>
          <a:endParaRPr lang="en-GB" sz="2800"/>
        </a:p>
      </dgm:t>
    </dgm:pt>
    <dgm:pt modelId="{F7002E64-0A14-40C9-9BA1-A3AF8ADDBD46}" type="sibTrans" cxnId="{A90D584E-1526-4856-80B4-4A0DA8779D5F}">
      <dgm:prSet/>
      <dgm:spPr/>
      <dgm:t>
        <a:bodyPr/>
        <a:lstStyle/>
        <a:p>
          <a:endParaRPr lang="en-GB" sz="2800"/>
        </a:p>
      </dgm:t>
    </dgm:pt>
    <dgm:pt modelId="{AC084208-11A8-434C-86DF-A0A9FED9E1D3}">
      <dgm:prSet phldrT="[Text]" custT="1"/>
      <dgm:spPr/>
      <dgm:t>
        <a:bodyPr/>
        <a:lstStyle/>
        <a:p>
          <a:r>
            <a:rPr lang="en-GB" sz="800"/>
            <a:t>Shared parental leave</a:t>
          </a:r>
        </a:p>
      </dgm:t>
    </dgm:pt>
    <dgm:pt modelId="{1702B2D5-D51A-4629-8992-4074B6CC5558}" type="parTrans" cxnId="{09815CCA-6867-4C95-A9D0-A405964DE036}">
      <dgm:prSet/>
      <dgm:spPr/>
      <dgm:t>
        <a:bodyPr/>
        <a:lstStyle/>
        <a:p>
          <a:endParaRPr lang="en-GB" sz="2800"/>
        </a:p>
      </dgm:t>
    </dgm:pt>
    <dgm:pt modelId="{83F04C77-FEFD-4C54-8C88-D8E4B76B4D49}" type="sibTrans" cxnId="{09815CCA-6867-4C95-A9D0-A405964DE036}">
      <dgm:prSet/>
      <dgm:spPr/>
      <dgm:t>
        <a:bodyPr/>
        <a:lstStyle/>
        <a:p>
          <a:endParaRPr lang="en-GB" sz="2800"/>
        </a:p>
      </dgm:t>
    </dgm:pt>
    <dgm:pt modelId="{11E009A9-99D2-4D4A-9C32-AFAC0690E715}">
      <dgm:prSet phldrT="[Text]" custT="1"/>
      <dgm:spPr/>
      <dgm:t>
        <a:bodyPr/>
        <a:lstStyle/>
        <a:p>
          <a:r>
            <a:rPr lang="en-GB" sz="800"/>
            <a:t>Parrental leave</a:t>
          </a:r>
        </a:p>
      </dgm:t>
    </dgm:pt>
    <dgm:pt modelId="{2ED2434A-C21C-4AD8-BAA9-D586E2DF8093}" type="parTrans" cxnId="{A598B05C-200B-4680-880F-8981BC53A483}">
      <dgm:prSet/>
      <dgm:spPr/>
      <dgm:t>
        <a:bodyPr/>
        <a:lstStyle/>
        <a:p>
          <a:endParaRPr lang="en-GB" sz="2800"/>
        </a:p>
      </dgm:t>
    </dgm:pt>
    <dgm:pt modelId="{A883A51A-4D6C-42F9-9C4E-6B6274D57418}" type="sibTrans" cxnId="{A598B05C-200B-4680-880F-8981BC53A483}">
      <dgm:prSet/>
      <dgm:spPr/>
      <dgm:t>
        <a:bodyPr/>
        <a:lstStyle/>
        <a:p>
          <a:endParaRPr lang="en-GB" sz="2800"/>
        </a:p>
      </dgm:t>
    </dgm:pt>
    <dgm:pt modelId="{13C3259B-AB55-45BB-85F2-688D41FFC7C6}">
      <dgm:prSet phldrT="[Text]" custT="1"/>
      <dgm:spPr/>
      <dgm:t>
        <a:bodyPr/>
        <a:lstStyle/>
        <a:p>
          <a:r>
            <a:rPr lang="en-GB" sz="800"/>
            <a:t>TOD </a:t>
          </a:r>
        </a:p>
      </dgm:t>
    </dgm:pt>
    <dgm:pt modelId="{A6F17DBA-230A-454C-9C0B-D3824DD17B3A}" type="parTrans" cxnId="{BC00F480-AF84-4F28-9A05-F0278CE5F3FF}">
      <dgm:prSet/>
      <dgm:spPr/>
      <dgm:t>
        <a:bodyPr/>
        <a:lstStyle/>
        <a:p>
          <a:endParaRPr lang="en-GB" sz="2800"/>
        </a:p>
      </dgm:t>
    </dgm:pt>
    <dgm:pt modelId="{7A65E949-7ED8-4157-9CE3-18E3DA42284B}" type="sibTrans" cxnId="{BC00F480-AF84-4F28-9A05-F0278CE5F3FF}">
      <dgm:prSet/>
      <dgm:spPr/>
      <dgm:t>
        <a:bodyPr/>
        <a:lstStyle/>
        <a:p>
          <a:endParaRPr lang="en-GB" sz="2800"/>
        </a:p>
      </dgm:t>
    </dgm:pt>
    <dgm:pt modelId="{7774CDEF-7938-4EFC-9BBC-D55403D2FD07}">
      <dgm:prSet custT="1"/>
      <dgm:spPr/>
      <dgm:t>
        <a:bodyPr/>
        <a:lstStyle/>
        <a:p>
          <a:r>
            <a:rPr lang="en-GB" sz="800"/>
            <a:t>Payment of wages</a:t>
          </a:r>
        </a:p>
      </dgm:t>
    </dgm:pt>
    <dgm:pt modelId="{A89B27B2-7860-4197-B94D-941ED549D1DF}" type="parTrans" cxnId="{7AC70124-9CE5-4540-B0EB-CE16D58378F7}">
      <dgm:prSet/>
      <dgm:spPr/>
      <dgm:t>
        <a:bodyPr/>
        <a:lstStyle/>
        <a:p>
          <a:endParaRPr lang="en-GB" sz="2800"/>
        </a:p>
      </dgm:t>
    </dgm:pt>
    <dgm:pt modelId="{779AAEF7-847F-49D1-B33B-926C4ACECC68}" type="sibTrans" cxnId="{7AC70124-9CE5-4540-B0EB-CE16D58378F7}">
      <dgm:prSet/>
      <dgm:spPr/>
      <dgm:t>
        <a:bodyPr/>
        <a:lstStyle/>
        <a:p>
          <a:endParaRPr lang="en-GB" sz="2800"/>
        </a:p>
      </dgm:t>
    </dgm:pt>
    <dgm:pt modelId="{1E850E7F-4547-4DBC-A33E-0758609E5972}">
      <dgm:prSet custT="1"/>
      <dgm:spPr/>
      <dgm:t>
        <a:bodyPr/>
        <a:lstStyle/>
        <a:p>
          <a:r>
            <a:rPr lang="en-GB" sz="800"/>
            <a:t>Payment and Sickness</a:t>
          </a:r>
        </a:p>
      </dgm:t>
    </dgm:pt>
    <dgm:pt modelId="{A25FFDA4-B4A0-4CB1-B57D-C1D180FDB388}" type="parTrans" cxnId="{B7CDB0DA-F70F-459D-A522-79A3DE391A65}">
      <dgm:prSet/>
      <dgm:spPr/>
      <dgm:t>
        <a:bodyPr/>
        <a:lstStyle/>
        <a:p>
          <a:endParaRPr lang="en-GB" sz="2800"/>
        </a:p>
      </dgm:t>
    </dgm:pt>
    <dgm:pt modelId="{32067175-7AC1-4D69-849F-8AADD406E12F}" type="sibTrans" cxnId="{B7CDB0DA-F70F-459D-A522-79A3DE391A65}">
      <dgm:prSet/>
      <dgm:spPr/>
      <dgm:t>
        <a:bodyPr/>
        <a:lstStyle/>
        <a:p>
          <a:endParaRPr lang="en-GB" sz="2800"/>
        </a:p>
      </dgm:t>
    </dgm:pt>
    <dgm:pt modelId="{C1579C4B-4EF8-486C-920B-59E104FD5073}">
      <dgm:prSet custT="1"/>
      <dgm:spPr/>
      <dgm:t>
        <a:bodyPr/>
        <a:lstStyle/>
        <a:p>
          <a:r>
            <a:rPr lang="en-GB" sz="800"/>
            <a:t>Maternity/Paternity Rights</a:t>
          </a:r>
        </a:p>
      </dgm:t>
    </dgm:pt>
    <dgm:pt modelId="{6141A13F-B3F6-433E-BC7D-EC550DB23F23}" type="parTrans" cxnId="{2F24B979-E58B-43B7-9B86-3BF201B25D90}">
      <dgm:prSet/>
      <dgm:spPr/>
      <dgm:t>
        <a:bodyPr/>
        <a:lstStyle/>
        <a:p>
          <a:endParaRPr lang="en-GB" sz="2800"/>
        </a:p>
      </dgm:t>
    </dgm:pt>
    <dgm:pt modelId="{2F2992FB-FBE7-46B0-A841-1986DAE81459}" type="sibTrans" cxnId="{2F24B979-E58B-43B7-9B86-3BF201B25D90}">
      <dgm:prSet/>
      <dgm:spPr/>
      <dgm:t>
        <a:bodyPr/>
        <a:lstStyle/>
        <a:p>
          <a:endParaRPr lang="en-GB" sz="2800"/>
        </a:p>
      </dgm:t>
    </dgm:pt>
    <dgm:pt modelId="{20F91DE2-3676-41BD-8F3C-07B7194C8D8F}" type="pres">
      <dgm:prSet presAssocID="{C869CF65-5140-4CDE-91FA-3F490BFC54F1}" presName="cycle" presStyleCnt="0">
        <dgm:presLayoutVars>
          <dgm:dir/>
          <dgm:resizeHandles val="exact"/>
        </dgm:presLayoutVars>
      </dgm:prSet>
      <dgm:spPr/>
      <dgm:t>
        <a:bodyPr/>
        <a:lstStyle/>
        <a:p>
          <a:endParaRPr lang="en-US"/>
        </a:p>
      </dgm:t>
    </dgm:pt>
    <dgm:pt modelId="{471349F7-3D9F-4F8F-BFA0-696079D95266}" type="pres">
      <dgm:prSet presAssocID="{FEC16669-8728-40F9-9DF3-826DCD4CAA07}" presName="node" presStyleLbl="node1" presStyleIdx="0" presStyleCnt="8">
        <dgm:presLayoutVars>
          <dgm:bulletEnabled val="1"/>
        </dgm:presLayoutVars>
      </dgm:prSet>
      <dgm:spPr/>
      <dgm:t>
        <a:bodyPr/>
        <a:lstStyle/>
        <a:p>
          <a:endParaRPr lang="en-US"/>
        </a:p>
      </dgm:t>
    </dgm:pt>
    <dgm:pt modelId="{BC5CD980-6180-4F89-A5EF-6661E0F4704F}" type="pres">
      <dgm:prSet presAssocID="{FEC16669-8728-40F9-9DF3-826DCD4CAA07}" presName="spNode" presStyleCnt="0"/>
      <dgm:spPr/>
    </dgm:pt>
    <dgm:pt modelId="{5C9453D4-8EC0-496D-AA5C-A63D072DCEC3}" type="pres">
      <dgm:prSet presAssocID="{3EDC54AA-4053-4061-8DB7-BBA244AFDC72}" presName="sibTrans" presStyleLbl="sibTrans1D1" presStyleIdx="0" presStyleCnt="8"/>
      <dgm:spPr/>
      <dgm:t>
        <a:bodyPr/>
        <a:lstStyle/>
        <a:p>
          <a:endParaRPr lang="en-US"/>
        </a:p>
      </dgm:t>
    </dgm:pt>
    <dgm:pt modelId="{BEC5B02F-981B-45B2-ABAB-FAD423690855}" type="pres">
      <dgm:prSet presAssocID="{7774CDEF-7938-4EFC-9BBC-D55403D2FD07}" presName="node" presStyleLbl="node1" presStyleIdx="1" presStyleCnt="8">
        <dgm:presLayoutVars>
          <dgm:bulletEnabled val="1"/>
        </dgm:presLayoutVars>
      </dgm:prSet>
      <dgm:spPr/>
      <dgm:t>
        <a:bodyPr/>
        <a:lstStyle/>
        <a:p>
          <a:endParaRPr lang="en-US"/>
        </a:p>
      </dgm:t>
    </dgm:pt>
    <dgm:pt modelId="{7E45E4F6-7E54-4ACF-9AF7-D539A4675948}" type="pres">
      <dgm:prSet presAssocID="{7774CDEF-7938-4EFC-9BBC-D55403D2FD07}" presName="spNode" presStyleCnt="0"/>
      <dgm:spPr/>
    </dgm:pt>
    <dgm:pt modelId="{98F622C4-C3B2-4BEE-AF76-95717830D743}" type="pres">
      <dgm:prSet presAssocID="{779AAEF7-847F-49D1-B33B-926C4ACECC68}" presName="sibTrans" presStyleLbl="sibTrans1D1" presStyleIdx="1" presStyleCnt="8"/>
      <dgm:spPr/>
      <dgm:t>
        <a:bodyPr/>
        <a:lstStyle/>
        <a:p>
          <a:endParaRPr lang="en-US"/>
        </a:p>
      </dgm:t>
    </dgm:pt>
    <dgm:pt modelId="{8C0BD934-00F1-4DEE-B051-27D71D2E2BF9}" type="pres">
      <dgm:prSet presAssocID="{1E850E7F-4547-4DBC-A33E-0758609E5972}" presName="node" presStyleLbl="node1" presStyleIdx="2" presStyleCnt="8">
        <dgm:presLayoutVars>
          <dgm:bulletEnabled val="1"/>
        </dgm:presLayoutVars>
      </dgm:prSet>
      <dgm:spPr/>
      <dgm:t>
        <a:bodyPr/>
        <a:lstStyle/>
        <a:p>
          <a:endParaRPr lang="en-US"/>
        </a:p>
      </dgm:t>
    </dgm:pt>
    <dgm:pt modelId="{4688B8B4-235B-4F58-8362-B09C87AA8873}" type="pres">
      <dgm:prSet presAssocID="{1E850E7F-4547-4DBC-A33E-0758609E5972}" presName="spNode" presStyleCnt="0"/>
      <dgm:spPr/>
    </dgm:pt>
    <dgm:pt modelId="{849A74C3-A7AB-4153-9C8A-1295BDD9A547}" type="pres">
      <dgm:prSet presAssocID="{32067175-7AC1-4D69-849F-8AADD406E12F}" presName="sibTrans" presStyleLbl="sibTrans1D1" presStyleIdx="2" presStyleCnt="8"/>
      <dgm:spPr/>
      <dgm:t>
        <a:bodyPr/>
        <a:lstStyle/>
        <a:p>
          <a:endParaRPr lang="en-US"/>
        </a:p>
      </dgm:t>
    </dgm:pt>
    <dgm:pt modelId="{DC987722-7B70-4665-A044-241A8DC2D784}" type="pres">
      <dgm:prSet presAssocID="{C1579C4B-4EF8-486C-920B-59E104FD5073}" presName="node" presStyleLbl="node1" presStyleIdx="3" presStyleCnt="8">
        <dgm:presLayoutVars>
          <dgm:bulletEnabled val="1"/>
        </dgm:presLayoutVars>
      </dgm:prSet>
      <dgm:spPr/>
      <dgm:t>
        <a:bodyPr/>
        <a:lstStyle/>
        <a:p>
          <a:endParaRPr lang="en-US"/>
        </a:p>
      </dgm:t>
    </dgm:pt>
    <dgm:pt modelId="{49B008FA-8A85-49A4-9CFD-85DFC68432FE}" type="pres">
      <dgm:prSet presAssocID="{C1579C4B-4EF8-486C-920B-59E104FD5073}" presName="spNode" presStyleCnt="0"/>
      <dgm:spPr/>
    </dgm:pt>
    <dgm:pt modelId="{3EAE12A3-F358-417F-ACEF-B430F75E1038}" type="pres">
      <dgm:prSet presAssocID="{2F2992FB-FBE7-46B0-A841-1986DAE81459}" presName="sibTrans" presStyleLbl="sibTrans1D1" presStyleIdx="3" presStyleCnt="8"/>
      <dgm:spPr/>
      <dgm:t>
        <a:bodyPr/>
        <a:lstStyle/>
        <a:p>
          <a:endParaRPr lang="en-US"/>
        </a:p>
      </dgm:t>
    </dgm:pt>
    <dgm:pt modelId="{7DF9EA68-FF1D-4B96-A036-94DFE78470C3}" type="pres">
      <dgm:prSet presAssocID="{EE4FC5FC-21D1-4408-BEF5-393A2CDD823D}" presName="node" presStyleLbl="node1" presStyleIdx="4" presStyleCnt="8">
        <dgm:presLayoutVars>
          <dgm:bulletEnabled val="1"/>
        </dgm:presLayoutVars>
      </dgm:prSet>
      <dgm:spPr/>
      <dgm:t>
        <a:bodyPr/>
        <a:lstStyle/>
        <a:p>
          <a:endParaRPr lang="en-US"/>
        </a:p>
      </dgm:t>
    </dgm:pt>
    <dgm:pt modelId="{D82BB2F4-F27C-40E0-BDF3-5C0CD111C148}" type="pres">
      <dgm:prSet presAssocID="{EE4FC5FC-21D1-4408-BEF5-393A2CDD823D}" presName="spNode" presStyleCnt="0"/>
      <dgm:spPr/>
    </dgm:pt>
    <dgm:pt modelId="{660964B5-3F44-4674-8745-8A3BF22B8678}" type="pres">
      <dgm:prSet presAssocID="{F7002E64-0A14-40C9-9BA1-A3AF8ADDBD46}" presName="sibTrans" presStyleLbl="sibTrans1D1" presStyleIdx="4" presStyleCnt="8"/>
      <dgm:spPr/>
      <dgm:t>
        <a:bodyPr/>
        <a:lstStyle/>
        <a:p>
          <a:endParaRPr lang="en-US"/>
        </a:p>
      </dgm:t>
    </dgm:pt>
    <dgm:pt modelId="{26E9CBE1-9491-431F-ACC6-38CB5958A924}" type="pres">
      <dgm:prSet presAssocID="{AC084208-11A8-434C-86DF-A0A9FED9E1D3}" presName="node" presStyleLbl="node1" presStyleIdx="5" presStyleCnt="8">
        <dgm:presLayoutVars>
          <dgm:bulletEnabled val="1"/>
        </dgm:presLayoutVars>
      </dgm:prSet>
      <dgm:spPr/>
      <dgm:t>
        <a:bodyPr/>
        <a:lstStyle/>
        <a:p>
          <a:endParaRPr lang="en-US"/>
        </a:p>
      </dgm:t>
    </dgm:pt>
    <dgm:pt modelId="{1CACFC90-A34C-42A8-B077-E67193FB1C2A}" type="pres">
      <dgm:prSet presAssocID="{AC084208-11A8-434C-86DF-A0A9FED9E1D3}" presName="spNode" presStyleCnt="0"/>
      <dgm:spPr/>
    </dgm:pt>
    <dgm:pt modelId="{189C135F-8519-46E1-8E8D-7DACFCB358D2}" type="pres">
      <dgm:prSet presAssocID="{83F04C77-FEFD-4C54-8C88-D8E4B76B4D49}" presName="sibTrans" presStyleLbl="sibTrans1D1" presStyleIdx="5" presStyleCnt="8"/>
      <dgm:spPr/>
      <dgm:t>
        <a:bodyPr/>
        <a:lstStyle/>
        <a:p>
          <a:endParaRPr lang="en-US"/>
        </a:p>
      </dgm:t>
    </dgm:pt>
    <dgm:pt modelId="{8F43AF9D-209B-4A42-AB94-4969A0CBCE5E}" type="pres">
      <dgm:prSet presAssocID="{11E009A9-99D2-4D4A-9C32-AFAC0690E715}" presName="node" presStyleLbl="node1" presStyleIdx="6" presStyleCnt="8">
        <dgm:presLayoutVars>
          <dgm:bulletEnabled val="1"/>
        </dgm:presLayoutVars>
      </dgm:prSet>
      <dgm:spPr/>
      <dgm:t>
        <a:bodyPr/>
        <a:lstStyle/>
        <a:p>
          <a:endParaRPr lang="en-US"/>
        </a:p>
      </dgm:t>
    </dgm:pt>
    <dgm:pt modelId="{AF572F2B-5F29-4E95-958B-ACB89980A351}" type="pres">
      <dgm:prSet presAssocID="{11E009A9-99D2-4D4A-9C32-AFAC0690E715}" presName="spNode" presStyleCnt="0"/>
      <dgm:spPr/>
    </dgm:pt>
    <dgm:pt modelId="{804255B9-E50E-40B6-8180-5125666078C6}" type="pres">
      <dgm:prSet presAssocID="{A883A51A-4D6C-42F9-9C4E-6B6274D57418}" presName="sibTrans" presStyleLbl="sibTrans1D1" presStyleIdx="6" presStyleCnt="8"/>
      <dgm:spPr/>
      <dgm:t>
        <a:bodyPr/>
        <a:lstStyle/>
        <a:p>
          <a:endParaRPr lang="en-US"/>
        </a:p>
      </dgm:t>
    </dgm:pt>
    <dgm:pt modelId="{E0080FA8-491E-4F31-80CF-8823D3858398}" type="pres">
      <dgm:prSet presAssocID="{13C3259B-AB55-45BB-85F2-688D41FFC7C6}" presName="node" presStyleLbl="node1" presStyleIdx="7" presStyleCnt="8">
        <dgm:presLayoutVars>
          <dgm:bulletEnabled val="1"/>
        </dgm:presLayoutVars>
      </dgm:prSet>
      <dgm:spPr/>
      <dgm:t>
        <a:bodyPr/>
        <a:lstStyle/>
        <a:p>
          <a:endParaRPr lang="en-US"/>
        </a:p>
      </dgm:t>
    </dgm:pt>
    <dgm:pt modelId="{E276EA20-9883-42F5-9057-73117407B388}" type="pres">
      <dgm:prSet presAssocID="{13C3259B-AB55-45BB-85F2-688D41FFC7C6}" presName="spNode" presStyleCnt="0"/>
      <dgm:spPr/>
    </dgm:pt>
    <dgm:pt modelId="{36593EDB-5462-4A6F-B757-3435CF62617E}" type="pres">
      <dgm:prSet presAssocID="{7A65E949-7ED8-4157-9CE3-18E3DA42284B}" presName="sibTrans" presStyleLbl="sibTrans1D1" presStyleIdx="7" presStyleCnt="8"/>
      <dgm:spPr/>
      <dgm:t>
        <a:bodyPr/>
        <a:lstStyle/>
        <a:p>
          <a:endParaRPr lang="en-US"/>
        </a:p>
      </dgm:t>
    </dgm:pt>
  </dgm:ptLst>
  <dgm:cxnLst>
    <dgm:cxn modelId="{33D16F89-A635-479F-AC07-DB3B06ECE568}" type="presOf" srcId="{AC084208-11A8-434C-86DF-A0A9FED9E1D3}" destId="{26E9CBE1-9491-431F-ACC6-38CB5958A924}" srcOrd="0" destOrd="0" presId="urn:microsoft.com/office/officeart/2005/8/layout/cycle6"/>
    <dgm:cxn modelId="{3DBE796C-B34F-4379-BB7B-BA3165E13B82}" type="presOf" srcId="{F7002E64-0A14-40C9-9BA1-A3AF8ADDBD46}" destId="{660964B5-3F44-4674-8745-8A3BF22B8678}" srcOrd="0" destOrd="0" presId="urn:microsoft.com/office/officeart/2005/8/layout/cycle6"/>
    <dgm:cxn modelId="{EF280299-22B0-4A2A-A648-7A33FFDE1699}" type="presOf" srcId="{FEC16669-8728-40F9-9DF3-826DCD4CAA07}" destId="{471349F7-3D9F-4F8F-BFA0-696079D95266}" srcOrd="0" destOrd="0" presId="urn:microsoft.com/office/officeart/2005/8/layout/cycle6"/>
    <dgm:cxn modelId="{EFBAF256-74E7-4C86-80E1-41E5B26773AB}" type="presOf" srcId="{7A65E949-7ED8-4157-9CE3-18E3DA42284B}" destId="{36593EDB-5462-4A6F-B757-3435CF62617E}" srcOrd="0" destOrd="0" presId="urn:microsoft.com/office/officeart/2005/8/layout/cycle6"/>
    <dgm:cxn modelId="{E14A6272-5E7A-4002-B771-9133812B5E2F}" type="presOf" srcId="{83F04C77-FEFD-4C54-8C88-D8E4B76B4D49}" destId="{189C135F-8519-46E1-8E8D-7DACFCB358D2}" srcOrd="0" destOrd="0" presId="urn:microsoft.com/office/officeart/2005/8/layout/cycle6"/>
    <dgm:cxn modelId="{BC00F480-AF84-4F28-9A05-F0278CE5F3FF}" srcId="{C869CF65-5140-4CDE-91FA-3F490BFC54F1}" destId="{13C3259B-AB55-45BB-85F2-688D41FFC7C6}" srcOrd="7" destOrd="0" parTransId="{A6F17DBA-230A-454C-9C0B-D3824DD17B3A}" sibTransId="{7A65E949-7ED8-4157-9CE3-18E3DA42284B}"/>
    <dgm:cxn modelId="{7AC70124-9CE5-4540-B0EB-CE16D58378F7}" srcId="{C869CF65-5140-4CDE-91FA-3F490BFC54F1}" destId="{7774CDEF-7938-4EFC-9BBC-D55403D2FD07}" srcOrd="1" destOrd="0" parTransId="{A89B27B2-7860-4197-B94D-941ED549D1DF}" sibTransId="{779AAEF7-847F-49D1-B33B-926C4ACECC68}"/>
    <dgm:cxn modelId="{9EE56E73-6265-4D77-A0AE-78B3558506EF}" type="presOf" srcId="{11E009A9-99D2-4D4A-9C32-AFAC0690E715}" destId="{8F43AF9D-209B-4A42-AB94-4969A0CBCE5E}" srcOrd="0" destOrd="0" presId="urn:microsoft.com/office/officeart/2005/8/layout/cycle6"/>
    <dgm:cxn modelId="{09815CCA-6867-4C95-A9D0-A405964DE036}" srcId="{C869CF65-5140-4CDE-91FA-3F490BFC54F1}" destId="{AC084208-11A8-434C-86DF-A0A9FED9E1D3}" srcOrd="5" destOrd="0" parTransId="{1702B2D5-D51A-4629-8992-4074B6CC5558}" sibTransId="{83F04C77-FEFD-4C54-8C88-D8E4B76B4D49}"/>
    <dgm:cxn modelId="{A90D584E-1526-4856-80B4-4A0DA8779D5F}" srcId="{C869CF65-5140-4CDE-91FA-3F490BFC54F1}" destId="{EE4FC5FC-21D1-4408-BEF5-393A2CDD823D}" srcOrd="4" destOrd="0" parTransId="{1DEEF976-64B4-4AFC-AA9A-1A371FD7D4D5}" sibTransId="{F7002E64-0A14-40C9-9BA1-A3AF8ADDBD46}"/>
    <dgm:cxn modelId="{40EEB827-E8EA-4351-9E32-FDB7EDBA07F6}" type="presOf" srcId="{C1579C4B-4EF8-486C-920B-59E104FD5073}" destId="{DC987722-7B70-4665-A044-241A8DC2D784}" srcOrd="0" destOrd="0" presId="urn:microsoft.com/office/officeart/2005/8/layout/cycle6"/>
    <dgm:cxn modelId="{C5B8F632-7200-4C6D-9A34-A30D04647032}" type="presOf" srcId="{A883A51A-4D6C-42F9-9C4E-6B6274D57418}" destId="{804255B9-E50E-40B6-8180-5125666078C6}" srcOrd="0" destOrd="0" presId="urn:microsoft.com/office/officeart/2005/8/layout/cycle6"/>
    <dgm:cxn modelId="{A598B05C-200B-4680-880F-8981BC53A483}" srcId="{C869CF65-5140-4CDE-91FA-3F490BFC54F1}" destId="{11E009A9-99D2-4D4A-9C32-AFAC0690E715}" srcOrd="6" destOrd="0" parTransId="{2ED2434A-C21C-4AD8-BAA9-D586E2DF8093}" sibTransId="{A883A51A-4D6C-42F9-9C4E-6B6274D57418}"/>
    <dgm:cxn modelId="{D450547A-62E8-4F68-9CD3-88C2D97A245C}" type="presOf" srcId="{2F2992FB-FBE7-46B0-A841-1986DAE81459}" destId="{3EAE12A3-F358-417F-ACEF-B430F75E1038}" srcOrd="0" destOrd="0" presId="urn:microsoft.com/office/officeart/2005/8/layout/cycle6"/>
    <dgm:cxn modelId="{64DF0B6A-6333-43D4-B4B4-4A568B3AA897}" type="presOf" srcId="{13C3259B-AB55-45BB-85F2-688D41FFC7C6}" destId="{E0080FA8-491E-4F31-80CF-8823D3858398}" srcOrd="0" destOrd="0" presId="urn:microsoft.com/office/officeart/2005/8/layout/cycle6"/>
    <dgm:cxn modelId="{5C5F06B3-B64A-41A3-8856-838D6EBE759A}" type="presOf" srcId="{32067175-7AC1-4D69-849F-8AADD406E12F}" destId="{849A74C3-A7AB-4153-9C8A-1295BDD9A547}" srcOrd="0" destOrd="0" presId="urn:microsoft.com/office/officeart/2005/8/layout/cycle6"/>
    <dgm:cxn modelId="{2F24B979-E58B-43B7-9B86-3BF201B25D90}" srcId="{C869CF65-5140-4CDE-91FA-3F490BFC54F1}" destId="{C1579C4B-4EF8-486C-920B-59E104FD5073}" srcOrd="3" destOrd="0" parTransId="{6141A13F-B3F6-433E-BC7D-EC550DB23F23}" sibTransId="{2F2992FB-FBE7-46B0-A841-1986DAE81459}"/>
    <dgm:cxn modelId="{B7CDB0DA-F70F-459D-A522-79A3DE391A65}" srcId="{C869CF65-5140-4CDE-91FA-3F490BFC54F1}" destId="{1E850E7F-4547-4DBC-A33E-0758609E5972}" srcOrd="2" destOrd="0" parTransId="{A25FFDA4-B4A0-4CB1-B57D-C1D180FDB388}" sibTransId="{32067175-7AC1-4D69-849F-8AADD406E12F}"/>
    <dgm:cxn modelId="{2030CAAA-F3D9-4313-97AD-68B286C90DB6}" type="presOf" srcId="{1E850E7F-4547-4DBC-A33E-0758609E5972}" destId="{8C0BD934-00F1-4DEE-B051-27D71D2E2BF9}" srcOrd="0" destOrd="0" presId="urn:microsoft.com/office/officeart/2005/8/layout/cycle6"/>
    <dgm:cxn modelId="{E6D6A3FB-F667-4797-981D-FC934A349415}" type="presOf" srcId="{779AAEF7-847F-49D1-B33B-926C4ACECC68}" destId="{98F622C4-C3B2-4BEE-AF76-95717830D743}" srcOrd="0" destOrd="0" presId="urn:microsoft.com/office/officeart/2005/8/layout/cycle6"/>
    <dgm:cxn modelId="{A89E4D36-0C80-4718-B787-E67B64DDA753}" type="presOf" srcId="{C869CF65-5140-4CDE-91FA-3F490BFC54F1}" destId="{20F91DE2-3676-41BD-8F3C-07B7194C8D8F}" srcOrd="0" destOrd="0" presId="urn:microsoft.com/office/officeart/2005/8/layout/cycle6"/>
    <dgm:cxn modelId="{CD71CA28-2B8A-4649-BE96-0203387BBE07}" type="presOf" srcId="{3EDC54AA-4053-4061-8DB7-BBA244AFDC72}" destId="{5C9453D4-8EC0-496D-AA5C-A63D072DCEC3}" srcOrd="0" destOrd="0" presId="urn:microsoft.com/office/officeart/2005/8/layout/cycle6"/>
    <dgm:cxn modelId="{F0D3810F-C13B-4307-81BD-BBD02BEE207B}" type="presOf" srcId="{EE4FC5FC-21D1-4408-BEF5-393A2CDD823D}" destId="{7DF9EA68-FF1D-4B96-A036-94DFE78470C3}" srcOrd="0" destOrd="0" presId="urn:microsoft.com/office/officeart/2005/8/layout/cycle6"/>
    <dgm:cxn modelId="{CC77767B-A4BE-4DB6-A218-96FBF757F814}" type="presOf" srcId="{7774CDEF-7938-4EFC-9BBC-D55403D2FD07}" destId="{BEC5B02F-981B-45B2-ABAB-FAD423690855}" srcOrd="0" destOrd="0" presId="urn:microsoft.com/office/officeart/2005/8/layout/cycle6"/>
    <dgm:cxn modelId="{846BA583-A43D-4A6C-885C-984CF5162D50}" srcId="{C869CF65-5140-4CDE-91FA-3F490BFC54F1}" destId="{FEC16669-8728-40F9-9DF3-826DCD4CAA07}" srcOrd="0" destOrd="0" parTransId="{446EF3D9-6E3C-49D7-9DA7-88476B7B9EC6}" sibTransId="{3EDC54AA-4053-4061-8DB7-BBA244AFDC72}"/>
    <dgm:cxn modelId="{E67F77D8-C367-4B9D-B5A1-F09713A5D358}" type="presParOf" srcId="{20F91DE2-3676-41BD-8F3C-07B7194C8D8F}" destId="{471349F7-3D9F-4F8F-BFA0-696079D95266}" srcOrd="0" destOrd="0" presId="urn:microsoft.com/office/officeart/2005/8/layout/cycle6"/>
    <dgm:cxn modelId="{8609D166-0C65-450C-B6E1-5391FC3C1C19}" type="presParOf" srcId="{20F91DE2-3676-41BD-8F3C-07B7194C8D8F}" destId="{BC5CD980-6180-4F89-A5EF-6661E0F4704F}" srcOrd="1" destOrd="0" presId="urn:microsoft.com/office/officeart/2005/8/layout/cycle6"/>
    <dgm:cxn modelId="{61F3B898-2AFA-40DA-B44B-04F34FD6BB67}" type="presParOf" srcId="{20F91DE2-3676-41BD-8F3C-07B7194C8D8F}" destId="{5C9453D4-8EC0-496D-AA5C-A63D072DCEC3}" srcOrd="2" destOrd="0" presId="urn:microsoft.com/office/officeart/2005/8/layout/cycle6"/>
    <dgm:cxn modelId="{B949F06A-2C4E-40FE-B2DD-73025FC99BCE}" type="presParOf" srcId="{20F91DE2-3676-41BD-8F3C-07B7194C8D8F}" destId="{BEC5B02F-981B-45B2-ABAB-FAD423690855}" srcOrd="3" destOrd="0" presId="urn:microsoft.com/office/officeart/2005/8/layout/cycle6"/>
    <dgm:cxn modelId="{0B573EDD-2986-4990-8D54-DE023726A848}" type="presParOf" srcId="{20F91DE2-3676-41BD-8F3C-07B7194C8D8F}" destId="{7E45E4F6-7E54-4ACF-9AF7-D539A4675948}" srcOrd="4" destOrd="0" presId="urn:microsoft.com/office/officeart/2005/8/layout/cycle6"/>
    <dgm:cxn modelId="{0FCE2FDB-6EDB-4239-B4DC-7FA1328F1D05}" type="presParOf" srcId="{20F91DE2-3676-41BD-8F3C-07B7194C8D8F}" destId="{98F622C4-C3B2-4BEE-AF76-95717830D743}" srcOrd="5" destOrd="0" presId="urn:microsoft.com/office/officeart/2005/8/layout/cycle6"/>
    <dgm:cxn modelId="{871EDDC3-D1F6-490C-88E4-B82A77486D90}" type="presParOf" srcId="{20F91DE2-3676-41BD-8F3C-07B7194C8D8F}" destId="{8C0BD934-00F1-4DEE-B051-27D71D2E2BF9}" srcOrd="6" destOrd="0" presId="urn:microsoft.com/office/officeart/2005/8/layout/cycle6"/>
    <dgm:cxn modelId="{3737E929-D5CB-438D-A09B-8D891079C318}" type="presParOf" srcId="{20F91DE2-3676-41BD-8F3C-07B7194C8D8F}" destId="{4688B8B4-235B-4F58-8362-B09C87AA8873}" srcOrd="7" destOrd="0" presId="urn:microsoft.com/office/officeart/2005/8/layout/cycle6"/>
    <dgm:cxn modelId="{E0A8C3AE-DEC7-46BF-A374-2D4E3597B47D}" type="presParOf" srcId="{20F91DE2-3676-41BD-8F3C-07B7194C8D8F}" destId="{849A74C3-A7AB-4153-9C8A-1295BDD9A547}" srcOrd="8" destOrd="0" presId="urn:microsoft.com/office/officeart/2005/8/layout/cycle6"/>
    <dgm:cxn modelId="{9E5CAA25-372C-4057-ACD9-888C4965F021}" type="presParOf" srcId="{20F91DE2-3676-41BD-8F3C-07B7194C8D8F}" destId="{DC987722-7B70-4665-A044-241A8DC2D784}" srcOrd="9" destOrd="0" presId="urn:microsoft.com/office/officeart/2005/8/layout/cycle6"/>
    <dgm:cxn modelId="{4A6799AD-BA43-4053-9FE3-AA97A137B2F6}" type="presParOf" srcId="{20F91DE2-3676-41BD-8F3C-07B7194C8D8F}" destId="{49B008FA-8A85-49A4-9CFD-85DFC68432FE}" srcOrd="10" destOrd="0" presId="urn:microsoft.com/office/officeart/2005/8/layout/cycle6"/>
    <dgm:cxn modelId="{70805BBB-7958-4EE2-B201-7822590D01B8}" type="presParOf" srcId="{20F91DE2-3676-41BD-8F3C-07B7194C8D8F}" destId="{3EAE12A3-F358-417F-ACEF-B430F75E1038}" srcOrd="11" destOrd="0" presId="urn:microsoft.com/office/officeart/2005/8/layout/cycle6"/>
    <dgm:cxn modelId="{8712196D-3D35-44E2-821A-B170C3077DC8}" type="presParOf" srcId="{20F91DE2-3676-41BD-8F3C-07B7194C8D8F}" destId="{7DF9EA68-FF1D-4B96-A036-94DFE78470C3}" srcOrd="12" destOrd="0" presId="urn:microsoft.com/office/officeart/2005/8/layout/cycle6"/>
    <dgm:cxn modelId="{6DECB4E8-9EC6-4E31-848A-617A5DAB14E4}" type="presParOf" srcId="{20F91DE2-3676-41BD-8F3C-07B7194C8D8F}" destId="{D82BB2F4-F27C-40E0-BDF3-5C0CD111C148}" srcOrd="13" destOrd="0" presId="urn:microsoft.com/office/officeart/2005/8/layout/cycle6"/>
    <dgm:cxn modelId="{D5F96B51-D8BC-444D-AA96-3C5D97E52A8F}" type="presParOf" srcId="{20F91DE2-3676-41BD-8F3C-07B7194C8D8F}" destId="{660964B5-3F44-4674-8745-8A3BF22B8678}" srcOrd="14" destOrd="0" presId="urn:microsoft.com/office/officeart/2005/8/layout/cycle6"/>
    <dgm:cxn modelId="{AFB09CE3-00BA-4541-9298-0FCF1C30CFEB}" type="presParOf" srcId="{20F91DE2-3676-41BD-8F3C-07B7194C8D8F}" destId="{26E9CBE1-9491-431F-ACC6-38CB5958A924}" srcOrd="15" destOrd="0" presId="urn:microsoft.com/office/officeart/2005/8/layout/cycle6"/>
    <dgm:cxn modelId="{5CDC4602-2DE3-4256-B1AE-0BD29F043B2E}" type="presParOf" srcId="{20F91DE2-3676-41BD-8F3C-07B7194C8D8F}" destId="{1CACFC90-A34C-42A8-B077-E67193FB1C2A}" srcOrd="16" destOrd="0" presId="urn:microsoft.com/office/officeart/2005/8/layout/cycle6"/>
    <dgm:cxn modelId="{A47FDF24-67F7-4C18-8776-7E287B82B5DA}" type="presParOf" srcId="{20F91DE2-3676-41BD-8F3C-07B7194C8D8F}" destId="{189C135F-8519-46E1-8E8D-7DACFCB358D2}" srcOrd="17" destOrd="0" presId="urn:microsoft.com/office/officeart/2005/8/layout/cycle6"/>
    <dgm:cxn modelId="{3ED7E512-55DC-4754-876F-8773D769FA44}" type="presParOf" srcId="{20F91DE2-3676-41BD-8F3C-07B7194C8D8F}" destId="{8F43AF9D-209B-4A42-AB94-4969A0CBCE5E}" srcOrd="18" destOrd="0" presId="urn:microsoft.com/office/officeart/2005/8/layout/cycle6"/>
    <dgm:cxn modelId="{C0C981B4-FE65-48EE-8A9F-C5D6B4D4EB62}" type="presParOf" srcId="{20F91DE2-3676-41BD-8F3C-07B7194C8D8F}" destId="{AF572F2B-5F29-4E95-958B-ACB89980A351}" srcOrd="19" destOrd="0" presId="urn:microsoft.com/office/officeart/2005/8/layout/cycle6"/>
    <dgm:cxn modelId="{F657EBF8-BE06-46B0-9394-41AC4EEFDA1F}" type="presParOf" srcId="{20F91DE2-3676-41BD-8F3C-07B7194C8D8F}" destId="{804255B9-E50E-40B6-8180-5125666078C6}" srcOrd="20" destOrd="0" presId="urn:microsoft.com/office/officeart/2005/8/layout/cycle6"/>
    <dgm:cxn modelId="{2E7680D4-8111-4F57-BB9B-66FE712B8D3F}" type="presParOf" srcId="{20F91DE2-3676-41BD-8F3C-07B7194C8D8F}" destId="{E0080FA8-491E-4F31-80CF-8823D3858398}" srcOrd="21" destOrd="0" presId="urn:microsoft.com/office/officeart/2005/8/layout/cycle6"/>
    <dgm:cxn modelId="{FA89E19C-AE04-4C6A-AB67-7683200D10C0}" type="presParOf" srcId="{20F91DE2-3676-41BD-8F3C-07B7194C8D8F}" destId="{E276EA20-9883-42F5-9057-73117407B388}" srcOrd="22" destOrd="0" presId="urn:microsoft.com/office/officeart/2005/8/layout/cycle6"/>
    <dgm:cxn modelId="{9456EB25-2387-460D-B5EF-06DAE9016587}" type="presParOf" srcId="{20F91DE2-3676-41BD-8F3C-07B7194C8D8F}" destId="{36593EDB-5462-4A6F-B757-3435CF62617E}" srcOrd="23" destOrd="0" presId="urn:microsoft.com/office/officeart/2005/8/layout/cycle6"/>
  </dgm:cxnLst>
  <dgm:bg/>
  <dgm:whole/>
  <dgm:extLst>
    <a:ext uri="http://schemas.microsoft.com/office/drawing/2008/diagram">
      <dsp:dataModelExt xmlns:dsp="http://schemas.microsoft.com/office/drawing/2008/diagram" xmlns=""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E5059F4-7D66-4C7F-B206-82E391668244}" type="doc">
      <dgm:prSet loTypeId="urn:microsoft.com/office/officeart/2005/8/layout/cycle1" loCatId="cycle" qsTypeId="urn:microsoft.com/office/officeart/2005/8/quickstyle/simple1" qsCatId="simple" csTypeId="urn:microsoft.com/office/officeart/2005/8/colors/colorful1#3" csCatId="colorful" phldr="1"/>
      <dgm:spPr/>
      <dgm:t>
        <a:bodyPr/>
        <a:lstStyle/>
        <a:p>
          <a:endParaRPr lang="en-GB"/>
        </a:p>
      </dgm:t>
    </dgm:pt>
    <dgm:pt modelId="{8F7EA6BB-641B-433D-A16D-E91B29CE517A}">
      <dgm:prSet phldrT="[Text]" custT="1"/>
      <dgm:spPr/>
      <dgm:t>
        <a:bodyPr/>
        <a:lstStyle/>
        <a:p>
          <a:r>
            <a:rPr lang="en-GB" sz="600"/>
            <a:t>Age</a:t>
          </a:r>
        </a:p>
      </dgm:t>
    </dgm:pt>
    <dgm:pt modelId="{0E726B4A-A65F-47F3-B106-6F8AA99EC593}" type="parTrans" cxnId="{71B3B4B4-5676-43B0-A0D0-FD8708DCD9D8}">
      <dgm:prSet/>
      <dgm:spPr/>
      <dgm:t>
        <a:bodyPr/>
        <a:lstStyle/>
        <a:p>
          <a:endParaRPr lang="en-GB" sz="2000"/>
        </a:p>
      </dgm:t>
    </dgm:pt>
    <dgm:pt modelId="{D82B3CA3-65ED-4111-8F35-69E7FCD03397}" type="sibTrans" cxnId="{71B3B4B4-5676-43B0-A0D0-FD8708DCD9D8}">
      <dgm:prSet/>
      <dgm:spPr/>
      <dgm:t>
        <a:bodyPr/>
        <a:lstStyle/>
        <a:p>
          <a:endParaRPr lang="en-GB" sz="2000"/>
        </a:p>
      </dgm:t>
    </dgm:pt>
    <dgm:pt modelId="{9317A733-3274-400F-B92E-877AC0A18EB8}">
      <dgm:prSet phldrT="[Text]" custT="1"/>
      <dgm:spPr/>
      <dgm:t>
        <a:bodyPr/>
        <a:lstStyle/>
        <a:p>
          <a:r>
            <a:rPr lang="en-GB" sz="600"/>
            <a:t>Marriage and Civil Partnership</a:t>
          </a:r>
        </a:p>
      </dgm:t>
    </dgm:pt>
    <dgm:pt modelId="{834C5BEB-E759-45A0-B983-6C930C2F2C65}" type="parTrans" cxnId="{5DE81497-8314-4866-9DC5-51D9A7A21AEB}">
      <dgm:prSet/>
      <dgm:spPr/>
      <dgm:t>
        <a:bodyPr/>
        <a:lstStyle/>
        <a:p>
          <a:endParaRPr lang="en-GB" sz="2000"/>
        </a:p>
      </dgm:t>
    </dgm:pt>
    <dgm:pt modelId="{8C922B02-26F0-452D-8E39-22F8C61FAACE}" type="sibTrans" cxnId="{5DE81497-8314-4866-9DC5-51D9A7A21AEB}">
      <dgm:prSet/>
      <dgm:spPr/>
      <dgm:t>
        <a:bodyPr/>
        <a:lstStyle/>
        <a:p>
          <a:endParaRPr lang="en-GB" sz="2000"/>
        </a:p>
      </dgm:t>
    </dgm:pt>
    <dgm:pt modelId="{219DFBC2-1168-409E-BC1F-BA0607DE035B}">
      <dgm:prSet phldrT="[Text]" custT="1"/>
      <dgm:spPr/>
      <dgm:t>
        <a:bodyPr/>
        <a:lstStyle/>
        <a:p>
          <a:r>
            <a:rPr lang="en-GB" sz="600"/>
            <a:t>Pregnancy and Maternity</a:t>
          </a:r>
        </a:p>
      </dgm:t>
    </dgm:pt>
    <dgm:pt modelId="{1477C50F-D8F8-48F5-8F5B-AC3E1658F7F1}" type="parTrans" cxnId="{B08F52FE-77EC-4D92-8E40-5AD2868E9FAA}">
      <dgm:prSet/>
      <dgm:spPr/>
      <dgm:t>
        <a:bodyPr/>
        <a:lstStyle/>
        <a:p>
          <a:endParaRPr lang="en-GB" sz="2000"/>
        </a:p>
      </dgm:t>
    </dgm:pt>
    <dgm:pt modelId="{E0738F48-292C-4420-931E-E74BCC8A7A43}" type="sibTrans" cxnId="{B08F52FE-77EC-4D92-8E40-5AD2868E9FAA}">
      <dgm:prSet/>
      <dgm:spPr/>
      <dgm:t>
        <a:bodyPr/>
        <a:lstStyle/>
        <a:p>
          <a:endParaRPr lang="en-GB" sz="2000"/>
        </a:p>
      </dgm:t>
    </dgm:pt>
    <dgm:pt modelId="{59115D86-3A4E-4CE1-A079-5016003E1220}">
      <dgm:prSet phldrT="[Text]" custT="1"/>
      <dgm:spPr/>
      <dgm:t>
        <a:bodyPr/>
        <a:lstStyle/>
        <a:p>
          <a:r>
            <a:rPr lang="en-GB" sz="600"/>
            <a:t>Race</a:t>
          </a:r>
        </a:p>
      </dgm:t>
    </dgm:pt>
    <dgm:pt modelId="{AA570E70-AAB7-466A-989D-F4D65DA8E360}" type="parTrans" cxnId="{0858A1B9-5362-44C3-A136-570D8D1DAC4A}">
      <dgm:prSet/>
      <dgm:spPr/>
      <dgm:t>
        <a:bodyPr/>
        <a:lstStyle/>
        <a:p>
          <a:endParaRPr lang="en-GB" sz="2000"/>
        </a:p>
      </dgm:t>
    </dgm:pt>
    <dgm:pt modelId="{7A2A5958-48A6-4C5A-B61D-4C11C72F5C70}" type="sibTrans" cxnId="{0858A1B9-5362-44C3-A136-570D8D1DAC4A}">
      <dgm:prSet/>
      <dgm:spPr/>
      <dgm:t>
        <a:bodyPr/>
        <a:lstStyle/>
        <a:p>
          <a:endParaRPr lang="en-GB" sz="2000"/>
        </a:p>
      </dgm:t>
    </dgm:pt>
    <dgm:pt modelId="{0667D6AB-B379-4FF4-A245-B831603B6C88}">
      <dgm:prSet phldrT="[Text]" custT="1"/>
      <dgm:spPr/>
      <dgm:t>
        <a:bodyPr/>
        <a:lstStyle/>
        <a:p>
          <a:r>
            <a:rPr lang="en-GB" sz="600"/>
            <a:t>Religion</a:t>
          </a:r>
        </a:p>
      </dgm:t>
    </dgm:pt>
    <dgm:pt modelId="{DEB23316-3B5B-4DB0-9F26-C3953D68152A}" type="parTrans" cxnId="{AF9217DF-F2FD-4CD6-8293-2DEA0CD47358}">
      <dgm:prSet/>
      <dgm:spPr/>
      <dgm:t>
        <a:bodyPr/>
        <a:lstStyle/>
        <a:p>
          <a:endParaRPr lang="en-GB" sz="2000"/>
        </a:p>
      </dgm:t>
    </dgm:pt>
    <dgm:pt modelId="{D1CB5F4A-2CDC-4C8A-9F5C-E5A6117C7514}" type="sibTrans" cxnId="{AF9217DF-F2FD-4CD6-8293-2DEA0CD47358}">
      <dgm:prSet/>
      <dgm:spPr/>
      <dgm:t>
        <a:bodyPr/>
        <a:lstStyle/>
        <a:p>
          <a:endParaRPr lang="en-GB" sz="2000"/>
        </a:p>
      </dgm:t>
    </dgm:pt>
    <dgm:pt modelId="{36CC5078-30A4-48F6-A72C-5083257440E0}">
      <dgm:prSet phldrT="[Text]" custT="1"/>
      <dgm:spPr/>
      <dgm:t>
        <a:bodyPr/>
        <a:lstStyle/>
        <a:p>
          <a:r>
            <a:rPr lang="en-GB" sz="600"/>
            <a:t>Disability</a:t>
          </a:r>
        </a:p>
      </dgm:t>
    </dgm:pt>
    <dgm:pt modelId="{099F210F-677B-4B0E-BE48-3AB01F0F86A1}" type="parTrans" cxnId="{D6E6C5F8-8713-48A2-B68D-896D712E5B68}">
      <dgm:prSet/>
      <dgm:spPr/>
      <dgm:t>
        <a:bodyPr/>
        <a:lstStyle/>
        <a:p>
          <a:endParaRPr lang="en-GB" sz="2000"/>
        </a:p>
      </dgm:t>
    </dgm:pt>
    <dgm:pt modelId="{1BC9EF3B-3BD6-4C77-8D92-76DC2AFE24D2}" type="sibTrans" cxnId="{D6E6C5F8-8713-48A2-B68D-896D712E5B68}">
      <dgm:prSet/>
      <dgm:spPr/>
      <dgm:t>
        <a:bodyPr/>
        <a:lstStyle/>
        <a:p>
          <a:endParaRPr lang="en-GB" sz="2000"/>
        </a:p>
      </dgm:t>
    </dgm:pt>
    <dgm:pt modelId="{BF386B62-7658-40C7-BCFC-CE9A37EDE164}">
      <dgm:prSet phldrT="[Text]" custT="1"/>
      <dgm:spPr/>
      <dgm:t>
        <a:bodyPr/>
        <a:lstStyle/>
        <a:p>
          <a:r>
            <a:rPr lang="en-GB" sz="600"/>
            <a:t>Gender reassignment</a:t>
          </a:r>
        </a:p>
      </dgm:t>
    </dgm:pt>
    <dgm:pt modelId="{CE0D8427-8BA6-41DB-AD6E-E58387E1AF4D}" type="parTrans" cxnId="{E6E44C13-D733-415C-9F61-5E288B07B74F}">
      <dgm:prSet/>
      <dgm:spPr/>
      <dgm:t>
        <a:bodyPr/>
        <a:lstStyle/>
        <a:p>
          <a:endParaRPr lang="en-GB" sz="2000"/>
        </a:p>
      </dgm:t>
    </dgm:pt>
    <dgm:pt modelId="{D3CDD7C0-CBE0-4F08-B7D9-1404DAC84CED}" type="sibTrans" cxnId="{E6E44C13-D733-415C-9F61-5E288B07B74F}">
      <dgm:prSet/>
      <dgm:spPr/>
      <dgm:t>
        <a:bodyPr/>
        <a:lstStyle/>
        <a:p>
          <a:endParaRPr lang="en-GB" sz="2000"/>
        </a:p>
      </dgm:t>
    </dgm:pt>
    <dgm:pt modelId="{972C8B12-B4C8-41E7-BECD-033345041A9A}">
      <dgm:prSet phldrT="[Text]" custT="1"/>
      <dgm:spPr/>
      <dgm:t>
        <a:bodyPr/>
        <a:lstStyle/>
        <a:p>
          <a:r>
            <a:rPr lang="en-GB" sz="600"/>
            <a:t>Sexual Orientation</a:t>
          </a:r>
        </a:p>
      </dgm:t>
    </dgm:pt>
    <dgm:pt modelId="{43E23526-F90E-4494-80E5-694B2507C5EF}" type="parTrans" cxnId="{068B0662-9E0D-4372-8245-875D820B6BF3}">
      <dgm:prSet/>
      <dgm:spPr/>
      <dgm:t>
        <a:bodyPr/>
        <a:lstStyle/>
        <a:p>
          <a:endParaRPr lang="en-GB" sz="2000"/>
        </a:p>
      </dgm:t>
    </dgm:pt>
    <dgm:pt modelId="{D39F2A22-B1CE-4D47-BD10-8A031B6F2B8C}" type="sibTrans" cxnId="{068B0662-9E0D-4372-8245-875D820B6BF3}">
      <dgm:prSet/>
      <dgm:spPr/>
      <dgm:t>
        <a:bodyPr/>
        <a:lstStyle/>
        <a:p>
          <a:endParaRPr lang="en-GB" sz="2000"/>
        </a:p>
      </dgm:t>
    </dgm:pt>
    <dgm:pt modelId="{E965C053-2C25-4A54-9554-DF1DB3652816}">
      <dgm:prSet phldrT="[Text]" custT="1"/>
      <dgm:spPr/>
      <dgm:t>
        <a:bodyPr/>
        <a:lstStyle/>
        <a:p>
          <a:r>
            <a:rPr lang="en-GB" sz="600"/>
            <a:t>Sex</a:t>
          </a:r>
        </a:p>
      </dgm:t>
    </dgm:pt>
    <dgm:pt modelId="{F605CE90-39BE-441B-BD00-E6A44000552C}" type="parTrans" cxnId="{AC229CEC-6189-4C78-9B48-6C671113ADE0}">
      <dgm:prSet/>
      <dgm:spPr/>
      <dgm:t>
        <a:bodyPr/>
        <a:lstStyle/>
        <a:p>
          <a:endParaRPr lang="en-US"/>
        </a:p>
      </dgm:t>
    </dgm:pt>
    <dgm:pt modelId="{12611D63-1B26-4655-8172-92C002B9E75E}" type="sibTrans" cxnId="{AC229CEC-6189-4C78-9B48-6C671113ADE0}">
      <dgm:prSet/>
      <dgm:spPr/>
      <dgm:t>
        <a:bodyPr/>
        <a:lstStyle/>
        <a:p>
          <a:endParaRPr lang="en-US"/>
        </a:p>
      </dgm:t>
    </dgm:pt>
    <dgm:pt modelId="{3D36CCCF-AFE7-4907-8F33-A90DC56D7D0E}" type="pres">
      <dgm:prSet presAssocID="{5E5059F4-7D66-4C7F-B206-82E391668244}" presName="cycle" presStyleCnt="0">
        <dgm:presLayoutVars>
          <dgm:dir/>
          <dgm:resizeHandles val="exact"/>
        </dgm:presLayoutVars>
      </dgm:prSet>
      <dgm:spPr/>
      <dgm:t>
        <a:bodyPr/>
        <a:lstStyle/>
        <a:p>
          <a:endParaRPr lang="en-US"/>
        </a:p>
      </dgm:t>
    </dgm:pt>
    <dgm:pt modelId="{3DA73F01-3DD8-4BAB-88B8-A83789496F85}" type="pres">
      <dgm:prSet presAssocID="{8F7EA6BB-641B-433D-A16D-E91B29CE517A}" presName="dummy" presStyleCnt="0"/>
      <dgm:spPr/>
    </dgm:pt>
    <dgm:pt modelId="{EAD90CF7-4FF0-4A2E-B5E4-D651449F1BEB}" type="pres">
      <dgm:prSet presAssocID="{8F7EA6BB-641B-433D-A16D-E91B29CE517A}" presName="node" presStyleLbl="revTx" presStyleIdx="0" presStyleCnt="9">
        <dgm:presLayoutVars>
          <dgm:bulletEnabled val="1"/>
        </dgm:presLayoutVars>
      </dgm:prSet>
      <dgm:spPr/>
      <dgm:t>
        <a:bodyPr/>
        <a:lstStyle/>
        <a:p>
          <a:endParaRPr lang="en-US"/>
        </a:p>
      </dgm:t>
    </dgm:pt>
    <dgm:pt modelId="{A7FC6ACB-14AB-466F-83D4-755356D53FA8}" type="pres">
      <dgm:prSet presAssocID="{D82B3CA3-65ED-4111-8F35-69E7FCD03397}" presName="sibTrans" presStyleLbl="node1" presStyleIdx="0" presStyleCnt="9"/>
      <dgm:spPr/>
      <dgm:t>
        <a:bodyPr/>
        <a:lstStyle/>
        <a:p>
          <a:endParaRPr lang="en-US"/>
        </a:p>
      </dgm:t>
    </dgm:pt>
    <dgm:pt modelId="{93C9AACB-5091-4C5C-910C-FC529BD15F8B}" type="pres">
      <dgm:prSet presAssocID="{36CC5078-30A4-48F6-A72C-5083257440E0}" presName="dummy" presStyleCnt="0"/>
      <dgm:spPr/>
    </dgm:pt>
    <dgm:pt modelId="{6897A7C3-F5CE-4E9B-BED1-49523B67D0DF}" type="pres">
      <dgm:prSet presAssocID="{36CC5078-30A4-48F6-A72C-5083257440E0}" presName="node" presStyleLbl="revTx" presStyleIdx="1" presStyleCnt="9">
        <dgm:presLayoutVars>
          <dgm:bulletEnabled val="1"/>
        </dgm:presLayoutVars>
      </dgm:prSet>
      <dgm:spPr/>
      <dgm:t>
        <a:bodyPr/>
        <a:lstStyle/>
        <a:p>
          <a:endParaRPr lang="en-GB"/>
        </a:p>
      </dgm:t>
    </dgm:pt>
    <dgm:pt modelId="{42AFE4CE-CAC5-42BC-87EA-8829780561BA}" type="pres">
      <dgm:prSet presAssocID="{1BC9EF3B-3BD6-4C77-8D92-76DC2AFE24D2}" presName="sibTrans" presStyleLbl="node1" presStyleIdx="1" presStyleCnt="9"/>
      <dgm:spPr/>
      <dgm:t>
        <a:bodyPr/>
        <a:lstStyle/>
        <a:p>
          <a:endParaRPr lang="en-US"/>
        </a:p>
      </dgm:t>
    </dgm:pt>
    <dgm:pt modelId="{A6F2B433-144F-44B3-9667-AF5596D4136D}" type="pres">
      <dgm:prSet presAssocID="{BF386B62-7658-40C7-BCFC-CE9A37EDE164}" presName="dummy" presStyleCnt="0"/>
      <dgm:spPr/>
    </dgm:pt>
    <dgm:pt modelId="{B4BD9CD0-90AB-4E7A-9F8A-9D9D37D3B53F}" type="pres">
      <dgm:prSet presAssocID="{BF386B62-7658-40C7-BCFC-CE9A37EDE164}" presName="node" presStyleLbl="revTx" presStyleIdx="2" presStyleCnt="9">
        <dgm:presLayoutVars>
          <dgm:bulletEnabled val="1"/>
        </dgm:presLayoutVars>
      </dgm:prSet>
      <dgm:spPr/>
      <dgm:t>
        <a:bodyPr/>
        <a:lstStyle/>
        <a:p>
          <a:endParaRPr lang="en-GB"/>
        </a:p>
      </dgm:t>
    </dgm:pt>
    <dgm:pt modelId="{4447DFEF-AD5B-406F-8650-6C989702A26E}" type="pres">
      <dgm:prSet presAssocID="{D3CDD7C0-CBE0-4F08-B7D9-1404DAC84CED}" presName="sibTrans" presStyleLbl="node1" presStyleIdx="2" presStyleCnt="9"/>
      <dgm:spPr/>
      <dgm:t>
        <a:bodyPr/>
        <a:lstStyle/>
        <a:p>
          <a:endParaRPr lang="en-US"/>
        </a:p>
      </dgm:t>
    </dgm:pt>
    <dgm:pt modelId="{11728E56-348B-447E-9408-2B2B8283CD84}" type="pres">
      <dgm:prSet presAssocID="{9317A733-3274-400F-B92E-877AC0A18EB8}" presName="dummy" presStyleCnt="0"/>
      <dgm:spPr/>
    </dgm:pt>
    <dgm:pt modelId="{94AD0FAD-2FF8-4F3E-8408-DCCAEA9B6CFC}" type="pres">
      <dgm:prSet presAssocID="{9317A733-3274-400F-B92E-877AC0A18EB8}" presName="node" presStyleLbl="revTx" presStyleIdx="3" presStyleCnt="9">
        <dgm:presLayoutVars>
          <dgm:bulletEnabled val="1"/>
        </dgm:presLayoutVars>
      </dgm:prSet>
      <dgm:spPr/>
      <dgm:t>
        <a:bodyPr/>
        <a:lstStyle/>
        <a:p>
          <a:endParaRPr lang="en-GB"/>
        </a:p>
      </dgm:t>
    </dgm:pt>
    <dgm:pt modelId="{B92BE6BB-1440-45FC-9BE1-1F87A6C55823}" type="pres">
      <dgm:prSet presAssocID="{8C922B02-26F0-452D-8E39-22F8C61FAACE}" presName="sibTrans" presStyleLbl="node1" presStyleIdx="3" presStyleCnt="9"/>
      <dgm:spPr/>
      <dgm:t>
        <a:bodyPr/>
        <a:lstStyle/>
        <a:p>
          <a:endParaRPr lang="en-US"/>
        </a:p>
      </dgm:t>
    </dgm:pt>
    <dgm:pt modelId="{24F2C15F-EEA2-400A-90A2-41468303653C}" type="pres">
      <dgm:prSet presAssocID="{219DFBC2-1168-409E-BC1F-BA0607DE035B}" presName="dummy" presStyleCnt="0"/>
      <dgm:spPr/>
    </dgm:pt>
    <dgm:pt modelId="{35D078D0-D3F0-4BEC-914B-100D8B7ED6FE}" type="pres">
      <dgm:prSet presAssocID="{219DFBC2-1168-409E-BC1F-BA0607DE035B}" presName="node" presStyleLbl="revTx" presStyleIdx="4" presStyleCnt="9">
        <dgm:presLayoutVars>
          <dgm:bulletEnabled val="1"/>
        </dgm:presLayoutVars>
      </dgm:prSet>
      <dgm:spPr/>
      <dgm:t>
        <a:bodyPr/>
        <a:lstStyle/>
        <a:p>
          <a:endParaRPr lang="en-US"/>
        </a:p>
      </dgm:t>
    </dgm:pt>
    <dgm:pt modelId="{0412CE46-FFA8-404A-BA99-AA55877809D5}" type="pres">
      <dgm:prSet presAssocID="{E0738F48-292C-4420-931E-E74BCC8A7A43}" presName="sibTrans" presStyleLbl="node1" presStyleIdx="4" presStyleCnt="9"/>
      <dgm:spPr/>
      <dgm:t>
        <a:bodyPr/>
        <a:lstStyle/>
        <a:p>
          <a:endParaRPr lang="en-US"/>
        </a:p>
      </dgm:t>
    </dgm:pt>
    <dgm:pt modelId="{C663E877-7D0B-470C-B3CB-AB70DACEBE3B}" type="pres">
      <dgm:prSet presAssocID="{59115D86-3A4E-4CE1-A079-5016003E1220}" presName="dummy" presStyleCnt="0"/>
      <dgm:spPr/>
    </dgm:pt>
    <dgm:pt modelId="{7F3C42A6-8B90-4491-911B-A01DFDA443B3}" type="pres">
      <dgm:prSet presAssocID="{59115D86-3A4E-4CE1-A079-5016003E1220}" presName="node" presStyleLbl="revTx" presStyleIdx="5" presStyleCnt="9">
        <dgm:presLayoutVars>
          <dgm:bulletEnabled val="1"/>
        </dgm:presLayoutVars>
      </dgm:prSet>
      <dgm:spPr/>
      <dgm:t>
        <a:bodyPr/>
        <a:lstStyle/>
        <a:p>
          <a:endParaRPr lang="en-US"/>
        </a:p>
      </dgm:t>
    </dgm:pt>
    <dgm:pt modelId="{F801198E-B5A5-47FF-9F0A-39DC7BD2B68E}" type="pres">
      <dgm:prSet presAssocID="{7A2A5958-48A6-4C5A-B61D-4C11C72F5C70}" presName="sibTrans" presStyleLbl="node1" presStyleIdx="5" presStyleCnt="9"/>
      <dgm:spPr/>
      <dgm:t>
        <a:bodyPr/>
        <a:lstStyle/>
        <a:p>
          <a:endParaRPr lang="en-US"/>
        </a:p>
      </dgm:t>
    </dgm:pt>
    <dgm:pt modelId="{23E0F4D6-4BB2-49D6-9883-67AFDF1875EC}" type="pres">
      <dgm:prSet presAssocID="{0667D6AB-B379-4FF4-A245-B831603B6C88}" presName="dummy" presStyleCnt="0"/>
      <dgm:spPr/>
    </dgm:pt>
    <dgm:pt modelId="{A33D2273-457C-4C0C-AD90-7F8F59C9BBEF}" type="pres">
      <dgm:prSet presAssocID="{0667D6AB-B379-4FF4-A245-B831603B6C88}" presName="node" presStyleLbl="revTx" presStyleIdx="6" presStyleCnt="9">
        <dgm:presLayoutVars>
          <dgm:bulletEnabled val="1"/>
        </dgm:presLayoutVars>
      </dgm:prSet>
      <dgm:spPr/>
      <dgm:t>
        <a:bodyPr/>
        <a:lstStyle/>
        <a:p>
          <a:endParaRPr lang="en-US"/>
        </a:p>
      </dgm:t>
    </dgm:pt>
    <dgm:pt modelId="{FBD04901-B05C-44F3-BCD4-44577DAEF7DC}" type="pres">
      <dgm:prSet presAssocID="{D1CB5F4A-2CDC-4C8A-9F5C-E5A6117C7514}" presName="sibTrans" presStyleLbl="node1" presStyleIdx="6" presStyleCnt="9"/>
      <dgm:spPr/>
      <dgm:t>
        <a:bodyPr/>
        <a:lstStyle/>
        <a:p>
          <a:endParaRPr lang="en-US"/>
        </a:p>
      </dgm:t>
    </dgm:pt>
    <dgm:pt modelId="{7C5C5F79-8F54-4A7C-A93B-9A17C57A3F81}" type="pres">
      <dgm:prSet presAssocID="{972C8B12-B4C8-41E7-BECD-033345041A9A}" presName="dummy" presStyleCnt="0"/>
      <dgm:spPr/>
    </dgm:pt>
    <dgm:pt modelId="{0E5BEE95-68FA-4107-A8B0-DC06809A304F}" type="pres">
      <dgm:prSet presAssocID="{972C8B12-B4C8-41E7-BECD-033345041A9A}" presName="node" presStyleLbl="revTx" presStyleIdx="7" presStyleCnt="9">
        <dgm:presLayoutVars>
          <dgm:bulletEnabled val="1"/>
        </dgm:presLayoutVars>
      </dgm:prSet>
      <dgm:spPr/>
      <dgm:t>
        <a:bodyPr/>
        <a:lstStyle/>
        <a:p>
          <a:endParaRPr lang="en-GB"/>
        </a:p>
      </dgm:t>
    </dgm:pt>
    <dgm:pt modelId="{3DF529EC-3E3A-4D02-9305-C2823A5B9221}" type="pres">
      <dgm:prSet presAssocID="{D39F2A22-B1CE-4D47-BD10-8A031B6F2B8C}" presName="sibTrans" presStyleLbl="node1" presStyleIdx="7" presStyleCnt="9"/>
      <dgm:spPr/>
      <dgm:t>
        <a:bodyPr/>
        <a:lstStyle/>
        <a:p>
          <a:endParaRPr lang="en-US"/>
        </a:p>
      </dgm:t>
    </dgm:pt>
    <dgm:pt modelId="{0E2339FC-6C9C-4F73-9369-57FBD95165B4}" type="pres">
      <dgm:prSet presAssocID="{E965C053-2C25-4A54-9554-DF1DB3652816}" presName="dummy" presStyleCnt="0"/>
      <dgm:spPr/>
    </dgm:pt>
    <dgm:pt modelId="{69CD6493-0B0C-417A-AF6C-251C76822491}" type="pres">
      <dgm:prSet presAssocID="{E965C053-2C25-4A54-9554-DF1DB3652816}" presName="node" presStyleLbl="revTx" presStyleIdx="8" presStyleCnt="9">
        <dgm:presLayoutVars>
          <dgm:bulletEnabled val="1"/>
        </dgm:presLayoutVars>
      </dgm:prSet>
      <dgm:spPr/>
      <dgm:t>
        <a:bodyPr/>
        <a:lstStyle/>
        <a:p>
          <a:endParaRPr lang="en-GB"/>
        </a:p>
      </dgm:t>
    </dgm:pt>
    <dgm:pt modelId="{4D5D40AE-F91C-4F71-8BED-912D86DDED27}" type="pres">
      <dgm:prSet presAssocID="{12611D63-1B26-4655-8172-92C002B9E75E}" presName="sibTrans" presStyleLbl="node1" presStyleIdx="8" presStyleCnt="9"/>
      <dgm:spPr/>
      <dgm:t>
        <a:bodyPr/>
        <a:lstStyle/>
        <a:p>
          <a:endParaRPr lang="en-GB"/>
        </a:p>
      </dgm:t>
    </dgm:pt>
  </dgm:ptLst>
  <dgm:cxnLst>
    <dgm:cxn modelId="{B08F52FE-77EC-4D92-8E40-5AD2868E9FAA}" srcId="{5E5059F4-7D66-4C7F-B206-82E391668244}" destId="{219DFBC2-1168-409E-BC1F-BA0607DE035B}" srcOrd="4" destOrd="0" parTransId="{1477C50F-D8F8-48F5-8F5B-AC3E1658F7F1}" sibTransId="{E0738F48-292C-4420-931E-E74BCC8A7A43}"/>
    <dgm:cxn modelId="{9288854C-8E5A-4BE4-B56D-139D59EB6577}" type="presOf" srcId="{8C922B02-26F0-452D-8E39-22F8C61FAACE}" destId="{B92BE6BB-1440-45FC-9BE1-1F87A6C55823}" srcOrd="0" destOrd="0" presId="urn:microsoft.com/office/officeart/2005/8/layout/cycle1"/>
    <dgm:cxn modelId="{4A27CEE5-9797-4106-B693-E6CFDE6D9650}" type="presOf" srcId="{9317A733-3274-400F-B92E-877AC0A18EB8}" destId="{94AD0FAD-2FF8-4F3E-8408-DCCAEA9B6CFC}" srcOrd="0" destOrd="0" presId="urn:microsoft.com/office/officeart/2005/8/layout/cycle1"/>
    <dgm:cxn modelId="{0858A1B9-5362-44C3-A136-570D8D1DAC4A}" srcId="{5E5059F4-7D66-4C7F-B206-82E391668244}" destId="{59115D86-3A4E-4CE1-A079-5016003E1220}" srcOrd="5" destOrd="0" parTransId="{AA570E70-AAB7-466A-989D-F4D65DA8E360}" sibTransId="{7A2A5958-48A6-4C5A-B61D-4C11C72F5C70}"/>
    <dgm:cxn modelId="{FD7D8591-2E54-4864-8F52-CE986FE8B712}" type="presOf" srcId="{D3CDD7C0-CBE0-4F08-B7D9-1404DAC84CED}" destId="{4447DFEF-AD5B-406F-8650-6C989702A26E}" srcOrd="0" destOrd="0" presId="urn:microsoft.com/office/officeart/2005/8/layout/cycle1"/>
    <dgm:cxn modelId="{1433C2A0-8914-477E-910E-C4E714561324}" type="presOf" srcId="{59115D86-3A4E-4CE1-A079-5016003E1220}" destId="{7F3C42A6-8B90-4491-911B-A01DFDA443B3}" srcOrd="0" destOrd="0" presId="urn:microsoft.com/office/officeart/2005/8/layout/cycle1"/>
    <dgm:cxn modelId="{B9461DB4-3907-402D-841D-9916EE685F39}" type="presOf" srcId="{D39F2A22-B1CE-4D47-BD10-8A031B6F2B8C}" destId="{3DF529EC-3E3A-4D02-9305-C2823A5B9221}" srcOrd="0" destOrd="0" presId="urn:microsoft.com/office/officeart/2005/8/layout/cycle1"/>
    <dgm:cxn modelId="{AF9217DF-F2FD-4CD6-8293-2DEA0CD47358}" srcId="{5E5059F4-7D66-4C7F-B206-82E391668244}" destId="{0667D6AB-B379-4FF4-A245-B831603B6C88}" srcOrd="6" destOrd="0" parTransId="{DEB23316-3B5B-4DB0-9F26-C3953D68152A}" sibTransId="{D1CB5F4A-2CDC-4C8A-9F5C-E5A6117C7514}"/>
    <dgm:cxn modelId="{363C935D-578E-43FE-AD91-23B6EA98A527}" type="presOf" srcId="{BF386B62-7658-40C7-BCFC-CE9A37EDE164}" destId="{B4BD9CD0-90AB-4E7A-9F8A-9D9D37D3B53F}" srcOrd="0" destOrd="0" presId="urn:microsoft.com/office/officeart/2005/8/layout/cycle1"/>
    <dgm:cxn modelId="{D6E6C5F8-8713-48A2-B68D-896D712E5B68}" srcId="{5E5059F4-7D66-4C7F-B206-82E391668244}" destId="{36CC5078-30A4-48F6-A72C-5083257440E0}" srcOrd="1" destOrd="0" parTransId="{099F210F-677B-4B0E-BE48-3AB01F0F86A1}" sibTransId="{1BC9EF3B-3BD6-4C77-8D92-76DC2AFE24D2}"/>
    <dgm:cxn modelId="{EF49F3F9-FA71-4C99-B2F8-537AB2C1E677}" type="presOf" srcId="{7A2A5958-48A6-4C5A-B61D-4C11C72F5C70}" destId="{F801198E-B5A5-47FF-9F0A-39DC7BD2B68E}" srcOrd="0" destOrd="0" presId="urn:microsoft.com/office/officeart/2005/8/layout/cycle1"/>
    <dgm:cxn modelId="{E6E44C13-D733-415C-9F61-5E288B07B74F}" srcId="{5E5059F4-7D66-4C7F-B206-82E391668244}" destId="{BF386B62-7658-40C7-BCFC-CE9A37EDE164}" srcOrd="2" destOrd="0" parTransId="{CE0D8427-8BA6-41DB-AD6E-E58387E1AF4D}" sibTransId="{D3CDD7C0-CBE0-4F08-B7D9-1404DAC84CED}"/>
    <dgm:cxn modelId="{5DE81497-8314-4866-9DC5-51D9A7A21AEB}" srcId="{5E5059F4-7D66-4C7F-B206-82E391668244}" destId="{9317A733-3274-400F-B92E-877AC0A18EB8}" srcOrd="3" destOrd="0" parTransId="{834C5BEB-E759-45A0-B983-6C930C2F2C65}" sibTransId="{8C922B02-26F0-452D-8E39-22F8C61FAACE}"/>
    <dgm:cxn modelId="{1D2BF860-A282-4FE2-A7F5-C552589F56CA}" type="presOf" srcId="{219DFBC2-1168-409E-BC1F-BA0607DE035B}" destId="{35D078D0-D3F0-4BEC-914B-100D8B7ED6FE}" srcOrd="0" destOrd="0" presId="urn:microsoft.com/office/officeart/2005/8/layout/cycle1"/>
    <dgm:cxn modelId="{AC229CEC-6189-4C78-9B48-6C671113ADE0}" srcId="{5E5059F4-7D66-4C7F-B206-82E391668244}" destId="{E965C053-2C25-4A54-9554-DF1DB3652816}" srcOrd="8" destOrd="0" parTransId="{F605CE90-39BE-441B-BD00-E6A44000552C}" sibTransId="{12611D63-1B26-4655-8172-92C002B9E75E}"/>
    <dgm:cxn modelId="{960E8A2D-5B4F-46C4-960D-0828602DE52A}" type="presOf" srcId="{D82B3CA3-65ED-4111-8F35-69E7FCD03397}" destId="{A7FC6ACB-14AB-466F-83D4-755356D53FA8}" srcOrd="0" destOrd="0" presId="urn:microsoft.com/office/officeart/2005/8/layout/cycle1"/>
    <dgm:cxn modelId="{E7A3C560-DBE2-43D6-ADC3-BDDCC463DC28}" type="presOf" srcId="{5E5059F4-7D66-4C7F-B206-82E391668244}" destId="{3D36CCCF-AFE7-4907-8F33-A90DC56D7D0E}" srcOrd="0" destOrd="0" presId="urn:microsoft.com/office/officeart/2005/8/layout/cycle1"/>
    <dgm:cxn modelId="{37A6F7DD-391C-428D-890F-46E60DD6530E}" type="presOf" srcId="{972C8B12-B4C8-41E7-BECD-033345041A9A}" destId="{0E5BEE95-68FA-4107-A8B0-DC06809A304F}" srcOrd="0" destOrd="0" presId="urn:microsoft.com/office/officeart/2005/8/layout/cycle1"/>
    <dgm:cxn modelId="{F60752C6-9324-4535-8CEA-34C49E3D4403}" type="presOf" srcId="{D1CB5F4A-2CDC-4C8A-9F5C-E5A6117C7514}" destId="{FBD04901-B05C-44F3-BCD4-44577DAEF7DC}" srcOrd="0" destOrd="0" presId="urn:microsoft.com/office/officeart/2005/8/layout/cycle1"/>
    <dgm:cxn modelId="{068B0662-9E0D-4372-8245-875D820B6BF3}" srcId="{5E5059F4-7D66-4C7F-B206-82E391668244}" destId="{972C8B12-B4C8-41E7-BECD-033345041A9A}" srcOrd="7" destOrd="0" parTransId="{43E23526-F90E-4494-80E5-694B2507C5EF}" sibTransId="{D39F2A22-B1CE-4D47-BD10-8A031B6F2B8C}"/>
    <dgm:cxn modelId="{71B3B4B4-5676-43B0-A0D0-FD8708DCD9D8}" srcId="{5E5059F4-7D66-4C7F-B206-82E391668244}" destId="{8F7EA6BB-641B-433D-A16D-E91B29CE517A}" srcOrd="0" destOrd="0" parTransId="{0E726B4A-A65F-47F3-B106-6F8AA99EC593}" sibTransId="{D82B3CA3-65ED-4111-8F35-69E7FCD03397}"/>
    <dgm:cxn modelId="{CD462411-FBE4-437D-B9B1-DFE690EE2220}" type="presOf" srcId="{12611D63-1B26-4655-8172-92C002B9E75E}" destId="{4D5D40AE-F91C-4F71-8BED-912D86DDED27}" srcOrd="0" destOrd="0" presId="urn:microsoft.com/office/officeart/2005/8/layout/cycle1"/>
    <dgm:cxn modelId="{B1F1E7CE-43DD-40A4-8008-DE97178D9B52}" type="presOf" srcId="{E0738F48-292C-4420-931E-E74BCC8A7A43}" destId="{0412CE46-FFA8-404A-BA99-AA55877809D5}" srcOrd="0" destOrd="0" presId="urn:microsoft.com/office/officeart/2005/8/layout/cycle1"/>
    <dgm:cxn modelId="{F893B3C8-6B37-4ADC-AC39-759AAB4FFD88}" type="presOf" srcId="{E965C053-2C25-4A54-9554-DF1DB3652816}" destId="{69CD6493-0B0C-417A-AF6C-251C76822491}" srcOrd="0" destOrd="0" presId="urn:microsoft.com/office/officeart/2005/8/layout/cycle1"/>
    <dgm:cxn modelId="{5A8BD870-942A-49ED-AD17-67849F7DD779}" type="presOf" srcId="{8F7EA6BB-641B-433D-A16D-E91B29CE517A}" destId="{EAD90CF7-4FF0-4A2E-B5E4-D651449F1BEB}" srcOrd="0" destOrd="0" presId="urn:microsoft.com/office/officeart/2005/8/layout/cycle1"/>
    <dgm:cxn modelId="{D3F83C02-536A-4379-B26C-99C0B67E30A5}" type="presOf" srcId="{1BC9EF3B-3BD6-4C77-8D92-76DC2AFE24D2}" destId="{42AFE4CE-CAC5-42BC-87EA-8829780561BA}" srcOrd="0" destOrd="0" presId="urn:microsoft.com/office/officeart/2005/8/layout/cycle1"/>
    <dgm:cxn modelId="{BDD8FC00-2239-40FA-8896-EA9F2259BE35}" type="presOf" srcId="{36CC5078-30A4-48F6-A72C-5083257440E0}" destId="{6897A7C3-F5CE-4E9B-BED1-49523B67D0DF}" srcOrd="0" destOrd="0" presId="urn:microsoft.com/office/officeart/2005/8/layout/cycle1"/>
    <dgm:cxn modelId="{A2E94CCB-C210-47D6-8F34-D43170CC31A3}" type="presOf" srcId="{0667D6AB-B379-4FF4-A245-B831603B6C88}" destId="{A33D2273-457C-4C0C-AD90-7F8F59C9BBEF}" srcOrd="0" destOrd="0" presId="urn:microsoft.com/office/officeart/2005/8/layout/cycle1"/>
    <dgm:cxn modelId="{DA7CF207-B34A-4CB2-8B92-F085A32E2A59}" type="presParOf" srcId="{3D36CCCF-AFE7-4907-8F33-A90DC56D7D0E}" destId="{3DA73F01-3DD8-4BAB-88B8-A83789496F85}" srcOrd="0" destOrd="0" presId="urn:microsoft.com/office/officeart/2005/8/layout/cycle1"/>
    <dgm:cxn modelId="{A28D8DCB-F270-4290-A9F0-B1455C522FAE}" type="presParOf" srcId="{3D36CCCF-AFE7-4907-8F33-A90DC56D7D0E}" destId="{EAD90CF7-4FF0-4A2E-B5E4-D651449F1BEB}" srcOrd="1" destOrd="0" presId="urn:microsoft.com/office/officeart/2005/8/layout/cycle1"/>
    <dgm:cxn modelId="{60EF26A6-5058-4462-A0B7-B4F3C887326C}" type="presParOf" srcId="{3D36CCCF-AFE7-4907-8F33-A90DC56D7D0E}" destId="{A7FC6ACB-14AB-466F-83D4-755356D53FA8}" srcOrd="2" destOrd="0" presId="urn:microsoft.com/office/officeart/2005/8/layout/cycle1"/>
    <dgm:cxn modelId="{AAEFC741-807F-44B6-9126-E4AC57D157B2}" type="presParOf" srcId="{3D36CCCF-AFE7-4907-8F33-A90DC56D7D0E}" destId="{93C9AACB-5091-4C5C-910C-FC529BD15F8B}" srcOrd="3" destOrd="0" presId="urn:microsoft.com/office/officeart/2005/8/layout/cycle1"/>
    <dgm:cxn modelId="{F3D4714B-6719-4490-A503-587253C3A0B1}" type="presParOf" srcId="{3D36CCCF-AFE7-4907-8F33-A90DC56D7D0E}" destId="{6897A7C3-F5CE-4E9B-BED1-49523B67D0DF}" srcOrd="4" destOrd="0" presId="urn:microsoft.com/office/officeart/2005/8/layout/cycle1"/>
    <dgm:cxn modelId="{22342CDC-3527-4DAB-940D-B9B02005D95F}" type="presParOf" srcId="{3D36CCCF-AFE7-4907-8F33-A90DC56D7D0E}" destId="{42AFE4CE-CAC5-42BC-87EA-8829780561BA}" srcOrd="5" destOrd="0" presId="urn:microsoft.com/office/officeart/2005/8/layout/cycle1"/>
    <dgm:cxn modelId="{428FB6B4-E131-42C5-B1BA-88572860DB08}" type="presParOf" srcId="{3D36CCCF-AFE7-4907-8F33-A90DC56D7D0E}" destId="{A6F2B433-144F-44B3-9667-AF5596D4136D}" srcOrd="6" destOrd="0" presId="urn:microsoft.com/office/officeart/2005/8/layout/cycle1"/>
    <dgm:cxn modelId="{81E1FC55-29B9-4722-BAA4-D45D2A937A60}" type="presParOf" srcId="{3D36CCCF-AFE7-4907-8F33-A90DC56D7D0E}" destId="{B4BD9CD0-90AB-4E7A-9F8A-9D9D37D3B53F}" srcOrd="7" destOrd="0" presId="urn:microsoft.com/office/officeart/2005/8/layout/cycle1"/>
    <dgm:cxn modelId="{84700C49-06FD-4E74-B0E8-48146A6297FD}" type="presParOf" srcId="{3D36CCCF-AFE7-4907-8F33-A90DC56D7D0E}" destId="{4447DFEF-AD5B-406F-8650-6C989702A26E}" srcOrd="8" destOrd="0" presId="urn:microsoft.com/office/officeart/2005/8/layout/cycle1"/>
    <dgm:cxn modelId="{232F4B52-C28D-456A-B9F6-AF89F5F70DFD}" type="presParOf" srcId="{3D36CCCF-AFE7-4907-8F33-A90DC56D7D0E}" destId="{11728E56-348B-447E-9408-2B2B8283CD84}" srcOrd="9" destOrd="0" presId="urn:microsoft.com/office/officeart/2005/8/layout/cycle1"/>
    <dgm:cxn modelId="{7B54DFA7-059B-4926-8349-208DCD4DD61F}" type="presParOf" srcId="{3D36CCCF-AFE7-4907-8F33-A90DC56D7D0E}" destId="{94AD0FAD-2FF8-4F3E-8408-DCCAEA9B6CFC}" srcOrd="10" destOrd="0" presId="urn:microsoft.com/office/officeart/2005/8/layout/cycle1"/>
    <dgm:cxn modelId="{4B0656B8-FC5D-459F-93F5-AC684B1F3253}" type="presParOf" srcId="{3D36CCCF-AFE7-4907-8F33-A90DC56D7D0E}" destId="{B92BE6BB-1440-45FC-9BE1-1F87A6C55823}" srcOrd="11" destOrd="0" presId="urn:microsoft.com/office/officeart/2005/8/layout/cycle1"/>
    <dgm:cxn modelId="{8000418F-24B3-48EC-B311-C78563E7EA39}" type="presParOf" srcId="{3D36CCCF-AFE7-4907-8F33-A90DC56D7D0E}" destId="{24F2C15F-EEA2-400A-90A2-41468303653C}" srcOrd="12" destOrd="0" presId="urn:microsoft.com/office/officeart/2005/8/layout/cycle1"/>
    <dgm:cxn modelId="{7EA5D5AF-3724-481F-A08B-0BFFE77C7784}" type="presParOf" srcId="{3D36CCCF-AFE7-4907-8F33-A90DC56D7D0E}" destId="{35D078D0-D3F0-4BEC-914B-100D8B7ED6FE}" srcOrd="13" destOrd="0" presId="urn:microsoft.com/office/officeart/2005/8/layout/cycle1"/>
    <dgm:cxn modelId="{C076E5A7-490C-449B-B6C7-42375AF29414}" type="presParOf" srcId="{3D36CCCF-AFE7-4907-8F33-A90DC56D7D0E}" destId="{0412CE46-FFA8-404A-BA99-AA55877809D5}" srcOrd="14" destOrd="0" presId="urn:microsoft.com/office/officeart/2005/8/layout/cycle1"/>
    <dgm:cxn modelId="{6ECE15CE-3339-4A64-A524-E17C55785B71}" type="presParOf" srcId="{3D36CCCF-AFE7-4907-8F33-A90DC56D7D0E}" destId="{C663E877-7D0B-470C-B3CB-AB70DACEBE3B}" srcOrd="15" destOrd="0" presId="urn:microsoft.com/office/officeart/2005/8/layout/cycle1"/>
    <dgm:cxn modelId="{3A114006-38C3-4873-8996-2C929363BD5D}" type="presParOf" srcId="{3D36CCCF-AFE7-4907-8F33-A90DC56D7D0E}" destId="{7F3C42A6-8B90-4491-911B-A01DFDA443B3}" srcOrd="16" destOrd="0" presId="urn:microsoft.com/office/officeart/2005/8/layout/cycle1"/>
    <dgm:cxn modelId="{90CA197B-200F-487A-9B12-B254B6C72E24}" type="presParOf" srcId="{3D36CCCF-AFE7-4907-8F33-A90DC56D7D0E}" destId="{F801198E-B5A5-47FF-9F0A-39DC7BD2B68E}" srcOrd="17" destOrd="0" presId="urn:microsoft.com/office/officeart/2005/8/layout/cycle1"/>
    <dgm:cxn modelId="{AB200DB5-657E-416E-93CD-7F17245828EF}" type="presParOf" srcId="{3D36CCCF-AFE7-4907-8F33-A90DC56D7D0E}" destId="{23E0F4D6-4BB2-49D6-9883-67AFDF1875EC}" srcOrd="18" destOrd="0" presId="urn:microsoft.com/office/officeart/2005/8/layout/cycle1"/>
    <dgm:cxn modelId="{6B99F40F-F5F6-46B8-96AF-12DF9BA45221}" type="presParOf" srcId="{3D36CCCF-AFE7-4907-8F33-A90DC56D7D0E}" destId="{A33D2273-457C-4C0C-AD90-7F8F59C9BBEF}" srcOrd="19" destOrd="0" presId="urn:microsoft.com/office/officeart/2005/8/layout/cycle1"/>
    <dgm:cxn modelId="{E00E7E78-E75C-4F41-B58F-E1FA2B811895}" type="presParOf" srcId="{3D36CCCF-AFE7-4907-8F33-A90DC56D7D0E}" destId="{FBD04901-B05C-44F3-BCD4-44577DAEF7DC}" srcOrd="20" destOrd="0" presId="urn:microsoft.com/office/officeart/2005/8/layout/cycle1"/>
    <dgm:cxn modelId="{E161EF76-8B12-4147-9AC0-EE6961A9E7CD}" type="presParOf" srcId="{3D36CCCF-AFE7-4907-8F33-A90DC56D7D0E}" destId="{7C5C5F79-8F54-4A7C-A93B-9A17C57A3F81}" srcOrd="21" destOrd="0" presId="urn:microsoft.com/office/officeart/2005/8/layout/cycle1"/>
    <dgm:cxn modelId="{A81C49E0-C6F0-46FC-808B-F55FB48B26D2}" type="presParOf" srcId="{3D36CCCF-AFE7-4907-8F33-A90DC56D7D0E}" destId="{0E5BEE95-68FA-4107-A8B0-DC06809A304F}" srcOrd="22" destOrd="0" presId="urn:microsoft.com/office/officeart/2005/8/layout/cycle1"/>
    <dgm:cxn modelId="{7A7BAFD6-1AB5-4542-92D7-E7C7E5556F5B}" type="presParOf" srcId="{3D36CCCF-AFE7-4907-8F33-A90DC56D7D0E}" destId="{3DF529EC-3E3A-4D02-9305-C2823A5B9221}" srcOrd="23" destOrd="0" presId="urn:microsoft.com/office/officeart/2005/8/layout/cycle1"/>
    <dgm:cxn modelId="{D877177C-0CC1-4464-8E95-6E884D0CF00E}" type="presParOf" srcId="{3D36CCCF-AFE7-4907-8F33-A90DC56D7D0E}" destId="{0E2339FC-6C9C-4F73-9369-57FBD95165B4}" srcOrd="24" destOrd="0" presId="urn:microsoft.com/office/officeart/2005/8/layout/cycle1"/>
    <dgm:cxn modelId="{54EBA5EA-BD46-457C-B346-1B2253579447}" type="presParOf" srcId="{3D36CCCF-AFE7-4907-8F33-A90DC56D7D0E}" destId="{69CD6493-0B0C-417A-AF6C-251C76822491}" srcOrd="25" destOrd="0" presId="urn:microsoft.com/office/officeart/2005/8/layout/cycle1"/>
    <dgm:cxn modelId="{0A26D579-CD75-40E3-93BB-0D873DE2996E}" type="presParOf" srcId="{3D36CCCF-AFE7-4907-8F33-A90DC56D7D0E}" destId="{4D5D40AE-F91C-4F71-8BED-912D86DDED27}" srcOrd="26" destOrd="0" presId="urn:microsoft.com/office/officeart/2005/8/layout/cycle1"/>
  </dgm:cxnLst>
  <dgm:bg/>
  <dgm:whole/>
  <dgm:extLst>
    <a:ext uri="http://schemas.microsoft.com/office/drawing/2008/diagram">
      <dsp:dataModelExt xmlns:dsp="http://schemas.microsoft.com/office/drawing/2008/diagram" xmlns=""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7EAE847C-240C-4252-9E95-6302C0D5A20F}" type="doc">
      <dgm:prSet loTypeId="urn:microsoft.com/office/officeart/2005/8/layout/radial5" loCatId="cycle" qsTypeId="urn:microsoft.com/office/officeart/2005/8/quickstyle/simple1" qsCatId="simple" csTypeId="urn:microsoft.com/office/officeart/2005/8/colors/colorful5" csCatId="colorful" phldr="1"/>
      <dgm:spPr/>
      <dgm:t>
        <a:bodyPr/>
        <a:lstStyle/>
        <a:p>
          <a:endParaRPr lang="en-GB"/>
        </a:p>
      </dgm:t>
    </dgm:pt>
    <dgm:pt modelId="{FA56E3BF-E773-4879-9B88-14E17079280B}">
      <dgm:prSet phldrT="[Text]"/>
      <dgm:spPr/>
      <dgm:t>
        <a:bodyPr/>
        <a:lstStyle/>
        <a:p>
          <a:r>
            <a:rPr lang="en-GB"/>
            <a:t>Fair Dismissal </a:t>
          </a:r>
        </a:p>
      </dgm:t>
    </dgm:pt>
    <dgm:pt modelId="{36100C46-F46B-4EE1-A822-FE330861A439}" type="parTrans" cxnId="{3498ADEB-7417-447B-9FA4-3C351C9DA334}">
      <dgm:prSet/>
      <dgm:spPr/>
      <dgm:t>
        <a:bodyPr/>
        <a:lstStyle/>
        <a:p>
          <a:endParaRPr lang="en-GB"/>
        </a:p>
      </dgm:t>
    </dgm:pt>
    <dgm:pt modelId="{A6631BBC-E012-4701-A7E4-724212BE98D2}" type="sibTrans" cxnId="{3498ADEB-7417-447B-9FA4-3C351C9DA334}">
      <dgm:prSet/>
      <dgm:spPr/>
      <dgm:t>
        <a:bodyPr/>
        <a:lstStyle/>
        <a:p>
          <a:endParaRPr lang="en-GB"/>
        </a:p>
      </dgm:t>
    </dgm:pt>
    <dgm:pt modelId="{5338DE1D-1A23-4403-8639-F0198C4F62CC}">
      <dgm:prSet phldrT="[Text]"/>
      <dgm:spPr/>
      <dgm:t>
        <a:bodyPr/>
        <a:lstStyle/>
        <a:p>
          <a:r>
            <a:rPr lang="en-GB"/>
            <a:t>Capability or Qualifications</a:t>
          </a:r>
        </a:p>
      </dgm:t>
    </dgm:pt>
    <dgm:pt modelId="{75D66493-425B-46FB-AC5D-6F9D1E41EBE5}" type="parTrans" cxnId="{E430D043-CC84-4E76-A968-153626E2B36B}">
      <dgm:prSet/>
      <dgm:spPr/>
      <dgm:t>
        <a:bodyPr/>
        <a:lstStyle/>
        <a:p>
          <a:endParaRPr lang="en-GB"/>
        </a:p>
      </dgm:t>
    </dgm:pt>
    <dgm:pt modelId="{4035EFAF-303C-4A73-BD71-7783D046AA22}" type="sibTrans" cxnId="{E430D043-CC84-4E76-A968-153626E2B36B}">
      <dgm:prSet/>
      <dgm:spPr/>
      <dgm:t>
        <a:bodyPr/>
        <a:lstStyle/>
        <a:p>
          <a:endParaRPr lang="en-GB"/>
        </a:p>
      </dgm:t>
    </dgm:pt>
    <dgm:pt modelId="{399F1419-F9E1-48DC-A640-39BC70632968}">
      <dgm:prSet phldrT="[Text]"/>
      <dgm:spPr/>
      <dgm:t>
        <a:bodyPr/>
        <a:lstStyle/>
        <a:p>
          <a:r>
            <a:rPr lang="en-GB"/>
            <a:t>Conduct</a:t>
          </a:r>
        </a:p>
      </dgm:t>
    </dgm:pt>
    <dgm:pt modelId="{0F9762E2-1D40-4327-BBFC-91D7C46E1E4D}" type="parTrans" cxnId="{E55DBDAE-7EBC-40DB-873C-D947ACCE1546}">
      <dgm:prSet/>
      <dgm:spPr/>
      <dgm:t>
        <a:bodyPr/>
        <a:lstStyle/>
        <a:p>
          <a:endParaRPr lang="en-GB"/>
        </a:p>
      </dgm:t>
    </dgm:pt>
    <dgm:pt modelId="{9E5B198D-6F41-4B96-8C3C-538D06246292}" type="sibTrans" cxnId="{E55DBDAE-7EBC-40DB-873C-D947ACCE1546}">
      <dgm:prSet/>
      <dgm:spPr/>
      <dgm:t>
        <a:bodyPr/>
        <a:lstStyle/>
        <a:p>
          <a:endParaRPr lang="en-GB"/>
        </a:p>
      </dgm:t>
    </dgm:pt>
    <dgm:pt modelId="{EDACBBB4-2584-4548-9A20-8DD0B8C6AC9E}">
      <dgm:prSet phldrT="[Text]"/>
      <dgm:spPr/>
      <dgm:t>
        <a:bodyPr/>
        <a:lstStyle/>
        <a:p>
          <a:r>
            <a:rPr lang="en-GB"/>
            <a:t>Redundancy</a:t>
          </a:r>
        </a:p>
      </dgm:t>
    </dgm:pt>
    <dgm:pt modelId="{5E0262BE-8F0A-4F3A-9213-3BF60FA758FB}" type="parTrans" cxnId="{879FC6CE-E5BC-4334-B590-6707CEF0BE81}">
      <dgm:prSet/>
      <dgm:spPr/>
      <dgm:t>
        <a:bodyPr/>
        <a:lstStyle/>
        <a:p>
          <a:endParaRPr lang="en-GB"/>
        </a:p>
      </dgm:t>
    </dgm:pt>
    <dgm:pt modelId="{731425B6-BA9A-47AE-A5DF-A9DB09E5C803}" type="sibTrans" cxnId="{879FC6CE-E5BC-4334-B590-6707CEF0BE81}">
      <dgm:prSet/>
      <dgm:spPr/>
      <dgm:t>
        <a:bodyPr/>
        <a:lstStyle/>
        <a:p>
          <a:endParaRPr lang="en-GB"/>
        </a:p>
      </dgm:t>
    </dgm:pt>
    <dgm:pt modelId="{81E8C74D-AF5E-43C9-93C4-2AD3680D7E82}">
      <dgm:prSet phldrT="[Text]"/>
      <dgm:spPr/>
      <dgm:t>
        <a:bodyPr/>
        <a:lstStyle/>
        <a:p>
          <a:r>
            <a:rPr lang="en-GB"/>
            <a:t>Statutory ban</a:t>
          </a:r>
        </a:p>
      </dgm:t>
    </dgm:pt>
    <dgm:pt modelId="{11A91ABB-112D-459C-BA93-1DDEB6EAA507}" type="parTrans" cxnId="{481421F1-9BF4-495D-B4D9-19130F931FFE}">
      <dgm:prSet/>
      <dgm:spPr/>
      <dgm:t>
        <a:bodyPr/>
        <a:lstStyle/>
        <a:p>
          <a:endParaRPr lang="en-GB"/>
        </a:p>
      </dgm:t>
    </dgm:pt>
    <dgm:pt modelId="{A414B939-FD89-4B8B-9BFB-6A7FAF0E0793}" type="sibTrans" cxnId="{481421F1-9BF4-495D-B4D9-19130F931FFE}">
      <dgm:prSet/>
      <dgm:spPr/>
      <dgm:t>
        <a:bodyPr/>
        <a:lstStyle/>
        <a:p>
          <a:endParaRPr lang="en-GB"/>
        </a:p>
      </dgm:t>
    </dgm:pt>
    <dgm:pt modelId="{A86ED22E-8DA0-43A6-9CB3-23EC250A0B0B}">
      <dgm:prSet/>
      <dgm:spPr/>
      <dgm:t>
        <a:bodyPr/>
        <a:lstStyle/>
        <a:p>
          <a:r>
            <a:rPr lang="en-GB"/>
            <a:t>Other substantial reason</a:t>
          </a:r>
        </a:p>
      </dgm:t>
    </dgm:pt>
    <dgm:pt modelId="{4101E5EC-B965-4CB0-8CB3-92E56F1E42FE}" type="parTrans" cxnId="{6C7E7BFE-0E94-43FD-823D-B35ABC52A5B9}">
      <dgm:prSet/>
      <dgm:spPr/>
      <dgm:t>
        <a:bodyPr/>
        <a:lstStyle/>
        <a:p>
          <a:endParaRPr lang="en-GB"/>
        </a:p>
      </dgm:t>
    </dgm:pt>
    <dgm:pt modelId="{37FF50ED-882F-42CE-8DC9-8F98B3F431D8}" type="sibTrans" cxnId="{6C7E7BFE-0E94-43FD-823D-B35ABC52A5B9}">
      <dgm:prSet/>
      <dgm:spPr/>
      <dgm:t>
        <a:bodyPr/>
        <a:lstStyle/>
        <a:p>
          <a:endParaRPr lang="en-GB"/>
        </a:p>
      </dgm:t>
    </dgm:pt>
    <dgm:pt modelId="{43AB9E56-FD56-420F-8BA8-D4789CF0DA99}" type="pres">
      <dgm:prSet presAssocID="{7EAE847C-240C-4252-9E95-6302C0D5A20F}" presName="Name0" presStyleCnt="0">
        <dgm:presLayoutVars>
          <dgm:chMax val="1"/>
          <dgm:dir/>
          <dgm:animLvl val="ctr"/>
          <dgm:resizeHandles val="exact"/>
        </dgm:presLayoutVars>
      </dgm:prSet>
      <dgm:spPr/>
      <dgm:t>
        <a:bodyPr/>
        <a:lstStyle/>
        <a:p>
          <a:endParaRPr lang="en-GB"/>
        </a:p>
      </dgm:t>
    </dgm:pt>
    <dgm:pt modelId="{9A201FB1-29D4-448F-9D4C-5AEDFD5559F0}" type="pres">
      <dgm:prSet presAssocID="{FA56E3BF-E773-4879-9B88-14E17079280B}" presName="centerShape" presStyleLbl="node0" presStyleIdx="0" presStyleCnt="1"/>
      <dgm:spPr/>
      <dgm:t>
        <a:bodyPr/>
        <a:lstStyle/>
        <a:p>
          <a:endParaRPr lang="en-GB"/>
        </a:p>
      </dgm:t>
    </dgm:pt>
    <dgm:pt modelId="{799CA032-C3F6-4485-AC45-2022CAB718E8}" type="pres">
      <dgm:prSet presAssocID="{75D66493-425B-46FB-AC5D-6F9D1E41EBE5}" presName="parTrans" presStyleLbl="sibTrans2D1" presStyleIdx="0" presStyleCnt="5"/>
      <dgm:spPr/>
      <dgm:t>
        <a:bodyPr/>
        <a:lstStyle/>
        <a:p>
          <a:endParaRPr lang="en-GB"/>
        </a:p>
      </dgm:t>
    </dgm:pt>
    <dgm:pt modelId="{C4239DA8-BD32-4EBD-9329-C5F263B00795}" type="pres">
      <dgm:prSet presAssocID="{75D66493-425B-46FB-AC5D-6F9D1E41EBE5}" presName="connectorText" presStyleLbl="sibTrans2D1" presStyleIdx="0" presStyleCnt="5"/>
      <dgm:spPr/>
      <dgm:t>
        <a:bodyPr/>
        <a:lstStyle/>
        <a:p>
          <a:endParaRPr lang="en-GB"/>
        </a:p>
      </dgm:t>
    </dgm:pt>
    <dgm:pt modelId="{A9DE4082-277D-4568-A35C-8B23541621D1}" type="pres">
      <dgm:prSet presAssocID="{5338DE1D-1A23-4403-8639-F0198C4F62CC}" presName="node" presStyleLbl="node1" presStyleIdx="0" presStyleCnt="5">
        <dgm:presLayoutVars>
          <dgm:bulletEnabled val="1"/>
        </dgm:presLayoutVars>
      </dgm:prSet>
      <dgm:spPr/>
      <dgm:t>
        <a:bodyPr/>
        <a:lstStyle/>
        <a:p>
          <a:endParaRPr lang="en-GB"/>
        </a:p>
      </dgm:t>
    </dgm:pt>
    <dgm:pt modelId="{A355FC09-D8BC-4041-8E6E-E661989F822B}" type="pres">
      <dgm:prSet presAssocID="{0F9762E2-1D40-4327-BBFC-91D7C46E1E4D}" presName="parTrans" presStyleLbl="sibTrans2D1" presStyleIdx="1" presStyleCnt="5"/>
      <dgm:spPr/>
      <dgm:t>
        <a:bodyPr/>
        <a:lstStyle/>
        <a:p>
          <a:endParaRPr lang="en-GB"/>
        </a:p>
      </dgm:t>
    </dgm:pt>
    <dgm:pt modelId="{77F665AE-6E67-4A8D-A37F-4108129424C3}" type="pres">
      <dgm:prSet presAssocID="{0F9762E2-1D40-4327-BBFC-91D7C46E1E4D}" presName="connectorText" presStyleLbl="sibTrans2D1" presStyleIdx="1" presStyleCnt="5"/>
      <dgm:spPr/>
      <dgm:t>
        <a:bodyPr/>
        <a:lstStyle/>
        <a:p>
          <a:endParaRPr lang="en-GB"/>
        </a:p>
      </dgm:t>
    </dgm:pt>
    <dgm:pt modelId="{EBEE3DD8-2358-416D-B1C6-843F98C52875}" type="pres">
      <dgm:prSet presAssocID="{399F1419-F9E1-48DC-A640-39BC70632968}" presName="node" presStyleLbl="node1" presStyleIdx="1" presStyleCnt="5">
        <dgm:presLayoutVars>
          <dgm:bulletEnabled val="1"/>
        </dgm:presLayoutVars>
      </dgm:prSet>
      <dgm:spPr/>
      <dgm:t>
        <a:bodyPr/>
        <a:lstStyle/>
        <a:p>
          <a:endParaRPr lang="en-GB"/>
        </a:p>
      </dgm:t>
    </dgm:pt>
    <dgm:pt modelId="{A1905816-E6E6-4AFB-A59E-0B598276A1E2}" type="pres">
      <dgm:prSet presAssocID="{5E0262BE-8F0A-4F3A-9213-3BF60FA758FB}" presName="parTrans" presStyleLbl="sibTrans2D1" presStyleIdx="2" presStyleCnt="5"/>
      <dgm:spPr/>
      <dgm:t>
        <a:bodyPr/>
        <a:lstStyle/>
        <a:p>
          <a:endParaRPr lang="en-GB"/>
        </a:p>
      </dgm:t>
    </dgm:pt>
    <dgm:pt modelId="{68C27908-DA52-4676-911E-B70FFD78FA59}" type="pres">
      <dgm:prSet presAssocID="{5E0262BE-8F0A-4F3A-9213-3BF60FA758FB}" presName="connectorText" presStyleLbl="sibTrans2D1" presStyleIdx="2" presStyleCnt="5"/>
      <dgm:spPr/>
      <dgm:t>
        <a:bodyPr/>
        <a:lstStyle/>
        <a:p>
          <a:endParaRPr lang="en-GB"/>
        </a:p>
      </dgm:t>
    </dgm:pt>
    <dgm:pt modelId="{2C7C2992-29ED-443C-9759-3CAF0F3BB4CA}" type="pres">
      <dgm:prSet presAssocID="{EDACBBB4-2584-4548-9A20-8DD0B8C6AC9E}" presName="node" presStyleLbl="node1" presStyleIdx="2" presStyleCnt="5">
        <dgm:presLayoutVars>
          <dgm:bulletEnabled val="1"/>
        </dgm:presLayoutVars>
      </dgm:prSet>
      <dgm:spPr/>
      <dgm:t>
        <a:bodyPr/>
        <a:lstStyle/>
        <a:p>
          <a:endParaRPr lang="en-GB"/>
        </a:p>
      </dgm:t>
    </dgm:pt>
    <dgm:pt modelId="{2D7C4B8C-C1F1-48B9-9C26-1FB5401F068F}" type="pres">
      <dgm:prSet presAssocID="{11A91ABB-112D-459C-BA93-1DDEB6EAA507}" presName="parTrans" presStyleLbl="sibTrans2D1" presStyleIdx="3" presStyleCnt="5"/>
      <dgm:spPr/>
      <dgm:t>
        <a:bodyPr/>
        <a:lstStyle/>
        <a:p>
          <a:endParaRPr lang="en-GB"/>
        </a:p>
      </dgm:t>
    </dgm:pt>
    <dgm:pt modelId="{9AD23DB5-9DE5-4F9E-AEF9-FE2079B419E7}" type="pres">
      <dgm:prSet presAssocID="{11A91ABB-112D-459C-BA93-1DDEB6EAA507}" presName="connectorText" presStyleLbl="sibTrans2D1" presStyleIdx="3" presStyleCnt="5"/>
      <dgm:spPr/>
      <dgm:t>
        <a:bodyPr/>
        <a:lstStyle/>
        <a:p>
          <a:endParaRPr lang="en-GB"/>
        </a:p>
      </dgm:t>
    </dgm:pt>
    <dgm:pt modelId="{A00918E4-6EE4-412C-9E93-51D85BEE00B3}" type="pres">
      <dgm:prSet presAssocID="{81E8C74D-AF5E-43C9-93C4-2AD3680D7E82}" presName="node" presStyleLbl="node1" presStyleIdx="3" presStyleCnt="5">
        <dgm:presLayoutVars>
          <dgm:bulletEnabled val="1"/>
        </dgm:presLayoutVars>
      </dgm:prSet>
      <dgm:spPr/>
      <dgm:t>
        <a:bodyPr/>
        <a:lstStyle/>
        <a:p>
          <a:endParaRPr lang="en-GB"/>
        </a:p>
      </dgm:t>
    </dgm:pt>
    <dgm:pt modelId="{8AFCB31D-3E03-46A7-A84B-7C1233450AAC}" type="pres">
      <dgm:prSet presAssocID="{4101E5EC-B965-4CB0-8CB3-92E56F1E42FE}" presName="parTrans" presStyleLbl="sibTrans2D1" presStyleIdx="4" presStyleCnt="5"/>
      <dgm:spPr/>
      <dgm:t>
        <a:bodyPr/>
        <a:lstStyle/>
        <a:p>
          <a:endParaRPr lang="en-GB"/>
        </a:p>
      </dgm:t>
    </dgm:pt>
    <dgm:pt modelId="{BFC73725-D3A4-4F1F-8BF5-D321A4AA1322}" type="pres">
      <dgm:prSet presAssocID="{4101E5EC-B965-4CB0-8CB3-92E56F1E42FE}" presName="connectorText" presStyleLbl="sibTrans2D1" presStyleIdx="4" presStyleCnt="5"/>
      <dgm:spPr/>
      <dgm:t>
        <a:bodyPr/>
        <a:lstStyle/>
        <a:p>
          <a:endParaRPr lang="en-GB"/>
        </a:p>
      </dgm:t>
    </dgm:pt>
    <dgm:pt modelId="{DEF0B776-0599-4855-8269-7FCD5CF35495}" type="pres">
      <dgm:prSet presAssocID="{A86ED22E-8DA0-43A6-9CB3-23EC250A0B0B}" presName="node" presStyleLbl="node1" presStyleIdx="4" presStyleCnt="5">
        <dgm:presLayoutVars>
          <dgm:bulletEnabled val="1"/>
        </dgm:presLayoutVars>
      </dgm:prSet>
      <dgm:spPr/>
      <dgm:t>
        <a:bodyPr/>
        <a:lstStyle/>
        <a:p>
          <a:endParaRPr lang="en-GB"/>
        </a:p>
      </dgm:t>
    </dgm:pt>
  </dgm:ptLst>
  <dgm:cxnLst>
    <dgm:cxn modelId="{85F13162-922C-462E-B568-29BEB466CEA5}" type="presOf" srcId="{75D66493-425B-46FB-AC5D-6F9D1E41EBE5}" destId="{799CA032-C3F6-4485-AC45-2022CAB718E8}" srcOrd="0" destOrd="0" presId="urn:microsoft.com/office/officeart/2005/8/layout/radial5"/>
    <dgm:cxn modelId="{E87A6FA2-C71D-4E55-872D-9B6432743EC8}" type="presOf" srcId="{FA56E3BF-E773-4879-9B88-14E17079280B}" destId="{9A201FB1-29D4-448F-9D4C-5AEDFD5559F0}" srcOrd="0" destOrd="0" presId="urn:microsoft.com/office/officeart/2005/8/layout/radial5"/>
    <dgm:cxn modelId="{6BBF6A96-83FF-42AE-9F66-7A7E0FCD3E42}" type="presOf" srcId="{11A91ABB-112D-459C-BA93-1DDEB6EAA507}" destId="{9AD23DB5-9DE5-4F9E-AEF9-FE2079B419E7}" srcOrd="1" destOrd="0" presId="urn:microsoft.com/office/officeart/2005/8/layout/radial5"/>
    <dgm:cxn modelId="{93FB76F1-22F9-42F0-96E5-50E6A8553BC3}" type="presOf" srcId="{5E0262BE-8F0A-4F3A-9213-3BF60FA758FB}" destId="{A1905816-E6E6-4AFB-A59E-0B598276A1E2}" srcOrd="0" destOrd="0" presId="urn:microsoft.com/office/officeart/2005/8/layout/radial5"/>
    <dgm:cxn modelId="{F5BDE87F-2B2F-4753-BF48-2574A52BB1D6}" type="presOf" srcId="{399F1419-F9E1-48DC-A640-39BC70632968}" destId="{EBEE3DD8-2358-416D-B1C6-843F98C52875}" srcOrd="0" destOrd="0" presId="urn:microsoft.com/office/officeart/2005/8/layout/radial5"/>
    <dgm:cxn modelId="{2FD4D5F4-5B12-436E-A10C-A63E3B607163}" type="presOf" srcId="{EDACBBB4-2584-4548-9A20-8DD0B8C6AC9E}" destId="{2C7C2992-29ED-443C-9759-3CAF0F3BB4CA}" srcOrd="0" destOrd="0" presId="urn:microsoft.com/office/officeart/2005/8/layout/radial5"/>
    <dgm:cxn modelId="{CCA70A2B-148E-4E77-9F3D-3C57BDEA7DD4}" type="presOf" srcId="{5E0262BE-8F0A-4F3A-9213-3BF60FA758FB}" destId="{68C27908-DA52-4676-911E-B70FFD78FA59}" srcOrd="1" destOrd="0" presId="urn:microsoft.com/office/officeart/2005/8/layout/radial5"/>
    <dgm:cxn modelId="{E430D043-CC84-4E76-A968-153626E2B36B}" srcId="{FA56E3BF-E773-4879-9B88-14E17079280B}" destId="{5338DE1D-1A23-4403-8639-F0198C4F62CC}" srcOrd="0" destOrd="0" parTransId="{75D66493-425B-46FB-AC5D-6F9D1E41EBE5}" sibTransId="{4035EFAF-303C-4A73-BD71-7783D046AA22}"/>
    <dgm:cxn modelId="{5959CF06-8303-418F-BF91-8B5ADF409EB6}" type="presOf" srcId="{4101E5EC-B965-4CB0-8CB3-92E56F1E42FE}" destId="{8AFCB31D-3E03-46A7-A84B-7C1233450AAC}" srcOrd="0" destOrd="0" presId="urn:microsoft.com/office/officeart/2005/8/layout/radial5"/>
    <dgm:cxn modelId="{0B00EA2D-7D77-4E32-80A0-4FC99B22CE89}" type="presOf" srcId="{11A91ABB-112D-459C-BA93-1DDEB6EAA507}" destId="{2D7C4B8C-C1F1-48B9-9C26-1FB5401F068F}" srcOrd="0" destOrd="0" presId="urn:microsoft.com/office/officeart/2005/8/layout/radial5"/>
    <dgm:cxn modelId="{CEC96747-8547-45BB-8B23-CB5509C10D75}" type="presOf" srcId="{4101E5EC-B965-4CB0-8CB3-92E56F1E42FE}" destId="{BFC73725-D3A4-4F1F-8BF5-D321A4AA1322}" srcOrd="1" destOrd="0" presId="urn:microsoft.com/office/officeart/2005/8/layout/radial5"/>
    <dgm:cxn modelId="{E55DBDAE-7EBC-40DB-873C-D947ACCE1546}" srcId="{FA56E3BF-E773-4879-9B88-14E17079280B}" destId="{399F1419-F9E1-48DC-A640-39BC70632968}" srcOrd="1" destOrd="0" parTransId="{0F9762E2-1D40-4327-BBFC-91D7C46E1E4D}" sibTransId="{9E5B198D-6F41-4B96-8C3C-538D06246292}"/>
    <dgm:cxn modelId="{6465E722-B81D-41D6-926E-96562A2BE674}" type="presOf" srcId="{A86ED22E-8DA0-43A6-9CB3-23EC250A0B0B}" destId="{DEF0B776-0599-4855-8269-7FCD5CF35495}" srcOrd="0" destOrd="0" presId="urn:microsoft.com/office/officeart/2005/8/layout/radial5"/>
    <dgm:cxn modelId="{0798B100-EB77-4C3F-91B3-3B4A83C333A8}" type="presOf" srcId="{81E8C74D-AF5E-43C9-93C4-2AD3680D7E82}" destId="{A00918E4-6EE4-412C-9E93-51D85BEE00B3}" srcOrd="0" destOrd="0" presId="urn:microsoft.com/office/officeart/2005/8/layout/radial5"/>
    <dgm:cxn modelId="{6C7E7BFE-0E94-43FD-823D-B35ABC52A5B9}" srcId="{FA56E3BF-E773-4879-9B88-14E17079280B}" destId="{A86ED22E-8DA0-43A6-9CB3-23EC250A0B0B}" srcOrd="4" destOrd="0" parTransId="{4101E5EC-B965-4CB0-8CB3-92E56F1E42FE}" sibTransId="{37FF50ED-882F-42CE-8DC9-8F98B3F431D8}"/>
    <dgm:cxn modelId="{710C663D-8D57-48FA-B7C9-CB6F1F34F800}" type="presOf" srcId="{5338DE1D-1A23-4403-8639-F0198C4F62CC}" destId="{A9DE4082-277D-4568-A35C-8B23541621D1}" srcOrd="0" destOrd="0" presId="urn:microsoft.com/office/officeart/2005/8/layout/radial5"/>
    <dgm:cxn modelId="{F84ABF4E-02FD-4342-B1E0-DB3EE4973A9C}" type="presOf" srcId="{0F9762E2-1D40-4327-BBFC-91D7C46E1E4D}" destId="{A355FC09-D8BC-4041-8E6E-E661989F822B}" srcOrd="0" destOrd="0" presId="urn:microsoft.com/office/officeart/2005/8/layout/radial5"/>
    <dgm:cxn modelId="{5F70ED1E-8231-4D8E-BDCA-DF34AEEDE5AF}" type="presOf" srcId="{75D66493-425B-46FB-AC5D-6F9D1E41EBE5}" destId="{C4239DA8-BD32-4EBD-9329-C5F263B00795}" srcOrd="1" destOrd="0" presId="urn:microsoft.com/office/officeart/2005/8/layout/radial5"/>
    <dgm:cxn modelId="{481421F1-9BF4-495D-B4D9-19130F931FFE}" srcId="{FA56E3BF-E773-4879-9B88-14E17079280B}" destId="{81E8C74D-AF5E-43C9-93C4-2AD3680D7E82}" srcOrd="3" destOrd="0" parTransId="{11A91ABB-112D-459C-BA93-1DDEB6EAA507}" sibTransId="{A414B939-FD89-4B8B-9BFB-6A7FAF0E0793}"/>
    <dgm:cxn modelId="{879FC6CE-E5BC-4334-B590-6707CEF0BE81}" srcId="{FA56E3BF-E773-4879-9B88-14E17079280B}" destId="{EDACBBB4-2584-4548-9A20-8DD0B8C6AC9E}" srcOrd="2" destOrd="0" parTransId="{5E0262BE-8F0A-4F3A-9213-3BF60FA758FB}" sibTransId="{731425B6-BA9A-47AE-A5DF-A9DB09E5C803}"/>
    <dgm:cxn modelId="{5C0844C7-DBCB-4583-88A8-51C6C6543903}" type="presOf" srcId="{0F9762E2-1D40-4327-BBFC-91D7C46E1E4D}" destId="{77F665AE-6E67-4A8D-A37F-4108129424C3}" srcOrd="1" destOrd="0" presId="urn:microsoft.com/office/officeart/2005/8/layout/radial5"/>
    <dgm:cxn modelId="{3498ADEB-7417-447B-9FA4-3C351C9DA334}" srcId="{7EAE847C-240C-4252-9E95-6302C0D5A20F}" destId="{FA56E3BF-E773-4879-9B88-14E17079280B}" srcOrd="0" destOrd="0" parTransId="{36100C46-F46B-4EE1-A822-FE330861A439}" sibTransId="{A6631BBC-E012-4701-A7E4-724212BE98D2}"/>
    <dgm:cxn modelId="{74DA1DF3-9FCE-40A2-8C26-074E99BECE65}" type="presOf" srcId="{7EAE847C-240C-4252-9E95-6302C0D5A20F}" destId="{43AB9E56-FD56-420F-8BA8-D4789CF0DA99}" srcOrd="0" destOrd="0" presId="urn:microsoft.com/office/officeart/2005/8/layout/radial5"/>
    <dgm:cxn modelId="{9A8F1575-5DA0-432A-B0C4-5073597DA701}" type="presParOf" srcId="{43AB9E56-FD56-420F-8BA8-D4789CF0DA99}" destId="{9A201FB1-29D4-448F-9D4C-5AEDFD5559F0}" srcOrd="0" destOrd="0" presId="urn:microsoft.com/office/officeart/2005/8/layout/radial5"/>
    <dgm:cxn modelId="{2DBFB12F-E2C6-4185-A712-5F2A76190078}" type="presParOf" srcId="{43AB9E56-FD56-420F-8BA8-D4789CF0DA99}" destId="{799CA032-C3F6-4485-AC45-2022CAB718E8}" srcOrd="1" destOrd="0" presId="urn:microsoft.com/office/officeart/2005/8/layout/radial5"/>
    <dgm:cxn modelId="{65F2CB51-E24A-4D6F-94DC-29A0172EBDAC}" type="presParOf" srcId="{799CA032-C3F6-4485-AC45-2022CAB718E8}" destId="{C4239DA8-BD32-4EBD-9329-C5F263B00795}" srcOrd="0" destOrd="0" presId="urn:microsoft.com/office/officeart/2005/8/layout/radial5"/>
    <dgm:cxn modelId="{B53B0F38-AD9E-4547-9455-1CD51ACC5F07}" type="presParOf" srcId="{43AB9E56-FD56-420F-8BA8-D4789CF0DA99}" destId="{A9DE4082-277D-4568-A35C-8B23541621D1}" srcOrd="2" destOrd="0" presId="urn:microsoft.com/office/officeart/2005/8/layout/radial5"/>
    <dgm:cxn modelId="{901FDB7D-0ADB-4675-AC4F-0500F7E36851}" type="presParOf" srcId="{43AB9E56-FD56-420F-8BA8-D4789CF0DA99}" destId="{A355FC09-D8BC-4041-8E6E-E661989F822B}" srcOrd="3" destOrd="0" presId="urn:microsoft.com/office/officeart/2005/8/layout/radial5"/>
    <dgm:cxn modelId="{8EF532C9-3294-40AF-A157-DA64588B1D64}" type="presParOf" srcId="{A355FC09-D8BC-4041-8E6E-E661989F822B}" destId="{77F665AE-6E67-4A8D-A37F-4108129424C3}" srcOrd="0" destOrd="0" presId="urn:microsoft.com/office/officeart/2005/8/layout/radial5"/>
    <dgm:cxn modelId="{397DCF18-AB3D-4271-B710-A39C7A8BDF28}" type="presParOf" srcId="{43AB9E56-FD56-420F-8BA8-D4789CF0DA99}" destId="{EBEE3DD8-2358-416D-B1C6-843F98C52875}" srcOrd="4" destOrd="0" presId="urn:microsoft.com/office/officeart/2005/8/layout/radial5"/>
    <dgm:cxn modelId="{CCD888B6-D182-405E-9AA7-B2AD37BC6EFB}" type="presParOf" srcId="{43AB9E56-FD56-420F-8BA8-D4789CF0DA99}" destId="{A1905816-E6E6-4AFB-A59E-0B598276A1E2}" srcOrd="5" destOrd="0" presId="urn:microsoft.com/office/officeart/2005/8/layout/radial5"/>
    <dgm:cxn modelId="{CE9965DC-09E8-40BA-816D-7A5378DCD2E0}" type="presParOf" srcId="{A1905816-E6E6-4AFB-A59E-0B598276A1E2}" destId="{68C27908-DA52-4676-911E-B70FFD78FA59}" srcOrd="0" destOrd="0" presId="urn:microsoft.com/office/officeart/2005/8/layout/radial5"/>
    <dgm:cxn modelId="{ECD29242-4D62-4F83-94D2-F0005FA3107F}" type="presParOf" srcId="{43AB9E56-FD56-420F-8BA8-D4789CF0DA99}" destId="{2C7C2992-29ED-443C-9759-3CAF0F3BB4CA}" srcOrd="6" destOrd="0" presId="urn:microsoft.com/office/officeart/2005/8/layout/radial5"/>
    <dgm:cxn modelId="{1EEECC78-4FC8-4359-86F7-AEED7D94183C}" type="presParOf" srcId="{43AB9E56-FD56-420F-8BA8-D4789CF0DA99}" destId="{2D7C4B8C-C1F1-48B9-9C26-1FB5401F068F}" srcOrd="7" destOrd="0" presId="urn:microsoft.com/office/officeart/2005/8/layout/radial5"/>
    <dgm:cxn modelId="{5A16A728-C71F-4584-8039-D8F3C2F47C3C}" type="presParOf" srcId="{2D7C4B8C-C1F1-48B9-9C26-1FB5401F068F}" destId="{9AD23DB5-9DE5-4F9E-AEF9-FE2079B419E7}" srcOrd="0" destOrd="0" presId="urn:microsoft.com/office/officeart/2005/8/layout/radial5"/>
    <dgm:cxn modelId="{FFC0432A-722E-46D8-BFD5-361F0305D909}" type="presParOf" srcId="{43AB9E56-FD56-420F-8BA8-D4789CF0DA99}" destId="{A00918E4-6EE4-412C-9E93-51D85BEE00B3}" srcOrd="8" destOrd="0" presId="urn:microsoft.com/office/officeart/2005/8/layout/radial5"/>
    <dgm:cxn modelId="{E61200C0-F07E-4A62-8B36-F355E7F19336}" type="presParOf" srcId="{43AB9E56-FD56-420F-8BA8-D4789CF0DA99}" destId="{8AFCB31D-3E03-46A7-A84B-7C1233450AAC}" srcOrd="9" destOrd="0" presId="urn:microsoft.com/office/officeart/2005/8/layout/radial5"/>
    <dgm:cxn modelId="{D6434032-8621-40DD-A6E5-A6CF86AD0FA7}" type="presParOf" srcId="{8AFCB31D-3E03-46A7-A84B-7C1233450AAC}" destId="{BFC73725-D3A4-4F1F-8BF5-D321A4AA1322}" srcOrd="0" destOrd="0" presId="urn:microsoft.com/office/officeart/2005/8/layout/radial5"/>
    <dgm:cxn modelId="{9E935B28-2267-4F5C-AE70-73C03ABBF89F}" type="presParOf" srcId="{43AB9E56-FD56-420F-8BA8-D4789CF0DA99}" destId="{DEF0B776-0599-4855-8269-7FCD5CF35495}" srcOrd="10" destOrd="0" presId="urn:microsoft.com/office/officeart/2005/8/layout/radial5"/>
  </dgm:cxnLst>
  <dgm:bg/>
  <dgm:whole/>
  <dgm:extLst>
    <a:ext uri="http://schemas.microsoft.com/office/drawing/2008/diagram">
      <dsp:dataModelExt xmlns:dsp="http://schemas.microsoft.com/office/drawing/2008/diagram" xmlns=""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F59120D-AF35-4A3B-8F22-A20C36F618B5}"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US"/>
        </a:p>
      </dgm:t>
    </dgm:pt>
    <dgm:pt modelId="{6C00D2E8-CF8C-4613-90A3-41FBC60F4740}">
      <dgm:prSet phldrT="[Text]"/>
      <dgm:spPr/>
      <dgm:t>
        <a:bodyPr/>
        <a:lstStyle/>
        <a:p>
          <a:r>
            <a:rPr lang="en-US"/>
            <a:t>Fair dismissal - Conduct </a:t>
          </a:r>
        </a:p>
      </dgm:t>
    </dgm:pt>
    <dgm:pt modelId="{57A70AD9-CBA2-44FD-BBED-25187E220F21}" type="parTrans" cxnId="{FF738BDD-0109-4C6B-AC5B-E01F4CA17F87}">
      <dgm:prSet/>
      <dgm:spPr/>
      <dgm:t>
        <a:bodyPr/>
        <a:lstStyle/>
        <a:p>
          <a:endParaRPr lang="en-US"/>
        </a:p>
      </dgm:t>
    </dgm:pt>
    <dgm:pt modelId="{BEE88AB5-32B6-44F5-AD65-8FE5EC312148}" type="sibTrans" cxnId="{FF738BDD-0109-4C6B-AC5B-E01F4CA17F87}">
      <dgm:prSet/>
      <dgm:spPr/>
      <dgm:t>
        <a:bodyPr/>
        <a:lstStyle/>
        <a:p>
          <a:endParaRPr lang="en-US"/>
        </a:p>
      </dgm:t>
    </dgm:pt>
    <dgm:pt modelId="{7BC180DE-1325-4767-BD08-FE894264833F}">
      <dgm:prSet phldrT="[Text]"/>
      <dgm:spPr/>
      <dgm:t>
        <a:bodyPr/>
        <a:lstStyle/>
        <a:p>
          <a:r>
            <a:rPr lang="en-US"/>
            <a:t>Genurine Belief</a:t>
          </a:r>
        </a:p>
      </dgm:t>
    </dgm:pt>
    <dgm:pt modelId="{42B286AA-19CD-49C8-B780-2718C64A82DB}" type="parTrans" cxnId="{ACAEC323-8C04-4976-A72B-96091676DF82}">
      <dgm:prSet/>
      <dgm:spPr/>
      <dgm:t>
        <a:bodyPr/>
        <a:lstStyle/>
        <a:p>
          <a:endParaRPr lang="en-US"/>
        </a:p>
      </dgm:t>
    </dgm:pt>
    <dgm:pt modelId="{9F43FFCE-08C7-4E70-87C5-F719EA2EF0B5}" type="sibTrans" cxnId="{ACAEC323-8C04-4976-A72B-96091676DF82}">
      <dgm:prSet/>
      <dgm:spPr/>
      <dgm:t>
        <a:bodyPr/>
        <a:lstStyle/>
        <a:p>
          <a:endParaRPr lang="en-US"/>
        </a:p>
      </dgm:t>
    </dgm:pt>
    <dgm:pt modelId="{D386D8B6-1EA9-4262-9776-7FC70CF91557}">
      <dgm:prSet phldrT="[Text]"/>
      <dgm:spPr/>
      <dgm:t>
        <a:bodyPr/>
        <a:lstStyle/>
        <a:p>
          <a:r>
            <a:rPr lang="en-US"/>
            <a:t>Reasonable grounds</a:t>
          </a:r>
        </a:p>
      </dgm:t>
    </dgm:pt>
    <dgm:pt modelId="{6AAD1DF4-D9B4-46B8-8CF0-A8239E135AE0}" type="parTrans" cxnId="{DFAE670A-987F-459A-8E9A-00FB3D40181B}">
      <dgm:prSet/>
      <dgm:spPr/>
      <dgm:t>
        <a:bodyPr/>
        <a:lstStyle/>
        <a:p>
          <a:endParaRPr lang="en-US"/>
        </a:p>
      </dgm:t>
    </dgm:pt>
    <dgm:pt modelId="{709E3E7F-5DE6-4F7C-8032-F6D2731B5321}" type="sibTrans" cxnId="{DFAE670A-987F-459A-8E9A-00FB3D40181B}">
      <dgm:prSet/>
      <dgm:spPr/>
      <dgm:t>
        <a:bodyPr/>
        <a:lstStyle/>
        <a:p>
          <a:endParaRPr lang="en-US"/>
        </a:p>
      </dgm:t>
    </dgm:pt>
    <dgm:pt modelId="{63015575-B197-4ACA-B0F1-70DC72BAF2B8}">
      <dgm:prSet phldrT="[Text]"/>
      <dgm:spPr/>
      <dgm:t>
        <a:bodyPr/>
        <a:lstStyle/>
        <a:p>
          <a:r>
            <a:rPr lang="en-US"/>
            <a:t>Reasonable investigation</a:t>
          </a:r>
        </a:p>
      </dgm:t>
    </dgm:pt>
    <dgm:pt modelId="{BF5195C3-61D0-4AF7-915F-63DF67B9D270}" type="parTrans" cxnId="{2E4FAC03-1C0A-4A74-8390-2D9E1C92EB39}">
      <dgm:prSet/>
      <dgm:spPr/>
      <dgm:t>
        <a:bodyPr/>
        <a:lstStyle/>
        <a:p>
          <a:endParaRPr lang="en-US"/>
        </a:p>
      </dgm:t>
    </dgm:pt>
    <dgm:pt modelId="{0C29F603-68FA-4BD7-982D-77CE625A6BD6}" type="sibTrans" cxnId="{2E4FAC03-1C0A-4A74-8390-2D9E1C92EB39}">
      <dgm:prSet/>
      <dgm:spPr/>
      <dgm:t>
        <a:bodyPr/>
        <a:lstStyle/>
        <a:p>
          <a:endParaRPr lang="en-US"/>
        </a:p>
      </dgm:t>
    </dgm:pt>
    <dgm:pt modelId="{AEF4FF0C-6F5E-417E-B1E8-AFA97BCFD354}">
      <dgm:prSet phldrT="[Text]"/>
      <dgm:spPr/>
      <dgm:t>
        <a:bodyPr/>
        <a:lstStyle/>
        <a:p>
          <a:r>
            <a:rPr lang="en-US"/>
            <a:t>Emokoyee guilt of misconduct </a:t>
          </a:r>
        </a:p>
      </dgm:t>
    </dgm:pt>
    <dgm:pt modelId="{E0F1A0E1-6534-4D7A-B543-B06BB1D2C625}" type="parTrans" cxnId="{8E3E539F-66F3-4D85-A270-3A61EA2B87AE}">
      <dgm:prSet/>
      <dgm:spPr/>
      <dgm:t>
        <a:bodyPr/>
        <a:lstStyle/>
        <a:p>
          <a:endParaRPr lang="en-US"/>
        </a:p>
      </dgm:t>
    </dgm:pt>
    <dgm:pt modelId="{9B9CC7FF-B556-40EA-8D0F-C2FAFE4E5463}" type="sibTrans" cxnId="{8E3E539F-66F3-4D85-A270-3A61EA2B87AE}">
      <dgm:prSet/>
      <dgm:spPr/>
      <dgm:t>
        <a:bodyPr/>
        <a:lstStyle/>
        <a:p>
          <a:endParaRPr lang="en-US"/>
        </a:p>
      </dgm:t>
    </dgm:pt>
    <dgm:pt modelId="{05A11B40-7462-4C9D-BE42-9641B7483B78}" type="pres">
      <dgm:prSet presAssocID="{EF59120D-AF35-4A3B-8F22-A20C36F618B5}" presName="Name0" presStyleCnt="0">
        <dgm:presLayoutVars>
          <dgm:chMax val="1"/>
          <dgm:dir/>
          <dgm:animLvl val="ctr"/>
          <dgm:resizeHandles val="exact"/>
        </dgm:presLayoutVars>
      </dgm:prSet>
      <dgm:spPr/>
      <dgm:t>
        <a:bodyPr/>
        <a:lstStyle/>
        <a:p>
          <a:endParaRPr lang="en-GB"/>
        </a:p>
      </dgm:t>
    </dgm:pt>
    <dgm:pt modelId="{E0509DFE-0B79-490A-AF8D-0603FA56F63A}" type="pres">
      <dgm:prSet presAssocID="{6C00D2E8-CF8C-4613-90A3-41FBC60F4740}" presName="centerShape" presStyleLbl="node0" presStyleIdx="0" presStyleCnt="1"/>
      <dgm:spPr/>
      <dgm:t>
        <a:bodyPr/>
        <a:lstStyle/>
        <a:p>
          <a:endParaRPr lang="en-US"/>
        </a:p>
      </dgm:t>
    </dgm:pt>
    <dgm:pt modelId="{090DF24E-1FD3-43CD-907F-84B1209E41B4}" type="pres">
      <dgm:prSet presAssocID="{7BC180DE-1325-4767-BD08-FE894264833F}" presName="node" presStyleLbl="node1" presStyleIdx="0" presStyleCnt="4">
        <dgm:presLayoutVars>
          <dgm:bulletEnabled val="1"/>
        </dgm:presLayoutVars>
      </dgm:prSet>
      <dgm:spPr/>
      <dgm:t>
        <a:bodyPr/>
        <a:lstStyle/>
        <a:p>
          <a:endParaRPr lang="en-GB"/>
        </a:p>
      </dgm:t>
    </dgm:pt>
    <dgm:pt modelId="{7C477691-1E4B-4C67-BA9F-DDD2AB09668B}" type="pres">
      <dgm:prSet presAssocID="{7BC180DE-1325-4767-BD08-FE894264833F}" presName="dummy" presStyleCnt="0"/>
      <dgm:spPr/>
    </dgm:pt>
    <dgm:pt modelId="{B043CCA8-1D43-4A6C-A6C1-F7667479A7AC}" type="pres">
      <dgm:prSet presAssocID="{9F43FFCE-08C7-4E70-87C5-F719EA2EF0B5}" presName="sibTrans" presStyleLbl="sibTrans2D1" presStyleIdx="0" presStyleCnt="4"/>
      <dgm:spPr/>
      <dgm:t>
        <a:bodyPr/>
        <a:lstStyle/>
        <a:p>
          <a:endParaRPr lang="en-GB"/>
        </a:p>
      </dgm:t>
    </dgm:pt>
    <dgm:pt modelId="{5F73FDC0-2D94-4A4E-87FA-969BFCA52558}" type="pres">
      <dgm:prSet presAssocID="{D386D8B6-1EA9-4262-9776-7FC70CF91557}" presName="node" presStyleLbl="node1" presStyleIdx="1" presStyleCnt="4">
        <dgm:presLayoutVars>
          <dgm:bulletEnabled val="1"/>
        </dgm:presLayoutVars>
      </dgm:prSet>
      <dgm:spPr/>
      <dgm:t>
        <a:bodyPr/>
        <a:lstStyle/>
        <a:p>
          <a:endParaRPr lang="en-US"/>
        </a:p>
      </dgm:t>
    </dgm:pt>
    <dgm:pt modelId="{CC2C2174-3E75-4193-A275-AABC95898DBC}" type="pres">
      <dgm:prSet presAssocID="{D386D8B6-1EA9-4262-9776-7FC70CF91557}" presName="dummy" presStyleCnt="0"/>
      <dgm:spPr/>
    </dgm:pt>
    <dgm:pt modelId="{077EBCC2-1CE4-4F80-AA6B-0022033FE123}" type="pres">
      <dgm:prSet presAssocID="{709E3E7F-5DE6-4F7C-8032-F6D2731B5321}" presName="sibTrans" presStyleLbl="sibTrans2D1" presStyleIdx="1" presStyleCnt="4"/>
      <dgm:spPr/>
      <dgm:t>
        <a:bodyPr/>
        <a:lstStyle/>
        <a:p>
          <a:endParaRPr lang="en-GB"/>
        </a:p>
      </dgm:t>
    </dgm:pt>
    <dgm:pt modelId="{F28A05BB-6937-49FD-AE4F-A2B74E09C9F2}" type="pres">
      <dgm:prSet presAssocID="{63015575-B197-4ACA-B0F1-70DC72BAF2B8}" presName="node" presStyleLbl="node1" presStyleIdx="2" presStyleCnt="4">
        <dgm:presLayoutVars>
          <dgm:bulletEnabled val="1"/>
        </dgm:presLayoutVars>
      </dgm:prSet>
      <dgm:spPr/>
      <dgm:t>
        <a:bodyPr/>
        <a:lstStyle/>
        <a:p>
          <a:endParaRPr lang="en-US"/>
        </a:p>
      </dgm:t>
    </dgm:pt>
    <dgm:pt modelId="{C40F12DA-ACC7-49CF-A4C2-00217F9C7054}" type="pres">
      <dgm:prSet presAssocID="{63015575-B197-4ACA-B0F1-70DC72BAF2B8}" presName="dummy" presStyleCnt="0"/>
      <dgm:spPr/>
    </dgm:pt>
    <dgm:pt modelId="{8B3C946D-04F8-4329-8024-080537FD8FEC}" type="pres">
      <dgm:prSet presAssocID="{0C29F603-68FA-4BD7-982D-77CE625A6BD6}" presName="sibTrans" presStyleLbl="sibTrans2D1" presStyleIdx="2" presStyleCnt="4"/>
      <dgm:spPr/>
      <dgm:t>
        <a:bodyPr/>
        <a:lstStyle/>
        <a:p>
          <a:endParaRPr lang="en-GB"/>
        </a:p>
      </dgm:t>
    </dgm:pt>
    <dgm:pt modelId="{FE94D182-F40F-456A-AEA6-07072762B20A}" type="pres">
      <dgm:prSet presAssocID="{AEF4FF0C-6F5E-417E-B1E8-AFA97BCFD354}" presName="node" presStyleLbl="node1" presStyleIdx="3" presStyleCnt="4">
        <dgm:presLayoutVars>
          <dgm:bulletEnabled val="1"/>
        </dgm:presLayoutVars>
      </dgm:prSet>
      <dgm:spPr/>
      <dgm:t>
        <a:bodyPr/>
        <a:lstStyle/>
        <a:p>
          <a:endParaRPr lang="en-US"/>
        </a:p>
      </dgm:t>
    </dgm:pt>
    <dgm:pt modelId="{4F102839-8069-4B7C-8C09-93F52AF49668}" type="pres">
      <dgm:prSet presAssocID="{AEF4FF0C-6F5E-417E-B1E8-AFA97BCFD354}" presName="dummy" presStyleCnt="0"/>
      <dgm:spPr/>
    </dgm:pt>
    <dgm:pt modelId="{4912FAB7-A066-4621-928C-D00536DC00AD}" type="pres">
      <dgm:prSet presAssocID="{9B9CC7FF-B556-40EA-8D0F-C2FAFE4E5463}" presName="sibTrans" presStyleLbl="sibTrans2D1" presStyleIdx="3" presStyleCnt="4"/>
      <dgm:spPr/>
      <dgm:t>
        <a:bodyPr/>
        <a:lstStyle/>
        <a:p>
          <a:endParaRPr lang="en-GB"/>
        </a:p>
      </dgm:t>
    </dgm:pt>
  </dgm:ptLst>
  <dgm:cxnLst>
    <dgm:cxn modelId="{6EC9606A-23BF-455A-A97D-27E0477DD471}" type="presOf" srcId="{63015575-B197-4ACA-B0F1-70DC72BAF2B8}" destId="{F28A05BB-6937-49FD-AE4F-A2B74E09C9F2}" srcOrd="0" destOrd="0" presId="urn:microsoft.com/office/officeart/2005/8/layout/radial6"/>
    <dgm:cxn modelId="{BA550D06-FBA5-4A2C-92D3-AB34A1BA520B}" type="presOf" srcId="{7BC180DE-1325-4767-BD08-FE894264833F}" destId="{090DF24E-1FD3-43CD-907F-84B1209E41B4}" srcOrd="0" destOrd="0" presId="urn:microsoft.com/office/officeart/2005/8/layout/radial6"/>
    <dgm:cxn modelId="{FF738BDD-0109-4C6B-AC5B-E01F4CA17F87}" srcId="{EF59120D-AF35-4A3B-8F22-A20C36F618B5}" destId="{6C00D2E8-CF8C-4613-90A3-41FBC60F4740}" srcOrd="0" destOrd="0" parTransId="{57A70AD9-CBA2-44FD-BBED-25187E220F21}" sibTransId="{BEE88AB5-32B6-44F5-AD65-8FE5EC312148}"/>
    <dgm:cxn modelId="{48FE5246-7164-4FC0-B9CB-A36AF727BF0C}" type="presOf" srcId="{9F43FFCE-08C7-4E70-87C5-F719EA2EF0B5}" destId="{B043CCA8-1D43-4A6C-A6C1-F7667479A7AC}" srcOrd="0" destOrd="0" presId="urn:microsoft.com/office/officeart/2005/8/layout/radial6"/>
    <dgm:cxn modelId="{F1642B51-7063-41BD-8D93-C35F80824787}" type="presOf" srcId="{0C29F603-68FA-4BD7-982D-77CE625A6BD6}" destId="{8B3C946D-04F8-4329-8024-080537FD8FEC}" srcOrd="0" destOrd="0" presId="urn:microsoft.com/office/officeart/2005/8/layout/radial6"/>
    <dgm:cxn modelId="{2DCEAC40-0C82-4B1E-8A9A-C70F719C03CA}" type="presOf" srcId="{709E3E7F-5DE6-4F7C-8032-F6D2731B5321}" destId="{077EBCC2-1CE4-4F80-AA6B-0022033FE123}" srcOrd="0" destOrd="0" presId="urn:microsoft.com/office/officeart/2005/8/layout/radial6"/>
    <dgm:cxn modelId="{474C79F7-6132-4F35-AEE3-10B6E887D054}" type="presOf" srcId="{AEF4FF0C-6F5E-417E-B1E8-AFA97BCFD354}" destId="{FE94D182-F40F-456A-AEA6-07072762B20A}" srcOrd="0" destOrd="0" presId="urn:microsoft.com/office/officeart/2005/8/layout/radial6"/>
    <dgm:cxn modelId="{2E4FAC03-1C0A-4A74-8390-2D9E1C92EB39}" srcId="{6C00D2E8-CF8C-4613-90A3-41FBC60F4740}" destId="{63015575-B197-4ACA-B0F1-70DC72BAF2B8}" srcOrd="2" destOrd="0" parTransId="{BF5195C3-61D0-4AF7-915F-63DF67B9D270}" sibTransId="{0C29F603-68FA-4BD7-982D-77CE625A6BD6}"/>
    <dgm:cxn modelId="{C3B16FEE-C8D4-435A-AEDA-8B0E5BD2890B}" type="presOf" srcId="{D386D8B6-1EA9-4262-9776-7FC70CF91557}" destId="{5F73FDC0-2D94-4A4E-87FA-969BFCA52558}" srcOrd="0" destOrd="0" presId="urn:microsoft.com/office/officeart/2005/8/layout/radial6"/>
    <dgm:cxn modelId="{8E3E539F-66F3-4D85-A270-3A61EA2B87AE}" srcId="{6C00D2E8-CF8C-4613-90A3-41FBC60F4740}" destId="{AEF4FF0C-6F5E-417E-B1E8-AFA97BCFD354}" srcOrd="3" destOrd="0" parTransId="{E0F1A0E1-6534-4D7A-B543-B06BB1D2C625}" sibTransId="{9B9CC7FF-B556-40EA-8D0F-C2FAFE4E5463}"/>
    <dgm:cxn modelId="{DFAE670A-987F-459A-8E9A-00FB3D40181B}" srcId="{6C00D2E8-CF8C-4613-90A3-41FBC60F4740}" destId="{D386D8B6-1EA9-4262-9776-7FC70CF91557}" srcOrd="1" destOrd="0" parTransId="{6AAD1DF4-D9B4-46B8-8CF0-A8239E135AE0}" sibTransId="{709E3E7F-5DE6-4F7C-8032-F6D2731B5321}"/>
    <dgm:cxn modelId="{B8F02732-9A4E-42AE-B233-7BCDD0A71567}" type="presOf" srcId="{6C00D2E8-CF8C-4613-90A3-41FBC60F4740}" destId="{E0509DFE-0B79-490A-AF8D-0603FA56F63A}" srcOrd="0" destOrd="0" presId="urn:microsoft.com/office/officeart/2005/8/layout/radial6"/>
    <dgm:cxn modelId="{ACAEC323-8C04-4976-A72B-96091676DF82}" srcId="{6C00D2E8-CF8C-4613-90A3-41FBC60F4740}" destId="{7BC180DE-1325-4767-BD08-FE894264833F}" srcOrd="0" destOrd="0" parTransId="{42B286AA-19CD-49C8-B780-2718C64A82DB}" sibTransId="{9F43FFCE-08C7-4E70-87C5-F719EA2EF0B5}"/>
    <dgm:cxn modelId="{0C5682C5-D0FF-4310-A8FC-7C49DCDD2D1E}" type="presOf" srcId="{EF59120D-AF35-4A3B-8F22-A20C36F618B5}" destId="{05A11B40-7462-4C9D-BE42-9641B7483B78}" srcOrd="0" destOrd="0" presId="urn:microsoft.com/office/officeart/2005/8/layout/radial6"/>
    <dgm:cxn modelId="{27D51E78-A018-4CEF-B9DD-C31B2120CC6C}" type="presOf" srcId="{9B9CC7FF-B556-40EA-8D0F-C2FAFE4E5463}" destId="{4912FAB7-A066-4621-928C-D00536DC00AD}" srcOrd="0" destOrd="0" presId="urn:microsoft.com/office/officeart/2005/8/layout/radial6"/>
    <dgm:cxn modelId="{0C42E1C1-2543-4708-B72E-9D7E4191FD0C}" type="presParOf" srcId="{05A11B40-7462-4C9D-BE42-9641B7483B78}" destId="{E0509DFE-0B79-490A-AF8D-0603FA56F63A}" srcOrd="0" destOrd="0" presId="urn:microsoft.com/office/officeart/2005/8/layout/radial6"/>
    <dgm:cxn modelId="{14AB66B7-CF3D-44C3-9CBA-E9B77DAC5E7F}" type="presParOf" srcId="{05A11B40-7462-4C9D-BE42-9641B7483B78}" destId="{090DF24E-1FD3-43CD-907F-84B1209E41B4}" srcOrd="1" destOrd="0" presId="urn:microsoft.com/office/officeart/2005/8/layout/radial6"/>
    <dgm:cxn modelId="{63894CF0-FB8C-475F-86D3-6F689D7CDEEA}" type="presParOf" srcId="{05A11B40-7462-4C9D-BE42-9641B7483B78}" destId="{7C477691-1E4B-4C67-BA9F-DDD2AB09668B}" srcOrd="2" destOrd="0" presId="urn:microsoft.com/office/officeart/2005/8/layout/radial6"/>
    <dgm:cxn modelId="{F95AB364-894D-426C-8746-FB7C2227C428}" type="presParOf" srcId="{05A11B40-7462-4C9D-BE42-9641B7483B78}" destId="{B043CCA8-1D43-4A6C-A6C1-F7667479A7AC}" srcOrd="3" destOrd="0" presId="urn:microsoft.com/office/officeart/2005/8/layout/radial6"/>
    <dgm:cxn modelId="{965ECF41-0802-439B-9BA3-3A373F1061E6}" type="presParOf" srcId="{05A11B40-7462-4C9D-BE42-9641B7483B78}" destId="{5F73FDC0-2D94-4A4E-87FA-969BFCA52558}" srcOrd="4" destOrd="0" presId="urn:microsoft.com/office/officeart/2005/8/layout/radial6"/>
    <dgm:cxn modelId="{86ED0DA5-28F2-48A0-8329-FF0F22695886}" type="presParOf" srcId="{05A11B40-7462-4C9D-BE42-9641B7483B78}" destId="{CC2C2174-3E75-4193-A275-AABC95898DBC}" srcOrd="5" destOrd="0" presId="urn:microsoft.com/office/officeart/2005/8/layout/radial6"/>
    <dgm:cxn modelId="{DC2EB4F4-58E9-4EF4-8ADC-C58AA0911943}" type="presParOf" srcId="{05A11B40-7462-4C9D-BE42-9641B7483B78}" destId="{077EBCC2-1CE4-4F80-AA6B-0022033FE123}" srcOrd="6" destOrd="0" presId="urn:microsoft.com/office/officeart/2005/8/layout/radial6"/>
    <dgm:cxn modelId="{AF59390A-15C1-4987-B60F-6E7E5EACA874}" type="presParOf" srcId="{05A11B40-7462-4C9D-BE42-9641B7483B78}" destId="{F28A05BB-6937-49FD-AE4F-A2B74E09C9F2}" srcOrd="7" destOrd="0" presId="urn:microsoft.com/office/officeart/2005/8/layout/radial6"/>
    <dgm:cxn modelId="{4CE14065-8AB5-444E-9CA5-A72BC0156ED4}" type="presParOf" srcId="{05A11B40-7462-4C9D-BE42-9641B7483B78}" destId="{C40F12DA-ACC7-49CF-A4C2-00217F9C7054}" srcOrd="8" destOrd="0" presId="urn:microsoft.com/office/officeart/2005/8/layout/radial6"/>
    <dgm:cxn modelId="{32F8D706-B942-48AA-B6C3-5DDA2EE2A8D2}" type="presParOf" srcId="{05A11B40-7462-4C9D-BE42-9641B7483B78}" destId="{8B3C946D-04F8-4329-8024-080537FD8FEC}" srcOrd="9" destOrd="0" presId="urn:microsoft.com/office/officeart/2005/8/layout/radial6"/>
    <dgm:cxn modelId="{01FA482D-B7D5-4D0B-98E5-3BA0A62194A3}" type="presParOf" srcId="{05A11B40-7462-4C9D-BE42-9641B7483B78}" destId="{FE94D182-F40F-456A-AEA6-07072762B20A}" srcOrd="10" destOrd="0" presId="urn:microsoft.com/office/officeart/2005/8/layout/radial6"/>
    <dgm:cxn modelId="{04C7628B-6497-4E39-9267-924A715AE5B8}" type="presParOf" srcId="{05A11B40-7462-4C9D-BE42-9641B7483B78}" destId="{4F102839-8069-4B7C-8C09-93F52AF49668}" srcOrd="11" destOrd="0" presId="urn:microsoft.com/office/officeart/2005/8/layout/radial6"/>
    <dgm:cxn modelId="{892F437F-ABF9-4EA8-97E2-8171E71F5470}" type="presParOf" srcId="{05A11B40-7462-4C9D-BE42-9641B7483B78}" destId="{4912FAB7-A066-4621-928C-D00536DC00AD}" srcOrd="12" destOrd="0" presId="urn:microsoft.com/office/officeart/2005/8/layout/radial6"/>
  </dgm:cxnLst>
  <dgm:bg/>
  <dgm:whole/>
  <dgm:extLst>
    <a:ext uri="http://schemas.microsoft.com/office/drawing/2008/diagram">
      <dsp:dataModelExt xmlns:dsp="http://schemas.microsoft.com/office/drawing/2008/diagram" xmlns="" relId="rId38"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746B79E-7632-4D85-92AC-0A7B885845E5}">
      <dsp:nvSpPr>
        <dsp:cNvPr id="0" name=""/>
        <dsp:cNvSpPr/>
      </dsp:nvSpPr>
      <dsp:spPr>
        <a:xfrm>
          <a:off x="793670" y="0"/>
          <a:ext cx="529113" cy="517207"/>
        </a:xfrm>
        <a:prstGeom prst="trapezoid">
          <a:avLst>
            <a:gd name="adj" fmla="val 51151"/>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Supreme Court</a:t>
          </a:r>
        </a:p>
      </dsp:txBody>
      <dsp:txXfrm>
        <a:off x="793670" y="0"/>
        <a:ext cx="529113" cy="517207"/>
      </dsp:txXfrm>
    </dsp:sp>
    <dsp:sp modelId="{5D5DFFD2-D9DE-401D-8982-D9D37D75AA41}">
      <dsp:nvSpPr>
        <dsp:cNvPr id="0" name=""/>
        <dsp:cNvSpPr/>
      </dsp:nvSpPr>
      <dsp:spPr>
        <a:xfrm>
          <a:off x="529113" y="517207"/>
          <a:ext cx="1058227" cy="517207"/>
        </a:xfrm>
        <a:prstGeom prst="trapezoid">
          <a:avLst>
            <a:gd name="adj" fmla="val 51151"/>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Court of Appeal</a:t>
          </a:r>
        </a:p>
      </dsp:txBody>
      <dsp:txXfrm>
        <a:off x="714303" y="517207"/>
        <a:ext cx="687847" cy="517207"/>
      </dsp:txXfrm>
    </dsp:sp>
    <dsp:sp modelId="{D6D5F458-3EFB-4C42-B91E-B2D252E5B55B}">
      <dsp:nvSpPr>
        <dsp:cNvPr id="0" name=""/>
        <dsp:cNvSpPr/>
      </dsp:nvSpPr>
      <dsp:spPr>
        <a:xfrm>
          <a:off x="264556" y="1034414"/>
          <a:ext cx="1587341" cy="517207"/>
        </a:xfrm>
        <a:prstGeom prst="trapezoid">
          <a:avLst>
            <a:gd name="adj" fmla="val 51151"/>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Employment Appeal Tribunal</a:t>
          </a:r>
        </a:p>
      </dsp:txBody>
      <dsp:txXfrm>
        <a:off x="542341" y="1034414"/>
        <a:ext cx="1031771" cy="517207"/>
      </dsp:txXfrm>
    </dsp:sp>
    <dsp:sp modelId="{17155433-5BD1-4E25-BADD-38E9E64F977F}">
      <dsp:nvSpPr>
        <dsp:cNvPr id="0" name=""/>
        <dsp:cNvSpPr/>
      </dsp:nvSpPr>
      <dsp:spPr>
        <a:xfrm>
          <a:off x="0" y="1551622"/>
          <a:ext cx="2116454" cy="517207"/>
        </a:xfrm>
        <a:prstGeom prst="trapezoid">
          <a:avLst>
            <a:gd name="adj" fmla="val 51151"/>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Employment Tribunal</a:t>
          </a:r>
        </a:p>
      </dsp:txBody>
      <dsp:txXfrm>
        <a:off x="370379" y="1551622"/>
        <a:ext cx="1375695" cy="517207"/>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BFE3E4F8-9477-450E-AA31-D9AB5FA32084}">
      <dsp:nvSpPr>
        <dsp:cNvPr id="0" name=""/>
        <dsp:cNvSpPr/>
      </dsp:nvSpPr>
      <dsp:spPr>
        <a:xfrm>
          <a:off x="1093611" y="0"/>
          <a:ext cx="273402" cy="316230"/>
        </a:xfrm>
        <a:prstGeom prst="trapezoid">
          <a:avLst>
            <a:gd name="adj" fmla="val 5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US" sz="600" kern="1200"/>
            <a:t>9. Counselling and support </a:t>
          </a:r>
        </a:p>
      </dsp:txBody>
      <dsp:txXfrm>
        <a:off x="1093611" y="0"/>
        <a:ext cx="273402" cy="316230"/>
      </dsp:txXfrm>
    </dsp:sp>
    <dsp:sp modelId="{A13CAC2C-67FB-4DB5-9BDF-ED0E2B0D3D13}">
      <dsp:nvSpPr>
        <dsp:cNvPr id="0" name=""/>
        <dsp:cNvSpPr/>
      </dsp:nvSpPr>
      <dsp:spPr>
        <a:xfrm>
          <a:off x="956909" y="316230"/>
          <a:ext cx="546805" cy="316230"/>
        </a:xfrm>
        <a:prstGeom prst="trapezoid">
          <a:avLst>
            <a:gd name="adj" fmla="val 43228"/>
          </a:avLst>
        </a:prstGeom>
        <a:solidFill>
          <a:schemeClr val="accent2">
            <a:hueOff val="585190"/>
            <a:satOff val="-730"/>
            <a:lumOff val="17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8. Redundancy payment </a:t>
          </a:r>
        </a:p>
      </dsp:txBody>
      <dsp:txXfrm>
        <a:off x="1052600" y="316230"/>
        <a:ext cx="355423" cy="316230"/>
      </dsp:txXfrm>
    </dsp:sp>
    <dsp:sp modelId="{DC7CE4E2-9F80-49C4-AEC7-B4B7A514A3BA}">
      <dsp:nvSpPr>
        <dsp:cNvPr id="0" name=""/>
        <dsp:cNvSpPr/>
      </dsp:nvSpPr>
      <dsp:spPr>
        <a:xfrm>
          <a:off x="820208" y="632460"/>
          <a:ext cx="820208" cy="316230"/>
        </a:xfrm>
        <a:prstGeom prst="trapezoid">
          <a:avLst>
            <a:gd name="adj" fmla="val 43228"/>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7. Suitable alternative employment</a:t>
          </a:r>
        </a:p>
      </dsp:txBody>
      <dsp:txXfrm>
        <a:off x="963744" y="632460"/>
        <a:ext cx="533135" cy="316230"/>
      </dsp:txXfrm>
    </dsp:sp>
    <dsp:sp modelId="{362E1AE0-62CD-4830-8597-EA78392C6202}">
      <dsp:nvSpPr>
        <dsp:cNvPr id="0" name=""/>
        <dsp:cNvSpPr/>
      </dsp:nvSpPr>
      <dsp:spPr>
        <a:xfrm>
          <a:off x="683506" y="948690"/>
          <a:ext cx="1093611" cy="316230"/>
        </a:xfrm>
        <a:prstGeom prst="trapezoid">
          <a:avLst>
            <a:gd name="adj" fmla="val 43228"/>
          </a:avLst>
        </a:prstGeom>
        <a:solidFill>
          <a:schemeClr val="accent2">
            <a:hueOff val="1755570"/>
            <a:satOff val="-2190"/>
            <a:lumOff val="5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6. Appeals and dismissals </a:t>
          </a:r>
        </a:p>
      </dsp:txBody>
      <dsp:txXfrm>
        <a:off x="874888" y="948690"/>
        <a:ext cx="710847" cy="316230"/>
      </dsp:txXfrm>
    </dsp:sp>
    <dsp:sp modelId="{A089B7FC-DE51-4BC4-8E8E-390D06B00A91}">
      <dsp:nvSpPr>
        <dsp:cNvPr id="0" name=""/>
        <dsp:cNvSpPr/>
      </dsp:nvSpPr>
      <dsp:spPr>
        <a:xfrm>
          <a:off x="546805" y="1264920"/>
          <a:ext cx="1367013" cy="316230"/>
        </a:xfrm>
        <a:prstGeom prst="trapezoid">
          <a:avLst>
            <a:gd name="adj" fmla="val 43228"/>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5. Seletion for redundancy </a:t>
          </a:r>
        </a:p>
      </dsp:txBody>
      <dsp:txXfrm>
        <a:off x="786032" y="1264920"/>
        <a:ext cx="888559" cy="316230"/>
      </dsp:txXfrm>
    </dsp:sp>
    <dsp:sp modelId="{BBBBBA8E-D477-4032-92C6-35C19506A837}">
      <dsp:nvSpPr>
        <dsp:cNvPr id="0" name=""/>
        <dsp:cNvSpPr/>
      </dsp:nvSpPr>
      <dsp:spPr>
        <a:xfrm>
          <a:off x="410104" y="1581150"/>
          <a:ext cx="1640416" cy="316230"/>
        </a:xfrm>
        <a:prstGeom prst="trapezoid">
          <a:avLst>
            <a:gd name="adj" fmla="val 43228"/>
          </a:avLst>
        </a:prstGeom>
        <a:solidFill>
          <a:schemeClr val="accent2">
            <a:hueOff val="2925949"/>
            <a:satOff val="-3649"/>
            <a:lumOff val="8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4.Consulting employees</a:t>
          </a:r>
        </a:p>
      </dsp:txBody>
      <dsp:txXfrm>
        <a:off x="697177" y="1581150"/>
        <a:ext cx="1066270" cy="316230"/>
      </dsp:txXfrm>
    </dsp:sp>
    <dsp:sp modelId="{A605EFD8-2B7E-4239-9FED-ACAC6478DFD8}">
      <dsp:nvSpPr>
        <dsp:cNvPr id="0" name=""/>
        <dsp:cNvSpPr/>
      </dsp:nvSpPr>
      <dsp:spPr>
        <a:xfrm>
          <a:off x="273402" y="1897379"/>
          <a:ext cx="1913819" cy="316230"/>
        </a:xfrm>
        <a:prstGeom prst="trapezoid">
          <a:avLst>
            <a:gd name="adj" fmla="val 43228"/>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3. Seeking Volunteers </a:t>
          </a:r>
        </a:p>
      </dsp:txBody>
      <dsp:txXfrm>
        <a:off x="608321" y="1897379"/>
        <a:ext cx="1243982" cy="316230"/>
      </dsp:txXfrm>
    </dsp:sp>
    <dsp:sp modelId="{A0ED9AAA-9401-452C-B44E-9AD548F697E1}">
      <dsp:nvSpPr>
        <dsp:cNvPr id="0" name=""/>
        <dsp:cNvSpPr/>
      </dsp:nvSpPr>
      <dsp:spPr>
        <a:xfrm>
          <a:off x="136701" y="2213609"/>
          <a:ext cx="2187222" cy="316230"/>
        </a:xfrm>
        <a:prstGeom prst="trapezoid">
          <a:avLst>
            <a:gd name="adj" fmla="val 43228"/>
          </a:avLst>
        </a:prstGeom>
        <a:solidFill>
          <a:schemeClr val="accent2">
            <a:hueOff val="4096329"/>
            <a:satOff val="-5109"/>
            <a:lumOff val="120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2. Identifying the pool for selection </a:t>
          </a:r>
        </a:p>
      </dsp:txBody>
      <dsp:txXfrm>
        <a:off x="519465" y="2213609"/>
        <a:ext cx="1421694" cy="316230"/>
      </dsp:txXfrm>
    </dsp:sp>
    <dsp:sp modelId="{857691A2-D926-4967-BBF7-C08EEC711421}">
      <dsp:nvSpPr>
        <dsp:cNvPr id="0" name=""/>
        <dsp:cNvSpPr/>
      </dsp:nvSpPr>
      <dsp:spPr>
        <a:xfrm>
          <a:off x="0" y="2529839"/>
          <a:ext cx="2460624" cy="316230"/>
        </a:xfrm>
        <a:prstGeom prst="trapezoid">
          <a:avLst>
            <a:gd name="adj" fmla="val 43228"/>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1. Planning </a:t>
          </a:r>
        </a:p>
      </dsp:txBody>
      <dsp:txXfrm>
        <a:off x="430609" y="2529839"/>
        <a:ext cx="1599406" cy="316230"/>
      </dsp:txXfrm>
    </dsp:sp>
  </dsp:spTree>
</dsp:drawing>
</file>

<file path=word/diagrams/drawing3.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471349F7-3D9F-4F8F-BFA0-696079D95266}">
      <dsp:nvSpPr>
        <dsp:cNvPr id="0" name=""/>
        <dsp:cNvSpPr/>
      </dsp:nvSpPr>
      <dsp:spPr>
        <a:xfrm>
          <a:off x="1182927" y="47435"/>
          <a:ext cx="523394" cy="340206"/>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Working time</a:t>
          </a:r>
        </a:p>
      </dsp:txBody>
      <dsp:txXfrm>
        <a:off x="1182927" y="47435"/>
        <a:ext cx="523394" cy="340206"/>
      </dsp:txXfrm>
    </dsp:sp>
    <dsp:sp modelId="{5C9453D4-8EC0-496D-AA5C-A63D072DCEC3}">
      <dsp:nvSpPr>
        <dsp:cNvPr id="0" name=""/>
        <dsp:cNvSpPr/>
      </dsp:nvSpPr>
      <dsp:spPr>
        <a:xfrm>
          <a:off x="262941" y="217538"/>
          <a:ext cx="2363367" cy="2363367"/>
        </a:xfrm>
        <a:custGeom>
          <a:avLst/>
          <a:gdLst/>
          <a:ahLst/>
          <a:cxnLst/>
          <a:rect l="0" t="0" r="0" b="0"/>
          <a:pathLst>
            <a:path>
              <a:moveTo>
                <a:pt x="1447159" y="30206"/>
              </a:moveTo>
              <a:arcTo wR="1181683" hR="1181683" stAng="16978968" swAng="111014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EC5B02F-981B-45B2-ABAB-FAD423690855}">
      <dsp:nvSpPr>
        <dsp:cNvPr id="0" name=""/>
        <dsp:cNvSpPr/>
      </dsp:nvSpPr>
      <dsp:spPr>
        <a:xfrm>
          <a:off x="2018504" y="393542"/>
          <a:ext cx="523394" cy="340206"/>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Payment of wages</a:t>
          </a:r>
        </a:p>
      </dsp:txBody>
      <dsp:txXfrm>
        <a:off x="2018504" y="393542"/>
        <a:ext cx="523394" cy="340206"/>
      </dsp:txXfrm>
    </dsp:sp>
    <dsp:sp modelId="{98F622C4-C3B2-4BEE-AF76-95717830D743}">
      <dsp:nvSpPr>
        <dsp:cNvPr id="0" name=""/>
        <dsp:cNvSpPr/>
      </dsp:nvSpPr>
      <dsp:spPr>
        <a:xfrm>
          <a:off x="262941" y="217538"/>
          <a:ext cx="2363367" cy="2363367"/>
        </a:xfrm>
        <a:custGeom>
          <a:avLst/>
          <a:gdLst/>
          <a:ahLst/>
          <a:cxnLst/>
          <a:rect l="0" t="0" r="0" b="0"/>
          <a:pathLst>
            <a:path>
              <a:moveTo>
                <a:pt x="2161151" y="520609"/>
              </a:moveTo>
              <a:arcTo wR="1181683" hR="1181683" stAng="19559001" swAng="1528945"/>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C0BD934-00F1-4DEE-B051-27D71D2E2BF9}">
      <dsp:nvSpPr>
        <dsp:cNvPr id="0" name=""/>
        <dsp:cNvSpPr/>
      </dsp:nvSpPr>
      <dsp:spPr>
        <a:xfrm>
          <a:off x="2364611" y="1229119"/>
          <a:ext cx="523394" cy="340206"/>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Payment and Sickness</a:t>
          </a:r>
        </a:p>
      </dsp:txBody>
      <dsp:txXfrm>
        <a:off x="2364611" y="1229119"/>
        <a:ext cx="523394" cy="340206"/>
      </dsp:txXfrm>
    </dsp:sp>
    <dsp:sp modelId="{849A74C3-A7AB-4153-9C8A-1295BDD9A547}">
      <dsp:nvSpPr>
        <dsp:cNvPr id="0" name=""/>
        <dsp:cNvSpPr/>
      </dsp:nvSpPr>
      <dsp:spPr>
        <a:xfrm>
          <a:off x="262941" y="217538"/>
          <a:ext cx="2363367" cy="2363367"/>
        </a:xfrm>
        <a:custGeom>
          <a:avLst/>
          <a:gdLst/>
          <a:ahLst/>
          <a:cxnLst/>
          <a:rect l="0" t="0" r="0" b="0"/>
          <a:pathLst>
            <a:path>
              <a:moveTo>
                <a:pt x="2350282" y="1357045"/>
              </a:moveTo>
              <a:arcTo wR="1181683" hR="1181683" stAng="512054" swAng="1528945"/>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C987722-7B70-4665-A044-241A8DC2D784}">
      <dsp:nvSpPr>
        <dsp:cNvPr id="0" name=""/>
        <dsp:cNvSpPr/>
      </dsp:nvSpPr>
      <dsp:spPr>
        <a:xfrm>
          <a:off x="2018504" y="2064695"/>
          <a:ext cx="523394" cy="340206"/>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Maternity/Paternity Rights</a:t>
          </a:r>
        </a:p>
      </dsp:txBody>
      <dsp:txXfrm>
        <a:off x="2018504" y="2064695"/>
        <a:ext cx="523394" cy="340206"/>
      </dsp:txXfrm>
    </dsp:sp>
    <dsp:sp modelId="{3EAE12A3-F358-417F-ACEF-B430F75E1038}">
      <dsp:nvSpPr>
        <dsp:cNvPr id="0" name=""/>
        <dsp:cNvSpPr/>
      </dsp:nvSpPr>
      <dsp:spPr>
        <a:xfrm>
          <a:off x="262941" y="217538"/>
          <a:ext cx="2363367" cy="2363367"/>
        </a:xfrm>
        <a:custGeom>
          <a:avLst/>
          <a:gdLst/>
          <a:ahLst/>
          <a:cxnLst/>
          <a:rect l="0" t="0" r="0" b="0"/>
          <a:pathLst>
            <a:path>
              <a:moveTo>
                <a:pt x="1798852" y="2189393"/>
              </a:moveTo>
              <a:arcTo wR="1181683" hR="1181683" stAng="3510883" swAng="1110149"/>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DF9EA68-FF1D-4B96-A036-94DFE78470C3}">
      <dsp:nvSpPr>
        <dsp:cNvPr id="0" name=""/>
        <dsp:cNvSpPr/>
      </dsp:nvSpPr>
      <dsp:spPr>
        <a:xfrm>
          <a:off x="1182927" y="2410802"/>
          <a:ext cx="523394" cy="340206"/>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Statutory Adoption leave</a:t>
          </a:r>
        </a:p>
      </dsp:txBody>
      <dsp:txXfrm>
        <a:off x="1182927" y="2410802"/>
        <a:ext cx="523394" cy="340206"/>
      </dsp:txXfrm>
    </dsp:sp>
    <dsp:sp modelId="{660964B5-3F44-4674-8745-8A3BF22B8678}">
      <dsp:nvSpPr>
        <dsp:cNvPr id="0" name=""/>
        <dsp:cNvSpPr/>
      </dsp:nvSpPr>
      <dsp:spPr>
        <a:xfrm>
          <a:off x="262941" y="217538"/>
          <a:ext cx="2363367" cy="2363367"/>
        </a:xfrm>
        <a:custGeom>
          <a:avLst/>
          <a:gdLst/>
          <a:ahLst/>
          <a:cxnLst/>
          <a:rect l="0" t="0" r="0" b="0"/>
          <a:pathLst>
            <a:path>
              <a:moveTo>
                <a:pt x="916208" y="2333160"/>
              </a:moveTo>
              <a:arcTo wR="1181683" hR="1181683" stAng="6178968" swAng="1110149"/>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6E9CBE1-9491-431F-ACC6-38CB5958A924}">
      <dsp:nvSpPr>
        <dsp:cNvPr id="0" name=""/>
        <dsp:cNvSpPr/>
      </dsp:nvSpPr>
      <dsp:spPr>
        <a:xfrm>
          <a:off x="347351" y="2064695"/>
          <a:ext cx="523394" cy="340206"/>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Shared parental leave</a:t>
          </a:r>
        </a:p>
      </dsp:txBody>
      <dsp:txXfrm>
        <a:off x="347351" y="2064695"/>
        <a:ext cx="523394" cy="340206"/>
      </dsp:txXfrm>
    </dsp:sp>
    <dsp:sp modelId="{189C135F-8519-46E1-8E8D-7DACFCB358D2}">
      <dsp:nvSpPr>
        <dsp:cNvPr id="0" name=""/>
        <dsp:cNvSpPr/>
      </dsp:nvSpPr>
      <dsp:spPr>
        <a:xfrm>
          <a:off x="262941" y="217538"/>
          <a:ext cx="2363367" cy="2363367"/>
        </a:xfrm>
        <a:custGeom>
          <a:avLst/>
          <a:gdLst/>
          <a:ahLst/>
          <a:cxnLst/>
          <a:rect l="0" t="0" r="0" b="0"/>
          <a:pathLst>
            <a:path>
              <a:moveTo>
                <a:pt x="202215" y="1842757"/>
              </a:moveTo>
              <a:arcTo wR="1181683" hR="1181683" stAng="8759001" swAng="1528945"/>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F43AF9D-209B-4A42-AB94-4969A0CBCE5E}">
      <dsp:nvSpPr>
        <dsp:cNvPr id="0" name=""/>
        <dsp:cNvSpPr/>
      </dsp:nvSpPr>
      <dsp:spPr>
        <a:xfrm>
          <a:off x="1244" y="1229119"/>
          <a:ext cx="523394" cy="340206"/>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Parrental leave</a:t>
          </a:r>
        </a:p>
      </dsp:txBody>
      <dsp:txXfrm>
        <a:off x="1244" y="1229119"/>
        <a:ext cx="523394" cy="340206"/>
      </dsp:txXfrm>
    </dsp:sp>
    <dsp:sp modelId="{804255B9-E50E-40B6-8180-5125666078C6}">
      <dsp:nvSpPr>
        <dsp:cNvPr id="0" name=""/>
        <dsp:cNvSpPr/>
      </dsp:nvSpPr>
      <dsp:spPr>
        <a:xfrm>
          <a:off x="262941" y="217538"/>
          <a:ext cx="2363367" cy="2363367"/>
        </a:xfrm>
        <a:custGeom>
          <a:avLst/>
          <a:gdLst/>
          <a:ahLst/>
          <a:cxnLst/>
          <a:rect l="0" t="0" r="0" b="0"/>
          <a:pathLst>
            <a:path>
              <a:moveTo>
                <a:pt x="13084" y="1006321"/>
              </a:moveTo>
              <a:arcTo wR="1181683" hR="1181683" stAng="11312054" swAng="1528945"/>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0080FA8-491E-4F31-80CF-8823D3858398}">
      <dsp:nvSpPr>
        <dsp:cNvPr id="0" name=""/>
        <dsp:cNvSpPr/>
      </dsp:nvSpPr>
      <dsp:spPr>
        <a:xfrm>
          <a:off x="347351" y="393542"/>
          <a:ext cx="523394" cy="340206"/>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GB" sz="800" kern="1200"/>
            <a:t>TOD </a:t>
          </a:r>
        </a:p>
      </dsp:txBody>
      <dsp:txXfrm>
        <a:off x="347351" y="393542"/>
        <a:ext cx="523394" cy="340206"/>
      </dsp:txXfrm>
    </dsp:sp>
    <dsp:sp modelId="{36593EDB-5462-4A6F-B757-3435CF62617E}">
      <dsp:nvSpPr>
        <dsp:cNvPr id="0" name=""/>
        <dsp:cNvSpPr/>
      </dsp:nvSpPr>
      <dsp:spPr>
        <a:xfrm>
          <a:off x="262941" y="217538"/>
          <a:ext cx="2363367" cy="2363367"/>
        </a:xfrm>
        <a:custGeom>
          <a:avLst/>
          <a:gdLst/>
          <a:ahLst/>
          <a:cxnLst/>
          <a:rect l="0" t="0" r="0" b="0"/>
          <a:pathLst>
            <a:path>
              <a:moveTo>
                <a:pt x="564514" y="173974"/>
              </a:moveTo>
              <a:arcTo wR="1181683" hR="1181683" stAng="14310883" swAng="111014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AD90CF7-4FF0-4A2E-B5E4-D651449F1BEB}">
      <dsp:nvSpPr>
        <dsp:cNvPr id="0" name=""/>
        <dsp:cNvSpPr/>
      </dsp:nvSpPr>
      <dsp:spPr>
        <a:xfrm>
          <a:off x="1556955" y="92559"/>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Age</a:t>
          </a:r>
        </a:p>
      </dsp:txBody>
      <dsp:txXfrm>
        <a:off x="1556955" y="92559"/>
        <a:ext cx="378261" cy="378261"/>
      </dsp:txXfrm>
    </dsp:sp>
    <dsp:sp modelId="{A7FC6ACB-14AB-466F-83D4-755356D53FA8}">
      <dsp:nvSpPr>
        <dsp:cNvPr id="0" name=""/>
        <dsp:cNvSpPr/>
      </dsp:nvSpPr>
      <dsp:spPr>
        <a:xfrm>
          <a:off x="92120" y="131048"/>
          <a:ext cx="2505618" cy="2505618"/>
        </a:xfrm>
        <a:prstGeom prst="circularArrow">
          <a:avLst>
            <a:gd name="adj1" fmla="val 2944"/>
            <a:gd name="adj2" fmla="val 180180"/>
            <a:gd name="adj3" fmla="val 18936102"/>
            <a:gd name="adj4" fmla="val 18012997"/>
            <a:gd name="adj5" fmla="val 3434"/>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897A7C3-F5CE-4E9B-BED1-49523B67D0DF}">
      <dsp:nvSpPr>
        <dsp:cNvPr id="0" name=""/>
        <dsp:cNvSpPr/>
      </dsp:nvSpPr>
      <dsp:spPr>
        <a:xfrm>
          <a:off x="2171561" y="608276"/>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Disability</a:t>
          </a:r>
        </a:p>
      </dsp:txBody>
      <dsp:txXfrm>
        <a:off x="2171561" y="608276"/>
        <a:ext cx="378261" cy="378261"/>
      </dsp:txXfrm>
    </dsp:sp>
    <dsp:sp modelId="{42AFE4CE-CAC5-42BC-87EA-8829780561BA}">
      <dsp:nvSpPr>
        <dsp:cNvPr id="0" name=""/>
        <dsp:cNvSpPr/>
      </dsp:nvSpPr>
      <dsp:spPr>
        <a:xfrm>
          <a:off x="92120" y="131048"/>
          <a:ext cx="2505618" cy="2505618"/>
        </a:xfrm>
        <a:prstGeom prst="circularArrow">
          <a:avLst>
            <a:gd name="adj1" fmla="val 2944"/>
            <a:gd name="adj2" fmla="val 180180"/>
            <a:gd name="adj3" fmla="val 21462441"/>
            <a:gd name="adj4" fmla="val 20411957"/>
            <a:gd name="adj5" fmla="val 3434"/>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4BD9CD0-90AB-4E7A-9F8A-9D9D37D3B53F}">
      <dsp:nvSpPr>
        <dsp:cNvPr id="0" name=""/>
        <dsp:cNvSpPr/>
      </dsp:nvSpPr>
      <dsp:spPr>
        <a:xfrm>
          <a:off x="2310881" y="1398399"/>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Gender reassignment</a:t>
          </a:r>
        </a:p>
      </dsp:txBody>
      <dsp:txXfrm>
        <a:off x="2310881" y="1398399"/>
        <a:ext cx="378261" cy="378261"/>
      </dsp:txXfrm>
    </dsp:sp>
    <dsp:sp modelId="{4447DFEF-AD5B-406F-8650-6C989702A26E}">
      <dsp:nvSpPr>
        <dsp:cNvPr id="0" name=""/>
        <dsp:cNvSpPr/>
      </dsp:nvSpPr>
      <dsp:spPr>
        <a:xfrm>
          <a:off x="92120" y="131048"/>
          <a:ext cx="2505618" cy="2505618"/>
        </a:xfrm>
        <a:prstGeom prst="circularArrow">
          <a:avLst>
            <a:gd name="adj1" fmla="val 2944"/>
            <a:gd name="adj2" fmla="val 180180"/>
            <a:gd name="adj3" fmla="val 2052661"/>
            <a:gd name="adj4" fmla="val 1173982"/>
            <a:gd name="adj5" fmla="val 3434"/>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4AD0FAD-2FF8-4F3E-8408-DCCAEA9B6CFC}">
      <dsp:nvSpPr>
        <dsp:cNvPr id="0" name=""/>
        <dsp:cNvSpPr/>
      </dsp:nvSpPr>
      <dsp:spPr>
        <a:xfrm>
          <a:off x="1909725" y="2093221"/>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Marriage and Civil Partnership</a:t>
          </a:r>
        </a:p>
      </dsp:txBody>
      <dsp:txXfrm>
        <a:off x="1909725" y="2093221"/>
        <a:ext cx="378261" cy="378261"/>
      </dsp:txXfrm>
    </dsp:sp>
    <dsp:sp modelId="{B92BE6BB-1440-45FC-9BE1-1F87A6C55823}">
      <dsp:nvSpPr>
        <dsp:cNvPr id="0" name=""/>
        <dsp:cNvSpPr/>
      </dsp:nvSpPr>
      <dsp:spPr>
        <a:xfrm>
          <a:off x="92120" y="131048"/>
          <a:ext cx="2505618" cy="2505618"/>
        </a:xfrm>
        <a:prstGeom prst="circularArrow">
          <a:avLst>
            <a:gd name="adj1" fmla="val 2944"/>
            <a:gd name="adj2" fmla="val 180180"/>
            <a:gd name="adj3" fmla="val 4663051"/>
            <a:gd name="adj4" fmla="val 3672849"/>
            <a:gd name="adj5" fmla="val 3434"/>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5D078D0-D3F0-4BEC-914B-100D8B7ED6FE}">
      <dsp:nvSpPr>
        <dsp:cNvPr id="0" name=""/>
        <dsp:cNvSpPr/>
      </dsp:nvSpPr>
      <dsp:spPr>
        <a:xfrm>
          <a:off x="1155799" y="2367628"/>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Pregnancy and Maternity</a:t>
          </a:r>
        </a:p>
      </dsp:txBody>
      <dsp:txXfrm>
        <a:off x="1155799" y="2367628"/>
        <a:ext cx="378261" cy="378261"/>
      </dsp:txXfrm>
    </dsp:sp>
    <dsp:sp modelId="{0412CE46-FFA8-404A-BA99-AA55877809D5}">
      <dsp:nvSpPr>
        <dsp:cNvPr id="0" name=""/>
        <dsp:cNvSpPr/>
      </dsp:nvSpPr>
      <dsp:spPr>
        <a:xfrm>
          <a:off x="92120" y="131048"/>
          <a:ext cx="2505618" cy="2505618"/>
        </a:xfrm>
        <a:prstGeom prst="circularArrow">
          <a:avLst>
            <a:gd name="adj1" fmla="val 2944"/>
            <a:gd name="adj2" fmla="val 180180"/>
            <a:gd name="adj3" fmla="val 6946971"/>
            <a:gd name="adj4" fmla="val 5956769"/>
            <a:gd name="adj5" fmla="val 3434"/>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F3C42A6-8B90-4491-911B-A01DFDA443B3}">
      <dsp:nvSpPr>
        <dsp:cNvPr id="0" name=""/>
        <dsp:cNvSpPr/>
      </dsp:nvSpPr>
      <dsp:spPr>
        <a:xfrm>
          <a:off x="401872" y="2093221"/>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Race</a:t>
          </a:r>
        </a:p>
      </dsp:txBody>
      <dsp:txXfrm>
        <a:off x="401872" y="2093221"/>
        <a:ext cx="378261" cy="378261"/>
      </dsp:txXfrm>
    </dsp:sp>
    <dsp:sp modelId="{F801198E-B5A5-47FF-9F0A-39DC7BD2B68E}">
      <dsp:nvSpPr>
        <dsp:cNvPr id="0" name=""/>
        <dsp:cNvSpPr/>
      </dsp:nvSpPr>
      <dsp:spPr>
        <a:xfrm>
          <a:off x="92120" y="131048"/>
          <a:ext cx="2505618" cy="2505618"/>
        </a:xfrm>
        <a:prstGeom prst="circularArrow">
          <a:avLst>
            <a:gd name="adj1" fmla="val 2944"/>
            <a:gd name="adj2" fmla="val 180180"/>
            <a:gd name="adj3" fmla="val 9445838"/>
            <a:gd name="adj4" fmla="val 8567158"/>
            <a:gd name="adj5" fmla="val 3434"/>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33D2273-457C-4C0C-AD90-7F8F59C9BBEF}">
      <dsp:nvSpPr>
        <dsp:cNvPr id="0" name=""/>
        <dsp:cNvSpPr/>
      </dsp:nvSpPr>
      <dsp:spPr>
        <a:xfrm>
          <a:off x="716" y="1398399"/>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Religion</a:t>
          </a:r>
        </a:p>
      </dsp:txBody>
      <dsp:txXfrm>
        <a:off x="716" y="1398399"/>
        <a:ext cx="378261" cy="378261"/>
      </dsp:txXfrm>
    </dsp:sp>
    <dsp:sp modelId="{FBD04901-B05C-44F3-BCD4-44577DAEF7DC}">
      <dsp:nvSpPr>
        <dsp:cNvPr id="0" name=""/>
        <dsp:cNvSpPr/>
      </dsp:nvSpPr>
      <dsp:spPr>
        <a:xfrm>
          <a:off x="92120" y="131048"/>
          <a:ext cx="2505618" cy="2505618"/>
        </a:xfrm>
        <a:prstGeom prst="circularArrow">
          <a:avLst>
            <a:gd name="adj1" fmla="val 2944"/>
            <a:gd name="adj2" fmla="val 180180"/>
            <a:gd name="adj3" fmla="val 11807863"/>
            <a:gd name="adj4" fmla="val 10757378"/>
            <a:gd name="adj5" fmla="val 3434"/>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E5BEE95-68FA-4107-A8B0-DC06809A304F}">
      <dsp:nvSpPr>
        <dsp:cNvPr id="0" name=""/>
        <dsp:cNvSpPr/>
      </dsp:nvSpPr>
      <dsp:spPr>
        <a:xfrm>
          <a:off x="140036" y="608276"/>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Sexual Orientation</a:t>
          </a:r>
        </a:p>
      </dsp:txBody>
      <dsp:txXfrm>
        <a:off x="140036" y="608276"/>
        <a:ext cx="378261" cy="378261"/>
      </dsp:txXfrm>
    </dsp:sp>
    <dsp:sp modelId="{3DF529EC-3E3A-4D02-9305-C2823A5B9221}">
      <dsp:nvSpPr>
        <dsp:cNvPr id="0" name=""/>
        <dsp:cNvSpPr/>
      </dsp:nvSpPr>
      <dsp:spPr>
        <a:xfrm>
          <a:off x="92120" y="131048"/>
          <a:ext cx="2505618" cy="2505618"/>
        </a:xfrm>
        <a:prstGeom prst="circularArrow">
          <a:avLst>
            <a:gd name="adj1" fmla="val 2944"/>
            <a:gd name="adj2" fmla="val 180180"/>
            <a:gd name="adj3" fmla="val 14206823"/>
            <a:gd name="adj4" fmla="val 13283718"/>
            <a:gd name="adj5" fmla="val 3434"/>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9CD6493-0B0C-417A-AF6C-251C76822491}">
      <dsp:nvSpPr>
        <dsp:cNvPr id="0" name=""/>
        <dsp:cNvSpPr/>
      </dsp:nvSpPr>
      <dsp:spPr>
        <a:xfrm>
          <a:off x="754643" y="92559"/>
          <a:ext cx="378261" cy="3782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Sex</a:t>
          </a:r>
        </a:p>
      </dsp:txBody>
      <dsp:txXfrm>
        <a:off x="754643" y="92559"/>
        <a:ext cx="378261" cy="378261"/>
      </dsp:txXfrm>
    </dsp:sp>
    <dsp:sp modelId="{4D5D40AE-F91C-4F71-8BED-912D86DDED27}">
      <dsp:nvSpPr>
        <dsp:cNvPr id="0" name=""/>
        <dsp:cNvSpPr/>
      </dsp:nvSpPr>
      <dsp:spPr>
        <a:xfrm>
          <a:off x="92120" y="131048"/>
          <a:ext cx="2505618" cy="2505618"/>
        </a:xfrm>
        <a:prstGeom prst="circularArrow">
          <a:avLst>
            <a:gd name="adj1" fmla="val 2944"/>
            <a:gd name="adj2" fmla="val 180180"/>
            <a:gd name="adj3" fmla="val 16644696"/>
            <a:gd name="adj4" fmla="val 15575124"/>
            <a:gd name="adj5" fmla="val 3434"/>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drawing5.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9A201FB1-29D4-448F-9D4C-5AEDFD5559F0}">
      <dsp:nvSpPr>
        <dsp:cNvPr id="0" name=""/>
        <dsp:cNvSpPr/>
      </dsp:nvSpPr>
      <dsp:spPr>
        <a:xfrm>
          <a:off x="1183741" y="857725"/>
          <a:ext cx="518591" cy="518591"/>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GB" sz="700" kern="1200"/>
            <a:t>Fair Dismissal </a:t>
          </a:r>
        </a:p>
      </dsp:txBody>
      <dsp:txXfrm>
        <a:off x="1183741" y="857725"/>
        <a:ext cx="518591" cy="518591"/>
      </dsp:txXfrm>
    </dsp:sp>
    <dsp:sp modelId="{799CA032-C3F6-4485-AC45-2022CAB718E8}">
      <dsp:nvSpPr>
        <dsp:cNvPr id="0" name=""/>
        <dsp:cNvSpPr/>
      </dsp:nvSpPr>
      <dsp:spPr>
        <a:xfrm rot="16200000">
          <a:off x="1387785" y="679942"/>
          <a:ext cx="110504" cy="15332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6200000">
        <a:off x="1387785" y="679942"/>
        <a:ext cx="110504" cy="153322"/>
      </dsp:txXfrm>
    </dsp:sp>
    <dsp:sp modelId="{A9DE4082-277D-4568-A35C-8B23541621D1}">
      <dsp:nvSpPr>
        <dsp:cNvPr id="0" name=""/>
        <dsp:cNvSpPr/>
      </dsp:nvSpPr>
      <dsp:spPr>
        <a:xfrm>
          <a:off x="1118917" y="987"/>
          <a:ext cx="648239" cy="648239"/>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Capability or Qualifications</a:t>
          </a:r>
        </a:p>
      </dsp:txBody>
      <dsp:txXfrm>
        <a:off x="1118917" y="987"/>
        <a:ext cx="648239" cy="648239"/>
      </dsp:txXfrm>
    </dsp:sp>
    <dsp:sp modelId="{A355FC09-D8BC-4041-8E6E-E661989F822B}">
      <dsp:nvSpPr>
        <dsp:cNvPr id="0" name=""/>
        <dsp:cNvSpPr/>
      </dsp:nvSpPr>
      <dsp:spPr>
        <a:xfrm rot="20520000">
          <a:off x="1730562" y="928984"/>
          <a:ext cx="110504" cy="153322"/>
        </a:xfrm>
        <a:prstGeom prst="rightArrow">
          <a:avLst>
            <a:gd name="adj1" fmla="val 60000"/>
            <a:gd name="adj2" fmla="val 50000"/>
          </a:avLst>
        </a:prstGeom>
        <a:solidFill>
          <a:schemeClr val="accent5">
            <a:hueOff val="-2483469"/>
            <a:satOff val="9953"/>
            <a:lumOff val="215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20520000">
        <a:off x="1730562" y="928984"/>
        <a:ext cx="110504" cy="153322"/>
      </dsp:txXfrm>
    </dsp:sp>
    <dsp:sp modelId="{EBEE3DD8-2358-416D-B1C6-843F98C52875}">
      <dsp:nvSpPr>
        <dsp:cNvPr id="0" name=""/>
        <dsp:cNvSpPr/>
      </dsp:nvSpPr>
      <dsp:spPr>
        <a:xfrm>
          <a:off x="1872072" y="548186"/>
          <a:ext cx="648239" cy="648239"/>
        </a:xfrm>
        <a:prstGeom prst="ellipse">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Conduct</a:t>
          </a:r>
        </a:p>
      </dsp:txBody>
      <dsp:txXfrm>
        <a:off x="1872072" y="548186"/>
        <a:ext cx="648239" cy="648239"/>
      </dsp:txXfrm>
    </dsp:sp>
    <dsp:sp modelId="{A1905816-E6E6-4AFB-A59E-0B598276A1E2}">
      <dsp:nvSpPr>
        <dsp:cNvPr id="0" name=""/>
        <dsp:cNvSpPr/>
      </dsp:nvSpPr>
      <dsp:spPr>
        <a:xfrm rot="3240000">
          <a:off x="1599633" y="1331943"/>
          <a:ext cx="110504" cy="153322"/>
        </a:xfrm>
        <a:prstGeom prst="rightArrow">
          <a:avLst>
            <a:gd name="adj1" fmla="val 60000"/>
            <a:gd name="adj2" fmla="val 50000"/>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3240000">
        <a:off x="1599633" y="1331943"/>
        <a:ext cx="110504" cy="153322"/>
      </dsp:txXfrm>
    </dsp:sp>
    <dsp:sp modelId="{2C7C2992-29ED-443C-9759-3CAF0F3BB4CA}">
      <dsp:nvSpPr>
        <dsp:cNvPr id="0" name=""/>
        <dsp:cNvSpPr/>
      </dsp:nvSpPr>
      <dsp:spPr>
        <a:xfrm>
          <a:off x="1584392" y="1433572"/>
          <a:ext cx="648239" cy="648239"/>
        </a:xfrm>
        <a:prstGeom prst="ellipse">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Redundancy</a:t>
          </a:r>
        </a:p>
      </dsp:txBody>
      <dsp:txXfrm>
        <a:off x="1584392" y="1433572"/>
        <a:ext cx="648239" cy="648239"/>
      </dsp:txXfrm>
    </dsp:sp>
    <dsp:sp modelId="{2D7C4B8C-C1F1-48B9-9C26-1FB5401F068F}">
      <dsp:nvSpPr>
        <dsp:cNvPr id="0" name=""/>
        <dsp:cNvSpPr/>
      </dsp:nvSpPr>
      <dsp:spPr>
        <a:xfrm rot="7560000">
          <a:off x="1175937" y="1331943"/>
          <a:ext cx="110504" cy="153322"/>
        </a:xfrm>
        <a:prstGeom prst="rightArrow">
          <a:avLst>
            <a:gd name="adj1" fmla="val 60000"/>
            <a:gd name="adj2" fmla="val 50000"/>
          </a:avLst>
        </a:prstGeom>
        <a:solidFill>
          <a:schemeClr val="accent5">
            <a:hueOff val="-7450407"/>
            <a:satOff val="29858"/>
            <a:lumOff val="647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7560000">
        <a:off x="1175937" y="1331943"/>
        <a:ext cx="110504" cy="153322"/>
      </dsp:txXfrm>
    </dsp:sp>
    <dsp:sp modelId="{A00918E4-6EE4-412C-9E93-51D85BEE00B3}">
      <dsp:nvSpPr>
        <dsp:cNvPr id="0" name=""/>
        <dsp:cNvSpPr/>
      </dsp:nvSpPr>
      <dsp:spPr>
        <a:xfrm>
          <a:off x="653442" y="1433572"/>
          <a:ext cx="648239" cy="648239"/>
        </a:xfrm>
        <a:prstGeom prst="ellipse">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Statutory ban</a:t>
          </a:r>
        </a:p>
      </dsp:txBody>
      <dsp:txXfrm>
        <a:off x="653442" y="1433572"/>
        <a:ext cx="648239" cy="648239"/>
      </dsp:txXfrm>
    </dsp:sp>
    <dsp:sp modelId="{8AFCB31D-3E03-46A7-A84B-7C1233450AAC}">
      <dsp:nvSpPr>
        <dsp:cNvPr id="0" name=""/>
        <dsp:cNvSpPr/>
      </dsp:nvSpPr>
      <dsp:spPr>
        <a:xfrm rot="11880000">
          <a:off x="1045008" y="928984"/>
          <a:ext cx="110504" cy="153322"/>
        </a:xfrm>
        <a:prstGeom prs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1880000">
        <a:off x="1045008" y="928984"/>
        <a:ext cx="110504" cy="153322"/>
      </dsp:txXfrm>
    </dsp:sp>
    <dsp:sp modelId="{DEF0B776-0599-4855-8269-7FCD5CF35495}">
      <dsp:nvSpPr>
        <dsp:cNvPr id="0" name=""/>
        <dsp:cNvSpPr/>
      </dsp:nvSpPr>
      <dsp:spPr>
        <a:xfrm>
          <a:off x="365763" y="548186"/>
          <a:ext cx="648239" cy="648239"/>
        </a:xfrm>
        <a:prstGeom prst="ellipse">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266700">
            <a:lnSpc>
              <a:spcPct val="90000"/>
            </a:lnSpc>
            <a:spcBef>
              <a:spcPct val="0"/>
            </a:spcBef>
            <a:spcAft>
              <a:spcPct val="35000"/>
            </a:spcAft>
          </a:pPr>
          <a:r>
            <a:rPr lang="en-GB" sz="600" kern="1200"/>
            <a:t>Other substantial reason</a:t>
          </a:r>
        </a:p>
      </dsp:txBody>
      <dsp:txXfrm>
        <a:off x="365763" y="548186"/>
        <a:ext cx="648239" cy="648239"/>
      </dsp:txXfrm>
    </dsp:sp>
  </dsp:spTree>
</dsp:drawing>
</file>

<file path=word/diagrams/drawing6.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4912FAB7-A066-4621-928C-D00536DC00AD}">
      <dsp:nvSpPr>
        <dsp:cNvPr id="0" name=""/>
        <dsp:cNvSpPr/>
      </dsp:nvSpPr>
      <dsp:spPr>
        <a:xfrm>
          <a:off x="263267" y="359469"/>
          <a:ext cx="1753750" cy="1753750"/>
        </a:xfrm>
        <a:prstGeom prst="blockArc">
          <a:avLst>
            <a:gd name="adj1" fmla="val 10800000"/>
            <a:gd name="adj2" fmla="val 16200000"/>
            <a:gd name="adj3" fmla="val 4640"/>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B3C946D-04F8-4329-8024-080537FD8FEC}">
      <dsp:nvSpPr>
        <dsp:cNvPr id="0" name=""/>
        <dsp:cNvSpPr/>
      </dsp:nvSpPr>
      <dsp:spPr>
        <a:xfrm>
          <a:off x="263267" y="359469"/>
          <a:ext cx="1753750" cy="1753750"/>
        </a:xfrm>
        <a:prstGeom prst="blockArc">
          <a:avLst>
            <a:gd name="adj1" fmla="val 5400000"/>
            <a:gd name="adj2" fmla="val 10800000"/>
            <a:gd name="adj3" fmla="val 4640"/>
          </a:avLst>
        </a:prstGeom>
        <a:solidFill>
          <a:schemeClr val="accent4">
            <a:hueOff val="-2976513"/>
            <a:satOff val="17933"/>
            <a:lumOff val="143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7EBCC2-1CE4-4F80-AA6B-0022033FE123}">
      <dsp:nvSpPr>
        <dsp:cNvPr id="0" name=""/>
        <dsp:cNvSpPr/>
      </dsp:nvSpPr>
      <dsp:spPr>
        <a:xfrm>
          <a:off x="263267" y="359469"/>
          <a:ext cx="1753750" cy="1753750"/>
        </a:xfrm>
        <a:prstGeom prst="blockArc">
          <a:avLst>
            <a:gd name="adj1" fmla="val 0"/>
            <a:gd name="adj2" fmla="val 5400000"/>
            <a:gd name="adj3" fmla="val 4640"/>
          </a:avLst>
        </a:prstGeom>
        <a:solidFill>
          <a:schemeClr val="accent4">
            <a:hueOff val="-1488257"/>
            <a:satOff val="8966"/>
            <a:lumOff val="71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043CCA8-1D43-4A6C-A6C1-F7667479A7AC}">
      <dsp:nvSpPr>
        <dsp:cNvPr id="0" name=""/>
        <dsp:cNvSpPr/>
      </dsp:nvSpPr>
      <dsp:spPr>
        <a:xfrm>
          <a:off x="263267" y="359469"/>
          <a:ext cx="1753750" cy="1753750"/>
        </a:xfrm>
        <a:prstGeom prst="blockArc">
          <a:avLst>
            <a:gd name="adj1" fmla="val 16200000"/>
            <a:gd name="adj2" fmla="val 0"/>
            <a:gd name="adj3" fmla="val 464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0509DFE-0B79-490A-AF8D-0603FA56F63A}">
      <dsp:nvSpPr>
        <dsp:cNvPr id="0" name=""/>
        <dsp:cNvSpPr/>
      </dsp:nvSpPr>
      <dsp:spPr>
        <a:xfrm>
          <a:off x="736527" y="832730"/>
          <a:ext cx="807229" cy="807229"/>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Fair dismissal - Conduct </a:t>
          </a:r>
        </a:p>
      </dsp:txBody>
      <dsp:txXfrm>
        <a:off x="736527" y="832730"/>
        <a:ext cx="807229" cy="807229"/>
      </dsp:txXfrm>
    </dsp:sp>
    <dsp:sp modelId="{090DF24E-1FD3-43CD-907F-84B1209E41B4}">
      <dsp:nvSpPr>
        <dsp:cNvPr id="0" name=""/>
        <dsp:cNvSpPr/>
      </dsp:nvSpPr>
      <dsp:spPr>
        <a:xfrm>
          <a:off x="857612" y="97281"/>
          <a:ext cx="565060" cy="565060"/>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Genurine Belief</a:t>
          </a:r>
        </a:p>
      </dsp:txBody>
      <dsp:txXfrm>
        <a:off x="857612" y="97281"/>
        <a:ext cx="565060" cy="565060"/>
      </dsp:txXfrm>
    </dsp:sp>
    <dsp:sp modelId="{5F73FDC0-2D94-4A4E-87FA-969BFCA52558}">
      <dsp:nvSpPr>
        <dsp:cNvPr id="0" name=""/>
        <dsp:cNvSpPr/>
      </dsp:nvSpPr>
      <dsp:spPr>
        <a:xfrm>
          <a:off x="1714145" y="953814"/>
          <a:ext cx="565060" cy="565060"/>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Reasonable grounds</a:t>
          </a:r>
        </a:p>
      </dsp:txBody>
      <dsp:txXfrm>
        <a:off x="1714145" y="953814"/>
        <a:ext cx="565060" cy="565060"/>
      </dsp:txXfrm>
    </dsp:sp>
    <dsp:sp modelId="{F28A05BB-6937-49FD-AE4F-A2B74E09C9F2}">
      <dsp:nvSpPr>
        <dsp:cNvPr id="0" name=""/>
        <dsp:cNvSpPr/>
      </dsp:nvSpPr>
      <dsp:spPr>
        <a:xfrm>
          <a:off x="857612" y="1810347"/>
          <a:ext cx="565060" cy="565060"/>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Reasonable investigation</a:t>
          </a:r>
        </a:p>
      </dsp:txBody>
      <dsp:txXfrm>
        <a:off x="857612" y="1810347"/>
        <a:ext cx="565060" cy="565060"/>
      </dsp:txXfrm>
    </dsp:sp>
    <dsp:sp modelId="{FE94D182-F40F-456A-AEA6-07072762B20A}">
      <dsp:nvSpPr>
        <dsp:cNvPr id="0" name=""/>
        <dsp:cNvSpPr/>
      </dsp:nvSpPr>
      <dsp:spPr>
        <a:xfrm>
          <a:off x="1078" y="953814"/>
          <a:ext cx="565060" cy="565060"/>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a:t>Emokoyee guilt of misconduct </a:t>
          </a:r>
        </a:p>
      </dsp:txBody>
      <dsp:txXfrm>
        <a:off x="1078" y="953814"/>
        <a:ext cx="565060" cy="56506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C3012"/>
    <w:rsid w:val="00DF3571"/>
    <w:rsid w:val="00EC30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357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37C5647D36414EB0369494DFCC3C4D">
    <w:name w:val="9937C5647D36414EB0369494DFCC3C4D"/>
    <w:rsid w:val="00EC3012"/>
  </w:style>
  <w:style w:type="paragraph" w:customStyle="1" w:styleId="2DDFDE19FE5C410AB725288745C1621B">
    <w:name w:val="2DDFDE19FE5C410AB725288745C1621B"/>
    <w:rsid w:val="00DF357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Kat19</b:Tag>
    <b:SourceType>BookSection</b:SourceType>
    <b:Guid>{DECB2E1E-0841-4D73-80FD-7179D5E25FB9}</b:Guid>
    <b:Author>
      <b:Author>
        <b:NameList>
          <b:Person>
            <b:Last>Daniels</b:Last>
            <b:First>Kathy</b:First>
          </b:Person>
        </b:NameList>
      </b:Author>
    </b:Author>
    <b:Title>The employment Tribunals and the Employment Appeal Tribunal </b:Title>
    <b:Year>2019</b:Year>
    <b:BookTitle>Introduction to Employment Law</b:BookTitle>
    <b:Pages>20</b:Pages>
    <b:City>London</b:City>
    <b:Publisher>Kogan Page Limited</b:Publisher>
    <b:RefOrder>9</b:RefOrder>
  </b:Source>
  <b:Source>
    <b:Tag>Gov00</b:Tag>
    <b:SourceType>InternetSite</b:SourceType>
    <b:Guid>{A9636EE5-7CBD-48AF-B976-47810B502B4E}</b:Guid>
    <b:Author>
      <b:Author>
        <b:Corporate>Government Legislation</b:Corporate>
      </b:Author>
    </b:Author>
    <b:Title>Employment Rights Act 1996</b:Title>
    <b:Year>2000</b:Year>
    <b:YearAccessed>2019</b:YearAccessed>
    <b:MonthAccessed>February </b:MonthAccessed>
    <b:DayAccessed>17</b:DayAccessed>
    <b:URL>https://www.legislation.gov.uk/ukpga/1996/18/section/27</b:URL>
    <b:RefOrder>7</b:RefOrder>
  </b:Source>
  <b:Source>
    <b:Tag>GOV18</b:Tag>
    <b:SourceType>InternetSite</b:SourceType>
    <b:Guid>{FF5A7271-198A-4771-8D63-FE5F1505DB7F}</b:Guid>
    <b:Author>
      <b:Author>
        <b:Corporate>GOV UK</b:Corporate>
      </b:Author>
    </b:Author>
    <b:Title>National Minimum Wage and National Living Wage</b:Title>
    <b:Year>2018</b:Year>
    <b:YearAccessed>2019</b:YearAccessed>
    <b:MonthAccessed>February</b:MonthAccessed>
    <b:DayAccessed>17</b:DayAccessed>
    <b:URL>https://www.gov.uk/national-minimum-wage-rates</b:URL>
    <b:RefOrder>10</b:RefOrder>
  </b:Source>
  <b:Source>
    <b:Tag>GOV181</b:Tag>
    <b:SourceType>InternetSite</b:SourceType>
    <b:Guid>{D6976E76-20A9-4D74-8F36-D9E4F031904C}</b:Guid>
    <b:Author>
      <b:Author>
        <b:Corporate>GOV UK </b:Corporate>
      </b:Author>
    </b:Author>
    <b:Title>Statutory Sick Pay (SPP) Employer guide</b:Title>
    <b:Year>2018</b:Year>
    <b:YearAccessed>2019</b:YearAccessed>
    <b:MonthAccessed>February </b:MonthAccessed>
    <b:DayAccessed>17</b:DayAccessed>
    <b:URL>https://www.gov.uk/employers-sick-pay/entitlement</b:URL>
    <b:RefOrder>11</b:RefOrder>
  </b:Source>
  <b:Source>
    <b:Tag>CIP187</b:Tag>
    <b:SourceType>InternetSite</b:SourceType>
    <b:Guid>{2F7FF97C-907F-4F45-8BC9-A1AA64DEB62C}</b:Guid>
    <b:Author>
      <b:Author>
        <b:Corporate>CIPD</b:Corporate>
      </b:Author>
    </b:Author>
    <b:Title>Maternity, Paternity and Adoption Rights</b:Title>
    <b:Year>2018</b:Year>
    <b:YearAccessed>2019</b:YearAccessed>
    <b:MonthAccessed>February</b:MonthAccessed>
    <b:DayAccessed>17</b:DayAccessed>
    <b:URL>https://www.cipd.co.uk/knowledge/fundamentals/emp-law/maternity-paternity-rights/factsheet</b:URL>
    <b:RefOrder>12</b:RefOrder>
  </b:Source>
  <b:Source>
    <b:Tag>GOV182</b:Tag>
    <b:SourceType>InternetSite</b:SourceType>
    <b:Guid>{2D8A2B9A-7F31-4C32-971D-85836B17659E}</b:Guid>
    <b:Author>
      <b:Author>
        <b:Corporate>GOV UK</b:Corporate>
      </b:Author>
    </b:Author>
    <b:Title>Maternity Pay and leave</b:Title>
    <b:Year>2018</b:Year>
    <b:YearAccessed>2019</b:YearAccessed>
    <b:MonthAccessed>February</b:MonthAccessed>
    <b:DayAccessed>17</b:DayAccessed>
    <b:URL>https://www.gov.uk/maternity-pay-leave/pay</b:URL>
    <b:RefOrder>13</b:RefOrder>
  </b:Source>
  <b:Source>
    <b:Tag>ACA18</b:Tag>
    <b:SourceType>InternetSite</b:SourceType>
    <b:Guid>{63676B56-12C1-425E-B3E2-670AECB21A83}</b:Guid>
    <b:Author>
      <b:Author>
        <b:Corporate>ACAS</b:Corporate>
      </b:Author>
    </b:Author>
    <b:Title>Shared Parental Leave and Pay</b:Title>
    <b:Year>2018</b:Year>
    <b:YearAccessed>2019</b:YearAccessed>
    <b:MonthAccessed>February </b:MonthAccessed>
    <b:DayAccessed>19</b:DayAccessed>
    <b:URL>http://www.acas.org.uk/index.aspx?articleid=4911</b:URL>
    <b:RefOrder>14</b:RefOrder>
  </b:Source>
  <b:Source>
    <b:Tag>UNI19</b:Tag>
    <b:SourceType>InternetSite</b:SourceType>
    <b:Guid>{CB3E404B-A519-4611-840B-F53AFF9A1334}</b:Guid>
    <b:Author>
      <b:Author>
        <b:Corporate>UNISON</b:Corporate>
      </b:Author>
    </b:Author>
    <b:Title>Time off for dependants </b:Title>
    <b:Year>2019</b:Year>
    <b:YearAccessed>2019</b:YearAccessed>
    <b:MonthAccessed>February</b:MonthAccessed>
    <b:DayAccessed>19</b:DayAccessed>
    <b:URL>https://www.unison.org.uk/get-help/knowledge/leave/time-off-for-dependants/</b:URL>
    <b:RefOrder>15</b:RefOrder>
  </b:Source>
  <b:Source>
    <b:Tag>Equ10</b:Tag>
    <b:SourceType>InternetSite</b:SourceType>
    <b:Guid>{37568938-D3B3-41C1-8EA6-0DF6CEBBA2DF}</b:Guid>
    <b:Author>
      <b:Author>
        <b:Corporate>Equality Act</b:Corporate>
      </b:Author>
    </b:Author>
    <b:Title>Equality Act 2010</b:Title>
    <b:Year>2010</b:Year>
    <b:YearAccessed>2019</b:YearAccessed>
    <b:MonthAccessed>February</b:MonthAccessed>
    <b:DayAccessed>24</b:DayAccessed>
    <b:URL>https://www.legislation.gov.uk/ukpga/2010/15/pdfs/ukpga_20100015_en.pdf</b:URL>
    <b:RefOrder>3</b:RefOrder>
  </b:Source>
  <b:Source>
    <b:Tag>ACA14</b:Tag>
    <b:SourceType>InternetSite</b:SourceType>
    <b:Guid>{DA075DC7-8265-4BD4-B218-EACF1C0A7F75}</b:Guid>
    <b:Author>
      <b:Author>
        <b:Corporate>ACAS</b:Corporate>
      </b:Author>
    </b:Author>
    <b:Title>The Equality Act 2010 - Guidance for employers</b:Title>
    <b:Year>2014</b:Year>
    <b:YearAccessed>2019</b:YearAccessed>
    <b:MonthAccessed>February</b:MonthAccessed>
    <b:DayAccessed>24</b:DayAccessed>
    <b:URL>http://www.acas.org.uk/media/pdf/8/a/Equality-Act-2010-guide-for-employers.pdf</b:URL>
    <b:RefOrder>16</b:RefOrder>
  </b:Source>
  <b:Source>
    <b:Tag>Emp96</b:Tag>
    <b:SourceType>InternetSite</b:SourceType>
    <b:Guid>{6B5C53E4-6AC5-46F9-BFA6-1AB62C582B56}</b:Guid>
    <b:Author>
      <b:Author>
        <b:Corporate>Employment Rights Act</b:Corporate>
      </b:Author>
    </b:Author>
    <b:Title>Employment Rights Act</b:Title>
    <b:Year>1996</b:Year>
    <b:YearAccessed>2019</b:YearAccessed>
    <b:MonthAccessed>February</b:MonthAccessed>
    <b:DayAccessed>24</b:DayAccessed>
    <b:URL>https://www.legislation.gov.uk/ukpga/1996/18/section/230</b:URL>
    <b:RefOrder>17</b:RefOrder>
  </b:Source>
  <b:Source>
    <b:Tag>CIP19</b:Tag>
    <b:SourceType>InternetSite</b:SourceType>
    <b:Guid>{07BF1A5A-9E8C-4B29-8939-A9989C031D07}</b:Guid>
    <b:Author>
      <b:Author>
        <b:Corporate>CIPD</b:Corporate>
      </b:Author>
    </b:Author>
    <b:Title>Contract of Employment</b:Title>
    <b:Year>2019</b:Year>
    <b:YearAccessed>2019</b:YearAccessed>
    <b:MonthAccessed>February</b:MonthAccessed>
    <b:DayAccessed>24</b:DayAccessed>
    <b:URL>https://www.cipd.co.uk/knowledge/fundamentals/emp-law/terms-conditions/contracts-factsheet</b:URL>
    <b:RefOrder>4</b:RefOrder>
  </b:Source>
  <b:Source>
    <b:Tag>CIP188</b:Tag>
    <b:SourceType>InternetSite</b:SourceType>
    <b:Guid>{BD167096-246C-40EB-8161-DFF806FBB341}</b:Guid>
    <b:Author>
      <b:Author>
        <b:Corporate>CIPD</b:Corporate>
      </b:Author>
    </b:Author>
    <b:Title>Redundancy: An introduction</b:Title>
    <b:Year>2018</b:Year>
    <b:YearAccessed>2019</b:YearAccessed>
    <b:MonthAccessed>February</b:MonthAccessed>
    <b:DayAccessed>24</b:DayAccessed>
    <b:URL>https://auth.cipd.co.uk/identity/connect/authorize?client_id=cipd.co.uk&amp;redirect_uri=https%3a%2f%2fwww.cipd.co.uk&amp;response_mode=form_post&amp;response_type=id_token+token&amp;scope=openid+cipd&amp;state=OpenIdConnect.AuthenticationProperties%3dWbm8MoApyEVGxN4ZpvHrqVA</b:URL>
    <b:RefOrder>18</b:RefOrder>
  </b:Source>
  <b:Source>
    <b:Tag>CIP191</b:Tag>
    <b:SourceType>InternetSite</b:SourceType>
    <b:Guid>{53E125A5-A249-43AF-80A4-E92D74DC56F4}</b:Guid>
    <b:Author>
      <b:Author>
        <b:Corporate>CIPD </b:Corporate>
      </b:Author>
    </b:Author>
    <b:Title>Contract of Employment</b:Title>
    <b:Year>2019</b:Year>
    <b:YearAccessed>2019</b:YearAccessed>
    <b:MonthAccessed>February</b:MonthAccessed>
    <b:DayAccessed>24</b:DayAccessed>
    <b:URL>https://www.cipd.co.uk/knowledge/fundamentals/emp-law/terms-conditions/contracts-factsheet#6024</b:URL>
    <b:RefOrder>5</b:RefOrder>
  </b:Source>
  <b:Source>
    <b:Tag>Doc09</b:Tag>
    <b:SourceType>InternetSite</b:SourceType>
    <b:Guid>{0FB9DB54-55ED-46FD-9BB1-725837C8721B}</b:Guid>
    <b:Author>
      <b:Author>
        <b:Corporate>Documents etc</b:Corporate>
      </b:Author>
    </b:Author>
    <b:Title>Redundancy</b:Title>
    <b:Year>2009</b:Year>
    <b:YearAccessed>2019</b:YearAccessed>
    <b:MonthAccessed>February</b:MonthAccessed>
    <b:DayAccessed>24</b:DayAccessed>
    <b:URL>http://documentsetc.blogspot.com/2009/01/redundancy.html</b:URL>
    <b:RefOrder>6</b:RefOrder>
  </b:Source>
  <b:Source>
    <b:Tag>ACA191</b:Tag>
    <b:SourceType>InternetSite</b:SourceType>
    <b:Guid>{145818FF-CFBC-45AA-A4C7-EF471C51859D}</b:Guid>
    <b:Author>
      <b:Author>
        <b:Corporate>ACAS</b:Corporate>
      </b:Author>
    </b:Author>
    <b:Title>Transfer of undertakings (TUPE)</b:Title>
    <b:Year>2019</b:Year>
    <b:YearAccessed>2019</b:YearAccessed>
    <b:MonthAccessed>February</b:MonthAccessed>
    <b:DayAccessed>24</b:DayAccessed>
    <b:URL>http://www.acas.org.uk/index.aspx?articleid=1655</b:URL>
    <b:RefOrder>19</b:RefOrder>
  </b:Source>
  <b:Source>
    <b:Tag>aca19</b:Tag>
    <b:SourceType>InternetSite</b:SourceType>
    <b:Guid>{B065F4ED-503F-470E-8D59-981BBEB48D6F}</b:Guid>
    <b:Author>
      <b:Author>
        <b:Corporate>Acas</b:Corporate>
      </b:Author>
    </b:Author>
    <b:Title>Employment Tribunals</b:Title>
    <b:Year>2019</b:Year>
    <b:YearAccessed>2019</b:YearAccessed>
    <b:MonthAccessed>February</b:MonthAccessed>
    <b:DayAccessed>16</b:DayAccessed>
    <b:URL>http://www.acas.org.uk/index.aspx?articleid=1889</b:URL>
    <b:RefOrder>20</b:RefOrder>
  </b:Source>
  <b:Source>
    <b:Tag>CIP18</b:Tag>
    <b:SourceType>InternetSite</b:SourceType>
    <b:Guid>{6A45BD48-35EA-4B8E-A67F-DFE791B808D9}</b:Guid>
    <b:Author>
      <b:Author>
        <b:Corporate>CIPD</b:Corporate>
      </b:Author>
    </b:Author>
    <b:Title>Dismissal Procedures </b:Title>
    <b:Year>2018</b:Year>
    <b:YearAccessed>2019</b:YearAccessed>
    <b:MonthAccessed>February</b:MonthAccessed>
    <b:DayAccessed>27</b:DayAccessed>
    <b:URL>https://www.cipd.co.uk/knowledge/fundamentals/emp-law/dismissal/factsheet</b:URL>
    <b:RefOrder>21</b:RefOrder>
  </b:Source>
  <b:Source>
    <b:Tag>ACA19</b:Tag>
    <b:SourceType>InternetSite</b:SourceType>
    <b:Guid>{9230116E-D254-47DF-96F7-389710E30776}</b:Guid>
    <b:Author>
      <b:Author>
        <b:Corporate>ACAS </b:Corporate>
      </b:Author>
    </b:Author>
    <b:Title>Disciplinary and grievance at work</b:Title>
    <b:Year>2019</b:Year>
    <b:YearAccessed>2019</b:YearAccessed>
    <b:MonthAccessed>February</b:MonthAccessed>
    <b:DayAccessed>27</b:DayAccessed>
    <b:URL>https://moodle.uwtsd.ac.uk/pluginfile.php/235699/mod_resource/content/1/Discipline-and-grievances-Acas-guide.pdf</b:URL>
    <b:RefOrder>22</b:RefOrder>
  </b:Source>
  <b:Source>
    <b:Tag>Uni16</b:Tag>
    <b:SourceType>InternetSite</b:SourceType>
    <b:Guid>{7740F3EA-83B1-4A48-A322-66BC6113B3AB}</b:Guid>
    <b:Author>
      <b:Author>
        <b:Corporate>Unison </b:Corporate>
      </b:Author>
    </b:Author>
    <b:Title>Model Capability Procedure</b:Title>
    <b:Year>2016</b:Year>
    <b:YearAccessed>2019</b:YearAccessed>
    <b:MonthAccessed>March</b:MonthAccessed>
    <b:DayAccessed>2</b:DayAccessed>
    <b:URL>https://www.unison.org.uk/content/uploads/2016/.../Model-Capability-Procedure.docx</b:URL>
    <b:RefOrder>8</b:RefOrder>
  </b:Source>
  <b:Source>
    <b:Tag>CIP171</b:Tag>
    <b:SourceType>InternetSite</b:SourceType>
    <b:Guid>{A4A27255-2898-469D-A732-F4B7631ACD2E}</b:Guid>
    <b:Author>
      <b:Author>
        <b:Corporate>CIPD</b:Corporate>
      </b:Author>
    </b:Author>
    <b:Title>Employment Law: The Court System</b:Title>
    <b:Year>2017</b:Year>
    <b:YearAccessed>2019</b:YearAccessed>
    <b:MonthAccessed>March</b:MonthAccessed>
    <b:DayAccessed>2</b:DayAccessed>
    <b:URL>https://www.cipd.co.uk/knowledge/fundamentals/emp-law/about/court-system</b:URL>
    <b:RefOrder>23</b:RefOrder>
  </b:Source>
  <b:Source>
    <b:Tag>Law18</b:Tag>
    <b:SourceType>InternetSite</b:SourceType>
    <b:Guid>{18486111-F318-4DC4-AF89-BF84BB7826E8}</b:Guid>
    <b:Author>
      <b:Author>
        <b:Corporate>Law Commission </b:Corporate>
      </b:Author>
    </b:Author>
    <b:Title>Employment Law Hearing Structures</b:Title>
    <b:Year>2018</b:Year>
    <b:YearAccessed>2019</b:YearAccessed>
    <b:MonthAccessed>March</b:MonthAccessed>
    <b:DayAccessed>2</b:DayAccessed>
    <b:URL>https://moodle.uwtsd.ac.uk/pluginfile.php/228249/mod_resource/content/1/Employment-Hearing-Structures-Summary.pdf</b:URL>
    <b:RefOrder>2</b:RefOrder>
  </b:Source>
  <b:Source>
    <b:Tag>Tho19</b:Tag>
    <b:SourceType>InternetSite</b:SourceType>
    <b:Guid>{4DA151DE-AD41-4299-A8B1-9C21B36CB9F8}</b:Guid>
    <b:Author>
      <b:Author>
        <b:Corporate>Thompson Reuters</b:Corporate>
      </b:Author>
    </b:Author>
    <b:Title>Defending an employment tribunal claim </b:Title>
    <b:Year>2019</b:Year>
    <b:YearAccessed>2019</b:YearAccessed>
    <b:MonthAccessed>March</b:MonthAccessed>
    <b:DayAccessed>2</b:DayAccessed>
    <b:URL>https://moodle.uwtsd.ac.uk/pluginfile.php/228250/mod_resource/content/2/Defending%20an%20employment%20tribunal%20claim%20matter%20map.pdf</b:URL>
    <b:RefOrder>1</b:RefOrder>
  </b:Source>
</b:Sources>
</file>

<file path=customXml/itemProps1.xml><?xml version="1.0" encoding="utf-8"?>
<ds:datastoreItem xmlns:ds="http://schemas.openxmlformats.org/officeDocument/2006/customXml" ds:itemID="{F85AB6C8-9809-4688-B5B1-B0BD0B57E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3817</TotalTime>
  <Pages>21</Pages>
  <Words>6287</Words>
  <Characters>35842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nia</dc:creator>
  <cp:lastModifiedBy>nia</cp:lastModifiedBy>
  <cp:revision>338</cp:revision>
  <dcterms:created xsi:type="dcterms:W3CDTF">2019-02-16T12:03:00Z</dcterms:created>
  <dcterms:modified xsi:type="dcterms:W3CDTF">2019-03-09T21:14:00Z</dcterms:modified>
</cp:coreProperties>
</file>