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F6B1C"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62BD04B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086A978E"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7C44E977"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ABD73FC"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1179131" w14:textId="77777777" w:rsidR="00C976CA" w:rsidRDefault="00C976CA" w:rsidP="00C976CA">
      <w:pPr>
        <w:pStyle w:val="Heading1"/>
      </w:pPr>
      <w:r>
        <w:rPr>
          <w:rStyle w:val="eop"/>
          <w:rFonts w:ascii="Calibri" w:hAnsi="Calibri" w:cs="Calibri"/>
          <w:sz w:val="22"/>
          <w:szCs w:val="22"/>
        </w:rPr>
        <w:t> </w:t>
      </w:r>
    </w:p>
    <w:p w14:paraId="1029EE61" w14:textId="77777777" w:rsidR="00C976CA" w:rsidRDefault="00C976CA" w:rsidP="00C976CA"/>
    <w:p w14:paraId="33AAB018" w14:textId="77777777" w:rsidR="00C976CA" w:rsidRDefault="00C976CA" w:rsidP="00C976CA"/>
    <w:p w14:paraId="36324CAE" w14:textId="77777777" w:rsidR="00C976CA" w:rsidRDefault="00C976CA" w:rsidP="00C976CA"/>
    <w:p w14:paraId="42B47F62" w14:textId="77777777" w:rsidR="00C976CA" w:rsidRPr="0099015A" w:rsidRDefault="00C976CA" w:rsidP="00C976CA"/>
    <w:p w14:paraId="2187BA14" w14:textId="77777777" w:rsidR="00C976CA" w:rsidRDefault="00C976CA" w:rsidP="00C976CA">
      <w:r>
        <w:rPr>
          <w:noProof/>
        </w:rPr>
        <w:drawing>
          <wp:inline distT="0" distB="0" distL="0" distR="0" wp14:anchorId="15C467F3" wp14:editId="2AD494E5">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6EFA652F" w14:textId="77777777" w:rsidR="00C976CA" w:rsidRDefault="00C976CA" w:rsidP="00C976CA"/>
    <w:p w14:paraId="1708A6B3" w14:textId="77777777" w:rsidR="00C976CA" w:rsidRDefault="00C976CA" w:rsidP="00C976CA"/>
    <w:p w14:paraId="41EFE6C9" w14:textId="77777777" w:rsidR="00C976CA" w:rsidRDefault="00C976CA" w:rsidP="00C976CA"/>
    <w:p w14:paraId="2B758AFB" w14:textId="77777777" w:rsidR="00C976CA" w:rsidRDefault="00C976CA" w:rsidP="00C976CA"/>
    <w:p w14:paraId="5761907B" w14:textId="77777777" w:rsidR="00C976CA" w:rsidRDefault="00C976CA" w:rsidP="00C976CA"/>
    <w:p w14:paraId="54F09B98" w14:textId="77777777" w:rsidR="00C976CA" w:rsidRDefault="00C976CA" w:rsidP="00C976CA"/>
    <w:p w14:paraId="2D8DF90D" w14:textId="77777777" w:rsidR="00C976CA" w:rsidRDefault="00C976CA" w:rsidP="00C976CA"/>
    <w:p w14:paraId="3A98319A" w14:textId="77777777" w:rsidR="00C976CA" w:rsidRDefault="00C976CA" w:rsidP="00C976CA"/>
    <w:p w14:paraId="7BB3BE87" w14:textId="77777777" w:rsidR="00C976CA" w:rsidRDefault="00C976CA" w:rsidP="00C976CA"/>
    <w:p w14:paraId="39A13C3A" w14:textId="77777777" w:rsidR="00C976CA" w:rsidRDefault="00C976CA" w:rsidP="00C976CA"/>
    <w:p w14:paraId="79904838" w14:textId="77777777" w:rsidR="00C976CA" w:rsidRDefault="00C976CA" w:rsidP="00C976CA"/>
    <w:p w14:paraId="2F2F93AA" w14:textId="77777777" w:rsidR="00C976CA" w:rsidRDefault="00C976CA" w:rsidP="00C976CA"/>
    <w:p w14:paraId="4F40BC65" w14:textId="77777777" w:rsidR="00C976CA" w:rsidRDefault="00C976CA" w:rsidP="00C976CA"/>
    <w:p w14:paraId="01884E27" w14:textId="77777777" w:rsidR="00C976CA" w:rsidRDefault="00C976CA" w:rsidP="00C976CA"/>
    <w:p w14:paraId="652AF160" w14:textId="77777777" w:rsidR="00C976CA" w:rsidRDefault="00C976CA" w:rsidP="00C976CA"/>
    <w:p w14:paraId="3B7AED75" w14:textId="77777777" w:rsidR="00C976CA" w:rsidRPr="00AB56A9" w:rsidRDefault="00C976CA" w:rsidP="00C976CA">
      <w:pPr>
        <w:rPr>
          <w:rFonts w:ascii="Arial" w:hAnsi="Arial" w:cs="Arial"/>
        </w:rPr>
      </w:pPr>
    </w:p>
    <w:p w14:paraId="75F470ED" w14:textId="27AD41E3" w:rsidR="00C976CA" w:rsidRDefault="00C976CA" w:rsidP="00C976CA">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w:t>
      </w:r>
      <w:r w:rsidR="00644159">
        <w:rPr>
          <w:rFonts w:ascii="Arial" w:hAnsi="Arial" w:cs="Arial"/>
        </w:rPr>
        <w:t>Skills</w:t>
      </w:r>
      <w:r>
        <w:rPr>
          <w:rFonts w:ascii="Arial" w:hAnsi="Arial" w:cs="Arial"/>
        </w:rPr>
        <w:t xml:space="preserve"> for the Workplace </w:t>
      </w:r>
    </w:p>
    <w:p w14:paraId="3D9D229E" w14:textId="190499FA" w:rsidR="00C976CA" w:rsidRPr="00AB56A9" w:rsidRDefault="00C976CA" w:rsidP="00C976CA">
      <w:pPr>
        <w:jc w:val="center"/>
        <w:rPr>
          <w:rFonts w:ascii="Arial" w:eastAsiaTheme="majorEastAsia" w:hAnsi="Arial" w:cs="Arial"/>
          <w:spacing w:val="-10"/>
          <w:kern w:val="28"/>
        </w:rPr>
      </w:pPr>
      <w:r>
        <w:rPr>
          <w:rFonts w:ascii="Arial" w:hAnsi="Arial" w:cs="Arial"/>
        </w:rPr>
        <w:t xml:space="preserve">Level </w:t>
      </w:r>
      <w:r w:rsidR="001122E8">
        <w:rPr>
          <w:rFonts w:ascii="Arial" w:hAnsi="Arial" w:cs="Arial"/>
        </w:rPr>
        <w:t>6</w:t>
      </w:r>
      <w:r>
        <w:rPr>
          <w:rFonts w:ascii="Arial" w:hAnsi="Arial" w:cs="Arial"/>
        </w:rPr>
        <w:t xml:space="preserve"> Term 1 </w:t>
      </w:r>
    </w:p>
    <w:p w14:paraId="5045DE3D" w14:textId="77777777" w:rsidR="00C976CA" w:rsidRPr="00AB56A9" w:rsidRDefault="00C976CA" w:rsidP="00C976CA">
      <w:pPr>
        <w:jc w:val="center"/>
        <w:rPr>
          <w:rFonts w:ascii="Arial" w:hAnsi="Arial" w:cs="Arial"/>
        </w:rPr>
      </w:pPr>
      <w:r w:rsidRPr="00AB56A9">
        <w:rPr>
          <w:rFonts w:ascii="Arial" w:hAnsi="Arial" w:cs="Arial"/>
        </w:rPr>
        <w:t>Student: Faduma Awad nº 191660</w:t>
      </w:r>
    </w:p>
    <w:p w14:paraId="236BB802" w14:textId="56243454" w:rsidR="00C976CA" w:rsidRPr="00AB56A9" w:rsidRDefault="00C976CA" w:rsidP="00C976CA">
      <w:pPr>
        <w:jc w:val="center"/>
        <w:rPr>
          <w:rFonts w:ascii="Arial" w:hAnsi="Arial" w:cs="Arial"/>
        </w:rPr>
      </w:pPr>
      <w:r w:rsidRPr="00AB56A9">
        <w:rPr>
          <w:rFonts w:ascii="Arial" w:hAnsi="Arial" w:cs="Arial"/>
        </w:rPr>
        <w:t xml:space="preserve">Module: </w:t>
      </w:r>
      <w:r w:rsidR="001122E8">
        <w:rPr>
          <w:rFonts w:ascii="Arial" w:hAnsi="Arial" w:cs="Arial"/>
        </w:rPr>
        <w:t>Leading and Implementing Workplace Change</w:t>
      </w:r>
    </w:p>
    <w:p w14:paraId="767EE324" w14:textId="24795853" w:rsidR="00C976CA" w:rsidRPr="00AB56A9" w:rsidRDefault="00C976CA" w:rsidP="00C976CA">
      <w:pPr>
        <w:jc w:val="center"/>
        <w:rPr>
          <w:rFonts w:ascii="Arial" w:hAnsi="Arial" w:cs="Arial"/>
        </w:rPr>
      </w:pPr>
      <w:r w:rsidRPr="00AB56A9">
        <w:rPr>
          <w:rFonts w:ascii="Arial" w:hAnsi="Arial" w:cs="Arial"/>
        </w:rPr>
        <w:t>Module Code: BMSW</w:t>
      </w:r>
      <w:r w:rsidR="001122E8">
        <w:rPr>
          <w:rFonts w:ascii="Arial" w:hAnsi="Arial" w:cs="Arial"/>
        </w:rPr>
        <w:t>6103</w:t>
      </w:r>
    </w:p>
    <w:p w14:paraId="7CDCC1AD" w14:textId="0A4EB5A6" w:rsidR="00C976CA" w:rsidRPr="00AB56A9" w:rsidRDefault="00C976CA" w:rsidP="00C976CA">
      <w:pPr>
        <w:jc w:val="center"/>
        <w:rPr>
          <w:rFonts w:ascii="Arial" w:hAnsi="Arial" w:cs="Arial"/>
        </w:rPr>
      </w:pPr>
      <w:r w:rsidRPr="00AB56A9">
        <w:rPr>
          <w:rFonts w:ascii="Arial" w:hAnsi="Arial" w:cs="Arial"/>
        </w:rPr>
        <w:t xml:space="preserve">Lecturer: </w:t>
      </w:r>
      <w:r w:rsidR="001122E8">
        <w:rPr>
          <w:rFonts w:ascii="Arial" w:hAnsi="Arial" w:cs="Arial"/>
        </w:rPr>
        <w:t>Md Kalam</w:t>
      </w:r>
      <w:r w:rsidRPr="00AB56A9">
        <w:rPr>
          <w:rFonts w:ascii="Arial" w:hAnsi="Arial" w:cs="Arial"/>
        </w:rPr>
        <w:t xml:space="preserve"> </w:t>
      </w:r>
    </w:p>
    <w:p w14:paraId="3BFF15BD" w14:textId="77777777" w:rsidR="00C976CA" w:rsidRDefault="00C976CA" w:rsidP="00C976CA">
      <w:pPr>
        <w:pStyle w:val="Heading1"/>
      </w:pPr>
    </w:p>
    <w:p w14:paraId="43F1D24B" w14:textId="77777777" w:rsidR="00C976CA" w:rsidRDefault="00C976CA" w:rsidP="00C976CA">
      <w:pPr>
        <w:pStyle w:val="Heading1"/>
      </w:pPr>
    </w:p>
    <w:p w14:paraId="2F1D70E5" w14:textId="77777777" w:rsidR="00C976CA" w:rsidRDefault="00C976CA" w:rsidP="00C976CA"/>
    <w:p w14:paraId="1780DF61" w14:textId="77777777" w:rsidR="00C976CA" w:rsidRDefault="00C976CA" w:rsidP="00C976CA"/>
    <w:p w14:paraId="46064C14"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7AA16BCF"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DB1EE85" w14:textId="77777777" w:rsidR="00C976CA" w:rsidRPr="00145A64" w:rsidRDefault="00C976CA" w:rsidP="00C976CA">
      <w:pPr>
        <w:pStyle w:val="paragraph"/>
        <w:spacing w:before="0" w:beforeAutospacing="0" w:after="0" w:afterAutospacing="0"/>
        <w:textAlignment w:val="baseline"/>
        <w:rPr>
          <w:rStyle w:val="eop"/>
          <w:rFonts w:ascii="Segoe UI" w:hAnsi="Segoe UI" w:cs="Segoe UI"/>
          <w:sz w:val="18"/>
          <w:szCs w:val="18"/>
        </w:rPr>
      </w:pPr>
    </w:p>
    <w:p w14:paraId="4E1823C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0F2183BB"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13C748C5"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5F3F6B02"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1EF9037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5206E0F8" w14:textId="77777777" w:rsidR="00C976CA" w:rsidRDefault="00C976CA" w:rsidP="00C976CA">
      <w:pPr>
        <w:pStyle w:val="paragraph"/>
        <w:spacing w:before="0" w:beforeAutospacing="0" w:after="0" w:afterAutospacing="0"/>
        <w:textAlignment w:val="baseline"/>
        <w:rPr>
          <w:rStyle w:val="eop"/>
          <w:rFonts w:ascii="Calibri" w:hAnsi="Calibri" w:cs="Calibri"/>
          <w:sz w:val="22"/>
          <w:szCs w:val="22"/>
        </w:rPr>
      </w:pPr>
    </w:p>
    <w:p w14:paraId="6CF163C8"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038DD9C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E7A2BE"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85B46DE" w14:textId="77777777" w:rsidR="00C976CA" w:rsidRDefault="00C976CA" w:rsidP="00C976CA">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00BA5F3C"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8E4373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36264E0F" w14:textId="50F4199F" w:rsidR="00C976CA" w:rsidRDefault="00C976CA" w:rsidP="00C976CA">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w:t>
      </w:r>
      <w:proofErr w:type="gramStart"/>
      <w:r>
        <w:rPr>
          <w:rStyle w:val="normaltextrun"/>
          <w:rFonts w:ascii="Calibri" w:eastAsiaTheme="majorEastAsia" w:hAnsi="Calibri" w:cs="Calibri"/>
        </w:rPr>
        <w:t>…</w:t>
      </w:r>
      <w:r w:rsidR="00856ECD">
        <w:rPr>
          <w:rStyle w:val="normaltextrun"/>
          <w:rFonts w:ascii="Calibri" w:eastAsiaTheme="majorEastAsia" w:hAnsi="Calibri" w:cs="Calibri"/>
        </w:rPr>
        <w:t>..</w:t>
      </w:r>
      <w:proofErr w:type="gramEnd"/>
      <w:r>
        <w:rPr>
          <w:rStyle w:val="normaltextrun"/>
          <w:rFonts w:ascii="Calibri" w:eastAsiaTheme="majorEastAsia" w:hAnsi="Calibri" w:cs="Calibri"/>
        </w:rPr>
        <w:t>……………………………3</w:t>
      </w:r>
    </w:p>
    <w:p w14:paraId="768D7312" w14:textId="21A0127D" w:rsidR="00C976CA" w:rsidRDefault="00593C7F" w:rsidP="00C976CA">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Main Body</w:t>
      </w:r>
      <w:r w:rsidR="00C976CA">
        <w:rPr>
          <w:rStyle w:val="normaltextrun"/>
          <w:rFonts w:ascii="Calibri" w:eastAsiaTheme="majorEastAsia" w:hAnsi="Calibri" w:cs="Calibri"/>
        </w:rPr>
        <w:t>…………………………………………………………………</w:t>
      </w:r>
      <w:r w:rsidR="00856ECD">
        <w:rPr>
          <w:rStyle w:val="normaltextrun"/>
          <w:rFonts w:ascii="Calibri" w:eastAsiaTheme="majorEastAsia" w:hAnsi="Calibri" w:cs="Calibri"/>
        </w:rPr>
        <w:t>……………………………</w:t>
      </w:r>
      <w:proofErr w:type="gramStart"/>
      <w:r w:rsidR="00856ECD">
        <w:rPr>
          <w:rStyle w:val="normaltextrun"/>
          <w:rFonts w:ascii="Calibri" w:eastAsiaTheme="majorEastAsia" w:hAnsi="Calibri" w:cs="Calibri"/>
        </w:rPr>
        <w:t>…..</w:t>
      </w:r>
      <w:proofErr w:type="gramEnd"/>
      <w:r w:rsidR="00C976CA">
        <w:rPr>
          <w:rStyle w:val="normaltextrun"/>
          <w:rFonts w:ascii="Calibri" w:eastAsiaTheme="majorEastAsia" w:hAnsi="Calibri" w:cs="Calibri"/>
        </w:rPr>
        <w:t>3</w:t>
      </w:r>
      <w:r w:rsidR="00C976CA">
        <w:rPr>
          <w:rStyle w:val="eop"/>
          <w:rFonts w:ascii="Calibri" w:hAnsi="Calibri" w:cs="Calibri"/>
        </w:rPr>
        <w:t> </w:t>
      </w:r>
    </w:p>
    <w:p w14:paraId="2B8464FD" w14:textId="1F4052F1" w:rsidR="00C976CA" w:rsidRDefault="00593C7F" w:rsidP="00C976CA">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PESTEL Analysis</w:t>
      </w:r>
      <w:r w:rsidR="00C976CA">
        <w:rPr>
          <w:rStyle w:val="normaltextrun"/>
          <w:rFonts w:ascii="Calibri" w:eastAsiaTheme="majorEastAsia" w:hAnsi="Calibri" w:cs="Calibri"/>
        </w:rPr>
        <w:t>……………………………………………………………………………</w:t>
      </w:r>
      <w:r w:rsidR="00856ECD">
        <w:rPr>
          <w:rStyle w:val="normaltextrun"/>
          <w:rFonts w:ascii="Calibri" w:eastAsiaTheme="majorEastAsia" w:hAnsi="Calibri" w:cs="Calibri"/>
        </w:rPr>
        <w:t>…</w:t>
      </w:r>
      <w:proofErr w:type="gramStart"/>
      <w:r w:rsidR="00856ECD">
        <w:rPr>
          <w:rStyle w:val="normaltextrun"/>
          <w:rFonts w:ascii="Calibri" w:eastAsiaTheme="majorEastAsia" w:hAnsi="Calibri" w:cs="Calibri"/>
        </w:rPr>
        <w:t>…..</w:t>
      </w:r>
      <w:proofErr w:type="gramEnd"/>
      <w:r w:rsidR="00C976CA">
        <w:rPr>
          <w:rStyle w:val="normaltextrun"/>
          <w:rFonts w:ascii="Calibri" w:eastAsiaTheme="majorEastAsia" w:hAnsi="Calibri" w:cs="Calibri"/>
        </w:rPr>
        <w:t>………</w:t>
      </w:r>
      <w:r>
        <w:rPr>
          <w:rStyle w:val="apple-converted-space"/>
          <w:rFonts w:ascii="Calibri" w:hAnsi="Calibri" w:cs="Calibri"/>
        </w:rPr>
        <w:t>5</w:t>
      </w:r>
      <w:r w:rsidR="00C976CA">
        <w:rPr>
          <w:rStyle w:val="eop"/>
          <w:rFonts w:ascii="Calibri" w:hAnsi="Calibri" w:cs="Calibri"/>
        </w:rPr>
        <w:t> </w:t>
      </w:r>
    </w:p>
    <w:p w14:paraId="112303AC" w14:textId="63406DA1" w:rsidR="00C976CA" w:rsidRDefault="00593C7F" w:rsidP="00C976CA">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Leadership Style</w:t>
      </w:r>
      <w:r w:rsidR="00C976CA">
        <w:rPr>
          <w:rStyle w:val="normaltextrun"/>
          <w:rFonts w:ascii="Calibri" w:eastAsiaTheme="majorEastAsia" w:hAnsi="Calibri" w:cs="Calibri"/>
        </w:rPr>
        <w:t>…………………………………………………………………………</w:t>
      </w:r>
      <w:r w:rsidR="00856ECD">
        <w:rPr>
          <w:rStyle w:val="normaltextrun"/>
          <w:rFonts w:ascii="Calibri" w:eastAsiaTheme="majorEastAsia" w:hAnsi="Calibri" w:cs="Calibri"/>
        </w:rPr>
        <w:t>.</w:t>
      </w:r>
      <w:r w:rsidR="00C976CA">
        <w:rPr>
          <w:rStyle w:val="normaltextrun"/>
          <w:rFonts w:ascii="Calibri" w:eastAsiaTheme="majorEastAsia" w:hAnsi="Calibri" w:cs="Calibri"/>
        </w:rPr>
        <w:t>………………</w:t>
      </w:r>
      <w:r>
        <w:rPr>
          <w:rStyle w:val="apple-converted-space"/>
          <w:rFonts w:ascii="Calibri" w:hAnsi="Calibri" w:cs="Calibri"/>
        </w:rPr>
        <w:t>6</w:t>
      </w:r>
    </w:p>
    <w:p w14:paraId="07509516" w14:textId="2A027940" w:rsidR="00C976CA" w:rsidRDefault="009E4666" w:rsidP="00C976CA">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Change Management Models</w:t>
      </w:r>
      <w:r w:rsidR="00C976CA">
        <w:rPr>
          <w:rStyle w:val="normaltextrun"/>
          <w:rFonts w:ascii="Calibri" w:eastAsiaTheme="majorEastAsia" w:hAnsi="Calibri" w:cs="Calibri"/>
        </w:rPr>
        <w:t>………………………………………</w:t>
      </w:r>
      <w:proofErr w:type="gramStart"/>
      <w:r w:rsidR="00C976CA">
        <w:rPr>
          <w:rStyle w:val="normaltextrun"/>
          <w:rFonts w:ascii="Calibri" w:eastAsiaTheme="majorEastAsia" w:hAnsi="Calibri" w:cs="Calibri"/>
        </w:rPr>
        <w:t>…</w:t>
      </w:r>
      <w:r w:rsidR="00856ECD">
        <w:rPr>
          <w:rStyle w:val="normaltextrun"/>
          <w:rFonts w:ascii="Calibri" w:eastAsiaTheme="majorEastAsia" w:hAnsi="Calibri" w:cs="Calibri"/>
        </w:rPr>
        <w:t>..</w:t>
      </w:r>
      <w:proofErr w:type="gramEnd"/>
      <w:r w:rsidR="00C976CA">
        <w:rPr>
          <w:rStyle w:val="normaltextrun"/>
          <w:rFonts w:ascii="Calibri" w:eastAsiaTheme="majorEastAsia" w:hAnsi="Calibri" w:cs="Calibri"/>
        </w:rPr>
        <w:t>…………………………</w:t>
      </w:r>
      <w:r>
        <w:rPr>
          <w:rStyle w:val="apple-converted-space"/>
          <w:rFonts w:ascii="Calibri" w:hAnsi="Calibri" w:cs="Calibri"/>
        </w:rPr>
        <w:t>7</w:t>
      </w:r>
    </w:p>
    <w:p w14:paraId="397417ED" w14:textId="2726726C" w:rsidR="00C976CA" w:rsidRDefault="009E4666" w:rsidP="00C976CA">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Kurt Lewin</w:t>
      </w:r>
      <w:r w:rsidR="00C976CA">
        <w:rPr>
          <w:rStyle w:val="normaltextrun"/>
          <w:rFonts w:ascii="Calibri" w:eastAsiaTheme="majorEastAsia" w:hAnsi="Calibri" w:cs="Calibri"/>
        </w:rPr>
        <w:t>………………………………………………………………………</w:t>
      </w:r>
      <w:r w:rsidR="00856ECD">
        <w:rPr>
          <w:rStyle w:val="normaltextrun"/>
          <w:rFonts w:ascii="Calibri" w:eastAsiaTheme="majorEastAsia" w:hAnsi="Calibri" w:cs="Calibri"/>
        </w:rPr>
        <w:t>……………………….</w:t>
      </w:r>
      <w:r w:rsidR="00C976CA">
        <w:rPr>
          <w:rStyle w:val="normaltextrun"/>
          <w:rFonts w:ascii="Calibri" w:eastAsiaTheme="majorEastAsia" w:hAnsi="Calibri" w:cs="Calibri"/>
        </w:rPr>
        <w:t>….</w:t>
      </w:r>
      <w:r>
        <w:rPr>
          <w:rStyle w:val="normaltextrun"/>
          <w:rFonts w:ascii="Calibri" w:eastAsiaTheme="majorEastAsia" w:hAnsi="Calibri" w:cs="Calibri"/>
        </w:rPr>
        <w:t>8</w:t>
      </w:r>
    </w:p>
    <w:p w14:paraId="35C6BC02" w14:textId="6CEABB84" w:rsidR="00C976CA" w:rsidRDefault="009E4666" w:rsidP="00C976CA">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John P. Kotter</w:t>
      </w:r>
      <w:r w:rsidR="00C976CA">
        <w:rPr>
          <w:rStyle w:val="normaltextrun"/>
          <w:rFonts w:ascii="Calibri" w:eastAsiaTheme="majorEastAsia" w:hAnsi="Calibri" w:cs="Calibri"/>
        </w:rPr>
        <w:t>…………………………………………………………………</w:t>
      </w:r>
      <w:r w:rsidR="00856ECD">
        <w:rPr>
          <w:rStyle w:val="normaltextrun"/>
          <w:rFonts w:ascii="Calibri" w:eastAsiaTheme="majorEastAsia" w:hAnsi="Calibri" w:cs="Calibri"/>
        </w:rPr>
        <w:t>……</w:t>
      </w:r>
      <w:r w:rsidR="00C976CA">
        <w:rPr>
          <w:rStyle w:val="normaltextrun"/>
          <w:rFonts w:ascii="Calibri" w:eastAsiaTheme="majorEastAsia" w:hAnsi="Calibri" w:cs="Calibri"/>
        </w:rPr>
        <w:t>………………………</w:t>
      </w:r>
      <w:r w:rsidR="00856ECD">
        <w:rPr>
          <w:rStyle w:val="apple-converted-space"/>
          <w:rFonts w:ascii="Calibri" w:hAnsi="Calibri" w:cs="Calibri"/>
        </w:rPr>
        <w:t>9</w:t>
      </w:r>
    </w:p>
    <w:p w14:paraId="24277B8F" w14:textId="07C58019" w:rsidR="00C976CA" w:rsidRDefault="00856ECD" w:rsidP="00C976CA">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Change strategy</w:t>
      </w:r>
      <w:r w:rsidR="00C976CA">
        <w:rPr>
          <w:rStyle w:val="normaltextrun"/>
          <w:rFonts w:ascii="Calibri" w:eastAsiaTheme="majorEastAsia" w:hAnsi="Calibri" w:cs="Calibri"/>
        </w:rPr>
        <w:t>………………………………………………………………</w:t>
      </w:r>
      <w:r>
        <w:rPr>
          <w:rStyle w:val="normaltextrun"/>
          <w:rFonts w:ascii="Calibri" w:eastAsiaTheme="majorEastAsia" w:hAnsi="Calibri" w:cs="Calibri"/>
        </w:rPr>
        <w:t>.</w:t>
      </w:r>
      <w:r w:rsidR="00C976CA">
        <w:rPr>
          <w:rStyle w:val="normaltextrun"/>
          <w:rFonts w:ascii="Calibri" w:eastAsiaTheme="majorEastAsia" w:hAnsi="Calibri" w:cs="Calibri"/>
        </w:rPr>
        <w:t>……………………</w:t>
      </w:r>
      <w:proofErr w:type="gramStart"/>
      <w:r w:rsidR="00C976CA">
        <w:rPr>
          <w:rStyle w:val="normaltextrun"/>
          <w:rFonts w:ascii="Calibri" w:eastAsiaTheme="majorEastAsia" w:hAnsi="Calibri" w:cs="Calibri"/>
        </w:rPr>
        <w:t>…..</w:t>
      </w:r>
      <w:proofErr w:type="gramEnd"/>
      <w:r>
        <w:rPr>
          <w:rStyle w:val="apple-converted-space"/>
          <w:rFonts w:ascii="Calibri" w:hAnsi="Calibri" w:cs="Calibri"/>
        </w:rPr>
        <w:t>10</w:t>
      </w:r>
    </w:p>
    <w:p w14:paraId="19BBE6D5" w14:textId="76A3DF96" w:rsidR="00C976CA" w:rsidRDefault="00856ECD" w:rsidP="00C976CA">
      <w:pPr>
        <w:pStyle w:val="paragraph"/>
        <w:numPr>
          <w:ilvl w:val="0"/>
          <w:numId w:val="9"/>
        </w:numPr>
        <w:spacing w:before="0" w:beforeAutospacing="0" w:after="0" w:afterAutospacing="0"/>
        <w:ind w:left="1080" w:firstLine="0"/>
        <w:textAlignment w:val="baseline"/>
        <w:rPr>
          <w:rStyle w:val="apple-converted-space"/>
          <w:rFonts w:ascii="Calibri" w:hAnsi="Calibri" w:cs="Calibri"/>
        </w:rPr>
      </w:pPr>
      <w:r>
        <w:rPr>
          <w:rStyle w:val="normaltextrun"/>
          <w:rFonts w:ascii="Calibri" w:hAnsi="Calibri" w:cs="Calibri"/>
        </w:rPr>
        <w:t>Change Management Plan</w:t>
      </w:r>
      <w:r w:rsidR="00C976CA">
        <w:rPr>
          <w:rStyle w:val="normaltextrun"/>
          <w:rFonts w:ascii="Calibri" w:eastAsiaTheme="majorEastAsia" w:hAnsi="Calibri" w:cs="Calibri"/>
        </w:rPr>
        <w:t>……………………………………………</w:t>
      </w:r>
      <w:r>
        <w:rPr>
          <w:rStyle w:val="normaltextrun"/>
          <w:rFonts w:ascii="Calibri" w:eastAsiaTheme="majorEastAsia" w:hAnsi="Calibri" w:cs="Calibri"/>
        </w:rPr>
        <w:t>…….</w:t>
      </w:r>
      <w:r w:rsidR="00C976CA">
        <w:rPr>
          <w:rStyle w:val="normaltextrun"/>
          <w:rFonts w:ascii="Calibri" w:eastAsiaTheme="majorEastAsia" w:hAnsi="Calibri" w:cs="Calibri"/>
        </w:rPr>
        <w:t>…………………</w:t>
      </w:r>
      <w:proofErr w:type="gramStart"/>
      <w:r w:rsidR="00C976CA">
        <w:rPr>
          <w:rStyle w:val="normaltextrun"/>
          <w:rFonts w:ascii="Calibri" w:eastAsiaTheme="majorEastAsia" w:hAnsi="Calibri" w:cs="Calibri"/>
        </w:rPr>
        <w:t>…..</w:t>
      </w:r>
      <w:proofErr w:type="gramEnd"/>
      <w:r>
        <w:rPr>
          <w:rStyle w:val="apple-converted-space"/>
          <w:rFonts w:ascii="Calibri" w:hAnsi="Calibri" w:cs="Calibri"/>
        </w:rPr>
        <w:t>11</w:t>
      </w:r>
    </w:p>
    <w:p w14:paraId="40B333D1" w14:textId="232EAEDB" w:rsidR="00856ECD" w:rsidRDefault="00856ECD" w:rsidP="00C976CA">
      <w:pPr>
        <w:pStyle w:val="paragraph"/>
        <w:numPr>
          <w:ilvl w:val="0"/>
          <w:numId w:val="9"/>
        </w:numPr>
        <w:spacing w:before="0" w:beforeAutospacing="0" w:after="0" w:afterAutospacing="0"/>
        <w:ind w:left="1080" w:firstLine="0"/>
        <w:textAlignment w:val="baseline"/>
        <w:rPr>
          <w:rFonts w:ascii="Calibri" w:hAnsi="Calibri" w:cs="Calibri"/>
        </w:rPr>
      </w:pPr>
      <w:r>
        <w:rPr>
          <w:rFonts w:ascii="Calibri" w:hAnsi="Calibri" w:cs="Calibri"/>
        </w:rPr>
        <w:t>Culture Change and work of Leadership………………………………………</w:t>
      </w:r>
      <w:proofErr w:type="gramStart"/>
      <w:r>
        <w:rPr>
          <w:rFonts w:ascii="Calibri" w:hAnsi="Calibri" w:cs="Calibri"/>
        </w:rPr>
        <w:t>…..</w:t>
      </w:r>
      <w:proofErr w:type="gramEnd"/>
      <w:r>
        <w:rPr>
          <w:rFonts w:ascii="Calibri" w:hAnsi="Calibri" w:cs="Calibri"/>
        </w:rPr>
        <w:t>………..12</w:t>
      </w:r>
    </w:p>
    <w:p w14:paraId="5893309A" w14:textId="623652AB" w:rsidR="00C976CA" w:rsidRDefault="00C976CA" w:rsidP="00C976CA">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Conclusion…………………………………………………………………………………………………</w:t>
      </w:r>
      <w:r w:rsidR="00856ECD">
        <w:rPr>
          <w:rStyle w:val="normaltextrun"/>
          <w:rFonts w:ascii="Calibri" w:eastAsiaTheme="majorEastAsia" w:hAnsi="Calibri" w:cs="Calibri"/>
        </w:rPr>
        <w:t>.14</w:t>
      </w:r>
    </w:p>
    <w:p w14:paraId="21BC58C4" w14:textId="35DFB52D" w:rsidR="00C976CA" w:rsidRDefault="00C976CA" w:rsidP="00C976CA">
      <w:pPr>
        <w:pStyle w:val="paragraph"/>
        <w:numPr>
          <w:ilvl w:val="0"/>
          <w:numId w:val="1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References………………………………………………………………………………………………….</w:t>
      </w:r>
      <w:r w:rsidR="00856ECD">
        <w:rPr>
          <w:rStyle w:val="normaltextrun"/>
          <w:rFonts w:ascii="Calibri" w:eastAsiaTheme="majorEastAsia" w:hAnsi="Calibri" w:cs="Calibri"/>
        </w:rPr>
        <w:t>15</w:t>
      </w:r>
      <w:r>
        <w:rPr>
          <w:rStyle w:val="normaltextrun"/>
          <w:rFonts w:ascii="Calibri" w:eastAsiaTheme="majorEastAsia" w:hAnsi="Calibri" w:cs="Calibri"/>
        </w:rPr>
        <w:t xml:space="preserve"> </w:t>
      </w:r>
    </w:p>
    <w:p w14:paraId="51A6225B"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D80DE0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3D21AF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E606126"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27BC13A"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0B0A06B" w14:textId="77777777" w:rsidR="00C976CA" w:rsidRDefault="00C976CA" w:rsidP="00C976CA">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3306F440"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2CD50AC0"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40A36E1"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16E80206"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5DA26111"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3972AE8E"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7F9F4E35"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1D88322E"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CF9C9FC"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65C66FA8" w14:textId="77777777" w:rsidR="00C976CA" w:rsidRDefault="00C976CA" w:rsidP="00C976CA">
      <w:pPr>
        <w:pStyle w:val="paragraph"/>
        <w:spacing w:before="0" w:beforeAutospacing="0" w:after="0" w:afterAutospacing="0"/>
        <w:textAlignment w:val="baseline"/>
        <w:rPr>
          <w:rStyle w:val="eop"/>
          <w:rFonts w:ascii="Calibri" w:hAnsi="Calibri" w:cs="Calibri"/>
        </w:rPr>
      </w:pPr>
    </w:p>
    <w:p w14:paraId="08B67932"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p>
    <w:p w14:paraId="5B541BA0"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4B4A643"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15B29B6" w14:textId="56A07FF7" w:rsidR="00C976CA" w:rsidRDefault="00C976CA" w:rsidP="00C976CA">
      <w:pPr>
        <w:pStyle w:val="paragraph"/>
        <w:spacing w:before="0" w:beforeAutospacing="0" w:after="0" w:afterAutospacing="0"/>
        <w:textAlignment w:val="baseline"/>
        <w:rPr>
          <w:rFonts w:ascii="Segoe UI" w:hAnsi="Segoe UI" w:cs="Segoe UI"/>
          <w:sz w:val="18"/>
          <w:szCs w:val="18"/>
        </w:rPr>
      </w:pPr>
    </w:p>
    <w:p w14:paraId="015C0F00"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3B82B59" w14:textId="77777777" w:rsidR="00C976CA" w:rsidRDefault="00C976CA" w:rsidP="00C976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B63BF97" w14:textId="77777777" w:rsidR="00C976CA" w:rsidRPr="00CA703A" w:rsidRDefault="00C976CA" w:rsidP="00CA703A">
      <w:pPr>
        <w:pStyle w:val="paragraph"/>
        <w:spacing w:before="0" w:beforeAutospacing="0" w:after="0" w:afterAutospacing="0" w:line="360" w:lineRule="auto"/>
        <w:textAlignment w:val="baseline"/>
        <w:rPr>
          <w:rFonts w:ascii="Arial" w:hAnsi="Arial" w:cs="Arial"/>
          <w:sz w:val="22"/>
          <w:szCs w:val="22"/>
        </w:rPr>
      </w:pPr>
      <w:r>
        <w:rPr>
          <w:rStyle w:val="eop"/>
          <w:rFonts w:ascii="Calibri" w:hAnsi="Calibri" w:cs="Calibri"/>
        </w:rPr>
        <w:lastRenderedPageBreak/>
        <w:t> </w:t>
      </w:r>
    </w:p>
    <w:p w14:paraId="0CB9C306" w14:textId="77777777" w:rsidR="00C976CA" w:rsidRPr="00CA703A" w:rsidRDefault="00C976CA" w:rsidP="00CA703A">
      <w:pPr>
        <w:pStyle w:val="paragraph"/>
        <w:spacing w:before="0" w:beforeAutospacing="0" w:after="0" w:afterAutospacing="0" w:line="360" w:lineRule="auto"/>
        <w:textAlignment w:val="baseline"/>
        <w:rPr>
          <w:rFonts w:ascii="Arial" w:hAnsi="Arial" w:cs="Arial"/>
          <w:sz w:val="22"/>
          <w:szCs w:val="22"/>
        </w:rPr>
      </w:pPr>
      <w:r w:rsidRPr="00CA703A">
        <w:rPr>
          <w:rStyle w:val="eop"/>
          <w:rFonts w:ascii="Arial" w:hAnsi="Arial" w:cs="Arial"/>
          <w:sz w:val="22"/>
          <w:szCs w:val="22"/>
        </w:rPr>
        <w:t> </w:t>
      </w:r>
    </w:p>
    <w:p w14:paraId="4D7B7560" w14:textId="77777777" w:rsidR="00C976CA" w:rsidRPr="00CA703A" w:rsidRDefault="00C976CA" w:rsidP="00CA703A">
      <w:pPr>
        <w:pStyle w:val="paragraph"/>
        <w:spacing w:before="0" w:beforeAutospacing="0" w:after="0" w:afterAutospacing="0" w:line="360" w:lineRule="auto"/>
        <w:textAlignment w:val="baseline"/>
        <w:rPr>
          <w:rStyle w:val="eop"/>
          <w:rFonts w:ascii="Arial" w:hAnsi="Arial" w:cs="Arial"/>
          <w:sz w:val="22"/>
          <w:szCs w:val="22"/>
        </w:rPr>
      </w:pPr>
      <w:r w:rsidRPr="00CA703A">
        <w:rPr>
          <w:rStyle w:val="normaltextrun"/>
          <w:rFonts w:ascii="Arial" w:eastAsiaTheme="majorEastAsia" w:hAnsi="Arial" w:cs="Arial"/>
          <w:sz w:val="22"/>
          <w:szCs w:val="22"/>
          <w:u w:val="single"/>
        </w:rPr>
        <w:t>Introduction</w:t>
      </w:r>
      <w:r w:rsidRPr="00CA703A">
        <w:rPr>
          <w:rStyle w:val="eop"/>
          <w:rFonts w:ascii="Arial" w:hAnsi="Arial" w:cs="Arial"/>
          <w:sz w:val="22"/>
          <w:szCs w:val="22"/>
        </w:rPr>
        <w:t> </w:t>
      </w:r>
    </w:p>
    <w:p w14:paraId="1452C68F" w14:textId="332D2987" w:rsidR="00C976CA" w:rsidRPr="00CA703A" w:rsidRDefault="00C976CA" w:rsidP="00CA703A">
      <w:pPr>
        <w:pStyle w:val="paragraph"/>
        <w:spacing w:before="0" w:beforeAutospacing="0" w:after="0" w:afterAutospacing="0" w:line="360" w:lineRule="auto"/>
        <w:textAlignment w:val="baseline"/>
        <w:rPr>
          <w:rStyle w:val="eop"/>
          <w:rFonts w:ascii="Arial" w:hAnsi="Arial" w:cs="Arial"/>
          <w:sz w:val="22"/>
          <w:szCs w:val="22"/>
        </w:rPr>
      </w:pPr>
    </w:p>
    <w:p w14:paraId="7A1099DA" w14:textId="1B177D6A" w:rsidR="00884625" w:rsidRPr="00CA703A" w:rsidRDefault="00884625" w:rsidP="00CA703A">
      <w:pPr>
        <w:pStyle w:val="paragraph"/>
        <w:spacing w:before="0" w:beforeAutospacing="0" w:after="0" w:afterAutospacing="0" w:line="360" w:lineRule="auto"/>
        <w:textAlignment w:val="baseline"/>
        <w:rPr>
          <w:rStyle w:val="eop"/>
          <w:rFonts w:ascii="Arial" w:hAnsi="Arial" w:cs="Arial"/>
          <w:sz w:val="22"/>
          <w:szCs w:val="22"/>
        </w:rPr>
      </w:pPr>
      <w:r w:rsidRPr="00CA703A">
        <w:rPr>
          <w:rStyle w:val="eop"/>
          <w:rFonts w:ascii="Arial" w:hAnsi="Arial" w:cs="Arial"/>
          <w:sz w:val="22"/>
          <w:szCs w:val="22"/>
        </w:rPr>
        <w:t xml:space="preserve">Change management is of crucial importance in the realisation of projects. Changes in project management are basically something quite normal and do not automatically indicate that the project concerned has been planned incorrectly or badly. Rather, it is </w:t>
      </w:r>
      <w:proofErr w:type="gramStart"/>
      <w:r w:rsidRPr="00CA703A">
        <w:rPr>
          <w:rStyle w:val="eop"/>
          <w:rFonts w:ascii="Arial" w:hAnsi="Arial" w:cs="Arial"/>
          <w:sz w:val="22"/>
          <w:szCs w:val="22"/>
        </w:rPr>
        <w:t>in the nature of projects</w:t>
      </w:r>
      <w:proofErr w:type="gramEnd"/>
      <w:r w:rsidRPr="00CA703A">
        <w:rPr>
          <w:rStyle w:val="eop"/>
          <w:rFonts w:ascii="Arial" w:hAnsi="Arial" w:cs="Arial"/>
          <w:sz w:val="22"/>
          <w:szCs w:val="22"/>
        </w:rPr>
        <w:t xml:space="preserve"> that not all essential developments can be precisely foreseen at the start of the project. Even if this were possible in exceptional cases, in most cases the effort would clearly exceed the benefit.</w:t>
      </w:r>
    </w:p>
    <w:p w14:paraId="54CD6574" w14:textId="77777777" w:rsidR="00884625" w:rsidRPr="00CA703A" w:rsidRDefault="00884625" w:rsidP="00CA703A">
      <w:pPr>
        <w:pStyle w:val="paragraph"/>
        <w:spacing w:before="0" w:beforeAutospacing="0" w:after="0" w:afterAutospacing="0" w:line="360" w:lineRule="auto"/>
        <w:textAlignment w:val="baseline"/>
        <w:rPr>
          <w:rStyle w:val="eop"/>
          <w:rFonts w:ascii="Arial" w:hAnsi="Arial" w:cs="Arial"/>
          <w:sz w:val="22"/>
          <w:szCs w:val="22"/>
        </w:rPr>
      </w:pPr>
    </w:p>
    <w:p w14:paraId="60BD96D6" w14:textId="77777777" w:rsidR="00A132DC" w:rsidRPr="00CA703A" w:rsidRDefault="00A132DC" w:rsidP="00CA703A">
      <w:pPr>
        <w:pStyle w:val="paragraph"/>
        <w:spacing w:before="0" w:beforeAutospacing="0" w:after="0" w:afterAutospacing="0" w:line="360" w:lineRule="auto"/>
        <w:textAlignment w:val="baseline"/>
        <w:rPr>
          <w:rStyle w:val="eop"/>
          <w:rFonts w:ascii="Arial" w:hAnsi="Arial" w:cs="Arial"/>
          <w:sz w:val="22"/>
          <w:szCs w:val="22"/>
        </w:rPr>
      </w:pPr>
    </w:p>
    <w:p w14:paraId="00E8B183" w14:textId="538C5AC6" w:rsidR="00A132DC" w:rsidRPr="00CA703A" w:rsidRDefault="00A132DC" w:rsidP="00CA703A">
      <w:pPr>
        <w:pStyle w:val="paragraph"/>
        <w:spacing w:before="0" w:beforeAutospacing="0" w:after="0" w:afterAutospacing="0" w:line="360" w:lineRule="auto"/>
        <w:textAlignment w:val="baseline"/>
        <w:rPr>
          <w:rStyle w:val="eop"/>
          <w:rFonts w:ascii="Arial" w:hAnsi="Arial" w:cs="Arial"/>
          <w:sz w:val="22"/>
          <w:szCs w:val="22"/>
        </w:rPr>
      </w:pPr>
      <w:r w:rsidRPr="00CA703A">
        <w:rPr>
          <w:rStyle w:val="eop"/>
          <w:rFonts w:ascii="Arial" w:hAnsi="Arial" w:cs="Arial"/>
          <w:sz w:val="22"/>
          <w:szCs w:val="22"/>
        </w:rPr>
        <w:t xml:space="preserve">Changes in a company can be either </w:t>
      </w:r>
      <w:r w:rsidR="003B479A" w:rsidRPr="00CA703A">
        <w:rPr>
          <w:rStyle w:val="eop"/>
          <w:rFonts w:ascii="Arial" w:hAnsi="Arial" w:cs="Arial"/>
          <w:sz w:val="22"/>
          <w:szCs w:val="22"/>
        </w:rPr>
        <w:t xml:space="preserve">adaptive or </w:t>
      </w:r>
      <w:r w:rsidR="00891F85" w:rsidRPr="00CA703A">
        <w:rPr>
          <w:rStyle w:val="eop"/>
          <w:rFonts w:ascii="Arial" w:hAnsi="Arial" w:cs="Arial"/>
          <w:sz w:val="22"/>
          <w:szCs w:val="22"/>
        </w:rPr>
        <w:t>transformational.</w:t>
      </w:r>
    </w:p>
    <w:p w14:paraId="2BEB010F" w14:textId="77777777" w:rsidR="003B479A" w:rsidRPr="00CA703A" w:rsidRDefault="003B479A" w:rsidP="00CA703A">
      <w:pPr>
        <w:pStyle w:val="paragraph"/>
        <w:spacing w:before="0" w:beforeAutospacing="0" w:after="0" w:afterAutospacing="0" w:line="360" w:lineRule="auto"/>
        <w:textAlignment w:val="baseline"/>
        <w:rPr>
          <w:rStyle w:val="eop"/>
          <w:rFonts w:ascii="Arial" w:hAnsi="Arial" w:cs="Arial"/>
          <w:sz w:val="22"/>
          <w:szCs w:val="22"/>
        </w:rPr>
      </w:pPr>
    </w:p>
    <w:p w14:paraId="6FC0D2AC" w14:textId="3496729C" w:rsidR="003008BB" w:rsidRPr="00CA703A" w:rsidRDefault="003B479A" w:rsidP="00CA703A">
      <w:pPr>
        <w:pStyle w:val="paragraph"/>
        <w:spacing w:before="0" w:beforeAutospacing="0" w:after="0" w:afterAutospacing="0" w:line="360" w:lineRule="auto"/>
        <w:textAlignment w:val="baseline"/>
        <w:rPr>
          <w:rStyle w:val="eop"/>
          <w:rFonts w:ascii="Arial" w:hAnsi="Arial" w:cs="Arial"/>
          <w:sz w:val="22"/>
          <w:szCs w:val="22"/>
        </w:rPr>
      </w:pPr>
      <w:r w:rsidRPr="00CA703A">
        <w:rPr>
          <w:rStyle w:val="eop"/>
          <w:rFonts w:ascii="Arial" w:hAnsi="Arial" w:cs="Arial"/>
          <w:sz w:val="22"/>
          <w:szCs w:val="22"/>
        </w:rPr>
        <w:t xml:space="preserve">Adaptive change: Adaptive changes are incremental, small changes that an organisation makes over time to improve its strategies, goods, processes, and workflows. Examples of adaptive changes include adding a new team member to handle higher demand or enacting a new work-from-home policy to draw in more qualified candidates. </w:t>
      </w:r>
      <w:sdt>
        <w:sdtPr>
          <w:rPr>
            <w:rStyle w:val="eop"/>
            <w:rFonts w:ascii="Arial" w:hAnsi="Arial" w:cs="Arial"/>
            <w:sz w:val="22"/>
            <w:szCs w:val="22"/>
          </w:rPr>
          <w:id w:val="972033856"/>
          <w:citation/>
        </w:sdtPr>
        <w:sdtContent>
          <w:r w:rsidR="001A71E7" w:rsidRPr="00CA703A">
            <w:rPr>
              <w:rStyle w:val="eop"/>
              <w:rFonts w:ascii="Arial" w:hAnsi="Arial" w:cs="Arial"/>
              <w:sz w:val="22"/>
              <w:szCs w:val="22"/>
            </w:rPr>
            <w:fldChar w:fldCharType="begin"/>
          </w:r>
          <w:r w:rsidR="001A71E7" w:rsidRPr="00CA703A">
            <w:rPr>
              <w:rStyle w:val="eop"/>
              <w:rFonts w:ascii="Arial" w:hAnsi="Arial" w:cs="Arial"/>
              <w:sz w:val="22"/>
              <w:szCs w:val="22"/>
            </w:rPr>
            <w:instrText xml:space="preserve"> CITATION Kel201 \l 2057 </w:instrText>
          </w:r>
          <w:r w:rsidR="001A71E7" w:rsidRPr="00CA703A">
            <w:rPr>
              <w:rStyle w:val="eop"/>
              <w:rFonts w:ascii="Arial" w:hAnsi="Arial" w:cs="Arial"/>
              <w:sz w:val="22"/>
              <w:szCs w:val="22"/>
            </w:rPr>
            <w:fldChar w:fldCharType="separate"/>
          </w:r>
          <w:r w:rsidR="001A71E7" w:rsidRPr="00CA703A">
            <w:rPr>
              <w:rFonts w:ascii="Arial" w:hAnsi="Arial" w:cs="Arial"/>
              <w:noProof/>
              <w:sz w:val="22"/>
              <w:szCs w:val="22"/>
            </w:rPr>
            <w:t>(Miller, 2020)</w:t>
          </w:r>
          <w:r w:rsidR="001A71E7" w:rsidRPr="00CA703A">
            <w:rPr>
              <w:rStyle w:val="eop"/>
              <w:rFonts w:ascii="Arial" w:hAnsi="Arial" w:cs="Arial"/>
              <w:sz w:val="22"/>
              <w:szCs w:val="22"/>
            </w:rPr>
            <w:fldChar w:fldCharType="end"/>
          </w:r>
        </w:sdtContent>
      </w:sdt>
    </w:p>
    <w:p w14:paraId="7F07B92A" w14:textId="77777777" w:rsidR="003008BB" w:rsidRPr="00CA703A" w:rsidRDefault="003008BB" w:rsidP="00CA703A">
      <w:pPr>
        <w:pStyle w:val="paragraph"/>
        <w:spacing w:before="0" w:beforeAutospacing="0" w:after="0" w:afterAutospacing="0" w:line="360" w:lineRule="auto"/>
        <w:textAlignment w:val="baseline"/>
        <w:rPr>
          <w:rStyle w:val="eop"/>
          <w:rFonts w:ascii="Arial" w:hAnsi="Arial" w:cs="Arial"/>
          <w:sz w:val="22"/>
          <w:szCs w:val="22"/>
        </w:rPr>
      </w:pPr>
    </w:p>
    <w:p w14:paraId="65827DF6" w14:textId="03C12C7C" w:rsidR="003B479A" w:rsidRPr="00CA703A" w:rsidRDefault="003008BB" w:rsidP="00CA703A">
      <w:pPr>
        <w:pStyle w:val="paragraph"/>
        <w:spacing w:before="0" w:beforeAutospacing="0" w:after="0" w:afterAutospacing="0" w:line="360" w:lineRule="auto"/>
        <w:textAlignment w:val="baseline"/>
        <w:rPr>
          <w:rStyle w:val="eop"/>
          <w:rFonts w:ascii="Arial" w:hAnsi="Arial" w:cs="Arial"/>
          <w:sz w:val="22"/>
          <w:szCs w:val="22"/>
        </w:rPr>
      </w:pPr>
      <w:r w:rsidRPr="00CA703A">
        <w:rPr>
          <w:rStyle w:val="eop"/>
          <w:rFonts w:ascii="Arial" w:hAnsi="Arial" w:cs="Arial"/>
          <w:sz w:val="22"/>
          <w:szCs w:val="22"/>
        </w:rPr>
        <w:t>Tr</w:t>
      </w:r>
      <w:r w:rsidR="001A71E7" w:rsidRPr="00CA703A">
        <w:rPr>
          <w:rStyle w:val="eop"/>
          <w:rFonts w:ascii="Arial" w:hAnsi="Arial" w:cs="Arial"/>
          <w:sz w:val="22"/>
          <w:szCs w:val="22"/>
        </w:rPr>
        <w:t>ansformational change: These are l</w:t>
      </w:r>
      <w:r w:rsidR="003B479A" w:rsidRPr="00CA703A">
        <w:rPr>
          <w:rStyle w:val="eop"/>
          <w:rFonts w:ascii="Arial" w:hAnsi="Arial" w:cs="Arial"/>
          <w:sz w:val="22"/>
          <w:szCs w:val="22"/>
        </w:rPr>
        <w:t>arger in size and scope, transformational changes frequently denote a dramatic and, occasionally, abrupt departure from the status quo. Examples of transformational change include deciding to expand globally or launching a new product or company division.</w:t>
      </w:r>
      <w:sdt>
        <w:sdtPr>
          <w:rPr>
            <w:rStyle w:val="eop"/>
            <w:rFonts w:ascii="Arial" w:hAnsi="Arial" w:cs="Arial"/>
            <w:sz w:val="22"/>
            <w:szCs w:val="22"/>
          </w:rPr>
          <w:id w:val="-869522067"/>
          <w:citation/>
        </w:sdtPr>
        <w:sdtContent>
          <w:r w:rsidR="001A71E7" w:rsidRPr="00CA703A">
            <w:rPr>
              <w:rStyle w:val="eop"/>
              <w:rFonts w:ascii="Arial" w:hAnsi="Arial" w:cs="Arial"/>
              <w:sz w:val="22"/>
              <w:szCs w:val="22"/>
            </w:rPr>
            <w:fldChar w:fldCharType="begin"/>
          </w:r>
          <w:r w:rsidR="001A71E7" w:rsidRPr="00CA703A">
            <w:rPr>
              <w:rStyle w:val="eop"/>
              <w:rFonts w:ascii="Arial" w:hAnsi="Arial" w:cs="Arial"/>
              <w:sz w:val="22"/>
              <w:szCs w:val="22"/>
            </w:rPr>
            <w:instrText xml:space="preserve"> CITATION Kel201 \l 2057 </w:instrText>
          </w:r>
          <w:r w:rsidR="001A71E7" w:rsidRPr="00CA703A">
            <w:rPr>
              <w:rStyle w:val="eop"/>
              <w:rFonts w:ascii="Arial" w:hAnsi="Arial" w:cs="Arial"/>
              <w:sz w:val="22"/>
              <w:szCs w:val="22"/>
            </w:rPr>
            <w:fldChar w:fldCharType="separate"/>
          </w:r>
          <w:r w:rsidR="001A71E7" w:rsidRPr="00CA703A">
            <w:rPr>
              <w:rStyle w:val="eop"/>
              <w:rFonts w:ascii="Arial" w:hAnsi="Arial" w:cs="Arial"/>
              <w:noProof/>
              <w:sz w:val="22"/>
              <w:szCs w:val="22"/>
            </w:rPr>
            <w:t xml:space="preserve"> </w:t>
          </w:r>
          <w:r w:rsidR="001A71E7" w:rsidRPr="00CA703A">
            <w:rPr>
              <w:rFonts w:ascii="Arial" w:hAnsi="Arial" w:cs="Arial"/>
              <w:noProof/>
              <w:sz w:val="22"/>
              <w:szCs w:val="22"/>
            </w:rPr>
            <w:t>(Miller, 2020)</w:t>
          </w:r>
          <w:r w:rsidR="001A71E7" w:rsidRPr="00CA703A">
            <w:rPr>
              <w:rStyle w:val="eop"/>
              <w:rFonts w:ascii="Arial" w:hAnsi="Arial" w:cs="Arial"/>
              <w:sz w:val="22"/>
              <w:szCs w:val="22"/>
            </w:rPr>
            <w:fldChar w:fldCharType="end"/>
          </w:r>
        </w:sdtContent>
      </w:sdt>
    </w:p>
    <w:p w14:paraId="3A41195E" w14:textId="475ED84A" w:rsidR="00C50667" w:rsidRPr="00CA703A" w:rsidRDefault="00FD5D4C" w:rsidP="00CA703A">
      <w:pPr>
        <w:pStyle w:val="NormalWeb"/>
        <w:spacing w:line="360" w:lineRule="auto"/>
        <w:rPr>
          <w:rFonts w:ascii="Arial" w:hAnsi="Arial" w:cs="Arial"/>
          <w:sz w:val="22"/>
          <w:szCs w:val="22"/>
        </w:rPr>
      </w:pPr>
      <w:r w:rsidRPr="00CA703A">
        <w:rPr>
          <w:rFonts w:ascii="Arial" w:hAnsi="Arial" w:cs="Arial"/>
          <w:color w:val="000000"/>
          <w:sz w:val="22"/>
          <w:szCs w:val="22"/>
        </w:rPr>
        <w:t>This</w:t>
      </w:r>
      <w:r w:rsidR="00C976CA" w:rsidRPr="00CA703A">
        <w:rPr>
          <w:rFonts w:ascii="Arial" w:hAnsi="Arial" w:cs="Arial"/>
          <w:color w:val="000000"/>
          <w:sz w:val="22"/>
          <w:szCs w:val="22"/>
        </w:rPr>
        <w:t xml:space="preserve"> report </w:t>
      </w:r>
      <w:r w:rsidRPr="00CA703A">
        <w:rPr>
          <w:rFonts w:ascii="Arial" w:hAnsi="Arial" w:cs="Arial"/>
          <w:color w:val="000000"/>
          <w:sz w:val="22"/>
          <w:szCs w:val="22"/>
        </w:rPr>
        <w:t>is an</w:t>
      </w:r>
      <w:r w:rsidR="00E76A92" w:rsidRPr="00CA703A">
        <w:rPr>
          <w:rFonts w:ascii="Arial" w:hAnsi="Arial" w:cs="Arial"/>
          <w:color w:val="000000"/>
          <w:sz w:val="22"/>
          <w:szCs w:val="22"/>
        </w:rPr>
        <w:t xml:space="preserve"> </w:t>
      </w:r>
      <w:r w:rsidRPr="00CA703A">
        <w:rPr>
          <w:rFonts w:ascii="Arial" w:hAnsi="Arial" w:cs="Arial"/>
          <w:sz w:val="22"/>
          <w:szCs w:val="22"/>
        </w:rPr>
        <w:t xml:space="preserve">academic report for the board of directors by applying academic change management and leadership models, methods, and theories to explore the key issues of leading change in the workplace. </w:t>
      </w:r>
    </w:p>
    <w:p w14:paraId="7C0BB2D1" w14:textId="635FBD2C" w:rsidR="002646B5" w:rsidRPr="00CA703A" w:rsidRDefault="00C50667" w:rsidP="00CA703A">
      <w:pPr>
        <w:pStyle w:val="NormalWeb"/>
        <w:spacing w:line="360" w:lineRule="auto"/>
        <w:rPr>
          <w:rFonts w:ascii="Arial" w:hAnsi="Arial" w:cs="Arial"/>
          <w:sz w:val="22"/>
          <w:szCs w:val="22"/>
        </w:rPr>
      </w:pPr>
      <w:r w:rsidRPr="00CA703A">
        <w:rPr>
          <w:rFonts w:ascii="Arial" w:hAnsi="Arial" w:cs="Arial"/>
          <w:sz w:val="22"/>
          <w:szCs w:val="22"/>
        </w:rPr>
        <w:t>I have chosen to</w:t>
      </w:r>
      <w:r w:rsidR="002419D7" w:rsidRPr="00CA703A">
        <w:rPr>
          <w:rFonts w:ascii="Arial" w:hAnsi="Arial" w:cs="Arial"/>
          <w:sz w:val="22"/>
          <w:szCs w:val="22"/>
        </w:rPr>
        <w:t xml:space="preserve"> write about </w:t>
      </w:r>
      <w:r w:rsidRPr="00CA703A">
        <w:rPr>
          <w:rFonts w:ascii="Arial" w:hAnsi="Arial" w:cs="Arial"/>
          <w:sz w:val="22"/>
          <w:szCs w:val="22"/>
        </w:rPr>
        <w:t xml:space="preserve">the company Zoom as it did bloom during the pandemic and is still a number one platform for </w:t>
      </w:r>
      <w:r w:rsidR="002646B5" w:rsidRPr="00CA703A">
        <w:rPr>
          <w:rFonts w:ascii="Arial" w:hAnsi="Arial" w:cs="Arial"/>
          <w:sz w:val="22"/>
          <w:szCs w:val="22"/>
        </w:rPr>
        <w:t xml:space="preserve">the working environment, </w:t>
      </w:r>
      <w:proofErr w:type="gramStart"/>
      <w:r w:rsidR="002646B5" w:rsidRPr="00CA703A">
        <w:rPr>
          <w:rFonts w:ascii="Arial" w:hAnsi="Arial" w:cs="Arial"/>
          <w:sz w:val="22"/>
          <w:szCs w:val="22"/>
        </w:rPr>
        <w:t>schools</w:t>
      </w:r>
      <w:proofErr w:type="gramEnd"/>
      <w:r w:rsidR="002646B5" w:rsidRPr="00CA703A">
        <w:rPr>
          <w:rFonts w:ascii="Arial" w:hAnsi="Arial" w:cs="Arial"/>
          <w:sz w:val="22"/>
          <w:szCs w:val="22"/>
        </w:rPr>
        <w:t xml:space="preserve"> and Universities.</w:t>
      </w:r>
      <w:r w:rsidR="00891F85" w:rsidRPr="00CA703A">
        <w:rPr>
          <w:rFonts w:ascii="Arial" w:hAnsi="Arial" w:cs="Arial"/>
          <w:sz w:val="22"/>
          <w:szCs w:val="22"/>
        </w:rPr>
        <w:t xml:space="preserve"> </w:t>
      </w:r>
      <w:r w:rsidR="002419D7" w:rsidRPr="00CA703A">
        <w:rPr>
          <w:rFonts w:ascii="Arial" w:hAnsi="Arial" w:cs="Arial"/>
          <w:sz w:val="22"/>
          <w:szCs w:val="22"/>
        </w:rPr>
        <w:t>The change management theory I will be using is L</w:t>
      </w:r>
      <w:r w:rsidR="002B34FA" w:rsidRPr="00CA703A">
        <w:rPr>
          <w:rFonts w:ascii="Arial" w:hAnsi="Arial" w:cs="Arial"/>
          <w:sz w:val="22"/>
          <w:szCs w:val="22"/>
        </w:rPr>
        <w:t>ewin’s Change Management Model.</w:t>
      </w:r>
    </w:p>
    <w:p w14:paraId="22F280D1" w14:textId="6A4DCEAC" w:rsidR="007D3681" w:rsidRPr="00CA703A" w:rsidRDefault="007D3681" w:rsidP="00CA703A">
      <w:pPr>
        <w:pStyle w:val="paragraph"/>
        <w:spacing w:before="0" w:beforeAutospacing="0" w:after="0" w:afterAutospacing="0" w:line="360" w:lineRule="auto"/>
        <w:textAlignment w:val="baseline"/>
        <w:rPr>
          <w:rFonts w:ascii="Arial" w:hAnsi="Arial" w:cs="Arial"/>
          <w:color w:val="000000"/>
          <w:sz w:val="22"/>
          <w:szCs w:val="22"/>
        </w:rPr>
      </w:pPr>
    </w:p>
    <w:p w14:paraId="1926C36C" w14:textId="318754AC" w:rsidR="002E7720" w:rsidRPr="00CA703A" w:rsidRDefault="00891F85" w:rsidP="00CA703A">
      <w:pPr>
        <w:pStyle w:val="paragraph"/>
        <w:spacing w:before="0" w:beforeAutospacing="0" w:after="0" w:afterAutospacing="0" w:line="360" w:lineRule="auto"/>
        <w:textAlignment w:val="baseline"/>
        <w:rPr>
          <w:rFonts w:ascii="Arial" w:hAnsi="Arial" w:cs="Arial"/>
          <w:color w:val="000000"/>
          <w:sz w:val="22"/>
          <w:szCs w:val="22"/>
        </w:rPr>
      </w:pPr>
      <w:r w:rsidRPr="00CA703A">
        <w:rPr>
          <w:rFonts w:ascii="Arial" w:hAnsi="Arial" w:cs="Arial"/>
          <w:color w:val="000000"/>
          <w:sz w:val="22"/>
          <w:szCs w:val="22"/>
        </w:rPr>
        <w:t>Main body</w:t>
      </w:r>
    </w:p>
    <w:p w14:paraId="08D4406A" w14:textId="77777777" w:rsidR="007420F3" w:rsidRPr="00CA703A" w:rsidRDefault="007420F3" w:rsidP="00CA703A">
      <w:pPr>
        <w:pStyle w:val="paragraph"/>
        <w:spacing w:before="0" w:beforeAutospacing="0" w:after="0" w:afterAutospacing="0" w:line="360" w:lineRule="auto"/>
        <w:textAlignment w:val="baseline"/>
        <w:rPr>
          <w:rFonts w:ascii="Arial" w:hAnsi="Arial" w:cs="Arial"/>
          <w:color w:val="000000"/>
          <w:sz w:val="22"/>
          <w:szCs w:val="22"/>
        </w:rPr>
      </w:pPr>
    </w:p>
    <w:p w14:paraId="328BC361" w14:textId="0CD741E7" w:rsidR="00AA3963" w:rsidRPr="00CA703A" w:rsidRDefault="002815AD" w:rsidP="00CA703A">
      <w:pPr>
        <w:pStyle w:val="paragraph"/>
        <w:spacing w:before="0" w:beforeAutospacing="0" w:after="0" w:afterAutospacing="0" w:line="360" w:lineRule="auto"/>
        <w:textAlignment w:val="baseline"/>
        <w:rPr>
          <w:rFonts w:ascii="Arial" w:hAnsi="Arial" w:cs="Arial"/>
          <w:color w:val="000000"/>
          <w:sz w:val="22"/>
          <w:szCs w:val="22"/>
        </w:rPr>
      </w:pPr>
      <w:r w:rsidRPr="00CA703A">
        <w:rPr>
          <w:rFonts w:ascii="Arial" w:hAnsi="Arial" w:cs="Arial"/>
          <w:color w:val="000000"/>
          <w:sz w:val="22"/>
          <w:szCs w:val="22"/>
        </w:rPr>
        <w:t xml:space="preserve">Where there used to be one meeting after another in the calendar, there is now call after call. No break is necessary, after all, there is no need to change rooms. Two clicks - and the </w:t>
      </w:r>
      <w:r w:rsidRPr="00CA703A">
        <w:rPr>
          <w:rFonts w:ascii="Arial" w:hAnsi="Arial" w:cs="Arial"/>
          <w:color w:val="000000"/>
          <w:sz w:val="22"/>
          <w:szCs w:val="22"/>
        </w:rPr>
        <w:lastRenderedPageBreak/>
        <w:t>screen is full of other people, lined up like an antique collection of books: heads and torsos are visible, nothing more. In the background, are bookshelves, wardrobes, and kitchen interiors.</w:t>
      </w:r>
    </w:p>
    <w:p w14:paraId="7F20B811" w14:textId="77777777" w:rsidR="00AA3963" w:rsidRPr="00CA703A" w:rsidRDefault="00AA3963" w:rsidP="00CA703A">
      <w:pPr>
        <w:pStyle w:val="paragraph"/>
        <w:spacing w:before="0" w:beforeAutospacing="0" w:after="0" w:afterAutospacing="0" w:line="360" w:lineRule="auto"/>
        <w:textAlignment w:val="baseline"/>
        <w:rPr>
          <w:rFonts w:ascii="Arial" w:hAnsi="Arial" w:cs="Arial"/>
          <w:color w:val="000000"/>
          <w:sz w:val="22"/>
          <w:szCs w:val="22"/>
        </w:rPr>
      </w:pPr>
    </w:p>
    <w:p w14:paraId="6A71847F" w14:textId="7AF48EF8" w:rsidR="00AA3963" w:rsidRPr="00CA703A" w:rsidRDefault="00AA3963" w:rsidP="00CA703A">
      <w:pPr>
        <w:pStyle w:val="paragraph"/>
        <w:spacing w:before="0" w:beforeAutospacing="0" w:after="0" w:afterAutospacing="0" w:line="360" w:lineRule="auto"/>
        <w:textAlignment w:val="baseline"/>
        <w:rPr>
          <w:rFonts w:ascii="Arial" w:hAnsi="Arial" w:cs="Arial"/>
          <w:color w:val="000000"/>
          <w:sz w:val="22"/>
          <w:szCs w:val="22"/>
        </w:rPr>
      </w:pPr>
      <w:r w:rsidRPr="00CA703A">
        <w:rPr>
          <w:rFonts w:ascii="Arial" w:hAnsi="Arial" w:cs="Arial"/>
          <w:color w:val="000000"/>
          <w:sz w:val="22"/>
          <w:szCs w:val="22"/>
        </w:rPr>
        <w:t>During the pandemic, companies banned business travel to protect against infection while realising how much money could be saved through virtual meetings. Even though the restrictions are likely to decrease over time - video conferencing is here to stay.</w:t>
      </w:r>
    </w:p>
    <w:p w14:paraId="656D6926" w14:textId="5F9B4CD8" w:rsidR="00D75937" w:rsidRPr="00CA703A" w:rsidRDefault="00C60569" w:rsidP="00CA703A">
      <w:pPr>
        <w:pStyle w:val="paragraph"/>
        <w:spacing w:line="360" w:lineRule="auto"/>
        <w:textAlignment w:val="baseline"/>
        <w:rPr>
          <w:rFonts w:ascii="Arial" w:hAnsi="Arial" w:cs="Arial"/>
          <w:color w:val="000000"/>
          <w:sz w:val="22"/>
          <w:szCs w:val="22"/>
        </w:rPr>
      </w:pPr>
      <w:r w:rsidRPr="00CA703A">
        <w:rPr>
          <w:rFonts w:ascii="Arial" w:hAnsi="Arial" w:cs="Arial"/>
          <w:color w:val="000000"/>
          <w:sz w:val="22"/>
          <w:szCs w:val="22"/>
        </w:rPr>
        <w:t xml:space="preserve">Zoom was </w:t>
      </w:r>
      <w:proofErr w:type="gramStart"/>
      <w:r w:rsidRPr="00CA703A">
        <w:rPr>
          <w:rFonts w:ascii="Arial" w:hAnsi="Arial" w:cs="Arial"/>
          <w:color w:val="000000"/>
          <w:sz w:val="22"/>
          <w:szCs w:val="22"/>
        </w:rPr>
        <w:t>actually meant</w:t>
      </w:r>
      <w:proofErr w:type="gramEnd"/>
      <w:r w:rsidRPr="00CA703A">
        <w:rPr>
          <w:rFonts w:ascii="Arial" w:hAnsi="Arial" w:cs="Arial"/>
          <w:color w:val="000000"/>
          <w:sz w:val="22"/>
          <w:szCs w:val="22"/>
        </w:rPr>
        <w:t xml:space="preserve"> for businesses. During the Corona crisis, however, not only </w:t>
      </w:r>
      <w:r w:rsidR="00026461" w:rsidRPr="00CA703A">
        <w:rPr>
          <w:rFonts w:ascii="Arial" w:hAnsi="Arial" w:cs="Arial"/>
          <w:color w:val="000000"/>
          <w:sz w:val="22"/>
          <w:szCs w:val="22"/>
        </w:rPr>
        <w:t xml:space="preserve">did </w:t>
      </w:r>
      <w:r w:rsidRPr="00CA703A">
        <w:rPr>
          <w:rFonts w:ascii="Arial" w:hAnsi="Arial" w:cs="Arial"/>
          <w:color w:val="000000"/>
          <w:sz w:val="22"/>
          <w:szCs w:val="22"/>
        </w:rPr>
        <w:t xml:space="preserve">the use in the home office </w:t>
      </w:r>
      <w:r w:rsidR="00026461" w:rsidRPr="00CA703A">
        <w:rPr>
          <w:rFonts w:ascii="Arial" w:hAnsi="Arial" w:cs="Arial"/>
          <w:color w:val="000000"/>
          <w:sz w:val="22"/>
          <w:szCs w:val="22"/>
        </w:rPr>
        <w:t>increase</w:t>
      </w:r>
      <w:r w:rsidRPr="00CA703A">
        <w:rPr>
          <w:rFonts w:ascii="Arial" w:hAnsi="Arial" w:cs="Arial"/>
          <w:color w:val="000000"/>
          <w:sz w:val="22"/>
          <w:szCs w:val="22"/>
        </w:rPr>
        <w:t xml:space="preserve"> but also the use by private individuals as well as for sports courses, church services or education. To date, there are up to 300 million participations in video conferences every day</w:t>
      </w:r>
      <w:r w:rsidR="00B16798" w:rsidRPr="00CA703A">
        <w:rPr>
          <w:rFonts w:ascii="Arial" w:hAnsi="Arial" w:cs="Arial"/>
          <w:color w:val="000000"/>
          <w:sz w:val="22"/>
          <w:szCs w:val="22"/>
        </w:rPr>
        <w:t xml:space="preserve"> and s</w:t>
      </w:r>
      <w:r w:rsidRPr="00CA703A">
        <w:rPr>
          <w:rFonts w:ascii="Arial" w:hAnsi="Arial" w:cs="Arial"/>
          <w:color w:val="000000"/>
          <w:sz w:val="22"/>
          <w:szCs w:val="22"/>
        </w:rPr>
        <w:t>ince 2019, Zoom has grown up to 30 times.</w:t>
      </w:r>
      <w:r w:rsidR="00026461" w:rsidRPr="00CA703A">
        <w:rPr>
          <w:rFonts w:ascii="Arial" w:hAnsi="Arial" w:cs="Arial"/>
          <w:color w:val="000000"/>
          <w:sz w:val="22"/>
          <w:szCs w:val="22"/>
        </w:rPr>
        <w:t xml:space="preserve"> </w:t>
      </w:r>
      <w:sdt>
        <w:sdtPr>
          <w:rPr>
            <w:rFonts w:ascii="Arial" w:hAnsi="Arial" w:cs="Arial"/>
            <w:color w:val="000000"/>
            <w:sz w:val="22"/>
            <w:szCs w:val="22"/>
          </w:rPr>
          <w:id w:val="1649943105"/>
          <w:citation/>
        </w:sdtPr>
        <w:sdtContent>
          <w:r w:rsidR="00B16798" w:rsidRPr="00CA703A">
            <w:rPr>
              <w:rFonts w:ascii="Arial" w:hAnsi="Arial" w:cs="Arial"/>
              <w:color w:val="000000"/>
              <w:sz w:val="22"/>
              <w:szCs w:val="22"/>
            </w:rPr>
            <w:fldChar w:fldCharType="begin"/>
          </w:r>
          <w:r w:rsidR="00B16798" w:rsidRPr="00CA703A">
            <w:rPr>
              <w:rFonts w:ascii="Arial" w:hAnsi="Arial" w:cs="Arial"/>
              <w:color w:val="000000"/>
              <w:sz w:val="22"/>
              <w:szCs w:val="22"/>
            </w:rPr>
            <w:instrText xml:space="preserve"> CITATION Dey23 \l 2057 </w:instrText>
          </w:r>
          <w:r w:rsidR="00B16798" w:rsidRPr="00CA703A">
            <w:rPr>
              <w:rFonts w:ascii="Arial" w:hAnsi="Arial" w:cs="Arial"/>
              <w:color w:val="000000"/>
              <w:sz w:val="22"/>
              <w:szCs w:val="22"/>
            </w:rPr>
            <w:fldChar w:fldCharType="separate"/>
          </w:r>
          <w:r w:rsidR="00B16798" w:rsidRPr="00CA703A">
            <w:rPr>
              <w:rFonts w:ascii="Arial" w:hAnsi="Arial" w:cs="Arial"/>
              <w:noProof/>
              <w:color w:val="000000"/>
              <w:sz w:val="22"/>
              <w:szCs w:val="22"/>
            </w:rPr>
            <w:t xml:space="preserve"> (Georgiev, 2023)</w:t>
          </w:r>
          <w:r w:rsidR="00B16798" w:rsidRPr="00CA703A">
            <w:rPr>
              <w:rFonts w:ascii="Arial" w:hAnsi="Arial" w:cs="Arial"/>
              <w:color w:val="000000"/>
              <w:sz w:val="22"/>
              <w:szCs w:val="22"/>
            </w:rPr>
            <w:fldChar w:fldCharType="end"/>
          </w:r>
        </w:sdtContent>
      </w:sdt>
      <w:r w:rsidRPr="00CA703A">
        <w:rPr>
          <w:rFonts w:ascii="Arial" w:hAnsi="Arial" w:cs="Arial"/>
          <w:color w:val="000000"/>
          <w:sz w:val="22"/>
          <w:szCs w:val="22"/>
        </w:rPr>
        <w:t xml:space="preserve"> CEO and founder Eric </w:t>
      </w:r>
      <w:r w:rsidR="00A710FA" w:rsidRPr="00CA703A">
        <w:rPr>
          <w:rFonts w:ascii="Arial" w:hAnsi="Arial" w:cs="Arial"/>
          <w:color w:val="000000"/>
          <w:sz w:val="22"/>
          <w:szCs w:val="22"/>
        </w:rPr>
        <w:t>Yuan</w:t>
      </w:r>
      <w:r w:rsidRPr="00CA703A">
        <w:rPr>
          <w:rFonts w:ascii="Arial" w:hAnsi="Arial" w:cs="Arial"/>
          <w:color w:val="000000"/>
          <w:sz w:val="22"/>
          <w:szCs w:val="22"/>
        </w:rPr>
        <w:t xml:space="preserve"> has left Cisco Webex as </w:t>
      </w:r>
      <w:r w:rsidR="00026461" w:rsidRPr="00CA703A">
        <w:rPr>
          <w:rFonts w:ascii="Arial" w:hAnsi="Arial" w:cs="Arial"/>
          <w:color w:val="000000"/>
          <w:sz w:val="22"/>
          <w:szCs w:val="22"/>
        </w:rPr>
        <w:t xml:space="preserve">an </w:t>
      </w:r>
      <w:r w:rsidRPr="00CA703A">
        <w:rPr>
          <w:rFonts w:ascii="Arial" w:hAnsi="Arial" w:cs="Arial"/>
          <w:color w:val="000000"/>
          <w:sz w:val="22"/>
          <w:szCs w:val="22"/>
        </w:rPr>
        <w:t>engineer, which now poses a threat to Zoom.</w:t>
      </w:r>
      <w:sdt>
        <w:sdtPr>
          <w:rPr>
            <w:rFonts w:ascii="Arial" w:hAnsi="Arial" w:cs="Arial"/>
            <w:color w:val="000000"/>
            <w:sz w:val="22"/>
            <w:szCs w:val="22"/>
          </w:rPr>
          <w:id w:val="48661533"/>
          <w:citation/>
        </w:sdtPr>
        <w:sdtContent>
          <w:r w:rsidR="00B461BD" w:rsidRPr="00CA703A">
            <w:rPr>
              <w:rFonts w:ascii="Arial" w:hAnsi="Arial" w:cs="Arial"/>
              <w:color w:val="000000"/>
              <w:sz w:val="22"/>
              <w:szCs w:val="22"/>
            </w:rPr>
            <w:fldChar w:fldCharType="begin"/>
          </w:r>
          <w:r w:rsidR="00B461BD" w:rsidRPr="00CA703A">
            <w:rPr>
              <w:rFonts w:ascii="Arial" w:hAnsi="Arial" w:cs="Arial"/>
              <w:color w:val="000000"/>
              <w:sz w:val="22"/>
              <w:szCs w:val="22"/>
            </w:rPr>
            <w:instrText xml:space="preserve"> CITATION Kel20 \l 2057 </w:instrText>
          </w:r>
          <w:r w:rsidR="00B461BD" w:rsidRPr="00CA703A">
            <w:rPr>
              <w:rFonts w:ascii="Arial" w:hAnsi="Arial" w:cs="Arial"/>
              <w:color w:val="000000"/>
              <w:sz w:val="22"/>
              <w:szCs w:val="22"/>
            </w:rPr>
            <w:fldChar w:fldCharType="separate"/>
          </w:r>
          <w:r w:rsidR="00B461BD" w:rsidRPr="00CA703A">
            <w:rPr>
              <w:rFonts w:ascii="Arial" w:hAnsi="Arial" w:cs="Arial"/>
              <w:noProof/>
              <w:color w:val="000000"/>
              <w:sz w:val="22"/>
              <w:szCs w:val="22"/>
            </w:rPr>
            <w:t xml:space="preserve"> (Kelly, 2020)</w:t>
          </w:r>
          <w:r w:rsidR="00B461BD" w:rsidRPr="00CA703A">
            <w:rPr>
              <w:rFonts w:ascii="Arial" w:hAnsi="Arial" w:cs="Arial"/>
              <w:color w:val="000000"/>
              <w:sz w:val="22"/>
              <w:szCs w:val="22"/>
            </w:rPr>
            <w:fldChar w:fldCharType="end"/>
          </w:r>
        </w:sdtContent>
      </w:sdt>
      <w:r w:rsidR="00D24817" w:rsidRPr="00CA703A">
        <w:rPr>
          <w:rFonts w:ascii="Arial" w:hAnsi="Arial" w:cs="Arial"/>
          <w:color w:val="000000"/>
          <w:sz w:val="22"/>
          <w:szCs w:val="22"/>
        </w:rPr>
        <w:t xml:space="preserve">. </w:t>
      </w:r>
    </w:p>
    <w:p w14:paraId="7B351352" w14:textId="2CCC3FF8" w:rsidR="00650787" w:rsidRPr="00CA703A" w:rsidRDefault="00D75937"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sz w:val="22"/>
          <w:szCs w:val="22"/>
        </w:rPr>
        <w:t xml:space="preserve">Zoom wants to use the Corona boom as a bridgehead for future growth. Video conferencing and ordinary telephony could basically be covered by one and the same product, Yuan pointed out. That is why Zoom sees great opportunities for new business here - even when it comes to private use. "Video conferencing is becoming a consumer business," Yuan emphasised. He sees opportunities here to keep up with the video chat services of the big tech companies Apple, Google, </w:t>
      </w:r>
      <w:proofErr w:type="gramStart"/>
      <w:r w:rsidRPr="00CA703A">
        <w:rPr>
          <w:rFonts w:ascii="Arial" w:hAnsi="Arial" w:cs="Arial"/>
          <w:color w:val="000000"/>
          <w:sz w:val="22"/>
          <w:szCs w:val="22"/>
        </w:rPr>
        <w:t>Facebook</w:t>
      </w:r>
      <w:proofErr w:type="gramEnd"/>
      <w:r w:rsidRPr="00CA703A">
        <w:rPr>
          <w:rFonts w:ascii="Arial" w:hAnsi="Arial" w:cs="Arial"/>
          <w:color w:val="000000"/>
          <w:sz w:val="22"/>
          <w:szCs w:val="22"/>
        </w:rPr>
        <w:t xml:space="preserve"> and Microsoft, all of which could not profit as much as Zoom from the Corona crisis - but improved their services. </w:t>
      </w:r>
      <w:sdt>
        <w:sdtPr>
          <w:rPr>
            <w:rFonts w:ascii="Arial" w:hAnsi="Arial" w:cs="Arial"/>
            <w:color w:val="000000" w:themeColor="text1"/>
            <w:sz w:val="22"/>
            <w:szCs w:val="22"/>
          </w:rPr>
          <w:id w:val="-1239555638"/>
          <w:citation/>
        </w:sdtPr>
        <w:sdtContent>
          <w:r w:rsidR="00593C7F" w:rsidRPr="00CA703A">
            <w:rPr>
              <w:rFonts w:ascii="Arial" w:hAnsi="Arial" w:cs="Arial"/>
              <w:color w:val="000000" w:themeColor="text1"/>
              <w:sz w:val="22"/>
              <w:szCs w:val="22"/>
            </w:rPr>
            <w:fldChar w:fldCharType="begin"/>
          </w:r>
          <w:r w:rsidR="00593C7F" w:rsidRPr="00CA703A">
            <w:rPr>
              <w:rFonts w:ascii="Arial" w:hAnsi="Arial" w:cs="Arial"/>
              <w:color w:val="000000" w:themeColor="text1"/>
              <w:sz w:val="22"/>
              <w:szCs w:val="22"/>
            </w:rPr>
            <w:instrText xml:space="preserve"> CITATION Dey23 \l 2057 </w:instrText>
          </w:r>
          <w:r w:rsidR="00593C7F" w:rsidRPr="00CA703A">
            <w:rPr>
              <w:rFonts w:ascii="Arial" w:hAnsi="Arial" w:cs="Arial"/>
              <w:color w:val="000000" w:themeColor="text1"/>
              <w:sz w:val="22"/>
              <w:szCs w:val="22"/>
            </w:rPr>
            <w:fldChar w:fldCharType="separate"/>
          </w:r>
          <w:r w:rsidR="00593C7F" w:rsidRPr="00CA703A">
            <w:rPr>
              <w:rFonts w:ascii="Arial" w:hAnsi="Arial" w:cs="Arial"/>
              <w:noProof/>
              <w:color w:val="000000" w:themeColor="text1"/>
              <w:sz w:val="22"/>
              <w:szCs w:val="22"/>
            </w:rPr>
            <w:t>(Georgiev, 2023)</w:t>
          </w:r>
          <w:r w:rsidR="00593C7F" w:rsidRPr="00CA703A">
            <w:rPr>
              <w:rFonts w:ascii="Arial" w:hAnsi="Arial" w:cs="Arial"/>
              <w:color w:val="000000" w:themeColor="text1"/>
              <w:sz w:val="22"/>
              <w:szCs w:val="22"/>
            </w:rPr>
            <w:fldChar w:fldCharType="end"/>
          </w:r>
        </w:sdtContent>
      </w:sdt>
    </w:p>
    <w:p w14:paraId="670F47D9" w14:textId="4A5AD5FA" w:rsidR="009E2198" w:rsidRPr="00CA703A" w:rsidRDefault="00C2309F"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In 2017 </w:t>
      </w:r>
      <w:r w:rsidR="00231F7A" w:rsidRPr="00CA703A">
        <w:rPr>
          <w:rFonts w:ascii="Arial" w:hAnsi="Arial" w:cs="Arial"/>
          <w:color w:val="000000" w:themeColor="text1"/>
          <w:sz w:val="22"/>
          <w:szCs w:val="22"/>
        </w:rPr>
        <w:t xml:space="preserve">Zoom has raised </w:t>
      </w:r>
      <w:r w:rsidR="007E179B" w:rsidRPr="00CA703A">
        <w:rPr>
          <w:rFonts w:ascii="Arial" w:hAnsi="Arial" w:cs="Arial"/>
          <w:color w:val="000000" w:themeColor="text1"/>
          <w:sz w:val="22"/>
          <w:szCs w:val="22"/>
        </w:rPr>
        <w:t>$</w:t>
      </w:r>
      <w:r w:rsidR="00231F7A" w:rsidRPr="00CA703A">
        <w:rPr>
          <w:rFonts w:ascii="Arial" w:hAnsi="Arial" w:cs="Arial"/>
          <w:color w:val="000000" w:themeColor="text1"/>
          <w:sz w:val="22"/>
          <w:szCs w:val="22"/>
        </w:rPr>
        <w:t>100</w:t>
      </w:r>
      <w:r w:rsidR="007E179B" w:rsidRPr="00CA703A">
        <w:rPr>
          <w:rFonts w:ascii="Arial" w:hAnsi="Arial" w:cs="Arial"/>
          <w:color w:val="000000" w:themeColor="text1"/>
          <w:sz w:val="22"/>
          <w:szCs w:val="22"/>
        </w:rPr>
        <w:t xml:space="preserve">M </w:t>
      </w:r>
      <w:r w:rsidR="009E2198" w:rsidRPr="00CA703A">
        <w:rPr>
          <w:rFonts w:ascii="Arial" w:hAnsi="Arial" w:cs="Arial"/>
          <w:color w:val="000000" w:themeColor="text1"/>
          <w:sz w:val="22"/>
          <w:szCs w:val="22"/>
        </w:rPr>
        <w:t xml:space="preserve">then Zoom released the product's fourth main version. Zoom 4.0 included </w:t>
      </w:r>
      <w:proofErr w:type="gramStart"/>
      <w:r w:rsidR="009E2198" w:rsidRPr="00CA703A">
        <w:rPr>
          <w:rFonts w:ascii="Arial" w:hAnsi="Arial" w:cs="Arial"/>
          <w:color w:val="000000" w:themeColor="text1"/>
          <w:sz w:val="22"/>
          <w:szCs w:val="22"/>
        </w:rPr>
        <w:t>a number of</w:t>
      </w:r>
      <w:proofErr w:type="gramEnd"/>
      <w:r w:rsidR="009E2198" w:rsidRPr="00CA703A">
        <w:rPr>
          <w:rFonts w:ascii="Arial" w:hAnsi="Arial" w:cs="Arial"/>
          <w:color w:val="000000" w:themeColor="text1"/>
          <w:sz w:val="22"/>
          <w:szCs w:val="22"/>
        </w:rPr>
        <w:t xml:space="preserve"> enhancements targeted squarely at the enterprise.</w:t>
      </w:r>
      <w:r w:rsidR="00593C7F"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1410913099"/>
          <w:citation/>
        </w:sdtPr>
        <w:sdtContent>
          <w:r w:rsidR="00A64402" w:rsidRPr="00CA703A">
            <w:rPr>
              <w:rFonts w:ascii="Arial" w:hAnsi="Arial" w:cs="Arial"/>
              <w:color w:val="000000" w:themeColor="text1"/>
              <w:sz w:val="22"/>
              <w:szCs w:val="22"/>
            </w:rPr>
            <w:fldChar w:fldCharType="begin"/>
          </w:r>
          <w:r w:rsidR="00A64402" w:rsidRPr="00CA703A">
            <w:rPr>
              <w:rFonts w:ascii="Arial" w:hAnsi="Arial" w:cs="Arial"/>
              <w:color w:val="000000" w:themeColor="text1"/>
              <w:sz w:val="22"/>
              <w:szCs w:val="22"/>
            </w:rPr>
            <w:instrText xml:space="preserve"> CITATION Hit \l 2057 </w:instrText>
          </w:r>
          <w:r w:rsidR="00A64402" w:rsidRPr="00CA703A">
            <w:rPr>
              <w:rFonts w:ascii="Arial" w:hAnsi="Arial" w:cs="Arial"/>
              <w:color w:val="000000" w:themeColor="text1"/>
              <w:sz w:val="22"/>
              <w:szCs w:val="22"/>
            </w:rPr>
            <w:fldChar w:fldCharType="separate"/>
          </w:r>
          <w:r w:rsidR="00A64402" w:rsidRPr="00CA703A">
            <w:rPr>
              <w:rFonts w:ascii="Arial" w:hAnsi="Arial" w:cs="Arial"/>
              <w:noProof/>
              <w:color w:val="000000" w:themeColor="text1"/>
              <w:sz w:val="22"/>
              <w:szCs w:val="22"/>
            </w:rPr>
            <w:t xml:space="preserve"> (Shah, n.d.)</w:t>
          </w:r>
          <w:r w:rsidR="00A64402" w:rsidRPr="00CA703A">
            <w:rPr>
              <w:rFonts w:ascii="Arial" w:hAnsi="Arial" w:cs="Arial"/>
              <w:color w:val="000000" w:themeColor="text1"/>
              <w:sz w:val="22"/>
              <w:szCs w:val="22"/>
            </w:rPr>
            <w:fldChar w:fldCharType="end"/>
          </w:r>
        </w:sdtContent>
      </w:sdt>
    </w:p>
    <w:p w14:paraId="7DEF8612" w14:textId="7A001ABE" w:rsidR="00650787" w:rsidRPr="00CA703A" w:rsidRDefault="00650787"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It wasn't just the clarity of the video that made Zoom stand out from the competitors; it was also how well Zoom performed on mobile devices.</w:t>
      </w:r>
    </w:p>
    <w:p w14:paraId="0579928B" w14:textId="3213BC54" w:rsidR="00C2309F" w:rsidRPr="00CA703A" w:rsidRDefault="009E2198"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Zoom's Developer Portal and </w:t>
      </w:r>
      <w:proofErr w:type="spellStart"/>
      <w:r w:rsidRPr="00CA703A">
        <w:rPr>
          <w:rFonts w:ascii="Arial" w:hAnsi="Arial" w:cs="Arial"/>
          <w:color w:val="000000" w:themeColor="text1"/>
          <w:sz w:val="22"/>
          <w:szCs w:val="22"/>
        </w:rPr>
        <w:t>MobileRTC</w:t>
      </w:r>
      <w:proofErr w:type="spellEnd"/>
      <w:r w:rsidRPr="00CA703A">
        <w:rPr>
          <w:rFonts w:ascii="Arial" w:hAnsi="Arial" w:cs="Arial"/>
          <w:color w:val="000000" w:themeColor="text1"/>
          <w:sz w:val="22"/>
          <w:szCs w:val="22"/>
        </w:rPr>
        <w:t xml:space="preserve"> Platform were the first. Zoom video can now be embedded in proprietary mobile and web applications by developers. The Zoom Rooms controller app, which is also accessible for Android devices, now has improved meeting controls. Zoom's iOS app and Zoom Rooms controller now support voice instructions. Multiple users can now share their displays at the same time. Meetings now have "waiting rooms" to provide hosts and attendees with more seclusion while waiting for meetings to begin. Zoom webinars could be streamed live on Facebook or straight to YouTube.</w:t>
      </w:r>
      <w:sdt>
        <w:sdtPr>
          <w:rPr>
            <w:rFonts w:ascii="Arial" w:hAnsi="Arial" w:cs="Arial"/>
            <w:color w:val="000000" w:themeColor="text1"/>
            <w:sz w:val="22"/>
            <w:szCs w:val="22"/>
          </w:rPr>
          <w:id w:val="1827397197"/>
          <w:citation/>
        </w:sdtPr>
        <w:sdtContent>
          <w:r w:rsidR="002E1C7E" w:rsidRPr="00CA703A">
            <w:rPr>
              <w:rFonts w:ascii="Arial" w:hAnsi="Arial" w:cs="Arial"/>
              <w:color w:val="000000" w:themeColor="text1"/>
              <w:sz w:val="22"/>
              <w:szCs w:val="22"/>
            </w:rPr>
            <w:fldChar w:fldCharType="begin"/>
          </w:r>
          <w:r w:rsidR="002E1C7E" w:rsidRPr="00CA703A">
            <w:rPr>
              <w:rFonts w:ascii="Arial" w:hAnsi="Arial" w:cs="Arial"/>
              <w:color w:val="000000" w:themeColor="text1"/>
              <w:sz w:val="22"/>
              <w:szCs w:val="22"/>
            </w:rPr>
            <w:instrText xml:space="preserve"> CITATION Hit \l 2057 </w:instrText>
          </w:r>
          <w:r w:rsidR="002E1C7E" w:rsidRPr="00CA703A">
            <w:rPr>
              <w:rFonts w:ascii="Arial" w:hAnsi="Arial" w:cs="Arial"/>
              <w:color w:val="000000" w:themeColor="text1"/>
              <w:sz w:val="22"/>
              <w:szCs w:val="22"/>
            </w:rPr>
            <w:fldChar w:fldCharType="separate"/>
          </w:r>
          <w:r w:rsidR="002E1C7E" w:rsidRPr="00CA703A">
            <w:rPr>
              <w:rFonts w:ascii="Arial" w:hAnsi="Arial" w:cs="Arial"/>
              <w:noProof/>
              <w:color w:val="000000" w:themeColor="text1"/>
              <w:sz w:val="22"/>
              <w:szCs w:val="22"/>
            </w:rPr>
            <w:t xml:space="preserve"> (Shah, n.d.)</w:t>
          </w:r>
          <w:r w:rsidR="002E1C7E" w:rsidRPr="00CA703A">
            <w:rPr>
              <w:rFonts w:ascii="Arial" w:hAnsi="Arial" w:cs="Arial"/>
              <w:color w:val="000000" w:themeColor="text1"/>
              <w:sz w:val="22"/>
              <w:szCs w:val="22"/>
            </w:rPr>
            <w:fldChar w:fldCharType="end"/>
          </w:r>
        </w:sdtContent>
      </w:sdt>
    </w:p>
    <w:p w14:paraId="7EB75737" w14:textId="5C1F9FE3" w:rsidR="00607418" w:rsidRPr="00CA703A" w:rsidRDefault="00607418"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lastRenderedPageBreak/>
        <w:t xml:space="preserve">Zoom </w:t>
      </w:r>
      <w:r w:rsidR="00593C7F" w:rsidRPr="00CA703A">
        <w:rPr>
          <w:rFonts w:ascii="Arial" w:hAnsi="Arial" w:cs="Arial"/>
          <w:color w:val="000000" w:themeColor="text1"/>
          <w:sz w:val="22"/>
          <w:szCs w:val="22"/>
        </w:rPr>
        <w:t xml:space="preserve">is </w:t>
      </w:r>
      <w:r w:rsidRPr="00CA703A">
        <w:rPr>
          <w:rFonts w:ascii="Arial" w:hAnsi="Arial" w:cs="Arial"/>
          <w:color w:val="000000" w:themeColor="text1"/>
          <w:sz w:val="22"/>
          <w:szCs w:val="22"/>
        </w:rPr>
        <w:t xml:space="preserve">intended to be at the centre of the future office in addition to being the best video conferencing tool for businesses. Zoom wasn't just building a better method to communicate. It was reducing a lot of the daily conflict that millions of employees faced </w:t>
      </w:r>
      <w:proofErr w:type="gramStart"/>
      <w:r w:rsidRPr="00CA703A">
        <w:rPr>
          <w:rFonts w:ascii="Arial" w:hAnsi="Arial" w:cs="Arial"/>
          <w:color w:val="000000" w:themeColor="text1"/>
          <w:sz w:val="22"/>
          <w:szCs w:val="22"/>
        </w:rPr>
        <w:t>on a daily basis</w:t>
      </w:r>
      <w:proofErr w:type="gramEnd"/>
      <w:r w:rsidRPr="00CA703A">
        <w:rPr>
          <w:rFonts w:ascii="Arial" w:hAnsi="Arial" w:cs="Arial"/>
          <w:color w:val="000000" w:themeColor="text1"/>
          <w:sz w:val="22"/>
          <w:szCs w:val="22"/>
        </w:rPr>
        <w:t xml:space="preserve">. Zoom's tight integrations with Slack and Outlook made it possible to plan and conduct meetings from almost anywhere on any device. </w:t>
      </w:r>
      <w:sdt>
        <w:sdtPr>
          <w:rPr>
            <w:rFonts w:ascii="Arial" w:hAnsi="Arial" w:cs="Arial"/>
            <w:color w:val="000000" w:themeColor="text1"/>
            <w:sz w:val="22"/>
            <w:szCs w:val="22"/>
          </w:rPr>
          <w:id w:val="-1232471800"/>
          <w:citation/>
        </w:sdtPr>
        <w:sdtContent>
          <w:r w:rsidR="00CB56DE" w:rsidRPr="00CA703A">
            <w:rPr>
              <w:rFonts w:ascii="Arial" w:hAnsi="Arial" w:cs="Arial"/>
              <w:color w:val="000000" w:themeColor="text1"/>
              <w:sz w:val="22"/>
              <w:szCs w:val="22"/>
            </w:rPr>
            <w:fldChar w:fldCharType="begin"/>
          </w:r>
          <w:r w:rsidR="00CB56DE" w:rsidRPr="00CA703A">
            <w:rPr>
              <w:rFonts w:ascii="Arial" w:hAnsi="Arial" w:cs="Arial"/>
              <w:color w:val="000000" w:themeColor="text1"/>
              <w:sz w:val="22"/>
              <w:szCs w:val="22"/>
            </w:rPr>
            <w:instrText xml:space="preserve"> CITATION Hit \l 2057 </w:instrText>
          </w:r>
          <w:r w:rsidR="00CB56DE" w:rsidRPr="00CA703A">
            <w:rPr>
              <w:rFonts w:ascii="Arial" w:hAnsi="Arial" w:cs="Arial"/>
              <w:color w:val="000000" w:themeColor="text1"/>
              <w:sz w:val="22"/>
              <w:szCs w:val="22"/>
            </w:rPr>
            <w:fldChar w:fldCharType="separate"/>
          </w:r>
          <w:r w:rsidR="00CB56DE" w:rsidRPr="00CA703A">
            <w:rPr>
              <w:rFonts w:ascii="Arial" w:hAnsi="Arial" w:cs="Arial"/>
              <w:noProof/>
              <w:color w:val="000000" w:themeColor="text1"/>
              <w:sz w:val="22"/>
              <w:szCs w:val="22"/>
            </w:rPr>
            <w:t>(Shah, n.d.)</w:t>
          </w:r>
          <w:r w:rsidR="00CB56DE" w:rsidRPr="00CA703A">
            <w:rPr>
              <w:rFonts w:ascii="Arial" w:hAnsi="Arial" w:cs="Arial"/>
              <w:color w:val="000000" w:themeColor="text1"/>
              <w:sz w:val="22"/>
              <w:szCs w:val="22"/>
            </w:rPr>
            <w:fldChar w:fldCharType="end"/>
          </w:r>
        </w:sdtContent>
      </w:sdt>
      <w:r w:rsidR="00CB56DE" w:rsidRPr="00CA703A">
        <w:rPr>
          <w:rFonts w:ascii="Arial" w:hAnsi="Arial" w:cs="Arial"/>
          <w:color w:val="000000" w:themeColor="text1"/>
          <w:sz w:val="22"/>
          <w:szCs w:val="22"/>
        </w:rPr>
        <w:t xml:space="preserve"> </w:t>
      </w:r>
      <w:r w:rsidRPr="00CA703A">
        <w:rPr>
          <w:rFonts w:ascii="Arial" w:hAnsi="Arial" w:cs="Arial"/>
          <w:color w:val="000000" w:themeColor="text1"/>
          <w:sz w:val="22"/>
          <w:szCs w:val="22"/>
        </w:rPr>
        <w:t>The education and healthcare industries could greatly benefit from the new augmented reality and machine learning aspects of the product. Due to Zoom's modular approach to feature add-ons and reasonable pricing, even small businesses could use it without having to fork over extra money for capabilities they didn't require.</w:t>
      </w:r>
    </w:p>
    <w:p w14:paraId="30955DCA" w14:textId="7423B71A" w:rsidR="00780D17" w:rsidRPr="00CA703A" w:rsidRDefault="00780D17"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In the month of December, the following elements were updated: The first was an on-mute alert that informed meeting participants if someone started speaking while still silenced. Zoom enhanced its virtual background function to appear more credible in dim lighting. Users could now pick </w:t>
      </w:r>
      <w:proofErr w:type="gramStart"/>
      <w:r w:rsidRPr="00CA703A">
        <w:rPr>
          <w:rFonts w:ascii="Arial" w:hAnsi="Arial" w:cs="Arial"/>
          <w:color w:val="000000" w:themeColor="text1"/>
          <w:sz w:val="22"/>
          <w:szCs w:val="22"/>
        </w:rPr>
        <w:t>whether or not</w:t>
      </w:r>
      <w:proofErr w:type="gramEnd"/>
      <w:r w:rsidRPr="00CA703A">
        <w:rPr>
          <w:rFonts w:ascii="Arial" w:hAnsi="Arial" w:cs="Arial"/>
          <w:color w:val="000000" w:themeColor="text1"/>
          <w:sz w:val="22"/>
          <w:szCs w:val="22"/>
        </w:rPr>
        <w:t xml:space="preserve"> thumbnail videos should be shown during screen-sharing segments of footage. Now, videos could include time stamps. Finally, hosts could limit invitations to specific domains when arranging a Zoom meeting, something that could formerly be done only via Zoom's admin portal.</w:t>
      </w:r>
      <w:r w:rsidR="00494709" w:rsidRPr="00CA703A">
        <w:rPr>
          <w:rFonts w:ascii="Arial" w:hAnsi="Arial" w:cs="Arial"/>
          <w:color w:val="000000" w:themeColor="text1"/>
          <w:sz w:val="22"/>
          <w:szCs w:val="22"/>
        </w:rPr>
        <w:t xml:space="preserve"> And even</w:t>
      </w:r>
      <w:r w:rsidRPr="00CA703A">
        <w:rPr>
          <w:rFonts w:ascii="Arial" w:hAnsi="Arial" w:cs="Arial"/>
          <w:color w:val="000000" w:themeColor="text1"/>
          <w:sz w:val="22"/>
          <w:szCs w:val="22"/>
        </w:rPr>
        <w:t xml:space="preserve"> though the scale was tightened, the company </w:t>
      </w:r>
      <w:r w:rsidR="00494709" w:rsidRPr="00CA703A">
        <w:rPr>
          <w:rFonts w:ascii="Arial" w:hAnsi="Arial" w:cs="Arial"/>
          <w:color w:val="000000" w:themeColor="text1"/>
          <w:sz w:val="22"/>
          <w:szCs w:val="22"/>
        </w:rPr>
        <w:t>kept improving</w:t>
      </w:r>
      <w:r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1851990957"/>
          <w:citation/>
        </w:sdtPr>
        <w:sdtContent>
          <w:r w:rsidR="00115ACA" w:rsidRPr="00CA703A">
            <w:rPr>
              <w:rFonts w:ascii="Arial" w:hAnsi="Arial" w:cs="Arial"/>
              <w:color w:val="000000" w:themeColor="text1"/>
              <w:sz w:val="22"/>
              <w:szCs w:val="22"/>
            </w:rPr>
            <w:fldChar w:fldCharType="begin"/>
          </w:r>
          <w:r w:rsidR="00115ACA" w:rsidRPr="00CA703A">
            <w:rPr>
              <w:rFonts w:ascii="Arial" w:hAnsi="Arial" w:cs="Arial"/>
              <w:color w:val="000000" w:themeColor="text1"/>
              <w:sz w:val="22"/>
              <w:szCs w:val="22"/>
            </w:rPr>
            <w:instrText xml:space="preserve"> CITATION Hit \l 2057 </w:instrText>
          </w:r>
          <w:r w:rsidR="00115ACA" w:rsidRPr="00CA703A">
            <w:rPr>
              <w:rFonts w:ascii="Arial" w:hAnsi="Arial" w:cs="Arial"/>
              <w:color w:val="000000" w:themeColor="text1"/>
              <w:sz w:val="22"/>
              <w:szCs w:val="22"/>
            </w:rPr>
            <w:fldChar w:fldCharType="separate"/>
          </w:r>
          <w:r w:rsidR="00115ACA" w:rsidRPr="00CA703A">
            <w:rPr>
              <w:rFonts w:ascii="Arial" w:hAnsi="Arial" w:cs="Arial"/>
              <w:noProof/>
              <w:color w:val="000000" w:themeColor="text1"/>
              <w:sz w:val="22"/>
              <w:szCs w:val="22"/>
            </w:rPr>
            <w:t>(Shah, n.d.)</w:t>
          </w:r>
          <w:r w:rsidR="00115ACA" w:rsidRPr="00CA703A">
            <w:rPr>
              <w:rFonts w:ascii="Arial" w:hAnsi="Arial" w:cs="Arial"/>
              <w:color w:val="000000" w:themeColor="text1"/>
              <w:sz w:val="22"/>
              <w:szCs w:val="22"/>
            </w:rPr>
            <w:fldChar w:fldCharType="end"/>
          </w:r>
        </w:sdtContent>
      </w:sdt>
    </w:p>
    <w:p w14:paraId="1F2D348A" w14:textId="28330233" w:rsidR="00CB56DE" w:rsidRPr="00CA703A" w:rsidRDefault="00AD1D23"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The Lockdown brought about many different political, economic, social-</w:t>
      </w:r>
      <w:proofErr w:type="gramStart"/>
      <w:r w:rsidRPr="00CA703A">
        <w:rPr>
          <w:rFonts w:ascii="Arial" w:hAnsi="Arial" w:cs="Arial"/>
          <w:color w:val="000000" w:themeColor="text1"/>
          <w:sz w:val="22"/>
          <w:szCs w:val="22"/>
        </w:rPr>
        <w:t>cultural</w:t>
      </w:r>
      <w:proofErr w:type="gramEnd"/>
      <w:r w:rsidRPr="00CA703A">
        <w:rPr>
          <w:rFonts w:ascii="Arial" w:hAnsi="Arial" w:cs="Arial"/>
          <w:color w:val="000000" w:themeColor="text1"/>
          <w:sz w:val="22"/>
          <w:szCs w:val="22"/>
        </w:rPr>
        <w:t xml:space="preserve"> and technological changes. As a result, companies like Zoom experienced tremendous growth as teams turned to remote solutions that focused on collaboration and real-time conversations.</w:t>
      </w:r>
    </w:p>
    <w:p w14:paraId="3385BD7B" w14:textId="77777777" w:rsidR="009D5B94" w:rsidRPr="00CA703A" w:rsidRDefault="009D5B94" w:rsidP="00CA703A">
      <w:pPr>
        <w:pStyle w:val="paragraph"/>
        <w:spacing w:line="360" w:lineRule="auto"/>
        <w:textAlignment w:val="baseline"/>
        <w:rPr>
          <w:rFonts w:ascii="Arial" w:hAnsi="Arial" w:cs="Arial"/>
          <w:color w:val="000000" w:themeColor="text1"/>
          <w:sz w:val="22"/>
          <w:szCs w:val="22"/>
        </w:rPr>
      </w:pPr>
    </w:p>
    <w:p w14:paraId="13D63273" w14:textId="77777777" w:rsidR="00AD1D23" w:rsidRPr="00CA703A" w:rsidRDefault="00AD1D23" w:rsidP="00CA703A">
      <w:pPr>
        <w:pStyle w:val="paragraph"/>
        <w:spacing w:line="360" w:lineRule="auto"/>
        <w:textAlignment w:val="baseline"/>
        <w:rPr>
          <w:rFonts w:ascii="Arial" w:hAnsi="Arial" w:cs="Arial"/>
          <w:color w:val="000000" w:themeColor="text1"/>
          <w:sz w:val="22"/>
          <w:szCs w:val="22"/>
        </w:rPr>
      </w:pPr>
    </w:p>
    <w:p w14:paraId="7F9CBE00" w14:textId="04AFB244" w:rsidR="002B39EE" w:rsidRPr="00CA703A" w:rsidRDefault="002B39EE"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PESTEL</w:t>
      </w:r>
    </w:p>
    <w:p w14:paraId="3B17DC8D" w14:textId="679A37C9" w:rsidR="00C70010" w:rsidRPr="00CA703A" w:rsidRDefault="00C70010"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Political:</w:t>
      </w:r>
    </w:p>
    <w:p w14:paraId="08CA8135" w14:textId="2C686E77" w:rsidR="002B39EE" w:rsidRPr="00CA703A" w:rsidRDefault="001C367E"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The Political </w:t>
      </w:r>
      <w:r w:rsidR="00CB5FFC" w:rsidRPr="00CA703A">
        <w:rPr>
          <w:rFonts w:ascii="Arial" w:hAnsi="Arial" w:cs="Arial"/>
          <w:color w:val="000000" w:themeColor="text1"/>
          <w:sz w:val="22"/>
          <w:szCs w:val="22"/>
        </w:rPr>
        <w:t>environment</w:t>
      </w:r>
      <w:r w:rsidRPr="00CA703A">
        <w:rPr>
          <w:rFonts w:ascii="Arial" w:hAnsi="Arial" w:cs="Arial"/>
          <w:color w:val="000000" w:themeColor="text1"/>
          <w:sz w:val="22"/>
          <w:szCs w:val="22"/>
        </w:rPr>
        <w:t xml:space="preserve"> in the UK is generally </w:t>
      </w:r>
      <w:r w:rsidR="00CB5FFC" w:rsidRPr="00CA703A">
        <w:rPr>
          <w:rFonts w:ascii="Arial" w:hAnsi="Arial" w:cs="Arial"/>
          <w:color w:val="000000" w:themeColor="text1"/>
          <w:sz w:val="22"/>
          <w:szCs w:val="22"/>
        </w:rPr>
        <w:t>stable</w:t>
      </w:r>
      <w:r w:rsidRPr="00CA703A">
        <w:rPr>
          <w:rFonts w:ascii="Arial" w:hAnsi="Arial" w:cs="Arial"/>
          <w:color w:val="000000" w:themeColor="text1"/>
          <w:sz w:val="22"/>
          <w:szCs w:val="22"/>
        </w:rPr>
        <w:t xml:space="preserve">, which is in </w:t>
      </w:r>
      <w:r w:rsidR="00CB5FFC" w:rsidRPr="00CA703A">
        <w:rPr>
          <w:rFonts w:ascii="Arial" w:hAnsi="Arial" w:cs="Arial"/>
          <w:color w:val="000000" w:themeColor="text1"/>
          <w:sz w:val="22"/>
          <w:szCs w:val="22"/>
        </w:rPr>
        <w:t>favour</w:t>
      </w:r>
      <w:r w:rsidRPr="00CA703A">
        <w:rPr>
          <w:rFonts w:ascii="Arial" w:hAnsi="Arial" w:cs="Arial"/>
          <w:color w:val="000000" w:themeColor="text1"/>
          <w:sz w:val="22"/>
          <w:szCs w:val="22"/>
        </w:rPr>
        <w:t xml:space="preserve"> </w:t>
      </w:r>
      <w:r w:rsidR="00CB5FFC" w:rsidRPr="00CA703A">
        <w:rPr>
          <w:rFonts w:ascii="Arial" w:hAnsi="Arial" w:cs="Arial"/>
          <w:color w:val="000000" w:themeColor="text1"/>
          <w:sz w:val="22"/>
          <w:szCs w:val="22"/>
        </w:rPr>
        <w:t>of</w:t>
      </w:r>
      <w:r w:rsidRPr="00CA703A">
        <w:rPr>
          <w:rFonts w:ascii="Arial" w:hAnsi="Arial" w:cs="Arial"/>
          <w:color w:val="000000" w:themeColor="text1"/>
          <w:sz w:val="22"/>
          <w:szCs w:val="22"/>
        </w:rPr>
        <w:t xml:space="preserve"> companies like Zoom. </w:t>
      </w:r>
      <w:r w:rsidR="00CB5FFC" w:rsidRPr="00CA703A">
        <w:rPr>
          <w:rFonts w:ascii="Arial" w:hAnsi="Arial" w:cs="Arial"/>
          <w:color w:val="000000" w:themeColor="text1"/>
          <w:sz w:val="22"/>
          <w:szCs w:val="22"/>
        </w:rPr>
        <w:t>However</w:t>
      </w:r>
      <w:r w:rsidRPr="00CA703A">
        <w:rPr>
          <w:rFonts w:ascii="Arial" w:hAnsi="Arial" w:cs="Arial"/>
          <w:color w:val="000000" w:themeColor="text1"/>
          <w:sz w:val="22"/>
          <w:szCs w:val="22"/>
        </w:rPr>
        <w:t>, the company’s operations services, such as data protection and privacy</w:t>
      </w:r>
      <w:r w:rsidR="00CB5FFC" w:rsidRPr="00CA703A">
        <w:rPr>
          <w:rFonts w:ascii="Arial" w:hAnsi="Arial" w:cs="Arial"/>
          <w:color w:val="000000" w:themeColor="text1"/>
          <w:sz w:val="22"/>
          <w:szCs w:val="22"/>
        </w:rPr>
        <w:t xml:space="preserve"> regulations. Therefore, Zoom must be aware of </w:t>
      </w:r>
      <w:r w:rsidR="00603434" w:rsidRPr="00CA703A">
        <w:rPr>
          <w:rFonts w:ascii="Arial" w:hAnsi="Arial" w:cs="Arial"/>
          <w:color w:val="000000" w:themeColor="text1"/>
          <w:sz w:val="22"/>
          <w:szCs w:val="22"/>
        </w:rPr>
        <w:t xml:space="preserve">any changes in the regulatory </w:t>
      </w:r>
      <w:r w:rsidR="00235072" w:rsidRPr="00CA703A">
        <w:rPr>
          <w:rFonts w:ascii="Arial" w:hAnsi="Arial" w:cs="Arial"/>
          <w:color w:val="000000" w:themeColor="text1"/>
          <w:sz w:val="22"/>
          <w:szCs w:val="22"/>
        </w:rPr>
        <w:t>environment and ensure that it goes along with relevant laws.</w:t>
      </w:r>
    </w:p>
    <w:p w14:paraId="5545272B" w14:textId="77777777" w:rsidR="00235072" w:rsidRPr="00CA703A" w:rsidRDefault="00235072" w:rsidP="00CA703A">
      <w:pPr>
        <w:pStyle w:val="paragraph"/>
        <w:spacing w:line="360" w:lineRule="auto"/>
        <w:textAlignment w:val="baseline"/>
        <w:rPr>
          <w:rFonts w:ascii="Arial" w:hAnsi="Arial" w:cs="Arial"/>
          <w:color w:val="000000" w:themeColor="text1"/>
          <w:sz w:val="22"/>
          <w:szCs w:val="22"/>
        </w:rPr>
      </w:pPr>
    </w:p>
    <w:p w14:paraId="0810C701" w14:textId="059A061C" w:rsidR="00235072" w:rsidRPr="00CA703A" w:rsidRDefault="00235072"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lastRenderedPageBreak/>
        <w:t>Economic:</w:t>
      </w:r>
    </w:p>
    <w:p w14:paraId="0B2D3BC1" w14:textId="3B553DDC" w:rsidR="00235072" w:rsidRPr="00CA703A" w:rsidRDefault="0027589A"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Zoom’s operations in the UK are </w:t>
      </w:r>
      <w:r w:rsidR="0065265C" w:rsidRPr="00CA703A">
        <w:rPr>
          <w:rFonts w:ascii="Arial" w:hAnsi="Arial" w:cs="Arial"/>
          <w:color w:val="000000" w:themeColor="text1"/>
          <w:sz w:val="22"/>
          <w:szCs w:val="22"/>
        </w:rPr>
        <w:t>highly</w:t>
      </w:r>
      <w:r w:rsidRPr="00CA703A">
        <w:rPr>
          <w:rFonts w:ascii="Arial" w:hAnsi="Arial" w:cs="Arial"/>
          <w:color w:val="000000" w:themeColor="text1"/>
          <w:sz w:val="22"/>
          <w:szCs w:val="22"/>
        </w:rPr>
        <w:t xml:space="preserve"> impacted by the </w:t>
      </w:r>
      <w:r w:rsidR="0065265C" w:rsidRPr="00CA703A">
        <w:rPr>
          <w:rFonts w:ascii="Arial" w:hAnsi="Arial" w:cs="Arial"/>
          <w:color w:val="000000" w:themeColor="text1"/>
          <w:sz w:val="22"/>
          <w:szCs w:val="22"/>
        </w:rPr>
        <w:t>country's</w:t>
      </w:r>
      <w:r w:rsidRPr="00CA703A">
        <w:rPr>
          <w:rFonts w:ascii="Arial" w:hAnsi="Arial" w:cs="Arial"/>
          <w:color w:val="000000" w:themeColor="text1"/>
          <w:sz w:val="22"/>
          <w:szCs w:val="22"/>
        </w:rPr>
        <w:t xml:space="preserve"> economic </w:t>
      </w:r>
      <w:r w:rsidR="0065265C" w:rsidRPr="00CA703A">
        <w:rPr>
          <w:rFonts w:ascii="Arial" w:hAnsi="Arial" w:cs="Arial"/>
          <w:color w:val="000000" w:themeColor="text1"/>
          <w:sz w:val="22"/>
          <w:szCs w:val="22"/>
        </w:rPr>
        <w:t>conditions</w:t>
      </w:r>
      <w:r w:rsidRPr="00CA703A">
        <w:rPr>
          <w:rFonts w:ascii="Arial" w:hAnsi="Arial" w:cs="Arial"/>
          <w:color w:val="000000" w:themeColor="text1"/>
          <w:sz w:val="22"/>
          <w:szCs w:val="22"/>
        </w:rPr>
        <w:t xml:space="preserve">. Economic </w:t>
      </w:r>
      <w:r w:rsidR="0058280C" w:rsidRPr="00CA703A">
        <w:rPr>
          <w:rFonts w:ascii="Arial" w:hAnsi="Arial" w:cs="Arial"/>
          <w:color w:val="000000" w:themeColor="text1"/>
          <w:sz w:val="22"/>
          <w:szCs w:val="22"/>
        </w:rPr>
        <w:t xml:space="preserve">instability like real estate market instability, cost of living, </w:t>
      </w:r>
      <w:r w:rsidR="00F443AF" w:rsidRPr="00CA703A">
        <w:rPr>
          <w:rFonts w:ascii="Arial" w:hAnsi="Arial" w:cs="Arial"/>
          <w:color w:val="000000" w:themeColor="text1"/>
          <w:sz w:val="22"/>
          <w:szCs w:val="22"/>
        </w:rPr>
        <w:t>and fluctuating currency values can significantly impact</w:t>
      </w:r>
      <w:r w:rsidR="00FE52AB" w:rsidRPr="00CA703A">
        <w:rPr>
          <w:rFonts w:ascii="Arial" w:hAnsi="Arial" w:cs="Arial"/>
          <w:color w:val="000000" w:themeColor="text1"/>
          <w:sz w:val="22"/>
          <w:szCs w:val="22"/>
        </w:rPr>
        <w:t xml:space="preserve"> the growth and profitability in the UK market.</w:t>
      </w:r>
    </w:p>
    <w:p w14:paraId="2177175F" w14:textId="77777777" w:rsidR="00FE52AB" w:rsidRPr="00CA703A" w:rsidRDefault="00FE52AB" w:rsidP="00CA703A">
      <w:pPr>
        <w:pStyle w:val="paragraph"/>
        <w:spacing w:line="360" w:lineRule="auto"/>
        <w:textAlignment w:val="baseline"/>
        <w:rPr>
          <w:rFonts w:ascii="Arial" w:hAnsi="Arial" w:cs="Arial"/>
          <w:color w:val="000000" w:themeColor="text1"/>
          <w:sz w:val="22"/>
          <w:szCs w:val="22"/>
        </w:rPr>
      </w:pPr>
    </w:p>
    <w:p w14:paraId="5369AA1C" w14:textId="4B255BCE" w:rsidR="00FE52AB" w:rsidRPr="00CA703A" w:rsidRDefault="00FE52A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Social:</w:t>
      </w:r>
    </w:p>
    <w:p w14:paraId="712E17CD" w14:textId="50AAE6EA" w:rsidR="00FE52AB" w:rsidRPr="00CA703A" w:rsidRDefault="00FE52A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The de</w:t>
      </w:r>
      <w:r w:rsidR="00E369AF" w:rsidRPr="00CA703A">
        <w:rPr>
          <w:rFonts w:ascii="Arial" w:hAnsi="Arial" w:cs="Arial"/>
          <w:color w:val="000000" w:themeColor="text1"/>
          <w:sz w:val="22"/>
          <w:szCs w:val="22"/>
        </w:rPr>
        <w:t xml:space="preserve">mand for video conferencing services has grown </w:t>
      </w:r>
      <w:r w:rsidR="0065265C" w:rsidRPr="00CA703A">
        <w:rPr>
          <w:rFonts w:ascii="Arial" w:hAnsi="Arial" w:cs="Arial"/>
          <w:color w:val="000000" w:themeColor="text1"/>
          <w:sz w:val="22"/>
          <w:szCs w:val="22"/>
        </w:rPr>
        <w:t>significantly</w:t>
      </w:r>
      <w:r w:rsidR="00E369AF" w:rsidRPr="00CA703A">
        <w:rPr>
          <w:rFonts w:ascii="Arial" w:hAnsi="Arial" w:cs="Arial"/>
          <w:color w:val="000000" w:themeColor="text1"/>
          <w:sz w:val="22"/>
          <w:szCs w:val="22"/>
        </w:rPr>
        <w:t xml:space="preserve"> over the last few years due to social </w:t>
      </w:r>
      <w:r w:rsidR="00501431" w:rsidRPr="00CA703A">
        <w:rPr>
          <w:rFonts w:ascii="Arial" w:hAnsi="Arial" w:cs="Arial"/>
          <w:color w:val="000000" w:themeColor="text1"/>
          <w:sz w:val="22"/>
          <w:szCs w:val="22"/>
        </w:rPr>
        <w:t>factors such as the COVID-19 pandemic, changing wo</w:t>
      </w:r>
      <w:r w:rsidR="00DD665D" w:rsidRPr="00CA703A">
        <w:rPr>
          <w:rFonts w:ascii="Arial" w:hAnsi="Arial" w:cs="Arial"/>
          <w:color w:val="000000" w:themeColor="text1"/>
          <w:sz w:val="22"/>
          <w:szCs w:val="22"/>
        </w:rPr>
        <w:t>rk patterns, and international communication. The adoption of video conferencing</w:t>
      </w:r>
      <w:r w:rsidR="00450FD3" w:rsidRPr="00CA703A">
        <w:rPr>
          <w:rFonts w:ascii="Arial" w:hAnsi="Arial" w:cs="Arial"/>
          <w:color w:val="000000" w:themeColor="text1"/>
          <w:sz w:val="22"/>
          <w:szCs w:val="22"/>
        </w:rPr>
        <w:t xml:space="preserve"> platfor</w:t>
      </w:r>
      <w:r w:rsidR="0065265C" w:rsidRPr="00CA703A">
        <w:rPr>
          <w:rFonts w:ascii="Arial" w:hAnsi="Arial" w:cs="Arial"/>
          <w:color w:val="000000" w:themeColor="text1"/>
          <w:sz w:val="22"/>
          <w:szCs w:val="22"/>
        </w:rPr>
        <w:t>m</w:t>
      </w:r>
      <w:r w:rsidR="00450FD3" w:rsidRPr="00CA703A">
        <w:rPr>
          <w:rFonts w:ascii="Arial" w:hAnsi="Arial" w:cs="Arial"/>
          <w:color w:val="000000" w:themeColor="text1"/>
          <w:sz w:val="22"/>
          <w:szCs w:val="22"/>
        </w:rPr>
        <w:t xml:space="preserve">s such as Zoom has </w:t>
      </w:r>
      <w:r w:rsidR="0065265C" w:rsidRPr="00CA703A">
        <w:rPr>
          <w:rFonts w:ascii="Arial" w:hAnsi="Arial" w:cs="Arial"/>
          <w:color w:val="000000" w:themeColor="text1"/>
          <w:sz w:val="22"/>
          <w:szCs w:val="22"/>
        </w:rPr>
        <w:t>become</w:t>
      </w:r>
      <w:r w:rsidR="00450FD3" w:rsidRPr="00CA703A">
        <w:rPr>
          <w:rFonts w:ascii="Arial" w:hAnsi="Arial" w:cs="Arial"/>
          <w:color w:val="000000" w:themeColor="text1"/>
          <w:sz w:val="22"/>
          <w:szCs w:val="22"/>
        </w:rPr>
        <w:t xml:space="preserve"> </w:t>
      </w:r>
      <w:r w:rsidR="0065265C" w:rsidRPr="00CA703A">
        <w:rPr>
          <w:rFonts w:ascii="Arial" w:hAnsi="Arial" w:cs="Arial"/>
          <w:color w:val="000000" w:themeColor="text1"/>
          <w:sz w:val="22"/>
          <w:szCs w:val="22"/>
        </w:rPr>
        <w:t>more</w:t>
      </w:r>
      <w:r w:rsidR="00450FD3" w:rsidRPr="00CA703A">
        <w:rPr>
          <w:rFonts w:ascii="Arial" w:hAnsi="Arial" w:cs="Arial"/>
          <w:color w:val="000000" w:themeColor="text1"/>
          <w:sz w:val="22"/>
          <w:szCs w:val="22"/>
        </w:rPr>
        <w:t xml:space="preserve"> </w:t>
      </w:r>
      <w:r w:rsidR="0065265C" w:rsidRPr="00CA703A">
        <w:rPr>
          <w:rFonts w:ascii="Arial" w:hAnsi="Arial" w:cs="Arial"/>
          <w:color w:val="000000" w:themeColor="text1"/>
          <w:sz w:val="22"/>
          <w:szCs w:val="22"/>
        </w:rPr>
        <w:t>prevalent</w:t>
      </w:r>
      <w:r w:rsidR="00450FD3" w:rsidRPr="00CA703A">
        <w:rPr>
          <w:rFonts w:ascii="Arial" w:hAnsi="Arial" w:cs="Arial"/>
          <w:color w:val="000000" w:themeColor="text1"/>
          <w:sz w:val="22"/>
          <w:szCs w:val="22"/>
        </w:rPr>
        <w:t xml:space="preserve"> for both personal and professional</w:t>
      </w:r>
      <w:r w:rsidR="0065265C" w:rsidRPr="00CA703A">
        <w:rPr>
          <w:rFonts w:ascii="Arial" w:hAnsi="Arial" w:cs="Arial"/>
          <w:color w:val="000000" w:themeColor="text1"/>
          <w:sz w:val="22"/>
          <w:szCs w:val="22"/>
        </w:rPr>
        <w:t xml:space="preserve"> usage in the UK.</w:t>
      </w:r>
    </w:p>
    <w:p w14:paraId="3495CB46" w14:textId="54782283" w:rsidR="0065265C" w:rsidRPr="00CA703A" w:rsidRDefault="00654C31"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Technological:</w:t>
      </w:r>
    </w:p>
    <w:p w14:paraId="2A22A86D" w14:textId="51AEC934" w:rsidR="00654C31" w:rsidRPr="00CA703A" w:rsidRDefault="00654C31"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The UK is one of the </w:t>
      </w:r>
      <w:r w:rsidR="00AF2882" w:rsidRPr="00CA703A">
        <w:rPr>
          <w:rFonts w:ascii="Arial" w:hAnsi="Arial" w:cs="Arial"/>
          <w:color w:val="000000" w:themeColor="text1"/>
          <w:sz w:val="22"/>
          <w:szCs w:val="22"/>
        </w:rPr>
        <w:t>leading</w:t>
      </w:r>
      <w:r w:rsidRPr="00CA703A">
        <w:rPr>
          <w:rFonts w:ascii="Arial" w:hAnsi="Arial" w:cs="Arial"/>
          <w:color w:val="000000" w:themeColor="text1"/>
          <w:sz w:val="22"/>
          <w:szCs w:val="22"/>
        </w:rPr>
        <w:t xml:space="preserve"> countries in technolog</w:t>
      </w:r>
      <w:r w:rsidR="000F1F46" w:rsidRPr="00CA703A">
        <w:rPr>
          <w:rFonts w:ascii="Arial" w:hAnsi="Arial" w:cs="Arial"/>
          <w:color w:val="000000" w:themeColor="text1"/>
          <w:sz w:val="22"/>
          <w:szCs w:val="22"/>
        </w:rPr>
        <w:t xml:space="preserve">y adoption, including video conferencing. Zoom must ensure that it continues to offer the latest features and updates essential </w:t>
      </w:r>
      <w:r w:rsidR="00E907EA" w:rsidRPr="00CA703A">
        <w:rPr>
          <w:rFonts w:ascii="Arial" w:hAnsi="Arial" w:cs="Arial"/>
          <w:color w:val="000000" w:themeColor="text1"/>
          <w:sz w:val="22"/>
          <w:szCs w:val="22"/>
        </w:rPr>
        <w:t xml:space="preserve">for its users in the country. Further, </w:t>
      </w:r>
      <w:r w:rsidR="00451138" w:rsidRPr="00CA703A">
        <w:rPr>
          <w:rFonts w:ascii="Arial" w:hAnsi="Arial" w:cs="Arial"/>
          <w:color w:val="000000" w:themeColor="text1"/>
          <w:sz w:val="22"/>
          <w:szCs w:val="22"/>
        </w:rPr>
        <w:t xml:space="preserve">the increasing penetration </w:t>
      </w:r>
      <w:r w:rsidR="00E53881" w:rsidRPr="00CA703A">
        <w:rPr>
          <w:rFonts w:ascii="Arial" w:hAnsi="Arial" w:cs="Arial"/>
          <w:color w:val="000000" w:themeColor="text1"/>
          <w:sz w:val="22"/>
          <w:szCs w:val="22"/>
        </w:rPr>
        <w:t>of smartphones and other mobile devices presents an opp</w:t>
      </w:r>
      <w:r w:rsidR="004F0D90" w:rsidRPr="00CA703A">
        <w:rPr>
          <w:rFonts w:ascii="Arial" w:hAnsi="Arial" w:cs="Arial"/>
          <w:color w:val="000000" w:themeColor="text1"/>
          <w:sz w:val="22"/>
          <w:szCs w:val="22"/>
        </w:rPr>
        <w:t>ortunity for the company to expand its customer base with a mobile-first approach.</w:t>
      </w:r>
    </w:p>
    <w:p w14:paraId="42CE723D" w14:textId="77777777" w:rsidR="00593C7F" w:rsidRPr="00CA703A" w:rsidRDefault="00593C7F" w:rsidP="00CA703A">
      <w:pPr>
        <w:pStyle w:val="paragraph"/>
        <w:spacing w:line="360" w:lineRule="auto"/>
        <w:textAlignment w:val="baseline"/>
        <w:rPr>
          <w:rFonts w:ascii="Arial" w:hAnsi="Arial" w:cs="Arial"/>
          <w:color w:val="000000" w:themeColor="text1"/>
          <w:sz w:val="22"/>
          <w:szCs w:val="22"/>
        </w:rPr>
      </w:pPr>
    </w:p>
    <w:p w14:paraId="231C2CDF" w14:textId="77777777" w:rsidR="00593C7F" w:rsidRPr="00CA703A" w:rsidRDefault="00593C7F" w:rsidP="00CA703A">
      <w:pPr>
        <w:pStyle w:val="paragraph"/>
        <w:spacing w:line="360" w:lineRule="auto"/>
        <w:textAlignment w:val="baseline"/>
        <w:rPr>
          <w:rFonts w:ascii="Arial" w:hAnsi="Arial" w:cs="Arial"/>
          <w:color w:val="000000" w:themeColor="text1"/>
          <w:sz w:val="22"/>
          <w:szCs w:val="22"/>
        </w:rPr>
      </w:pPr>
    </w:p>
    <w:p w14:paraId="008D90DE" w14:textId="39B5D0CC" w:rsidR="004F0D90" w:rsidRPr="00CA703A" w:rsidRDefault="00B82D67"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Environmental</w:t>
      </w:r>
      <w:r w:rsidR="004F0D90" w:rsidRPr="00CA703A">
        <w:rPr>
          <w:rFonts w:ascii="Arial" w:hAnsi="Arial" w:cs="Arial"/>
          <w:color w:val="000000" w:themeColor="text1"/>
          <w:sz w:val="22"/>
          <w:szCs w:val="22"/>
        </w:rPr>
        <w:t>:</w:t>
      </w:r>
    </w:p>
    <w:p w14:paraId="24614338" w14:textId="4B633325" w:rsidR="004F0D90" w:rsidRPr="00CA703A" w:rsidRDefault="00CF6B82"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Environmental</w:t>
      </w:r>
      <w:r w:rsidR="00B77546" w:rsidRPr="00CA703A">
        <w:rPr>
          <w:rFonts w:ascii="Arial" w:hAnsi="Arial" w:cs="Arial"/>
          <w:color w:val="000000" w:themeColor="text1"/>
          <w:sz w:val="22"/>
          <w:szCs w:val="22"/>
        </w:rPr>
        <w:t xml:space="preserve"> factors are </w:t>
      </w:r>
      <w:r w:rsidRPr="00CA703A">
        <w:rPr>
          <w:rFonts w:ascii="Arial" w:hAnsi="Arial" w:cs="Arial"/>
          <w:color w:val="000000" w:themeColor="text1"/>
          <w:sz w:val="22"/>
          <w:szCs w:val="22"/>
        </w:rPr>
        <w:t>increasingly</w:t>
      </w:r>
      <w:r w:rsidR="00B77546" w:rsidRPr="00CA703A">
        <w:rPr>
          <w:rFonts w:ascii="Arial" w:hAnsi="Arial" w:cs="Arial"/>
          <w:color w:val="000000" w:themeColor="text1"/>
          <w:sz w:val="22"/>
          <w:szCs w:val="22"/>
        </w:rPr>
        <w:t xml:space="preserve"> important in the UK, and </w:t>
      </w:r>
      <w:r w:rsidRPr="00CA703A">
        <w:rPr>
          <w:rFonts w:ascii="Arial" w:hAnsi="Arial" w:cs="Arial"/>
          <w:color w:val="000000" w:themeColor="text1"/>
          <w:sz w:val="22"/>
          <w:szCs w:val="22"/>
        </w:rPr>
        <w:t xml:space="preserve">organizations </w:t>
      </w:r>
      <w:r w:rsidR="007C09D7" w:rsidRPr="00CA703A">
        <w:rPr>
          <w:rFonts w:ascii="Arial" w:hAnsi="Arial" w:cs="Arial"/>
          <w:color w:val="000000" w:themeColor="text1"/>
          <w:sz w:val="22"/>
          <w:szCs w:val="22"/>
        </w:rPr>
        <w:t xml:space="preserve">are </w:t>
      </w:r>
      <w:r w:rsidRPr="00CA703A">
        <w:rPr>
          <w:rFonts w:ascii="Arial" w:hAnsi="Arial" w:cs="Arial"/>
          <w:color w:val="000000" w:themeColor="text1"/>
          <w:sz w:val="22"/>
          <w:szCs w:val="22"/>
        </w:rPr>
        <w:t>expected</w:t>
      </w:r>
      <w:r w:rsidR="007C09D7" w:rsidRPr="00CA703A">
        <w:rPr>
          <w:rFonts w:ascii="Arial" w:hAnsi="Arial" w:cs="Arial"/>
          <w:color w:val="000000" w:themeColor="text1"/>
          <w:sz w:val="22"/>
          <w:szCs w:val="22"/>
        </w:rPr>
        <w:t xml:space="preserve"> to operate in a sustainable and </w:t>
      </w:r>
      <w:r w:rsidRPr="00CA703A">
        <w:rPr>
          <w:rFonts w:ascii="Arial" w:hAnsi="Arial" w:cs="Arial"/>
          <w:color w:val="000000" w:themeColor="text1"/>
          <w:sz w:val="22"/>
          <w:szCs w:val="22"/>
        </w:rPr>
        <w:t>environmentally</w:t>
      </w:r>
      <w:r w:rsidR="007C09D7" w:rsidRPr="00CA703A">
        <w:rPr>
          <w:rFonts w:ascii="Arial" w:hAnsi="Arial" w:cs="Arial"/>
          <w:color w:val="000000" w:themeColor="text1"/>
          <w:sz w:val="22"/>
          <w:szCs w:val="22"/>
        </w:rPr>
        <w:t xml:space="preserve"> responsible way. Zoom has adopted </w:t>
      </w:r>
      <w:r w:rsidRPr="00CA703A">
        <w:rPr>
          <w:rFonts w:ascii="Arial" w:hAnsi="Arial" w:cs="Arial"/>
          <w:color w:val="000000" w:themeColor="text1"/>
          <w:sz w:val="22"/>
          <w:szCs w:val="22"/>
        </w:rPr>
        <w:t>environmental</w:t>
      </w:r>
      <w:r w:rsidR="007C09D7" w:rsidRPr="00CA703A">
        <w:rPr>
          <w:rFonts w:ascii="Arial" w:hAnsi="Arial" w:cs="Arial"/>
          <w:color w:val="000000" w:themeColor="text1"/>
          <w:sz w:val="22"/>
          <w:szCs w:val="22"/>
        </w:rPr>
        <w:t xml:space="preserve"> </w:t>
      </w:r>
      <w:r w:rsidRPr="00CA703A">
        <w:rPr>
          <w:rFonts w:ascii="Arial" w:hAnsi="Arial" w:cs="Arial"/>
          <w:color w:val="000000" w:themeColor="text1"/>
          <w:sz w:val="22"/>
          <w:szCs w:val="22"/>
        </w:rPr>
        <w:t xml:space="preserve">changes that promote sustainable and green business operations, including reducing carbon footprint and </w:t>
      </w:r>
      <w:r w:rsidR="0084213B" w:rsidRPr="00CA703A">
        <w:rPr>
          <w:rFonts w:ascii="Arial" w:hAnsi="Arial" w:cs="Arial"/>
          <w:color w:val="000000" w:themeColor="text1"/>
          <w:sz w:val="22"/>
          <w:szCs w:val="22"/>
        </w:rPr>
        <w:t>paper waste.</w:t>
      </w:r>
    </w:p>
    <w:p w14:paraId="36FC0FE1" w14:textId="6737E429" w:rsidR="00654C31" w:rsidRPr="00CA703A" w:rsidRDefault="0084213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Legal</w:t>
      </w:r>
      <w:r w:rsidR="00B60BF2" w:rsidRPr="00CA703A">
        <w:rPr>
          <w:rFonts w:ascii="Arial" w:hAnsi="Arial" w:cs="Arial"/>
          <w:color w:val="000000" w:themeColor="text1"/>
          <w:sz w:val="22"/>
          <w:szCs w:val="22"/>
        </w:rPr>
        <w:t>:</w:t>
      </w:r>
    </w:p>
    <w:p w14:paraId="3099BE33" w14:textId="6AEE95A8" w:rsidR="00B60BF2" w:rsidRPr="00CA703A" w:rsidRDefault="00B60BF2"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The UK’s legal </w:t>
      </w:r>
      <w:r w:rsidR="00DC13B4" w:rsidRPr="00CA703A">
        <w:rPr>
          <w:rFonts w:ascii="Arial" w:hAnsi="Arial" w:cs="Arial"/>
          <w:color w:val="000000" w:themeColor="text1"/>
          <w:sz w:val="22"/>
          <w:szCs w:val="22"/>
        </w:rPr>
        <w:t>environment</w:t>
      </w:r>
      <w:r w:rsidRPr="00CA703A">
        <w:rPr>
          <w:rFonts w:ascii="Arial" w:hAnsi="Arial" w:cs="Arial"/>
          <w:color w:val="000000" w:themeColor="text1"/>
          <w:sz w:val="22"/>
          <w:szCs w:val="22"/>
        </w:rPr>
        <w:t xml:space="preserve"> is highly regulated, and organi</w:t>
      </w:r>
      <w:r w:rsidR="005F5980" w:rsidRPr="00CA703A">
        <w:rPr>
          <w:rFonts w:ascii="Arial" w:hAnsi="Arial" w:cs="Arial"/>
          <w:color w:val="000000" w:themeColor="text1"/>
          <w:sz w:val="22"/>
          <w:szCs w:val="22"/>
        </w:rPr>
        <w:t xml:space="preserve">zations must comply with various </w:t>
      </w:r>
      <w:r w:rsidR="00DC13B4" w:rsidRPr="00CA703A">
        <w:rPr>
          <w:rFonts w:ascii="Arial" w:hAnsi="Arial" w:cs="Arial"/>
          <w:color w:val="000000" w:themeColor="text1"/>
          <w:sz w:val="22"/>
          <w:szCs w:val="22"/>
        </w:rPr>
        <w:t>national</w:t>
      </w:r>
      <w:r w:rsidR="005F5980" w:rsidRPr="00CA703A">
        <w:rPr>
          <w:rFonts w:ascii="Arial" w:hAnsi="Arial" w:cs="Arial"/>
          <w:color w:val="000000" w:themeColor="text1"/>
          <w:sz w:val="22"/>
          <w:szCs w:val="22"/>
        </w:rPr>
        <w:t xml:space="preserve"> and international laws, including data protection and </w:t>
      </w:r>
      <w:r w:rsidR="00DC13B4" w:rsidRPr="00CA703A">
        <w:rPr>
          <w:rFonts w:ascii="Arial" w:hAnsi="Arial" w:cs="Arial"/>
          <w:color w:val="000000" w:themeColor="text1"/>
          <w:sz w:val="22"/>
          <w:szCs w:val="22"/>
        </w:rPr>
        <w:t>privacy</w:t>
      </w:r>
      <w:r w:rsidR="005F5980" w:rsidRPr="00CA703A">
        <w:rPr>
          <w:rFonts w:ascii="Arial" w:hAnsi="Arial" w:cs="Arial"/>
          <w:color w:val="000000" w:themeColor="text1"/>
          <w:sz w:val="22"/>
          <w:szCs w:val="22"/>
        </w:rPr>
        <w:t xml:space="preserve"> laws, </w:t>
      </w:r>
      <w:r w:rsidR="00BF78A0" w:rsidRPr="00CA703A">
        <w:rPr>
          <w:rFonts w:ascii="Arial" w:hAnsi="Arial" w:cs="Arial"/>
          <w:color w:val="000000" w:themeColor="text1"/>
          <w:sz w:val="22"/>
          <w:szCs w:val="22"/>
        </w:rPr>
        <w:t>and the General Data Protection Regulation (GDPR), a</w:t>
      </w:r>
      <w:r w:rsidR="00DC13B4" w:rsidRPr="00CA703A">
        <w:rPr>
          <w:rFonts w:ascii="Arial" w:hAnsi="Arial" w:cs="Arial"/>
          <w:color w:val="000000" w:themeColor="text1"/>
          <w:sz w:val="22"/>
          <w:szCs w:val="22"/>
        </w:rPr>
        <w:t xml:space="preserve"> </w:t>
      </w:r>
      <w:r w:rsidR="00BF78A0" w:rsidRPr="00CA703A">
        <w:rPr>
          <w:rFonts w:ascii="Arial" w:hAnsi="Arial" w:cs="Arial"/>
          <w:color w:val="000000" w:themeColor="text1"/>
          <w:sz w:val="22"/>
          <w:szCs w:val="22"/>
        </w:rPr>
        <w:t>critical factor in the company’s operation</w:t>
      </w:r>
      <w:r w:rsidR="00DC13B4" w:rsidRPr="00CA703A">
        <w:rPr>
          <w:rFonts w:ascii="Arial" w:hAnsi="Arial" w:cs="Arial"/>
          <w:color w:val="000000" w:themeColor="text1"/>
          <w:sz w:val="22"/>
          <w:szCs w:val="22"/>
        </w:rPr>
        <w:t xml:space="preserve"> in the UK.</w:t>
      </w:r>
    </w:p>
    <w:p w14:paraId="65EDB171" w14:textId="35000E0D" w:rsidR="00DC13B4" w:rsidRPr="00CA703A" w:rsidRDefault="0010486A"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lastRenderedPageBreak/>
        <w:t xml:space="preserve">In conclusion, Zoom is </w:t>
      </w:r>
      <w:r w:rsidR="00B82D67" w:rsidRPr="00CA703A">
        <w:rPr>
          <w:rFonts w:ascii="Arial" w:hAnsi="Arial" w:cs="Arial"/>
          <w:color w:val="000000" w:themeColor="text1"/>
          <w:sz w:val="22"/>
          <w:szCs w:val="22"/>
        </w:rPr>
        <w:t xml:space="preserve">a </w:t>
      </w:r>
      <w:r w:rsidRPr="00CA703A">
        <w:rPr>
          <w:rFonts w:ascii="Arial" w:hAnsi="Arial" w:cs="Arial"/>
          <w:color w:val="000000" w:themeColor="text1"/>
          <w:sz w:val="22"/>
          <w:szCs w:val="22"/>
        </w:rPr>
        <w:t xml:space="preserve">highly relevant business in the UK’s video conferencing market, the company </w:t>
      </w:r>
      <w:r w:rsidR="00734371" w:rsidRPr="00CA703A">
        <w:rPr>
          <w:rFonts w:ascii="Arial" w:hAnsi="Arial" w:cs="Arial"/>
          <w:color w:val="000000" w:themeColor="text1"/>
          <w:sz w:val="22"/>
          <w:szCs w:val="22"/>
        </w:rPr>
        <w:t xml:space="preserve">must keep </w:t>
      </w:r>
      <w:r w:rsidR="00B82D67" w:rsidRPr="00CA703A">
        <w:rPr>
          <w:rFonts w:ascii="Arial" w:hAnsi="Arial" w:cs="Arial"/>
          <w:color w:val="000000" w:themeColor="text1"/>
          <w:sz w:val="22"/>
          <w:szCs w:val="22"/>
        </w:rPr>
        <w:t>ensuring</w:t>
      </w:r>
      <w:r w:rsidR="00734371" w:rsidRPr="00CA703A">
        <w:rPr>
          <w:rFonts w:ascii="Arial" w:hAnsi="Arial" w:cs="Arial"/>
          <w:color w:val="000000" w:themeColor="text1"/>
          <w:sz w:val="22"/>
          <w:szCs w:val="22"/>
        </w:rPr>
        <w:t xml:space="preserve"> compliance with all the relevant regulations </w:t>
      </w:r>
      <w:r w:rsidR="00B82D67" w:rsidRPr="00CA703A">
        <w:rPr>
          <w:rFonts w:ascii="Arial" w:hAnsi="Arial" w:cs="Arial"/>
          <w:color w:val="000000" w:themeColor="text1"/>
          <w:sz w:val="22"/>
          <w:szCs w:val="22"/>
        </w:rPr>
        <w:t xml:space="preserve">so it will be continuing to innovate in its service offering. </w:t>
      </w:r>
    </w:p>
    <w:p w14:paraId="47CA5BA9" w14:textId="77777777" w:rsidR="003454E7" w:rsidRPr="00CA703A" w:rsidRDefault="003454E7" w:rsidP="00CA703A">
      <w:pPr>
        <w:pStyle w:val="paragraph"/>
        <w:spacing w:line="360" w:lineRule="auto"/>
        <w:textAlignment w:val="baseline"/>
        <w:rPr>
          <w:rFonts w:ascii="Arial" w:hAnsi="Arial" w:cs="Arial"/>
          <w:color w:val="000000" w:themeColor="text1"/>
          <w:sz w:val="22"/>
          <w:szCs w:val="22"/>
        </w:rPr>
      </w:pPr>
    </w:p>
    <w:p w14:paraId="2C68B1E9" w14:textId="0FD540C1" w:rsidR="00DC13B4" w:rsidRPr="00CA703A" w:rsidRDefault="003454E7"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Leadership Style</w:t>
      </w:r>
    </w:p>
    <w:p w14:paraId="72091027" w14:textId="41FD1FA8" w:rsidR="0094283E" w:rsidRPr="00CA703A" w:rsidRDefault="0094283E"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In this company, the cooperative management style was used, and this is essentially characterised by the fact that the manager and employees work closely together in the development of ideas as well as in the implementation of projects and complement each other in their competencies. Here at Zoom, responsibilities and tasks are divided according to consensus. Delegating responsibility and motivating Zoom's employees are important components of this co-determination-oriented management style. This style of leadership encourages initiative and unleashes the creativity of the engineers and the management team. The distribution of responsibility among several people and their knowledge of important processes makes it easier to cope with the absence of one person in charge.</w:t>
      </w:r>
    </w:p>
    <w:p w14:paraId="08C1C4F6" w14:textId="7CC89133" w:rsidR="0094283E" w:rsidRPr="00CA703A" w:rsidRDefault="0094283E"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The CEO, Mr. Yuan, has ensured that everyone pulls together to achieve the best possible results as quickly as possible.</w:t>
      </w:r>
      <w:r w:rsidR="0013625B"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13004703"/>
          <w:citation/>
        </w:sdtPr>
        <w:sdtContent>
          <w:r w:rsidR="003454E7" w:rsidRPr="00CA703A">
            <w:rPr>
              <w:rFonts w:ascii="Arial" w:hAnsi="Arial" w:cs="Arial"/>
              <w:color w:val="000000" w:themeColor="text1"/>
              <w:sz w:val="22"/>
              <w:szCs w:val="22"/>
            </w:rPr>
            <w:fldChar w:fldCharType="begin"/>
          </w:r>
          <w:r w:rsidR="003454E7" w:rsidRPr="00CA703A">
            <w:rPr>
              <w:rFonts w:ascii="Arial" w:hAnsi="Arial" w:cs="Arial"/>
              <w:color w:val="000000" w:themeColor="text1"/>
              <w:sz w:val="22"/>
              <w:szCs w:val="22"/>
            </w:rPr>
            <w:instrText xml:space="preserve"> CITATION Kel20 \l 2057 </w:instrText>
          </w:r>
          <w:r w:rsidR="003454E7" w:rsidRPr="00CA703A">
            <w:rPr>
              <w:rFonts w:ascii="Arial" w:hAnsi="Arial" w:cs="Arial"/>
              <w:color w:val="000000" w:themeColor="text1"/>
              <w:sz w:val="22"/>
              <w:szCs w:val="22"/>
            </w:rPr>
            <w:fldChar w:fldCharType="separate"/>
          </w:r>
          <w:r w:rsidR="003454E7" w:rsidRPr="00CA703A">
            <w:rPr>
              <w:rFonts w:ascii="Arial" w:hAnsi="Arial" w:cs="Arial"/>
              <w:noProof/>
              <w:color w:val="000000" w:themeColor="text1"/>
              <w:sz w:val="22"/>
              <w:szCs w:val="22"/>
            </w:rPr>
            <w:t>(Kelly, 2020)</w:t>
          </w:r>
          <w:r w:rsidR="003454E7" w:rsidRPr="00CA703A">
            <w:rPr>
              <w:rFonts w:ascii="Arial" w:hAnsi="Arial" w:cs="Arial"/>
              <w:color w:val="000000" w:themeColor="text1"/>
              <w:sz w:val="22"/>
              <w:szCs w:val="22"/>
            </w:rPr>
            <w:fldChar w:fldCharType="end"/>
          </w:r>
        </w:sdtContent>
      </w:sdt>
    </w:p>
    <w:p w14:paraId="6AF91EE9" w14:textId="77777777" w:rsidR="0094283E" w:rsidRPr="00CA703A" w:rsidRDefault="0094283E" w:rsidP="00CA703A">
      <w:pPr>
        <w:pStyle w:val="paragraph"/>
        <w:spacing w:line="360" w:lineRule="auto"/>
        <w:textAlignment w:val="baseline"/>
        <w:rPr>
          <w:rFonts w:ascii="Arial" w:hAnsi="Arial" w:cs="Arial"/>
          <w:color w:val="000000" w:themeColor="text1"/>
          <w:sz w:val="22"/>
          <w:szCs w:val="22"/>
        </w:rPr>
      </w:pPr>
    </w:p>
    <w:p w14:paraId="4D98511B" w14:textId="77777777" w:rsidR="003454E7" w:rsidRPr="00CA703A" w:rsidRDefault="003454E7" w:rsidP="00CA703A">
      <w:pPr>
        <w:pStyle w:val="paragraph"/>
        <w:spacing w:line="360" w:lineRule="auto"/>
        <w:textAlignment w:val="baseline"/>
        <w:rPr>
          <w:rFonts w:ascii="Arial" w:hAnsi="Arial" w:cs="Arial"/>
          <w:color w:val="000000" w:themeColor="text1"/>
          <w:sz w:val="22"/>
          <w:szCs w:val="22"/>
        </w:rPr>
      </w:pPr>
    </w:p>
    <w:p w14:paraId="1034B7C6" w14:textId="254B1280" w:rsidR="0013625B" w:rsidRPr="00CA703A" w:rsidRDefault="0013625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Cooperative leadership style - The advantages:</w:t>
      </w:r>
    </w:p>
    <w:p w14:paraId="517AED83" w14:textId="4EFDE18F" w:rsidR="0013625B" w:rsidRPr="00CA703A" w:rsidRDefault="0013625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Due to open communication, the willingness to take responsibility and perform is very high.</w:t>
      </w:r>
    </w:p>
    <w:p w14:paraId="73F69879" w14:textId="77777777" w:rsidR="0013625B" w:rsidRPr="00CA703A" w:rsidRDefault="0013625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It creates the feeling that everyone is "in the same boat". In addition, all participants can actively contribute to success in all phases, which creates motivation. The manager is relieved by taking over responsibilities and can turn to administrative tasks.</w:t>
      </w:r>
    </w:p>
    <w:p w14:paraId="56444AA6" w14:textId="77777777" w:rsidR="0013625B" w:rsidRPr="00CA703A" w:rsidRDefault="0013625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Cooperative leadership style - The disadvantages:</w:t>
      </w:r>
    </w:p>
    <w:p w14:paraId="04799138" w14:textId="48A05ABC" w:rsidR="00FF265B" w:rsidRPr="00CA703A" w:rsidRDefault="0013625B"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Sometimes finding consensus in newly formed teams can take a lot of time. Also, competition among the staff can also lead to problems.</w:t>
      </w:r>
    </w:p>
    <w:p w14:paraId="3B9312BC" w14:textId="77777777" w:rsidR="00E84239" w:rsidRPr="00CA703A" w:rsidRDefault="00E84239" w:rsidP="00CA703A">
      <w:pPr>
        <w:pStyle w:val="paragraph"/>
        <w:spacing w:line="360" w:lineRule="auto"/>
        <w:textAlignment w:val="baseline"/>
        <w:rPr>
          <w:rFonts w:ascii="Arial" w:hAnsi="Arial" w:cs="Arial"/>
          <w:color w:val="000000" w:themeColor="text1"/>
          <w:sz w:val="22"/>
          <w:szCs w:val="22"/>
        </w:rPr>
      </w:pPr>
    </w:p>
    <w:p w14:paraId="009D4BCF" w14:textId="235CFFE3" w:rsidR="00356EF3" w:rsidRDefault="003454E7"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lastRenderedPageBreak/>
        <w:t xml:space="preserve">Change management </w:t>
      </w:r>
      <w:proofErr w:type="gramStart"/>
      <w:r w:rsidRPr="00CA703A">
        <w:rPr>
          <w:rFonts w:ascii="Arial" w:hAnsi="Arial" w:cs="Arial"/>
          <w:color w:val="000000" w:themeColor="text1"/>
          <w:sz w:val="22"/>
          <w:szCs w:val="22"/>
        </w:rPr>
        <w:t>Models</w:t>
      </w:r>
      <w:proofErr w:type="gramEnd"/>
    </w:p>
    <w:p w14:paraId="1D014305" w14:textId="77777777" w:rsidR="00CA703A" w:rsidRPr="00CA703A" w:rsidRDefault="00CA703A" w:rsidP="00CA703A">
      <w:pPr>
        <w:pStyle w:val="paragraph"/>
        <w:spacing w:line="360" w:lineRule="auto"/>
        <w:textAlignment w:val="baseline"/>
        <w:rPr>
          <w:rFonts w:ascii="Arial" w:hAnsi="Arial" w:cs="Arial"/>
          <w:color w:val="000000" w:themeColor="text1"/>
          <w:sz w:val="22"/>
          <w:szCs w:val="22"/>
        </w:rPr>
      </w:pPr>
    </w:p>
    <w:p w14:paraId="02F871CE" w14:textId="7AAB2CEF" w:rsidR="00854AC9"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The 3-phase model by Kurt Lewin</w:t>
      </w:r>
    </w:p>
    <w:p w14:paraId="443B9384" w14:textId="56373C3E" w:rsidR="00B90743"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The phase model by Kurt Lewin (1890-</w:t>
      </w:r>
      <w:r w:rsidR="00AB5469" w:rsidRPr="00CA703A">
        <w:rPr>
          <w:rFonts w:ascii="Arial" w:hAnsi="Arial" w:cs="Arial"/>
          <w:color w:val="000000" w:themeColor="text1"/>
          <w:sz w:val="22"/>
          <w:szCs w:val="22"/>
        </w:rPr>
        <w:t xml:space="preserve">1947) </w:t>
      </w:r>
      <w:r w:rsidRPr="00CA703A">
        <w:rPr>
          <w:rFonts w:ascii="Arial" w:hAnsi="Arial" w:cs="Arial"/>
          <w:color w:val="000000" w:themeColor="text1"/>
          <w:sz w:val="22"/>
          <w:szCs w:val="22"/>
        </w:rPr>
        <w:t xml:space="preserve">is considered the original model for the design of change processes. It is based on the "field theory", according to which there are basically two fields of force: First, forces to maintain the current state such as striving for security, habit, </w:t>
      </w:r>
      <w:r w:rsidR="00AB5469" w:rsidRPr="00CA703A">
        <w:rPr>
          <w:rFonts w:ascii="Arial" w:hAnsi="Arial" w:cs="Arial"/>
          <w:color w:val="000000" w:themeColor="text1"/>
          <w:sz w:val="22"/>
          <w:szCs w:val="22"/>
        </w:rPr>
        <w:t xml:space="preserve">or </w:t>
      </w:r>
      <w:r w:rsidRPr="00CA703A">
        <w:rPr>
          <w:rFonts w:ascii="Arial" w:hAnsi="Arial" w:cs="Arial"/>
          <w:color w:val="000000" w:themeColor="text1"/>
          <w:sz w:val="22"/>
          <w:szCs w:val="22"/>
        </w:rPr>
        <w:t xml:space="preserve">fear; second, force fields for change such as new technologies, new competitors, changed economic environment. In change, according to Lewin, the balance must be temporarily shifted in favour of the pushing forces. </w:t>
      </w:r>
      <w:proofErr w:type="gramStart"/>
      <w:r w:rsidRPr="00CA703A">
        <w:rPr>
          <w:rFonts w:ascii="Arial" w:hAnsi="Arial" w:cs="Arial"/>
          <w:color w:val="000000" w:themeColor="text1"/>
          <w:sz w:val="22"/>
          <w:szCs w:val="22"/>
        </w:rPr>
        <w:t>In order to</w:t>
      </w:r>
      <w:proofErr w:type="gramEnd"/>
      <w:r w:rsidRPr="00CA703A">
        <w:rPr>
          <w:rFonts w:ascii="Arial" w:hAnsi="Arial" w:cs="Arial"/>
          <w:color w:val="000000" w:themeColor="text1"/>
          <w:sz w:val="22"/>
          <w:szCs w:val="22"/>
        </w:rPr>
        <w:t xml:space="preserve"> keep resistance from those affected to a minimum, it makes more sense to reduce the forces of inertia than to increase the forces of change.</w:t>
      </w:r>
      <w:r w:rsidR="00AB5469"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2147039821"/>
          <w:citation/>
        </w:sdtPr>
        <w:sdtContent>
          <w:r w:rsidR="00AB5469" w:rsidRPr="00CA703A">
            <w:rPr>
              <w:rFonts w:ascii="Arial" w:hAnsi="Arial" w:cs="Arial"/>
              <w:color w:val="000000" w:themeColor="text1"/>
              <w:sz w:val="22"/>
              <w:szCs w:val="22"/>
            </w:rPr>
            <w:fldChar w:fldCharType="begin"/>
          </w:r>
          <w:r w:rsidR="00AB5469" w:rsidRPr="00CA703A">
            <w:rPr>
              <w:rFonts w:ascii="Arial" w:hAnsi="Arial" w:cs="Arial"/>
              <w:color w:val="000000" w:themeColor="text1"/>
              <w:sz w:val="22"/>
              <w:szCs w:val="22"/>
            </w:rPr>
            <w:instrText xml:space="preserve"> CITATION Lew47 \l 2057 </w:instrText>
          </w:r>
          <w:r w:rsidR="00AB5469" w:rsidRPr="00CA703A">
            <w:rPr>
              <w:rFonts w:ascii="Arial" w:hAnsi="Arial" w:cs="Arial"/>
              <w:color w:val="000000" w:themeColor="text1"/>
              <w:sz w:val="22"/>
              <w:szCs w:val="22"/>
            </w:rPr>
            <w:fldChar w:fldCharType="separate"/>
          </w:r>
          <w:r w:rsidR="00AB5469" w:rsidRPr="00CA703A">
            <w:rPr>
              <w:rFonts w:ascii="Arial" w:hAnsi="Arial" w:cs="Arial"/>
              <w:noProof/>
              <w:color w:val="000000" w:themeColor="text1"/>
              <w:sz w:val="22"/>
              <w:szCs w:val="22"/>
            </w:rPr>
            <w:t>(Kurt, 1947)</w:t>
          </w:r>
          <w:r w:rsidR="00AB5469" w:rsidRPr="00CA703A">
            <w:rPr>
              <w:rFonts w:ascii="Arial" w:hAnsi="Arial" w:cs="Arial"/>
              <w:color w:val="000000" w:themeColor="text1"/>
              <w:sz w:val="22"/>
              <w:szCs w:val="22"/>
            </w:rPr>
            <w:fldChar w:fldCharType="end"/>
          </w:r>
        </w:sdtContent>
      </w:sdt>
    </w:p>
    <w:p w14:paraId="0820CD04" w14:textId="77777777" w:rsidR="003454E7" w:rsidRPr="00CA703A" w:rsidRDefault="003454E7" w:rsidP="00CA703A">
      <w:pPr>
        <w:pStyle w:val="paragraph"/>
        <w:spacing w:line="360" w:lineRule="auto"/>
        <w:textAlignment w:val="baseline"/>
        <w:rPr>
          <w:rFonts w:ascii="Arial" w:hAnsi="Arial" w:cs="Arial"/>
          <w:color w:val="000000" w:themeColor="text1"/>
          <w:sz w:val="22"/>
          <w:szCs w:val="22"/>
        </w:rPr>
      </w:pPr>
    </w:p>
    <w:p w14:paraId="3FA50880" w14:textId="65D1D42D" w:rsidR="003A58BE" w:rsidRPr="00CA703A" w:rsidRDefault="00B90743"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noProof/>
          <w:color w:val="000000" w:themeColor="text1"/>
          <w:sz w:val="22"/>
          <w:szCs w:val="22"/>
        </w:rPr>
        <w:drawing>
          <wp:inline distT="0" distB="0" distL="0" distR="0" wp14:anchorId="45F29E9A" wp14:editId="6776B86D">
            <wp:extent cx="4324027" cy="3145538"/>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82592" cy="3333633"/>
                    </a:xfrm>
                    <a:prstGeom prst="rect">
                      <a:avLst/>
                    </a:prstGeom>
                  </pic:spPr>
                </pic:pic>
              </a:graphicData>
            </a:graphic>
          </wp:inline>
        </w:drawing>
      </w:r>
    </w:p>
    <w:p w14:paraId="470B522B" w14:textId="77777777" w:rsidR="009E4666" w:rsidRPr="00CA703A" w:rsidRDefault="009E4666" w:rsidP="00CA703A">
      <w:pPr>
        <w:pStyle w:val="paragraph"/>
        <w:spacing w:line="360" w:lineRule="auto"/>
        <w:textAlignment w:val="baseline"/>
        <w:rPr>
          <w:rFonts w:ascii="Arial" w:hAnsi="Arial" w:cs="Arial"/>
          <w:color w:val="000000" w:themeColor="text1"/>
          <w:sz w:val="22"/>
          <w:szCs w:val="22"/>
        </w:rPr>
      </w:pPr>
    </w:p>
    <w:p w14:paraId="20961732" w14:textId="77777777" w:rsidR="009E4666" w:rsidRDefault="009E4666" w:rsidP="00CA703A">
      <w:pPr>
        <w:pStyle w:val="paragraph"/>
        <w:spacing w:line="360" w:lineRule="auto"/>
        <w:textAlignment w:val="baseline"/>
        <w:rPr>
          <w:rFonts w:ascii="Arial" w:hAnsi="Arial" w:cs="Arial"/>
          <w:color w:val="000000" w:themeColor="text1"/>
          <w:sz w:val="22"/>
          <w:szCs w:val="22"/>
        </w:rPr>
      </w:pPr>
    </w:p>
    <w:p w14:paraId="405AC426" w14:textId="77777777" w:rsidR="00CA703A" w:rsidRPr="00CA703A" w:rsidRDefault="00CA703A" w:rsidP="00CA703A">
      <w:pPr>
        <w:pStyle w:val="paragraph"/>
        <w:spacing w:line="360" w:lineRule="auto"/>
        <w:textAlignment w:val="baseline"/>
        <w:rPr>
          <w:rFonts w:ascii="Arial" w:hAnsi="Arial" w:cs="Arial"/>
          <w:color w:val="000000" w:themeColor="text1"/>
          <w:sz w:val="22"/>
          <w:szCs w:val="22"/>
        </w:rPr>
      </w:pPr>
    </w:p>
    <w:p w14:paraId="6BBA7CE7" w14:textId="39481F98" w:rsidR="00854AC9"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His three phases of change are particularly well-known:</w:t>
      </w:r>
    </w:p>
    <w:p w14:paraId="6C56A313" w14:textId="77777777" w:rsidR="00854AC9" w:rsidRPr="00CA703A" w:rsidRDefault="00854AC9" w:rsidP="00CA703A">
      <w:pPr>
        <w:pStyle w:val="paragraph"/>
        <w:spacing w:line="360" w:lineRule="auto"/>
        <w:textAlignment w:val="baseline"/>
        <w:rPr>
          <w:rFonts w:ascii="Arial" w:hAnsi="Arial" w:cs="Arial"/>
          <w:color w:val="000000" w:themeColor="text1"/>
          <w:sz w:val="22"/>
          <w:szCs w:val="22"/>
        </w:rPr>
      </w:pPr>
    </w:p>
    <w:p w14:paraId="52BB138D" w14:textId="48B9554D" w:rsidR="00854AC9"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Unfreezing: The aim of this phase is to create awareness of change and motivation among the </w:t>
      </w:r>
      <w:proofErr w:type="gramStart"/>
      <w:r w:rsidR="00AB5469" w:rsidRPr="00CA703A">
        <w:rPr>
          <w:rFonts w:ascii="Arial" w:hAnsi="Arial" w:cs="Arial"/>
          <w:color w:val="000000" w:themeColor="text1"/>
          <w:sz w:val="22"/>
          <w:szCs w:val="22"/>
        </w:rPr>
        <w:t>workforce</w:t>
      </w:r>
      <w:proofErr w:type="gramEnd"/>
      <w:r w:rsidRPr="00CA703A">
        <w:rPr>
          <w:rFonts w:ascii="Arial" w:hAnsi="Arial" w:cs="Arial"/>
          <w:color w:val="000000" w:themeColor="text1"/>
          <w:sz w:val="22"/>
          <w:szCs w:val="22"/>
        </w:rPr>
        <w:t xml:space="preserve">. This is necessary because many barriers inhibit change, such as inertia in the company, a strong corporate </w:t>
      </w:r>
      <w:r w:rsidR="00CA703A" w:rsidRPr="00CA703A">
        <w:rPr>
          <w:rFonts w:ascii="Arial" w:hAnsi="Arial" w:cs="Arial"/>
          <w:color w:val="000000" w:themeColor="text1"/>
          <w:sz w:val="22"/>
          <w:szCs w:val="22"/>
        </w:rPr>
        <w:t>culture,</w:t>
      </w:r>
      <w:r w:rsidRPr="00CA703A">
        <w:rPr>
          <w:rFonts w:ascii="Arial" w:hAnsi="Arial" w:cs="Arial"/>
          <w:color w:val="000000" w:themeColor="text1"/>
          <w:sz w:val="22"/>
          <w:szCs w:val="22"/>
        </w:rPr>
        <w:t xml:space="preserve"> and a fundamental rejection of change.</w:t>
      </w:r>
    </w:p>
    <w:p w14:paraId="6DE9E79B" w14:textId="78709AD8" w:rsidR="00854AC9"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Moving (Changing): New things are tried out, solutions implemented, and new behaviour established by taking responsibility, </w:t>
      </w:r>
      <w:r w:rsidR="00CA703A" w:rsidRPr="00CA703A">
        <w:rPr>
          <w:rFonts w:ascii="Arial" w:hAnsi="Arial" w:cs="Arial"/>
          <w:color w:val="000000" w:themeColor="text1"/>
          <w:sz w:val="22"/>
          <w:szCs w:val="22"/>
        </w:rPr>
        <w:t>training,</w:t>
      </w:r>
      <w:r w:rsidRPr="00CA703A">
        <w:rPr>
          <w:rFonts w:ascii="Arial" w:hAnsi="Arial" w:cs="Arial"/>
          <w:color w:val="000000" w:themeColor="text1"/>
          <w:sz w:val="22"/>
          <w:szCs w:val="22"/>
        </w:rPr>
        <w:t xml:space="preserve"> and monitoring processes. In this phase, there is often a lack of orientation and resistance to change. Employees are sceptical about change and offer resistance. The goal is to relieve employees' fears and insecurities, otherwise, the success of the change is jeopardised.</w:t>
      </w:r>
    </w:p>
    <w:p w14:paraId="416707EA" w14:textId="41288712" w:rsidR="00854AC9"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Refreezing: This phase is about establishing the new situation through an orientation about the new goal as well as retraining and adapting behaviour. The aim is to "freeze", </w:t>
      </w:r>
      <w:proofErr w:type="gramStart"/>
      <w:r w:rsidRPr="00CA703A">
        <w:rPr>
          <w:rFonts w:ascii="Arial" w:hAnsi="Arial" w:cs="Arial"/>
          <w:color w:val="000000" w:themeColor="text1"/>
          <w:sz w:val="22"/>
          <w:szCs w:val="22"/>
        </w:rPr>
        <w:t>i.e.</w:t>
      </w:r>
      <w:proofErr w:type="gramEnd"/>
      <w:r w:rsidRPr="00CA703A">
        <w:rPr>
          <w:rFonts w:ascii="Arial" w:hAnsi="Arial" w:cs="Arial"/>
          <w:color w:val="000000" w:themeColor="text1"/>
          <w:sz w:val="22"/>
          <w:szCs w:val="22"/>
        </w:rPr>
        <w:t xml:space="preserve"> stabilise the new state. After the change, according to Lewin, a resting phase is necessary </w:t>
      </w:r>
      <w:proofErr w:type="gramStart"/>
      <w:r w:rsidRPr="00CA703A">
        <w:rPr>
          <w:rFonts w:ascii="Arial" w:hAnsi="Arial" w:cs="Arial"/>
          <w:color w:val="000000" w:themeColor="text1"/>
          <w:sz w:val="22"/>
          <w:szCs w:val="22"/>
        </w:rPr>
        <w:t>in order to</w:t>
      </w:r>
      <w:proofErr w:type="gramEnd"/>
      <w:r w:rsidRPr="00CA703A">
        <w:rPr>
          <w:rFonts w:ascii="Arial" w:hAnsi="Arial" w:cs="Arial"/>
          <w:color w:val="000000" w:themeColor="text1"/>
          <w:sz w:val="22"/>
          <w:szCs w:val="22"/>
        </w:rPr>
        <w:t xml:space="preserve"> fully develop the performance potential of the changes.</w:t>
      </w:r>
    </w:p>
    <w:p w14:paraId="3B9A54EB" w14:textId="69CFFFC3" w:rsidR="00854AC9"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The advantages of the model are that Lewin points out the importance of minimising resistance. His simple, clearly structured model allows initial orientation for change. What is still unusual today is the attitude of focusing on resistance to change instead of seeing change as something positive for companies and employees. Even today, the prevailing attitude is to motivate employees, the resistance would virtually take care of themselves.</w:t>
      </w:r>
      <w:sdt>
        <w:sdtPr>
          <w:rPr>
            <w:rFonts w:ascii="Arial" w:hAnsi="Arial" w:cs="Arial"/>
            <w:color w:val="000000" w:themeColor="text1"/>
            <w:sz w:val="22"/>
            <w:szCs w:val="22"/>
          </w:rPr>
          <w:id w:val="-47537854"/>
          <w:citation/>
        </w:sdtPr>
        <w:sdtContent>
          <w:r w:rsidR="00AB5469" w:rsidRPr="00CA703A">
            <w:rPr>
              <w:rFonts w:ascii="Arial" w:hAnsi="Arial" w:cs="Arial"/>
              <w:color w:val="000000" w:themeColor="text1"/>
              <w:sz w:val="22"/>
              <w:szCs w:val="22"/>
            </w:rPr>
            <w:fldChar w:fldCharType="begin"/>
          </w:r>
          <w:r w:rsidR="00AB5469" w:rsidRPr="00CA703A">
            <w:rPr>
              <w:rFonts w:ascii="Arial" w:hAnsi="Arial" w:cs="Arial"/>
              <w:color w:val="000000" w:themeColor="text1"/>
              <w:sz w:val="22"/>
              <w:szCs w:val="22"/>
            </w:rPr>
            <w:instrText xml:space="preserve"> CITATION Lew47 \l 2057 </w:instrText>
          </w:r>
          <w:r w:rsidR="00AB5469" w:rsidRPr="00CA703A">
            <w:rPr>
              <w:rFonts w:ascii="Arial" w:hAnsi="Arial" w:cs="Arial"/>
              <w:color w:val="000000" w:themeColor="text1"/>
              <w:sz w:val="22"/>
              <w:szCs w:val="22"/>
            </w:rPr>
            <w:fldChar w:fldCharType="separate"/>
          </w:r>
          <w:r w:rsidR="00AB5469" w:rsidRPr="00CA703A">
            <w:rPr>
              <w:rFonts w:ascii="Arial" w:hAnsi="Arial" w:cs="Arial"/>
              <w:noProof/>
              <w:color w:val="000000" w:themeColor="text1"/>
              <w:sz w:val="22"/>
              <w:szCs w:val="22"/>
            </w:rPr>
            <w:t xml:space="preserve"> (Kurt, 1947)</w:t>
          </w:r>
          <w:r w:rsidR="00AB5469" w:rsidRPr="00CA703A">
            <w:rPr>
              <w:rFonts w:ascii="Arial" w:hAnsi="Arial" w:cs="Arial"/>
              <w:color w:val="000000" w:themeColor="text1"/>
              <w:sz w:val="22"/>
              <w:szCs w:val="22"/>
            </w:rPr>
            <w:fldChar w:fldCharType="end"/>
          </w:r>
        </w:sdtContent>
      </w:sdt>
    </w:p>
    <w:p w14:paraId="2AB88F11" w14:textId="77777777" w:rsidR="00854AC9" w:rsidRPr="00CA703A" w:rsidRDefault="00854AC9"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Lewin has created a model that answers basic questions. What is missing is concrete advice on how to organise the phases, especially on how to motivate employees in the long term. The model is no longer up to date, as change has become a permanent state in most companies - especially in the digitalisation described above, it is evident that "refreezing" and the resting phase no longer exist today. Change does not begin and end, but it becomes an ongoing task of companies and all stakeholders that will never end.</w:t>
      </w:r>
    </w:p>
    <w:p w14:paraId="66B00B95" w14:textId="0AA5F3DD" w:rsidR="00693061" w:rsidRPr="00CA703A" w:rsidRDefault="00D61F4C" w:rsidP="00CA703A">
      <w:pPr>
        <w:pStyle w:val="paragraph"/>
        <w:spacing w:line="360" w:lineRule="auto"/>
        <w:textAlignment w:val="baseline"/>
        <w:rPr>
          <w:rFonts w:ascii="Arial" w:hAnsi="Arial" w:cs="Arial"/>
          <w:color w:val="000000" w:themeColor="text1"/>
          <w:sz w:val="22"/>
          <w:szCs w:val="22"/>
        </w:rPr>
      </w:pPr>
      <w:r w:rsidRPr="00CA703A">
        <w:rPr>
          <w:rFonts w:ascii="Arial" w:hAnsi="Arial" w:cs="Arial"/>
          <w:color w:val="000000" w:themeColor="text1"/>
          <w:sz w:val="22"/>
          <w:szCs w:val="22"/>
        </w:rPr>
        <w:t xml:space="preserve">Conclusion: We need a contemporary and applicable concept with concrete instructions for action that </w:t>
      </w:r>
      <w:proofErr w:type="gramStart"/>
      <w:r w:rsidRPr="00CA703A">
        <w:rPr>
          <w:rFonts w:ascii="Arial" w:hAnsi="Arial" w:cs="Arial"/>
          <w:color w:val="000000" w:themeColor="text1"/>
          <w:sz w:val="22"/>
          <w:szCs w:val="22"/>
        </w:rPr>
        <w:t>takes into account</w:t>
      </w:r>
      <w:proofErr w:type="gramEnd"/>
      <w:r w:rsidRPr="00CA703A">
        <w:rPr>
          <w:rFonts w:ascii="Arial" w:hAnsi="Arial" w:cs="Arial"/>
          <w:color w:val="000000" w:themeColor="text1"/>
          <w:sz w:val="22"/>
          <w:szCs w:val="22"/>
        </w:rPr>
        <w:t xml:space="preserve"> both the internal and external conditions of the company as well as the confrontation of all those involved with them</w:t>
      </w:r>
      <w:r w:rsidR="005C3F1D" w:rsidRPr="00CA703A">
        <w:rPr>
          <w:rFonts w:ascii="Arial" w:hAnsi="Arial" w:cs="Arial"/>
          <w:color w:val="000000" w:themeColor="text1"/>
          <w:sz w:val="22"/>
          <w:szCs w:val="22"/>
        </w:rPr>
        <w:t>.</w:t>
      </w:r>
    </w:p>
    <w:p w14:paraId="383B4CA6" w14:textId="77777777" w:rsidR="003454E7" w:rsidRDefault="003454E7" w:rsidP="00CA703A">
      <w:pPr>
        <w:pStyle w:val="paragraph"/>
        <w:spacing w:line="360" w:lineRule="auto"/>
        <w:textAlignment w:val="baseline"/>
        <w:rPr>
          <w:rFonts w:ascii="Arial" w:hAnsi="Arial" w:cs="Arial"/>
          <w:color w:val="000000" w:themeColor="text1"/>
          <w:sz w:val="22"/>
          <w:szCs w:val="22"/>
        </w:rPr>
      </w:pPr>
    </w:p>
    <w:p w14:paraId="4E0FAF79" w14:textId="77777777" w:rsidR="00CA703A" w:rsidRPr="00CA703A" w:rsidRDefault="00CA703A" w:rsidP="00CA703A">
      <w:pPr>
        <w:pStyle w:val="paragraph"/>
        <w:spacing w:line="360" w:lineRule="auto"/>
        <w:textAlignment w:val="baseline"/>
        <w:rPr>
          <w:rFonts w:ascii="Arial" w:hAnsi="Arial" w:cs="Arial"/>
          <w:color w:val="000000" w:themeColor="text1"/>
          <w:sz w:val="22"/>
          <w:szCs w:val="22"/>
        </w:rPr>
      </w:pPr>
    </w:p>
    <w:p w14:paraId="05789740" w14:textId="77777777" w:rsidR="00147352" w:rsidRPr="00CA703A" w:rsidRDefault="00147352" w:rsidP="00CA703A">
      <w:pPr>
        <w:pStyle w:val="paragraph"/>
        <w:spacing w:line="360" w:lineRule="auto"/>
        <w:textAlignment w:val="baseline"/>
        <w:rPr>
          <w:rFonts w:ascii="Arial" w:hAnsi="Arial" w:cs="Arial"/>
          <w:color w:val="000000"/>
          <w:sz w:val="22"/>
          <w:szCs w:val="22"/>
        </w:rPr>
      </w:pPr>
      <w:r w:rsidRPr="00CA703A">
        <w:rPr>
          <w:rFonts w:ascii="Arial" w:hAnsi="Arial" w:cs="Arial"/>
          <w:color w:val="000000"/>
          <w:sz w:val="22"/>
          <w:szCs w:val="22"/>
        </w:rPr>
        <w:lastRenderedPageBreak/>
        <w:t>The 8-stage model by John P. Kotter</w:t>
      </w:r>
    </w:p>
    <w:p w14:paraId="7E4F32FC" w14:textId="77777777" w:rsidR="00147352" w:rsidRPr="00CA703A" w:rsidRDefault="00147352" w:rsidP="00CA703A">
      <w:pPr>
        <w:pStyle w:val="paragraph"/>
        <w:spacing w:line="360" w:lineRule="auto"/>
        <w:textAlignment w:val="baseline"/>
        <w:rPr>
          <w:rFonts w:ascii="Arial" w:hAnsi="Arial" w:cs="Arial"/>
          <w:color w:val="000000"/>
          <w:sz w:val="22"/>
          <w:szCs w:val="22"/>
        </w:rPr>
      </w:pPr>
    </w:p>
    <w:p w14:paraId="3F63EB5A" w14:textId="23E40548" w:rsidR="00147352" w:rsidRPr="00CA703A" w:rsidRDefault="00147352" w:rsidP="00CA703A">
      <w:pPr>
        <w:pStyle w:val="paragraph"/>
        <w:spacing w:line="360" w:lineRule="auto"/>
        <w:textAlignment w:val="baseline"/>
        <w:rPr>
          <w:rFonts w:ascii="Arial" w:hAnsi="Arial" w:cs="Arial"/>
          <w:color w:val="000000"/>
          <w:sz w:val="22"/>
          <w:szCs w:val="22"/>
        </w:rPr>
      </w:pPr>
      <w:r w:rsidRPr="00CA703A">
        <w:rPr>
          <w:rFonts w:ascii="Arial" w:hAnsi="Arial" w:cs="Arial"/>
          <w:color w:val="000000"/>
          <w:sz w:val="22"/>
          <w:szCs w:val="22"/>
        </w:rPr>
        <w:t>Kotter developed Lewin's model further and formulated an 8-stage model. These 8 stages are recognised in theory and widely used in practice:</w:t>
      </w:r>
    </w:p>
    <w:p w14:paraId="7748B4A2" w14:textId="77777777" w:rsidR="00147352" w:rsidRPr="00CA703A" w:rsidRDefault="00147352" w:rsidP="00CA703A">
      <w:pPr>
        <w:pStyle w:val="paragraph"/>
        <w:spacing w:line="360" w:lineRule="auto"/>
        <w:textAlignment w:val="baseline"/>
        <w:rPr>
          <w:rFonts w:ascii="Arial" w:hAnsi="Arial" w:cs="Arial"/>
          <w:color w:val="000000"/>
          <w:sz w:val="22"/>
          <w:szCs w:val="22"/>
        </w:rPr>
      </w:pPr>
    </w:p>
    <w:p w14:paraId="4F0FCCF6" w14:textId="77777777" w:rsidR="0057606C" w:rsidRPr="00CA703A" w:rsidRDefault="00147352" w:rsidP="00CA703A">
      <w:pPr>
        <w:pStyle w:val="paragraph"/>
        <w:numPr>
          <w:ilvl w:val="0"/>
          <w:numId w:val="12"/>
        </w:numPr>
        <w:spacing w:line="360" w:lineRule="auto"/>
        <w:textAlignment w:val="baseline"/>
        <w:rPr>
          <w:rFonts w:ascii="Arial" w:hAnsi="Arial" w:cs="Arial"/>
          <w:color w:val="000000"/>
          <w:sz w:val="22"/>
          <w:szCs w:val="22"/>
        </w:rPr>
      </w:pPr>
      <w:r w:rsidRPr="00CA703A">
        <w:rPr>
          <w:rFonts w:ascii="Arial" w:hAnsi="Arial" w:cs="Arial"/>
          <w:color w:val="000000"/>
          <w:sz w:val="22"/>
          <w:szCs w:val="22"/>
        </w:rPr>
        <w:t xml:space="preserve">Create a sense of urgency: create awareness of the urgency for change among leaders and staff. </w:t>
      </w:r>
    </w:p>
    <w:p w14:paraId="1EDB43E8" w14:textId="7EA986A7" w:rsidR="00147352" w:rsidRPr="00CA703A" w:rsidRDefault="00000000" w:rsidP="00CA703A">
      <w:pPr>
        <w:pStyle w:val="paragraph"/>
        <w:numPr>
          <w:ilvl w:val="0"/>
          <w:numId w:val="12"/>
        </w:numPr>
        <w:spacing w:line="360" w:lineRule="auto"/>
        <w:textAlignment w:val="baseline"/>
        <w:rPr>
          <w:rFonts w:ascii="Arial" w:hAnsi="Arial" w:cs="Arial"/>
          <w:color w:val="000000"/>
          <w:sz w:val="22"/>
          <w:szCs w:val="22"/>
        </w:rPr>
      </w:pPr>
      <w:sdt>
        <w:sdtPr>
          <w:rPr>
            <w:rFonts w:ascii="Arial" w:hAnsi="Arial" w:cs="Arial"/>
            <w:color w:val="000000"/>
            <w:sz w:val="22"/>
            <w:szCs w:val="22"/>
          </w:rPr>
          <w:id w:val="360246126"/>
          <w:citation/>
        </w:sdtPr>
        <w:sdtContent>
          <w:r w:rsidR="007D23AB" w:rsidRPr="00CA703A">
            <w:rPr>
              <w:rFonts w:ascii="Arial" w:hAnsi="Arial" w:cs="Arial"/>
              <w:color w:val="000000"/>
              <w:sz w:val="22"/>
              <w:szCs w:val="22"/>
            </w:rPr>
            <w:fldChar w:fldCharType="begin"/>
          </w:r>
          <w:r w:rsidR="007D23AB" w:rsidRPr="00CA703A">
            <w:rPr>
              <w:rFonts w:ascii="Arial" w:hAnsi="Arial" w:cs="Arial"/>
              <w:color w:val="000000"/>
              <w:sz w:val="22"/>
              <w:szCs w:val="22"/>
            </w:rPr>
            <w:instrText xml:space="preserve"> CITATION Lew47 \l 2057 </w:instrText>
          </w:r>
          <w:r w:rsidR="007D23AB" w:rsidRPr="00CA703A">
            <w:rPr>
              <w:rFonts w:ascii="Arial" w:hAnsi="Arial" w:cs="Arial"/>
              <w:color w:val="000000"/>
              <w:sz w:val="22"/>
              <w:szCs w:val="22"/>
            </w:rPr>
            <w:fldChar w:fldCharType="separate"/>
          </w:r>
          <w:r w:rsidR="007D23AB" w:rsidRPr="00CA703A">
            <w:rPr>
              <w:rFonts w:ascii="Arial" w:hAnsi="Arial" w:cs="Arial"/>
              <w:noProof/>
              <w:color w:val="000000"/>
              <w:sz w:val="22"/>
              <w:szCs w:val="22"/>
            </w:rPr>
            <w:t>(Kurt, 1947)</w:t>
          </w:r>
          <w:r w:rsidR="007D23AB" w:rsidRPr="00CA703A">
            <w:rPr>
              <w:rFonts w:ascii="Arial" w:hAnsi="Arial" w:cs="Arial"/>
              <w:color w:val="000000"/>
              <w:sz w:val="22"/>
              <w:szCs w:val="22"/>
            </w:rPr>
            <w:fldChar w:fldCharType="end"/>
          </w:r>
        </w:sdtContent>
      </w:sdt>
      <w:sdt>
        <w:sdtPr>
          <w:rPr>
            <w:rFonts w:ascii="Arial" w:hAnsi="Arial" w:cs="Arial"/>
            <w:color w:val="000000"/>
            <w:sz w:val="22"/>
            <w:szCs w:val="22"/>
          </w:rPr>
          <w:id w:val="1834182385"/>
          <w:citation/>
        </w:sdtPr>
        <w:sdtContent>
          <w:r w:rsidR="00EC274E" w:rsidRPr="00CA703A">
            <w:rPr>
              <w:rFonts w:ascii="Arial" w:hAnsi="Arial" w:cs="Arial"/>
              <w:color w:val="000000"/>
              <w:sz w:val="22"/>
              <w:szCs w:val="22"/>
            </w:rPr>
            <w:fldChar w:fldCharType="begin"/>
          </w:r>
          <w:r w:rsidR="00EC274E" w:rsidRPr="00CA703A">
            <w:rPr>
              <w:rFonts w:ascii="Arial" w:hAnsi="Arial" w:cs="Arial"/>
              <w:color w:val="000000"/>
              <w:sz w:val="22"/>
              <w:szCs w:val="22"/>
            </w:rPr>
            <w:instrText xml:space="preserve"> CITATION Joh12 \l 2057 </w:instrText>
          </w:r>
          <w:r w:rsidR="00EC274E" w:rsidRPr="00CA703A">
            <w:rPr>
              <w:rFonts w:ascii="Arial" w:hAnsi="Arial" w:cs="Arial"/>
              <w:color w:val="000000"/>
              <w:sz w:val="22"/>
              <w:szCs w:val="22"/>
            </w:rPr>
            <w:fldChar w:fldCharType="separate"/>
          </w:r>
          <w:r w:rsidR="00EC274E" w:rsidRPr="00CA703A">
            <w:rPr>
              <w:rFonts w:ascii="Arial" w:hAnsi="Arial" w:cs="Arial"/>
              <w:noProof/>
              <w:color w:val="000000"/>
              <w:sz w:val="22"/>
              <w:szCs w:val="22"/>
            </w:rPr>
            <w:t xml:space="preserve"> (Kotter, 2012)</w:t>
          </w:r>
          <w:r w:rsidR="00EC274E" w:rsidRPr="00CA703A">
            <w:rPr>
              <w:rFonts w:ascii="Arial" w:hAnsi="Arial" w:cs="Arial"/>
              <w:color w:val="000000"/>
              <w:sz w:val="22"/>
              <w:szCs w:val="22"/>
            </w:rPr>
            <w:fldChar w:fldCharType="end"/>
          </w:r>
        </w:sdtContent>
      </w:sdt>
      <w:sdt>
        <w:sdtPr>
          <w:rPr>
            <w:rFonts w:ascii="Arial" w:hAnsi="Arial" w:cs="Arial"/>
            <w:color w:val="000000"/>
            <w:sz w:val="22"/>
            <w:szCs w:val="22"/>
          </w:rPr>
          <w:id w:val="2114242322"/>
          <w:citation/>
        </w:sdtPr>
        <w:sdtContent>
          <w:r w:rsidR="00842B4C" w:rsidRPr="00CA703A">
            <w:rPr>
              <w:rFonts w:ascii="Arial" w:hAnsi="Arial" w:cs="Arial"/>
              <w:color w:val="000000"/>
              <w:sz w:val="22"/>
              <w:szCs w:val="22"/>
            </w:rPr>
            <w:fldChar w:fldCharType="begin"/>
          </w:r>
          <w:r w:rsidR="00842B4C" w:rsidRPr="00CA703A">
            <w:rPr>
              <w:rFonts w:ascii="Arial" w:hAnsi="Arial" w:cs="Arial"/>
              <w:color w:val="000000"/>
              <w:sz w:val="22"/>
              <w:szCs w:val="22"/>
            </w:rPr>
            <w:instrText xml:space="preserve"> CITATION Rut02 \l 2057 </w:instrText>
          </w:r>
          <w:r w:rsidR="00842B4C" w:rsidRPr="00CA703A">
            <w:rPr>
              <w:rFonts w:ascii="Arial" w:hAnsi="Arial" w:cs="Arial"/>
              <w:color w:val="000000"/>
              <w:sz w:val="22"/>
              <w:szCs w:val="22"/>
            </w:rPr>
            <w:fldChar w:fldCharType="separate"/>
          </w:r>
          <w:r w:rsidR="00842B4C" w:rsidRPr="00CA703A">
            <w:rPr>
              <w:rFonts w:ascii="Arial" w:hAnsi="Arial" w:cs="Arial"/>
              <w:noProof/>
              <w:color w:val="000000"/>
              <w:sz w:val="22"/>
              <w:szCs w:val="22"/>
            </w:rPr>
            <w:t xml:space="preserve"> (Sharifi, 2002)</w:t>
          </w:r>
          <w:r w:rsidR="00842B4C" w:rsidRPr="00CA703A">
            <w:rPr>
              <w:rFonts w:ascii="Arial" w:hAnsi="Arial" w:cs="Arial"/>
              <w:color w:val="000000"/>
              <w:sz w:val="22"/>
              <w:szCs w:val="22"/>
            </w:rPr>
            <w:fldChar w:fldCharType="end"/>
          </w:r>
        </w:sdtContent>
      </w:sdt>
      <w:r w:rsidR="00147352" w:rsidRPr="00CA703A">
        <w:rPr>
          <w:rFonts w:ascii="Arial" w:hAnsi="Arial" w:cs="Arial"/>
          <w:color w:val="000000"/>
          <w:sz w:val="22"/>
          <w:szCs w:val="22"/>
        </w:rPr>
        <w:t>Build leadership team: Unite directional individuals and develop mutual trust.</w:t>
      </w:r>
    </w:p>
    <w:p w14:paraId="5CC8CC95" w14:textId="1EFCF038" w:rsidR="00147352" w:rsidRPr="00CA703A" w:rsidRDefault="00147352" w:rsidP="00CA703A">
      <w:pPr>
        <w:pStyle w:val="paragraph"/>
        <w:numPr>
          <w:ilvl w:val="0"/>
          <w:numId w:val="12"/>
        </w:numPr>
        <w:spacing w:line="360" w:lineRule="auto"/>
        <w:textAlignment w:val="baseline"/>
        <w:rPr>
          <w:rFonts w:ascii="Arial" w:hAnsi="Arial" w:cs="Arial"/>
          <w:color w:val="000000"/>
          <w:sz w:val="22"/>
          <w:szCs w:val="22"/>
        </w:rPr>
      </w:pPr>
      <w:r w:rsidRPr="00CA703A">
        <w:rPr>
          <w:rFonts w:ascii="Arial" w:hAnsi="Arial" w:cs="Arial"/>
          <w:color w:val="000000"/>
          <w:sz w:val="22"/>
          <w:szCs w:val="22"/>
        </w:rPr>
        <w:t>Develop the vision: The overarching vision for the organisation serves as a motivator for all stakeholders.</w:t>
      </w:r>
    </w:p>
    <w:p w14:paraId="1E5D5DE7" w14:textId="464A18C9" w:rsidR="00147352" w:rsidRPr="00CA703A" w:rsidRDefault="00147352" w:rsidP="00CA703A">
      <w:pPr>
        <w:pStyle w:val="paragraph"/>
        <w:numPr>
          <w:ilvl w:val="0"/>
          <w:numId w:val="12"/>
        </w:numPr>
        <w:spacing w:line="360" w:lineRule="auto"/>
        <w:textAlignment w:val="baseline"/>
        <w:rPr>
          <w:rFonts w:ascii="Arial" w:hAnsi="Arial" w:cs="Arial"/>
          <w:color w:val="000000"/>
          <w:sz w:val="22"/>
          <w:szCs w:val="22"/>
        </w:rPr>
      </w:pPr>
      <w:r w:rsidRPr="00CA703A">
        <w:rPr>
          <w:rFonts w:ascii="Arial" w:hAnsi="Arial" w:cs="Arial"/>
          <w:color w:val="000000"/>
          <w:sz w:val="22"/>
          <w:szCs w:val="22"/>
        </w:rPr>
        <w:t>Communicate vision broadly and persuade employees.</w:t>
      </w:r>
    </w:p>
    <w:p w14:paraId="7EE81E5D" w14:textId="4A06C3BB" w:rsidR="00147352" w:rsidRPr="00CA703A" w:rsidRDefault="00147352" w:rsidP="00CA703A">
      <w:pPr>
        <w:pStyle w:val="paragraph"/>
        <w:numPr>
          <w:ilvl w:val="0"/>
          <w:numId w:val="12"/>
        </w:numPr>
        <w:spacing w:line="360" w:lineRule="auto"/>
        <w:textAlignment w:val="baseline"/>
        <w:rPr>
          <w:rFonts w:ascii="Arial" w:hAnsi="Arial" w:cs="Arial"/>
          <w:color w:val="000000"/>
          <w:sz w:val="22"/>
          <w:szCs w:val="22"/>
        </w:rPr>
      </w:pPr>
      <w:r w:rsidRPr="00CA703A">
        <w:rPr>
          <w:rFonts w:ascii="Arial" w:hAnsi="Arial" w:cs="Arial"/>
          <w:color w:val="000000"/>
          <w:sz w:val="22"/>
          <w:szCs w:val="22"/>
        </w:rPr>
        <w:t>Empower: Broadly motivate and empower employees to act on the vision.</w:t>
      </w:r>
    </w:p>
    <w:p w14:paraId="29E1BF83" w14:textId="7A6F1791" w:rsidR="00147352" w:rsidRPr="00CA703A" w:rsidRDefault="00147352" w:rsidP="00CA703A">
      <w:pPr>
        <w:pStyle w:val="paragraph"/>
        <w:numPr>
          <w:ilvl w:val="0"/>
          <w:numId w:val="12"/>
        </w:numPr>
        <w:spacing w:line="360" w:lineRule="auto"/>
        <w:textAlignment w:val="baseline"/>
        <w:rPr>
          <w:rFonts w:ascii="Arial" w:hAnsi="Arial" w:cs="Arial"/>
          <w:color w:val="000000"/>
          <w:sz w:val="22"/>
          <w:szCs w:val="22"/>
        </w:rPr>
      </w:pPr>
      <w:r w:rsidRPr="00CA703A">
        <w:rPr>
          <w:rFonts w:ascii="Arial" w:hAnsi="Arial" w:cs="Arial"/>
          <w:color w:val="000000"/>
          <w:sz w:val="22"/>
          <w:szCs w:val="22"/>
        </w:rPr>
        <w:t>Ensure short-term goals and achievements: They must be visible and clear.</w:t>
      </w:r>
    </w:p>
    <w:p w14:paraId="547CC374" w14:textId="1364AA17" w:rsidR="00147352" w:rsidRPr="00CA703A" w:rsidRDefault="00147352" w:rsidP="00CA703A">
      <w:pPr>
        <w:pStyle w:val="paragraph"/>
        <w:numPr>
          <w:ilvl w:val="0"/>
          <w:numId w:val="12"/>
        </w:numPr>
        <w:spacing w:line="360" w:lineRule="auto"/>
        <w:textAlignment w:val="baseline"/>
        <w:rPr>
          <w:rFonts w:ascii="Arial" w:hAnsi="Arial" w:cs="Arial"/>
          <w:color w:val="000000"/>
          <w:sz w:val="22"/>
          <w:szCs w:val="22"/>
        </w:rPr>
      </w:pPr>
      <w:r w:rsidRPr="00CA703A">
        <w:rPr>
          <w:rFonts w:ascii="Arial" w:hAnsi="Arial" w:cs="Arial"/>
          <w:color w:val="000000"/>
          <w:sz w:val="22"/>
          <w:szCs w:val="22"/>
        </w:rPr>
        <w:t>Secure achieved goals and successes and ensure further changes.</w:t>
      </w:r>
    </w:p>
    <w:p w14:paraId="51632230" w14:textId="2FB45903" w:rsidR="00147352" w:rsidRPr="00CA703A" w:rsidRDefault="00147352" w:rsidP="00CA703A">
      <w:pPr>
        <w:pStyle w:val="paragraph"/>
        <w:numPr>
          <w:ilvl w:val="0"/>
          <w:numId w:val="12"/>
        </w:numPr>
        <w:spacing w:line="360" w:lineRule="auto"/>
        <w:textAlignment w:val="baseline"/>
        <w:rPr>
          <w:rFonts w:ascii="Arial" w:hAnsi="Arial" w:cs="Arial"/>
          <w:color w:val="000000"/>
          <w:sz w:val="22"/>
          <w:szCs w:val="22"/>
        </w:rPr>
      </w:pPr>
      <w:r w:rsidRPr="00CA703A">
        <w:rPr>
          <w:rFonts w:ascii="Arial" w:hAnsi="Arial" w:cs="Arial"/>
          <w:color w:val="000000"/>
          <w:sz w:val="22"/>
          <w:szCs w:val="22"/>
        </w:rPr>
        <w:t>Anchor achieved changes in the corporate culture.</w:t>
      </w:r>
    </w:p>
    <w:p w14:paraId="02B8F5D0" w14:textId="737E912F" w:rsidR="00693061" w:rsidRPr="00CA703A" w:rsidRDefault="00147352" w:rsidP="00CA703A">
      <w:pPr>
        <w:pStyle w:val="paragraph"/>
        <w:spacing w:before="0" w:beforeAutospacing="0" w:after="0" w:afterAutospacing="0" w:line="360" w:lineRule="auto"/>
        <w:textAlignment w:val="baseline"/>
        <w:rPr>
          <w:rFonts w:ascii="Arial" w:hAnsi="Arial" w:cs="Arial"/>
          <w:color w:val="000000"/>
          <w:sz w:val="22"/>
          <w:szCs w:val="22"/>
        </w:rPr>
      </w:pPr>
      <w:r w:rsidRPr="00CA703A">
        <w:rPr>
          <w:rFonts w:ascii="Arial" w:hAnsi="Arial" w:cs="Arial"/>
          <w:color w:val="000000"/>
          <w:sz w:val="22"/>
          <w:szCs w:val="22"/>
        </w:rPr>
        <w:t xml:space="preserve">One of the advantages of Kotter's model is that the steps are clearly described. At the same time, his model reveals serious mistakes in the implementation of change processes. Critically, Kotter's model is not fully empirically confirmed: Alas and </w:t>
      </w:r>
      <w:proofErr w:type="gramStart"/>
      <w:r w:rsidRPr="00CA703A">
        <w:rPr>
          <w:rFonts w:ascii="Arial" w:hAnsi="Arial" w:cs="Arial"/>
          <w:color w:val="000000"/>
          <w:sz w:val="22"/>
          <w:szCs w:val="22"/>
        </w:rPr>
        <w:t>Sharifi[</w:t>
      </w:r>
      <w:proofErr w:type="gramEnd"/>
      <w:r w:rsidRPr="00CA703A">
        <w:rPr>
          <w:rFonts w:ascii="Arial" w:hAnsi="Arial" w:cs="Arial"/>
          <w:color w:val="000000"/>
          <w:sz w:val="22"/>
          <w:szCs w:val="22"/>
        </w:rPr>
        <w:t xml:space="preserve">3] could only empirically confirm six of the eight steps; they found no evidence for the fifth and seventh steps. Kotter </w:t>
      </w:r>
      <w:r w:rsidR="008338A5" w:rsidRPr="00CA703A">
        <w:rPr>
          <w:rFonts w:ascii="Arial" w:hAnsi="Arial" w:cs="Arial"/>
          <w:color w:val="000000"/>
          <w:sz w:val="22"/>
          <w:szCs w:val="22"/>
        </w:rPr>
        <w:t xml:space="preserve">points out the crucial importance of the vision, but what is missing </w:t>
      </w:r>
      <w:r w:rsidR="004F3059" w:rsidRPr="00CA703A">
        <w:rPr>
          <w:rFonts w:ascii="Arial" w:hAnsi="Arial" w:cs="Arial"/>
          <w:color w:val="000000"/>
          <w:sz w:val="22"/>
          <w:szCs w:val="22"/>
        </w:rPr>
        <w:t>from</w:t>
      </w:r>
      <w:r w:rsidR="008338A5" w:rsidRPr="00CA703A">
        <w:rPr>
          <w:rFonts w:ascii="Arial" w:hAnsi="Arial" w:cs="Arial"/>
          <w:color w:val="000000"/>
          <w:sz w:val="22"/>
          <w:szCs w:val="22"/>
        </w:rPr>
        <w:t xml:space="preserve"> the analysis is what drives the actual thinking, feeling and actions of company employees</w:t>
      </w:r>
      <w:r w:rsidRPr="00CA703A">
        <w:rPr>
          <w:rFonts w:ascii="Arial" w:hAnsi="Arial" w:cs="Arial"/>
          <w:color w:val="000000"/>
          <w:sz w:val="22"/>
          <w:szCs w:val="22"/>
        </w:rPr>
        <w:t xml:space="preserve">. </w:t>
      </w:r>
      <w:r w:rsidR="000B4E36" w:rsidRPr="00CA703A">
        <w:rPr>
          <w:rFonts w:ascii="Arial" w:hAnsi="Arial" w:cs="Arial"/>
          <w:color w:val="000000"/>
          <w:sz w:val="22"/>
          <w:szCs w:val="22"/>
        </w:rPr>
        <w:t>So,</w:t>
      </w:r>
      <w:r w:rsidRPr="00CA703A">
        <w:rPr>
          <w:rFonts w:ascii="Arial" w:hAnsi="Arial" w:cs="Arial"/>
          <w:color w:val="000000"/>
          <w:sz w:val="22"/>
          <w:szCs w:val="22"/>
        </w:rPr>
        <w:t xml:space="preserve"> the vision could be based on something that is completely contrary to the vision. The development of an effective vision is not empirically derived and not sufficiently practical: How does the vision have to be formulated in concrete terms </w:t>
      </w:r>
      <w:r w:rsidR="008338A5" w:rsidRPr="00CA703A">
        <w:rPr>
          <w:rFonts w:ascii="Arial" w:hAnsi="Arial" w:cs="Arial"/>
          <w:color w:val="000000"/>
          <w:sz w:val="22"/>
          <w:szCs w:val="22"/>
        </w:rPr>
        <w:t>for</w:t>
      </w:r>
      <w:r w:rsidRPr="00CA703A">
        <w:rPr>
          <w:rFonts w:ascii="Arial" w:hAnsi="Arial" w:cs="Arial"/>
          <w:color w:val="000000"/>
          <w:sz w:val="22"/>
          <w:szCs w:val="22"/>
        </w:rPr>
        <w:t xml:space="preserve"> it to be optimally effective? And how can it be determined whether the formulated vision releases sufficient motivation? It is also important to note that the change process takes place "top-down": The process is initiated by top management and cascaded downwards throughout the company. This view neglects the commitment of employees and their active role in shaping change.</w:t>
      </w:r>
      <w:sdt>
        <w:sdtPr>
          <w:rPr>
            <w:rFonts w:ascii="Arial" w:hAnsi="Arial" w:cs="Arial"/>
            <w:color w:val="000000"/>
            <w:sz w:val="22"/>
            <w:szCs w:val="22"/>
          </w:rPr>
          <w:id w:val="1872040490"/>
          <w:citation/>
        </w:sdtPr>
        <w:sdtContent>
          <w:r w:rsidR="003454E7" w:rsidRPr="00CA703A">
            <w:rPr>
              <w:rFonts w:ascii="Arial" w:hAnsi="Arial" w:cs="Arial"/>
              <w:color w:val="000000"/>
              <w:sz w:val="22"/>
              <w:szCs w:val="22"/>
            </w:rPr>
            <w:fldChar w:fldCharType="begin"/>
          </w:r>
          <w:r w:rsidR="003454E7" w:rsidRPr="00CA703A">
            <w:rPr>
              <w:rFonts w:ascii="Arial" w:hAnsi="Arial" w:cs="Arial"/>
              <w:color w:val="000000"/>
              <w:sz w:val="22"/>
              <w:szCs w:val="22"/>
            </w:rPr>
            <w:instrText xml:space="preserve"> CITATION Joh12 \l 2057 </w:instrText>
          </w:r>
          <w:r w:rsidR="003454E7" w:rsidRPr="00CA703A">
            <w:rPr>
              <w:rFonts w:ascii="Arial" w:hAnsi="Arial" w:cs="Arial"/>
              <w:color w:val="000000"/>
              <w:sz w:val="22"/>
              <w:szCs w:val="22"/>
            </w:rPr>
            <w:fldChar w:fldCharType="separate"/>
          </w:r>
          <w:r w:rsidR="003454E7" w:rsidRPr="00CA703A">
            <w:rPr>
              <w:rFonts w:ascii="Arial" w:hAnsi="Arial" w:cs="Arial"/>
              <w:noProof/>
              <w:color w:val="000000"/>
              <w:sz w:val="22"/>
              <w:szCs w:val="22"/>
            </w:rPr>
            <w:t xml:space="preserve"> (Kotter, 2012)</w:t>
          </w:r>
          <w:r w:rsidR="003454E7" w:rsidRPr="00CA703A">
            <w:rPr>
              <w:rFonts w:ascii="Arial" w:hAnsi="Arial" w:cs="Arial"/>
              <w:color w:val="000000"/>
              <w:sz w:val="22"/>
              <w:szCs w:val="22"/>
            </w:rPr>
            <w:fldChar w:fldCharType="end"/>
          </w:r>
        </w:sdtContent>
      </w:sdt>
    </w:p>
    <w:p w14:paraId="795CA3DB" w14:textId="77777777" w:rsidR="00693061" w:rsidRPr="00CA703A" w:rsidRDefault="00693061" w:rsidP="00CA703A">
      <w:pPr>
        <w:pStyle w:val="paragraph"/>
        <w:spacing w:before="0" w:beforeAutospacing="0" w:after="0" w:afterAutospacing="0" w:line="360" w:lineRule="auto"/>
        <w:textAlignment w:val="baseline"/>
        <w:rPr>
          <w:rFonts w:ascii="Arial" w:hAnsi="Arial" w:cs="Arial"/>
          <w:color w:val="000000"/>
          <w:sz w:val="22"/>
          <w:szCs w:val="22"/>
        </w:rPr>
      </w:pPr>
    </w:p>
    <w:p w14:paraId="0F8C1D52" w14:textId="4A6992A9" w:rsidR="00693061" w:rsidRPr="00CA703A" w:rsidRDefault="00980A84" w:rsidP="00CA703A">
      <w:pPr>
        <w:pStyle w:val="paragraph"/>
        <w:spacing w:before="0" w:beforeAutospacing="0" w:after="0" w:afterAutospacing="0" w:line="360" w:lineRule="auto"/>
        <w:textAlignment w:val="baseline"/>
        <w:rPr>
          <w:rFonts w:ascii="Arial" w:hAnsi="Arial" w:cs="Arial"/>
          <w:color w:val="000000"/>
          <w:sz w:val="22"/>
          <w:szCs w:val="22"/>
        </w:rPr>
      </w:pPr>
      <w:r w:rsidRPr="00CA703A">
        <w:rPr>
          <w:rFonts w:ascii="Arial" w:hAnsi="Arial" w:cs="Arial"/>
          <w:color w:val="000000"/>
          <w:sz w:val="22"/>
          <w:szCs w:val="22"/>
        </w:rPr>
        <w:t xml:space="preserve">Conclusion: We need an empirically confirmed process that puts employees at the centre of change, their </w:t>
      </w:r>
      <w:r w:rsidR="00CA703A" w:rsidRPr="00CA703A">
        <w:rPr>
          <w:rFonts w:ascii="Arial" w:hAnsi="Arial" w:cs="Arial"/>
          <w:color w:val="000000"/>
          <w:sz w:val="22"/>
          <w:szCs w:val="22"/>
        </w:rPr>
        <w:t>assessments,</w:t>
      </w:r>
      <w:r w:rsidRPr="00CA703A">
        <w:rPr>
          <w:rFonts w:ascii="Arial" w:hAnsi="Arial" w:cs="Arial"/>
          <w:color w:val="000000"/>
          <w:sz w:val="22"/>
          <w:szCs w:val="22"/>
        </w:rPr>
        <w:t xml:space="preserve"> and their actions. We need a model that is so concrete that we </w:t>
      </w:r>
      <w:r w:rsidRPr="00CA703A">
        <w:rPr>
          <w:rFonts w:ascii="Arial" w:hAnsi="Arial" w:cs="Arial"/>
          <w:color w:val="000000"/>
          <w:sz w:val="22"/>
          <w:szCs w:val="22"/>
        </w:rPr>
        <w:lastRenderedPageBreak/>
        <w:t xml:space="preserve">can put it into practice as effectively as possible, such as empirically confirmed guidance for the design of the vision - after all, the central source for the positive assessment of change and thus the motivation of all those involved. We need a concrete guideline when it comes to the individual confrontation of each participant with the subjectively perceived advantages and disadvantages of change </w:t>
      </w:r>
      <w:proofErr w:type="gramStart"/>
      <w:r w:rsidRPr="00CA703A">
        <w:rPr>
          <w:rFonts w:ascii="Arial" w:hAnsi="Arial" w:cs="Arial"/>
          <w:color w:val="000000"/>
          <w:sz w:val="22"/>
          <w:szCs w:val="22"/>
        </w:rPr>
        <w:t>in order to</w:t>
      </w:r>
      <w:proofErr w:type="gramEnd"/>
      <w:r w:rsidRPr="00CA703A">
        <w:rPr>
          <w:rFonts w:ascii="Arial" w:hAnsi="Arial" w:cs="Arial"/>
          <w:color w:val="000000"/>
          <w:sz w:val="22"/>
          <w:szCs w:val="22"/>
        </w:rPr>
        <w:t xml:space="preserve"> release </w:t>
      </w:r>
      <w:r w:rsidR="004F3059" w:rsidRPr="00CA703A">
        <w:rPr>
          <w:rFonts w:ascii="Arial" w:hAnsi="Arial" w:cs="Arial"/>
          <w:color w:val="000000"/>
          <w:sz w:val="22"/>
          <w:szCs w:val="22"/>
        </w:rPr>
        <w:t xml:space="preserve">the </w:t>
      </w:r>
      <w:r w:rsidRPr="00CA703A">
        <w:rPr>
          <w:rFonts w:ascii="Arial" w:hAnsi="Arial" w:cs="Arial"/>
          <w:color w:val="000000"/>
          <w:sz w:val="22"/>
          <w:szCs w:val="22"/>
        </w:rPr>
        <w:t>motivation of managers and employees in the company. It should also be possible to explain and shape regressions.</w:t>
      </w:r>
    </w:p>
    <w:p w14:paraId="748BD4B2" w14:textId="77777777" w:rsidR="00693061" w:rsidRPr="00CA703A" w:rsidRDefault="00693061" w:rsidP="00CA703A">
      <w:pPr>
        <w:pStyle w:val="paragraph"/>
        <w:spacing w:before="0" w:beforeAutospacing="0" w:after="0" w:afterAutospacing="0" w:line="360" w:lineRule="auto"/>
        <w:textAlignment w:val="baseline"/>
        <w:rPr>
          <w:rFonts w:ascii="Arial" w:hAnsi="Arial" w:cs="Arial"/>
          <w:color w:val="000000"/>
          <w:sz w:val="22"/>
          <w:szCs w:val="22"/>
        </w:rPr>
      </w:pPr>
    </w:p>
    <w:p w14:paraId="6644CEDF" w14:textId="46310975" w:rsidR="00912E77" w:rsidRPr="00CA703A" w:rsidRDefault="00000000" w:rsidP="00CA703A">
      <w:pPr>
        <w:spacing w:line="360" w:lineRule="auto"/>
        <w:rPr>
          <w:rFonts w:ascii="Arial" w:hAnsi="Arial" w:cs="Arial"/>
          <w:sz w:val="22"/>
          <w:szCs w:val="22"/>
        </w:rPr>
      </w:pPr>
    </w:p>
    <w:p w14:paraId="33BCEA08" w14:textId="77777777" w:rsidR="004F3059" w:rsidRPr="00CA703A" w:rsidRDefault="004F3059" w:rsidP="00CA703A">
      <w:pPr>
        <w:spacing w:line="360" w:lineRule="auto"/>
        <w:rPr>
          <w:rFonts w:ascii="Arial" w:hAnsi="Arial" w:cs="Arial"/>
          <w:sz w:val="22"/>
          <w:szCs w:val="22"/>
        </w:rPr>
      </w:pPr>
    </w:p>
    <w:p w14:paraId="4644768A" w14:textId="510E9A6F" w:rsidR="004F3059" w:rsidRPr="00CA703A" w:rsidRDefault="004F3059" w:rsidP="00CA703A">
      <w:pPr>
        <w:spacing w:line="360" w:lineRule="auto"/>
        <w:rPr>
          <w:rFonts w:ascii="Arial" w:hAnsi="Arial" w:cs="Arial"/>
          <w:sz w:val="22"/>
          <w:szCs w:val="22"/>
        </w:rPr>
      </w:pPr>
      <w:r w:rsidRPr="00CA703A">
        <w:rPr>
          <w:rFonts w:ascii="Arial" w:hAnsi="Arial" w:cs="Arial"/>
          <w:sz w:val="22"/>
          <w:szCs w:val="22"/>
        </w:rPr>
        <w:t xml:space="preserve">We can see that they used the Lewin Kurt Change management </w:t>
      </w:r>
      <w:r w:rsidR="003454E7" w:rsidRPr="00CA703A">
        <w:rPr>
          <w:rFonts w:ascii="Arial" w:hAnsi="Arial" w:cs="Arial"/>
          <w:sz w:val="22"/>
          <w:szCs w:val="22"/>
        </w:rPr>
        <w:t>Modell,</w:t>
      </w:r>
      <w:r w:rsidRPr="00CA703A">
        <w:rPr>
          <w:rFonts w:ascii="Arial" w:hAnsi="Arial" w:cs="Arial"/>
          <w:sz w:val="22"/>
          <w:szCs w:val="22"/>
        </w:rPr>
        <w:t xml:space="preserve"> and it was very effective for them. Zoom innovated by designing </w:t>
      </w:r>
      <w:r w:rsidR="003454E7" w:rsidRPr="00CA703A">
        <w:rPr>
          <w:rFonts w:ascii="Arial" w:hAnsi="Arial" w:cs="Arial"/>
          <w:sz w:val="22"/>
          <w:szCs w:val="22"/>
        </w:rPr>
        <w:t>its</w:t>
      </w:r>
      <w:r w:rsidRPr="00CA703A">
        <w:rPr>
          <w:rFonts w:ascii="Arial" w:hAnsi="Arial" w:cs="Arial"/>
          <w:sz w:val="22"/>
          <w:szCs w:val="22"/>
        </w:rPr>
        <w:t xml:space="preserve"> product to meet the needs of </w:t>
      </w:r>
      <w:r w:rsidR="003454E7" w:rsidRPr="00CA703A">
        <w:rPr>
          <w:rFonts w:ascii="Arial" w:hAnsi="Arial" w:cs="Arial"/>
          <w:sz w:val="22"/>
          <w:szCs w:val="22"/>
        </w:rPr>
        <w:t>its</w:t>
      </w:r>
      <w:r w:rsidRPr="00CA703A">
        <w:rPr>
          <w:rFonts w:ascii="Arial" w:hAnsi="Arial" w:cs="Arial"/>
          <w:sz w:val="22"/>
          <w:szCs w:val="22"/>
        </w:rPr>
        <w:t xml:space="preserve"> target market. By tenaciously concentrating on the requirements of its clients, the business has been able to aggressively expand its feature set. Numerous things were altered, including the "On Mute" notification addition, new limitations on meeting invitations, enhanced audio quality, adaptable screen and audio sharing, additional languages, dashboard improvements for Zoom Rooms, and a great deal more. The business has since been able to gradually enhance those features to reliably deliver more value. They innovated by iterating and improving on the solution rather than simply accepting the issue as solved. </w:t>
      </w:r>
      <w:sdt>
        <w:sdtPr>
          <w:rPr>
            <w:rFonts w:ascii="Arial" w:hAnsi="Arial" w:cs="Arial"/>
            <w:sz w:val="22"/>
            <w:szCs w:val="22"/>
          </w:rPr>
          <w:id w:val="358082655"/>
          <w:citation/>
        </w:sdtPr>
        <w:sdtContent>
          <w:r w:rsidRPr="00CA703A">
            <w:rPr>
              <w:rFonts w:ascii="Arial" w:hAnsi="Arial" w:cs="Arial"/>
              <w:sz w:val="22"/>
              <w:szCs w:val="22"/>
            </w:rPr>
            <w:fldChar w:fldCharType="begin"/>
          </w:r>
          <w:r w:rsidRPr="00CA703A">
            <w:rPr>
              <w:rFonts w:ascii="Arial" w:hAnsi="Arial" w:cs="Arial"/>
              <w:sz w:val="22"/>
              <w:szCs w:val="22"/>
            </w:rPr>
            <w:instrText xml:space="preserve"> CITATION Hit \l 2057 </w:instrText>
          </w:r>
          <w:r w:rsidRPr="00CA703A">
            <w:rPr>
              <w:rFonts w:ascii="Arial" w:hAnsi="Arial" w:cs="Arial"/>
              <w:sz w:val="22"/>
              <w:szCs w:val="22"/>
            </w:rPr>
            <w:fldChar w:fldCharType="separate"/>
          </w:r>
          <w:r w:rsidRPr="00CA703A">
            <w:rPr>
              <w:rFonts w:ascii="Arial" w:hAnsi="Arial" w:cs="Arial"/>
              <w:noProof/>
              <w:sz w:val="22"/>
              <w:szCs w:val="22"/>
            </w:rPr>
            <w:t>(Shah, n.d.)</w:t>
          </w:r>
          <w:r w:rsidRPr="00CA703A">
            <w:rPr>
              <w:rFonts w:ascii="Arial" w:hAnsi="Arial" w:cs="Arial"/>
              <w:sz w:val="22"/>
              <w:szCs w:val="22"/>
            </w:rPr>
            <w:fldChar w:fldCharType="end"/>
          </w:r>
        </w:sdtContent>
      </w:sdt>
    </w:p>
    <w:p w14:paraId="13443462" w14:textId="77777777" w:rsidR="004F3059" w:rsidRPr="00CA703A" w:rsidRDefault="004F3059" w:rsidP="00CA703A">
      <w:pPr>
        <w:spacing w:line="360" w:lineRule="auto"/>
        <w:rPr>
          <w:rFonts w:ascii="Arial" w:hAnsi="Arial" w:cs="Arial"/>
          <w:sz w:val="22"/>
          <w:szCs w:val="22"/>
        </w:rPr>
      </w:pPr>
    </w:p>
    <w:p w14:paraId="45A6FC82" w14:textId="17F37765" w:rsidR="00200725" w:rsidRPr="00CA703A" w:rsidRDefault="00200725" w:rsidP="00CA703A">
      <w:pPr>
        <w:spacing w:line="360" w:lineRule="auto"/>
        <w:rPr>
          <w:rFonts w:ascii="Arial" w:hAnsi="Arial" w:cs="Arial"/>
          <w:sz w:val="22"/>
          <w:szCs w:val="22"/>
        </w:rPr>
      </w:pPr>
    </w:p>
    <w:p w14:paraId="6DC35B99" w14:textId="77777777" w:rsidR="00534A56" w:rsidRPr="00CA703A" w:rsidRDefault="00534A56" w:rsidP="00CA703A">
      <w:pPr>
        <w:spacing w:line="360" w:lineRule="auto"/>
        <w:rPr>
          <w:rFonts w:ascii="Arial" w:hAnsi="Arial" w:cs="Arial"/>
          <w:sz w:val="22"/>
          <w:szCs w:val="22"/>
        </w:rPr>
      </w:pPr>
    </w:p>
    <w:p w14:paraId="18D809B4" w14:textId="03C5960F" w:rsidR="00534A56" w:rsidRPr="00CA703A" w:rsidRDefault="00534A56"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Change Strategy</w:t>
      </w:r>
    </w:p>
    <w:p w14:paraId="0944D077" w14:textId="658DA04A" w:rsidR="00CF549C" w:rsidRPr="00CA703A" w:rsidRDefault="000706F8"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 </w:t>
      </w:r>
    </w:p>
    <w:p w14:paraId="434B7AD0" w14:textId="77777777" w:rsidR="00CF549C" w:rsidRPr="00CA703A" w:rsidRDefault="00CF549C" w:rsidP="00CA703A">
      <w:pPr>
        <w:spacing w:line="360" w:lineRule="auto"/>
        <w:rPr>
          <w:rFonts w:ascii="Arial" w:hAnsi="Arial" w:cs="Arial"/>
          <w:color w:val="FFC000" w:themeColor="accent4"/>
          <w:sz w:val="22"/>
          <w:szCs w:val="22"/>
        </w:rPr>
      </w:pPr>
    </w:p>
    <w:p w14:paraId="3893A6EA" w14:textId="75AB235B" w:rsidR="00A254AA" w:rsidRPr="00CA703A" w:rsidRDefault="00A254A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At the substantive level, the change strategy</w:t>
      </w:r>
      <w:r w:rsidR="000706F8" w:rsidRPr="00CA703A">
        <w:rPr>
          <w:rFonts w:ascii="Arial" w:hAnsi="Arial" w:cs="Arial"/>
          <w:color w:val="000000" w:themeColor="text1"/>
          <w:sz w:val="22"/>
          <w:szCs w:val="22"/>
        </w:rPr>
        <w:t xml:space="preserve"> for Zoom</w:t>
      </w:r>
      <w:r w:rsidRPr="00CA703A">
        <w:rPr>
          <w:rFonts w:ascii="Arial" w:hAnsi="Arial" w:cs="Arial"/>
          <w:color w:val="000000" w:themeColor="text1"/>
          <w:sz w:val="22"/>
          <w:szCs w:val="22"/>
        </w:rPr>
        <w:t xml:space="preserve"> is concretised in the planning phase by drawing up a project plan, a communication </w:t>
      </w:r>
      <w:proofErr w:type="gramStart"/>
      <w:r w:rsidRPr="00CA703A">
        <w:rPr>
          <w:rFonts w:ascii="Arial" w:hAnsi="Arial" w:cs="Arial"/>
          <w:color w:val="000000" w:themeColor="text1"/>
          <w:sz w:val="22"/>
          <w:szCs w:val="22"/>
        </w:rPr>
        <w:t>plan</w:t>
      </w:r>
      <w:proofErr w:type="gramEnd"/>
      <w:r w:rsidRPr="00CA703A">
        <w:rPr>
          <w:rFonts w:ascii="Arial" w:hAnsi="Arial" w:cs="Arial"/>
          <w:color w:val="000000" w:themeColor="text1"/>
          <w:sz w:val="22"/>
          <w:szCs w:val="22"/>
        </w:rPr>
        <w:t xml:space="preserve"> and a controlling plan. Furthermore, a project organisation is developed, i.e., project teams are put together. In addition, change agents are appointed. As already mentioned, the change agent is responsible for the implementation of the changes in the business units. He serves as a communicator of top-down information and at the same time as a receiver of bottom-up information. The change agent is thus a member of a "network of change" and represents the change in the person </w:t>
      </w:r>
      <w:proofErr w:type="gramStart"/>
      <w:r w:rsidRPr="00CA703A">
        <w:rPr>
          <w:rFonts w:ascii="Arial" w:hAnsi="Arial" w:cs="Arial"/>
          <w:color w:val="000000" w:themeColor="text1"/>
          <w:sz w:val="22"/>
          <w:szCs w:val="22"/>
        </w:rPr>
        <w:t>in order to</w:t>
      </w:r>
      <w:proofErr w:type="gramEnd"/>
      <w:r w:rsidRPr="00CA703A">
        <w:rPr>
          <w:rFonts w:ascii="Arial" w:hAnsi="Arial" w:cs="Arial"/>
          <w:color w:val="000000" w:themeColor="text1"/>
          <w:sz w:val="22"/>
          <w:szCs w:val="22"/>
        </w:rPr>
        <w:t xml:space="preserve"> drive it forward in the operational areas of the company.</w:t>
      </w:r>
    </w:p>
    <w:p w14:paraId="13771E2D" w14:textId="77777777" w:rsidR="00A254AA" w:rsidRPr="00CA703A" w:rsidRDefault="00A254A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On a psychological level, only the parameters of participation/training and information/communication are affected in this phase. Overall, it is about the conception and integration of measures in planning instruments and thus about the question: How do I achieve the operational goals and how do I use the adjusting screws for this?</w:t>
      </w:r>
    </w:p>
    <w:p w14:paraId="5CDC1CD9" w14:textId="68AAA8DB" w:rsidR="00A254AA" w:rsidRPr="00CA703A" w:rsidRDefault="00A254A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lastRenderedPageBreak/>
        <w:t xml:space="preserve">Ideally, the planning phase is carried out by the core team; in a larger company, at least two to three full-time employees should be deployed for this purpose. The members of the core team should have different roles and characteristics. The roles of a method expert, a communication expert, a controlling </w:t>
      </w:r>
      <w:proofErr w:type="gramStart"/>
      <w:r w:rsidRPr="00CA703A">
        <w:rPr>
          <w:rFonts w:ascii="Arial" w:hAnsi="Arial" w:cs="Arial"/>
          <w:color w:val="000000" w:themeColor="text1"/>
          <w:sz w:val="22"/>
          <w:szCs w:val="22"/>
        </w:rPr>
        <w:t>expert</w:t>
      </w:r>
      <w:proofErr w:type="gramEnd"/>
      <w:r w:rsidRPr="00CA703A">
        <w:rPr>
          <w:rFonts w:ascii="Arial" w:hAnsi="Arial" w:cs="Arial"/>
          <w:color w:val="000000" w:themeColor="text1"/>
          <w:sz w:val="22"/>
          <w:szCs w:val="22"/>
        </w:rPr>
        <w:t xml:space="preserve"> and a strategy expert should be part of the core team. </w:t>
      </w:r>
      <w:sdt>
        <w:sdtPr>
          <w:rPr>
            <w:rFonts w:ascii="Arial" w:hAnsi="Arial" w:cs="Arial"/>
            <w:color w:val="000000" w:themeColor="text1"/>
            <w:sz w:val="22"/>
            <w:szCs w:val="22"/>
          </w:rPr>
          <w:id w:val="287095432"/>
          <w:citation/>
        </w:sdtPr>
        <w:sdtContent>
          <w:r w:rsidR="00175D9D" w:rsidRPr="00CA703A">
            <w:rPr>
              <w:rFonts w:ascii="Arial" w:hAnsi="Arial" w:cs="Arial"/>
              <w:color w:val="000000" w:themeColor="text1"/>
              <w:sz w:val="22"/>
              <w:szCs w:val="22"/>
            </w:rPr>
            <w:fldChar w:fldCharType="begin"/>
          </w:r>
          <w:r w:rsidR="00175D9D" w:rsidRPr="00CA703A">
            <w:rPr>
              <w:rFonts w:ascii="Arial" w:hAnsi="Arial" w:cs="Arial"/>
              <w:color w:val="000000" w:themeColor="text1"/>
              <w:sz w:val="22"/>
              <w:szCs w:val="22"/>
            </w:rPr>
            <w:instrText xml:space="preserve"> CITATION Reb15 \l 2057 </w:instrText>
          </w:r>
          <w:r w:rsidR="00175D9D" w:rsidRPr="00CA703A">
            <w:rPr>
              <w:rFonts w:ascii="Arial" w:hAnsi="Arial" w:cs="Arial"/>
              <w:color w:val="000000" w:themeColor="text1"/>
              <w:sz w:val="22"/>
              <w:szCs w:val="22"/>
            </w:rPr>
            <w:fldChar w:fldCharType="separate"/>
          </w:r>
          <w:r w:rsidR="00175D9D" w:rsidRPr="00CA703A">
            <w:rPr>
              <w:rFonts w:ascii="Arial" w:hAnsi="Arial" w:cs="Arial"/>
              <w:noProof/>
              <w:color w:val="000000" w:themeColor="text1"/>
              <w:sz w:val="22"/>
              <w:szCs w:val="22"/>
            </w:rPr>
            <w:t>(Rebecca Henderson, 2015)</w:t>
          </w:r>
          <w:r w:rsidR="00175D9D" w:rsidRPr="00CA703A">
            <w:rPr>
              <w:rFonts w:ascii="Arial" w:hAnsi="Arial" w:cs="Arial"/>
              <w:color w:val="000000" w:themeColor="text1"/>
              <w:sz w:val="22"/>
              <w:szCs w:val="22"/>
            </w:rPr>
            <w:fldChar w:fldCharType="end"/>
          </w:r>
        </w:sdtContent>
      </w:sdt>
    </w:p>
    <w:p w14:paraId="096EF262" w14:textId="77777777" w:rsidR="00054BDE" w:rsidRPr="00CA703A" w:rsidRDefault="00054BDE" w:rsidP="00CA703A">
      <w:pPr>
        <w:spacing w:line="360" w:lineRule="auto"/>
        <w:rPr>
          <w:rFonts w:ascii="Arial" w:hAnsi="Arial" w:cs="Arial"/>
          <w:color w:val="000000" w:themeColor="text1"/>
          <w:sz w:val="22"/>
          <w:szCs w:val="22"/>
        </w:rPr>
      </w:pPr>
    </w:p>
    <w:p w14:paraId="62EB1067" w14:textId="77777777" w:rsidR="00054BDE" w:rsidRPr="00CA703A" w:rsidRDefault="00054BDE" w:rsidP="00CA703A">
      <w:pPr>
        <w:spacing w:line="360" w:lineRule="auto"/>
        <w:rPr>
          <w:rFonts w:ascii="Arial" w:hAnsi="Arial" w:cs="Arial"/>
          <w:color w:val="000000" w:themeColor="text1"/>
          <w:sz w:val="22"/>
          <w:szCs w:val="22"/>
        </w:rPr>
      </w:pPr>
    </w:p>
    <w:p w14:paraId="4ED03778" w14:textId="77777777" w:rsidR="004F3059" w:rsidRPr="00CA703A" w:rsidRDefault="004F3059" w:rsidP="00CA703A">
      <w:pPr>
        <w:spacing w:line="360" w:lineRule="auto"/>
        <w:rPr>
          <w:rFonts w:ascii="Arial" w:hAnsi="Arial" w:cs="Arial"/>
          <w:color w:val="FFC000" w:themeColor="accent4"/>
          <w:sz w:val="22"/>
          <w:szCs w:val="22"/>
        </w:rPr>
      </w:pPr>
    </w:p>
    <w:p w14:paraId="66256F2B" w14:textId="77777777" w:rsidR="008769BA" w:rsidRPr="00CA703A" w:rsidRDefault="00097B6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Regarding the participation/training screw, training on the methodical procedure as well as team-building measures for the core team must be carried out. The planning phase is the time when discretion in the information and communication policy decreases, </w:t>
      </w:r>
      <w:proofErr w:type="gramStart"/>
      <w:r w:rsidRPr="00CA703A">
        <w:rPr>
          <w:rFonts w:ascii="Arial" w:hAnsi="Arial" w:cs="Arial"/>
          <w:color w:val="000000" w:themeColor="text1"/>
          <w:sz w:val="22"/>
          <w:szCs w:val="22"/>
        </w:rPr>
        <w:t>i.e.</w:t>
      </w:r>
      <w:proofErr w:type="gramEnd"/>
      <w:r w:rsidRPr="00CA703A">
        <w:rPr>
          <w:rFonts w:ascii="Arial" w:hAnsi="Arial" w:cs="Arial"/>
          <w:color w:val="000000" w:themeColor="text1"/>
          <w:sz w:val="22"/>
          <w:szCs w:val="22"/>
        </w:rPr>
        <w:t xml:space="preserve"> the second and third management levels are involved in the planning. The change management plan must cover the different levels of the change process.</w:t>
      </w:r>
    </w:p>
    <w:p w14:paraId="7729748F" w14:textId="77777777" w:rsidR="008769BA" w:rsidRPr="00CA703A" w:rsidRDefault="008769BA" w:rsidP="00CA703A">
      <w:pPr>
        <w:spacing w:line="360" w:lineRule="auto"/>
        <w:rPr>
          <w:rFonts w:ascii="Arial" w:hAnsi="Arial" w:cs="Arial"/>
          <w:color w:val="000000" w:themeColor="text1"/>
          <w:sz w:val="22"/>
          <w:szCs w:val="22"/>
        </w:rPr>
      </w:pPr>
    </w:p>
    <w:p w14:paraId="30E2A0ED" w14:textId="0C699454" w:rsidR="004F3059" w:rsidRPr="00CA703A" w:rsidRDefault="00097B6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The first step towards a sound understanding of change processes is to distinguish between micro and macro levels, whose respective activities must be coordinated and kept in balance. On the macro level, the tasks of the managers in the context of the changes are mapped: Management must lead, </w:t>
      </w:r>
      <w:proofErr w:type="gramStart"/>
      <w:r w:rsidRPr="00CA703A">
        <w:rPr>
          <w:rFonts w:ascii="Arial" w:hAnsi="Arial" w:cs="Arial"/>
          <w:color w:val="000000" w:themeColor="text1"/>
          <w:sz w:val="22"/>
          <w:szCs w:val="22"/>
        </w:rPr>
        <w:t>model</w:t>
      </w:r>
      <w:proofErr w:type="gramEnd"/>
      <w:r w:rsidRPr="00CA703A">
        <w:rPr>
          <w:rFonts w:ascii="Arial" w:hAnsi="Arial" w:cs="Arial"/>
          <w:color w:val="000000" w:themeColor="text1"/>
          <w:sz w:val="22"/>
          <w:szCs w:val="22"/>
        </w:rPr>
        <w:t xml:space="preserve"> and actively support the transformation. Another management aspect is the navigation of the entire change process. </w:t>
      </w:r>
    </w:p>
    <w:p w14:paraId="51B21753" w14:textId="77777777" w:rsidR="008769BA" w:rsidRPr="00CA703A" w:rsidRDefault="008769BA" w:rsidP="00CA703A">
      <w:pPr>
        <w:spacing w:line="360" w:lineRule="auto"/>
        <w:rPr>
          <w:rFonts w:ascii="Arial" w:hAnsi="Arial" w:cs="Arial"/>
          <w:color w:val="000000" w:themeColor="text1"/>
          <w:sz w:val="22"/>
          <w:szCs w:val="22"/>
        </w:rPr>
      </w:pPr>
    </w:p>
    <w:p w14:paraId="42E7EDA9" w14:textId="0D1E4B5A" w:rsidR="002E01E1" w:rsidRPr="00CA703A" w:rsidRDefault="008769B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A complex change process requires appropriate programme management tools, </w:t>
      </w:r>
      <w:proofErr w:type="gramStart"/>
      <w:r w:rsidRPr="00CA703A">
        <w:rPr>
          <w:rFonts w:ascii="Arial" w:hAnsi="Arial" w:cs="Arial"/>
          <w:color w:val="000000" w:themeColor="text1"/>
          <w:sz w:val="22"/>
          <w:szCs w:val="22"/>
        </w:rPr>
        <w:t>bodies</w:t>
      </w:r>
      <w:proofErr w:type="gramEnd"/>
      <w:r w:rsidRPr="00CA703A">
        <w:rPr>
          <w:rFonts w:ascii="Arial" w:hAnsi="Arial" w:cs="Arial"/>
          <w:color w:val="000000" w:themeColor="text1"/>
          <w:sz w:val="22"/>
          <w:szCs w:val="22"/>
        </w:rPr>
        <w:t xml:space="preserve"> and skills in order to control, monitor, permanently adapt and implement its individual parts with the most efficient use of </w:t>
      </w:r>
      <w:r w:rsidR="009B7BA5" w:rsidRPr="00CA703A">
        <w:rPr>
          <w:rFonts w:ascii="Arial" w:hAnsi="Arial" w:cs="Arial"/>
          <w:color w:val="000000" w:themeColor="text1"/>
          <w:sz w:val="22"/>
          <w:szCs w:val="22"/>
        </w:rPr>
        <w:t>resources.</w:t>
      </w:r>
      <w:r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1637374241"/>
          <w:citation/>
        </w:sdtPr>
        <w:sdtContent>
          <w:r w:rsidR="009B7BA5" w:rsidRPr="00CA703A">
            <w:rPr>
              <w:rFonts w:ascii="Arial" w:hAnsi="Arial" w:cs="Arial"/>
              <w:color w:val="000000" w:themeColor="text1"/>
              <w:sz w:val="22"/>
              <w:szCs w:val="22"/>
            </w:rPr>
            <w:fldChar w:fldCharType="begin"/>
          </w:r>
          <w:r w:rsidR="009B7BA5" w:rsidRPr="00CA703A">
            <w:rPr>
              <w:rFonts w:ascii="Arial" w:hAnsi="Arial" w:cs="Arial"/>
              <w:color w:val="000000" w:themeColor="text1"/>
              <w:sz w:val="22"/>
              <w:szCs w:val="22"/>
            </w:rPr>
            <w:instrText xml:space="preserve"> CITATION Reb15 \l 2057 </w:instrText>
          </w:r>
          <w:r w:rsidR="009B7BA5" w:rsidRPr="00CA703A">
            <w:rPr>
              <w:rFonts w:ascii="Arial" w:hAnsi="Arial" w:cs="Arial"/>
              <w:color w:val="000000" w:themeColor="text1"/>
              <w:sz w:val="22"/>
              <w:szCs w:val="22"/>
            </w:rPr>
            <w:fldChar w:fldCharType="separate"/>
          </w:r>
          <w:r w:rsidR="009B7BA5" w:rsidRPr="00CA703A">
            <w:rPr>
              <w:rFonts w:ascii="Arial" w:hAnsi="Arial" w:cs="Arial"/>
              <w:noProof/>
              <w:color w:val="000000" w:themeColor="text1"/>
              <w:sz w:val="22"/>
              <w:szCs w:val="22"/>
            </w:rPr>
            <w:t>(Rebecca Henderson, 2015)</w:t>
          </w:r>
          <w:r w:rsidR="009B7BA5" w:rsidRPr="00CA703A">
            <w:rPr>
              <w:rFonts w:ascii="Arial" w:hAnsi="Arial" w:cs="Arial"/>
              <w:color w:val="000000" w:themeColor="text1"/>
              <w:sz w:val="22"/>
              <w:szCs w:val="22"/>
            </w:rPr>
            <w:fldChar w:fldCharType="end"/>
          </w:r>
        </w:sdtContent>
      </w:sdt>
    </w:p>
    <w:p w14:paraId="2FC4F5B2" w14:textId="77777777" w:rsidR="009B7BA5" w:rsidRPr="00CA703A" w:rsidRDefault="009B7BA5" w:rsidP="00CA703A">
      <w:pPr>
        <w:spacing w:line="360" w:lineRule="auto"/>
        <w:rPr>
          <w:rFonts w:ascii="Arial" w:hAnsi="Arial" w:cs="Arial"/>
          <w:color w:val="000000" w:themeColor="text1"/>
          <w:sz w:val="22"/>
          <w:szCs w:val="22"/>
        </w:rPr>
      </w:pPr>
    </w:p>
    <w:p w14:paraId="06BC8A71" w14:textId="77777777" w:rsidR="00856ECD" w:rsidRPr="00CA703A" w:rsidRDefault="00856ECD" w:rsidP="00CA703A">
      <w:pPr>
        <w:spacing w:line="360" w:lineRule="auto"/>
        <w:rPr>
          <w:rFonts w:ascii="Arial" w:hAnsi="Arial" w:cs="Arial"/>
          <w:color w:val="000000" w:themeColor="text1"/>
          <w:sz w:val="22"/>
          <w:szCs w:val="22"/>
        </w:rPr>
      </w:pPr>
    </w:p>
    <w:p w14:paraId="4ABBF928" w14:textId="77777777" w:rsidR="00856ECD" w:rsidRPr="00CA703A" w:rsidRDefault="00856ECD" w:rsidP="00CA703A">
      <w:pPr>
        <w:spacing w:line="360" w:lineRule="auto"/>
        <w:rPr>
          <w:rFonts w:ascii="Arial" w:hAnsi="Arial" w:cs="Arial"/>
          <w:color w:val="000000" w:themeColor="text1"/>
          <w:sz w:val="22"/>
          <w:szCs w:val="22"/>
        </w:rPr>
      </w:pPr>
    </w:p>
    <w:p w14:paraId="7A1B53E9" w14:textId="77777777" w:rsidR="00856ECD" w:rsidRPr="00CA703A" w:rsidRDefault="00856ECD" w:rsidP="00CA703A">
      <w:pPr>
        <w:spacing w:line="360" w:lineRule="auto"/>
        <w:rPr>
          <w:rFonts w:ascii="Arial" w:hAnsi="Arial" w:cs="Arial"/>
          <w:color w:val="000000" w:themeColor="text1"/>
          <w:sz w:val="22"/>
          <w:szCs w:val="22"/>
        </w:rPr>
      </w:pPr>
    </w:p>
    <w:p w14:paraId="0C41F527" w14:textId="08B56394" w:rsidR="001E061C" w:rsidRPr="00CA703A" w:rsidRDefault="009B7BA5"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Change management </w:t>
      </w:r>
      <w:proofErr w:type="gramStart"/>
      <w:r w:rsidRPr="00CA703A">
        <w:rPr>
          <w:rFonts w:ascii="Arial" w:hAnsi="Arial" w:cs="Arial"/>
          <w:color w:val="000000" w:themeColor="text1"/>
          <w:sz w:val="22"/>
          <w:szCs w:val="22"/>
        </w:rPr>
        <w:t>Plan</w:t>
      </w:r>
      <w:proofErr w:type="gramEnd"/>
      <w:r w:rsidRPr="00CA703A">
        <w:rPr>
          <w:rFonts w:ascii="Arial" w:hAnsi="Arial" w:cs="Arial"/>
          <w:color w:val="000000" w:themeColor="text1"/>
          <w:sz w:val="22"/>
          <w:szCs w:val="22"/>
        </w:rPr>
        <w:t xml:space="preserve"> </w:t>
      </w:r>
    </w:p>
    <w:p w14:paraId="42A0C913" w14:textId="77777777" w:rsidR="009B7BA5" w:rsidRPr="00CA703A" w:rsidRDefault="009B7BA5" w:rsidP="00CA703A">
      <w:pPr>
        <w:spacing w:line="360" w:lineRule="auto"/>
        <w:rPr>
          <w:rFonts w:ascii="Arial" w:hAnsi="Arial" w:cs="Arial"/>
          <w:color w:val="000000" w:themeColor="text1"/>
          <w:sz w:val="22"/>
          <w:szCs w:val="22"/>
        </w:rPr>
      </w:pPr>
    </w:p>
    <w:p w14:paraId="60A9CAA2" w14:textId="77777777"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The individual parts of the plan include the following components:</w:t>
      </w:r>
    </w:p>
    <w:p w14:paraId="6CCF86A9" w14:textId="77777777"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 Navigation/ course setting: Project management coordinates, </w:t>
      </w:r>
      <w:proofErr w:type="gramStart"/>
      <w:r w:rsidRPr="00CA703A">
        <w:rPr>
          <w:rFonts w:ascii="Arial" w:hAnsi="Arial" w:cs="Arial"/>
          <w:color w:val="000000" w:themeColor="text1"/>
          <w:sz w:val="22"/>
          <w:szCs w:val="22"/>
        </w:rPr>
        <w:t>integrates</w:t>
      </w:r>
      <w:proofErr w:type="gramEnd"/>
      <w:r w:rsidRPr="00CA703A">
        <w:rPr>
          <w:rFonts w:ascii="Arial" w:hAnsi="Arial" w:cs="Arial"/>
          <w:color w:val="000000" w:themeColor="text1"/>
          <w:sz w:val="22"/>
          <w:szCs w:val="22"/>
        </w:rPr>
        <w:t xml:space="preserve"> and supports</w:t>
      </w:r>
    </w:p>
    <w:p w14:paraId="706DEB1E" w14:textId="77777777"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the change.</w:t>
      </w:r>
    </w:p>
    <w:p w14:paraId="43E1C320" w14:textId="77777777"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Leadership: Leadership lives the change. Stands behind the change.</w:t>
      </w:r>
    </w:p>
    <w:p w14:paraId="47078BC0" w14:textId="77777777"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Convincing the staff.</w:t>
      </w:r>
    </w:p>
    <w:p w14:paraId="07891886" w14:textId="77777777"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Ownership/ Identification: Employees are enabled to accept the changes.</w:t>
      </w:r>
    </w:p>
    <w:p w14:paraId="317E8301" w14:textId="77777777"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accept the changes. Demotivators are removed.</w:t>
      </w:r>
    </w:p>
    <w:p w14:paraId="30E7B1BB" w14:textId="5382BBF5" w:rsidR="002E01E1" w:rsidRPr="00CA703A" w:rsidRDefault="002E01E1"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lastRenderedPageBreak/>
        <w:t>Enablement: Concrete measures enable employees to implement the changes.</w:t>
      </w:r>
      <w:sdt>
        <w:sdtPr>
          <w:rPr>
            <w:rFonts w:ascii="Arial" w:hAnsi="Arial" w:cs="Arial"/>
            <w:color w:val="000000" w:themeColor="text1"/>
            <w:sz w:val="22"/>
            <w:szCs w:val="22"/>
          </w:rPr>
          <w:id w:val="1605228393"/>
          <w:citation/>
        </w:sdtPr>
        <w:sdtContent>
          <w:r w:rsidR="009B7BA5" w:rsidRPr="00CA703A">
            <w:rPr>
              <w:rFonts w:ascii="Arial" w:hAnsi="Arial" w:cs="Arial"/>
              <w:color w:val="000000" w:themeColor="text1"/>
              <w:sz w:val="22"/>
              <w:szCs w:val="22"/>
            </w:rPr>
            <w:fldChar w:fldCharType="begin"/>
          </w:r>
          <w:r w:rsidR="009B7BA5" w:rsidRPr="00CA703A">
            <w:rPr>
              <w:rFonts w:ascii="Arial" w:hAnsi="Arial" w:cs="Arial"/>
              <w:color w:val="000000" w:themeColor="text1"/>
              <w:sz w:val="22"/>
              <w:szCs w:val="22"/>
            </w:rPr>
            <w:instrText xml:space="preserve"> CITATION Joh12 \l 2057 </w:instrText>
          </w:r>
          <w:r w:rsidR="009B7BA5" w:rsidRPr="00CA703A">
            <w:rPr>
              <w:rFonts w:ascii="Arial" w:hAnsi="Arial" w:cs="Arial"/>
              <w:color w:val="000000" w:themeColor="text1"/>
              <w:sz w:val="22"/>
              <w:szCs w:val="22"/>
            </w:rPr>
            <w:fldChar w:fldCharType="separate"/>
          </w:r>
          <w:r w:rsidR="009B7BA5" w:rsidRPr="00CA703A">
            <w:rPr>
              <w:rFonts w:ascii="Arial" w:hAnsi="Arial" w:cs="Arial"/>
              <w:noProof/>
              <w:color w:val="000000" w:themeColor="text1"/>
              <w:sz w:val="22"/>
              <w:szCs w:val="22"/>
            </w:rPr>
            <w:t xml:space="preserve"> (Kotter, 2012)</w:t>
          </w:r>
          <w:r w:rsidR="009B7BA5" w:rsidRPr="00CA703A">
            <w:rPr>
              <w:rFonts w:ascii="Arial" w:hAnsi="Arial" w:cs="Arial"/>
              <w:color w:val="000000" w:themeColor="text1"/>
              <w:sz w:val="22"/>
              <w:szCs w:val="22"/>
            </w:rPr>
            <w:fldChar w:fldCharType="end"/>
          </w:r>
        </w:sdtContent>
      </w:sdt>
    </w:p>
    <w:p w14:paraId="722F7819" w14:textId="77777777" w:rsidR="008769BA" w:rsidRPr="00CA703A" w:rsidRDefault="008769BA" w:rsidP="00CA703A">
      <w:pPr>
        <w:spacing w:line="360" w:lineRule="auto"/>
        <w:rPr>
          <w:rFonts w:ascii="Arial" w:hAnsi="Arial" w:cs="Arial"/>
          <w:color w:val="000000" w:themeColor="text1"/>
          <w:sz w:val="22"/>
          <w:szCs w:val="22"/>
        </w:rPr>
      </w:pPr>
    </w:p>
    <w:p w14:paraId="52CE1BAE" w14:textId="77777777" w:rsidR="00A029BD" w:rsidRPr="00CA703A" w:rsidRDefault="00A029BD" w:rsidP="00CA703A">
      <w:pPr>
        <w:spacing w:line="360" w:lineRule="auto"/>
        <w:rPr>
          <w:rFonts w:ascii="Arial" w:hAnsi="Arial" w:cs="Arial"/>
          <w:color w:val="000000" w:themeColor="text1"/>
          <w:sz w:val="22"/>
          <w:szCs w:val="22"/>
        </w:rPr>
      </w:pPr>
    </w:p>
    <w:p w14:paraId="3C05D9B3" w14:textId="63772FF5" w:rsidR="00A029BD"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On the micro level of this model, all those measures are mapped that enable the employees to </w:t>
      </w:r>
      <w:proofErr w:type="gramStart"/>
      <w:r w:rsidRPr="00CA703A">
        <w:rPr>
          <w:rFonts w:ascii="Arial" w:hAnsi="Arial" w:cs="Arial"/>
          <w:color w:val="000000" w:themeColor="text1"/>
          <w:sz w:val="22"/>
          <w:szCs w:val="22"/>
        </w:rPr>
        <w:t>actually accept</w:t>
      </w:r>
      <w:proofErr w:type="gramEnd"/>
      <w:r w:rsidRPr="00CA703A">
        <w:rPr>
          <w:rFonts w:ascii="Arial" w:hAnsi="Arial" w:cs="Arial"/>
          <w:color w:val="000000" w:themeColor="text1"/>
          <w:sz w:val="22"/>
          <w:szCs w:val="22"/>
        </w:rPr>
        <w:t xml:space="preserve"> the desired changes. They should also promote identification with the new</w:t>
      </w:r>
      <w:r w:rsidR="009B7BA5" w:rsidRPr="00CA703A">
        <w:rPr>
          <w:rFonts w:ascii="Arial" w:hAnsi="Arial" w:cs="Arial"/>
          <w:color w:val="000000" w:themeColor="text1"/>
          <w:sz w:val="22"/>
          <w:szCs w:val="22"/>
        </w:rPr>
        <w:t xml:space="preserve">. </w:t>
      </w:r>
    </w:p>
    <w:p w14:paraId="477D731B" w14:textId="09DDA734" w:rsidR="00A029BD"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With the help of the rough definition of the strategic goal definition and the context analysis and the resulting participation strategy from the analysis phase, the change strategy is concretised. The concretisation results in four sub-concepts: leadership, participation, </w:t>
      </w:r>
      <w:proofErr w:type="gramStart"/>
      <w:r w:rsidRPr="00CA703A">
        <w:rPr>
          <w:rFonts w:ascii="Arial" w:hAnsi="Arial" w:cs="Arial"/>
          <w:color w:val="000000" w:themeColor="text1"/>
          <w:sz w:val="22"/>
          <w:szCs w:val="22"/>
        </w:rPr>
        <w:t>training</w:t>
      </w:r>
      <w:proofErr w:type="gramEnd"/>
      <w:r w:rsidRPr="00CA703A">
        <w:rPr>
          <w:rFonts w:ascii="Arial" w:hAnsi="Arial" w:cs="Arial"/>
          <w:color w:val="000000" w:themeColor="text1"/>
          <w:sz w:val="22"/>
          <w:szCs w:val="22"/>
        </w:rPr>
        <w:t xml:space="preserve"> and incentive system.</w:t>
      </w:r>
      <w:sdt>
        <w:sdtPr>
          <w:rPr>
            <w:rFonts w:ascii="Arial" w:hAnsi="Arial" w:cs="Arial"/>
            <w:color w:val="000000" w:themeColor="text1"/>
            <w:sz w:val="22"/>
            <w:szCs w:val="22"/>
          </w:rPr>
          <w:id w:val="-632327861"/>
          <w:citation/>
        </w:sdtPr>
        <w:sdtContent>
          <w:r w:rsidR="00E55A50" w:rsidRPr="00CA703A">
            <w:rPr>
              <w:rFonts w:ascii="Arial" w:hAnsi="Arial" w:cs="Arial"/>
              <w:color w:val="000000" w:themeColor="text1"/>
              <w:sz w:val="22"/>
              <w:szCs w:val="22"/>
            </w:rPr>
            <w:fldChar w:fldCharType="begin"/>
          </w:r>
          <w:r w:rsidR="00E55A50" w:rsidRPr="00CA703A">
            <w:rPr>
              <w:rFonts w:ascii="Arial" w:hAnsi="Arial" w:cs="Arial"/>
              <w:color w:val="000000" w:themeColor="text1"/>
              <w:sz w:val="22"/>
              <w:szCs w:val="22"/>
            </w:rPr>
            <w:instrText xml:space="preserve"> CITATION Joh12 \l 2057 </w:instrText>
          </w:r>
          <w:r w:rsidR="00E55A50" w:rsidRPr="00CA703A">
            <w:rPr>
              <w:rFonts w:ascii="Arial" w:hAnsi="Arial" w:cs="Arial"/>
              <w:color w:val="000000" w:themeColor="text1"/>
              <w:sz w:val="22"/>
              <w:szCs w:val="22"/>
            </w:rPr>
            <w:fldChar w:fldCharType="separate"/>
          </w:r>
          <w:r w:rsidR="00E55A50" w:rsidRPr="00CA703A">
            <w:rPr>
              <w:rFonts w:ascii="Arial" w:hAnsi="Arial" w:cs="Arial"/>
              <w:noProof/>
              <w:color w:val="000000" w:themeColor="text1"/>
              <w:sz w:val="22"/>
              <w:szCs w:val="22"/>
            </w:rPr>
            <w:t xml:space="preserve"> (Kotter, 2012)</w:t>
          </w:r>
          <w:r w:rsidR="00E55A50" w:rsidRPr="00CA703A">
            <w:rPr>
              <w:rFonts w:ascii="Arial" w:hAnsi="Arial" w:cs="Arial"/>
              <w:color w:val="000000" w:themeColor="text1"/>
              <w:sz w:val="22"/>
              <w:szCs w:val="22"/>
            </w:rPr>
            <w:fldChar w:fldCharType="end"/>
          </w:r>
        </w:sdtContent>
      </w:sdt>
    </w:p>
    <w:p w14:paraId="48638409" w14:textId="77777777" w:rsidR="000D6E6A" w:rsidRPr="00CA703A" w:rsidRDefault="000D6E6A" w:rsidP="00CA703A">
      <w:pPr>
        <w:spacing w:line="360" w:lineRule="auto"/>
        <w:rPr>
          <w:rFonts w:ascii="Arial" w:hAnsi="Arial" w:cs="Arial"/>
          <w:color w:val="000000" w:themeColor="text1"/>
          <w:sz w:val="22"/>
          <w:szCs w:val="22"/>
        </w:rPr>
      </w:pPr>
    </w:p>
    <w:p w14:paraId="32B5ACCC" w14:textId="655B30F2" w:rsidR="00A029BD"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The leadership concept regulates leadership behaviour and determines the persons who are to take on leadership tasks. It aims to establish positive role models and eliminate negative ones. The manager's role </w:t>
      </w:r>
      <w:r w:rsidR="000D6E6A" w:rsidRPr="00CA703A">
        <w:rPr>
          <w:rFonts w:ascii="Arial" w:hAnsi="Arial" w:cs="Arial"/>
          <w:color w:val="000000" w:themeColor="text1"/>
          <w:sz w:val="22"/>
          <w:szCs w:val="22"/>
        </w:rPr>
        <w:t>modelling</w:t>
      </w:r>
      <w:r w:rsidRPr="00CA703A">
        <w:rPr>
          <w:rFonts w:ascii="Arial" w:hAnsi="Arial" w:cs="Arial"/>
          <w:color w:val="000000" w:themeColor="text1"/>
          <w:sz w:val="22"/>
          <w:szCs w:val="22"/>
        </w:rPr>
        <w:t xml:space="preserve"> of new behaviours is crucial for employee acceptance of the change initiative. For this purpose, it is important to demonstrate the factual correctness of the desired behaviour to the managers, for example through workshops.</w:t>
      </w:r>
    </w:p>
    <w:p w14:paraId="7EB2EDB7" w14:textId="77777777" w:rsidR="00A029BD"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In the context of the desired behaviours, "justice" must also be specifically defined and subsequently visibly and consistently exemplified. </w:t>
      </w:r>
      <w:proofErr w:type="gramStart"/>
      <w:r w:rsidRPr="00CA703A">
        <w:rPr>
          <w:rFonts w:ascii="Arial" w:hAnsi="Arial" w:cs="Arial"/>
          <w:color w:val="000000" w:themeColor="text1"/>
          <w:sz w:val="22"/>
          <w:szCs w:val="22"/>
        </w:rPr>
        <w:t>In order to</w:t>
      </w:r>
      <w:proofErr w:type="gramEnd"/>
      <w:r w:rsidRPr="00CA703A">
        <w:rPr>
          <w:rFonts w:ascii="Arial" w:hAnsi="Arial" w:cs="Arial"/>
          <w:color w:val="000000" w:themeColor="text1"/>
          <w:sz w:val="22"/>
          <w:szCs w:val="22"/>
        </w:rPr>
        <w:t xml:space="preserve"> implement the leadership concept, separate information and participation measures, leadership training and corresponding incentive systems for managers will be indispensable.</w:t>
      </w:r>
    </w:p>
    <w:p w14:paraId="57143B50" w14:textId="3A320FE9" w:rsidR="000D6E6A"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In the participation concept, the defined participation strategy (blitzkrieg, participation, etc.) is put into concrete terms. </w:t>
      </w:r>
      <w:sdt>
        <w:sdtPr>
          <w:rPr>
            <w:rFonts w:ascii="Arial" w:hAnsi="Arial" w:cs="Arial"/>
            <w:color w:val="000000" w:themeColor="text1"/>
            <w:sz w:val="22"/>
            <w:szCs w:val="22"/>
          </w:rPr>
          <w:id w:val="-42295650"/>
          <w:citation/>
        </w:sdtPr>
        <w:sdtContent>
          <w:r w:rsidR="00E55A50" w:rsidRPr="00CA703A">
            <w:rPr>
              <w:rFonts w:ascii="Arial" w:hAnsi="Arial" w:cs="Arial"/>
              <w:color w:val="000000" w:themeColor="text1"/>
              <w:sz w:val="22"/>
              <w:szCs w:val="22"/>
            </w:rPr>
            <w:fldChar w:fldCharType="begin"/>
          </w:r>
          <w:r w:rsidR="00E55A50" w:rsidRPr="00CA703A">
            <w:rPr>
              <w:rFonts w:ascii="Arial" w:hAnsi="Arial" w:cs="Arial"/>
              <w:color w:val="000000" w:themeColor="text1"/>
              <w:sz w:val="22"/>
              <w:szCs w:val="22"/>
            </w:rPr>
            <w:instrText xml:space="preserve"> CITATION Kel20 \l 2057 </w:instrText>
          </w:r>
          <w:r w:rsidR="00E55A50" w:rsidRPr="00CA703A">
            <w:rPr>
              <w:rFonts w:ascii="Arial" w:hAnsi="Arial" w:cs="Arial"/>
              <w:color w:val="000000" w:themeColor="text1"/>
              <w:sz w:val="22"/>
              <w:szCs w:val="22"/>
            </w:rPr>
            <w:fldChar w:fldCharType="separate"/>
          </w:r>
          <w:r w:rsidR="00E55A50" w:rsidRPr="00CA703A">
            <w:rPr>
              <w:rFonts w:ascii="Arial" w:hAnsi="Arial" w:cs="Arial"/>
              <w:noProof/>
              <w:color w:val="000000" w:themeColor="text1"/>
              <w:sz w:val="22"/>
              <w:szCs w:val="22"/>
            </w:rPr>
            <w:t>(Kelly, 2020)</w:t>
          </w:r>
          <w:r w:rsidR="00E55A50" w:rsidRPr="00CA703A">
            <w:rPr>
              <w:rFonts w:ascii="Arial" w:hAnsi="Arial" w:cs="Arial"/>
              <w:color w:val="000000" w:themeColor="text1"/>
              <w:sz w:val="22"/>
              <w:szCs w:val="22"/>
            </w:rPr>
            <w:fldChar w:fldCharType="end"/>
          </w:r>
        </w:sdtContent>
      </w:sdt>
    </w:p>
    <w:p w14:paraId="7AD42DC3" w14:textId="77777777" w:rsidR="000D6E6A" w:rsidRPr="00CA703A" w:rsidRDefault="000D6E6A" w:rsidP="00CA703A">
      <w:pPr>
        <w:spacing w:line="360" w:lineRule="auto"/>
        <w:rPr>
          <w:rFonts w:ascii="Arial" w:hAnsi="Arial" w:cs="Arial"/>
          <w:color w:val="000000" w:themeColor="text1"/>
          <w:sz w:val="22"/>
          <w:szCs w:val="22"/>
        </w:rPr>
      </w:pPr>
    </w:p>
    <w:p w14:paraId="3C40F52D" w14:textId="77777777" w:rsidR="000D6E6A"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It is determined for which subtasks project work is to be planned. Working groups, expert committees and discussion rounds are planned for this purpose. Workshops and staff surveys are also part of the participation strategy, here it becomes clear that there are overlaps in the concepts. Staff surveys, for example, are always part of the communication policy. The concepts must therefore be considered holistically in the context of each other. </w:t>
      </w:r>
    </w:p>
    <w:p w14:paraId="67DD4108" w14:textId="77777777" w:rsidR="000D6E6A" w:rsidRPr="00CA703A" w:rsidRDefault="000D6E6A" w:rsidP="00CA703A">
      <w:pPr>
        <w:spacing w:line="360" w:lineRule="auto"/>
        <w:rPr>
          <w:rFonts w:ascii="Arial" w:hAnsi="Arial" w:cs="Arial"/>
          <w:color w:val="000000" w:themeColor="text1"/>
          <w:sz w:val="22"/>
          <w:szCs w:val="22"/>
        </w:rPr>
      </w:pPr>
    </w:p>
    <w:p w14:paraId="31567CFE" w14:textId="230A9405" w:rsidR="00A029BD"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The same applies to the feedback mechanisms to be established, which serve on the one hand as a communication instrument and on the other hand as a controlling and thus steering instrument </w:t>
      </w:r>
      <w:proofErr w:type="gramStart"/>
      <w:r w:rsidRPr="00CA703A">
        <w:rPr>
          <w:rFonts w:ascii="Arial" w:hAnsi="Arial" w:cs="Arial"/>
          <w:color w:val="000000" w:themeColor="text1"/>
          <w:sz w:val="22"/>
          <w:szCs w:val="22"/>
        </w:rPr>
        <w:t>in order to</w:t>
      </w:r>
      <w:proofErr w:type="gramEnd"/>
      <w:r w:rsidRPr="00CA703A">
        <w:rPr>
          <w:rFonts w:ascii="Arial" w:hAnsi="Arial" w:cs="Arial"/>
          <w:color w:val="000000" w:themeColor="text1"/>
          <w:sz w:val="22"/>
          <w:szCs w:val="22"/>
        </w:rPr>
        <w:t xml:space="preserve"> live "justice".</w:t>
      </w:r>
    </w:p>
    <w:p w14:paraId="15A3E80C" w14:textId="71066F50" w:rsidR="00A029BD" w:rsidRPr="00CA703A" w:rsidRDefault="00A029B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The training concept reifies the training measures </w:t>
      </w:r>
      <w:proofErr w:type="gramStart"/>
      <w:r w:rsidRPr="00CA703A">
        <w:rPr>
          <w:rFonts w:ascii="Arial" w:hAnsi="Arial" w:cs="Arial"/>
          <w:color w:val="000000" w:themeColor="text1"/>
          <w:sz w:val="22"/>
          <w:szCs w:val="22"/>
        </w:rPr>
        <w:t>in order to</w:t>
      </w:r>
      <w:proofErr w:type="gramEnd"/>
      <w:r w:rsidRPr="00CA703A">
        <w:rPr>
          <w:rFonts w:ascii="Arial" w:hAnsi="Arial" w:cs="Arial"/>
          <w:color w:val="000000" w:themeColor="text1"/>
          <w:sz w:val="22"/>
          <w:szCs w:val="22"/>
        </w:rPr>
        <w:t xml:space="preserve"> eliminate deficits in professional, methodological and interpersonal knowledge. These deficits were identified in</w:t>
      </w:r>
      <w:r w:rsidR="000D6E6A" w:rsidRPr="00CA703A">
        <w:rPr>
          <w:rFonts w:ascii="Arial" w:hAnsi="Arial" w:cs="Arial"/>
          <w:color w:val="000000" w:themeColor="text1"/>
          <w:sz w:val="22"/>
          <w:szCs w:val="22"/>
        </w:rPr>
        <w:t xml:space="preserve"> </w:t>
      </w:r>
      <w:r w:rsidRPr="00CA703A">
        <w:rPr>
          <w:rFonts w:ascii="Arial" w:hAnsi="Arial" w:cs="Arial"/>
          <w:color w:val="000000" w:themeColor="text1"/>
          <w:sz w:val="22"/>
          <w:szCs w:val="22"/>
        </w:rPr>
        <w:t xml:space="preserve">the analysis phase and are compensated for through training, the identification of best practices, knowledge sharing and expert groups. </w:t>
      </w:r>
      <w:sdt>
        <w:sdtPr>
          <w:rPr>
            <w:rFonts w:ascii="Arial" w:hAnsi="Arial" w:cs="Arial"/>
            <w:color w:val="000000" w:themeColor="text1"/>
            <w:sz w:val="22"/>
            <w:szCs w:val="22"/>
          </w:rPr>
          <w:id w:val="-181360246"/>
          <w:citation/>
        </w:sdtPr>
        <w:sdtContent>
          <w:r w:rsidR="00E55A50" w:rsidRPr="00CA703A">
            <w:rPr>
              <w:rFonts w:ascii="Arial" w:hAnsi="Arial" w:cs="Arial"/>
              <w:color w:val="000000" w:themeColor="text1"/>
              <w:sz w:val="22"/>
              <w:szCs w:val="22"/>
            </w:rPr>
            <w:fldChar w:fldCharType="begin"/>
          </w:r>
          <w:r w:rsidR="00E55A50" w:rsidRPr="00CA703A">
            <w:rPr>
              <w:rFonts w:ascii="Arial" w:hAnsi="Arial" w:cs="Arial"/>
              <w:color w:val="000000" w:themeColor="text1"/>
              <w:sz w:val="22"/>
              <w:szCs w:val="22"/>
            </w:rPr>
            <w:instrText xml:space="preserve"> CITATION Kel20 \l 2057 </w:instrText>
          </w:r>
          <w:r w:rsidR="00E55A50" w:rsidRPr="00CA703A">
            <w:rPr>
              <w:rFonts w:ascii="Arial" w:hAnsi="Arial" w:cs="Arial"/>
              <w:color w:val="000000" w:themeColor="text1"/>
              <w:sz w:val="22"/>
              <w:szCs w:val="22"/>
            </w:rPr>
            <w:fldChar w:fldCharType="separate"/>
          </w:r>
          <w:r w:rsidR="00E55A50" w:rsidRPr="00CA703A">
            <w:rPr>
              <w:rFonts w:ascii="Arial" w:hAnsi="Arial" w:cs="Arial"/>
              <w:noProof/>
              <w:color w:val="000000" w:themeColor="text1"/>
              <w:sz w:val="22"/>
              <w:szCs w:val="22"/>
            </w:rPr>
            <w:t>(Kelly, 2020)</w:t>
          </w:r>
          <w:r w:rsidR="00E55A50" w:rsidRPr="00CA703A">
            <w:rPr>
              <w:rFonts w:ascii="Arial" w:hAnsi="Arial" w:cs="Arial"/>
              <w:color w:val="000000" w:themeColor="text1"/>
              <w:sz w:val="22"/>
              <w:szCs w:val="22"/>
            </w:rPr>
            <w:fldChar w:fldCharType="end"/>
          </w:r>
        </w:sdtContent>
      </w:sdt>
      <w:r w:rsidR="00E55A50" w:rsidRPr="00CA703A">
        <w:rPr>
          <w:rFonts w:ascii="Arial" w:hAnsi="Arial" w:cs="Arial"/>
          <w:color w:val="000000" w:themeColor="text1"/>
          <w:sz w:val="22"/>
          <w:szCs w:val="22"/>
        </w:rPr>
        <w:t xml:space="preserve">  </w:t>
      </w:r>
      <w:r w:rsidRPr="00CA703A">
        <w:rPr>
          <w:rFonts w:ascii="Arial" w:hAnsi="Arial" w:cs="Arial"/>
          <w:color w:val="000000" w:themeColor="text1"/>
          <w:sz w:val="22"/>
          <w:szCs w:val="22"/>
        </w:rPr>
        <w:t xml:space="preserve">A knowledge map helps to </w:t>
      </w:r>
      <w:r w:rsidRPr="00CA703A">
        <w:rPr>
          <w:rFonts w:ascii="Arial" w:hAnsi="Arial" w:cs="Arial"/>
          <w:color w:val="000000" w:themeColor="text1"/>
          <w:sz w:val="22"/>
          <w:szCs w:val="22"/>
        </w:rPr>
        <w:lastRenderedPageBreak/>
        <w:t>identify knowledge carriers and to integrate them in such a way that deficits in other organisational members are eliminated.</w:t>
      </w:r>
    </w:p>
    <w:p w14:paraId="45CC6814" w14:textId="77777777" w:rsidR="008769BA" w:rsidRPr="00CA703A" w:rsidRDefault="008769BA" w:rsidP="00CA703A">
      <w:pPr>
        <w:spacing w:line="360" w:lineRule="auto"/>
        <w:rPr>
          <w:rFonts w:ascii="Arial" w:hAnsi="Arial" w:cs="Arial"/>
          <w:color w:val="000000" w:themeColor="text1"/>
          <w:sz w:val="22"/>
          <w:szCs w:val="22"/>
        </w:rPr>
      </w:pPr>
    </w:p>
    <w:p w14:paraId="604CE368" w14:textId="77777777" w:rsidR="00516DAD" w:rsidRPr="00CA703A" w:rsidRDefault="00516DAD" w:rsidP="00CA703A">
      <w:pPr>
        <w:spacing w:line="360" w:lineRule="auto"/>
        <w:rPr>
          <w:rFonts w:ascii="Arial" w:hAnsi="Arial" w:cs="Arial"/>
          <w:color w:val="000000" w:themeColor="text1"/>
          <w:sz w:val="22"/>
          <w:szCs w:val="22"/>
        </w:rPr>
      </w:pPr>
    </w:p>
    <w:p w14:paraId="477418A1" w14:textId="619D3AD4" w:rsidR="00516DAD" w:rsidRPr="00CA703A" w:rsidRDefault="00516DA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In the planning phase, Zoom has involved the second management level for the first time. The second management level was informed about the need for change, the change </w:t>
      </w:r>
      <w:proofErr w:type="gramStart"/>
      <w:r w:rsidRPr="00CA703A">
        <w:rPr>
          <w:rFonts w:ascii="Arial" w:hAnsi="Arial" w:cs="Arial"/>
          <w:color w:val="000000" w:themeColor="text1"/>
          <w:sz w:val="22"/>
          <w:szCs w:val="22"/>
        </w:rPr>
        <w:t>strategy</w:t>
      </w:r>
      <w:proofErr w:type="gramEnd"/>
      <w:r w:rsidRPr="00CA703A">
        <w:rPr>
          <w:rFonts w:ascii="Arial" w:hAnsi="Arial" w:cs="Arial"/>
          <w:color w:val="000000" w:themeColor="text1"/>
          <w:sz w:val="22"/>
          <w:szCs w:val="22"/>
        </w:rPr>
        <w:t xml:space="preserve"> and the planning. </w:t>
      </w:r>
      <w:proofErr w:type="gramStart"/>
      <w:r w:rsidRPr="00CA703A">
        <w:rPr>
          <w:rFonts w:ascii="Arial" w:hAnsi="Arial" w:cs="Arial"/>
          <w:color w:val="000000" w:themeColor="text1"/>
          <w:sz w:val="22"/>
          <w:szCs w:val="22"/>
        </w:rPr>
        <w:t>In the course of</w:t>
      </w:r>
      <w:proofErr w:type="gramEnd"/>
      <w:r w:rsidRPr="00CA703A">
        <w:rPr>
          <w:rFonts w:ascii="Arial" w:hAnsi="Arial" w:cs="Arial"/>
          <w:color w:val="000000" w:themeColor="text1"/>
          <w:sz w:val="22"/>
          <w:szCs w:val="22"/>
        </w:rPr>
        <w:t xml:space="preserve"> the leadership concept, the leadership culture was addressed in the change process, as the second management level should also serve as a positive role model for changed behaviour. When involving the second management level, a stakeholder analysis was also carried out </w:t>
      </w:r>
      <w:proofErr w:type="gramStart"/>
      <w:r w:rsidRPr="00CA703A">
        <w:rPr>
          <w:rFonts w:ascii="Arial" w:hAnsi="Arial" w:cs="Arial"/>
          <w:color w:val="000000" w:themeColor="text1"/>
          <w:sz w:val="22"/>
          <w:szCs w:val="22"/>
        </w:rPr>
        <w:t>with regard to</w:t>
      </w:r>
      <w:proofErr w:type="gramEnd"/>
      <w:r w:rsidRPr="00CA703A">
        <w:rPr>
          <w:rFonts w:ascii="Arial" w:hAnsi="Arial" w:cs="Arial"/>
          <w:color w:val="000000" w:themeColor="text1"/>
          <w:sz w:val="22"/>
          <w:szCs w:val="22"/>
        </w:rPr>
        <w:t xml:space="preserve"> power endowment and preference compatibility in order to introduce measures for stabilising power politics and to identify potential sub-project leaders. Members of the second management level are also </w:t>
      </w:r>
      <w:r w:rsidR="00E55A50" w:rsidRPr="00CA703A">
        <w:rPr>
          <w:rFonts w:ascii="Arial" w:hAnsi="Arial" w:cs="Arial"/>
          <w:color w:val="000000" w:themeColor="text1"/>
          <w:sz w:val="22"/>
          <w:szCs w:val="22"/>
        </w:rPr>
        <w:t>interested in</w:t>
      </w:r>
      <w:r w:rsidRPr="00CA703A">
        <w:rPr>
          <w:rFonts w:ascii="Arial" w:hAnsi="Arial" w:cs="Arial"/>
          <w:color w:val="000000" w:themeColor="text1"/>
          <w:sz w:val="22"/>
          <w:szCs w:val="22"/>
        </w:rPr>
        <w:t xml:space="preserve"> the role of change agent. The role of the change agent was introduced to the second management level and change agents </w:t>
      </w:r>
      <w:r w:rsidR="00E55A50" w:rsidRPr="00CA703A">
        <w:rPr>
          <w:rFonts w:ascii="Arial" w:hAnsi="Arial" w:cs="Arial"/>
          <w:color w:val="000000" w:themeColor="text1"/>
          <w:sz w:val="22"/>
          <w:szCs w:val="22"/>
        </w:rPr>
        <w:t>was</w:t>
      </w:r>
      <w:r w:rsidRPr="00CA703A">
        <w:rPr>
          <w:rFonts w:ascii="Arial" w:hAnsi="Arial" w:cs="Arial"/>
          <w:color w:val="000000" w:themeColor="text1"/>
          <w:sz w:val="22"/>
          <w:szCs w:val="22"/>
        </w:rPr>
        <w:t xml:space="preserve"> appointed and trained.</w:t>
      </w:r>
    </w:p>
    <w:p w14:paraId="6C973486" w14:textId="2D9F969F" w:rsidR="00516DAD" w:rsidRPr="00CA703A" w:rsidRDefault="00516DAD"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The results of the planning phase are the definition of the operational goals of the change process and the concretisation of the change content. In addition, a master plan and the change organisation were developed and approved by the steering committee and the CEO.</w:t>
      </w:r>
      <w:r w:rsidR="00E55A50"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1629543048"/>
          <w:citation/>
        </w:sdtPr>
        <w:sdtContent>
          <w:r w:rsidR="00E55A50" w:rsidRPr="00CA703A">
            <w:rPr>
              <w:rFonts w:ascii="Arial" w:hAnsi="Arial" w:cs="Arial"/>
              <w:color w:val="000000" w:themeColor="text1"/>
              <w:sz w:val="22"/>
              <w:szCs w:val="22"/>
            </w:rPr>
            <w:fldChar w:fldCharType="begin"/>
          </w:r>
          <w:r w:rsidR="00E55A50" w:rsidRPr="00CA703A">
            <w:rPr>
              <w:rFonts w:ascii="Arial" w:hAnsi="Arial" w:cs="Arial"/>
              <w:color w:val="000000" w:themeColor="text1"/>
              <w:sz w:val="22"/>
              <w:szCs w:val="22"/>
            </w:rPr>
            <w:instrText xml:space="preserve"> CITATION Kel20 \l 2057 </w:instrText>
          </w:r>
          <w:r w:rsidR="00E55A50" w:rsidRPr="00CA703A">
            <w:rPr>
              <w:rFonts w:ascii="Arial" w:hAnsi="Arial" w:cs="Arial"/>
              <w:color w:val="000000" w:themeColor="text1"/>
              <w:sz w:val="22"/>
              <w:szCs w:val="22"/>
            </w:rPr>
            <w:fldChar w:fldCharType="separate"/>
          </w:r>
          <w:r w:rsidR="00E55A50" w:rsidRPr="00CA703A">
            <w:rPr>
              <w:rFonts w:ascii="Arial" w:hAnsi="Arial" w:cs="Arial"/>
              <w:noProof/>
              <w:color w:val="000000" w:themeColor="text1"/>
              <w:sz w:val="22"/>
              <w:szCs w:val="22"/>
            </w:rPr>
            <w:t>(Kelly, 2020)</w:t>
          </w:r>
          <w:r w:rsidR="00E55A50" w:rsidRPr="00CA703A">
            <w:rPr>
              <w:rFonts w:ascii="Arial" w:hAnsi="Arial" w:cs="Arial"/>
              <w:color w:val="000000" w:themeColor="text1"/>
              <w:sz w:val="22"/>
              <w:szCs w:val="22"/>
            </w:rPr>
            <w:fldChar w:fldCharType="end"/>
          </w:r>
        </w:sdtContent>
      </w:sdt>
    </w:p>
    <w:p w14:paraId="3300B2EF" w14:textId="77777777" w:rsidR="007F0B4F" w:rsidRPr="00CA703A" w:rsidRDefault="007F0B4F" w:rsidP="00CA703A">
      <w:pPr>
        <w:spacing w:line="360" w:lineRule="auto"/>
        <w:rPr>
          <w:rFonts w:ascii="Arial" w:hAnsi="Arial" w:cs="Arial"/>
          <w:color w:val="000000" w:themeColor="text1"/>
          <w:sz w:val="22"/>
          <w:szCs w:val="22"/>
        </w:rPr>
      </w:pPr>
    </w:p>
    <w:p w14:paraId="0E6DF8D1" w14:textId="77777777" w:rsidR="007F0B4F" w:rsidRPr="00CA703A" w:rsidRDefault="007F0B4F" w:rsidP="00CA703A">
      <w:pPr>
        <w:spacing w:line="360" w:lineRule="auto"/>
        <w:rPr>
          <w:rFonts w:ascii="Arial" w:hAnsi="Arial" w:cs="Arial"/>
          <w:color w:val="000000" w:themeColor="text1"/>
          <w:sz w:val="22"/>
          <w:szCs w:val="22"/>
        </w:rPr>
      </w:pPr>
    </w:p>
    <w:p w14:paraId="115E720A" w14:textId="77777777" w:rsidR="007F0B4F" w:rsidRPr="00CA703A" w:rsidRDefault="007F0B4F" w:rsidP="00CA703A">
      <w:pPr>
        <w:spacing w:line="360" w:lineRule="auto"/>
        <w:rPr>
          <w:rFonts w:ascii="Arial" w:hAnsi="Arial" w:cs="Arial"/>
          <w:color w:val="000000" w:themeColor="text1"/>
          <w:sz w:val="22"/>
          <w:szCs w:val="22"/>
        </w:rPr>
      </w:pPr>
    </w:p>
    <w:p w14:paraId="76288C53" w14:textId="77777777" w:rsidR="007F0B4F" w:rsidRPr="00CA703A" w:rsidRDefault="007F0B4F" w:rsidP="00CA703A">
      <w:pPr>
        <w:spacing w:line="360" w:lineRule="auto"/>
        <w:rPr>
          <w:rFonts w:ascii="Arial" w:hAnsi="Arial" w:cs="Arial"/>
          <w:color w:val="000000" w:themeColor="text1"/>
          <w:sz w:val="22"/>
          <w:szCs w:val="22"/>
        </w:rPr>
      </w:pPr>
    </w:p>
    <w:p w14:paraId="7C8DEF82" w14:textId="3326BF97"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Culture change and the role of </w:t>
      </w:r>
      <w:r w:rsidR="00F33905" w:rsidRPr="00CA703A">
        <w:rPr>
          <w:rFonts w:ascii="Arial" w:hAnsi="Arial" w:cs="Arial"/>
          <w:color w:val="000000" w:themeColor="text1"/>
          <w:sz w:val="22"/>
          <w:szCs w:val="22"/>
        </w:rPr>
        <w:t>Leadership</w:t>
      </w:r>
    </w:p>
    <w:p w14:paraId="117E0CE0" w14:textId="77777777" w:rsidR="00FE3A12" w:rsidRPr="00CA703A" w:rsidRDefault="00FE3A12" w:rsidP="00CA703A">
      <w:pPr>
        <w:spacing w:line="360" w:lineRule="auto"/>
        <w:rPr>
          <w:rFonts w:ascii="Arial" w:hAnsi="Arial" w:cs="Arial"/>
          <w:color w:val="000000" w:themeColor="text1"/>
          <w:sz w:val="22"/>
          <w:szCs w:val="22"/>
        </w:rPr>
      </w:pPr>
    </w:p>
    <w:p w14:paraId="6C2A53BF" w14:textId="63E0F709"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All the characteristics that make the "phenomenon of corporate culture" so interesting and appealing also make dealing with it complicated and demanding - especially in times of corporate change.</w:t>
      </w:r>
      <w:sdt>
        <w:sdtPr>
          <w:rPr>
            <w:rFonts w:ascii="Arial" w:hAnsi="Arial" w:cs="Arial"/>
            <w:color w:val="000000" w:themeColor="text1"/>
            <w:sz w:val="22"/>
            <w:szCs w:val="22"/>
          </w:rPr>
          <w:id w:val="174470012"/>
          <w:citation/>
        </w:sdtPr>
        <w:sdtContent>
          <w:r w:rsidR="00F33905" w:rsidRPr="00CA703A">
            <w:rPr>
              <w:rFonts w:ascii="Arial" w:hAnsi="Arial" w:cs="Arial"/>
              <w:color w:val="000000" w:themeColor="text1"/>
              <w:sz w:val="22"/>
              <w:szCs w:val="22"/>
            </w:rPr>
            <w:fldChar w:fldCharType="begin"/>
          </w:r>
          <w:r w:rsidR="00F33905" w:rsidRPr="00CA703A">
            <w:rPr>
              <w:rFonts w:ascii="Arial" w:hAnsi="Arial" w:cs="Arial"/>
              <w:color w:val="000000" w:themeColor="text1"/>
              <w:sz w:val="22"/>
              <w:szCs w:val="22"/>
            </w:rPr>
            <w:instrText xml:space="preserve"> CITATION Reb15 \l 2057 </w:instrText>
          </w:r>
          <w:r w:rsidR="00F33905" w:rsidRPr="00CA703A">
            <w:rPr>
              <w:rFonts w:ascii="Arial" w:hAnsi="Arial" w:cs="Arial"/>
              <w:color w:val="000000" w:themeColor="text1"/>
              <w:sz w:val="22"/>
              <w:szCs w:val="22"/>
            </w:rPr>
            <w:fldChar w:fldCharType="separate"/>
          </w:r>
          <w:r w:rsidR="00F33905" w:rsidRPr="00CA703A">
            <w:rPr>
              <w:rFonts w:ascii="Arial" w:hAnsi="Arial" w:cs="Arial"/>
              <w:noProof/>
              <w:color w:val="000000" w:themeColor="text1"/>
              <w:sz w:val="22"/>
              <w:szCs w:val="22"/>
            </w:rPr>
            <w:t xml:space="preserve"> (Rebecca Henderson, 2015)</w:t>
          </w:r>
          <w:r w:rsidR="00F33905" w:rsidRPr="00CA703A">
            <w:rPr>
              <w:rFonts w:ascii="Arial" w:hAnsi="Arial" w:cs="Arial"/>
              <w:color w:val="000000" w:themeColor="text1"/>
              <w:sz w:val="22"/>
              <w:szCs w:val="22"/>
            </w:rPr>
            <w:fldChar w:fldCharType="end"/>
          </w:r>
        </w:sdtContent>
      </w:sdt>
    </w:p>
    <w:p w14:paraId="0BD70279" w14:textId="77777777" w:rsidR="00FE3A12" w:rsidRPr="00CA703A" w:rsidRDefault="00FE3A12" w:rsidP="00CA703A">
      <w:pPr>
        <w:spacing w:line="360" w:lineRule="auto"/>
        <w:rPr>
          <w:rFonts w:ascii="Arial" w:hAnsi="Arial" w:cs="Arial"/>
          <w:color w:val="000000" w:themeColor="text1"/>
          <w:sz w:val="22"/>
          <w:szCs w:val="22"/>
        </w:rPr>
      </w:pPr>
    </w:p>
    <w:p w14:paraId="2EDBBA9A" w14:textId="77777777"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Corporate culture</w:t>
      </w:r>
    </w:p>
    <w:p w14:paraId="14A75E00" w14:textId="75326DE4" w:rsidR="007F0B4F" w:rsidRPr="00CA703A" w:rsidRDefault="007F0B4F" w:rsidP="00CA703A">
      <w:pPr>
        <w:pStyle w:val="ListParagraph"/>
        <w:numPr>
          <w:ilvl w:val="0"/>
          <w:numId w:val="13"/>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its bearers are only partly aware of it, so it can only be partly grasped and influenced.</w:t>
      </w:r>
    </w:p>
    <w:p w14:paraId="73CDE623" w14:textId="206A8240" w:rsidR="007F0B4F" w:rsidRPr="00CA703A" w:rsidRDefault="000A1CDA" w:rsidP="00CA703A">
      <w:pPr>
        <w:pStyle w:val="ListParagraph"/>
        <w:numPr>
          <w:ilvl w:val="0"/>
          <w:numId w:val="13"/>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i</w:t>
      </w:r>
      <w:r w:rsidR="007F0B4F" w:rsidRPr="00CA703A">
        <w:rPr>
          <w:rFonts w:ascii="Arial" w:hAnsi="Arial" w:cs="Arial"/>
          <w:color w:val="000000" w:themeColor="text1"/>
          <w:sz w:val="22"/>
          <w:szCs w:val="22"/>
        </w:rPr>
        <w:t xml:space="preserve">s carried, </w:t>
      </w:r>
      <w:proofErr w:type="gramStart"/>
      <w:r w:rsidR="007F0B4F" w:rsidRPr="00CA703A">
        <w:rPr>
          <w:rFonts w:ascii="Arial" w:hAnsi="Arial" w:cs="Arial"/>
          <w:color w:val="000000" w:themeColor="text1"/>
          <w:sz w:val="22"/>
          <w:szCs w:val="22"/>
        </w:rPr>
        <w:t>lived</w:t>
      </w:r>
      <w:proofErr w:type="gramEnd"/>
      <w:r w:rsidR="007F0B4F" w:rsidRPr="00CA703A">
        <w:rPr>
          <w:rFonts w:ascii="Arial" w:hAnsi="Arial" w:cs="Arial"/>
          <w:color w:val="000000" w:themeColor="text1"/>
          <w:sz w:val="22"/>
          <w:szCs w:val="22"/>
        </w:rPr>
        <w:t xml:space="preserve"> and experienced by people, </w:t>
      </w:r>
      <w:r w:rsidR="00FE3A12" w:rsidRPr="00CA703A">
        <w:rPr>
          <w:rFonts w:ascii="Arial" w:hAnsi="Arial" w:cs="Arial"/>
          <w:color w:val="000000" w:themeColor="text1"/>
          <w:sz w:val="22"/>
          <w:szCs w:val="22"/>
        </w:rPr>
        <w:t>i.e.,</w:t>
      </w:r>
      <w:r w:rsidR="007F0B4F" w:rsidRPr="00CA703A">
        <w:rPr>
          <w:rFonts w:ascii="Arial" w:hAnsi="Arial" w:cs="Arial"/>
          <w:color w:val="000000" w:themeColor="text1"/>
          <w:sz w:val="22"/>
          <w:szCs w:val="22"/>
        </w:rPr>
        <w:t xml:space="preserve"> different </w:t>
      </w:r>
      <w:r w:rsidR="00FE3A12" w:rsidRPr="00CA703A">
        <w:rPr>
          <w:rFonts w:ascii="Arial" w:hAnsi="Arial" w:cs="Arial"/>
          <w:color w:val="000000" w:themeColor="text1"/>
          <w:sz w:val="22"/>
          <w:szCs w:val="22"/>
        </w:rPr>
        <w:t>individuals.</w:t>
      </w:r>
    </w:p>
    <w:p w14:paraId="3D02B923" w14:textId="5029F9FF" w:rsidR="007F0B4F" w:rsidRPr="00CA703A" w:rsidRDefault="007F0B4F" w:rsidP="00CA703A">
      <w:pPr>
        <w:pStyle w:val="ListParagraph"/>
        <w:numPr>
          <w:ilvl w:val="0"/>
          <w:numId w:val="13"/>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is not of a material but rather of a cognitive and emotional </w:t>
      </w:r>
      <w:r w:rsidR="00FE3A12" w:rsidRPr="00CA703A">
        <w:rPr>
          <w:rFonts w:ascii="Arial" w:hAnsi="Arial" w:cs="Arial"/>
          <w:color w:val="000000" w:themeColor="text1"/>
          <w:sz w:val="22"/>
          <w:szCs w:val="22"/>
        </w:rPr>
        <w:t>nature.</w:t>
      </w:r>
    </w:p>
    <w:p w14:paraId="2C854743" w14:textId="77777777" w:rsidR="007F0B4F" w:rsidRPr="00CA703A" w:rsidRDefault="007F0B4F" w:rsidP="00CA703A">
      <w:pPr>
        <w:pStyle w:val="ListParagraph"/>
        <w:numPr>
          <w:ilvl w:val="0"/>
          <w:numId w:val="13"/>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is interpretative, </w:t>
      </w:r>
      <w:proofErr w:type="gramStart"/>
      <w:r w:rsidRPr="00CA703A">
        <w:rPr>
          <w:rFonts w:ascii="Arial" w:hAnsi="Arial" w:cs="Arial"/>
          <w:color w:val="000000" w:themeColor="text1"/>
          <w:sz w:val="22"/>
          <w:szCs w:val="22"/>
        </w:rPr>
        <w:t>i.e.</w:t>
      </w:r>
      <w:proofErr w:type="gramEnd"/>
      <w:r w:rsidRPr="00CA703A">
        <w:rPr>
          <w:rFonts w:ascii="Arial" w:hAnsi="Arial" w:cs="Arial"/>
          <w:color w:val="000000" w:themeColor="text1"/>
          <w:sz w:val="22"/>
          <w:szCs w:val="22"/>
        </w:rPr>
        <w:t xml:space="preserve"> it means something different for each of its bearers</w:t>
      </w:r>
    </w:p>
    <w:p w14:paraId="100B9D20" w14:textId="77777777" w:rsidR="007F0B4F" w:rsidRPr="00CA703A" w:rsidRDefault="007F0B4F" w:rsidP="00CA703A">
      <w:pPr>
        <w:pStyle w:val="ListParagraph"/>
        <w:numPr>
          <w:ilvl w:val="0"/>
          <w:numId w:val="13"/>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has a strong momentum of its own - must therefore always be considered and evaluated anew.</w:t>
      </w:r>
    </w:p>
    <w:p w14:paraId="567F4BAE" w14:textId="77777777" w:rsidR="007F0B4F" w:rsidRPr="00CA703A" w:rsidRDefault="007F0B4F" w:rsidP="00CA703A">
      <w:pPr>
        <w:spacing w:line="360" w:lineRule="auto"/>
        <w:rPr>
          <w:rFonts w:ascii="Arial" w:hAnsi="Arial" w:cs="Arial"/>
          <w:color w:val="000000" w:themeColor="text1"/>
          <w:sz w:val="22"/>
          <w:szCs w:val="22"/>
        </w:rPr>
      </w:pPr>
    </w:p>
    <w:p w14:paraId="2897888D" w14:textId="5122963A" w:rsidR="007F0B4F" w:rsidRPr="00CA703A" w:rsidRDefault="007F0B4F" w:rsidP="00CA703A">
      <w:pPr>
        <w:spacing w:line="360" w:lineRule="auto"/>
        <w:rPr>
          <w:rFonts w:ascii="Arial" w:hAnsi="Arial" w:cs="Arial"/>
          <w:color w:val="000000" w:themeColor="text1"/>
          <w:sz w:val="22"/>
          <w:szCs w:val="22"/>
        </w:rPr>
      </w:pPr>
      <w:proofErr w:type="gramStart"/>
      <w:r w:rsidRPr="00CA703A">
        <w:rPr>
          <w:rFonts w:ascii="Arial" w:hAnsi="Arial" w:cs="Arial"/>
          <w:color w:val="000000" w:themeColor="text1"/>
          <w:sz w:val="22"/>
          <w:szCs w:val="22"/>
        </w:rPr>
        <w:lastRenderedPageBreak/>
        <w:t>In order for</w:t>
      </w:r>
      <w:proofErr w:type="gramEnd"/>
      <w:r w:rsidRPr="00CA703A">
        <w:rPr>
          <w:rFonts w:ascii="Arial" w:hAnsi="Arial" w:cs="Arial"/>
          <w:color w:val="000000" w:themeColor="text1"/>
          <w:sz w:val="22"/>
          <w:szCs w:val="22"/>
        </w:rPr>
        <w:t xml:space="preserve"> the benefits and opportunities of corporate culture in change management to prevail over its dangers and risks, a conscious and sensitive approach to it on the part of the management is essential.</w:t>
      </w:r>
    </w:p>
    <w:p w14:paraId="585E5E57" w14:textId="4CE5D2FC"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and sensitive handling of it by the company management is </w:t>
      </w:r>
      <w:r w:rsidR="00FE3A12" w:rsidRPr="00CA703A">
        <w:rPr>
          <w:rFonts w:ascii="Arial" w:hAnsi="Arial" w:cs="Arial"/>
          <w:color w:val="000000" w:themeColor="text1"/>
          <w:sz w:val="22"/>
          <w:szCs w:val="22"/>
        </w:rPr>
        <w:t>necessary</w:t>
      </w:r>
      <w:r w:rsidRPr="00CA703A">
        <w:rPr>
          <w:rFonts w:ascii="Arial" w:hAnsi="Arial" w:cs="Arial"/>
          <w:color w:val="000000" w:themeColor="text1"/>
          <w:sz w:val="22"/>
          <w:szCs w:val="22"/>
        </w:rPr>
        <w:t>.</w:t>
      </w:r>
    </w:p>
    <w:p w14:paraId="7CAF1552" w14:textId="0B099931"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Corporate culture does not have to or cannot be "created". It develops automatically and autonomously over time in any organisation. Corporate culture can be </w:t>
      </w:r>
      <w:r w:rsidR="00FE3A12" w:rsidRPr="00CA703A">
        <w:rPr>
          <w:rFonts w:ascii="Arial" w:hAnsi="Arial" w:cs="Arial"/>
          <w:color w:val="000000" w:themeColor="text1"/>
          <w:sz w:val="22"/>
          <w:szCs w:val="22"/>
        </w:rPr>
        <w:t>developed</w:t>
      </w:r>
      <w:r w:rsidRPr="00CA703A">
        <w:rPr>
          <w:rFonts w:ascii="Arial" w:hAnsi="Arial" w:cs="Arial"/>
          <w:color w:val="000000" w:themeColor="text1"/>
          <w:sz w:val="22"/>
          <w:szCs w:val="22"/>
        </w:rPr>
        <w:t xml:space="preserve">, historically </w:t>
      </w:r>
      <w:proofErr w:type="gramStart"/>
      <w:r w:rsidRPr="00CA703A">
        <w:rPr>
          <w:rFonts w:ascii="Arial" w:hAnsi="Arial" w:cs="Arial"/>
          <w:color w:val="000000" w:themeColor="text1"/>
          <w:sz w:val="22"/>
          <w:szCs w:val="22"/>
        </w:rPr>
        <w:t>grown</w:t>
      </w:r>
      <w:proofErr w:type="gramEnd"/>
      <w:r w:rsidRPr="00CA703A">
        <w:rPr>
          <w:rFonts w:ascii="Arial" w:hAnsi="Arial" w:cs="Arial"/>
          <w:color w:val="000000" w:themeColor="text1"/>
          <w:sz w:val="22"/>
          <w:szCs w:val="22"/>
        </w:rPr>
        <w:t xml:space="preserve"> or consciously cultivated, well-founded or contradictory. The culture of a company is therefore the hardly objectifiable result of a complex, long-term organisational process</w:t>
      </w:r>
      <w:r w:rsidR="00FE3A12" w:rsidRPr="00CA703A">
        <w:rPr>
          <w:rFonts w:ascii="Arial" w:hAnsi="Arial" w:cs="Arial"/>
          <w:color w:val="000000" w:themeColor="text1"/>
          <w:sz w:val="22"/>
          <w:szCs w:val="22"/>
        </w:rPr>
        <w:t>.</w:t>
      </w:r>
      <w:sdt>
        <w:sdtPr>
          <w:rPr>
            <w:rFonts w:ascii="Arial" w:hAnsi="Arial" w:cs="Arial"/>
            <w:color w:val="000000" w:themeColor="text1"/>
            <w:sz w:val="22"/>
            <w:szCs w:val="22"/>
          </w:rPr>
          <w:id w:val="1185324216"/>
          <w:citation/>
        </w:sdtPr>
        <w:sdtContent>
          <w:r w:rsidR="00A945E8" w:rsidRPr="00CA703A">
            <w:rPr>
              <w:rFonts w:ascii="Arial" w:hAnsi="Arial" w:cs="Arial"/>
              <w:color w:val="000000" w:themeColor="text1"/>
              <w:sz w:val="22"/>
              <w:szCs w:val="22"/>
            </w:rPr>
            <w:fldChar w:fldCharType="begin"/>
          </w:r>
          <w:r w:rsidR="00A945E8" w:rsidRPr="00CA703A">
            <w:rPr>
              <w:rFonts w:ascii="Arial" w:hAnsi="Arial" w:cs="Arial"/>
              <w:color w:val="000000" w:themeColor="text1"/>
              <w:sz w:val="22"/>
              <w:szCs w:val="22"/>
            </w:rPr>
            <w:instrText xml:space="preserve"> CITATION Reb15 \l 2057 </w:instrText>
          </w:r>
          <w:r w:rsidR="00A945E8" w:rsidRPr="00CA703A">
            <w:rPr>
              <w:rFonts w:ascii="Arial" w:hAnsi="Arial" w:cs="Arial"/>
              <w:color w:val="000000" w:themeColor="text1"/>
              <w:sz w:val="22"/>
              <w:szCs w:val="22"/>
            </w:rPr>
            <w:fldChar w:fldCharType="separate"/>
          </w:r>
          <w:r w:rsidR="00A945E8" w:rsidRPr="00CA703A">
            <w:rPr>
              <w:rFonts w:ascii="Arial" w:hAnsi="Arial" w:cs="Arial"/>
              <w:noProof/>
              <w:color w:val="000000" w:themeColor="text1"/>
              <w:sz w:val="22"/>
              <w:szCs w:val="22"/>
            </w:rPr>
            <w:t xml:space="preserve"> (Rebecca Henderson, 2015)</w:t>
          </w:r>
          <w:r w:rsidR="00A945E8" w:rsidRPr="00CA703A">
            <w:rPr>
              <w:rFonts w:ascii="Arial" w:hAnsi="Arial" w:cs="Arial"/>
              <w:color w:val="000000" w:themeColor="text1"/>
              <w:sz w:val="22"/>
              <w:szCs w:val="22"/>
            </w:rPr>
            <w:fldChar w:fldCharType="end"/>
          </w:r>
        </w:sdtContent>
      </w:sdt>
    </w:p>
    <w:p w14:paraId="199109BB" w14:textId="77777777" w:rsidR="00FE3A12" w:rsidRPr="00CA703A" w:rsidRDefault="00FE3A12" w:rsidP="00CA703A">
      <w:pPr>
        <w:spacing w:line="360" w:lineRule="auto"/>
        <w:rPr>
          <w:rFonts w:ascii="Arial" w:hAnsi="Arial" w:cs="Arial"/>
          <w:color w:val="000000" w:themeColor="text1"/>
          <w:sz w:val="22"/>
          <w:szCs w:val="22"/>
        </w:rPr>
      </w:pPr>
    </w:p>
    <w:p w14:paraId="63D1EE23" w14:textId="69D4CBB2"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Nevertheless, the adequate handling of one's own organisational culture, </w:t>
      </w:r>
      <w:r w:rsidR="00FE3A12" w:rsidRPr="00CA703A">
        <w:rPr>
          <w:rFonts w:ascii="Arial" w:hAnsi="Arial" w:cs="Arial"/>
          <w:color w:val="000000" w:themeColor="text1"/>
          <w:sz w:val="22"/>
          <w:szCs w:val="22"/>
        </w:rPr>
        <w:t>i.e.,</w:t>
      </w:r>
      <w:r w:rsidRPr="00CA703A">
        <w:rPr>
          <w:rFonts w:ascii="Arial" w:hAnsi="Arial" w:cs="Arial"/>
          <w:color w:val="000000" w:themeColor="text1"/>
          <w:sz w:val="22"/>
          <w:szCs w:val="22"/>
        </w:rPr>
        <w:t xml:space="preserve"> its realisation, its promotion of development or, in some cases, its destruction, is one of the core tasks of corporate management in change management.</w:t>
      </w:r>
    </w:p>
    <w:p w14:paraId="07A99E98" w14:textId="77777777"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Accordingly, leadership competence also means the controlled handling of organisational culture change processes: for example, the recognition of possible incompatibility between external (environmental) conditions and current corporate culture or the continuous checking of the coherence between corporate strategy and culture.</w:t>
      </w:r>
    </w:p>
    <w:p w14:paraId="366F03F1" w14:textId="77777777" w:rsidR="0094101B" w:rsidRPr="00CA703A" w:rsidRDefault="0094101B" w:rsidP="00CA703A">
      <w:pPr>
        <w:spacing w:line="360" w:lineRule="auto"/>
        <w:rPr>
          <w:rFonts w:ascii="Arial" w:hAnsi="Arial" w:cs="Arial"/>
          <w:color w:val="000000" w:themeColor="text1"/>
          <w:sz w:val="22"/>
          <w:szCs w:val="22"/>
        </w:rPr>
      </w:pPr>
    </w:p>
    <w:p w14:paraId="1135D396" w14:textId="6A6D9667"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Ultimately, corporate leadership itself is a component of </w:t>
      </w:r>
      <w:r w:rsidR="00FE3A12" w:rsidRPr="00CA703A">
        <w:rPr>
          <w:rFonts w:ascii="Arial" w:hAnsi="Arial" w:cs="Arial"/>
          <w:color w:val="000000" w:themeColor="text1"/>
          <w:sz w:val="22"/>
          <w:szCs w:val="22"/>
        </w:rPr>
        <w:t xml:space="preserve">the </w:t>
      </w:r>
      <w:r w:rsidRPr="00CA703A">
        <w:rPr>
          <w:rFonts w:ascii="Arial" w:hAnsi="Arial" w:cs="Arial"/>
          <w:color w:val="000000" w:themeColor="text1"/>
          <w:sz w:val="22"/>
          <w:szCs w:val="22"/>
        </w:rPr>
        <w:t>corporate culture.</w:t>
      </w:r>
    </w:p>
    <w:p w14:paraId="5902D4F7" w14:textId="77777777" w:rsidR="007F0B4F" w:rsidRPr="00CA703A" w:rsidRDefault="007F0B4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Thus, the leadership of an organisation always undergoes a cultural development process itself.</w:t>
      </w:r>
    </w:p>
    <w:p w14:paraId="7991528C" w14:textId="77777777" w:rsidR="00E810BF" w:rsidRPr="00CA703A" w:rsidRDefault="00E810BF" w:rsidP="00CA703A">
      <w:pPr>
        <w:spacing w:line="360" w:lineRule="auto"/>
        <w:rPr>
          <w:rFonts w:ascii="Arial" w:hAnsi="Arial" w:cs="Arial"/>
          <w:color w:val="000000" w:themeColor="text1"/>
          <w:sz w:val="22"/>
          <w:szCs w:val="22"/>
        </w:rPr>
      </w:pPr>
    </w:p>
    <w:p w14:paraId="69A0A756" w14:textId="77777777" w:rsidR="00E810BF" w:rsidRPr="00CA703A" w:rsidRDefault="00E810BF" w:rsidP="00CA703A">
      <w:pPr>
        <w:spacing w:line="360" w:lineRule="auto"/>
        <w:rPr>
          <w:rFonts w:ascii="Arial" w:hAnsi="Arial" w:cs="Arial"/>
          <w:color w:val="000000" w:themeColor="text1"/>
          <w:sz w:val="22"/>
          <w:szCs w:val="22"/>
        </w:rPr>
      </w:pPr>
    </w:p>
    <w:p w14:paraId="541C049D" w14:textId="77777777" w:rsidR="00280485" w:rsidRPr="00CA703A" w:rsidRDefault="00280485" w:rsidP="00CA703A">
      <w:pPr>
        <w:spacing w:line="360" w:lineRule="auto"/>
        <w:rPr>
          <w:rFonts w:ascii="Arial" w:hAnsi="Arial" w:cs="Arial"/>
          <w:color w:val="000000" w:themeColor="text1"/>
          <w:sz w:val="22"/>
          <w:szCs w:val="22"/>
        </w:rPr>
      </w:pPr>
    </w:p>
    <w:p w14:paraId="14BA8E7A" w14:textId="77777777" w:rsidR="00280485" w:rsidRPr="00CA703A" w:rsidRDefault="00280485" w:rsidP="00CA703A">
      <w:pPr>
        <w:spacing w:line="360" w:lineRule="auto"/>
        <w:rPr>
          <w:rFonts w:ascii="Arial" w:hAnsi="Arial" w:cs="Arial"/>
          <w:color w:val="000000" w:themeColor="text1"/>
          <w:sz w:val="22"/>
          <w:szCs w:val="22"/>
        </w:rPr>
      </w:pPr>
    </w:p>
    <w:p w14:paraId="1578CCA5" w14:textId="1F49975F"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The change provoked by organisational change projects in a culture that has grown and consolidated over many years is a very complex process whose course is hardly predictable. For a company and its members, cultural change means rethinking, questioning or even "unlearning" their previous culture, </w:t>
      </w:r>
      <w:r w:rsidR="004418CD" w:rsidRPr="00CA703A">
        <w:rPr>
          <w:rFonts w:ascii="Arial" w:hAnsi="Arial" w:cs="Arial"/>
          <w:color w:val="000000" w:themeColor="text1"/>
          <w:sz w:val="22"/>
          <w:szCs w:val="22"/>
        </w:rPr>
        <w:t>i.e.,</w:t>
      </w:r>
      <w:r w:rsidRPr="00CA703A">
        <w:rPr>
          <w:rFonts w:ascii="Arial" w:hAnsi="Arial" w:cs="Arial"/>
          <w:color w:val="000000" w:themeColor="text1"/>
          <w:sz w:val="22"/>
          <w:szCs w:val="22"/>
        </w:rPr>
        <w:t xml:space="preserve"> their entire organisational behaviour, value system, all their attitudes and emotions associated with the company.</w:t>
      </w:r>
      <w:r w:rsidR="00E55A50"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103345785"/>
          <w:citation/>
        </w:sdtPr>
        <w:sdtContent>
          <w:r w:rsidR="00175D9D" w:rsidRPr="00CA703A">
            <w:rPr>
              <w:rFonts w:ascii="Arial" w:hAnsi="Arial" w:cs="Arial"/>
              <w:color w:val="000000" w:themeColor="text1"/>
              <w:sz w:val="22"/>
              <w:szCs w:val="22"/>
            </w:rPr>
            <w:fldChar w:fldCharType="begin"/>
          </w:r>
          <w:r w:rsidR="00175D9D" w:rsidRPr="00CA703A">
            <w:rPr>
              <w:rFonts w:ascii="Arial" w:hAnsi="Arial" w:cs="Arial"/>
              <w:color w:val="000000" w:themeColor="text1"/>
              <w:sz w:val="22"/>
              <w:szCs w:val="22"/>
            </w:rPr>
            <w:instrText xml:space="preserve"> CITATION Reb15 \l 2057 </w:instrText>
          </w:r>
          <w:r w:rsidR="00175D9D" w:rsidRPr="00CA703A">
            <w:rPr>
              <w:rFonts w:ascii="Arial" w:hAnsi="Arial" w:cs="Arial"/>
              <w:color w:val="000000" w:themeColor="text1"/>
              <w:sz w:val="22"/>
              <w:szCs w:val="22"/>
            </w:rPr>
            <w:fldChar w:fldCharType="separate"/>
          </w:r>
          <w:r w:rsidR="00175D9D" w:rsidRPr="00CA703A">
            <w:rPr>
              <w:rFonts w:ascii="Arial" w:hAnsi="Arial" w:cs="Arial"/>
              <w:noProof/>
              <w:color w:val="000000" w:themeColor="text1"/>
              <w:sz w:val="22"/>
              <w:szCs w:val="22"/>
            </w:rPr>
            <w:t xml:space="preserve"> (Rebecca Henderson, 2015)</w:t>
          </w:r>
          <w:r w:rsidR="00175D9D" w:rsidRPr="00CA703A">
            <w:rPr>
              <w:rFonts w:ascii="Arial" w:hAnsi="Arial" w:cs="Arial"/>
              <w:color w:val="000000" w:themeColor="text1"/>
              <w:sz w:val="22"/>
              <w:szCs w:val="22"/>
            </w:rPr>
            <w:fldChar w:fldCharType="end"/>
          </w:r>
        </w:sdtContent>
      </w:sdt>
    </w:p>
    <w:p w14:paraId="2B620431" w14:textId="77777777" w:rsidR="00E810BF" w:rsidRPr="00CA703A" w:rsidRDefault="00E810BF" w:rsidP="00CA703A">
      <w:pPr>
        <w:spacing w:line="360" w:lineRule="auto"/>
        <w:rPr>
          <w:rFonts w:ascii="Arial" w:hAnsi="Arial" w:cs="Arial"/>
          <w:color w:val="000000" w:themeColor="text1"/>
          <w:sz w:val="22"/>
          <w:szCs w:val="22"/>
        </w:rPr>
      </w:pPr>
    </w:p>
    <w:p w14:paraId="564F8811" w14:textId="5F4DB445"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Accompanying this social "relearning process" is a leadership task that can only be successfully mastered with a great deal of sensitivity, social </w:t>
      </w:r>
      <w:proofErr w:type="gramStart"/>
      <w:r w:rsidRPr="00CA703A">
        <w:rPr>
          <w:rFonts w:ascii="Arial" w:hAnsi="Arial" w:cs="Arial"/>
          <w:color w:val="000000" w:themeColor="text1"/>
          <w:sz w:val="22"/>
          <w:szCs w:val="22"/>
        </w:rPr>
        <w:t>competence</w:t>
      </w:r>
      <w:proofErr w:type="gramEnd"/>
      <w:r w:rsidRPr="00CA703A">
        <w:rPr>
          <w:rFonts w:ascii="Arial" w:hAnsi="Arial" w:cs="Arial"/>
          <w:color w:val="000000" w:themeColor="text1"/>
          <w:sz w:val="22"/>
          <w:szCs w:val="22"/>
        </w:rPr>
        <w:t xml:space="preserve"> and perseverance.</w:t>
      </w:r>
      <w:r w:rsidR="00E55A50" w:rsidRPr="00CA703A">
        <w:rPr>
          <w:rFonts w:ascii="Arial" w:hAnsi="Arial" w:cs="Arial"/>
          <w:color w:val="000000" w:themeColor="text1"/>
          <w:sz w:val="22"/>
          <w:szCs w:val="22"/>
        </w:rPr>
        <w:t xml:space="preserve"> </w:t>
      </w:r>
      <w:sdt>
        <w:sdtPr>
          <w:rPr>
            <w:rFonts w:ascii="Arial" w:hAnsi="Arial" w:cs="Arial"/>
            <w:color w:val="000000" w:themeColor="text1"/>
            <w:sz w:val="22"/>
            <w:szCs w:val="22"/>
          </w:rPr>
          <w:id w:val="1659957934"/>
          <w:citation/>
        </w:sdtPr>
        <w:sdtContent>
          <w:r w:rsidR="00E55A50" w:rsidRPr="00CA703A">
            <w:rPr>
              <w:rFonts w:ascii="Arial" w:hAnsi="Arial" w:cs="Arial"/>
              <w:color w:val="000000" w:themeColor="text1"/>
              <w:sz w:val="22"/>
              <w:szCs w:val="22"/>
            </w:rPr>
            <w:fldChar w:fldCharType="begin"/>
          </w:r>
          <w:r w:rsidR="00E55A50" w:rsidRPr="00CA703A">
            <w:rPr>
              <w:rFonts w:ascii="Arial" w:hAnsi="Arial" w:cs="Arial"/>
              <w:color w:val="000000" w:themeColor="text1"/>
              <w:sz w:val="22"/>
              <w:szCs w:val="22"/>
            </w:rPr>
            <w:instrText xml:space="preserve"> CITATION Reb15 \l 2057 </w:instrText>
          </w:r>
          <w:r w:rsidR="00E55A50" w:rsidRPr="00CA703A">
            <w:rPr>
              <w:rFonts w:ascii="Arial" w:hAnsi="Arial" w:cs="Arial"/>
              <w:color w:val="000000" w:themeColor="text1"/>
              <w:sz w:val="22"/>
              <w:szCs w:val="22"/>
            </w:rPr>
            <w:fldChar w:fldCharType="separate"/>
          </w:r>
          <w:r w:rsidR="00E55A50" w:rsidRPr="00CA703A">
            <w:rPr>
              <w:rFonts w:ascii="Arial" w:hAnsi="Arial" w:cs="Arial"/>
              <w:noProof/>
              <w:color w:val="000000" w:themeColor="text1"/>
              <w:sz w:val="22"/>
              <w:szCs w:val="22"/>
            </w:rPr>
            <w:t>(Rebecca Henderson, 2015)</w:t>
          </w:r>
          <w:r w:rsidR="00E55A50" w:rsidRPr="00CA703A">
            <w:rPr>
              <w:rFonts w:ascii="Arial" w:hAnsi="Arial" w:cs="Arial"/>
              <w:color w:val="000000" w:themeColor="text1"/>
              <w:sz w:val="22"/>
              <w:szCs w:val="22"/>
            </w:rPr>
            <w:fldChar w:fldCharType="end"/>
          </w:r>
        </w:sdtContent>
      </w:sdt>
    </w:p>
    <w:p w14:paraId="57968E2D" w14:textId="77777777" w:rsidR="00E810BF" w:rsidRPr="00CA703A" w:rsidRDefault="00E810BF" w:rsidP="00CA703A">
      <w:pPr>
        <w:spacing w:line="360" w:lineRule="auto"/>
        <w:rPr>
          <w:rFonts w:ascii="Arial" w:hAnsi="Arial" w:cs="Arial"/>
          <w:color w:val="000000" w:themeColor="text1"/>
          <w:sz w:val="22"/>
          <w:szCs w:val="22"/>
        </w:rPr>
      </w:pPr>
    </w:p>
    <w:p w14:paraId="3701A24B" w14:textId="77777777" w:rsidR="00E810BF" w:rsidRPr="00CA703A" w:rsidRDefault="00E810BF" w:rsidP="00CA703A">
      <w:pPr>
        <w:spacing w:line="360" w:lineRule="auto"/>
        <w:rPr>
          <w:rFonts w:ascii="Arial" w:hAnsi="Arial" w:cs="Arial"/>
          <w:color w:val="000000" w:themeColor="text1"/>
          <w:sz w:val="22"/>
          <w:szCs w:val="22"/>
        </w:rPr>
      </w:pPr>
    </w:p>
    <w:p w14:paraId="2F9CFEDB" w14:textId="468394CA" w:rsidR="00E810BF" w:rsidRPr="00CA703A" w:rsidRDefault="00E810BF" w:rsidP="00CA703A">
      <w:pPr>
        <w:pStyle w:val="ListParagraph"/>
        <w:numPr>
          <w:ilvl w:val="0"/>
          <w:numId w:val="14"/>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describe the new organisational culture in concrete </w:t>
      </w:r>
      <w:r w:rsidR="004418CD" w:rsidRPr="00CA703A">
        <w:rPr>
          <w:rFonts w:ascii="Arial" w:hAnsi="Arial" w:cs="Arial"/>
          <w:color w:val="000000" w:themeColor="text1"/>
          <w:sz w:val="22"/>
          <w:szCs w:val="22"/>
        </w:rPr>
        <w:t>terms.</w:t>
      </w:r>
    </w:p>
    <w:p w14:paraId="34E9DF0B" w14:textId="77777777"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lastRenderedPageBreak/>
        <w:t>The future culture associated with the desired organisational goals and strategies must be made "tangible" by the management.</w:t>
      </w:r>
    </w:p>
    <w:p w14:paraId="0B1E676A" w14:textId="77777777"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The core elements of the future culture should be described and explained to the members of the organisation as concretely, vividly and in as much detail as possible - in short: where it is to go.</w:t>
      </w:r>
    </w:p>
    <w:p w14:paraId="46E66424" w14:textId="77777777" w:rsidR="00E810BF" w:rsidRPr="00CA703A" w:rsidRDefault="00E810BF" w:rsidP="00CA703A">
      <w:pPr>
        <w:spacing w:line="360" w:lineRule="auto"/>
        <w:rPr>
          <w:rFonts w:ascii="Arial" w:hAnsi="Arial" w:cs="Arial"/>
          <w:color w:val="000000" w:themeColor="text1"/>
          <w:sz w:val="22"/>
          <w:szCs w:val="22"/>
        </w:rPr>
      </w:pPr>
    </w:p>
    <w:p w14:paraId="28720CC0" w14:textId="36CD0A77" w:rsidR="00E810BF" w:rsidRPr="00CA703A" w:rsidRDefault="00E810BF" w:rsidP="00CA703A">
      <w:pPr>
        <w:pStyle w:val="ListParagraph"/>
        <w:numPr>
          <w:ilvl w:val="0"/>
          <w:numId w:val="14"/>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justification of the need for culture change</w:t>
      </w:r>
    </w:p>
    <w:p w14:paraId="3A5FE0EA" w14:textId="1C851439"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The hope of being able to successfully accompany culture change processes without having gained the insight and understanding </w:t>
      </w:r>
      <w:r w:rsidR="004418CD" w:rsidRPr="00CA703A">
        <w:rPr>
          <w:rFonts w:ascii="Arial" w:hAnsi="Arial" w:cs="Arial"/>
          <w:color w:val="000000" w:themeColor="text1"/>
          <w:sz w:val="22"/>
          <w:szCs w:val="22"/>
        </w:rPr>
        <w:t>of</w:t>
      </w:r>
      <w:r w:rsidRPr="00CA703A">
        <w:rPr>
          <w:rFonts w:ascii="Arial" w:hAnsi="Arial" w:cs="Arial"/>
          <w:color w:val="000000" w:themeColor="text1"/>
          <w:sz w:val="22"/>
          <w:szCs w:val="22"/>
        </w:rPr>
        <w:t xml:space="preserve"> the corporate change among the organisational members concerned is in vain.</w:t>
      </w:r>
    </w:p>
    <w:p w14:paraId="0B444F92" w14:textId="008684AB"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Only if organisational leadership succeeds in making the inevitability of cultural "reorientation" credible and plausible, are the conditions for a conscious engagement of organisational members with the </w:t>
      </w:r>
      <w:r w:rsidR="004418CD" w:rsidRPr="00CA703A">
        <w:rPr>
          <w:rFonts w:ascii="Arial" w:hAnsi="Arial" w:cs="Arial"/>
          <w:color w:val="000000" w:themeColor="text1"/>
          <w:sz w:val="22"/>
          <w:szCs w:val="22"/>
        </w:rPr>
        <w:t>topic.</w:t>
      </w:r>
    </w:p>
    <w:p w14:paraId="701AC14F" w14:textId="77777777" w:rsidR="00E810BF" w:rsidRPr="00CA703A" w:rsidRDefault="00E810BF" w:rsidP="00CA703A">
      <w:pPr>
        <w:spacing w:line="360" w:lineRule="auto"/>
        <w:rPr>
          <w:rFonts w:ascii="Arial" w:hAnsi="Arial" w:cs="Arial"/>
          <w:color w:val="000000" w:themeColor="text1"/>
          <w:sz w:val="22"/>
          <w:szCs w:val="22"/>
        </w:rPr>
      </w:pPr>
    </w:p>
    <w:p w14:paraId="51F0955D" w14:textId="24D05F7E" w:rsidR="00E810BF" w:rsidRPr="00CA703A" w:rsidRDefault="00E810BF" w:rsidP="00CA703A">
      <w:pPr>
        <w:pStyle w:val="ListParagraph"/>
        <w:numPr>
          <w:ilvl w:val="0"/>
          <w:numId w:val="14"/>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the strength of the leadership role model</w:t>
      </w:r>
    </w:p>
    <w:p w14:paraId="159EF69E" w14:textId="77777777"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What could influence the attitude of an employee who is sceptical about the upcoming changes more than the experience of having the new "propagated" attitudes, </w:t>
      </w:r>
      <w:proofErr w:type="gramStart"/>
      <w:r w:rsidRPr="00CA703A">
        <w:rPr>
          <w:rFonts w:ascii="Arial" w:hAnsi="Arial" w:cs="Arial"/>
          <w:color w:val="000000" w:themeColor="text1"/>
          <w:sz w:val="22"/>
          <w:szCs w:val="22"/>
        </w:rPr>
        <w:t>values</w:t>
      </w:r>
      <w:proofErr w:type="gramEnd"/>
      <w:r w:rsidRPr="00CA703A">
        <w:rPr>
          <w:rFonts w:ascii="Arial" w:hAnsi="Arial" w:cs="Arial"/>
          <w:color w:val="000000" w:themeColor="text1"/>
          <w:sz w:val="22"/>
          <w:szCs w:val="22"/>
        </w:rPr>
        <w:t xml:space="preserve"> and norms "exemplified" personally by the top management?</w:t>
      </w:r>
    </w:p>
    <w:p w14:paraId="0E67B91C" w14:textId="77777777"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"Actions count more than words" - this is also how organisational members who are unsettled by corporate change think and feel. Direct contact with the management credibly representing the future culture is often more convincing than nicely printed guideline brochures.</w:t>
      </w:r>
    </w:p>
    <w:p w14:paraId="62B4ED7F" w14:textId="77777777" w:rsidR="00E810BF" w:rsidRPr="00CA703A" w:rsidRDefault="00E810BF" w:rsidP="00CA703A">
      <w:pPr>
        <w:spacing w:line="360" w:lineRule="auto"/>
        <w:rPr>
          <w:rFonts w:ascii="Arial" w:hAnsi="Arial" w:cs="Arial"/>
          <w:color w:val="000000" w:themeColor="text1"/>
          <w:sz w:val="22"/>
          <w:szCs w:val="22"/>
        </w:rPr>
      </w:pPr>
    </w:p>
    <w:p w14:paraId="3C351301" w14:textId="7ADD6CE5" w:rsidR="00E810BF" w:rsidRPr="00CA703A" w:rsidRDefault="00E810BF" w:rsidP="00CA703A">
      <w:pPr>
        <w:pStyle w:val="ListParagraph"/>
        <w:numPr>
          <w:ilvl w:val="0"/>
          <w:numId w:val="3"/>
        </w:num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Cultural change as a joint project</w:t>
      </w:r>
    </w:p>
    <w:p w14:paraId="6D216E8B" w14:textId="4AC02748" w:rsidR="00E810BF" w:rsidRPr="00CA703A" w:rsidRDefault="00E810BF"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than mere persuasion. </w:t>
      </w:r>
      <w:r w:rsidR="004418CD" w:rsidRPr="00CA703A">
        <w:rPr>
          <w:rFonts w:ascii="Arial" w:hAnsi="Arial" w:cs="Arial"/>
          <w:color w:val="000000" w:themeColor="text1"/>
          <w:sz w:val="22"/>
          <w:szCs w:val="22"/>
        </w:rPr>
        <w:t>A real</w:t>
      </w:r>
      <w:r w:rsidRPr="00CA703A">
        <w:rPr>
          <w:rFonts w:ascii="Arial" w:hAnsi="Arial" w:cs="Arial"/>
          <w:color w:val="000000" w:themeColor="text1"/>
          <w:sz w:val="22"/>
          <w:szCs w:val="22"/>
        </w:rPr>
        <w:t xml:space="preserve"> commitment to changing the "here and now" can only develop among organisational members if they can actively shape the corporate change and the accompanying cultural change at an early stage and in the long term.</w:t>
      </w:r>
    </w:p>
    <w:p w14:paraId="6870C89A" w14:textId="4842904F" w:rsidR="00E810BF" w:rsidRPr="00CA703A" w:rsidRDefault="00E810BF" w:rsidP="00CA703A">
      <w:pPr>
        <w:spacing w:line="360" w:lineRule="auto"/>
        <w:rPr>
          <w:rFonts w:ascii="Arial" w:hAnsi="Arial" w:cs="Arial"/>
          <w:color w:val="000000" w:themeColor="text1"/>
          <w:sz w:val="22"/>
          <w:szCs w:val="22"/>
        </w:rPr>
      </w:pPr>
    </w:p>
    <w:p w14:paraId="6DFD5D9B" w14:textId="1F943E7C" w:rsidR="00940652" w:rsidRPr="00CA703A" w:rsidRDefault="00DA0CAB"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In short:</w:t>
      </w:r>
    </w:p>
    <w:p w14:paraId="1C247C27" w14:textId="04501FB6" w:rsidR="00DA0CAB" w:rsidRPr="00CA703A" w:rsidRDefault="00DA0CAB"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The corporate culture is the result of a development process of a group that can be shaped; thus, the culture can be influenced. A revolutionary cultural change is thus a long-term process that is often indispensable for </w:t>
      </w:r>
      <w:r w:rsidR="00E55A50" w:rsidRPr="00CA703A">
        <w:rPr>
          <w:rFonts w:ascii="Arial" w:hAnsi="Arial" w:cs="Arial"/>
          <w:color w:val="000000" w:themeColor="text1"/>
          <w:sz w:val="22"/>
          <w:szCs w:val="22"/>
        </w:rPr>
        <w:t>the</w:t>
      </w:r>
      <w:r w:rsidRPr="00CA703A">
        <w:rPr>
          <w:rFonts w:ascii="Arial" w:hAnsi="Arial" w:cs="Arial"/>
          <w:color w:val="000000" w:themeColor="text1"/>
          <w:sz w:val="22"/>
          <w:szCs w:val="22"/>
        </w:rPr>
        <w:t xml:space="preserve"> strategic reorientation of companies. The long-term nature of the design makes revolutionary, i.e., planned, cultural change more difficult in a dynamic, changing environment.</w:t>
      </w:r>
    </w:p>
    <w:p w14:paraId="138F9D03" w14:textId="77777777" w:rsidR="00DA0CAB" w:rsidRPr="00CA703A" w:rsidRDefault="00DA0CAB" w:rsidP="00CA703A">
      <w:pPr>
        <w:spacing w:line="360" w:lineRule="auto"/>
        <w:rPr>
          <w:rFonts w:ascii="Arial" w:hAnsi="Arial" w:cs="Arial"/>
          <w:color w:val="000000" w:themeColor="text1"/>
          <w:sz w:val="22"/>
          <w:szCs w:val="22"/>
        </w:rPr>
      </w:pPr>
    </w:p>
    <w:p w14:paraId="44DF52BB" w14:textId="77777777" w:rsidR="008C2E8F" w:rsidRPr="00CA703A" w:rsidRDefault="008C2E8F" w:rsidP="00CA703A">
      <w:pPr>
        <w:spacing w:line="360" w:lineRule="auto"/>
        <w:rPr>
          <w:rFonts w:ascii="Arial" w:hAnsi="Arial" w:cs="Arial"/>
          <w:color w:val="000000" w:themeColor="text1"/>
          <w:sz w:val="22"/>
          <w:szCs w:val="22"/>
        </w:rPr>
      </w:pPr>
    </w:p>
    <w:p w14:paraId="2ADC6428" w14:textId="77777777" w:rsidR="008C2E8F" w:rsidRPr="00CA703A" w:rsidRDefault="008C2E8F" w:rsidP="00CA703A">
      <w:pPr>
        <w:spacing w:line="360" w:lineRule="auto"/>
        <w:rPr>
          <w:rFonts w:ascii="Arial" w:hAnsi="Arial" w:cs="Arial"/>
          <w:color w:val="000000" w:themeColor="text1"/>
          <w:sz w:val="22"/>
          <w:szCs w:val="22"/>
        </w:rPr>
      </w:pPr>
    </w:p>
    <w:p w14:paraId="31BA7A09" w14:textId="77777777" w:rsidR="008C2E8F" w:rsidRPr="00CA703A" w:rsidRDefault="008C2E8F" w:rsidP="00CA703A">
      <w:pPr>
        <w:spacing w:line="360" w:lineRule="auto"/>
        <w:rPr>
          <w:rFonts w:ascii="Arial" w:hAnsi="Arial" w:cs="Arial"/>
          <w:color w:val="000000" w:themeColor="text1"/>
          <w:sz w:val="22"/>
          <w:szCs w:val="22"/>
        </w:rPr>
      </w:pPr>
    </w:p>
    <w:p w14:paraId="6832DF9B" w14:textId="0B96EE17" w:rsidR="00DA0CAB" w:rsidRPr="00CA703A" w:rsidRDefault="003B4F6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Conclusion</w:t>
      </w:r>
    </w:p>
    <w:p w14:paraId="6EB0ACB2" w14:textId="77777777" w:rsidR="003B4F6A" w:rsidRPr="00CA703A" w:rsidRDefault="003B4F6A" w:rsidP="00CA703A">
      <w:pPr>
        <w:spacing w:line="360" w:lineRule="auto"/>
        <w:rPr>
          <w:rFonts w:ascii="Arial" w:hAnsi="Arial" w:cs="Arial"/>
          <w:color w:val="000000" w:themeColor="text1"/>
          <w:sz w:val="22"/>
          <w:szCs w:val="22"/>
        </w:rPr>
      </w:pPr>
    </w:p>
    <w:p w14:paraId="33237F9E" w14:textId="77777777" w:rsidR="003B4F6A" w:rsidRPr="00CA703A" w:rsidRDefault="003B4F6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The results of the change management in Zoom have underpinned the generality of the levers of change success for the giant company. The most important trends and causes for fundamental change processes in companies were identified. At the same time, the results show the high importance of employees and their involvement for change success. Furthermore, it becomes clear that only a holistic structured approach can prevent a reality gap between organisational change and behavioural change of the employees.</w:t>
      </w:r>
    </w:p>
    <w:p w14:paraId="73E39D0C" w14:textId="77777777" w:rsidR="003B4F6A" w:rsidRPr="00CA703A" w:rsidRDefault="003B4F6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 xml:space="preserve">Nevertheless, knowledge of holistic "correct" change management is important </w:t>
      </w:r>
      <w:proofErr w:type="gramStart"/>
      <w:r w:rsidRPr="00CA703A">
        <w:rPr>
          <w:rFonts w:ascii="Arial" w:hAnsi="Arial" w:cs="Arial"/>
          <w:color w:val="000000" w:themeColor="text1"/>
          <w:sz w:val="22"/>
          <w:szCs w:val="22"/>
        </w:rPr>
        <w:t>in order to</w:t>
      </w:r>
      <w:proofErr w:type="gramEnd"/>
      <w:r w:rsidRPr="00CA703A">
        <w:rPr>
          <w:rFonts w:ascii="Arial" w:hAnsi="Arial" w:cs="Arial"/>
          <w:color w:val="000000" w:themeColor="text1"/>
          <w:sz w:val="22"/>
          <w:szCs w:val="22"/>
        </w:rPr>
        <w:t xml:space="preserve"> be able to achieve an optimal change result in relation to the available resources.</w:t>
      </w:r>
    </w:p>
    <w:p w14:paraId="7E0CCE97" w14:textId="77777777" w:rsidR="003B4F6A" w:rsidRPr="00CA703A" w:rsidRDefault="003B4F6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The vision of a learning organisation, an organisation as a self-changing organism, is ambitious. It depends on the "right" measure of structure and dynamics. In the end, it is the management that decides and drives change, but it should always do so with the knowledge that an optimal result can only be achieved with the help of the employees.</w:t>
      </w:r>
    </w:p>
    <w:p w14:paraId="4C5E7329" w14:textId="77777777" w:rsidR="003B4F6A" w:rsidRPr="00CA703A" w:rsidRDefault="003B4F6A" w:rsidP="00CA703A">
      <w:pPr>
        <w:spacing w:line="360" w:lineRule="auto"/>
        <w:rPr>
          <w:rFonts w:ascii="Arial" w:hAnsi="Arial" w:cs="Arial"/>
          <w:color w:val="000000" w:themeColor="text1"/>
          <w:sz w:val="22"/>
          <w:szCs w:val="22"/>
        </w:rPr>
      </w:pPr>
    </w:p>
    <w:p w14:paraId="05181DC0" w14:textId="5E74D2EB" w:rsidR="003B4F6A" w:rsidRPr="00CA703A" w:rsidRDefault="003B4F6A" w:rsidP="00CA703A">
      <w:pPr>
        <w:spacing w:line="360" w:lineRule="auto"/>
        <w:rPr>
          <w:rFonts w:ascii="Arial" w:hAnsi="Arial" w:cs="Arial"/>
          <w:color w:val="000000" w:themeColor="text1"/>
          <w:sz w:val="22"/>
          <w:szCs w:val="22"/>
        </w:rPr>
      </w:pPr>
      <w:r w:rsidRPr="00CA703A">
        <w:rPr>
          <w:rFonts w:ascii="Arial" w:hAnsi="Arial" w:cs="Arial"/>
          <w:color w:val="000000" w:themeColor="text1"/>
          <w:sz w:val="22"/>
          <w:szCs w:val="22"/>
        </w:rPr>
        <w:t>Ultimately, it is the realisation and conviction of an organisation as a socio-technical system to do the "right thing" that brings about a change in behaviour at all levels. Leaders who have strong transformational and transactional competencies are the success factor in this respect. They ensure that an organisation achieves a goal.</w:t>
      </w:r>
    </w:p>
    <w:p w14:paraId="63A202EE" w14:textId="77777777" w:rsidR="00E55A50" w:rsidRPr="00CA703A" w:rsidRDefault="00E55A50" w:rsidP="00CA703A">
      <w:pPr>
        <w:spacing w:line="360" w:lineRule="auto"/>
        <w:rPr>
          <w:rFonts w:ascii="Arial" w:hAnsi="Arial" w:cs="Arial"/>
          <w:color w:val="000000" w:themeColor="text1"/>
          <w:sz w:val="22"/>
          <w:szCs w:val="22"/>
        </w:rPr>
      </w:pPr>
    </w:p>
    <w:p w14:paraId="07FA283A" w14:textId="77777777" w:rsidR="00E55A50" w:rsidRPr="00CA703A" w:rsidRDefault="00E55A50" w:rsidP="00CA703A">
      <w:pPr>
        <w:spacing w:line="360" w:lineRule="auto"/>
        <w:rPr>
          <w:rFonts w:ascii="Arial" w:hAnsi="Arial" w:cs="Arial"/>
          <w:color w:val="000000" w:themeColor="text1"/>
          <w:sz w:val="22"/>
          <w:szCs w:val="22"/>
        </w:rPr>
      </w:pPr>
    </w:p>
    <w:p w14:paraId="46EA598C" w14:textId="77777777" w:rsidR="00856ECD" w:rsidRPr="00CA703A" w:rsidRDefault="00856ECD" w:rsidP="00CA703A">
      <w:pPr>
        <w:spacing w:line="360" w:lineRule="auto"/>
        <w:rPr>
          <w:rFonts w:ascii="Arial" w:hAnsi="Arial" w:cs="Arial"/>
          <w:color w:val="000000" w:themeColor="text1"/>
          <w:sz w:val="22"/>
          <w:szCs w:val="22"/>
        </w:rPr>
      </w:pPr>
    </w:p>
    <w:p w14:paraId="155F210A" w14:textId="77777777" w:rsidR="00856ECD" w:rsidRPr="00CA703A" w:rsidRDefault="00856ECD" w:rsidP="00CA703A">
      <w:pPr>
        <w:spacing w:line="360" w:lineRule="auto"/>
        <w:rPr>
          <w:rFonts w:ascii="Arial" w:hAnsi="Arial" w:cs="Arial"/>
          <w:color w:val="000000" w:themeColor="text1"/>
          <w:sz w:val="22"/>
          <w:szCs w:val="22"/>
        </w:rPr>
      </w:pPr>
    </w:p>
    <w:p w14:paraId="2BA5E1AF" w14:textId="77777777" w:rsidR="00856ECD" w:rsidRPr="00CA703A" w:rsidRDefault="00856ECD" w:rsidP="00CA703A">
      <w:pPr>
        <w:spacing w:line="360" w:lineRule="auto"/>
        <w:rPr>
          <w:rFonts w:ascii="Arial" w:hAnsi="Arial" w:cs="Arial"/>
          <w:color w:val="000000" w:themeColor="text1"/>
          <w:sz w:val="22"/>
          <w:szCs w:val="22"/>
        </w:rPr>
      </w:pPr>
    </w:p>
    <w:p w14:paraId="5D846652" w14:textId="77777777" w:rsidR="00856ECD" w:rsidRPr="00CA703A" w:rsidRDefault="00856ECD" w:rsidP="00CA703A">
      <w:pPr>
        <w:spacing w:line="360" w:lineRule="auto"/>
        <w:rPr>
          <w:rFonts w:ascii="Arial" w:hAnsi="Arial" w:cs="Arial"/>
          <w:color w:val="000000" w:themeColor="text1"/>
          <w:sz w:val="22"/>
          <w:szCs w:val="22"/>
        </w:rPr>
      </w:pPr>
    </w:p>
    <w:p w14:paraId="76BA6823" w14:textId="77777777" w:rsidR="00856ECD" w:rsidRPr="00CA703A" w:rsidRDefault="00856ECD" w:rsidP="00CA703A">
      <w:pPr>
        <w:spacing w:line="360" w:lineRule="auto"/>
        <w:rPr>
          <w:rFonts w:ascii="Arial" w:hAnsi="Arial" w:cs="Arial"/>
          <w:color w:val="000000" w:themeColor="text1"/>
          <w:sz w:val="22"/>
          <w:szCs w:val="22"/>
        </w:rPr>
      </w:pPr>
    </w:p>
    <w:p w14:paraId="1464BFEA" w14:textId="77777777" w:rsidR="00856ECD" w:rsidRPr="00CA703A" w:rsidRDefault="00856ECD" w:rsidP="003B4F6A">
      <w:pPr>
        <w:rPr>
          <w:rFonts w:ascii="Arial" w:hAnsi="Arial" w:cs="Arial"/>
          <w:color w:val="000000" w:themeColor="text1"/>
          <w:sz w:val="22"/>
          <w:szCs w:val="22"/>
        </w:rPr>
      </w:pPr>
    </w:p>
    <w:p w14:paraId="6B5FB521" w14:textId="77777777" w:rsidR="00E55A50" w:rsidRPr="00CA703A" w:rsidRDefault="00E55A50" w:rsidP="003B4F6A">
      <w:pPr>
        <w:rPr>
          <w:rFonts w:ascii="Arial" w:hAnsi="Arial" w:cs="Arial"/>
          <w:color w:val="000000" w:themeColor="text1"/>
          <w:sz w:val="22"/>
          <w:szCs w:val="22"/>
        </w:rPr>
      </w:pPr>
    </w:p>
    <w:p w14:paraId="1B9338D4" w14:textId="79095336" w:rsidR="00E55A50" w:rsidRPr="00CA703A" w:rsidRDefault="00E55A50" w:rsidP="003B4F6A">
      <w:pPr>
        <w:rPr>
          <w:rFonts w:ascii="Arial" w:hAnsi="Arial" w:cs="Arial"/>
          <w:color w:val="000000" w:themeColor="text1"/>
          <w:sz w:val="22"/>
          <w:szCs w:val="22"/>
        </w:rPr>
      </w:pPr>
      <w:proofErr w:type="spellStart"/>
      <w:r w:rsidRPr="00CA703A">
        <w:rPr>
          <w:rFonts w:ascii="Arial" w:hAnsi="Arial" w:cs="Arial"/>
          <w:color w:val="000000" w:themeColor="text1"/>
          <w:sz w:val="22"/>
          <w:szCs w:val="22"/>
        </w:rPr>
        <w:t>Refrences</w:t>
      </w:r>
      <w:proofErr w:type="spellEnd"/>
    </w:p>
    <w:p w14:paraId="46C95929" w14:textId="48AA0A9B" w:rsidR="00E55A50" w:rsidRDefault="00E55A50" w:rsidP="003B4F6A">
      <w:pPr>
        <w:rPr>
          <w:rFonts w:ascii="Arial" w:hAnsi="Arial" w:cs="Arial"/>
          <w:color w:val="000000" w:themeColor="text1"/>
        </w:rPr>
      </w:pPr>
    </w:p>
    <w:p w14:paraId="5E490A24" w14:textId="77777777" w:rsidR="00FA124C" w:rsidRDefault="00FA124C" w:rsidP="003B4F6A">
      <w:pPr>
        <w:rPr>
          <w:rFonts w:ascii="Arial" w:hAnsi="Arial" w:cs="Arial"/>
          <w:color w:val="000000" w:themeColor="text1"/>
        </w:rPr>
      </w:pPr>
    </w:p>
    <w:sdt>
      <w:sdtPr>
        <w:rPr>
          <w:rFonts w:asciiTheme="minorHAnsi" w:eastAsiaTheme="minorHAnsi" w:hAnsiTheme="minorHAnsi" w:cstheme="minorBidi"/>
          <w:color w:val="auto"/>
          <w:sz w:val="24"/>
          <w:szCs w:val="24"/>
        </w:rPr>
        <w:id w:val="1160967421"/>
        <w:docPartObj>
          <w:docPartGallery w:val="Bibliographies"/>
          <w:docPartUnique/>
        </w:docPartObj>
      </w:sdtPr>
      <w:sdtEndPr>
        <w:rPr>
          <w:b/>
          <w:bCs/>
        </w:rPr>
      </w:sdtEndPr>
      <w:sdtContent>
        <w:p w14:paraId="3DCEEA2A" w14:textId="09FBF95A" w:rsidR="000B7225" w:rsidRDefault="000B7225">
          <w:pPr>
            <w:pStyle w:val="Heading1"/>
          </w:pPr>
          <w:r>
            <w:t>Works Cited</w:t>
          </w:r>
        </w:p>
        <w:p w14:paraId="100F9750" w14:textId="77777777" w:rsidR="000B7225" w:rsidRDefault="000B7225" w:rsidP="000B7225">
          <w:pPr>
            <w:pStyle w:val="Bibliography"/>
            <w:rPr>
              <w:noProof/>
              <w:u w:val="single"/>
            </w:rPr>
          </w:pPr>
          <w:r>
            <w:fldChar w:fldCharType="begin"/>
          </w:r>
          <w:r>
            <w:instrText xml:space="preserve"> BIBLIOGRAPHY </w:instrText>
          </w:r>
          <w:r>
            <w:fldChar w:fldCharType="separate"/>
          </w:r>
          <w:r>
            <w:rPr>
              <w:noProof/>
            </w:rPr>
            <w:t xml:space="preserve">Georgiev, D., 2023. </w:t>
          </w:r>
          <w:r>
            <w:rPr>
              <w:i/>
              <w:iCs/>
              <w:noProof/>
            </w:rPr>
            <w:t xml:space="preserve">TechJury. </w:t>
          </w:r>
          <w:r>
            <w:rPr>
              <w:noProof/>
            </w:rPr>
            <w:t xml:space="preserve">[Online] </w:t>
          </w:r>
          <w:r>
            <w:rPr>
              <w:noProof/>
            </w:rPr>
            <w:br/>
            <w:t xml:space="preserve">Available at: </w:t>
          </w:r>
          <w:r>
            <w:rPr>
              <w:noProof/>
              <w:u w:val="single"/>
            </w:rPr>
            <w:t>https://techjury.net/blog/zoom-statistics/#gref</w:t>
          </w:r>
        </w:p>
        <w:p w14:paraId="3AEF1597" w14:textId="77777777" w:rsidR="000B7225" w:rsidRPr="000B7225" w:rsidRDefault="000B7225" w:rsidP="000B7225"/>
        <w:p w14:paraId="412C96A1" w14:textId="77777777" w:rsidR="000B7225" w:rsidRDefault="000B7225" w:rsidP="000B7225">
          <w:pPr>
            <w:pStyle w:val="Bibliography"/>
            <w:rPr>
              <w:noProof/>
              <w:u w:val="single"/>
            </w:rPr>
          </w:pPr>
          <w:r>
            <w:rPr>
              <w:noProof/>
            </w:rPr>
            <w:t xml:space="preserve">Kelly, S. M., 2020. </w:t>
          </w:r>
          <w:r>
            <w:rPr>
              <w:i/>
              <w:iCs/>
              <w:noProof/>
            </w:rPr>
            <w:t xml:space="preserve">Zoom's massive "overnight success actually took nine years. </w:t>
          </w:r>
          <w:r>
            <w:rPr>
              <w:noProof/>
            </w:rPr>
            <w:t xml:space="preserve">[Online] </w:t>
          </w:r>
          <w:r>
            <w:rPr>
              <w:noProof/>
            </w:rPr>
            <w:br/>
            <w:t xml:space="preserve">Available at: </w:t>
          </w:r>
          <w:r>
            <w:rPr>
              <w:noProof/>
              <w:u w:val="single"/>
            </w:rPr>
            <w:t>https://edition.cnn.com/2020/03/27/tech/zoom-app-coronavirus/index.html</w:t>
          </w:r>
        </w:p>
        <w:p w14:paraId="2FCF3CC9" w14:textId="77777777" w:rsidR="000B7225" w:rsidRPr="000B7225" w:rsidRDefault="000B7225" w:rsidP="000B7225"/>
        <w:p w14:paraId="669B6BAA" w14:textId="77777777" w:rsidR="000B7225" w:rsidRDefault="000B7225" w:rsidP="000B7225">
          <w:pPr>
            <w:pStyle w:val="Bibliography"/>
            <w:rPr>
              <w:noProof/>
            </w:rPr>
          </w:pPr>
          <w:r>
            <w:rPr>
              <w:noProof/>
            </w:rPr>
            <w:t xml:space="preserve">Kotter, J. P., 2012. </w:t>
          </w:r>
          <w:r>
            <w:rPr>
              <w:i/>
              <w:iCs/>
              <w:noProof/>
            </w:rPr>
            <w:t xml:space="preserve">Leading Change. </w:t>
          </w:r>
          <w:r>
            <w:rPr>
              <w:noProof/>
            </w:rPr>
            <w:t>s.l.:s.n.</w:t>
          </w:r>
        </w:p>
        <w:p w14:paraId="233AFB89" w14:textId="77777777" w:rsidR="000B7225" w:rsidRPr="000B7225" w:rsidRDefault="000B7225" w:rsidP="000B7225"/>
        <w:p w14:paraId="737E360A" w14:textId="77777777" w:rsidR="000B7225" w:rsidRDefault="000B7225" w:rsidP="000B7225">
          <w:pPr>
            <w:pStyle w:val="Bibliography"/>
            <w:rPr>
              <w:noProof/>
            </w:rPr>
          </w:pPr>
          <w:r>
            <w:rPr>
              <w:noProof/>
            </w:rPr>
            <w:t xml:space="preserve">Kurt, L., 1947. </w:t>
          </w:r>
          <w:r>
            <w:rPr>
              <w:i/>
              <w:iCs/>
              <w:noProof/>
            </w:rPr>
            <w:t xml:space="preserve">Frontiers in Group Dynamics: Concept, method and reality in Social Science. Social Equilibria and Social Change. </w:t>
          </w:r>
          <w:r>
            <w:rPr>
              <w:noProof/>
            </w:rPr>
            <w:t>s.l.:s.n.</w:t>
          </w:r>
        </w:p>
        <w:p w14:paraId="600CD319" w14:textId="77777777" w:rsidR="000B7225" w:rsidRPr="000B7225" w:rsidRDefault="000B7225" w:rsidP="000B7225"/>
        <w:p w14:paraId="4BEC234E" w14:textId="77777777" w:rsidR="000B7225" w:rsidRDefault="000B7225" w:rsidP="000B7225">
          <w:pPr>
            <w:pStyle w:val="Bibliography"/>
            <w:rPr>
              <w:noProof/>
              <w:u w:val="single"/>
            </w:rPr>
          </w:pPr>
          <w:r>
            <w:rPr>
              <w:noProof/>
            </w:rPr>
            <w:t xml:space="preserve">Miller, K., 2020. </w:t>
          </w:r>
          <w:r>
            <w:rPr>
              <w:i/>
              <w:iCs/>
              <w:noProof/>
            </w:rPr>
            <w:t xml:space="preserve">https://online.hbs.edu/blog/post/change-management-process. </w:t>
          </w:r>
          <w:r>
            <w:rPr>
              <w:noProof/>
            </w:rPr>
            <w:t xml:space="preserve">[Online] </w:t>
          </w:r>
          <w:r>
            <w:rPr>
              <w:noProof/>
            </w:rPr>
            <w:br/>
            <w:t xml:space="preserve">Available at: </w:t>
          </w:r>
          <w:r>
            <w:rPr>
              <w:noProof/>
              <w:u w:val="single"/>
            </w:rPr>
            <w:t>5 CRITICAL STEPS IN THE CHANGE MANAGEMENT PROCESS</w:t>
          </w:r>
        </w:p>
        <w:p w14:paraId="386BD234" w14:textId="77777777" w:rsidR="000B7225" w:rsidRPr="000B7225" w:rsidRDefault="000B7225" w:rsidP="000B7225"/>
        <w:p w14:paraId="3D1342F9" w14:textId="77777777" w:rsidR="000B7225" w:rsidRDefault="000B7225" w:rsidP="000B7225">
          <w:pPr>
            <w:pStyle w:val="Bibliography"/>
            <w:rPr>
              <w:noProof/>
            </w:rPr>
          </w:pPr>
          <w:r>
            <w:rPr>
              <w:noProof/>
            </w:rPr>
            <w:t xml:space="preserve">Rebecca Henderson, R. G. M. T., 2015. </w:t>
          </w:r>
          <w:r>
            <w:rPr>
              <w:i/>
              <w:iCs/>
              <w:noProof/>
            </w:rPr>
            <w:t xml:space="preserve">Leading Sustainable Change: An Organizational Perspective. </w:t>
          </w:r>
          <w:r>
            <w:rPr>
              <w:noProof/>
            </w:rPr>
            <w:t>s.l.:Oxford University Press.</w:t>
          </w:r>
        </w:p>
        <w:p w14:paraId="5CDE9A58" w14:textId="77777777" w:rsidR="00A945E8" w:rsidRPr="00A945E8" w:rsidRDefault="00A945E8" w:rsidP="00A945E8"/>
        <w:p w14:paraId="26FD29EB" w14:textId="77777777" w:rsidR="000B7225" w:rsidRDefault="000B7225" w:rsidP="000B7225">
          <w:pPr>
            <w:pStyle w:val="Bibliography"/>
            <w:rPr>
              <w:noProof/>
              <w:u w:val="single"/>
            </w:rPr>
          </w:pPr>
          <w:r>
            <w:rPr>
              <w:noProof/>
            </w:rPr>
            <w:t xml:space="preserve">Shah, H., n.d. [Online] </w:t>
          </w:r>
          <w:r>
            <w:rPr>
              <w:noProof/>
            </w:rPr>
            <w:br/>
            <w:t xml:space="preserve">Available at: </w:t>
          </w:r>
          <w:r>
            <w:rPr>
              <w:noProof/>
              <w:u w:val="single"/>
            </w:rPr>
            <w:t>https://nira.com/zoom-history/</w:t>
          </w:r>
        </w:p>
        <w:p w14:paraId="79C3621E" w14:textId="77777777" w:rsidR="00A945E8" w:rsidRPr="00A945E8" w:rsidRDefault="00A945E8" w:rsidP="00A945E8"/>
        <w:p w14:paraId="593DDF95" w14:textId="77777777" w:rsidR="000B7225" w:rsidRDefault="000B7225" w:rsidP="000B7225">
          <w:pPr>
            <w:pStyle w:val="Bibliography"/>
            <w:rPr>
              <w:noProof/>
            </w:rPr>
          </w:pPr>
          <w:r>
            <w:rPr>
              <w:noProof/>
            </w:rPr>
            <w:t xml:space="preserve">Sharifi, R. A. &amp;. S., 2002. </w:t>
          </w:r>
          <w:r>
            <w:rPr>
              <w:i/>
              <w:iCs/>
              <w:noProof/>
            </w:rPr>
            <w:t xml:space="preserve">Organizational learning and resistance to change in Estonian companies. </w:t>
          </w:r>
          <w:r>
            <w:rPr>
              <w:noProof/>
            </w:rPr>
            <w:t>s.l.:s.n.</w:t>
          </w:r>
        </w:p>
        <w:p w14:paraId="45FA2D17" w14:textId="0F389D6C" w:rsidR="000B7225" w:rsidRDefault="000B7225" w:rsidP="000B7225">
          <w:r>
            <w:rPr>
              <w:b/>
              <w:bCs/>
            </w:rPr>
            <w:fldChar w:fldCharType="end"/>
          </w:r>
        </w:p>
      </w:sdtContent>
    </w:sdt>
    <w:p w14:paraId="10D07CC3" w14:textId="77777777" w:rsidR="00FA124C" w:rsidRPr="00097B6F" w:rsidRDefault="00FA124C" w:rsidP="003B4F6A">
      <w:pPr>
        <w:rPr>
          <w:rFonts w:ascii="Arial" w:hAnsi="Arial" w:cs="Arial"/>
          <w:color w:val="000000" w:themeColor="text1"/>
        </w:rPr>
      </w:pPr>
    </w:p>
    <w:sectPr w:rsidR="00FA124C" w:rsidRPr="00097B6F">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DA758" w14:textId="77777777" w:rsidR="008E0EB1" w:rsidRDefault="008E0EB1">
      <w:r>
        <w:separator/>
      </w:r>
    </w:p>
  </w:endnote>
  <w:endnote w:type="continuationSeparator" w:id="0">
    <w:p w14:paraId="699438FD" w14:textId="77777777" w:rsidR="008E0EB1" w:rsidRDefault="008E0E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900585"/>
      <w:docPartObj>
        <w:docPartGallery w:val="Page Numbers (Bottom of Page)"/>
        <w:docPartUnique/>
      </w:docPartObj>
    </w:sdtPr>
    <w:sdtContent>
      <w:p w14:paraId="3860D0D6" w14:textId="77777777" w:rsidR="002929DD" w:rsidRDefault="00E052C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386BB2" w14:textId="77777777" w:rsidR="002929DD"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902709"/>
      <w:docPartObj>
        <w:docPartGallery w:val="Page Numbers (Bottom of Page)"/>
        <w:docPartUnique/>
      </w:docPartObj>
    </w:sdtPr>
    <w:sdtContent>
      <w:p w14:paraId="5D45E531" w14:textId="77777777" w:rsidR="002929DD" w:rsidRDefault="00E052C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766244" w14:textId="77777777" w:rsidR="002929DD"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68ABF" w14:textId="77777777" w:rsidR="008E0EB1" w:rsidRDefault="008E0EB1">
      <w:r>
        <w:separator/>
      </w:r>
    </w:p>
  </w:footnote>
  <w:footnote w:type="continuationSeparator" w:id="0">
    <w:p w14:paraId="75811C75" w14:textId="77777777" w:rsidR="008E0EB1" w:rsidRDefault="008E0E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166F1"/>
    <w:multiLevelType w:val="multilevel"/>
    <w:tmpl w:val="E87C995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F92920"/>
    <w:multiLevelType w:val="hybridMultilevel"/>
    <w:tmpl w:val="7C7AF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BC6B8D"/>
    <w:multiLevelType w:val="hybridMultilevel"/>
    <w:tmpl w:val="6ADAA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F005B7"/>
    <w:multiLevelType w:val="hybridMultilevel"/>
    <w:tmpl w:val="24AE7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2991775">
    <w:abstractNumId w:val="11"/>
  </w:num>
  <w:num w:numId="2" w16cid:durableId="2045055535">
    <w:abstractNumId w:val="6"/>
  </w:num>
  <w:num w:numId="3" w16cid:durableId="918977872">
    <w:abstractNumId w:val="12"/>
  </w:num>
  <w:num w:numId="4" w16cid:durableId="1375809250">
    <w:abstractNumId w:val="3"/>
  </w:num>
  <w:num w:numId="5" w16cid:durableId="1993561596">
    <w:abstractNumId w:val="2"/>
  </w:num>
  <w:num w:numId="6" w16cid:durableId="544828205">
    <w:abstractNumId w:val="0"/>
  </w:num>
  <w:num w:numId="7" w16cid:durableId="264581510">
    <w:abstractNumId w:val="10"/>
  </w:num>
  <w:num w:numId="8" w16cid:durableId="2135904147">
    <w:abstractNumId w:val="5"/>
  </w:num>
  <w:num w:numId="9" w16cid:durableId="1129208716">
    <w:abstractNumId w:val="13"/>
  </w:num>
  <w:num w:numId="10" w16cid:durableId="619729530">
    <w:abstractNumId w:val="9"/>
  </w:num>
  <w:num w:numId="11" w16cid:durableId="1601989811">
    <w:abstractNumId w:val="1"/>
  </w:num>
  <w:num w:numId="12" w16cid:durableId="239221771">
    <w:abstractNumId w:val="7"/>
  </w:num>
  <w:num w:numId="13" w16cid:durableId="639648114">
    <w:abstractNumId w:val="8"/>
  </w:num>
  <w:num w:numId="14" w16cid:durableId="17377774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6CA"/>
    <w:rsid w:val="00012BA5"/>
    <w:rsid w:val="00026461"/>
    <w:rsid w:val="00054BDE"/>
    <w:rsid w:val="000706F8"/>
    <w:rsid w:val="00082114"/>
    <w:rsid w:val="00097B6F"/>
    <w:rsid w:val="000A1CDA"/>
    <w:rsid w:val="000B4E36"/>
    <w:rsid w:val="000B7225"/>
    <w:rsid w:val="000C1D85"/>
    <w:rsid w:val="000D6E6A"/>
    <w:rsid w:val="000F03EE"/>
    <w:rsid w:val="000F1F46"/>
    <w:rsid w:val="0010486A"/>
    <w:rsid w:val="001122E8"/>
    <w:rsid w:val="00115ACA"/>
    <w:rsid w:val="0013625B"/>
    <w:rsid w:val="001409AA"/>
    <w:rsid w:val="00147352"/>
    <w:rsid w:val="00175D9D"/>
    <w:rsid w:val="001A71E7"/>
    <w:rsid w:val="001C367E"/>
    <w:rsid w:val="001D4E5F"/>
    <w:rsid w:val="001E061C"/>
    <w:rsid w:val="001F04C9"/>
    <w:rsid w:val="00200725"/>
    <w:rsid w:val="00231F7A"/>
    <w:rsid w:val="00235072"/>
    <w:rsid w:val="002419D7"/>
    <w:rsid w:val="002646B5"/>
    <w:rsid w:val="0027589A"/>
    <w:rsid w:val="00280485"/>
    <w:rsid w:val="002815AD"/>
    <w:rsid w:val="002846BE"/>
    <w:rsid w:val="002A7F0F"/>
    <w:rsid w:val="002B34FA"/>
    <w:rsid w:val="002B39EE"/>
    <w:rsid w:val="002E01E1"/>
    <w:rsid w:val="002E1C7E"/>
    <w:rsid w:val="002E7720"/>
    <w:rsid w:val="003008BB"/>
    <w:rsid w:val="003454E7"/>
    <w:rsid w:val="00356EF3"/>
    <w:rsid w:val="003A51BF"/>
    <w:rsid w:val="003A58BE"/>
    <w:rsid w:val="003B479A"/>
    <w:rsid w:val="003B4F6A"/>
    <w:rsid w:val="003F31AC"/>
    <w:rsid w:val="004208D4"/>
    <w:rsid w:val="004418CD"/>
    <w:rsid w:val="00450FD3"/>
    <w:rsid w:val="00451138"/>
    <w:rsid w:val="00494709"/>
    <w:rsid w:val="004F0D90"/>
    <w:rsid w:val="004F3059"/>
    <w:rsid w:val="00501431"/>
    <w:rsid w:val="00516DAD"/>
    <w:rsid w:val="00534A56"/>
    <w:rsid w:val="0057606C"/>
    <w:rsid w:val="0058280C"/>
    <w:rsid w:val="00593C7F"/>
    <w:rsid w:val="005C3F1D"/>
    <w:rsid w:val="005F5980"/>
    <w:rsid w:val="00603434"/>
    <w:rsid w:val="00607418"/>
    <w:rsid w:val="006244EE"/>
    <w:rsid w:val="00644159"/>
    <w:rsid w:val="00650787"/>
    <w:rsid w:val="0065265C"/>
    <w:rsid w:val="00654C31"/>
    <w:rsid w:val="00693061"/>
    <w:rsid w:val="00734371"/>
    <w:rsid w:val="007420F3"/>
    <w:rsid w:val="00780D17"/>
    <w:rsid w:val="007A082D"/>
    <w:rsid w:val="007C09D7"/>
    <w:rsid w:val="007D23AB"/>
    <w:rsid w:val="007D3681"/>
    <w:rsid w:val="007E179B"/>
    <w:rsid w:val="007F0B4F"/>
    <w:rsid w:val="008338A5"/>
    <w:rsid w:val="0084213B"/>
    <w:rsid w:val="00842B4C"/>
    <w:rsid w:val="008522F8"/>
    <w:rsid w:val="00854AC9"/>
    <w:rsid w:val="00856ECD"/>
    <w:rsid w:val="008769BA"/>
    <w:rsid w:val="00884625"/>
    <w:rsid w:val="00891F85"/>
    <w:rsid w:val="008C2E8F"/>
    <w:rsid w:val="008E0EB1"/>
    <w:rsid w:val="00940652"/>
    <w:rsid w:val="0094101B"/>
    <w:rsid w:val="0094283E"/>
    <w:rsid w:val="00943B6A"/>
    <w:rsid w:val="00980A84"/>
    <w:rsid w:val="009B7BA5"/>
    <w:rsid w:val="009D5B94"/>
    <w:rsid w:val="009E2198"/>
    <w:rsid w:val="009E4666"/>
    <w:rsid w:val="009E6266"/>
    <w:rsid w:val="00A029BD"/>
    <w:rsid w:val="00A07C8A"/>
    <w:rsid w:val="00A132DC"/>
    <w:rsid w:val="00A254AA"/>
    <w:rsid w:val="00A57279"/>
    <w:rsid w:val="00A64402"/>
    <w:rsid w:val="00A710FA"/>
    <w:rsid w:val="00A945E8"/>
    <w:rsid w:val="00AA3963"/>
    <w:rsid w:val="00AB5469"/>
    <w:rsid w:val="00AD1D23"/>
    <w:rsid w:val="00AD1F01"/>
    <w:rsid w:val="00AE0883"/>
    <w:rsid w:val="00AF2882"/>
    <w:rsid w:val="00B16798"/>
    <w:rsid w:val="00B461BD"/>
    <w:rsid w:val="00B60BF2"/>
    <w:rsid w:val="00B77546"/>
    <w:rsid w:val="00B82D67"/>
    <w:rsid w:val="00B90743"/>
    <w:rsid w:val="00B914A1"/>
    <w:rsid w:val="00BB3C94"/>
    <w:rsid w:val="00BF78A0"/>
    <w:rsid w:val="00C2309F"/>
    <w:rsid w:val="00C50667"/>
    <w:rsid w:val="00C60569"/>
    <w:rsid w:val="00C70010"/>
    <w:rsid w:val="00C976CA"/>
    <w:rsid w:val="00CA703A"/>
    <w:rsid w:val="00CB56DE"/>
    <w:rsid w:val="00CB5FFC"/>
    <w:rsid w:val="00CF549C"/>
    <w:rsid w:val="00CF6B82"/>
    <w:rsid w:val="00D24817"/>
    <w:rsid w:val="00D61F4C"/>
    <w:rsid w:val="00D75937"/>
    <w:rsid w:val="00D80764"/>
    <w:rsid w:val="00DA0CAB"/>
    <w:rsid w:val="00DB66CC"/>
    <w:rsid w:val="00DC13B4"/>
    <w:rsid w:val="00DD665D"/>
    <w:rsid w:val="00E052CE"/>
    <w:rsid w:val="00E369AF"/>
    <w:rsid w:val="00E53881"/>
    <w:rsid w:val="00E55A50"/>
    <w:rsid w:val="00E575E1"/>
    <w:rsid w:val="00E75E6B"/>
    <w:rsid w:val="00E76A92"/>
    <w:rsid w:val="00E810BF"/>
    <w:rsid w:val="00E84239"/>
    <w:rsid w:val="00E907EA"/>
    <w:rsid w:val="00EC274E"/>
    <w:rsid w:val="00F33905"/>
    <w:rsid w:val="00F443AF"/>
    <w:rsid w:val="00F71885"/>
    <w:rsid w:val="00FA124C"/>
    <w:rsid w:val="00FA78C0"/>
    <w:rsid w:val="00FD5D4C"/>
    <w:rsid w:val="00FE3A12"/>
    <w:rsid w:val="00FE52AB"/>
    <w:rsid w:val="00FF0B04"/>
    <w:rsid w:val="00FF2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314F"/>
  <w15:chartTrackingRefBased/>
  <w15:docId w15:val="{3172DD9E-504B-A54B-97ED-8A317B2B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6CA"/>
  </w:style>
  <w:style w:type="paragraph" w:styleId="Heading1">
    <w:name w:val="heading 1"/>
    <w:basedOn w:val="Normal"/>
    <w:next w:val="Normal"/>
    <w:link w:val="Heading1Char"/>
    <w:uiPriority w:val="9"/>
    <w:qFormat/>
    <w:rsid w:val="00C976CA"/>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6CA"/>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C976CA"/>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C976CA"/>
  </w:style>
  <w:style w:type="character" w:customStyle="1" w:styleId="normaltextrun">
    <w:name w:val="normaltextrun"/>
    <w:basedOn w:val="DefaultParagraphFont"/>
    <w:rsid w:val="00C976CA"/>
  </w:style>
  <w:style w:type="character" w:customStyle="1" w:styleId="apple-converted-space">
    <w:name w:val="apple-converted-space"/>
    <w:basedOn w:val="DefaultParagraphFont"/>
    <w:rsid w:val="00C976CA"/>
  </w:style>
  <w:style w:type="paragraph" w:styleId="Footer">
    <w:name w:val="footer"/>
    <w:basedOn w:val="Normal"/>
    <w:link w:val="FooterChar"/>
    <w:uiPriority w:val="99"/>
    <w:unhideWhenUsed/>
    <w:rsid w:val="00C976CA"/>
    <w:pPr>
      <w:tabs>
        <w:tab w:val="center" w:pos="4513"/>
        <w:tab w:val="right" w:pos="9026"/>
      </w:tabs>
    </w:pPr>
  </w:style>
  <w:style w:type="character" w:customStyle="1" w:styleId="FooterChar">
    <w:name w:val="Footer Char"/>
    <w:basedOn w:val="DefaultParagraphFont"/>
    <w:link w:val="Footer"/>
    <w:uiPriority w:val="99"/>
    <w:rsid w:val="00C976CA"/>
  </w:style>
  <w:style w:type="character" w:styleId="PageNumber">
    <w:name w:val="page number"/>
    <w:basedOn w:val="DefaultParagraphFont"/>
    <w:uiPriority w:val="99"/>
    <w:semiHidden/>
    <w:unhideWhenUsed/>
    <w:rsid w:val="00C976CA"/>
  </w:style>
  <w:style w:type="paragraph" w:styleId="NormalWeb">
    <w:name w:val="Normal (Web)"/>
    <w:basedOn w:val="Normal"/>
    <w:uiPriority w:val="99"/>
    <w:unhideWhenUsed/>
    <w:rsid w:val="00FD5D4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D1F01"/>
    <w:rPr>
      <w:color w:val="0000FF"/>
      <w:u w:val="single"/>
    </w:rPr>
  </w:style>
  <w:style w:type="paragraph" w:styleId="ListParagraph">
    <w:name w:val="List Paragraph"/>
    <w:basedOn w:val="Normal"/>
    <w:uiPriority w:val="34"/>
    <w:qFormat/>
    <w:rsid w:val="000A1CDA"/>
    <w:pPr>
      <w:ind w:left="720"/>
      <w:contextualSpacing/>
    </w:pPr>
  </w:style>
  <w:style w:type="paragraph" w:styleId="Bibliography">
    <w:name w:val="Bibliography"/>
    <w:basedOn w:val="Normal"/>
    <w:next w:val="Normal"/>
    <w:uiPriority w:val="37"/>
    <w:unhideWhenUsed/>
    <w:rsid w:val="00BB3C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622538">
      <w:bodyDiv w:val="1"/>
      <w:marLeft w:val="0"/>
      <w:marRight w:val="0"/>
      <w:marTop w:val="0"/>
      <w:marBottom w:val="0"/>
      <w:divBdr>
        <w:top w:val="none" w:sz="0" w:space="0" w:color="auto"/>
        <w:left w:val="none" w:sz="0" w:space="0" w:color="auto"/>
        <w:bottom w:val="none" w:sz="0" w:space="0" w:color="auto"/>
        <w:right w:val="none" w:sz="0" w:space="0" w:color="auto"/>
      </w:divBdr>
    </w:div>
    <w:div w:id="357003053">
      <w:bodyDiv w:val="1"/>
      <w:marLeft w:val="0"/>
      <w:marRight w:val="0"/>
      <w:marTop w:val="0"/>
      <w:marBottom w:val="0"/>
      <w:divBdr>
        <w:top w:val="none" w:sz="0" w:space="0" w:color="auto"/>
        <w:left w:val="none" w:sz="0" w:space="0" w:color="auto"/>
        <w:bottom w:val="none" w:sz="0" w:space="0" w:color="auto"/>
        <w:right w:val="none" w:sz="0" w:space="0" w:color="auto"/>
      </w:divBdr>
      <w:divsChild>
        <w:div w:id="1025133053">
          <w:marLeft w:val="0"/>
          <w:marRight w:val="0"/>
          <w:marTop w:val="0"/>
          <w:marBottom w:val="0"/>
          <w:divBdr>
            <w:top w:val="none" w:sz="0" w:space="0" w:color="auto"/>
            <w:left w:val="none" w:sz="0" w:space="0" w:color="auto"/>
            <w:bottom w:val="none" w:sz="0" w:space="0" w:color="auto"/>
            <w:right w:val="none" w:sz="0" w:space="0" w:color="auto"/>
          </w:divBdr>
          <w:divsChild>
            <w:div w:id="2019186922">
              <w:marLeft w:val="0"/>
              <w:marRight w:val="0"/>
              <w:marTop w:val="0"/>
              <w:marBottom w:val="0"/>
              <w:divBdr>
                <w:top w:val="none" w:sz="0" w:space="0" w:color="auto"/>
                <w:left w:val="none" w:sz="0" w:space="0" w:color="auto"/>
                <w:bottom w:val="none" w:sz="0" w:space="0" w:color="auto"/>
                <w:right w:val="none" w:sz="0" w:space="0" w:color="auto"/>
              </w:divBdr>
              <w:divsChild>
                <w:div w:id="196268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715776">
      <w:bodyDiv w:val="1"/>
      <w:marLeft w:val="0"/>
      <w:marRight w:val="0"/>
      <w:marTop w:val="0"/>
      <w:marBottom w:val="0"/>
      <w:divBdr>
        <w:top w:val="none" w:sz="0" w:space="0" w:color="auto"/>
        <w:left w:val="none" w:sz="0" w:space="0" w:color="auto"/>
        <w:bottom w:val="none" w:sz="0" w:space="0" w:color="auto"/>
        <w:right w:val="none" w:sz="0" w:space="0" w:color="auto"/>
      </w:divBdr>
    </w:div>
    <w:div w:id="390809258">
      <w:bodyDiv w:val="1"/>
      <w:marLeft w:val="0"/>
      <w:marRight w:val="0"/>
      <w:marTop w:val="0"/>
      <w:marBottom w:val="0"/>
      <w:divBdr>
        <w:top w:val="none" w:sz="0" w:space="0" w:color="auto"/>
        <w:left w:val="none" w:sz="0" w:space="0" w:color="auto"/>
        <w:bottom w:val="none" w:sz="0" w:space="0" w:color="auto"/>
        <w:right w:val="none" w:sz="0" w:space="0" w:color="auto"/>
      </w:divBdr>
    </w:div>
    <w:div w:id="578905817">
      <w:bodyDiv w:val="1"/>
      <w:marLeft w:val="0"/>
      <w:marRight w:val="0"/>
      <w:marTop w:val="0"/>
      <w:marBottom w:val="0"/>
      <w:divBdr>
        <w:top w:val="none" w:sz="0" w:space="0" w:color="auto"/>
        <w:left w:val="none" w:sz="0" w:space="0" w:color="auto"/>
        <w:bottom w:val="none" w:sz="0" w:space="0" w:color="auto"/>
        <w:right w:val="none" w:sz="0" w:space="0" w:color="auto"/>
      </w:divBdr>
    </w:div>
    <w:div w:id="679888298">
      <w:bodyDiv w:val="1"/>
      <w:marLeft w:val="0"/>
      <w:marRight w:val="0"/>
      <w:marTop w:val="0"/>
      <w:marBottom w:val="0"/>
      <w:divBdr>
        <w:top w:val="none" w:sz="0" w:space="0" w:color="auto"/>
        <w:left w:val="none" w:sz="0" w:space="0" w:color="auto"/>
        <w:bottom w:val="none" w:sz="0" w:space="0" w:color="auto"/>
        <w:right w:val="none" w:sz="0" w:space="0" w:color="auto"/>
      </w:divBdr>
    </w:div>
    <w:div w:id="682048256">
      <w:bodyDiv w:val="1"/>
      <w:marLeft w:val="0"/>
      <w:marRight w:val="0"/>
      <w:marTop w:val="0"/>
      <w:marBottom w:val="0"/>
      <w:divBdr>
        <w:top w:val="none" w:sz="0" w:space="0" w:color="auto"/>
        <w:left w:val="none" w:sz="0" w:space="0" w:color="auto"/>
        <w:bottom w:val="none" w:sz="0" w:space="0" w:color="auto"/>
        <w:right w:val="none" w:sz="0" w:space="0" w:color="auto"/>
      </w:divBdr>
    </w:div>
    <w:div w:id="698356931">
      <w:bodyDiv w:val="1"/>
      <w:marLeft w:val="0"/>
      <w:marRight w:val="0"/>
      <w:marTop w:val="0"/>
      <w:marBottom w:val="0"/>
      <w:divBdr>
        <w:top w:val="none" w:sz="0" w:space="0" w:color="auto"/>
        <w:left w:val="none" w:sz="0" w:space="0" w:color="auto"/>
        <w:bottom w:val="none" w:sz="0" w:space="0" w:color="auto"/>
        <w:right w:val="none" w:sz="0" w:space="0" w:color="auto"/>
      </w:divBdr>
    </w:div>
    <w:div w:id="779421187">
      <w:bodyDiv w:val="1"/>
      <w:marLeft w:val="0"/>
      <w:marRight w:val="0"/>
      <w:marTop w:val="0"/>
      <w:marBottom w:val="0"/>
      <w:divBdr>
        <w:top w:val="none" w:sz="0" w:space="0" w:color="auto"/>
        <w:left w:val="none" w:sz="0" w:space="0" w:color="auto"/>
        <w:bottom w:val="none" w:sz="0" w:space="0" w:color="auto"/>
        <w:right w:val="none" w:sz="0" w:space="0" w:color="auto"/>
      </w:divBdr>
    </w:div>
    <w:div w:id="826629277">
      <w:bodyDiv w:val="1"/>
      <w:marLeft w:val="0"/>
      <w:marRight w:val="0"/>
      <w:marTop w:val="0"/>
      <w:marBottom w:val="0"/>
      <w:divBdr>
        <w:top w:val="none" w:sz="0" w:space="0" w:color="auto"/>
        <w:left w:val="none" w:sz="0" w:space="0" w:color="auto"/>
        <w:bottom w:val="none" w:sz="0" w:space="0" w:color="auto"/>
        <w:right w:val="none" w:sz="0" w:space="0" w:color="auto"/>
      </w:divBdr>
      <w:divsChild>
        <w:div w:id="561407291">
          <w:marLeft w:val="0"/>
          <w:marRight w:val="0"/>
          <w:marTop w:val="0"/>
          <w:marBottom w:val="0"/>
          <w:divBdr>
            <w:top w:val="none" w:sz="0" w:space="0" w:color="auto"/>
            <w:left w:val="none" w:sz="0" w:space="0" w:color="auto"/>
            <w:bottom w:val="none" w:sz="0" w:space="0" w:color="auto"/>
            <w:right w:val="none" w:sz="0" w:space="0" w:color="auto"/>
          </w:divBdr>
          <w:divsChild>
            <w:div w:id="1455976673">
              <w:marLeft w:val="0"/>
              <w:marRight w:val="0"/>
              <w:marTop w:val="0"/>
              <w:marBottom w:val="0"/>
              <w:divBdr>
                <w:top w:val="none" w:sz="0" w:space="0" w:color="auto"/>
                <w:left w:val="none" w:sz="0" w:space="0" w:color="auto"/>
                <w:bottom w:val="none" w:sz="0" w:space="0" w:color="auto"/>
                <w:right w:val="none" w:sz="0" w:space="0" w:color="auto"/>
              </w:divBdr>
              <w:divsChild>
                <w:div w:id="80848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069909">
      <w:bodyDiv w:val="1"/>
      <w:marLeft w:val="0"/>
      <w:marRight w:val="0"/>
      <w:marTop w:val="0"/>
      <w:marBottom w:val="0"/>
      <w:divBdr>
        <w:top w:val="none" w:sz="0" w:space="0" w:color="auto"/>
        <w:left w:val="none" w:sz="0" w:space="0" w:color="auto"/>
        <w:bottom w:val="none" w:sz="0" w:space="0" w:color="auto"/>
        <w:right w:val="none" w:sz="0" w:space="0" w:color="auto"/>
      </w:divBdr>
    </w:div>
    <w:div w:id="986978583">
      <w:bodyDiv w:val="1"/>
      <w:marLeft w:val="0"/>
      <w:marRight w:val="0"/>
      <w:marTop w:val="0"/>
      <w:marBottom w:val="0"/>
      <w:divBdr>
        <w:top w:val="none" w:sz="0" w:space="0" w:color="auto"/>
        <w:left w:val="none" w:sz="0" w:space="0" w:color="auto"/>
        <w:bottom w:val="none" w:sz="0" w:space="0" w:color="auto"/>
        <w:right w:val="none" w:sz="0" w:space="0" w:color="auto"/>
      </w:divBdr>
    </w:div>
    <w:div w:id="1029329725">
      <w:bodyDiv w:val="1"/>
      <w:marLeft w:val="0"/>
      <w:marRight w:val="0"/>
      <w:marTop w:val="0"/>
      <w:marBottom w:val="0"/>
      <w:divBdr>
        <w:top w:val="none" w:sz="0" w:space="0" w:color="auto"/>
        <w:left w:val="none" w:sz="0" w:space="0" w:color="auto"/>
        <w:bottom w:val="none" w:sz="0" w:space="0" w:color="auto"/>
        <w:right w:val="none" w:sz="0" w:space="0" w:color="auto"/>
      </w:divBdr>
    </w:div>
    <w:div w:id="1240139588">
      <w:bodyDiv w:val="1"/>
      <w:marLeft w:val="0"/>
      <w:marRight w:val="0"/>
      <w:marTop w:val="0"/>
      <w:marBottom w:val="0"/>
      <w:divBdr>
        <w:top w:val="none" w:sz="0" w:space="0" w:color="auto"/>
        <w:left w:val="none" w:sz="0" w:space="0" w:color="auto"/>
        <w:bottom w:val="none" w:sz="0" w:space="0" w:color="auto"/>
        <w:right w:val="none" w:sz="0" w:space="0" w:color="auto"/>
      </w:divBdr>
    </w:div>
    <w:div w:id="1246451472">
      <w:bodyDiv w:val="1"/>
      <w:marLeft w:val="0"/>
      <w:marRight w:val="0"/>
      <w:marTop w:val="0"/>
      <w:marBottom w:val="0"/>
      <w:divBdr>
        <w:top w:val="none" w:sz="0" w:space="0" w:color="auto"/>
        <w:left w:val="none" w:sz="0" w:space="0" w:color="auto"/>
        <w:bottom w:val="none" w:sz="0" w:space="0" w:color="auto"/>
        <w:right w:val="none" w:sz="0" w:space="0" w:color="auto"/>
      </w:divBdr>
    </w:div>
    <w:div w:id="1284843489">
      <w:bodyDiv w:val="1"/>
      <w:marLeft w:val="0"/>
      <w:marRight w:val="0"/>
      <w:marTop w:val="0"/>
      <w:marBottom w:val="0"/>
      <w:divBdr>
        <w:top w:val="none" w:sz="0" w:space="0" w:color="auto"/>
        <w:left w:val="none" w:sz="0" w:space="0" w:color="auto"/>
        <w:bottom w:val="none" w:sz="0" w:space="0" w:color="auto"/>
        <w:right w:val="none" w:sz="0" w:space="0" w:color="auto"/>
      </w:divBdr>
    </w:div>
    <w:div w:id="1290824218">
      <w:bodyDiv w:val="1"/>
      <w:marLeft w:val="0"/>
      <w:marRight w:val="0"/>
      <w:marTop w:val="0"/>
      <w:marBottom w:val="0"/>
      <w:divBdr>
        <w:top w:val="none" w:sz="0" w:space="0" w:color="auto"/>
        <w:left w:val="none" w:sz="0" w:space="0" w:color="auto"/>
        <w:bottom w:val="none" w:sz="0" w:space="0" w:color="auto"/>
        <w:right w:val="none" w:sz="0" w:space="0" w:color="auto"/>
      </w:divBdr>
    </w:div>
    <w:div w:id="1324968707">
      <w:bodyDiv w:val="1"/>
      <w:marLeft w:val="0"/>
      <w:marRight w:val="0"/>
      <w:marTop w:val="0"/>
      <w:marBottom w:val="0"/>
      <w:divBdr>
        <w:top w:val="none" w:sz="0" w:space="0" w:color="auto"/>
        <w:left w:val="none" w:sz="0" w:space="0" w:color="auto"/>
        <w:bottom w:val="none" w:sz="0" w:space="0" w:color="auto"/>
        <w:right w:val="none" w:sz="0" w:space="0" w:color="auto"/>
      </w:divBdr>
    </w:div>
    <w:div w:id="1370647390">
      <w:bodyDiv w:val="1"/>
      <w:marLeft w:val="0"/>
      <w:marRight w:val="0"/>
      <w:marTop w:val="0"/>
      <w:marBottom w:val="0"/>
      <w:divBdr>
        <w:top w:val="none" w:sz="0" w:space="0" w:color="auto"/>
        <w:left w:val="none" w:sz="0" w:space="0" w:color="auto"/>
        <w:bottom w:val="none" w:sz="0" w:space="0" w:color="auto"/>
        <w:right w:val="none" w:sz="0" w:space="0" w:color="auto"/>
      </w:divBdr>
    </w:div>
    <w:div w:id="1389651513">
      <w:bodyDiv w:val="1"/>
      <w:marLeft w:val="0"/>
      <w:marRight w:val="0"/>
      <w:marTop w:val="0"/>
      <w:marBottom w:val="0"/>
      <w:divBdr>
        <w:top w:val="none" w:sz="0" w:space="0" w:color="auto"/>
        <w:left w:val="none" w:sz="0" w:space="0" w:color="auto"/>
        <w:bottom w:val="none" w:sz="0" w:space="0" w:color="auto"/>
        <w:right w:val="none" w:sz="0" w:space="0" w:color="auto"/>
      </w:divBdr>
    </w:div>
    <w:div w:id="1409109938">
      <w:bodyDiv w:val="1"/>
      <w:marLeft w:val="0"/>
      <w:marRight w:val="0"/>
      <w:marTop w:val="0"/>
      <w:marBottom w:val="0"/>
      <w:divBdr>
        <w:top w:val="none" w:sz="0" w:space="0" w:color="auto"/>
        <w:left w:val="none" w:sz="0" w:space="0" w:color="auto"/>
        <w:bottom w:val="none" w:sz="0" w:space="0" w:color="auto"/>
        <w:right w:val="none" w:sz="0" w:space="0" w:color="auto"/>
      </w:divBdr>
    </w:div>
    <w:div w:id="1460145394">
      <w:bodyDiv w:val="1"/>
      <w:marLeft w:val="0"/>
      <w:marRight w:val="0"/>
      <w:marTop w:val="0"/>
      <w:marBottom w:val="0"/>
      <w:divBdr>
        <w:top w:val="none" w:sz="0" w:space="0" w:color="auto"/>
        <w:left w:val="none" w:sz="0" w:space="0" w:color="auto"/>
        <w:bottom w:val="none" w:sz="0" w:space="0" w:color="auto"/>
        <w:right w:val="none" w:sz="0" w:space="0" w:color="auto"/>
      </w:divBdr>
    </w:div>
    <w:div w:id="1502547299">
      <w:bodyDiv w:val="1"/>
      <w:marLeft w:val="0"/>
      <w:marRight w:val="0"/>
      <w:marTop w:val="0"/>
      <w:marBottom w:val="0"/>
      <w:divBdr>
        <w:top w:val="none" w:sz="0" w:space="0" w:color="auto"/>
        <w:left w:val="none" w:sz="0" w:space="0" w:color="auto"/>
        <w:bottom w:val="none" w:sz="0" w:space="0" w:color="auto"/>
        <w:right w:val="none" w:sz="0" w:space="0" w:color="auto"/>
      </w:divBdr>
    </w:div>
    <w:div w:id="1554928931">
      <w:bodyDiv w:val="1"/>
      <w:marLeft w:val="0"/>
      <w:marRight w:val="0"/>
      <w:marTop w:val="0"/>
      <w:marBottom w:val="0"/>
      <w:divBdr>
        <w:top w:val="none" w:sz="0" w:space="0" w:color="auto"/>
        <w:left w:val="none" w:sz="0" w:space="0" w:color="auto"/>
        <w:bottom w:val="none" w:sz="0" w:space="0" w:color="auto"/>
        <w:right w:val="none" w:sz="0" w:space="0" w:color="auto"/>
      </w:divBdr>
    </w:div>
    <w:div w:id="1733582677">
      <w:bodyDiv w:val="1"/>
      <w:marLeft w:val="0"/>
      <w:marRight w:val="0"/>
      <w:marTop w:val="0"/>
      <w:marBottom w:val="0"/>
      <w:divBdr>
        <w:top w:val="none" w:sz="0" w:space="0" w:color="auto"/>
        <w:left w:val="none" w:sz="0" w:space="0" w:color="auto"/>
        <w:bottom w:val="none" w:sz="0" w:space="0" w:color="auto"/>
        <w:right w:val="none" w:sz="0" w:space="0" w:color="auto"/>
      </w:divBdr>
    </w:div>
    <w:div w:id="1748188364">
      <w:bodyDiv w:val="1"/>
      <w:marLeft w:val="0"/>
      <w:marRight w:val="0"/>
      <w:marTop w:val="0"/>
      <w:marBottom w:val="0"/>
      <w:divBdr>
        <w:top w:val="none" w:sz="0" w:space="0" w:color="auto"/>
        <w:left w:val="none" w:sz="0" w:space="0" w:color="auto"/>
        <w:bottom w:val="none" w:sz="0" w:space="0" w:color="auto"/>
        <w:right w:val="none" w:sz="0" w:space="0" w:color="auto"/>
      </w:divBdr>
    </w:div>
    <w:div w:id="1850174099">
      <w:bodyDiv w:val="1"/>
      <w:marLeft w:val="0"/>
      <w:marRight w:val="0"/>
      <w:marTop w:val="0"/>
      <w:marBottom w:val="0"/>
      <w:divBdr>
        <w:top w:val="none" w:sz="0" w:space="0" w:color="auto"/>
        <w:left w:val="none" w:sz="0" w:space="0" w:color="auto"/>
        <w:bottom w:val="none" w:sz="0" w:space="0" w:color="auto"/>
        <w:right w:val="none" w:sz="0" w:space="0" w:color="auto"/>
      </w:divBdr>
    </w:div>
    <w:div w:id="1940479666">
      <w:bodyDiv w:val="1"/>
      <w:marLeft w:val="0"/>
      <w:marRight w:val="0"/>
      <w:marTop w:val="0"/>
      <w:marBottom w:val="0"/>
      <w:divBdr>
        <w:top w:val="none" w:sz="0" w:space="0" w:color="auto"/>
        <w:left w:val="none" w:sz="0" w:space="0" w:color="auto"/>
        <w:bottom w:val="none" w:sz="0" w:space="0" w:color="auto"/>
        <w:right w:val="none" w:sz="0" w:space="0" w:color="auto"/>
      </w:divBdr>
    </w:div>
    <w:div w:id="1969697136">
      <w:bodyDiv w:val="1"/>
      <w:marLeft w:val="0"/>
      <w:marRight w:val="0"/>
      <w:marTop w:val="0"/>
      <w:marBottom w:val="0"/>
      <w:divBdr>
        <w:top w:val="none" w:sz="0" w:space="0" w:color="auto"/>
        <w:left w:val="none" w:sz="0" w:space="0" w:color="auto"/>
        <w:bottom w:val="none" w:sz="0" w:space="0" w:color="auto"/>
        <w:right w:val="none" w:sz="0" w:space="0" w:color="auto"/>
      </w:divBdr>
    </w:div>
    <w:div w:id="1985348037">
      <w:bodyDiv w:val="1"/>
      <w:marLeft w:val="0"/>
      <w:marRight w:val="0"/>
      <w:marTop w:val="0"/>
      <w:marBottom w:val="0"/>
      <w:divBdr>
        <w:top w:val="none" w:sz="0" w:space="0" w:color="auto"/>
        <w:left w:val="none" w:sz="0" w:space="0" w:color="auto"/>
        <w:bottom w:val="none" w:sz="0" w:space="0" w:color="auto"/>
        <w:right w:val="none" w:sz="0" w:space="0" w:color="auto"/>
      </w:divBdr>
    </w:div>
    <w:div w:id="2013409569">
      <w:bodyDiv w:val="1"/>
      <w:marLeft w:val="0"/>
      <w:marRight w:val="0"/>
      <w:marTop w:val="0"/>
      <w:marBottom w:val="0"/>
      <w:divBdr>
        <w:top w:val="none" w:sz="0" w:space="0" w:color="auto"/>
        <w:left w:val="none" w:sz="0" w:space="0" w:color="auto"/>
        <w:bottom w:val="none" w:sz="0" w:space="0" w:color="auto"/>
        <w:right w:val="none" w:sz="0" w:space="0" w:color="auto"/>
      </w:divBdr>
    </w:div>
    <w:div w:id="2041275423">
      <w:bodyDiv w:val="1"/>
      <w:marLeft w:val="0"/>
      <w:marRight w:val="0"/>
      <w:marTop w:val="0"/>
      <w:marBottom w:val="0"/>
      <w:divBdr>
        <w:top w:val="none" w:sz="0" w:space="0" w:color="auto"/>
        <w:left w:val="none" w:sz="0" w:space="0" w:color="auto"/>
        <w:bottom w:val="none" w:sz="0" w:space="0" w:color="auto"/>
        <w:right w:val="none" w:sz="0" w:space="0" w:color="auto"/>
      </w:divBdr>
    </w:div>
    <w:div w:id="2053728879">
      <w:bodyDiv w:val="1"/>
      <w:marLeft w:val="0"/>
      <w:marRight w:val="0"/>
      <w:marTop w:val="0"/>
      <w:marBottom w:val="0"/>
      <w:divBdr>
        <w:top w:val="none" w:sz="0" w:space="0" w:color="auto"/>
        <w:left w:val="none" w:sz="0" w:space="0" w:color="auto"/>
        <w:bottom w:val="none" w:sz="0" w:space="0" w:color="auto"/>
        <w:right w:val="none" w:sz="0" w:space="0" w:color="auto"/>
      </w:divBdr>
    </w:div>
    <w:div w:id="2085226173">
      <w:bodyDiv w:val="1"/>
      <w:marLeft w:val="0"/>
      <w:marRight w:val="0"/>
      <w:marTop w:val="0"/>
      <w:marBottom w:val="0"/>
      <w:divBdr>
        <w:top w:val="none" w:sz="0" w:space="0" w:color="auto"/>
        <w:left w:val="none" w:sz="0" w:space="0" w:color="auto"/>
        <w:bottom w:val="none" w:sz="0" w:space="0" w:color="auto"/>
        <w:right w:val="none" w:sz="0" w:space="0" w:color="auto"/>
      </w:divBdr>
    </w:div>
    <w:div w:id="2096003978">
      <w:bodyDiv w:val="1"/>
      <w:marLeft w:val="0"/>
      <w:marRight w:val="0"/>
      <w:marTop w:val="0"/>
      <w:marBottom w:val="0"/>
      <w:divBdr>
        <w:top w:val="none" w:sz="0" w:space="0" w:color="auto"/>
        <w:left w:val="none" w:sz="0" w:space="0" w:color="auto"/>
        <w:bottom w:val="none" w:sz="0" w:space="0" w:color="auto"/>
        <w:right w:val="none" w:sz="0" w:space="0" w:color="auto"/>
      </w:divBdr>
    </w:div>
    <w:div w:id="2117361546">
      <w:bodyDiv w:val="1"/>
      <w:marLeft w:val="0"/>
      <w:marRight w:val="0"/>
      <w:marTop w:val="0"/>
      <w:marBottom w:val="0"/>
      <w:divBdr>
        <w:top w:val="none" w:sz="0" w:space="0" w:color="auto"/>
        <w:left w:val="none" w:sz="0" w:space="0" w:color="auto"/>
        <w:bottom w:val="none" w:sz="0" w:space="0" w:color="auto"/>
        <w:right w:val="none" w:sz="0" w:space="0" w:color="auto"/>
      </w:divBdr>
    </w:div>
    <w:div w:id="2127695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Kel20</b:Tag>
    <b:SourceType>InternetSite</b:SourceType>
    <b:Guid>{681F8048-643A-BF4A-BC43-7819232AC841}</b:Guid>
    <b:Author>
      <b:Author>
        <b:NameList>
          <b:Person>
            <b:Last>Kelly</b:Last>
            <b:First>S.</b:First>
            <b:Middle>Murphy</b:Middle>
          </b:Person>
        </b:NameList>
      </b:Author>
    </b:Author>
    <b:Title>Zoom's massive "overnight success actually took nine years</b:Title>
    <b:Publisher>CNN</b:Publisher>
    <b:Year>2020</b:Year>
    <b:Month>March</b:Month>
    <b:Day>27</b:Day>
    <b:URL>https://edition.cnn.com/2020/03/27/tech/zoom-app-coronavirus/index.html</b:URL>
    <b:RefOrder>3</b:RefOrder>
  </b:Source>
  <b:Source>
    <b:Tag>Dey23</b:Tag>
    <b:SourceType>InternetSite</b:SourceType>
    <b:Guid>{2B6EEEB7-FB94-014F-845B-4AAD74F3DF32}</b:Guid>
    <b:Author>
      <b:Author>
        <b:NameList>
          <b:Person>
            <b:Last>Georgiev</b:Last>
            <b:First>Deyan</b:First>
          </b:Person>
        </b:NameList>
      </b:Author>
    </b:Author>
    <b:Title>TechJury</b:Title>
    <b:URL>https://techjury.net/blog/zoom-statistics/#gref</b:URL>
    <b:Year>2023</b:Year>
    <b:RefOrder>2</b:RefOrder>
  </b:Source>
  <b:Source>
    <b:Tag>Hit</b:Tag>
    <b:SourceType>InternetSite</b:SourceType>
    <b:Guid>{12C2E692-EFC8-6742-BD90-3F7034ED62CD}</b:Guid>
    <b:Author>
      <b:Author>
        <b:NameList>
          <b:Person>
            <b:Last>Shah</b:Last>
            <b:First>Hiten</b:First>
          </b:Person>
        </b:NameList>
      </b:Author>
    </b:Author>
    <b:URL>https://nira.com/zoom-history/</b:URL>
    <b:RefOrder>4</b:RefOrder>
  </b:Source>
  <b:Source>
    <b:Tag>Lew47</b:Tag>
    <b:SourceType>Book</b:SourceType>
    <b:Guid>{3BA2AC0B-3CA0-0441-9A14-C092B6B739E5}</b:Guid>
    <b:Title>Frontiers in Group Dynamics: Concept, method and reality in Social Science. Social Equilibria and Social Change</b:Title>
    <b:Year>1947</b:Year>
    <b:Author>
      <b:Author>
        <b:NameList>
          <b:Person>
            <b:Last>Kurt</b:Last>
            <b:First>Lewin</b:First>
          </b:Person>
        </b:NameList>
      </b:Author>
    </b:Author>
    <b:RefOrder>5</b:RefOrder>
  </b:Source>
  <b:Source>
    <b:Tag>Joh12</b:Tag>
    <b:SourceType>Book</b:SourceType>
    <b:Guid>{70FBE96A-1B9F-AC48-8334-69F99BB55229}</b:Guid>
    <b:Author>
      <b:Author>
        <b:NameList>
          <b:Person>
            <b:Last>Kotter</b:Last>
            <b:First>John</b:First>
            <b:Middle>P.</b:Middle>
          </b:Person>
        </b:NameList>
      </b:Author>
    </b:Author>
    <b:Title>Leading Change</b:Title>
    <b:Year>2012</b:Year>
    <b:RefOrder>6</b:RefOrder>
  </b:Source>
  <b:Source>
    <b:Tag>Rut02</b:Tag>
    <b:SourceType>Book</b:SourceType>
    <b:Guid>{EDA05D63-EA9C-3E44-84C8-C274412470B9}</b:Guid>
    <b:Author>
      <b:Author>
        <b:NameList>
          <b:Person>
            <b:Last>Sharifi</b:Last>
            <b:First>Ruth</b:First>
            <b:Middle>Alas &amp; Sudi</b:Middle>
          </b:Person>
        </b:NameList>
      </b:Author>
    </b:Author>
    <b:Title>Organizational learning and resistance to change in Estonian companies</b:Title>
    <b:Year>2002</b:Year>
    <b:RefOrder>7</b:RefOrder>
  </b:Source>
  <b:Source>
    <b:Tag>Kel201</b:Tag>
    <b:SourceType>InternetSite</b:SourceType>
    <b:Guid>{52F000AF-44C2-C644-80B8-DABF134C4D5D}</b:Guid>
    <b:Title>https://online.hbs.edu/blog/post/change-management-process</b:Title>
    <b:Year>2020</b:Year>
    <b:Author>
      <b:Author>
        <b:NameList>
          <b:Person>
            <b:Last>Miller</b:Last>
            <b:First>Kelsey</b:First>
          </b:Person>
        </b:NameList>
      </b:Author>
    </b:Author>
    <b:URL>5 CRITICAL STEPS IN THE CHANGE MANAGEMENT PROCESS</b:URL>
    <b:RefOrder>1</b:RefOrder>
  </b:Source>
  <b:Source>
    <b:Tag>Reb15</b:Tag>
    <b:SourceType>Book</b:SourceType>
    <b:Guid>{FA43F062-39E5-BD48-84BB-C3DB5642CF99}</b:Guid>
    <b:Title>Leading Sustainable Change: An Organizational Perspective</b:Title>
    <b:Year>2015</b:Year>
    <b:Author>
      <b:Author>
        <b:NameList>
          <b:Person>
            <b:Last>Rebecca Henderson</b:Last>
            <b:First>Ranjqy</b:First>
            <b:Middle>Gulati, Michael Tushman</b:Middle>
          </b:Person>
        </b:NameList>
      </b:Author>
    </b:Author>
    <b:Publisher>Oxford University Press</b:Publisher>
    <b:RefOrder>8</b:RefOrder>
  </b:Source>
</b:Sources>
</file>

<file path=customXml/itemProps1.xml><?xml version="1.0" encoding="utf-8"?>
<ds:datastoreItem xmlns:ds="http://schemas.openxmlformats.org/officeDocument/2006/customXml" ds:itemID="{4F689AED-8477-FB41-818A-4CE055FCE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18</Pages>
  <Words>4765</Words>
  <Characters>27167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145</cp:revision>
  <dcterms:created xsi:type="dcterms:W3CDTF">2023-04-01T04:19:00Z</dcterms:created>
  <dcterms:modified xsi:type="dcterms:W3CDTF">2023-05-06T22:38:00Z</dcterms:modified>
</cp:coreProperties>
</file>