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B71B3" w14:textId="77777777" w:rsidR="00276751" w:rsidRDefault="00276751" w:rsidP="00276751">
      <w:pPr>
        <w:spacing w:line="360" w:lineRule="auto"/>
      </w:pPr>
      <w:r>
        <w:t>Slide 1</w:t>
      </w:r>
    </w:p>
    <w:p w14:paraId="5835D60A" w14:textId="77777777" w:rsidR="00276751" w:rsidRDefault="00276751" w:rsidP="00276751">
      <w:pPr>
        <w:spacing w:line="360" w:lineRule="auto"/>
      </w:pPr>
    </w:p>
    <w:p w14:paraId="24611AC5" w14:textId="77777777" w:rsidR="00276751" w:rsidRDefault="00276751" w:rsidP="00276751">
      <w:pPr>
        <w:spacing w:line="360" w:lineRule="auto"/>
        <w:jc w:val="center"/>
      </w:pPr>
      <w:r>
        <w:object w:dxaOrig="7202" w:dyaOrig="5390" w14:anchorId="322771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1.7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60153614" r:id="rId6"/>
        </w:object>
      </w:r>
    </w:p>
    <w:p w14:paraId="3C4CC8F0" w14:textId="77777777" w:rsidR="00276751" w:rsidRDefault="00276751" w:rsidP="00276751">
      <w:pPr>
        <w:spacing w:line="360" w:lineRule="auto"/>
        <w:jc w:val="center"/>
      </w:pPr>
    </w:p>
    <w:p w14:paraId="68C58311" w14:textId="77777777" w:rsidR="00276751" w:rsidRDefault="00276751" w:rsidP="00276751">
      <w:pPr>
        <w:autoSpaceDE w:val="0"/>
        <w:autoSpaceDN w:val="0"/>
        <w:adjustRightInd w:val="0"/>
        <w:spacing w:after="0" w:line="240" w:lineRule="auto"/>
        <w:jc w:val="center"/>
        <w:rPr>
          <w:rFonts w:ascii="Calibri" w:hAnsi="Calibri" w:cs="Calibri"/>
          <w:b/>
          <w:bCs/>
          <w:color w:val="000000"/>
          <w:sz w:val="24"/>
          <w:szCs w:val="24"/>
          <w:lang w:val="en-IN"/>
        </w:rPr>
      </w:pPr>
      <w:r>
        <w:rPr>
          <w:rFonts w:ascii="Calibri" w:hAnsi="Calibri" w:cs="Calibri"/>
          <w:b/>
          <w:bCs/>
          <w:color w:val="000000"/>
          <w:sz w:val="24"/>
          <w:szCs w:val="24"/>
          <w:lang w:val="en-IN"/>
        </w:rPr>
        <w:t>PRESENTATION</w:t>
      </w:r>
    </w:p>
    <w:p w14:paraId="7C4201E2" w14:textId="77777777" w:rsidR="00276751" w:rsidRDefault="00276751" w:rsidP="00276751">
      <w:pPr>
        <w:autoSpaceDE w:val="0"/>
        <w:autoSpaceDN w:val="0"/>
        <w:adjustRightInd w:val="0"/>
        <w:spacing w:after="0" w:line="240" w:lineRule="auto"/>
        <w:jc w:val="center"/>
        <w:rPr>
          <w:rFonts w:ascii="Calibri" w:hAnsi="Calibri" w:cs="Calibri"/>
          <w:b/>
          <w:bCs/>
          <w:color w:val="000000"/>
          <w:sz w:val="24"/>
          <w:szCs w:val="24"/>
        </w:rPr>
      </w:pPr>
      <w:r>
        <w:rPr>
          <w:rFonts w:ascii="Calibri" w:hAnsi="Calibri" w:cs="Calibri"/>
          <w:b/>
          <w:bCs/>
          <w:color w:val="000000"/>
          <w:sz w:val="24"/>
          <w:szCs w:val="24"/>
        </w:rPr>
        <w:t>Training and Development needs for HR officer</w:t>
      </w:r>
    </w:p>
    <w:p w14:paraId="0B4F2BB9" w14:textId="489AD7D7" w:rsidR="00276751" w:rsidRDefault="00276751" w:rsidP="00276751">
      <w:pPr>
        <w:autoSpaceDE w:val="0"/>
        <w:autoSpaceDN w:val="0"/>
        <w:adjustRightInd w:val="0"/>
        <w:spacing w:after="0" w:line="240" w:lineRule="auto"/>
        <w:jc w:val="center"/>
        <w:rPr>
          <w:rFonts w:ascii="Calibri" w:hAnsi="Calibri" w:cs="Calibri"/>
          <w:b/>
          <w:bCs/>
          <w:color w:val="000000"/>
          <w:sz w:val="24"/>
          <w:szCs w:val="24"/>
        </w:rPr>
      </w:pPr>
      <w:r w:rsidRPr="00276751">
        <w:rPr>
          <w:rFonts w:ascii="Calibri" w:hAnsi="Calibri" w:cs="Calibri"/>
          <w:color w:val="000000"/>
          <w:sz w:val="24"/>
          <w:szCs w:val="24"/>
        </w:rPr>
        <w:t xml:space="preserve">Presented </w:t>
      </w:r>
      <w:r w:rsidRPr="00276751">
        <w:rPr>
          <w:rFonts w:ascii="Calibri" w:hAnsi="Calibri" w:cs="Calibri"/>
          <w:color w:val="000000"/>
          <w:sz w:val="24"/>
          <w:szCs w:val="24"/>
        </w:rPr>
        <w:t>by</w:t>
      </w:r>
      <w:r>
        <w:rPr>
          <w:rFonts w:ascii="Calibri" w:hAnsi="Calibri" w:cs="Calibri"/>
          <w:b/>
          <w:bCs/>
          <w:color w:val="000000"/>
          <w:sz w:val="24"/>
          <w:szCs w:val="24"/>
        </w:rPr>
        <w:t xml:space="preserve"> Pinar </w:t>
      </w:r>
      <w:proofErr w:type="spellStart"/>
      <w:r>
        <w:rPr>
          <w:rFonts w:ascii="Calibri" w:hAnsi="Calibri" w:cs="Calibri"/>
          <w:b/>
          <w:bCs/>
          <w:color w:val="000000"/>
          <w:sz w:val="24"/>
          <w:szCs w:val="24"/>
        </w:rPr>
        <w:t>altintas</w:t>
      </w:r>
      <w:proofErr w:type="spellEnd"/>
      <w:r>
        <w:rPr>
          <w:rFonts w:ascii="Calibri" w:hAnsi="Calibri" w:cs="Calibri"/>
          <w:b/>
          <w:bCs/>
          <w:color w:val="000000"/>
          <w:sz w:val="24"/>
          <w:szCs w:val="24"/>
        </w:rPr>
        <w:t xml:space="preserve"> (1818319)</w:t>
      </w:r>
    </w:p>
    <w:p w14:paraId="774D0BFB" w14:textId="77777777" w:rsidR="00276751" w:rsidRDefault="00276751" w:rsidP="00276751">
      <w:pPr>
        <w:autoSpaceDE w:val="0"/>
        <w:autoSpaceDN w:val="0"/>
        <w:adjustRightInd w:val="0"/>
        <w:spacing w:after="0" w:line="240" w:lineRule="auto"/>
        <w:jc w:val="center"/>
        <w:rPr>
          <w:rFonts w:ascii="Calibri" w:hAnsi="Calibri" w:cs="Calibri"/>
          <w:b/>
          <w:bCs/>
          <w:color w:val="000000"/>
          <w:sz w:val="24"/>
          <w:szCs w:val="24"/>
        </w:rPr>
      </w:pPr>
      <w:r w:rsidRPr="00276751">
        <w:rPr>
          <w:rFonts w:ascii="Calibri" w:hAnsi="Calibri" w:cs="Calibri"/>
          <w:color w:val="000000"/>
          <w:sz w:val="24"/>
          <w:szCs w:val="24"/>
        </w:rPr>
        <w:t>Prepared for:</w:t>
      </w:r>
      <w:r>
        <w:rPr>
          <w:rFonts w:ascii="Calibri" w:hAnsi="Calibri" w:cs="Calibri"/>
          <w:b/>
          <w:bCs/>
          <w:color w:val="000000"/>
          <w:sz w:val="24"/>
          <w:szCs w:val="24"/>
        </w:rPr>
        <w:t xml:space="preserve"> </w:t>
      </w:r>
      <w:proofErr w:type="spellStart"/>
      <w:r>
        <w:rPr>
          <w:rFonts w:ascii="Calibri" w:hAnsi="Calibri" w:cs="Calibri"/>
          <w:b/>
          <w:bCs/>
          <w:color w:val="000000"/>
          <w:sz w:val="24"/>
          <w:szCs w:val="24"/>
        </w:rPr>
        <w:t>Mushfiqur</w:t>
      </w:r>
      <w:proofErr w:type="spellEnd"/>
      <w:r>
        <w:rPr>
          <w:rFonts w:ascii="Calibri" w:hAnsi="Calibri" w:cs="Calibri"/>
          <w:b/>
          <w:bCs/>
          <w:color w:val="000000"/>
          <w:sz w:val="24"/>
          <w:szCs w:val="24"/>
        </w:rPr>
        <w:t xml:space="preserve"> Rahman</w:t>
      </w:r>
    </w:p>
    <w:p w14:paraId="61D189BA" w14:textId="77777777" w:rsidR="00276751" w:rsidRDefault="00276751" w:rsidP="00276751">
      <w:pPr>
        <w:autoSpaceDE w:val="0"/>
        <w:autoSpaceDN w:val="0"/>
        <w:adjustRightInd w:val="0"/>
        <w:spacing w:after="0" w:line="240" w:lineRule="auto"/>
        <w:rPr>
          <w:rFonts w:ascii="Calibri" w:hAnsi="Calibri" w:cs="Calibri"/>
          <w:b/>
          <w:bCs/>
          <w:color w:val="000000"/>
          <w:sz w:val="24"/>
          <w:szCs w:val="24"/>
        </w:rPr>
      </w:pPr>
    </w:p>
    <w:p w14:paraId="3E9D93FD" w14:textId="77777777" w:rsidR="00276751" w:rsidRDefault="00276751" w:rsidP="00276751">
      <w:pPr>
        <w:autoSpaceDE w:val="0"/>
        <w:autoSpaceDN w:val="0"/>
        <w:adjustRightInd w:val="0"/>
        <w:spacing w:after="0" w:line="240" w:lineRule="auto"/>
        <w:rPr>
          <w:rFonts w:ascii="Calibri" w:hAnsi="Calibri" w:cs="Calibri"/>
          <w:b/>
          <w:bCs/>
          <w:color w:val="000000"/>
          <w:sz w:val="24"/>
          <w:szCs w:val="24"/>
          <w:lang w:val="en-IN"/>
        </w:rPr>
      </w:pPr>
    </w:p>
    <w:p w14:paraId="3E432E92" w14:textId="77777777" w:rsidR="00276751" w:rsidRDefault="00276751" w:rsidP="00276751">
      <w:pPr>
        <w:autoSpaceDE w:val="0"/>
        <w:autoSpaceDN w:val="0"/>
        <w:adjustRightInd w:val="0"/>
        <w:spacing w:after="0" w:line="240" w:lineRule="auto"/>
        <w:rPr>
          <w:rFonts w:ascii="Calibri" w:hAnsi="Calibri" w:cs="Calibri"/>
          <w:color w:val="000000"/>
          <w:sz w:val="24"/>
          <w:szCs w:val="24"/>
          <w:lang w:val="en-US"/>
        </w:rPr>
      </w:pPr>
    </w:p>
    <w:p w14:paraId="325E72D4" w14:textId="77777777" w:rsidR="00276751" w:rsidRDefault="00276751" w:rsidP="00276751">
      <w:pPr>
        <w:autoSpaceDE w:val="0"/>
        <w:autoSpaceDN w:val="0"/>
        <w:adjustRightInd w:val="0"/>
        <w:spacing w:after="0" w:line="240" w:lineRule="auto"/>
        <w:rPr>
          <w:rFonts w:ascii="Arial" w:hAnsi="Arial" w:cs="Arial"/>
          <w:sz w:val="24"/>
          <w:szCs w:val="24"/>
        </w:rPr>
      </w:pPr>
    </w:p>
    <w:p w14:paraId="6C67F60C" w14:textId="77777777" w:rsidR="00276751" w:rsidRDefault="00276751" w:rsidP="00276751">
      <w:pPr>
        <w:spacing w:line="360" w:lineRule="auto"/>
      </w:pPr>
    </w:p>
    <w:p w14:paraId="6B570BB0" w14:textId="77777777" w:rsidR="00276751" w:rsidRDefault="00276751">
      <w:r>
        <w:br w:type="page"/>
      </w:r>
    </w:p>
    <w:p w14:paraId="05685D58" w14:textId="77777777" w:rsidR="00276751" w:rsidRDefault="00276751" w:rsidP="00276751">
      <w:pPr>
        <w:spacing w:line="360" w:lineRule="auto"/>
      </w:pPr>
      <w:r>
        <w:lastRenderedPageBreak/>
        <w:t>Slide 2</w:t>
      </w:r>
    </w:p>
    <w:p w14:paraId="0FD1BCEF" w14:textId="77777777" w:rsidR="00276751" w:rsidRDefault="00276751" w:rsidP="00276751">
      <w:pPr>
        <w:spacing w:line="360" w:lineRule="auto"/>
      </w:pPr>
    </w:p>
    <w:p w14:paraId="7C49C6A1" w14:textId="77777777" w:rsidR="00276751" w:rsidRDefault="00276751" w:rsidP="00276751">
      <w:pPr>
        <w:spacing w:line="360" w:lineRule="auto"/>
        <w:jc w:val="center"/>
      </w:pPr>
      <w:r>
        <w:object w:dxaOrig="7202" w:dyaOrig="5390" w14:anchorId="2E4CB52D">
          <v:shape id="_x0000_i1030" type="#_x0000_t75" style="width:270pt;height:201.7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660153615" r:id="rId8"/>
        </w:object>
      </w:r>
    </w:p>
    <w:p w14:paraId="35561C54" w14:textId="77777777" w:rsidR="00276751" w:rsidRDefault="00276751" w:rsidP="00276751">
      <w:pPr>
        <w:spacing w:line="360" w:lineRule="auto"/>
        <w:jc w:val="center"/>
      </w:pPr>
    </w:p>
    <w:p w14:paraId="43899683" w14:textId="5660798C" w:rsidR="00276751" w:rsidRDefault="00276751" w:rsidP="00276751">
      <w:pPr>
        <w:autoSpaceDE w:val="0"/>
        <w:autoSpaceDN w:val="0"/>
        <w:adjustRightInd w:val="0"/>
        <w:spacing w:after="0" w:line="240" w:lineRule="auto"/>
        <w:ind w:left="720" w:hanging="360"/>
        <w:jc w:val="center"/>
        <w:rPr>
          <w:rFonts w:ascii="Calibri" w:hAnsi="Calibri" w:cs="Calibri"/>
          <w:b/>
          <w:bCs/>
          <w:color w:val="000000"/>
          <w:sz w:val="24"/>
          <w:szCs w:val="24"/>
          <w:lang w:val="en-US"/>
        </w:rPr>
      </w:pPr>
      <w:r>
        <w:rPr>
          <w:rFonts w:ascii="Calibri" w:hAnsi="Calibri" w:cs="Calibri"/>
          <w:b/>
          <w:bCs/>
          <w:color w:val="000000"/>
          <w:sz w:val="24"/>
          <w:szCs w:val="24"/>
          <w:lang w:val="en-US"/>
        </w:rPr>
        <w:t>Agenda</w:t>
      </w:r>
    </w:p>
    <w:p w14:paraId="105FEAD2" w14:textId="77777777" w:rsidR="00276751" w:rsidRDefault="00276751" w:rsidP="00276751">
      <w:pPr>
        <w:numPr>
          <w:ilvl w:val="0"/>
          <w:numId w:val="1"/>
        </w:numPr>
        <w:autoSpaceDE w:val="0"/>
        <w:autoSpaceDN w:val="0"/>
        <w:adjustRightInd w:val="0"/>
        <w:spacing w:after="0" w:line="240" w:lineRule="auto"/>
        <w:ind w:left="720" w:hanging="360"/>
        <w:rPr>
          <w:rFonts w:ascii="Calibri" w:hAnsi="Calibri" w:cs="Calibri"/>
          <w:color w:val="000000"/>
          <w:sz w:val="24"/>
          <w:szCs w:val="24"/>
          <w:lang w:val="en-US"/>
        </w:rPr>
      </w:pPr>
      <w:r>
        <w:rPr>
          <w:rFonts w:ascii="Calibri" w:hAnsi="Calibri" w:cs="Calibri"/>
          <w:color w:val="000000"/>
          <w:sz w:val="24"/>
          <w:szCs w:val="24"/>
          <w:lang w:val="en-US"/>
        </w:rPr>
        <w:t xml:space="preserve"> Appropriate Knowledge and skills required by HR officer</w:t>
      </w:r>
    </w:p>
    <w:p w14:paraId="4AC03BDA" w14:textId="77777777" w:rsidR="00276751" w:rsidRDefault="00276751" w:rsidP="00276751">
      <w:pPr>
        <w:numPr>
          <w:ilvl w:val="0"/>
          <w:numId w:val="1"/>
        </w:numPr>
        <w:autoSpaceDE w:val="0"/>
        <w:autoSpaceDN w:val="0"/>
        <w:adjustRightInd w:val="0"/>
        <w:spacing w:after="0" w:line="240" w:lineRule="auto"/>
        <w:ind w:left="720" w:hanging="360"/>
        <w:rPr>
          <w:rFonts w:ascii="Calibri" w:hAnsi="Calibri" w:cs="Calibri"/>
          <w:color w:val="000000"/>
          <w:sz w:val="24"/>
          <w:szCs w:val="24"/>
          <w:lang w:val="en-IN"/>
        </w:rPr>
      </w:pPr>
      <w:r>
        <w:rPr>
          <w:rFonts w:ascii="Calibri" w:hAnsi="Calibri" w:cs="Calibri"/>
          <w:color w:val="000000"/>
          <w:sz w:val="24"/>
          <w:szCs w:val="24"/>
          <w:lang w:val="en-US"/>
        </w:rPr>
        <w:t xml:space="preserve">  </w:t>
      </w:r>
      <w:r>
        <w:rPr>
          <w:rFonts w:ascii="Calibri" w:hAnsi="Calibri" w:cs="Calibri"/>
          <w:color w:val="000000"/>
          <w:sz w:val="24"/>
          <w:szCs w:val="24"/>
          <w:lang w:val="en-IN"/>
        </w:rPr>
        <w:t>Maslow's hierarchy of needs</w:t>
      </w:r>
    </w:p>
    <w:p w14:paraId="4BC4F190" w14:textId="77777777" w:rsidR="00276751" w:rsidRDefault="00276751" w:rsidP="00276751">
      <w:pPr>
        <w:numPr>
          <w:ilvl w:val="0"/>
          <w:numId w:val="1"/>
        </w:numPr>
        <w:autoSpaceDE w:val="0"/>
        <w:autoSpaceDN w:val="0"/>
        <w:adjustRightInd w:val="0"/>
        <w:spacing w:after="0" w:line="240" w:lineRule="auto"/>
        <w:ind w:left="720" w:hanging="360"/>
        <w:rPr>
          <w:rFonts w:ascii="Calibri" w:hAnsi="Calibri" w:cs="Calibri"/>
          <w:color w:val="000000"/>
          <w:sz w:val="24"/>
          <w:szCs w:val="24"/>
          <w:lang w:val="en-IN"/>
        </w:rPr>
      </w:pPr>
      <w:r>
        <w:rPr>
          <w:rFonts w:ascii="Calibri" w:hAnsi="Calibri" w:cs="Calibri"/>
          <w:color w:val="000000"/>
          <w:sz w:val="24"/>
          <w:szCs w:val="24"/>
          <w:lang w:val="en-IN"/>
        </w:rPr>
        <w:t xml:space="preserve">  Behaviour required by HR officer</w:t>
      </w:r>
    </w:p>
    <w:p w14:paraId="5D73F335" w14:textId="77777777" w:rsidR="00276751" w:rsidRDefault="00276751" w:rsidP="00276751">
      <w:pPr>
        <w:numPr>
          <w:ilvl w:val="0"/>
          <w:numId w:val="1"/>
        </w:numPr>
        <w:autoSpaceDE w:val="0"/>
        <w:autoSpaceDN w:val="0"/>
        <w:adjustRightInd w:val="0"/>
        <w:spacing w:after="0" w:line="240" w:lineRule="auto"/>
        <w:ind w:left="720" w:hanging="360"/>
        <w:rPr>
          <w:rFonts w:ascii="Calibri" w:hAnsi="Calibri" w:cs="Calibri"/>
          <w:color w:val="000000"/>
          <w:sz w:val="24"/>
          <w:szCs w:val="24"/>
          <w:lang w:val="en-IN"/>
        </w:rPr>
      </w:pPr>
      <w:r>
        <w:rPr>
          <w:rFonts w:ascii="Calibri" w:hAnsi="Calibri" w:cs="Calibri"/>
          <w:color w:val="000000"/>
          <w:sz w:val="24"/>
          <w:szCs w:val="24"/>
          <w:lang w:val="en-IN"/>
        </w:rPr>
        <w:t xml:space="preserve">  Expectancy theory</w:t>
      </w:r>
    </w:p>
    <w:p w14:paraId="4446268C" w14:textId="77777777" w:rsidR="00276751" w:rsidRDefault="00276751" w:rsidP="00276751">
      <w:pPr>
        <w:numPr>
          <w:ilvl w:val="0"/>
          <w:numId w:val="1"/>
        </w:numPr>
        <w:autoSpaceDE w:val="0"/>
        <w:autoSpaceDN w:val="0"/>
        <w:adjustRightInd w:val="0"/>
        <w:spacing w:after="0" w:line="240" w:lineRule="auto"/>
        <w:ind w:left="720" w:hanging="360"/>
        <w:rPr>
          <w:rFonts w:ascii="Calibri" w:hAnsi="Calibri" w:cs="Calibri"/>
          <w:color w:val="000000"/>
          <w:sz w:val="24"/>
          <w:szCs w:val="24"/>
        </w:rPr>
      </w:pPr>
      <w:r>
        <w:rPr>
          <w:rFonts w:ascii="Calibri" w:hAnsi="Calibri" w:cs="Calibri"/>
          <w:color w:val="000000"/>
          <w:sz w:val="24"/>
          <w:szCs w:val="24"/>
          <w:lang w:val="en-IN"/>
        </w:rPr>
        <w:t xml:space="preserve">  Individual development at workplace</w:t>
      </w:r>
    </w:p>
    <w:p w14:paraId="5241B115" w14:textId="77777777" w:rsidR="00276751" w:rsidRDefault="00276751" w:rsidP="00276751">
      <w:pPr>
        <w:autoSpaceDE w:val="0"/>
        <w:autoSpaceDN w:val="0"/>
        <w:adjustRightInd w:val="0"/>
        <w:spacing w:after="0" w:line="240" w:lineRule="auto"/>
        <w:rPr>
          <w:rFonts w:ascii="Arial" w:hAnsi="Arial" w:cs="Arial"/>
          <w:sz w:val="24"/>
          <w:szCs w:val="24"/>
        </w:rPr>
      </w:pPr>
    </w:p>
    <w:p w14:paraId="3D3365DE" w14:textId="77777777" w:rsidR="00276751" w:rsidRDefault="00276751" w:rsidP="00276751">
      <w:pPr>
        <w:spacing w:line="360" w:lineRule="auto"/>
      </w:pPr>
    </w:p>
    <w:p w14:paraId="77D7DD6C" w14:textId="77777777" w:rsidR="00276751" w:rsidRDefault="00276751">
      <w:r>
        <w:br w:type="page"/>
      </w:r>
    </w:p>
    <w:p w14:paraId="2F566807" w14:textId="77777777" w:rsidR="00276751" w:rsidRDefault="00276751" w:rsidP="00276751">
      <w:pPr>
        <w:spacing w:line="360" w:lineRule="auto"/>
      </w:pPr>
      <w:r>
        <w:lastRenderedPageBreak/>
        <w:t>Slide 3</w:t>
      </w:r>
    </w:p>
    <w:p w14:paraId="20E1AEAF" w14:textId="77777777" w:rsidR="00276751" w:rsidRDefault="00276751" w:rsidP="00276751">
      <w:pPr>
        <w:spacing w:line="360" w:lineRule="auto"/>
      </w:pPr>
    </w:p>
    <w:p w14:paraId="0CF736C2" w14:textId="77777777" w:rsidR="00276751" w:rsidRDefault="00276751" w:rsidP="00276751">
      <w:pPr>
        <w:spacing w:line="360" w:lineRule="auto"/>
        <w:jc w:val="center"/>
      </w:pPr>
      <w:r>
        <w:object w:dxaOrig="7202" w:dyaOrig="5390" w14:anchorId="4FCF5703">
          <v:shape id="_x0000_i1035" type="#_x0000_t75" style="width:270pt;height:201.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5" DrawAspect="Content" ObjectID="_1660153616" r:id="rId10"/>
        </w:object>
      </w:r>
    </w:p>
    <w:p w14:paraId="02FC7963" w14:textId="77777777" w:rsidR="00276751" w:rsidRDefault="00276751" w:rsidP="00276751">
      <w:pPr>
        <w:spacing w:line="360" w:lineRule="auto"/>
        <w:jc w:val="center"/>
      </w:pPr>
    </w:p>
    <w:p w14:paraId="2AC97454" w14:textId="63D4AF12" w:rsidR="00276751" w:rsidRDefault="00276751" w:rsidP="00276751">
      <w:pPr>
        <w:autoSpaceDE w:val="0"/>
        <w:autoSpaceDN w:val="0"/>
        <w:adjustRightInd w:val="0"/>
        <w:spacing w:after="0" w:line="240" w:lineRule="auto"/>
        <w:jc w:val="both"/>
        <w:rPr>
          <w:rFonts w:ascii="Calibri" w:hAnsi="Calibri" w:cs="Calibri"/>
          <w:color w:val="000000"/>
          <w:sz w:val="24"/>
          <w:szCs w:val="24"/>
          <w:lang w:val="en-US"/>
        </w:rPr>
      </w:pPr>
      <w:r>
        <w:rPr>
          <w:rFonts w:ascii="Calibri" w:hAnsi="Calibri" w:cs="Calibri"/>
          <w:color w:val="000000"/>
          <w:sz w:val="24"/>
          <w:szCs w:val="24"/>
          <w:lang w:val="en-IN"/>
        </w:rPr>
        <w:t xml:space="preserve">The employees can develop their skills and competencies with an organization. When the appropriate developmental vehicles </w:t>
      </w:r>
      <w:r>
        <w:rPr>
          <w:rFonts w:ascii="Calibri" w:hAnsi="Calibri" w:cs="Calibri"/>
          <w:color w:val="000000"/>
          <w:sz w:val="24"/>
          <w:szCs w:val="24"/>
          <w:lang w:val="en-IN"/>
        </w:rPr>
        <w:t>are available</w:t>
      </w:r>
      <w:r>
        <w:rPr>
          <w:rFonts w:ascii="Calibri" w:hAnsi="Calibri" w:cs="Calibri"/>
          <w:color w:val="000000"/>
          <w:sz w:val="24"/>
          <w:szCs w:val="24"/>
          <w:lang w:val="en-IN"/>
        </w:rPr>
        <w:t xml:space="preserve"> in the organisation, the employees are likely to quench their developmental needs and become better. </w:t>
      </w:r>
      <w:r>
        <w:rPr>
          <w:rFonts w:ascii="Calibri" w:eastAsia="Times New Roman" w:hAnsi="Times New Roman" w:cs="Calibri"/>
          <w:color w:val="000000"/>
          <w:sz w:val="24"/>
          <w:szCs w:val="24"/>
          <w:lang w:val="en-IN"/>
        </w:rPr>
        <w:t xml:space="preserve">The purpose of the presentation is to demonstrate the development vehicles available in Unilever and the potential development needs. The effectiveness of the development vehicles in meeting the development needs of the company will be portrayed through the presentation. </w:t>
      </w:r>
    </w:p>
    <w:p w14:paraId="0D807830" w14:textId="77777777" w:rsidR="00276751" w:rsidRDefault="00276751" w:rsidP="00276751">
      <w:pPr>
        <w:autoSpaceDE w:val="0"/>
        <w:autoSpaceDN w:val="0"/>
        <w:adjustRightInd w:val="0"/>
        <w:spacing w:after="0" w:line="240" w:lineRule="auto"/>
        <w:jc w:val="both"/>
        <w:rPr>
          <w:rFonts w:ascii="Calibri" w:hAnsi="Calibri" w:cs="Calibri"/>
          <w:color w:val="000000"/>
          <w:sz w:val="24"/>
          <w:szCs w:val="24"/>
          <w:lang w:val="en-US"/>
        </w:rPr>
      </w:pPr>
    </w:p>
    <w:p w14:paraId="148F805D" w14:textId="77777777" w:rsidR="00276751" w:rsidRDefault="00276751" w:rsidP="00276751">
      <w:pPr>
        <w:autoSpaceDE w:val="0"/>
        <w:autoSpaceDN w:val="0"/>
        <w:adjustRightInd w:val="0"/>
        <w:spacing w:after="0" w:line="240" w:lineRule="auto"/>
        <w:jc w:val="both"/>
        <w:rPr>
          <w:rFonts w:ascii="Arial" w:hAnsi="Arial" w:cs="Arial"/>
          <w:sz w:val="24"/>
          <w:szCs w:val="24"/>
        </w:rPr>
      </w:pPr>
    </w:p>
    <w:p w14:paraId="603C28BB" w14:textId="77777777" w:rsidR="00276751" w:rsidRDefault="00276751" w:rsidP="00276751">
      <w:pPr>
        <w:spacing w:line="360" w:lineRule="auto"/>
      </w:pPr>
    </w:p>
    <w:p w14:paraId="7EF36991" w14:textId="77777777" w:rsidR="00276751" w:rsidRDefault="00276751">
      <w:r>
        <w:br w:type="page"/>
      </w:r>
    </w:p>
    <w:p w14:paraId="5B25E57F" w14:textId="77777777" w:rsidR="00276751" w:rsidRDefault="00276751" w:rsidP="00276751">
      <w:pPr>
        <w:spacing w:line="360" w:lineRule="auto"/>
      </w:pPr>
      <w:r>
        <w:lastRenderedPageBreak/>
        <w:t>Slide 4</w:t>
      </w:r>
    </w:p>
    <w:p w14:paraId="57E222DC" w14:textId="77777777" w:rsidR="00276751" w:rsidRDefault="00276751" w:rsidP="00276751">
      <w:pPr>
        <w:spacing w:line="360" w:lineRule="auto"/>
      </w:pPr>
    </w:p>
    <w:p w14:paraId="19603714" w14:textId="77777777" w:rsidR="00276751" w:rsidRDefault="00276751" w:rsidP="00276751">
      <w:pPr>
        <w:spacing w:line="360" w:lineRule="auto"/>
        <w:jc w:val="center"/>
      </w:pPr>
      <w:r>
        <w:object w:dxaOrig="7202" w:dyaOrig="5390" w14:anchorId="6049FBDC">
          <v:shape id="_x0000_i1040" type="#_x0000_t75" style="width:270pt;height:201.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0" DrawAspect="Content" ObjectID="_1660153617" r:id="rId12"/>
        </w:object>
      </w:r>
    </w:p>
    <w:p w14:paraId="1B2DB5FC" w14:textId="77777777" w:rsidR="00276751" w:rsidRDefault="00276751" w:rsidP="00276751">
      <w:pPr>
        <w:spacing w:line="360" w:lineRule="auto"/>
        <w:jc w:val="center"/>
      </w:pPr>
    </w:p>
    <w:p w14:paraId="43AB5578" w14:textId="68191285" w:rsidR="00276751" w:rsidRDefault="00276751" w:rsidP="00276751">
      <w:pPr>
        <w:autoSpaceDE w:val="0"/>
        <w:autoSpaceDN w:val="0"/>
        <w:adjustRightInd w:val="0"/>
        <w:spacing w:after="0" w:line="240" w:lineRule="auto"/>
        <w:jc w:val="both"/>
        <w:rPr>
          <w:rFonts w:ascii="Calibri" w:hAnsi="Calibri" w:cs="Calibri"/>
          <w:color w:val="000000"/>
          <w:sz w:val="24"/>
          <w:szCs w:val="24"/>
          <w:lang w:val="en-US"/>
        </w:rPr>
      </w:pPr>
      <w:r>
        <w:rPr>
          <w:rFonts w:ascii="Calibri" w:eastAsia="Times New Roman" w:hAnsi="Times New Roman" w:cs="Calibri"/>
          <w:color w:val="000000"/>
          <w:sz w:val="24"/>
          <w:szCs w:val="24"/>
          <w:lang w:val="en-IN"/>
        </w:rPr>
        <w:t xml:space="preserve">The Unilever is a renowned multinational company, headquartered in London, UK </w:t>
      </w:r>
      <w:r>
        <w:rPr>
          <w:rFonts w:ascii="Calibri" w:hAnsi="Calibri" w:cs="Calibri"/>
          <w:color w:val="000000"/>
          <w:sz w:val="24"/>
          <w:szCs w:val="24"/>
          <w:lang w:val="en-IN"/>
        </w:rPr>
        <w:t>(unilever.com, 2020</w:t>
      </w:r>
      <w:r>
        <w:rPr>
          <w:rFonts w:ascii="Calibri" w:eastAsia="Times New Roman" w:hAnsi="Times New Roman" w:cs="Calibri"/>
          <w:color w:val="000000"/>
          <w:sz w:val="24"/>
          <w:szCs w:val="24"/>
          <w:lang w:val="en-IN"/>
        </w:rPr>
        <w:t xml:space="preserve">). The company deals with consumer goods, such as food products, energy drinks, tea, pet food, cleaning agents, beauty products, baby foods, breakfast cereals, personal care products, household products and various pharmaceutical products.  The company owns more than 400 brands, such as </w:t>
      </w:r>
      <w:r>
        <w:rPr>
          <w:rFonts w:ascii="Calibri" w:eastAsia="Times New Roman" w:hAnsi="Times New Roman" w:cs="Calibri"/>
          <w:color w:val="000000"/>
          <w:sz w:val="24"/>
          <w:szCs w:val="24"/>
          <w:lang w:val="en-IN"/>
        </w:rPr>
        <w:t>Heart brand</w:t>
      </w:r>
      <w:r>
        <w:rPr>
          <w:rFonts w:ascii="Calibri" w:eastAsia="Times New Roman" w:hAnsi="Times New Roman" w:cs="Calibri"/>
          <w:color w:val="000000"/>
          <w:sz w:val="24"/>
          <w:szCs w:val="24"/>
          <w:lang w:val="en-IN"/>
        </w:rPr>
        <w:t xml:space="preserve"> ice cream, Dove, Lipton, Magnum, </w:t>
      </w:r>
      <w:proofErr w:type="spellStart"/>
      <w:r>
        <w:rPr>
          <w:rFonts w:ascii="Calibri" w:eastAsia="Times New Roman" w:hAnsi="Times New Roman" w:cs="Calibri"/>
          <w:color w:val="000000"/>
          <w:sz w:val="24"/>
          <w:szCs w:val="24"/>
          <w:lang w:val="en-IN"/>
        </w:rPr>
        <w:t>Sunsilk</w:t>
      </w:r>
      <w:proofErr w:type="spellEnd"/>
      <w:r>
        <w:rPr>
          <w:rFonts w:ascii="Calibri" w:eastAsia="Times New Roman" w:hAnsi="Times New Roman" w:cs="Calibri"/>
          <w:color w:val="000000"/>
          <w:sz w:val="24"/>
          <w:szCs w:val="24"/>
          <w:lang w:val="en-IN"/>
        </w:rPr>
        <w:t xml:space="preserve">, </w:t>
      </w:r>
      <w:proofErr w:type="spellStart"/>
      <w:r>
        <w:rPr>
          <w:rFonts w:ascii="Calibri" w:eastAsia="Times New Roman" w:hAnsi="Times New Roman" w:cs="Calibri"/>
          <w:color w:val="000000"/>
          <w:sz w:val="24"/>
          <w:szCs w:val="24"/>
          <w:lang w:val="en-IN"/>
        </w:rPr>
        <w:t>Kissan</w:t>
      </w:r>
      <w:proofErr w:type="spellEnd"/>
      <w:r>
        <w:rPr>
          <w:rFonts w:ascii="Calibri" w:eastAsia="Times New Roman" w:hAnsi="Times New Roman" w:cs="Calibri"/>
          <w:color w:val="000000"/>
          <w:sz w:val="24"/>
          <w:szCs w:val="24"/>
          <w:lang w:val="en-IN"/>
        </w:rPr>
        <w:t>, Knorr and so on. The mission of the company is to augmenting vitality to life (</w:t>
      </w:r>
      <w:r>
        <w:rPr>
          <w:rFonts w:ascii="Calibri" w:hAnsi="Calibri" w:cs="Calibri"/>
          <w:color w:val="000000"/>
          <w:sz w:val="24"/>
          <w:szCs w:val="24"/>
          <w:lang w:val="en-IN"/>
        </w:rPr>
        <w:t>unilever.com, 2020</w:t>
      </w:r>
      <w:r>
        <w:rPr>
          <w:rFonts w:ascii="Calibri" w:eastAsia="Times New Roman" w:hAnsi="Times New Roman" w:cs="Calibri"/>
          <w:color w:val="000000"/>
          <w:sz w:val="24"/>
          <w:szCs w:val="24"/>
          <w:lang w:val="en-IN"/>
        </w:rPr>
        <w:t xml:space="preserve">). The company operates in 190 countries of Europe, Asia, America with the aim to ensure wellbeing of people, and enjoy their life. </w:t>
      </w:r>
    </w:p>
    <w:p w14:paraId="1EFABD07" w14:textId="77777777" w:rsidR="00276751" w:rsidRDefault="00276751" w:rsidP="00276751">
      <w:pPr>
        <w:autoSpaceDE w:val="0"/>
        <w:autoSpaceDN w:val="0"/>
        <w:adjustRightInd w:val="0"/>
        <w:spacing w:after="0" w:line="240" w:lineRule="auto"/>
        <w:jc w:val="both"/>
        <w:rPr>
          <w:rFonts w:ascii="Calibri" w:hAnsi="Calibri" w:cs="Calibri"/>
          <w:color w:val="000000"/>
          <w:sz w:val="24"/>
          <w:szCs w:val="24"/>
          <w:lang w:val="en-US"/>
        </w:rPr>
      </w:pPr>
    </w:p>
    <w:p w14:paraId="1432869E" w14:textId="77777777" w:rsidR="00276751" w:rsidRDefault="00276751" w:rsidP="00276751">
      <w:pPr>
        <w:autoSpaceDE w:val="0"/>
        <w:autoSpaceDN w:val="0"/>
        <w:adjustRightInd w:val="0"/>
        <w:spacing w:after="0" w:line="240" w:lineRule="auto"/>
        <w:rPr>
          <w:rFonts w:ascii="Arial" w:hAnsi="Arial" w:cs="Arial"/>
          <w:sz w:val="24"/>
          <w:szCs w:val="24"/>
        </w:rPr>
      </w:pPr>
    </w:p>
    <w:p w14:paraId="71632367" w14:textId="77777777" w:rsidR="00276751" w:rsidRDefault="00276751" w:rsidP="00276751">
      <w:pPr>
        <w:spacing w:line="360" w:lineRule="auto"/>
      </w:pPr>
    </w:p>
    <w:p w14:paraId="0352159E" w14:textId="77777777" w:rsidR="00276751" w:rsidRDefault="00276751">
      <w:r>
        <w:br w:type="page"/>
      </w:r>
    </w:p>
    <w:p w14:paraId="7F13F0C9" w14:textId="77777777" w:rsidR="00276751" w:rsidRDefault="00276751" w:rsidP="00276751">
      <w:pPr>
        <w:spacing w:line="360" w:lineRule="auto"/>
      </w:pPr>
      <w:r>
        <w:lastRenderedPageBreak/>
        <w:t>Slide 5</w:t>
      </w:r>
    </w:p>
    <w:p w14:paraId="3B095D89" w14:textId="77777777" w:rsidR="00276751" w:rsidRDefault="00276751" w:rsidP="00276751">
      <w:pPr>
        <w:spacing w:line="360" w:lineRule="auto"/>
      </w:pPr>
    </w:p>
    <w:p w14:paraId="71562DC1" w14:textId="77777777" w:rsidR="00276751" w:rsidRDefault="00276751" w:rsidP="00276751">
      <w:pPr>
        <w:spacing w:line="360" w:lineRule="auto"/>
        <w:jc w:val="center"/>
      </w:pPr>
      <w:r>
        <w:object w:dxaOrig="7202" w:dyaOrig="5390" w14:anchorId="115004BC">
          <v:shape id="_x0000_i1045" type="#_x0000_t75" style="width:270pt;height:201.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5" DrawAspect="Content" ObjectID="_1660153618" r:id="rId14"/>
        </w:object>
      </w:r>
    </w:p>
    <w:p w14:paraId="12262EEA" w14:textId="77777777" w:rsidR="00276751" w:rsidRDefault="00276751" w:rsidP="00276751">
      <w:pPr>
        <w:spacing w:line="360" w:lineRule="auto"/>
        <w:jc w:val="center"/>
      </w:pPr>
    </w:p>
    <w:p w14:paraId="5DE28CC4" w14:textId="1960AEDD"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xml:space="preserve">      </w:t>
      </w:r>
      <w:r>
        <w:rPr>
          <w:rFonts w:ascii="Calibri" w:eastAsia="Times New Roman" w:hAnsi="Times New Roman" w:cs="Calibri"/>
          <w:color w:val="000000"/>
          <w:sz w:val="24"/>
          <w:szCs w:val="24"/>
          <w:lang w:val="en-US"/>
        </w:rPr>
        <w:t>The human resource officer of Unilever should have efficient communication, problem solving, coaching, recruitment and selection, maintenance of work ethics, proactivity and administrative skills (</w:t>
      </w:r>
      <w:r>
        <w:rPr>
          <w:rFonts w:ascii="Calibri" w:eastAsia="Times New Roman" w:hAnsi="Times New Roman" w:cs="Calibri"/>
          <w:color w:val="000000"/>
          <w:sz w:val="24"/>
          <w:szCs w:val="24"/>
          <w:lang w:val="en-AU"/>
        </w:rPr>
        <w:t>Patra, &amp; Tripathi, 2019</w:t>
      </w:r>
      <w:r>
        <w:rPr>
          <w:rFonts w:ascii="Calibri" w:eastAsia="Times New Roman" w:hAnsi="Times New Roman" w:cs="Calibri"/>
          <w:color w:val="000000"/>
          <w:sz w:val="24"/>
          <w:szCs w:val="24"/>
          <w:lang w:val="en-US"/>
        </w:rPr>
        <w:t>). Communication is extensively crucial for the area officer as the officer links the employees and the business of Unilever. Communication is crucial as the HR officer conveys the business goals and objectives to the employees as well as understand their concerns and gather their opinions regarding there working experience with Unilever. The HR officer of the company requires having efficient administrative skills to manage the inflow and outflow of the employees, their payroll, leaves, absence as well as performance (</w:t>
      </w:r>
      <w:proofErr w:type="spellStart"/>
      <w:r>
        <w:rPr>
          <w:rFonts w:ascii="Calibri" w:eastAsia="Times New Roman" w:hAnsi="Times New Roman" w:cs="Calibri"/>
          <w:color w:val="000000"/>
          <w:sz w:val="24"/>
          <w:szCs w:val="24"/>
          <w:lang w:val="en-AU"/>
        </w:rPr>
        <w:t>Tsui</w:t>
      </w:r>
      <w:proofErr w:type="spellEnd"/>
      <w:r>
        <w:rPr>
          <w:rFonts w:ascii="Calibri" w:eastAsia="Times New Roman" w:hAnsi="Times New Roman" w:cs="Calibri"/>
          <w:color w:val="000000"/>
          <w:sz w:val="24"/>
          <w:szCs w:val="24"/>
          <w:lang w:val="en-AU"/>
        </w:rPr>
        <w:t xml:space="preserve"> &amp; Schamberger, 2017</w:t>
      </w:r>
      <w:r>
        <w:rPr>
          <w:rFonts w:ascii="Calibri" w:eastAsia="Times New Roman" w:hAnsi="Times New Roman" w:cs="Calibri"/>
          <w:color w:val="000000"/>
          <w:sz w:val="24"/>
          <w:szCs w:val="24"/>
          <w:lang w:val="en-US"/>
        </w:rPr>
        <w:t>). Unilever</w:t>
      </w:r>
      <w:r>
        <w:rPr>
          <w:rFonts w:ascii="Calibri" w:eastAsia="Times New Roman" w:hAnsi="Times New Roman" w:cs="Calibri"/>
          <w:color w:val="000000"/>
          <w:sz w:val="24"/>
          <w:szCs w:val="24"/>
          <w:lang w:val="en-US"/>
        </w:rPr>
        <w:t>’</w:t>
      </w:r>
      <w:r>
        <w:rPr>
          <w:rFonts w:ascii="Calibri" w:eastAsia="Times New Roman" w:hAnsi="Times New Roman" w:cs="Calibri"/>
          <w:color w:val="000000"/>
          <w:sz w:val="24"/>
          <w:szCs w:val="24"/>
          <w:lang w:val="en-US"/>
        </w:rPr>
        <w:t>s HR officer requires efficient proactivity to identify the potential issues in the workforce and take effective measures to prevent them (</w:t>
      </w:r>
      <w:proofErr w:type="spellStart"/>
      <w:r>
        <w:rPr>
          <w:rFonts w:ascii="Calibri" w:eastAsia="Times New Roman" w:hAnsi="Times New Roman" w:cs="Calibri"/>
          <w:color w:val="000000"/>
          <w:sz w:val="24"/>
          <w:szCs w:val="24"/>
          <w:lang w:val="en-AU"/>
        </w:rPr>
        <w:t>Luu</w:t>
      </w:r>
      <w:proofErr w:type="spellEnd"/>
      <w:r>
        <w:rPr>
          <w:rFonts w:ascii="Calibri" w:eastAsia="Times New Roman" w:hAnsi="Times New Roman" w:cs="Calibri"/>
          <w:color w:val="000000"/>
          <w:sz w:val="24"/>
          <w:szCs w:val="24"/>
          <w:lang w:val="en-AU"/>
        </w:rPr>
        <w:t>, 2018)</w:t>
      </w:r>
      <w:r>
        <w:rPr>
          <w:rFonts w:ascii="Calibri" w:eastAsia="Times New Roman" w:hAnsi="Times New Roman" w:cs="Calibri"/>
          <w:color w:val="000000"/>
          <w:sz w:val="24"/>
          <w:szCs w:val="24"/>
          <w:lang w:val="en-US"/>
        </w:rPr>
        <w:t>. Coaching, supervising, and monitoring the required skills to manage the workforce effectively as per the goals of Unilever. As Unilever is adapting and implementing technology faster for better processes, the HR officer needs to have adequate knowledge of the HRIS, industrial and employee psychology.</w:t>
      </w:r>
    </w:p>
    <w:p w14:paraId="573F192A" w14:textId="77777777" w:rsidR="00276751" w:rsidRDefault="00276751" w:rsidP="00276751">
      <w:pPr>
        <w:autoSpaceDE w:val="0"/>
        <w:autoSpaceDN w:val="0"/>
        <w:adjustRightInd w:val="0"/>
        <w:spacing w:after="0" w:line="240" w:lineRule="auto"/>
        <w:ind w:left="720" w:hanging="360"/>
        <w:rPr>
          <w:rFonts w:ascii="Calibri" w:hAnsi="Calibri" w:cs="Calibri"/>
          <w:color w:val="000000"/>
          <w:sz w:val="24"/>
          <w:szCs w:val="24"/>
          <w:lang w:val="en-IN"/>
        </w:rPr>
      </w:pPr>
    </w:p>
    <w:p w14:paraId="2AB5318E" w14:textId="77777777" w:rsidR="00276751" w:rsidRDefault="00276751" w:rsidP="00276751">
      <w:pPr>
        <w:autoSpaceDE w:val="0"/>
        <w:autoSpaceDN w:val="0"/>
        <w:adjustRightInd w:val="0"/>
        <w:spacing w:after="0" w:line="240" w:lineRule="auto"/>
        <w:rPr>
          <w:rFonts w:ascii="Arial" w:hAnsi="Arial" w:cs="Arial"/>
          <w:sz w:val="24"/>
          <w:szCs w:val="24"/>
        </w:rPr>
      </w:pPr>
    </w:p>
    <w:p w14:paraId="043AF180" w14:textId="77777777" w:rsidR="00276751" w:rsidRDefault="00276751" w:rsidP="00276751">
      <w:pPr>
        <w:spacing w:line="360" w:lineRule="auto"/>
      </w:pPr>
    </w:p>
    <w:p w14:paraId="644F77F7" w14:textId="77777777" w:rsidR="00276751" w:rsidRDefault="00276751">
      <w:r>
        <w:br w:type="page"/>
      </w:r>
    </w:p>
    <w:p w14:paraId="57BA2EF9" w14:textId="77777777" w:rsidR="00276751" w:rsidRDefault="00276751" w:rsidP="00276751">
      <w:pPr>
        <w:spacing w:line="360" w:lineRule="auto"/>
      </w:pPr>
      <w:r>
        <w:lastRenderedPageBreak/>
        <w:t>Slide 6</w:t>
      </w:r>
    </w:p>
    <w:p w14:paraId="1CA8E40C" w14:textId="77777777" w:rsidR="00276751" w:rsidRDefault="00276751" w:rsidP="00276751">
      <w:pPr>
        <w:spacing w:line="360" w:lineRule="auto"/>
      </w:pPr>
    </w:p>
    <w:p w14:paraId="16414ED1" w14:textId="77777777" w:rsidR="00276751" w:rsidRDefault="00276751" w:rsidP="00276751">
      <w:pPr>
        <w:spacing w:line="360" w:lineRule="auto"/>
        <w:jc w:val="center"/>
      </w:pPr>
      <w:r>
        <w:object w:dxaOrig="7202" w:dyaOrig="5390" w14:anchorId="45D263A8">
          <v:shape id="_x0000_i1050" type="#_x0000_t75" style="width:270pt;height:201.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0" DrawAspect="Content" ObjectID="_1660153619" r:id="rId16"/>
        </w:object>
      </w:r>
    </w:p>
    <w:p w14:paraId="62797314" w14:textId="77777777" w:rsidR="00276751" w:rsidRDefault="00276751" w:rsidP="00276751">
      <w:pPr>
        <w:spacing w:line="360" w:lineRule="auto"/>
        <w:jc w:val="center"/>
      </w:pPr>
    </w:p>
    <w:p w14:paraId="6840A738" w14:textId="341D0704"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IN"/>
        </w:rPr>
        <w:t xml:space="preserve">       </w:t>
      </w:r>
      <w:r>
        <w:rPr>
          <w:rFonts w:ascii="Calibri" w:eastAsia="Times New Roman" w:hAnsi="Times New Roman" w:cs="Calibri"/>
          <w:color w:val="000000"/>
          <w:sz w:val="24"/>
          <w:szCs w:val="24"/>
          <w:lang w:val="en-IN"/>
        </w:rPr>
        <w:t xml:space="preserve">As per the hierarchy of needs theory, coined by Maslow, human </w:t>
      </w:r>
      <w:r>
        <w:rPr>
          <w:rFonts w:ascii="Calibri" w:eastAsia="Times New Roman" w:hAnsi="Times New Roman" w:cs="Calibri"/>
          <w:color w:val="000000"/>
          <w:sz w:val="24"/>
          <w:szCs w:val="24"/>
          <w:lang w:val="en-IN"/>
        </w:rPr>
        <w:t>is</w:t>
      </w:r>
      <w:r>
        <w:rPr>
          <w:rFonts w:ascii="Calibri" w:eastAsia="Times New Roman" w:hAnsi="Times New Roman" w:cs="Calibri"/>
          <w:color w:val="000000"/>
          <w:sz w:val="24"/>
          <w:szCs w:val="24"/>
          <w:lang w:val="en-IN"/>
        </w:rPr>
        <w:t xml:space="preserve"> motivated by psychological, social, safety, self-actualization and self-esteem related needs. In terms of the HR practices of Unilever, these five needs could be practiced by the HR to manage the work force and address the development needs of the employees (</w:t>
      </w:r>
      <w:r>
        <w:rPr>
          <w:rFonts w:ascii="Calibri" w:eastAsia="Times New Roman" w:hAnsi="Times New Roman" w:cs="Calibri"/>
          <w:color w:val="000000"/>
          <w:sz w:val="24"/>
          <w:szCs w:val="24"/>
          <w:lang w:val="en-AU"/>
        </w:rPr>
        <w:t>Mason, 2017</w:t>
      </w:r>
      <w:r>
        <w:rPr>
          <w:rFonts w:ascii="Calibri" w:eastAsia="Times New Roman" w:hAnsi="Times New Roman" w:cs="Calibri"/>
          <w:color w:val="000000"/>
          <w:sz w:val="24"/>
          <w:szCs w:val="24"/>
          <w:lang w:val="en-IN"/>
        </w:rPr>
        <w:t xml:space="preserve">). </w:t>
      </w:r>
    </w:p>
    <w:p w14:paraId="135C1133" w14:textId="6A384688"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IN"/>
        </w:rPr>
        <w:t xml:space="preserve">       </w:t>
      </w:r>
      <w:r>
        <w:rPr>
          <w:rFonts w:ascii="Calibri" w:eastAsia="Times New Roman" w:hAnsi="Times New Roman" w:cs="Calibri"/>
          <w:color w:val="000000"/>
          <w:sz w:val="24"/>
          <w:szCs w:val="24"/>
          <w:lang w:val="en-IN"/>
        </w:rPr>
        <w:t>Psychological needs in terms of employees of Unilever include the comfortable workplace, essential amenities, as well as regular salary. The safety needs of the employees include formal employment contracts, sick pay as well as workplace health and safety (</w:t>
      </w:r>
      <w:proofErr w:type="spellStart"/>
      <w:r>
        <w:rPr>
          <w:rFonts w:ascii="Calibri" w:eastAsia="Times New Roman" w:hAnsi="Times New Roman" w:cs="Calibri"/>
          <w:color w:val="000000"/>
          <w:sz w:val="24"/>
          <w:szCs w:val="24"/>
          <w:lang w:val="en-AU"/>
        </w:rPr>
        <w:t>Fallatah</w:t>
      </w:r>
      <w:proofErr w:type="spellEnd"/>
      <w:r>
        <w:rPr>
          <w:rFonts w:ascii="Calibri" w:eastAsia="Times New Roman" w:hAnsi="Times New Roman" w:cs="Calibri"/>
          <w:color w:val="000000"/>
          <w:sz w:val="24"/>
          <w:szCs w:val="24"/>
          <w:lang w:val="en-AU"/>
        </w:rPr>
        <w:t>, and Syed, 2018)</w:t>
      </w:r>
      <w:r>
        <w:rPr>
          <w:rFonts w:ascii="Calibri" w:eastAsia="Times New Roman" w:hAnsi="Times New Roman" w:cs="Calibri"/>
          <w:color w:val="000000"/>
          <w:sz w:val="24"/>
          <w:szCs w:val="24"/>
          <w:lang w:val="en-IN"/>
        </w:rPr>
        <w:t>. For social needs the HR officer of Unilever should practice promoting teamwork, encouraging communication between different departments and levels of hierarchy. Employee appraisal, celebration of achievement, and rewards could be practised by HR officer of Unilever to motivate the employees for self-esteem. Training, mentoring, promotion and personal development plans are offered by Unilever for the self-actualization of the employees which encourages them and motivates them to work as per the Maslow</w:t>
      </w:r>
      <w:r>
        <w:rPr>
          <w:rFonts w:ascii="Calibri" w:eastAsia="Times New Roman" w:hAnsi="Times New Roman" w:cs="Calibri"/>
          <w:color w:val="000000"/>
          <w:sz w:val="24"/>
          <w:szCs w:val="24"/>
          <w:lang w:val="en-IN"/>
        </w:rPr>
        <w:t>’</w:t>
      </w:r>
      <w:r>
        <w:rPr>
          <w:rFonts w:ascii="Calibri" w:eastAsia="Times New Roman" w:hAnsi="Times New Roman" w:cs="Calibri"/>
          <w:color w:val="000000"/>
          <w:sz w:val="24"/>
          <w:szCs w:val="24"/>
          <w:lang w:val="en-IN"/>
        </w:rPr>
        <w:t xml:space="preserve">s hierarchical concept. </w:t>
      </w:r>
    </w:p>
    <w:p w14:paraId="4E0C7CAF" w14:textId="77777777" w:rsidR="00276751" w:rsidRDefault="00276751" w:rsidP="00276751">
      <w:pPr>
        <w:autoSpaceDE w:val="0"/>
        <w:autoSpaceDN w:val="0"/>
        <w:adjustRightInd w:val="0"/>
        <w:spacing w:after="0" w:line="240" w:lineRule="auto"/>
        <w:ind w:left="720" w:hanging="360"/>
        <w:rPr>
          <w:rFonts w:ascii="Calibri" w:hAnsi="Calibri" w:cs="Calibri"/>
          <w:color w:val="000000"/>
          <w:sz w:val="24"/>
          <w:szCs w:val="24"/>
          <w:lang w:val="en-IN"/>
        </w:rPr>
      </w:pPr>
    </w:p>
    <w:p w14:paraId="50183764" w14:textId="77777777" w:rsidR="00276751" w:rsidRDefault="00276751" w:rsidP="00276751">
      <w:pPr>
        <w:autoSpaceDE w:val="0"/>
        <w:autoSpaceDN w:val="0"/>
        <w:adjustRightInd w:val="0"/>
        <w:spacing w:after="0" w:line="240" w:lineRule="auto"/>
        <w:rPr>
          <w:rFonts w:ascii="Arial" w:hAnsi="Arial" w:cs="Arial"/>
          <w:sz w:val="24"/>
          <w:szCs w:val="24"/>
        </w:rPr>
      </w:pPr>
    </w:p>
    <w:p w14:paraId="4C11CDCC" w14:textId="77777777" w:rsidR="00276751" w:rsidRDefault="00276751" w:rsidP="00276751">
      <w:pPr>
        <w:spacing w:line="360" w:lineRule="auto"/>
      </w:pPr>
    </w:p>
    <w:p w14:paraId="6210D61C" w14:textId="77777777" w:rsidR="00276751" w:rsidRDefault="00276751">
      <w:r>
        <w:br w:type="page"/>
      </w:r>
    </w:p>
    <w:p w14:paraId="3AF2E98E" w14:textId="77777777" w:rsidR="00276751" w:rsidRDefault="00276751" w:rsidP="00276751">
      <w:pPr>
        <w:spacing w:line="360" w:lineRule="auto"/>
      </w:pPr>
      <w:r>
        <w:lastRenderedPageBreak/>
        <w:t>Slide 7</w:t>
      </w:r>
    </w:p>
    <w:p w14:paraId="13F6D052" w14:textId="77777777" w:rsidR="00276751" w:rsidRDefault="00276751" w:rsidP="00276751">
      <w:pPr>
        <w:spacing w:line="360" w:lineRule="auto"/>
      </w:pPr>
    </w:p>
    <w:p w14:paraId="7EA28432" w14:textId="77777777" w:rsidR="00276751" w:rsidRDefault="00276751" w:rsidP="00276751">
      <w:pPr>
        <w:spacing w:line="360" w:lineRule="auto"/>
        <w:jc w:val="center"/>
      </w:pPr>
      <w:r>
        <w:object w:dxaOrig="7202" w:dyaOrig="5390" w14:anchorId="3346092F">
          <v:shape id="_x0000_i1055" type="#_x0000_t75" style="width:270pt;height:201.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55" DrawAspect="Content" ObjectID="_1660153620" r:id="rId18"/>
        </w:object>
      </w:r>
    </w:p>
    <w:p w14:paraId="3BB66B06" w14:textId="77777777" w:rsidR="00276751" w:rsidRDefault="00276751" w:rsidP="00276751">
      <w:pPr>
        <w:spacing w:line="360" w:lineRule="auto"/>
        <w:jc w:val="center"/>
      </w:pPr>
    </w:p>
    <w:p w14:paraId="60349E91" w14:textId="3F6F98DD"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xml:space="preserve">      </w:t>
      </w:r>
      <w:r>
        <w:rPr>
          <w:rFonts w:ascii="Calibri" w:eastAsia="Times New Roman" w:hAnsi="Times New Roman" w:cs="Calibri"/>
          <w:color w:val="000000"/>
          <w:sz w:val="24"/>
          <w:szCs w:val="24"/>
          <w:lang w:val="en-US"/>
        </w:rPr>
        <w:t>The HR officer of Unilever requires being honest and should have positive attitude. Credibility, courage, future orientation, solution-driven behavior is prioritized for an efficient HR professional who could efficiently manage the workforce and manage the development needs of the employees (</w:t>
      </w:r>
      <w:proofErr w:type="spellStart"/>
      <w:r>
        <w:rPr>
          <w:rFonts w:ascii="Calibri" w:eastAsia="Times New Roman" w:hAnsi="Times New Roman" w:cs="Calibri"/>
          <w:color w:val="000000"/>
          <w:sz w:val="24"/>
          <w:szCs w:val="24"/>
          <w:lang w:val="en-AU"/>
        </w:rPr>
        <w:t>Luu</w:t>
      </w:r>
      <w:proofErr w:type="spellEnd"/>
      <w:r>
        <w:rPr>
          <w:rFonts w:ascii="Calibri" w:eastAsia="Times New Roman" w:hAnsi="Times New Roman" w:cs="Calibri"/>
          <w:color w:val="000000"/>
          <w:sz w:val="24"/>
          <w:szCs w:val="24"/>
          <w:lang w:val="en-AU"/>
        </w:rPr>
        <w:t>, 2018</w:t>
      </w:r>
      <w:r>
        <w:rPr>
          <w:rFonts w:ascii="Calibri" w:eastAsia="Times New Roman" w:hAnsi="Times New Roman" w:cs="Calibri"/>
          <w:color w:val="000000"/>
          <w:sz w:val="24"/>
          <w:szCs w:val="24"/>
          <w:lang w:val="en-US"/>
        </w:rPr>
        <w:t>). The HR professional is required to be a critical thinker and prudent enough to manage the employee related issues efficiently (</w:t>
      </w:r>
      <w:proofErr w:type="spellStart"/>
      <w:r>
        <w:rPr>
          <w:rFonts w:ascii="Calibri" w:eastAsia="Times New Roman" w:hAnsi="Times New Roman" w:cs="Calibri"/>
          <w:color w:val="000000"/>
          <w:sz w:val="24"/>
          <w:szCs w:val="24"/>
          <w:lang w:val="en-AU"/>
        </w:rPr>
        <w:t>Luu</w:t>
      </w:r>
      <w:proofErr w:type="spellEnd"/>
      <w:r>
        <w:rPr>
          <w:rFonts w:ascii="Calibri" w:eastAsia="Times New Roman" w:hAnsi="Times New Roman" w:cs="Calibri"/>
          <w:color w:val="000000"/>
          <w:sz w:val="24"/>
          <w:szCs w:val="24"/>
          <w:lang w:val="en-AU"/>
        </w:rPr>
        <w:t>, 2018</w:t>
      </w:r>
      <w:r>
        <w:rPr>
          <w:rFonts w:ascii="Calibri" w:eastAsia="Times New Roman" w:hAnsi="Times New Roman" w:cs="Calibri"/>
          <w:color w:val="000000"/>
          <w:sz w:val="24"/>
          <w:szCs w:val="24"/>
          <w:lang w:val="en-US"/>
        </w:rPr>
        <w:t xml:space="preserve">). Collaborative nature, empathetic mindset, emotional intelligence is crucial. Most importantly, the HR needs to be motivated to the improvement of workforce of Unilever. </w:t>
      </w:r>
    </w:p>
    <w:p w14:paraId="5DB41543" w14:textId="77777777" w:rsidR="00276751" w:rsidRDefault="00276751" w:rsidP="00276751">
      <w:pPr>
        <w:autoSpaceDE w:val="0"/>
        <w:autoSpaceDN w:val="0"/>
        <w:adjustRightInd w:val="0"/>
        <w:spacing w:after="0" w:line="240" w:lineRule="auto"/>
        <w:ind w:left="720" w:hanging="360"/>
        <w:jc w:val="both"/>
        <w:rPr>
          <w:rFonts w:ascii="Calibri" w:hAnsi="Calibri" w:cs="Calibri"/>
          <w:color w:val="000000"/>
          <w:sz w:val="24"/>
          <w:szCs w:val="24"/>
          <w:lang w:val="en-IN"/>
        </w:rPr>
      </w:pPr>
    </w:p>
    <w:p w14:paraId="60A09D74" w14:textId="77777777" w:rsidR="00276751" w:rsidRDefault="00276751" w:rsidP="00276751">
      <w:pPr>
        <w:autoSpaceDE w:val="0"/>
        <w:autoSpaceDN w:val="0"/>
        <w:adjustRightInd w:val="0"/>
        <w:spacing w:after="0" w:line="240" w:lineRule="auto"/>
        <w:rPr>
          <w:rFonts w:ascii="Arial" w:hAnsi="Arial" w:cs="Arial"/>
          <w:sz w:val="24"/>
          <w:szCs w:val="24"/>
        </w:rPr>
      </w:pPr>
    </w:p>
    <w:p w14:paraId="0CC55D7C" w14:textId="77777777" w:rsidR="00276751" w:rsidRDefault="00276751" w:rsidP="00276751">
      <w:pPr>
        <w:spacing w:line="360" w:lineRule="auto"/>
      </w:pPr>
    </w:p>
    <w:p w14:paraId="0AA01892" w14:textId="77777777" w:rsidR="00276751" w:rsidRDefault="00276751">
      <w:r>
        <w:br w:type="page"/>
      </w:r>
    </w:p>
    <w:p w14:paraId="3ADB4732" w14:textId="77777777" w:rsidR="00276751" w:rsidRDefault="00276751" w:rsidP="00276751">
      <w:pPr>
        <w:spacing w:line="360" w:lineRule="auto"/>
      </w:pPr>
      <w:r>
        <w:lastRenderedPageBreak/>
        <w:t>Slide 8</w:t>
      </w:r>
    </w:p>
    <w:p w14:paraId="09471ED0" w14:textId="77777777" w:rsidR="00276751" w:rsidRDefault="00276751" w:rsidP="00276751">
      <w:pPr>
        <w:spacing w:line="360" w:lineRule="auto"/>
      </w:pPr>
    </w:p>
    <w:p w14:paraId="0875B648" w14:textId="77777777" w:rsidR="00276751" w:rsidRDefault="00276751" w:rsidP="00276751">
      <w:pPr>
        <w:spacing w:line="360" w:lineRule="auto"/>
        <w:jc w:val="center"/>
      </w:pPr>
      <w:r>
        <w:object w:dxaOrig="7202" w:dyaOrig="5390" w14:anchorId="20DB3228">
          <v:shape id="_x0000_i1060" type="#_x0000_t75" style="width:270pt;height:201.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0" DrawAspect="Content" ObjectID="_1660153621" r:id="rId20"/>
        </w:object>
      </w:r>
    </w:p>
    <w:p w14:paraId="26DE9BC9" w14:textId="77777777" w:rsidR="00276751" w:rsidRDefault="00276751" w:rsidP="00276751">
      <w:pPr>
        <w:spacing w:line="360" w:lineRule="auto"/>
        <w:jc w:val="center"/>
      </w:pPr>
    </w:p>
    <w:p w14:paraId="450B2744" w14:textId="23485DE1"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IN"/>
        </w:rPr>
        <w:t xml:space="preserve">       </w:t>
      </w:r>
      <w:r>
        <w:rPr>
          <w:rFonts w:ascii="Calibri" w:eastAsia="Times New Roman" w:hAnsi="Times New Roman" w:cs="Calibri"/>
          <w:color w:val="000000"/>
          <w:sz w:val="24"/>
          <w:szCs w:val="24"/>
          <w:lang w:val="en-IN"/>
        </w:rPr>
        <w:t xml:space="preserve">As per the expectancy theory, </w:t>
      </w:r>
      <w:r>
        <w:rPr>
          <w:rFonts w:ascii="Calibri" w:eastAsia="Times New Roman" w:hAnsi="Times New Roman" w:cs="Calibri"/>
          <w:color w:val="000000"/>
          <w:sz w:val="24"/>
          <w:szCs w:val="24"/>
          <w:lang w:val="en-IN"/>
        </w:rPr>
        <w:t>expectation influences</w:t>
      </w:r>
      <w:r>
        <w:rPr>
          <w:rFonts w:ascii="Calibri" w:eastAsia="Times New Roman" w:hAnsi="Times New Roman" w:cs="Calibri"/>
          <w:color w:val="000000"/>
          <w:sz w:val="24"/>
          <w:szCs w:val="24"/>
          <w:lang w:val="en-IN"/>
        </w:rPr>
        <w:t xml:space="preserve"> the decision of an individual regarding how much effort is to be implemented for a specific task or situation. If the HR of Unilever expects that positive attitude towards employees, empathic and collaborative nature will allow to meet the developmental needs of employees, the HR officer will perform optimum to work as per expectations (</w:t>
      </w:r>
      <w:r>
        <w:rPr>
          <w:rFonts w:ascii="Calibri" w:eastAsia="Times New Roman" w:hAnsi="Times New Roman" w:cs="Calibri"/>
          <w:color w:val="000000"/>
          <w:sz w:val="24"/>
          <w:szCs w:val="24"/>
          <w:lang w:val="en-AU"/>
        </w:rPr>
        <w:t>Lee, 2019)</w:t>
      </w:r>
      <w:r>
        <w:rPr>
          <w:rFonts w:ascii="Calibri" w:eastAsia="Times New Roman" w:hAnsi="Times New Roman" w:cs="Calibri"/>
          <w:color w:val="000000"/>
          <w:sz w:val="24"/>
          <w:szCs w:val="24"/>
          <w:lang w:val="en-IN"/>
        </w:rPr>
        <w:t xml:space="preserve">. As per the model, the performance leads to efficient outcome. There comes the concept of valence which indicates the emotional orientation which the HR holds with respect to the outcomes. The depth to which the HR officer will want to ensure better management of the human resources, the motivation will be higher. The three elements of the theory, expectancy instrumental and valence analyses the HR </w:t>
      </w:r>
      <w:r>
        <w:rPr>
          <w:rFonts w:ascii="Calibri" w:eastAsia="Times New Roman" w:hAnsi="Times New Roman" w:cs="Calibri"/>
          <w:color w:val="000000"/>
          <w:sz w:val="24"/>
          <w:szCs w:val="24"/>
          <w:lang w:val="en-IN"/>
        </w:rPr>
        <w:t>officer</w:t>
      </w:r>
      <w:r>
        <w:rPr>
          <w:rFonts w:ascii="Calibri" w:eastAsia="Times New Roman" w:hAnsi="Times New Roman" w:cs="Calibri"/>
          <w:color w:val="000000"/>
          <w:sz w:val="24"/>
          <w:szCs w:val="24"/>
          <w:lang w:val="en-IN"/>
        </w:rPr>
        <w:t>’</w:t>
      </w:r>
      <w:r>
        <w:rPr>
          <w:rFonts w:ascii="Calibri" w:eastAsia="Times New Roman" w:hAnsi="Times New Roman" w:cs="Calibri"/>
          <w:color w:val="000000"/>
          <w:sz w:val="24"/>
          <w:szCs w:val="24"/>
          <w:lang w:val="en-IN"/>
        </w:rPr>
        <w:t>s</w:t>
      </w:r>
      <w:r>
        <w:rPr>
          <w:rFonts w:ascii="Calibri" w:eastAsia="Times New Roman" w:hAnsi="Times New Roman" w:cs="Calibri"/>
          <w:color w:val="000000"/>
          <w:sz w:val="24"/>
          <w:szCs w:val="24"/>
          <w:lang w:val="en-IN"/>
        </w:rPr>
        <w:t xml:space="preserve"> behaviour to the HR related goals (</w:t>
      </w:r>
      <w:r>
        <w:rPr>
          <w:rFonts w:ascii="Calibri" w:eastAsia="Times New Roman" w:hAnsi="Times New Roman" w:cs="Calibri"/>
          <w:color w:val="000000"/>
          <w:sz w:val="24"/>
          <w:szCs w:val="24"/>
          <w:lang w:val="en-AU"/>
        </w:rPr>
        <w:t>Lee, 2019)</w:t>
      </w:r>
      <w:r>
        <w:rPr>
          <w:rFonts w:ascii="Calibri" w:eastAsia="Times New Roman" w:hAnsi="Times New Roman" w:cs="Calibri"/>
          <w:color w:val="000000"/>
          <w:sz w:val="24"/>
          <w:szCs w:val="24"/>
          <w:lang w:val="en-IN"/>
        </w:rPr>
        <w:t xml:space="preserve">. </w:t>
      </w:r>
    </w:p>
    <w:p w14:paraId="57EE2CD9" w14:textId="77777777" w:rsidR="00276751" w:rsidRDefault="00276751" w:rsidP="00276751">
      <w:pPr>
        <w:autoSpaceDE w:val="0"/>
        <w:autoSpaceDN w:val="0"/>
        <w:adjustRightInd w:val="0"/>
        <w:spacing w:after="0" w:line="240" w:lineRule="auto"/>
        <w:ind w:left="720" w:hanging="360"/>
        <w:rPr>
          <w:rFonts w:ascii="Calibri" w:hAnsi="Calibri" w:cs="Calibri"/>
          <w:color w:val="000000"/>
          <w:sz w:val="24"/>
          <w:szCs w:val="24"/>
          <w:lang w:val="en-IN"/>
        </w:rPr>
      </w:pPr>
    </w:p>
    <w:p w14:paraId="673B762B" w14:textId="77777777" w:rsidR="00276751" w:rsidRDefault="00276751" w:rsidP="00276751">
      <w:pPr>
        <w:autoSpaceDE w:val="0"/>
        <w:autoSpaceDN w:val="0"/>
        <w:adjustRightInd w:val="0"/>
        <w:spacing w:after="0" w:line="240" w:lineRule="auto"/>
        <w:rPr>
          <w:rFonts w:ascii="Arial" w:hAnsi="Arial" w:cs="Arial"/>
          <w:sz w:val="24"/>
          <w:szCs w:val="24"/>
        </w:rPr>
      </w:pPr>
    </w:p>
    <w:p w14:paraId="6F313AB1" w14:textId="77777777" w:rsidR="00276751" w:rsidRDefault="00276751" w:rsidP="00276751">
      <w:pPr>
        <w:spacing w:line="360" w:lineRule="auto"/>
      </w:pPr>
    </w:p>
    <w:p w14:paraId="4EA587CB" w14:textId="77777777" w:rsidR="00276751" w:rsidRDefault="00276751">
      <w:r>
        <w:br w:type="page"/>
      </w:r>
    </w:p>
    <w:p w14:paraId="3F575B60" w14:textId="77777777" w:rsidR="00276751" w:rsidRDefault="00276751" w:rsidP="00276751">
      <w:pPr>
        <w:spacing w:line="360" w:lineRule="auto"/>
      </w:pPr>
      <w:r>
        <w:lastRenderedPageBreak/>
        <w:t>Slide 9</w:t>
      </w:r>
    </w:p>
    <w:p w14:paraId="1559498B" w14:textId="77777777" w:rsidR="00276751" w:rsidRDefault="00276751" w:rsidP="00276751">
      <w:pPr>
        <w:spacing w:line="360" w:lineRule="auto"/>
      </w:pPr>
    </w:p>
    <w:p w14:paraId="1D6720E8" w14:textId="77777777" w:rsidR="00276751" w:rsidRDefault="00276751" w:rsidP="00276751">
      <w:pPr>
        <w:spacing w:line="360" w:lineRule="auto"/>
        <w:jc w:val="center"/>
      </w:pPr>
      <w:r>
        <w:object w:dxaOrig="7202" w:dyaOrig="5390" w14:anchorId="141FF975">
          <v:shape id="_x0000_i1065" type="#_x0000_t75" style="width:270pt;height:201.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65" DrawAspect="Content" ObjectID="_1660153622" r:id="rId22"/>
        </w:object>
      </w:r>
    </w:p>
    <w:p w14:paraId="18661BBB" w14:textId="77777777" w:rsidR="00276751" w:rsidRDefault="00276751" w:rsidP="00276751">
      <w:pPr>
        <w:spacing w:line="360" w:lineRule="auto"/>
        <w:jc w:val="center"/>
      </w:pPr>
    </w:p>
    <w:p w14:paraId="2042984C" w14:textId="45D586C9"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xml:space="preserve">      </w:t>
      </w:r>
      <w:r>
        <w:rPr>
          <w:rFonts w:ascii="Calibri" w:eastAsia="Times New Roman" w:hAnsi="Times New Roman" w:cs="Calibri"/>
          <w:color w:val="000000"/>
          <w:sz w:val="24"/>
          <w:szCs w:val="24"/>
          <w:lang w:val="en-US"/>
        </w:rPr>
        <w:t>The HR of Unilever needs training and development to boost the quality of managing employees and insured employee satisfaction as well as employee retention. Unilever promotes workplace diversification (</w:t>
      </w:r>
      <w:proofErr w:type="spellStart"/>
      <w:r>
        <w:rPr>
          <w:rFonts w:ascii="Calibri" w:eastAsia="Times New Roman" w:hAnsi="Times New Roman" w:cs="Calibri"/>
          <w:color w:val="000000"/>
          <w:sz w:val="24"/>
          <w:szCs w:val="24"/>
          <w:lang w:val="en-AU"/>
        </w:rPr>
        <w:t>Gorvie</w:t>
      </w:r>
      <w:proofErr w:type="spellEnd"/>
      <w:r>
        <w:rPr>
          <w:rFonts w:ascii="Calibri" w:eastAsia="Times New Roman" w:hAnsi="Times New Roman" w:cs="Calibri"/>
          <w:color w:val="000000"/>
          <w:sz w:val="24"/>
          <w:szCs w:val="24"/>
          <w:lang w:val="en-AU"/>
        </w:rPr>
        <w:t>, 2019</w:t>
      </w:r>
      <w:r>
        <w:rPr>
          <w:rFonts w:ascii="Calibri" w:eastAsia="Times New Roman" w:hAnsi="Times New Roman" w:cs="Calibri"/>
          <w:color w:val="000000"/>
          <w:sz w:val="24"/>
          <w:szCs w:val="24"/>
          <w:lang w:val="en-US"/>
        </w:rPr>
        <w:t xml:space="preserve">). Hence there are employees of different races, cultural background, gender, skills, and languages. The HR officer of the company needs to ensure the employees are treated equally and the wellbeing of each of the employees are obtained. The HR officer needs training and development which should encourage both hard and soft skills of the HR officer. The training and development needs include technical knowledge of HRIS software, leadership, communication, team management, time management, critical thinking, workplace hazards management, and conflict resolution. </w:t>
      </w:r>
    </w:p>
    <w:p w14:paraId="35D95A66" w14:textId="77777777" w:rsidR="00276751" w:rsidRDefault="00276751" w:rsidP="00276751">
      <w:pPr>
        <w:autoSpaceDE w:val="0"/>
        <w:autoSpaceDN w:val="0"/>
        <w:adjustRightInd w:val="0"/>
        <w:spacing w:after="0" w:line="240" w:lineRule="auto"/>
        <w:ind w:left="720" w:hanging="360"/>
        <w:jc w:val="both"/>
        <w:rPr>
          <w:rFonts w:ascii="Calibri" w:hAnsi="Calibri" w:cs="Calibri"/>
          <w:color w:val="000000"/>
          <w:sz w:val="24"/>
          <w:szCs w:val="24"/>
          <w:lang w:val="en-IN"/>
        </w:rPr>
      </w:pPr>
    </w:p>
    <w:p w14:paraId="6E6DDD22" w14:textId="77777777" w:rsidR="00276751" w:rsidRDefault="00276751" w:rsidP="00276751">
      <w:pPr>
        <w:autoSpaceDE w:val="0"/>
        <w:autoSpaceDN w:val="0"/>
        <w:adjustRightInd w:val="0"/>
        <w:spacing w:after="0" w:line="240" w:lineRule="auto"/>
        <w:jc w:val="both"/>
        <w:rPr>
          <w:rFonts w:ascii="Arial" w:hAnsi="Arial" w:cs="Arial"/>
          <w:sz w:val="24"/>
          <w:szCs w:val="24"/>
        </w:rPr>
      </w:pPr>
    </w:p>
    <w:p w14:paraId="07C958A4" w14:textId="77777777" w:rsidR="00276751" w:rsidRDefault="00276751" w:rsidP="00276751">
      <w:pPr>
        <w:spacing w:line="360" w:lineRule="auto"/>
      </w:pPr>
    </w:p>
    <w:p w14:paraId="525A45A6" w14:textId="77777777" w:rsidR="00276751" w:rsidRDefault="00276751">
      <w:r>
        <w:br w:type="page"/>
      </w:r>
    </w:p>
    <w:p w14:paraId="6C2EC260" w14:textId="77777777" w:rsidR="00276751" w:rsidRDefault="00276751" w:rsidP="00276751">
      <w:pPr>
        <w:spacing w:line="360" w:lineRule="auto"/>
      </w:pPr>
      <w:r>
        <w:lastRenderedPageBreak/>
        <w:t>Slide 10</w:t>
      </w:r>
    </w:p>
    <w:p w14:paraId="58E3CB3E" w14:textId="77777777" w:rsidR="00276751" w:rsidRDefault="00276751" w:rsidP="00276751">
      <w:pPr>
        <w:spacing w:line="360" w:lineRule="auto"/>
      </w:pPr>
    </w:p>
    <w:p w14:paraId="35F8F8CB" w14:textId="77777777" w:rsidR="00276751" w:rsidRDefault="00276751" w:rsidP="00276751">
      <w:pPr>
        <w:spacing w:line="360" w:lineRule="auto"/>
        <w:jc w:val="center"/>
      </w:pPr>
      <w:r>
        <w:object w:dxaOrig="7202" w:dyaOrig="5390" w14:anchorId="29B1B793">
          <v:shape id="_x0000_i1070" type="#_x0000_t75" style="width:270pt;height:201.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0" DrawAspect="Content" ObjectID="_1660153623" r:id="rId24"/>
        </w:object>
      </w:r>
    </w:p>
    <w:p w14:paraId="2B6D5379" w14:textId="77777777" w:rsidR="00276751" w:rsidRDefault="00276751" w:rsidP="00276751">
      <w:pPr>
        <w:spacing w:line="360" w:lineRule="auto"/>
        <w:jc w:val="center"/>
      </w:pPr>
    </w:p>
    <w:p w14:paraId="1C2806A0" w14:textId="2AC4AE53"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IN"/>
        </w:rPr>
        <w:t xml:space="preserve">       </w:t>
      </w:r>
      <w:r>
        <w:rPr>
          <w:rFonts w:ascii="Calibri" w:eastAsia="Times New Roman" w:hAnsi="Times New Roman" w:cs="Calibri"/>
          <w:color w:val="000000"/>
          <w:sz w:val="24"/>
          <w:szCs w:val="24"/>
          <w:lang w:val="en-IN"/>
        </w:rPr>
        <w:t xml:space="preserve">It sharpens the existing skills, allows the individual to learn new skills, builds confidence among the individual, improves productivity and quality of work, efficiency, motivates individual and sharpens critical thinking and expertise. </w:t>
      </w:r>
    </w:p>
    <w:p w14:paraId="4692EE68" w14:textId="77777777" w:rsidR="00276751" w:rsidRDefault="00276751" w:rsidP="00276751">
      <w:pPr>
        <w:autoSpaceDE w:val="0"/>
        <w:autoSpaceDN w:val="0"/>
        <w:adjustRightInd w:val="0"/>
        <w:spacing w:after="0" w:line="240" w:lineRule="auto"/>
        <w:ind w:left="720" w:hanging="360"/>
        <w:jc w:val="both"/>
        <w:rPr>
          <w:rFonts w:ascii="Calibri" w:hAnsi="Calibri" w:cs="Calibri"/>
          <w:color w:val="000000"/>
          <w:sz w:val="24"/>
          <w:szCs w:val="24"/>
          <w:lang w:val="en-IN"/>
        </w:rPr>
      </w:pPr>
    </w:p>
    <w:p w14:paraId="0DD0F429" w14:textId="77777777" w:rsidR="00276751" w:rsidRDefault="00276751" w:rsidP="00276751">
      <w:pPr>
        <w:autoSpaceDE w:val="0"/>
        <w:autoSpaceDN w:val="0"/>
        <w:adjustRightInd w:val="0"/>
        <w:spacing w:after="0" w:line="240" w:lineRule="auto"/>
        <w:jc w:val="both"/>
        <w:rPr>
          <w:rFonts w:ascii="Arial" w:hAnsi="Arial" w:cs="Arial"/>
          <w:sz w:val="24"/>
          <w:szCs w:val="24"/>
        </w:rPr>
      </w:pPr>
    </w:p>
    <w:p w14:paraId="24337D59" w14:textId="77777777" w:rsidR="00276751" w:rsidRDefault="00276751" w:rsidP="00276751">
      <w:pPr>
        <w:spacing w:line="360" w:lineRule="auto"/>
      </w:pPr>
    </w:p>
    <w:p w14:paraId="665C7880" w14:textId="77777777" w:rsidR="00276751" w:rsidRDefault="00276751">
      <w:r>
        <w:br w:type="page"/>
      </w:r>
    </w:p>
    <w:p w14:paraId="0487B70C" w14:textId="77777777" w:rsidR="00276751" w:rsidRDefault="00276751" w:rsidP="00276751">
      <w:pPr>
        <w:spacing w:line="360" w:lineRule="auto"/>
      </w:pPr>
      <w:r>
        <w:lastRenderedPageBreak/>
        <w:t>Slide 11</w:t>
      </w:r>
    </w:p>
    <w:p w14:paraId="6585F417" w14:textId="77777777" w:rsidR="00276751" w:rsidRDefault="00276751" w:rsidP="00276751">
      <w:pPr>
        <w:spacing w:line="360" w:lineRule="auto"/>
      </w:pPr>
    </w:p>
    <w:p w14:paraId="5EF2010D" w14:textId="77777777" w:rsidR="00276751" w:rsidRDefault="00276751" w:rsidP="00276751">
      <w:pPr>
        <w:spacing w:line="360" w:lineRule="auto"/>
        <w:jc w:val="center"/>
      </w:pPr>
      <w:r>
        <w:object w:dxaOrig="7202" w:dyaOrig="5390" w14:anchorId="21DC537A">
          <v:shape id="_x0000_i1075" type="#_x0000_t75" style="width:270pt;height:201.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75" DrawAspect="Content" ObjectID="_1660153624" r:id="rId26"/>
        </w:object>
      </w:r>
    </w:p>
    <w:p w14:paraId="051F42BE" w14:textId="77777777" w:rsidR="00276751" w:rsidRDefault="00276751" w:rsidP="00276751">
      <w:pPr>
        <w:spacing w:line="360" w:lineRule="auto"/>
        <w:jc w:val="center"/>
      </w:pPr>
    </w:p>
    <w:p w14:paraId="1B501F89" w14:textId="113B5AC5"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xml:space="preserve">      </w:t>
      </w:r>
      <w:r>
        <w:rPr>
          <w:rFonts w:ascii="Calibri" w:eastAsia="Times New Roman" w:hAnsi="Times New Roman" w:cs="Calibri"/>
          <w:color w:val="000000"/>
          <w:sz w:val="24"/>
          <w:szCs w:val="24"/>
          <w:lang w:val="en-US"/>
        </w:rPr>
        <w:t xml:space="preserve">The HR officer serves Unilever with the benefits of job design, recruitment, selection, performance management, manage labor relations, managerial relations, and plans training session of employees. </w:t>
      </w:r>
    </w:p>
    <w:p w14:paraId="6BD67A32" w14:textId="77777777"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w:t>
      </w:r>
    </w:p>
    <w:p w14:paraId="1E1ACF8B" w14:textId="77777777"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w:t>
      </w:r>
    </w:p>
    <w:p w14:paraId="0598D93F" w14:textId="1C0B5331" w:rsidR="00276751" w:rsidRDefault="00276751" w:rsidP="00276751">
      <w:pPr>
        <w:autoSpaceDE w:val="0"/>
        <w:autoSpaceDN w:val="0"/>
        <w:adjustRightInd w:val="0"/>
        <w:spacing w:after="0" w:line="240" w:lineRule="auto"/>
        <w:ind w:left="720" w:hanging="360"/>
        <w:jc w:val="both"/>
        <w:rPr>
          <w:rFonts w:ascii="Calibri" w:eastAsia="Times New Roman" w:hAnsi="Times New Roman" w:cs="Calibri"/>
          <w:color w:val="000000"/>
          <w:sz w:val="24"/>
          <w:szCs w:val="24"/>
          <w:lang w:val="en-IN"/>
        </w:rPr>
      </w:pPr>
      <w:r>
        <w:rPr>
          <w:rFonts w:ascii="Calibri" w:eastAsia="Times New Roman" w:hAnsi="Times New Roman" w:cs="Calibri"/>
          <w:color w:val="000000"/>
          <w:sz w:val="24"/>
          <w:szCs w:val="24"/>
          <w:lang w:val="en-US"/>
        </w:rPr>
        <w:t xml:space="preserve">      </w:t>
      </w:r>
      <w:r>
        <w:rPr>
          <w:rFonts w:ascii="Calibri" w:eastAsia="Times New Roman" w:hAnsi="Times New Roman" w:cs="Calibri"/>
          <w:color w:val="000000"/>
          <w:sz w:val="24"/>
          <w:szCs w:val="24"/>
          <w:lang w:val="en-US"/>
        </w:rPr>
        <w:t xml:space="preserve">The HR officer receive the benefits of efficient remunerations, paid holidays, life insurance, disability insurance, education and training, flexible schedule, compensations and the scope of sharping skills and expertise. </w:t>
      </w:r>
    </w:p>
    <w:p w14:paraId="53D2FFE1" w14:textId="77777777" w:rsidR="00276751" w:rsidRDefault="00276751" w:rsidP="00276751">
      <w:pPr>
        <w:autoSpaceDE w:val="0"/>
        <w:autoSpaceDN w:val="0"/>
        <w:adjustRightInd w:val="0"/>
        <w:spacing w:after="0" w:line="240" w:lineRule="auto"/>
        <w:ind w:left="720" w:hanging="360"/>
        <w:jc w:val="both"/>
        <w:rPr>
          <w:rFonts w:ascii="Calibri" w:hAnsi="Calibri" w:cs="Calibri"/>
          <w:color w:val="000000"/>
          <w:sz w:val="24"/>
          <w:szCs w:val="24"/>
          <w:lang w:val="en-IN"/>
        </w:rPr>
      </w:pPr>
    </w:p>
    <w:p w14:paraId="60AF4B34" w14:textId="77777777" w:rsidR="00276751" w:rsidRDefault="00276751" w:rsidP="00276751">
      <w:pPr>
        <w:autoSpaceDE w:val="0"/>
        <w:autoSpaceDN w:val="0"/>
        <w:adjustRightInd w:val="0"/>
        <w:spacing w:after="0" w:line="240" w:lineRule="auto"/>
        <w:jc w:val="both"/>
        <w:rPr>
          <w:rFonts w:ascii="Arial" w:hAnsi="Arial" w:cs="Arial"/>
          <w:sz w:val="24"/>
          <w:szCs w:val="24"/>
        </w:rPr>
      </w:pPr>
    </w:p>
    <w:p w14:paraId="3FE4FC62" w14:textId="77777777" w:rsidR="00276751" w:rsidRDefault="00276751" w:rsidP="00276751">
      <w:pPr>
        <w:spacing w:line="360" w:lineRule="auto"/>
      </w:pPr>
    </w:p>
    <w:p w14:paraId="4EB3040F" w14:textId="77777777" w:rsidR="00276751" w:rsidRDefault="00276751">
      <w:r>
        <w:br w:type="page"/>
      </w:r>
    </w:p>
    <w:p w14:paraId="44AF7FBA" w14:textId="77777777" w:rsidR="00276751" w:rsidRDefault="00276751" w:rsidP="00276751">
      <w:pPr>
        <w:spacing w:line="360" w:lineRule="auto"/>
      </w:pPr>
      <w:r>
        <w:lastRenderedPageBreak/>
        <w:t>Slide 12</w:t>
      </w:r>
    </w:p>
    <w:p w14:paraId="1BC3D8F7" w14:textId="77777777" w:rsidR="00276751" w:rsidRDefault="00276751" w:rsidP="00276751">
      <w:pPr>
        <w:spacing w:line="360" w:lineRule="auto"/>
      </w:pPr>
    </w:p>
    <w:p w14:paraId="43673FC4" w14:textId="77777777" w:rsidR="00276751" w:rsidRDefault="00276751" w:rsidP="00276751">
      <w:pPr>
        <w:spacing w:line="360" w:lineRule="auto"/>
        <w:jc w:val="center"/>
      </w:pPr>
      <w:r>
        <w:object w:dxaOrig="7202" w:dyaOrig="5390" w14:anchorId="1C7B3754">
          <v:shape id="_x0000_i1080" type="#_x0000_t75" style="width:270pt;height:201.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80" DrawAspect="Content" ObjectID="_1660153625" r:id="rId28"/>
        </w:object>
      </w:r>
    </w:p>
    <w:p w14:paraId="6B061958" w14:textId="77777777" w:rsidR="00276751" w:rsidRDefault="00276751" w:rsidP="00276751">
      <w:pPr>
        <w:spacing w:line="360" w:lineRule="auto"/>
        <w:jc w:val="center"/>
      </w:pPr>
    </w:p>
    <w:p w14:paraId="64072852" w14:textId="131B4B0A" w:rsidR="00276751" w:rsidRDefault="00276751" w:rsidP="00276751">
      <w:pPr>
        <w:autoSpaceDE w:val="0"/>
        <w:autoSpaceDN w:val="0"/>
        <w:adjustRightInd w:val="0"/>
        <w:spacing w:after="0" w:line="240" w:lineRule="auto"/>
        <w:ind w:left="720" w:hanging="360"/>
        <w:jc w:val="both"/>
        <w:rPr>
          <w:rFonts w:ascii="Calibri" w:hAnsi="Calibri" w:cs="Calibri"/>
          <w:color w:val="000000"/>
          <w:sz w:val="24"/>
          <w:szCs w:val="24"/>
          <w:lang w:val="en-IN"/>
        </w:rPr>
      </w:pPr>
      <w:r>
        <w:rPr>
          <w:rFonts w:ascii="Calibri" w:hAnsi="Calibri" w:cs="Calibri"/>
          <w:color w:val="000000"/>
          <w:sz w:val="24"/>
          <w:szCs w:val="24"/>
          <w:lang w:val="en-US"/>
        </w:rPr>
        <w:t xml:space="preserve">      </w:t>
      </w:r>
      <w:r>
        <w:rPr>
          <w:rFonts w:ascii="Calibri" w:hAnsi="Calibri" w:cs="Calibri"/>
          <w:color w:val="000000"/>
          <w:sz w:val="24"/>
          <w:szCs w:val="24"/>
          <w:lang w:val="en-US"/>
        </w:rPr>
        <w:t xml:space="preserve">To conclude, in Unilever, the employees can efficiently meet their developmental needs. The HR officer needs to be communicative, empathetic, motivating, proactive in nature to manage the workforce and meet the organizational needs. Maslow’s hierarchical need model depicts that the HR would motivate the employees for better work environment, regular salary, job safety, reward and appraisal and </w:t>
      </w:r>
      <w:r>
        <w:rPr>
          <w:rFonts w:ascii="Calibri" w:hAnsi="Calibri" w:cs="Calibri"/>
          <w:color w:val="000000"/>
          <w:sz w:val="24"/>
          <w:szCs w:val="24"/>
          <w:lang w:val="en-US"/>
        </w:rPr>
        <w:t>self-development</w:t>
      </w:r>
      <w:r>
        <w:rPr>
          <w:rFonts w:ascii="Calibri" w:hAnsi="Calibri" w:cs="Calibri"/>
          <w:color w:val="000000"/>
          <w:sz w:val="24"/>
          <w:szCs w:val="24"/>
          <w:lang w:val="en-US"/>
        </w:rPr>
        <w:t xml:space="preserve">. </w:t>
      </w:r>
    </w:p>
    <w:p w14:paraId="01A2CC9A" w14:textId="77777777" w:rsidR="00276751" w:rsidRDefault="00276751" w:rsidP="00276751">
      <w:pPr>
        <w:autoSpaceDE w:val="0"/>
        <w:autoSpaceDN w:val="0"/>
        <w:adjustRightInd w:val="0"/>
        <w:spacing w:after="0" w:line="240" w:lineRule="auto"/>
        <w:rPr>
          <w:rFonts w:ascii="Arial" w:hAnsi="Arial" w:cs="Arial"/>
          <w:sz w:val="24"/>
          <w:szCs w:val="24"/>
        </w:rPr>
      </w:pPr>
    </w:p>
    <w:p w14:paraId="5D8FD841" w14:textId="77777777" w:rsidR="00276751" w:rsidRDefault="00276751" w:rsidP="00276751">
      <w:pPr>
        <w:spacing w:line="360" w:lineRule="auto"/>
      </w:pPr>
    </w:p>
    <w:p w14:paraId="72682B2D" w14:textId="77777777" w:rsidR="00276751" w:rsidRDefault="00276751">
      <w:r>
        <w:br w:type="page"/>
      </w:r>
    </w:p>
    <w:p w14:paraId="214D426E" w14:textId="77777777" w:rsidR="00276751" w:rsidRDefault="00276751" w:rsidP="00276751">
      <w:pPr>
        <w:spacing w:line="360" w:lineRule="auto"/>
      </w:pPr>
      <w:r>
        <w:lastRenderedPageBreak/>
        <w:t>Slide 13</w:t>
      </w:r>
    </w:p>
    <w:p w14:paraId="2BFA2AC9" w14:textId="77777777" w:rsidR="00276751" w:rsidRDefault="00276751" w:rsidP="00276751">
      <w:pPr>
        <w:spacing w:line="360" w:lineRule="auto"/>
      </w:pPr>
    </w:p>
    <w:p w14:paraId="37483D08" w14:textId="77777777" w:rsidR="00276751" w:rsidRDefault="00276751" w:rsidP="00276751">
      <w:pPr>
        <w:spacing w:line="360" w:lineRule="auto"/>
        <w:jc w:val="center"/>
      </w:pPr>
      <w:r>
        <w:object w:dxaOrig="7202" w:dyaOrig="5390" w14:anchorId="3E065A59">
          <v:shape id="_x0000_i1085" type="#_x0000_t75" style="width:270pt;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85" DrawAspect="Content" ObjectID="_1660153626" r:id="rId30"/>
        </w:object>
      </w:r>
    </w:p>
    <w:p w14:paraId="695A37D7" w14:textId="77777777" w:rsidR="00276751" w:rsidRDefault="00276751" w:rsidP="00276751">
      <w:pPr>
        <w:spacing w:line="360" w:lineRule="auto"/>
        <w:jc w:val="center"/>
      </w:pPr>
    </w:p>
    <w:p w14:paraId="451D2E70" w14:textId="77777777" w:rsidR="00276751" w:rsidRDefault="00276751" w:rsidP="00276751">
      <w:pPr>
        <w:autoSpaceDE w:val="0"/>
        <w:autoSpaceDN w:val="0"/>
        <w:adjustRightInd w:val="0"/>
        <w:spacing w:after="0" w:line="240" w:lineRule="auto"/>
        <w:jc w:val="center"/>
        <w:rPr>
          <w:rFonts w:ascii="Calibri" w:hAnsi="Calibri" w:cs="Calibri"/>
          <w:color w:val="000000"/>
          <w:sz w:val="32"/>
          <w:szCs w:val="32"/>
        </w:rPr>
      </w:pPr>
      <w:r>
        <w:rPr>
          <w:rFonts w:ascii="Calibri" w:hAnsi="Calibri" w:cs="Calibri"/>
          <w:color w:val="000000"/>
          <w:sz w:val="32"/>
          <w:szCs w:val="32"/>
        </w:rPr>
        <w:t xml:space="preserve">References </w:t>
      </w:r>
    </w:p>
    <w:p w14:paraId="0B8B57C8"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proofErr w:type="spellStart"/>
      <w:r>
        <w:rPr>
          <w:rFonts w:ascii="Calibri" w:hAnsi="Calibri" w:cs="Calibri"/>
          <w:color w:val="000000"/>
          <w:sz w:val="24"/>
          <w:szCs w:val="24"/>
        </w:rPr>
        <w:t>Fallatah</w:t>
      </w:r>
      <w:proofErr w:type="spellEnd"/>
      <w:r>
        <w:rPr>
          <w:rFonts w:ascii="Calibri" w:hAnsi="Calibri" w:cs="Calibri"/>
          <w:color w:val="000000"/>
          <w:sz w:val="24"/>
          <w:szCs w:val="24"/>
        </w:rPr>
        <w:t>, R.H.M. and Syed, J., 2018. A critical review of Maslow’s hierarchy of needs. In </w:t>
      </w:r>
      <w:r>
        <w:rPr>
          <w:rFonts w:ascii="Calibri" w:hAnsi="Calibri" w:cs="Calibri"/>
          <w:i/>
          <w:iCs/>
          <w:color w:val="000000"/>
          <w:sz w:val="24"/>
          <w:szCs w:val="24"/>
        </w:rPr>
        <w:t>Employee Motivation in Saudi Arabia</w:t>
      </w:r>
      <w:r>
        <w:rPr>
          <w:rFonts w:ascii="Calibri" w:hAnsi="Calibri" w:cs="Calibri"/>
          <w:color w:val="000000"/>
          <w:sz w:val="24"/>
          <w:szCs w:val="24"/>
        </w:rPr>
        <w:t xml:space="preserve"> (pp. 19-59). </w:t>
      </w:r>
    </w:p>
    <w:p w14:paraId="7BB34601"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proofErr w:type="spellStart"/>
      <w:r>
        <w:rPr>
          <w:rFonts w:ascii="Calibri" w:hAnsi="Calibri" w:cs="Calibri"/>
          <w:color w:val="000000"/>
          <w:sz w:val="24"/>
          <w:szCs w:val="24"/>
        </w:rPr>
        <w:t>Gorvie</w:t>
      </w:r>
      <w:proofErr w:type="spellEnd"/>
      <w:r>
        <w:rPr>
          <w:rFonts w:ascii="Calibri" w:hAnsi="Calibri" w:cs="Calibri"/>
          <w:color w:val="000000"/>
          <w:sz w:val="24"/>
          <w:szCs w:val="24"/>
        </w:rPr>
        <w:t>, F. Y. (2019). </w:t>
      </w:r>
      <w:r>
        <w:rPr>
          <w:rFonts w:ascii="Calibri" w:hAnsi="Calibri" w:cs="Calibri"/>
          <w:i/>
          <w:iCs/>
          <w:color w:val="000000"/>
          <w:sz w:val="24"/>
          <w:szCs w:val="24"/>
        </w:rPr>
        <w:t>An analysis of the impact of cultural diversity on grievance handling: A case study of Unilever Nigeria</w:t>
      </w:r>
      <w:r>
        <w:rPr>
          <w:rFonts w:ascii="Calibri" w:hAnsi="Calibri" w:cs="Calibri"/>
          <w:color w:val="000000"/>
          <w:sz w:val="24"/>
          <w:szCs w:val="24"/>
        </w:rPr>
        <w:t> (Doctoral dissertation, Dublin Business School).</w:t>
      </w:r>
    </w:p>
    <w:p w14:paraId="279196F7"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r>
        <w:rPr>
          <w:rFonts w:ascii="Calibri" w:hAnsi="Calibri" w:cs="Calibri"/>
          <w:color w:val="000000"/>
          <w:sz w:val="24"/>
          <w:szCs w:val="24"/>
        </w:rPr>
        <w:t>Lee, H. W. (2019). Moderators of the motivational effects of performance management: A comprehensive exploration based on expectancy theory. </w:t>
      </w:r>
      <w:r>
        <w:rPr>
          <w:rFonts w:ascii="Calibri" w:hAnsi="Calibri" w:cs="Calibri"/>
          <w:i/>
          <w:iCs/>
          <w:color w:val="000000"/>
          <w:sz w:val="24"/>
          <w:szCs w:val="24"/>
        </w:rPr>
        <w:t>Public Personnel Management</w:t>
      </w:r>
      <w:r>
        <w:rPr>
          <w:rFonts w:ascii="Calibri" w:hAnsi="Calibri" w:cs="Calibri"/>
          <w:color w:val="000000"/>
          <w:sz w:val="24"/>
          <w:szCs w:val="24"/>
        </w:rPr>
        <w:t>, </w:t>
      </w:r>
      <w:r>
        <w:rPr>
          <w:rFonts w:ascii="Calibri" w:hAnsi="Calibri" w:cs="Calibri"/>
          <w:i/>
          <w:iCs/>
          <w:color w:val="000000"/>
          <w:sz w:val="24"/>
          <w:szCs w:val="24"/>
        </w:rPr>
        <w:t>48</w:t>
      </w:r>
      <w:r>
        <w:rPr>
          <w:rFonts w:ascii="Calibri" w:hAnsi="Calibri" w:cs="Calibri"/>
          <w:color w:val="000000"/>
          <w:sz w:val="24"/>
          <w:szCs w:val="24"/>
        </w:rPr>
        <w:t>(1), 27-55.</w:t>
      </w:r>
    </w:p>
    <w:p w14:paraId="17594C49"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proofErr w:type="spellStart"/>
      <w:r>
        <w:rPr>
          <w:rFonts w:ascii="Calibri" w:hAnsi="Calibri" w:cs="Calibri"/>
          <w:color w:val="000000"/>
          <w:sz w:val="24"/>
          <w:szCs w:val="24"/>
        </w:rPr>
        <w:t>Luu</w:t>
      </w:r>
      <w:proofErr w:type="spellEnd"/>
      <w:r>
        <w:rPr>
          <w:rFonts w:ascii="Calibri" w:hAnsi="Calibri" w:cs="Calibri"/>
          <w:color w:val="000000"/>
          <w:sz w:val="24"/>
          <w:szCs w:val="24"/>
        </w:rPr>
        <w:t>, T. (2018). Discretionary HR practices and proactive work behaviour: the mediation role of affective commitment and the moderation roles of PSM and abusive supervision. </w:t>
      </w:r>
      <w:r>
        <w:rPr>
          <w:rFonts w:ascii="Calibri" w:hAnsi="Calibri" w:cs="Calibri"/>
          <w:i/>
          <w:iCs/>
          <w:color w:val="000000"/>
          <w:sz w:val="24"/>
          <w:szCs w:val="24"/>
        </w:rPr>
        <w:t>Public Management Review</w:t>
      </w:r>
      <w:r>
        <w:rPr>
          <w:rFonts w:ascii="Calibri" w:hAnsi="Calibri" w:cs="Calibri"/>
          <w:color w:val="000000"/>
          <w:sz w:val="24"/>
          <w:szCs w:val="24"/>
        </w:rPr>
        <w:t>, </w:t>
      </w:r>
      <w:r>
        <w:rPr>
          <w:rFonts w:ascii="Calibri" w:hAnsi="Calibri" w:cs="Calibri"/>
          <w:i/>
          <w:iCs/>
          <w:color w:val="000000"/>
          <w:sz w:val="24"/>
          <w:szCs w:val="24"/>
        </w:rPr>
        <w:t>20</w:t>
      </w:r>
      <w:r>
        <w:rPr>
          <w:rFonts w:ascii="Calibri" w:hAnsi="Calibri" w:cs="Calibri"/>
          <w:color w:val="000000"/>
          <w:sz w:val="24"/>
          <w:szCs w:val="24"/>
        </w:rPr>
        <w:t>(6), 789-823.</w:t>
      </w:r>
    </w:p>
    <w:p w14:paraId="57D05C18"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r>
        <w:rPr>
          <w:rFonts w:ascii="Calibri" w:hAnsi="Calibri" w:cs="Calibri"/>
          <w:color w:val="000000"/>
          <w:sz w:val="24"/>
          <w:szCs w:val="24"/>
        </w:rPr>
        <w:t>Mason, K. (2017). </w:t>
      </w:r>
      <w:r>
        <w:rPr>
          <w:rFonts w:ascii="Calibri" w:hAnsi="Calibri" w:cs="Calibri"/>
          <w:i/>
          <w:iCs/>
          <w:color w:val="000000"/>
          <w:sz w:val="24"/>
          <w:szCs w:val="24"/>
        </w:rPr>
        <w:t>The impact of HR practices on employee motivation and performance’</w:t>
      </w:r>
      <w:r>
        <w:rPr>
          <w:rFonts w:ascii="Calibri" w:hAnsi="Calibri" w:cs="Calibri"/>
          <w:color w:val="000000"/>
          <w:sz w:val="24"/>
          <w:szCs w:val="24"/>
        </w:rPr>
        <w:t> (Doctoral dissertation, Cardiff Metropolitan University).</w:t>
      </w:r>
    </w:p>
    <w:p w14:paraId="6F69DACF"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r>
        <w:rPr>
          <w:rFonts w:ascii="Calibri" w:hAnsi="Calibri" w:cs="Calibri"/>
          <w:color w:val="000000"/>
          <w:sz w:val="24"/>
          <w:szCs w:val="24"/>
        </w:rPr>
        <w:t>Patra, Y., &amp; Tripathi, S. (2019). Contriving Human Capital Practices Which Influence Organizational Commitment: Reimagine Future Skills of HR. </w:t>
      </w:r>
      <w:proofErr w:type="spellStart"/>
      <w:r>
        <w:rPr>
          <w:rFonts w:ascii="Calibri" w:hAnsi="Calibri" w:cs="Calibri"/>
          <w:i/>
          <w:iCs/>
          <w:color w:val="000000"/>
          <w:sz w:val="24"/>
          <w:szCs w:val="24"/>
        </w:rPr>
        <w:t>Prabandhan</w:t>
      </w:r>
      <w:proofErr w:type="spellEnd"/>
      <w:r>
        <w:rPr>
          <w:rFonts w:ascii="Calibri" w:hAnsi="Calibri" w:cs="Calibri"/>
          <w:i/>
          <w:iCs/>
          <w:color w:val="000000"/>
          <w:sz w:val="24"/>
          <w:szCs w:val="24"/>
        </w:rPr>
        <w:t>: Indian Journal of Management</w:t>
      </w:r>
      <w:r>
        <w:rPr>
          <w:rFonts w:ascii="Calibri" w:hAnsi="Calibri" w:cs="Calibri"/>
          <w:color w:val="000000"/>
          <w:sz w:val="24"/>
          <w:szCs w:val="24"/>
        </w:rPr>
        <w:t>, </w:t>
      </w:r>
      <w:r>
        <w:rPr>
          <w:rFonts w:ascii="Calibri" w:hAnsi="Calibri" w:cs="Calibri"/>
          <w:i/>
          <w:iCs/>
          <w:color w:val="000000"/>
          <w:sz w:val="24"/>
          <w:szCs w:val="24"/>
        </w:rPr>
        <w:t>12</w:t>
      </w:r>
      <w:r>
        <w:rPr>
          <w:rFonts w:ascii="Calibri" w:hAnsi="Calibri" w:cs="Calibri"/>
          <w:color w:val="000000"/>
          <w:sz w:val="24"/>
          <w:szCs w:val="24"/>
        </w:rPr>
        <w:t>(10), 20-32.</w:t>
      </w:r>
    </w:p>
    <w:p w14:paraId="4AFC2C16"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color w:val="000000"/>
          <w:sz w:val="24"/>
          <w:szCs w:val="24"/>
        </w:rPr>
      </w:pPr>
      <w:proofErr w:type="spellStart"/>
      <w:r>
        <w:rPr>
          <w:rFonts w:ascii="Calibri" w:hAnsi="Calibri" w:cs="Calibri"/>
          <w:color w:val="000000"/>
          <w:sz w:val="24"/>
          <w:szCs w:val="24"/>
        </w:rPr>
        <w:t>Tsui</w:t>
      </w:r>
      <w:proofErr w:type="spellEnd"/>
      <w:r>
        <w:rPr>
          <w:rFonts w:ascii="Calibri" w:hAnsi="Calibri" w:cs="Calibri"/>
          <w:color w:val="000000"/>
          <w:sz w:val="24"/>
          <w:szCs w:val="24"/>
        </w:rPr>
        <w:t>, A., &amp; Schamberger, K. (2017). What are the skills that HR professionals will need in the future (</w:t>
      </w:r>
      <w:proofErr w:type="spellStart"/>
      <w:r>
        <w:rPr>
          <w:rFonts w:ascii="Calibri" w:hAnsi="Calibri" w:cs="Calibri"/>
          <w:color w:val="000000"/>
          <w:sz w:val="24"/>
          <w:szCs w:val="24"/>
        </w:rPr>
        <w:t>ie</w:t>
      </w:r>
      <w:proofErr w:type="spellEnd"/>
      <w:r>
        <w:rPr>
          <w:rFonts w:ascii="Calibri" w:hAnsi="Calibri" w:cs="Calibri"/>
          <w:color w:val="000000"/>
          <w:sz w:val="24"/>
          <w:szCs w:val="24"/>
        </w:rPr>
        <w:t xml:space="preserve"> 5-10 years</w:t>
      </w:r>
      <w:proofErr w:type="gramStart"/>
      <w:r>
        <w:rPr>
          <w:rFonts w:ascii="Calibri" w:hAnsi="Calibri" w:cs="Calibri"/>
          <w:color w:val="000000"/>
          <w:sz w:val="24"/>
          <w:szCs w:val="24"/>
        </w:rPr>
        <w:t>)?.</w:t>
      </w:r>
      <w:proofErr w:type="gramEnd"/>
    </w:p>
    <w:p w14:paraId="47342F9E"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i/>
          <w:iCs/>
          <w:color w:val="000000"/>
          <w:sz w:val="24"/>
          <w:szCs w:val="24"/>
        </w:rPr>
      </w:pPr>
      <w:r>
        <w:rPr>
          <w:rFonts w:ascii="Calibri" w:hAnsi="Calibri" w:cs="Calibri"/>
          <w:color w:val="000000"/>
          <w:sz w:val="24"/>
          <w:szCs w:val="24"/>
        </w:rPr>
        <w:t> </w:t>
      </w:r>
      <w:r>
        <w:rPr>
          <w:rFonts w:ascii="Calibri" w:hAnsi="Calibri" w:cs="Calibri"/>
          <w:i/>
          <w:iCs/>
          <w:color w:val="000000"/>
          <w:sz w:val="24"/>
          <w:szCs w:val="24"/>
        </w:rPr>
        <w:t xml:space="preserve">Unilever global company website | Unilever Global. (2020). Retrieved 25 July 2020, from </w:t>
      </w:r>
      <w:r>
        <w:rPr>
          <w:rFonts w:ascii="Calibri" w:hAnsi="Calibri" w:cs="Calibri"/>
          <w:i/>
          <w:iCs/>
          <w:color w:val="0000FF"/>
          <w:sz w:val="24"/>
          <w:szCs w:val="24"/>
          <w:u w:val="single"/>
        </w:rPr>
        <w:t>https://www.unilever.com/</w:t>
      </w:r>
    </w:p>
    <w:p w14:paraId="3813A241" w14:textId="77777777" w:rsidR="00276751" w:rsidRDefault="00276751" w:rsidP="00276751">
      <w:pPr>
        <w:numPr>
          <w:ilvl w:val="0"/>
          <w:numId w:val="2"/>
        </w:numPr>
        <w:autoSpaceDE w:val="0"/>
        <w:autoSpaceDN w:val="0"/>
        <w:adjustRightInd w:val="0"/>
        <w:spacing w:after="0" w:line="240" w:lineRule="auto"/>
        <w:ind w:left="720" w:hanging="360"/>
        <w:jc w:val="both"/>
        <w:rPr>
          <w:rFonts w:ascii="Calibri" w:hAnsi="Calibri" w:cs="Calibri"/>
          <w:i/>
          <w:iCs/>
          <w:color w:val="666666"/>
          <w:sz w:val="24"/>
          <w:szCs w:val="24"/>
        </w:rPr>
      </w:pPr>
      <w:r>
        <w:rPr>
          <w:rFonts w:ascii="Calibri" w:hAnsi="Calibri" w:cs="Calibri"/>
          <w:color w:val="666666"/>
          <w:sz w:val="24"/>
          <w:szCs w:val="24"/>
        </w:rPr>
        <w:t>Our strategy. (2020). Retrieved 30 July 2020, from https://www.unilever.com/about/who-we-are/our-strategy/</w:t>
      </w:r>
    </w:p>
    <w:p w14:paraId="644479FE" w14:textId="77777777" w:rsidR="00276751" w:rsidRDefault="00276751" w:rsidP="00276751">
      <w:pPr>
        <w:autoSpaceDE w:val="0"/>
        <w:autoSpaceDN w:val="0"/>
        <w:adjustRightInd w:val="0"/>
        <w:spacing w:after="0" w:line="240" w:lineRule="auto"/>
        <w:rPr>
          <w:rFonts w:ascii="Calibri" w:hAnsi="Calibri" w:cs="Calibri"/>
          <w:color w:val="000000"/>
          <w:sz w:val="24"/>
          <w:szCs w:val="24"/>
          <w:lang w:val="en-US"/>
        </w:rPr>
      </w:pPr>
    </w:p>
    <w:p w14:paraId="3208F212" w14:textId="77777777" w:rsidR="00276751" w:rsidRDefault="00276751" w:rsidP="00276751">
      <w:pPr>
        <w:autoSpaceDE w:val="0"/>
        <w:autoSpaceDN w:val="0"/>
        <w:adjustRightInd w:val="0"/>
        <w:spacing w:after="0" w:line="240" w:lineRule="auto"/>
        <w:rPr>
          <w:rFonts w:ascii="Arial" w:hAnsi="Arial" w:cs="Arial"/>
          <w:sz w:val="24"/>
          <w:szCs w:val="24"/>
        </w:rPr>
      </w:pPr>
    </w:p>
    <w:p w14:paraId="41FA8277" w14:textId="256A9B6D" w:rsidR="00276751" w:rsidRDefault="00276751" w:rsidP="00276751">
      <w:bookmarkStart w:id="0" w:name="_GoBack"/>
      <w:bookmarkEnd w:id="0"/>
      <w:r>
        <w:lastRenderedPageBreak/>
        <w:t>Slide 14</w:t>
      </w:r>
    </w:p>
    <w:p w14:paraId="426BF8BB" w14:textId="77777777" w:rsidR="00276751" w:rsidRDefault="00276751" w:rsidP="00276751">
      <w:pPr>
        <w:spacing w:line="360" w:lineRule="auto"/>
      </w:pPr>
    </w:p>
    <w:p w14:paraId="4331EE2F" w14:textId="77777777" w:rsidR="00276751" w:rsidRDefault="00276751" w:rsidP="00276751">
      <w:pPr>
        <w:spacing w:line="360" w:lineRule="auto"/>
        <w:jc w:val="center"/>
      </w:pPr>
      <w:r>
        <w:object w:dxaOrig="7202" w:dyaOrig="5390" w14:anchorId="14C4D117">
          <v:shape id="_x0000_i1090" type="#_x0000_t75" style="width:270pt;height:201.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90" DrawAspect="Content" ObjectID="_1660153627" r:id="rId32"/>
        </w:object>
      </w:r>
    </w:p>
    <w:p w14:paraId="6D8B4927" w14:textId="77777777" w:rsidR="00276751" w:rsidRDefault="00276751" w:rsidP="00276751">
      <w:pPr>
        <w:spacing w:line="360" w:lineRule="auto"/>
        <w:jc w:val="center"/>
      </w:pPr>
    </w:p>
    <w:p w14:paraId="13825355" w14:textId="77777777" w:rsidR="00276751" w:rsidRDefault="00276751" w:rsidP="00276751">
      <w:pPr>
        <w:spacing w:line="360" w:lineRule="auto"/>
      </w:pPr>
    </w:p>
    <w:p w14:paraId="09C3A897" w14:textId="77777777" w:rsidR="00276751" w:rsidRDefault="00276751" w:rsidP="00276751">
      <w:pPr>
        <w:spacing w:line="360" w:lineRule="auto"/>
      </w:pPr>
    </w:p>
    <w:sectPr w:rsidR="002767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CA6C1784"/>
    <w:lvl w:ilvl="0">
      <w:numFmt w:val="bullet"/>
      <w:lvlText w:val="*"/>
      <w:lvlJc w:val="left"/>
    </w:lvl>
  </w:abstractNum>
  <w:num w:numId="1">
    <w:abstractNumId w:val="0"/>
    <w:lvlOverride w:ilvl="0">
      <w:lvl w:ilvl="0">
        <w:numFmt w:val="bullet"/>
        <w:lvlText w:val=""/>
        <w:legacy w:legacy="1" w:legacySpace="0" w:legacyIndent="0"/>
        <w:lvlJc w:val="left"/>
        <w:rPr>
          <w:rFonts w:ascii="Wingdings" w:hAnsi="Wingdings" w:hint="default"/>
          <w:sz w:val="28"/>
        </w:rPr>
      </w:lvl>
    </w:lvlOverride>
  </w:num>
  <w:num w:numId="2">
    <w:abstractNumId w:val="0"/>
    <w:lvlOverride w:ilvl="0">
      <w:lvl w:ilvl="0">
        <w:numFmt w:val="bullet"/>
        <w:lvlText w:val="•"/>
        <w:legacy w:legacy="1" w:legacySpace="0" w:legacyIndent="0"/>
        <w:lvlJc w:val="left"/>
        <w:rPr>
          <w:rFonts w:ascii="Arial" w:hAnsi="Arial" w:cs="Arial" w:hint="default"/>
          <w:sz w:val="28"/>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751"/>
    <w:rsid w:val="00276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D2D97"/>
  <w15:chartTrackingRefBased/>
  <w15:docId w15:val="{2D39435B-A2E4-4EFD-9474-6023F9E9A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8" Type="http://schemas.openxmlformats.org/officeDocument/2006/relationships/package" Target="embeddings/Microsoft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1399</Words>
  <Characters>7980</Characters>
  <Application>Microsoft Office Word</Application>
  <DocSecurity>0</DocSecurity>
  <Lines>66</Lines>
  <Paragraphs>18</Paragraphs>
  <ScaleCrop>false</ScaleCrop>
  <Company/>
  <LinksUpToDate>false</LinksUpToDate>
  <CharactersWithSpaces>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2020-08-28T19:53:00Z</dcterms:created>
  <dcterms:modified xsi:type="dcterms:W3CDTF">2020-08-28T20:00:00Z</dcterms:modified>
</cp:coreProperties>
</file>