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39A1" w:rsidRDefault="000839A1" w:rsidP="00D242D4">
      <w:pPr>
        <w:jc w:val="center"/>
        <w:rPr>
          <w:b/>
          <w:sz w:val="28"/>
        </w:rPr>
      </w:pPr>
    </w:p>
    <w:p w:rsidR="008A1E81" w:rsidRPr="00D242D4" w:rsidRDefault="00FD04A9" w:rsidP="00D242D4">
      <w:pPr>
        <w:jc w:val="center"/>
        <w:rPr>
          <w:b/>
          <w:sz w:val="28"/>
        </w:rPr>
      </w:pPr>
      <w:r>
        <w:rPr>
          <w:b/>
          <w:sz w:val="28"/>
        </w:rPr>
        <w:t xml:space="preserve">Market Analysis: </w:t>
      </w:r>
      <w:r w:rsidR="00904295">
        <w:rPr>
          <w:b/>
          <w:sz w:val="28"/>
        </w:rPr>
        <w:t>Industry trends and marketing strategies</w:t>
      </w:r>
    </w:p>
    <w:p w:rsidR="00D242D4" w:rsidRDefault="00D242D4" w:rsidP="00D242D4">
      <w:pPr>
        <w:jc w:val="center"/>
        <w:rPr>
          <w:sz w:val="28"/>
        </w:rPr>
      </w:pPr>
    </w:p>
    <w:p w:rsidR="00D242D4" w:rsidRDefault="00D242D4" w:rsidP="00D242D4">
      <w:pPr>
        <w:rPr>
          <w:b/>
          <w:sz w:val="24"/>
        </w:rPr>
      </w:pPr>
      <w:r>
        <w:rPr>
          <w:b/>
          <w:sz w:val="24"/>
        </w:rPr>
        <w:t>Introduction</w:t>
      </w:r>
    </w:p>
    <w:p w:rsidR="00EF5943" w:rsidRDefault="00AC141F" w:rsidP="00D242D4">
      <w:r w:rsidRPr="00672CC5">
        <w:t>I am one of three</w:t>
      </w:r>
      <w:r w:rsidR="00BA07B4">
        <w:t xml:space="preserve"> group</w:t>
      </w:r>
      <w:r w:rsidRPr="00672CC5">
        <w:t xml:space="preserve"> members working on </w:t>
      </w:r>
      <w:r w:rsidR="00BA07B4">
        <w:t>this</w:t>
      </w:r>
      <w:r w:rsidRPr="00672CC5">
        <w:t xml:space="preserve"> </w:t>
      </w:r>
      <w:r w:rsidR="00BA07B4">
        <w:t>production</w:t>
      </w:r>
      <w:r w:rsidR="00B1192A">
        <w:t>, a fantasy short film titled</w:t>
      </w:r>
      <w:r w:rsidRPr="00672CC5">
        <w:t xml:space="preserve"> “</w:t>
      </w:r>
      <w:r w:rsidR="00672CC5" w:rsidRPr="00672CC5">
        <w:t>Spellbound</w:t>
      </w:r>
      <w:r w:rsidRPr="00672CC5">
        <w:t>.”</w:t>
      </w:r>
      <w:r w:rsidR="00672CC5" w:rsidRPr="00672CC5">
        <w:t xml:space="preserve"> </w:t>
      </w:r>
      <w:r w:rsidR="00B1192A">
        <w:t>Spellbound is t</w:t>
      </w:r>
      <w:r w:rsidR="00672CC5" w:rsidRPr="00672CC5">
        <w:t xml:space="preserve">he story of a young witch outcast who seeks revenge on a creature that has ruined her </w:t>
      </w:r>
      <w:r w:rsidR="00B1192A">
        <w:t>ritual</w:t>
      </w:r>
      <w:r w:rsidR="00672CC5" w:rsidRPr="00672CC5">
        <w:t xml:space="preserve">. </w:t>
      </w:r>
      <w:r w:rsidR="00EF5943">
        <w:t>Our current goal is t</w:t>
      </w:r>
      <w:r w:rsidR="00341C9D">
        <w:t xml:space="preserve">o create </w:t>
      </w:r>
      <w:r w:rsidR="002544C0">
        <w:t xml:space="preserve">a short film that will </w:t>
      </w:r>
      <w:r w:rsidR="000839A1">
        <w:t xml:space="preserve">function </w:t>
      </w:r>
      <w:r w:rsidR="002544C0">
        <w:t xml:space="preserve">as an internal pilot that we can use to pitch </w:t>
      </w:r>
      <w:r w:rsidR="004A4BEC">
        <w:t xml:space="preserve">a </w:t>
      </w:r>
      <w:proofErr w:type="gramStart"/>
      <w:r w:rsidR="00DA73B4">
        <w:t>10 episode</w:t>
      </w:r>
      <w:proofErr w:type="gramEnd"/>
      <w:r w:rsidR="004A4BEC">
        <w:t xml:space="preserve"> television series</w:t>
      </w:r>
      <w:r w:rsidR="00DA73B4">
        <w:t>, with each episode with a run time of 22 minutes</w:t>
      </w:r>
      <w:r w:rsidR="00341C9D">
        <w:t xml:space="preserve">. My main responsibilities on the internal pilot </w:t>
      </w:r>
      <w:r w:rsidR="00682E80">
        <w:t>are</w:t>
      </w:r>
      <w:r w:rsidR="00341C9D">
        <w:t xml:space="preserve"> the role</w:t>
      </w:r>
      <w:r w:rsidR="00682E80">
        <w:t>s</w:t>
      </w:r>
      <w:r w:rsidR="00341C9D">
        <w:t xml:space="preserve"> of lead creature designer and lead animator. I’ve a</w:t>
      </w:r>
      <w:r w:rsidR="0093374E">
        <w:t>lso contributed</w:t>
      </w:r>
      <w:r w:rsidR="00DA73B4">
        <w:t xml:space="preserve"> heavily</w:t>
      </w:r>
      <w:r w:rsidR="0093374E">
        <w:t xml:space="preserve"> to the silhouetting process for the main character, </w:t>
      </w:r>
      <w:r w:rsidR="00E56E47">
        <w:t xml:space="preserve">co-wrote the </w:t>
      </w:r>
      <w:r w:rsidR="00D06A5F">
        <w:t>story</w:t>
      </w:r>
      <w:r w:rsidR="00E56E47">
        <w:t xml:space="preserve"> and had the responsibility of thumb-nailing and storyboarding act 2 of the </w:t>
      </w:r>
      <w:r w:rsidR="00672CC5">
        <w:t>short film</w:t>
      </w:r>
      <w:r w:rsidR="00E56E47">
        <w:t>.</w:t>
      </w:r>
    </w:p>
    <w:p w:rsidR="00672CC5" w:rsidRDefault="00672CC5" w:rsidP="00D242D4">
      <w:r>
        <w:t>We are aiming to create a vast story</w:t>
      </w:r>
      <w:r w:rsidR="00E0141A">
        <w:t>-</w:t>
      </w:r>
      <w:r>
        <w:t>rich world on which we can create a</w:t>
      </w:r>
      <w:r w:rsidR="00E51470">
        <w:t xml:space="preserve"> sustainable</w:t>
      </w:r>
      <w:r>
        <w:t xml:space="preserve"> long</w:t>
      </w:r>
      <w:r w:rsidR="00E0141A">
        <w:t>-</w:t>
      </w:r>
      <w:r>
        <w:t>running franchise, with the potential for multi-series</w:t>
      </w:r>
      <w:r w:rsidR="00E51470">
        <w:t xml:space="preserve"> scalability</w:t>
      </w:r>
      <w:r>
        <w:t>, spin-off and movie expansio</w:t>
      </w:r>
      <w:r w:rsidR="00FD04A9">
        <w:t>n</w:t>
      </w:r>
      <w:r w:rsidR="00E51470">
        <w:t>.</w:t>
      </w:r>
    </w:p>
    <w:p w:rsidR="00015821" w:rsidRPr="00015821" w:rsidRDefault="00015821" w:rsidP="00D242D4">
      <w:pPr>
        <w:rPr>
          <w:b/>
          <w:sz w:val="24"/>
        </w:rPr>
      </w:pPr>
      <w:r w:rsidRPr="00015821">
        <w:rPr>
          <w:b/>
          <w:sz w:val="24"/>
        </w:rPr>
        <w:t xml:space="preserve">Current Industry Trends and Analytics </w:t>
      </w:r>
    </w:p>
    <w:p w:rsidR="00F20322" w:rsidRDefault="00BE6F64" w:rsidP="00D242D4">
      <w:pPr>
        <w:rPr>
          <w:sz w:val="24"/>
        </w:rPr>
      </w:pPr>
      <w:r>
        <w:rPr>
          <w:sz w:val="24"/>
        </w:rPr>
        <w:t>The most prevalent industry trend of the last 2 years are the changes</w:t>
      </w:r>
      <w:r w:rsidR="007D1909">
        <w:rPr>
          <w:sz w:val="24"/>
        </w:rPr>
        <w:t xml:space="preserve"> in</w:t>
      </w:r>
      <w:r>
        <w:rPr>
          <w:sz w:val="24"/>
        </w:rPr>
        <w:t xml:space="preserve"> </w:t>
      </w:r>
      <w:r w:rsidR="00F14054">
        <w:rPr>
          <w:sz w:val="24"/>
        </w:rPr>
        <w:t>the way that media is distributed and consumed.</w:t>
      </w:r>
      <w:r>
        <w:rPr>
          <w:sz w:val="24"/>
        </w:rPr>
        <w:t xml:space="preserve"> Most companies are moving their distribution to a digital format whether that means they are moving onto established </w:t>
      </w:r>
      <w:r w:rsidR="007145A0">
        <w:rPr>
          <w:sz w:val="24"/>
        </w:rPr>
        <w:t xml:space="preserve">platforms like Netflix or Prime Video or developing their own unique platform such as Disney’s Disney+ service. </w:t>
      </w:r>
      <w:r w:rsidR="005956AF">
        <w:rPr>
          <w:sz w:val="24"/>
        </w:rPr>
        <w:t xml:space="preserve"> These distribution platforms have grown so large, they are now capable of producing their own original content and not simply gaining the licenses for programs that have already aired on network television or at the box office.</w:t>
      </w:r>
      <w:r w:rsidR="00F20322">
        <w:rPr>
          <w:sz w:val="24"/>
        </w:rPr>
        <w:t xml:space="preserve"> </w:t>
      </w:r>
    </w:p>
    <w:p w:rsidR="00F20322" w:rsidRDefault="00D64BC2" w:rsidP="00D242D4">
      <w:pPr>
        <w:rPr>
          <w:sz w:val="24"/>
        </w:rPr>
      </w:pPr>
      <w:r>
        <w:rPr>
          <w:noProof/>
          <w:lang w:eastAsia="en-GB"/>
        </w:rPr>
        <w:drawing>
          <wp:anchor distT="0" distB="0" distL="114300" distR="114300" simplePos="0" relativeHeight="251658240" behindDoc="1" locked="0" layoutInCell="1" allowOverlap="1">
            <wp:simplePos x="0" y="0"/>
            <wp:positionH relativeFrom="margin">
              <wp:posOffset>885190</wp:posOffset>
            </wp:positionH>
            <wp:positionV relativeFrom="paragraph">
              <wp:posOffset>1082675</wp:posOffset>
            </wp:positionV>
            <wp:extent cx="3457575" cy="2461260"/>
            <wp:effectExtent l="0" t="0" r="9525" b="0"/>
            <wp:wrapTight wrapText="bothSides">
              <wp:wrapPolygon edited="0">
                <wp:start x="0" y="0"/>
                <wp:lineTo x="0" y="21399"/>
                <wp:lineTo x="21540" y="21399"/>
                <wp:lineTo x="21540" y="0"/>
                <wp:lineTo x="0" y="0"/>
              </wp:wrapPolygon>
            </wp:wrapTight>
            <wp:docPr id="1" name="Picture 1" descr="Infographic: Netflix Continues to Grow Internationally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Netflix Continues to Grow Internationally | Statist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57575" cy="2461260"/>
                    </a:xfrm>
                    <a:prstGeom prst="rect">
                      <a:avLst/>
                    </a:prstGeom>
                    <a:noFill/>
                    <a:ln>
                      <a:noFill/>
                    </a:ln>
                  </pic:spPr>
                </pic:pic>
              </a:graphicData>
            </a:graphic>
            <wp14:sizeRelH relativeFrom="page">
              <wp14:pctWidth>0</wp14:pctWidth>
            </wp14:sizeRelH>
            <wp14:sizeRelV relativeFrom="page">
              <wp14:pctHeight>0</wp14:pctHeight>
            </wp14:sizeRelV>
          </wp:anchor>
        </w:drawing>
      </w:r>
      <w:r w:rsidR="001659E2">
        <w:rPr>
          <w:sz w:val="24"/>
        </w:rPr>
        <w:t xml:space="preserve">Netflix was reported to have 118 million unique users in January 2018 and this has </w:t>
      </w:r>
      <w:r w:rsidR="001A594D">
        <w:rPr>
          <w:sz w:val="24"/>
        </w:rPr>
        <w:t>increased to</w:t>
      </w:r>
      <w:r w:rsidR="001659E2">
        <w:rPr>
          <w:sz w:val="24"/>
        </w:rPr>
        <w:t xml:space="preserve"> 137 million unique users by October 2018. That is an average increase of 6.3 million users per fiscal quarter.</w:t>
      </w:r>
      <w:r w:rsidR="00741216">
        <w:rPr>
          <w:sz w:val="24"/>
        </w:rPr>
        <w:t xml:space="preserve"> Below is a chart showing Netflix’s user base over the last 6 years, along with figures showing their projected growth for the 4</w:t>
      </w:r>
      <w:r w:rsidR="00741216" w:rsidRPr="00741216">
        <w:rPr>
          <w:sz w:val="24"/>
          <w:vertAlign w:val="superscript"/>
        </w:rPr>
        <w:t>th</w:t>
      </w:r>
      <w:r w:rsidR="00741216">
        <w:rPr>
          <w:sz w:val="24"/>
        </w:rPr>
        <w:t xml:space="preserve"> quarter of 2018. They project that </w:t>
      </w:r>
      <w:bookmarkStart w:id="0" w:name="_GoBack"/>
      <w:r w:rsidR="00741216">
        <w:rPr>
          <w:sz w:val="24"/>
        </w:rPr>
        <w:t xml:space="preserve">their user base will rise up to approximately 145 million unique users. </w:t>
      </w:r>
    </w:p>
    <w:bookmarkEnd w:id="0"/>
    <w:p w:rsidR="00741216" w:rsidRDefault="00741216" w:rsidP="00D242D4">
      <w:pPr>
        <w:rPr>
          <w:sz w:val="24"/>
        </w:rPr>
      </w:pPr>
    </w:p>
    <w:p w:rsidR="00741216" w:rsidRDefault="00741216" w:rsidP="00D242D4">
      <w:pPr>
        <w:rPr>
          <w:sz w:val="24"/>
        </w:rPr>
      </w:pPr>
    </w:p>
    <w:p w:rsidR="00E56E47" w:rsidRDefault="00E56E47" w:rsidP="00D242D4">
      <w:pPr>
        <w:rPr>
          <w:sz w:val="24"/>
        </w:rPr>
      </w:pPr>
    </w:p>
    <w:p w:rsidR="00E56E47" w:rsidRDefault="00E56E47" w:rsidP="00D242D4">
      <w:pPr>
        <w:rPr>
          <w:sz w:val="24"/>
        </w:rPr>
      </w:pPr>
    </w:p>
    <w:p w:rsidR="00E56E47" w:rsidRDefault="00E56E47" w:rsidP="00D242D4">
      <w:pPr>
        <w:rPr>
          <w:sz w:val="24"/>
        </w:rPr>
      </w:pPr>
    </w:p>
    <w:p w:rsidR="00E56E47" w:rsidRDefault="00E56E47" w:rsidP="00D242D4">
      <w:pPr>
        <w:rPr>
          <w:sz w:val="24"/>
        </w:rPr>
      </w:pPr>
    </w:p>
    <w:p w:rsidR="00E56E47" w:rsidRDefault="00E56E47" w:rsidP="00D242D4">
      <w:pPr>
        <w:rPr>
          <w:sz w:val="24"/>
        </w:rPr>
      </w:pPr>
    </w:p>
    <w:p w:rsidR="00E56E47" w:rsidRDefault="00E56E47" w:rsidP="00D242D4">
      <w:pPr>
        <w:rPr>
          <w:sz w:val="24"/>
        </w:rPr>
      </w:pPr>
    </w:p>
    <w:p w:rsidR="00E56E47" w:rsidRDefault="00C52552" w:rsidP="00D242D4">
      <w:pPr>
        <w:rPr>
          <w:sz w:val="24"/>
        </w:rPr>
      </w:pPr>
      <w:r>
        <w:rPr>
          <w:noProof/>
        </w:rPr>
        <mc:AlternateContent>
          <mc:Choice Requires="wps">
            <w:drawing>
              <wp:anchor distT="0" distB="0" distL="114300" distR="114300" simplePos="0" relativeHeight="251665408" behindDoc="1" locked="0" layoutInCell="1" allowOverlap="1" wp14:anchorId="0846DCF0" wp14:editId="21968EB9">
                <wp:simplePos x="0" y="0"/>
                <wp:positionH relativeFrom="margin">
                  <wp:posOffset>836930</wp:posOffset>
                </wp:positionH>
                <wp:positionV relativeFrom="paragraph">
                  <wp:posOffset>147955</wp:posOffset>
                </wp:positionV>
                <wp:extent cx="3637915" cy="209550"/>
                <wp:effectExtent l="0" t="0" r="635" b="0"/>
                <wp:wrapTight wrapText="bothSides">
                  <wp:wrapPolygon edited="0">
                    <wp:start x="0" y="0"/>
                    <wp:lineTo x="0" y="19636"/>
                    <wp:lineTo x="21491" y="19636"/>
                    <wp:lineTo x="2149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637915" cy="209550"/>
                        </a:xfrm>
                        <a:prstGeom prst="rect">
                          <a:avLst/>
                        </a:prstGeom>
                        <a:solidFill>
                          <a:prstClr val="white"/>
                        </a:solidFill>
                        <a:ln>
                          <a:noFill/>
                        </a:ln>
                      </wps:spPr>
                      <wps:txbx>
                        <w:txbxContent>
                          <w:p w:rsidR="00D64BC2" w:rsidRPr="00BB2F69" w:rsidRDefault="00D64BC2" w:rsidP="00D64BC2">
                            <w:pPr>
                              <w:pStyle w:val="Caption"/>
                              <w:rPr>
                                <w:noProof/>
                              </w:rPr>
                            </w:pPr>
                            <w:r>
                              <w:t xml:space="preserve">Table </w:t>
                            </w:r>
                            <w:fldSimple w:instr=" SEQ Table \* ARABIC ">
                              <w:r w:rsidR="00920041">
                                <w:rPr>
                                  <w:noProof/>
                                </w:rPr>
                                <w:t>1</w:t>
                              </w:r>
                            </w:fldSimple>
                            <w:r>
                              <w:t xml:space="preserve"> (Richter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46DCF0" id="_x0000_t202" coordsize="21600,21600" o:spt="202" path="m,l,21600r21600,l21600,xe">
                <v:stroke joinstyle="miter"/>
                <v:path gradientshapeok="t" o:connecttype="rect"/>
              </v:shapetype>
              <v:shape id="Text Box 6" o:spid="_x0000_s1026" type="#_x0000_t202" style="position:absolute;margin-left:65.9pt;margin-top:11.65pt;width:286.45pt;height:16.5pt;z-index:-2516510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" stroked="f">
                <v:textbox inset="0,0,0,0">
                  <w:txbxContent>
                    <w:p w:rsidR="00D64BC2" w:rsidRPr="00BB2F69" w:rsidRDefault="00D64BC2" w:rsidP="00D64BC2">
                      <w:pPr>
                        <w:pStyle w:val="Caption"/>
                        <w:rPr>
                          <w:noProof/>
                        </w:rPr>
                      </w:pPr>
                      <w:r>
                        <w:t xml:space="preserve">Table </w:t>
                      </w:r>
                      <w:fldSimple w:instr=" SEQ Table \* ARABIC ">
                        <w:r w:rsidR="00920041">
                          <w:rPr>
                            <w:noProof/>
                          </w:rPr>
                          <w:t>1</w:t>
                        </w:r>
                      </w:fldSimple>
                      <w:r>
                        <w:t xml:space="preserve"> (Richter 2018)</w:t>
                      </w:r>
                    </w:p>
                  </w:txbxContent>
                </v:textbox>
                <w10:wrap type="tight" anchorx="margin"/>
              </v:shape>
            </w:pict>
          </mc:Fallback>
        </mc:AlternateContent>
      </w:r>
    </w:p>
    <w:p w:rsidR="00F20322" w:rsidRDefault="00620067" w:rsidP="00D242D4">
      <w:pPr>
        <w:rPr>
          <w:sz w:val="24"/>
        </w:rPr>
      </w:pPr>
      <w:r>
        <w:rPr>
          <w:sz w:val="24"/>
        </w:rPr>
        <w:lastRenderedPageBreak/>
        <w:t xml:space="preserve">Consumers having access to in-home content has given rise to a new way of consuming this media </w:t>
      </w:r>
      <w:r w:rsidR="001A594D">
        <w:rPr>
          <w:sz w:val="24"/>
        </w:rPr>
        <w:t>referred to as</w:t>
      </w:r>
      <w:r>
        <w:rPr>
          <w:sz w:val="24"/>
        </w:rPr>
        <w:t xml:space="preserve"> binge watching. This has affected the way that serial content is released on digital platforms. On a regular TV schedule on services such as satellite or cable, most television series are scheduled to air new content once per week on average for their series runtime. On digital platforms, it is common to release an entire season at a time so that an audience can consume it as fast as possible.</w:t>
      </w:r>
      <w:r w:rsidR="00F10423">
        <w:rPr>
          <w:sz w:val="24"/>
        </w:rPr>
        <w:t xml:space="preserve"> </w:t>
      </w:r>
    </w:p>
    <w:p w:rsidR="001A1663" w:rsidRPr="008162CF" w:rsidRDefault="001A1663" w:rsidP="00D242D4">
      <w:pPr>
        <w:rPr>
          <w:sz w:val="24"/>
        </w:rPr>
      </w:pPr>
      <w:r>
        <w:rPr>
          <w:sz w:val="24"/>
        </w:rPr>
        <w:t xml:space="preserve">To further support this data, going out to the movies has been in steady decline since the 1980s, with less than 20% of a film industry revenue coming from </w:t>
      </w:r>
      <w:r w:rsidR="008162CF">
        <w:rPr>
          <w:sz w:val="24"/>
        </w:rPr>
        <w:t>a theatrical worldwide release as shown in below graph showing data up to 2005.</w:t>
      </w:r>
      <w:r w:rsidR="002F1CE8">
        <w:rPr>
          <w:sz w:val="24"/>
        </w:rPr>
        <w:t xml:space="preserve"> </w:t>
      </w:r>
      <w:r w:rsidR="008162CF">
        <w:rPr>
          <w:sz w:val="24"/>
        </w:rPr>
        <w:t>In 2017 US</w:t>
      </w:r>
      <w:r w:rsidR="00427AAA">
        <w:rPr>
          <w:sz w:val="24"/>
        </w:rPr>
        <w:t xml:space="preserve"> domestic</w:t>
      </w:r>
      <w:r w:rsidR="008162CF">
        <w:rPr>
          <w:sz w:val="24"/>
        </w:rPr>
        <w:t xml:space="preserve"> ticket sales hit its</w:t>
      </w:r>
      <w:r w:rsidR="00427AAA">
        <w:rPr>
          <w:sz w:val="24"/>
        </w:rPr>
        <w:t xml:space="preserve"> lowest point since 1992.</w:t>
      </w:r>
    </w:p>
    <w:p w:rsidR="001A1663" w:rsidRDefault="00D64BC2" w:rsidP="00D242D4">
      <w:pPr>
        <w:rPr>
          <w:i/>
          <w:sz w:val="24"/>
        </w:rPr>
      </w:pPr>
      <w:r w:rsidRPr="001A1663">
        <w:rPr>
          <w:noProof/>
        </w:rPr>
        <w:drawing>
          <wp:anchor distT="0" distB="0" distL="114300" distR="114300" simplePos="0" relativeHeight="251661312" behindDoc="1" locked="0" layoutInCell="1" allowOverlap="1">
            <wp:simplePos x="0" y="0"/>
            <wp:positionH relativeFrom="margin">
              <wp:posOffset>795647</wp:posOffset>
            </wp:positionH>
            <wp:positionV relativeFrom="paragraph">
              <wp:posOffset>11430</wp:posOffset>
            </wp:positionV>
            <wp:extent cx="3581400" cy="2152650"/>
            <wp:effectExtent l="0" t="0" r="0" b="0"/>
            <wp:wrapTight wrapText="bothSides">
              <wp:wrapPolygon edited="0">
                <wp:start x="0" y="0"/>
                <wp:lineTo x="0" y="21409"/>
                <wp:lineTo x="21485" y="21409"/>
                <wp:lineTo x="2148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581400" cy="2152650"/>
                    </a:xfrm>
                    <a:prstGeom prst="rect">
                      <a:avLst/>
                    </a:prstGeom>
                  </pic:spPr>
                </pic:pic>
              </a:graphicData>
            </a:graphic>
            <wp14:sizeRelH relativeFrom="page">
              <wp14:pctWidth>0</wp14:pctWidth>
            </wp14:sizeRelH>
            <wp14:sizeRelV relativeFrom="page">
              <wp14:pctHeight>0</wp14:pctHeight>
            </wp14:sizeRelV>
          </wp:anchor>
        </w:drawing>
      </w:r>
    </w:p>
    <w:p w:rsidR="00FE7855" w:rsidRPr="00FE7855" w:rsidRDefault="00FE7855" w:rsidP="00D242D4">
      <w:pPr>
        <w:rPr>
          <w:i/>
          <w:sz w:val="24"/>
        </w:rPr>
      </w:pPr>
    </w:p>
    <w:p w:rsidR="001A594D" w:rsidRDefault="001A594D" w:rsidP="00D242D4">
      <w:pPr>
        <w:rPr>
          <w:sz w:val="24"/>
        </w:rPr>
      </w:pPr>
    </w:p>
    <w:p w:rsidR="001A1663" w:rsidRDefault="001A1663" w:rsidP="00D242D4">
      <w:pPr>
        <w:rPr>
          <w:sz w:val="24"/>
        </w:rPr>
      </w:pPr>
    </w:p>
    <w:p w:rsidR="001A1663" w:rsidRDefault="001A1663" w:rsidP="00D242D4">
      <w:pPr>
        <w:rPr>
          <w:sz w:val="24"/>
        </w:rPr>
      </w:pPr>
    </w:p>
    <w:p w:rsidR="001A1663" w:rsidRDefault="001A1663" w:rsidP="00D242D4">
      <w:pPr>
        <w:rPr>
          <w:sz w:val="24"/>
        </w:rPr>
      </w:pPr>
    </w:p>
    <w:p w:rsidR="001A1663" w:rsidRDefault="001A1663" w:rsidP="00D242D4">
      <w:pPr>
        <w:rPr>
          <w:sz w:val="24"/>
        </w:rPr>
      </w:pPr>
    </w:p>
    <w:p w:rsidR="001A1663" w:rsidRDefault="00D64BC2" w:rsidP="00A441AC">
      <w:pPr>
        <w:rPr>
          <w:sz w:val="24"/>
        </w:rPr>
      </w:pPr>
      <w:r>
        <w:rPr>
          <w:noProof/>
        </w:rPr>
        <mc:AlternateContent>
          <mc:Choice Requires="wps">
            <w:drawing>
              <wp:anchor distT="0" distB="0" distL="114300" distR="114300" simplePos="0" relativeHeight="251663360" behindDoc="1" locked="0" layoutInCell="1" allowOverlap="1" wp14:anchorId="0AD9950F" wp14:editId="5838248F">
                <wp:simplePos x="0" y="0"/>
                <wp:positionH relativeFrom="column">
                  <wp:posOffset>900175</wp:posOffset>
                </wp:positionH>
                <wp:positionV relativeFrom="paragraph">
                  <wp:posOffset>210820</wp:posOffset>
                </wp:positionV>
                <wp:extent cx="3581400" cy="161925"/>
                <wp:effectExtent l="0" t="0" r="0" b="9525"/>
                <wp:wrapTight wrapText="bothSides">
                  <wp:wrapPolygon edited="0">
                    <wp:start x="0" y="0"/>
                    <wp:lineTo x="0" y="20329"/>
                    <wp:lineTo x="21485" y="20329"/>
                    <wp:lineTo x="2148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581400" cy="161925"/>
                        </a:xfrm>
                        <a:prstGeom prst="rect">
                          <a:avLst/>
                        </a:prstGeom>
                        <a:solidFill>
                          <a:prstClr val="white"/>
                        </a:solidFill>
                        <a:ln>
                          <a:noFill/>
                        </a:ln>
                      </wps:spPr>
                      <wps:txbx>
                        <w:txbxContent>
                          <w:p w:rsidR="001A1663" w:rsidRPr="00543432" w:rsidRDefault="001A1663" w:rsidP="001A1663">
                            <w:pPr>
                              <w:pStyle w:val="Caption"/>
                            </w:pPr>
                            <w:r>
                              <w:t xml:space="preserve">Table </w:t>
                            </w:r>
                            <w:r w:rsidR="00FA6A25">
                              <w:rPr>
                                <w:noProof/>
                              </w:rPr>
                              <w:t>2</w:t>
                            </w:r>
                            <w:r>
                              <w:t xml:space="preserve"> (Vogel,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D9950F" id="Text Box 5" o:spid="_x0000_s1027" type="#_x0000_t202" style="position:absolute;margin-left:70.9pt;margin-top:16.6pt;width:282pt;height:12.7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" stroked="f">
                <v:textbox inset="0,0,0,0">
                  <w:txbxContent>
                    <w:p w:rsidR="001A1663" w:rsidRPr="00543432" w:rsidRDefault="001A1663" w:rsidP="001A1663">
                      <w:pPr>
                        <w:pStyle w:val="Caption"/>
                      </w:pPr>
                      <w:r>
                        <w:t xml:space="preserve">Table </w:t>
                      </w:r>
                      <w:r w:rsidR="00FA6A25">
                        <w:rPr>
                          <w:noProof/>
                        </w:rPr>
                        <w:t>2</w:t>
                      </w:r>
                      <w:r>
                        <w:t xml:space="preserve"> (Vogel, 2010)</w:t>
                      </w:r>
                    </w:p>
                  </w:txbxContent>
                </v:textbox>
                <w10:wrap type="tight"/>
              </v:shape>
            </w:pict>
          </mc:Fallback>
        </mc:AlternateContent>
      </w:r>
    </w:p>
    <w:p w:rsidR="0082655D" w:rsidRDefault="0082655D" w:rsidP="00A441AC">
      <w:pPr>
        <w:rPr>
          <w:sz w:val="24"/>
        </w:rPr>
      </w:pPr>
    </w:p>
    <w:p w:rsidR="00A441AC" w:rsidRDefault="004A6943" w:rsidP="00A441AC">
      <w:pPr>
        <w:rPr>
          <w:sz w:val="24"/>
        </w:rPr>
      </w:pPr>
      <w:r>
        <w:rPr>
          <w:sz w:val="24"/>
        </w:rPr>
        <w:t>A considerable part of the process of creating</w:t>
      </w:r>
      <w:r w:rsidR="001A594D">
        <w:rPr>
          <w:sz w:val="24"/>
        </w:rPr>
        <w:t xml:space="preserve"> an animated film is the rendering process.</w:t>
      </w:r>
      <w:r>
        <w:rPr>
          <w:sz w:val="24"/>
        </w:rPr>
        <w:t xml:space="preserve"> </w:t>
      </w:r>
      <w:r w:rsidR="00A441AC">
        <w:rPr>
          <w:sz w:val="24"/>
        </w:rPr>
        <w:t xml:space="preserve">The issue with rendering using </w:t>
      </w:r>
      <w:r w:rsidR="001A594D">
        <w:rPr>
          <w:sz w:val="24"/>
        </w:rPr>
        <w:t xml:space="preserve">rendering software such as </w:t>
      </w:r>
      <w:r w:rsidR="00A441AC">
        <w:rPr>
          <w:sz w:val="24"/>
        </w:rPr>
        <w:t xml:space="preserve">Arnold or </w:t>
      </w:r>
      <w:proofErr w:type="spellStart"/>
      <w:r w:rsidR="00A441AC">
        <w:rPr>
          <w:sz w:val="24"/>
        </w:rPr>
        <w:t>Renderman</w:t>
      </w:r>
      <w:proofErr w:type="spellEnd"/>
      <w:r w:rsidR="002A7749">
        <w:rPr>
          <w:sz w:val="24"/>
        </w:rPr>
        <w:t xml:space="preserve"> </w:t>
      </w:r>
      <w:r w:rsidR="001A594D">
        <w:rPr>
          <w:sz w:val="24"/>
        </w:rPr>
        <w:t>as example</w:t>
      </w:r>
      <w:r w:rsidR="002A7749">
        <w:rPr>
          <w:sz w:val="24"/>
        </w:rPr>
        <w:t>s</w:t>
      </w:r>
      <w:r w:rsidR="00A441AC">
        <w:rPr>
          <w:sz w:val="24"/>
        </w:rPr>
        <w:t xml:space="preserve"> is the waiting time. For example, Pixar is rumoured to take approximately 20 hours to render a single frame.</w:t>
      </w:r>
      <w:r w:rsidR="00DF4E64">
        <w:rPr>
          <w:sz w:val="24"/>
        </w:rPr>
        <w:t xml:space="preserve"> To put that number into context, Toy Story had approximately 116,640 frames for its 1 hour </w:t>
      </w:r>
      <w:proofErr w:type="gramStart"/>
      <w:r w:rsidR="00DF4E64">
        <w:rPr>
          <w:sz w:val="24"/>
        </w:rPr>
        <w:t>21 minute</w:t>
      </w:r>
      <w:proofErr w:type="gramEnd"/>
      <w:r w:rsidR="00DF4E64">
        <w:rPr>
          <w:sz w:val="24"/>
        </w:rPr>
        <w:t xml:space="preserve"> run time. </w:t>
      </w:r>
      <w:r w:rsidR="00A441AC">
        <w:rPr>
          <w:sz w:val="24"/>
        </w:rPr>
        <w:t xml:space="preserve">The </w:t>
      </w:r>
      <w:r w:rsidR="00DF4E64">
        <w:rPr>
          <w:sz w:val="24"/>
        </w:rPr>
        <w:t>production team</w:t>
      </w:r>
      <w:r w:rsidR="00A441AC">
        <w:rPr>
          <w:sz w:val="24"/>
        </w:rPr>
        <w:t xml:space="preserve"> must render out a scene, check</w:t>
      </w:r>
      <w:r w:rsidR="00DF4E64">
        <w:rPr>
          <w:sz w:val="24"/>
        </w:rPr>
        <w:t xml:space="preserve"> it</w:t>
      </w:r>
      <w:r w:rsidR="00A441AC">
        <w:rPr>
          <w:sz w:val="24"/>
        </w:rPr>
        <w:t xml:space="preserve"> for problems and if it something isn’t quite right they must </w:t>
      </w:r>
      <w:proofErr w:type="gramStart"/>
      <w:r w:rsidR="00A441AC">
        <w:rPr>
          <w:sz w:val="24"/>
        </w:rPr>
        <w:t>make adjustments</w:t>
      </w:r>
      <w:proofErr w:type="gramEnd"/>
      <w:r w:rsidR="00A441AC">
        <w:rPr>
          <w:sz w:val="24"/>
        </w:rPr>
        <w:t xml:space="preserve"> and then re-render the sequence.</w:t>
      </w:r>
      <w:r w:rsidR="00A441AC" w:rsidRPr="00A441AC">
        <w:rPr>
          <w:sz w:val="24"/>
        </w:rPr>
        <w:t xml:space="preserve"> </w:t>
      </w:r>
      <w:r w:rsidR="00A441AC">
        <w:rPr>
          <w:sz w:val="24"/>
        </w:rPr>
        <w:t>Over the course of a production</w:t>
      </w:r>
      <w:r w:rsidR="0099303B">
        <w:rPr>
          <w:sz w:val="24"/>
        </w:rPr>
        <w:t>,</w:t>
      </w:r>
      <w:r w:rsidR="00A441AC">
        <w:rPr>
          <w:sz w:val="24"/>
        </w:rPr>
        <w:t xml:space="preserve"> this can wind up being quite costly in both time and money.</w:t>
      </w:r>
    </w:p>
    <w:p w:rsidR="00B50EDE" w:rsidRDefault="00F10423" w:rsidP="00A441AC">
      <w:pPr>
        <w:rPr>
          <w:sz w:val="24"/>
        </w:rPr>
      </w:pPr>
      <w:r>
        <w:rPr>
          <w:sz w:val="24"/>
        </w:rPr>
        <w:t>Real-time</w:t>
      </w:r>
      <w:r w:rsidR="00A441AC">
        <w:rPr>
          <w:sz w:val="24"/>
        </w:rPr>
        <w:t xml:space="preserve"> render</w:t>
      </w:r>
      <w:r w:rsidR="00B26639">
        <w:rPr>
          <w:sz w:val="24"/>
        </w:rPr>
        <w:t>ers</w:t>
      </w:r>
      <w:r w:rsidR="001A594D">
        <w:rPr>
          <w:sz w:val="24"/>
        </w:rPr>
        <w:t xml:space="preserve"> such as</w:t>
      </w:r>
      <w:r w:rsidR="008C3921">
        <w:rPr>
          <w:sz w:val="24"/>
        </w:rPr>
        <w:t xml:space="preserve"> the</w:t>
      </w:r>
      <w:r w:rsidR="001A594D">
        <w:rPr>
          <w:sz w:val="24"/>
        </w:rPr>
        <w:t xml:space="preserve"> Unreal Engine</w:t>
      </w:r>
      <w:r w:rsidR="00B26639">
        <w:rPr>
          <w:sz w:val="24"/>
        </w:rPr>
        <w:t xml:space="preserve"> are</w:t>
      </w:r>
      <w:r w:rsidR="00A441AC">
        <w:rPr>
          <w:sz w:val="24"/>
        </w:rPr>
        <w:t xml:space="preserve"> something that h</w:t>
      </w:r>
      <w:r w:rsidR="00B26639">
        <w:rPr>
          <w:sz w:val="24"/>
        </w:rPr>
        <w:t>ave</w:t>
      </w:r>
      <w:r w:rsidR="00A441AC">
        <w:rPr>
          <w:sz w:val="24"/>
        </w:rPr>
        <w:t xml:space="preserve"> bee</w:t>
      </w:r>
      <w:r w:rsidR="00166AA2">
        <w:rPr>
          <w:sz w:val="24"/>
        </w:rPr>
        <w:t>n used by video games but only over the last 3 years</w:t>
      </w:r>
      <w:r w:rsidR="00783EAF">
        <w:rPr>
          <w:sz w:val="24"/>
        </w:rPr>
        <w:t>,</w:t>
      </w:r>
      <w:r w:rsidR="000839A1">
        <w:rPr>
          <w:sz w:val="24"/>
        </w:rPr>
        <w:t xml:space="preserve"> </w:t>
      </w:r>
      <w:r w:rsidR="001A594D">
        <w:rPr>
          <w:sz w:val="24"/>
        </w:rPr>
        <w:t xml:space="preserve">it has </w:t>
      </w:r>
      <w:r w:rsidR="00166AA2">
        <w:rPr>
          <w:sz w:val="24"/>
        </w:rPr>
        <w:t xml:space="preserve">expanded </w:t>
      </w:r>
      <w:r w:rsidR="00A441AC">
        <w:rPr>
          <w:sz w:val="24"/>
        </w:rPr>
        <w:t xml:space="preserve">to be used purely for animations. </w:t>
      </w:r>
      <w:r>
        <w:rPr>
          <w:sz w:val="24"/>
        </w:rPr>
        <w:t xml:space="preserve">The effect that </w:t>
      </w:r>
      <w:r w:rsidR="003258BC">
        <w:rPr>
          <w:sz w:val="24"/>
        </w:rPr>
        <w:t>r</w:t>
      </w:r>
      <w:r>
        <w:rPr>
          <w:sz w:val="24"/>
        </w:rPr>
        <w:t xml:space="preserve">eal-time rendering could have on </w:t>
      </w:r>
      <w:r w:rsidR="006565D2">
        <w:rPr>
          <w:sz w:val="24"/>
        </w:rPr>
        <w:t>reducing the length of the</w:t>
      </w:r>
      <w:r w:rsidR="003258BC">
        <w:rPr>
          <w:sz w:val="24"/>
        </w:rPr>
        <w:t xml:space="preserve"> animation timeline is </w:t>
      </w:r>
      <w:r w:rsidR="008C249E">
        <w:rPr>
          <w:sz w:val="24"/>
        </w:rPr>
        <w:t>colossal</w:t>
      </w:r>
      <w:r w:rsidR="00DF4E64">
        <w:rPr>
          <w:sz w:val="24"/>
        </w:rPr>
        <w:t xml:space="preserve"> as this will cut down the length of time needed for rendering. While real time renderers aren’t instant,</w:t>
      </w:r>
      <w:r w:rsidR="002C28A8">
        <w:rPr>
          <w:sz w:val="24"/>
        </w:rPr>
        <w:t xml:space="preserve"> they can render out approximately 30 images in under a second, which is incredibly beneficial to animators as they often animation at a frame rate of 24 frames per second.</w:t>
      </w:r>
    </w:p>
    <w:p w:rsidR="0035614C" w:rsidRDefault="00FC5F0C" w:rsidP="00A441AC">
      <w:pPr>
        <w:rPr>
          <w:sz w:val="24"/>
        </w:rPr>
      </w:pPr>
      <w:r>
        <w:rPr>
          <w:noProof/>
        </w:rPr>
        <w:lastRenderedPageBreak/>
        <w:drawing>
          <wp:anchor distT="0" distB="0" distL="114300" distR="114300" simplePos="0" relativeHeight="251672576" behindDoc="1" locked="0" layoutInCell="1" allowOverlap="1" wp14:anchorId="02F8429B">
            <wp:simplePos x="0" y="0"/>
            <wp:positionH relativeFrom="margin">
              <wp:posOffset>308759</wp:posOffset>
            </wp:positionH>
            <wp:positionV relativeFrom="paragraph">
              <wp:posOffset>854710</wp:posOffset>
            </wp:positionV>
            <wp:extent cx="4749800" cy="2915285"/>
            <wp:effectExtent l="0" t="0" r="0" b="0"/>
            <wp:wrapTight wrapText="bothSides">
              <wp:wrapPolygon edited="0">
                <wp:start x="0" y="0"/>
                <wp:lineTo x="0" y="21454"/>
                <wp:lineTo x="21484" y="21454"/>
                <wp:lineTo x="2148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749800" cy="2915285"/>
                    </a:xfrm>
                    <a:prstGeom prst="rect">
                      <a:avLst/>
                    </a:prstGeom>
                  </pic:spPr>
                </pic:pic>
              </a:graphicData>
            </a:graphic>
            <wp14:sizeRelH relativeFrom="page">
              <wp14:pctWidth>0</wp14:pctWidth>
            </wp14:sizeRelH>
            <wp14:sizeRelV relativeFrom="page">
              <wp14:pctHeight>0</wp14:pctHeight>
            </wp14:sizeRelV>
          </wp:anchor>
        </w:drawing>
      </w:r>
      <w:r w:rsidR="0035614C">
        <w:rPr>
          <w:sz w:val="24"/>
        </w:rPr>
        <w:t xml:space="preserve">Over the course of 2018, </w:t>
      </w:r>
      <w:r w:rsidR="00367522">
        <w:rPr>
          <w:sz w:val="24"/>
        </w:rPr>
        <w:t>virtual reality (VR)</w:t>
      </w:r>
      <w:r w:rsidR="0035614C">
        <w:rPr>
          <w:sz w:val="24"/>
        </w:rPr>
        <w:t xml:space="preserve"> technology has also started to become much more mainstream, with a massive boom in the </w:t>
      </w:r>
      <w:r w:rsidR="007A653D">
        <w:rPr>
          <w:sz w:val="24"/>
        </w:rPr>
        <w:t>number</w:t>
      </w:r>
      <w:r w:rsidR="0035614C">
        <w:rPr>
          <w:sz w:val="24"/>
        </w:rPr>
        <w:t xml:space="preserve"> of </w:t>
      </w:r>
      <w:r>
        <w:rPr>
          <w:sz w:val="24"/>
        </w:rPr>
        <w:t xml:space="preserve">people who use VR kits. Back in 2014, less than a million people owned VR kits but just 4 years later more than 150 million people are now </w:t>
      </w:r>
      <w:r w:rsidR="00920041">
        <w:rPr>
          <w:sz w:val="24"/>
        </w:rPr>
        <w:t>users</w:t>
      </w:r>
      <w:r>
        <w:rPr>
          <w:sz w:val="24"/>
        </w:rPr>
        <w:t xml:space="preserve"> of VR technology. This growth can be seen in the below graph.</w:t>
      </w:r>
    </w:p>
    <w:p w:rsidR="00E84BBB" w:rsidRDefault="00E84BBB" w:rsidP="00D242D4">
      <w:pPr>
        <w:rPr>
          <w:b/>
          <w:sz w:val="24"/>
        </w:rPr>
      </w:pPr>
    </w:p>
    <w:p w:rsidR="00015821" w:rsidRDefault="00015821" w:rsidP="00D242D4">
      <w:pPr>
        <w:rPr>
          <w:b/>
          <w:sz w:val="24"/>
        </w:rPr>
      </w:pPr>
    </w:p>
    <w:p w:rsidR="00015821" w:rsidRDefault="00015821" w:rsidP="00D242D4">
      <w:pPr>
        <w:rPr>
          <w:b/>
          <w:sz w:val="24"/>
        </w:rPr>
      </w:pPr>
    </w:p>
    <w:p w:rsidR="00015821" w:rsidRDefault="00015821" w:rsidP="00D242D4">
      <w:pPr>
        <w:rPr>
          <w:b/>
          <w:sz w:val="24"/>
        </w:rPr>
      </w:pPr>
    </w:p>
    <w:p w:rsidR="00FC5F0C" w:rsidRDefault="00FC5F0C" w:rsidP="00D242D4">
      <w:pPr>
        <w:rPr>
          <w:b/>
          <w:sz w:val="24"/>
        </w:rPr>
      </w:pPr>
    </w:p>
    <w:p w:rsidR="00FC5F0C" w:rsidRDefault="00FC5F0C" w:rsidP="00D242D4">
      <w:pPr>
        <w:rPr>
          <w:b/>
          <w:sz w:val="24"/>
        </w:rPr>
      </w:pPr>
    </w:p>
    <w:p w:rsidR="00FC5F0C" w:rsidRDefault="00FC5F0C" w:rsidP="00D242D4">
      <w:pPr>
        <w:rPr>
          <w:b/>
          <w:sz w:val="24"/>
        </w:rPr>
      </w:pPr>
    </w:p>
    <w:p w:rsidR="00FC5F0C" w:rsidRDefault="00FC5F0C" w:rsidP="00D242D4">
      <w:pPr>
        <w:rPr>
          <w:b/>
          <w:sz w:val="24"/>
        </w:rPr>
      </w:pPr>
    </w:p>
    <w:p w:rsidR="00FC5F0C" w:rsidRDefault="00FC5F0C" w:rsidP="00D242D4">
      <w:pPr>
        <w:rPr>
          <w:b/>
          <w:sz w:val="24"/>
        </w:rPr>
      </w:pPr>
    </w:p>
    <w:p w:rsidR="00FC5F0C" w:rsidRDefault="00920041" w:rsidP="00D242D4">
      <w:pPr>
        <w:rPr>
          <w:b/>
          <w:sz w:val="24"/>
        </w:rPr>
      </w:pPr>
      <w:r>
        <w:rPr>
          <w:noProof/>
        </w:rPr>
        <mc:AlternateContent>
          <mc:Choice Requires="wps">
            <w:drawing>
              <wp:anchor distT="0" distB="0" distL="114300" distR="114300" simplePos="0" relativeHeight="251674624" behindDoc="1" locked="0" layoutInCell="1" allowOverlap="1" wp14:anchorId="5DC2260E" wp14:editId="7C3AC1AC">
                <wp:simplePos x="0" y="0"/>
                <wp:positionH relativeFrom="column">
                  <wp:posOffset>403613</wp:posOffset>
                </wp:positionH>
                <wp:positionV relativeFrom="paragraph">
                  <wp:posOffset>132377</wp:posOffset>
                </wp:positionV>
                <wp:extent cx="4749800" cy="457200"/>
                <wp:effectExtent l="0" t="0" r="0" b="0"/>
                <wp:wrapTight wrapText="bothSides">
                  <wp:wrapPolygon edited="0">
                    <wp:start x="0" y="0"/>
                    <wp:lineTo x="0" y="20700"/>
                    <wp:lineTo x="21484" y="20700"/>
                    <wp:lineTo x="21484"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4749800" cy="457200"/>
                        </a:xfrm>
                        <a:prstGeom prst="rect">
                          <a:avLst/>
                        </a:prstGeom>
                        <a:solidFill>
                          <a:prstClr val="white"/>
                        </a:solidFill>
                        <a:ln>
                          <a:noFill/>
                        </a:ln>
                      </wps:spPr>
                      <wps:txbx>
                        <w:txbxContent>
                          <w:p w:rsidR="00920041" w:rsidRPr="000D5159" w:rsidRDefault="00920041" w:rsidP="00920041">
                            <w:pPr>
                              <w:pStyle w:val="Caption"/>
                              <w:rPr>
                                <w:noProof/>
                              </w:rPr>
                            </w:pPr>
                            <w:r>
                              <w:t xml:space="preserve">Table 4. Bar graphing showing the growth of the amount of VR user’s world wide over a </w:t>
                            </w:r>
                            <w:proofErr w:type="gramStart"/>
                            <w:r>
                              <w:t>4 year</w:t>
                            </w:r>
                            <w:proofErr w:type="gramEnd"/>
                            <w:r>
                              <w:t xml:space="preserve"> period.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DC2260E" id="Text Box 14" o:spid="_x0000_s1028" type="#_x0000_t202" style="position:absolute;margin-left:31.8pt;margin-top:10.4pt;width:374pt;height:36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" stroked="f">
                <v:textbox inset="0,0,0,0">
                  <w:txbxContent>
                    <w:p w:rsidR="00920041" w:rsidRPr="000D5159" w:rsidRDefault="00920041" w:rsidP="00920041">
                      <w:pPr>
                        <w:pStyle w:val="Caption"/>
                        <w:rPr>
                          <w:noProof/>
                        </w:rPr>
                      </w:pPr>
                      <w:r>
                        <w:t xml:space="preserve">Table 4. Bar graphing showing the growth of the amount of VR user’s world wide over a </w:t>
                      </w:r>
                      <w:proofErr w:type="gramStart"/>
                      <w:r>
                        <w:t>4 year</w:t>
                      </w:r>
                      <w:proofErr w:type="gramEnd"/>
                      <w:r>
                        <w:t xml:space="preserve"> period.</w:t>
                      </w:r>
                    </w:p>
                  </w:txbxContent>
                </v:textbox>
                <w10:wrap type="tight"/>
              </v:shape>
            </w:pict>
          </mc:Fallback>
        </mc:AlternateContent>
      </w:r>
    </w:p>
    <w:p w:rsidR="00920041" w:rsidRPr="00920041" w:rsidRDefault="00920041" w:rsidP="00D242D4">
      <w:pPr>
        <w:rPr>
          <w:sz w:val="24"/>
        </w:rPr>
      </w:pPr>
    </w:p>
    <w:p w:rsidR="00620067" w:rsidRDefault="00D242D4" w:rsidP="00D242D4">
      <w:pPr>
        <w:rPr>
          <w:b/>
          <w:sz w:val="24"/>
        </w:rPr>
      </w:pPr>
      <w:r>
        <w:rPr>
          <w:b/>
          <w:sz w:val="24"/>
        </w:rPr>
        <w:t xml:space="preserve">Relationship of these </w:t>
      </w:r>
      <w:r w:rsidR="0035614C">
        <w:rPr>
          <w:b/>
          <w:sz w:val="24"/>
        </w:rPr>
        <w:t>Industry Trends to Spellbound</w:t>
      </w:r>
    </w:p>
    <w:p w:rsidR="00C1253C" w:rsidRDefault="00C1253C" w:rsidP="00C1253C">
      <w:pPr>
        <w:rPr>
          <w:sz w:val="24"/>
        </w:rPr>
      </w:pPr>
      <w:r>
        <w:rPr>
          <w:sz w:val="24"/>
        </w:rPr>
        <w:t>Our target audience are young adults</w:t>
      </w:r>
      <w:r w:rsidR="00841DF2">
        <w:rPr>
          <w:sz w:val="24"/>
        </w:rPr>
        <w:t xml:space="preserve"> of both genders</w:t>
      </w:r>
      <w:r>
        <w:rPr>
          <w:sz w:val="24"/>
        </w:rPr>
        <w:t xml:space="preserve"> between the ages of 15 and 25. Our target audience was found by looking at the type of audience that saw similar films made by our competitors.</w:t>
      </w:r>
    </w:p>
    <w:p w:rsidR="00C1253C" w:rsidRDefault="00C1253C" w:rsidP="00C1253C">
      <w:pPr>
        <w:rPr>
          <w:sz w:val="24"/>
        </w:rPr>
      </w:pPr>
      <w:r>
        <w:rPr>
          <w:sz w:val="24"/>
        </w:rPr>
        <w:t xml:space="preserve">The later films of the Harry Potter franchise are the closest analogue that we have available to compare ourselves to. Of the audience of the first Harry Potter film, “Harry Potter and the Philosopher’s Stone”, 60% of the audience were under the age of 15, but as the series progressed and the fans grew older by the final movie of the series “Harry Potter and the Deathly Hallows Part 2”, 55% of the audience was over the age of 25. </w:t>
      </w:r>
    </w:p>
    <w:p w:rsidR="00C1253C" w:rsidRDefault="00C1253C" w:rsidP="00C1253C">
      <w:pPr>
        <w:rPr>
          <w:sz w:val="24"/>
        </w:rPr>
      </w:pPr>
      <w:r>
        <w:rPr>
          <w:sz w:val="24"/>
        </w:rPr>
        <w:t xml:space="preserve">The story of our witch Joanna is ultimately a tale of self-esteem and finding belonging, so we believe that this story will resonate with our intended demographic as they are in a time of their lives where they are either experiencing puberty or at an age where they are making large life decisions. The logic behind this line of thinking draws from what’s known as Maslow’s Hierarchy of Needs, a graph that shows the main motivator’s behind human behaviour. </w:t>
      </w:r>
    </w:p>
    <w:p w:rsidR="00C1253C" w:rsidRDefault="00C1253C" w:rsidP="00C1253C">
      <w:pPr>
        <w:rPr>
          <w:sz w:val="24"/>
        </w:rPr>
      </w:pPr>
      <w:r>
        <w:rPr>
          <w:noProof/>
        </w:rPr>
        <w:lastRenderedPageBreak/>
        <mc:AlternateContent>
          <mc:Choice Requires="wps">
            <w:drawing>
              <wp:anchor distT="0" distB="0" distL="114300" distR="114300" simplePos="0" relativeHeight="251668480" behindDoc="1" locked="0" layoutInCell="1" allowOverlap="1" wp14:anchorId="2960C487" wp14:editId="0060491C">
                <wp:simplePos x="0" y="0"/>
                <wp:positionH relativeFrom="column">
                  <wp:posOffset>0</wp:posOffset>
                </wp:positionH>
                <wp:positionV relativeFrom="paragraph">
                  <wp:posOffset>2870835</wp:posOffset>
                </wp:positionV>
                <wp:extent cx="378777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3787775" cy="635"/>
                        </a:xfrm>
                        <a:prstGeom prst="rect">
                          <a:avLst/>
                        </a:prstGeom>
                        <a:solidFill>
                          <a:prstClr val="white"/>
                        </a:solidFill>
                        <a:ln>
                          <a:noFill/>
                        </a:ln>
                      </wps:spPr>
                      <wps:txbx>
                        <w:txbxContent>
                          <w:p w:rsidR="00C1253C" w:rsidRPr="00C26704" w:rsidRDefault="00C1253C" w:rsidP="00C1253C">
                            <w:pPr>
                              <w:pStyle w:val="Caption"/>
                              <w:rPr>
                                <w:noProof/>
                              </w:rPr>
                            </w:pPr>
                            <w:r>
                              <w:t xml:space="preserve">Figure </w:t>
                            </w:r>
                            <w:fldSimple w:instr=" SEQ Figure \* ARABIC ">
                              <w:r>
                                <w:rPr>
                                  <w:noProof/>
                                </w:rPr>
                                <w:t>1</w:t>
                              </w:r>
                            </w:fldSimple>
                            <w:r>
                              <w:t xml:space="preserve"> Maslow’s Hierarchy of Needs.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60C487" id="Text Box 8" o:spid="_x0000_s1029" type="#_x0000_t202" style="position:absolute;margin-left:0;margin-top:226.05pt;width:298.2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" stroked="f">
                <v:textbox style="mso-fit-shape-to-text:t" inset="0,0,0,0">
                  <w:txbxContent>
                    <w:p w:rsidR="00C1253C" w:rsidRPr="00C26704" w:rsidRDefault="00C1253C" w:rsidP="00C1253C">
                      <w:pPr>
                        <w:pStyle w:val="Caption"/>
                        <w:rPr>
                          <w:noProof/>
                        </w:rPr>
                      </w:pPr>
                      <w:r>
                        <w:t xml:space="preserve">Figure </w:t>
                      </w:r>
                      <w:fldSimple w:instr=" SEQ Figure \* ARABIC ">
                        <w:r>
                          <w:rPr>
                            <w:noProof/>
                          </w:rPr>
                          <w:t>1</w:t>
                        </w:r>
                      </w:fldSimple>
                      <w:r>
                        <w:t xml:space="preserve"> Maslow’s Hierarchy of Needs.</w:t>
                      </w:r>
                    </w:p>
                  </w:txbxContent>
                </v:textbox>
                <w10:wrap type="tight"/>
              </v:shape>
            </w:pict>
          </mc:Fallback>
        </mc:AlternateContent>
      </w:r>
      <w:r>
        <w:rPr>
          <w:noProof/>
        </w:rPr>
        <w:drawing>
          <wp:anchor distT="0" distB="0" distL="114300" distR="114300" simplePos="0" relativeHeight="251667456" behindDoc="1" locked="0" layoutInCell="1" allowOverlap="1" wp14:anchorId="08E17764" wp14:editId="4CADDDFE">
            <wp:simplePos x="0" y="0"/>
            <wp:positionH relativeFrom="margin">
              <wp:align>left</wp:align>
            </wp:positionH>
            <wp:positionV relativeFrom="paragraph">
              <wp:posOffset>-3810</wp:posOffset>
            </wp:positionV>
            <wp:extent cx="3788229" cy="2817744"/>
            <wp:effectExtent l="0" t="0" r="3175" b="1905"/>
            <wp:wrapTight wrapText="bothSides">
              <wp:wrapPolygon edited="0">
                <wp:start x="0" y="0"/>
                <wp:lineTo x="0" y="21469"/>
                <wp:lineTo x="21509" y="21469"/>
                <wp:lineTo x="21509" y="0"/>
                <wp:lineTo x="0" y="0"/>
              </wp:wrapPolygon>
            </wp:wrapTight>
            <wp:docPr id="7" name="Picture 7"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8229" cy="2817744"/>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rPr>
        <w:t>As a person’s needs are met at the bottom of the hierarchy, the importance of the category above it grows. In our audience, their physiological and safety needs have likely already been met. So, they will be looking to satisfy their need for belonging and prestige. This type of audience will likely identify with our protagonist’s journey to self-realisation</w:t>
      </w:r>
      <w:r w:rsidR="00D95691">
        <w:rPr>
          <w:sz w:val="24"/>
        </w:rPr>
        <w:t xml:space="preserve"> and thus should find our product </w:t>
      </w:r>
      <w:r w:rsidR="006565D2">
        <w:rPr>
          <w:sz w:val="24"/>
        </w:rPr>
        <w:t>appealing.</w:t>
      </w:r>
    </w:p>
    <w:p w:rsidR="009515BE" w:rsidRDefault="009515BE" w:rsidP="00C1253C">
      <w:pPr>
        <w:rPr>
          <w:sz w:val="24"/>
        </w:rPr>
      </w:pPr>
    </w:p>
    <w:p w:rsidR="00C1253C" w:rsidRDefault="00C1253C" w:rsidP="00C1253C">
      <w:pPr>
        <w:rPr>
          <w:sz w:val="24"/>
        </w:rPr>
      </w:pPr>
      <w:r>
        <w:rPr>
          <w:sz w:val="24"/>
        </w:rPr>
        <w:t xml:space="preserve">The main series Harry Potter franchise </w:t>
      </w:r>
      <w:r w:rsidR="009515BE">
        <w:rPr>
          <w:sz w:val="24"/>
        </w:rPr>
        <w:t>was</w:t>
      </w:r>
      <w:r>
        <w:rPr>
          <w:sz w:val="24"/>
        </w:rPr>
        <w:t xml:space="preserve"> produced between 2001 and 2011, so to get an understanding of the current </w:t>
      </w:r>
      <w:r w:rsidR="000C6DFE">
        <w:rPr>
          <w:sz w:val="24"/>
        </w:rPr>
        <w:t xml:space="preserve">marketplace </w:t>
      </w:r>
      <w:r>
        <w:rPr>
          <w:sz w:val="24"/>
        </w:rPr>
        <w:t xml:space="preserve">for the Fantasy genre, the grossing of similar films released in 2018 are laid out in the table below. </w:t>
      </w:r>
    </w:p>
    <w:tbl>
      <w:tblPr>
        <w:tblStyle w:val="TableGrid"/>
        <w:tblW w:w="9209" w:type="dxa"/>
        <w:tblLook w:val="04A0" w:firstRow="1" w:lastRow="0" w:firstColumn="1" w:lastColumn="0" w:noHBand="0" w:noVBand="1"/>
      </w:tblPr>
      <w:tblGrid>
        <w:gridCol w:w="1763"/>
        <w:gridCol w:w="1846"/>
        <w:gridCol w:w="1913"/>
        <w:gridCol w:w="1858"/>
        <w:gridCol w:w="1829"/>
      </w:tblGrid>
      <w:tr w:rsidR="00C1253C" w:rsidTr="00034AA2">
        <w:tc>
          <w:tcPr>
            <w:tcW w:w="1763" w:type="dxa"/>
          </w:tcPr>
          <w:p w:rsidR="00C1253C" w:rsidRDefault="00C1253C" w:rsidP="00034AA2">
            <w:pPr>
              <w:rPr>
                <w:sz w:val="24"/>
              </w:rPr>
            </w:pPr>
            <w:r>
              <w:rPr>
                <w:sz w:val="24"/>
              </w:rPr>
              <w:t>Film Title</w:t>
            </w:r>
          </w:p>
        </w:tc>
        <w:tc>
          <w:tcPr>
            <w:tcW w:w="1846" w:type="dxa"/>
          </w:tcPr>
          <w:p w:rsidR="00C1253C" w:rsidRDefault="00C1253C" w:rsidP="00034AA2">
            <w:pPr>
              <w:rPr>
                <w:sz w:val="24"/>
              </w:rPr>
            </w:pPr>
            <w:r>
              <w:rPr>
                <w:sz w:val="24"/>
              </w:rPr>
              <w:t>Budget</w:t>
            </w:r>
          </w:p>
        </w:tc>
        <w:tc>
          <w:tcPr>
            <w:tcW w:w="1913" w:type="dxa"/>
          </w:tcPr>
          <w:p w:rsidR="00C1253C" w:rsidRDefault="00C1253C" w:rsidP="00034AA2">
            <w:pPr>
              <w:rPr>
                <w:sz w:val="24"/>
              </w:rPr>
            </w:pPr>
            <w:r>
              <w:rPr>
                <w:sz w:val="24"/>
              </w:rPr>
              <w:t>Domestic Gross</w:t>
            </w:r>
          </w:p>
        </w:tc>
        <w:tc>
          <w:tcPr>
            <w:tcW w:w="1858" w:type="dxa"/>
          </w:tcPr>
          <w:p w:rsidR="00C1253C" w:rsidRDefault="00C1253C" w:rsidP="00034AA2">
            <w:pPr>
              <w:rPr>
                <w:sz w:val="24"/>
              </w:rPr>
            </w:pPr>
            <w:r>
              <w:rPr>
                <w:sz w:val="24"/>
              </w:rPr>
              <w:t>International Gross</w:t>
            </w:r>
          </w:p>
        </w:tc>
        <w:tc>
          <w:tcPr>
            <w:tcW w:w="1829" w:type="dxa"/>
          </w:tcPr>
          <w:p w:rsidR="00C1253C" w:rsidRDefault="00C1253C" w:rsidP="00034AA2">
            <w:pPr>
              <w:rPr>
                <w:sz w:val="24"/>
              </w:rPr>
            </w:pPr>
            <w:r>
              <w:rPr>
                <w:sz w:val="24"/>
              </w:rPr>
              <w:t>Worldwide</w:t>
            </w:r>
          </w:p>
        </w:tc>
      </w:tr>
      <w:tr w:rsidR="00C1253C" w:rsidTr="00034AA2">
        <w:tc>
          <w:tcPr>
            <w:tcW w:w="1763" w:type="dxa"/>
          </w:tcPr>
          <w:p w:rsidR="00C1253C" w:rsidRDefault="00C1253C" w:rsidP="00034AA2">
            <w:pPr>
              <w:rPr>
                <w:sz w:val="24"/>
              </w:rPr>
            </w:pPr>
            <w:r>
              <w:rPr>
                <w:sz w:val="24"/>
              </w:rPr>
              <w:t>Fantastic Beasts: Crimes of Grindelwald</w:t>
            </w:r>
          </w:p>
        </w:tc>
        <w:tc>
          <w:tcPr>
            <w:tcW w:w="1846" w:type="dxa"/>
          </w:tcPr>
          <w:p w:rsidR="00C1253C" w:rsidRDefault="00C1253C" w:rsidP="00034AA2">
            <w:pPr>
              <w:rPr>
                <w:sz w:val="24"/>
              </w:rPr>
            </w:pPr>
            <w:r>
              <w:rPr>
                <w:sz w:val="24"/>
              </w:rPr>
              <w:t>200 million USD</w:t>
            </w:r>
          </w:p>
        </w:tc>
        <w:tc>
          <w:tcPr>
            <w:tcW w:w="1913" w:type="dxa"/>
          </w:tcPr>
          <w:p w:rsidR="00C1253C" w:rsidRDefault="00C1253C" w:rsidP="00034AA2">
            <w:pPr>
              <w:rPr>
                <w:sz w:val="24"/>
              </w:rPr>
            </w:pPr>
            <w:r>
              <w:rPr>
                <w:sz w:val="24"/>
              </w:rPr>
              <w:t>118 million USD</w:t>
            </w:r>
          </w:p>
        </w:tc>
        <w:tc>
          <w:tcPr>
            <w:tcW w:w="1858" w:type="dxa"/>
          </w:tcPr>
          <w:p w:rsidR="00C1253C" w:rsidRDefault="00C1253C" w:rsidP="00034AA2">
            <w:pPr>
              <w:rPr>
                <w:sz w:val="24"/>
              </w:rPr>
            </w:pPr>
            <w:r>
              <w:rPr>
                <w:sz w:val="24"/>
              </w:rPr>
              <w:t>322 million USD</w:t>
            </w:r>
          </w:p>
        </w:tc>
        <w:tc>
          <w:tcPr>
            <w:tcW w:w="1829" w:type="dxa"/>
          </w:tcPr>
          <w:p w:rsidR="00C1253C" w:rsidRDefault="00C1253C" w:rsidP="00034AA2">
            <w:pPr>
              <w:rPr>
                <w:sz w:val="24"/>
              </w:rPr>
            </w:pPr>
            <w:r>
              <w:rPr>
                <w:sz w:val="24"/>
              </w:rPr>
              <w:t>440 million USD</w:t>
            </w:r>
          </w:p>
        </w:tc>
      </w:tr>
      <w:tr w:rsidR="00C1253C" w:rsidTr="00034AA2">
        <w:tc>
          <w:tcPr>
            <w:tcW w:w="1763" w:type="dxa"/>
          </w:tcPr>
          <w:p w:rsidR="00C1253C" w:rsidRDefault="00C1253C" w:rsidP="00034AA2">
            <w:pPr>
              <w:rPr>
                <w:sz w:val="24"/>
              </w:rPr>
            </w:pPr>
            <w:r>
              <w:rPr>
                <w:sz w:val="24"/>
              </w:rPr>
              <w:t>The House with A Clock in Its Walls</w:t>
            </w:r>
          </w:p>
        </w:tc>
        <w:tc>
          <w:tcPr>
            <w:tcW w:w="1846" w:type="dxa"/>
          </w:tcPr>
          <w:p w:rsidR="00C1253C" w:rsidRDefault="00C1253C" w:rsidP="00034AA2">
            <w:pPr>
              <w:rPr>
                <w:sz w:val="24"/>
              </w:rPr>
            </w:pPr>
            <w:r>
              <w:rPr>
                <w:sz w:val="24"/>
              </w:rPr>
              <w:t>42 million USD</w:t>
            </w:r>
          </w:p>
        </w:tc>
        <w:tc>
          <w:tcPr>
            <w:tcW w:w="1913" w:type="dxa"/>
          </w:tcPr>
          <w:p w:rsidR="00C1253C" w:rsidRDefault="00C1253C" w:rsidP="00034AA2">
            <w:pPr>
              <w:rPr>
                <w:sz w:val="24"/>
              </w:rPr>
            </w:pPr>
            <w:r>
              <w:rPr>
                <w:sz w:val="24"/>
              </w:rPr>
              <w:t>68 million USD</w:t>
            </w:r>
          </w:p>
        </w:tc>
        <w:tc>
          <w:tcPr>
            <w:tcW w:w="1858" w:type="dxa"/>
          </w:tcPr>
          <w:p w:rsidR="00C1253C" w:rsidRDefault="00C1253C" w:rsidP="00034AA2">
            <w:pPr>
              <w:rPr>
                <w:sz w:val="24"/>
              </w:rPr>
            </w:pPr>
            <w:r>
              <w:rPr>
                <w:sz w:val="24"/>
              </w:rPr>
              <w:t>62 million USD</w:t>
            </w:r>
          </w:p>
        </w:tc>
        <w:tc>
          <w:tcPr>
            <w:tcW w:w="1829" w:type="dxa"/>
          </w:tcPr>
          <w:p w:rsidR="00C1253C" w:rsidRDefault="00C1253C" w:rsidP="00034AA2">
            <w:pPr>
              <w:rPr>
                <w:sz w:val="24"/>
              </w:rPr>
            </w:pPr>
            <w:r>
              <w:rPr>
                <w:sz w:val="24"/>
              </w:rPr>
              <w:t>130 million USD</w:t>
            </w:r>
          </w:p>
        </w:tc>
      </w:tr>
      <w:tr w:rsidR="00C1253C" w:rsidTr="00034AA2">
        <w:tc>
          <w:tcPr>
            <w:tcW w:w="1763" w:type="dxa"/>
          </w:tcPr>
          <w:p w:rsidR="00C1253C" w:rsidRDefault="00C1253C" w:rsidP="00034AA2">
            <w:pPr>
              <w:rPr>
                <w:sz w:val="24"/>
              </w:rPr>
            </w:pPr>
            <w:r>
              <w:rPr>
                <w:sz w:val="24"/>
              </w:rPr>
              <w:t>A Wrinkle in Time</w:t>
            </w:r>
          </w:p>
        </w:tc>
        <w:tc>
          <w:tcPr>
            <w:tcW w:w="1846" w:type="dxa"/>
          </w:tcPr>
          <w:p w:rsidR="00C1253C" w:rsidRDefault="00C1253C" w:rsidP="00034AA2">
            <w:pPr>
              <w:rPr>
                <w:sz w:val="24"/>
              </w:rPr>
            </w:pPr>
            <w:r>
              <w:rPr>
                <w:sz w:val="24"/>
              </w:rPr>
              <w:t>N/A</w:t>
            </w:r>
          </w:p>
        </w:tc>
        <w:tc>
          <w:tcPr>
            <w:tcW w:w="1913" w:type="dxa"/>
          </w:tcPr>
          <w:p w:rsidR="00C1253C" w:rsidRDefault="00C1253C" w:rsidP="00034AA2">
            <w:pPr>
              <w:rPr>
                <w:sz w:val="24"/>
              </w:rPr>
            </w:pPr>
            <w:r>
              <w:rPr>
                <w:sz w:val="24"/>
              </w:rPr>
              <w:t>100 million USD</w:t>
            </w:r>
          </w:p>
        </w:tc>
        <w:tc>
          <w:tcPr>
            <w:tcW w:w="1858" w:type="dxa"/>
          </w:tcPr>
          <w:p w:rsidR="00C1253C" w:rsidRDefault="00C1253C" w:rsidP="00034AA2">
            <w:pPr>
              <w:rPr>
                <w:sz w:val="24"/>
              </w:rPr>
            </w:pPr>
            <w:r>
              <w:rPr>
                <w:sz w:val="24"/>
              </w:rPr>
              <w:t>32 million USD</w:t>
            </w:r>
          </w:p>
        </w:tc>
        <w:tc>
          <w:tcPr>
            <w:tcW w:w="1829" w:type="dxa"/>
          </w:tcPr>
          <w:p w:rsidR="00C1253C" w:rsidRDefault="00C1253C" w:rsidP="00034AA2">
            <w:pPr>
              <w:rPr>
                <w:sz w:val="24"/>
              </w:rPr>
            </w:pPr>
            <w:r>
              <w:rPr>
                <w:sz w:val="24"/>
              </w:rPr>
              <w:t>132 million USD</w:t>
            </w:r>
          </w:p>
        </w:tc>
      </w:tr>
    </w:tbl>
    <w:p w:rsidR="00D30069" w:rsidRDefault="00D30069" w:rsidP="00C1253C">
      <w:pPr>
        <w:rPr>
          <w:sz w:val="24"/>
        </w:rPr>
      </w:pPr>
    </w:p>
    <w:p w:rsidR="00C1253C" w:rsidRDefault="00C1253C" w:rsidP="00D242D4">
      <w:pPr>
        <w:rPr>
          <w:sz w:val="24"/>
        </w:rPr>
      </w:pPr>
      <w:r>
        <w:rPr>
          <w:sz w:val="24"/>
        </w:rPr>
        <w:t>There are also some similar fantasy TV series in production also, such as Netflix’s The Witcher adaption and Amazon Prime’s Lord of the Ring’s TV series so it is likely that other production studios believe that there is a place for the fantasy genre going on into 2019-2020.</w:t>
      </w:r>
    </w:p>
    <w:p w:rsidR="00A441AC" w:rsidRDefault="00A441AC" w:rsidP="00D242D4">
      <w:pPr>
        <w:rPr>
          <w:sz w:val="24"/>
        </w:rPr>
      </w:pPr>
      <w:r>
        <w:rPr>
          <w:sz w:val="24"/>
        </w:rPr>
        <w:t xml:space="preserve">To reach the largest audience </w:t>
      </w:r>
      <w:r w:rsidR="00454467">
        <w:rPr>
          <w:sz w:val="24"/>
        </w:rPr>
        <w:t>possible, we should try and get our series onto a digital distribution platform as that seems to be the current trend for visual media and I see no sign of it coming to a halt in the next few years. When looking for investors, we should try and get our funding directly from one of these platf</w:t>
      </w:r>
      <w:r w:rsidR="001A594D">
        <w:rPr>
          <w:sz w:val="24"/>
        </w:rPr>
        <w:t>orms such as Netflix or Amazon Prime. Netflix would be the preferred as they have been funding many</w:t>
      </w:r>
      <w:r w:rsidR="004D50F6">
        <w:rPr>
          <w:sz w:val="24"/>
        </w:rPr>
        <w:t xml:space="preserve"> original</w:t>
      </w:r>
      <w:r w:rsidR="001A594D">
        <w:rPr>
          <w:sz w:val="24"/>
        </w:rPr>
        <w:t xml:space="preserve"> animated series projects over the last year</w:t>
      </w:r>
      <w:r w:rsidR="004D50F6">
        <w:rPr>
          <w:sz w:val="24"/>
        </w:rPr>
        <w:t xml:space="preserve"> most of which have been renewed for a second season</w:t>
      </w:r>
      <w:r w:rsidR="001A594D">
        <w:rPr>
          <w:sz w:val="24"/>
        </w:rPr>
        <w:t>.</w:t>
      </w:r>
      <w:r w:rsidR="00F10423">
        <w:rPr>
          <w:sz w:val="24"/>
        </w:rPr>
        <w:t xml:space="preserve"> </w:t>
      </w:r>
    </w:p>
    <w:p w:rsidR="00454467" w:rsidRDefault="00454467" w:rsidP="00D242D4">
      <w:pPr>
        <w:rPr>
          <w:sz w:val="24"/>
        </w:rPr>
      </w:pPr>
      <w:r>
        <w:rPr>
          <w:sz w:val="24"/>
        </w:rPr>
        <w:lastRenderedPageBreak/>
        <w:t xml:space="preserve">Alternatively, if whoever we are </w:t>
      </w:r>
      <w:r w:rsidR="00DC45D9">
        <w:rPr>
          <w:sz w:val="24"/>
        </w:rPr>
        <w:t>receiving our investment from</w:t>
      </w:r>
      <w:r>
        <w:rPr>
          <w:sz w:val="24"/>
        </w:rPr>
        <w:t xml:space="preserve"> doesn’t have their own digital distribution platform and are a terrestrial network. We could try and retain the streaming rights, and then license it</w:t>
      </w:r>
      <w:r w:rsidR="00783C4B">
        <w:rPr>
          <w:sz w:val="24"/>
        </w:rPr>
        <w:t xml:space="preserve"> to</w:t>
      </w:r>
      <w:r>
        <w:rPr>
          <w:sz w:val="24"/>
        </w:rPr>
        <w:t xml:space="preserve"> a digital distribution platform in the future</w:t>
      </w:r>
      <w:r w:rsidR="0016758A">
        <w:rPr>
          <w:sz w:val="24"/>
        </w:rPr>
        <w:t xml:space="preserve"> after the initial run is complete</w:t>
      </w:r>
      <w:r>
        <w:rPr>
          <w:sz w:val="24"/>
        </w:rPr>
        <w:t>. In this scenario</w:t>
      </w:r>
      <w:r w:rsidR="00580322">
        <w:rPr>
          <w:sz w:val="24"/>
        </w:rPr>
        <w:t>,</w:t>
      </w:r>
      <w:r>
        <w:rPr>
          <w:sz w:val="24"/>
        </w:rPr>
        <w:t xml:space="preserve"> however, we may have to offer the terrestrial network t</w:t>
      </w:r>
      <w:r w:rsidR="003E0B69">
        <w:rPr>
          <w:sz w:val="24"/>
        </w:rPr>
        <w:t>imed exclusivity on the product or right of first refusal</w:t>
      </w:r>
      <w:r w:rsidR="0016758A">
        <w:rPr>
          <w:sz w:val="24"/>
        </w:rPr>
        <w:t xml:space="preserve"> on extensions for the series. Due to our goal of having our initial series be a </w:t>
      </w:r>
      <w:proofErr w:type="gramStart"/>
      <w:r w:rsidR="0016758A">
        <w:rPr>
          <w:sz w:val="24"/>
        </w:rPr>
        <w:t>10 episode</w:t>
      </w:r>
      <w:proofErr w:type="gramEnd"/>
      <w:r w:rsidR="0016758A">
        <w:rPr>
          <w:sz w:val="24"/>
        </w:rPr>
        <w:t xml:space="preserve"> series at 22 minutes an episode, it is unlikely we will reach a point where we qualify for broadcast syndication.</w:t>
      </w:r>
    </w:p>
    <w:p w:rsidR="00695EB6" w:rsidRPr="006F7AE0" w:rsidRDefault="00F10423" w:rsidP="00D242D4">
      <w:pPr>
        <w:rPr>
          <w:sz w:val="24"/>
        </w:rPr>
      </w:pPr>
      <w:r>
        <w:rPr>
          <w:sz w:val="24"/>
        </w:rPr>
        <w:t xml:space="preserve">If we </w:t>
      </w:r>
      <w:proofErr w:type="gramStart"/>
      <w:r>
        <w:rPr>
          <w:sz w:val="24"/>
        </w:rPr>
        <w:t>are able to</w:t>
      </w:r>
      <w:proofErr w:type="gramEnd"/>
      <w:r>
        <w:rPr>
          <w:sz w:val="24"/>
        </w:rPr>
        <w:t xml:space="preserve"> get </w:t>
      </w:r>
      <w:r w:rsidR="00E84BBB">
        <w:rPr>
          <w:sz w:val="24"/>
        </w:rPr>
        <w:t>Spellbound</w:t>
      </w:r>
      <w:r>
        <w:rPr>
          <w:sz w:val="24"/>
        </w:rPr>
        <w:t xml:space="preserve"> onto a digital distribution platform, it would be best to release the entire series at once to facilitate binge watching for our consumers. This will limit the risk of our audience losing </w:t>
      </w:r>
      <w:r w:rsidR="004D50F6">
        <w:rPr>
          <w:sz w:val="24"/>
        </w:rPr>
        <w:t>interest,</w:t>
      </w:r>
      <w:r>
        <w:rPr>
          <w:sz w:val="24"/>
        </w:rPr>
        <w:t xml:space="preserve"> so they don’t have to wait each week to see the next episode.</w:t>
      </w:r>
      <w:r w:rsidR="00EF5943">
        <w:rPr>
          <w:sz w:val="24"/>
        </w:rPr>
        <w:t xml:space="preserve"> </w:t>
      </w:r>
    </w:p>
    <w:p w:rsidR="002231A9" w:rsidRDefault="00166AA2" w:rsidP="00D242D4">
      <w:pPr>
        <w:rPr>
          <w:sz w:val="24"/>
        </w:rPr>
      </w:pPr>
      <w:r>
        <w:rPr>
          <w:sz w:val="24"/>
        </w:rPr>
        <w:t>There are limits on the changes we can make to appeal to international investors, no matter who we pitch to the story will still be set in a fantasy medieval European setting. This is not something that can ch</w:t>
      </w:r>
      <w:r w:rsidR="002231A9">
        <w:rPr>
          <w:sz w:val="24"/>
        </w:rPr>
        <w:t>ange based on the territories. We should be able to make some small changes</w:t>
      </w:r>
      <w:r w:rsidR="00CC2A0B">
        <w:rPr>
          <w:sz w:val="24"/>
        </w:rPr>
        <w:t>,</w:t>
      </w:r>
      <w:r w:rsidR="002231A9">
        <w:rPr>
          <w:sz w:val="24"/>
        </w:rPr>
        <w:t xml:space="preserve"> however, such as changing any written words to the national language of our investors.</w:t>
      </w:r>
    </w:p>
    <w:p w:rsidR="00F87E20" w:rsidRDefault="00DC2088" w:rsidP="00DC2088">
      <w:pPr>
        <w:rPr>
          <w:sz w:val="24"/>
        </w:rPr>
      </w:pPr>
      <w:r>
        <w:rPr>
          <w:sz w:val="24"/>
        </w:rPr>
        <w:t xml:space="preserve">Once we have secured our funding and have begun production on the series, we can release the short film to the public over digital platforms such as </w:t>
      </w:r>
      <w:r w:rsidR="00CD6492">
        <w:rPr>
          <w:sz w:val="24"/>
        </w:rPr>
        <w:t>YouTube</w:t>
      </w:r>
      <w:r w:rsidR="00F87E20">
        <w:rPr>
          <w:sz w:val="24"/>
        </w:rPr>
        <w:t xml:space="preserve">. </w:t>
      </w:r>
      <w:r w:rsidR="00CD6492">
        <w:rPr>
          <w:sz w:val="24"/>
        </w:rPr>
        <w:t>YouTube</w:t>
      </w:r>
      <w:r w:rsidR="00F87E20">
        <w:rPr>
          <w:sz w:val="24"/>
        </w:rPr>
        <w:t xml:space="preserve"> itself is the ideal location to release the short film as it is</w:t>
      </w:r>
      <w:r w:rsidR="00CD6492">
        <w:rPr>
          <w:sz w:val="24"/>
        </w:rPr>
        <w:t xml:space="preserve"> frequently</w:t>
      </w:r>
      <w:r w:rsidR="00F87E20">
        <w:rPr>
          <w:sz w:val="24"/>
        </w:rPr>
        <w:t xml:space="preserve"> accessed by over 95% of our target audience as displayed in the graph below.</w:t>
      </w:r>
    </w:p>
    <w:p w:rsidR="00F87E20" w:rsidRDefault="00CD6492" w:rsidP="00DC2088">
      <w:pPr>
        <w:rPr>
          <w:sz w:val="24"/>
        </w:rPr>
      </w:pPr>
      <w:r>
        <w:rPr>
          <w:noProof/>
        </w:rPr>
        <w:drawing>
          <wp:anchor distT="0" distB="0" distL="114300" distR="114300" simplePos="0" relativeHeight="251669504" behindDoc="1" locked="0" layoutInCell="1" allowOverlap="1" wp14:anchorId="620B471E">
            <wp:simplePos x="0" y="0"/>
            <wp:positionH relativeFrom="margin">
              <wp:align>left</wp:align>
            </wp:positionH>
            <wp:positionV relativeFrom="paragraph">
              <wp:posOffset>-66114</wp:posOffset>
            </wp:positionV>
            <wp:extent cx="4696829" cy="2695698"/>
            <wp:effectExtent l="0" t="0" r="8890" b="0"/>
            <wp:wrapTight wrapText="bothSides">
              <wp:wrapPolygon edited="0">
                <wp:start x="0" y="0"/>
                <wp:lineTo x="0" y="21371"/>
                <wp:lineTo x="21553" y="21371"/>
                <wp:lineTo x="2155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96829" cy="2695698"/>
                    </a:xfrm>
                    <a:prstGeom prst="rect">
                      <a:avLst/>
                    </a:prstGeom>
                  </pic:spPr>
                </pic:pic>
              </a:graphicData>
            </a:graphic>
            <wp14:sizeRelH relativeFrom="page">
              <wp14:pctWidth>0</wp14:pctWidth>
            </wp14:sizeRelH>
            <wp14:sizeRelV relativeFrom="page">
              <wp14:pctHeight>0</wp14:pctHeight>
            </wp14:sizeRelV>
          </wp:anchor>
        </w:drawing>
      </w:r>
    </w:p>
    <w:p w:rsidR="00F87E20" w:rsidRDefault="00DC2088" w:rsidP="00DC2088">
      <w:pPr>
        <w:rPr>
          <w:sz w:val="24"/>
        </w:rPr>
      </w:pPr>
      <w:r>
        <w:rPr>
          <w:sz w:val="24"/>
        </w:rPr>
        <w:t xml:space="preserve"> </w:t>
      </w:r>
    </w:p>
    <w:p w:rsidR="00F87E20" w:rsidRDefault="00F87E20" w:rsidP="00DC2088">
      <w:pPr>
        <w:rPr>
          <w:sz w:val="24"/>
        </w:rPr>
      </w:pPr>
    </w:p>
    <w:p w:rsidR="00F87E20" w:rsidRDefault="00F87E20" w:rsidP="00DC2088">
      <w:pPr>
        <w:rPr>
          <w:sz w:val="24"/>
        </w:rPr>
      </w:pPr>
    </w:p>
    <w:p w:rsidR="00F87E20" w:rsidRDefault="00F87E20" w:rsidP="00DC2088">
      <w:pPr>
        <w:rPr>
          <w:sz w:val="24"/>
        </w:rPr>
      </w:pPr>
    </w:p>
    <w:p w:rsidR="00CD6492" w:rsidRDefault="00CD6492" w:rsidP="00DC2088">
      <w:pPr>
        <w:rPr>
          <w:sz w:val="24"/>
        </w:rPr>
      </w:pPr>
      <w:r>
        <w:rPr>
          <w:noProof/>
        </w:rPr>
        <mc:AlternateContent>
          <mc:Choice Requires="wps">
            <w:drawing>
              <wp:anchor distT="0" distB="0" distL="114300" distR="114300" simplePos="0" relativeHeight="251671552" behindDoc="1" locked="0" layoutInCell="1" allowOverlap="1" wp14:anchorId="2C0A7864" wp14:editId="28B952AC">
                <wp:simplePos x="0" y="0"/>
                <wp:positionH relativeFrom="margin">
                  <wp:posOffset>4820920</wp:posOffset>
                </wp:positionH>
                <wp:positionV relativeFrom="paragraph">
                  <wp:posOffset>177660</wp:posOffset>
                </wp:positionV>
                <wp:extent cx="1365250" cy="712470"/>
                <wp:effectExtent l="0" t="0" r="6350" b="0"/>
                <wp:wrapTight wrapText="bothSides">
                  <wp:wrapPolygon edited="0">
                    <wp:start x="0" y="0"/>
                    <wp:lineTo x="0" y="20791"/>
                    <wp:lineTo x="21399" y="20791"/>
                    <wp:lineTo x="2139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365250" cy="712470"/>
                        </a:xfrm>
                        <a:prstGeom prst="rect">
                          <a:avLst/>
                        </a:prstGeom>
                        <a:solidFill>
                          <a:prstClr val="white"/>
                        </a:solidFill>
                        <a:ln>
                          <a:noFill/>
                        </a:ln>
                      </wps:spPr>
                      <wps:txbx>
                        <w:txbxContent>
                          <w:p w:rsidR="00CD6492" w:rsidRPr="007D4990" w:rsidRDefault="00CD6492" w:rsidP="00CD6492">
                            <w:pPr>
                              <w:pStyle w:val="Caption"/>
                              <w:rPr>
                                <w:noProof/>
                              </w:rPr>
                            </w:pPr>
                            <w:r>
                              <w:t xml:space="preserve">Table </w:t>
                            </w:r>
                            <w:fldSimple w:instr=" SEQ Table \* ARABIC ">
                              <w:r w:rsidR="00920041">
                                <w:rPr>
                                  <w:noProof/>
                                </w:rPr>
                                <w:t>4</w:t>
                              </w:r>
                            </w:fldSimple>
                            <w:r>
                              <w:t>.  Graph showing the percentage of internet user’s across various age ranges that frequently access YouTube.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A7864" id="Text Box 10" o:spid="_x0000_s1030" type="#_x0000_t202" style="position:absolute;margin-left:379.6pt;margin-top:14pt;width:107.5pt;height:56.1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" stroked="f">
                <v:textbox inset="0,0,0,0">
                  <w:txbxContent>
                    <w:p w:rsidR="00CD6492" w:rsidRPr="007D4990" w:rsidRDefault="00CD6492" w:rsidP="00CD6492">
                      <w:pPr>
                        <w:pStyle w:val="Caption"/>
                        <w:rPr>
                          <w:noProof/>
                        </w:rPr>
                      </w:pPr>
                      <w:r>
                        <w:t xml:space="preserve">Table </w:t>
                      </w:r>
                      <w:fldSimple w:instr=" SEQ Table \* ARABIC ">
                        <w:r w:rsidR="00920041">
                          <w:rPr>
                            <w:noProof/>
                          </w:rPr>
                          <w:t>4</w:t>
                        </w:r>
                      </w:fldSimple>
                      <w:r>
                        <w:t>.  Graph showing the percentage of internet user’s across various age ranges that frequently access YouTube.</w:t>
                      </w:r>
                    </w:p>
                  </w:txbxContent>
                </v:textbox>
                <w10:wrap type="tight" anchorx="margin"/>
              </v:shape>
            </w:pict>
          </mc:Fallback>
        </mc:AlternateContent>
      </w:r>
    </w:p>
    <w:p w:rsidR="00883BF0" w:rsidRDefault="00CD6492" w:rsidP="00DC2088">
      <w:pPr>
        <w:rPr>
          <w:sz w:val="24"/>
        </w:rPr>
      </w:pPr>
      <w:r>
        <w:rPr>
          <w:sz w:val="24"/>
        </w:rPr>
        <w:t xml:space="preserve">Releasing, the short at this time </w:t>
      </w:r>
      <w:r w:rsidR="000018CE">
        <w:rPr>
          <w:sz w:val="24"/>
        </w:rPr>
        <w:t>serves the purpose of driving up audience interest in our product before it has been completed, it also allows us to repurpose the work that we’ve already put into the project and use it to help boost viewership for our product.</w:t>
      </w:r>
    </w:p>
    <w:p w:rsidR="00883BF0" w:rsidRDefault="00883BF0" w:rsidP="00DC2088">
      <w:pPr>
        <w:rPr>
          <w:sz w:val="24"/>
        </w:rPr>
      </w:pPr>
      <w:r>
        <w:rPr>
          <w:sz w:val="24"/>
        </w:rPr>
        <w:t xml:space="preserve">To market directly to our target demographic, we need to place the advertisements in places where the demographic can be found most densely, based on the above table it is imperative that we get advertisements for our product playing before videos on </w:t>
      </w:r>
      <w:r w:rsidR="00FF6083">
        <w:rPr>
          <w:sz w:val="24"/>
        </w:rPr>
        <w:t>YouTube</w:t>
      </w:r>
      <w:r>
        <w:rPr>
          <w:sz w:val="24"/>
        </w:rPr>
        <w:t xml:space="preserve">. </w:t>
      </w:r>
    </w:p>
    <w:p w:rsidR="00883BF0" w:rsidRDefault="00883BF0" w:rsidP="00DC2088">
      <w:pPr>
        <w:rPr>
          <w:sz w:val="24"/>
        </w:rPr>
      </w:pPr>
      <w:r>
        <w:rPr>
          <w:sz w:val="24"/>
        </w:rPr>
        <w:lastRenderedPageBreak/>
        <w:t xml:space="preserve">Additionally, </w:t>
      </w:r>
      <w:proofErr w:type="gramStart"/>
      <w:r>
        <w:rPr>
          <w:sz w:val="24"/>
        </w:rPr>
        <w:t>Spellbound</w:t>
      </w:r>
      <w:proofErr w:type="gramEnd"/>
      <w:r>
        <w:rPr>
          <w:sz w:val="24"/>
        </w:rPr>
        <w:t xml:space="preserve"> should be advertised on the social site </w:t>
      </w:r>
      <w:r w:rsidR="004B0EB9">
        <w:rPr>
          <w:sz w:val="24"/>
        </w:rPr>
        <w:t>Reddit, w</w:t>
      </w:r>
      <w:r w:rsidR="002B1CF3">
        <w:rPr>
          <w:sz w:val="24"/>
        </w:rPr>
        <w:t>ith 22% of the users being between the ages of 18-29. Additionally, the general user</w:t>
      </w:r>
      <w:r w:rsidR="00D4187F">
        <w:rPr>
          <w:sz w:val="24"/>
        </w:rPr>
        <w:t xml:space="preserve"> </w:t>
      </w:r>
      <w:r w:rsidR="002B1CF3">
        <w:rPr>
          <w:sz w:val="24"/>
        </w:rPr>
        <w:t xml:space="preserve">base of </w:t>
      </w:r>
      <w:r w:rsidR="00A133D7">
        <w:rPr>
          <w:sz w:val="24"/>
        </w:rPr>
        <w:t>R</w:t>
      </w:r>
      <w:r w:rsidR="002B1CF3">
        <w:rPr>
          <w:sz w:val="24"/>
        </w:rPr>
        <w:t xml:space="preserve">eddit has at least an education level of college education. This means that </w:t>
      </w:r>
      <w:proofErr w:type="gramStart"/>
      <w:r w:rsidR="002B1CF3">
        <w:rPr>
          <w:sz w:val="24"/>
        </w:rPr>
        <w:t>all of</w:t>
      </w:r>
      <w:proofErr w:type="gramEnd"/>
      <w:r w:rsidR="002B1CF3">
        <w:rPr>
          <w:sz w:val="24"/>
        </w:rPr>
        <w:t xml:space="preserve"> these viewers would fall exactly where we are targeting on </w:t>
      </w:r>
      <w:r w:rsidR="00FF6083">
        <w:rPr>
          <w:sz w:val="24"/>
        </w:rPr>
        <w:t>Maslow’s</w:t>
      </w:r>
      <w:r w:rsidR="002B1CF3">
        <w:rPr>
          <w:sz w:val="24"/>
        </w:rPr>
        <w:t xml:space="preserve"> Hierarchy of Needs</w:t>
      </w:r>
      <w:r w:rsidR="00125919">
        <w:rPr>
          <w:sz w:val="24"/>
        </w:rPr>
        <w:t>, the need for prestige.</w:t>
      </w:r>
      <w:r w:rsidR="00E51470">
        <w:rPr>
          <w:sz w:val="24"/>
        </w:rPr>
        <w:t xml:space="preserve"> A large segment of our budget should go towards advertisement as that is the best way to increase the lifespan of our product.</w:t>
      </w:r>
    </w:p>
    <w:p w:rsidR="00DC2088" w:rsidRDefault="006565D2" w:rsidP="00DC2088">
      <w:pPr>
        <w:rPr>
          <w:sz w:val="24"/>
        </w:rPr>
      </w:pPr>
      <w:r>
        <w:rPr>
          <w:sz w:val="24"/>
        </w:rPr>
        <w:t xml:space="preserve">Once the full series has been released, we can </w:t>
      </w:r>
      <w:r w:rsidR="000018CE">
        <w:rPr>
          <w:sz w:val="24"/>
        </w:rPr>
        <w:t>produce</w:t>
      </w:r>
      <w:r>
        <w:rPr>
          <w:sz w:val="24"/>
        </w:rPr>
        <w:t xml:space="preserve"> merchandise related to it to target the lower</w:t>
      </w:r>
      <w:r w:rsidR="000018CE">
        <w:rPr>
          <w:sz w:val="24"/>
        </w:rPr>
        <w:t xml:space="preserve"> age range</w:t>
      </w:r>
      <w:r>
        <w:rPr>
          <w:sz w:val="24"/>
        </w:rPr>
        <w:t xml:space="preserve"> of our target audience, such as plush toys, comic books</w:t>
      </w:r>
      <w:r w:rsidR="00B078DF">
        <w:rPr>
          <w:sz w:val="24"/>
        </w:rPr>
        <w:t>,</w:t>
      </w:r>
      <w:r>
        <w:rPr>
          <w:sz w:val="24"/>
        </w:rPr>
        <w:t xml:space="preserve"> and clothing.</w:t>
      </w:r>
      <w:r w:rsidR="007132B0">
        <w:rPr>
          <w:sz w:val="24"/>
        </w:rPr>
        <w:t xml:space="preserve"> To target the higher end of our target audience, the production notes, scripts and concept art can be compiled into a “</w:t>
      </w:r>
      <w:r w:rsidR="0065121F">
        <w:rPr>
          <w:sz w:val="24"/>
        </w:rPr>
        <w:t>Making of</w:t>
      </w:r>
      <w:r w:rsidR="007132B0">
        <w:rPr>
          <w:sz w:val="24"/>
        </w:rPr>
        <w:t>” book detailing the series production.</w:t>
      </w:r>
    </w:p>
    <w:p w:rsidR="008214D4" w:rsidRDefault="006565D2" w:rsidP="00DC2088">
      <w:pPr>
        <w:rPr>
          <w:sz w:val="24"/>
        </w:rPr>
      </w:pPr>
      <w:r>
        <w:rPr>
          <w:sz w:val="24"/>
        </w:rPr>
        <w:t xml:space="preserve">If we are renewed for another series, during the production cycle of </w:t>
      </w:r>
      <w:r w:rsidR="004D50F6">
        <w:rPr>
          <w:sz w:val="24"/>
        </w:rPr>
        <w:t>the second series</w:t>
      </w:r>
      <w:r>
        <w:rPr>
          <w:sz w:val="24"/>
        </w:rPr>
        <w:t xml:space="preserve"> would be the best time to release some additional content to help retain</w:t>
      </w:r>
      <w:r w:rsidR="001317B5">
        <w:rPr>
          <w:sz w:val="24"/>
        </w:rPr>
        <w:t xml:space="preserve"> audience</w:t>
      </w:r>
      <w:r>
        <w:rPr>
          <w:sz w:val="24"/>
        </w:rPr>
        <w:t xml:space="preserve"> interest in the product.</w:t>
      </w:r>
      <w:r w:rsidR="004D50F6">
        <w:rPr>
          <w:sz w:val="24"/>
        </w:rPr>
        <w:t xml:space="preserve"> </w:t>
      </w:r>
    </w:p>
    <w:p w:rsidR="00920041" w:rsidRDefault="008214D4" w:rsidP="00DC2088">
      <w:pPr>
        <w:rPr>
          <w:sz w:val="24"/>
        </w:rPr>
      </w:pPr>
      <w:r>
        <w:rPr>
          <w:sz w:val="24"/>
        </w:rPr>
        <w:t xml:space="preserve">A virtual reality tour of the environment of the internal short could potentially </w:t>
      </w:r>
      <w:r w:rsidR="00D228AD">
        <w:rPr>
          <w:sz w:val="24"/>
        </w:rPr>
        <w:t xml:space="preserve">be used to drive interest in our project. As </w:t>
      </w:r>
      <w:r w:rsidR="00EF0F89">
        <w:rPr>
          <w:sz w:val="24"/>
        </w:rPr>
        <w:t>the pilot is going to be produced and rendered using the Unreal Engine, most of the assets from the short film itself can be reused for this content.</w:t>
      </w:r>
      <w:r w:rsidR="00920041">
        <w:rPr>
          <w:sz w:val="24"/>
        </w:rPr>
        <w:t xml:space="preserve"> This VR experience will not only be limited to the 150 million VR users of the world either</w:t>
      </w:r>
      <w:r w:rsidR="00344F75">
        <w:rPr>
          <w:sz w:val="24"/>
        </w:rPr>
        <w:t xml:space="preserve"> as </w:t>
      </w:r>
      <w:r w:rsidR="001B0B14">
        <w:rPr>
          <w:sz w:val="24"/>
        </w:rPr>
        <w:t>YouTube</w:t>
      </w:r>
      <w:r w:rsidR="00344F75">
        <w:rPr>
          <w:sz w:val="24"/>
        </w:rPr>
        <w:t xml:space="preserve"> support for 360 videos where camera movement is controlled by the mouse. This has already been utilized by other brands such</w:t>
      </w:r>
      <w:r w:rsidR="001B0B14">
        <w:rPr>
          <w:sz w:val="24"/>
        </w:rPr>
        <w:t xml:space="preserve"> as</w:t>
      </w:r>
      <w:r w:rsidR="00344F75">
        <w:rPr>
          <w:sz w:val="24"/>
        </w:rPr>
        <w:t xml:space="preserve"> for a promotional VR experience for </w:t>
      </w:r>
      <w:r w:rsidR="001B0B14">
        <w:rPr>
          <w:sz w:val="24"/>
        </w:rPr>
        <w:t>the 2016 movie “Warcraft, where the viewer is given a</w:t>
      </w:r>
      <w:r w:rsidR="00DD59ED">
        <w:rPr>
          <w:sz w:val="24"/>
        </w:rPr>
        <w:t xml:space="preserve"> VR</w:t>
      </w:r>
      <w:r w:rsidR="001B0B14">
        <w:rPr>
          <w:sz w:val="24"/>
        </w:rPr>
        <w:t xml:space="preserve"> flyover tour of a large city.</w:t>
      </w:r>
    </w:p>
    <w:p w:rsidR="005177E6" w:rsidRDefault="00233B26" w:rsidP="005177E6">
      <w:pPr>
        <w:rPr>
          <w:sz w:val="24"/>
        </w:rPr>
      </w:pPr>
      <w:r>
        <w:rPr>
          <w:sz w:val="24"/>
        </w:rPr>
        <w:t xml:space="preserve">Once the </w:t>
      </w:r>
      <w:r w:rsidR="001317B5">
        <w:rPr>
          <w:sz w:val="24"/>
        </w:rPr>
        <w:t xml:space="preserve">second season </w:t>
      </w:r>
      <w:r>
        <w:rPr>
          <w:sz w:val="24"/>
        </w:rPr>
        <w:t xml:space="preserve">has left pre-production and </w:t>
      </w:r>
      <w:r w:rsidR="001317B5">
        <w:rPr>
          <w:sz w:val="24"/>
        </w:rPr>
        <w:t>has progressed into</w:t>
      </w:r>
      <w:r>
        <w:rPr>
          <w:sz w:val="24"/>
        </w:rPr>
        <w:t xml:space="preserve"> full production, the pre-production staff could be moved onto creating a comic book to be released prior to the air date of the second series, this will also help retain viewership.</w:t>
      </w:r>
    </w:p>
    <w:p w:rsidR="00A730E6" w:rsidRDefault="00A730E6" w:rsidP="005177E6">
      <w:pPr>
        <w:rPr>
          <w:sz w:val="24"/>
        </w:rPr>
      </w:pPr>
    </w:p>
    <w:p w:rsidR="00A730E6" w:rsidRDefault="00A730E6" w:rsidP="005177E6">
      <w:pPr>
        <w:rPr>
          <w:b/>
          <w:sz w:val="24"/>
        </w:rPr>
      </w:pPr>
      <w:r>
        <w:rPr>
          <w:b/>
          <w:sz w:val="24"/>
        </w:rPr>
        <w:t>Conclusion</w:t>
      </w:r>
    </w:p>
    <w:p w:rsidR="00A730E6" w:rsidRDefault="002037F0" w:rsidP="005177E6">
      <w:pPr>
        <w:rPr>
          <w:sz w:val="24"/>
        </w:rPr>
      </w:pPr>
      <w:r>
        <w:rPr>
          <w:sz w:val="24"/>
        </w:rPr>
        <w:t>For Spellbound, the best way for it to be financially viable is to reuse as many parts of production as possible and to turn them into merchandise. By reusing the assets for the VR experience and publishing the production notes and storyboards, we can begin laying the groundwork for our merchandising from the very beginning of production.</w:t>
      </w:r>
    </w:p>
    <w:p w:rsidR="00B63DAC" w:rsidRDefault="00D21E03" w:rsidP="005177E6">
      <w:pPr>
        <w:rPr>
          <w:sz w:val="24"/>
        </w:rPr>
      </w:pPr>
      <w:r>
        <w:rPr>
          <w:sz w:val="24"/>
        </w:rPr>
        <w:t xml:space="preserve">This will be </w:t>
      </w:r>
      <w:r w:rsidR="00FC4019">
        <w:rPr>
          <w:sz w:val="24"/>
        </w:rPr>
        <w:t>providing</w:t>
      </w:r>
      <w:r>
        <w:rPr>
          <w:sz w:val="24"/>
        </w:rPr>
        <w:t xml:space="preserve"> us</w:t>
      </w:r>
      <w:r w:rsidR="00D015AB">
        <w:rPr>
          <w:sz w:val="24"/>
        </w:rPr>
        <w:t xml:space="preserve"> with</w:t>
      </w:r>
      <w:r>
        <w:rPr>
          <w:sz w:val="24"/>
        </w:rPr>
        <w:t xml:space="preserve"> a range of merchandise suitable </w:t>
      </w:r>
      <w:r w:rsidR="00783C4B">
        <w:rPr>
          <w:sz w:val="24"/>
        </w:rPr>
        <w:t>for</w:t>
      </w:r>
      <w:r>
        <w:rPr>
          <w:sz w:val="24"/>
        </w:rPr>
        <w:t xml:space="preserve"> all members of our target audience having merchandise that appeals to them.</w:t>
      </w:r>
      <w:r w:rsidR="00FC4019">
        <w:rPr>
          <w:sz w:val="24"/>
        </w:rPr>
        <w:t xml:space="preserve"> The series itself and the merchandise will be marketed via social networking sites and YouTube advertisements as they are the websites with the largest number of users of the 15-25 demographic</w:t>
      </w:r>
      <w:r w:rsidR="00642F24">
        <w:rPr>
          <w:sz w:val="24"/>
        </w:rPr>
        <w:t>, these advertisements will generate initial interest</w:t>
      </w:r>
      <w:r w:rsidR="00E7329D">
        <w:rPr>
          <w:sz w:val="24"/>
        </w:rPr>
        <w:t xml:space="preserve"> in the product</w:t>
      </w:r>
      <w:r w:rsidR="00642F24">
        <w:rPr>
          <w:sz w:val="24"/>
        </w:rPr>
        <w:t xml:space="preserve"> alongside the digital release of the original short film prior to the release of the series</w:t>
      </w:r>
      <w:r w:rsidR="00FC4019">
        <w:rPr>
          <w:sz w:val="24"/>
        </w:rPr>
        <w:t>.</w:t>
      </w:r>
      <w:r w:rsidR="00B63DAC">
        <w:rPr>
          <w:sz w:val="24"/>
        </w:rPr>
        <w:t xml:space="preserve"> By utilizing digital distribution platforms, we can ensure that as many people</w:t>
      </w:r>
      <w:r w:rsidR="00BD78B5">
        <w:rPr>
          <w:sz w:val="24"/>
        </w:rPr>
        <w:t xml:space="preserve"> as possible</w:t>
      </w:r>
      <w:r w:rsidR="00B63DAC">
        <w:rPr>
          <w:sz w:val="24"/>
        </w:rPr>
        <w:t xml:space="preserve"> have access to our main deliver</w:t>
      </w:r>
      <w:r w:rsidR="00BD78B5">
        <w:rPr>
          <w:sz w:val="24"/>
        </w:rPr>
        <w:t>able product.</w:t>
      </w:r>
    </w:p>
    <w:p w:rsidR="00A730E6" w:rsidRPr="00A730E6" w:rsidRDefault="00A730E6" w:rsidP="005177E6">
      <w:pPr>
        <w:rPr>
          <w:sz w:val="24"/>
        </w:rPr>
      </w:pPr>
    </w:p>
    <w:p w:rsidR="00646A19" w:rsidRDefault="00646A19" w:rsidP="00D242D4">
      <w:pPr>
        <w:rPr>
          <w:sz w:val="24"/>
        </w:rPr>
      </w:pPr>
    </w:p>
    <w:p w:rsidR="00D242D4" w:rsidRPr="00D95691" w:rsidRDefault="00D242D4" w:rsidP="00D242D4">
      <w:pPr>
        <w:rPr>
          <w:sz w:val="24"/>
        </w:rPr>
      </w:pPr>
      <w:r>
        <w:rPr>
          <w:b/>
          <w:sz w:val="24"/>
        </w:rPr>
        <w:lastRenderedPageBreak/>
        <w:t>References</w:t>
      </w:r>
    </w:p>
    <w:p w:rsidR="00AC141F" w:rsidRDefault="00AC141F" w:rsidP="00D242D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Grignon</w:t>
      </w:r>
      <w:proofErr w:type="spellEnd"/>
      <w:r>
        <w:rPr>
          <w:rFonts w:ascii="Arial" w:hAnsi="Arial" w:cs="Arial"/>
          <w:color w:val="000000"/>
          <w:sz w:val="20"/>
          <w:szCs w:val="20"/>
          <w:shd w:val="clear" w:color="auto" w:fill="FFFFFF"/>
        </w:rPr>
        <w:t>, R. (2018). </w:t>
      </w:r>
      <w:r>
        <w:rPr>
          <w:rFonts w:ascii="Arial" w:hAnsi="Arial" w:cs="Arial"/>
          <w:i/>
          <w:iCs/>
          <w:color w:val="000000"/>
          <w:sz w:val="20"/>
          <w:szCs w:val="20"/>
          <w:shd w:val="clear" w:color="auto" w:fill="FFFFFF"/>
        </w:rPr>
        <w:t>These five trends are rocking the animation industry</w:t>
      </w:r>
      <w:r>
        <w:rPr>
          <w:rFonts w:ascii="Arial" w:hAnsi="Arial" w:cs="Arial"/>
          <w:color w:val="000000"/>
          <w:sz w:val="20"/>
          <w:szCs w:val="20"/>
          <w:shd w:val="clear" w:color="auto" w:fill="FFFFFF"/>
        </w:rPr>
        <w:t>. [online] TechCrunch. Available at: https://techcrunch.com/2018/06/26/these-five-trends-are-rocking-the-animation-industry/?guccounter=1 [Accessed 26 Nov. 2018].</w:t>
      </w:r>
    </w:p>
    <w:p w:rsidR="000D66E9" w:rsidRDefault="000D66E9"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Burns, M. (2018). </w:t>
      </w:r>
      <w:r>
        <w:rPr>
          <w:rFonts w:ascii="Arial" w:hAnsi="Arial" w:cs="Arial"/>
          <w:i/>
          <w:iCs/>
          <w:color w:val="000000"/>
          <w:sz w:val="20"/>
          <w:szCs w:val="20"/>
          <w:shd w:val="clear" w:color="auto" w:fill="FFFFFF"/>
        </w:rPr>
        <w:t>New Trends In Animation And What They Mean For Marketers</w:t>
      </w:r>
      <w:r>
        <w:rPr>
          <w:rFonts w:ascii="Arial" w:hAnsi="Arial" w:cs="Arial"/>
          <w:color w:val="000000"/>
          <w:sz w:val="20"/>
          <w:szCs w:val="20"/>
          <w:shd w:val="clear" w:color="auto" w:fill="FFFFFF"/>
        </w:rPr>
        <w:t>. [online] Digitalistmag.com. Available at: https://www.digitalistmag.com/customer-experience/2018/08/03/new-trends-in-animation-what-they-mean-for-marketers-06181420 [Accessed 26 Nov. 2018].</w:t>
      </w:r>
    </w:p>
    <w:p w:rsidR="00094A37" w:rsidRDefault="00094A37"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Sorrentino, M. and </w:t>
      </w:r>
      <w:proofErr w:type="spellStart"/>
      <w:r>
        <w:rPr>
          <w:rFonts w:ascii="Arial" w:hAnsi="Arial" w:cs="Arial"/>
          <w:color w:val="000000"/>
          <w:sz w:val="20"/>
          <w:szCs w:val="20"/>
          <w:shd w:val="clear" w:color="auto" w:fill="FFFFFF"/>
        </w:rPr>
        <w:t>Solsman</w:t>
      </w:r>
      <w:proofErr w:type="spellEnd"/>
      <w:r>
        <w:rPr>
          <w:rFonts w:ascii="Arial" w:hAnsi="Arial" w:cs="Arial"/>
          <w:color w:val="000000"/>
          <w:sz w:val="20"/>
          <w:szCs w:val="20"/>
          <w:shd w:val="clear" w:color="auto" w:fill="FFFFFF"/>
        </w:rPr>
        <w:t>, J. (2018). </w:t>
      </w:r>
      <w:r>
        <w:rPr>
          <w:rFonts w:ascii="Arial" w:hAnsi="Arial" w:cs="Arial"/>
          <w:i/>
          <w:iCs/>
          <w:color w:val="000000"/>
          <w:sz w:val="20"/>
          <w:szCs w:val="20"/>
          <w:shd w:val="clear" w:color="auto" w:fill="FFFFFF"/>
        </w:rPr>
        <w:t>Disney+ streaming service: Loki series, Rogue One spinoff confirmed</w:t>
      </w:r>
      <w:r>
        <w:rPr>
          <w:rFonts w:ascii="Arial" w:hAnsi="Arial" w:cs="Arial"/>
          <w:color w:val="000000"/>
          <w:sz w:val="20"/>
          <w:szCs w:val="20"/>
          <w:shd w:val="clear" w:color="auto" w:fill="FFFFFF"/>
        </w:rPr>
        <w:t>. [online] CNET. Available at: https://www.cnet.com/how-to/disney-disneyplus-streaming-service-name-release-date-shows-movies-to-expect/ [Accessed 26 Nov. 2018].</w:t>
      </w:r>
    </w:p>
    <w:p w:rsidR="00F20322" w:rsidRDefault="00F20322" w:rsidP="00D242D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Molla</w:t>
      </w:r>
      <w:proofErr w:type="spellEnd"/>
      <w:r>
        <w:rPr>
          <w:rFonts w:ascii="Arial" w:hAnsi="Arial" w:cs="Arial"/>
          <w:color w:val="000000"/>
          <w:sz w:val="20"/>
          <w:szCs w:val="20"/>
          <w:shd w:val="clear" w:color="auto" w:fill="FFFFFF"/>
        </w:rPr>
        <w:t>, R. (2018). </w:t>
      </w:r>
      <w:r>
        <w:rPr>
          <w:rFonts w:ascii="Arial" w:hAnsi="Arial" w:cs="Arial"/>
          <w:i/>
          <w:iCs/>
          <w:color w:val="000000"/>
          <w:sz w:val="20"/>
          <w:szCs w:val="20"/>
          <w:shd w:val="clear" w:color="auto" w:fill="FFFFFF"/>
        </w:rPr>
        <w:t>Netflix now has nearly 118 million streaming subscribers globally</w:t>
      </w:r>
      <w:r>
        <w:rPr>
          <w:rFonts w:ascii="Arial" w:hAnsi="Arial" w:cs="Arial"/>
          <w:color w:val="000000"/>
          <w:sz w:val="20"/>
          <w:szCs w:val="20"/>
          <w:shd w:val="clear" w:color="auto" w:fill="FFFFFF"/>
        </w:rPr>
        <w:t>. [online] Recode. Available at: https://www.recode.net/2018/1/22/16920150/netflix-q4-2017-earnings-subscribers [Accessed 27 Nov. 2018].</w:t>
      </w:r>
    </w:p>
    <w:p w:rsidR="001659E2" w:rsidRDefault="001659E2"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Jill </w:t>
      </w:r>
      <w:proofErr w:type="spellStart"/>
      <w:r>
        <w:rPr>
          <w:rFonts w:ascii="Arial" w:hAnsi="Arial" w:cs="Arial"/>
          <w:color w:val="000000"/>
          <w:sz w:val="20"/>
          <w:szCs w:val="20"/>
          <w:shd w:val="clear" w:color="auto" w:fill="FFFFFF"/>
        </w:rPr>
        <w:t>Disis</w:t>
      </w:r>
      <w:proofErr w:type="spellEnd"/>
      <w:r>
        <w:rPr>
          <w:rFonts w:ascii="Arial" w:hAnsi="Arial" w:cs="Arial"/>
          <w:color w:val="000000"/>
          <w:sz w:val="20"/>
          <w:szCs w:val="20"/>
          <w:shd w:val="clear" w:color="auto" w:fill="FFFFFF"/>
        </w:rPr>
        <w:t>, C. (2018). </w:t>
      </w:r>
      <w:r>
        <w:rPr>
          <w:rFonts w:ascii="Arial" w:hAnsi="Arial" w:cs="Arial"/>
          <w:i/>
          <w:iCs/>
          <w:color w:val="000000"/>
          <w:sz w:val="20"/>
          <w:szCs w:val="20"/>
          <w:shd w:val="clear" w:color="auto" w:fill="FFFFFF"/>
        </w:rPr>
        <w:t>Netflix now has more than 137 million subscribers</w:t>
      </w:r>
      <w:r>
        <w:rPr>
          <w:rFonts w:ascii="Arial" w:hAnsi="Arial" w:cs="Arial"/>
          <w:color w:val="000000"/>
          <w:sz w:val="20"/>
          <w:szCs w:val="20"/>
          <w:shd w:val="clear" w:color="auto" w:fill="FFFFFF"/>
        </w:rPr>
        <w:t>. [online] CNN. Available at: https://edition.cnn.com/2018/10/16/tech/netflix-third-quarter-earnings/index.html [Accessed 27 Nov. 2018].</w:t>
      </w:r>
    </w:p>
    <w:p w:rsidR="00741216" w:rsidRDefault="00741216"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Richter, F. (2018). </w:t>
      </w:r>
      <w:r>
        <w:rPr>
          <w:rFonts w:ascii="Arial" w:hAnsi="Arial" w:cs="Arial"/>
          <w:i/>
          <w:iCs/>
          <w:color w:val="000000"/>
          <w:sz w:val="20"/>
          <w:szCs w:val="20"/>
          <w:shd w:val="clear" w:color="auto" w:fill="FFFFFF"/>
        </w:rPr>
        <w:t>Infographic: Netflix Continues to Grow Internationally</w:t>
      </w:r>
      <w:r>
        <w:rPr>
          <w:rFonts w:ascii="Arial" w:hAnsi="Arial" w:cs="Arial"/>
          <w:color w:val="000000"/>
          <w:sz w:val="20"/>
          <w:szCs w:val="20"/>
          <w:shd w:val="clear" w:color="auto" w:fill="FFFFFF"/>
        </w:rPr>
        <w:t>. [online] Statista Infographics. Available at: https://www.statista.com/chart/10311/netflix-subscriptions-usa-international/ [Accessed 27 Nov. 2018].</w:t>
      </w:r>
    </w:p>
    <w:p w:rsidR="00B1457F" w:rsidRDefault="00B1457F"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Smith, B. (2018). </w:t>
      </w:r>
      <w:r>
        <w:rPr>
          <w:rFonts w:ascii="Arial" w:hAnsi="Arial" w:cs="Arial"/>
          <w:i/>
          <w:iCs/>
          <w:color w:val="000000"/>
          <w:sz w:val="20"/>
          <w:szCs w:val="20"/>
          <w:shd w:val="clear" w:color="auto" w:fill="FFFFFF"/>
        </w:rPr>
        <w:t xml:space="preserve">Real-Time Rendering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The Future of Animation</w:t>
      </w:r>
      <w:r>
        <w:rPr>
          <w:rFonts w:ascii="Arial" w:hAnsi="Arial" w:cs="Arial"/>
          <w:color w:val="000000"/>
          <w:sz w:val="20"/>
          <w:szCs w:val="20"/>
          <w:shd w:val="clear" w:color="auto" w:fill="FFFFFF"/>
        </w:rPr>
        <w:t>. [online] Nimble Collective. Available at: https://nimblecollective.com/real-time-rendering/ [Accessed 27 Nov. 2018].</w:t>
      </w:r>
    </w:p>
    <w:p w:rsidR="009415F6" w:rsidRDefault="009415F6"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Hooper, B. (2018). </w:t>
      </w:r>
      <w:r>
        <w:rPr>
          <w:rFonts w:ascii="Arial" w:hAnsi="Arial" w:cs="Arial"/>
          <w:i/>
          <w:iCs/>
          <w:color w:val="000000"/>
          <w:sz w:val="20"/>
          <w:szCs w:val="20"/>
          <w:shd w:val="clear" w:color="auto" w:fill="FFFFFF"/>
        </w:rPr>
        <w:t>Funding</w:t>
      </w:r>
      <w:r>
        <w:rPr>
          <w:rFonts w:ascii="Arial" w:hAnsi="Arial" w:cs="Arial"/>
          <w:color w:val="000000"/>
          <w:sz w:val="20"/>
          <w:szCs w:val="20"/>
          <w:shd w:val="clear" w:color="auto" w:fill="FFFFFF"/>
        </w:rPr>
        <w:t>. [online] Ffilmcymruwales.com. Available at: http://www.ffilmcymruwales.com/index.php/en/see-welsh-film/funding [Accessed 28 Nov. 2018].</w:t>
      </w:r>
    </w:p>
    <w:p w:rsidR="0016758A" w:rsidRDefault="0016758A"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Blevins, M. (2018). </w:t>
      </w:r>
      <w:r>
        <w:rPr>
          <w:rFonts w:ascii="Arial" w:hAnsi="Arial" w:cs="Arial"/>
          <w:i/>
          <w:iCs/>
          <w:color w:val="000000"/>
          <w:sz w:val="20"/>
          <w:szCs w:val="20"/>
          <w:shd w:val="clear" w:color="auto" w:fill="FFFFFF"/>
        </w:rPr>
        <w:t>What It Means for a Show to Be Syndicated and How the Practice Got Started</w:t>
      </w:r>
      <w:r>
        <w:rPr>
          <w:rFonts w:ascii="Arial" w:hAnsi="Arial" w:cs="Arial"/>
          <w:color w:val="000000"/>
          <w:sz w:val="20"/>
          <w:szCs w:val="20"/>
          <w:shd w:val="clear" w:color="auto" w:fill="FFFFFF"/>
        </w:rPr>
        <w:t>. [online] Today I Found Out. Available at: http://www.todayifoundout.com/index.php/2015/05/broadcast-syndication/ [Accessed 28 Nov. 2018].</w:t>
      </w:r>
    </w:p>
    <w:p w:rsidR="00C700CB" w:rsidRDefault="00C700CB" w:rsidP="00D242D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Failes</w:t>
      </w:r>
      <w:proofErr w:type="spellEnd"/>
      <w:r>
        <w:rPr>
          <w:rFonts w:ascii="Arial" w:hAnsi="Arial" w:cs="Arial"/>
          <w:color w:val="000000"/>
          <w:sz w:val="20"/>
          <w:szCs w:val="20"/>
          <w:shd w:val="clear" w:color="auto" w:fill="FFFFFF"/>
        </w:rPr>
        <w:t>, I. (2018). </w:t>
      </w:r>
      <w:r>
        <w:rPr>
          <w:rFonts w:ascii="Arial" w:hAnsi="Arial" w:cs="Arial"/>
          <w:i/>
          <w:iCs/>
          <w:color w:val="000000"/>
          <w:sz w:val="20"/>
          <w:szCs w:val="20"/>
          <w:shd w:val="clear" w:color="auto" w:fill="FFFFFF"/>
        </w:rPr>
        <w:t>How Real-time Rendering Is Changing VFX And Animation Production</w:t>
      </w:r>
      <w:r>
        <w:rPr>
          <w:rFonts w:ascii="Arial" w:hAnsi="Arial" w:cs="Arial"/>
          <w:color w:val="000000"/>
          <w:sz w:val="20"/>
          <w:szCs w:val="20"/>
          <w:shd w:val="clear" w:color="auto" w:fill="FFFFFF"/>
        </w:rPr>
        <w:t>. [online] Cartoon Brew. Available at: https://www.cartoonbrew.com/tools/real-time-rendering-changing-vfx-animation-production-153091.html [Accessed 28 Nov. 2018].</w:t>
      </w:r>
    </w:p>
    <w:p w:rsidR="001A1663" w:rsidRDefault="001A1663"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Vogel, H. (2010). </w:t>
      </w:r>
      <w:r>
        <w:rPr>
          <w:rFonts w:ascii="Arial" w:hAnsi="Arial" w:cs="Arial"/>
          <w:i/>
          <w:iCs/>
          <w:color w:val="000000"/>
          <w:sz w:val="20"/>
          <w:szCs w:val="20"/>
          <w:shd w:val="clear" w:color="auto" w:fill="FFFFFF"/>
        </w:rPr>
        <w:t>Entertainment Industry Economics: A Guide for Financial Analysis</w:t>
      </w:r>
      <w:r>
        <w:rPr>
          <w:rFonts w:ascii="Arial" w:hAnsi="Arial" w:cs="Arial"/>
          <w:color w:val="000000"/>
          <w:sz w:val="20"/>
          <w:szCs w:val="20"/>
          <w:shd w:val="clear" w:color="auto" w:fill="FFFFFF"/>
        </w:rPr>
        <w:t xml:space="preserve">. 8th ed. p.98, </w:t>
      </w:r>
    </w:p>
    <w:p w:rsidR="00F17F16" w:rsidRDefault="00F17F16" w:rsidP="00D242D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Plaugic</w:t>
      </w:r>
      <w:proofErr w:type="spellEnd"/>
      <w:r>
        <w:rPr>
          <w:rFonts w:ascii="Arial" w:hAnsi="Arial" w:cs="Arial"/>
          <w:color w:val="000000"/>
          <w:sz w:val="20"/>
          <w:szCs w:val="20"/>
          <w:shd w:val="clear" w:color="auto" w:fill="FFFFFF"/>
        </w:rPr>
        <w:t>, L. (2018). </w:t>
      </w:r>
      <w:r>
        <w:rPr>
          <w:rFonts w:ascii="Arial" w:hAnsi="Arial" w:cs="Arial"/>
          <w:i/>
          <w:iCs/>
          <w:color w:val="000000"/>
          <w:sz w:val="20"/>
          <w:szCs w:val="20"/>
          <w:shd w:val="clear" w:color="auto" w:fill="FFFFFF"/>
        </w:rPr>
        <w:t xml:space="preserve">Domestic movie </w:t>
      </w:r>
      <w:proofErr w:type="spellStart"/>
      <w:r>
        <w:rPr>
          <w:rFonts w:ascii="Arial" w:hAnsi="Arial" w:cs="Arial"/>
          <w:i/>
          <w:iCs/>
          <w:color w:val="000000"/>
          <w:sz w:val="20"/>
          <w:szCs w:val="20"/>
          <w:shd w:val="clear" w:color="auto" w:fill="FFFFFF"/>
        </w:rPr>
        <w:t>theater</w:t>
      </w:r>
      <w:proofErr w:type="spellEnd"/>
      <w:r>
        <w:rPr>
          <w:rFonts w:ascii="Arial" w:hAnsi="Arial" w:cs="Arial"/>
          <w:i/>
          <w:iCs/>
          <w:color w:val="000000"/>
          <w:sz w:val="20"/>
          <w:szCs w:val="20"/>
          <w:shd w:val="clear" w:color="auto" w:fill="FFFFFF"/>
        </w:rPr>
        <w:t xml:space="preserve"> attendance hit a 25-year low in 2017</w:t>
      </w:r>
      <w:r>
        <w:rPr>
          <w:rFonts w:ascii="Arial" w:hAnsi="Arial" w:cs="Arial"/>
          <w:color w:val="000000"/>
          <w:sz w:val="20"/>
          <w:szCs w:val="20"/>
          <w:shd w:val="clear" w:color="auto" w:fill="FFFFFF"/>
        </w:rPr>
        <w:t>. [online] The Verge. Available at: https://www.theverge.com/2018/1/3/16844662/movie-theater-attendance-2017-low-netflix-streaming [Accessed 28 Nov. 2018].</w:t>
      </w:r>
    </w:p>
    <w:p w:rsidR="00F17F16" w:rsidRDefault="00F17F16" w:rsidP="00D242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Boxofficemojo.com. (2018). </w:t>
      </w:r>
      <w:r>
        <w:rPr>
          <w:rFonts w:ascii="Arial" w:hAnsi="Arial" w:cs="Arial"/>
          <w:i/>
          <w:iCs/>
          <w:color w:val="000000"/>
          <w:sz w:val="20"/>
          <w:szCs w:val="20"/>
          <w:shd w:val="clear" w:color="auto" w:fill="FFFFFF"/>
        </w:rPr>
        <w:t>Movie Box Office Results by Year, 1980-Present - Box Office Mojo</w:t>
      </w:r>
      <w:r>
        <w:rPr>
          <w:rFonts w:ascii="Arial" w:hAnsi="Arial" w:cs="Arial"/>
          <w:color w:val="000000"/>
          <w:sz w:val="20"/>
          <w:szCs w:val="20"/>
          <w:shd w:val="clear" w:color="auto" w:fill="FFFFFF"/>
        </w:rPr>
        <w:t>. [online] Available at: https://www.boxofficemojo.com/yearly/ [Accessed 28 Nov. 2018].</w:t>
      </w:r>
    </w:p>
    <w:p w:rsidR="00B1192A" w:rsidRDefault="00B1192A" w:rsidP="00D242D4">
      <w:pPr>
        <w:rPr>
          <w:rFonts w:ascii="Arial" w:hAnsi="Arial" w:cs="Arial"/>
          <w:color w:val="000000"/>
          <w:sz w:val="20"/>
          <w:szCs w:val="20"/>
          <w:shd w:val="clear" w:color="auto" w:fill="FFFFFF"/>
        </w:rPr>
      </w:pPr>
      <w:r w:rsidRPr="00B1192A">
        <w:rPr>
          <w:rFonts w:ascii="Arial" w:hAnsi="Arial" w:cs="Arial"/>
          <w:color w:val="000000"/>
          <w:sz w:val="20"/>
          <w:szCs w:val="20"/>
          <w:shd w:val="clear" w:color="auto" w:fill="FFFFFF"/>
        </w:rPr>
        <w:t>Boxofficemojo.com. (2018). </w:t>
      </w:r>
      <w:r w:rsidRPr="00B1192A">
        <w:rPr>
          <w:rFonts w:ascii="Arial" w:hAnsi="Arial" w:cs="Arial"/>
          <w:i/>
          <w:iCs/>
          <w:color w:val="000000"/>
          <w:sz w:val="20"/>
          <w:szCs w:val="20"/>
          <w:shd w:val="clear" w:color="auto" w:fill="FFFFFF"/>
        </w:rPr>
        <w:t>A Wrinkle in Time (2018) - Box Office Mojo</w:t>
      </w:r>
      <w:r w:rsidRPr="00B1192A">
        <w:rPr>
          <w:rFonts w:ascii="Arial" w:hAnsi="Arial" w:cs="Arial"/>
          <w:color w:val="000000"/>
          <w:sz w:val="20"/>
          <w:szCs w:val="20"/>
          <w:shd w:val="clear" w:color="auto" w:fill="FFFFFF"/>
        </w:rPr>
        <w:t>. [online] Available at: https://www.boxofficemojo.com/movies/?id=ladisneyfairytale22018.htm [Accessed 10 Dec. 2018].</w:t>
      </w:r>
    </w:p>
    <w:p w:rsidR="00B1192A" w:rsidRDefault="00B1192A" w:rsidP="00D242D4">
      <w:pPr>
        <w:rPr>
          <w:rFonts w:ascii="Arial" w:hAnsi="Arial" w:cs="Arial"/>
          <w:color w:val="000000"/>
          <w:sz w:val="20"/>
          <w:szCs w:val="20"/>
          <w:shd w:val="clear" w:color="auto" w:fill="FFFFFF"/>
        </w:rPr>
      </w:pPr>
      <w:r w:rsidRPr="00B1192A">
        <w:rPr>
          <w:rFonts w:ascii="Arial" w:hAnsi="Arial" w:cs="Arial"/>
          <w:color w:val="000000"/>
          <w:sz w:val="20"/>
          <w:szCs w:val="20"/>
          <w:shd w:val="clear" w:color="auto" w:fill="FFFFFF"/>
        </w:rPr>
        <w:t>Boxofficemojo.com. (2018). </w:t>
      </w:r>
      <w:r w:rsidRPr="00B1192A">
        <w:rPr>
          <w:rFonts w:ascii="Arial" w:hAnsi="Arial" w:cs="Arial"/>
          <w:i/>
          <w:iCs/>
          <w:color w:val="000000"/>
          <w:sz w:val="20"/>
          <w:szCs w:val="20"/>
          <w:shd w:val="clear" w:color="auto" w:fill="FFFFFF"/>
        </w:rPr>
        <w:t xml:space="preserve">The House </w:t>
      </w:r>
      <w:proofErr w:type="gramStart"/>
      <w:r w:rsidRPr="00B1192A">
        <w:rPr>
          <w:rFonts w:ascii="Arial" w:hAnsi="Arial" w:cs="Arial"/>
          <w:i/>
          <w:iCs/>
          <w:color w:val="000000"/>
          <w:sz w:val="20"/>
          <w:szCs w:val="20"/>
          <w:shd w:val="clear" w:color="auto" w:fill="FFFFFF"/>
        </w:rPr>
        <w:t>With</w:t>
      </w:r>
      <w:proofErr w:type="gramEnd"/>
      <w:r w:rsidRPr="00B1192A">
        <w:rPr>
          <w:rFonts w:ascii="Arial" w:hAnsi="Arial" w:cs="Arial"/>
          <w:i/>
          <w:iCs/>
          <w:color w:val="000000"/>
          <w:sz w:val="20"/>
          <w:szCs w:val="20"/>
          <w:shd w:val="clear" w:color="auto" w:fill="FFFFFF"/>
        </w:rPr>
        <w:t xml:space="preserve"> A Clock In Its Walls (2018) - Box Office Mojo</w:t>
      </w:r>
      <w:r w:rsidRPr="00B1192A">
        <w:rPr>
          <w:rFonts w:ascii="Arial" w:hAnsi="Arial" w:cs="Arial"/>
          <w:color w:val="000000"/>
          <w:sz w:val="20"/>
          <w:szCs w:val="20"/>
          <w:shd w:val="clear" w:color="auto" w:fill="FFFFFF"/>
        </w:rPr>
        <w:t>. [online] Available at: https://www.boxofficemojo.com/movies/?id=thehousewithaclockinitswalls.htm [Accessed 10 Dec. 2018].</w:t>
      </w:r>
    </w:p>
    <w:p w:rsidR="00FD04A9" w:rsidRDefault="00FD04A9" w:rsidP="00D242D4">
      <w:pPr>
        <w:rPr>
          <w:rFonts w:ascii="Arial" w:hAnsi="Arial" w:cs="Arial"/>
          <w:color w:val="000000"/>
          <w:sz w:val="20"/>
          <w:szCs w:val="20"/>
          <w:shd w:val="clear" w:color="auto" w:fill="FFFFFF"/>
        </w:rPr>
      </w:pPr>
      <w:r w:rsidRPr="00FD04A9">
        <w:rPr>
          <w:rFonts w:ascii="Arial" w:hAnsi="Arial" w:cs="Arial"/>
          <w:color w:val="000000"/>
          <w:sz w:val="20"/>
          <w:szCs w:val="20"/>
          <w:shd w:val="clear" w:color="auto" w:fill="FFFFFF"/>
        </w:rPr>
        <w:t>Fairygodboss.com. (2018). </w:t>
      </w:r>
      <w:r w:rsidRPr="00FD04A9">
        <w:rPr>
          <w:rFonts w:ascii="Arial" w:hAnsi="Arial" w:cs="Arial"/>
          <w:i/>
          <w:iCs/>
          <w:color w:val="000000"/>
          <w:sz w:val="20"/>
          <w:szCs w:val="20"/>
          <w:shd w:val="clear" w:color="auto" w:fill="FFFFFF"/>
        </w:rPr>
        <w:t xml:space="preserve">Maslow's Hierarchy </w:t>
      </w:r>
      <w:proofErr w:type="gramStart"/>
      <w:r w:rsidRPr="00FD04A9">
        <w:rPr>
          <w:rFonts w:ascii="Arial" w:hAnsi="Arial" w:cs="Arial"/>
          <w:i/>
          <w:iCs/>
          <w:color w:val="000000"/>
          <w:sz w:val="20"/>
          <w:szCs w:val="20"/>
          <w:shd w:val="clear" w:color="auto" w:fill="FFFFFF"/>
        </w:rPr>
        <w:t>Of</w:t>
      </w:r>
      <w:proofErr w:type="gramEnd"/>
      <w:r w:rsidRPr="00FD04A9">
        <w:rPr>
          <w:rFonts w:ascii="Arial" w:hAnsi="Arial" w:cs="Arial"/>
          <w:i/>
          <w:iCs/>
          <w:color w:val="000000"/>
          <w:sz w:val="20"/>
          <w:szCs w:val="20"/>
          <w:shd w:val="clear" w:color="auto" w:fill="FFFFFF"/>
        </w:rPr>
        <w:t xml:space="preserve"> Needs And Its Effect On Business</w:t>
      </w:r>
      <w:r w:rsidRPr="00FD04A9">
        <w:rPr>
          <w:rFonts w:ascii="Arial" w:hAnsi="Arial" w:cs="Arial"/>
          <w:color w:val="000000"/>
          <w:sz w:val="20"/>
          <w:szCs w:val="20"/>
          <w:shd w:val="clear" w:color="auto" w:fill="FFFFFF"/>
        </w:rPr>
        <w:t>. [online] Available at: https://fairygodboss.com/articles/maslow-hierarchy-of-needs-effect-on-business [Accessed 10 Dec. 2018].</w:t>
      </w:r>
    </w:p>
    <w:p w:rsidR="00F87E20" w:rsidRPr="00F87E20" w:rsidRDefault="00F87E20" w:rsidP="00D242D4">
      <w:pPr>
        <w:rPr>
          <w:rFonts w:ascii="Arial" w:hAnsi="Arial" w:cs="Arial"/>
          <w:color w:val="000000"/>
          <w:sz w:val="20"/>
          <w:szCs w:val="20"/>
          <w:shd w:val="clear" w:color="auto" w:fill="FFFFFF"/>
        </w:rPr>
      </w:pPr>
      <w:r w:rsidRPr="00F87E20">
        <w:rPr>
          <w:rFonts w:ascii="Arial" w:hAnsi="Arial" w:cs="Arial"/>
          <w:color w:val="000000"/>
          <w:sz w:val="20"/>
          <w:szCs w:val="20"/>
          <w:shd w:val="clear" w:color="auto" w:fill="FFFFFF"/>
        </w:rPr>
        <w:t>Statista. (2018). </w:t>
      </w:r>
      <w:r w:rsidRPr="00F87E20">
        <w:rPr>
          <w:rFonts w:ascii="Arial" w:hAnsi="Arial" w:cs="Arial"/>
          <w:i/>
          <w:iCs/>
          <w:color w:val="000000"/>
          <w:sz w:val="20"/>
          <w:szCs w:val="20"/>
          <w:shd w:val="clear" w:color="auto" w:fill="FFFFFF"/>
        </w:rPr>
        <w:t>U.S. YouTube reach by age group 2018 | Statistic</w:t>
      </w:r>
      <w:r w:rsidRPr="00F87E20">
        <w:rPr>
          <w:rFonts w:ascii="Arial" w:hAnsi="Arial" w:cs="Arial"/>
          <w:color w:val="000000"/>
          <w:sz w:val="20"/>
          <w:szCs w:val="20"/>
          <w:shd w:val="clear" w:color="auto" w:fill="FFFFFF"/>
        </w:rPr>
        <w:t>. [online] Available at: https://www.statista.com/statistics/296227/us-youtube-reach-age-gender/ [Accessed 10 Dec. 2018].</w:t>
      </w:r>
    </w:p>
    <w:p w:rsidR="00F87E20" w:rsidRDefault="00F87E20" w:rsidP="00D242D4">
      <w:pPr>
        <w:rPr>
          <w:rFonts w:ascii="Arial" w:hAnsi="Arial" w:cs="Arial"/>
          <w:color w:val="000000"/>
          <w:sz w:val="20"/>
          <w:szCs w:val="20"/>
          <w:shd w:val="clear" w:color="auto" w:fill="FFFFFF"/>
        </w:rPr>
      </w:pPr>
      <w:r w:rsidRPr="00F87E20">
        <w:rPr>
          <w:rFonts w:ascii="Arial" w:hAnsi="Arial" w:cs="Arial"/>
          <w:color w:val="000000"/>
          <w:sz w:val="20"/>
          <w:szCs w:val="20"/>
          <w:shd w:val="clear" w:color="auto" w:fill="FFFFFF"/>
        </w:rPr>
        <w:lastRenderedPageBreak/>
        <w:t>Simply Psychology. (2018). </w:t>
      </w:r>
      <w:r w:rsidRPr="00F87E20">
        <w:rPr>
          <w:rFonts w:ascii="Arial" w:hAnsi="Arial" w:cs="Arial"/>
          <w:i/>
          <w:iCs/>
          <w:color w:val="000000"/>
          <w:sz w:val="20"/>
          <w:szCs w:val="20"/>
          <w:shd w:val="clear" w:color="auto" w:fill="FFFFFF"/>
        </w:rPr>
        <w:t>Maslow's Hierarchy of Needs</w:t>
      </w:r>
      <w:r w:rsidRPr="00F87E20">
        <w:rPr>
          <w:rFonts w:ascii="Arial" w:hAnsi="Arial" w:cs="Arial"/>
          <w:color w:val="000000"/>
          <w:sz w:val="20"/>
          <w:szCs w:val="20"/>
          <w:shd w:val="clear" w:color="auto" w:fill="FFFFFF"/>
        </w:rPr>
        <w:t>. [online] Available at: https://www.simplypsychology.org/maslow.html [Accessed 10 Dec. 2018].</w:t>
      </w:r>
    </w:p>
    <w:p w:rsidR="004B0EB9" w:rsidRDefault="004B0EB9" w:rsidP="00D242D4">
      <w:pPr>
        <w:rPr>
          <w:rFonts w:ascii="Arial" w:hAnsi="Arial" w:cs="Arial"/>
          <w:color w:val="000000"/>
          <w:sz w:val="20"/>
          <w:szCs w:val="20"/>
          <w:shd w:val="clear" w:color="auto" w:fill="FFFFFF"/>
        </w:rPr>
      </w:pPr>
      <w:r w:rsidRPr="004B0EB9">
        <w:rPr>
          <w:rFonts w:ascii="Arial" w:hAnsi="Arial" w:cs="Arial"/>
          <w:color w:val="000000"/>
          <w:sz w:val="20"/>
          <w:szCs w:val="20"/>
          <w:shd w:val="clear" w:color="auto" w:fill="FFFFFF"/>
        </w:rPr>
        <w:t>Techjunkie.com. (2018). </w:t>
      </w:r>
      <w:r w:rsidRPr="004B0EB9">
        <w:rPr>
          <w:rFonts w:ascii="Arial" w:hAnsi="Arial" w:cs="Arial"/>
          <w:i/>
          <w:iCs/>
          <w:color w:val="000000"/>
          <w:sz w:val="20"/>
          <w:szCs w:val="20"/>
          <w:shd w:val="clear" w:color="auto" w:fill="FFFFFF"/>
        </w:rPr>
        <w:t xml:space="preserve">The Demographics of Reddit: Who Uses the </w:t>
      </w:r>
      <w:proofErr w:type="gramStart"/>
      <w:r w:rsidRPr="004B0EB9">
        <w:rPr>
          <w:rFonts w:ascii="Arial" w:hAnsi="Arial" w:cs="Arial"/>
          <w:i/>
          <w:iCs/>
          <w:color w:val="000000"/>
          <w:sz w:val="20"/>
          <w:szCs w:val="20"/>
          <w:shd w:val="clear" w:color="auto" w:fill="FFFFFF"/>
        </w:rPr>
        <w:t>Site?</w:t>
      </w:r>
      <w:r w:rsidRPr="004B0EB9">
        <w:rPr>
          <w:rFonts w:ascii="Arial" w:hAnsi="Arial" w:cs="Arial"/>
          <w:color w:val="000000"/>
          <w:sz w:val="20"/>
          <w:szCs w:val="20"/>
          <w:shd w:val="clear" w:color="auto" w:fill="FFFFFF"/>
        </w:rPr>
        <w:t>.</w:t>
      </w:r>
      <w:proofErr w:type="gramEnd"/>
      <w:r w:rsidRPr="004B0EB9">
        <w:rPr>
          <w:rFonts w:ascii="Arial" w:hAnsi="Arial" w:cs="Arial"/>
          <w:color w:val="000000"/>
          <w:sz w:val="20"/>
          <w:szCs w:val="20"/>
          <w:shd w:val="clear" w:color="auto" w:fill="FFFFFF"/>
        </w:rPr>
        <w:t xml:space="preserve"> [online] Available at: https://www.techjunkie.com/demographics-reddit/ [Accessed 10 Dec. 2018].</w:t>
      </w:r>
    </w:p>
    <w:p w:rsidR="00344F75" w:rsidRPr="004B0EB9" w:rsidRDefault="00344F75" w:rsidP="00D242D4">
      <w:pPr>
        <w:rPr>
          <w:rFonts w:ascii="Arial" w:hAnsi="Arial" w:cs="Arial"/>
          <w:b/>
          <w:sz w:val="24"/>
        </w:rPr>
      </w:pPr>
      <w:r>
        <w:rPr>
          <w:rFonts w:ascii="Open Sans" w:hAnsi="Open Sans" w:cs="Open Sans"/>
          <w:color w:val="000000"/>
          <w:sz w:val="20"/>
          <w:szCs w:val="20"/>
          <w:shd w:val="clear" w:color="auto" w:fill="FFFFFF"/>
        </w:rPr>
        <w:t>YouTube. (2018). </w:t>
      </w:r>
      <w:r>
        <w:rPr>
          <w:rFonts w:ascii="Open Sans" w:hAnsi="Open Sans" w:cs="Open Sans"/>
          <w:i/>
          <w:iCs/>
          <w:color w:val="000000"/>
          <w:sz w:val="20"/>
          <w:szCs w:val="20"/>
          <w:shd w:val="clear" w:color="auto" w:fill="FFFFFF"/>
        </w:rPr>
        <w:t>WARCRAFT: SKIES OF AZEROTH</w:t>
      </w:r>
      <w:r>
        <w:rPr>
          <w:rFonts w:ascii="Open Sans" w:hAnsi="Open Sans" w:cs="Open Sans"/>
          <w:color w:val="000000"/>
          <w:sz w:val="20"/>
          <w:szCs w:val="20"/>
          <w:shd w:val="clear" w:color="auto" w:fill="FFFFFF"/>
        </w:rPr>
        <w:t>. [online] Available at: https://www.youtube.com/watch?v=K_J8k43gUhY [Accessed 10 Dec. 2018].</w:t>
      </w:r>
    </w:p>
    <w:sectPr w:rsidR="00344F75" w:rsidRPr="004B0EB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08F0" w:rsidRDefault="007908F0" w:rsidP="00AC141F">
      <w:pPr>
        <w:spacing w:after="0" w:line="240" w:lineRule="auto"/>
      </w:pPr>
      <w:r>
        <w:separator/>
      </w:r>
    </w:p>
  </w:endnote>
  <w:endnote w:type="continuationSeparator" w:id="0">
    <w:p w:rsidR="007908F0" w:rsidRDefault="007908F0" w:rsidP="00AC1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08F0" w:rsidRDefault="007908F0" w:rsidP="00AC141F">
      <w:pPr>
        <w:spacing w:after="0" w:line="240" w:lineRule="auto"/>
      </w:pPr>
      <w:r>
        <w:separator/>
      </w:r>
    </w:p>
  </w:footnote>
  <w:footnote w:type="continuationSeparator" w:id="0">
    <w:p w:rsidR="007908F0" w:rsidRDefault="007908F0" w:rsidP="00AC14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141F" w:rsidRDefault="00AC141F">
    <w:pPr>
      <w:pStyle w:val="Header"/>
    </w:pPr>
    <w:r>
      <w:t>P145777 Christopher Jones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2D4"/>
    <w:rsid w:val="000018CE"/>
    <w:rsid w:val="00015821"/>
    <w:rsid w:val="00017397"/>
    <w:rsid w:val="000334AE"/>
    <w:rsid w:val="00041039"/>
    <w:rsid w:val="000839A1"/>
    <w:rsid w:val="00094A37"/>
    <w:rsid w:val="000C6DFE"/>
    <w:rsid w:val="000D5152"/>
    <w:rsid w:val="000D66E9"/>
    <w:rsid w:val="000F00CA"/>
    <w:rsid w:val="001117E0"/>
    <w:rsid w:val="00125919"/>
    <w:rsid w:val="001317B5"/>
    <w:rsid w:val="00164386"/>
    <w:rsid w:val="001659E2"/>
    <w:rsid w:val="00166AA2"/>
    <w:rsid w:val="0016758A"/>
    <w:rsid w:val="00185C43"/>
    <w:rsid w:val="0019503D"/>
    <w:rsid w:val="001A1663"/>
    <w:rsid w:val="001A594D"/>
    <w:rsid w:val="001B0B14"/>
    <w:rsid w:val="0020175E"/>
    <w:rsid w:val="002037F0"/>
    <w:rsid w:val="002231A9"/>
    <w:rsid w:val="00225CC5"/>
    <w:rsid w:val="00233B26"/>
    <w:rsid w:val="002544C0"/>
    <w:rsid w:val="00273D70"/>
    <w:rsid w:val="002A7749"/>
    <w:rsid w:val="002B1CF3"/>
    <w:rsid w:val="002C0F93"/>
    <w:rsid w:val="002C28A8"/>
    <w:rsid w:val="002F0119"/>
    <w:rsid w:val="002F1CE8"/>
    <w:rsid w:val="0030011E"/>
    <w:rsid w:val="003258BC"/>
    <w:rsid w:val="00341C9D"/>
    <w:rsid w:val="00344F75"/>
    <w:rsid w:val="003518E1"/>
    <w:rsid w:val="0035614C"/>
    <w:rsid w:val="00367522"/>
    <w:rsid w:val="00375053"/>
    <w:rsid w:val="00383196"/>
    <w:rsid w:val="003D3CA2"/>
    <w:rsid w:val="003D4105"/>
    <w:rsid w:val="003E0B69"/>
    <w:rsid w:val="003F7653"/>
    <w:rsid w:val="004054B9"/>
    <w:rsid w:val="00427AAA"/>
    <w:rsid w:val="004355BC"/>
    <w:rsid w:val="00454467"/>
    <w:rsid w:val="004A4BEC"/>
    <w:rsid w:val="004A6943"/>
    <w:rsid w:val="004B0EB9"/>
    <w:rsid w:val="004D34DC"/>
    <w:rsid w:val="004D50F6"/>
    <w:rsid w:val="004D7B4F"/>
    <w:rsid w:val="004F663A"/>
    <w:rsid w:val="005017CD"/>
    <w:rsid w:val="005177E6"/>
    <w:rsid w:val="00542EA3"/>
    <w:rsid w:val="00580322"/>
    <w:rsid w:val="00593D93"/>
    <w:rsid w:val="005956AF"/>
    <w:rsid w:val="006062B0"/>
    <w:rsid w:val="00620067"/>
    <w:rsid w:val="00642F24"/>
    <w:rsid w:val="00646A19"/>
    <w:rsid w:val="0065121F"/>
    <w:rsid w:val="006565D2"/>
    <w:rsid w:val="00672CC5"/>
    <w:rsid w:val="0067570D"/>
    <w:rsid w:val="00682E80"/>
    <w:rsid w:val="00683974"/>
    <w:rsid w:val="00694967"/>
    <w:rsid w:val="00695EB6"/>
    <w:rsid w:val="006A1DE5"/>
    <w:rsid w:val="006B443A"/>
    <w:rsid w:val="006B6724"/>
    <w:rsid w:val="006F7AE0"/>
    <w:rsid w:val="00706A16"/>
    <w:rsid w:val="007132B0"/>
    <w:rsid w:val="007145A0"/>
    <w:rsid w:val="00732834"/>
    <w:rsid w:val="00735C7B"/>
    <w:rsid w:val="00741216"/>
    <w:rsid w:val="0076264E"/>
    <w:rsid w:val="007738AF"/>
    <w:rsid w:val="00775442"/>
    <w:rsid w:val="00783C4B"/>
    <w:rsid w:val="00783EAF"/>
    <w:rsid w:val="007908F0"/>
    <w:rsid w:val="0079793A"/>
    <w:rsid w:val="007A653D"/>
    <w:rsid w:val="007B5F57"/>
    <w:rsid w:val="007D1909"/>
    <w:rsid w:val="007D46FC"/>
    <w:rsid w:val="0080519B"/>
    <w:rsid w:val="00814669"/>
    <w:rsid w:val="008162CF"/>
    <w:rsid w:val="008214D4"/>
    <w:rsid w:val="0082655D"/>
    <w:rsid w:val="00841DF2"/>
    <w:rsid w:val="00847164"/>
    <w:rsid w:val="00883BF0"/>
    <w:rsid w:val="008A1E81"/>
    <w:rsid w:val="008C249E"/>
    <w:rsid w:val="008C3921"/>
    <w:rsid w:val="008F5F57"/>
    <w:rsid w:val="00904295"/>
    <w:rsid w:val="00907662"/>
    <w:rsid w:val="00920041"/>
    <w:rsid w:val="0093374E"/>
    <w:rsid w:val="009415F6"/>
    <w:rsid w:val="009515BE"/>
    <w:rsid w:val="00956A72"/>
    <w:rsid w:val="0099303B"/>
    <w:rsid w:val="009D6E06"/>
    <w:rsid w:val="009E7CB0"/>
    <w:rsid w:val="00A133D7"/>
    <w:rsid w:val="00A23D29"/>
    <w:rsid w:val="00A441AC"/>
    <w:rsid w:val="00A54A1D"/>
    <w:rsid w:val="00A730E6"/>
    <w:rsid w:val="00A942BA"/>
    <w:rsid w:val="00A956DF"/>
    <w:rsid w:val="00A963FC"/>
    <w:rsid w:val="00AC141F"/>
    <w:rsid w:val="00B06078"/>
    <w:rsid w:val="00B078DF"/>
    <w:rsid w:val="00B1192A"/>
    <w:rsid w:val="00B1457F"/>
    <w:rsid w:val="00B26639"/>
    <w:rsid w:val="00B50B31"/>
    <w:rsid w:val="00B50EDE"/>
    <w:rsid w:val="00B63DAC"/>
    <w:rsid w:val="00B72BB5"/>
    <w:rsid w:val="00B81C40"/>
    <w:rsid w:val="00B81F5B"/>
    <w:rsid w:val="00B91CC2"/>
    <w:rsid w:val="00B9557A"/>
    <w:rsid w:val="00BA07B4"/>
    <w:rsid w:val="00BD4902"/>
    <w:rsid w:val="00BD4FF4"/>
    <w:rsid w:val="00BD78B5"/>
    <w:rsid w:val="00BE6F64"/>
    <w:rsid w:val="00C1253C"/>
    <w:rsid w:val="00C12ECD"/>
    <w:rsid w:val="00C52552"/>
    <w:rsid w:val="00C700CB"/>
    <w:rsid w:val="00C9646A"/>
    <w:rsid w:val="00CC2A0B"/>
    <w:rsid w:val="00CD6492"/>
    <w:rsid w:val="00CF639B"/>
    <w:rsid w:val="00D015AB"/>
    <w:rsid w:val="00D06A5F"/>
    <w:rsid w:val="00D21E03"/>
    <w:rsid w:val="00D228AD"/>
    <w:rsid w:val="00D242D4"/>
    <w:rsid w:val="00D30069"/>
    <w:rsid w:val="00D4187F"/>
    <w:rsid w:val="00D441E8"/>
    <w:rsid w:val="00D4527F"/>
    <w:rsid w:val="00D64BC2"/>
    <w:rsid w:val="00D82C43"/>
    <w:rsid w:val="00D95691"/>
    <w:rsid w:val="00DA73B4"/>
    <w:rsid w:val="00DC2088"/>
    <w:rsid w:val="00DC45D9"/>
    <w:rsid w:val="00DD59ED"/>
    <w:rsid w:val="00DF4E64"/>
    <w:rsid w:val="00E0141A"/>
    <w:rsid w:val="00E1122A"/>
    <w:rsid w:val="00E46366"/>
    <w:rsid w:val="00E51470"/>
    <w:rsid w:val="00E56E47"/>
    <w:rsid w:val="00E7329D"/>
    <w:rsid w:val="00E77A62"/>
    <w:rsid w:val="00E84BBB"/>
    <w:rsid w:val="00EB29D1"/>
    <w:rsid w:val="00EF0F89"/>
    <w:rsid w:val="00EF5427"/>
    <w:rsid w:val="00EF5943"/>
    <w:rsid w:val="00F060D4"/>
    <w:rsid w:val="00F10423"/>
    <w:rsid w:val="00F14054"/>
    <w:rsid w:val="00F17F16"/>
    <w:rsid w:val="00F20322"/>
    <w:rsid w:val="00F3542A"/>
    <w:rsid w:val="00F3610A"/>
    <w:rsid w:val="00F54586"/>
    <w:rsid w:val="00F87E20"/>
    <w:rsid w:val="00FA6A25"/>
    <w:rsid w:val="00FC4019"/>
    <w:rsid w:val="00FC52B9"/>
    <w:rsid w:val="00FC5F0C"/>
    <w:rsid w:val="00FD04A9"/>
    <w:rsid w:val="00FD0D48"/>
    <w:rsid w:val="00FE7855"/>
    <w:rsid w:val="00FF6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B8F15"/>
  <w15:chartTrackingRefBased/>
  <w15:docId w15:val="{16AC4AB9-73A3-472D-B240-702B9076C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1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41F"/>
  </w:style>
  <w:style w:type="paragraph" w:styleId="Footer">
    <w:name w:val="footer"/>
    <w:basedOn w:val="Normal"/>
    <w:link w:val="FooterChar"/>
    <w:uiPriority w:val="99"/>
    <w:unhideWhenUsed/>
    <w:rsid w:val="00AC1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41F"/>
  </w:style>
  <w:style w:type="paragraph" w:styleId="Caption">
    <w:name w:val="caption"/>
    <w:basedOn w:val="Normal"/>
    <w:next w:val="Normal"/>
    <w:uiPriority w:val="35"/>
    <w:unhideWhenUsed/>
    <w:qFormat/>
    <w:rsid w:val="00741216"/>
    <w:pPr>
      <w:spacing w:after="200" w:line="240" w:lineRule="auto"/>
    </w:pPr>
    <w:rPr>
      <w:i/>
      <w:iCs/>
      <w:color w:val="44546A" w:themeColor="text2"/>
      <w:sz w:val="18"/>
      <w:szCs w:val="18"/>
    </w:rPr>
  </w:style>
  <w:style w:type="table" w:styleId="TableGrid">
    <w:name w:val="Table Grid"/>
    <w:basedOn w:val="TableNormal"/>
    <w:uiPriority w:val="39"/>
    <w:rsid w:val="00B119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8</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Jones (P145777)</dc:creator>
  <cp:keywords/>
  <dc:description/>
  <cp:lastModifiedBy>Chris</cp:lastModifiedBy>
  <cp:revision>79</cp:revision>
  <dcterms:created xsi:type="dcterms:W3CDTF">2018-12-10T05:32:00Z</dcterms:created>
  <dcterms:modified xsi:type="dcterms:W3CDTF">2018-12-10T15:37:00Z</dcterms:modified>
</cp:coreProperties>
</file>