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3EE5F947" w:rsidR="00C558B0" w:rsidRPr="001900A4" w:rsidRDefault="00C558B0" w:rsidP="00594FAC">
      <w:pPr>
        <w:spacing w:line="360" w:lineRule="auto"/>
        <w:rPr>
          <w:rFonts w:ascii="Arial" w:hAnsi="Arial" w:cs="Arial"/>
          <w:szCs w:val="24"/>
        </w:rPr>
      </w:pPr>
      <w:r w:rsidRPr="001900A4">
        <w:rPr>
          <w:rFonts w:ascii="Arial" w:hAnsi="Arial" w:cs="Arial"/>
          <w:noProof/>
        </w:rPr>
        <w:drawing>
          <wp:anchor distT="0" distB="0" distL="114300" distR="114300" simplePos="0" relativeHeight="251659264" behindDoc="0" locked="0" layoutInCell="1" allowOverlap="1" wp14:anchorId="4DB84120" wp14:editId="349AA4B9">
            <wp:simplePos x="0" y="0"/>
            <wp:positionH relativeFrom="margin">
              <wp:align>left</wp:align>
            </wp:positionH>
            <wp:positionV relativeFrom="paragraph">
              <wp:posOffset>292100</wp:posOffset>
            </wp:positionV>
            <wp:extent cx="2705100" cy="108204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705100" cy="108204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1900A4" w:rsidRDefault="00C558B0" w:rsidP="00594FAC">
      <w:pPr>
        <w:spacing w:line="360" w:lineRule="auto"/>
        <w:rPr>
          <w:rFonts w:ascii="Arial" w:hAnsi="Arial" w:cs="Arial"/>
          <w:szCs w:val="24"/>
        </w:rPr>
      </w:pPr>
    </w:p>
    <w:p w14:paraId="554C8C17" w14:textId="77777777" w:rsidR="00C558B0" w:rsidRPr="001900A4" w:rsidRDefault="00C558B0" w:rsidP="00594FAC">
      <w:pPr>
        <w:spacing w:line="360" w:lineRule="auto"/>
        <w:rPr>
          <w:rFonts w:ascii="Arial" w:hAnsi="Arial" w:cs="Arial"/>
          <w:szCs w:val="24"/>
        </w:rPr>
      </w:pPr>
    </w:p>
    <w:p w14:paraId="74A7306F" w14:textId="77777777" w:rsidR="00C558B0" w:rsidRPr="001900A4" w:rsidRDefault="00C558B0" w:rsidP="00594FAC">
      <w:pPr>
        <w:spacing w:line="360" w:lineRule="auto"/>
        <w:rPr>
          <w:rFonts w:ascii="Arial" w:hAnsi="Arial" w:cs="Arial"/>
          <w:szCs w:val="24"/>
        </w:rPr>
      </w:pPr>
    </w:p>
    <w:p w14:paraId="4CFA099C" w14:textId="77777777" w:rsidR="00C558B0" w:rsidRDefault="00C558B0" w:rsidP="00594FAC">
      <w:pPr>
        <w:tabs>
          <w:tab w:val="left" w:pos="6540"/>
        </w:tabs>
        <w:spacing w:line="360" w:lineRule="auto"/>
        <w:rPr>
          <w:rFonts w:ascii="Arial" w:hAnsi="Arial" w:cs="Arial"/>
          <w:sz w:val="28"/>
          <w:szCs w:val="28"/>
        </w:rPr>
      </w:pPr>
    </w:p>
    <w:p w14:paraId="1BEFD69E" w14:textId="77777777" w:rsidR="004F24A7" w:rsidRDefault="004F24A7" w:rsidP="00594FAC">
      <w:pPr>
        <w:tabs>
          <w:tab w:val="left" w:pos="6540"/>
        </w:tabs>
        <w:spacing w:line="360" w:lineRule="auto"/>
        <w:rPr>
          <w:rFonts w:ascii="Arial" w:hAnsi="Arial" w:cs="Arial"/>
          <w:sz w:val="28"/>
          <w:szCs w:val="28"/>
        </w:rPr>
      </w:pPr>
    </w:p>
    <w:p w14:paraId="0995F62B" w14:textId="77777777" w:rsidR="004F24A7" w:rsidRDefault="004F24A7" w:rsidP="00594FAC">
      <w:pPr>
        <w:tabs>
          <w:tab w:val="left" w:pos="6540"/>
        </w:tabs>
        <w:spacing w:line="360" w:lineRule="auto"/>
        <w:rPr>
          <w:rFonts w:ascii="Arial" w:hAnsi="Arial" w:cs="Arial"/>
          <w:sz w:val="28"/>
          <w:szCs w:val="28"/>
        </w:rPr>
      </w:pPr>
    </w:p>
    <w:p w14:paraId="119F9395" w14:textId="77777777" w:rsidR="004F24A7" w:rsidRDefault="004F24A7" w:rsidP="00594FAC">
      <w:pPr>
        <w:tabs>
          <w:tab w:val="left" w:pos="6540"/>
        </w:tabs>
        <w:spacing w:line="360" w:lineRule="auto"/>
        <w:rPr>
          <w:rFonts w:ascii="Arial" w:hAnsi="Arial" w:cs="Arial"/>
          <w:sz w:val="28"/>
          <w:szCs w:val="28"/>
        </w:rPr>
      </w:pPr>
    </w:p>
    <w:p w14:paraId="1440CAC8" w14:textId="77777777" w:rsidR="005F00AF" w:rsidRPr="001900A4" w:rsidRDefault="005F00AF" w:rsidP="00594FAC">
      <w:pPr>
        <w:tabs>
          <w:tab w:val="left" w:pos="6540"/>
        </w:tabs>
        <w:spacing w:line="360" w:lineRule="auto"/>
        <w:rPr>
          <w:rFonts w:ascii="Arial" w:hAnsi="Arial" w:cs="Arial"/>
          <w:sz w:val="28"/>
          <w:szCs w:val="28"/>
        </w:rPr>
      </w:pPr>
    </w:p>
    <w:p w14:paraId="2F4F861B" w14:textId="479291EB" w:rsidR="00C558B0" w:rsidRPr="001900A4" w:rsidRDefault="00C558B0" w:rsidP="00594FAC">
      <w:pPr>
        <w:tabs>
          <w:tab w:val="left" w:pos="6540"/>
        </w:tabs>
        <w:spacing w:line="360" w:lineRule="auto"/>
        <w:rPr>
          <w:rFonts w:ascii="Arial" w:hAnsi="Arial" w:cs="Arial"/>
          <w:sz w:val="28"/>
          <w:szCs w:val="28"/>
        </w:rPr>
      </w:pPr>
      <w:r w:rsidRPr="001900A4">
        <w:rPr>
          <w:rFonts w:ascii="Arial" w:hAnsi="Arial" w:cs="Arial"/>
          <w:b/>
          <w:bCs/>
          <w:sz w:val="28"/>
          <w:szCs w:val="28"/>
        </w:rPr>
        <w:t>Student name</w:t>
      </w:r>
      <w:r w:rsidRPr="001900A4">
        <w:rPr>
          <w:rFonts w:ascii="Arial" w:hAnsi="Arial" w:cs="Arial"/>
          <w:sz w:val="28"/>
          <w:szCs w:val="28"/>
        </w:rPr>
        <w:t>:</w:t>
      </w:r>
      <w:r w:rsidR="00123961" w:rsidRPr="001900A4">
        <w:rPr>
          <w:rFonts w:ascii="Arial" w:hAnsi="Arial" w:cs="Arial"/>
          <w:sz w:val="28"/>
          <w:szCs w:val="28"/>
        </w:rPr>
        <w:t xml:space="preserve"> Nadejda Canter</w:t>
      </w:r>
    </w:p>
    <w:p w14:paraId="18D88AE2" w14:textId="7650B1EE" w:rsidR="00C558B0" w:rsidRPr="001900A4" w:rsidRDefault="00C558B0" w:rsidP="00594FAC">
      <w:pPr>
        <w:tabs>
          <w:tab w:val="left" w:pos="6540"/>
        </w:tabs>
        <w:spacing w:line="360" w:lineRule="auto"/>
        <w:rPr>
          <w:rFonts w:ascii="Arial" w:hAnsi="Arial" w:cs="Arial"/>
          <w:sz w:val="28"/>
          <w:szCs w:val="28"/>
        </w:rPr>
      </w:pPr>
      <w:r w:rsidRPr="001900A4">
        <w:rPr>
          <w:rFonts w:ascii="Arial" w:hAnsi="Arial" w:cs="Arial"/>
          <w:b/>
          <w:bCs/>
          <w:sz w:val="28"/>
          <w:szCs w:val="28"/>
        </w:rPr>
        <w:t>Student ID</w:t>
      </w:r>
      <w:r w:rsidRPr="001900A4">
        <w:rPr>
          <w:rFonts w:ascii="Arial" w:hAnsi="Arial" w:cs="Arial"/>
          <w:sz w:val="28"/>
          <w:szCs w:val="28"/>
        </w:rPr>
        <w:t>:</w:t>
      </w:r>
      <w:r w:rsidR="00123961" w:rsidRPr="001900A4">
        <w:rPr>
          <w:rFonts w:ascii="Arial" w:hAnsi="Arial" w:cs="Arial"/>
          <w:sz w:val="28"/>
          <w:szCs w:val="28"/>
        </w:rPr>
        <w:t xml:space="preserve"> </w:t>
      </w:r>
      <w:r w:rsidR="004B69FE" w:rsidRPr="001900A4">
        <w:rPr>
          <w:rFonts w:ascii="Arial" w:hAnsi="Arial" w:cs="Arial"/>
          <w:sz w:val="28"/>
          <w:szCs w:val="28"/>
        </w:rPr>
        <w:t>2324209</w:t>
      </w:r>
    </w:p>
    <w:p w14:paraId="4654C81C" w14:textId="77777777" w:rsidR="00C558B0" w:rsidRPr="001900A4" w:rsidRDefault="00C558B0" w:rsidP="00594FAC">
      <w:pPr>
        <w:tabs>
          <w:tab w:val="left" w:pos="6540"/>
        </w:tabs>
        <w:spacing w:line="360" w:lineRule="auto"/>
        <w:rPr>
          <w:rFonts w:ascii="Arial" w:hAnsi="Arial" w:cs="Arial"/>
          <w:sz w:val="28"/>
          <w:szCs w:val="28"/>
        </w:rPr>
      </w:pPr>
    </w:p>
    <w:p w14:paraId="3D8DA301" w14:textId="6B8E1FFD" w:rsidR="00C558B0" w:rsidRPr="001900A4" w:rsidRDefault="00C558B0" w:rsidP="00594FAC">
      <w:pPr>
        <w:tabs>
          <w:tab w:val="left" w:pos="6540"/>
        </w:tabs>
        <w:spacing w:line="360" w:lineRule="auto"/>
        <w:rPr>
          <w:rFonts w:ascii="Arial" w:hAnsi="Arial" w:cs="Arial"/>
          <w:sz w:val="28"/>
          <w:szCs w:val="28"/>
        </w:rPr>
      </w:pPr>
      <w:r w:rsidRPr="001900A4">
        <w:rPr>
          <w:rFonts w:ascii="Arial" w:hAnsi="Arial" w:cs="Arial"/>
          <w:b/>
          <w:bCs/>
          <w:sz w:val="28"/>
          <w:szCs w:val="28"/>
        </w:rPr>
        <w:t>Module name</w:t>
      </w:r>
      <w:r w:rsidRPr="001900A4">
        <w:rPr>
          <w:rFonts w:ascii="Arial" w:hAnsi="Arial" w:cs="Arial"/>
          <w:sz w:val="28"/>
          <w:szCs w:val="28"/>
        </w:rPr>
        <w:t xml:space="preserve">: </w:t>
      </w:r>
      <w:r w:rsidR="004B69FE" w:rsidRPr="001900A4">
        <w:rPr>
          <w:rFonts w:ascii="Arial" w:hAnsi="Arial" w:cs="Arial"/>
          <w:sz w:val="28"/>
          <w:szCs w:val="28"/>
        </w:rPr>
        <w:t>Changemakers: Building Your Personal Brand for Sustainable Employment</w:t>
      </w:r>
    </w:p>
    <w:p w14:paraId="7DB3261D" w14:textId="52B79116" w:rsidR="00C558B0" w:rsidRPr="001900A4" w:rsidRDefault="00C558B0" w:rsidP="00594FAC">
      <w:pPr>
        <w:tabs>
          <w:tab w:val="left" w:pos="6540"/>
        </w:tabs>
        <w:spacing w:line="360" w:lineRule="auto"/>
        <w:rPr>
          <w:rFonts w:ascii="Arial" w:hAnsi="Arial" w:cs="Arial"/>
          <w:sz w:val="28"/>
          <w:szCs w:val="28"/>
        </w:rPr>
      </w:pPr>
      <w:r w:rsidRPr="001900A4">
        <w:rPr>
          <w:rFonts w:ascii="Arial" w:hAnsi="Arial" w:cs="Arial"/>
          <w:b/>
          <w:bCs/>
          <w:sz w:val="28"/>
          <w:szCs w:val="28"/>
        </w:rPr>
        <w:t>Module code</w:t>
      </w:r>
      <w:r w:rsidRPr="001900A4">
        <w:rPr>
          <w:rFonts w:ascii="Arial" w:hAnsi="Arial" w:cs="Arial"/>
          <w:sz w:val="28"/>
          <w:szCs w:val="28"/>
        </w:rPr>
        <w:t>:</w:t>
      </w:r>
      <w:r w:rsidR="004B69FE" w:rsidRPr="001900A4">
        <w:rPr>
          <w:rFonts w:ascii="Arial" w:hAnsi="Arial" w:cs="Arial"/>
          <w:sz w:val="28"/>
          <w:szCs w:val="28"/>
        </w:rPr>
        <w:t xml:space="preserve"> BMHP5015</w:t>
      </w:r>
    </w:p>
    <w:p w14:paraId="5CCA350C" w14:textId="0F1D68F8" w:rsidR="00C558B0" w:rsidRPr="001900A4" w:rsidRDefault="00C558B0" w:rsidP="00594FAC">
      <w:pPr>
        <w:tabs>
          <w:tab w:val="left" w:pos="6540"/>
        </w:tabs>
        <w:spacing w:line="360" w:lineRule="auto"/>
        <w:rPr>
          <w:rFonts w:ascii="Arial" w:hAnsi="Arial" w:cs="Arial"/>
          <w:sz w:val="28"/>
          <w:szCs w:val="28"/>
        </w:rPr>
      </w:pPr>
      <w:r w:rsidRPr="001900A4">
        <w:rPr>
          <w:rFonts w:ascii="Arial" w:hAnsi="Arial" w:cs="Arial"/>
          <w:b/>
          <w:bCs/>
          <w:sz w:val="28"/>
          <w:szCs w:val="28"/>
        </w:rPr>
        <w:t>Lecturer name</w:t>
      </w:r>
      <w:r w:rsidRPr="001900A4">
        <w:rPr>
          <w:rFonts w:ascii="Arial" w:hAnsi="Arial" w:cs="Arial"/>
          <w:sz w:val="28"/>
          <w:szCs w:val="28"/>
        </w:rPr>
        <w:t>:</w:t>
      </w:r>
      <w:r w:rsidR="004B69FE" w:rsidRPr="001900A4">
        <w:rPr>
          <w:rFonts w:ascii="Arial" w:hAnsi="Arial" w:cs="Arial"/>
          <w:sz w:val="28"/>
          <w:szCs w:val="28"/>
        </w:rPr>
        <w:t xml:space="preserve"> Caroline Salami</w:t>
      </w:r>
    </w:p>
    <w:p w14:paraId="5461F9C8" w14:textId="77777777" w:rsidR="00C558B0" w:rsidRPr="001900A4" w:rsidRDefault="00C558B0" w:rsidP="00594FAC">
      <w:pPr>
        <w:tabs>
          <w:tab w:val="left" w:pos="6540"/>
        </w:tabs>
        <w:spacing w:line="360" w:lineRule="auto"/>
        <w:rPr>
          <w:rFonts w:ascii="Arial" w:hAnsi="Arial" w:cs="Arial"/>
          <w:sz w:val="28"/>
          <w:szCs w:val="28"/>
        </w:rPr>
      </w:pPr>
    </w:p>
    <w:p w14:paraId="668F1E0B" w14:textId="77777777" w:rsidR="00CB2C24" w:rsidRPr="001900A4" w:rsidRDefault="00CB2C24">
      <w:pPr>
        <w:spacing w:line="259" w:lineRule="auto"/>
        <w:rPr>
          <w:rFonts w:ascii="Arial" w:hAnsi="Arial" w:cs="Arial"/>
          <w:sz w:val="22"/>
          <w:lang w:eastAsia="en-GB"/>
        </w:rPr>
      </w:pPr>
      <w:r w:rsidRPr="001900A4">
        <w:rPr>
          <w:rFonts w:ascii="Arial" w:hAnsi="Arial" w:cs="Arial"/>
          <w:sz w:val="22"/>
          <w:lang w:eastAsia="en-GB"/>
        </w:rPr>
        <w:br w:type="page"/>
      </w:r>
    </w:p>
    <w:p w14:paraId="2F799EEA" w14:textId="1D8B72B2" w:rsidR="00CB2C24" w:rsidRPr="004F24A7" w:rsidRDefault="00CB2C24" w:rsidP="004F24A7">
      <w:pPr>
        <w:pStyle w:val="NoSpacing"/>
        <w:spacing w:line="360" w:lineRule="auto"/>
        <w:jc w:val="both"/>
        <w:rPr>
          <w:rFonts w:ascii="Arial" w:hAnsi="Arial" w:cs="Arial"/>
          <w:b/>
          <w:bCs/>
          <w:sz w:val="22"/>
          <w:lang w:eastAsia="en-GB"/>
        </w:rPr>
      </w:pPr>
      <w:r w:rsidRPr="004F24A7">
        <w:rPr>
          <w:rFonts w:ascii="Arial" w:hAnsi="Arial" w:cs="Arial"/>
          <w:b/>
          <w:bCs/>
          <w:sz w:val="22"/>
          <w:lang w:eastAsia="en-GB"/>
        </w:rPr>
        <w:lastRenderedPageBreak/>
        <w:t>Introduction</w:t>
      </w:r>
    </w:p>
    <w:p w14:paraId="450D289D" w14:textId="412774A1" w:rsidR="00CB2C24" w:rsidRPr="004F24A7" w:rsidRDefault="00CB2C24" w:rsidP="004F24A7">
      <w:pPr>
        <w:pStyle w:val="NoSpacing"/>
        <w:spacing w:line="360" w:lineRule="auto"/>
        <w:jc w:val="both"/>
        <w:rPr>
          <w:rFonts w:ascii="Arial" w:hAnsi="Arial" w:cs="Arial"/>
          <w:sz w:val="22"/>
          <w:lang w:eastAsia="en-GB"/>
        </w:rPr>
      </w:pPr>
      <w:r w:rsidRPr="004F24A7">
        <w:rPr>
          <w:rFonts w:ascii="Arial" w:hAnsi="Arial" w:cs="Arial"/>
          <w:sz w:val="22"/>
          <w:lang w:eastAsia="en-GB"/>
        </w:rPr>
        <w:t xml:space="preserve">The </w:t>
      </w:r>
      <w:r w:rsidR="004B69FE" w:rsidRPr="004F24A7">
        <w:rPr>
          <w:rFonts w:ascii="Arial" w:hAnsi="Arial" w:cs="Arial"/>
          <w:sz w:val="22"/>
          <w:lang w:eastAsia="en-GB"/>
        </w:rPr>
        <w:t>“</w:t>
      </w:r>
      <w:r w:rsidRPr="004F24A7">
        <w:rPr>
          <w:rFonts w:ascii="Arial" w:hAnsi="Arial" w:cs="Arial"/>
          <w:sz w:val="22"/>
          <w:lang w:eastAsia="en-GB"/>
        </w:rPr>
        <w:t xml:space="preserve">Changemakers: Building Your Personal Brand for Sustainable </w:t>
      </w:r>
      <w:r w:rsidR="004F24A7" w:rsidRPr="004F24A7">
        <w:rPr>
          <w:rFonts w:ascii="Arial" w:hAnsi="Arial" w:cs="Arial"/>
          <w:sz w:val="22"/>
          <w:lang w:eastAsia="en-GB"/>
        </w:rPr>
        <w:t>Employment module</w:t>
      </w:r>
      <w:r w:rsidRPr="004F24A7">
        <w:rPr>
          <w:rFonts w:ascii="Arial" w:hAnsi="Arial" w:cs="Arial"/>
          <w:sz w:val="22"/>
          <w:lang w:eastAsia="en-GB"/>
        </w:rPr>
        <w:t xml:space="preserve"> has given me a better understanding of the skills, behaviours and mindset required to become successful in today’s health and social care environment</w:t>
      </w:r>
      <w:r w:rsidR="00B2283D" w:rsidRPr="004F24A7">
        <w:rPr>
          <w:rFonts w:ascii="Arial" w:hAnsi="Arial" w:cs="Arial"/>
          <w:sz w:val="22"/>
          <w:lang w:eastAsia="en-GB"/>
        </w:rPr>
        <w:t>, where being adaptable is essential</w:t>
      </w:r>
      <w:r w:rsidRPr="004F24A7">
        <w:rPr>
          <w:rFonts w:ascii="Arial" w:hAnsi="Arial" w:cs="Arial"/>
          <w:sz w:val="22"/>
          <w:lang w:eastAsia="en-GB"/>
        </w:rPr>
        <w:t xml:space="preserve">. </w:t>
      </w:r>
    </w:p>
    <w:p w14:paraId="302D1EE5" w14:textId="77777777" w:rsidR="00B2283D" w:rsidRPr="004F24A7" w:rsidRDefault="00742584" w:rsidP="004F24A7">
      <w:pPr>
        <w:pStyle w:val="NoSpacing"/>
        <w:spacing w:line="360" w:lineRule="auto"/>
        <w:jc w:val="both"/>
        <w:rPr>
          <w:rFonts w:ascii="Arial" w:hAnsi="Arial" w:cs="Arial"/>
          <w:sz w:val="22"/>
          <w:lang w:eastAsia="en-GB"/>
        </w:rPr>
      </w:pPr>
      <w:r w:rsidRPr="004F24A7">
        <w:rPr>
          <w:rFonts w:ascii="Arial" w:hAnsi="Arial" w:cs="Arial"/>
          <w:sz w:val="22"/>
          <w:lang w:eastAsia="en-GB"/>
        </w:rPr>
        <w:t>Unit 1 focuses on self-awareness and personal branding. Unit 2 is about networking and cultural awareness; Unit 3 focuses on recognising and acting on opportunities, while Unit 4 explores resilience and wellbeing.</w:t>
      </w:r>
      <w:r w:rsidRPr="004F24A7">
        <w:rPr>
          <w:rFonts w:ascii="Arial" w:hAnsi="Arial" w:cs="Arial"/>
          <w:sz w:val="22"/>
        </w:rPr>
        <w:t xml:space="preserve"> </w:t>
      </w:r>
      <w:r w:rsidRPr="004F24A7">
        <w:rPr>
          <w:rFonts w:ascii="Arial" w:hAnsi="Arial" w:cs="Arial"/>
          <w:sz w:val="22"/>
          <w:lang w:eastAsia="en-GB"/>
        </w:rPr>
        <w:t xml:space="preserve">These reflect Jackson’s (2016) discussion about employability </w:t>
      </w:r>
      <w:r w:rsidR="00B6687C" w:rsidRPr="004F24A7">
        <w:rPr>
          <w:rFonts w:ascii="Arial" w:hAnsi="Arial" w:cs="Arial"/>
          <w:sz w:val="22"/>
          <w:lang w:eastAsia="en-GB"/>
        </w:rPr>
        <w:t>and developing industry-relevant skills during academic years.</w:t>
      </w:r>
    </w:p>
    <w:p w14:paraId="6DBF9F80" w14:textId="2763868A" w:rsidR="00CB2C24" w:rsidRPr="004F24A7" w:rsidRDefault="00CB2C24" w:rsidP="004F24A7">
      <w:pPr>
        <w:pStyle w:val="NoSpacing"/>
        <w:spacing w:line="360" w:lineRule="auto"/>
        <w:jc w:val="both"/>
        <w:rPr>
          <w:rFonts w:ascii="Arial" w:hAnsi="Arial" w:cs="Arial"/>
          <w:sz w:val="22"/>
          <w:lang w:eastAsia="en-GB"/>
        </w:rPr>
      </w:pPr>
      <w:r w:rsidRPr="004F24A7">
        <w:rPr>
          <w:rFonts w:ascii="Arial" w:hAnsi="Arial" w:cs="Arial"/>
          <w:sz w:val="22"/>
          <w:lang w:eastAsia="en-GB"/>
        </w:rPr>
        <w:t xml:space="preserve">The module encouraged me to reflect on my strengths, values and ambitions, while also learning how to identify career opportunities. The focus on continuous learning, self-awareness and relationship-building have increased the confidence in my abilities. By applying these ideas to practical activities, such as forum discussions, goal setting and multiple skills assessments, I have started to develop a credible personal brand and a </w:t>
      </w:r>
      <w:r w:rsidR="00742584" w:rsidRPr="004F24A7">
        <w:rPr>
          <w:rFonts w:ascii="Arial" w:hAnsi="Arial" w:cs="Arial"/>
          <w:sz w:val="22"/>
          <w:lang w:eastAsia="en-GB"/>
        </w:rPr>
        <w:t xml:space="preserve">more </w:t>
      </w:r>
      <w:r w:rsidRPr="004F24A7">
        <w:rPr>
          <w:rFonts w:ascii="Arial" w:hAnsi="Arial" w:cs="Arial"/>
          <w:sz w:val="22"/>
          <w:lang w:eastAsia="en-GB"/>
        </w:rPr>
        <w:t>proactive approach to professional growth.</w:t>
      </w:r>
    </w:p>
    <w:p w14:paraId="2009818C" w14:textId="77777777" w:rsidR="00CB2C24" w:rsidRPr="004F24A7" w:rsidRDefault="00CB2C24" w:rsidP="004F24A7">
      <w:pPr>
        <w:spacing w:line="360" w:lineRule="auto"/>
        <w:jc w:val="both"/>
        <w:rPr>
          <w:rFonts w:ascii="Arial" w:hAnsi="Arial" w:cs="Arial"/>
          <w:sz w:val="22"/>
          <w:lang w:eastAsia="en-GB"/>
        </w:rPr>
      </w:pPr>
    </w:p>
    <w:p w14:paraId="0B55034F" w14:textId="77777777" w:rsidR="00CB2C24" w:rsidRPr="004F24A7" w:rsidRDefault="00CB2C24" w:rsidP="004F24A7">
      <w:pPr>
        <w:pStyle w:val="NoSpacing"/>
        <w:spacing w:line="360" w:lineRule="auto"/>
        <w:jc w:val="both"/>
        <w:rPr>
          <w:rFonts w:ascii="Arial" w:hAnsi="Arial" w:cs="Arial"/>
          <w:b/>
          <w:bCs/>
          <w:sz w:val="22"/>
          <w:lang w:eastAsia="en-GB"/>
        </w:rPr>
      </w:pPr>
      <w:r w:rsidRPr="004F24A7">
        <w:rPr>
          <w:rFonts w:ascii="Arial" w:hAnsi="Arial" w:cs="Arial"/>
          <w:b/>
          <w:bCs/>
          <w:sz w:val="22"/>
          <w:lang w:eastAsia="en-GB"/>
        </w:rPr>
        <w:t>Reflection on Unit 1: Brand You</w:t>
      </w:r>
    </w:p>
    <w:p w14:paraId="0D1B062A" w14:textId="4008439C" w:rsidR="00211732" w:rsidRPr="004F24A7" w:rsidRDefault="00B2283D" w:rsidP="004F24A7">
      <w:pPr>
        <w:pStyle w:val="NoSpacing"/>
        <w:spacing w:line="360" w:lineRule="auto"/>
        <w:jc w:val="both"/>
        <w:rPr>
          <w:rFonts w:ascii="Arial" w:hAnsi="Arial" w:cs="Arial"/>
          <w:b/>
          <w:bCs/>
          <w:sz w:val="22"/>
          <w:lang w:eastAsia="en-GB"/>
        </w:rPr>
      </w:pPr>
      <w:r w:rsidRPr="004F24A7">
        <w:rPr>
          <w:rFonts w:ascii="Arial" w:hAnsi="Arial" w:cs="Arial"/>
          <w:color w:val="000000"/>
          <w:sz w:val="22"/>
        </w:rPr>
        <w:t>O</w:t>
      </w:r>
      <w:r w:rsidR="00CB2C24" w:rsidRPr="004F24A7">
        <w:rPr>
          <w:rFonts w:ascii="Arial" w:hAnsi="Arial" w:cs="Arial"/>
          <w:color w:val="000000"/>
          <w:sz w:val="22"/>
        </w:rPr>
        <w:t xml:space="preserve">ne of the first </w:t>
      </w:r>
      <w:r w:rsidR="00E13C4F" w:rsidRPr="004F24A7">
        <w:rPr>
          <w:rFonts w:ascii="Arial" w:hAnsi="Arial" w:cs="Arial"/>
          <w:color w:val="000000"/>
          <w:sz w:val="22"/>
        </w:rPr>
        <w:t xml:space="preserve">learnings </w:t>
      </w:r>
      <w:r w:rsidRPr="004F24A7">
        <w:rPr>
          <w:rFonts w:ascii="Arial" w:hAnsi="Arial" w:cs="Arial"/>
          <w:color w:val="000000"/>
          <w:sz w:val="22"/>
        </w:rPr>
        <w:t xml:space="preserve">in Unit 1 </w:t>
      </w:r>
      <w:r w:rsidR="00E13C4F" w:rsidRPr="004F24A7">
        <w:rPr>
          <w:rFonts w:ascii="Arial" w:hAnsi="Arial" w:cs="Arial"/>
          <w:color w:val="000000"/>
          <w:sz w:val="22"/>
        </w:rPr>
        <w:t>was about</w:t>
      </w:r>
      <w:r w:rsidR="00CB2C24" w:rsidRPr="004F24A7">
        <w:rPr>
          <w:rFonts w:ascii="Arial" w:hAnsi="Arial" w:cs="Arial"/>
          <w:color w:val="000000"/>
          <w:sz w:val="22"/>
        </w:rPr>
        <w:t xml:space="preserve"> autonomy</w:t>
      </w:r>
      <w:r w:rsidRPr="004F24A7">
        <w:rPr>
          <w:rFonts w:ascii="Arial" w:hAnsi="Arial" w:cs="Arial"/>
          <w:color w:val="000000"/>
          <w:sz w:val="22"/>
        </w:rPr>
        <w:t xml:space="preserve"> and how it can shape my professional identity in health and social care</w:t>
      </w:r>
      <w:r w:rsidR="00CB2C24" w:rsidRPr="004F24A7">
        <w:rPr>
          <w:rFonts w:ascii="Arial" w:hAnsi="Arial" w:cs="Arial"/>
          <w:color w:val="000000"/>
          <w:sz w:val="22"/>
        </w:rPr>
        <w:t>. In my forum post</w:t>
      </w:r>
      <w:r w:rsidR="00211732" w:rsidRPr="004F24A7">
        <w:rPr>
          <w:rFonts w:ascii="Arial" w:hAnsi="Arial" w:cs="Arial"/>
          <w:color w:val="000000"/>
          <w:sz w:val="22"/>
        </w:rPr>
        <w:t xml:space="preserve"> (Figure 1)</w:t>
      </w:r>
      <w:r w:rsidR="00CB2C24" w:rsidRPr="004F24A7">
        <w:rPr>
          <w:rFonts w:ascii="Arial" w:hAnsi="Arial" w:cs="Arial"/>
          <w:color w:val="000000"/>
          <w:sz w:val="22"/>
        </w:rPr>
        <w:t>, I described autonomy as the ability to make independent choices and take control of our life, particularly in relation to care decisions</w:t>
      </w:r>
      <w:r w:rsidR="00211732" w:rsidRPr="004F24A7">
        <w:rPr>
          <w:rFonts w:ascii="Arial" w:hAnsi="Arial" w:cs="Arial"/>
          <w:color w:val="000000"/>
          <w:sz w:val="22"/>
        </w:rPr>
        <w:t>.</w:t>
      </w:r>
      <w:r w:rsidR="00CB2C24" w:rsidRPr="004F24A7">
        <w:rPr>
          <w:rFonts w:ascii="Arial" w:hAnsi="Arial" w:cs="Arial"/>
          <w:color w:val="000000"/>
          <w:sz w:val="22"/>
        </w:rPr>
        <w:t xml:space="preserve"> Through this task, I learned that autonomy also promotes dignity in practice. This aligns with ethical framework</w:t>
      </w:r>
      <w:r w:rsidR="00297CFA" w:rsidRPr="004F24A7">
        <w:rPr>
          <w:rFonts w:ascii="Arial" w:hAnsi="Arial" w:cs="Arial"/>
          <w:color w:val="000000"/>
          <w:sz w:val="22"/>
        </w:rPr>
        <w:t xml:space="preserve"> developed by </w:t>
      </w:r>
      <w:proofErr w:type="spellStart"/>
      <w:r w:rsidR="00297CFA" w:rsidRPr="004F24A7">
        <w:rPr>
          <w:rFonts w:ascii="Arial" w:hAnsi="Arial" w:cs="Arial"/>
          <w:sz w:val="22"/>
        </w:rPr>
        <w:t>Hormazábal</w:t>
      </w:r>
      <w:proofErr w:type="spellEnd"/>
      <w:r w:rsidR="00297CFA" w:rsidRPr="004F24A7">
        <w:rPr>
          <w:rFonts w:ascii="Arial" w:hAnsi="Arial" w:cs="Arial"/>
          <w:sz w:val="22"/>
        </w:rPr>
        <w:t>-Salgado</w:t>
      </w:r>
      <w:r w:rsidR="00297CFA" w:rsidRPr="004F24A7">
        <w:rPr>
          <w:rFonts w:ascii="Arial" w:hAnsi="Arial" w:cs="Arial"/>
          <w:color w:val="000000"/>
          <w:sz w:val="22"/>
        </w:rPr>
        <w:t xml:space="preserve"> et. al. (2019)</w:t>
      </w:r>
      <w:r w:rsidR="00CB2C24" w:rsidRPr="004F24A7">
        <w:rPr>
          <w:rFonts w:ascii="Arial" w:hAnsi="Arial" w:cs="Arial"/>
          <w:color w:val="000000"/>
          <w:sz w:val="22"/>
        </w:rPr>
        <w:t>, which places autonomy as a core principle for guiding safe and respectful care.</w:t>
      </w:r>
    </w:p>
    <w:p w14:paraId="79398F60" w14:textId="658D64A0" w:rsidR="00211732" w:rsidRPr="004F24A7" w:rsidRDefault="00F5171C" w:rsidP="004F24A7">
      <w:pPr>
        <w:spacing w:line="360" w:lineRule="auto"/>
        <w:jc w:val="both"/>
        <w:rPr>
          <w:rFonts w:ascii="Arial" w:hAnsi="Arial" w:cs="Arial"/>
          <w:sz w:val="22"/>
        </w:rPr>
      </w:pPr>
      <w:r>
        <w:rPr>
          <w:rFonts w:ascii="Arial" w:hAnsi="Arial" w:cs="Arial"/>
          <w:noProof/>
          <w:sz w:val="22"/>
        </w:rPr>
        <w:drawing>
          <wp:inline distT="0" distB="0" distL="0" distR="0" wp14:anchorId="1554B47C" wp14:editId="7DBD630A">
            <wp:extent cx="5638800" cy="2463800"/>
            <wp:effectExtent l="0" t="0" r="0" b="0"/>
            <wp:docPr id="11089064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8800" cy="2463800"/>
                    </a:xfrm>
                    <a:prstGeom prst="rect">
                      <a:avLst/>
                    </a:prstGeom>
                    <a:noFill/>
                  </pic:spPr>
                </pic:pic>
              </a:graphicData>
            </a:graphic>
          </wp:inline>
        </w:drawing>
      </w:r>
    </w:p>
    <w:p w14:paraId="2F85E7B5" w14:textId="379D0E21" w:rsidR="00211732" w:rsidRPr="004F24A7" w:rsidRDefault="004F24A7" w:rsidP="004F24A7">
      <w:pPr>
        <w:pStyle w:val="NormalWeb"/>
        <w:spacing w:line="360" w:lineRule="auto"/>
        <w:jc w:val="both"/>
        <w:rPr>
          <w:rFonts w:ascii="Arial" w:hAnsi="Arial" w:cs="Arial"/>
          <w:i/>
          <w:iCs/>
          <w:color w:val="000000"/>
          <w:sz w:val="22"/>
          <w:szCs w:val="22"/>
        </w:rPr>
      </w:pPr>
      <w:r>
        <w:rPr>
          <w:rStyle w:val="Strong"/>
          <w:rFonts w:ascii="Arial" w:hAnsi="Arial" w:cs="Arial"/>
          <w:b w:val="0"/>
          <w:bCs w:val="0"/>
          <w:i/>
          <w:iCs/>
          <w:color w:val="000000"/>
          <w:sz w:val="22"/>
          <w:szCs w:val="22"/>
        </w:rPr>
        <w:t xml:space="preserve">                            </w:t>
      </w:r>
      <w:r w:rsidR="00211732" w:rsidRPr="004F24A7">
        <w:rPr>
          <w:rStyle w:val="Strong"/>
          <w:rFonts w:ascii="Arial" w:hAnsi="Arial" w:cs="Arial"/>
          <w:b w:val="0"/>
          <w:bCs w:val="0"/>
          <w:i/>
          <w:iCs/>
          <w:color w:val="000000"/>
          <w:sz w:val="22"/>
          <w:szCs w:val="22"/>
        </w:rPr>
        <w:t>Figure 1. Screenshot of Week 1 Forum Post (10/10/2025)</w:t>
      </w:r>
    </w:p>
    <w:p w14:paraId="5CE76170" w14:textId="77777777" w:rsidR="004F24A7" w:rsidRDefault="004F24A7" w:rsidP="004F24A7">
      <w:pPr>
        <w:pStyle w:val="NormalWeb"/>
        <w:spacing w:line="360" w:lineRule="auto"/>
        <w:jc w:val="both"/>
        <w:rPr>
          <w:rFonts w:ascii="Arial" w:hAnsi="Arial" w:cs="Arial"/>
          <w:color w:val="000000"/>
          <w:sz w:val="22"/>
          <w:szCs w:val="22"/>
        </w:rPr>
      </w:pPr>
    </w:p>
    <w:p w14:paraId="1E9583AC" w14:textId="35D8E574" w:rsidR="00211732" w:rsidRPr="004F24A7" w:rsidRDefault="00211732" w:rsidP="004F24A7">
      <w:pPr>
        <w:pStyle w:val="NormalWeb"/>
        <w:spacing w:line="360" w:lineRule="auto"/>
        <w:jc w:val="both"/>
        <w:rPr>
          <w:rFonts w:ascii="Arial" w:hAnsi="Arial" w:cs="Arial"/>
          <w:color w:val="000000"/>
          <w:sz w:val="22"/>
          <w:szCs w:val="22"/>
        </w:rPr>
      </w:pPr>
      <w:r w:rsidRPr="004F24A7">
        <w:rPr>
          <w:rFonts w:ascii="Arial" w:hAnsi="Arial" w:cs="Arial"/>
          <w:color w:val="000000"/>
          <w:sz w:val="22"/>
          <w:szCs w:val="22"/>
        </w:rPr>
        <w:lastRenderedPageBreak/>
        <w:t>The</w:t>
      </w:r>
      <w:r w:rsidR="007A3DEE" w:rsidRPr="004F24A7">
        <w:rPr>
          <w:rFonts w:ascii="Arial" w:hAnsi="Arial" w:cs="Arial"/>
          <w:color w:val="000000"/>
          <w:sz w:val="22"/>
          <w:szCs w:val="22"/>
        </w:rPr>
        <w:t xml:space="preserve">n, I </w:t>
      </w:r>
      <w:r w:rsidRPr="004F24A7">
        <w:rPr>
          <w:rFonts w:ascii="Arial" w:hAnsi="Arial" w:cs="Arial"/>
          <w:color w:val="000000"/>
          <w:sz w:val="22"/>
          <w:szCs w:val="22"/>
        </w:rPr>
        <w:t>explor</w:t>
      </w:r>
      <w:r w:rsidR="007A3DEE" w:rsidRPr="004F24A7">
        <w:rPr>
          <w:rFonts w:ascii="Arial" w:hAnsi="Arial" w:cs="Arial"/>
          <w:color w:val="000000"/>
          <w:sz w:val="22"/>
          <w:szCs w:val="22"/>
        </w:rPr>
        <w:t xml:space="preserve">ed the concept of </w:t>
      </w:r>
      <w:r w:rsidRPr="004F24A7">
        <w:rPr>
          <w:rFonts w:ascii="Arial" w:hAnsi="Arial" w:cs="Arial"/>
          <w:color w:val="000000"/>
          <w:sz w:val="22"/>
          <w:szCs w:val="22"/>
        </w:rPr>
        <w:t>self-determination</w:t>
      </w:r>
      <w:r w:rsidR="007A3DEE" w:rsidRPr="004F24A7">
        <w:rPr>
          <w:rFonts w:ascii="Arial" w:hAnsi="Arial" w:cs="Arial"/>
          <w:color w:val="000000"/>
          <w:sz w:val="22"/>
          <w:szCs w:val="22"/>
        </w:rPr>
        <w:t xml:space="preserve"> (Figure 2), linked </w:t>
      </w:r>
      <w:r w:rsidR="00D57AC6" w:rsidRPr="004F24A7">
        <w:rPr>
          <w:rFonts w:ascii="Arial" w:hAnsi="Arial" w:cs="Arial"/>
          <w:color w:val="000000"/>
          <w:sz w:val="22"/>
          <w:szCs w:val="22"/>
        </w:rPr>
        <w:t>with the</w:t>
      </w:r>
      <w:r w:rsidRPr="004F24A7">
        <w:rPr>
          <w:rFonts w:ascii="Arial" w:hAnsi="Arial" w:cs="Arial"/>
          <w:color w:val="000000"/>
          <w:sz w:val="22"/>
          <w:szCs w:val="22"/>
        </w:rPr>
        <w:t xml:space="preserve"> Self-Determination Theory, which highlights autonomy, competence and relatedness as key drivers of </w:t>
      </w:r>
      <w:r w:rsidR="00297CFA" w:rsidRPr="004F24A7">
        <w:rPr>
          <w:rFonts w:ascii="Arial" w:hAnsi="Arial" w:cs="Arial"/>
          <w:color w:val="000000"/>
          <w:sz w:val="22"/>
          <w:szCs w:val="22"/>
        </w:rPr>
        <w:t>self-</w:t>
      </w:r>
      <w:r w:rsidRPr="004F24A7">
        <w:rPr>
          <w:rFonts w:ascii="Arial" w:hAnsi="Arial" w:cs="Arial"/>
          <w:color w:val="000000"/>
          <w:sz w:val="22"/>
          <w:szCs w:val="22"/>
        </w:rPr>
        <w:t>motivation (</w:t>
      </w:r>
      <w:r w:rsidR="00297CFA" w:rsidRPr="004F24A7">
        <w:rPr>
          <w:rFonts w:ascii="Arial" w:hAnsi="Arial" w:cs="Arial"/>
          <w:color w:val="000000"/>
          <w:sz w:val="22"/>
          <w:szCs w:val="22"/>
        </w:rPr>
        <w:t>Guay</w:t>
      </w:r>
      <w:r w:rsidRPr="004F24A7">
        <w:rPr>
          <w:rFonts w:ascii="Arial" w:hAnsi="Arial" w:cs="Arial"/>
          <w:color w:val="000000"/>
          <w:sz w:val="22"/>
          <w:szCs w:val="22"/>
        </w:rPr>
        <w:t>, 20</w:t>
      </w:r>
      <w:r w:rsidR="00297CFA" w:rsidRPr="004F24A7">
        <w:rPr>
          <w:rFonts w:ascii="Arial" w:hAnsi="Arial" w:cs="Arial"/>
          <w:color w:val="000000"/>
          <w:sz w:val="22"/>
          <w:szCs w:val="22"/>
        </w:rPr>
        <w:t>22</w:t>
      </w:r>
      <w:r w:rsidRPr="004F24A7">
        <w:rPr>
          <w:rFonts w:ascii="Arial" w:hAnsi="Arial" w:cs="Arial"/>
          <w:color w:val="000000"/>
          <w:sz w:val="22"/>
          <w:szCs w:val="22"/>
        </w:rPr>
        <w:t xml:space="preserve">). </w:t>
      </w:r>
      <w:r w:rsidR="00D57AC6" w:rsidRPr="004F24A7">
        <w:rPr>
          <w:rFonts w:ascii="Arial" w:hAnsi="Arial" w:cs="Arial"/>
          <w:color w:val="000000"/>
          <w:sz w:val="22"/>
          <w:szCs w:val="22"/>
        </w:rPr>
        <w:t>For example, a moment when I demonstrated autonomy in practice was during a recent group task where we all had different ideas. Instead of waiting for others to decide, I took the initiative to propose a structure and assigned roles based on each person’s strengths. This moved the project forward and made me realise that I can take leadership when needed. Reflecting on this example</w:t>
      </w:r>
      <w:r w:rsidR="00FF15DE" w:rsidRPr="004F24A7">
        <w:rPr>
          <w:rFonts w:ascii="Arial" w:hAnsi="Arial" w:cs="Arial"/>
          <w:color w:val="000000"/>
          <w:sz w:val="22"/>
          <w:szCs w:val="22"/>
        </w:rPr>
        <w:t>, I became aware of</w:t>
      </w:r>
      <w:r w:rsidR="00D57AC6" w:rsidRPr="004F24A7">
        <w:rPr>
          <w:rFonts w:ascii="Arial" w:hAnsi="Arial" w:cs="Arial"/>
          <w:color w:val="000000"/>
          <w:sz w:val="22"/>
          <w:szCs w:val="22"/>
        </w:rPr>
        <w:t xml:space="preserve"> how autonomy and self-determination appear in everyday actions,</w:t>
      </w:r>
      <w:r w:rsidR="00FF15DE" w:rsidRPr="004F24A7">
        <w:rPr>
          <w:rFonts w:ascii="Arial" w:hAnsi="Arial" w:cs="Arial"/>
          <w:color w:val="000000"/>
          <w:sz w:val="22"/>
          <w:szCs w:val="22"/>
        </w:rPr>
        <w:t xml:space="preserve"> </w:t>
      </w:r>
      <w:r w:rsidRPr="004F24A7">
        <w:rPr>
          <w:rFonts w:ascii="Arial" w:hAnsi="Arial" w:cs="Arial"/>
          <w:color w:val="000000"/>
          <w:sz w:val="22"/>
          <w:szCs w:val="22"/>
        </w:rPr>
        <w:t>support</w:t>
      </w:r>
      <w:r w:rsidR="00FF15DE" w:rsidRPr="004F24A7">
        <w:rPr>
          <w:rFonts w:ascii="Arial" w:hAnsi="Arial" w:cs="Arial"/>
          <w:color w:val="000000"/>
          <w:sz w:val="22"/>
          <w:szCs w:val="22"/>
        </w:rPr>
        <w:t xml:space="preserve">ing </w:t>
      </w:r>
      <w:r w:rsidRPr="004F24A7">
        <w:rPr>
          <w:rFonts w:ascii="Arial" w:hAnsi="Arial" w:cs="Arial"/>
          <w:color w:val="000000"/>
          <w:sz w:val="22"/>
          <w:szCs w:val="22"/>
        </w:rPr>
        <w:t>my confidence and progress.</w:t>
      </w:r>
    </w:p>
    <w:p w14:paraId="7C874910" w14:textId="2184CD17" w:rsidR="00211732" w:rsidRPr="004F24A7" w:rsidRDefault="00F5171C" w:rsidP="004F24A7">
      <w:pPr>
        <w:pStyle w:val="NormalWeb"/>
        <w:spacing w:line="360" w:lineRule="auto"/>
        <w:jc w:val="both"/>
        <w:rPr>
          <w:rStyle w:val="Strong"/>
          <w:rFonts w:ascii="Arial" w:hAnsi="Arial" w:cs="Arial"/>
          <w:b w:val="0"/>
          <w:bCs w:val="0"/>
          <w:color w:val="000000"/>
          <w:sz w:val="22"/>
          <w:szCs w:val="22"/>
        </w:rPr>
      </w:pPr>
      <w:r>
        <w:rPr>
          <w:rStyle w:val="Strong"/>
          <w:rFonts w:ascii="Arial" w:hAnsi="Arial" w:cs="Arial"/>
          <w:b w:val="0"/>
          <w:bCs w:val="0"/>
          <w:noProof/>
          <w:color w:val="000000"/>
          <w:sz w:val="22"/>
          <w:szCs w:val="22"/>
        </w:rPr>
        <w:drawing>
          <wp:inline distT="0" distB="0" distL="0" distR="0" wp14:anchorId="2D3217ED" wp14:editId="36B038EE">
            <wp:extent cx="5969000" cy="2724150"/>
            <wp:effectExtent l="0" t="0" r="0" b="0"/>
            <wp:docPr id="8687019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69000" cy="2724150"/>
                    </a:xfrm>
                    <a:prstGeom prst="rect">
                      <a:avLst/>
                    </a:prstGeom>
                    <a:noFill/>
                  </pic:spPr>
                </pic:pic>
              </a:graphicData>
            </a:graphic>
          </wp:inline>
        </w:drawing>
      </w:r>
    </w:p>
    <w:p w14:paraId="68E926C3" w14:textId="63D1D91F" w:rsidR="00211732" w:rsidRPr="004F24A7" w:rsidRDefault="004F24A7" w:rsidP="004F24A7">
      <w:pPr>
        <w:pStyle w:val="NormalWeb"/>
        <w:spacing w:line="360" w:lineRule="auto"/>
        <w:jc w:val="both"/>
        <w:rPr>
          <w:rFonts w:ascii="Arial" w:hAnsi="Arial" w:cs="Arial"/>
          <w:i/>
          <w:iCs/>
          <w:color w:val="000000"/>
          <w:sz w:val="22"/>
          <w:szCs w:val="22"/>
        </w:rPr>
      </w:pPr>
      <w:r>
        <w:rPr>
          <w:rStyle w:val="Strong"/>
          <w:rFonts w:ascii="Arial" w:hAnsi="Arial" w:cs="Arial"/>
          <w:b w:val="0"/>
          <w:bCs w:val="0"/>
          <w:i/>
          <w:iCs/>
          <w:color w:val="000000"/>
          <w:sz w:val="22"/>
          <w:szCs w:val="22"/>
        </w:rPr>
        <w:t xml:space="preserve">                  </w:t>
      </w:r>
      <w:r w:rsidR="00211732" w:rsidRPr="004F24A7">
        <w:rPr>
          <w:rStyle w:val="Strong"/>
          <w:rFonts w:ascii="Arial" w:hAnsi="Arial" w:cs="Arial"/>
          <w:b w:val="0"/>
          <w:bCs w:val="0"/>
          <w:i/>
          <w:iCs/>
          <w:color w:val="000000"/>
          <w:sz w:val="22"/>
          <w:szCs w:val="22"/>
        </w:rPr>
        <w:t>Figure 2. Screenshot of Week 1 Forum Post (10/10/2025)</w:t>
      </w:r>
    </w:p>
    <w:p w14:paraId="5380F968" w14:textId="04C5D545" w:rsidR="00211732" w:rsidRPr="004F24A7" w:rsidRDefault="007A3DEE" w:rsidP="004F24A7">
      <w:pPr>
        <w:pStyle w:val="NormalWeb"/>
        <w:spacing w:line="360" w:lineRule="auto"/>
        <w:jc w:val="both"/>
        <w:rPr>
          <w:rFonts w:ascii="Arial" w:hAnsi="Arial" w:cs="Arial"/>
          <w:color w:val="000000"/>
          <w:sz w:val="22"/>
          <w:szCs w:val="22"/>
        </w:rPr>
      </w:pPr>
      <w:r w:rsidRPr="004F24A7">
        <w:rPr>
          <w:rFonts w:ascii="Arial" w:hAnsi="Arial" w:cs="Arial"/>
          <w:color w:val="000000"/>
          <w:sz w:val="22"/>
          <w:szCs w:val="22"/>
        </w:rPr>
        <w:t>I also began</w:t>
      </w:r>
      <w:r w:rsidR="00D57AC6" w:rsidRPr="004F24A7">
        <w:rPr>
          <w:rFonts w:ascii="Arial" w:hAnsi="Arial" w:cs="Arial"/>
          <w:color w:val="000000"/>
          <w:sz w:val="22"/>
          <w:szCs w:val="22"/>
        </w:rPr>
        <w:t xml:space="preserve"> discover</w:t>
      </w:r>
      <w:r w:rsidRPr="004F24A7">
        <w:rPr>
          <w:rFonts w:ascii="Arial" w:hAnsi="Arial" w:cs="Arial"/>
          <w:color w:val="000000"/>
          <w:sz w:val="22"/>
          <w:szCs w:val="22"/>
        </w:rPr>
        <w:t xml:space="preserve">ing </w:t>
      </w:r>
      <w:r w:rsidR="00D57AC6" w:rsidRPr="004F24A7">
        <w:rPr>
          <w:rFonts w:ascii="Arial" w:hAnsi="Arial" w:cs="Arial"/>
          <w:color w:val="000000"/>
          <w:sz w:val="22"/>
          <w:szCs w:val="22"/>
        </w:rPr>
        <w:t>who I am as a developing professional and what I know about myself</w:t>
      </w:r>
      <w:r w:rsidR="00211732" w:rsidRPr="004F24A7">
        <w:rPr>
          <w:rFonts w:ascii="Arial" w:hAnsi="Arial" w:cs="Arial"/>
          <w:color w:val="000000"/>
          <w:sz w:val="22"/>
          <w:szCs w:val="22"/>
        </w:rPr>
        <w:t xml:space="preserve">. In my “Career Goals” forum post, I wrote about discovering my </w:t>
      </w:r>
      <w:r w:rsidR="009309FA" w:rsidRPr="004F24A7">
        <w:rPr>
          <w:rFonts w:ascii="Arial" w:hAnsi="Arial" w:cs="Arial"/>
          <w:color w:val="000000"/>
          <w:sz w:val="22"/>
          <w:szCs w:val="22"/>
        </w:rPr>
        <w:t xml:space="preserve">passion to help people and </w:t>
      </w:r>
      <w:r w:rsidR="00211732" w:rsidRPr="004F24A7">
        <w:rPr>
          <w:rFonts w:ascii="Arial" w:hAnsi="Arial" w:cs="Arial"/>
          <w:color w:val="000000"/>
          <w:sz w:val="22"/>
          <w:szCs w:val="22"/>
        </w:rPr>
        <w:t xml:space="preserve">interest in </w:t>
      </w:r>
      <w:r w:rsidR="009309FA" w:rsidRPr="004F24A7">
        <w:rPr>
          <w:rFonts w:ascii="Arial" w:hAnsi="Arial" w:cs="Arial"/>
          <w:color w:val="000000"/>
          <w:sz w:val="22"/>
          <w:szCs w:val="22"/>
        </w:rPr>
        <w:t xml:space="preserve">topics like </w:t>
      </w:r>
      <w:r w:rsidR="00211732" w:rsidRPr="004F24A7">
        <w:rPr>
          <w:rFonts w:ascii="Arial" w:hAnsi="Arial" w:cs="Arial"/>
          <w:color w:val="000000"/>
          <w:sz w:val="22"/>
          <w:szCs w:val="22"/>
        </w:rPr>
        <w:t xml:space="preserve">mental health, person-centred care and </w:t>
      </w:r>
      <w:r w:rsidR="009309FA" w:rsidRPr="004F24A7">
        <w:rPr>
          <w:rFonts w:ascii="Arial" w:hAnsi="Arial" w:cs="Arial"/>
          <w:color w:val="000000"/>
          <w:sz w:val="22"/>
          <w:szCs w:val="22"/>
        </w:rPr>
        <w:t xml:space="preserve">safeguarding </w:t>
      </w:r>
      <w:r w:rsidR="00211732" w:rsidRPr="004F24A7">
        <w:rPr>
          <w:rFonts w:ascii="Arial" w:hAnsi="Arial" w:cs="Arial"/>
          <w:color w:val="000000"/>
          <w:sz w:val="22"/>
          <w:szCs w:val="22"/>
        </w:rPr>
        <w:t>during my studies (</w:t>
      </w:r>
      <w:r w:rsidR="00211732" w:rsidRPr="004F24A7">
        <w:rPr>
          <w:rStyle w:val="Strong"/>
          <w:rFonts w:ascii="Arial" w:hAnsi="Arial" w:cs="Arial"/>
          <w:b w:val="0"/>
          <w:bCs w:val="0"/>
          <w:color w:val="000000"/>
          <w:sz w:val="22"/>
          <w:szCs w:val="22"/>
        </w:rPr>
        <w:t>Figure 3</w:t>
      </w:r>
      <w:r w:rsidR="00211732" w:rsidRPr="004F24A7">
        <w:rPr>
          <w:rFonts w:ascii="Arial" w:hAnsi="Arial" w:cs="Arial"/>
          <w:color w:val="000000"/>
          <w:sz w:val="22"/>
          <w:szCs w:val="22"/>
        </w:rPr>
        <w:t>).</w:t>
      </w:r>
      <w:r w:rsidR="00D57AC6" w:rsidRPr="004F24A7">
        <w:rPr>
          <w:rFonts w:ascii="Arial" w:hAnsi="Arial" w:cs="Arial"/>
          <w:color w:val="000000"/>
          <w:sz w:val="22"/>
          <w:szCs w:val="22"/>
        </w:rPr>
        <w:t xml:space="preserve"> Feedback received from colleagues also confirmed my abilities to stay organised and support others during group work. This helped expand the “open area” of the Johari Window with strengths that were previously in my “blind spot” (Ross, 2016).</w:t>
      </w:r>
      <w:r w:rsidR="00211732" w:rsidRPr="004F24A7">
        <w:rPr>
          <w:rFonts w:ascii="Arial" w:hAnsi="Arial" w:cs="Arial"/>
          <w:color w:val="000000"/>
          <w:sz w:val="22"/>
          <w:szCs w:val="22"/>
        </w:rPr>
        <w:t xml:space="preserve"> I realised that these align with a future career in nursing, where empathy and patient-focused practice are essential. This reflection helped me connect my personal</w:t>
      </w:r>
      <w:r w:rsidR="004B69FE" w:rsidRPr="004F24A7">
        <w:rPr>
          <w:rFonts w:ascii="Arial" w:hAnsi="Arial" w:cs="Arial"/>
          <w:color w:val="000000"/>
          <w:sz w:val="22"/>
          <w:szCs w:val="22"/>
        </w:rPr>
        <w:t xml:space="preserve">ity </w:t>
      </w:r>
      <w:r w:rsidR="00211732" w:rsidRPr="004F24A7">
        <w:rPr>
          <w:rFonts w:ascii="Arial" w:hAnsi="Arial" w:cs="Arial"/>
          <w:color w:val="000000"/>
          <w:sz w:val="22"/>
          <w:szCs w:val="22"/>
        </w:rPr>
        <w:t>to the concept of personal branding, which involves sharing personal strengths, values and professional identity (</w:t>
      </w:r>
      <w:r w:rsidR="00E13D63" w:rsidRPr="004F24A7">
        <w:rPr>
          <w:rFonts w:ascii="Arial" w:hAnsi="Arial" w:cs="Arial"/>
          <w:color w:val="000000"/>
          <w:sz w:val="22"/>
          <w:szCs w:val="22"/>
        </w:rPr>
        <w:t xml:space="preserve">Mohamed </w:t>
      </w:r>
      <w:r w:rsidR="004B69FE" w:rsidRPr="004F24A7">
        <w:rPr>
          <w:rFonts w:ascii="Arial" w:hAnsi="Arial" w:cs="Arial"/>
          <w:color w:val="000000"/>
          <w:sz w:val="22"/>
          <w:szCs w:val="22"/>
        </w:rPr>
        <w:t>&amp;</w:t>
      </w:r>
      <w:r w:rsidR="00E13D63" w:rsidRPr="004F24A7">
        <w:rPr>
          <w:rFonts w:ascii="Arial" w:hAnsi="Arial" w:cs="Arial"/>
          <w:color w:val="000000"/>
          <w:sz w:val="22"/>
          <w:szCs w:val="22"/>
        </w:rPr>
        <w:t xml:space="preserve"> Elsayed, 2025</w:t>
      </w:r>
      <w:r w:rsidR="00211732" w:rsidRPr="004F24A7">
        <w:rPr>
          <w:rFonts w:ascii="Arial" w:hAnsi="Arial" w:cs="Arial"/>
          <w:color w:val="000000"/>
          <w:sz w:val="22"/>
          <w:szCs w:val="22"/>
        </w:rPr>
        <w:t>).</w:t>
      </w:r>
    </w:p>
    <w:p w14:paraId="5C9AEDBC" w14:textId="5C9D2F7E" w:rsidR="00211732" w:rsidRPr="004F24A7" w:rsidRDefault="008F7566" w:rsidP="004F24A7">
      <w:pPr>
        <w:pStyle w:val="NormalWeb"/>
        <w:spacing w:line="360" w:lineRule="auto"/>
        <w:jc w:val="both"/>
        <w:rPr>
          <w:rStyle w:val="Strong"/>
          <w:rFonts w:ascii="Arial" w:hAnsi="Arial" w:cs="Arial"/>
          <w:b w:val="0"/>
          <w:bCs w:val="0"/>
          <w:color w:val="000000"/>
          <w:sz w:val="22"/>
          <w:szCs w:val="22"/>
        </w:rPr>
      </w:pPr>
      <w:r>
        <w:rPr>
          <w:rStyle w:val="Strong"/>
          <w:rFonts w:ascii="Arial" w:hAnsi="Arial" w:cs="Arial"/>
          <w:b w:val="0"/>
          <w:bCs w:val="0"/>
          <w:noProof/>
          <w:color w:val="000000"/>
          <w:sz w:val="22"/>
          <w:szCs w:val="22"/>
        </w:rPr>
        <w:lastRenderedPageBreak/>
        <w:drawing>
          <wp:inline distT="0" distB="0" distL="0" distR="0" wp14:anchorId="27E02876" wp14:editId="70A10028">
            <wp:extent cx="5746750" cy="2711450"/>
            <wp:effectExtent l="0" t="0" r="6350" b="0"/>
            <wp:docPr id="1508008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6750" cy="2711450"/>
                    </a:xfrm>
                    <a:prstGeom prst="rect">
                      <a:avLst/>
                    </a:prstGeom>
                    <a:noFill/>
                  </pic:spPr>
                </pic:pic>
              </a:graphicData>
            </a:graphic>
          </wp:inline>
        </w:drawing>
      </w:r>
    </w:p>
    <w:p w14:paraId="15ECDA35" w14:textId="23887FD6" w:rsidR="00211732" w:rsidRPr="004F24A7" w:rsidRDefault="004F24A7" w:rsidP="004F24A7">
      <w:pPr>
        <w:pStyle w:val="NormalWeb"/>
        <w:spacing w:line="360" w:lineRule="auto"/>
        <w:jc w:val="both"/>
        <w:rPr>
          <w:rFonts w:ascii="Arial" w:hAnsi="Arial" w:cs="Arial"/>
          <w:i/>
          <w:iCs/>
          <w:color w:val="000000"/>
          <w:sz w:val="22"/>
          <w:szCs w:val="22"/>
        </w:rPr>
      </w:pPr>
      <w:r>
        <w:rPr>
          <w:rStyle w:val="Strong"/>
          <w:rFonts w:ascii="Arial" w:hAnsi="Arial" w:cs="Arial"/>
          <w:b w:val="0"/>
          <w:bCs w:val="0"/>
          <w:i/>
          <w:iCs/>
          <w:color w:val="000000"/>
          <w:sz w:val="22"/>
          <w:szCs w:val="22"/>
        </w:rPr>
        <w:t xml:space="preserve">                          </w:t>
      </w:r>
      <w:r w:rsidR="00211732" w:rsidRPr="004F24A7">
        <w:rPr>
          <w:rStyle w:val="Strong"/>
          <w:rFonts w:ascii="Arial" w:hAnsi="Arial" w:cs="Arial"/>
          <w:b w:val="0"/>
          <w:bCs w:val="0"/>
          <w:i/>
          <w:iCs/>
          <w:color w:val="000000"/>
          <w:sz w:val="22"/>
          <w:szCs w:val="22"/>
        </w:rPr>
        <w:t>Figure 3. Screenshot of Week 1 Forum Post</w:t>
      </w:r>
      <w:r w:rsidR="00E75E09" w:rsidRPr="004F24A7">
        <w:rPr>
          <w:rStyle w:val="Strong"/>
          <w:rFonts w:ascii="Arial" w:hAnsi="Arial" w:cs="Arial"/>
          <w:b w:val="0"/>
          <w:bCs w:val="0"/>
          <w:i/>
          <w:iCs/>
          <w:color w:val="000000"/>
          <w:sz w:val="22"/>
          <w:szCs w:val="22"/>
        </w:rPr>
        <w:t xml:space="preserve"> </w:t>
      </w:r>
      <w:r w:rsidR="00211732" w:rsidRPr="004F24A7">
        <w:rPr>
          <w:rStyle w:val="Strong"/>
          <w:rFonts w:ascii="Arial" w:hAnsi="Arial" w:cs="Arial"/>
          <w:b w:val="0"/>
          <w:bCs w:val="0"/>
          <w:i/>
          <w:iCs/>
          <w:color w:val="000000"/>
          <w:sz w:val="22"/>
          <w:szCs w:val="22"/>
        </w:rPr>
        <w:t>(10/10/2025)</w:t>
      </w:r>
    </w:p>
    <w:p w14:paraId="33DF5475" w14:textId="4E90891C" w:rsidR="0039588D" w:rsidRPr="004F24A7" w:rsidRDefault="00211732" w:rsidP="004F24A7">
      <w:pPr>
        <w:pStyle w:val="NormalWeb"/>
        <w:spacing w:line="360" w:lineRule="auto"/>
        <w:jc w:val="both"/>
        <w:rPr>
          <w:rFonts w:ascii="Arial" w:hAnsi="Arial" w:cs="Arial"/>
          <w:color w:val="000000"/>
          <w:sz w:val="22"/>
          <w:szCs w:val="22"/>
        </w:rPr>
      </w:pPr>
      <w:r w:rsidRPr="004F24A7">
        <w:rPr>
          <w:rFonts w:ascii="Arial" w:hAnsi="Arial" w:cs="Arial"/>
          <w:color w:val="000000"/>
          <w:sz w:val="22"/>
          <w:szCs w:val="22"/>
        </w:rPr>
        <w:t xml:space="preserve">To demonstrate my ambitions, I created a SMART goal </w:t>
      </w:r>
      <w:r w:rsidR="0039588D" w:rsidRPr="004F24A7">
        <w:rPr>
          <w:rFonts w:ascii="Arial" w:hAnsi="Arial" w:cs="Arial"/>
          <w:color w:val="000000"/>
          <w:sz w:val="22"/>
          <w:szCs w:val="22"/>
        </w:rPr>
        <w:t>for</w:t>
      </w:r>
      <w:r w:rsidRPr="004F24A7">
        <w:rPr>
          <w:rFonts w:ascii="Arial" w:hAnsi="Arial" w:cs="Arial"/>
          <w:color w:val="000000"/>
          <w:sz w:val="22"/>
          <w:szCs w:val="22"/>
        </w:rPr>
        <w:t xml:space="preserve"> developing my professional presence through LinkedIn. </w:t>
      </w:r>
      <w:r w:rsidR="00130462" w:rsidRPr="004F24A7">
        <w:rPr>
          <w:rFonts w:ascii="Arial" w:hAnsi="Arial" w:cs="Arial"/>
          <w:color w:val="000000"/>
          <w:sz w:val="22"/>
          <w:szCs w:val="22"/>
        </w:rPr>
        <w:t>Although s</w:t>
      </w:r>
      <w:r w:rsidRPr="004F24A7">
        <w:rPr>
          <w:rFonts w:ascii="Arial" w:hAnsi="Arial" w:cs="Arial"/>
          <w:color w:val="000000"/>
          <w:sz w:val="22"/>
          <w:szCs w:val="22"/>
        </w:rPr>
        <w:t xml:space="preserve">etting this goal helped me recognise the value of intentional career planning and supported my understanding of career self-management (Arthur, </w:t>
      </w:r>
      <w:r w:rsidR="00E7002D" w:rsidRPr="004F24A7">
        <w:rPr>
          <w:rFonts w:ascii="Arial" w:hAnsi="Arial" w:cs="Arial"/>
          <w:color w:val="000000"/>
          <w:sz w:val="22"/>
          <w:szCs w:val="22"/>
        </w:rPr>
        <w:t>et. al.</w:t>
      </w:r>
      <w:r w:rsidRPr="004F24A7">
        <w:rPr>
          <w:rFonts w:ascii="Arial" w:hAnsi="Arial" w:cs="Arial"/>
          <w:color w:val="000000"/>
          <w:sz w:val="22"/>
          <w:szCs w:val="22"/>
        </w:rPr>
        <w:t>, 2005)</w:t>
      </w:r>
      <w:r w:rsidR="00130462" w:rsidRPr="004F24A7">
        <w:rPr>
          <w:rFonts w:ascii="Arial" w:hAnsi="Arial" w:cs="Arial"/>
          <w:color w:val="000000"/>
          <w:sz w:val="22"/>
          <w:szCs w:val="22"/>
        </w:rPr>
        <w:t>, I also found the practical steps more challenging than expected. For example, when I first created my LinkedIn profile, I was unsure about how to present myself professionally and what content to share. I then realised that developing an online identity requires confidence and practice. By looking at examples from colleagues and healthcare professionals, I learned how to present my strengths clearly.</w:t>
      </w:r>
    </w:p>
    <w:tbl>
      <w:tblPr>
        <w:tblStyle w:val="TableGrid"/>
        <w:tblW w:w="9072" w:type="dxa"/>
        <w:jc w:val="center"/>
        <w:tblLook w:val="04A0" w:firstRow="1" w:lastRow="0" w:firstColumn="1" w:lastColumn="0" w:noHBand="0" w:noVBand="1"/>
      </w:tblPr>
      <w:tblGrid>
        <w:gridCol w:w="1842"/>
        <w:gridCol w:w="7230"/>
      </w:tblGrid>
      <w:tr w:rsidR="00211732" w:rsidRPr="004F24A7" w14:paraId="55499BEA" w14:textId="77777777" w:rsidTr="00267540">
        <w:trPr>
          <w:jc w:val="center"/>
        </w:trPr>
        <w:tc>
          <w:tcPr>
            <w:tcW w:w="1842" w:type="dxa"/>
          </w:tcPr>
          <w:p w14:paraId="7F17767E"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 xml:space="preserve">SMART component </w:t>
            </w:r>
          </w:p>
        </w:tc>
        <w:tc>
          <w:tcPr>
            <w:tcW w:w="7230" w:type="dxa"/>
          </w:tcPr>
          <w:p w14:paraId="4229B676"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My professional goal</w:t>
            </w:r>
          </w:p>
        </w:tc>
      </w:tr>
      <w:tr w:rsidR="00211732" w:rsidRPr="004F24A7" w14:paraId="131CC7F1" w14:textId="77777777" w:rsidTr="00267540">
        <w:trPr>
          <w:jc w:val="center"/>
        </w:trPr>
        <w:tc>
          <w:tcPr>
            <w:tcW w:w="1842" w:type="dxa"/>
          </w:tcPr>
          <w:p w14:paraId="03EF520D"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Specific</w:t>
            </w:r>
          </w:p>
        </w:tc>
        <w:tc>
          <w:tcPr>
            <w:tcW w:w="7230" w:type="dxa"/>
          </w:tcPr>
          <w:p w14:paraId="0F2B81BC"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Develop a professional LinkedIn profile and publish an article on person-centred care in health and social care</w:t>
            </w:r>
          </w:p>
        </w:tc>
      </w:tr>
      <w:tr w:rsidR="00211732" w:rsidRPr="004F24A7" w14:paraId="73D449AD" w14:textId="77777777" w:rsidTr="00267540">
        <w:trPr>
          <w:jc w:val="center"/>
        </w:trPr>
        <w:tc>
          <w:tcPr>
            <w:tcW w:w="1842" w:type="dxa"/>
          </w:tcPr>
          <w:p w14:paraId="522F1655"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 xml:space="preserve">Measurable </w:t>
            </w:r>
          </w:p>
        </w:tc>
        <w:tc>
          <w:tcPr>
            <w:tcW w:w="7230" w:type="dxa"/>
          </w:tcPr>
          <w:p w14:paraId="7378940A"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Complete LinkedIn profile by December 2025; submit article by January 2026</w:t>
            </w:r>
          </w:p>
        </w:tc>
      </w:tr>
      <w:tr w:rsidR="00211732" w:rsidRPr="004F24A7" w14:paraId="4F3D785B" w14:textId="77777777" w:rsidTr="00267540">
        <w:trPr>
          <w:jc w:val="center"/>
        </w:trPr>
        <w:tc>
          <w:tcPr>
            <w:tcW w:w="1842" w:type="dxa"/>
          </w:tcPr>
          <w:p w14:paraId="321B7067"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 xml:space="preserve">Achievable </w:t>
            </w:r>
          </w:p>
        </w:tc>
        <w:tc>
          <w:tcPr>
            <w:tcW w:w="7230" w:type="dxa"/>
          </w:tcPr>
          <w:p w14:paraId="61B3F150"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5 hours per week dedicated to writing and profile development</w:t>
            </w:r>
          </w:p>
        </w:tc>
      </w:tr>
      <w:tr w:rsidR="00211732" w:rsidRPr="004F24A7" w14:paraId="08332E79" w14:textId="77777777" w:rsidTr="00267540">
        <w:trPr>
          <w:jc w:val="center"/>
        </w:trPr>
        <w:tc>
          <w:tcPr>
            <w:tcW w:w="1842" w:type="dxa"/>
          </w:tcPr>
          <w:p w14:paraId="043F234A"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 xml:space="preserve">Relevant </w:t>
            </w:r>
          </w:p>
        </w:tc>
        <w:tc>
          <w:tcPr>
            <w:tcW w:w="7230" w:type="dxa"/>
          </w:tcPr>
          <w:p w14:paraId="05397466"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Build credibility and personal brand as a qualified health and social care professional</w:t>
            </w:r>
          </w:p>
        </w:tc>
      </w:tr>
      <w:tr w:rsidR="00211732" w:rsidRPr="004F24A7" w14:paraId="062163FA" w14:textId="77777777" w:rsidTr="00267540">
        <w:trPr>
          <w:jc w:val="center"/>
        </w:trPr>
        <w:tc>
          <w:tcPr>
            <w:tcW w:w="1842" w:type="dxa"/>
          </w:tcPr>
          <w:p w14:paraId="2E8A7B06"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Time - bound</w:t>
            </w:r>
          </w:p>
        </w:tc>
        <w:tc>
          <w:tcPr>
            <w:tcW w:w="7230" w:type="dxa"/>
          </w:tcPr>
          <w:p w14:paraId="119E6F52" w14:textId="77777777" w:rsidR="00211732" w:rsidRPr="004F24A7" w:rsidRDefault="00211732" w:rsidP="004F24A7">
            <w:pPr>
              <w:spacing w:line="360" w:lineRule="auto"/>
              <w:jc w:val="both"/>
              <w:rPr>
                <w:rFonts w:ascii="Arial" w:hAnsi="Arial" w:cs="Arial"/>
                <w:sz w:val="22"/>
              </w:rPr>
            </w:pPr>
            <w:r w:rsidRPr="004F24A7">
              <w:rPr>
                <w:rFonts w:ascii="Arial" w:hAnsi="Arial" w:cs="Arial"/>
                <w:sz w:val="22"/>
              </w:rPr>
              <w:t>Track progress, celebrate milestones, and demonstrate professional commitment to advancing my career</w:t>
            </w:r>
          </w:p>
        </w:tc>
      </w:tr>
    </w:tbl>
    <w:p w14:paraId="380A781A" w14:textId="77777777" w:rsidR="005607A4" w:rsidRDefault="005607A4" w:rsidP="004F24A7">
      <w:pPr>
        <w:spacing w:line="360" w:lineRule="auto"/>
        <w:jc w:val="both"/>
        <w:rPr>
          <w:rFonts w:ascii="Arial" w:hAnsi="Arial" w:cs="Arial"/>
          <w:b/>
          <w:bCs/>
          <w:sz w:val="22"/>
          <w:lang w:eastAsia="en-GB"/>
        </w:rPr>
      </w:pPr>
    </w:p>
    <w:p w14:paraId="0D5C0B77" w14:textId="77777777" w:rsidR="008F7566" w:rsidRPr="004F24A7" w:rsidRDefault="008F7566" w:rsidP="004F24A7">
      <w:pPr>
        <w:spacing w:line="360" w:lineRule="auto"/>
        <w:jc w:val="both"/>
        <w:rPr>
          <w:rFonts w:ascii="Arial" w:hAnsi="Arial" w:cs="Arial"/>
          <w:b/>
          <w:bCs/>
          <w:sz w:val="22"/>
          <w:lang w:eastAsia="en-GB"/>
        </w:rPr>
      </w:pPr>
    </w:p>
    <w:p w14:paraId="4303D980" w14:textId="2D4E8329" w:rsidR="00CB2C24" w:rsidRPr="004F24A7" w:rsidRDefault="00DB2877" w:rsidP="004F24A7">
      <w:pPr>
        <w:spacing w:line="360" w:lineRule="auto"/>
        <w:jc w:val="both"/>
        <w:rPr>
          <w:rFonts w:ascii="Arial" w:hAnsi="Arial" w:cs="Arial"/>
          <w:sz w:val="22"/>
        </w:rPr>
      </w:pPr>
      <w:r w:rsidRPr="004F24A7">
        <w:rPr>
          <w:rFonts w:ascii="Arial" w:hAnsi="Arial" w:cs="Arial"/>
          <w:b/>
          <w:bCs/>
          <w:sz w:val="22"/>
          <w:lang w:eastAsia="en-GB"/>
        </w:rPr>
        <w:lastRenderedPageBreak/>
        <w:t>Reflection on Unit 2: It’s a Small World</w:t>
      </w:r>
    </w:p>
    <w:p w14:paraId="2CF603FC" w14:textId="28B39874" w:rsidR="008F5808" w:rsidRPr="004F24A7" w:rsidRDefault="00E13C4F" w:rsidP="004F24A7">
      <w:pPr>
        <w:spacing w:line="360" w:lineRule="auto"/>
        <w:jc w:val="both"/>
        <w:rPr>
          <w:rFonts w:ascii="Arial" w:hAnsi="Arial" w:cs="Arial"/>
          <w:sz w:val="22"/>
        </w:rPr>
      </w:pPr>
      <w:r w:rsidRPr="004F24A7">
        <w:rPr>
          <w:rFonts w:ascii="Arial" w:hAnsi="Arial" w:cs="Arial"/>
          <w:sz w:val="22"/>
        </w:rPr>
        <w:t>Unit 2 helped me develop a much clearer understanding of how networking, global connections and cultural diversity can impact professional growth in health and social care. Before, I used to think that networking is about knowing people. However, I realised that networking is also about building relevant connections that can help with career development in health and social care. I understood that networking is a process that must happen regularl</w:t>
      </w:r>
      <w:r w:rsidR="00267540" w:rsidRPr="004F24A7">
        <w:rPr>
          <w:rFonts w:ascii="Arial" w:hAnsi="Arial" w:cs="Arial"/>
          <w:sz w:val="22"/>
        </w:rPr>
        <w:t>y for visible results</w:t>
      </w:r>
      <w:r w:rsidRPr="004F24A7">
        <w:rPr>
          <w:rFonts w:ascii="Arial" w:hAnsi="Arial" w:cs="Arial"/>
          <w:sz w:val="22"/>
        </w:rPr>
        <w:t xml:space="preserve">. </w:t>
      </w:r>
      <w:r w:rsidR="008F5808" w:rsidRPr="004F24A7">
        <w:rPr>
          <w:rFonts w:ascii="Arial" w:hAnsi="Arial" w:cs="Arial"/>
          <w:sz w:val="22"/>
        </w:rPr>
        <w:t>This</w:t>
      </w:r>
      <w:r w:rsidR="00AB3D58" w:rsidRPr="004F24A7">
        <w:rPr>
          <w:rFonts w:ascii="Arial" w:hAnsi="Arial" w:cs="Arial"/>
          <w:sz w:val="22"/>
        </w:rPr>
        <w:t xml:space="preserve"> matches</w:t>
      </w:r>
      <w:r w:rsidR="008F5808" w:rsidRPr="004F24A7">
        <w:rPr>
          <w:rFonts w:ascii="Arial" w:hAnsi="Arial" w:cs="Arial"/>
          <w:sz w:val="22"/>
        </w:rPr>
        <w:t xml:space="preserve"> </w:t>
      </w:r>
      <w:r w:rsidR="00AB3D58" w:rsidRPr="004F24A7">
        <w:rPr>
          <w:rFonts w:ascii="Arial" w:hAnsi="Arial" w:cs="Arial"/>
          <w:sz w:val="22"/>
        </w:rPr>
        <w:t>the description made by</w:t>
      </w:r>
      <w:r w:rsidR="008F5808" w:rsidRPr="004F24A7">
        <w:rPr>
          <w:rFonts w:ascii="Arial" w:hAnsi="Arial" w:cs="Arial"/>
          <w:sz w:val="22"/>
        </w:rPr>
        <w:t xml:space="preserve"> </w:t>
      </w:r>
      <w:r w:rsidR="00AB3D58" w:rsidRPr="004F24A7">
        <w:rPr>
          <w:rFonts w:ascii="Arial" w:hAnsi="Arial" w:cs="Arial"/>
          <w:sz w:val="22"/>
        </w:rPr>
        <w:t>Spann et. al.</w:t>
      </w:r>
      <w:r w:rsidR="008F5808" w:rsidRPr="004F24A7">
        <w:rPr>
          <w:rFonts w:ascii="Arial" w:hAnsi="Arial" w:cs="Arial"/>
          <w:sz w:val="22"/>
        </w:rPr>
        <w:t xml:space="preserve"> (20</w:t>
      </w:r>
      <w:r w:rsidR="00AB3D58" w:rsidRPr="004F24A7">
        <w:rPr>
          <w:rFonts w:ascii="Arial" w:hAnsi="Arial" w:cs="Arial"/>
          <w:sz w:val="22"/>
        </w:rPr>
        <w:t>25</w:t>
      </w:r>
      <w:r w:rsidR="008F5808" w:rsidRPr="004F24A7">
        <w:rPr>
          <w:rFonts w:ascii="Arial" w:hAnsi="Arial" w:cs="Arial"/>
          <w:sz w:val="22"/>
        </w:rPr>
        <w:t>) of networking as a</w:t>
      </w:r>
      <w:r w:rsidR="002F2DAD" w:rsidRPr="004F24A7">
        <w:rPr>
          <w:rFonts w:ascii="Arial" w:hAnsi="Arial" w:cs="Arial"/>
          <w:sz w:val="22"/>
        </w:rPr>
        <w:t>n intentional</w:t>
      </w:r>
      <w:r w:rsidR="008F5808" w:rsidRPr="004F24A7">
        <w:rPr>
          <w:rFonts w:ascii="Arial" w:hAnsi="Arial" w:cs="Arial"/>
          <w:sz w:val="22"/>
        </w:rPr>
        <w:t xml:space="preserve"> </w:t>
      </w:r>
      <w:r w:rsidR="002F2DAD" w:rsidRPr="004F24A7">
        <w:rPr>
          <w:rFonts w:ascii="Arial" w:hAnsi="Arial" w:cs="Arial"/>
          <w:sz w:val="22"/>
        </w:rPr>
        <w:t xml:space="preserve">action </w:t>
      </w:r>
      <w:r w:rsidR="008F5808" w:rsidRPr="004F24A7">
        <w:rPr>
          <w:rFonts w:ascii="Arial" w:hAnsi="Arial" w:cs="Arial"/>
          <w:sz w:val="22"/>
        </w:rPr>
        <w:t xml:space="preserve">to </w:t>
      </w:r>
      <w:r w:rsidR="002F2DAD" w:rsidRPr="004F24A7">
        <w:rPr>
          <w:rFonts w:ascii="Arial" w:hAnsi="Arial" w:cs="Arial"/>
          <w:sz w:val="22"/>
        </w:rPr>
        <w:t>make</w:t>
      </w:r>
      <w:r w:rsidR="008F5808" w:rsidRPr="004F24A7">
        <w:rPr>
          <w:rFonts w:ascii="Arial" w:hAnsi="Arial" w:cs="Arial"/>
          <w:sz w:val="22"/>
        </w:rPr>
        <w:t xml:space="preserve"> and use contacts to achieve work-related goals. Recognising this made me more aware of how I can grow my own professional network while studying.</w:t>
      </w:r>
    </w:p>
    <w:p w14:paraId="23AAE83D" w14:textId="4A88CE92" w:rsidR="002F2DAD" w:rsidRPr="004F24A7" w:rsidRDefault="00F5171C" w:rsidP="004F24A7">
      <w:pPr>
        <w:spacing w:line="360" w:lineRule="auto"/>
        <w:jc w:val="both"/>
        <w:rPr>
          <w:rFonts w:ascii="Arial" w:hAnsi="Arial" w:cs="Arial"/>
          <w:sz w:val="22"/>
        </w:rPr>
      </w:pPr>
      <w:r>
        <w:rPr>
          <w:rFonts w:ascii="Arial" w:hAnsi="Arial" w:cs="Arial"/>
          <w:noProof/>
          <w:sz w:val="22"/>
        </w:rPr>
        <w:drawing>
          <wp:inline distT="0" distB="0" distL="0" distR="0" wp14:anchorId="205117A0" wp14:editId="666BCCA1">
            <wp:extent cx="5727700" cy="2476500"/>
            <wp:effectExtent l="0" t="0" r="6350" b="0"/>
            <wp:docPr id="1132052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2476500"/>
                    </a:xfrm>
                    <a:prstGeom prst="rect">
                      <a:avLst/>
                    </a:prstGeom>
                    <a:noFill/>
                  </pic:spPr>
                </pic:pic>
              </a:graphicData>
            </a:graphic>
          </wp:inline>
        </w:drawing>
      </w:r>
    </w:p>
    <w:p w14:paraId="7503B3B5" w14:textId="59FC3DF5" w:rsidR="008F5808"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8F5808" w:rsidRPr="004F24A7">
        <w:rPr>
          <w:rFonts w:ascii="Arial" w:hAnsi="Arial" w:cs="Arial"/>
          <w:i/>
          <w:iCs/>
          <w:sz w:val="22"/>
        </w:rPr>
        <w:t xml:space="preserve">Figure </w:t>
      </w:r>
      <w:r w:rsidR="00E75E09" w:rsidRPr="004F24A7">
        <w:rPr>
          <w:rFonts w:ascii="Arial" w:hAnsi="Arial" w:cs="Arial"/>
          <w:i/>
          <w:iCs/>
          <w:sz w:val="22"/>
        </w:rPr>
        <w:t>4</w:t>
      </w:r>
      <w:r w:rsidR="008F5808" w:rsidRPr="004F24A7">
        <w:rPr>
          <w:rFonts w:ascii="Arial" w:hAnsi="Arial" w:cs="Arial"/>
          <w:i/>
          <w:iCs/>
          <w:sz w:val="22"/>
        </w:rPr>
        <w:t xml:space="preserve">. Screenshot </w:t>
      </w:r>
      <w:r w:rsidR="00E75E09" w:rsidRPr="004F24A7">
        <w:rPr>
          <w:rFonts w:ascii="Arial" w:hAnsi="Arial" w:cs="Arial"/>
          <w:i/>
          <w:iCs/>
          <w:sz w:val="22"/>
        </w:rPr>
        <w:t xml:space="preserve">of </w:t>
      </w:r>
      <w:r w:rsidR="008F5808" w:rsidRPr="004F24A7">
        <w:rPr>
          <w:rFonts w:ascii="Arial" w:hAnsi="Arial" w:cs="Arial"/>
          <w:i/>
          <w:iCs/>
          <w:sz w:val="22"/>
        </w:rPr>
        <w:t>Week 3 Forum</w:t>
      </w:r>
      <w:r w:rsidR="00E75E09" w:rsidRPr="004F24A7">
        <w:rPr>
          <w:rFonts w:ascii="Arial" w:hAnsi="Arial" w:cs="Arial"/>
          <w:i/>
          <w:iCs/>
          <w:sz w:val="22"/>
        </w:rPr>
        <w:t xml:space="preserve"> Post </w:t>
      </w:r>
      <w:r w:rsidR="008F5808" w:rsidRPr="004F24A7">
        <w:rPr>
          <w:rFonts w:ascii="Arial" w:hAnsi="Arial" w:cs="Arial"/>
          <w:i/>
          <w:iCs/>
          <w:sz w:val="22"/>
        </w:rPr>
        <w:t>(24</w:t>
      </w:r>
      <w:r w:rsidR="002F2DAD" w:rsidRPr="004F24A7">
        <w:rPr>
          <w:rFonts w:ascii="Arial" w:hAnsi="Arial" w:cs="Arial"/>
          <w:i/>
          <w:iCs/>
          <w:sz w:val="22"/>
        </w:rPr>
        <w:t>/10/</w:t>
      </w:r>
      <w:r w:rsidR="008F5808" w:rsidRPr="004F24A7">
        <w:rPr>
          <w:rFonts w:ascii="Arial" w:hAnsi="Arial" w:cs="Arial"/>
          <w:i/>
          <w:iCs/>
          <w:sz w:val="22"/>
        </w:rPr>
        <w:t>2025)</w:t>
      </w:r>
    </w:p>
    <w:p w14:paraId="129B5328" w14:textId="77777777" w:rsidR="004B390D" w:rsidRPr="004F24A7" w:rsidRDefault="00EF0EB3" w:rsidP="004F24A7">
      <w:pPr>
        <w:spacing w:line="360" w:lineRule="auto"/>
        <w:jc w:val="both"/>
        <w:rPr>
          <w:rFonts w:ascii="Arial" w:hAnsi="Arial" w:cs="Arial"/>
          <w:sz w:val="22"/>
        </w:rPr>
      </w:pPr>
      <w:r w:rsidRPr="004F24A7">
        <w:rPr>
          <w:rFonts w:ascii="Arial" w:hAnsi="Arial" w:cs="Arial"/>
          <w:sz w:val="22"/>
        </w:rPr>
        <w:t xml:space="preserve">Then, </w:t>
      </w:r>
      <w:r w:rsidR="00E13C4F" w:rsidRPr="004F24A7">
        <w:rPr>
          <w:rFonts w:ascii="Arial" w:hAnsi="Arial" w:cs="Arial"/>
          <w:sz w:val="22"/>
        </w:rPr>
        <w:t xml:space="preserve">Hofstede’s Cultural Dimensions framework (2011) </w:t>
      </w:r>
      <w:r w:rsidRPr="004F24A7">
        <w:rPr>
          <w:rFonts w:ascii="Arial" w:hAnsi="Arial" w:cs="Arial"/>
          <w:sz w:val="22"/>
        </w:rPr>
        <w:t>helped me</w:t>
      </w:r>
      <w:r w:rsidR="00E13C4F" w:rsidRPr="004F24A7">
        <w:rPr>
          <w:rFonts w:ascii="Arial" w:hAnsi="Arial" w:cs="Arial"/>
          <w:sz w:val="22"/>
        </w:rPr>
        <w:t xml:space="preserve"> understand why communication styles </w:t>
      </w:r>
      <w:r w:rsidRPr="004F24A7">
        <w:rPr>
          <w:rFonts w:ascii="Arial" w:hAnsi="Arial" w:cs="Arial"/>
          <w:sz w:val="22"/>
        </w:rPr>
        <w:t xml:space="preserve">are </w:t>
      </w:r>
      <w:r w:rsidR="00E13C4F" w:rsidRPr="004F24A7">
        <w:rPr>
          <w:rFonts w:ascii="Arial" w:hAnsi="Arial" w:cs="Arial"/>
          <w:sz w:val="22"/>
        </w:rPr>
        <w:t>differ</w:t>
      </w:r>
      <w:r w:rsidRPr="004F24A7">
        <w:rPr>
          <w:rFonts w:ascii="Arial" w:hAnsi="Arial" w:cs="Arial"/>
          <w:sz w:val="22"/>
        </w:rPr>
        <w:t>ent</w:t>
      </w:r>
      <w:r w:rsidR="00E13C4F" w:rsidRPr="004F24A7">
        <w:rPr>
          <w:rFonts w:ascii="Arial" w:hAnsi="Arial" w:cs="Arial"/>
          <w:sz w:val="22"/>
        </w:rPr>
        <w:t xml:space="preserve"> </w:t>
      </w:r>
      <w:r w:rsidRPr="004F24A7">
        <w:rPr>
          <w:rFonts w:ascii="Arial" w:hAnsi="Arial" w:cs="Arial"/>
          <w:sz w:val="22"/>
        </w:rPr>
        <w:t>for each</w:t>
      </w:r>
      <w:r w:rsidR="00E13C4F" w:rsidRPr="004F24A7">
        <w:rPr>
          <w:rFonts w:ascii="Arial" w:hAnsi="Arial" w:cs="Arial"/>
          <w:sz w:val="22"/>
        </w:rPr>
        <w:t xml:space="preserve"> culture</w:t>
      </w:r>
      <w:r w:rsidR="00B62765" w:rsidRPr="004F24A7">
        <w:rPr>
          <w:rFonts w:ascii="Arial" w:hAnsi="Arial" w:cs="Arial"/>
          <w:sz w:val="22"/>
        </w:rPr>
        <w:t xml:space="preserve">. For example, when speaking with people in senior positions, I noticed that my work colleagues were </w:t>
      </w:r>
      <w:r w:rsidR="00902EA2" w:rsidRPr="004F24A7">
        <w:rPr>
          <w:rFonts w:ascii="Arial" w:hAnsi="Arial" w:cs="Arial"/>
          <w:sz w:val="22"/>
        </w:rPr>
        <w:t xml:space="preserve">more </w:t>
      </w:r>
      <w:r w:rsidR="00B62765" w:rsidRPr="004F24A7">
        <w:rPr>
          <w:rFonts w:ascii="Arial" w:hAnsi="Arial" w:cs="Arial"/>
          <w:sz w:val="22"/>
        </w:rPr>
        <w:t>direct</w:t>
      </w:r>
      <w:r w:rsidR="00902EA2" w:rsidRPr="004F24A7">
        <w:rPr>
          <w:rFonts w:ascii="Arial" w:hAnsi="Arial" w:cs="Arial"/>
          <w:sz w:val="22"/>
        </w:rPr>
        <w:t xml:space="preserve"> and relaxed, </w:t>
      </w:r>
      <w:r w:rsidR="00B62765" w:rsidRPr="004F24A7">
        <w:rPr>
          <w:rFonts w:ascii="Arial" w:hAnsi="Arial" w:cs="Arial"/>
          <w:sz w:val="22"/>
        </w:rPr>
        <w:t xml:space="preserve">while I </w:t>
      </w:r>
      <w:r w:rsidR="00902EA2" w:rsidRPr="004F24A7">
        <w:rPr>
          <w:rFonts w:ascii="Arial" w:hAnsi="Arial" w:cs="Arial"/>
          <w:sz w:val="22"/>
        </w:rPr>
        <w:t>was usually nervous and hesitant</w:t>
      </w:r>
      <w:r w:rsidR="005607A4" w:rsidRPr="004F24A7">
        <w:rPr>
          <w:rFonts w:ascii="Arial" w:hAnsi="Arial" w:cs="Arial"/>
          <w:sz w:val="22"/>
        </w:rPr>
        <w:t>.</w:t>
      </w:r>
      <w:r w:rsidRPr="004F24A7">
        <w:rPr>
          <w:rFonts w:ascii="Arial" w:hAnsi="Arial" w:cs="Arial"/>
          <w:sz w:val="22"/>
        </w:rPr>
        <w:t xml:space="preserve"> </w:t>
      </w:r>
      <w:r w:rsidR="00902EA2" w:rsidRPr="004F24A7">
        <w:rPr>
          <w:rFonts w:ascii="Arial" w:hAnsi="Arial" w:cs="Arial"/>
          <w:sz w:val="22"/>
        </w:rPr>
        <w:t>I realised that my own cultural background, in which people accept hierarchies and have respect for authorities, was causing this</w:t>
      </w:r>
      <w:r w:rsidR="00E13C4F" w:rsidRPr="004F24A7">
        <w:rPr>
          <w:rFonts w:ascii="Arial" w:hAnsi="Arial" w:cs="Arial"/>
          <w:sz w:val="22"/>
        </w:rPr>
        <w:t>.</w:t>
      </w:r>
    </w:p>
    <w:p w14:paraId="69A4119D" w14:textId="6BD1F268" w:rsidR="00D27ED1" w:rsidRPr="004F24A7" w:rsidRDefault="00B62765" w:rsidP="004F24A7">
      <w:pPr>
        <w:spacing w:line="360" w:lineRule="auto"/>
        <w:jc w:val="both"/>
        <w:rPr>
          <w:rFonts w:ascii="Arial" w:hAnsi="Arial" w:cs="Arial"/>
          <w:sz w:val="22"/>
        </w:rPr>
      </w:pPr>
      <w:r w:rsidRPr="004F24A7">
        <w:rPr>
          <w:rFonts w:ascii="Arial" w:hAnsi="Arial" w:cs="Arial"/>
          <w:sz w:val="22"/>
        </w:rPr>
        <w:t xml:space="preserve">By reflecting on this, I learned how Hofstede’s model explains </w:t>
      </w:r>
      <w:r w:rsidR="00902EA2" w:rsidRPr="004F24A7">
        <w:rPr>
          <w:rFonts w:ascii="Arial" w:hAnsi="Arial" w:cs="Arial"/>
          <w:sz w:val="22"/>
        </w:rPr>
        <w:t xml:space="preserve">cultural </w:t>
      </w:r>
      <w:r w:rsidRPr="004F24A7">
        <w:rPr>
          <w:rFonts w:ascii="Arial" w:hAnsi="Arial" w:cs="Arial"/>
          <w:sz w:val="22"/>
        </w:rPr>
        <w:t>differences in communicat</w:t>
      </w:r>
      <w:r w:rsidR="00902EA2" w:rsidRPr="004F24A7">
        <w:rPr>
          <w:rFonts w:ascii="Arial" w:hAnsi="Arial" w:cs="Arial"/>
          <w:sz w:val="22"/>
        </w:rPr>
        <w:t xml:space="preserve">ion styles and that I would need to adapt my approach when </w:t>
      </w:r>
      <w:r w:rsidRPr="004F24A7">
        <w:rPr>
          <w:rFonts w:ascii="Arial" w:hAnsi="Arial" w:cs="Arial"/>
          <w:sz w:val="22"/>
        </w:rPr>
        <w:t>working with diverse</w:t>
      </w:r>
      <w:r w:rsidR="00902EA2" w:rsidRPr="004F24A7">
        <w:rPr>
          <w:rFonts w:ascii="Arial" w:hAnsi="Arial" w:cs="Arial"/>
          <w:sz w:val="22"/>
        </w:rPr>
        <w:t xml:space="preserve"> </w:t>
      </w:r>
      <w:r w:rsidRPr="004F24A7">
        <w:rPr>
          <w:rFonts w:ascii="Arial" w:hAnsi="Arial" w:cs="Arial"/>
          <w:sz w:val="22"/>
        </w:rPr>
        <w:t>colleagues in the NHS.</w:t>
      </w:r>
      <w:r w:rsidR="004B390D" w:rsidRPr="004F24A7">
        <w:rPr>
          <w:rFonts w:ascii="Arial" w:hAnsi="Arial" w:cs="Arial"/>
          <w:sz w:val="22"/>
        </w:rPr>
        <w:t xml:space="preserve"> </w:t>
      </w:r>
      <w:r w:rsidR="00D27ED1" w:rsidRPr="004F24A7">
        <w:rPr>
          <w:rFonts w:ascii="Arial" w:hAnsi="Arial" w:cs="Arial"/>
          <w:sz w:val="22"/>
        </w:rPr>
        <w:t>However, I also recognised that Hofstede’s framework has limitations. It assumes the individuals belonging to a cultural group are all similar when actually, personal experiences and education can influence their personalities differently. It is important to avoid stereotyping and show empathy.</w:t>
      </w:r>
    </w:p>
    <w:p w14:paraId="67FD1AAC" w14:textId="244C6571" w:rsidR="004B390D" w:rsidRDefault="004B390D" w:rsidP="004F24A7">
      <w:pPr>
        <w:spacing w:line="360" w:lineRule="auto"/>
        <w:jc w:val="both"/>
        <w:rPr>
          <w:rFonts w:ascii="Arial" w:hAnsi="Arial" w:cs="Arial"/>
          <w:sz w:val="22"/>
        </w:rPr>
      </w:pPr>
      <w:r w:rsidRPr="004F24A7">
        <w:rPr>
          <w:rFonts w:ascii="Arial" w:hAnsi="Arial" w:cs="Arial"/>
          <w:sz w:val="22"/>
        </w:rPr>
        <w:lastRenderedPageBreak/>
        <w:t>Understanding these cultural differences is essential in healthcare. When staff members recognise and adapt to diverse communication styles, collaboration becomes smoother and patients feel more respected and understood.</w:t>
      </w:r>
    </w:p>
    <w:p w14:paraId="3C131949" w14:textId="77777777" w:rsidR="008F7566" w:rsidRPr="004F24A7" w:rsidRDefault="008F7566" w:rsidP="004F24A7">
      <w:pPr>
        <w:spacing w:line="360" w:lineRule="auto"/>
        <w:jc w:val="both"/>
        <w:rPr>
          <w:rFonts w:ascii="Arial" w:hAnsi="Arial" w:cs="Arial"/>
          <w:sz w:val="22"/>
        </w:rPr>
      </w:pPr>
    </w:p>
    <w:p w14:paraId="52929DAB" w14:textId="1AF1D7F0" w:rsidR="00E75E09" w:rsidRPr="004F24A7" w:rsidRDefault="008F7566" w:rsidP="004F24A7">
      <w:pPr>
        <w:spacing w:line="360" w:lineRule="auto"/>
        <w:jc w:val="both"/>
        <w:rPr>
          <w:rFonts w:ascii="Arial" w:hAnsi="Arial" w:cs="Arial"/>
          <w:sz w:val="22"/>
        </w:rPr>
      </w:pPr>
      <w:r>
        <w:rPr>
          <w:rFonts w:ascii="Arial" w:hAnsi="Arial" w:cs="Arial"/>
          <w:noProof/>
          <w:sz w:val="22"/>
        </w:rPr>
        <w:drawing>
          <wp:inline distT="0" distB="0" distL="0" distR="0" wp14:anchorId="17344AD5" wp14:editId="221CCAB9">
            <wp:extent cx="5784850" cy="2254250"/>
            <wp:effectExtent l="0" t="0" r="6350" b="0"/>
            <wp:docPr id="7755748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84850" cy="2254250"/>
                    </a:xfrm>
                    <a:prstGeom prst="rect">
                      <a:avLst/>
                    </a:prstGeom>
                    <a:noFill/>
                  </pic:spPr>
                </pic:pic>
              </a:graphicData>
            </a:graphic>
          </wp:inline>
        </w:drawing>
      </w:r>
    </w:p>
    <w:p w14:paraId="164D8CAB" w14:textId="3FB69946" w:rsidR="008F5808"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8F5808" w:rsidRPr="004F24A7">
        <w:rPr>
          <w:rFonts w:ascii="Arial" w:hAnsi="Arial" w:cs="Arial"/>
          <w:i/>
          <w:iCs/>
          <w:sz w:val="22"/>
        </w:rPr>
        <w:t xml:space="preserve">Figure </w:t>
      </w:r>
      <w:r w:rsidR="00E75E09" w:rsidRPr="004F24A7">
        <w:rPr>
          <w:rFonts w:ascii="Arial" w:hAnsi="Arial" w:cs="Arial"/>
          <w:i/>
          <w:iCs/>
          <w:sz w:val="22"/>
        </w:rPr>
        <w:t>5</w:t>
      </w:r>
      <w:r w:rsidR="008F5808" w:rsidRPr="004F24A7">
        <w:rPr>
          <w:rFonts w:ascii="Arial" w:hAnsi="Arial" w:cs="Arial"/>
          <w:i/>
          <w:iCs/>
          <w:sz w:val="22"/>
        </w:rPr>
        <w:t xml:space="preserve">. Screenshot </w:t>
      </w:r>
      <w:r w:rsidR="00E75E09" w:rsidRPr="004F24A7">
        <w:rPr>
          <w:rFonts w:ascii="Arial" w:hAnsi="Arial" w:cs="Arial"/>
          <w:i/>
          <w:iCs/>
          <w:sz w:val="22"/>
        </w:rPr>
        <w:t>of</w:t>
      </w:r>
      <w:r w:rsidR="008F5808" w:rsidRPr="004F24A7">
        <w:rPr>
          <w:rFonts w:ascii="Arial" w:hAnsi="Arial" w:cs="Arial"/>
          <w:i/>
          <w:iCs/>
          <w:sz w:val="22"/>
        </w:rPr>
        <w:t xml:space="preserve"> Week 3 Forum</w:t>
      </w:r>
      <w:r w:rsidR="00EF0EB3" w:rsidRPr="004F24A7">
        <w:rPr>
          <w:rFonts w:ascii="Arial" w:hAnsi="Arial" w:cs="Arial"/>
          <w:i/>
          <w:iCs/>
          <w:sz w:val="22"/>
        </w:rPr>
        <w:t xml:space="preserve"> Post</w:t>
      </w:r>
      <w:r w:rsidR="008F5808" w:rsidRPr="004F24A7">
        <w:rPr>
          <w:rFonts w:ascii="Arial" w:hAnsi="Arial" w:cs="Arial"/>
          <w:i/>
          <w:iCs/>
          <w:sz w:val="22"/>
        </w:rPr>
        <w:t xml:space="preserve"> (24</w:t>
      </w:r>
      <w:r w:rsidR="00E75E09" w:rsidRPr="004F24A7">
        <w:rPr>
          <w:rFonts w:ascii="Arial" w:hAnsi="Arial" w:cs="Arial"/>
          <w:i/>
          <w:iCs/>
          <w:sz w:val="22"/>
        </w:rPr>
        <w:t>/10/</w:t>
      </w:r>
      <w:r w:rsidR="008F5808" w:rsidRPr="004F24A7">
        <w:rPr>
          <w:rFonts w:ascii="Arial" w:hAnsi="Arial" w:cs="Arial"/>
          <w:i/>
          <w:iCs/>
          <w:sz w:val="22"/>
        </w:rPr>
        <w:t>2025)</w:t>
      </w:r>
    </w:p>
    <w:p w14:paraId="29A699F3" w14:textId="77777777" w:rsidR="00284C47" w:rsidRPr="004F24A7" w:rsidRDefault="00284C47" w:rsidP="004F24A7">
      <w:pPr>
        <w:spacing w:line="360" w:lineRule="auto"/>
        <w:jc w:val="both"/>
        <w:rPr>
          <w:rFonts w:ascii="Arial" w:hAnsi="Arial" w:cs="Arial"/>
          <w:sz w:val="22"/>
        </w:rPr>
      </w:pPr>
    </w:p>
    <w:p w14:paraId="09BBF7BA" w14:textId="7C5A2767" w:rsidR="004B390D" w:rsidRPr="004F24A7" w:rsidRDefault="00EF0EB3" w:rsidP="004F24A7">
      <w:pPr>
        <w:spacing w:line="360" w:lineRule="auto"/>
        <w:jc w:val="both"/>
        <w:rPr>
          <w:rFonts w:ascii="Arial" w:hAnsi="Arial" w:cs="Arial"/>
          <w:sz w:val="22"/>
        </w:rPr>
      </w:pPr>
      <w:r w:rsidRPr="004F24A7">
        <w:rPr>
          <w:rFonts w:ascii="Arial" w:hAnsi="Arial" w:cs="Arial"/>
          <w:sz w:val="22"/>
        </w:rPr>
        <w:t xml:space="preserve">One key </w:t>
      </w:r>
      <w:r w:rsidR="00267540" w:rsidRPr="004F24A7">
        <w:rPr>
          <w:rFonts w:ascii="Arial" w:hAnsi="Arial" w:cs="Arial"/>
          <w:sz w:val="22"/>
        </w:rPr>
        <w:t>learning</w:t>
      </w:r>
      <w:r w:rsidRPr="004F24A7">
        <w:rPr>
          <w:rFonts w:ascii="Arial" w:hAnsi="Arial" w:cs="Arial"/>
          <w:sz w:val="22"/>
        </w:rPr>
        <w:t xml:space="preserve"> in this unit was understanding how networking helps build confidence. I </w:t>
      </w:r>
      <w:r w:rsidR="00A31DF0" w:rsidRPr="004F24A7">
        <w:rPr>
          <w:rFonts w:ascii="Arial" w:hAnsi="Arial" w:cs="Arial"/>
          <w:sz w:val="22"/>
        </w:rPr>
        <w:t>am usually cautious about stepping out of my comfort zone</w:t>
      </w:r>
      <w:r w:rsidRPr="004F24A7">
        <w:rPr>
          <w:rFonts w:ascii="Arial" w:hAnsi="Arial" w:cs="Arial"/>
          <w:sz w:val="22"/>
        </w:rPr>
        <w:t xml:space="preserve">, but learning about the value of expanding professional connections made me recognise that </w:t>
      </w:r>
      <w:r w:rsidR="00A31DF0" w:rsidRPr="004F24A7">
        <w:rPr>
          <w:rFonts w:ascii="Arial" w:hAnsi="Arial" w:cs="Arial"/>
          <w:sz w:val="22"/>
        </w:rPr>
        <w:t>this c</w:t>
      </w:r>
      <w:r w:rsidRPr="004F24A7">
        <w:rPr>
          <w:rFonts w:ascii="Arial" w:hAnsi="Arial" w:cs="Arial"/>
          <w:sz w:val="22"/>
        </w:rPr>
        <w:t xml:space="preserve">an support my future </w:t>
      </w:r>
      <w:r w:rsidR="00A31DF0" w:rsidRPr="004F24A7">
        <w:rPr>
          <w:rFonts w:ascii="Arial" w:hAnsi="Arial" w:cs="Arial"/>
          <w:sz w:val="22"/>
        </w:rPr>
        <w:t>career</w:t>
      </w:r>
      <w:r w:rsidRPr="004F24A7">
        <w:rPr>
          <w:rFonts w:ascii="Arial" w:hAnsi="Arial" w:cs="Arial"/>
          <w:sz w:val="22"/>
        </w:rPr>
        <w:t xml:space="preserve"> </w:t>
      </w:r>
      <w:r w:rsidR="00A31DF0" w:rsidRPr="004F24A7">
        <w:rPr>
          <w:rFonts w:ascii="Arial" w:hAnsi="Arial" w:cs="Arial"/>
          <w:sz w:val="22"/>
        </w:rPr>
        <w:t>within the</w:t>
      </w:r>
      <w:r w:rsidRPr="004F24A7">
        <w:rPr>
          <w:rFonts w:ascii="Arial" w:hAnsi="Arial" w:cs="Arial"/>
          <w:sz w:val="22"/>
        </w:rPr>
        <w:t xml:space="preserve"> NHS. </w:t>
      </w:r>
      <w:r w:rsidR="004B390D" w:rsidRPr="004F24A7">
        <w:rPr>
          <w:rFonts w:ascii="Arial" w:hAnsi="Arial" w:cs="Arial"/>
          <w:sz w:val="22"/>
        </w:rPr>
        <w:t xml:space="preserve">Moving forward, I intend to grow my professional network by </w:t>
      </w:r>
      <w:r w:rsidR="00247BD3" w:rsidRPr="004F24A7">
        <w:rPr>
          <w:rFonts w:ascii="Arial" w:hAnsi="Arial" w:cs="Arial"/>
          <w:sz w:val="22"/>
        </w:rPr>
        <w:t>connecting</w:t>
      </w:r>
      <w:r w:rsidR="004B390D" w:rsidRPr="004F24A7">
        <w:rPr>
          <w:rFonts w:ascii="Arial" w:hAnsi="Arial" w:cs="Arial"/>
          <w:sz w:val="22"/>
        </w:rPr>
        <w:t xml:space="preserve"> with colleagues </w:t>
      </w:r>
      <w:r w:rsidR="00247BD3" w:rsidRPr="004F24A7">
        <w:rPr>
          <w:rFonts w:ascii="Arial" w:hAnsi="Arial" w:cs="Arial"/>
          <w:sz w:val="22"/>
        </w:rPr>
        <w:t xml:space="preserve">and healthcare professionals </w:t>
      </w:r>
      <w:r w:rsidR="004B390D" w:rsidRPr="004F24A7">
        <w:rPr>
          <w:rFonts w:ascii="Arial" w:hAnsi="Arial" w:cs="Arial"/>
          <w:sz w:val="22"/>
        </w:rPr>
        <w:t>on LinkedIn</w:t>
      </w:r>
      <w:r w:rsidR="00247BD3" w:rsidRPr="004F24A7">
        <w:rPr>
          <w:rFonts w:ascii="Arial" w:hAnsi="Arial" w:cs="Arial"/>
          <w:sz w:val="22"/>
        </w:rPr>
        <w:t xml:space="preserve"> and by </w:t>
      </w:r>
      <w:r w:rsidR="004B390D" w:rsidRPr="004F24A7">
        <w:rPr>
          <w:rFonts w:ascii="Arial" w:hAnsi="Arial" w:cs="Arial"/>
          <w:sz w:val="22"/>
        </w:rPr>
        <w:t xml:space="preserve">attending </w:t>
      </w:r>
      <w:r w:rsidR="00247BD3" w:rsidRPr="004F24A7">
        <w:rPr>
          <w:rFonts w:ascii="Arial" w:hAnsi="Arial" w:cs="Arial"/>
          <w:sz w:val="22"/>
        </w:rPr>
        <w:t>relevant</w:t>
      </w:r>
      <w:r w:rsidR="004B390D" w:rsidRPr="004F24A7">
        <w:rPr>
          <w:rFonts w:ascii="Arial" w:hAnsi="Arial" w:cs="Arial"/>
          <w:sz w:val="22"/>
        </w:rPr>
        <w:t xml:space="preserve"> events</w:t>
      </w:r>
      <w:r w:rsidR="00247BD3" w:rsidRPr="004F24A7">
        <w:rPr>
          <w:rFonts w:ascii="Arial" w:hAnsi="Arial" w:cs="Arial"/>
          <w:sz w:val="22"/>
        </w:rPr>
        <w:t xml:space="preserve"> in my area.</w:t>
      </w:r>
    </w:p>
    <w:p w14:paraId="02C8EB79" w14:textId="16365873" w:rsidR="00EF0EB3" w:rsidRPr="004F24A7" w:rsidRDefault="008F7566" w:rsidP="004F24A7">
      <w:pPr>
        <w:spacing w:line="360" w:lineRule="auto"/>
        <w:jc w:val="both"/>
        <w:rPr>
          <w:rFonts w:ascii="Arial" w:hAnsi="Arial" w:cs="Arial"/>
          <w:sz w:val="22"/>
        </w:rPr>
      </w:pPr>
      <w:r>
        <w:rPr>
          <w:rFonts w:ascii="Arial" w:hAnsi="Arial" w:cs="Arial"/>
          <w:noProof/>
          <w:sz w:val="22"/>
        </w:rPr>
        <w:drawing>
          <wp:inline distT="0" distB="0" distL="0" distR="0" wp14:anchorId="2074BE82" wp14:editId="2E428A00">
            <wp:extent cx="5683250" cy="2197100"/>
            <wp:effectExtent l="0" t="0" r="0" b="0"/>
            <wp:docPr id="6053170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83250" cy="2197100"/>
                    </a:xfrm>
                    <a:prstGeom prst="rect">
                      <a:avLst/>
                    </a:prstGeom>
                    <a:noFill/>
                  </pic:spPr>
                </pic:pic>
              </a:graphicData>
            </a:graphic>
          </wp:inline>
        </w:drawing>
      </w:r>
    </w:p>
    <w:p w14:paraId="7280FA9A" w14:textId="4604A0DF" w:rsidR="00EF0EB3"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EF0EB3" w:rsidRPr="004F24A7">
        <w:rPr>
          <w:rFonts w:ascii="Arial" w:hAnsi="Arial" w:cs="Arial"/>
          <w:i/>
          <w:iCs/>
          <w:sz w:val="22"/>
        </w:rPr>
        <w:t>Figure 6. Screenshot of Week 4 Forum Post (31/10/2025)</w:t>
      </w:r>
    </w:p>
    <w:p w14:paraId="0245BDDB" w14:textId="77777777" w:rsidR="00902EA2" w:rsidRPr="004F24A7" w:rsidRDefault="00902EA2" w:rsidP="004F24A7">
      <w:pPr>
        <w:spacing w:line="360" w:lineRule="auto"/>
        <w:jc w:val="both"/>
        <w:rPr>
          <w:rFonts w:ascii="Arial" w:hAnsi="Arial" w:cs="Arial"/>
          <w:sz w:val="22"/>
        </w:rPr>
      </w:pPr>
    </w:p>
    <w:p w14:paraId="1EC96672" w14:textId="7F8090F3" w:rsidR="00A50FD0" w:rsidRPr="004F24A7" w:rsidRDefault="00A50FD0" w:rsidP="004F24A7">
      <w:pPr>
        <w:spacing w:line="360" w:lineRule="auto"/>
        <w:jc w:val="both"/>
        <w:rPr>
          <w:rFonts w:ascii="Arial" w:hAnsi="Arial" w:cs="Arial"/>
          <w:sz w:val="22"/>
        </w:rPr>
      </w:pPr>
      <w:r w:rsidRPr="004F24A7">
        <w:rPr>
          <w:rFonts w:ascii="Arial" w:hAnsi="Arial" w:cs="Arial"/>
          <w:b/>
          <w:bCs/>
          <w:sz w:val="22"/>
          <w:lang w:eastAsia="en-GB"/>
        </w:rPr>
        <w:lastRenderedPageBreak/>
        <w:t>Reflection on Unit 3: Opportunity Knocks</w:t>
      </w:r>
    </w:p>
    <w:p w14:paraId="18AF8536" w14:textId="73F5B8B6" w:rsidR="00781B42" w:rsidRPr="004F24A7" w:rsidRDefault="00A50FD0" w:rsidP="004F24A7">
      <w:pPr>
        <w:spacing w:line="360" w:lineRule="auto"/>
        <w:jc w:val="both"/>
        <w:rPr>
          <w:rFonts w:ascii="Arial" w:hAnsi="Arial" w:cs="Arial"/>
          <w:sz w:val="22"/>
        </w:rPr>
      </w:pPr>
      <w:r w:rsidRPr="004F24A7">
        <w:rPr>
          <w:rFonts w:ascii="Arial" w:hAnsi="Arial" w:cs="Arial"/>
          <w:sz w:val="22"/>
        </w:rPr>
        <w:t xml:space="preserve">Unit 3 </w:t>
      </w:r>
      <w:r w:rsidR="00123961" w:rsidRPr="004F24A7">
        <w:rPr>
          <w:rFonts w:ascii="Arial" w:hAnsi="Arial" w:cs="Arial"/>
          <w:sz w:val="22"/>
        </w:rPr>
        <w:t xml:space="preserve">made </w:t>
      </w:r>
      <w:r w:rsidRPr="004F24A7">
        <w:rPr>
          <w:rFonts w:ascii="Arial" w:hAnsi="Arial" w:cs="Arial"/>
          <w:sz w:val="22"/>
        </w:rPr>
        <w:t xml:space="preserve">me recognise how opportunities </w:t>
      </w:r>
      <w:r w:rsidR="00123961" w:rsidRPr="004F24A7">
        <w:rPr>
          <w:rFonts w:ascii="Arial" w:hAnsi="Arial" w:cs="Arial"/>
          <w:sz w:val="22"/>
        </w:rPr>
        <w:t>can sometimes</w:t>
      </w:r>
      <w:r w:rsidRPr="004F24A7">
        <w:rPr>
          <w:rFonts w:ascii="Arial" w:hAnsi="Arial" w:cs="Arial"/>
          <w:sz w:val="22"/>
        </w:rPr>
        <w:t xml:space="preserve"> appear in unexpected ways and how developing </w:t>
      </w:r>
      <w:r w:rsidR="000C60BF" w:rsidRPr="004F24A7">
        <w:rPr>
          <w:rFonts w:ascii="Arial" w:hAnsi="Arial" w:cs="Arial"/>
          <w:sz w:val="22"/>
        </w:rPr>
        <w:t>a serendipity</w:t>
      </w:r>
      <w:r w:rsidRPr="004F24A7">
        <w:rPr>
          <w:rFonts w:ascii="Arial" w:hAnsi="Arial" w:cs="Arial"/>
          <w:sz w:val="22"/>
        </w:rPr>
        <w:t xml:space="preserve"> mindset allows me to make the most of them. </w:t>
      </w:r>
      <w:r w:rsidR="000C60BF" w:rsidRPr="004F24A7">
        <w:rPr>
          <w:rFonts w:ascii="Arial" w:hAnsi="Arial" w:cs="Arial"/>
          <w:sz w:val="22"/>
        </w:rPr>
        <w:t>This aligns with the Planned Happenstance Theory (Mitchell, et al., 1999), which suggests that uncertainty can be used constructively when individuals stay open and curious</w:t>
      </w:r>
      <w:r w:rsidRPr="004F24A7">
        <w:rPr>
          <w:rFonts w:ascii="Arial" w:hAnsi="Arial" w:cs="Arial"/>
          <w:sz w:val="22"/>
        </w:rPr>
        <w:t xml:space="preserve">. </w:t>
      </w:r>
      <w:r w:rsidR="00781B42" w:rsidRPr="004F24A7">
        <w:rPr>
          <w:rFonts w:ascii="Arial" w:hAnsi="Arial" w:cs="Arial"/>
          <w:sz w:val="22"/>
        </w:rPr>
        <w:t>For example, speaking to people outside my normal circle allowed me to find out more about different roles and career paths within NHS.</w:t>
      </w:r>
    </w:p>
    <w:p w14:paraId="1FF6D631" w14:textId="2A018DF4" w:rsidR="00A50FD0" w:rsidRPr="004F24A7" w:rsidRDefault="00A50FD0" w:rsidP="004F24A7">
      <w:pPr>
        <w:spacing w:line="360" w:lineRule="auto"/>
        <w:jc w:val="both"/>
        <w:rPr>
          <w:rFonts w:ascii="Arial" w:hAnsi="Arial" w:cs="Arial"/>
          <w:color w:val="000000" w:themeColor="text1"/>
          <w:sz w:val="22"/>
        </w:rPr>
      </w:pPr>
      <w:r w:rsidRPr="004F24A7">
        <w:rPr>
          <w:rFonts w:ascii="Arial" w:hAnsi="Arial" w:cs="Arial"/>
          <w:sz w:val="22"/>
        </w:rPr>
        <w:t xml:space="preserve">One idea that </w:t>
      </w:r>
      <w:r w:rsidR="00123961" w:rsidRPr="004F24A7">
        <w:rPr>
          <w:rFonts w:ascii="Arial" w:hAnsi="Arial" w:cs="Arial"/>
          <w:sz w:val="22"/>
        </w:rPr>
        <w:t>I found quite interesting</w:t>
      </w:r>
      <w:r w:rsidRPr="004F24A7">
        <w:rPr>
          <w:rFonts w:ascii="Arial" w:hAnsi="Arial" w:cs="Arial"/>
          <w:sz w:val="22"/>
        </w:rPr>
        <w:t xml:space="preserve"> was th</w:t>
      </w:r>
      <w:r w:rsidR="004B69FE" w:rsidRPr="004F24A7">
        <w:rPr>
          <w:rFonts w:ascii="Arial" w:hAnsi="Arial" w:cs="Arial"/>
          <w:sz w:val="22"/>
        </w:rPr>
        <w:t>at</w:t>
      </w:r>
      <w:r w:rsidRPr="004F24A7">
        <w:rPr>
          <w:rFonts w:ascii="Arial" w:hAnsi="Arial" w:cs="Arial"/>
          <w:sz w:val="22"/>
        </w:rPr>
        <w:t xml:space="preserve"> of “</w:t>
      </w:r>
      <w:r w:rsidR="00123961" w:rsidRPr="004F24A7">
        <w:rPr>
          <w:rFonts w:ascii="Arial" w:hAnsi="Arial" w:cs="Arial"/>
          <w:sz w:val="22"/>
        </w:rPr>
        <w:t>success and l</w:t>
      </w:r>
      <w:r w:rsidRPr="004F24A7">
        <w:rPr>
          <w:rFonts w:ascii="Arial" w:hAnsi="Arial" w:cs="Arial"/>
          <w:sz w:val="22"/>
        </w:rPr>
        <w:t>uck”</w:t>
      </w:r>
      <w:r w:rsidR="00123961" w:rsidRPr="004F24A7">
        <w:rPr>
          <w:rFonts w:ascii="Arial" w:hAnsi="Arial" w:cs="Arial"/>
          <w:sz w:val="22"/>
        </w:rPr>
        <w:t>, as per my forum response (Figure 7).</w:t>
      </w:r>
      <w:r w:rsidRPr="004F24A7">
        <w:rPr>
          <w:rFonts w:ascii="Arial" w:hAnsi="Arial" w:cs="Arial"/>
          <w:sz w:val="22"/>
        </w:rPr>
        <w:t xml:space="preserve"> </w:t>
      </w:r>
      <w:r w:rsidR="00123961" w:rsidRPr="004F24A7">
        <w:rPr>
          <w:rFonts w:ascii="Arial" w:hAnsi="Arial" w:cs="Arial"/>
          <w:sz w:val="22"/>
        </w:rPr>
        <w:t>This made</w:t>
      </w:r>
      <w:r w:rsidRPr="004F24A7">
        <w:rPr>
          <w:rFonts w:ascii="Arial" w:hAnsi="Arial" w:cs="Arial"/>
          <w:sz w:val="22"/>
        </w:rPr>
        <w:t xml:space="preserve"> me realise that </w:t>
      </w:r>
      <w:r w:rsidR="00D85438" w:rsidRPr="004F24A7">
        <w:rPr>
          <w:rFonts w:ascii="Arial" w:hAnsi="Arial" w:cs="Arial"/>
          <w:sz w:val="22"/>
        </w:rPr>
        <w:t>people who are open to new experiences</w:t>
      </w:r>
      <w:r w:rsidR="00E7002D" w:rsidRPr="004F24A7">
        <w:rPr>
          <w:rFonts w:ascii="Arial" w:hAnsi="Arial" w:cs="Arial"/>
          <w:sz w:val="22"/>
        </w:rPr>
        <w:t>, curious</w:t>
      </w:r>
      <w:r w:rsidR="00D85438" w:rsidRPr="004F24A7">
        <w:rPr>
          <w:rFonts w:ascii="Arial" w:hAnsi="Arial" w:cs="Arial"/>
          <w:sz w:val="22"/>
        </w:rPr>
        <w:t xml:space="preserve"> and not afraid to make mistakes attract both luck and success</w:t>
      </w:r>
      <w:r w:rsidRPr="004F24A7">
        <w:rPr>
          <w:rFonts w:ascii="Arial" w:hAnsi="Arial" w:cs="Arial"/>
          <w:sz w:val="22"/>
        </w:rPr>
        <w:t xml:space="preserve">. </w:t>
      </w:r>
      <w:r w:rsidRPr="004F24A7">
        <w:rPr>
          <w:rFonts w:ascii="Arial" w:hAnsi="Arial" w:cs="Arial"/>
          <w:color w:val="000000" w:themeColor="text1"/>
          <w:sz w:val="22"/>
        </w:rPr>
        <w:t xml:space="preserve">This </w:t>
      </w:r>
      <w:r w:rsidR="00D85438" w:rsidRPr="004F24A7">
        <w:rPr>
          <w:rFonts w:ascii="Arial" w:hAnsi="Arial" w:cs="Arial"/>
          <w:color w:val="000000" w:themeColor="text1"/>
          <w:sz w:val="22"/>
        </w:rPr>
        <w:t xml:space="preserve">also </w:t>
      </w:r>
      <w:r w:rsidRPr="004F24A7">
        <w:rPr>
          <w:rFonts w:ascii="Arial" w:hAnsi="Arial" w:cs="Arial"/>
          <w:color w:val="000000" w:themeColor="text1"/>
          <w:sz w:val="22"/>
        </w:rPr>
        <w:t xml:space="preserve">aligns with </w:t>
      </w:r>
      <w:proofErr w:type="spellStart"/>
      <w:r w:rsidRPr="004F24A7">
        <w:rPr>
          <w:rFonts w:ascii="Arial" w:hAnsi="Arial" w:cs="Arial"/>
          <w:color w:val="000000" w:themeColor="text1"/>
          <w:sz w:val="22"/>
        </w:rPr>
        <w:t>Heinstrom</w:t>
      </w:r>
      <w:proofErr w:type="spellEnd"/>
      <w:r w:rsidRPr="004F24A7">
        <w:rPr>
          <w:rFonts w:ascii="Arial" w:hAnsi="Arial" w:cs="Arial"/>
          <w:color w:val="000000" w:themeColor="text1"/>
          <w:sz w:val="22"/>
        </w:rPr>
        <w:t xml:space="preserve"> and Sormunen</w:t>
      </w:r>
      <w:r w:rsidR="00D85438" w:rsidRPr="004F24A7">
        <w:rPr>
          <w:rFonts w:ascii="Arial" w:hAnsi="Arial" w:cs="Arial"/>
          <w:color w:val="000000" w:themeColor="text1"/>
          <w:sz w:val="22"/>
        </w:rPr>
        <w:t xml:space="preserve">’s </w:t>
      </w:r>
      <w:r w:rsidRPr="004F24A7">
        <w:rPr>
          <w:rFonts w:ascii="Arial" w:hAnsi="Arial" w:cs="Arial"/>
          <w:color w:val="000000" w:themeColor="text1"/>
          <w:sz w:val="22"/>
        </w:rPr>
        <w:t>(2020)</w:t>
      </w:r>
      <w:r w:rsidR="00D85438" w:rsidRPr="004F24A7">
        <w:rPr>
          <w:rFonts w:ascii="Arial" w:hAnsi="Arial" w:cs="Arial"/>
          <w:color w:val="000000" w:themeColor="text1"/>
          <w:sz w:val="22"/>
        </w:rPr>
        <w:t xml:space="preserve"> </w:t>
      </w:r>
      <w:r w:rsidRPr="004F24A7">
        <w:rPr>
          <w:rFonts w:ascii="Arial" w:hAnsi="Arial" w:cs="Arial"/>
          <w:color w:val="000000" w:themeColor="text1"/>
          <w:sz w:val="22"/>
        </w:rPr>
        <w:t>argu</w:t>
      </w:r>
      <w:r w:rsidR="00D85438" w:rsidRPr="004F24A7">
        <w:rPr>
          <w:rFonts w:ascii="Arial" w:hAnsi="Arial" w:cs="Arial"/>
          <w:color w:val="000000" w:themeColor="text1"/>
          <w:sz w:val="22"/>
        </w:rPr>
        <w:t>ment</w:t>
      </w:r>
      <w:r w:rsidRPr="004F24A7">
        <w:rPr>
          <w:rFonts w:ascii="Arial" w:hAnsi="Arial" w:cs="Arial"/>
          <w:color w:val="000000" w:themeColor="text1"/>
          <w:sz w:val="22"/>
        </w:rPr>
        <w:t xml:space="preserve"> that serendipity is often the result of </w:t>
      </w:r>
      <w:r w:rsidR="00E7002D" w:rsidRPr="004F24A7">
        <w:rPr>
          <w:rFonts w:ascii="Arial" w:hAnsi="Arial" w:cs="Arial"/>
          <w:color w:val="000000" w:themeColor="text1"/>
          <w:sz w:val="22"/>
        </w:rPr>
        <w:t>being open</w:t>
      </w:r>
      <w:r w:rsidRPr="004F24A7">
        <w:rPr>
          <w:rFonts w:ascii="Arial" w:hAnsi="Arial" w:cs="Arial"/>
          <w:color w:val="000000" w:themeColor="text1"/>
          <w:sz w:val="22"/>
        </w:rPr>
        <w:t xml:space="preserve">, </w:t>
      </w:r>
      <w:r w:rsidR="00E7002D" w:rsidRPr="004F24A7">
        <w:rPr>
          <w:rFonts w:ascii="Arial" w:hAnsi="Arial" w:cs="Arial"/>
          <w:color w:val="000000" w:themeColor="text1"/>
          <w:sz w:val="22"/>
        </w:rPr>
        <w:t xml:space="preserve">socially active and having positive emotions. </w:t>
      </w:r>
    </w:p>
    <w:p w14:paraId="121FA4F0" w14:textId="4720D913" w:rsidR="00123961" w:rsidRPr="004F24A7" w:rsidRDefault="00123961" w:rsidP="004F24A7">
      <w:pPr>
        <w:spacing w:line="360" w:lineRule="auto"/>
        <w:jc w:val="both"/>
        <w:rPr>
          <w:rFonts w:ascii="Arial" w:hAnsi="Arial" w:cs="Arial"/>
          <w:sz w:val="22"/>
        </w:rPr>
      </w:pPr>
      <w:r w:rsidRPr="004F24A7">
        <w:rPr>
          <w:rFonts w:ascii="Arial" w:hAnsi="Arial" w:cs="Arial"/>
          <w:noProof/>
          <w:sz w:val="22"/>
        </w:rPr>
        <w:drawing>
          <wp:inline distT="0" distB="0" distL="0" distR="0" wp14:anchorId="52348AE3" wp14:editId="0EAE95A2">
            <wp:extent cx="5728187" cy="2743200"/>
            <wp:effectExtent l="0" t="0" r="0" b="0"/>
            <wp:docPr id="1105735154" name="Picture 15"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35154" name="Picture 15" descr="A screenshot of a social media pos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77291" cy="2766716"/>
                    </a:xfrm>
                    <a:prstGeom prst="rect">
                      <a:avLst/>
                    </a:prstGeom>
                    <a:noFill/>
                  </pic:spPr>
                </pic:pic>
              </a:graphicData>
            </a:graphic>
          </wp:inline>
        </w:drawing>
      </w:r>
    </w:p>
    <w:p w14:paraId="5B83E380" w14:textId="006DECA6" w:rsidR="00A50FD0"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A50FD0" w:rsidRPr="004F24A7">
        <w:rPr>
          <w:rFonts w:ascii="Arial" w:hAnsi="Arial" w:cs="Arial"/>
          <w:i/>
          <w:iCs/>
          <w:sz w:val="22"/>
        </w:rPr>
        <w:t xml:space="preserve">Figure </w:t>
      </w:r>
      <w:r w:rsidR="00D85438" w:rsidRPr="004F24A7">
        <w:rPr>
          <w:rFonts w:ascii="Arial" w:hAnsi="Arial" w:cs="Arial"/>
          <w:i/>
          <w:iCs/>
          <w:sz w:val="22"/>
        </w:rPr>
        <w:t>7</w:t>
      </w:r>
      <w:r w:rsidR="00A50FD0" w:rsidRPr="004F24A7">
        <w:rPr>
          <w:rFonts w:ascii="Arial" w:hAnsi="Arial" w:cs="Arial"/>
          <w:i/>
          <w:iCs/>
          <w:sz w:val="22"/>
        </w:rPr>
        <w:t xml:space="preserve">. Screenshot </w:t>
      </w:r>
      <w:r w:rsidR="00123961" w:rsidRPr="004F24A7">
        <w:rPr>
          <w:rFonts w:ascii="Arial" w:hAnsi="Arial" w:cs="Arial"/>
          <w:i/>
          <w:iCs/>
          <w:sz w:val="22"/>
        </w:rPr>
        <w:t>of</w:t>
      </w:r>
      <w:r w:rsidR="00A50FD0" w:rsidRPr="004F24A7">
        <w:rPr>
          <w:rFonts w:ascii="Arial" w:hAnsi="Arial" w:cs="Arial"/>
          <w:i/>
          <w:iCs/>
          <w:sz w:val="22"/>
        </w:rPr>
        <w:t xml:space="preserve"> Week 5 Forum Post (7</w:t>
      </w:r>
      <w:r w:rsidR="00123961" w:rsidRPr="004F24A7">
        <w:rPr>
          <w:rFonts w:ascii="Arial" w:hAnsi="Arial" w:cs="Arial"/>
          <w:i/>
          <w:iCs/>
          <w:sz w:val="22"/>
        </w:rPr>
        <w:t>/11/</w:t>
      </w:r>
      <w:r w:rsidR="00A50FD0" w:rsidRPr="004F24A7">
        <w:rPr>
          <w:rFonts w:ascii="Arial" w:hAnsi="Arial" w:cs="Arial"/>
          <w:i/>
          <w:iCs/>
          <w:sz w:val="22"/>
        </w:rPr>
        <w:t>2025)</w:t>
      </w:r>
    </w:p>
    <w:p w14:paraId="6DBB8D33" w14:textId="3759B356" w:rsidR="00A50FD0" w:rsidRPr="004F24A7" w:rsidRDefault="00A50FD0" w:rsidP="004F24A7">
      <w:pPr>
        <w:spacing w:line="360" w:lineRule="auto"/>
        <w:jc w:val="both"/>
        <w:rPr>
          <w:rFonts w:ascii="Arial" w:hAnsi="Arial" w:cs="Arial"/>
          <w:sz w:val="22"/>
        </w:rPr>
      </w:pPr>
      <w:r w:rsidRPr="004F24A7">
        <w:rPr>
          <w:rFonts w:ascii="Arial" w:hAnsi="Arial" w:cs="Arial"/>
          <w:sz w:val="22"/>
        </w:rPr>
        <w:t>I also learned that</w:t>
      </w:r>
      <w:r w:rsidR="00D85438" w:rsidRPr="004F24A7">
        <w:rPr>
          <w:rFonts w:ascii="Arial" w:hAnsi="Arial" w:cs="Arial"/>
          <w:sz w:val="22"/>
        </w:rPr>
        <w:t>, to find</w:t>
      </w:r>
      <w:r w:rsidRPr="004F24A7">
        <w:rPr>
          <w:rFonts w:ascii="Arial" w:hAnsi="Arial" w:cs="Arial"/>
          <w:sz w:val="22"/>
        </w:rPr>
        <w:t xml:space="preserve"> opportunities</w:t>
      </w:r>
      <w:r w:rsidR="00D85438" w:rsidRPr="004F24A7">
        <w:rPr>
          <w:rFonts w:ascii="Arial" w:hAnsi="Arial" w:cs="Arial"/>
          <w:sz w:val="22"/>
        </w:rPr>
        <w:t>, I need to</w:t>
      </w:r>
      <w:r w:rsidRPr="004F24A7">
        <w:rPr>
          <w:rFonts w:ascii="Arial" w:hAnsi="Arial" w:cs="Arial"/>
          <w:sz w:val="22"/>
        </w:rPr>
        <w:t xml:space="preserve"> </w:t>
      </w:r>
      <w:r w:rsidR="00D85438" w:rsidRPr="004F24A7">
        <w:rPr>
          <w:rFonts w:ascii="Arial" w:hAnsi="Arial" w:cs="Arial"/>
          <w:sz w:val="22"/>
        </w:rPr>
        <w:t xml:space="preserve">become </w:t>
      </w:r>
      <w:r w:rsidRPr="004F24A7">
        <w:rPr>
          <w:rFonts w:ascii="Arial" w:hAnsi="Arial" w:cs="Arial"/>
          <w:sz w:val="22"/>
        </w:rPr>
        <w:t>aware</w:t>
      </w:r>
      <w:r w:rsidR="00D85438" w:rsidRPr="004F24A7">
        <w:rPr>
          <w:rFonts w:ascii="Arial" w:hAnsi="Arial" w:cs="Arial"/>
          <w:sz w:val="22"/>
        </w:rPr>
        <w:t xml:space="preserve"> </w:t>
      </w:r>
      <w:r w:rsidRPr="004F24A7">
        <w:rPr>
          <w:rFonts w:ascii="Arial" w:hAnsi="Arial" w:cs="Arial"/>
          <w:sz w:val="22"/>
        </w:rPr>
        <w:t xml:space="preserve">of my own strengths and transferable skills. In our group activity (Figure </w:t>
      </w:r>
      <w:r w:rsidR="00D85438" w:rsidRPr="004F24A7">
        <w:rPr>
          <w:rFonts w:ascii="Arial" w:hAnsi="Arial" w:cs="Arial"/>
          <w:sz w:val="22"/>
        </w:rPr>
        <w:t>8</w:t>
      </w:r>
      <w:r w:rsidRPr="004F24A7">
        <w:rPr>
          <w:rFonts w:ascii="Arial" w:hAnsi="Arial" w:cs="Arial"/>
          <w:sz w:val="22"/>
        </w:rPr>
        <w:t xml:space="preserve">), I </w:t>
      </w:r>
      <w:r w:rsidR="00D85438" w:rsidRPr="004F24A7">
        <w:rPr>
          <w:rFonts w:ascii="Arial" w:hAnsi="Arial" w:cs="Arial"/>
          <w:sz w:val="22"/>
        </w:rPr>
        <w:t>mentioned</w:t>
      </w:r>
      <w:r w:rsidRPr="004F24A7">
        <w:rPr>
          <w:rFonts w:ascii="Arial" w:hAnsi="Arial" w:cs="Arial"/>
          <w:sz w:val="22"/>
        </w:rPr>
        <w:t xml:space="preserve"> how a teaching assistant could highlight communication, teamwork</w:t>
      </w:r>
      <w:r w:rsidR="00D85438" w:rsidRPr="004F24A7">
        <w:rPr>
          <w:rFonts w:ascii="Arial" w:hAnsi="Arial" w:cs="Arial"/>
          <w:sz w:val="22"/>
        </w:rPr>
        <w:t xml:space="preserve"> </w:t>
      </w:r>
      <w:r w:rsidRPr="004F24A7">
        <w:rPr>
          <w:rFonts w:ascii="Arial" w:hAnsi="Arial" w:cs="Arial"/>
          <w:sz w:val="22"/>
        </w:rPr>
        <w:t>and adaptability</w:t>
      </w:r>
      <w:r w:rsidR="00D85438" w:rsidRPr="004F24A7">
        <w:rPr>
          <w:rFonts w:ascii="Arial" w:hAnsi="Arial" w:cs="Arial"/>
          <w:sz w:val="22"/>
        </w:rPr>
        <w:t xml:space="preserve"> skills</w:t>
      </w:r>
      <w:r w:rsidRPr="004F24A7">
        <w:rPr>
          <w:rFonts w:ascii="Arial" w:hAnsi="Arial" w:cs="Arial"/>
          <w:sz w:val="22"/>
        </w:rPr>
        <w:t xml:space="preserve"> to enter the health and social care sector. </w:t>
      </w:r>
      <w:r w:rsidR="00D85438" w:rsidRPr="004F24A7">
        <w:rPr>
          <w:rFonts w:ascii="Arial" w:hAnsi="Arial" w:cs="Arial"/>
          <w:sz w:val="22"/>
        </w:rPr>
        <w:t>T</w:t>
      </w:r>
      <w:r w:rsidRPr="004F24A7">
        <w:rPr>
          <w:rFonts w:ascii="Arial" w:hAnsi="Arial" w:cs="Arial"/>
          <w:sz w:val="22"/>
        </w:rPr>
        <w:t>his helped me recognise similar strengths in myself</w:t>
      </w:r>
      <w:r w:rsidR="000C60BF" w:rsidRPr="004F24A7">
        <w:rPr>
          <w:rFonts w:ascii="Arial" w:hAnsi="Arial" w:cs="Arial"/>
          <w:sz w:val="22"/>
        </w:rPr>
        <w:t xml:space="preserve"> that I can use as professional abilities to open doors</w:t>
      </w:r>
      <w:r w:rsidRPr="004F24A7">
        <w:rPr>
          <w:rFonts w:ascii="Arial" w:hAnsi="Arial" w:cs="Arial"/>
          <w:sz w:val="22"/>
        </w:rPr>
        <w:t xml:space="preserve">. For example, I </w:t>
      </w:r>
      <w:r w:rsidR="00D85438" w:rsidRPr="004F24A7">
        <w:rPr>
          <w:rFonts w:ascii="Arial" w:hAnsi="Arial" w:cs="Arial"/>
          <w:sz w:val="22"/>
        </w:rPr>
        <w:t>like</w:t>
      </w:r>
      <w:r w:rsidRPr="004F24A7">
        <w:rPr>
          <w:rFonts w:ascii="Arial" w:hAnsi="Arial" w:cs="Arial"/>
          <w:sz w:val="22"/>
        </w:rPr>
        <w:t xml:space="preserve"> to support </w:t>
      </w:r>
      <w:r w:rsidR="00D85438" w:rsidRPr="004F24A7">
        <w:rPr>
          <w:rFonts w:ascii="Arial" w:hAnsi="Arial" w:cs="Arial"/>
          <w:sz w:val="22"/>
        </w:rPr>
        <w:t>colleagues</w:t>
      </w:r>
      <w:r w:rsidRPr="004F24A7">
        <w:rPr>
          <w:rFonts w:ascii="Arial" w:hAnsi="Arial" w:cs="Arial"/>
          <w:sz w:val="22"/>
        </w:rPr>
        <w:t xml:space="preserve"> by explaining tasks or helping them stay </w:t>
      </w:r>
      <w:r w:rsidR="00D85438" w:rsidRPr="004F24A7">
        <w:rPr>
          <w:rFonts w:ascii="Arial" w:hAnsi="Arial" w:cs="Arial"/>
          <w:sz w:val="22"/>
        </w:rPr>
        <w:t>focused</w:t>
      </w:r>
      <w:r w:rsidRPr="004F24A7">
        <w:rPr>
          <w:rFonts w:ascii="Arial" w:hAnsi="Arial" w:cs="Arial"/>
          <w:sz w:val="22"/>
        </w:rPr>
        <w:t xml:space="preserve"> during group </w:t>
      </w:r>
      <w:r w:rsidR="00D85438" w:rsidRPr="004F24A7">
        <w:rPr>
          <w:rFonts w:ascii="Arial" w:hAnsi="Arial" w:cs="Arial"/>
          <w:sz w:val="22"/>
        </w:rPr>
        <w:t>projects</w:t>
      </w:r>
      <w:r w:rsidRPr="004F24A7">
        <w:rPr>
          <w:rFonts w:ascii="Arial" w:hAnsi="Arial" w:cs="Arial"/>
          <w:sz w:val="22"/>
        </w:rPr>
        <w:t xml:space="preserve">. Carnevale and Smith (2013) </w:t>
      </w:r>
      <w:r w:rsidR="00D85438" w:rsidRPr="004F24A7">
        <w:rPr>
          <w:rFonts w:ascii="Arial" w:hAnsi="Arial" w:cs="Arial"/>
          <w:sz w:val="22"/>
        </w:rPr>
        <w:t>claim</w:t>
      </w:r>
      <w:r w:rsidRPr="004F24A7">
        <w:rPr>
          <w:rFonts w:ascii="Arial" w:hAnsi="Arial" w:cs="Arial"/>
          <w:sz w:val="22"/>
        </w:rPr>
        <w:t xml:space="preserve"> that employers </w:t>
      </w:r>
      <w:r w:rsidR="00D85438" w:rsidRPr="004F24A7">
        <w:rPr>
          <w:rFonts w:ascii="Arial" w:hAnsi="Arial" w:cs="Arial"/>
          <w:sz w:val="22"/>
        </w:rPr>
        <w:t>are looking for such</w:t>
      </w:r>
      <w:r w:rsidRPr="004F24A7">
        <w:rPr>
          <w:rFonts w:ascii="Arial" w:hAnsi="Arial" w:cs="Arial"/>
          <w:sz w:val="22"/>
        </w:rPr>
        <w:t xml:space="preserve"> soft skills because they enable workers to </w:t>
      </w:r>
      <w:r w:rsidR="00D85438" w:rsidRPr="004F24A7">
        <w:rPr>
          <w:rFonts w:ascii="Arial" w:hAnsi="Arial" w:cs="Arial"/>
          <w:sz w:val="22"/>
        </w:rPr>
        <w:t>deal</w:t>
      </w:r>
      <w:r w:rsidRPr="004F24A7">
        <w:rPr>
          <w:rFonts w:ascii="Arial" w:hAnsi="Arial" w:cs="Arial"/>
          <w:sz w:val="22"/>
        </w:rPr>
        <w:t xml:space="preserve"> with diverse challenges. </w:t>
      </w:r>
      <w:r w:rsidR="000C60BF" w:rsidRPr="004F24A7">
        <w:rPr>
          <w:rFonts w:ascii="Arial" w:hAnsi="Arial" w:cs="Arial"/>
          <w:sz w:val="22"/>
        </w:rPr>
        <w:t>However, o</w:t>
      </w:r>
      <w:r w:rsidR="00451FEE" w:rsidRPr="004F24A7">
        <w:rPr>
          <w:rFonts w:ascii="Arial" w:hAnsi="Arial" w:cs="Arial"/>
          <w:sz w:val="22"/>
        </w:rPr>
        <w:t xml:space="preserve">ne thing that still holds me back from taking opportunities is the fear of not being “ready enough,” especially when applying for </w:t>
      </w:r>
      <w:r w:rsidR="000C60BF" w:rsidRPr="004F24A7">
        <w:rPr>
          <w:rFonts w:ascii="Arial" w:hAnsi="Arial" w:cs="Arial"/>
          <w:sz w:val="22"/>
        </w:rPr>
        <w:t xml:space="preserve">new </w:t>
      </w:r>
      <w:r w:rsidR="00451FEE" w:rsidRPr="004F24A7">
        <w:rPr>
          <w:rFonts w:ascii="Arial" w:hAnsi="Arial" w:cs="Arial"/>
          <w:sz w:val="22"/>
        </w:rPr>
        <w:t>roles</w:t>
      </w:r>
      <w:r w:rsidR="000C60BF" w:rsidRPr="004F24A7">
        <w:rPr>
          <w:rFonts w:ascii="Arial" w:hAnsi="Arial" w:cs="Arial"/>
          <w:sz w:val="22"/>
        </w:rPr>
        <w:t xml:space="preserve">; this usually </w:t>
      </w:r>
      <w:r w:rsidR="00451FEE" w:rsidRPr="004F24A7">
        <w:rPr>
          <w:rFonts w:ascii="Arial" w:hAnsi="Arial" w:cs="Arial"/>
          <w:sz w:val="22"/>
        </w:rPr>
        <w:t xml:space="preserve">comes from </w:t>
      </w:r>
      <w:r w:rsidR="000C60BF" w:rsidRPr="004F24A7">
        <w:rPr>
          <w:rFonts w:ascii="Arial" w:hAnsi="Arial" w:cs="Arial"/>
          <w:sz w:val="22"/>
        </w:rPr>
        <w:t>a lack of confidence</w:t>
      </w:r>
      <w:r w:rsidR="00451FEE" w:rsidRPr="004F24A7">
        <w:rPr>
          <w:rFonts w:ascii="Arial" w:hAnsi="Arial" w:cs="Arial"/>
          <w:sz w:val="22"/>
        </w:rPr>
        <w:t xml:space="preserve"> rather than a lack of ability.</w:t>
      </w:r>
    </w:p>
    <w:p w14:paraId="3EDBB1D7" w14:textId="3ED5C55E" w:rsidR="0039588D" w:rsidRPr="004F24A7" w:rsidRDefault="0039588D" w:rsidP="004F24A7">
      <w:pPr>
        <w:spacing w:line="360" w:lineRule="auto"/>
        <w:jc w:val="both"/>
        <w:rPr>
          <w:rFonts w:ascii="Arial" w:hAnsi="Arial" w:cs="Arial"/>
          <w:sz w:val="22"/>
        </w:rPr>
      </w:pPr>
      <w:r w:rsidRPr="004F24A7">
        <w:rPr>
          <w:rFonts w:ascii="Arial" w:hAnsi="Arial" w:cs="Arial"/>
          <w:sz w:val="22"/>
        </w:rPr>
        <w:lastRenderedPageBreak/>
        <w:t>Reflecting on transferable skills also helped me understand how they align with NHS role expectations, such as</w:t>
      </w:r>
      <w:r w:rsidR="00781B42" w:rsidRPr="004F24A7">
        <w:rPr>
          <w:rFonts w:ascii="Arial" w:hAnsi="Arial" w:cs="Arial"/>
          <w:sz w:val="22"/>
        </w:rPr>
        <w:t xml:space="preserve"> t</w:t>
      </w:r>
      <w:r w:rsidRPr="004F24A7">
        <w:rPr>
          <w:rFonts w:ascii="Arial" w:hAnsi="Arial" w:cs="Arial"/>
          <w:sz w:val="22"/>
        </w:rPr>
        <w:t xml:space="preserve">eamwork and </w:t>
      </w:r>
      <w:r w:rsidR="00781B42" w:rsidRPr="004F24A7">
        <w:rPr>
          <w:rFonts w:ascii="Arial" w:hAnsi="Arial" w:cs="Arial"/>
          <w:sz w:val="22"/>
        </w:rPr>
        <w:t>flexibility</w:t>
      </w:r>
      <w:r w:rsidRPr="004F24A7">
        <w:rPr>
          <w:rFonts w:ascii="Arial" w:hAnsi="Arial" w:cs="Arial"/>
          <w:sz w:val="22"/>
        </w:rPr>
        <w:t xml:space="preserve"> </w:t>
      </w:r>
      <w:r w:rsidR="00781B42" w:rsidRPr="004F24A7">
        <w:rPr>
          <w:rFonts w:ascii="Arial" w:hAnsi="Arial" w:cs="Arial"/>
          <w:sz w:val="22"/>
        </w:rPr>
        <w:t>during busy shifts and communication for patient interaction.</w:t>
      </w:r>
    </w:p>
    <w:p w14:paraId="77A9491B" w14:textId="4B3D98CE" w:rsidR="00D85438" w:rsidRPr="004F24A7" w:rsidRDefault="00D85438" w:rsidP="004F24A7">
      <w:pPr>
        <w:spacing w:line="360" w:lineRule="auto"/>
        <w:jc w:val="both"/>
        <w:rPr>
          <w:rFonts w:ascii="Arial" w:hAnsi="Arial" w:cs="Arial"/>
          <w:sz w:val="22"/>
        </w:rPr>
      </w:pPr>
      <w:r w:rsidRPr="004F24A7">
        <w:rPr>
          <w:rFonts w:ascii="Arial" w:hAnsi="Arial" w:cs="Arial"/>
          <w:noProof/>
          <w:sz w:val="22"/>
        </w:rPr>
        <w:drawing>
          <wp:inline distT="0" distB="0" distL="0" distR="0" wp14:anchorId="151BEAAF" wp14:editId="0D04E1BA">
            <wp:extent cx="5862851" cy="2841171"/>
            <wp:effectExtent l="0" t="0" r="5080" b="3810"/>
            <wp:docPr id="1324697106" name="Picture 14"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97106" name="Picture 14" descr="A screenshot of a social media pos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88341" cy="2853524"/>
                    </a:xfrm>
                    <a:prstGeom prst="rect">
                      <a:avLst/>
                    </a:prstGeom>
                    <a:noFill/>
                  </pic:spPr>
                </pic:pic>
              </a:graphicData>
            </a:graphic>
          </wp:inline>
        </w:drawing>
      </w:r>
    </w:p>
    <w:p w14:paraId="4F24C65A" w14:textId="4684889F" w:rsidR="00A50FD0"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A50FD0" w:rsidRPr="004F24A7">
        <w:rPr>
          <w:rFonts w:ascii="Arial" w:hAnsi="Arial" w:cs="Arial"/>
          <w:i/>
          <w:iCs/>
          <w:sz w:val="22"/>
        </w:rPr>
        <w:t xml:space="preserve">Figure </w:t>
      </w:r>
      <w:r w:rsidR="00D85438" w:rsidRPr="004F24A7">
        <w:rPr>
          <w:rFonts w:ascii="Arial" w:hAnsi="Arial" w:cs="Arial"/>
          <w:i/>
          <w:iCs/>
          <w:sz w:val="22"/>
        </w:rPr>
        <w:t>8</w:t>
      </w:r>
      <w:r w:rsidR="00A50FD0" w:rsidRPr="004F24A7">
        <w:rPr>
          <w:rFonts w:ascii="Arial" w:hAnsi="Arial" w:cs="Arial"/>
          <w:i/>
          <w:iCs/>
          <w:sz w:val="22"/>
        </w:rPr>
        <w:t xml:space="preserve">. Screenshot </w:t>
      </w:r>
      <w:r w:rsidR="00D85438" w:rsidRPr="004F24A7">
        <w:rPr>
          <w:rFonts w:ascii="Arial" w:hAnsi="Arial" w:cs="Arial"/>
          <w:i/>
          <w:iCs/>
          <w:sz w:val="22"/>
        </w:rPr>
        <w:t>of</w:t>
      </w:r>
      <w:r w:rsidR="00A50FD0" w:rsidRPr="004F24A7">
        <w:rPr>
          <w:rFonts w:ascii="Arial" w:hAnsi="Arial" w:cs="Arial"/>
          <w:i/>
          <w:iCs/>
          <w:sz w:val="22"/>
        </w:rPr>
        <w:t xml:space="preserve"> Week 5 Forum Post</w:t>
      </w:r>
      <w:r w:rsidR="00D85438" w:rsidRPr="004F24A7">
        <w:rPr>
          <w:rFonts w:ascii="Arial" w:hAnsi="Arial" w:cs="Arial"/>
          <w:i/>
          <w:iCs/>
          <w:sz w:val="22"/>
        </w:rPr>
        <w:t xml:space="preserve"> </w:t>
      </w:r>
      <w:r w:rsidR="00A50FD0" w:rsidRPr="004F24A7">
        <w:rPr>
          <w:rFonts w:ascii="Arial" w:hAnsi="Arial" w:cs="Arial"/>
          <w:i/>
          <w:iCs/>
          <w:sz w:val="22"/>
        </w:rPr>
        <w:t>(7</w:t>
      </w:r>
      <w:r w:rsidR="00D85438" w:rsidRPr="004F24A7">
        <w:rPr>
          <w:rFonts w:ascii="Arial" w:hAnsi="Arial" w:cs="Arial"/>
          <w:i/>
          <w:iCs/>
          <w:sz w:val="22"/>
        </w:rPr>
        <w:t>/11/</w:t>
      </w:r>
      <w:r w:rsidR="00A50FD0" w:rsidRPr="004F24A7">
        <w:rPr>
          <w:rFonts w:ascii="Arial" w:hAnsi="Arial" w:cs="Arial"/>
          <w:i/>
          <w:iCs/>
          <w:sz w:val="22"/>
        </w:rPr>
        <w:t>2025)</w:t>
      </w:r>
    </w:p>
    <w:p w14:paraId="72454FD0" w14:textId="2A8AFE48" w:rsidR="00173D43" w:rsidRPr="004F24A7" w:rsidRDefault="00173D43" w:rsidP="004F24A7">
      <w:pPr>
        <w:spacing w:line="360" w:lineRule="auto"/>
        <w:jc w:val="both"/>
        <w:rPr>
          <w:rFonts w:ascii="Arial" w:hAnsi="Arial" w:cs="Arial"/>
          <w:sz w:val="22"/>
        </w:rPr>
      </w:pPr>
      <w:r w:rsidRPr="004F24A7">
        <w:rPr>
          <w:rFonts w:ascii="Arial" w:hAnsi="Arial" w:cs="Arial"/>
          <w:sz w:val="22"/>
        </w:rPr>
        <w:t>Another important learning area was understanding how an online presence contributes to career opportunities, as I always used social media for personal reasons, not professional. However, I now learned that platforms such as LinkedIn are essential tools for building a credible and visible profile in health and social care</w:t>
      </w:r>
      <w:r w:rsidR="00267540" w:rsidRPr="004F24A7">
        <w:rPr>
          <w:rFonts w:ascii="Arial" w:hAnsi="Arial" w:cs="Arial"/>
          <w:sz w:val="22"/>
        </w:rPr>
        <w:t xml:space="preserve"> </w:t>
      </w:r>
      <w:r w:rsidRPr="004F24A7">
        <w:rPr>
          <w:rFonts w:ascii="Arial" w:hAnsi="Arial" w:cs="Arial"/>
          <w:sz w:val="22"/>
        </w:rPr>
        <w:t>(Figure 9).</w:t>
      </w:r>
      <w:r w:rsidR="0039588D" w:rsidRPr="004F24A7">
        <w:rPr>
          <w:rFonts w:ascii="Arial" w:hAnsi="Arial" w:cs="Arial"/>
          <w:sz w:val="22"/>
        </w:rPr>
        <w:t xml:space="preserve"> I also learned that digital recruitment comes with challenges, such as algorithmic CV filtering and limited visibility, meaning that building a strong online presence is essential to be noticed by NHS employers.</w:t>
      </w:r>
    </w:p>
    <w:p w14:paraId="659FE9B0" w14:textId="6162F4AE" w:rsidR="00173D43" w:rsidRPr="004F24A7" w:rsidRDefault="008F7566" w:rsidP="004F24A7">
      <w:pPr>
        <w:spacing w:line="360" w:lineRule="auto"/>
        <w:jc w:val="both"/>
        <w:rPr>
          <w:rFonts w:ascii="Arial" w:hAnsi="Arial" w:cs="Arial"/>
          <w:sz w:val="22"/>
        </w:rPr>
      </w:pPr>
      <w:r>
        <w:rPr>
          <w:rFonts w:ascii="Arial" w:hAnsi="Arial" w:cs="Arial"/>
          <w:noProof/>
          <w:sz w:val="22"/>
        </w:rPr>
        <w:drawing>
          <wp:inline distT="0" distB="0" distL="0" distR="0" wp14:anchorId="1D3F96A6" wp14:editId="66B98BA8">
            <wp:extent cx="5797550" cy="2520950"/>
            <wp:effectExtent l="0" t="0" r="0" b="0"/>
            <wp:docPr id="20783485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97550" cy="2520950"/>
                    </a:xfrm>
                    <a:prstGeom prst="rect">
                      <a:avLst/>
                    </a:prstGeom>
                    <a:noFill/>
                  </pic:spPr>
                </pic:pic>
              </a:graphicData>
            </a:graphic>
          </wp:inline>
        </w:drawing>
      </w:r>
    </w:p>
    <w:p w14:paraId="6813D1A6" w14:textId="72B972DF" w:rsidR="00173D43"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173D43" w:rsidRPr="004F24A7">
        <w:rPr>
          <w:rFonts w:ascii="Arial" w:hAnsi="Arial" w:cs="Arial"/>
          <w:i/>
          <w:iCs/>
          <w:sz w:val="22"/>
        </w:rPr>
        <w:t xml:space="preserve">Figure </w:t>
      </w:r>
      <w:r w:rsidR="00C143C4" w:rsidRPr="004F24A7">
        <w:rPr>
          <w:rFonts w:ascii="Arial" w:hAnsi="Arial" w:cs="Arial"/>
          <w:i/>
          <w:iCs/>
          <w:sz w:val="22"/>
        </w:rPr>
        <w:t>9</w:t>
      </w:r>
      <w:r w:rsidR="00173D43" w:rsidRPr="004F24A7">
        <w:rPr>
          <w:rFonts w:ascii="Arial" w:hAnsi="Arial" w:cs="Arial"/>
          <w:i/>
          <w:iCs/>
          <w:sz w:val="22"/>
        </w:rPr>
        <w:t>. Screenshot of Week 6 Forum Post (14/11/ 2025)</w:t>
      </w:r>
    </w:p>
    <w:p w14:paraId="5B5ECD81" w14:textId="598FFCEF" w:rsidR="00173D43" w:rsidRPr="004F24A7" w:rsidRDefault="00173D43" w:rsidP="004F24A7">
      <w:pPr>
        <w:spacing w:line="360" w:lineRule="auto"/>
        <w:jc w:val="both"/>
        <w:rPr>
          <w:rFonts w:ascii="Arial" w:hAnsi="Arial" w:cs="Arial"/>
          <w:color w:val="000000" w:themeColor="text1"/>
          <w:sz w:val="22"/>
        </w:rPr>
      </w:pPr>
      <w:r w:rsidRPr="004F24A7">
        <w:rPr>
          <w:rFonts w:ascii="Arial" w:hAnsi="Arial" w:cs="Arial"/>
          <w:sz w:val="22"/>
        </w:rPr>
        <w:lastRenderedPageBreak/>
        <w:t xml:space="preserve">Aveyard and Sharp (2017) describe the importance of evidence and transparency in professional practice. Having a strong digital profile allows potential employers to see </w:t>
      </w:r>
      <w:r w:rsidR="00DF51A7" w:rsidRPr="004F24A7">
        <w:rPr>
          <w:rFonts w:ascii="Arial" w:hAnsi="Arial" w:cs="Arial"/>
          <w:sz w:val="22"/>
        </w:rPr>
        <w:t xml:space="preserve">information about me, my </w:t>
      </w:r>
      <w:r w:rsidRPr="004F24A7">
        <w:rPr>
          <w:rFonts w:ascii="Arial" w:hAnsi="Arial" w:cs="Arial"/>
          <w:sz w:val="22"/>
        </w:rPr>
        <w:t>values</w:t>
      </w:r>
      <w:r w:rsidR="00DF51A7" w:rsidRPr="004F24A7">
        <w:rPr>
          <w:rFonts w:ascii="Arial" w:hAnsi="Arial" w:cs="Arial"/>
          <w:sz w:val="22"/>
        </w:rPr>
        <w:t xml:space="preserve"> and</w:t>
      </w:r>
      <w:r w:rsidRPr="004F24A7">
        <w:rPr>
          <w:rFonts w:ascii="Arial" w:hAnsi="Arial" w:cs="Arial"/>
          <w:sz w:val="22"/>
        </w:rPr>
        <w:t xml:space="preserve"> past achievements. </w:t>
      </w:r>
      <w:r w:rsidR="00DF51A7" w:rsidRPr="004F24A7">
        <w:rPr>
          <w:rFonts w:ascii="Arial" w:hAnsi="Arial" w:cs="Arial"/>
          <w:sz w:val="22"/>
        </w:rPr>
        <w:t xml:space="preserve">It also allows me to connect with others and participate in discussions or discover new opportunities. </w:t>
      </w:r>
      <w:r w:rsidRPr="004F24A7">
        <w:rPr>
          <w:rFonts w:ascii="Arial" w:hAnsi="Arial" w:cs="Arial"/>
          <w:sz w:val="22"/>
        </w:rPr>
        <w:t xml:space="preserve">For example, I </w:t>
      </w:r>
      <w:r w:rsidR="00DF51A7" w:rsidRPr="004F24A7">
        <w:rPr>
          <w:rFonts w:ascii="Arial" w:hAnsi="Arial" w:cs="Arial"/>
          <w:sz w:val="22"/>
        </w:rPr>
        <w:t>sometimes</w:t>
      </w:r>
      <w:r w:rsidRPr="004F24A7">
        <w:rPr>
          <w:rFonts w:ascii="Arial" w:hAnsi="Arial" w:cs="Arial"/>
          <w:sz w:val="22"/>
        </w:rPr>
        <w:t xml:space="preserve"> read posts about patient-centred care and mental health, but I rarely interact with them. </w:t>
      </w:r>
      <w:r w:rsidR="00DF51A7" w:rsidRPr="004F24A7">
        <w:rPr>
          <w:rFonts w:ascii="Arial" w:hAnsi="Arial" w:cs="Arial"/>
          <w:sz w:val="22"/>
        </w:rPr>
        <w:t>These learnings</w:t>
      </w:r>
      <w:r w:rsidRPr="004F24A7">
        <w:rPr>
          <w:rFonts w:ascii="Arial" w:hAnsi="Arial" w:cs="Arial"/>
          <w:sz w:val="22"/>
        </w:rPr>
        <w:t xml:space="preserve"> encouraged me to move from passive scrolling to active engagement</w:t>
      </w:r>
      <w:r w:rsidR="00DF51A7" w:rsidRPr="004F24A7">
        <w:rPr>
          <w:rFonts w:ascii="Arial" w:hAnsi="Arial" w:cs="Arial"/>
          <w:sz w:val="22"/>
        </w:rPr>
        <w:t xml:space="preserve">, </w:t>
      </w:r>
      <w:r w:rsidRPr="004F24A7">
        <w:rPr>
          <w:rFonts w:ascii="Arial" w:hAnsi="Arial" w:cs="Arial"/>
          <w:sz w:val="22"/>
        </w:rPr>
        <w:t xml:space="preserve">such as sharing </w:t>
      </w:r>
      <w:r w:rsidR="00DF51A7" w:rsidRPr="004F24A7">
        <w:rPr>
          <w:rFonts w:ascii="Arial" w:hAnsi="Arial" w:cs="Arial"/>
          <w:sz w:val="22"/>
        </w:rPr>
        <w:t>opinions</w:t>
      </w:r>
      <w:r w:rsidRPr="004F24A7">
        <w:rPr>
          <w:rFonts w:ascii="Arial" w:hAnsi="Arial" w:cs="Arial"/>
          <w:sz w:val="22"/>
        </w:rPr>
        <w:t>, re</w:t>
      </w:r>
      <w:r w:rsidR="00DF51A7" w:rsidRPr="004F24A7">
        <w:rPr>
          <w:rFonts w:ascii="Arial" w:hAnsi="Arial" w:cs="Arial"/>
          <w:sz w:val="22"/>
        </w:rPr>
        <w:t>plying</w:t>
      </w:r>
      <w:r w:rsidRPr="004F24A7">
        <w:rPr>
          <w:rFonts w:ascii="Arial" w:hAnsi="Arial" w:cs="Arial"/>
          <w:sz w:val="22"/>
        </w:rPr>
        <w:t xml:space="preserve"> to discussions or posting about my learning journey. These small actions help build </w:t>
      </w:r>
      <w:r w:rsidR="006D32FB" w:rsidRPr="004F24A7">
        <w:rPr>
          <w:rFonts w:ascii="Arial" w:hAnsi="Arial" w:cs="Arial"/>
          <w:sz w:val="22"/>
        </w:rPr>
        <w:t xml:space="preserve">my </w:t>
      </w:r>
      <w:r w:rsidRPr="004F24A7">
        <w:rPr>
          <w:rFonts w:ascii="Arial" w:hAnsi="Arial" w:cs="Arial"/>
          <w:sz w:val="22"/>
        </w:rPr>
        <w:t>“</w:t>
      </w:r>
      <w:r w:rsidR="00762F94" w:rsidRPr="004F24A7">
        <w:rPr>
          <w:rFonts w:ascii="Arial" w:hAnsi="Arial" w:cs="Arial"/>
          <w:sz w:val="22"/>
        </w:rPr>
        <w:t>digital identity</w:t>
      </w:r>
      <w:r w:rsidRPr="004F24A7">
        <w:rPr>
          <w:rFonts w:ascii="Arial" w:hAnsi="Arial" w:cs="Arial"/>
          <w:sz w:val="22"/>
        </w:rPr>
        <w:t xml:space="preserve">,” a public story of who </w:t>
      </w:r>
      <w:r w:rsidR="006D32FB" w:rsidRPr="004F24A7">
        <w:rPr>
          <w:rFonts w:ascii="Arial" w:hAnsi="Arial" w:cs="Arial"/>
          <w:sz w:val="22"/>
        </w:rPr>
        <w:t>I</w:t>
      </w:r>
      <w:r w:rsidRPr="004F24A7">
        <w:rPr>
          <w:rFonts w:ascii="Arial" w:hAnsi="Arial" w:cs="Arial"/>
          <w:sz w:val="22"/>
        </w:rPr>
        <w:t xml:space="preserve"> </w:t>
      </w:r>
      <w:r w:rsidR="006D32FB" w:rsidRPr="004F24A7">
        <w:rPr>
          <w:rFonts w:ascii="Arial" w:hAnsi="Arial" w:cs="Arial"/>
          <w:sz w:val="22"/>
        </w:rPr>
        <w:t>am</w:t>
      </w:r>
      <w:r w:rsidRPr="004F24A7">
        <w:rPr>
          <w:rFonts w:ascii="Arial" w:hAnsi="Arial" w:cs="Arial"/>
          <w:sz w:val="22"/>
        </w:rPr>
        <w:t xml:space="preserve"> becoming in the </w:t>
      </w:r>
      <w:r w:rsidR="006D32FB" w:rsidRPr="004F24A7">
        <w:rPr>
          <w:rFonts w:ascii="Arial" w:hAnsi="Arial" w:cs="Arial"/>
          <w:sz w:val="22"/>
        </w:rPr>
        <w:t xml:space="preserve">health and social care </w:t>
      </w:r>
      <w:r w:rsidRPr="004F24A7">
        <w:rPr>
          <w:rFonts w:ascii="Arial" w:hAnsi="Arial" w:cs="Arial"/>
          <w:sz w:val="22"/>
        </w:rPr>
        <w:t>sector</w:t>
      </w:r>
      <w:r w:rsidR="006D32FB" w:rsidRPr="004F24A7">
        <w:rPr>
          <w:rFonts w:ascii="Arial" w:hAnsi="Arial" w:cs="Arial"/>
          <w:sz w:val="22"/>
        </w:rPr>
        <w:t xml:space="preserve"> </w:t>
      </w:r>
      <w:r w:rsidR="006D32FB" w:rsidRPr="004F24A7">
        <w:rPr>
          <w:rFonts w:ascii="Arial" w:hAnsi="Arial" w:cs="Arial"/>
          <w:color w:val="000000" w:themeColor="text1"/>
          <w:sz w:val="22"/>
        </w:rPr>
        <w:t>(J</w:t>
      </w:r>
      <w:r w:rsidR="0022426D" w:rsidRPr="004F24A7">
        <w:rPr>
          <w:rFonts w:ascii="Arial" w:hAnsi="Arial" w:cs="Arial"/>
          <w:color w:val="000000" w:themeColor="text1"/>
          <w:sz w:val="22"/>
        </w:rPr>
        <w:t>awed, et. al.</w:t>
      </w:r>
      <w:r w:rsidR="006D32FB" w:rsidRPr="004F24A7">
        <w:rPr>
          <w:rFonts w:ascii="Arial" w:hAnsi="Arial" w:cs="Arial"/>
          <w:color w:val="000000" w:themeColor="text1"/>
          <w:sz w:val="22"/>
        </w:rPr>
        <w:t>, 201</w:t>
      </w:r>
      <w:r w:rsidR="0022426D" w:rsidRPr="004F24A7">
        <w:rPr>
          <w:rFonts w:ascii="Arial" w:hAnsi="Arial" w:cs="Arial"/>
          <w:color w:val="000000" w:themeColor="text1"/>
          <w:sz w:val="22"/>
        </w:rPr>
        <w:t>9</w:t>
      </w:r>
      <w:r w:rsidR="006D32FB" w:rsidRPr="004F24A7">
        <w:rPr>
          <w:rFonts w:ascii="Arial" w:hAnsi="Arial" w:cs="Arial"/>
          <w:color w:val="000000" w:themeColor="text1"/>
          <w:sz w:val="22"/>
        </w:rPr>
        <w:t>)</w:t>
      </w:r>
      <w:r w:rsidRPr="004F24A7">
        <w:rPr>
          <w:rFonts w:ascii="Arial" w:hAnsi="Arial" w:cs="Arial"/>
          <w:color w:val="000000" w:themeColor="text1"/>
          <w:sz w:val="22"/>
        </w:rPr>
        <w:t>.</w:t>
      </w:r>
    </w:p>
    <w:p w14:paraId="6F5BFAA3" w14:textId="77777777" w:rsidR="00C143C4" w:rsidRPr="004F24A7" w:rsidRDefault="00C143C4" w:rsidP="004F24A7">
      <w:pPr>
        <w:spacing w:line="360" w:lineRule="auto"/>
        <w:jc w:val="both"/>
        <w:rPr>
          <w:rFonts w:ascii="Arial" w:hAnsi="Arial" w:cs="Arial"/>
          <w:sz w:val="22"/>
        </w:rPr>
      </w:pPr>
    </w:p>
    <w:p w14:paraId="5E2EF159" w14:textId="7F20FE6C" w:rsidR="00C143C4" w:rsidRPr="004F24A7" w:rsidRDefault="00C143C4" w:rsidP="004F24A7">
      <w:pPr>
        <w:spacing w:line="360" w:lineRule="auto"/>
        <w:jc w:val="both"/>
        <w:rPr>
          <w:rFonts w:ascii="Arial" w:hAnsi="Arial" w:cs="Arial"/>
          <w:sz w:val="22"/>
        </w:rPr>
      </w:pPr>
      <w:r w:rsidRPr="004F24A7">
        <w:rPr>
          <w:rFonts w:ascii="Arial" w:hAnsi="Arial" w:cs="Arial"/>
          <w:b/>
          <w:bCs/>
          <w:sz w:val="22"/>
          <w:lang w:eastAsia="en-GB"/>
        </w:rPr>
        <w:t>Reflection on Unit 4: The Pursuit of Happiness</w:t>
      </w:r>
    </w:p>
    <w:p w14:paraId="3CE2A208" w14:textId="149EF8EC" w:rsidR="00C143C4" w:rsidRPr="004F24A7" w:rsidRDefault="00C143C4" w:rsidP="004F24A7">
      <w:pPr>
        <w:spacing w:line="360" w:lineRule="auto"/>
        <w:jc w:val="both"/>
        <w:rPr>
          <w:rFonts w:ascii="Arial" w:hAnsi="Arial" w:cs="Arial"/>
          <w:sz w:val="22"/>
        </w:rPr>
      </w:pPr>
      <w:r w:rsidRPr="004F24A7">
        <w:rPr>
          <w:rFonts w:ascii="Arial" w:hAnsi="Arial" w:cs="Arial"/>
          <w:sz w:val="22"/>
        </w:rPr>
        <w:t xml:space="preserve">In Unit 4, I explored the concepts of wellbeing, resilience and </w:t>
      </w:r>
      <w:r w:rsidR="00267540" w:rsidRPr="004F24A7">
        <w:rPr>
          <w:rFonts w:ascii="Arial" w:hAnsi="Arial" w:cs="Arial"/>
          <w:sz w:val="22"/>
        </w:rPr>
        <w:t xml:space="preserve">limiting beliefs </w:t>
      </w:r>
      <w:r w:rsidRPr="004F24A7">
        <w:rPr>
          <w:rFonts w:ascii="Arial" w:hAnsi="Arial" w:cs="Arial"/>
          <w:sz w:val="22"/>
        </w:rPr>
        <w:t>and how they influence both personal and professional development. One of the key ideas that helped me change my perspective was understanding what limiting beliefs are (Figure 10). Bandura’s (1997) theory of self-efficacy explains that our belief in our capability directly impacts our motivation and persistence. Recognising this made me reflect on moments when I doubted myself unnecessarily, especially when preparing for presentations or group discussions.</w:t>
      </w:r>
    </w:p>
    <w:p w14:paraId="642DBD2A" w14:textId="07B60162" w:rsidR="00C143C4" w:rsidRPr="004F24A7" w:rsidRDefault="008F7566" w:rsidP="004F24A7">
      <w:pPr>
        <w:spacing w:line="360" w:lineRule="auto"/>
        <w:jc w:val="both"/>
        <w:rPr>
          <w:rFonts w:ascii="Arial" w:hAnsi="Arial" w:cs="Arial"/>
          <w:sz w:val="22"/>
        </w:rPr>
      </w:pPr>
      <w:r>
        <w:rPr>
          <w:rFonts w:ascii="Arial" w:hAnsi="Arial" w:cs="Arial"/>
          <w:noProof/>
          <w:sz w:val="22"/>
        </w:rPr>
        <w:drawing>
          <wp:inline distT="0" distB="0" distL="0" distR="0" wp14:anchorId="6769BC40" wp14:editId="6E27CB7A">
            <wp:extent cx="5772150" cy="2533650"/>
            <wp:effectExtent l="0" t="0" r="0" b="0"/>
            <wp:docPr id="17518228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72150" cy="2533650"/>
                    </a:xfrm>
                    <a:prstGeom prst="rect">
                      <a:avLst/>
                    </a:prstGeom>
                    <a:noFill/>
                  </pic:spPr>
                </pic:pic>
              </a:graphicData>
            </a:graphic>
          </wp:inline>
        </w:drawing>
      </w:r>
    </w:p>
    <w:p w14:paraId="5D6EDB81" w14:textId="091BCD69" w:rsidR="00C143C4"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C143C4" w:rsidRPr="004F24A7">
        <w:rPr>
          <w:rFonts w:ascii="Arial" w:hAnsi="Arial" w:cs="Arial"/>
          <w:i/>
          <w:iCs/>
          <w:sz w:val="22"/>
        </w:rPr>
        <w:t>Figure 1</w:t>
      </w:r>
      <w:r w:rsidR="00B34586" w:rsidRPr="004F24A7">
        <w:rPr>
          <w:rFonts w:ascii="Arial" w:hAnsi="Arial" w:cs="Arial"/>
          <w:i/>
          <w:iCs/>
          <w:sz w:val="22"/>
        </w:rPr>
        <w:t>0</w:t>
      </w:r>
      <w:r w:rsidR="00C143C4" w:rsidRPr="004F24A7">
        <w:rPr>
          <w:rFonts w:ascii="Arial" w:hAnsi="Arial" w:cs="Arial"/>
          <w:i/>
          <w:iCs/>
          <w:sz w:val="22"/>
        </w:rPr>
        <w:t>. Screenshot of Week 7 Forum Post: (21/11/2025)</w:t>
      </w:r>
    </w:p>
    <w:p w14:paraId="2D8B3C7E" w14:textId="6400B83E" w:rsidR="00781B42" w:rsidRDefault="00ED5C57" w:rsidP="004F24A7">
      <w:pPr>
        <w:spacing w:line="360" w:lineRule="auto"/>
        <w:jc w:val="both"/>
        <w:rPr>
          <w:rFonts w:ascii="Arial" w:hAnsi="Arial" w:cs="Arial"/>
          <w:sz w:val="22"/>
        </w:rPr>
      </w:pPr>
      <w:r w:rsidRPr="004F24A7">
        <w:rPr>
          <w:rFonts w:ascii="Arial" w:hAnsi="Arial" w:cs="Arial"/>
          <w:sz w:val="22"/>
        </w:rPr>
        <w:t>What I then found extremely useful was learning to turn a limiting belief into a positive mindset</w:t>
      </w:r>
      <w:r w:rsidR="00C143C4" w:rsidRPr="004F24A7">
        <w:rPr>
          <w:rFonts w:ascii="Arial" w:hAnsi="Arial" w:cs="Arial"/>
          <w:sz w:val="22"/>
        </w:rPr>
        <w:t>. I</w:t>
      </w:r>
      <w:r w:rsidRPr="004F24A7">
        <w:rPr>
          <w:rFonts w:ascii="Arial" w:hAnsi="Arial" w:cs="Arial"/>
          <w:sz w:val="22"/>
        </w:rPr>
        <w:t xml:space="preserve"> practiced this by rewriting one of my limiting beliefs, feeling uncomfortable about speaking in public, </w:t>
      </w:r>
      <w:r w:rsidR="00C143C4" w:rsidRPr="004F24A7">
        <w:rPr>
          <w:rFonts w:ascii="Arial" w:hAnsi="Arial" w:cs="Arial"/>
          <w:sz w:val="22"/>
        </w:rPr>
        <w:t xml:space="preserve">into a more </w:t>
      </w:r>
      <w:r w:rsidRPr="004F24A7">
        <w:rPr>
          <w:rFonts w:ascii="Arial" w:hAnsi="Arial" w:cs="Arial"/>
          <w:sz w:val="22"/>
        </w:rPr>
        <w:t>inspir</w:t>
      </w:r>
      <w:r w:rsidR="00C143C4" w:rsidRPr="004F24A7">
        <w:rPr>
          <w:rFonts w:ascii="Arial" w:hAnsi="Arial" w:cs="Arial"/>
          <w:sz w:val="22"/>
        </w:rPr>
        <w:t>ing statement</w:t>
      </w:r>
      <w:r w:rsidRPr="004F24A7">
        <w:rPr>
          <w:rFonts w:ascii="Arial" w:hAnsi="Arial" w:cs="Arial"/>
          <w:sz w:val="22"/>
        </w:rPr>
        <w:t xml:space="preserve"> (Figure 11)</w:t>
      </w:r>
      <w:r w:rsidR="00C143C4" w:rsidRPr="004F24A7">
        <w:rPr>
          <w:rFonts w:ascii="Arial" w:hAnsi="Arial" w:cs="Arial"/>
          <w:sz w:val="22"/>
        </w:rPr>
        <w:t xml:space="preserve">. This exercise helped me understand how </w:t>
      </w:r>
      <w:r w:rsidRPr="004F24A7">
        <w:rPr>
          <w:rFonts w:ascii="Arial" w:hAnsi="Arial" w:cs="Arial"/>
          <w:sz w:val="22"/>
        </w:rPr>
        <w:t>confidence and resilience</w:t>
      </w:r>
      <w:r w:rsidR="00C143C4" w:rsidRPr="004F24A7">
        <w:rPr>
          <w:rFonts w:ascii="Arial" w:hAnsi="Arial" w:cs="Arial"/>
          <w:sz w:val="22"/>
        </w:rPr>
        <w:t xml:space="preserve"> can </w:t>
      </w:r>
      <w:r w:rsidRPr="004F24A7">
        <w:rPr>
          <w:rFonts w:ascii="Arial" w:hAnsi="Arial" w:cs="Arial"/>
          <w:sz w:val="22"/>
        </w:rPr>
        <w:t>improve</w:t>
      </w:r>
      <w:r w:rsidR="00C143C4" w:rsidRPr="004F24A7">
        <w:rPr>
          <w:rFonts w:ascii="Arial" w:hAnsi="Arial" w:cs="Arial"/>
          <w:sz w:val="22"/>
        </w:rPr>
        <w:t xml:space="preserve"> through </w:t>
      </w:r>
      <w:r w:rsidRPr="004F24A7">
        <w:rPr>
          <w:rFonts w:ascii="Arial" w:hAnsi="Arial" w:cs="Arial"/>
          <w:sz w:val="22"/>
        </w:rPr>
        <w:t xml:space="preserve">a simple </w:t>
      </w:r>
      <w:r w:rsidR="00C143C4" w:rsidRPr="004F24A7">
        <w:rPr>
          <w:rFonts w:ascii="Arial" w:hAnsi="Arial" w:cs="Arial"/>
          <w:sz w:val="22"/>
        </w:rPr>
        <w:t>change</w:t>
      </w:r>
      <w:r w:rsidRPr="004F24A7">
        <w:rPr>
          <w:rFonts w:ascii="Arial" w:hAnsi="Arial" w:cs="Arial"/>
          <w:sz w:val="22"/>
        </w:rPr>
        <w:t xml:space="preserve"> of perspective and mindset</w:t>
      </w:r>
      <w:r w:rsidR="00C143C4" w:rsidRPr="004F24A7">
        <w:rPr>
          <w:rFonts w:ascii="Arial" w:hAnsi="Arial" w:cs="Arial"/>
          <w:sz w:val="22"/>
        </w:rPr>
        <w:t xml:space="preserve">. </w:t>
      </w:r>
      <w:r w:rsidR="00781B42" w:rsidRPr="004F24A7">
        <w:rPr>
          <w:rFonts w:ascii="Arial" w:hAnsi="Arial" w:cs="Arial"/>
          <w:sz w:val="22"/>
        </w:rPr>
        <w:t xml:space="preserve">However, I found that challenging limiting beliefs is difficult because these thoughts often feel </w:t>
      </w:r>
      <w:r w:rsidR="00781B42" w:rsidRPr="004F24A7">
        <w:rPr>
          <w:rFonts w:ascii="Arial" w:hAnsi="Arial" w:cs="Arial"/>
          <w:sz w:val="22"/>
        </w:rPr>
        <w:lastRenderedPageBreak/>
        <w:t>automatic and familiar. Even when I know they are not true, replacing them with more positive beliefs takes time and constant practice.</w:t>
      </w:r>
    </w:p>
    <w:p w14:paraId="33B653B4" w14:textId="77777777" w:rsidR="008F7566" w:rsidRPr="004F24A7" w:rsidRDefault="008F7566" w:rsidP="004F24A7">
      <w:pPr>
        <w:spacing w:line="360" w:lineRule="auto"/>
        <w:jc w:val="both"/>
        <w:rPr>
          <w:rFonts w:ascii="Arial" w:hAnsi="Arial" w:cs="Arial"/>
          <w:sz w:val="22"/>
        </w:rPr>
      </w:pPr>
    </w:p>
    <w:p w14:paraId="4B29121E" w14:textId="51BA4AB8" w:rsidR="00781B42" w:rsidRPr="004F24A7" w:rsidRDefault="008F7566" w:rsidP="004F24A7">
      <w:pPr>
        <w:spacing w:line="360" w:lineRule="auto"/>
        <w:jc w:val="both"/>
        <w:rPr>
          <w:rFonts w:ascii="Arial" w:hAnsi="Arial" w:cs="Arial"/>
          <w:sz w:val="22"/>
        </w:rPr>
      </w:pPr>
      <w:r>
        <w:rPr>
          <w:rFonts w:ascii="Arial" w:hAnsi="Arial" w:cs="Arial"/>
          <w:noProof/>
          <w:sz w:val="22"/>
        </w:rPr>
        <w:drawing>
          <wp:inline distT="0" distB="0" distL="0" distR="0" wp14:anchorId="584E3C6C" wp14:editId="7D842632">
            <wp:extent cx="5835650" cy="2406650"/>
            <wp:effectExtent l="0" t="0" r="0" b="0"/>
            <wp:docPr id="7647584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35650" cy="2406650"/>
                    </a:xfrm>
                    <a:prstGeom prst="rect">
                      <a:avLst/>
                    </a:prstGeom>
                    <a:noFill/>
                  </pic:spPr>
                </pic:pic>
              </a:graphicData>
            </a:graphic>
          </wp:inline>
        </w:drawing>
      </w:r>
    </w:p>
    <w:p w14:paraId="243F8AB0" w14:textId="644B60FB" w:rsidR="00781B42"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781B42" w:rsidRPr="004F24A7">
        <w:rPr>
          <w:rFonts w:ascii="Arial" w:hAnsi="Arial" w:cs="Arial"/>
          <w:i/>
          <w:iCs/>
          <w:sz w:val="22"/>
        </w:rPr>
        <w:t>Figure 11. Screenshot of Week 7 Forum Post (21/11/2025)</w:t>
      </w:r>
    </w:p>
    <w:p w14:paraId="00E7D276" w14:textId="153FC9B0" w:rsidR="00C143C4" w:rsidRPr="004F24A7" w:rsidRDefault="00C143C4" w:rsidP="004F24A7">
      <w:pPr>
        <w:spacing w:line="360" w:lineRule="auto"/>
        <w:jc w:val="both"/>
        <w:rPr>
          <w:rFonts w:ascii="Arial" w:hAnsi="Arial" w:cs="Arial"/>
          <w:sz w:val="22"/>
        </w:rPr>
      </w:pPr>
      <w:r w:rsidRPr="004F24A7">
        <w:rPr>
          <w:rFonts w:ascii="Arial" w:hAnsi="Arial" w:cs="Arial"/>
          <w:sz w:val="22"/>
        </w:rPr>
        <w:t>Fletcher and Sarkar (2013) describe resilience as the ability to adapt to pressure by using psychological strengths and positive coping strategies. Applying this theory helped me see that confidence develops through repeated action</w:t>
      </w:r>
      <w:r w:rsidR="00ED5C57" w:rsidRPr="004F24A7">
        <w:rPr>
          <w:rFonts w:ascii="Arial" w:hAnsi="Arial" w:cs="Arial"/>
          <w:sz w:val="22"/>
        </w:rPr>
        <w:t>s</w:t>
      </w:r>
      <w:r w:rsidRPr="004F24A7">
        <w:rPr>
          <w:rFonts w:ascii="Arial" w:hAnsi="Arial" w:cs="Arial"/>
          <w:sz w:val="22"/>
        </w:rPr>
        <w:t xml:space="preserve"> and reflection</w:t>
      </w:r>
      <w:r w:rsidR="00ED5C57" w:rsidRPr="004F24A7">
        <w:rPr>
          <w:rFonts w:ascii="Arial" w:hAnsi="Arial" w:cs="Arial"/>
          <w:sz w:val="22"/>
        </w:rPr>
        <w:t>s, even if it may seem difficult in the beginning</w:t>
      </w:r>
      <w:r w:rsidRPr="004F24A7">
        <w:rPr>
          <w:rFonts w:ascii="Arial" w:hAnsi="Arial" w:cs="Arial"/>
          <w:sz w:val="22"/>
        </w:rPr>
        <w:t xml:space="preserve">. For example, when I </w:t>
      </w:r>
      <w:r w:rsidR="00ED5C57" w:rsidRPr="004F24A7">
        <w:rPr>
          <w:rFonts w:ascii="Arial" w:hAnsi="Arial" w:cs="Arial"/>
          <w:sz w:val="22"/>
        </w:rPr>
        <w:t>presented a project</w:t>
      </w:r>
      <w:r w:rsidRPr="004F24A7">
        <w:rPr>
          <w:rFonts w:ascii="Arial" w:hAnsi="Arial" w:cs="Arial"/>
          <w:sz w:val="22"/>
        </w:rPr>
        <w:t xml:space="preserve"> </w:t>
      </w:r>
      <w:r w:rsidR="00ED5C57" w:rsidRPr="004F24A7">
        <w:rPr>
          <w:rFonts w:ascii="Arial" w:hAnsi="Arial" w:cs="Arial"/>
          <w:sz w:val="22"/>
        </w:rPr>
        <w:t>in front of the class</w:t>
      </w:r>
      <w:r w:rsidRPr="004F24A7">
        <w:rPr>
          <w:rFonts w:ascii="Arial" w:hAnsi="Arial" w:cs="Arial"/>
          <w:sz w:val="22"/>
        </w:rPr>
        <w:t xml:space="preserve">, I realised I was </w:t>
      </w:r>
      <w:r w:rsidR="00ED5C57" w:rsidRPr="004F24A7">
        <w:rPr>
          <w:rFonts w:ascii="Arial" w:hAnsi="Arial" w:cs="Arial"/>
          <w:sz w:val="22"/>
        </w:rPr>
        <w:t xml:space="preserve">still </w:t>
      </w:r>
      <w:r w:rsidRPr="004F24A7">
        <w:rPr>
          <w:rFonts w:ascii="Arial" w:hAnsi="Arial" w:cs="Arial"/>
          <w:sz w:val="22"/>
        </w:rPr>
        <w:t xml:space="preserve">able </w:t>
      </w:r>
      <w:r w:rsidR="00ED5C57" w:rsidRPr="004F24A7">
        <w:rPr>
          <w:rFonts w:ascii="Arial" w:hAnsi="Arial" w:cs="Arial"/>
          <w:sz w:val="22"/>
        </w:rPr>
        <w:t xml:space="preserve">to </w:t>
      </w:r>
      <w:r w:rsidRPr="004F24A7">
        <w:rPr>
          <w:rFonts w:ascii="Arial" w:hAnsi="Arial" w:cs="Arial"/>
          <w:sz w:val="22"/>
        </w:rPr>
        <w:t>communicat</w:t>
      </w:r>
      <w:r w:rsidR="00ED5C57" w:rsidRPr="004F24A7">
        <w:rPr>
          <w:rFonts w:ascii="Arial" w:hAnsi="Arial" w:cs="Arial"/>
          <w:sz w:val="22"/>
        </w:rPr>
        <w:t>e</w:t>
      </w:r>
      <w:r w:rsidRPr="004F24A7">
        <w:rPr>
          <w:rFonts w:ascii="Arial" w:hAnsi="Arial" w:cs="Arial"/>
          <w:sz w:val="22"/>
        </w:rPr>
        <w:t xml:space="preserve"> clearly </w:t>
      </w:r>
      <w:r w:rsidR="00ED5C57" w:rsidRPr="004F24A7">
        <w:rPr>
          <w:rFonts w:ascii="Arial" w:hAnsi="Arial" w:cs="Arial"/>
          <w:sz w:val="22"/>
        </w:rPr>
        <w:t>although</w:t>
      </w:r>
      <w:r w:rsidRPr="004F24A7">
        <w:rPr>
          <w:rFonts w:ascii="Arial" w:hAnsi="Arial" w:cs="Arial"/>
          <w:sz w:val="22"/>
        </w:rPr>
        <w:t xml:space="preserve"> I felt nervous</w:t>
      </w:r>
      <w:r w:rsidR="00ED5C57" w:rsidRPr="004F24A7">
        <w:rPr>
          <w:rFonts w:ascii="Arial" w:hAnsi="Arial" w:cs="Arial"/>
          <w:sz w:val="22"/>
        </w:rPr>
        <w:t xml:space="preserve">, and with each of these </w:t>
      </w:r>
      <w:r w:rsidRPr="004F24A7">
        <w:rPr>
          <w:rFonts w:ascii="Arial" w:hAnsi="Arial" w:cs="Arial"/>
          <w:sz w:val="22"/>
        </w:rPr>
        <w:t>experience</w:t>
      </w:r>
      <w:r w:rsidR="00ED5C57" w:rsidRPr="004F24A7">
        <w:rPr>
          <w:rFonts w:ascii="Arial" w:hAnsi="Arial" w:cs="Arial"/>
          <w:sz w:val="22"/>
        </w:rPr>
        <w:t>s,</w:t>
      </w:r>
      <w:r w:rsidRPr="004F24A7">
        <w:rPr>
          <w:rFonts w:ascii="Arial" w:hAnsi="Arial" w:cs="Arial"/>
          <w:sz w:val="22"/>
        </w:rPr>
        <w:t xml:space="preserve"> </w:t>
      </w:r>
      <w:r w:rsidR="00ED5C57" w:rsidRPr="004F24A7">
        <w:rPr>
          <w:rFonts w:ascii="Arial" w:hAnsi="Arial" w:cs="Arial"/>
          <w:sz w:val="22"/>
        </w:rPr>
        <w:t>my self-confidence will grow</w:t>
      </w:r>
      <w:r w:rsidRPr="004F24A7">
        <w:rPr>
          <w:rFonts w:ascii="Arial" w:hAnsi="Arial" w:cs="Arial"/>
          <w:sz w:val="22"/>
        </w:rPr>
        <w:t>.</w:t>
      </w:r>
      <w:r w:rsidR="00781B42" w:rsidRPr="004F24A7">
        <w:rPr>
          <w:rFonts w:ascii="Arial" w:hAnsi="Arial" w:cs="Arial"/>
          <w:sz w:val="22"/>
        </w:rPr>
        <w:t xml:space="preserve"> Similarly, during a busy period of assignments when I felt exhausted, I divided tasks into smaller steps and asked for support, which helped me continue without giving up.</w:t>
      </w:r>
    </w:p>
    <w:p w14:paraId="127A960C" w14:textId="3F2E37D6" w:rsidR="00ED5C57" w:rsidRPr="004F24A7" w:rsidRDefault="00781B42" w:rsidP="004F24A7">
      <w:pPr>
        <w:spacing w:line="360" w:lineRule="auto"/>
        <w:jc w:val="both"/>
        <w:rPr>
          <w:rFonts w:ascii="Arial" w:hAnsi="Arial" w:cs="Arial"/>
          <w:sz w:val="22"/>
        </w:rPr>
      </w:pPr>
      <w:r w:rsidRPr="004F24A7">
        <w:rPr>
          <w:rFonts w:ascii="Arial" w:hAnsi="Arial" w:cs="Arial"/>
          <w:sz w:val="22"/>
        </w:rPr>
        <w:t>However, I also realised that resilience alone is not enough. Workplaces</w:t>
      </w:r>
      <w:r w:rsidR="004A2AF9" w:rsidRPr="004F24A7">
        <w:rPr>
          <w:rFonts w:ascii="Arial" w:hAnsi="Arial" w:cs="Arial"/>
          <w:sz w:val="22"/>
        </w:rPr>
        <w:t xml:space="preserve"> such as professional clinical environments</w:t>
      </w:r>
      <w:r w:rsidRPr="004F24A7">
        <w:rPr>
          <w:rFonts w:ascii="Arial" w:hAnsi="Arial" w:cs="Arial"/>
          <w:sz w:val="22"/>
        </w:rPr>
        <w:t xml:space="preserve"> must provide supportive environments, fair workloads and access to wellbeing resources.</w:t>
      </w:r>
      <w:r w:rsidR="004A2AF9" w:rsidRPr="004F24A7">
        <w:rPr>
          <w:rFonts w:ascii="Arial" w:hAnsi="Arial" w:cs="Arial"/>
          <w:sz w:val="22"/>
        </w:rPr>
        <w:t xml:space="preserve"> Personally, I will apply these resilience strategies by using positive reflection, asking for feedback and maintaining a healthy work-life balance to reduce stress.</w:t>
      </w:r>
    </w:p>
    <w:p w14:paraId="0252F6EC" w14:textId="50EA4443" w:rsidR="00C143C4" w:rsidRPr="004F24A7" w:rsidRDefault="004A2AF9" w:rsidP="004F24A7">
      <w:pPr>
        <w:spacing w:line="360" w:lineRule="auto"/>
        <w:jc w:val="both"/>
        <w:rPr>
          <w:rFonts w:ascii="Arial" w:hAnsi="Arial" w:cs="Arial"/>
          <w:sz w:val="22"/>
        </w:rPr>
      </w:pPr>
      <w:r w:rsidRPr="004F24A7">
        <w:rPr>
          <w:rFonts w:ascii="Arial" w:hAnsi="Arial" w:cs="Arial"/>
          <w:sz w:val="22"/>
        </w:rPr>
        <w:t>The result of the</w:t>
      </w:r>
      <w:r w:rsidR="00C143C4" w:rsidRPr="004F24A7">
        <w:rPr>
          <w:rFonts w:ascii="Arial" w:hAnsi="Arial" w:cs="Arial"/>
          <w:sz w:val="22"/>
        </w:rPr>
        <w:t xml:space="preserve"> quiz</w:t>
      </w:r>
      <w:r w:rsidRPr="004F24A7">
        <w:rPr>
          <w:rFonts w:ascii="Arial" w:hAnsi="Arial" w:cs="Arial"/>
          <w:sz w:val="22"/>
        </w:rPr>
        <w:t xml:space="preserve"> activity</w:t>
      </w:r>
      <w:r w:rsidR="00B34586" w:rsidRPr="004F24A7">
        <w:rPr>
          <w:rFonts w:ascii="Arial" w:hAnsi="Arial" w:cs="Arial"/>
          <w:sz w:val="22"/>
        </w:rPr>
        <w:t xml:space="preserve"> </w:t>
      </w:r>
      <w:r w:rsidR="00C143C4" w:rsidRPr="004F24A7">
        <w:rPr>
          <w:rFonts w:ascii="Arial" w:hAnsi="Arial" w:cs="Arial"/>
          <w:sz w:val="22"/>
        </w:rPr>
        <w:t>(Figure 1</w:t>
      </w:r>
      <w:r w:rsidR="00B34586" w:rsidRPr="004F24A7">
        <w:rPr>
          <w:rFonts w:ascii="Arial" w:hAnsi="Arial" w:cs="Arial"/>
          <w:sz w:val="22"/>
        </w:rPr>
        <w:t>2</w:t>
      </w:r>
      <w:r w:rsidR="00C143C4" w:rsidRPr="004F24A7">
        <w:rPr>
          <w:rFonts w:ascii="Arial" w:hAnsi="Arial" w:cs="Arial"/>
          <w:sz w:val="22"/>
        </w:rPr>
        <w:t>), which indicated that I have a</w:t>
      </w:r>
      <w:r w:rsidR="00B34586" w:rsidRPr="004F24A7">
        <w:rPr>
          <w:rFonts w:ascii="Arial" w:hAnsi="Arial" w:cs="Arial"/>
          <w:sz w:val="22"/>
        </w:rPr>
        <w:t xml:space="preserve"> positive and empowered</w:t>
      </w:r>
      <w:r w:rsidRPr="004F24A7">
        <w:rPr>
          <w:rFonts w:ascii="Arial" w:hAnsi="Arial" w:cs="Arial"/>
          <w:sz w:val="22"/>
        </w:rPr>
        <w:t xml:space="preserve"> mindset</w:t>
      </w:r>
      <w:r w:rsidR="00B34586" w:rsidRPr="004F24A7">
        <w:rPr>
          <w:rFonts w:ascii="Arial" w:hAnsi="Arial" w:cs="Arial"/>
          <w:sz w:val="22"/>
        </w:rPr>
        <w:t xml:space="preserve">, </w:t>
      </w:r>
      <w:r w:rsidR="00C143C4" w:rsidRPr="004F24A7">
        <w:rPr>
          <w:rFonts w:ascii="Arial" w:hAnsi="Arial" w:cs="Arial"/>
          <w:sz w:val="22"/>
        </w:rPr>
        <w:t>made me consider how my strengths contribute to wellbeing. This aligns with Seligman’s PERMA model (2011), which highlights positive emotion, engagement, relationships, meaning</w:t>
      </w:r>
      <w:r w:rsidR="00B34586" w:rsidRPr="004F24A7">
        <w:rPr>
          <w:rFonts w:ascii="Arial" w:hAnsi="Arial" w:cs="Arial"/>
          <w:sz w:val="22"/>
        </w:rPr>
        <w:t xml:space="preserve"> </w:t>
      </w:r>
      <w:r w:rsidR="00C143C4" w:rsidRPr="004F24A7">
        <w:rPr>
          <w:rFonts w:ascii="Arial" w:hAnsi="Arial" w:cs="Arial"/>
          <w:sz w:val="22"/>
        </w:rPr>
        <w:t>and accomplishment as</w:t>
      </w:r>
      <w:r w:rsidR="00B34586" w:rsidRPr="004F24A7">
        <w:rPr>
          <w:rFonts w:ascii="Arial" w:hAnsi="Arial" w:cs="Arial"/>
          <w:sz w:val="22"/>
        </w:rPr>
        <w:t xml:space="preserve"> the</w:t>
      </w:r>
      <w:r w:rsidR="00C143C4" w:rsidRPr="004F24A7">
        <w:rPr>
          <w:rFonts w:ascii="Arial" w:hAnsi="Arial" w:cs="Arial"/>
          <w:sz w:val="22"/>
        </w:rPr>
        <w:t xml:space="preserve"> pillars of wellbeing</w:t>
      </w:r>
      <w:r w:rsidR="00267540" w:rsidRPr="004F24A7">
        <w:rPr>
          <w:rFonts w:ascii="Arial" w:hAnsi="Arial" w:cs="Arial"/>
          <w:sz w:val="22"/>
        </w:rPr>
        <w:t xml:space="preserve">, and </w:t>
      </w:r>
      <w:r w:rsidR="00B34586" w:rsidRPr="004F24A7">
        <w:rPr>
          <w:rFonts w:ascii="Arial" w:hAnsi="Arial" w:cs="Arial"/>
          <w:sz w:val="22"/>
        </w:rPr>
        <w:t xml:space="preserve">are essential </w:t>
      </w:r>
      <w:r w:rsidR="00C143C4" w:rsidRPr="004F24A7">
        <w:rPr>
          <w:rFonts w:ascii="Arial" w:hAnsi="Arial" w:cs="Arial"/>
          <w:sz w:val="22"/>
        </w:rPr>
        <w:t>qualities in health and social care</w:t>
      </w:r>
      <w:r w:rsidR="00B34586" w:rsidRPr="004F24A7">
        <w:rPr>
          <w:rFonts w:ascii="Arial" w:hAnsi="Arial" w:cs="Arial"/>
          <w:sz w:val="22"/>
        </w:rPr>
        <w:t xml:space="preserve"> settings</w:t>
      </w:r>
      <w:r w:rsidR="00C143C4" w:rsidRPr="004F24A7">
        <w:rPr>
          <w:rFonts w:ascii="Arial" w:hAnsi="Arial" w:cs="Arial"/>
          <w:sz w:val="22"/>
        </w:rPr>
        <w:t>.</w:t>
      </w:r>
      <w:r w:rsidRPr="004F24A7">
        <w:rPr>
          <w:rFonts w:ascii="Arial" w:hAnsi="Arial" w:cs="Arial"/>
          <w:sz w:val="22"/>
        </w:rPr>
        <w:t xml:space="preserve"> </w:t>
      </w:r>
    </w:p>
    <w:p w14:paraId="5A2F30A7" w14:textId="7BD7B662" w:rsidR="00B34586" w:rsidRPr="004F24A7" w:rsidRDefault="008F7566" w:rsidP="004F24A7">
      <w:pPr>
        <w:spacing w:line="360" w:lineRule="auto"/>
        <w:jc w:val="both"/>
        <w:rPr>
          <w:rFonts w:ascii="Arial" w:hAnsi="Arial" w:cs="Arial"/>
          <w:sz w:val="22"/>
        </w:rPr>
      </w:pPr>
      <w:r>
        <w:rPr>
          <w:rFonts w:ascii="Arial" w:hAnsi="Arial" w:cs="Arial"/>
          <w:noProof/>
          <w:sz w:val="22"/>
        </w:rPr>
        <w:lastRenderedPageBreak/>
        <w:drawing>
          <wp:inline distT="0" distB="0" distL="0" distR="0" wp14:anchorId="05E1C99E" wp14:editId="1B252A62">
            <wp:extent cx="5949950" cy="3397250"/>
            <wp:effectExtent l="0" t="0" r="0" b="0"/>
            <wp:docPr id="16676855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9950" cy="3397250"/>
                    </a:xfrm>
                    <a:prstGeom prst="rect">
                      <a:avLst/>
                    </a:prstGeom>
                    <a:noFill/>
                  </pic:spPr>
                </pic:pic>
              </a:graphicData>
            </a:graphic>
          </wp:inline>
        </w:drawing>
      </w:r>
    </w:p>
    <w:p w14:paraId="61B7FFDF" w14:textId="35EAC34B" w:rsidR="00C80A7E" w:rsidRPr="004F24A7" w:rsidRDefault="004F24A7" w:rsidP="004F24A7">
      <w:pPr>
        <w:spacing w:line="360" w:lineRule="auto"/>
        <w:jc w:val="both"/>
        <w:rPr>
          <w:rFonts w:ascii="Arial" w:hAnsi="Arial" w:cs="Arial"/>
          <w:i/>
          <w:iCs/>
          <w:sz w:val="22"/>
        </w:rPr>
      </w:pPr>
      <w:r>
        <w:rPr>
          <w:rFonts w:ascii="Arial" w:hAnsi="Arial" w:cs="Arial"/>
          <w:i/>
          <w:iCs/>
          <w:sz w:val="22"/>
        </w:rPr>
        <w:t xml:space="preserve">                        </w:t>
      </w:r>
      <w:r w:rsidR="00C143C4" w:rsidRPr="004F24A7">
        <w:rPr>
          <w:rFonts w:ascii="Arial" w:hAnsi="Arial" w:cs="Arial"/>
          <w:i/>
          <w:iCs/>
          <w:sz w:val="22"/>
        </w:rPr>
        <w:t>Figure 1</w:t>
      </w:r>
      <w:r w:rsidR="00C80A7E" w:rsidRPr="004F24A7">
        <w:rPr>
          <w:rFonts w:ascii="Arial" w:hAnsi="Arial" w:cs="Arial"/>
          <w:i/>
          <w:iCs/>
          <w:sz w:val="22"/>
        </w:rPr>
        <w:t>2</w:t>
      </w:r>
      <w:r w:rsidR="00C143C4" w:rsidRPr="004F24A7">
        <w:rPr>
          <w:rFonts w:ascii="Arial" w:hAnsi="Arial" w:cs="Arial"/>
          <w:i/>
          <w:iCs/>
          <w:sz w:val="22"/>
        </w:rPr>
        <w:t xml:space="preserve">. Screenshot </w:t>
      </w:r>
      <w:r w:rsidR="00B34586" w:rsidRPr="004F24A7">
        <w:rPr>
          <w:rFonts w:ascii="Arial" w:hAnsi="Arial" w:cs="Arial"/>
          <w:i/>
          <w:iCs/>
          <w:sz w:val="22"/>
        </w:rPr>
        <w:t>of</w:t>
      </w:r>
      <w:r w:rsidR="00C143C4" w:rsidRPr="004F24A7">
        <w:rPr>
          <w:rFonts w:ascii="Arial" w:hAnsi="Arial" w:cs="Arial"/>
          <w:i/>
          <w:iCs/>
          <w:sz w:val="22"/>
        </w:rPr>
        <w:t xml:space="preserve"> Week 7 Forum Post</w:t>
      </w:r>
      <w:r w:rsidR="00B34586" w:rsidRPr="004F24A7">
        <w:rPr>
          <w:rFonts w:ascii="Arial" w:hAnsi="Arial" w:cs="Arial"/>
          <w:i/>
          <w:iCs/>
          <w:sz w:val="22"/>
        </w:rPr>
        <w:t xml:space="preserve"> (</w:t>
      </w:r>
      <w:r w:rsidR="00C143C4" w:rsidRPr="004F24A7">
        <w:rPr>
          <w:rFonts w:ascii="Arial" w:hAnsi="Arial" w:cs="Arial"/>
          <w:i/>
          <w:iCs/>
          <w:sz w:val="22"/>
        </w:rPr>
        <w:t>24</w:t>
      </w:r>
      <w:r w:rsidR="00B34586" w:rsidRPr="004F24A7">
        <w:rPr>
          <w:rFonts w:ascii="Arial" w:hAnsi="Arial" w:cs="Arial"/>
          <w:i/>
          <w:iCs/>
          <w:sz w:val="22"/>
        </w:rPr>
        <w:t>/11/</w:t>
      </w:r>
      <w:r w:rsidR="00C143C4" w:rsidRPr="004F24A7">
        <w:rPr>
          <w:rFonts w:ascii="Arial" w:hAnsi="Arial" w:cs="Arial"/>
          <w:i/>
          <w:iCs/>
          <w:sz w:val="22"/>
        </w:rPr>
        <w:t>2025)</w:t>
      </w:r>
    </w:p>
    <w:p w14:paraId="43A4EAC9" w14:textId="77777777" w:rsidR="004A2AF9" w:rsidRPr="004F24A7" w:rsidRDefault="004A2AF9" w:rsidP="004F24A7">
      <w:pPr>
        <w:spacing w:line="360" w:lineRule="auto"/>
        <w:jc w:val="both"/>
        <w:rPr>
          <w:rFonts w:ascii="Arial" w:hAnsi="Arial" w:cs="Arial"/>
          <w:sz w:val="22"/>
        </w:rPr>
      </w:pPr>
    </w:p>
    <w:p w14:paraId="24877FA0" w14:textId="3C2ECB21" w:rsidR="00C80A7E" w:rsidRPr="004F24A7" w:rsidRDefault="00C80A7E" w:rsidP="004F24A7">
      <w:pPr>
        <w:spacing w:line="360" w:lineRule="auto"/>
        <w:jc w:val="both"/>
        <w:rPr>
          <w:rFonts w:ascii="Arial" w:hAnsi="Arial" w:cs="Arial"/>
          <w:sz w:val="22"/>
        </w:rPr>
      </w:pPr>
      <w:r w:rsidRPr="004F24A7">
        <w:rPr>
          <w:rFonts w:ascii="Arial" w:hAnsi="Arial" w:cs="Arial"/>
          <w:b/>
          <w:bCs/>
          <w:sz w:val="22"/>
          <w:lang w:eastAsia="en-GB"/>
        </w:rPr>
        <w:t>Conclusion</w:t>
      </w:r>
    </w:p>
    <w:p w14:paraId="648A2DC0" w14:textId="77777777" w:rsidR="00E010C7" w:rsidRPr="004F24A7" w:rsidRDefault="00E010C7" w:rsidP="004F24A7">
      <w:pPr>
        <w:spacing w:line="360" w:lineRule="auto"/>
        <w:jc w:val="both"/>
        <w:rPr>
          <w:rFonts w:ascii="Arial" w:hAnsi="Arial" w:cs="Arial"/>
          <w:sz w:val="22"/>
        </w:rPr>
      </w:pPr>
      <w:r w:rsidRPr="004F24A7">
        <w:rPr>
          <w:rFonts w:ascii="Arial" w:hAnsi="Arial" w:cs="Arial"/>
          <w:sz w:val="22"/>
        </w:rPr>
        <w:t>My reflection of this module helped me develop a much clearer and more confident understanding of what I need to do for a future career in health and social care. By learning about personal branding and self-awareness, I recognised the importance of identifying what my strengths are and how they affect the way I work with others. I also became more aware of seeing opportunities through a proactive mindset and a more visible online presence. Learning about wellbeing, resilience and limiting beliefs showed me how emotions and confidence influence professional growth.</w:t>
      </w:r>
    </w:p>
    <w:p w14:paraId="7C9DF2F5" w14:textId="307DF45E" w:rsidR="00297B2B" w:rsidRPr="004F24A7" w:rsidRDefault="00E010C7" w:rsidP="004F24A7">
      <w:pPr>
        <w:spacing w:line="360" w:lineRule="auto"/>
        <w:jc w:val="both"/>
        <w:rPr>
          <w:rFonts w:ascii="Arial" w:hAnsi="Arial" w:cs="Arial"/>
          <w:sz w:val="22"/>
        </w:rPr>
      </w:pPr>
      <w:r w:rsidRPr="004F24A7">
        <w:rPr>
          <w:rFonts w:ascii="Arial" w:hAnsi="Arial" w:cs="Arial"/>
          <w:sz w:val="22"/>
        </w:rPr>
        <w:t>These insights will guide my development and support my future CPD as I work towards NHS progression. I now have a clearer sense of how to present myself, connect with professionals and maintain the emotional resilience needed in this sector. As I continue my journey towards the NHS, I will use these learnings to remain effective, reflective and compassionate, while strengthening my professional identity.</w:t>
      </w:r>
      <w:r w:rsidR="00297B2B" w:rsidRPr="004F24A7">
        <w:rPr>
          <w:rFonts w:ascii="Arial" w:hAnsi="Arial" w:cs="Arial"/>
          <w:sz w:val="22"/>
        </w:rPr>
        <w:br w:type="page"/>
      </w:r>
    </w:p>
    <w:p w14:paraId="527E948B" w14:textId="4E40D064" w:rsidR="00297B2B" w:rsidRPr="004F24A7" w:rsidRDefault="00297B2B" w:rsidP="004F24A7">
      <w:pPr>
        <w:spacing w:line="360" w:lineRule="auto"/>
        <w:jc w:val="both"/>
        <w:rPr>
          <w:rFonts w:ascii="Arial" w:hAnsi="Arial" w:cs="Arial"/>
          <w:b/>
          <w:bCs/>
          <w:sz w:val="22"/>
          <w:lang w:eastAsia="en-GB"/>
        </w:rPr>
      </w:pPr>
      <w:r w:rsidRPr="004F24A7">
        <w:rPr>
          <w:rFonts w:ascii="Arial" w:hAnsi="Arial" w:cs="Arial"/>
          <w:b/>
          <w:bCs/>
          <w:sz w:val="22"/>
          <w:lang w:eastAsia="en-GB"/>
        </w:rPr>
        <w:lastRenderedPageBreak/>
        <w:t>References</w:t>
      </w:r>
    </w:p>
    <w:p w14:paraId="1EDAE9E4"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Arthur, M.B., Khapova, S.N. and </w:t>
      </w:r>
      <w:proofErr w:type="spellStart"/>
      <w:r w:rsidRPr="004F24A7">
        <w:rPr>
          <w:rFonts w:ascii="Arial" w:hAnsi="Arial" w:cs="Arial"/>
          <w:sz w:val="22"/>
        </w:rPr>
        <w:t>Wilderom</w:t>
      </w:r>
      <w:proofErr w:type="spellEnd"/>
      <w:r w:rsidRPr="004F24A7">
        <w:rPr>
          <w:rFonts w:ascii="Arial" w:hAnsi="Arial" w:cs="Arial"/>
          <w:sz w:val="22"/>
        </w:rPr>
        <w:t xml:space="preserve">, C.P.M. (2005) ‘Career success in a boundaryless career world’, </w:t>
      </w:r>
      <w:r w:rsidRPr="004F24A7">
        <w:rPr>
          <w:rFonts w:ascii="Arial" w:hAnsi="Arial" w:cs="Arial"/>
          <w:i/>
          <w:iCs/>
          <w:sz w:val="22"/>
        </w:rPr>
        <w:t xml:space="preserve">Journal of Organizational </w:t>
      </w:r>
      <w:proofErr w:type="spellStart"/>
      <w:r w:rsidRPr="004F24A7">
        <w:rPr>
          <w:rFonts w:ascii="Arial" w:hAnsi="Arial" w:cs="Arial"/>
          <w:i/>
          <w:iCs/>
          <w:sz w:val="22"/>
        </w:rPr>
        <w:t>Behavior</w:t>
      </w:r>
      <w:proofErr w:type="spellEnd"/>
      <w:r w:rsidRPr="004F24A7">
        <w:rPr>
          <w:rFonts w:ascii="Arial" w:hAnsi="Arial" w:cs="Arial"/>
          <w:sz w:val="22"/>
        </w:rPr>
        <w:t>, 26(2), pp. 177-202.</w:t>
      </w:r>
    </w:p>
    <w:p w14:paraId="4F4BA432"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Aveyard, H. and Sharp, P. (2017) </w:t>
      </w:r>
      <w:r w:rsidRPr="004F24A7">
        <w:rPr>
          <w:rFonts w:ascii="Arial" w:hAnsi="Arial" w:cs="Arial"/>
          <w:i/>
          <w:iCs/>
          <w:sz w:val="22"/>
        </w:rPr>
        <w:t>A Beginner’s Guide to Evidence-Based Practice in Health and Social Care</w:t>
      </w:r>
      <w:r w:rsidRPr="004F24A7">
        <w:rPr>
          <w:rFonts w:ascii="Arial" w:hAnsi="Arial" w:cs="Arial"/>
          <w:sz w:val="22"/>
        </w:rPr>
        <w:t>. 3rd Edition. London: Open University Press.</w:t>
      </w:r>
    </w:p>
    <w:p w14:paraId="23E7003C"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Bandura, A. (1997) </w:t>
      </w:r>
      <w:r w:rsidRPr="004F24A7">
        <w:rPr>
          <w:rFonts w:ascii="Arial" w:hAnsi="Arial" w:cs="Arial"/>
          <w:i/>
          <w:iCs/>
          <w:sz w:val="22"/>
        </w:rPr>
        <w:t xml:space="preserve">Self-Efficacy: The Exercise of Control. </w:t>
      </w:r>
      <w:r w:rsidRPr="004F24A7">
        <w:rPr>
          <w:rFonts w:ascii="Arial" w:hAnsi="Arial" w:cs="Arial"/>
          <w:sz w:val="22"/>
        </w:rPr>
        <w:t>New York: W.H. Freeman and Company.</w:t>
      </w:r>
    </w:p>
    <w:p w14:paraId="7000D11D"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Carnevale, A.P. and Smith, N. (2013) ‘Workplace Basics: The Skills Employees Need and Employers Want’, </w:t>
      </w:r>
      <w:r w:rsidRPr="004F24A7">
        <w:rPr>
          <w:rFonts w:ascii="Arial" w:hAnsi="Arial" w:cs="Arial"/>
          <w:i/>
          <w:iCs/>
          <w:sz w:val="22"/>
        </w:rPr>
        <w:t>Human Resource Development International,</w:t>
      </w:r>
      <w:r w:rsidRPr="004F24A7">
        <w:rPr>
          <w:rFonts w:ascii="Arial" w:hAnsi="Arial" w:cs="Arial"/>
          <w:sz w:val="22"/>
        </w:rPr>
        <w:t xml:space="preserve"> 16(5), pp. 491-501.</w:t>
      </w:r>
    </w:p>
    <w:p w14:paraId="6A634523"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Fletcher, D. and Sarkar, M. (2013) ‘Psychological resilience: A review and critique of definitions, concepts and theory’, </w:t>
      </w:r>
      <w:r w:rsidRPr="004F24A7">
        <w:rPr>
          <w:rFonts w:ascii="Arial" w:hAnsi="Arial" w:cs="Arial"/>
          <w:i/>
          <w:iCs/>
          <w:sz w:val="22"/>
        </w:rPr>
        <w:t>European Psychologist</w:t>
      </w:r>
      <w:r w:rsidRPr="004F24A7">
        <w:rPr>
          <w:rFonts w:ascii="Arial" w:hAnsi="Arial" w:cs="Arial"/>
          <w:sz w:val="22"/>
        </w:rPr>
        <w:t>, 18(1), pp. 12-23.</w:t>
      </w:r>
    </w:p>
    <w:p w14:paraId="7D603670"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Guay, F. (2022) ‘Applying self-determination theory to education: Regulation types, psychological needs, and autonomy-supportive practices’, </w:t>
      </w:r>
      <w:r w:rsidRPr="004F24A7">
        <w:rPr>
          <w:rFonts w:ascii="Arial" w:hAnsi="Arial" w:cs="Arial"/>
          <w:i/>
          <w:iCs/>
          <w:sz w:val="22"/>
        </w:rPr>
        <w:t>Canadian Journal of School Psychology</w:t>
      </w:r>
      <w:r w:rsidRPr="004F24A7">
        <w:rPr>
          <w:rFonts w:ascii="Arial" w:hAnsi="Arial" w:cs="Arial"/>
          <w:sz w:val="22"/>
        </w:rPr>
        <w:t>, 37(2), pp. 75–92.</w:t>
      </w:r>
    </w:p>
    <w:p w14:paraId="6F156803" w14:textId="77777777" w:rsidR="005F00AF" w:rsidRPr="004F24A7" w:rsidRDefault="005F00AF" w:rsidP="004F24A7">
      <w:pPr>
        <w:spacing w:line="360" w:lineRule="auto"/>
        <w:jc w:val="both"/>
        <w:rPr>
          <w:rFonts w:ascii="Arial" w:hAnsi="Arial" w:cs="Arial"/>
          <w:sz w:val="22"/>
        </w:rPr>
      </w:pPr>
      <w:proofErr w:type="spellStart"/>
      <w:r w:rsidRPr="004F24A7">
        <w:rPr>
          <w:rFonts w:ascii="Arial" w:hAnsi="Arial" w:cs="Arial"/>
          <w:sz w:val="22"/>
        </w:rPr>
        <w:t>Heinström</w:t>
      </w:r>
      <w:proofErr w:type="spellEnd"/>
      <w:r w:rsidRPr="004F24A7">
        <w:rPr>
          <w:rFonts w:ascii="Arial" w:hAnsi="Arial" w:cs="Arial"/>
          <w:sz w:val="22"/>
        </w:rPr>
        <w:t xml:space="preserve">, J. and Sormunen, E. (2020) ‘The role of curiosity in serendipitous information encountering’, </w:t>
      </w:r>
      <w:r w:rsidRPr="004F24A7">
        <w:rPr>
          <w:rFonts w:ascii="Arial" w:hAnsi="Arial" w:cs="Arial"/>
          <w:i/>
          <w:iCs/>
          <w:sz w:val="22"/>
        </w:rPr>
        <w:t>Journal of Documentation</w:t>
      </w:r>
      <w:r w:rsidRPr="004F24A7">
        <w:rPr>
          <w:rFonts w:ascii="Arial" w:hAnsi="Arial" w:cs="Arial"/>
          <w:sz w:val="22"/>
        </w:rPr>
        <w:t>, 76(1), pp. 1-20.</w:t>
      </w:r>
    </w:p>
    <w:p w14:paraId="234428B6"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Hofstede, G. (2011) </w:t>
      </w:r>
      <w:proofErr w:type="spellStart"/>
      <w:r w:rsidRPr="004F24A7">
        <w:rPr>
          <w:rFonts w:ascii="Arial" w:hAnsi="Arial" w:cs="Arial"/>
          <w:sz w:val="22"/>
        </w:rPr>
        <w:t>Dimensionalizing</w:t>
      </w:r>
      <w:proofErr w:type="spellEnd"/>
      <w:r w:rsidRPr="004F24A7">
        <w:rPr>
          <w:rFonts w:ascii="Arial" w:hAnsi="Arial" w:cs="Arial"/>
          <w:sz w:val="22"/>
        </w:rPr>
        <w:t xml:space="preserve"> Cultures: The Hofstede Model in Context. </w:t>
      </w:r>
      <w:r w:rsidRPr="004F24A7">
        <w:rPr>
          <w:rFonts w:ascii="Arial" w:hAnsi="Arial" w:cs="Arial"/>
          <w:i/>
          <w:iCs/>
          <w:sz w:val="22"/>
        </w:rPr>
        <w:t>Online Readings in Psychology and Culture</w:t>
      </w:r>
      <w:r w:rsidRPr="004F24A7">
        <w:rPr>
          <w:rFonts w:ascii="Arial" w:hAnsi="Arial" w:cs="Arial"/>
          <w:sz w:val="22"/>
        </w:rPr>
        <w:t>, 2(1), pp. 1-26.</w:t>
      </w:r>
    </w:p>
    <w:p w14:paraId="08DA9E12" w14:textId="77777777" w:rsidR="005F00AF" w:rsidRPr="004F24A7" w:rsidRDefault="005F00AF" w:rsidP="004F24A7">
      <w:pPr>
        <w:spacing w:line="360" w:lineRule="auto"/>
        <w:jc w:val="both"/>
        <w:rPr>
          <w:rFonts w:ascii="Arial" w:hAnsi="Arial" w:cs="Arial"/>
          <w:sz w:val="22"/>
        </w:rPr>
      </w:pPr>
      <w:proofErr w:type="spellStart"/>
      <w:r w:rsidRPr="004F24A7">
        <w:rPr>
          <w:rFonts w:ascii="Arial" w:hAnsi="Arial" w:cs="Arial"/>
          <w:sz w:val="22"/>
        </w:rPr>
        <w:t>Hormazábal</w:t>
      </w:r>
      <w:proofErr w:type="spellEnd"/>
      <w:r w:rsidRPr="004F24A7">
        <w:rPr>
          <w:rFonts w:ascii="Arial" w:hAnsi="Arial" w:cs="Arial"/>
          <w:sz w:val="22"/>
        </w:rPr>
        <w:t xml:space="preserve">-Salgado, R., Whitehead, D., Osman, A. D. and Hills, D. (2024) ‘Person-centred decision-making in mental health: Safeguarding autonomy’, </w:t>
      </w:r>
      <w:r w:rsidRPr="004F24A7">
        <w:rPr>
          <w:rFonts w:ascii="Arial" w:hAnsi="Arial" w:cs="Arial"/>
          <w:i/>
          <w:iCs/>
          <w:sz w:val="22"/>
        </w:rPr>
        <w:t>Issues in Mental Health Nursing</w:t>
      </w:r>
      <w:r w:rsidRPr="004F24A7">
        <w:rPr>
          <w:rFonts w:ascii="Arial" w:hAnsi="Arial" w:cs="Arial"/>
          <w:sz w:val="22"/>
        </w:rPr>
        <w:t>, 45(5), pp. 377–386.</w:t>
      </w:r>
    </w:p>
    <w:p w14:paraId="45EEC4BF"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Jackson, D. (2016) </w:t>
      </w:r>
      <w:proofErr w:type="spellStart"/>
      <w:r w:rsidRPr="004F24A7">
        <w:rPr>
          <w:rFonts w:ascii="Arial" w:hAnsi="Arial" w:cs="Arial"/>
          <w:sz w:val="22"/>
        </w:rPr>
        <w:t>‘Re</w:t>
      </w:r>
      <w:proofErr w:type="spellEnd"/>
      <w:r w:rsidRPr="004F24A7">
        <w:rPr>
          <w:rFonts w:ascii="Arial" w:hAnsi="Arial" w:cs="Arial"/>
          <w:sz w:val="22"/>
        </w:rPr>
        <w:t xml:space="preserve">-conceptualising graduate employability: The importance of pre-professional identity’, </w:t>
      </w:r>
      <w:r w:rsidRPr="004F24A7">
        <w:rPr>
          <w:rFonts w:ascii="Arial" w:hAnsi="Arial" w:cs="Arial"/>
          <w:i/>
          <w:iCs/>
          <w:sz w:val="22"/>
        </w:rPr>
        <w:t>Higher Education Research &amp; Development</w:t>
      </w:r>
      <w:r w:rsidRPr="004F24A7">
        <w:rPr>
          <w:rFonts w:ascii="Arial" w:hAnsi="Arial" w:cs="Arial"/>
          <w:sz w:val="22"/>
        </w:rPr>
        <w:t>, 35(5), pp. 925–939.</w:t>
      </w:r>
    </w:p>
    <w:p w14:paraId="73FEB3AB"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Jawed, S., Mahboob, U. and Yasmeen, R. (2019) ‘Digital Professional Identity. Dear Internet! Who am I?’, </w:t>
      </w:r>
      <w:r w:rsidRPr="004F24A7">
        <w:rPr>
          <w:rFonts w:ascii="Arial" w:hAnsi="Arial" w:cs="Arial"/>
          <w:i/>
          <w:iCs/>
          <w:sz w:val="22"/>
        </w:rPr>
        <w:t>Education for Health</w:t>
      </w:r>
      <w:r w:rsidRPr="004F24A7">
        <w:rPr>
          <w:rFonts w:ascii="Arial" w:hAnsi="Arial" w:cs="Arial"/>
          <w:sz w:val="22"/>
        </w:rPr>
        <w:t>, 32(1), pp. 33-35.</w:t>
      </w:r>
    </w:p>
    <w:p w14:paraId="0D3F90A0"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Mitchell, K.E., Levin, A.S. and Krumboltz, J.D. (1999) ‘Planned happenstance: Constructing unexpected career opportunities’, </w:t>
      </w:r>
      <w:r w:rsidRPr="004F24A7">
        <w:rPr>
          <w:rFonts w:ascii="Arial" w:hAnsi="Arial" w:cs="Arial"/>
          <w:i/>
          <w:iCs/>
          <w:sz w:val="22"/>
        </w:rPr>
        <w:t xml:space="preserve">Journal of </w:t>
      </w:r>
      <w:proofErr w:type="spellStart"/>
      <w:r w:rsidRPr="004F24A7">
        <w:rPr>
          <w:rFonts w:ascii="Arial" w:hAnsi="Arial" w:cs="Arial"/>
          <w:i/>
          <w:iCs/>
          <w:sz w:val="22"/>
        </w:rPr>
        <w:t>Counseling</w:t>
      </w:r>
      <w:proofErr w:type="spellEnd"/>
      <w:r w:rsidRPr="004F24A7">
        <w:rPr>
          <w:rFonts w:ascii="Arial" w:hAnsi="Arial" w:cs="Arial"/>
          <w:i/>
          <w:iCs/>
          <w:sz w:val="22"/>
        </w:rPr>
        <w:t xml:space="preserve"> and Development</w:t>
      </w:r>
      <w:r w:rsidRPr="004F24A7">
        <w:rPr>
          <w:rFonts w:ascii="Arial" w:hAnsi="Arial" w:cs="Arial"/>
          <w:sz w:val="22"/>
        </w:rPr>
        <w:t>, 77(2), pp. 115–124.</w:t>
      </w:r>
    </w:p>
    <w:p w14:paraId="5A9BF402"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Mohamed, E. G. and Elsayed, S. M. (2025) ‘Relationship between personal branding and career development among staff nurses’, </w:t>
      </w:r>
      <w:r w:rsidRPr="004F24A7">
        <w:rPr>
          <w:rFonts w:ascii="Arial" w:hAnsi="Arial" w:cs="Arial"/>
          <w:i/>
          <w:iCs/>
          <w:sz w:val="22"/>
        </w:rPr>
        <w:t>Egyptian Journal of Health Care</w:t>
      </w:r>
      <w:r w:rsidRPr="004F24A7">
        <w:rPr>
          <w:rFonts w:ascii="Arial" w:hAnsi="Arial" w:cs="Arial"/>
          <w:sz w:val="22"/>
        </w:rPr>
        <w:t>, 16(1), pp. 112–130.</w:t>
      </w:r>
    </w:p>
    <w:p w14:paraId="2BECDF2C"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lastRenderedPageBreak/>
        <w:t xml:space="preserve">Ross, P., 2016. </w:t>
      </w:r>
      <w:r w:rsidRPr="004F24A7">
        <w:rPr>
          <w:rFonts w:ascii="Arial" w:hAnsi="Arial" w:cs="Arial"/>
          <w:i/>
          <w:iCs/>
          <w:sz w:val="22"/>
        </w:rPr>
        <w:t xml:space="preserve">Johari Window and Feedback. </w:t>
      </w:r>
      <w:r w:rsidRPr="004F24A7">
        <w:rPr>
          <w:rFonts w:ascii="Arial" w:hAnsi="Arial" w:cs="Arial"/>
          <w:sz w:val="22"/>
        </w:rPr>
        <w:t xml:space="preserve">Available at: </w:t>
      </w:r>
      <w:hyperlink r:id="rId22" w:history="1">
        <w:r w:rsidRPr="004F24A7">
          <w:rPr>
            <w:rStyle w:val="Hyperlink"/>
            <w:rFonts w:ascii="Arial" w:hAnsi="Arial" w:cs="Arial"/>
            <w:sz w:val="22"/>
          </w:rPr>
          <w:t>https://nursingeducationnetwork.net/2016/12/05/johari-window-and-feedback/</w:t>
        </w:r>
      </w:hyperlink>
      <w:r w:rsidRPr="004F24A7">
        <w:rPr>
          <w:rFonts w:ascii="Arial" w:hAnsi="Arial" w:cs="Arial"/>
          <w:sz w:val="22"/>
        </w:rPr>
        <w:t xml:space="preserve"> (Accessed 28 11 2025).</w:t>
      </w:r>
    </w:p>
    <w:p w14:paraId="393A6AC9"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Seligman, M.E.P. (2011) </w:t>
      </w:r>
      <w:r w:rsidRPr="004F24A7">
        <w:rPr>
          <w:rFonts w:ascii="Arial" w:hAnsi="Arial" w:cs="Arial"/>
          <w:i/>
          <w:iCs/>
          <w:sz w:val="22"/>
        </w:rPr>
        <w:t>Flourish: A Visionary New Understanding of Happiness and Well-being</w:t>
      </w:r>
      <w:r w:rsidRPr="004F24A7">
        <w:rPr>
          <w:rFonts w:ascii="Arial" w:hAnsi="Arial" w:cs="Arial"/>
          <w:sz w:val="22"/>
        </w:rPr>
        <w:t>. New York: Free Press.</w:t>
      </w:r>
    </w:p>
    <w:p w14:paraId="111F65A8" w14:textId="77777777" w:rsidR="005F00AF" w:rsidRPr="004F24A7" w:rsidRDefault="005F00AF" w:rsidP="004F24A7">
      <w:pPr>
        <w:spacing w:line="360" w:lineRule="auto"/>
        <w:jc w:val="both"/>
        <w:rPr>
          <w:rFonts w:ascii="Arial" w:hAnsi="Arial" w:cs="Arial"/>
          <w:sz w:val="22"/>
        </w:rPr>
      </w:pPr>
      <w:r w:rsidRPr="004F24A7">
        <w:rPr>
          <w:rFonts w:ascii="Arial" w:hAnsi="Arial" w:cs="Arial"/>
          <w:sz w:val="22"/>
        </w:rPr>
        <w:t xml:space="preserve">Spann, M.N., Hua, M., </w:t>
      </w:r>
      <w:proofErr w:type="spellStart"/>
      <w:r w:rsidRPr="004F24A7">
        <w:rPr>
          <w:rFonts w:ascii="Arial" w:hAnsi="Arial" w:cs="Arial"/>
          <w:sz w:val="22"/>
        </w:rPr>
        <w:t>Shimbo</w:t>
      </w:r>
      <w:proofErr w:type="spellEnd"/>
      <w:r w:rsidRPr="004F24A7">
        <w:rPr>
          <w:rFonts w:ascii="Arial" w:hAnsi="Arial" w:cs="Arial"/>
          <w:sz w:val="22"/>
        </w:rPr>
        <w:t xml:space="preserve">, D., Begg, M., Gartrell, R., Momen-Heravi, F., Accordino, M., Connolly, E., Dimitropoulou, K., Chang, B. and </w:t>
      </w:r>
      <w:proofErr w:type="spellStart"/>
      <w:r w:rsidRPr="004F24A7">
        <w:rPr>
          <w:rFonts w:ascii="Arial" w:hAnsi="Arial" w:cs="Arial"/>
          <w:sz w:val="22"/>
        </w:rPr>
        <w:t>Vardarajan</w:t>
      </w:r>
      <w:proofErr w:type="spellEnd"/>
      <w:r w:rsidRPr="004F24A7">
        <w:rPr>
          <w:rFonts w:ascii="Arial" w:hAnsi="Arial" w:cs="Arial"/>
          <w:sz w:val="22"/>
        </w:rPr>
        <w:t xml:space="preserve">, B. (2025) ‘Keeping the network alive: The importance of professional social networks for long-term research career development’, </w:t>
      </w:r>
      <w:r w:rsidRPr="004F24A7">
        <w:rPr>
          <w:rFonts w:ascii="Arial" w:hAnsi="Arial" w:cs="Arial"/>
          <w:i/>
          <w:iCs/>
          <w:sz w:val="22"/>
        </w:rPr>
        <w:t>Journal of Clinical and Translational Science</w:t>
      </w:r>
      <w:r w:rsidRPr="004F24A7">
        <w:rPr>
          <w:rFonts w:ascii="Arial" w:hAnsi="Arial" w:cs="Arial"/>
          <w:sz w:val="22"/>
        </w:rPr>
        <w:t>, 9(1), pp. 1–4.</w:t>
      </w:r>
    </w:p>
    <w:sectPr w:rsidR="005F00AF" w:rsidRPr="004F24A7" w:rsidSect="001900A4">
      <w:footerReference w:type="even" r:id="rId23"/>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A63165" w14:textId="77777777" w:rsidR="00E36438" w:rsidRDefault="00E36438" w:rsidP="00B21FE6">
      <w:pPr>
        <w:spacing w:after="0" w:line="240" w:lineRule="auto"/>
      </w:pPr>
      <w:r>
        <w:separator/>
      </w:r>
    </w:p>
  </w:endnote>
  <w:endnote w:type="continuationSeparator" w:id="0">
    <w:p w14:paraId="638D936C" w14:textId="77777777" w:rsidR="00E36438" w:rsidRDefault="00E36438"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3374531"/>
      <w:docPartObj>
        <w:docPartGallery w:val="Page Numbers (Bottom of Page)"/>
        <w:docPartUnique/>
      </w:docPartObj>
    </w:sdtPr>
    <w:sdtContent>
      <w:p w14:paraId="0EDB915F" w14:textId="68D8B135" w:rsidR="001900A4" w:rsidRDefault="001900A4" w:rsidP="00CD18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81F9674" w14:textId="77777777" w:rsidR="001900A4" w:rsidRDefault="001900A4" w:rsidP="001900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sz w:val="22"/>
        <w:szCs w:val="21"/>
      </w:rPr>
      <w:id w:val="1414510410"/>
      <w:docPartObj>
        <w:docPartGallery w:val="Page Numbers (Bottom of Page)"/>
        <w:docPartUnique/>
      </w:docPartObj>
    </w:sdtPr>
    <w:sdtContent>
      <w:p w14:paraId="3E80F3FA" w14:textId="75151A63" w:rsidR="001900A4" w:rsidRPr="001900A4" w:rsidRDefault="001900A4" w:rsidP="00CD18DD">
        <w:pPr>
          <w:pStyle w:val="Footer"/>
          <w:framePr w:wrap="none" w:vAnchor="text" w:hAnchor="margin" w:xAlign="right" w:y="1"/>
          <w:rPr>
            <w:rStyle w:val="PageNumber"/>
            <w:rFonts w:ascii="Arial" w:hAnsi="Arial" w:cs="Arial"/>
            <w:sz w:val="22"/>
            <w:szCs w:val="21"/>
          </w:rPr>
        </w:pPr>
        <w:r w:rsidRPr="001900A4">
          <w:rPr>
            <w:rStyle w:val="PageNumber"/>
            <w:rFonts w:ascii="Arial" w:hAnsi="Arial" w:cs="Arial"/>
            <w:sz w:val="22"/>
            <w:szCs w:val="21"/>
          </w:rPr>
          <w:fldChar w:fldCharType="begin"/>
        </w:r>
        <w:r w:rsidRPr="001900A4">
          <w:rPr>
            <w:rStyle w:val="PageNumber"/>
            <w:rFonts w:ascii="Arial" w:hAnsi="Arial" w:cs="Arial"/>
            <w:sz w:val="22"/>
            <w:szCs w:val="21"/>
          </w:rPr>
          <w:instrText xml:space="preserve"> PAGE </w:instrText>
        </w:r>
        <w:r w:rsidRPr="001900A4">
          <w:rPr>
            <w:rStyle w:val="PageNumber"/>
            <w:rFonts w:ascii="Arial" w:hAnsi="Arial" w:cs="Arial"/>
            <w:sz w:val="22"/>
            <w:szCs w:val="21"/>
          </w:rPr>
          <w:fldChar w:fldCharType="separate"/>
        </w:r>
        <w:r w:rsidRPr="001900A4">
          <w:rPr>
            <w:rStyle w:val="PageNumber"/>
            <w:rFonts w:ascii="Arial" w:hAnsi="Arial" w:cs="Arial"/>
            <w:noProof/>
            <w:sz w:val="22"/>
            <w:szCs w:val="21"/>
          </w:rPr>
          <w:t>2</w:t>
        </w:r>
        <w:r w:rsidRPr="001900A4">
          <w:rPr>
            <w:rStyle w:val="PageNumber"/>
            <w:rFonts w:ascii="Arial" w:hAnsi="Arial" w:cs="Arial"/>
            <w:sz w:val="22"/>
            <w:szCs w:val="21"/>
          </w:rPr>
          <w:fldChar w:fldCharType="end"/>
        </w:r>
      </w:p>
    </w:sdtContent>
  </w:sdt>
  <w:p w14:paraId="6120B307" w14:textId="77777777" w:rsidR="001900A4" w:rsidRPr="001900A4" w:rsidRDefault="001900A4" w:rsidP="001900A4">
    <w:pPr>
      <w:pStyle w:val="Footer"/>
      <w:ind w:right="360"/>
      <w:rPr>
        <w:rFonts w:ascii="Arial" w:hAnsi="Arial" w:cs="Arial"/>
        <w:sz w:val="22"/>
        <w:szCs w:val="2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6B27C" w14:textId="77777777" w:rsidR="00E36438" w:rsidRDefault="00E36438" w:rsidP="00B21FE6">
      <w:pPr>
        <w:spacing w:after="0" w:line="240" w:lineRule="auto"/>
      </w:pPr>
      <w:r>
        <w:separator/>
      </w:r>
    </w:p>
  </w:footnote>
  <w:footnote w:type="continuationSeparator" w:id="0">
    <w:p w14:paraId="1CFAF49F" w14:textId="77777777" w:rsidR="00E36438" w:rsidRDefault="00E36438"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41AA9"/>
    <w:rsid w:val="000440C4"/>
    <w:rsid w:val="00047A57"/>
    <w:rsid w:val="000A0AEE"/>
    <w:rsid w:val="000C60BF"/>
    <w:rsid w:val="000D5F90"/>
    <w:rsid w:val="00115655"/>
    <w:rsid w:val="00123961"/>
    <w:rsid w:val="00130462"/>
    <w:rsid w:val="001333C2"/>
    <w:rsid w:val="00173D43"/>
    <w:rsid w:val="001900A4"/>
    <w:rsid w:val="00192D75"/>
    <w:rsid w:val="00195852"/>
    <w:rsid w:val="001A24D6"/>
    <w:rsid w:val="001D345E"/>
    <w:rsid w:val="0020701E"/>
    <w:rsid w:val="00211732"/>
    <w:rsid w:val="00216C9D"/>
    <w:rsid w:val="00220640"/>
    <w:rsid w:val="0022426D"/>
    <w:rsid w:val="00236516"/>
    <w:rsid w:val="00247BD3"/>
    <w:rsid w:val="00264985"/>
    <w:rsid w:val="00267540"/>
    <w:rsid w:val="00284C47"/>
    <w:rsid w:val="00297B2B"/>
    <w:rsid w:val="00297CFA"/>
    <w:rsid w:val="002A2710"/>
    <w:rsid w:val="002D39BD"/>
    <w:rsid w:val="002E4A72"/>
    <w:rsid w:val="002F2DAD"/>
    <w:rsid w:val="00307912"/>
    <w:rsid w:val="00317E3D"/>
    <w:rsid w:val="00350430"/>
    <w:rsid w:val="00355EA9"/>
    <w:rsid w:val="0039588D"/>
    <w:rsid w:val="00404458"/>
    <w:rsid w:val="00450282"/>
    <w:rsid w:val="00451FEE"/>
    <w:rsid w:val="004641C8"/>
    <w:rsid w:val="004A2AF9"/>
    <w:rsid w:val="004B390D"/>
    <w:rsid w:val="004B69FE"/>
    <w:rsid w:val="004E4C75"/>
    <w:rsid w:val="004F24A7"/>
    <w:rsid w:val="004F6AC3"/>
    <w:rsid w:val="0052652B"/>
    <w:rsid w:val="00530399"/>
    <w:rsid w:val="00531EB3"/>
    <w:rsid w:val="005607A4"/>
    <w:rsid w:val="0058218C"/>
    <w:rsid w:val="00594FAC"/>
    <w:rsid w:val="005D5B72"/>
    <w:rsid w:val="005F00AF"/>
    <w:rsid w:val="0064794A"/>
    <w:rsid w:val="006524ED"/>
    <w:rsid w:val="006D2F2D"/>
    <w:rsid w:val="006D32FB"/>
    <w:rsid w:val="006E1FF9"/>
    <w:rsid w:val="006E5DBD"/>
    <w:rsid w:val="006F04E3"/>
    <w:rsid w:val="00742584"/>
    <w:rsid w:val="00752FAF"/>
    <w:rsid w:val="00762F94"/>
    <w:rsid w:val="00781B42"/>
    <w:rsid w:val="00785886"/>
    <w:rsid w:val="007974C4"/>
    <w:rsid w:val="007A3DEE"/>
    <w:rsid w:val="007F3A6A"/>
    <w:rsid w:val="00806006"/>
    <w:rsid w:val="00821FD2"/>
    <w:rsid w:val="00823383"/>
    <w:rsid w:val="00823BE5"/>
    <w:rsid w:val="00853CA6"/>
    <w:rsid w:val="008C7D17"/>
    <w:rsid w:val="008F5808"/>
    <w:rsid w:val="008F6D4B"/>
    <w:rsid w:val="008F7566"/>
    <w:rsid w:val="00902EA2"/>
    <w:rsid w:val="00915D60"/>
    <w:rsid w:val="009309FA"/>
    <w:rsid w:val="0097185F"/>
    <w:rsid w:val="00971B12"/>
    <w:rsid w:val="00994D2E"/>
    <w:rsid w:val="009A3B21"/>
    <w:rsid w:val="009B6819"/>
    <w:rsid w:val="009D026B"/>
    <w:rsid w:val="009D7F37"/>
    <w:rsid w:val="00A1739F"/>
    <w:rsid w:val="00A31DF0"/>
    <w:rsid w:val="00A43900"/>
    <w:rsid w:val="00A50FD0"/>
    <w:rsid w:val="00A5293D"/>
    <w:rsid w:val="00AB3D58"/>
    <w:rsid w:val="00AF3981"/>
    <w:rsid w:val="00B00FFC"/>
    <w:rsid w:val="00B21FE6"/>
    <w:rsid w:val="00B2283D"/>
    <w:rsid w:val="00B34586"/>
    <w:rsid w:val="00B4187C"/>
    <w:rsid w:val="00B62765"/>
    <w:rsid w:val="00B6687C"/>
    <w:rsid w:val="00BC79FE"/>
    <w:rsid w:val="00C143C4"/>
    <w:rsid w:val="00C427A9"/>
    <w:rsid w:val="00C558B0"/>
    <w:rsid w:val="00C62606"/>
    <w:rsid w:val="00C80A7E"/>
    <w:rsid w:val="00C96593"/>
    <w:rsid w:val="00CB2C24"/>
    <w:rsid w:val="00CF2E66"/>
    <w:rsid w:val="00D2268F"/>
    <w:rsid w:val="00D231D2"/>
    <w:rsid w:val="00D27ED1"/>
    <w:rsid w:val="00D32E9A"/>
    <w:rsid w:val="00D51930"/>
    <w:rsid w:val="00D545BA"/>
    <w:rsid w:val="00D57AC6"/>
    <w:rsid w:val="00D6052E"/>
    <w:rsid w:val="00D7338A"/>
    <w:rsid w:val="00D85438"/>
    <w:rsid w:val="00DB2877"/>
    <w:rsid w:val="00DF51A7"/>
    <w:rsid w:val="00E010C7"/>
    <w:rsid w:val="00E13C4F"/>
    <w:rsid w:val="00E13D63"/>
    <w:rsid w:val="00E36438"/>
    <w:rsid w:val="00E7002D"/>
    <w:rsid w:val="00E75E09"/>
    <w:rsid w:val="00E81204"/>
    <w:rsid w:val="00E87B6A"/>
    <w:rsid w:val="00ED24AE"/>
    <w:rsid w:val="00ED5C57"/>
    <w:rsid w:val="00EE03E8"/>
    <w:rsid w:val="00EE4FDB"/>
    <w:rsid w:val="00EF0EB3"/>
    <w:rsid w:val="00F5171C"/>
    <w:rsid w:val="00F751D8"/>
    <w:rsid w:val="00F81510"/>
    <w:rsid w:val="00FA6248"/>
    <w:rsid w:val="00FB6181"/>
    <w:rsid w:val="00FF15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A7E"/>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2F94"/>
    <w:rPr>
      <w:color w:val="0563C1" w:themeColor="hyperlink"/>
      <w:u w:val="single"/>
    </w:rPr>
  </w:style>
  <w:style w:type="character" w:styleId="UnresolvedMention">
    <w:name w:val="Unresolved Mention"/>
    <w:basedOn w:val="DefaultParagraphFont"/>
    <w:uiPriority w:val="99"/>
    <w:semiHidden/>
    <w:unhideWhenUsed/>
    <w:rsid w:val="00762F94"/>
    <w:rPr>
      <w:color w:val="605E5C"/>
      <w:shd w:val="clear" w:color="auto" w:fill="E1DFDD"/>
    </w:rPr>
  </w:style>
  <w:style w:type="character" w:styleId="FollowedHyperlink">
    <w:name w:val="FollowedHyperlink"/>
    <w:basedOn w:val="DefaultParagraphFont"/>
    <w:uiPriority w:val="99"/>
    <w:semiHidden/>
    <w:unhideWhenUsed/>
    <w:rsid w:val="00762F94"/>
    <w:rPr>
      <w:color w:val="954F72" w:themeColor="followedHyperlink"/>
      <w:u w:val="single"/>
    </w:rPr>
  </w:style>
  <w:style w:type="character" w:styleId="PageNumber">
    <w:name w:val="page number"/>
    <w:basedOn w:val="DefaultParagraphFont"/>
    <w:uiPriority w:val="99"/>
    <w:semiHidden/>
    <w:unhideWhenUsed/>
    <w:rsid w:val="001900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nursingeducationnetwork.net/2016/12/05/johari-window-and-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1B4797-FE4A-2540-9747-361D18189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13</Pages>
  <Words>2654</Words>
  <Characters>15130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Nadia Canter</cp:lastModifiedBy>
  <cp:revision>37</cp:revision>
  <dcterms:created xsi:type="dcterms:W3CDTF">2025-06-27T07:26:00Z</dcterms:created>
  <dcterms:modified xsi:type="dcterms:W3CDTF">2025-12-04T10:12:00Z</dcterms:modified>
  <cp:category/>
</cp:coreProperties>
</file>