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49C10173" w14:textId="77777777" w:rsidR="000C4509" w:rsidRDefault="006D5D34">
      <w:pPr>
        <w:jc w:val="center"/>
      </w:pPr>
      <w:r>
        <w:rPr>
          <w:noProof/>
        </w:rPr>
        <w:drawing>
          <wp:inline distT="114300" distB="114300" distL="114300" distR="114300" wp14:anchorId="2C16CFF4" wp14:editId="0525C21E">
            <wp:extent cx="2489622" cy="933450"/>
            <wp:effectExtent l="0" t="0" r="635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494982" cy="935460"/>
                    </a:xfrm>
                    <a:prstGeom prst="rect">
                      <a:avLst/>
                    </a:prstGeom>
                    <a:ln/>
                  </pic:spPr>
                </pic:pic>
              </a:graphicData>
            </a:graphic>
          </wp:inline>
        </w:drawing>
      </w:r>
    </w:p>
    <w:p w14:paraId="0C61770A" w14:textId="77777777" w:rsidR="000C4509" w:rsidRDefault="000C4509"/>
    <w:p w14:paraId="12208171" w14:textId="77777777" w:rsidR="000C4509" w:rsidRDefault="006D5D34">
      <w:pPr>
        <w:jc w:val="center"/>
        <w:rPr>
          <w:b/>
          <w:sz w:val="30"/>
          <w:szCs w:val="30"/>
        </w:rPr>
      </w:pPr>
      <w:r>
        <w:rPr>
          <w:b/>
          <w:sz w:val="30"/>
          <w:szCs w:val="30"/>
        </w:rPr>
        <w:t>Management &amp; Organisational Behaviour</w:t>
      </w:r>
    </w:p>
    <w:p w14:paraId="0412987B" w14:textId="77777777" w:rsidR="000C4509" w:rsidRDefault="006D5D34">
      <w:pPr>
        <w:jc w:val="center"/>
        <w:rPr>
          <w:b/>
          <w:sz w:val="30"/>
          <w:szCs w:val="30"/>
        </w:rPr>
      </w:pPr>
      <w:r>
        <w:rPr>
          <w:b/>
          <w:sz w:val="30"/>
          <w:szCs w:val="30"/>
        </w:rPr>
        <w:t>BMIH5004</w:t>
      </w:r>
    </w:p>
    <w:p w14:paraId="54183D55" w14:textId="77777777" w:rsidR="00B01283" w:rsidRDefault="006D5D34">
      <w:pPr>
        <w:jc w:val="center"/>
        <w:rPr>
          <w:b/>
          <w:sz w:val="34"/>
          <w:szCs w:val="34"/>
        </w:rPr>
      </w:pPr>
      <w:r>
        <w:rPr>
          <w:b/>
          <w:sz w:val="34"/>
          <w:szCs w:val="34"/>
        </w:rPr>
        <w:t>Written report</w:t>
      </w:r>
    </w:p>
    <w:p w14:paraId="2DD192A4" w14:textId="77777777" w:rsidR="00B01283" w:rsidRDefault="00B01283">
      <w:pPr>
        <w:jc w:val="center"/>
        <w:rPr>
          <w:b/>
          <w:sz w:val="34"/>
          <w:szCs w:val="34"/>
        </w:rPr>
      </w:pPr>
    </w:p>
    <w:p w14:paraId="21C6C8C2" w14:textId="77777777" w:rsidR="00B01283" w:rsidRDefault="00B01283">
      <w:pPr>
        <w:jc w:val="center"/>
        <w:rPr>
          <w:b/>
          <w:sz w:val="34"/>
          <w:szCs w:val="34"/>
        </w:rPr>
      </w:pPr>
    </w:p>
    <w:p w14:paraId="2E5F1865" w14:textId="77777777" w:rsidR="00B01283" w:rsidRDefault="00B01283">
      <w:pPr>
        <w:jc w:val="center"/>
        <w:rPr>
          <w:b/>
          <w:sz w:val="34"/>
          <w:szCs w:val="34"/>
        </w:rPr>
      </w:pPr>
    </w:p>
    <w:p w14:paraId="20FE981D" w14:textId="77777777" w:rsidR="00B01283" w:rsidRDefault="00B01283">
      <w:pPr>
        <w:jc w:val="center"/>
        <w:rPr>
          <w:b/>
          <w:sz w:val="34"/>
          <w:szCs w:val="34"/>
        </w:rPr>
      </w:pPr>
    </w:p>
    <w:p w14:paraId="6EF42870" w14:textId="77777777" w:rsidR="00B01283" w:rsidRPr="00F238F1" w:rsidRDefault="00B01283" w:rsidP="00B01283">
      <w:pPr>
        <w:pStyle w:val="NormalWeb"/>
        <w:shd w:val="clear" w:color="auto" w:fill="FFFFFF"/>
        <w:spacing w:before="0" w:beforeAutospacing="0" w:after="0" w:afterAutospacing="0"/>
        <w:jc w:val="right"/>
        <w:rPr>
          <w:color w:val="111111"/>
        </w:rPr>
      </w:pPr>
      <w:r w:rsidRPr="00F238F1">
        <w:rPr>
          <w:b/>
          <w:bCs/>
          <w:color w:val="111111"/>
        </w:rPr>
        <w:t>Module Title</w:t>
      </w:r>
      <w:r w:rsidRPr="00F238F1">
        <w:rPr>
          <w:color w:val="111111"/>
        </w:rPr>
        <w:t>: BMIH50</w:t>
      </w:r>
      <w:r>
        <w:rPr>
          <w:color w:val="111111"/>
        </w:rPr>
        <w:t>04 Management and Organisational Behaviour</w:t>
      </w:r>
    </w:p>
    <w:p w14:paraId="27C04CEC" w14:textId="77777777" w:rsidR="00B01283" w:rsidRPr="00F238F1" w:rsidRDefault="00B01283" w:rsidP="00B01283">
      <w:pPr>
        <w:pStyle w:val="NormalWeb"/>
        <w:shd w:val="clear" w:color="auto" w:fill="FFFFFF"/>
        <w:spacing w:before="0" w:beforeAutospacing="0" w:after="0" w:afterAutospacing="0"/>
        <w:jc w:val="right"/>
        <w:rPr>
          <w:color w:val="111111"/>
        </w:rPr>
      </w:pPr>
      <w:r w:rsidRPr="00F238F1">
        <w:rPr>
          <w:b/>
          <w:bCs/>
          <w:color w:val="111111"/>
        </w:rPr>
        <w:t>Student Name</w:t>
      </w:r>
      <w:r w:rsidRPr="00F238F1">
        <w:rPr>
          <w:color w:val="111111"/>
        </w:rPr>
        <w:t xml:space="preserve">: </w:t>
      </w:r>
      <w:proofErr w:type="spellStart"/>
      <w:r w:rsidRPr="00F238F1">
        <w:rPr>
          <w:color w:val="111111"/>
        </w:rPr>
        <w:t>Ioana</w:t>
      </w:r>
      <w:proofErr w:type="spellEnd"/>
      <w:r w:rsidRPr="00F238F1">
        <w:rPr>
          <w:color w:val="111111"/>
        </w:rPr>
        <w:t xml:space="preserve"> </w:t>
      </w:r>
      <w:proofErr w:type="spellStart"/>
      <w:r w:rsidRPr="00F238F1">
        <w:rPr>
          <w:color w:val="111111"/>
        </w:rPr>
        <w:t>Bucura</w:t>
      </w:r>
      <w:proofErr w:type="spellEnd"/>
    </w:p>
    <w:p w14:paraId="1753B382" w14:textId="77777777" w:rsidR="00B01283" w:rsidRPr="00F238F1" w:rsidRDefault="00B01283" w:rsidP="00B01283">
      <w:pPr>
        <w:pStyle w:val="NormalWeb"/>
        <w:shd w:val="clear" w:color="auto" w:fill="FFFFFF"/>
        <w:spacing w:before="0" w:beforeAutospacing="0" w:after="0" w:afterAutospacing="0"/>
        <w:jc w:val="right"/>
        <w:rPr>
          <w:color w:val="111111"/>
        </w:rPr>
      </w:pPr>
      <w:r w:rsidRPr="00F238F1">
        <w:rPr>
          <w:b/>
          <w:bCs/>
          <w:color w:val="111111"/>
        </w:rPr>
        <w:t>Student ID</w:t>
      </w:r>
      <w:r w:rsidRPr="00F238F1">
        <w:rPr>
          <w:color w:val="111111"/>
        </w:rPr>
        <w:t>: 2246646</w:t>
      </w:r>
    </w:p>
    <w:p w14:paraId="011A376E" w14:textId="77777777" w:rsidR="00B01283" w:rsidRDefault="00B01283" w:rsidP="00B01283">
      <w:pPr>
        <w:pStyle w:val="NormalWeb"/>
        <w:shd w:val="clear" w:color="auto" w:fill="FFFFFF"/>
        <w:spacing w:before="0" w:beforeAutospacing="0" w:after="0" w:afterAutospacing="0"/>
        <w:jc w:val="right"/>
        <w:rPr>
          <w:color w:val="111111"/>
        </w:rPr>
      </w:pPr>
      <w:r>
        <w:rPr>
          <w:b/>
          <w:bCs/>
          <w:color w:val="111111"/>
        </w:rPr>
        <w:t>Module Lead: Daniel Payne</w:t>
      </w:r>
    </w:p>
    <w:p w14:paraId="587064A6" w14:textId="54DC283E" w:rsidR="00B01283" w:rsidRDefault="006D5D34">
      <w:pPr>
        <w:jc w:val="center"/>
      </w:pPr>
      <w:r>
        <w:br w:type="page"/>
      </w:r>
    </w:p>
    <w:p w14:paraId="2238860B" w14:textId="40F7C2ED" w:rsidR="00B01283" w:rsidRDefault="00B01283" w:rsidP="00B01283">
      <w:pPr>
        <w:rPr>
          <w:color w:val="111111"/>
        </w:rPr>
      </w:pPr>
      <w:r>
        <w:rPr>
          <w:color w:val="111111"/>
        </w:rPr>
        <w:lastRenderedPageBreak/>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w:t>
      </w:r>
      <w:proofErr w:type="spellStart"/>
      <w:r>
        <w:rPr>
          <w:color w:val="111111"/>
        </w:rPr>
        <w:t>t</w:t>
      </w:r>
      <w:proofErr w:type="spellEnd"/>
      <w:r>
        <w:rPr>
          <w:color w:val="111111"/>
        </w:rPr>
        <w:t xml:space="preserve"> provide in evidence</w:t>
      </w:r>
      <w:r>
        <w:rPr>
          <w:color w:val="111111"/>
        </w:rPr>
        <w:t>.</w:t>
      </w:r>
    </w:p>
    <w:p w14:paraId="7BFDCBF2" w14:textId="5285F88D" w:rsidR="00B01283" w:rsidRDefault="00B01283" w:rsidP="00B01283">
      <w:pPr>
        <w:rPr>
          <w:color w:val="111111"/>
        </w:rPr>
      </w:pPr>
    </w:p>
    <w:p w14:paraId="789D19F4" w14:textId="3DF99296" w:rsidR="00B01283" w:rsidRDefault="00B01283" w:rsidP="00B01283">
      <w:pPr>
        <w:rPr>
          <w:color w:val="111111"/>
        </w:rPr>
      </w:pPr>
    </w:p>
    <w:p w14:paraId="2A796287" w14:textId="0DC5AD50" w:rsidR="00B01283" w:rsidRDefault="00B01283" w:rsidP="00B01283">
      <w:pPr>
        <w:rPr>
          <w:color w:val="111111"/>
        </w:rPr>
      </w:pPr>
    </w:p>
    <w:p w14:paraId="7396887D" w14:textId="70FF069D" w:rsidR="00B01283" w:rsidRDefault="00B01283" w:rsidP="00B01283">
      <w:pPr>
        <w:rPr>
          <w:color w:val="111111"/>
        </w:rPr>
      </w:pPr>
    </w:p>
    <w:p w14:paraId="02ADA1C3" w14:textId="5A235888" w:rsidR="00B01283" w:rsidRDefault="00B01283" w:rsidP="00B01283">
      <w:pPr>
        <w:rPr>
          <w:color w:val="111111"/>
        </w:rPr>
      </w:pPr>
    </w:p>
    <w:p w14:paraId="19083712" w14:textId="6B3579F7" w:rsidR="00B01283" w:rsidRDefault="00B01283" w:rsidP="00B01283">
      <w:pPr>
        <w:rPr>
          <w:color w:val="111111"/>
        </w:rPr>
      </w:pPr>
    </w:p>
    <w:p w14:paraId="7D94DD0E" w14:textId="52F16AAE" w:rsidR="00B01283" w:rsidRDefault="00B01283" w:rsidP="00B01283">
      <w:pPr>
        <w:rPr>
          <w:color w:val="111111"/>
        </w:rPr>
      </w:pPr>
    </w:p>
    <w:p w14:paraId="12967426" w14:textId="30F28E9A" w:rsidR="00B01283" w:rsidRDefault="00B01283" w:rsidP="00B01283">
      <w:pPr>
        <w:rPr>
          <w:color w:val="111111"/>
        </w:rPr>
      </w:pPr>
    </w:p>
    <w:p w14:paraId="645577A5" w14:textId="3DDBDCA5" w:rsidR="00B01283" w:rsidRDefault="00B01283" w:rsidP="00B01283">
      <w:pPr>
        <w:rPr>
          <w:color w:val="111111"/>
        </w:rPr>
      </w:pPr>
    </w:p>
    <w:p w14:paraId="36AC6867" w14:textId="0F2E15AE" w:rsidR="00B01283" w:rsidRDefault="00B01283" w:rsidP="00B01283">
      <w:pPr>
        <w:rPr>
          <w:color w:val="111111"/>
        </w:rPr>
      </w:pPr>
    </w:p>
    <w:p w14:paraId="76027B04" w14:textId="58363B3E" w:rsidR="00B01283" w:rsidRDefault="00B01283" w:rsidP="00B01283">
      <w:pPr>
        <w:rPr>
          <w:color w:val="111111"/>
        </w:rPr>
      </w:pPr>
    </w:p>
    <w:p w14:paraId="338B9DDA" w14:textId="0E33965B" w:rsidR="00B01283" w:rsidRDefault="00B01283" w:rsidP="00B01283">
      <w:pPr>
        <w:rPr>
          <w:color w:val="111111"/>
        </w:rPr>
      </w:pPr>
    </w:p>
    <w:p w14:paraId="6C1BD295" w14:textId="026AA0CF" w:rsidR="00B01283" w:rsidRDefault="00B01283" w:rsidP="00B01283">
      <w:pPr>
        <w:rPr>
          <w:color w:val="111111"/>
        </w:rPr>
      </w:pPr>
    </w:p>
    <w:p w14:paraId="4FA7D048" w14:textId="73EE4501" w:rsidR="00B01283" w:rsidRDefault="00B01283" w:rsidP="00B01283">
      <w:pPr>
        <w:rPr>
          <w:color w:val="111111"/>
        </w:rPr>
      </w:pPr>
    </w:p>
    <w:p w14:paraId="16DA28F5" w14:textId="4A620091" w:rsidR="00B01283" w:rsidRDefault="00B01283" w:rsidP="00B01283">
      <w:pPr>
        <w:rPr>
          <w:color w:val="111111"/>
        </w:rPr>
      </w:pPr>
    </w:p>
    <w:p w14:paraId="2CBC920B" w14:textId="593B81E4" w:rsidR="00B01283" w:rsidRDefault="00B01283" w:rsidP="00B01283">
      <w:pPr>
        <w:rPr>
          <w:color w:val="111111"/>
        </w:rPr>
      </w:pPr>
    </w:p>
    <w:p w14:paraId="5AF2F61F" w14:textId="77777777" w:rsidR="00B01283" w:rsidRPr="00B01283" w:rsidRDefault="00B01283" w:rsidP="00B01283"/>
    <w:p w14:paraId="0AAE1EB1" w14:textId="77777777" w:rsidR="000C4509" w:rsidRDefault="000C4509" w:rsidP="00B01283"/>
    <w:p w14:paraId="6AD21675" w14:textId="77777777" w:rsidR="000C4509" w:rsidRDefault="006D5D34">
      <w:pPr>
        <w:pStyle w:val="Heading1"/>
      </w:pPr>
      <w:bookmarkStart w:id="0" w:name="_Toc191407377"/>
      <w:r>
        <w:lastRenderedPageBreak/>
        <w:t>Executive Summary</w:t>
      </w:r>
      <w:bookmarkEnd w:id="0"/>
      <w:r>
        <w:t xml:space="preserve"> </w:t>
      </w:r>
    </w:p>
    <w:p w14:paraId="18B484C3" w14:textId="77777777" w:rsidR="000C4509" w:rsidRDefault="006D5D34">
      <w:r>
        <w:t xml:space="preserve">The report will critically analyse the structure, goals, and culture of the chosen hotel and then give details on recent initiatives undertaken by the hotel </w:t>
      </w:r>
      <w:proofErr w:type="spellStart"/>
      <w:r>
        <w:t>alongwith</w:t>
      </w:r>
      <w:proofErr w:type="spellEnd"/>
      <w:r>
        <w:t xml:space="preserve"> strategies. The hotel chosen for this report is Marriott International. Marriott's good image, innovations, and ability to meet diverse customer needs with diverse services are discussed in this report. The report will also provide some practical </w:t>
      </w:r>
      <w:proofErr w:type="spellStart"/>
      <w:r>
        <w:t>practical</w:t>
      </w:r>
      <w:proofErr w:type="spellEnd"/>
      <w:r>
        <w:t xml:space="preserve"> recommendations including expanding green initiatives, improving customer experience with digital personalisation, and setting measurable diversity goals for the chosen hotel. If properly implemented, those efforts will help Marriott International strengthen its competitive position, build customer loyalty, and become a long-term hospitality player.</w:t>
      </w:r>
      <w:r>
        <w:br w:type="page"/>
      </w:r>
    </w:p>
    <w:sdt>
      <w:sdtPr>
        <w:rPr>
          <w:rFonts w:ascii="Times New Roman" w:eastAsia="Times New Roman" w:hAnsi="Times New Roman" w:cs="Times New Roman"/>
          <w:color w:val="auto"/>
          <w:sz w:val="24"/>
          <w:szCs w:val="24"/>
          <w:lang w:val="en-GB"/>
        </w:rPr>
        <w:id w:val="917292008"/>
        <w:docPartObj>
          <w:docPartGallery w:val="Table of Contents"/>
          <w:docPartUnique/>
        </w:docPartObj>
      </w:sdtPr>
      <w:sdtEndPr>
        <w:rPr>
          <w:b/>
          <w:bCs/>
          <w:noProof/>
        </w:rPr>
      </w:sdtEndPr>
      <w:sdtContent>
        <w:p w14:paraId="28A4CA10" w14:textId="3E6DF4D6" w:rsidR="00406D66" w:rsidRDefault="00406D66">
          <w:pPr>
            <w:pStyle w:val="TOCHeading"/>
          </w:pPr>
          <w:r>
            <w:t>Contents</w:t>
          </w:r>
        </w:p>
        <w:p w14:paraId="6A282FD7" w14:textId="3B2EEFA3" w:rsidR="00E81F92" w:rsidRDefault="00406D66">
          <w:pPr>
            <w:pStyle w:val="TOC1"/>
            <w:tabs>
              <w:tab w:val="right" w:leader="dot" w:pos="9016"/>
            </w:tabs>
            <w:rPr>
              <w:rFonts w:asciiTheme="minorHAnsi" w:eastAsiaTheme="minorEastAsia" w:hAnsiTheme="minorHAnsi" w:cstheme="minorBidi"/>
              <w:noProof/>
              <w:sz w:val="22"/>
              <w:szCs w:val="22"/>
              <w:lang w:val="en-US" w:bidi="ar-SA"/>
            </w:rPr>
          </w:pPr>
          <w:r>
            <w:fldChar w:fldCharType="begin"/>
          </w:r>
          <w:r>
            <w:instrText xml:space="preserve"> TOC \o "1-3" \h \z \u </w:instrText>
          </w:r>
          <w:r>
            <w:fldChar w:fldCharType="separate"/>
          </w:r>
          <w:hyperlink w:anchor="_Toc191407377" w:history="1">
            <w:r w:rsidR="00E81F92" w:rsidRPr="00882387">
              <w:rPr>
                <w:rStyle w:val="Hyperlink"/>
                <w:noProof/>
              </w:rPr>
              <w:t>Executive Summary</w:t>
            </w:r>
            <w:r w:rsidR="00E81F92">
              <w:rPr>
                <w:noProof/>
                <w:webHidden/>
              </w:rPr>
              <w:tab/>
            </w:r>
            <w:r w:rsidR="00E81F92">
              <w:rPr>
                <w:noProof/>
                <w:webHidden/>
              </w:rPr>
              <w:fldChar w:fldCharType="begin"/>
            </w:r>
            <w:r w:rsidR="00E81F92">
              <w:rPr>
                <w:noProof/>
                <w:webHidden/>
              </w:rPr>
              <w:instrText xml:space="preserve"> PAGEREF _Toc191407377 \h </w:instrText>
            </w:r>
            <w:r w:rsidR="00E81F92">
              <w:rPr>
                <w:noProof/>
                <w:webHidden/>
              </w:rPr>
            </w:r>
            <w:r w:rsidR="00E81F92">
              <w:rPr>
                <w:noProof/>
                <w:webHidden/>
              </w:rPr>
              <w:fldChar w:fldCharType="separate"/>
            </w:r>
            <w:r w:rsidR="00E81F92">
              <w:rPr>
                <w:noProof/>
                <w:webHidden/>
              </w:rPr>
              <w:t>1</w:t>
            </w:r>
            <w:r w:rsidR="00E81F92">
              <w:rPr>
                <w:noProof/>
                <w:webHidden/>
              </w:rPr>
              <w:fldChar w:fldCharType="end"/>
            </w:r>
          </w:hyperlink>
        </w:p>
        <w:p w14:paraId="22C0282B" w14:textId="161E4E6B" w:rsidR="00E81F92" w:rsidRDefault="003627DD">
          <w:pPr>
            <w:pStyle w:val="TOC1"/>
            <w:tabs>
              <w:tab w:val="right" w:leader="dot" w:pos="9016"/>
            </w:tabs>
            <w:rPr>
              <w:rFonts w:asciiTheme="minorHAnsi" w:eastAsiaTheme="minorEastAsia" w:hAnsiTheme="minorHAnsi" w:cstheme="minorBidi"/>
              <w:noProof/>
              <w:sz w:val="22"/>
              <w:szCs w:val="22"/>
              <w:lang w:val="en-US" w:bidi="ar-SA"/>
            </w:rPr>
          </w:pPr>
          <w:hyperlink w:anchor="_Toc191407378" w:history="1">
            <w:r w:rsidR="00E81F92" w:rsidRPr="00882387">
              <w:rPr>
                <w:rStyle w:val="Hyperlink"/>
                <w:noProof/>
              </w:rPr>
              <w:t>Introduction</w:t>
            </w:r>
            <w:r w:rsidR="00E81F92">
              <w:rPr>
                <w:noProof/>
                <w:webHidden/>
              </w:rPr>
              <w:tab/>
            </w:r>
            <w:r w:rsidR="00E81F92">
              <w:rPr>
                <w:noProof/>
                <w:webHidden/>
              </w:rPr>
              <w:fldChar w:fldCharType="begin"/>
            </w:r>
            <w:r w:rsidR="00E81F92">
              <w:rPr>
                <w:noProof/>
                <w:webHidden/>
              </w:rPr>
              <w:instrText xml:space="preserve"> PAGEREF _Toc191407378 \h </w:instrText>
            </w:r>
            <w:r w:rsidR="00E81F92">
              <w:rPr>
                <w:noProof/>
                <w:webHidden/>
              </w:rPr>
            </w:r>
            <w:r w:rsidR="00E81F92">
              <w:rPr>
                <w:noProof/>
                <w:webHidden/>
              </w:rPr>
              <w:fldChar w:fldCharType="separate"/>
            </w:r>
            <w:r w:rsidR="00E81F92">
              <w:rPr>
                <w:noProof/>
                <w:webHidden/>
              </w:rPr>
              <w:t>3</w:t>
            </w:r>
            <w:r w:rsidR="00E81F92">
              <w:rPr>
                <w:noProof/>
                <w:webHidden/>
              </w:rPr>
              <w:fldChar w:fldCharType="end"/>
            </w:r>
          </w:hyperlink>
        </w:p>
        <w:p w14:paraId="40D1C406" w14:textId="70A16562" w:rsidR="00E81F92" w:rsidRDefault="003627DD">
          <w:pPr>
            <w:pStyle w:val="TOC2"/>
            <w:tabs>
              <w:tab w:val="right" w:leader="dot" w:pos="9016"/>
            </w:tabs>
            <w:rPr>
              <w:rFonts w:asciiTheme="minorHAnsi" w:eastAsiaTheme="minorEastAsia" w:hAnsiTheme="minorHAnsi" w:cstheme="minorBidi"/>
              <w:noProof/>
              <w:sz w:val="22"/>
              <w:szCs w:val="22"/>
              <w:lang w:val="en-US" w:bidi="ar-SA"/>
            </w:rPr>
          </w:pPr>
          <w:hyperlink w:anchor="_Toc191407379" w:history="1">
            <w:r w:rsidR="00E81F92" w:rsidRPr="00882387">
              <w:rPr>
                <w:rStyle w:val="Hyperlink"/>
                <w:noProof/>
              </w:rPr>
              <w:t>Organisation Structure, Culture, and Goals</w:t>
            </w:r>
            <w:r w:rsidR="00E81F92">
              <w:rPr>
                <w:noProof/>
                <w:webHidden/>
              </w:rPr>
              <w:tab/>
            </w:r>
            <w:r w:rsidR="00E81F92">
              <w:rPr>
                <w:noProof/>
                <w:webHidden/>
              </w:rPr>
              <w:fldChar w:fldCharType="begin"/>
            </w:r>
            <w:r w:rsidR="00E81F92">
              <w:rPr>
                <w:noProof/>
                <w:webHidden/>
              </w:rPr>
              <w:instrText xml:space="preserve"> PAGEREF _Toc191407379 \h </w:instrText>
            </w:r>
            <w:r w:rsidR="00E81F92">
              <w:rPr>
                <w:noProof/>
                <w:webHidden/>
              </w:rPr>
            </w:r>
            <w:r w:rsidR="00E81F92">
              <w:rPr>
                <w:noProof/>
                <w:webHidden/>
              </w:rPr>
              <w:fldChar w:fldCharType="separate"/>
            </w:r>
            <w:r w:rsidR="00E81F92">
              <w:rPr>
                <w:noProof/>
                <w:webHidden/>
              </w:rPr>
              <w:t>4</w:t>
            </w:r>
            <w:r w:rsidR="00E81F92">
              <w:rPr>
                <w:noProof/>
                <w:webHidden/>
              </w:rPr>
              <w:fldChar w:fldCharType="end"/>
            </w:r>
          </w:hyperlink>
        </w:p>
        <w:p w14:paraId="4A5A022E" w14:textId="49D0AE1A" w:rsidR="00E81F92" w:rsidRDefault="003627DD">
          <w:pPr>
            <w:pStyle w:val="TOC2"/>
            <w:tabs>
              <w:tab w:val="right" w:leader="dot" w:pos="9016"/>
            </w:tabs>
            <w:rPr>
              <w:rFonts w:asciiTheme="minorHAnsi" w:eastAsiaTheme="minorEastAsia" w:hAnsiTheme="minorHAnsi" w:cstheme="minorBidi"/>
              <w:noProof/>
              <w:sz w:val="22"/>
              <w:szCs w:val="22"/>
              <w:lang w:val="en-US" w:bidi="ar-SA"/>
            </w:rPr>
          </w:pPr>
          <w:hyperlink w:anchor="_Toc191407380" w:history="1">
            <w:r w:rsidR="00E81F92" w:rsidRPr="00882387">
              <w:rPr>
                <w:rStyle w:val="Hyperlink"/>
                <w:noProof/>
              </w:rPr>
              <w:t>Recent Change Initiatives</w:t>
            </w:r>
            <w:r w:rsidR="00E81F92">
              <w:rPr>
                <w:noProof/>
                <w:webHidden/>
              </w:rPr>
              <w:tab/>
            </w:r>
            <w:r w:rsidR="00E81F92">
              <w:rPr>
                <w:noProof/>
                <w:webHidden/>
              </w:rPr>
              <w:fldChar w:fldCharType="begin"/>
            </w:r>
            <w:r w:rsidR="00E81F92">
              <w:rPr>
                <w:noProof/>
                <w:webHidden/>
              </w:rPr>
              <w:instrText xml:space="preserve"> PAGEREF _Toc191407380 \h </w:instrText>
            </w:r>
            <w:r w:rsidR="00E81F92">
              <w:rPr>
                <w:noProof/>
                <w:webHidden/>
              </w:rPr>
            </w:r>
            <w:r w:rsidR="00E81F92">
              <w:rPr>
                <w:noProof/>
                <w:webHidden/>
              </w:rPr>
              <w:fldChar w:fldCharType="separate"/>
            </w:r>
            <w:r w:rsidR="00E81F92">
              <w:rPr>
                <w:noProof/>
                <w:webHidden/>
              </w:rPr>
              <w:t>7</w:t>
            </w:r>
            <w:r w:rsidR="00E81F92">
              <w:rPr>
                <w:noProof/>
                <w:webHidden/>
              </w:rPr>
              <w:fldChar w:fldCharType="end"/>
            </w:r>
          </w:hyperlink>
        </w:p>
        <w:p w14:paraId="7A127D0B" w14:textId="205B05FC" w:rsidR="00E81F92" w:rsidRDefault="003627DD">
          <w:pPr>
            <w:pStyle w:val="TOC2"/>
            <w:tabs>
              <w:tab w:val="right" w:leader="dot" w:pos="9016"/>
            </w:tabs>
            <w:rPr>
              <w:rFonts w:asciiTheme="minorHAnsi" w:eastAsiaTheme="minorEastAsia" w:hAnsiTheme="minorHAnsi" w:cstheme="minorBidi"/>
              <w:noProof/>
              <w:sz w:val="22"/>
              <w:szCs w:val="22"/>
              <w:lang w:val="en-US" w:bidi="ar-SA"/>
            </w:rPr>
          </w:pPr>
          <w:hyperlink w:anchor="_Toc191407381" w:history="1">
            <w:r w:rsidR="00E81F92" w:rsidRPr="00882387">
              <w:rPr>
                <w:rStyle w:val="Hyperlink"/>
                <w:noProof/>
              </w:rPr>
              <w:t>Strategic Direction</w:t>
            </w:r>
            <w:r w:rsidR="00E81F92">
              <w:rPr>
                <w:noProof/>
                <w:webHidden/>
              </w:rPr>
              <w:tab/>
            </w:r>
            <w:r w:rsidR="00E81F92">
              <w:rPr>
                <w:noProof/>
                <w:webHidden/>
              </w:rPr>
              <w:fldChar w:fldCharType="begin"/>
            </w:r>
            <w:r w:rsidR="00E81F92">
              <w:rPr>
                <w:noProof/>
                <w:webHidden/>
              </w:rPr>
              <w:instrText xml:space="preserve"> PAGEREF _Toc191407381 \h </w:instrText>
            </w:r>
            <w:r w:rsidR="00E81F92">
              <w:rPr>
                <w:noProof/>
                <w:webHidden/>
              </w:rPr>
            </w:r>
            <w:r w:rsidR="00E81F92">
              <w:rPr>
                <w:noProof/>
                <w:webHidden/>
              </w:rPr>
              <w:fldChar w:fldCharType="separate"/>
            </w:r>
            <w:r w:rsidR="00E81F92">
              <w:rPr>
                <w:noProof/>
                <w:webHidden/>
              </w:rPr>
              <w:t>10</w:t>
            </w:r>
            <w:r w:rsidR="00E81F92">
              <w:rPr>
                <w:noProof/>
                <w:webHidden/>
              </w:rPr>
              <w:fldChar w:fldCharType="end"/>
            </w:r>
          </w:hyperlink>
        </w:p>
        <w:p w14:paraId="32540323" w14:textId="278B112D" w:rsidR="00E81F92" w:rsidRDefault="003627DD">
          <w:pPr>
            <w:pStyle w:val="TOC1"/>
            <w:tabs>
              <w:tab w:val="right" w:leader="dot" w:pos="9016"/>
            </w:tabs>
            <w:rPr>
              <w:rFonts w:asciiTheme="minorHAnsi" w:eastAsiaTheme="minorEastAsia" w:hAnsiTheme="minorHAnsi" w:cstheme="minorBidi"/>
              <w:noProof/>
              <w:sz w:val="22"/>
              <w:szCs w:val="22"/>
              <w:lang w:val="en-US" w:bidi="ar-SA"/>
            </w:rPr>
          </w:pPr>
          <w:hyperlink w:anchor="_Toc191407382" w:history="1">
            <w:r w:rsidR="00E81F92" w:rsidRPr="00882387">
              <w:rPr>
                <w:rStyle w:val="Hyperlink"/>
                <w:noProof/>
              </w:rPr>
              <w:t>Conclusion</w:t>
            </w:r>
            <w:r w:rsidR="00E81F92">
              <w:rPr>
                <w:noProof/>
                <w:webHidden/>
              </w:rPr>
              <w:tab/>
            </w:r>
            <w:r w:rsidR="00E81F92">
              <w:rPr>
                <w:noProof/>
                <w:webHidden/>
              </w:rPr>
              <w:fldChar w:fldCharType="begin"/>
            </w:r>
            <w:r w:rsidR="00E81F92">
              <w:rPr>
                <w:noProof/>
                <w:webHidden/>
              </w:rPr>
              <w:instrText xml:space="preserve"> PAGEREF _Toc191407382 \h </w:instrText>
            </w:r>
            <w:r w:rsidR="00E81F92">
              <w:rPr>
                <w:noProof/>
                <w:webHidden/>
              </w:rPr>
            </w:r>
            <w:r w:rsidR="00E81F92">
              <w:rPr>
                <w:noProof/>
                <w:webHidden/>
              </w:rPr>
              <w:fldChar w:fldCharType="separate"/>
            </w:r>
            <w:r w:rsidR="00E81F92">
              <w:rPr>
                <w:noProof/>
                <w:webHidden/>
              </w:rPr>
              <w:t>13</w:t>
            </w:r>
            <w:r w:rsidR="00E81F92">
              <w:rPr>
                <w:noProof/>
                <w:webHidden/>
              </w:rPr>
              <w:fldChar w:fldCharType="end"/>
            </w:r>
          </w:hyperlink>
        </w:p>
        <w:p w14:paraId="5C091E2B" w14:textId="754F5AA2" w:rsidR="00E81F92" w:rsidRDefault="003627DD">
          <w:pPr>
            <w:pStyle w:val="TOC2"/>
            <w:tabs>
              <w:tab w:val="right" w:leader="dot" w:pos="9016"/>
            </w:tabs>
            <w:rPr>
              <w:rFonts w:asciiTheme="minorHAnsi" w:eastAsiaTheme="minorEastAsia" w:hAnsiTheme="minorHAnsi" w:cstheme="minorBidi"/>
              <w:noProof/>
              <w:sz w:val="22"/>
              <w:szCs w:val="22"/>
              <w:lang w:val="en-US" w:bidi="ar-SA"/>
            </w:rPr>
          </w:pPr>
          <w:hyperlink w:anchor="_Toc191407383" w:history="1">
            <w:r w:rsidR="00E81F92" w:rsidRPr="00882387">
              <w:rPr>
                <w:rStyle w:val="Hyperlink"/>
                <w:noProof/>
              </w:rPr>
              <w:t>Recommendations</w:t>
            </w:r>
            <w:r w:rsidR="00E81F92">
              <w:rPr>
                <w:noProof/>
                <w:webHidden/>
              </w:rPr>
              <w:tab/>
            </w:r>
            <w:r w:rsidR="00E81F92">
              <w:rPr>
                <w:noProof/>
                <w:webHidden/>
              </w:rPr>
              <w:fldChar w:fldCharType="begin"/>
            </w:r>
            <w:r w:rsidR="00E81F92">
              <w:rPr>
                <w:noProof/>
                <w:webHidden/>
              </w:rPr>
              <w:instrText xml:space="preserve"> PAGEREF _Toc191407383 \h </w:instrText>
            </w:r>
            <w:r w:rsidR="00E81F92">
              <w:rPr>
                <w:noProof/>
                <w:webHidden/>
              </w:rPr>
            </w:r>
            <w:r w:rsidR="00E81F92">
              <w:rPr>
                <w:noProof/>
                <w:webHidden/>
              </w:rPr>
              <w:fldChar w:fldCharType="separate"/>
            </w:r>
            <w:r w:rsidR="00E81F92">
              <w:rPr>
                <w:noProof/>
                <w:webHidden/>
              </w:rPr>
              <w:t>13</w:t>
            </w:r>
            <w:r w:rsidR="00E81F92">
              <w:rPr>
                <w:noProof/>
                <w:webHidden/>
              </w:rPr>
              <w:fldChar w:fldCharType="end"/>
            </w:r>
          </w:hyperlink>
        </w:p>
        <w:p w14:paraId="64D74A42" w14:textId="00F79841" w:rsidR="00E81F92" w:rsidRDefault="003627DD">
          <w:pPr>
            <w:pStyle w:val="TOC1"/>
            <w:tabs>
              <w:tab w:val="right" w:leader="dot" w:pos="9016"/>
            </w:tabs>
            <w:rPr>
              <w:rFonts w:asciiTheme="minorHAnsi" w:eastAsiaTheme="minorEastAsia" w:hAnsiTheme="minorHAnsi" w:cstheme="minorBidi"/>
              <w:noProof/>
              <w:sz w:val="22"/>
              <w:szCs w:val="22"/>
              <w:lang w:val="en-US" w:bidi="ar-SA"/>
            </w:rPr>
          </w:pPr>
          <w:hyperlink w:anchor="_Toc191407384" w:history="1">
            <w:r w:rsidR="00E81F92" w:rsidRPr="00882387">
              <w:rPr>
                <w:rStyle w:val="Hyperlink"/>
                <w:noProof/>
              </w:rPr>
              <w:t>References</w:t>
            </w:r>
            <w:r w:rsidR="00E81F92">
              <w:rPr>
                <w:noProof/>
                <w:webHidden/>
              </w:rPr>
              <w:tab/>
            </w:r>
            <w:r w:rsidR="00E81F92">
              <w:rPr>
                <w:noProof/>
                <w:webHidden/>
              </w:rPr>
              <w:fldChar w:fldCharType="begin"/>
            </w:r>
            <w:r w:rsidR="00E81F92">
              <w:rPr>
                <w:noProof/>
                <w:webHidden/>
              </w:rPr>
              <w:instrText xml:space="preserve"> PAGEREF _Toc191407384 \h </w:instrText>
            </w:r>
            <w:r w:rsidR="00E81F92">
              <w:rPr>
                <w:noProof/>
                <w:webHidden/>
              </w:rPr>
            </w:r>
            <w:r w:rsidR="00E81F92">
              <w:rPr>
                <w:noProof/>
                <w:webHidden/>
              </w:rPr>
              <w:fldChar w:fldCharType="separate"/>
            </w:r>
            <w:r w:rsidR="00E81F92">
              <w:rPr>
                <w:noProof/>
                <w:webHidden/>
              </w:rPr>
              <w:t>14</w:t>
            </w:r>
            <w:r w:rsidR="00E81F92">
              <w:rPr>
                <w:noProof/>
                <w:webHidden/>
              </w:rPr>
              <w:fldChar w:fldCharType="end"/>
            </w:r>
          </w:hyperlink>
        </w:p>
        <w:p w14:paraId="54E88C5F" w14:textId="3248C2BC" w:rsidR="00406D66" w:rsidRDefault="00406D66">
          <w:r>
            <w:rPr>
              <w:b/>
              <w:bCs/>
              <w:noProof/>
            </w:rPr>
            <w:fldChar w:fldCharType="end"/>
          </w:r>
        </w:p>
      </w:sdtContent>
    </w:sdt>
    <w:p w14:paraId="7FA51D52" w14:textId="77777777" w:rsidR="000C4509" w:rsidRDefault="000C4509"/>
    <w:p w14:paraId="7C62C9C6" w14:textId="77777777" w:rsidR="000C4509" w:rsidRDefault="006D5D34">
      <w:r>
        <w:br w:type="page"/>
      </w:r>
    </w:p>
    <w:p w14:paraId="74E39BD9" w14:textId="77777777" w:rsidR="000C4509" w:rsidRDefault="006D5D34">
      <w:pPr>
        <w:pStyle w:val="Heading1"/>
      </w:pPr>
      <w:bookmarkStart w:id="1" w:name="_Toc191407378"/>
      <w:r>
        <w:lastRenderedPageBreak/>
        <w:t>Introduction</w:t>
      </w:r>
      <w:bookmarkEnd w:id="1"/>
    </w:p>
    <w:p w14:paraId="5ADEDBD3" w14:textId="77777777" w:rsidR="000C4509" w:rsidRDefault="006D5D34">
      <w:r>
        <w:t>The hotel chosen for this report is Marriott International. Marriott International Inc. operates over 9,100 hotels in 142 countries and territories. Marriott, the world's largest lodging company, has luxury, premium, and select-service hotels at over 30 brands (Marriott International, 2024).  Marriott promises unforgettable global experiences through premium services and excellence. Its established brand and large geographic coverage put it at the forefront of comfort, luxury, and ease-of-use travel options (Marriott International, 2025).</w:t>
      </w:r>
    </w:p>
    <w:p w14:paraId="32A42191" w14:textId="77777777" w:rsidR="000C4509" w:rsidRDefault="006D5D34">
      <w:pPr>
        <w:jc w:val="center"/>
      </w:pPr>
      <w:r>
        <w:rPr>
          <w:noProof/>
        </w:rPr>
        <w:drawing>
          <wp:inline distT="114300" distB="114300" distL="114300" distR="114300" wp14:anchorId="34656D91" wp14:editId="32293011">
            <wp:extent cx="2900363" cy="2177681"/>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900363" cy="2177681"/>
                    </a:xfrm>
                    <a:prstGeom prst="rect">
                      <a:avLst/>
                    </a:prstGeom>
                    <a:ln/>
                  </pic:spPr>
                </pic:pic>
              </a:graphicData>
            </a:graphic>
          </wp:inline>
        </w:drawing>
      </w:r>
    </w:p>
    <w:p w14:paraId="5DA89170" w14:textId="77777777" w:rsidR="000C4509" w:rsidRDefault="006D5D34">
      <w:pPr>
        <w:jc w:val="center"/>
        <w:rPr>
          <w:b/>
          <w:i/>
        </w:rPr>
      </w:pPr>
      <w:r>
        <w:rPr>
          <w:b/>
          <w:i/>
        </w:rPr>
        <w:t>Figure: Marriott International (Source: Marriott International, 2025)</w:t>
      </w:r>
    </w:p>
    <w:p w14:paraId="26E066C2" w14:textId="635240DD" w:rsidR="000C4509" w:rsidRDefault="006D5D34">
      <w:r>
        <w:t xml:space="preserve">The report aims to analyse and evaluate the chosen hotel using relevant management and organisational behaviour theories. The report will cover organisational structure, culture and goals alongside recent change initiatives taken by the hotel and strategic direction for the </w:t>
      </w:r>
      <w:r w:rsidR="003E4D2E">
        <w:t>long-term</w:t>
      </w:r>
      <w:r>
        <w:t xml:space="preserve"> goal of the hotel. </w:t>
      </w:r>
    </w:p>
    <w:p w14:paraId="09D2D7A1" w14:textId="77777777" w:rsidR="000C4509" w:rsidRDefault="006D5D34">
      <w:pPr>
        <w:pStyle w:val="Heading2"/>
      </w:pPr>
      <w:bookmarkStart w:id="2" w:name="_heading=h.cpbyp1mvsku8" w:colFirst="0" w:colLast="0"/>
      <w:bookmarkEnd w:id="2"/>
      <w:r>
        <w:br w:type="page"/>
      </w:r>
    </w:p>
    <w:p w14:paraId="78A6E2F9" w14:textId="77777777" w:rsidR="000C4509" w:rsidRDefault="006D5D34">
      <w:pPr>
        <w:pStyle w:val="Heading2"/>
      </w:pPr>
      <w:bookmarkStart w:id="3" w:name="_Toc191407379"/>
      <w:r>
        <w:lastRenderedPageBreak/>
        <w:t>Organisation Structure, Culture, and Goals</w:t>
      </w:r>
      <w:bookmarkEnd w:id="3"/>
    </w:p>
    <w:p w14:paraId="355E6018" w14:textId="77777777" w:rsidR="000C4509" w:rsidRDefault="006D5D34">
      <w:pPr>
        <w:rPr>
          <w:b/>
        </w:rPr>
      </w:pPr>
      <w:r>
        <w:rPr>
          <w:b/>
        </w:rPr>
        <w:t>Organisation Structure</w:t>
      </w:r>
    </w:p>
    <w:p w14:paraId="00995975" w14:textId="77777777" w:rsidR="000C4509" w:rsidRDefault="006D5D34">
      <w:pPr>
        <w:spacing w:before="240" w:after="240"/>
      </w:pPr>
      <w:r>
        <w:t>Marriott International has a hierarchical structure. President and CEO Anthony S. Capuano's organisational realignment program follows the company's effort to rationalise management positions and operational efficiency in the world's largest markets (Nandi, 2023).</w:t>
      </w:r>
    </w:p>
    <w:p w14:paraId="16097DBA" w14:textId="77777777" w:rsidR="000C4509" w:rsidRDefault="006D5D34">
      <w:r>
        <w:rPr>
          <w:noProof/>
        </w:rPr>
        <w:drawing>
          <wp:inline distT="114300" distB="114300" distL="114300" distR="114300" wp14:anchorId="7125C53A" wp14:editId="510C4618">
            <wp:extent cx="4338638" cy="4057638"/>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l="6310"/>
                    <a:stretch>
                      <a:fillRect/>
                    </a:stretch>
                  </pic:blipFill>
                  <pic:spPr>
                    <a:xfrm>
                      <a:off x="0" y="0"/>
                      <a:ext cx="4338638" cy="4057638"/>
                    </a:xfrm>
                    <a:prstGeom prst="rect">
                      <a:avLst/>
                    </a:prstGeom>
                    <a:ln/>
                  </pic:spPr>
                </pic:pic>
              </a:graphicData>
            </a:graphic>
          </wp:inline>
        </w:drawing>
      </w:r>
    </w:p>
    <w:p w14:paraId="05290019" w14:textId="77777777" w:rsidR="000C4509" w:rsidRDefault="006D5D34">
      <w:pPr>
        <w:jc w:val="center"/>
      </w:pPr>
      <w:r>
        <w:rPr>
          <w:b/>
          <w:i/>
        </w:rPr>
        <w:t>Figure: Organisational Structure (Source: Nandi, 2023)</w:t>
      </w:r>
    </w:p>
    <w:p w14:paraId="10F56E8D" w14:textId="1A807992" w:rsidR="000C4509" w:rsidRDefault="006D5D34">
      <w:pPr>
        <w:spacing w:before="240" w:after="240"/>
      </w:pPr>
      <w:r>
        <w:t xml:space="preserve">The new organisational framework follows Marriott's global footprint and ensures mobility and market-driven decision-making. The company has promoted continent presidents who report directly to Capuano, reinforcing its decentralised and integrated management strategy. This ensures localisation while maintaining the company's global focus. The company's top hires emphasise revenue, customer experience, and technology (Flood, 2023). Marriott's Executive Vice President and Chief Revenue &amp; Technology Officer, Drew Pinto, </w:t>
      </w:r>
      <w:r w:rsidR="003E4D2E">
        <w:t>oversees</w:t>
      </w:r>
      <w:r>
        <w:t xml:space="preserve"> sales, revenue management, digital business, and IT, reflecting its commitment to digital transformation and fact-based decision-making. Peggy Fang Roe's appointment as Chief Customer Officer highlights Marriott's brand strategy of brand transformation, loyalty initiatives, customer </w:t>
      </w:r>
      <w:r>
        <w:lastRenderedPageBreak/>
        <w:t xml:space="preserve">experience, and AI and innovation in service delivery. With Tina Edmundson's appointment as President of the Luxury Division, which oversees luxury brands like The Ritz-Carlton, St. Regis, and JW Marriott, the luxury business is also a focus. The company's appointment of </w:t>
      </w:r>
      <w:proofErr w:type="spellStart"/>
      <w:r>
        <w:t>Yibing</w:t>
      </w:r>
      <w:proofErr w:type="spellEnd"/>
      <w:r>
        <w:t xml:space="preserve"> Mao as Greater China President shows its commitment to growing in the world's fastest-growing major travel and tourism sector (Nandi, 2023). </w:t>
      </w:r>
    </w:p>
    <w:p w14:paraId="329EE08B" w14:textId="77777777" w:rsidR="000C4509" w:rsidRDefault="006D5D34">
      <w:pPr>
        <w:rPr>
          <w:b/>
        </w:rPr>
      </w:pPr>
      <w:r>
        <w:rPr>
          <w:b/>
        </w:rPr>
        <w:t>Corporate Culture</w:t>
      </w:r>
    </w:p>
    <w:p w14:paraId="1418F101" w14:textId="1A04B07D" w:rsidR="000C4509" w:rsidRDefault="006D5D34">
      <w:pPr>
        <w:spacing w:before="240" w:after="240"/>
      </w:pPr>
      <w:r>
        <w:t>Marriott International's five company values—prioriti</w:t>
      </w:r>
      <w:r w:rsidR="003E4D2E">
        <w:t>s</w:t>
      </w:r>
      <w:r>
        <w:t xml:space="preserve">ing people, acting with integrity, striving </w:t>
      </w:r>
      <w:r w:rsidR="003E4D2E">
        <w:t xml:space="preserve">for </w:t>
      </w:r>
      <w:r>
        <w:t>excellence, embracing change, and making a difference—create a great corporate culture (Marriott International, 2024). Using Hofstede's Cultural Dimensions Marriott International's culture affects its operations and success is understood.</w:t>
      </w:r>
    </w:p>
    <w:p w14:paraId="1BE26D8C" w14:textId="77777777" w:rsidR="000C4509" w:rsidRDefault="006D5D34">
      <w:pPr>
        <w:spacing w:before="240" w:after="240"/>
        <w:jc w:val="center"/>
      </w:pPr>
      <w:r>
        <w:rPr>
          <w:noProof/>
        </w:rPr>
        <w:drawing>
          <wp:inline distT="114300" distB="114300" distL="114300" distR="114300" wp14:anchorId="5EE9E2A7" wp14:editId="4DA91C00">
            <wp:extent cx="4433888" cy="2482093"/>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433888" cy="2482093"/>
                    </a:xfrm>
                    <a:prstGeom prst="rect">
                      <a:avLst/>
                    </a:prstGeom>
                    <a:ln/>
                  </pic:spPr>
                </pic:pic>
              </a:graphicData>
            </a:graphic>
          </wp:inline>
        </w:drawing>
      </w:r>
    </w:p>
    <w:p w14:paraId="58915C34" w14:textId="77777777" w:rsidR="000C4509" w:rsidRDefault="006D5D34">
      <w:pPr>
        <w:jc w:val="center"/>
      </w:pPr>
      <w:r>
        <w:rPr>
          <w:b/>
          <w:i/>
        </w:rPr>
        <w:t>Figure: Hofstede's Cultural Dimensions (Source: Mullins, 2019)</w:t>
      </w:r>
    </w:p>
    <w:p w14:paraId="5B8B0BE5" w14:textId="6A8CB09E" w:rsidR="000C4509" w:rsidRDefault="006D5D34">
      <w:pPr>
        <w:spacing w:before="240" w:after="240"/>
      </w:pPr>
      <w:r>
        <w:rPr>
          <w:b/>
        </w:rPr>
        <w:t>Power Distance</w:t>
      </w:r>
      <w:r>
        <w:t xml:space="preserve">: Marriott International has a low power distance and a collaborative workplace. The company promotes creativity and open management-employee communication (Marriott, 2021). This is supported by company management that values employee participation and development. Marriott empowers its employees to improve operations and efficiency by breaking down </w:t>
      </w:r>
      <w:r w:rsidR="003E4D2E">
        <w:t xml:space="preserve">the </w:t>
      </w:r>
      <w:r>
        <w:t>hierarchy.</w:t>
      </w:r>
    </w:p>
    <w:p w14:paraId="00543FFD" w14:textId="77777777" w:rsidR="000C4509" w:rsidRDefault="006D5D34">
      <w:pPr>
        <w:spacing w:before="240" w:after="240"/>
      </w:pPr>
      <w:r>
        <w:rPr>
          <w:b/>
        </w:rPr>
        <w:t>Individualism vs. Collectivism</w:t>
      </w:r>
      <w:r>
        <w:t>: Marriott International values individualism and collectivism. The company has a collaborative culture and a customer-focused hospitality business. Individualism allows employees to take charge of their tasks, while the company's customer-</w:t>
      </w:r>
      <w:r>
        <w:lastRenderedPageBreak/>
        <w:t>focused culture ensures shared success (Mullins, 2019). Focussing on employee welfare, diversity, and inclusion creates a strong sense of belonging and shared purpose.</w:t>
      </w:r>
    </w:p>
    <w:p w14:paraId="3B2780B0" w14:textId="77777777" w:rsidR="000C4509" w:rsidRDefault="006D5D34">
      <w:pPr>
        <w:spacing w:before="240" w:after="240"/>
      </w:pPr>
      <w:r>
        <w:rPr>
          <w:b/>
        </w:rPr>
        <w:t>Masculinity vs. Femininity</w:t>
      </w:r>
      <w:r>
        <w:t>: Marriott International’s feminine corporate culture values customer and employee satisfaction and work-life balance over competitiveness. Ethics, corporate social responsibility, and people-focused policies are the company's core values (Marriott International, 2024).</w:t>
      </w:r>
    </w:p>
    <w:p w14:paraId="7580A71E" w14:textId="40EACCBF" w:rsidR="000C4509" w:rsidRDefault="006D5D34">
      <w:pPr>
        <w:spacing w:before="240" w:after="240"/>
      </w:pPr>
      <w:r>
        <w:rPr>
          <w:b/>
        </w:rPr>
        <w:t>Uncertainty Avoidance</w:t>
      </w:r>
      <w:r>
        <w:t>: Marriott International must be flexible and balance modest uncertainty avoidance with structured operational processes and innovation. The organisation constantly trains and develops employees to overcome challenges and provide excellent service. Marriott International adapts to global business uncertainty by embracing technology and changing business trends</w:t>
      </w:r>
      <w:r w:rsidR="0061296F">
        <w:t>.</w:t>
      </w:r>
    </w:p>
    <w:p w14:paraId="6398278D" w14:textId="77777777" w:rsidR="000C4509" w:rsidRDefault="006D5D34">
      <w:pPr>
        <w:spacing w:before="240" w:after="240"/>
      </w:pPr>
      <w:r>
        <w:rPr>
          <w:b/>
        </w:rPr>
        <w:t>Long-Term vs. Short-Term Orientation</w:t>
      </w:r>
      <w:r>
        <w:t>: Marriott International’s strategic direction emphasises long-term development, staff maintenance, and business responsibility. Marriott's long-term investment in business and social welfare is shown by sustainability initiatives like energy efficiency and social engagement (Marriott International, 2024).</w:t>
      </w:r>
    </w:p>
    <w:p w14:paraId="5F323D96" w14:textId="256BEB3F" w:rsidR="000C4509" w:rsidRDefault="006D5D34">
      <w:pPr>
        <w:spacing w:before="240" w:after="240"/>
      </w:pPr>
      <w:r>
        <w:rPr>
          <w:b/>
        </w:rPr>
        <w:t xml:space="preserve">Indulgence vs. Restraint: </w:t>
      </w:r>
      <w:r>
        <w:t>Marriott International exhibits a hedonistic culture with a great experience granted to the employees and the guests alike. The company prioriti</w:t>
      </w:r>
      <w:r w:rsidR="00C34290">
        <w:t>s</w:t>
      </w:r>
      <w:r>
        <w:t xml:space="preserve">es the </w:t>
      </w:r>
      <w:r w:rsidR="00C34290">
        <w:t>fulfilment</w:t>
      </w:r>
      <w:r>
        <w:t xml:space="preserve"> of the employees, </w:t>
      </w:r>
      <w:r w:rsidR="00C34290">
        <w:t>career</w:t>
      </w:r>
      <w:r>
        <w:t xml:space="preserve"> development, and rewards schemes that motivate and encourage employees </w:t>
      </w:r>
      <w:r w:rsidR="0061296F">
        <w:t>.</w:t>
      </w:r>
      <w:r w:rsidR="00C34290">
        <w:t>Marriott's</w:t>
      </w:r>
      <w:r>
        <w:t xml:space="preserve"> customer service emphasises luxury, comfort, and memorable experiences that promote pleasure and wellness.</w:t>
      </w:r>
    </w:p>
    <w:p w14:paraId="25719CE1" w14:textId="77777777" w:rsidR="000C4509" w:rsidRDefault="006D5D34">
      <w:r>
        <w:rPr>
          <w:b/>
        </w:rPr>
        <w:t>Organisational Goals</w:t>
      </w:r>
    </w:p>
    <w:p w14:paraId="129C211C" w14:textId="77777777" w:rsidR="000C4509" w:rsidRDefault="006D5D34">
      <w:r>
        <w:rPr>
          <w:b/>
        </w:rPr>
        <w:t>Corporate-Level Goals</w:t>
      </w:r>
    </w:p>
    <w:p w14:paraId="0AAED996" w14:textId="77777777" w:rsidR="000C4509" w:rsidRDefault="006D5D34">
      <w:r>
        <w:rPr>
          <w:b/>
        </w:rPr>
        <w:t xml:space="preserve">Market Expansion: </w:t>
      </w:r>
      <w:r>
        <w:t xml:space="preserve">Marriott International aggressively enters emerging markets and expands its hotel offerings to serve more people worldwide (ET </w:t>
      </w:r>
      <w:proofErr w:type="spellStart"/>
      <w:r>
        <w:t>HospitalityWorld</w:t>
      </w:r>
      <w:proofErr w:type="spellEnd"/>
      <w:r>
        <w:t>, 2024). This includes acquiring and developing travel demand destinations and strengthening the company in emerging markets.</w:t>
      </w:r>
    </w:p>
    <w:p w14:paraId="70DDFB9F" w14:textId="2D3CF5F7" w:rsidR="000C4509" w:rsidRDefault="006D5D34">
      <w:r>
        <w:rPr>
          <w:b/>
        </w:rPr>
        <w:t xml:space="preserve">Brand Differentiation: </w:t>
      </w:r>
      <w:r>
        <w:t xml:space="preserve">Marriott International maintains excellence standards to provide superior and consistent customer experiences with a diverse brand roster that appeals to </w:t>
      </w:r>
      <w:r>
        <w:lastRenderedPageBreak/>
        <w:t>multiple customer classes (Mittal, 2024). Every Marriott-owned franchise has its personality and adheres to the company's founding principles, whether it offers premium or budget fares.</w:t>
      </w:r>
    </w:p>
    <w:p w14:paraId="0F0B0271" w14:textId="77777777" w:rsidR="000C4509" w:rsidRDefault="006D5D34">
      <w:r>
        <w:rPr>
          <w:b/>
        </w:rPr>
        <w:t xml:space="preserve">Sustainability Initiatives: </w:t>
      </w:r>
      <w:r>
        <w:t>Marriott International uses green practices throughout the company to reduce its carbon footprint. Energy-efficient buildings, waste management, and world-standard supply purchases are included (Collins, 2024).</w:t>
      </w:r>
    </w:p>
    <w:p w14:paraId="3469704F" w14:textId="77777777" w:rsidR="000C4509" w:rsidRDefault="006D5D34">
      <w:r>
        <w:rPr>
          <w:b/>
        </w:rPr>
        <w:t xml:space="preserve">Diversity and Inclusion: </w:t>
      </w:r>
      <w:r>
        <w:t>Marriott International promotes diversity and equal opportunity by recruiting from diverse backgrounds. In guest experiences, all customers feel welcome and valued regardless of culture or social background.</w:t>
      </w:r>
    </w:p>
    <w:p w14:paraId="4C065693" w14:textId="77777777" w:rsidR="000C4509" w:rsidRDefault="006D5D34">
      <w:r>
        <w:rPr>
          <w:b/>
        </w:rPr>
        <w:t>Individual Unit-Level Goals</w:t>
      </w:r>
    </w:p>
    <w:p w14:paraId="2A341102" w14:textId="15F3C196" w:rsidR="000C4509" w:rsidRDefault="006D5D34">
      <w:r>
        <w:rPr>
          <w:b/>
        </w:rPr>
        <w:t xml:space="preserve">Local Market Adaptation: </w:t>
      </w:r>
      <w:r>
        <w:t xml:space="preserve">The company </w:t>
      </w:r>
      <w:r w:rsidR="00C34290">
        <w:t>tailors</w:t>
      </w:r>
      <w:r>
        <w:t xml:space="preserve"> services and facilities to their operational area, culture, and guests' needs. This includes food, drink, decor, and service.</w:t>
      </w:r>
    </w:p>
    <w:p w14:paraId="2A7D37C5" w14:textId="5FE03C9D" w:rsidR="000C4509" w:rsidRDefault="006D5D34">
      <w:r>
        <w:rPr>
          <w:b/>
        </w:rPr>
        <w:t xml:space="preserve">Strategic Partnerships: </w:t>
      </w:r>
      <w:r>
        <w:t xml:space="preserve">Marriott International hotels partner with local tour operators and suppliers to improve guest experiences, </w:t>
      </w:r>
      <w:r w:rsidR="00C34290">
        <w:t>by</w:t>
      </w:r>
      <w:r>
        <w:t xml:space="preserve"> sourcing fresh ingredients.</w:t>
      </w:r>
    </w:p>
    <w:p w14:paraId="20D14354" w14:textId="77777777" w:rsidR="000C4509" w:rsidRDefault="006D5D34">
      <w:r>
        <w:rPr>
          <w:b/>
        </w:rPr>
        <w:t xml:space="preserve">Talent Development: </w:t>
      </w:r>
      <w:r>
        <w:t>Each Marriott hotel recruits and trains staff locally with the promise of future development and the highest service standards from Marriott worldwide.</w:t>
      </w:r>
    </w:p>
    <w:p w14:paraId="1710C14A" w14:textId="77777777" w:rsidR="000C4509" w:rsidRDefault="006D5D34">
      <w:pPr>
        <w:pStyle w:val="Heading2"/>
      </w:pPr>
      <w:bookmarkStart w:id="4" w:name="_Toc191407380"/>
      <w:r>
        <w:t>Recent Change Initiatives</w:t>
      </w:r>
      <w:bookmarkEnd w:id="4"/>
    </w:p>
    <w:p w14:paraId="78D3EA34" w14:textId="77777777" w:rsidR="000C4509" w:rsidRDefault="006D5D34">
      <w:pPr>
        <w:rPr>
          <w:b/>
        </w:rPr>
      </w:pPr>
      <w:r>
        <w:rPr>
          <w:b/>
        </w:rPr>
        <w:t>Change Initiatives</w:t>
      </w:r>
    </w:p>
    <w:p w14:paraId="74CCC12D" w14:textId="77777777" w:rsidR="000C4509" w:rsidRDefault="006D5D34">
      <w:r>
        <w:rPr>
          <w:b/>
        </w:rPr>
        <w:t>Business Travel Transformation</w:t>
      </w:r>
    </w:p>
    <w:p w14:paraId="6E1BD7F3" w14:textId="6A43F335" w:rsidR="000C4509" w:rsidRDefault="006D5D34">
      <w:r>
        <w:t xml:space="preserve">Marriott launched 'Business Access by Marriott </w:t>
      </w:r>
      <w:proofErr w:type="spellStart"/>
      <w:r>
        <w:t>Bonvoy</w:t>
      </w:r>
      <w:proofErr w:type="spellEnd"/>
      <w:r>
        <w:t>' for SMBs. Corporate travel is simplified by booking cars, trains, and flights in one system. Marriott's real-time travel insight management, travel policy management, and expense management against conventional rewards programs make it popular with small and medium businesses (</w:t>
      </w:r>
      <w:proofErr w:type="spellStart"/>
      <w:r w:rsidR="00BB5603">
        <w:t>Lamba</w:t>
      </w:r>
      <w:proofErr w:type="spellEnd"/>
      <w:r w:rsidR="00BB5603">
        <w:t>,</w:t>
      </w:r>
      <w:r>
        <w:t xml:space="preserve"> 2024).</w:t>
      </w:r>
    </w:p>
    <w:p w14:paraId="3D38882D" w14:textId="77777777" w:rsidR="000C4509" w:rsidRDefault="006D5D34">
      <w:r>
        <w:rPr>
          <w:b/>
        </w:rPr>
        <w:t>Sustainability and Climate Action</w:t>
      </w:r>
    </w:p>
    <w:p w14:paraId="3CCD0CC6" w14:textId="4832510B" w:rsidR="000C4509" w:rsidRDefault="006D5D34">
      <w:r>
        <w:t xml:space="preserve">With the Climate Action Program (CAP) and net-zero carbon emissions goal by 2050, Marriott has advanced its 2025 sustainability goals. Main initiatives include reducing carbon intensity by 30% and energy use by 15% by 2025. At least 30% of Marriott's power will come from renewable sources. The company created the Sustainable Building Certification Toolkit and </w:t>
      </w:r>
      <w:r>
        <w:lastRenderedPageBreak/>
        <w:t>Solar Readiness Design Guide to help hotels build green (Collins, 2024). Marriott will reduce food waste by 50% by 2025 using technology (Mittal, 2024).</w:t>
      </w:r>
    </w:p>
    <w:p w14:paraId="216FED63" w14:textId="77777777" w:rsidR="000C4509" w:rsidRDefault="006D5D34">
      <w:r>
        <w:rPr>
          <w:b/>
        </w:rPr>
        <w:t>Human Rights and Social Responsibility</w:t>
      </w:r>
    </w:p>
    <w:p w14:paraId="5DF2A031" w14:textId="25EA8671" w:rsidR="000C4509" w:rsidRDefault="006D5D34">
      <w:r>
        <w:t xml:space="preserve">Marriott International is reinforcing its ethical business and human rights practices with initiatives </w:t>
      </w:r>
      <w:r w:rsidR="00BB5603">
        <w:t>as</w:t>
      </w:r>
      <w:r>
        <w:t xml:space="preserve"> the company works with the Hospitality Alliance for Responsible Procurement (HARP) to promote ethical and sustainable sourcing. The company will hire at least 3,000 refugees by 2026 in partnership with other organisations (As, 2023).</w:t>
      </w:r>
    </w:p>
    <w:p w14:paraId="3FF85E9A" w14:textId="77777777" w:rsidR="000C4509" w:rsidRDefault="006D5D34">
      <w:r>
        <w:rPr>
          <w:b/>
        </w:rPr>
        <w:t>Workforce Development and Inclusion</w:t>
      </w:r>
    </w:p>
    <w:p w14:paraId="36521BE1" w14:textId="77777777" w:rsidR="000C4509" w:rsidRDefault="006D5D34">
      <w:r>
        <w:t xml:space="preserve">Marriott International’s diversity and inclusion framework aims to achieve gender balance at the top and increase minority representation in the executive tier. Marriott has diversified its Voyage program and Leadership Model to develop future leaders (ET </w:t>
      </w:r>
      <w:proofErr w:type="spellStart"/>
      <w:r>
        <w:t>HospitalityWorld</w:t>
      </w:r>
      <w:proofErr w:type="spellEnd"/>
      <w:r>
        <w:t xml:space="preserve">, 2024). </w:t>
      </w:r>
    </w:p>
    <w:p w14:paraId="070449BA" w14:textId="77777777" w:rsidR="000C4509" w:rsidRDefault="006D5D34">
      <w:pPr>
        <w:rPr>
          <w:b/>
        </w:rPr>
      </w:pPr>
      <w:r>
        <w:rPr>
          <w:b/>
        </w:rPr>
        <w:t>Impacts of the Initiatives</w:t>
      </w:r>
    </w:p>
    <w:p w14:paraId="4A8D26E2" w14:textId="6C41946A" w:rsidR="000C4509" w:rsidRDefault="006D5D34">
      <w:r>
        <w:rPr>
          <w:b/>
        </w:rPr>
        <w:t>Business Growth and Competitive Advantage</w:t>
      </w:r>
      <w:r>
        <w:t>: Marriott reduces third-party travel agency use and increases direct bookings and customer loyalty by integrating flights, trains, and cars. This saves operational costs and generates a profitable and sustainable income, especially in emerging economies like India where SMB companies are driving business travel (</w:t>
      </w:r>
      <w:proofErr w:type="spellStart"/>
      <w:r>
        <w:t>Lamba</w:t>
      </w:r>
      <w:proofErr w:type="spellEnd"/>
      <w:r>
        <w:t>, 2024).</w:t>
      </w:r>
    </w:p>
    <w:p w14:paraId="24197C6D" w14:textId="3DA41DF2" w:rsidR="000C4509" w:rsidRDefault="006D5D34">
      <w:r>
        <w:rPr>
          <w:b/>
        </w:rPr>
        <w:t>Sustainability and Cost Efficiencies</w:t>
      </w:r>
      <w:r>
        <w:t xml:space="preserve">: Marriott's Climate Action Programme and carbon-reduction efforts save money over time by managing waste and conserving energy. The company's goal of 30% renewable power use reduces operational costs and meets global business standards (Marriott, 2024). Waste disposal costs are reduced and Marriott's CSR image </w:t>
      </w:r>
      <w:r w:rsidR="00BB5603">
        <w:t xml:space="preserve">is </w:t>
      </w:r>
      <w:r>
        <w:t xml:space="preserve">improved using technology. </w:t>
      </w:r>
    </w:p>
    <w:p w14:paraId="00C730A7" w14:textId="77777777" w:rsidR="000C4509" w:rsidRDefault="006D5D34">
      <w:r>
        <w:rPr>
          <w:b/>
        </w:rPr>
        <w:t>Employee Engagement and Talent Attraction</w:t>
      </w:r>
      <w:r>
        <w:t>: Marriott's Diversity and Inclusion, refugee employment, and executive development programs boost morale and turnover. Marriott attracts top talent and improves its reputation by creating an inclusive culture and eliminating wage gaps. Refugee employment boosts the company's social responsibility and reduces hospitality staff shortages (As, 2023).</w:t>
      </w:r>
    </w:p>
    <w:p w14:paraId="74A21BFB" w14:textId="77777777" w:rsidR="000C4509" w:rsidRDefault="006D5D34">
      <w:r>
        <w:rPr>
          <w:b/>
        </w:rPr>
        <w:t>Brand Reputation and Consumer Loyalty</w:t>
      </w:r>
      <w:r>
        <w:t>: Marriott's ethical construction and human rights training boost its brand image among socially and environmentally conscious buyers.</w:t>
      </w:r>
    </w:p>
    <w:p w14:paraId="0A185790" w14:textId="77777777" w:rsidR="000C4509" w:rsidRDefault="006D5D34">
      <w:pPr>
        <w:rPr>
          <w:b/>
        </w:rPr>
      </w:pPr>
      <w:r>
        <w:rPr>
          <w:b/>
        </w:rPr>
        <w:lastRenderedPageBreak/>
        <w:t>Management of Change</w:t>
      </w:r>
    </w:p>
    <w:p w14:paraId="62E3D334" w14:textId="77777777" w:rsidR="000C4509" w:rsidRDefault="006D5D34">
      <w:r>
        <w:t>Marriott International's sustainability, workforce diversity, and business travel innovations can be evaluated using Kotter's 8-Step Change Model.</w:t>
      </w:r>
    </w:p>
    <w:p w14:paraId="592A4BF4" w14:textId="77777777" w:rsidR="000C4509" w:rsidRDefault="006D5D34">
      <w:pPr>
        <w:jc w:val="center"/>
      </w:pPr>
      <w:r>
        <w:rPr>
          <w:noProof/>
        </w:rPr>
        <w:drawing>
          <wp:inline distT="114300" distB="114300" distL="114300" distR="114300" wp14:anchorId="6BA40516" wp14:editId="0E641C13">
            <wp:extent cx="2430300" cy="24303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2430300" cy="2430300"/>
                    </a:xfrm>
                    <a:prstGeom prst="rect">
                      <a:avLst/>
                    </a:prstGeom>
                    <a:ln/>
                  </pic:spPr>
                </pic:pic>
              </a:graphicData>
            </a:graphic>
          </wp:inline>
        </w:drawing>
      </w:r>
    </w:p>
    <w:p w14:paraId="46B0B638" w14:textId="77777777" w:rsidR="000C4509" w:rsidRDefault="006D5D34">
      <w:pPr>
        <w:jc w:val="center"/>
      </w:pPr>
      <w:r>
        <w:rPr>
          <w:b/>
          <w:i/>
        </w:rPr>
        <w:t>Figure: Kotter's 8-Step Change Model (Source: Armstrong, 2021)</w:t>
      </w:r>
    </w:p>
    <w:p w14:paraId="044B4F60" w14:textId="77777777" w:rsidR="000C4509" w:rsidRDefault="006D5D34">
      <w:r>
        <w:rPr>
          <w:b/>
        </w:rPr>
        <w:t xml:space="preserve">Establishing a Sense of Urgency: </w:t>
      </w:r>
      <w:r>
        <w:t xml:space="preserve">Marriott saw a growing need for business travel optimisation, digital transformation, and sustainability. The Climate Action Program (CAP) and Marriott </w:t>
      </w:r>
      <w:proofErr w:type="spellStart"/>
      <w:r>
        <w:t>Bonvoy</w:t>
      </w:r>
      <w:proofErr w:type="spellEnd"/>
      <w:r>
        <w:t xml:space="preserve"> Business Access indicate urgency with customer and market demand and trends.</w:t>
      </w:r>
    </w:p>
    <w:p w14:paraId="5830BEDC" w14:textId="77777777" w:rsidR="000C4509" w:rsidRDefault="006D5D34">
      <w:r>
        <w:rPr>
          <w:b/>
        </w:rPr>
        <w:t xml:space="preserve">Creating a Guiding Coalition: </w:t>
      </w:r>
      <w:r>
        <w:t>Marriott's functional leaders and area executives led transformation. Marriott added customer engagement, digital innovation, and sustainability executives to its leadership team.</w:t>
      </w:r>
    </w:p>
    <w:p w14:paraId="6116E579" w14:textId="01764615" w:rsidR="000C4509" w:rsidRDefault="006D5D34">
      <w:r>
        <w:rPr>
          <w:b/>
        </w:rPr>
        <w:t xml:space="preserve">Developing a Vision and Strategy: </w:t>
      </w:r>
      <w:r>
        <w:t xml:space="preserve">Marriott outlined its vision for diversity, digital transformation, and sustainability. Its promise of 30% renewable power and 2050 net-zero emissions shows </w:t>
      </w:r>
      <w:r w:rsidR="00BB5603">
        <w:t xml:space="preserve">the </w:t>
      </w:r>
      <w:r>
        <w:t>long-term direction (Marriott, 2024).</w:t>
      </w:r>
    </w:p>
    <w:p w14:paraId="466E2DD8" w14:textId="2E330F1A" w:rsidR="000C4509" w:rsidRDefault="006D5D34">
      <w:bookmarkStart w:id="5" w:name="_GoBack"/>
      <w:bookmarkEnd w:id="5"/>
      <w:r>
        <w:rPr>
          <w:b/>
        </w:rPr>
        <w:t xml:space="preserve">Communicating the Change Vision: </w:t>
      </w:r>
      <w:r>
        <w:t xml:space="preserve">Training, and cross-country marketing campaigns helped Marriott communicate its inclusion and sustainability goals internally. Customers, investors, and employees were regularly updated on </w:t>
      </w:r>
      <w:r w:rsidR="00BB5603">
        <w:t>the company's</w:t>
      </w:r>
      <w:r>
        <w:t xml:space="preserve"> progress (Boddy, 2017).</w:t>
      </w:r>
    </w:p>
    <w:p w14:paraId="0BE19DF9" w14:textId="77777777" w:rsidR="000C4509" w:rsidRDefault="006D5D34">
      <w:r>
        <w:rPr>
          <w:b/>
        </w:rPr>
        <w:t xml:space="preserve">Empowering Employees for Broad-Based Action: </w:t>
      </w:r>
      <w:r>
        <w:t>Marriott taught employees about sustainability, human rights, and leadership so they could change things. The refugee program and pay equity strengthened the workforce.</w:t>
      </w:r>
    </w:p>
    <w:p w14:paraId="69761F83" w14:textId="6A6613D6" w:rsidR="000C4509" w:rsidRDefault="006D5D34">
      <w:r>
        <w:rPr>
          <w:b/>
        </w:rPr>
        <w:lastRenderedPageBreak/>
        <w:t xml:space="preserve">Generating Short-Term Wins: </w:t>
      </w:r>
      <w:r>
        <w:t xml:space="preserve">Successful carbon intensity reduction and </w:t>
      </w:r>
      <w:r w:rsidR="00BB5603">
        <w:t>technology-based</w:t>
      </w:r>
      <w:r>
        <w:t xml:space="preserve"> food waste management showed tangible improvements and boosted stakeholders' confidence.</w:t>
      </w:r>
    </w:p>
    <w:p w14:paraId="73A3DE6C" w14:textId="77777777" w:rsidR="000C4509" w:rsidRDefault="006D5D34">
      <w:r>
        <w:rPr>
          <w:b/>
        </w:rPr>
        <w:t xml:space="preserve">Consolidating Gains and Producing More Change: </w:t>
      </w:r>
      <w:r>
        <w:t>Marriott ensures change implementation by expanding its sustainability efforts, introducing smart hotel management technology, and adapting its corporate travel solutions to different markets (Mullins and Dosser, 2013).</w:t>
      </w:r>
    </w:p>
    <w:p w14:paraId="7098BC68" w14:textId="77777777" w:rsidR="000C4509" w:rsidRDefault="006D5D34">
      <w:r>
        <w:rPr>
          <w:b/>
        </w:rPr>
        <w:t>Anchoring New Approaches in the Culture:</w:t>
      </w:r>
      <w:r>
        <w:t xml:space="preserve"> Marriott integrates inclusion, diversity, and sustainability into its long-term strategy.</w:t>
      </w:r>
    </w:p>
    <w:p w14:paraId="2E80E6A1" w14:textId="77777777" w:rsidR="000C4509" w:rsidRDefault="006D5D34">
      <w:pPr>
        <w:pStyle w:val="Heading2"/>
      </w:pPr>
      <w:bookmarkStart w:id="6" w:name="_Toc191407381"/>
      <w:r>
        <w:t>Strategic Direction</w:t>
      </w:r>
      <w:bookmarkEnd w:id="6"/>
    </w:p>
    <w:p w14:paraId="221C8A47" w14:textId="77777777" w:rsidR="000C4509" w:rsidRDefault="006D5D34">
      <w:pPr>
        <w:rPr>
          <w:b/>
        </w:rPr>
      </w:pPr>
      <w:r>
        <w:rPr>
          <w:b/>
        </w:rPr>
        <w:t>Porter's Five Forces Analysis of Marriott International</w:t>
      </w:r>
    </w:p>
    <w:p w14:paraId="3BF18CD3" w14:textId="77777777" w:rsidR="000C4509" w:rsidRDefault="006D5D34">
      <w:pPr>
        <w:jc w:val="center"/>
        <w:rPr>
          <w:b/>
        </w:rPr>
      </w:pPr>
      <w:r>
        <w:rPr>
          <w:b/>
          <w:noProof/>
        </w:rPr>
        <w:drawing>
          <wp:inline distT="114300" distB="114300" distL="114300" distR="114300" wp14:anchorId="3195BAC7" wp14:editId="582B2EC5">
            <wp:extent cx="2786063" cy="2786063"/>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2786063" cy="2786063"/>
                    </a:xfrm>
                    <a:prstGeom prst="rect">
                      <a:avLst/>
                    </a:prstGeom>
                    <a:ln/>
                  </pic:spPr>
                </pic:pic>
              </a:graphicData>
            </a:graphic>
          </wp:inline>
        </w:drawing>
      </w:r>
    </w:p>
    <w:p w14:paraId="3CB45BFC" w14:textId="77777777" w:rsidR="000C4509" w:rsidRDefault="006D5D34">
      <w:pPr>
        <w:jc w:val="center"/>
        <w:rPr>
          <w:b/>
        </w:rPr>
      </w:pPr>
      <w:r>
        <w:rPr>
          <w:b/>
          <w:i/>
        </w:rPr>
        <w:t>Figure: Porter's Five Forces (Source: Mullins, 2023)</w:t>
      </w:r>
    </w:p>
    <w:p w14:paraId="6E39AA83" w14:textId="21E4A8FE" w:rsidR="000C4509" w:rsidRDefault="006D5D34">
      <w:r>
        <w:rPr>
          <w:b/>
        </w:rPr>
        <w:t xml:space="preserve">Threat of New Entrants (Low to Moderate): </w:t>
      </w:r>
      <w:r>
        <w:t xml:space="preserve">The Marriott International entrant threat is low to moderate. To start a competitive hotel business, the capital needed to acquire and build hotels is prohibitive (Mullins, 2023). Newcomers struggle to attract customers but Marriott International because of its brand recognition and customer loyalty is less likely to feel threatened </w:t>
      </w:r>
      <w:r w:rsidR="00BB5603">
        <w:t>by</w:t>
      </w:r>
      <w:r>
        <w:t xml:space="preserve"> the </w:t>
      </w:r>
      <w:r w:rsidR="00BB5603">
        <w:t>competition</w:t>
      </w:r>
      <w:r>
        <w:t xml:space="preserve">. </w:t>
      </w:r>
    </w:p>
    <w:p w14:paraId="354F46DF" w14:textId="77777777" w:rsidR="000C4509" w:rsidRDefault="006D5D34">
      <w:r>
        <w:rPr>
          <w:b/>
        </w:rPr>
        <w:t xml:space="preserve">Threat of Substitutes (High):  </w:t>
      </w:r>
      <w:r>
        <w:t xml:space="preserve">Marriott International faces strong competition from Airbnb, which offers exclusive, budget-friendly, and luxury stays for guests seeking alternatives to conventional hotels (Marriott International, 2024). </w:t>
      </w:r>
    </w:p>
    <w:p w14:paraId="3D5EA66A" w14:textId="77777777" w:rsidR="000C4509" w:rsidRDefault="006D5D34">
      <w:r>
        <w:rPr>
          <w:b/>
        </w:rPr>
        <w:lastRenderedPageBreak/>
        <w:t xml:space="preserve">Bargaining Power of Buyers (Moderate to High): </w:t>
      </w:r>
      <w:r>
        <w:t xml:space="preserve">Online Travel Agencies make price and service comparison easy, making customers powerful negotiators. Business visitors and package holiday firms can negotiate bulk orders better than individual visitors with high switching barriers (Armstrong, 2021). </w:t>
      </w:r>
    </w:p>
    <w:p w14:paraId="7322FC55" w14:textId="77777777" w:rsidR="000C4509" w:rsidRDefault="006D5D34">
      <w:r>
        <w:rPr>
          <w:b/>
        </w:rPr>
        <w:t xml:space="preserve">Bargaining Power of Suppliers (Low): </w:t>
      </w:r>
      <w:r>
        <w:t xml:space="preserve">Marriott suppliers have little bargaining power. Marriott carefully manages its suppliers, including facilities, food, and construction, and has great purchasing power due to its size (Huczynski and Buchanan, 2019). Marriott can negotiate good deals with suppliers due to its brand power. </w:t>
      </w:r>
    </w:p>
    <w:p w14:paraId="20374231" w14:textId="72DE1EC4" w:rsidR="000C4509" w:rsidRDefault="006D5D34">
      <w:r>
        <w:rPr>
          <w:b/>
        </w:rPr>
        <w:t xml:space="preserve">Competitive Rivalry (High): </w:t>
      </w:r>
      <w:r>
        <w:t xml:space="preserve">The global hospitality industry is competitive. Marriott competes with Hilton, Hyatt, and Intercontinental Hotel Group (IHG) with similar products and customer segments. Price competition and company business competition </w:t>
      </w:r>
      <w:r w:rsidR="00BB5603" w:rsidRPr="00BB5603">
        <w:t>Armstrong</w:t>
      </w:r>
      <w:r w:rsidR="00C97325">
        <w:t xml:space="preserve"> </w:t>
      </w:r>
      <w:r w:rsidR="00BB5603">
        <w:t>followed (</w:t>
      </w:r>
      <w:r>
        <w:t xml:space="preserve">Marriott, 2024). </w:t>
      </w:r>
    </w:p>
    <w:p w14:paraId="02F30847" w14:textId="77777777" w:rsidR="000C4509" w:rsidRDefault="006D5D34">
      <w:pPr>
        <w:spacing w:before="240" w:after="240"/>
      </w:pPr>
      <w:r>
        <w:rPr>
          <w:b/>
        </w:rPr>
        <w:t>SWOT Analysis of Marriott International</w:t>
      </w:r>
    </w:p>
    <w:sdt>
      <w:sdtPr>
        <w:tag w:val="goog_rdk_0"/>
        <w:id w:val="521754438"/>
        <w:lock w:val="contentLocked"/>
      </w:sdtPr>
      <w:sdtEndPr/>
      <w:sdtContent>
        <w:tbl>
          <w:tblPr>
            <w:tblStyle w:val="a2"/>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0C4509" w14:paraId="727D6D19" w14:textId="77777777">
            <w:tc>
              <w:tcPr>
                <w:tcW w:w="4513" w:type="dxa"/>
                <w:shd w:val="clear" w:color="auto" w:fill="CFE2F3"/>
                <w:tcMar>
                  <w:top w:w="100" w:type="dxa"/>
                  <w:left w:w="100" w:type="dxa"/>
                  <w:bottom w:w="100" w:type="dxa"/>
                  <w:right w:w="100" w:type="dxa"/>
                </w:tcMar>
              </w:tcPr>
              <w:p w14:paraId="4091414B" w14:textId="77777777" w:rsidR="000C4509" w:rsidRDefault="006D5D34">
                <w:pPr>
                  <w:widowControl w:val="0"/>
                  <w:pBdr>
                    <w:top w:val="nil"/>
                    <w:left w:val="nil"/>
                    <w:bottom w:val="nil"/>
                    <w:right w:val="nil"/>
                    <w:between w:val="nil"/>
                  </w:pBdr>
                  <w:spacing w:before="0" w:after="0" w:line="240" w:lineRule="auto"/>
                  <w:jc w:val="center"/>
                  <w:rPr>
                    <w:b/>
                    <w:i/>
                  </w:rPr>
                </w:pPr>
                <w:r>
                  <w:rPr>
                    <w:b/>
                    <w:i/>
                  </w:rPr>
                  <w:t>Strengths</w:t>
                </w:r>
              </w:p>
            </w:tc>
            <w:tc>
              <w:tcPr>
                <w:tcW w:w="4513" w:type="dxa"/>
                <w:shd w:val="clear" w:color="auto" w:fill="CFE2F3"/>
                <w:tcMar>
                  <w:top w:w="100" w:type="dxa"/>
                  <w:left w:w="100" w:type="dxa"/>
                  <w:bottom w:w="100" w:type="dxa"/>
                  <w:right w:w="100" w:type="dxa"/>
                </w:tcMar>
              </w:tcPr>
              <w:p w14:paraId="1F82A840" w14:textId="77777777" w:rsidR="000C4509" w:rsidRDefault="006D5D34">
                <w:pPr>
                  <w:spacing w:before="0" w:after="0"/>
                  <w:jc w:val="center"/>
                  <w:rPr>
                    <w:b/>
                    <w:i/>
                  </w:rPr>
                </w:pPr>
                <w:r>
                  <w:rPr>
                    <w:b/>
                    <w:i/>
                  </w:rPr>
                  <w:t>Weaknesses</w:t>
                </w:r>
              </w:p>
            </w:tc>
          </w:tr>
          <w:tr w:rsidR="000C4509" w14:paraId="29B60164" w14:textId="77777777">
            <w:tc>
              <w:tcPr>
                <w:tcW w:w="4513" w:type="dxa"/>
                <w:shd w:val="clear" w:color="auto" w:fill="auto"/>
                <w:tcMar>
                  <w:top w:w="100" w:type="dxa"/>
                  <w:left w:w="100" w:type="dxa"/>
                  <w:bottom w:w="100" w:type="dxa"/>
                  <w:right w:w="100" w:type="dxa"/>
                </w:tcMar>
              </w:tcPr>
              <w:p w14:paraId="50CF4DB8" w14:textId="77777777" w:rsidR="000C4509" w:rsidRDefault="006D5D34">
                <w:r>
                  <w:t>Marriott has 6,500 properties in 127 countries with diverse revenue streams.</w:t>
                </w:r>
              </w:p>
              <w:p w14:paraId="3BE56C94" w14:textId="77777777" w:rsidR="000C4509" w:rsidRDefault="006D5D34">
                <w:r>
                  <w:t>World's largest hotel chain with 1.2 million rooms and 30+ brands.</w:t>
                </w:r>
              </w:p>
              <w:p w14:paraId="6B833059" w14:textId="77777777" w:rsidR="000C4509" w:rsidRDefault="006D5D34">
                <w:r>
                  <w:t>Successful Ritz-Carlton and Starwood acquisitions strengthen the company's portfolio.</w:t>
                </w:r>
              </w:p>
            </w:tc>
            <w:tc>
              <w:tcPr>
                <w:tcW w:w="4513" w:type="dxa"/>
                <w:shd w:val="clear" w:color="auto" w:fill="auto"/>
                <w:tcMar>
                  <w:top w:w="100" w:type="dxa"/>
                  <w:left w:w="100" w:type="dxa"/>
                  <w:bottom w:w="100" w:type="dxa"/>
                  <w:right w:w="100" w:type="dxa"/>
                </w:tcMar>
              </w:tcPr>
              <w:p w14:paraId="22E2A438" w14:textId="77777777" w:rsidR="000C4509" w:rsidRDefault="006D5D34">
                <w:r>
                  <w:t>Family-focused brands will turn off millennials and Gen-Z.</w:t>
                </w:r>
              </w:p>
              <w:p w14:paraId="6BC2C2BF" w14:textId="77777777" w:rsidR="000C4509" w:rsidRDefault="006D5D34">
                <w:r>
                  <w:t>A strict code of conduct can hurt morale and productivity.</w:t>
                </w:r>
              </w:p>
            </w:tc>
          </w:tr>
          <w:tr w:rsidR="000C4509" w14:paraId="6CE5820E" w14:textId="77777777">
            <w:tc>
              <w:tcPr>
                <w:tcW w:w="4513" w:type="dxa"/>
                <w:shd w:val="clear" w:color="auto" w:fill="C9DAF8"/>
                <w:tcMar>
                  <w:top w:w="100" w:type="dxa"/>
                  <w:left w:w="100" w:type="dxa"/>
                  <w:bottom w:w="100" w:type="dxa"/>
                  <w:right w:w="100" w:type="dxa"/>
                </w:tcMar>
              </w:tcPr>
              <w:p w14:paraId="4660114D" w14:textId="77777777" w:rsidR="000C4509" w:rsidRDefault="006D5D34">
                <w:pPr>
                  <w:spacing w:before="0" w:after="0"/>
                  <w:jc w:val="center"/>
                  <w:rPr>
                    <w:b/>
                    <w:i/>
                  </w:rPr>
                </w:pPr>
                <w:r>
                  <w:rPr>
                    <w:b/>
                    <w:i/>
                  </w:rPr>
                  <w:t>Opportunities</w:t>
                </w:r>
              </w:p>
            </w:tc>
            <w:tc>
              <w:tcPr>
                <w:tcW w:w="4513" w:type="dxa"/>
                <w:shd w:val="clear" w:color="auto" w:fill="C9DAF8"/>
                <w:tcMar>
                  <w:top w:w="100" w:type="dxa"/>
                  <w:left w:w="100" w:type="dxa"/>
                  <w:bottom w:w="100" w:type="dxa"/>
                  <w:right w:w="100" w:type="dxa"/>
                </w:tcMar>
              </w:tcPr>
              <w:p w14:paraId="6E8484BF" w14:textId="77777777" w:rsidR="000C4509" w:rsidRDefault="006D5D34">
                <w:pPr>
                  <w:spacing w:before="0" w:after="0"/>
                  <w:jc w:val="center"/>
                  <w:rPr>
                    <w:b/>
                    <w:i/>
                  </w:rPr>
                </w:pPr>
                <w:r>
                  <w:rPr>
                    <w:b/>
                    <w:i/>
                  </w:rPr>
                  <w:t>Threats</w:t>
                </w:r>
              </w:p>
            </w:tc>
          </w:tr>
          <w:tr w:rsidR="000C4509" w14:paraId="25AE77FF" w14:textId="77777777">
            <w:tc>
              <w:tcPr>
                <w:tcW w:w="4513" w:type="dxa"/>
                <w:shd w:val="clear" w:color="auto" w:fill="auto"/>
                <w:tcMar>
                  <w:top w:w="100" w:type="dxa"/>
                  <w:left w:w="100" w:type="dxa"/>
                  <w:bottom w:w="100" w:type="dxa"/>
                  <w:right w:w="100" w:type="dxa"/>
                </w:tcMar>
              </w:tcPr>
              <w:p w14:paraId="3BBB37DD" w14:textId="77777777" w:rsidR="000C4509" w:rsidRDefault="006D5D34">
                <w:r>
                  <w:t>Targeting millennials and Gen-Z with updated products could increase market share.</w:t>
                </w:r>
              </w:p>
              <w:p w14:paraId="185AFEF7" w14:textId="77777777" w:rsidR="000C4509" w:rsidRDefault="006D5D34">
                <w:r>
                  <w:lastRenderedPageBreak/>
                  <w:t>Rising demand for luxury hotels in emerging economies offers growth potential.</w:t>
                </w:r>
              </w:p>
            </w:tc>
            <w:tc>
              <w:tcPr>
                <w:tcW w:w="4513" w:type="dxa"/>
                <w:shd w:val="clear" w:color="auto" w:fill="auto"/>
                <w:tcMar>
                  <w:top w:w="100" w:type="dxa"/>
                  <w:left w:w="100" w:type="dxa"/>
                  <w:bottom w:w="100" w:type="dxa"/>
                  <w:right w:w="100" w:type="dxa"/>
                </w:tcMar>
              </w:tcPr>
              <w:p w14:paraId="75F40FDC" w14:textId="77777777" w:rsidR="000C4509" w:rsidRDefault="006D5D34">
                <w:r>
                  <w:lastRenderedPageBreak/>
                  <w:t xml:space="preserve">Recession will reduce luxury travel and lodging demand. </w:t>
                </w:r>
              </w:p>
              <w:p w14:paraId="2F116BBA" w14:textId="77777777" w:rsidR="000C4509" w:rsidRDefault="006D5D34">
                <w:r>
                  <w:lastRenderedPageBreak/>
                  <w:t xml:space="preserve">Marriott faces competition from Intercontinental and Hilton. </w:t>
                </w:r>
              </w:p>
              <w:p w14:paraId="4A5E7B56" w14:textId="77777777" w:rsidR="000C4509" w:rsidRDefault="003627DD">
                <w:pPr>
                  <w:widowControl w:val="0"/>
                  <w:pBdr>
                    <w:top w:val="nil"/>
                    <w:left w:val="nil"/>
                    <w:bottom w:val="nil"/>
                    <w:right w:val="nil"/>
                    <w:between w:val="nil"/>
                  </w:pBdr>
                  <w:spacing w:before="0" w:after="0" w:line="240" w:lineRule="auto"/>
                  <w:jc w:val="left"/>
                </w:pPr>
              </w:p>
            </w:tc>
          </w:tr>
        </w:tbl>
      </w:sdtContent>
    </w:sdt>
    <w:p w14:paraId="313E3EBD" w14:textId="77777777" w:rsidR="000C4509" w:rsidRDefault="006D5D34">
      <w:pPr>
        <w:rPr>
          <w:b/>
        </w:rPr>
      </w:pPr>
      <w:r>
        <w:rPr>
          <w:b/>
        </w:rPr>
        <w:lastRenderedPageBreak/>
        <w:t>Strategic Directions</w:t>
      </w:r>
    </w:p>
    <w:p w14:paraId="3BF9AEFA" w14:textId="03CD2404" w:rsidR="000C4509" w:rsidRDefault="006D5D34">
      <w:pPr>
        <w:rPr>
          <w:b/>
        </w:rPr>
      </w:pPr>
      <w:r>
        <w:rPr>
          <w:b/>
        </w:rPr>
        <w:t xml:space="preserve">Growth through Acquisitions: </w:t>
      </w:r>
      <w:r>
        <w:t xml:space="preserve">Marriott bought Starwood Hotels &amp; Resorts in 2016. Marriott acquired </w:t>
      </w:r>
      <w:proofErr w:type="spellStart"/>
      <w:r>
        <w:t>Hoteles</w:t>
      </w:r>
      <w:proofErr w:type="spellEnd"/>
      <w:r>
        <w:t xml:space="preserve"> City Express in 2022 to expand its business</w:t>
      </w:r>
      <w:r w:rsidR="0061296F">
        <w:t>.</w:t>
      </w:r>
    </w:p>
    <w:p w14:paraId="74BA903F" w14:textId="77777777" w:rsidR="000C4509" w:rsidRDefault="006D5D34">
      <w:pPr>
        <w:rPr>
          <w:b/>
        </w:rPr>
      </w:pPr>
      <w:r>
        <w:rPr>
          <w:b/>
        </w:rPr>
        <w:t xml:space="preserve">Customer Experience: </w:t>
      </w:r>
      <w:r>
        <w:t>Marriott invests in technology, customised services, and a strong rewards program to keep guests coming back (Marriott International, 2024).</w:t>
      </w:r>
    </w:p>
    <w:p w14:paraId="343CC284" w14:textId="77777777" w:rsidR="000C4509" w:rsidRDefault="006D5D34">
      <w:pPr>
        <w:rPr>
          <w:b/>
        </w:rPr>
      </w:pPr>
      <w:r>
        <w:rPr>
          <w:b/>
        </w:rPr>
        <w:t xml:space="preserve">Sustainability Initiatives: </w:t>
      </w:r>
      <w:r>
        <w:t>Marriott's "Serve 360" program promotes energy conservation, waste management, and ethical purchasing (Marriott, 2024).</w:t>
      </w:r>
    </w:p>
    <w:p w14:paraId="19FEFEB9" w14:textId="690CFA4A" w:rsidR="000C4509" w:rsidRDefault="006D5D34">
      <w:r>
        <w:rPr>
          <w:b/>
        </w:rPr>
        <w:t xml:space="preserve">Diversity and inclusion: </w:t>
      </w:r>
      <w:r>
        <w:t xml:space="preserve">Marriott prioritises a diverse and inclusive workforce and </w:t>
      </w:r>
      <w:r w:rsidR="00C97325">
        <w:t xml:space="preserve">an </w:t>
      </w:r>
      <w:r>
        <w:t>inclusive company culture globally.</w:t>
      </w:r>
    </w:p>
    <w:p w14:paraId="667EBE98" w14:textId="77777777" w:rsidR="000C4509" w:rsidRDefault="006D5D34">
      <w:pPr>
        <w:rPr>
          <w:b/>
        </w:rPr>
      </w:pPr>
      <w:r>
        <w:rPr>
          <w:b/>
        </w:rPr>
        <w:t>Implementation of Strategies to Achieve Long-term Objectives</w:t>
      </w:r>
    </w:p>
    <w:p w14:paraId="2762C0AF" w14:textId="2B2A6677" w:rsidR="000C4509" w:rsidRDefault="006D5D34">
      <w:r>
        <w:rPr>
          <w:b/>
        </w:rPr>
        <w:t xml:space="preserve">Market Expansion through Strategic Acquisitions: </w:t>
      </w:r>
      <w:r>
        <w:t xml:space="preserve">Marriott makes strategic mergers and acquisitions, such as buying Starwood Hotels in 2016 and adding the respected Sheraton and Westin brands. </w:t>
      </w:r>
    </w:p>
    <w:p w14:paraId="1286CFE5" w14:textId="43F6C7AD" w:rsidR="000C4509" w:rsidRDefault="006D5D34">
      <w:r>
        <w:rPr>
          <w:b/>
        </w:rPr>
        <w:t xml:space="preserve">Brand Differentiation and Customer-Centric Innovation: </w:t>
      </w:r>
      <w:r>
        <w:t xml:space="preserve">Marriott has diversified its brand line to appeal to different customers with consistent brand character and individuality. SMBs welcome initiatives like "Business Access by Marriott </w:t>
      </w:r>
      <w:proofErr w:type="spellStart"/>
      <w:r>
        <w:t>Bonvoy</w:t>
      </w:r>
      <w:proofErr w:type="spellEnd"/>
      <w:r>
        <w:t>" that simplify business travel, flight booking, train booking, and car rentals (</w:t>
      </w:r>
      <w:proofErr w:type="spellStart"/>
      <w:r>
        <w:t>Lamba</w:t>
      </w:r>
      <w:proofErr w:type="spellEnd"/>
      <w:r>
        <w:t>, 2024).</w:t>
      </w:r>
    </w:p>
    <w:p w14:paraId="58E24142" w14:textId="5526F144" w:rsidR="000C4509" w:rsidRDefault="006D5D34">
      <w:r>
        <w:rPr>
          <w:b/>
        </w:rPr>
        <w:t xml:space="preserve">Sustainability Commitments and Climate Action: </w:t>
      </w:r>
      <w:r>
        <w:t xml:space="preserve">Marriott's 2025 Climate Action Plan reduces carbon intensity and energy use </w:t>
      </w:r>
      <w:r w:rsidR="00C97325">
        <w:t xml:space="preserve">by </w:t>
      </w:r>
      <w:r>
        <w:t>15% and 30%, respectively, to promote a green future. Marriott's green ambitions include expanding clean energy use by 30% and eliminating 50% of food waste by 2025 (Mittal, 2024).</w:t>
      </w:r>
    </w:p>
    <w:p w14:paraId="7AEE5C3C" w14:textId="77777777" w:rsidR="000C4509" w:rsidRDefault="000C4509"/>
    <w:p w14:paraId="25557324" w14:textId="77777777" w:rsidR="000C4509" w:rsidRDefault="006D5D34">
      <w:r>
        <w:br w:type="page"/>
      </w:r>
    </w:p>
    <w:p w14:paraId="5A2F03F8" w14:textId="77777777" w:rsidR="000C4509" w:rsidRDefault="006D5D34">
      <w:pPr>
        <w:pStyle w:val="Heading1"/>
      </w:pPr>
      <w:bookmarkStart w:id="7" w:name="_Toc191407382"/>
      <w:r>
        <w:lastRenderedPageBreak/>
        <w:t>Conclusion</w:t>
      </w:r>
      <w:bookmarkEnd w:id="7"/>
    </w:p>
    <w:p w14:paraId="58B81D67" w14:textId="34F40CDB" w:rsidR="000C4509" w:rsidRDefault="006D5D34">
      <w:r>
        <w:t xml:space="preserve">In conclusion, Marriott International's brand base, operational excellence, and strong company culture have made it a global hospitality leader. The company stays ahead in a complex business world by </w:t>
      </w:r>
      <w:r w:rsidR="00C97325">
        <w:t>focusing</w:t>
      </w:r>
      <w:r>
        <w:t xml:space="preserve"> on innovation, sustainability, and customer satisfaction. Its business strategy of business development, technology transformation, and human rights initiatives ensures constant growth and stability in the face of business uncertainties. Marriott's adaptability, sustainability, and diversity strategy positions it for long-term success. Marriott raises company, brand, and social responsibility standards through organisational transformation. </w:t>
      </w:r>
    </w:p>
    <w:p w14:paraId="2A4CF03B" w14:textId="77777777" w:rsidR="000C4509" w:rsidRDefault="006D5D34">
      <w:pPr>
        <w:pStyle w:val="Heading2"/>
      </w:pPr>
      <w:bookmarkStart w:id="8" w:name="_Toc191407383"/>
      <w:r>
        <w:t>Recommendations</w:t>
      </w:r>
      <w:bookmarkEnd w:id="8"/>
    </w:p>
    <w:p w14:paraId="64A8CBEB" w14:textId="77777777" w:rsidR="000C4509" w:rsidRDefault="006D5D34">
      <w:pPr>
        <w:numPr>
          <w:ilvl w:val="0"/>
          <w:numId w:val="1"/>
        </w:numPr>
        <w:spacing w:after="0"/>
      </w:pPr>
      <w:r>
        <w:t xml:space="preserve">Marriott can boost its sustainability efforts by adopting greener practices. Increased renewable energy use and recycling could reduce waste. </w:t>
      </w:r>
    </w:p>
    <w:p w14:paraId="3AA3D0F6" w14:textId="3D44CE6E" w:rsidR="000C4509" w:rsidRDefault="006D5D34">
      <w:pPr>
        <w:numPr>
          <w:ilvl w:val="0"/>
          <w:numId w:val="1"/>
        </w:numPr>
        <w:spacing w:before="0" w:after="0"/>
      </w:pPr>
      <w:r>
        <w:t xml:space="preserve">Marriott should also invest in technology to better use customer and customer-facing technology and customise experiences. </w:t>
      </w:r>
      <w:r w:rsidR="00C97325">
        <w:t>AI recommendations</w:t>
      </w:r>
      <w:r>
        <w:t xml:space="preserve"> based on guests' past experiences are powerful. </w:t>
      </w:r>
    </w:p>
    <w:p w14:paraId="399437FF" w14:textId="77777777" w:rsidR="000C4509" w:rsidRDefault="006D5D34">
      <w:pPr>
        <w:numPr>
          <w:ilvl w:val="0"/>
          <w:numId w:val="1"/>
        </w:numPr>
        <w:spacing w:before="0"/>
      </w:pPr>
      <w:r>
        <w:t>Marriott can boost diversity by setting hiring goals and increasing minority management representation.</w:t>
      </w:r>
      <w:r>
        <w:br w:type="page"/>
      </w:r>
    </w:p>
    <w:p w14:paraId="0BB16861" w14:textId="19C05364" w:rsidR="00B262B5" w:rsidRPr="00B262B5" w:rsidRDefault="006D5D34" w:rsidP="00B262B5">
      <w:pPr>
        <w:pStyle w:val="Heading1"/>
      </w:pPr>
      <w:bookmarkStart w:id="9" w:name="_Toc191407384"/>
      <w:r>
        <w:lastRenderedPageBreak/>
        <w:t>References</w:t>
      </w:r>
      <w:bookmarkEnd w:id="9"/>
    </w:p>
    <w:p w14:paraId="2FFE03F7" w14:textId="77777777" w:rsidR="00B262B5" w:rsidRDefault="00B262B5" w:rsidP="00B262B5">
      <w:r>
        <w:t xml:space="preserve">Armstrong, M. (2021). </w:t>
      </w:r>
      <w:r w:rsidRPr="00B262B5">
        <w:rPr>
          <w:i/>
        </w:rPr>
        <w:t>Armstrong's Handbook of Learning and Development: A Guide to the Theory and Practice of L&amp;D</w:t>
      </w:r>
      <w:r>
        <w:t>. Kogan Page Publishers.</w:t>
      </w:r>
    </w:p>
    <w:p w14:paraId="3EEAF372" w14:textId="77777777" w:rsidR="00B262B5" w:rsidRDefault="00B262B5" w:rsidP="00B262B5">
      <w:pPr>
        <w:spacing w:before="0" w:after="240"/>
      </w:pPr>
      <w:r>
        <w:t xml:space="preserve">As, M.V. (2023). </w:t>
      </w:r>
      <w:r w:rsidRPr="00B262B5">
        <w:rPr>
          <w:i/>
        </w:rPr>
        <w:t>Marriott International Commits to Hiring More Than 3,000 Refugees Globally by 2026</w:t>
      </w:r>
      <w:r>
        <w:t>. [online] International Luxury Hotel Association. Available at: https://ilha.org/marriott-international-commits-to-hiring-more-than-3000-refugees-globally-by-2026/.</w:t>
      </w:r>
    </w:p>
    <w:p w14:paraId="568A38A6" w14:textId="77777777" w:rsidR="00B262B5" w:rsidRDefault="00B262B5" w:rsidP="00B262B5">
      <w:r>
        <w:t xml:space="preserve">Boddy, D. (2017). </w:t>
      </w:r>
      <w:r w:rsidRPr="00B262B5">
        <w:rPr>
          <w:i/>
        </w:rPr>
        <w:t>Management: An Introduction (7th Ed),</w:t>
      </w:r>
      <w:r>
        <w:t xml:space="preserve"> Harlow, Pearson</w:t>
      </w:r>
    </w:p>
    <w:p w14:paraId="0FAC2926" w14:textId="77777777" w:rsidR="00B262B5" w:rsidRDefault="00B262B5" w:rsidP="00B262B5">
      <w:pPr>
        <w:spacing w:before="0" w:after="240"/>
      </w:pPr>
      <w:r>
        <w:t xml:space="preserve">Collins, M. (2024). </w:t>
      </w:r>
      <w:r w:rsidRPr="00B262B5">
        <w:rPr>
          <w:i/>
        </w:rPr>
        <w:t>Marriott International’s Vision for a Sustainable Future</w:t>
      </w:r>
      <w:r>
        <w:t xml:space="preserve">. [online] </w:t>
      </w:r>
      <w:proofErr w:type="spellStart"/>
      <w:r>
        <w:t>E+ELeader</w:t>
      </w:r>
      <w:proofErr w:type="spellEnd"/>
      <w:r>
        <w:t xml:space="preserve"> For a Sustainable Tomorrow. Available at: </w:t>
      </w:r>
      <w:hyperlink r:id="rId14" w:anchor=":~:text=The%20company%20also%20plans%20for,seafood%2C%20sugar%2C%20and%20textiles" w:history="1">
        <w:r w:rsidRPr="00F17142">
          <w:rPr>
            <w:rStyle w:val="Hyperlink"/>
          </w:rPr>
          <w:t>https://www.environmentenergyleader.com/stories/marriott-internationals-vision-for-a-sustainable-future,44880#:~:text=The%20company%20also%20plans%20for,seafood%2C%20sugar%2C%20and%20textiles</w:t>
        </w:r>
      </w:hyperlink>
      <w:r>
        <w:t xml:space="preserve"> .</w:t>
      </w:r>
    </w:p>
    <w:p w14:paraId="5AB35F69" w14:textId="77777777" w:rsidR="00B262B5" w:rsidRDefault="00B262B5" w:rsidP="00B262B5">
      <w:pPr>
        <w:spacing w:before="0" w:after="240"/>
      </w:pPr>
      <w:r>
        <w:t xml:space="preserve">ET </w:t>
      </w:r>
      <w:proofErr w:type="spellStart"/>
      <w:r>
        <w:t>HospitalityWorld</w:t>
      </w:r>
      <w:proofErr w:type="spellEnd"/>
      <w:r>
        <w:t xml:space="preserve"> (2024). </w:t>
      </w:r>
      <w:proofErr w:type="spellStart"/>
      <w:r w:rsidRPr="00B262B5">
        <w:rPr>
          <w:i/>
        </w:rPr>
        <w:t>Priti</w:t>
      </w:r>
      <w:proofErr w:type="spellEnd"/>
      <w:r w:rsidRPr="00B262B5">
        <w:rPr>
          <w:i/>
        </w:rPr>
        <w:t xml:space="preserve"> Jha appointed director of operations at Courtyard By Marriott, Mumbai International Airport</w:t>
      </w:r>
      <w:r>
        <w:t>. [online] ETHospitalityWorld.com. Available at: https://hospitality.economictimes.indiatimes.com/news/hotels/priti-jha-appointed-director-of-operations-at-courtyard-by-marriott-mumbai-international-airport/109550768 [Accessed 25 Feb. 2025].</w:t>
      </w:r>
    </w:p>
    <w:p w14:paraId="2E60195C" w14:textId="77777777" w:rsidR="00B262B5" w:rsidRDefault="00B262B5" w:rsidP="00B262B5">
      <w:pPr>
        <w:spacing w:before="0" w:after="240"/>
      </w:pPr>
      <w:r>
        <w:t xml:space="preserve">Flood, M. (2023). </w:t>
      </w:r>
      <w:r w:rsidRPr="00B262B5">
        <w:rPr>
          <w:i/>
        </w:rPr>
        <w:t>Marriott International Announces Organizational Structure and Executive Appointments</w:t>
      </w:r>
      <w:r>
        <w:t xml:space="preserve">. [online] Marriott International </w:t>
      </w:r>
      <w:proofErr w:type="spellStart"/>
      <w:r>
        <w:t>Newscenter</w:t>
      </w:r>
      <w:proofErr w:type="spellEnd"/>
      <w:r>
        <w:t xml:space="preserve"> (US). Available at: https://news.marriott.com/news/2023/02/24/marriott-international-announces-organizational-structure-and-executive-appointments.</w:t>
      </w:r>
    </w:p>
    <w:p w14:paraId="37B9AC93" w14:textId="77777777" w:rsidR="00B262B5" w:rsidRDefault="00B262B5" w:rsidP="00B262B5">
      <w:r>
        <w:t xml:space="preserve">Huczynski, A. and Buchanan, D. (2019). </w:t>
      </w:r>
      <w:r w:rsidRPr="00B262B5">
        <w:rPr>
          <w:i/>
        </w:rPr>
        <w:t>Organisational Behaviour (10th Ed),</w:t>
      </w:r>
      <w:r>
        <w:t xml:space="preserve"> Harlow: Pearson</w:t>
      </w:r>
    </w:p>
    <w:p w14:paraId="691E482F" w14:textId="77777777" w:rsidR="00B262B5" w:rsidRDefault="00B262B5" w:rsidP="00B262B5">
      <w:pPr>
        <w:spacing w:before="0" w:after="240"/>
      </w:pPr>
      <w:proofErr w:type="spellStart"/>
      <w:r>
        <w:t>Lamba</w:t>
      </w:r>
      <w:proofErr w:type="spellEnd"/>
      <w:r>
        <w:t xml:space="preserve"> , M.S. (2024). </w:t>
      </w:r>
      <w:r w:rsidRPr="00B262B5">
        <w:rPr>
          <w:i/>
        </w:rPr>
        <w:t>HVS Global Hospitality Services</w:t>
      </w:r>
      <w:r>
        <w:t>. [online] Hvs.com. Available at: https://www.hvs.com/article/9973-hvs-monday-musings-revolutionizing-business-travel-marriotts-game-changing-initiative.</w:t>
      </w:r>
    </w:p>
    <w:p w14:paraId="49C42989" w14:textId="77777777" w:rsidR="00B262B5" w:rsidRDefault="00B262B5" w:rsidP="00B262B5">
      <w:pPr>
        <w:spacing w:before="0" w:after="240"/>
      </w:pPr>
      <w:r>
        <w:lastRenderedPageBreak/>
        <w:t xml:space="preserve">Marriott (2021). </w:t>
      </w:r>
      <w:r w:rsidRPr="00B262B5">
        <w:rPr>
          <w:i/>
        </w:rPr>
        <w:t>Environmental, Social, and Governance Progress at Marriott International</w:t>
      </w:r>
      <w:r>
        <w:t>. [online] Available at: https://serve360.marriott.com/wp-content/uploads/2021/09/2021_Serve_360_Report.pdf.</w:t>
      </w:r>
    </w:p>
    <w:p w14:paraId="057A4D48" w14:textId="77777777" w:rsidR="00B262B5" w:rsidRDefault="00B262B5" w:rsidP="00B262B5">
      <w:pPr>
        <w:spacing w:before="0" w:after="240"/>
      </w:pPr>
      <w:r>
        <w:t xml:space="preserve">Marriott (2024). </w:t>
      </w:r>
      <w:r w:rsidRPr="00B262B5">
        <w:rPr>
          <w:i/>
        </w:rPr>
        <w:t>Sustain responsible operations</w:t>
      </w:r>
      <w:r>
        <w:t xml:space="preserve">. [online] </w:t>
      </w:r>
      <w:proofErr w:type="spellStart"/>
      <w:r>
        <w:t>csr-marriott</w:t>
      </w:r>
      <w:proofErr w:type="spellEnd"/>
      <w:r>
        <w:t>. Available at: https://serve360.marriott.com/sustain/.</w:t>
      </w:r>
    </w:p>
    <w:p w14:paraId="3FF374D6" w14:textId="77777777" w:rsidR="00B262B5" w:rsidRDefault="00B262B5" w:rsidP="00B262B5">
      <w:pPr>
        <w:spacing w:before="0" w:after="240"/>
      </w:pPr>
      <w:r>
        <w:t xml:space="preserve">Marriott International (2024). </w:t>
      </w:r>
      <w:r w:rsidRPr="00B262B5">
        <w:rPr>
          <w:i/>
        </w:rPr>
        <w:t>Core Values and Heritage | Marriott International Corporate Values</w:t>
      </w:r>
      <w:r>
        <w:t>. [online] Marriott.com. Available at: https://www.marriott.com/culture-and-values/core-values.mi.</w:t>
      </w:r>
    </w:p>
    <w:p w14:paraId="79D5F9A0" w14:textId="77777777" w:rsidR="00B262B5" w:rsidRDefault="00B262B5" w:rsidP="00B262B5">
      <w:pPr>
        <w:spacing w:before="0" w:after="240"/>
      </w:pPr>
      <w:r>
        <w:t xml:space="preserve">Marriott International (2024). </w:t>
      </w:r>
      <w:r w:rsidRPr="00B262B5">
        <w:rPr>
          <w:i/>
        </w:rPr>
        <w:t>Diversity &amp; Inclusion</w:t>
      </w:r>
      <w:r>
        <w:t>. [online] Marriott.com. Available at: https://www.marriott.com/diversity/diversity-and-inclusion.mi.</w:t>
      </w:r>
    </w:p>
    <w:p w14:paraId="20D65EB2" w14:textId="77777777" w:rsidR="00B262B5" w:rsidRDefault="00B262B5" w:rsidP="00B262B5">
      <w:pPr>
        <w:spacing w:before="0" w:after="240"/>
      </w:pPr>
      <w:r>
        <w:t xml:space="preserve">Marriott International (2024). </w:t>
      </w:r>
      <w:r w:rsidRPr="00B262B5">
        <w:rPr>
          <w:i/>
        </w:rPr>
        <w:t>Environmental, Social &amp; Governance Global Progress</w:t>
      </w:r>
      <w:r>
        <w:t>. [online] Available at: https://serve360.marriott.com/wp-content/uploads/2024/07/2024ESGProgress.pdf.</w:t>
      </w:r>
    </w:p>
    <w:p w14:paraId="5AFB97F9" w14:textId="77777777" w:rsidR="00B262B5" w:rsidRDefault="00B262B5" w:rsidP="00B262B5">
      <w:pPr>
        <w:spacing w:before="0" w:after="240"/>
      </w:pPr>
      <w:r>
        <w:t xml:space="preserve">Marriott International (2024). </w:t>
      </w:r>
      <w:r w:rsidRPr="00B262B5">
        <w:rPr>
          <w:i/>
        </w:rPr>
        <w:t>Foundation &amp; Growth Story | Marriott International</w:t>
      </w:r>
      <w:r>
        <w:t>. [online] www.hotel-development.marriott.com. Available at: https://www.hotel-development.marriott.com/power-of-marriott/our-story.</w:t>
      </w:r>
    </w:p>
    <w:p w14:paraId="010205F9" w14:textId="77777777" w:rsidR="00B262B5" w:rsidRDefault="00B262B5" w:rsidP="00B262B5">
      <w:pPr>
        <w:spacing w:before="0" w:after="240"/>
      </w:pPr>
      <w:r>
        <w:t xml:space="preserve">Marriott International (2025). </w:t>
      </w:r>
      <w:r w:rsidRPr="00B262B5">
        <w:rPr>
          <w:i/>
        </w:rPr>
        <w:t>About Marriott International | Corporate Information</w:t>
      </w:r>
      <w:r>
        <w:t>. [online] Marriott.com. Available at: https://www.marriott.com/marriott/aboutmarriott.mi.</w:t>
      </w:r>
    </w:p>
    <w:p w14:paraId="45ABE51E" w14:textId="77777777" w:rsidR="00B262B5" w:rsidRDefault="00B262B5" w:rsidP="00B262B5">
      <w:pPr>
        <w:spacing w:before="0" w:after="240"/>
      </w:pPr>
      <w:r>
        <w:t xml:space="preserve">Mittal, S. (2024). </w:t>
      </w:r>
      <w:r w:rsidRPr="00B262B5">
        <w:rPr>
          <w:i/>
        </w:rPr>
        <w:t xml:space="preserve">Marriott Targets Net-Zero Emissions by 2050, Verified by </w:t>
      </w:r>
      <w:proofErr w:type="spellStart"/>
      <w:r w:rsidRPr="00B262B5">
        <w:rPr>
          <w:i/>
        </w:rPr>
        <w:t>SBTi</w:t>
      </w:r>
      <w:proofErr w:type="spellEnd"/>
      <w:r>
        <w:t xml:space="preserve">. [online] https://www.edie.net/. Available at: </w:t>
      </w:r>
      <w:hyperlink r:id="rId15">
        <w:r w:rsidRPr="00B262B5">
          <w:rPr>
            <w:u w:val="single"/>
          </w:rPr>
          <w:t>https://www.edie.net/marriott-international-commits-to-achieving-net-zero-by-2050/</w:t>
        </w:r>
      </w:hyperlink>
      <w:r>
        <w:t>.</w:t>
      </w:r>
    </w:p>
    <w:p w14:paraId="6E818A8F" w14:textId="77777777" w:rsidR="00B262B5" w:rsidRDefault="00B262B5" w:rsidP="00B262B5">
      <w:r>
        <w:t xml:space="preserve">Mullins, L and Dosser, P. (2013) </w:t>
      </w:r>
      <w:r w:rsidRPr="00B262B5">
        <w:rPr>
          <w:i/>
        </w:rPr>
        <w:t>Hospitality Management and Organisational Behaviour (5th Ed)</w:t>
      </w:r>
      <w:r>
        <w:t xml:space="preserve"> Harlow, Pearson.</w:t>
      </w:r>
    </w:p>
    <w:p w14:paraId="7AAD935F" w14:textId="77777777" w:rsidR="00B262B5" w:rsidRDefault="00B262B5" w:rsidP="00B262B5">
      <w:r>
        <w:t xml:space="preserve">Mullins, L. (2023). </w:t>
      </w:r>
      <w:r w:rsidRPr="00B262B5">
        <w:rPr>
          <w:i/>
        </w:rPr>
        <w:t xml:space="preserve">Management and Organisational Behaviour (13th edition) </w:t>
      </w:r>
      <w:r>
        <w:t>Harlow: Pearson</w:t>
      </w:r>
    </w:p>
    <w:p w14:paraId="6FFB946D" w14:textId="77777777" w:rsidR="00B262B5" w:rsidRDefault="00B262B5" w:rsidP="00B262B5">
      <w:r>
        <w:t xml:space="preserve">Mullins, L.J. (2019). </w:t>
      </w:r>
      <w:r w:rsidRPr="00B262B5">
        <w:rPr>
          <w:i/>
        </w:rPr>
        <w:t>Mullins: Organisational Behaviour in the Workplace</w:t>
      </w:r>
      <w:r>
        <w:t>. Pearson UK.</w:t>
      </w:r>
    </w:p>
    <w:p w14:paraId="217A0F9D" w14:textId="77777777" w:rsidR="00B262B5" w:rsidRDefault="00B262B5" w:rsidP="00B262B5">
      <w:pPr>
        <w:spacing w:before="0" w:after="240"/>
      </w:pPr>
      <w:r>
        <w:lastRenderedPageBreak/>
        <w:t xml:space="preserve">Nandi, K. (2023). </w:t>
      </w:r>
      <w:r w:rsidRPr="00B262B5">
        <w:rPr>
          <w:i/>
        </w:rPr>
        <w:t>Marriott reshapes organizational structure</w:t>
      </w:r>
      <w:r>
        <w:t>. [online] HOTELSMag.com. Available at: https://hotelsmag.com/news/marriott-reshapes-organizational-structure/.</w:t>
      </w:r>
    </w:p>
    <w:sectPr w:rsidR="00B262B5">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AA186C" w14:textId="77777777" w:rsidR="003627DD" w:rsidRDefault="003627DD">
      <w:pPr>
        <w:spacing w:before="0" w:after="0" w:line="240" w:lineRule="auto"/>
      </w:pPr>
      <w:r>
        <w:separator/>
      </w:r>
    </w:p>
  </w:endnote>
  <w:endnote w:type="continuationSeparator" w:id="0">
    <w:p w14:paraId="042F2D07" w14:textId="77777777" w:rsidR="003627DD" w:rsidRDefault="003627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21966F" w14:textId="77777777" w:rsidR="00B01283" w:rsidRDefault="00B012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8C7E21" w14:textId="77777777" w:rsidR="000C4509" w:rsidRDefault="006D5D34">
    <w:pPr>
      <w:jc w:val="right"/>
    </w:pPr>
    <w:r>
      <w:fldChar w:fldCharType="begin"/>
    </w:r>
    <w:r>
      <w:instrText>PAGE</w:instrText>
    </w:r>
    <w:r>
      <w:fldChar w:fldCharType="separate"/>
    </w:r>
    <w:r w:rsidR="00406D66">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39EDBB" w14:textId="77777777" w:rsidR="000C4509" w:rsidRDefault="000C450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B7DD98" w14:textId="77777777" w:rsidR="003627DD" w:rsidRDefault="003627DD">
      <w:pPr>
        <w:spacing w:before="0" w:after="0" w:line="240" w:lineRule="auto"/>
      </w:pPr>
      <w:r>
        <w:separator/>
      </w:r>
    </w:p>
  </w:footnote>
  <w:footnote w:type="continuationSeparator" w:id="0">
    <w:p w14:paraId="6C3EEEBD" w14:textId="77777777" w:rsidR="003627DD" w:rsidRDefault="003627D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F6BDD5" w14:textId="77777777" w:rsidR="00B01283" w:rsidRDefault="00B012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BE46DC" w14:textId="77777777" w:rsidR="00B01283" w:rsidRDefault="00B012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9B346A" w14:textId="77777777" w:rsidR="00B01283" w:rsidRDefault="00B012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4E4624"/>
    <w:multiLevelType w:val="hybridMultilevel"/>
    <w:tmpl w:val="233C1F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AA66DC0"/>
    <w:multiLevelType w:val="multilevel"/>
    <w:tmpl w:val="6DE45F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30854E7"/>
    <w:multiLevelType w:val="hybridMultilevel"/>
    <w:tmpl w:val="B240D1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4509"/>
    <w:rsid w:val="000C4509"/>
    <w:rsid w:val="001565FF"/>
    <w:rsid w:val="003627DD"/>
    <w:rsid w:val="003E4D2E"/>
    <w:rsid w:val="00406D66"/>
    <w:rsid w:val="0061296F"/>
    <w:rsid w:val="006D5D34"/>
    <w:rsid w:val="0081108F"/>
    <w:rsid w:val="0096181F"/>
    <w:rsid w:val="00A84020"/>
    <w:rsid w:val="00B01283"/>
    <w:rsid w:val="00B262B5"/>
    <w:rsid w:val="00BB5603"/>
    <w:rsid w:val="00C34290"/>
    <w:rsid w:val="00C97325"/>
    <w:rsid w:val="00E81F9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F3B3DB2"/>
  <w15:docId w15:val="{6219B7F4-EEC0-48C6-A209-B766D15BD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bn-IN"/>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color w:val="073763"/>
      <w:sz w:val="32"/>
      <w:szCs w:val="32"/>
    </w:rPr>
  </w:style>
  <w:style w:type="paragraph" w:styleId="Heading2">
    <w:name w:val="heading 2"/>
    <w:basedOn w:val="Normal"/>
    <w:next w:val="Normal"/>
    <w:uiPriority w:val="9"/>
    <w:unhideWhenUsed/>
    <w:qFormat/>
    <w:pPr>
      <w:keepNext/>
      <w:keepLines/>
      <w:spacing w:before="360" w:after="120"/>
      <w:outlineLvl w:val="1"/>
    </w:pPr>
    <w:rPr>
      <w:color w:val="073763"/>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871262"/>
    <w:pPr>
      <w:spacing w:before="240" w:after="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871262"/>
    <w:pPr>
      <w:spacing w:after="100"/>
    </w:pPr>
    <w:rPr>
      <w:szCs w:val="30"/>
    </w:rPr>
  </w:style>
  <w:style w:type="paragraph" w:styleId="TOC2">
    <w:name w:val="toc 2"/>
    <w:basedOn w:val="Normal"/>
    <w:next w:val="Normal"/>
    <w:autoRedefine/>
    <w:uiPriority w:val="39"/>
    <w:unhideWhenUsed/>
    <w:rsid w:val="00871262"/>
    <w:pPr>
      <w:spacing w:after="100"/>
      <w:ind w:left="240"/>
    </w:pPr>
    <w:rPr>
      <w:szCs w:val="30"/>
    </w:rPr>
  </w:style>
  <w:style w:type="character" w:styleId="Hyperlink">
    <w:name w:val="Hyperlink"/>
    <w:basedOn w:val="DefaultParagraphFont"/>
    <w:uiPriority w:val="99"/>
    <w:unhideWhenUsed/>
    <w:rsid w:val="00871262"/>
    <w:rPr>
      <w:color w:val="0000FF" w:themeColor="hyperlink"/>
      <w:u w:val="single"/>
    </w:rPr>
  </w:style>
  <w:style w:type="paragraph" w:styleId="ListParagraph">
    <w:name w:val="List Paragraph"/>
    <w:basedOn w:val="Normal"/>
    <w:uiPriority w:val="34"/>
    <w:qFormat/>
    <w:rsid w:val="00871262"/>
    <w:pPr>
      <w:ind w:left="720"/>
      <w:contextualSpacing/>
    </w:pPr>
    <w:rPr>
      <w:szCs w:val="30"/>
    </w:rPr>
  </w:style>
  <w:style w:type="character" w:styleId="CommentReference">
    <w:name w:val="annotation reference"/>
    <w:basedOn w:val="DefaultParagraphFont"/>
    <w:uiPriority w:val="99"/>
    <w:semiHidden/>
    <w:unhideWhenUsed/>
    <w:rsid w:val="003B3D46"/>
    <w:rPr>
      <w:sz w:val="16"/>
      <w:szCs w:val="16"/>
    </w:rPr>
  </w:style>
  <w:style w:type="paragraph" w:styleId="CommentText">
    <w:name w:val="annotation text"/>
    <w:basedOn w:val="Normal"/>
    <w:link w:val="CommentTextChar"/>
    <w:uiPriority w:val="99"/>
    <w:semiHidden/>
    <w:unhideWhenUsed/>
    <w:rsid w:val="003B3D46"/>
    <w:pPr>
      <w:spacing w:line="240" w:lineRule="auto"/>
    </w:pPr>
    <w:rPr>
      <w:sz w:val="20"/>
      <w:szCs w:val="25"/>
    </w:rPr>
  </w:style>
  <w:style w:type="character" w:customStyle="1" w:styleId="CommentTextChar">
    <w:name w:val="Comment Text Char"/>
    <w:basedOn w:val="DefaultParagraphFont"/>
    <w:link w:val="CommentText"/>
    <w:uiPriority w:val="99"/>
    <w:semiHidden/>
    <w:rsid w:val="003B3D46"/>
    <w:rPr>
      <w:sz w:val="20"/>
      <w:szCs w:val="25"/>
    </w:rPr>
  </w:style>
  <w:style w:type="paragraph" w:styleId="CommentSubject">
    <w:name w:val="annotation subject"/>
    <w:basedOn w:val="CommentText"/>
    <w:next w:val="CommentText"/>
    <w:link w:val="CommentSubjectChar"/>
    <w:uiPriority w:val="99"/>
    <w:semiHidden/>
    <w:unhideWhenUsed/>
    <w:rsid w:val="003B3D46"/>
    <w:rPr>
      <w:b/>
      <w:bCs/>
    </w:rPr>
  </w:style>
  <w:style w:type="character" w:customStyle="1" w:styleId="CommentSubjectChar">
    <w:name w:val="Comment Subject Char"/>
    <w:basedOn w:val="CommentTextChar"/>
    <w:link w:val="CommentSubject"/>
    <w:uiPriority w:val="99"/>
    <w:semiHidden/>
    <w:rsid w:val="003B3D46"/>
    <w:rPr>
      <w:b/>
      <w:bCs/>
      <w:sz w:val="20"/>
      <w:szCs w:val="25"/>
    </w:r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406D66"/>
    <w:rPr>
      <w:color w:val="605E5C"/>
      <w:shd w:val="clear" w:color="auto" w:fill="E1DFDD"/>
    </w:rPr>
  </w:style>
  <w:style w:type="paragraph" w:styleId="Header">
    <w:name w:val="header"/>
    <w:basedOn w:val="Normal"/>
    <w:link w:val="HeaderChar"/>
    <w:uiPriority w:val="99"/>
    <w:unhideWhenUsed/>
    <w:rsid w:val="00B01283"/>
    <w:pPr>
      <w:tabs>
        <w:tab w:val="center" w:pos="4680"/>
        <w:tab w:val="right" w:pos="9360"/>
      </w:tabs>
      <w:spacing w:before="0" w:after="0" w:line="240" w:lineRule="auto"/>
    </w:pPr>
    <w:rPr>
      <w:szCs w:val="30"/>
    </w:rPr>
  </w:style>
  <w:style w:type="character" w:customStyle="1" w:styleId="HeaderChar">
    <w:name w:val="Header Char"/>
    <w:basedOn w:val="DefaultParagraphFont"/>
    <w:link w:val="Header"/>
    <w:uiPriority w:val="99"/>
    <w:rsid w:val="00B01283"/>
    <w:rPr>
      <w:szCs w:val="30"/>
    </w:rPr>
  </w:style>
  <w:style w:type="paragraph" w:styleId="Footer">
    <w:name w:val="footer"/>
    <w:basedOn w:val="Normal"/>
    <w:link w:val="FooterChar"/>
    <w:uiPriority w:val="99"/>
    <w:unhideWhenUsed/>
    <w:rsid w:val="00B01283"/>
    <w:pPr>
      <w:tabs>
        <w:tab w:val="center" w:pos="4680"/>
        <w:tab w:val="right" w:pos="9360"/>
      </w:tabs>
      <w:spacing w:before="0" w:after="0" w:line="240" w:lineRule="auto"/>
    </w:pPr>
    <w:rPr>
      <w:szCs w:val="30"/>
    </w:rPr>
  </w:style>
  <w:style w:type="character" w:customStyle="1" w:styleId="FooterChar">
    <w:name w:val="Footer Char"/>
    <w:basedOn w:val="DefaultParagraphFont"/>
    <w:link w:val="Footer"/>
    <w:uiPriority w:val="99"/>
    <w:rsid w:val="00B01283"/>
    <w:rPr>
      <w:szCs w:val="30"/>
    </w:rPr>
  </w:style>
  <w:style w:type="paragraph" w:styleId="NormalWeb">
    <w:name w:val="Normal (Web)"/>
    <w:basedOn w:val="Normal"/>
    <w:uiPriority w:val="99"/>
    <w:semiHidden/>
    <w:unhideWhenUsed/>
    <w:rsid w:val="00B01283"/>
    <w:pPr>
      <w:spacing w:before="100" w:beforeAutospacing="1" w:after="100" w:afterAutospacing="1" w:line="240" w:lineRule="auto"/>
      <w:jc w:val="left"/>
    </w:pPr>
    <w:rPr>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edie.net/marriott-international-commits-to-achieving-net-zero-by-2050/"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vironmentenergyleader.com/stories/marriott-internationals-vision-for-a-sustainable-future,4488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Xn42vWwbiLcq5h2+l2WQIonSxYA==">CgMxLjAaHwoBMBIaChgICVIUChJ0YWJsZS4yZ2RqMG82bmhnYnIyDmguMXZ3d2liNDZmenVyMg5oLmhpNGh6eG0xaWpiZTIOaC5jcGJ5cDFtdnNrdTgyDmguY2tyYzM5NDdubjVmMg5oLnBzYXZqenJqdDY2aTIOaC5lZTczbnM1MXY3YWYyDmguZXJ4MmV1NDljZDU3Mg5oLmM4bHh1OXBzODdzNzIOaC5vcWh5d3I5cmRqMzI4AHIhMUhRZFJfSWpKZ0twV0IxZFV6QU0xMW15WDdhU2Vsajd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3434</Words>
  <Characters>19576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2025-03-06T09:56:00Z</dcterms:created>
  <dcterms:modified xsi:type="dcterms:W3CDTF">2025-03-06T09:56:00Z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00e9e96e46ebe659e98f8c7960efae1399795eabb330c7dac7de559a72d6e4b7</vt:lpwstr>
  </property>
</Properties>
</file>