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2A67" w14:textId="192CCB33" w:rsidR="00CE1AEA" w:rsidRPr="00635B61" w:rsidRDefault="00CE1AEA" w:rsidP="00CE1AEA">
      <w:pPr>
        <w:spacing w:after="0" w:line="264" w:lineRule="auto"/>
        <w:jc w:val="center"/>
        <w:rPr>
          <w:rFonts w:asciiTheme="majorHAnsi" w:hAnsiTheme="majorHAnsi" w:cstheme="majorHAnsi"/>
          <w:b/>
          <w:sz w:val="28"/>
          <w:szCs w:val="24"/>
          <w:u w:val="single"/>
        </w:rPr>
      </w:pPr>
      <w:bookmarkStart w:id="0" w:name="_Hlk114990731"/>
      <w:bookmarkEnd w:id="0"/>
      <w:r w:rsidRPr="00635B61">
        <w:rPr>
          <w:rFonts w:asciiTheme="majorHAnsi" w:hAnsiTheme="majorHAnsi" w:cstheme="majorHAnsi"/>
          <w:b/>
          <w:sz w:val="28"/>
          <w:szCs w:val="24"/>
          <w:u w:val="single"/>
        </w:rPr>
        <w:t>ACDB 4011: GSR FTIR and PRESUMPTIVE TESTS</w:t>
      </w:r>
    </w:p>
    <w:p w14:paraId="18A00257" w14:textId="4D868E29" w:rsidR="00CE1AEA" w:rsidRDefault="00CE1AEA" w:rsidP="00CE1AEA">
      <w:pPr>
        <w:spacing w:after="0" w:line="264" w:lineRule="auto"/>
        <w:rPr>
          <w:rFonts w:asciiTheme="majorHAnsi" w:hAnsiTheme="majorHAnsi" w:cstheme="majorHAnsi"/>
          <w:bCs/>
          <w:sz w:val="28"/>
          <w:szCs w:val="24"/>
          <w:u w:val="single"/>
        </w:rPr>
      </w:pPr>
    </w:p>
    <w:p w14:paraId="3E088A78" w14:textId="72570495" w:rsidR="00CE1AEA" w:rsidRDefault="00CE1AEA" w:rsidP="00CE1AEA">
      <w:pPr>
        <w:spacing w:after="0" w:line="264" w:lineRule="auto"/>
        <w:rPr>
          <w:rFonts w:asciiTheme="majorHAnsi" w:hAnsiTheme="majorHAnsi" w:cstheme="majorHAnsi"/>
          <w:bCs/>
          <w:sz w:val="28"/>
          <w:szCs w:val="24"/>
        </w:rPr>
      </w:pPr>
      <w:r w:rsidRPr="00CE1AEA">
        <w:rPr>
          <w:rFonts w:asciiTheme="majorHAnsi" w:hAnsiTheme="majorHAnsi" w:cstheme="majorHAnsi"/>
          <w:b/>
          <w:sz w:val="28"/>
          <w:szCs w:val="24"/>
        </w:rPr>
        <w:t>Submission deadline</w:t>
      </w:r>
      <w:r>
        <w:rPr>
          <w:rFonts w:asciiTheme="majorHAnsi" w:hAnsiTheme="majorHAnsi" w:cstheme="majorHAnsi"/>
          <w:bCs/>
          <w:sz w:val="28"/>
          <w:szCs w:val="24"/>
        </w:rPr>
        <w:t xml:space="preserve">: Nov 15, 2022 by email to </w:t>
      </w:r>
      <w:hyperlink r:id="rId11" w:history="1">
        <w:r w:rsidRPr="00286D86">
          <w:rPr>
            <w:rStyle w:val="Hyperlink"/>
            <w:rFonts w:asciiTheme="majorHAnsi" w:hAnsiTheme="majorHAnsi" w:cstheme="majorHAnsi"/>
            <w:bCs/>
            <w:sz w:val="28"/>
            <w:szCs w:val="24"/>
          </w:rPr>
          <w:t>e.kazimierska@uwtsd.ac.uk</w:t>
        </w:r>
      </w:hyperlink>
    </w:p>
    <w:p w14:paraId="2ECFE24E" w14:textId="6D78781E" w:rsidR="00CE1AEA" w:rsidRDefault="00CE1AEA" w:rsidP="00CE1AEA">
      <w:pPr>
        <w:spacing w:after="0" w:line="264" w:lineRule="auto"/>
        <w:rPr>
          <w:rFonts w:asciiTheme="majorHAnsi" w:hAnsiTheme="majorHAnsi" w:cstheme="majorHAnsi"/>
          <w:bCs/>
          <w:sz w:val="28"/>
          <w:szCs w:val="24"/>
        </w:rPr>
      </w:pPr>
    </w:p>
    <w:p w14:paraId="6410A435" w14:textId="5C42050A" w:rsidR="00CE1AEA" w:rsidRDefault="00CE1AEA"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 xml:space="preserve">After completing the two observations, please answer the questions below. Support your answers by relevant and properly cited literature. </w:t>
      </w:r>
    </w:p>
    <w:p w14:paraId="6BC8370F" w14:textId="1EAA526F" w:rsidR="00635B61" w:rsidRDefault="00635B61"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Do not exceed 400 words</w:t>
      </w:r>
      <w:r w:rsidR="008E2A60">
        <w:rPr>
          <w:rFonts w:asciiTheme="majorHAnsi" w:hAnsiTheme="majorHAnsi" w:cstheme="majorHAnsi"/>
          <w:bCs/>
          <w:sz w:val="28"/>
          <w:szCs w:val="24"/>
        </w:rPr>
        <w:t xml:space="preserve">. </w:t>
      </w:r>
    </w:p>
    <w:p w14:paraId="69110CA3" w14:textId="07292A12" w:rsidR="00CE1AEA" w:rsidRDefault="002B191E" w:rsidP="00CE1AEA">
      <w:pPr>
        <w:spacing w:after="0" w:line="264" w:lineRule="auto"/>
        <w:rPr>
          <w:rFonts w:asciiTheme="majorHAnsi" w:hAnsiTheme="majorHAnsi" w:cstheme="majorHAnsi"/>
          <w:bCs/>
          <w:sz w:val="28"/>
          <w:szCs w:val="24"/>
        </w:rPr>
      </w:pPr>
      <w:r>
        <w:rPr>
          <w:rFonts w:asciiTheme="majorHAnsi" w:hAnsiTheme="majorHAnsi" w:cstheme="majorHAnsi"/>
          <w:bCs/>
          <w:noProof/>
          <w:sz w:val="28"/>
          <w:szCs w:val="24"/>
        </w:rPr>
        <mc:AlternateContent>
          <mc:Choice Requires="wpi">
            <w:drawing>
              <wp:anchor distT="0" distB="0" distL="114300" distR="114300" simplePos="0" relativeHeight="251667456" behindDoc="0" locked="0" layoutInCell="1" allowOverlap="1" wp14:anchorId="1A0AC9EB" wp14:editId="30A0EE62">
                <wp:simplePos x="0" y="0"/>
                <wp:positionH relativeFrom="column">
                  <wp:posOffset>4322445</wp:posOffset>
                </wp:positionH>
                <wp:positionV relativeFrom="paragraph">
                  <wp:posOffset>-455295</wp:posOffset>
                </wp:positionV>
                <wp:extent cx="1032840" cy="965520"/>
                <wp:effectExtent l="38100" t="38100" r="53340" b="44450"/>
                <wp:wrapNone/>
                <wp:docPr id="12"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1032840" cy="965520"/>
                      </w14:xfrm>
                    </w14:contentPart>
                  </a:graphicData>
                </a:graphic>
              </wp:anchor>
            </w:drawing>
          </mc:Choice>
          <mc:Fallback>
            <w:pict>
              <v:shapetype w14:anchorId="7F52DA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339.65pt;margin-top:-36.55pt;width:82.75pt;height:77.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">
                <v:imagedata r:id="rId13" o:title=""/>
              </v:shape>
            </w:pict>
          </mc:Fallback>
        </mc:AlternateContent>
      </w:r>
    </w:p>
    <w:p w14:paraId="1182902F" w14:textId="597EC8E7" w:rsidR="00CE1AEA" w:rsidRDefault="003C2A8D" w:rsidP="00CE1AEA">
      <w:pPr>
        <w:spacing w:before="120" w:after="120" w:line="264" w:lineRule="auto"/>
        <w:rPr>
          <w:rFonts w:asciiTheme="majorHAnsi" w:hAnsiTheme="majorHAnsi" w:cstheme="majorHAnsi"/>
          <w:bCs/>
          <w:sz w:val="26"/>
          <w:szCs w:val="26"/>
        </w:rPr>
      </w:pPr>
      <w:r w:rsidRPr="003C2A8D">
        <w:rPr>
          <w:rFonts w:asciiTheme="majorHAnsi" w:hAnsiTheme="majorHAnsi" w:cstheme="majorHAnsi"/>
          <w:b/>
          <w:noProof/>
          <w:sz w:val="26"/>
          <w:szCs w:val="26"/>
        </w:rPr>
        <mc:AlternateContent>
          <mc:Choice Requires="wps">
            <w:drawing>
              <wp:anchor distT="45720" distB="45720" distL="114300" distR="114300" simplePos="0" relativeHeight="251660288" behindDoc="0" locked="0" layoutInCell="1" allowOverlap="1" wp14:anchorId="255FA138" wp14:editId="1FF4283E">
                <wp:simplePos x="0" y="0"/>
                <wp:positionH relativeFrom="column">
                  <wp:posOffset>709930</wp:posOffset>
                </wp:positionH>
                <wp:positionV relativeFrom="paragraph">
                  <wp:posOffset>11430</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B7F4AAD" w14:textId="00F5A151" w:rsidR="003C2A8D" w:rsidRPr="003C2A8D" w:rsidRDefault="003C2A8D">
                            <w:pPr>
                              <w:rPr>
                                <w:sz w:val="28"/>
                                <w:szCs w:val="28"/>
                              </w:rPr>
                            </w:pPr>
                            <w:r w:rsidRPr="003C2A8D">
                              <w:rPr>
                                <w:sz w:val="28"/>
                                <w:szCs w:val="28"/>
                              </w:rPr>
                              <w:t>08/11/22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55FA138" id="_x0000_t202" coordsize="21600,21600" o:spt="202" path="m,l,21600r21600,l21600,xe">
                <v:stroke joinstyle="miter"/>
                <v:path gradientshapeok="t" o:connecttype="rect"/>
              </v:shapetype>
              <v:shape id="Text Box 2" o:spid="_x0000_s1026" type="#_x0000_t202" style="position:absolute;margin-left:55.9pt;margin-top:.9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" filled="f" stroked="f">
                <v:textbox style="mso-fit-shape-to-text:t">
                  <w:txbxContent>
                    <w:p w14:paraId="0B7F4AAD" w14:textId="00F5A151" w:rsidR="003C2A8D" w:rsidRPr="003C2A8D" w:rsidRDefault="003C2A8D">
                      <w:pPr>
                        <w:rPr>
                          <w:sz w:val="28"/>
                          <w:szCs w:val="28"/>
                        </w:rPr>
                      </w:pPr>
                      <w:r w:rsidRPr="003C2A8D">
                        <w:rPr>
                          <w:sz w:val="28"/>
                          <w:szCs w:val="28"/>
                        </w:rPr>
                        <w:t>08/11/22</w:t>
                      </w:r>
                    </w:p>
                  </w:txbxContent>
                </v:textbox>
              </v:shape>
            </w:pict>
          </mc:Fallback>
        </mc:AlternateContent>
      </w:r>
      <w:r w:rsidR="00CE1AEA" w:rsidRPr="00CE1AEA">
        <w:rPr>
          <w:rFonts w:asciiTheme="majorHAnsi" w:hAnsiTheme="majorHAnsi" w:cstheme="majorHAnsi"/>
          <w:b/>
          <w:sz w:val="26"/>
          <w:szCs w:val="26"/>
        </w:rPr>
        <w:t>DATE:</w:t>
      </w:r>
      <w:r w:rsidR="00CE1AEA">
        <w:rPr>
          <w:rFonts w:asciiTheme="majorHAnsi" w:hAnsiTheme="majorHAnsi" w:cstheme="majorHAnsi"/>
          <w:bCs/>
          <w:sz w:val="26"/>
          <w:szCs w:val="26"/>
        </w:rPr>
        <w:t xml:space="preserve"> ______________________________________________________________</w:t>
      </w:r>
    </w:p>
    <w:p w14:paraId="75ADCDDD" w14:textId="3F595005" w:rsidR="00CE1AEA" w:rsidRDefault="003C2A8D" w:rsidP="00CE1AEA">
      <w:pPr>
        <w:spacing w:before="120" w:after="120" w:line="264" w:lineRule="auto"/>
        <w:rPr>
          <w:rFonts w:asciiTheme="majorHAnsi" w:hAnsiTheme="majorHAnsi" w:cstheme="majorHAnsi"/>
          <w:bCs/>
          <w:sz w:val="26"/>
          <w:szCs w:val="26"/>
        </w:rPr>
      </w:pPr>
      <w:r w:rsidRPr="003C2A8D">
        <w:rPr>
          <w:rFonts w:asciiTheme="majorHAnsi" w:hAnsiTheme="majorHAnsi" w:cstheme="majorHAnsi"/>
          <w:b/>
          <w:noProof/>
          <w:sz w:val="26"/>
          <w:szCs w:val="26"/>
        </w:rPr>
        <mc:AlternateContent>
          <mc:Choice Requires="wps">
            <w:drawing>
              <wp:anchor distT="45720" distB="45720" distL="114300" distR="114300" simplePos="0" relativeHeight="251662336" behindDoc="0" locked="0" layoutInCell="1" allowOverlap="1" wp14:anchorId="1501112D" wp14:editId="16C85688">
                <wp:simplePos x="0" y="0"/>
                <wp:positionH relativeFrom="column">
                  <wp:posOffset>2257425</wp:posOffset>
                </wp:positionH>
                <wp:positionV relativeFrom="paragraph">
                  <wp:posOffset>226695</wp:posOffset>
                </wp:positionV>
                <wp:extent cx="2360930"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06E73ED" w14:textId="1AF58656" w:rsidR="003C2A8D" w:rsidRPr="003C2A8D" w:rsidRDefault="003C2A8D" w:rsidP="003C2A8D">
                            <w:pPr>
                              <w:rPr>
                                <w:sz w:val="28"/>
                                <w:szCs w:val="28"/>
                              </w:rPr>
                            </w:pPr>
                            <w:r w:rsidRPr="003C2A8D">
                              <w:rPr>
                                <w:sz w:val="28"/>
                                <w:szCs w:val="28"/>
                              </w:rPr>
                              <w:t>Craig Maclellan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501112D" id="_x0000_s1027" type="#_x0000_t202" style="position:absolute;margin-left:177.75pt;margin-top:17.8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" filled="f" stroked="f">
                <v:textbox style="mso-fit-shape-to-text:t">
                  <w:txbxContent>
                    <w:p w14:paraId="206E73ED" w14:textId="1AF58656" w:rsidR="003C2A8D" w:rsidRPr="003C2A8D" w:rsidRDefault="003C2A8D" w:rsidP="003C2A8D">
                      <w:pPr>
                        <w:rPr>
                          <w:sz w:val="28"/>
                          <w:szCs w:val="28"/>
                        </w:rPr>
                      </w:pPr>
                      <w:r w:rsidRPr="003C2A8D">
                        <w:rPr>
                          <w:sz w:val="28"/>
                          <w:szCs w:val="28"/>
                        </w:rPr>
                        <w:t>Craig Maclellan</w:t>
                      </w:r>
                    </w:p>
                  </w:txbxContent>
                </v:textbox>
              </v:shape>
            </w:pict>
          </mc:Fallback>
        </mc:AlternateContent>
      </w:r>
    </w:p>
    <w:p w14:paraId="4D37891F" w14:textId="3F8E3CB9"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STUDENT NUMBER &amp; NAME:</w:t>
      </w:r>
      <w:r w:rsidRPr="0079168D">
        <w:rPr>
          <w:rFonts w:asciiTheme="majorHAnsi" w:hAnsiTheme="majorHAnsi" w:cstheme="majorHAnsi"/>
          <w:bCs/>
          <w:sz w:val="26"/>
          <w:szCs w:val="26"/>
        </w:rPr>
        <w:t xml:space="preserve"> 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208020EF" w14:textId="7AB2FB22" w:rsidR="00CE1AEA" w:rsidRDefault="00CE1AEA" w:rsidP="00CE1AEA">
      <w:pPr>
        <w:spacing w:before="120" w:after="120" w:line="264" w:lineRule="auto"/>
        <w:rPr>
          <w:rFonts w:asciiTheme="majorHAnsi" w:hAnsiTheme="majorHAnsi" w:cstheme="majorHAnsi"/>
          <w:bCs/>
          <w:sz w:val="26"/>
          <w:szCs w:val="26"/>
        </w:rPr>
      </w:pPr>
    </w:p>
    <w:p w14:paraId="639FB8D1" w14:textId="6845E883" w:rsidR="00CE1AEA" w:rsidRPr="00CE1AEA" w:rsidRDefault="00CE1AEA" w:rsidP="00CE1AEA">
      <w:pPr>
        <w:spacing w:before="120" w:after="120" w:line="264" w:lineRule="auto"/>
        <w:rPr>
          <w:rFonts w:asciiTheme="majorHAnsi" w:hAnsiTheme="majorHAnsi" w:cstheme="majorHAnsi"/>
          <w:b/>
          <w:sz w:val="26"/>
          <w:szCs w:val="26"/>
        </w:rPr>
      </w:pPr>
      <w:r w:rsidRPr="00CE1AEA">
        <w:rPr>
          <w:rFonts w:asciiTheme="majorHAnsi" w:hAnsiTheme="majorHAnsi" w:cstheme="majorHAnsi"/>
          <w:b/>
          <w:sz w:val="26"/>
          <w:szCs w:val="26"/>
        </w:rPr>
        <w:t xml:space="preserve">Question 1: </w:t>
      </w:r>
      <w:r w:rsidR="001235D3">
        <w:rPr>
          <w:rFonts w:asciiTheme="majorHAnsi" w:hAnsiTheme="majorHAnsi" w:cstheme="majorHAnsi"/>
          <w:b/>
          <w:color w:val="FF0000"/>
          <w:sz w:val="26"/>
          <w:szCs w:val="26"/>
        </w:rPr>
        <w:t>1</w:t>
      </w:r>
      <w:r w:rsidR="001235D3">
        <w:rPr>
          <w:rFonts w:asciiTheme="majorHAnsi" w:hAnsiTheme="majorHAnsi" w:cstheme="majorHAnsi"/>
          <w:b/>
          <w:color w:val="FF0000"/>
          <w:sz w:val="26"/>
          <w:szCs w:val="26"/>
        </w:rPr>
        <w:t>5p</w:t>
      </w:r>
    </w:p>
    <w:p w14:paraId="7CFA5602" w14:textId="0E0D8099" w:rsidR="00E93742" w:rsidRPr="00636BF4" w:rsidRDefault="00E93742" w:rsidP="003C2A8D">
      <w:pPr>
        <w:spacing w:before="120" w:after="120" w:line="264" w:lineRule="auto"/>
        <w:rPr>
          <w:rFonts w:asciiTheme="majorHAnsi" w:hAnsiTheme="majorHAnsi" w:cstheme="majorHAnsi"/>
          <w:b/>
          <w:bCs/>
        </w:rPr>
      </w:pPr>
      <w:r w:rsidRPr="00636BF4">
        <w:rPr>
          <w:rFonts w:asciiTheme="majorHAnsi" w:hAnsiTheme="majorHAnsi" w:cstheme="majorHAnsi"/>
        </w:rPr>
        <w:t xml:space="preserve">Explain in further detail how the FTIR gets readings from the samples presented. </w:t>
      </w:r>
    </w:p>
    <w:p w14:paraId="370B270E" w14:textId="16D61BBE" w:rsidR="003C2A8D" w:rsidRPr="00636BF4" w:rsidRDefault="003C2A8D" w:rsidP="003C2A8D">
      <w:pPr>
        <w:spacing w:before="120" w:after="120" w:line="264" w:lineRule="auto"/>
        <w:rPr>
          <w:b/>
          <w:bCs/>
        </w:rPr>
      </w:pPr>
      <w:r w:rsidRPr="00636BF4">
        <w:rPr>
          <w:b/>
          <w:bCs/>
        </w:rPr>
        <w:t xml:space="preserve">A Fourier-transform infrared spectroscopy </w:t>
      </w:r>
      <w:r w:rsidR="00616CD1" w:rsidRPr="00636BF4">
        <w:rPr>
          <w:b/>
          <w:bCs/>
        </w:rPr>
        <w:t>is a technique</w:t>
      </w:r>
      <w:r w:rsidRPr="00636BF4">
        <w:rPr>
          <w:b/>
          <w:bCs/>
        </w:rPr>
        <w:t xml:space="preserve"> th</w:t>
      </w:r>
      <w:r w:rsidR="00616CD1" w:rsidRPr="00636BF4">
        <w:rPr>
          <w:b/>
          <w:bCs/>
        </w:rPr>
        <w:t>at reveals the</w:t>
      </w:r>
      <w:r w:rsidRPr="00636BF4">
        <w:rPr>
          <w:b/>
          <w:bCs/>
        </w:rPr>
        <w:t xml:space="preserve"> composition</w:t>
      </w:r>
      <w:r w:rsidR="00616CD1" w:rsidRPr="00636BF4">
        <w:rPr>
          <w:b/>
          <w:bCs/>
        </w:rPr>
        <w:t xml:space="preserve"> of</w:t>
      </w:r>
      <w:r w:rsidRPr="00636BF4">
        <w:rPr>
          <w:b/>
          <w:bCs/>
        </w:rPr>
        <w:t xml:space="preserve"> solids, </w:t>
      </w:r>
      <w:r w:rsidR="00636BF4" w:rsidRPr="00636BF4">
        <w:rPr>
          <w:b/>
          <w:bCs/>
        </w:rPr>
        <w:t>liquids,</w:t>
      </w:r>
      <w:r w:rsidRPr="00636BF4">
        <w:rPr>
          <w:b/>
          <w:bCs/>
        </w:rPr>
        <w:t xml:space="preserve"> and gases. </w:t>
      </w:r>
      <w:r w:rsidR="00616CD1" w:rsidRPr="00636BF4">
        <w:rPr>
          <w:b/>
          <w:bCs/>
        </w:rPr>
        <w:t xml:space="preserve">An FTIR spectroscopy </w:t>
      </w:r>
      <w:r w:rsidR="00450AA6">
        <w:rPr>
          <w:b/>
          <w:bCs/>
        </w:rPr>
        <w:t xml:space="preserve">applies infrared radiation to a material sample. It then measures how much infrared red light has been absorbed at various wavelengths which then determines the materials molecular composition and structure. Usually the test can be done with a small amount of materials and can be dine quickly. </w:t>
      </w:r>
    </w:p>
    <w:p w14:paraId="5DF09DFC" w14:textId="6B6B2C1E" w:rsidR="003C2A8D" w:rsidRPr="008F13A7" w:rsidRDefault="00B82543" w:rsidP="00E93742">
      <w:pPr>
        <w:rPr>
          <w:b/>
          <w:bCs/>
          <w:color w:val="FF0000"/>
        </w:rPr>
      </w:pPr>
      <w:hyperlink r:id="rId14" w:history="1">
        <w:r w:rsidR="003C2A8D" w:rsidRPr="003C2A8D">
          <w:rPr>
            <w:rStyle w:val="Hyperlink"/>
          </w:rPr>
          <w:t>Thermo Fisher Scientific</w:t>
        </w:r>
      </w:hyperlink>
      <w:r w:rsidR="003C2A8D">
        <w:t xml:space="preserve"> </w:t>
      </w:r>
      <w:sdt>
        <w:sdtPr>
          <w:id w:val="1747848986"/>
          <w:citation/>
        </w:sdtPr>
        <w:sdtEndPr/>
        <w:sdtContent>
          <w:r w:rsidR="00D14A0B">
            <w:fldChar w:fldCharType="begin"/>
          </w:r>
          <w:r w:rsidR="00D14A0B">
            <w:instrText xml:space="preserve"> CITATION The22 \l 2057 </w:instrText>
          </w:r>
          <w:r w:rsidR="00D14A0B">
            <w:fldChar w:fldCharType="separate"/>
          </w:r>
          <w:r w:rsidR="00D14A0B">
            <w:rPr>
              <w:noProof/>
            </w:rPr>
            <w:t>(Thermo Fisher Scientific , 2022)</w:t>
          </w:r>
          <w:r w:rsidR="00D14A0B">
            <w:fldChar w:fldCharType="end"/>
          </w:r>
        </w:sdtContent>
      </w:sdt>
      <w:r w:rsidR="008F13A7">
        <w:t xml:space="preserve"> </w:t>
      </w:r>
      <w:r w:rsidR="008F13A7" w:rsidRPr="008F13A7">
        <w:rPr>
          <w:b/>
          <w:bCs/>
          <w:color w:val="FF0000"/>
        </w:rPr>
        <w:t>THESE ARE NOT CORRECT</w:t>
      </w:r>
      <w:r w:rsidR="0071168C">
        <w:rPr>
          <w:b/>
          <w:bCs/>
          <w:color w:val="FF0000"/>
        </w:rPr>
        <w:t>LY REFERENCED</w:t>
      </w:r>
      <w:r w:rsidR="008F13A7" w:rsidRPr="008F13A7">
        <w:rPr>
          <w:b/>
          <w:bCs/>
          <w:color w:val="FF0000"/>
        </w:rPr>
        <w:t xml:space="preserve"> CITATIONS! -10p</w:t>
      </w:r>
    </w:p>
    <w:p w14:paraId="190417A0" w14:textId="2EF2FC8D" w:rsidR="003C2A8D" w:rsidRDefault="00B82543" w:rsidP="00E93742">
      <w:hyperlink r:id="rId15" w:history="1">
        <w:r w:rsidR="00450AA6">
          <w:rPr>
            <w:rStyle w:val="Hyperlink"/>
          </w:rPr>
          <w:t>Innova Tech Labs</w:t>
        </w:r>
      </w:hyperlink>
    </w:p>
    <w:p w14:paraId="4D43A76A" w14:textId="0D22A63B"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2</w:t>
      </w:r>
      <w:r w:rsidRPr="00CE1AEA">
        <w:rPr>
          <w:rFonts w:asciiTheme="majorHAnsi" w:hAnsiTheme="majorHAnsi" w:cstheme="majorHAnsi"/>
          <w:b/>
          <w:sz w:val="26"/>
          <w:szCs w:val="26"/>
        </w:rPr>
        <w:t>:</w:t>
      </w:r>
      <w:r w:rsidR="00061900">
        <w:rPr>
          <w:rFonts w:asciiTheme="majorHAnsi" w:hAnsiTheme="majorHAnsi" w:cstheme="majorHAnsi"/>
          <w:b/>
          <w:sz w:val="26"/>
          <w:szCs w:val="26"/>
        </w:rPr>
        <w:t xml:space="preserve"> </w:t>
      </w:r>
      <w:r w:rsidR="00061900">
        <w:rPr>
          <w:rFonts w:asciiTheme="majorHAnsi" w:hAnsiTheme="majorHAnsi" w:cstheme="majorHAnsi"/>
          <w:b/>
          <w:color w:val="FF0000"/>
          <w:sz w:val="26"/>
          <w:szCs w:val="26"/>
        </w:rPr>
        <w:t>10</w:t>
      </w:r>
      <w:r w:rsidR="00061900">
        <w:rPr>
          <w:rFonts w:asciiTheme="majorHAnsi" w:hAnsiTheme="majorHAnsi" w:cstheme="majorHAnsi"/>
          <w:b/>
          <w:color w:val="FF0000"/>
          <w:sz w:val="26"/>
          <w:szCs w:val="26"/>
        </w:rPr>
        <w:t>p</w:t>
      </w:r>
    </w:p>
    <w:p w14:paraId="6531E290" w14:textId="11DC47BA" w:rsidR="00E93742" w:rsidRPr="00636BF4" w:rsidRDefault="00E93742" w:rsidP="00E93742">
      <w:r w:rsidRPr="00636BF4">
        <w:t>What sort of elements/ compounds are not suitable for FTIR analysis – suggest an alternative analysis for explosive residues and justify your choice</w:t>
      </w:r>
      <w:r w:rsidR="00923F2F" w:rsidRPr="00636BF4">
        <w:t>.</w:t>
      </w:r>
    </w:p>
    <w:p w14:paraId="5B626F61" w14:textId="77777777" w:rsidR="002666C5" w:rsidRDefault="00437A00" w:rsidP="00E93742">
      <w:pPr>
        <w:rPr>
          <w:b/>
          <w:bCs/>
        </w:rPr>
      </w:pPr>
      <w:r w:rsidRPr="00636BF4">
        <w:rPr>
          <w:b/>
          <w:bCs/>
        </w:rPr>
        <w:t xml:space="preserve">A few materials do not work with the FTIR </w:t>
      </w:r>
      <w:r w:rsidR="00450AA6">
        <w:rPr>
          <w:b/>
          <w:bCs/>
        </w:rPr>
        <w:t xml:space="preserve">and Raman </w:t>
      </w:r>
      <w:r w:rsidRPr="00636BF4">
        <w:rPr>
          <w:b/>
          <w:bCs/>
        </w:rPr>
        <w:t>such as</w:t>
      </w:r>
      <w:r w:rsidR="00450AA6">
        <w:rPr>
          <w:b/>
          <w:bCs/>
        </w:rPr>
        <w:t>,</w:t>
      </w:r>
      <w:r w:rsidRPr="00636BF4">
        <w:rPr>
          <w:b/>
          <w:bCs/>
        </w:rPr>
        <w:t xml:space="preserve"> v</w:t>
      </w:r>
      <w:r w:rsidR="00BF0E41" w:rsidRPr="00636BF4">
        <w:rPr>
          <w:b/>
          <w:bCs/>
        </w:rPr>
        <w:t>arious minerals, carbides, graphitic materials</w:t>
      </w:r>
      <w:r w:rsidRPr="00636BF4">
        <w:rPr>
          <w:b/>
          <w:bCs/>
        </w:rPr>
        <w:t>, e</w:t>
      </w:r>
      <w:r w:rsidR="00276DAE" w:rsidRPr="00636BF4">
        <w:rPr>
          <w:b/>
          <w:bCs/>
        </w:rPr>
        <w:t>tc</w:t>
      </w:r>
      <w:r w:rsidR="00450AA6">
        <w:rPr>
          <w:b/>
          <w:bCs/>
        </w:rPr>
        <w:t xml:space="preserve"> as they completely absorb infrared radiation making it impossible to get a reliable result</w:t>
      </w:r>
      <w:r w:rsidR="00276DAE" w:rsidRPr="00636BF4">
        <w:rPr>
          <w:b/>
          <w:bCs/>
        </w:rPr>
        <w:t>.</w:t>
      </w:r>
      <w:r w:rsidR="00024C35" w:rsidRPr="00636BF4">
        <w:rPr>
          <w:b/>
          <w:bCs/>
        </w:rPr>
        <w:t xml:space="preserve"> </w:t>
      </w:r>
      <w:r w:rsidR="005271E5" w:rsidRPr="00636BF4">
        <w:rPr>
          <w:b/>
          <w:bCs/>
        </w:rPr>
        <w:t xml:space="preserve">Raman </w:t>
      </w:r>
      <w:r w:rsidR="00450AA6">
        <w:rPr>
          <w:b/>
          <w:bCs/>
        </w:rPr>
        <w:t xml:space="preserve">is another </w:t>
      </w:r>
      <w:r w:rsidR="00450AA6" w:rsidRPr="00636BF4">
        <w:rPr>
          <w:b/>
          <w:bCs/>
        </w:rPr>
        <w:t>chemical analysis technique</w:t>
      </w:r>
      <w:r w:rsidR="00450AA6">
        <w:rPr>
          <w:b/>
          <w:bCs/>
        </w:rPr>
        <w:t xml:space="preserve"> which works similarly to FTIR.</w:t>
      </w:r>
    </w:p>
    <w:p w14:paraId="4AB87439" w14:textId="54C9F5D9" w:rsidR="0053415B" w:rsidRDefault="00450AA6" w:rsidP="00E93742">
      <w:pPr>
        <w:rPr>
          <w:b/>
          <w:bCs/>
        </w:rPr>
      </w:pPr>
      <w:r>
        <w:rPr>
          <w:b/>
          <w:bCs/>
        </w:rPr>
        <w:t xml:space="preserve">An alternative </w:t>
      </w:r>
      <w:r w:rsidR="002666C5">
        <w:rPr>
          <w:b/>
          <w:bCs/>
        </w:rPr>
        <w:t>analysis method is Ion Chromatography which is a form of liquid chromatography that measures concentrations of ionic species based on how they react with a resin. With further re</w:t>
      </w:r>
      <w:r w:rsidR="00BF2D38">
        <w:rPr>
          <w:b/>
          <w:bCs/>
        </w:rPr>
        <w:t>search</w:t>
      </w:r>
      <w:r w:rsidR="002666C5">
        <w:rPr>
          <w:b/>
          <w:bCs/>
        </w:rPr>
        <w:t xml:space="preserve"> I found that using an </w:t>
      </w:r>
      <w:r w:rsidR="002666C5" w:rsidRPr="002666C5">
        <w:rPr>
          <w:b/>
          <w:bCs/>
        </w:rPr>
        <w:t>ethanolic eluent</w:t>
      </w:r>
      <w:r w:rsidR="002666C5">
        <w:rPr>
          <w:b/>
          <w:bCs/>
        </w:rPr>
        <w:t xml:space="preserve"> </w:t>
      </w:r>
      <w:r w:rsidR="002666C5" w:rsidRPr="002666C5">
        <w:rPr>
          <w:b/>
          <w:bCs/>
        </w:rPr>
        <w:t>allowed</w:t>
      </w:r>
      <w:r w:rsidR="002666C5">
        <w:rPr>
          <w:b/>
          <w:bCs/>
        </w:rPr>
        <w:t xml:space="preserve"> </w:t>
      </w:r>
      <w:r w:rsidR="002666C5" w:rsidRPr="002666C5">
        <w:rPr>
          <w:b/>
          <w:bCs/>
        </w:rPr>
        <w:t xml:space="preserve">direct analysis of </w:t>
      </w:r>
      <w:r w:rsidR="002666C5">
        <w:rPr>
          <w:b/>
          <w:bCs/>
        </w:rPr>
        <w:t xml:space="preserve">the </w:t>
      </w:r>
      <w:r w:rsidR="002666C5" w:rsidRPr="002666C5">
        <w:rPr>
          <w:b/>
          <w:bCs/>
        </w:rPr>
        <w:t xml:space="preserve">extracts in </w:t>
      </w:r>
      <w:r w:rsidR="002666C5">
        <w:rPr>
          <w:b/>
          <w:bCs/>
        </w:rPr>
        <w:t xml:space="preserve">an </w:t>
      </w:r>
      <w:r w:rsidR="002666C5" w:rsidRPr="002666C5">
        <w:rPr>
          <w:b/>
          <w:bCs/>
        </w:rPr>
        <w:t>organic solvent</w:t>
      </w:r>
      <w:r w:rsidR="002666C5">
        <w:rPr>
          <w:b/>
          <w:bCs/>
        </w:rPr>
        <w:t>.</w:t>
      </w:r>
    </w:p>
    <w:p w14:paraId="62E978D8" w14:textId="5C518422" w:rsidR="00B23DFD" w:rsidRPr="00CA42A1" w:rsidRDefault="00B23DFD" w:rsidP="00E93742">
      <w:pPr>
        <w:rPr>
          <w:b/>
          <w:bCs/>
          <w:color w:val="FF0000"/>
        </w:rPr>
      </w:pPr>
      <w:r w:rsidRPr="00CA42A1">
        <w:rPr>
          <w:b/>
          <w:bCs/>
          <w:color w:val="FF0000"/>
        </w:rPr>
        <w:t xml:space="preserve">The question </w:t>
      </w:r>
      <w:r w:rsidR="0063242D" w:rsidRPr="00CA42A1">
        <w:rPr>
          <w:b/>
          <w:bCs/>
          <w:color w:val="FF0000"/>
        </w:rPr>
        <w:t xml:space="preserve">was only about FT-IR not Raman. </w:t>
      </w:r>
      <w:r w:rsidR="008C0670" w:rsidRPr="00CA42A1">
        <w:rPr>
          <w:b/>
          <w:bCs/>
          <w:color w:val="FF0000"/>
        </w:rPr>
        <w:t xml:space="preserve">FT-IR cannot be used for metals, </w:t>
      </w:r>
      <w:r w:rsidR="00977D04" w:rsidRPr="00CA42A1">
        <w:rPr>
          <w:b/>
          <w:bCs/>
          <w:color w:val="FF0000"/>
        </w:rPr>
        <w:t xml:space="preserve">non-organic compounds, </w:t>
      </w:r>
      <w:r w:rsidR="00DC0F78" w:rsidRPr="00CA42A1">
        <w:rPr>
          <w:b/>
          <w:bCs/>
          <w:color w:val="FF0000"/>
        </w:rPr>
        <w:t>non</w:t>
      </w:r>
      <w:r w:rsidR="00CA42A1" w:rsidRPr="00CA42A1">
        <w:rPr>
          <w:b/>
          <w:bCs/>
          <w:color w:val="FF0000"/>
        </w:rPr>
        <w:t xml:space="preserve">-polar </w:t>
      </w:r>
      <w:r w:rsidR="00977D04" w:rsidRPr="00CA42A1">
        <w:rPr>
          <w:b/>
          <w:bCs/>
          <w:color w:val="FF0000"/>
        </w:rPr>
        <w:t xml:space="preserve">compounds </w:t>
      </w:r>
    </w:p>
    <w:p w14:paraId="6C18C994" w14:textId="4C51A35A" w:rsidR="00802076" w:rsidRPr="00024C35" w:rsidRDefault="00B82543" w:rsidP="00E93742">
      <w:hyperlink r:id="rId16" w:anchor=":~:text=Additionally%2C%20some%20materials%20do%20not,oxides%2C%20drug%20products%2C%20etc" w:history="1">
        <w:r w:rsidR="00D4650E" w:rsidRPr="00024C35">
          <w:rPr>
            <w:rStyle w:val="Hyperlink"/>
          </w:rPr>
          <w:t xml:space="preserve">Gateway Analytical </w:t>
        </w:r>
      </w:hyperlink>
    </w:p>
    <w:p w14:paraId="171560CA" w14:textId="69A3CDC2" w:rsidR="00D4650E" w:rsidRDefault="00B82543" w:rsidP="00E93742">
      <w:pPr>
        <w:rPr>
          <w:rStyle w:val="Hyperlink"/>
        </w:rPr>
      </w:pPr>
      <w:hyperlink r:id="rId17" w:anchor=":~:text=Raman%20Spectroscopy%20is%20a%20non,chemical%20bonds%20within%20a%20material" w:history="1">
        <w:r w:rsidR="00024C35" w:rsidRPr="00024C35">
          <w:rPr>
            <w:rStyle w:val="Hyperlink"/>
          </w:rPr>
          <w:t>Horiba</w:t>
        </w:r>
      </w:hyperlink>
    </w:p>
    <w:p w14:paraId="17E0AB04" w14:textId="519EAFC6" w:rsidR="002666C5" w:rsidRDefault="00B82543" w:rsidP="00E93742">
      <w:hyperlink r:id="rId18" w:history="1">
        <w:r w:rsidR="002666C5">
          <w:rPr>
            <w:rStyle w:val="Hyperlink"/>
          </w:rPr>
          <w:t xml:space="preserve">Science Direct </w:t>
        </w:r>
      </w:hyperlink>
    </w:p>
    <w:p w14:paraId="4FCA1BC4" w14:textId="17980A11" w:rsidR="002666C5" w:rsidRDefault="002666C5" w:rsidP="00E93742"/>
    <w:p w14:paraId="108B714B" w14:textId="77777777" w:rsidR="002666C5" w:rsidRPr="00024C35" w:rsidRDefault="002666C5" w:rsidP="00E93742"/>
    <w:p w14:paraId="19376578" w14:textId="26ADF794"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3</w:t>
      </w:r>
      <w:r w:rsidRPr="00CE1AEA">
        <w:rPr>
          <w:rFonts w:asciiTheme="majorHAnsi" w:hAnsiTheme="majorHAnsi" w:cstheme="majorHAnsi"/>
          <w:b/>
          <w:sz w:val="26"/>
          <w:szCs w:val="26"/>
        </w:rPr>
        <w:t>:</w:t>
      </w:r>
      <w:r w:rsidR="00F34C41">
        <w:rPr>
          <w:rFonts w:asciiTheme="majorHAnsi" w:hAnsiTheme="majorHAnsi" w:cstheme="majorHAnsi"/>
          <w:b/>
          <w:sz w:val="26"/>
          <w:szCs w:val="26"/>
        </w:rPr>
        <w:t xml:space="preserve"> </w:t>
      </w:r>
      <w:r w:rsidR="00F34C41">
        <w:rPr>
          <w:rFonts w:asciiTheme="majorHAnsi" w:hAnsiTheme="majorHAnsi" w:cstheme="majorHAnsi"/>
          <w:b/>
          <w:color w:val="FF0000"/>
          <w:sz w:val="26"/>
          <w:szCs w:val="26"/>
        </w:rPr>
        <w:t>1</w:t>
      </w:r>
      <w:r w:rsidR="00F34C41">
        <w:rPr>
          <w:rFonts w:asciiTheme="majorHAnsi" w:hAnsiTheme="majorHAnsi" w:cstheme="majorHAnsi"/>
          <w:b/>
          <w:color w:val="FF0000"/>
          <w:sz w:val="26"/>
          <w:szCs w:val="26"/>
        </w:rPr>
        <w:t>5p</w:t>
      </w:r>
    </w:p>
    <w:p w14:paraId="45CD98A3" w14:textId="2F262D7E" w:rsidR="00E93742" w:rsidRPr="00636BF4" w:rsidRDefault="00E93742" w:rsidP="00E93742">
      <w:r w:rsidRPr="00636BF4">
        <w:t>Suggest some false positives that could be found with the diphenylamine test.</w:t>
      </w:r>
    </w:p>
    <w:p w14:paraId="66AC1882" w14:textId="09B023FD" w:rsidR="00050CFF" w:rsidRDefault="003378C5" w:rsidP="00E93742">
      <w:pPr>
        <w:rPr>
          <w:b/>
          <w:bCs/>
        </w:rPr>
      </w:pPr>
      <w:r w:rsidRPr="00636BF4">
        <w:rPr>
          <w:b/>
          <w:bCs/>
        </w:rPr>
        <w:t xml:space="preserve">A diphenylamine test is </w:t>
      </w:r>
      <w:r w:rsidR="00796872" w:rsidRPr="00636BF4">
        <w:rPr>
          <w:b/>
          <w:bCs/>
        </w:rPr>
        <w:t xml:space="preserve">used to indicate the presence of oxidizing agents such as hypochlorite and chlorate. </w:t>
      </w:r>
      <w:r w:rsidR="00925383" w:rsidRPr="00636BF4">
        <w:rPr>
          <w:b/>
          <w:bCs/>
        </w:rPr>
        <w:t xml:space="preserve">When doing the test other things can </w:t>
      </w:r>
      <w:r w:rsidR="00926437" w:rsidRPr="00636BF4">
        <w:rPr>
          <w:b/>
          <w:bCs/>
        </w:rPr>
        <w:t>show up</w:t>
      </w:r>
      <w:r w:rsidR="00C62ECC" w:rsidRPr="00636BF4">
        <w:rPr>
          <w:b/>
          <w:bCs/>
        </w:rPr>
        <w:t xml:space="preserve"> as blue due to the quinoid</w:t>
      </w:r>
      <w:r w:rsidR="00A771F3" w:rsidRPr="00636BF4">
        <w:rPr>
          <w:b/>
          <w:bCs/>
        </w:rPr>
        <w:t xml:space="preserve"> oxidizing the </w:t>
      </w:r>
      <w:r w:rsidR="0055627F" w:rsidRPr="00636BF4">
        <w:rPr>
          <w:b/>
          <w:bCs/>
        </w:rPr>
        <w:t>nitrogen oxide ions.</w:t>
      </w:r>
      <w:r w:rsidR="00F13697" w:rsidRPr="00636BF4">
        <w:rPr>
          <w:b/>
          <w:bCs/>
        </w:rPr>
        <w:t xml:space="preserve"> which </w:t>
      </w:r>
      <w:r w:rsidR="00925383" w:rsidRPr="00636BF4">
        <w:rPr>
          <w:b/>
          <w:bCs/>
        </w:rPr>
        <w:t>cause</w:t>
      </w:r>
      <w:r w:rsidR="00F13697" w:rsidRPr="00636BF4">
        <w:rPr>
          <w:b/>
          <w:bCs/>
        </w:rPr>
        <w:t>s</w:t>
      </w:r>
      <w:r w:rsidR="00925383" w:rsidRPr="00636BF4">
        <w:rPr>
          <w:b/>
          <w:bCs/>
        </w:rPr>
        <w:t xml:space="preserve"> a false </w:t>
      </w:r>
      <w:r w:rsidR="001D3EDA" w:rsidRPr="00636BF4">
        <w:rPr>
          <w:b/>
          <w:bCs/>
        </w:rPr>
        <w:t xml:space="preserve">positive. One of the </w:t>
      </w:r>
      <w:r w:rsidR="007F3FDD" w:rsidRPr="00636BF4">
        <w:rPr>
          <w:b/>
          <w:bCs/>
        </w:rPr>
        <w:t xml:space="preserve">most </w:t>
      </w:r>
      <w:r w:rsidR="001D3EDA" w:rsidRPr="00636BF4">
        <w:rPr>
          <w:b/>
          <w:bCs/>
        </w:rPr>
        <w:t>common is</w:t>
      </w:r>
      <w:r w:rsidR="00925383" w:rsidRPr="00636BF4">
        <w:rPr>
          <w:b/>
          <w:bCs/>
        </w:rPr>
        <w:t xml:space="preserve"> </w:t>
      </w:r>
      <w:r w:rsidR="001D3EDA" w:rsidRPr="00636BF4">
        <w:rPr>
          <w:b/>
          <w:bCs/>
        </w:rPr>
        <w:t>b</w:t>
      </w:r>
      <w:r w:rsidRPr="00636BF4">
        <w:rPr>
          <w:b/>
          <w:bCs/>
        </w:rPr>
        <w:t>leach</w:t>
      </w:r>
      <w:r w:rsidR="002A04EF" w:rsidRPr="00636BF4">
        <w:rPr>
          <w:b/>
          <w:bCs/>
        </w:rPr>
        <w:t xml:space="preserve"> </w:t>
      </w:r>
      <w:r w:rsidR="00FB3409" w:rsidRPr="00636BF4">
        <w:rPr>
          <w:b/>
          <w:bCs/>
        </w:rPr>
        <w:t xml:space="preserve">because </w:t>
      </w:r>
      <w:r w:rsidR="00972C84" w:rsidRPr="00636BF4">
        <w:rPr>
          <w:b/>
          <w:bCs/>
        </w:rPr>
        <w:t>hypochlorite and chlorate can be found</w:t>
      </w:r>
      <w:r w:rsidR="002A04EF" w:rsidRPr="00636BF4">
        <w:rPr>
          <w:b/>
          <w:bCs/>
        </w:rPr>
        <w:t xml:space="preserve"> </w:t>
      </w:r>
      <w:r w:rsidR="00972C84" w:rsidRPr="00636BF4">
        <w:rPr>
          <w:b/>
          <w:bCs/>
        </w:rPr>
        <w:t xml:space="preserve">in commercial bleach. </w:t>
      </w:r>
    </w:p>
    <w:p w14:paraId="09961C4F" w14:textId="5D74C085" w:rsidR="007D139C" w:rsidRPr="00DA328D" w:rsidRDefault="00DA328D" w:rsidP="00E93742">
      <w:pPr>
        <w:rPr>
          <w:b/>
          <w:bCs/>
          <w:color w:val="FF0000"/>
        </w:rPr>
      </w:pPr>
      <w:r w:rsidRPr="00DA328D">
        <w:rPr>
          <w:b/>
          <w:bCs/>
          <w:color w:val="FF0000"/>
        </w:rPr>
        <w:t>Any nitrate containing compound!</w:t>
      </w:r>
    </w:p>
    <w:p w14:paraId="10239094" w14:textId="25B485D0" w:rsidR="00E93742" w:rsidRDefault="00B82543" w:rsidP="00E93742">
      <w:hyperlink r:id="rId19" w:history="1">
        <w:r w:rsidR="00050CFF">
          <w:rPr>
            <w:rStyle w:val="Hyperlink"/>
          </w:rPr>
          <w:t>Canada Diphenylamine Test</w:t>
        </w:r>
      </w:hyperlink>
    </w:p>
    <w:p w14:paraId="7A8B5938" w14:textId="68A152BF" w:rsidR="00923F2F" w:rsidRPr="009F3EF3" w:rsidRDefault="00B82543" w:rsidP="00E93742">
      <w:hyperlink r:id="rId20" w:anchor=":~:text=The%20diphenylamine%20test%20is%20only,the%20test%20is%20quite%20conservative" w:history="1">
        <w:r w:rsidR="00172C86">
          <w:rPr>
            <w:rStyle w:val="Hyperlink"/>
          </w:rPr>
          <w:t>Science Dir</w:t>
        </w:r>
        <w:r w:rsidR="00172C86">
          <w:rPr>
            <w:rStyle w:val="Hyperlink"/>
          </w:rPr>
          <w:t>e</w:t>
        </w:r>
        <w:r w:rsidR="00172C86">
          <w:rPr>
            <w:rStyle w:val="Hyperlink"/>
          </w:rPr>
          <w:t>ct</w:t>
        </w:r>
      </w:hyperlink>
      <w:r w:rsidR="00FD6D06">
        <w:rPr>
          <w:rStyle w:val="Hyperlink"/>
        </w:rPr>
        <w:t xml:space="preserve"> </w:t>
      </w:r>
      <w:r w:rsidR="009F3EF3">
        <w:rPr>
          <w:rStyle w:val="Hyperlink"/>
        </w:rPr>
        <w:t xml:space="preserve">  </w:t>
      </w:r>
      <w:r w:rsidR="009F3EF3" w:rsidRPr="00F34C41">
        <w:rPr>
          <w:rStyle w:val="Hyperlink"/>
          <w:color w:val="FF0000"/>
          <w:u w:val="none"/>
        </w:rPr>
        <w:t xml:space="preserve">What is this reference </w:t>
      </w:r>
      <w:r w:rsidR="00F34C41" w:rsidRPr="00F34C41">
        <w:rPr>
          <w:rStyle w:val="Hyperlink"/>
          <w:color w:val="FF0000"/>
          <w:u w:val="none"/>
        </w:rPr>
        <w:t>describing?</w:t>
      </w:r>
    </w:p>
    <w:p w14:paraId="7576E6B4" w14:textId="71642099"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4</w:t>
      </w:r>
      <w:r w:rsidRPr="00CE1AEA">
        <w:rPr>
          <w:rFonts w:asciiTheme="majorHAnsi" w:hAnsiTheme="majorHAnsi" w:cstheme="majorHAnsi"/>
          <w:b/>
          <w:sz w:val="26"/>
          <w:szCs w:val="26"/>
        </w:rPr>
        <w:t>:</w:t>
      </w:r>
      <w:r w:rsidR="005F4DF0">
        <w:rPr>
          <w:rFonts w:asciiTheme="majorHAnsi" w:hAnsiTheme="majorHAnsi" w:cstheme="majorHAnsi"/>
          <w:b/>
          <w:sz w:val="26"/>
          <w:szCs w:val="26"/>
        </w:rPr>
        <w:t xml:space="preserve"> </w:t>
      </w:r>
      <w:r w:rsidR="008C7BEF">
        <w:rPr>
          <w:rFonts w:asciiTheme="majorHAnsi" w:hAnsiTheme="majorHAnsi" w:cstheme="majorHAnsi"/>
          <w:b/>
          <w:color w:val="FF0000"/>
          <w:sz w:val="26"/>
          <w:szCs w:val="26"/>
        </w:rPr>
        <w:t>25</w:t>
      </w:r>
      <w:r w:rsidR="005F4DF0">
        <w:rPr>
          <w:rFonts w:asciiTheme="majorHAnsi" w:hAnsiTheme="majorHAnsi" w:cstheme="majorHAnsi"/>
          <w:b/>
          <w:color w:val="FF0000"/>
          <w:sz w:val="26"/>
          <w:szCs w:val="26"/>
        </w:rPr>
        <w:t>p</w:t>
      </w:r>
    </w:p>
    <w:p w14:paraId="7B657563" w14:textId="6460CE96" w:rsidR="00E93742" w:rsidRDefault="00923F2F" w:rsidP="00E93742">
      <w:r>
        <w:t>Identify the main group peaks (present in all samples, inc approx. numbers) from the firearm discharge powder spectra onscreen using the table provided below.</w:t>
      </w:r>
    </w:p>
    <w:p w14:paraId="68662FFF" w14:textId="691383F7" w:rsidR="00E93742" w:rsidRDefault="00600FA7" w:rsidP="008C7BEF">
      <w:pPr>
        <w:pStyle w:val="ListParagraph"/>
      </w:pPr>
      <w:r>
        <w:t xml:space="preserve">Due to lack of access to the data I am unable to precisely point when these peaks where, but I can make a decent estimation. </w:t>
      </w:r>
      <w:r w:rsidR="00616CD1" w:rsidRPr="00600FA7">
        <w:rPr>
          <w:b/>
          <w:bCs/>
        </w:rPr>
        <w:t>12ga75 Cartridge</w:t>
      </w:r>
      <w:r w:rsidR="00E646DA">
        <w:t xml:space="preserve"> – From my observation there was no result due to there being no sample detected.</w:t>
      </w:r>
    </w:p>
    <w:p w14:paraId="1CBB1A72" w14:textId="2F4EE0F7" w:rsidR="00600FA7" w:rsidRDefault="00616CD1" w:rsidP="00E93742">
      <w:pPr>
        <w:pStyle w:val="ListParagraph"/>
        <w:numPr>
          <w:ilvl w:val="0"/>
          <w:numId w:val="2"/>
        </w:numPr>
      </w:pPr>
      <w:r w:rsidRPr="00600FA7">
        <w:rPr>
          <w:b/>
          <w:bCs/>
        </w:rPr>
        <w:t>12Ga Sporter (Lyal)</w:t>
      </w:r>
      <w:r w:rsidR="00E646DA">
        <w:t xml:space="preserve"> –</w:t>
      </w:r>
      <w:r w:rsidR="00600FA7">
        <w:t xml:space="preserve"> </w:t>
      </w:r>
      <w:r w:rsidR="00E646DA">
        <w:t>Peaks at approximately before 3000 – 2800 9C-H). Also peaks at 1700 (Likely to be =C-O but could also be C-O)</w:t>
      </w:r>
      <w:r w:rsidR="00600FA7">
        <w:t xml:space="preserve"> then peaks again in the region of =-CH3. </w:t>
      </w:r>
    </w:p>
    <w:p w14:paraId="2616D07F" w14:textId="50187C6C" w:rsidR="00616CD1" w:rsidRPr="00600FA7" w:rsidRDefault="00616CD1" w:rsidP="00600FA7">
      <w:pPr>
        <w:pStyle w:val="ListParagraph"/>
        <w:numPr>
          <w:ilvl w:val="0"/>
          <w:numId w:val="2"/>
        </w:numPr>
        <w:rPr>
          <w:b/>
          <w:bCs/>
        </w:rPr>
      </w:pPr>
      <w:r w:rsidRPr="00600FA7">
        <w:rPr>
          <w:b/>
          <w:bCs/>
        </w:rPr>
        <w:t>Blank</w:t>
      </w:r>
      <w:r w:rsidR="00600FA7" w:rsidRPr="00600FA7">
        <w:rPr>
          <w:b/>
          <w:bCs/>
        </w:rPr>
        <w:t xml:space="preserve"> </w:t>
      </w:r>
      <w:r w:rsidR="00600FA7">
        <w:rPr>
          <w:b/>
          <w:bCs/>
        </w:rPr>
        <w:t xml:space="preserve">– </w:t>
      </w:r>
      <w:r w:rsidR="00600FA7" w:rsidRPr="00600FA7">
        <w:t>Unable to distinguish the peaks due to small lines therefore could be an error or insufficient sample.  </w:t>
      </w:r>
    </w:p>
    <w:p w14:paraId="6CE001FD" w14:textId="29C55649" w:rsidR="00616CD1" w:rsidRPr="00600FA7" w:rsidRDefault="00616CD1" w:rsidP="00600FA7">
      <w:pPr>
        <w:pStyle w:val="ListParagraph"/>
        <w:numPr>
          <w:ilvl w:val="0"/>
          <w:numId w:val="2"/>
        </w:numPr>
        <w:rPr>
          <w:b/>
          <w:bCs/>
        </w:rPr>
      </w:pPr>
      <w:r w:rsidRPr="00600FA7">
        <w:rPr>
          <w:b/>
          <w:bCs/>
        </w:rPr>
        <w:t xml:space="preserve">FNM </w:t>
      </w:r>
      <w:r w:rsidR="00E646DA" w:rsidRPr="00600FA7">
        <w:rPr>
          <w:b/>
          <w:bCs/>
        </w:rPr>
        <w:t xml:space="preserve">8X57 Target </w:t>
      </w:r>
      <w:r w:rsidR="00600FA7">
        <w:rPr>
          <w:b/>
          <w:bCs/>
        </w:rPr>
        <w:t xml:space="preserve">- </w:t>
      </w:r>
      <w:r w:rsidR="00600FA7">
        <w:rPr>
          <w:rFonts w:ascii="Calibri" w:hAnsi="Calibri" w:cs="Calibri"/>
          <w:color w:val="000000"/>
          <w:shd w:val="clear" w:color="auto" w:fill="FFFFFF"/>
        </w:rPr>
        <w:t>1</w:t>
      </w:r>
      <w:r w:rsidR="00600FA7">
        <w:rPr>
          <w:rFonts w:ascii="Calibri" w:hAnsi="Calibri" w:cs="Calibri"/>
          <w:color w:val="000000"/>
          <w:shd w:val="clear" w:color="auto" w:fill="FFFFFF"/>
          <w:vertAlign w:val="superscript"/>
        </w:rPr>
        <w:t>st</w:t>
      </w:r>
      <w:r w:rsidR="00600FA7">
        <w:rPr>
          <w:rFonts w:ascii="Calibri" w:hAnsi="Calibri" w:cs="Calibri"/>
          <w:color w:val="000000"/>
          <w:shd w:val="clear" w:color="auto" w:fill="FFFFFF"/>
        </w:rPr>
        <w:t> peak at 3300 (N-H) which is not familiar with the other peaks on the other samples. Similar peaks around 2900 &amp; 2800 (C-H) and 1700 (C-H or C=O). </w:t>
      </w:r>
    </w:p>
    <w:p w14:paraId="4F2812C9" w14:textId="0B8A8DAD" w:rsidR="00E646DA" w:rsidRPr="00600FA7" w:rsidRDefault="00E646DA" w:rsidP="00600FA7">
      <w:pPr>
        <w:pStyle w:val="ListParagraph"/>
        <w:numPr>
          <w:ilvl w:val="0"/>
          <w:numId w:val="2"/>
        </w:numPr>
        <w:rPr>
          <w:b/>
          <w:bCs/>
        </w:rPr>
      </w:pPr>
      <w:r w:rsidRPr="00600FA7">
        <w:rPr>
          <w:b/>
          <w:bCs/>
        </w:rPr>
        <w:t>Galil 7.62x54</w:t>
      </w:r>
      <w:r w:rsidR="00600FA7">
        <w:rPr>
          <w:b/>
          <w:bCs/>
        </w:rPr>
        <w:t xml:space="preserve"> – </w:t>
      </w:r>
      <w:r w:rsidR="00600FA7">
        <w:rPr>
          <w:rFonts w:ascii="Calibri" w:hAnsi="Calibri" w:cs="Calibri"/>
          <w:color w:val="000000"/>
          <w:shd w:val="clear" w:color="auto" w:fill="FFFFFF"/>
        </w:rPr>
        <w:t xml:space="preserve">Similar to 12Gauge Sporter and FMN 8.57 </w:t>
      </w:r>
    </w:p>
    <w:p w14:paraId="496E37CB" w14:textId="04A29488" w:rsidR="00E646DA" w:rsidRPr="00600FA7" w:rsidRDefault="00E646DA" w:rsidP="00600FA7">
      <w:pPr>
        <w:pStyle w:val="ListParagraph"/>
        <w:numPr>
          <w:ilvl w:val="0"/>
          <w:numId w:val="2"/>
        </w:numPr>
        <w:rPr>
          <w:b/>
          <w:bCs/>
        </w:rPr>
      </w:pPr>
      <w:r w:rsidRPr="00600FA7">
        <w:rPr>
          <w:b/>
          <w:bCs/>
        </w:rPr>
        <w:t>KAR98 WW2 (Ax)</w:t>
      </w:r>
      <w:r w:rsidR="00600FA7">
        <w:rPr>
          <w:b/>
          <w:bCs/>
        </w:rPr>
        <w:t xml:space="preserve"> – </w:t>
      </w:r>
      <w:r w:rsidR="00A16208">
        <w:rPr>
          <w:rFonts w:ascii="Calibri" w:hAnsi="Calibri" w:cs="Calibri"/>
          <w:color w:val="000000"/>
          <w:shd w:val="clear" w:color="auto" w:fill="FFFFFF"/>
        </w:rPr>
        <w:t>Similar to</w:t>
      </w:r>
      <w:r w:rsidR="00600FA7">
        <w:rPr>
          <w:rFonts w:ascii="Calibri" w:hAnsi="Calibri" w:cs="Calibri"/>
          <w:color w:val="000000"/>
          <w:shd w:val="clear" w:color="auto" w:fill="FFFFFF"/>
        </w:rPr>
        <w:t xml:space="preserve"> 5. </w:t>
      </w:r>
    </w:p>
    <w:p w14:paraId="19039160" w14:textId="306F838A" w:rsidR="00E646DA" w:rsidRPr="00DE671E" w:rsidRDefault="00E646DA" w:rsidP="00600FA7">
      <w:pPr>
        <w:pStyle w:val="ListParagraph"/>
        <w:numPr>
          <w:ilvl w:val="0"/>
          <w:numId w:val="2"/>
        </w:numPr>
        <w:rPr>
          <w:b/>
          <w:bCs/>
        </w:rPr>
      </w:pPr>
      <w:r w:rsidRPr="00600FA7">
        <w:rPr>
          <w:b/>
          <w:bCs/>
        </w:rPr>
        <w:t>PMC 308 Win</w:t>
      </w:r>
      <w:r w:rsidR="00600FA7">
        <w:rPr>
          <w:b/>
          <w:bCs/>
        </w:rPr>
        <w:t xml:space="preserve"> </w:t>
      </w:r>
      <w:r w:rsidR="00636BF4">
        <w:rPr>
          <w:b/>
          <w:bCs/>
        </w:rPr>
        <w:t>–</w:t>
      </w:r>
      <w:r w:rsidR="00600FA7">
        <w:rPr>
          <w:b/>
          <w:bCs/>
        </w:rPr>
        <w:t xml:space="preserve"> </w:t>
      </w:r>
      <w:r w:rsidR="00636BF4">
        <w:rPr>
          <w:rFonts w:ascii="Calibri" w:hAnsi="Calibri" w:cs="Calibri"/>
          <w:color w:val="000000"/>
          <w:shd w:val="clear" w:color="auto" w:fill="FFFFFF"/>
        </w:rPr>
        <w:t>Similar</w:t>
      </w:r>
      <w:r w:rsidR="00600FA7">
        <w:rPr>
          <w:rFonts w:ascii="Calibri" w:hAnsi="Calibri" w:cs="Calibri"/>
          <w:color w:val="000000"/>
          <w:shd w:val="clear" w:color="auto" w:fill="FFFFFF"/>
        </w:rPr>
        <w:t xml:space="preserve"> 5 and 6.</w:t>
      </w:r>
    </w:p>
    <w:p w14:paraId="08392D6F" w14:textId="77777777" w:rsidR="00DE671E" w:rsidRPr="00DE671E" w:rsidRDefault="00DE671E" w:rsidP="00DE671E">
      <w:pPr>
        <w:pStyle w:val="ListParagraph"/>
        <w:rPr>
          <w:color w:val="FF0000"/>
        </w:rPr>
      </w:pPr>
      <w:r w:rsidRPr="00DE671E">
        <w:rPr>
          <w:color w:val="FF0000"/>
        </w:rPr>
        <w:t>=-CH</w:t>
      </w:r>
      <w:r w:rsidRPr="00DE671E">
        <w:rPr>
          <w:color w:val="FF0000"/>
          <w:sz w:val="16"/>
          <w:szCs w:val="16"/>
        </w:rPr>
        <w:t>3</w:t>
      </w:r>
      <w:r w:rsidRPr="00DE671E">
        <w:rPr>
          <w:color w:val="FF0000"/>
        </w:rPr>
        <w:t>, C-H, O-H For first grouped peaks are all acceptable</w:t>
      </w:r>
    </w:p>
    <w:p w14:paraId="1490BDDD" w14:textId="77777777" w:rsidR="00DE671E" w:rsidRPr="00DE671E" w:rsidRDefault="00DE671E" w:rsidP="00DE671E">
      <w:pPr>
        <w:pStyle w:val="ListParagraph"/>
        <w:rPr>
          <w:color w:val="FF0000"/>
        </w:rPr>
      </w:pPr>
      <w:r w:rsidRPr="00DE671E">
        <w:rPr>
          <w:color w:val="FF0000"/>
        </w:rPr>
        <w:t xml:space="preserve">C=O For second set of group peaks </w:t>
      </w:r>
    </w:p>
    <w:p w14:paraId="0FD08627" w14:textId="77777777" w:rsidR="00DE671E" w:rsidRPr="00DE671E" w:rsidRDefault="00DE671E" w:rsidP="00DE671E">
      <w:pPr>
        <w:pStyle w:val="ListParagraph"/>
        <w:rPr>
          <w:color w:val="FF0000"/>
        </w:rPr>
      </w:pPr>
      <w:r w:rsidRPr="00DE671E">
        <w:rPr>
          <w:color w:val="FF0000"/>
        </w:rPr>
        <w:t>(only identify grouped peaks – which are the peaks above 1500)</w:t>
      </w:r>
    </w:p>
    <w:p w14:paraId="41161BE6" w14:textId="77777777" w:rsidR="00DE671E" w:rsidRPr="00600FA7" w:rsidRDefault="00DE671E" w:rsidP="00DE671E">
      <w:pPr>
        <w:pStyle w:val="ListParagraph"/>
        <w:rPr>
          <w:b/>
          <w:bCs/>
        </w:rPr>
      </w:pPr>
    </w:p>
    <w:p w14:paraId="36B56B0E" w14:textId="779F706A" w:rsidR="00E93742" w:rsidRDefault="00923F2F" w:rsidP="00E93742">
      <w:r w:rsidRPr="00923F2F">
        <w:rPr>
          <w:noProof/>
        </w:rPr>
        <w:lastRenderedPageBreak/>
        <w:drawing>
          <wp:inline distT="0" distB="0" distL="0" distR="0" wp14:anchorId="4F751BE8" wp14:editId="68B93B25">
            <wp:extent cx="5731510" cy="3648710"/>
            <wp:effectExtent l="0" t="0" r="2540" b="8890"/>
            <wp:docPr id="3074" name="Picture 2" descr="See the source image">
              <a:extLst xmlns:a="http://schemas.openxmlformats.org/drawingml/2006/main">
                <a:ext uri="{FF2B5EF4-FFF2-40B4-BE49-F238E27FC236}">
                  <a16:creationId xmlns:a16="http://schemas.microsoft.com/office/drawing/2014/main" id="{0294CA8F-6BA8-B58A-14BB-E8A23D0AB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0294CA8F-6BA8-B58A-14BB-E8A23D0AB3EF}"/>
                        </a:ext>
                      </a:extLs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pic:spPr>
                </pic:pic>
              </a:graphicData>
            </a:graphic>
          </wp:inline>
        </w:drawing>
      </w:r>
    </w:p>
    <w:p w14:paraId="3AA88586" w14:textId="0D794E4A" w:rsidR="00E93742" w:rsidRDefault="00E93742" w:rsidP="00E93742"/>
    <w:p w14:paraId="01BD1B1E" w14:textId="4EC60425" w:rsidR="00E93742" w:rsidRDefault="00E93742" w:rsidP="00E93742"/>
    <w:p w14:paraId="1D99ECC4" w14:textId="351CE635" w:rsidR="00E93742" w:rsidRDefault="00E93742" w:rsidP="00E93742"/>
    <w:p w14:paraId="30B85247" w14:textId="2A392B29" w:rsidR="00E93742" w:rsidRDefault="00E93742" w:rsidP="00E93742"/>
    <w:p w14:paraId="6E3994AA" w14:textId="3209369E" w:rsidR="00E93742" w:rsidRDefault="00E93742" w:rsidP="00E93742"/>
    <w:p w14:paraId="7DEBD1DB" w14:textId="34D3E1F5" w:rsidR="00E93742" w:rsidRDefault="008E2A60" w:rsidP="008E2A60">
      <w:r>
        <w:rPr>
          <w:noProof/>
        </w:rPr>
        <w:lastRenderedPageBreak/>
        <w:drawing>
          <wp:anchor distT="0" distB="0" distL="114300" distR="114300" simplePos="0" relativeHeight="251658240" behindDoc="0" locked="0" layoutInCell="1" allowOverlap="1" wp14:anchorId="75896335" wp14:editId="2754304C">
            <wp:simplePos x="0" y="0"/>
            <wp:positionH relativeFrom="margin">
              <wp:posOffset>-1017270</wp:posOffset>
            </wp:positionH>
            <wp:positionV relativeFrom="paragraph">
              <wp:posOffset>1653540</wp:posOffset>
            </wp:positionV>
            <wp:extent cx="8338820" cy="5455285"/>
            <wp:effectExtent l="0" t="6033"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8338820" cy="5455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E561D" w14:textId="63C105BA" w:rsidR="009B0B2E" w:rsidRDefault="009B0B2E" w:rsidP="008E2A60"/>
    <w:sectPr w:rsidR="009B0B2E">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A73FA" w14:textId="77777777" w:rsidR="00B82543" w:rsidRDefault="00B82543" w:rsidP="00CE1AEA">
      <w:pPr>
        <w:spacing w:after="0" w:line="240" w:lineRule="auto"/>
      </w:pPr>
      <w:r>
        <w:separator/>
      </w:r>
    </w:p>
  </w:endnote>
  <w:endnote w:type="continuationSeparator" w:id="0">
    <w:p w14:paraId="1DA8C689" w14:textId="77777777" w:rsidR="00B82543" w:rsidRDefault="00B82543" w:rsidP="00CE1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38EC3" w14:textId="77777777" w:rsidR="00B82543" w:rsidRDefault="00B82543" w:rsidP="00CE1AEA">
      <w:pPr>
        <w:spacing w:after="0" w:line="240" w:lineRule="auto"/>
      </w:pPr>
      <w:r>
        <w:separator/>
      </w:r>
    </w:p>
  </w:footnote>
  <w:footnote w:type="continuationSeparator" w:id="0">
    <w:p w14:paraId="7606CAA0" w14:textId="77777777" w:rsidR="00B82543" w:rsidRDefault="00B82543" w:rsidP="00CE1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0918" w14:textId="25C0B6BE" w:rsidR="00635B61" w:rsidRDefault="00635B61">
    <w:pPr>
      <w:pStyle w:val="Header"/>
    </w:pPr>
    <w:r>
      <w:tab/>
      <w:t>University of Wales Trinity Saint David -OME Chemistry</w:t>
    </w:r>
  </w:p>
  <w:p w14:paraId="45A5DF19" w14:textId="77777777" w:rsidR="00635B61" w:rsidRDefault="0063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D572D"/>
    <w:multiLevelType w:val="hybridMultilevel"/>
    <w:tmpl w:val="A44A4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86B9D"/>
    <w:multiLevelType w:val="hybridMultilevel"/>
    <w:tmpl w:val="55867CA2"/>
    <w:lvl w:ilvl="0" w:tplc="C472EEAA">
      <w:start w:val="1"/>
      <w:numFmt w:val="bullet"/>
      <w:lvlText w:val="◦"/>
      <w:lvlJc w:val="left"/>
      <w:pPr>
        <w:tabs>
          <w:tab w:val="num" w:pos="720"/>
        </w:tabs>
        <w:ind w:left="720" w:hanging="360"/>
      </w:pPr>
      <w:rPr>
        <w:rFonts w:ascii="Calibri" w:hAnsi="Calibri" w:hint="default"/>
      </w:rPr>
    </w:lvl>
    <w:lvl w:ilvl="1" w:tplc="AEA69CFA" w:tentative="1">
      <w:start w:val="1"/>
      <w:numFmt w:val="bullet"/>
      <w:lvlText w:val="◦"/>
      <w:lvlJc w:val="left"/>
      <w:pPr>
        <w:tabs>
          <w:tab w:val="num" w:pos="1440"/>
        </w:tabs>
        <w:ind w:left="1440" w:hanging="360"/>
      </w:pPr>
      <w:rPr>
        <w:rFonts w:ascii="Calibri" w:hAnsi="Calibri" w:hint="default"/>
      </w:rPr>
    </w:lvl>
    <w:lvl w:ilvl="2" w:tplc="B6C417F6">
      <w:start w:val="1"/>
      <w:numFmt w:val="bullet"/>
      <w:lvlText w:val="◦"/>
      <w:lvlJc w:val="left"/>
      <w:pPr>
        <w:tabs>
          <w:tab w:val="num" w:pos="2160"/>
        </w:tabs>
        <w:ind w:left="2160" w:hanging="360"/>
      </w:pPr>
      <w:rPr>
        <w:rFonts w:ascii="Calibri" w:hAnsi="Calibri" w:hint="default"/>
      </w:rPr>
    </w:lvl>
    <w:lvl w:ilvl="3" w:tplc="86D89640" w:tentative="1">
      <w:start w:val="1"/>
      <w:numFmt w:val="bullet"/>
      <w:lvlText w:val="◦"/>
      <w:lvlJc w:val="left"/>
      <w:pPr>
        <w:tabs>
          <w:tab w:val="num" w:pos="2880"/>
        </w:tabs>
        <w:ind w:left="2880" w:hanging="360"/>
      </w:pPr>
      <w:rPr>
        <w:rFonts w:ascii="Calibri" w:hAnsi="Calibri" w:hint="default"/>
      </w:rPr>
    </w:lvl>
    <w:lvl w:ilvl="4" w:tplc="981033E8" w:tentative="1">
      <w:start w:val="1"/>
      <w:numFmt w:val="bullet"/>
      <w:lvlText w:val="◦"/>
      <w:lvlJc w:val="left"/>
      <w:pPr>
        <w:tabs>
          <w:tab w:val="num" w:pos="3600"/>
        </w:tabs>
        <w:ind w:left="3600" w:hanging="360"/>
      </w:pPr>
      <w:rPr>
        <w:rFonts w:ascii="Calibri" w:hAnsi="Calibri" w:hint="default"/>
      </w:rPr>
    </w:lvl>
    <w:lvl w:ilvl="5" w:tplc="D06C7DEA" w:tentative="1">
      <w:start w:val="1"/>
      <w:numFmt w:val="bullet"/>
      <w:lvlText w:val="◦"/>
      <w:lvlJc w:val="left"/>
      <w:pPr>
        <w:tabs>
          <w:tab w:val="num" w:pos="4320"/>
        </w:tabs>
        <w:ind w:left="4320" w:hanging="360"/>
      </w:pPr>
      <w:rPr>
        <w:rFonts w:ascii="Calibri" w:hAnsi="Calibri" w:hint="default"/>
      </w:rPr>
    </w:lvl>
    <w:lvl w:ilvl="6" w:tplc="D8105630" w:tentative="1">
      <w:start w:val="1"/>
      <w:numFmt w:val="bullet"/>
      <w:lvlText w:val="◦"/>
      <w:lvlJc w:val="left"/>
      <w:pPr>
        <w:tabs>
          <w:tab w:val="num" w:pos="5040"/>
        </w:tabs>
        <w:ind w:left="5040" w:hanging="360"/>
      </w:pPr>
      <w:rPr>
        <w:rFonts w:ascii="Calibri" w:hAnsi="Calibri" w:hint="default"/>
      </w:rPr>
    </w:lvl>
    <w:lvl w:ilvl="7" w:tplc="F2C86606" w:tentative="1">
      <w:start w:val="1"/>
      <w:numFmt w:val="bullet"/>
      <w:lvlText w:val="◦"/>
      <w:lvlJc w:val="left"/>
      <w:pPr>
        <w:tabs>
          <w:tab w:val="num" w:pos="5760"/>
        </w:tabs>
        <w:ind w:left="5760" w:hanging="360"/>
      </w:pPr>
      <w:rPr>
        <w:rFonts w:ascii="Calibri" w:hAnsi="Calibri" w:hint="default"/>
      </w:rPr>
    </w:lvl>
    <w:lvl w:ilvl="8" w:tplc="87068B9C" w:tentative="1">
      <w:start w:val="1"/>
      <w:numFmt w:val="bullet"/>
      <w:lvlText w:val="◦"/>
      <w:lvlJc w:val="left"/>
      <w:pPr>
        <w:tabs>
          <w:tab w:val="num" w:pos="6480"/>
        </w:tabs>
        <w:ind w:left="6480" w:hanging="360"/>
      </w:pPr>
      <w:rPr>
        <w:rFonts w:ascii="Calibri" w:hAnsi="Calibri"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742"/>
    <w:rsid w:val="00024C35"/>
    <w:rsid w:val="00050CFF"/>
    <w:rsid w:val="0005780D"/>
    <w:rsid w:val="00061900"/>
    <w:rsid w:val="00110BB0"/>
    <w:rsid w:val="001235D3"/>
    <w:rsid w:val="00172C86"/>
    <w:rsid w:val="001D3EDA"/>
    <w:rsid w:val="00220A10"/>
    <w:rsid w:val="002666C5"/>
    <w:rsid w:val="00276DAE"/>
    <w:rsid w:val="002A04EF"/>
    <w:rsid w:val="002B191E"/>
    <w:rsid w:val="003378C5"/>
    <w:rsid w:val="003C2A8D"/>
    <w:rsid w:val="00437A00"/>
    <w:rsid w:val="00450AA6"/>
    <w:rsid w:val="005271E5"/>
    <w:rsid w:val="0053415B"/>
    <w:rsid w:val="0055627F"/>
    <w:rsid w:val="005F4DF0"/>
    <w:rsid w:val="00600FA7"/>
    <w:rsid w:val="00616CD1"/>
    <w:rsid w:val="0063242D"/>
    <w:rsid w:val="00635B61"/>
    <w:rsid w:val="00636BF4"/>
    <w:rsid w:val="00690815"/>
    <w:rsid w:val="0071168C"/>
    <w:rsid w:val="00796872"/>
    <w:rsid w:val="007B66BF"/>
    <w:rsid w:val="007C1636"/>
    <w:rsid w:val="007C7260"/>
    <w:rsid w:val="007D139C"/>
    <w:rsid w:val="007F3FDD"/>
    <w:rsid w:val="00800706"/>
    <w:rsid w:val="00802076"/>
    <w:rsid w:val="008C0670"/>
    <w:rsid w:val="008C7BEF"/>
    <w:rsid w:val="008E2A60"/>
    <w:rsid w:val="008F13A7"/>
    <w:rsid w:val="009025CA"/>
    <w:rsid w:val="00923F2F"/>
    <w:rsid w:val="00925383"/>
    <w:rsid w:val="00926437"/>
    <w:rsid w:val="00972C84"/>
    <w:rsid w:val="00977D04"/>
    <w:rsid w:val="009B0B2E"/>
    <w:rsid w:val="009F3EF3"/>
    <w:rsid w:val="00A16208"/>
    <w:rsid w:val="00A54D49"/>
    <w:rsid w:val="00A771F3"/>
    <w:rsid w:val="00AF0EAE"/>
    <w:rsid w:val="00B23DFD"/>
    <w:rsid w:val="00B82543"/>
    <w:rsid w:val="00BF0E41"/>
    <w:rsid w:val="00BF2D38"/>
    <w:rsid w:val="00C62ECC"/>
    <w:rsid w:val="00C74737"/>
    <w:rsid w:val="00CA42A1"/>
    <w:rsid w:val="00CE1AEA"/>
    <w:rsid w:val="00D077F5"/>
    <w:rsid w:val="00D127E2"/>
    <w:rsid w:val="00D14A0B"/>
    <w:rsid w:val="00D24EA0"/>
    <w:rsid w:val="00D4650E"/>
    <w:rsid w:val="00DA328D"/>
    <w:rsid w:val="00DC0F78"/>
    <w:rsid w:val="00DE671E"/>
    <w:rsid w:val="00E646DA"/>
    <w:rsid w:val="00E93742"/>
    <w:rsid w:val="00F13697"/>
    <w:rsid w:val="00F34C41"/>
    <w:rsid w:val="00F47DF8"/>
    <w:rsid w:val="00F74317"/>
    <w:rsid w:val="00FB3409"/>
    <w:rsid w:val="00FC21B0"/>
    <w:rsid w:val="00FD1C13"/>
    <w:rsid w:val="00FD6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E47D"/>
  <w15:chartTrackingRefBased/>
  <w15:docId w15:val="{D250A044-48BE-4C9B-8326-1787C9F3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AEA"/>
  </w:style>
  <w:style w:type="paragraph" w:styleId="Footer">
    <w:name w:val="footer"/>
    <w:basedOn w:val="Normal"/>
    <w:link w:val="FooterChar"/>
    <w:uiPriority w:val="99"/>
    <w:unhideWhenUsed/>
    <w:rsid w:val="00CE1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AEA"/>
  </w:style>
  <w:style w:type="character" w:styleId="Hyperlink">
    <w:name w:val="Hyperlink"/>
    <w:basedOn w:val="DefaultParagraphFont"/>
    <w:uiPriority w:val="99"/>
    <w:unhideWhenUsed/>
    <w:rsid w:val="00CE1AEA"/>
    <w:rPr>
      <w:color w:val="0563C1" w:themeColor="hyperlink"/>
      <w:u w:val="single"/>
    </w:rPr>
  </w:style>
  <w:style w:type="character" w:styleId="UnresolvedMention">
    <w:name w:val="Unresolved Mention"/>
    <w:basedOn w:val="DefaultParagraphFont"/>
    <w:uiPriority w:val="99"/>
    <w:semiHidden/>
    <w:unhideWhenUsed/>
    <w:rsid w:val="00CE1AEA"/>
    <w:rPr>
      <w:color w:val="605E5C"/>
      <w:shd w:val="clear" w:color="auto" w:fill="E1DFDD"/>
    </w:rPr>
  </w:style>
  <w:style w:type="character" w:styleId="FollowedHyperlink">
    <w:name w:val="FollowedHyperlink"/>
    <w:basedOn w:val="DefaultParagraphFont"/>
    <w:uiPriority w:val="99"/>
    <w:semiHidden/>
    <w:unhideWhenUsed/>
    <w:rsid w:val="003C2A8D"/>
    <w:rPr>
      <w:color w:val="954F72" w:themeColor="followedHyperlink"/>
      <w:u w:val="single"/>
    </w:rPr>
  </w:style>
  <w:style w:type="paragraph" w:styleId="ListParagraph">
    <w:name w:val="List Paragraph"/>
    <w:basedOn w:val="Normal"/>
    <w:uiPriority w:val="34"/>
    <w:qFormat/>
    <w:rsid w:val="00600F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5643">
      <w:bodyDiv w:val="1"/>
      <w:marLeft w:val="0"/>
      <w:marRight w:val="0"/>
      <w:marTop w:val="0"/>
      <w:marBottom w:val="0"/>
      <w:divBdr>
        <w:top w:val="none" w:sz="0" w:space="0" w:color="auto"/>
        <w:left w:val="none" w:sz="0" w:space="0" w:color="auto"/>
        <w:bottom w:val="none" w:sz="0" w:space="0" w:color="auto"/>
        <w:right w:val="none" w:sz="0" w:space="0" w:color="auto"/>
      </w:divBdr>
    </w:div>
    <w:div w:id="289290465">
      <w:bodyDiv w:val="1"/>
      <w:marLeft w:val="0"/>
      <w:marRight w:val="0"/>
      <w:marTop w:val="0"/>
      <w:marBottom w:val="0"/>
      <w:divBdr>
        <w:top w:val="none" w:sz="0" w:space="0" w:color="auto"/>
        <w:left w:val="none" w:sz="0" w:space="0" w:color="auto"/>
        <w:bottom w:val="none" w:sz="0" w:space="0" w:color="auto"/>
        <w:right w:val="none" w:sz="0" w:space="0" w:color="auto"/>
      </w:divBdr>
    </w:div>
    <w:div w:id="1633053107">
      <w:bodyDiv w:val="1"/>
      <w:marLeft w:val="0"/>
      <w:marRight w:val="0"/>
      <w:marTop w:val="0"/>
      <w:marBottom w:val="0"/>
      <w:divBdr>
        <w:top w:val="none" w:sz="0" w:space="0" w:color="auto"/>
        <w:left w:val="none" w:sz="0" w:space="0" w:color="auto"/>
        <w:bottom w:val="none" w:sz="0" w:space="0" w:color="auto"/>
        <w:right w:val="none" w:sz="0" w:space="0" w:color="auto"/>
      </w:divBdr>
      <w:divsChild>
        <w:div w:id="591209864">
          <w:marLeft w:val="893"/>
          <w:marRight w:val="0"/>
          <w:marTop w:val="40"/>
          <w:marBottom w:val="80"/>
          <w:divBdr>
            <w:top w:val="none" w:sz="0" w:space="0" w:color="auto"/>
            <w:left w:val="none" w:sz="0" w:space="0" w:color="auto"/>
            <w:bottom w:val="none" w:sz="0" w:space="0" w:color="auto"/>
            <w:right w:val="none" w:sz="0" w:space="0" w:color="auto"/>
          </w:divBdr>
        </w:div>
        <w:div w:id="272399215">
          <w:marLeft w:val="893"/>
          <w:marRight w:val="0"/>
          <w:marTop w:val="40"/>
          <w:marBottom w:val="80"/>
          <w:divBdr>
            <w:top w:val="none" w:sz="0" w:space="0" w:color="auto"/>
            <w:left w:val="none" w:sz="0" w:space="0" w:color="auto"/>
            <w:bottom w:val="none" w:sz="0" w:space="0" w:color="auto"/>
            <w:right w:val="none" w:sz="0" w:space="0" w:color="auto"/>
          </w:divBdr>
        </w:div>
        <w:div w:id="2064399196">
          <w:marLeft w:val="893"/>
          <w:marRight w:val="0"/>
          <w:marTop w:val="40"/>
          <w:marBottom w:val="80"/>
          <w:divBdr>
            <w:top w:val="none" w:sz="0" w:space="0" w:color="auto"/>
            <w:left w:val="none" w:sz="0" w:space="0" w:color="auto"/>
            <w:bottom w:val="none" w:sz="0" w:space="0" w:color="auto"/>
            <w:right w:val="none" w:sz="0" w:space="0" w:color="auto"/>
          </w:divBdr>
        </w:div>
        <w:div w:id="2120447354">
          <w:marLeft w:val="893"/>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sciencedirect.com/science/article/abs/pii/0003267094851158" TargetMode="Externa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hyperlink" Target="https://www.horiba.com/cze/scientific/technologies/raman-imaging-and-spectroscopy/raman-spectroscop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atewayanalytical.com/resources/publications/shedding-light-utility-ftir-vs-raman-spectroscopy/" TargetMode="External"/><Relationship Id="rId20" Type="http://schemas.openxmlformats.org/officeDocument/2006/relationships/hyperlink" Target="https://www.sciencedirect.com/science/article/abs/pii/S108074461532158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e.kazimierska@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innovatechlabs.com/newsroom/1882/interpreting-analyzing-ftir-results/"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anada.ca/en/conservation-institute/services/conservation-preservation-publications/canadian-conservation-institute-notes/diphenylamine-test-cellulose-nitrate.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rmofisher.com/uk/en/home/industrial/spectroscopy-elemental-isotope-analysis/spectroscopy-elemental-isotope-analysis-learning-center/molecular-spectroscopy-information/ftir-information/ftir-applications.html" TargetMode="External"/><Relationship Id="rId22"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19:01:11.680"/>
    </inkml:context>
    <inkml:brush xml:id="br0">
      <inkml:brushProperty name="width" value="0.05" units="cm"/>
      <inkml:brushProperty name="height" value="0.05" units="cm"/>
      <inkml:brushProperty name="color" value="#E71224"/>
    </inkml:brush>
  </inkml:definitions>
  <inkml:trace contextRef="#ctx0" brushRef="#br0">1433 775 1872 0 0,'0'0'183'0'0,"-5"-8"-1"0"0,2 4-171 0 0,2 3 74 0 0,0 0 1 0 0,0 0-1 0 0,1-1 1 0 0,-1 1-1 0 0,0 0 1 0 0,0-1-1 0 0,1 1 1 0 0,-1 0-1 0 0,1-1 1 0 0,0 1-1 0 0,-1-1 1 0 0,1 1-1 0 0,0-1 1 0 0,0 1-1 0 0,0-1 1 0 0,0 1-1 0 0,0-1 1 0 0,0 1-1 0 0,0-1 1 0 0,0 1-1 0 0,1-2 1 0 0,1-1 66 0 0,-1 1-1 0 0,1 0 1 0 0,0-1 0 0 0,0 1 0 0 0,0 0-1 0 0,3-3 1 0 0,3-6 0 0 0,9-10 15 0 0,-13 18-158 0 0,-1 0-1 0 0,1 0 0 0 0,-1-1 0 0 0,0 0 1 0 0,3-6-1 0 0,18-35 102 0 0,-24 45-10 0 0,1 1 0 0 0,-1-1 0 0 0,0 0-1 0 0,0 1 1 0 0,0-1 0 0 0,0 1 0 0 0,-1-1-1 0 0,1 1 1 0 0,0-1 0 0 0,0 0 0 0 0,0 1-1 0 0,0-1 1 0 0,0 1 0 0 0,-1-1-1 0 0,1 1 1 0 0,0-1 0 0 0,-1 1 0 0 0,1-1-1 0 0,0 1 1 0 0,-1 0 0 0 0,1-1 0 0 0,0 1-1 0 0,-1-1 1 0 0,1 1 0 0 0,-1 0 0 0 0,1-1-1 0 0,-1 1 1 0 0,1 0 0 0 0,-1-1-1 0 0,1 1 1 0 0,-1 0 0 0 0,1 0 0 0 0,-1 0-1 0 0,0-1 1 0 0,-20-6 1549 0 0,17 6-1452 0 0,-1 0-1 0 0,1 1 1 0 0,0 0 0 0 0,-1 0-1 0 0,1 0 1 0 0,-5 1-1 0 0,-9 0 218 0 0,17-1-150 0 0,-8-3 88 0 0,-11-1 190 0 0,-2 2 0 0 0,1 0 1 0 0,-42 2-1 0 0,29 0-45 0 0,10 5-323 0 0,22-4-167 0 0,1 0 0 0 0,-1-1 1 0 0,0 1-1 0 0,0-1 1 0 0,0 1-1 0 0,0-1 1 0 0,0 0-1 0 0,0 0 1 0 0,0 0-1 0 0,0 0 1 0 0,0 0-1 0 0,0 0 1 0 0,0-1-1 0 0,-3 0 1 0 0,3 1-1 0 0,-1-1 1 0 0,1 1-1 0 0,-1 0 1 0 0,0 0-1 0 0,1 0 1 0 0,-1 0-1 0 0,0 1 1 0 0,1-1-1 0 0,-1 1 1 0 0,1-1-1 0 0,-1 1 1 0 0,0 0-1 0 0,1 0 1 0 0,0 0-1 0 0,-1 0 1 0 0,1 1 0 0 0,-3 1-1 0 0,-11 5 47 0 0,3-1-53 0 0,1 0 1 0 0,0 0-1 0 0,0 1 0 0 0,1 1 1 0 0,0 0-1 0 0,1 0 0 0 0,-13 15 0 0 0,6-8 0 0 0,-8 9-2 0 0,-11 15 2 0 0,26-31-1 0 0,0 1 0 0 0,1 1 0 0 0,0 0 0 0 0,-11 18 0 0 0,0 6-1 0 0,13-25-9 0 0,1 0-1 0 0,1 1 0 0 0,0-1 1 0 0,-6 17-1 0 0,5-9 7 0 0,-1-1 0 0 0,-17 31 1 0 0,15-31 3 0 0,1 0 0 0 0,-8 23 1 0 0,-18 53-2 0 0,5-16 2 0 0,21-56-2 0 0,5-13 5 0 0,0 0 0 0 0,-3 14-1 0 0,-3 17 50 0 0,4-22-26 0 0,-3 26 0 0 0,5-11 23 0 0,1 0-1 0 0,3 40 1 0 0,2-46-12 0 0,0 1 0 0 0,13 46-1 0 0,-12-59-28 0 0,1-1-1 0 0,0 0 1 0 0,1 0-1 0 0,1 0 1 0 0,0-1-1 0 0,0 0 1 0 0,10 11-1 0 0,-9-13-17 0 0,0-1-1 0 0,0-1 0 0 0,1 1 0 0 0,14 10 0 0 0,-18-16 24 0 0,1 1 0 0 0,-1-1 1 0 0,1 0-1 0 0,0-1 0 0 0,-1 1 0 0 0,1-1 0 0 0,0-1 1 0 0,0 1-1 0 0,1-1 0 0 0,8 1 0 0 0,16 1 59 0 0,-21-1-46 0 0,1 0 1 0 0,-1-2-1 0 0,1 1 1 0 0,0-1 0 0 0,-1-1-1 0 0,1 0 1 0 0,20-5-1 0 0,-9-1 380 0 0,28-14 0 0 0,-41 16-410 0 0,-1 0-1 0 0,1 0 0 0 0,-1 0 1 0 0,0-1-1 0 0,13-14 0 0 0,-10 10 4 0 0,-1 1 0 0 0,21-13 0 0 0,-20 14 0 0 0,-1 1 0 0 0,0-2 0 0 0,16-14 0 0 0,-9 3 0 0 0,2 0 0 0 0,-2-1 0 0 0,23-35 0 0 0,-33 44 54 0 0,-1-1 0 0 0,-1 1 0 0 0,0-1 0 0 0,-1 0 0 0 0,0 0-1 0 0,-1 0 1 0 0,2-15 0 0 0,-4 17-1 0 0,1 0 0 0 0,-2 0-1 0 0,0 0 1 0 0,0 0 0 0 0,-1 0 0 0 0,-3-16-1 0 0,3 23-28 0 0,0 1-1 0 0,0 0 0 0 0,0 0 1 0 0,-1-1-1 0 0,0 1 0 0 0,1 0 1 0 0,-1 1-1 0 0,-1-1 0 0 0,1 0 0 0 0,0 0 1 0 0,-3-2-1 0 0,-32-25 401 0 0,32 26-312 0 0,-5-3-36 0 0,0 1 0 0 0,0 0 0 0 0,-1 0-1 0 0,0 1 1 0 0,0 0 0 0 0,0 1-1 0 0,0 1 1 0 0,-1-1 0 0 0,1 2 0 0 0,-1 0-1 0 0,-12-1 1 0 0,7 2-49 0 0,0 1-1 0 0,1 0 0 0 0,-1 2 1 0 0,0 0-1 0 0,1 0 1 0 0,-1 2-1 0 0,-19 6 0 0 0,28-7-27 0 0,-1 0-1 0 0,1 0 0 0 0,-12 8 1 0 0,16-9-6 0 0,0 1 1 0 0,0 0 0 0 0,1 0-1 0 0,-1 1 1 0 0,1-1-1 0 0,0 1 1 0 0,0-1 0 0 0,-4 8-1 0 0,7-11 7 0 0,-7 10-21 0 0,1 0-1 0 0,0 1 0 0 0,0 0 0 0 0,1 0 1 0 0,1 0-1 0 0,-6 20 0 0 0,6-9-3 0 0,-2 2-30 0 0,-3 42 0 0 0,8-59-52 0 0,1-1 0 0 0,0 1 0 0 0,0 0 1 0 0,1 0-1 0 0,0 0 0 0 0,0 0 0 0 0,1-1 0 0 0,-1 1 1 0 0,2-1-1 0 0,-1 1 0 0 0,4 6 0 0 0,-3-6-415 0 0,5 8 173 0 0,0-9-5050 0 0,0-5-105 0 0</inkml:trace>
  <inkml:trace contextRef="#ctx0" brushRef="#br0" timeOffset="808.37">1801 788 9040 0 0,'0'0'1756'0'0,"4"8"-1584"0"0,-1 0-84 0 0,-2-6 16 0 0,3 6 265 0 0,-2-3-262 0 0,1 0 1 0 0,-2 1-1 0 0,1-1 1 0 0,0 0-1 0 0,-1 0 1 0 0,0 1-1 0 0,-1-1 0 0 0,1 1 1 0 0,-1-1-1 0 0,0 6 1 0 0,-1-2 49 0 0,0 0 1 0 0,0 0-1 0 0,-1 0 1 0 0,0 0-1 0 0,-4 11 1 0 0,3-12-12 0 0,1 1 0 0 0,-3 13 1 0 0,-5 23 38 0 0,9-39-172 0 0,1-5 51 0 0,1 1-8 0 0,0-1-43 0 0,0 0 0 0 0,0 0 0 0 0,0 0 0 0 0,0 0 0 0 0,0 0 0 0 0,0 0 0 0 0,0 0 0 0 0,1 0 0 0 0,-1 0 0 0 0,0 0 0 0 0,1-1 0 0 0,-1 1 0 0 0,1 0 0 0 0,-1-1 0 0 0,0 1 0 0 0,1-1 0 0 0,-1 0 0 0 0,1 1 0 0 0,-1-1 1 0 0,1 0-1 0 0,-1 0 0 0 0,1 0 0 0 0,0 0 0 0 0,-1 0 0 0 0,1-1 0 0 0,-1 1 0 0 0,3-1 0 0 0,-4 1-14 0 0,29-9 116 0 0,-24 6-95 0 0,0 2 1 0 0,0-1-1 0 0,1 0 1 0 0,7 0-1 0 0,-8 1-2 0 0,0 0-1 0 0,0 0 0 0 0,-1-1 0 0 0,1 1 1 0 0,5-3-1 0 0,14-5-3 0 0,-11 6-10 0 0,-8 1 0 0 0,-1 1 1 0 0,1 0 0 0 0,0 0-1 0 0,0 0 1 0 0,0 0-1 0 0,0 1 1 0 0,0 0 0 0 0,0 0-1 0 0,-1 0 1 0 0,1 1-1 0 0,0 0 1 0 0,7 1 0 0 0,44 13 59 0 0,-34-10-41 0 0,-19-4-17 0 0,1 0-1 0 0,-1 0 1 0 0,1 0 0 0 0,-1 0 0 0 0,1 0 0 0 0,4 4 0 0 0,50 34-6 0 0,-52-36 3 0 0,-1 1 0 0 0,-1 0 0 0 0,1 0 0 0 0,5 6 1 0 0,-6-6 62 0 0,0 0 1 0 0,0 0 0 0 0,1 0-1 0 0,0 0 1 0 0,6 3 0 0 0,-8-5-69 0 0,0 0 0 0 0,0 1 0 0 0,0-1 1 0 0,0 1-1 0 0,-1 0 0 0 0,1 0 0 0 0,-1 0 1 0 0,1 0-1 0 0,-1 0 0 0 0,2 5 0 0 0,17 38 15 0 0,-14-25 104 0 0,-1 0 0 0 0,4 26 1 0 0,-3-8-42 0 0,-4-24-72 0 0,-2-1-1 0 0,1 25 1 0 0,0 7-4 0 0,-2-33 32 0 0,0 0 1 0 0,0-1 0 0 0,-1 1-1 0 0,-4 18 1 0 0,-2 11 140 0 0,7-32-118 0 0,-1 0 0 0 0,-1-1 0 0 0,1 1 0 0 0,-2 0 0 0 0,1-1 0 0 0,-1 0 1 0 0,-5 10-1 0 0,3-7 86 0 0,0 0 0 0 0,-6 24 0 0 0,8-24-29 0 0,-1 0-1 0 0,0 0 1 0 0,-10 20-1 0 0,6-17 61 0 0,-2-1-1 0 0,1 0 1 0 0,-2-1-1 0 0,-18 18 0 0 0,24-26-101 0 0,-1-1 0 0 0,0-1 0 0 0,0 1 0 0 0,-1-1 0 0 0,1 0 0 0 0,-11 4 0 0 0,-3 1 200 0 0,15-7-186 0 0,1 0 0 0 0,-1 1 0 0 0,0-2-1 0 0,1 1 1 0 0,-1 0 0 0 0,0-1 0 0 0,0 0-1 0 0,1 0 1 0 0,-1-1 0 0 0,0 1 0 0 0,-9-3-1 0 0,4 1-5 0 0,0-1-1 0 0,0-1 1 0 0,0 0-1 0 0,-11-5 0 0 0,-35-27 19 0 0,24 16-56 0 0,21 12-30 0 0,-1 1-1 0 0,0 0 0 0 0,0 1 0 0 0,-1 1 0 0 0,0 0 0 0 0,-18-5 0 0 0,24 9-85 0 0,-1-1 0 0 0,1 0 0 0 0,-1-1-1 0 0,1 0 1 0 0,0 0 0 0 0,0 0 0 0 0,-13-9-1 0 0,17 10-90 0 0,1 0 0 0 0,0 0-1 0 0,0 0 1 0 0,0 0 0 0 0,0 0-1 0 0,0-1 1 0 0,0 1 0 0 0,0-1-1 0 0,1 1 1 0 0,-1-1-1 0 0,1 0 1 0 0,0 1 0 0 0,0-1-1 0 0,0 0 1 0 0,0 0 0 0 0,0 0-1 0 0,1 0 1 0 0,-1 0 0 0 0,1 0-1 0 0,0 0 1 0 0,0 0 0 0 0,0 0-1 0 0,1-4 1 0 0,4-30-5164 0 0,3 16 545 0 0</inkml:trace>
  <inkml:trace contextRef="#ctx0" brushRef="#br0" timeOffset="1832.18">1905 743 6992 0 0,'0'0'157'0'0,"-1"1"23"0"0,-9 5 160 0 0,-7 1-273 0 0,16-6 590 0 0,14-16 311 0 0,-2 3-329 0 0,-7 8-360 0 0,-1 0 1 0 0,1-1-1 0 0,-1 1 1 0 0,1-1-1 0 0,3-8 1 0 0,-6 11-213 0 0,0 1-1 0 0,0-1 1 0 0,1 0-1 0 0,-1 1 1 0 0,0 0 0 0 0,1-1-1 0 0,-1 1 1 0 0,1 0-1 0 0,0-1 1 0 0,-1 1 0 0 0,1 0-1 0 0,0 0 1 0 0,0 1-1 0 0,3-2 1 0 0,28-8 553 0 0,-24 8-510 0 0,0 1 0 0 0,0 0 0 0 0,1 1 0 0 0,-1 0 1 0 0,0 1-1 0 0,13 2 0 0 0,55 16 521 0 0,-8-1 176 0 0,12 4 247 0 0,-61-15-752 0 0,0 0 0 0 0,1-2 0 0 0,21 3 0 0 0,1 3-110 0 0,-29-9-185 0 0,13 1-21 0 0,-25-3 20 0 0,-1 0 0 0 0,1 0 0 0 0,-1-1 0 0 0,1 1 0 0 0,-1 0 1 0 0,1-1-1 0 0,-1 1 0 0 0,1-1 0 0 0,-1 1 0 0 0,0-1 0 0 0,1 1 0 0 0,-1-1 1 0 0,0 0-1 0 0,0 0 0 0 0,2-2 0 0 0,-2 2 5 0 0,0 0 1 0 0,0-1-1 0 0,-1 1 0 0 0,1-1 1 0 0,-1 1-1 0 0,1 0 0 0 0,-1-1 1 0 0,0 0-1 0 0,1 1 0 0 0,-1-1 1 0 0,0 1-1 0 0,0-1 0 0 0,0 1 1 0 0,0-1-1 0 0,0-1 0 0 0,-4-23-453 0 0,-3 8-1729 0 0,1 6-141 0 0,2 1-2722 0 0</inkml:trace>
  <inkml:trace contextRef="#ctx0" brushRef="#br0" timeOffset="2868.58">2736 295 9760 0 0,'-5'-2'108'0'0,"0"0"-1"0"0,-1 0 1 0 0,0 1 0 0 0,1-1 0 0 0,-1 1 0 0 0,-6 0 0 0 0,-14-3 153 0 0,-1-2-145 0 0,14 4 56 0 0,1 0 0 0 0,-18-7 0 0 0,8-1 45 0 0,0-1 1 0 0,1 0-1 0 0,1-1 1 0 0,-26-21 0 0 0,-17-10 703 0 0,49 33-610 0 0,-1 0 1 0 0,1 1-1 0 0,-2 0 0 0 0,1 1 1 0 0,-28-9-1 0 0,1 0 537 0 0,26 10-463 0 0,0 1 0 0 0,-20-5-1 0 0,10 5-50 0 0,6 1-210 0 0,1 1-1 0 0,-27-2 0 0 0,-9 2-103 0 0,-35-1 152 0 0,2 9-62 0 0,1 3-1 0 0,0 4 0 0 0,-143 38 1 0 0,61 5 25 0 0,111-34-78 0 0,-199 72 156 0 0,140-41-100 0 0,45-18-109 0 0,21-8-37 0 0,1 3 0 0 0,-65 47-1 0 0,52-32 46 0 0,10-8 10 0 0,2 3-1 0 0,-59 56 0 0 0,80-63 22 0 0,2 2 0 0 0,2 1-1 0 0,0 1 1 0 0,3 1 0 0 0,-34 70-1 0 0,47-81-117 0 0,0 1 0 0 0,2 0-1 0 0,-6 31 1 0 0,11-43 86 0 0,-2 21 34 0 0,0 0 1 0 0,3 0 0 0 0,1 45-1 0 0,1-54-118 0 0,9 114 63 0 0,-5-91 9 0 0,0-5-17 0 0,2 0-1 0 0,2 0 0 0 0,13 44 1 0 0,-6-29-36 0 0,1 6 108 0 0,-6-35-54 0 0,1-1 0 0 0,2 0 0 0 0,1-1 0 0 0,1-1 0 0 0,24 34 0 0 0,-31-49-19 0 0,-1-1 1 0 0,9 23 0 0 0,-10-21 18 0 0,1-1 1 0 0,11 18-1 0 0,62 83 0 0 0,-70-101 0 0 0,1 0 0 0 0,19 15 0 0 0,-7-7 0 0 0,-1 1-2 0 0,1-1-1 0 0,0-1 0 0 0,41 23 1 0 0,-16-14-49 0 0,86 45 48 0 0,-104-60 3 0 0,72 28 0 0 0,38 0 0 0 0,-98-29 1 0 0,-20-6 16 0 0,0 0 1 0 0,29 3 0 0 0,46 1-13 0 0,116-2 0 0 0,-181-11-5 0 0,38-8 0 0 0,-28 3 11 0 0,0 0 41 0 0,68-24 1 0 0,-26 6-41 0 0,-36 12 13 0 0,-1-2 0 0 0,-1-2 0 0 0,0-2 0 0 0,61-37-1 0 0,-71 33 22 0 0,60-55 0 0 0,-61 46-46 0 0,17-15 0 0 0,18-18-1 0 0,-37 33 24 0 0,46-55 479 0 0,25-29-914 0 0,-89 96 414 0 0,14-24 0 0 0,-8 11 94 0 0,-3 4-28 0 0,-2 0 1 0 0,-1-1-1 0 0,17-51 0 0 0,21-104 20 0 0,-38 131 73 0 0,-4 13-127 0 0,-1 0 1 0 0,-2-1 0 0 0,5-76-1 0 0,-23-91 77 0 0,5 162-37 0 0,-3 0 0 0 0,-19-62 1 0 0,19 79-38 0 0,-4-37 1 0 0,8 37-1 0 0,-13-42 0 0 0,-1 13 12 0 0,7 19-48 0 0,-2 1 1 0 0,-28-61-1 0 0,12 43-1 0 0,12 23 0 0 0,-1 1 0 0 0,-38-55 0 0 0,34 58-46 0 0,17 23-31 0 0,-1-1 0 0 0,0 1 0 0 0,0 0 1 0 0,-1 0-1 0 0,0 1 0 0 0,-12-9 0 0 0,6 6-155 0 0,8 6-293 0 0,0 0 0 0 0,-1 0 0 0 0,0 0-1 0 0,0 0 1 0 0,0 1 0 0 0,0 0 0 0 0,0 1 0 0 0,-1-1 0 0 0,-7-1 0 0 0,-6 0-5055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The22</b:Tag>
    <b:SourceType>InternetSite</b:SourceType>
    <b:Guid>{687B578E-EA16-45B4-9344-A9D0F4A1746D}</b:Guid>
    <b:Title>Thermo Fisher Scientific </b:Title>
    <b:Year>2022</b:Year>
    <b:Month>11</b:Month>
    <b:Day>10</b:Day>
    <b:URL>https://www.thermofisher.com/uk/en/home/industrial/spectroscopy-elemental-isotope-analysis/spectroscopy-elemental-isotope-analysis-learning-center/molecular-spectroscopy-information/ftir-information/ftir-applications.html</b:URL>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2" ma:contentTypeDescription="Create a new document." ma:contentTypeScope="" ma:versionID="09b1966eae5c517e9980fa85b9ff6c8d">
  <xsd:schema xmlns:xsd="http://www.w3.org/2001/XMLSchema" xmlns:xs="http://www.w3.org/2001/XMLSchema" xmlns:p="http://schemas.microsoft.com/office/2006/metadata/properties" xmlns:ns3="1351e805-1eb1-47fb-8506-e4bef36e86ab" targetNamespace="http://schemas.microsoft.com/office/2006/metadata/properties" ma:root="true" ma:fieldsID="35642c5c8cacf09caa75ec134ae81986" ns3:_="">
    <xsd:import namespace="1351e805-1eb1-47fb-8506-e4bef36e86a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8E43BC-A1E9-4950-AD31-7A1A4F0919FF}">
  <ds:schemaRefs>
    <ds:schemaRef ds:uri="http://schemas.microsoft.com/sharepoint/v3/contenttype/forms"/>
  </ds:schemaRefs>
</ds:datastoreItem>
</file>

<file path=customXml/itemProps2.xml><?xml version="1.0" encoding="utf-8"?>
<ds:datastoreItem xmlns:ds="http://schemas.openxmlformats.org/officeDocument/2006/customXml" ds:itemID="{672156E3-A209-4FE4-B0F8-0F0373684C3C}">
  <ds:schemaRefs>
    <ds:schemaRef ds:uri="http://schemas.openxmlformats.org/officeDocument/2006/bibliography"/>
  </ds:schemaRefs>
</ds:datastoreItem>
</file>

<file path=customXml/itemProps3.xml><?xml version="1.0" encoding="utf-8"?>
<ds:datastoreItem xmlns:ds="http://schemas.openxmlformats.org/officeDocument/2006/customXml" ds:itemID="{4463EDF4-C280-4B55-BAB5-F893CFFA2B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FA11BB1-3492-4B0F-A00B-A965D999F4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879</Words>
  <Characters>4118</Characters>
  <Application>Microsoft Office Word</Application>
  <DocSecurity>0</DocSecurity>
  <Lines>132</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Broadhead</dc:creator>
  <cp:keywords/>
  <dc:description/>
  <cp:lastModifiedBy>Ewa Kazimierska</cp:lastModifiedBy>
  <cp:revision>24</cp:revision>
  <cp:lastPrinted>2022-11-01T09:27:00Z</cp:lastPrinted>
  <dcterms:created xsi:type="dcterms:W3CDTF">2022-11-14T15:38:00Z</dcterms:created>
  <dcterms:modified xsi:type="dcterms:W3CDTF">2022-12-10T19:01:00Z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5d27704d327801f370c88ad035631f4d86b44b4ab87687a12153b5bc6072f8e2</vt:lpwstr>
  </property>
  <property fmtid="{D5CDD505-2E9C-101B-9397-08002B2CF9AE}" pid="3" name="ContentTypeId">
    <vt:lpwstr>0x010100C70B2B716211B74299BFD86CF3817C85</vt:lpwstr>
  </property>
  <property fmtid="{D5CDD505-2E9C-101B-9397-08002B2CF9AE}" pid="4" name="MSIP_Label_d8a60473-494b-4586-a1bb-b0e663054676_Enabled">
    <vt:lpwstr>true</vt:lpwstr>
  </property>
  <property fmtid="{D5CDD505-2E9C-101B-9397-08002B2CF9AE}" pid="5" name="MSIP_Label_d8a60473-494b-4586-a1bb-b0e663054676_SetDate">
    <vt:lpwstr>2022-11-14T14:01:47Z</vt:lpwstr>
  </property>
  <property fmtid="{D5CDD505-2E9C-101B-9397-08002B2CF9AE}" pid="6" name="MSIP_Label_d8a60473-494b-4586-a1bb-b0e663054676_Method">
    <vt:lpwstr>Privileged</vt:lpwstr>
  </property>
  <property fmtid="{D5CDD505-2E9C-101B-9397-08002B2CF9AE}" pid="7" name="MSIP_Label_d8a60473-494b-4586-a1bb-b0e663054676_Name">
    <vt:lpwstr>MOD-1-O-‘UNMARKED’</vt:lpwstr>
  </property>
  <property fmtid="{D5CDD505-2E9C-101B-9397-08002B2CF9AE}" pid="8" name="MSIP_Label_d8a60473-494b-4586-a1bb-b0e663054676_SiteId">
    <vt:lpwstr>be7760ed-5953-484b-ae95-d0a16dfa09e5</vt:lpwstr>
  </property>
  <property fmtid="{D5CDD505-2E9C-101B-9397-08002B2CF9AE}" pid="9" name="MSIP_Label_d8a60473-494b-4586-a1bb-b0e663054676_ActionId">
    <vt:lpwstr>31b4a3a9-5293-4c5d-aea8-c40fa224f9b8</vt:lpwstr>
  </property>
  <property fmtid="{D5CDD505-2E9C-101B-9397-08002B2CF9AE}" pid="10" name="MSIP_Label_d8a60473-494b-4586-a1bb-b0e663054676_ContentBits">
    <vt:lpwstr>0</vt:lpwstr>
  </property>
</Properties>
</file>