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45448" w14:textId="7D42E93E" w:rsidR="004E6241" w:rsidRPr="00C46D79" w:rsidRDefault="004273EC" w:rsidP="00C46D79">
      <w:pPr>
        <w:jc w:val="both"/>
        <w:rPr>
          <w:rFonts w:ascii="Times New Roman" w:hAnsi="Times New Roman" w:cs="Times New Roman"/>
          <w:lang w:val="en-US"/>
        </w:rPr>
      </w:pPr>
      <w:r w:rsidRPr="00C46D79">
        <w:rPr>
          <w:rFonts w:ascii="Times New Roman" w:hAnsi="Times New Roman" w:cs="Times New Roman"/>
          <w:lang w:val="en-US"/>
        </w:rPr>
        <w:t xml:space="preserve"> </w:t>
      </w:r>
    </w:p>
    <w:p w14:paraId="3E073A11" w14:textId="77777777" w:rsidR="00FD701A" w:rsidRPr="00C46D79" w:rsidRDefault="00FD701A" w:rsidP="00C46D79">
      <w:pPr>
        <w:jc w:val="both"/>
        <w:rPr>
          <w:rFonts w:ascii="Times New Roman" w:hAnsi="Times New Roman" w:cs="Times New Roman"/>
          <w:b/>
          <w:bCs/>
          <w:i/>
          <w:iCs/>
          <w:sz w:val="40"/>
          <w:szCs w:val="40"/>
          <w:u w:val="single"/>
        </w:rPr>
      </w:pPr>
      <w:r w:rsidRPr="00C46D79">
        <w:rPr>
          <w:rFonts w:ascii="Times New Roman" w:hAnsi="Times New Roman" w:cs="Times New Roman"/>
          <w:noProof/>
        </w:rPr>
        <w:drawing>
          <wp:inline distT="0" distB="0" distL="0" distR="0" wp14:anchorId="3F5D5C1D" wp14:editId="7BA3A67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364B7DEF" w14:textId="77777777" w:rsidR="00FD701A" w:rsidRPr="00C46D79" w:rsidRDefault="00FD701A" w:rsidP="00C46D79">
      <w:pPr>
        <w:jc w:val="both"/>
        <w:rPr>
          <w:rFonts w:ascii="Times New Roman" w:hAnsi="Times New Roman" w:cs="Times New Roman"/>
          <w:sz w:val="32"/>
          <w:szCs w:val="32"/>
        </w:rPr>
      </w:pPr>
      <w:r w:rsidRPr="00C46D79">
        <w:rPr>
          <w:rFonts w:ascii="Times New Roman" w:hAnsi="Times New Roman" w:cs="Times New Roman"/>
          <w:sz w:val="32"/>
          <w:szCs w:val="32"/>
        </w:rPr>
        <w:t>Faculty of Architecture and Construction</w:t>
      </w:r>
    </w:p>
    <w:p w14:paraId="092B18E9" w14:textId="6A1EDBAA" w:rsidR="00FD701A" w:rsidRPr="00C46D79" w:rsidRDefault="00FD701A" w:rsidP="00C46D79">
      <w:pPr>
        <w:spacing w:before="120" w:after="120"/>
        <w:jc w:val="both"/>
        <w:rPr>
          <w:rFonts w:ascii="Times New Roman" w:hAnsi="Times New Roman" w:cs="Times New Roman"/>
          <w:bCs/>
          <w:sz w:val="32"/>
          <w:szCs w:val="32"/>
        </w:rPr>
      </w:pPr>
      <w:r w:rsidRPr="00C46D79">
        <w:rPr>
          <w:rFonts w:ascii="Times New Roman" w:hAnsi="Times New Roman" w:cs="Times New Roman"/>
          <w:bCs/>
          <w:sz w:val="32"/>
          <w:szCs w:val="32"/>
        </w:rPr>
        <w:t xml:space="preserve">Construction Management </w:t>
      </w:r>
    </w:p>
    <w:p w14:paraId="55676960" w14:textId="3128D54F" w:rsidR="00FD701A" w:rsidRPr="00C46D79" w:rsidRDefault="00C46D79" w:rsidP="00C46D79">
      <w:pPr>
        <w:jc w:val="both"/>
        <w:rPr>
          <w:rFonts w:ascii="Times New Roman" w:hAnsi="Times New Roman" w:cs="Times New Roman"/>
          <w:sz w:val="32"/>
          <w:szCs w:val="32"/>
        </w:rPr>
      </w:pPr>
      <w:r w:rsidRPr="00C46D79">
        <w:rPr>
          <w:rFonts w:ascii="Times New Roman" w:hAnsi="Times New Roman" w:cs="Times New Roman"/>
          <w:sz w:val="32"/>
          <w:szCs w:val="32"/>
        </w:rPr>
        <w:t>Lecture:</w:t>
      </w:r>
      <w:r w:rsidR="00191B57" w:rsidRPr="00C46D79">
        <w:rPr>
          <w:rFonts w:ascii="Times New Roman" w:hAnsi="Times New Roman" w:cs="Times New Roman"/>
          <w:sz w:val="32"/>
          <w:szCs w:val="32"/>
        </w:rPr>
        <w:t xml:space="preserve"> Rhordri</w:t>
      </w:r>
      <w:r w:rsidR="009403A2" w:rsidRPr="00C46D79">
        <w:rPr>
          <w:rFonts w:ascii="Times New Roman" w:hAnsi="Times New Roman" w:cs="Times New Roman"/>
          <w:sz w:val="32"/>
          <w:szCs w:val="32"/>
        </w:rPr>
        <w:t xml:space="preserve"> Thomas</w:t>
      </w:r>
    </w:p>
    <w:p w14:paraId="7B4273B2" w14:textId="77777777" w:rsidR="00FD701A" w:rsidRPr="00C46D79" w:rsidRDefault="00FD701A" w:rsidP="00C46D79">
      <w:pPr>
        <w:jc w:val="both"/>
        <w:rPr>
          <w:rFonts w:ascii="Times New Roman" w:hAnsi="Times New Roman" w:cs="Times New Roman"/>
        </w:rPr>
      </w:pPr>
      <w:r w:rsidRPr="00C46D79">
        <w:rPr>
          <w:rFonts w:ascii="Times New Roman" w:hAnsi="Times New Roman" w:cs="Times New Roman"/>
          <w:noProof/>
          <w:sz w:val="32"/>
          <w:szCs w:val="32"/>
        </w:rPr>
        <mc:AlternateContent>
          <mc:Choice Requires="wps">
            <w:drawing>
              <wp:anchor distT="0" distB="0" distL="114300" distR="114300" simplePos="0" relativeHeight="251658240" behindDoc="0" locked="0" layoutInCell="1" allowOverlap="1" wp14:anchorId="50360C94" wp14:editId="448D7297">
                <wp:simplePos x="0" y="0"/>
                <wp:positionH relativeFrom="margin">
                  <wp:align>center</wp:align>
                </wp:positionH>
                <wp:positionV relativeFrom="paragraph">
                  <wp:posOffset>144145</wp:posOffset>
                </wp:positionV>
                <wp:extent cx="6924675" cy="38100"/>
                <wp:effectExtent l="19050" t="19050" r="28575" b="19050"/>
                <wp:wrapNone/>
                <wp:docPr id="2" name="Straight Connector 2"/>
                <wp:cNvGraphicFramePr/>
                <a:graphic xmlns:a="http://schemas.openxmlformats.org/drawingml/2006/main">
                  <a:graphicData uri="http://schemas.microsoft.com/office/word/2010/wordprocessingShape">
                    <wps:wsp>
                      <wps:cNvCnPr/>
                      <wps:spPr>
                        <a:xfrm flipV="1">
                          <a:off x="0" y="0"/>
                          <a:ext cx="6924675" cy="38100"/>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088640" id="Straight Connector 2" o:spid="_x0000_s1026" style="position:absolute;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1.35pt" to="545.2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" strokecolor="black [3213]" strokeweight="2.25pt">
                <v:stroke joinstyle="miter"/>
                <w10:wrap anchorx="margin"/>
              </v:line>
            </w:pict>
          </mc:Fallback>
        </mc:AlternateContent>
      </w:r>
    </w:p>
    <w:p w14:paraId="549E08D7" w14:textId="77777777" w:rsidR="004273EC" w:rsidRPr="00C46D79" w:rsidRDefault="004273EC" w:rsidP="00C46D79">
      <w:pPr>
        <w:jc w:val="both"/>
        <w:rPr>
          <w:rFonts w:ascii="Times New Roman" w:hAnsi="Times New Roman" w:cs="Times New Roman"/>
        </w:rPr>
      </w:pPr>
    </w:p>
    <w:p w14:paraId="13CFC1F1" w14:textId="77777777" w:rsidR="00B9701A" w:rsidRPr="00C46D79" w:rsidRDefault="00B9701A" w:rsidP="00C46D79">
      <w:pPr>
        <w:jc w:val="both"/>
        <w:rPr>
          <w:rFonts w:ascii="Times New Roman" w:hAnsi="Times New Roman" w:cs="Times New Roman"/>
        </w:rPr>
      </w:pPr>
    </w:p>
    <w:p w14:paraId="69986C63" w14:textId="77777777" w:rsidR="00B9701A" w:rsidRPr="00C46D79" w:rsidRDefault="00B9701A" w:rsidP="00C46D79">
      <w:pPr>
        <w:jc w:val="both"/>
        <w:rPr>
          <w:rFonts w:ascii="Times New Roman" w:hAnsi="Times New Roman" w:cs="Times New Roman"/>
        </w:rPr>
      </w:pPr>
    </w:p>
    <w:p w14:paraId="1AB5E949" w14:textId="77777777" w:rsidR="00B9701A" w:rsidRPr="00C46D79" w:rsidRDefault="00B9701A" w:rsidP="00C46D79">
      <w:pPr>
        <w:jc w:val="both"/>
        <w:rPr>
          <w:rFonts w:ascii="Times New Roman" w:hAnsi="Times New Roman" w:cs="Times New Roman"/>
        </w:rPr>
      </w:pPr>
    </w:p>
    <w:p w14:paraId="159CE4BB" w14:textId="77777777" w:rsidR="00B9701A" w:rsidRPr="00C46D79" w:rsidRDefault="00B9701A" w:rsidP="00C46D79">
      <w:pPr>
        <w:jc w:val="both"/>
        <w:rPr>
          <w:rFonts w:ascii="Times New Roman" w:hAnsi="Times New Roman" w:cs="Times New Roman"/>
        </w:rPr>
      </w:pPr>
    </w:p>
    <w:p w14:paraId="6BA774E9" w14:textId="77777777" w:rsidR="00B9701A" w:rsidRPr="00C46D79" w:rsidRDefault="00B9701A" w:rsidP="00C46D79">
      <w:pPr>
        <w:jc w:val="both"/>
        <w:rPr>
          <w:rFonts w:ascii="Times New Roman" w:hAnsi="Times New Roman" w:cs="Times New Roman"/>
        </w:rPr>
      </w:pPr>
    </w:p>
    <w:p w14:paraId="49B1E08D" w14:textId="77777777" w:rsidR="00B9701A" w:rsidRPr="00C46D79" w:rsidRDefault="00B9701A" w:rsidP="00C46D79">
      <w:pPr>
        <w:jc w:val="both"/>
        <w:rPr>
          <w:rFonts w:ascii="Times New Roman" w:hAnsi="Times New Roman" w:cs="Times New Roman"/>
        </w:rPr>
      </w:pPr>
    </w:p>
    <w:p w14:paraId="4E9E7E69" w14:textId="77777777" w:rsidR="00B9701A" w:rsidRPr="00C46D79" w:rsidRDefault="00B9701A" w:rsidP="00C46D79">
      <w:pPr>
        <w:jc w:val="both"/>
        <w:rPr>
          <w:rFonts w:ascii="Times New Roman" w:hAnsi="Times New Roman" w:cs="Times New Roman"/>
        </w:rPr>
      </w:pPr>
    </w:p>
    <w:p w14:paraId="2CBE2DF0" w14:textId="77777777" w:rsidR="00B9701A" w:rsidRPr="00C46D79" w:rsidRDefault="00B9701A" w:rsidP="00C46D79">
      <w:pPr>
        <w:jc w:val="both"/>
        <w:rPr>
          <w:rFonts w:ascii="Times New Roman" w:hAnsi="Times New Roman" w:cs="Times New Roman"/>
        </w:rPr>
      </w:pPr>
    </w:p>
    <w:p w14:paraId="51B415C1" w14:textId="77777777" w:rsidR="00B9701A" w:rsidRPr="00C46D79" w:rsidRDefault="00B9701A" w:rsidP="00C46D79">
      <w:pPr>
        <w:jc w:val="both"/>
        <w:rPr>
          <w:rFonts w:ascii="Times New Roman" w:hAnsi="Times New Roman" w:cs="Times New Roman"/>
        </w:rPr>
      </w:pPr>
    </w:p>
    <w:p w14:paraId="36A824A6" w14:textId="1A04F712" w:rsidR="00B9701A" w:rsidRPr="00C46D79" w:rsidRDefault="00B9701A" w:rsidP="00C46D79">
      <w:pPr>
        <w:jc w:val="center"/>
        <w:rPr>
          <w:rFonts w:ascii="Times New Roman" w:hAnsi="Times New Roman" w:cs="Times New Roman"/>
          <w:sz w:val="32"/>
          <w:szCs w:val="32"/>
          <w:lang w:val="en-US"/>
        </w:rPr>
      </w:pPr>
      <w:r w:rsidRPr="00C46D79">
        <w:rPr>
          <w:rFonts w:ascii="Times New Roman" w:hAnsi="Times New Roman" w:cs="Times New Roman"/>
          <w:sz w:val="32"/>
          <w:szCs w:val="32"/>
          <w:lang w:val="en-US"/>
        </w:rPr>
        <w:t>T</w:t>
      </w:r>
      <w:r w:rsidR="004A657D">
        <w:rPr>
          <w:rFonts w:ascii="Times New Roman" w:hAnsi="Times New Roman" w:cs="Times New Roman"/>
          <w:sz w:val="32"/>
          <w:szCs w:val="32"/>
          <w:lang w:val="en-US"/>
        </w:rPr>
        <w:t>HE KINGSWAY SWANSEA PROJECT PLANNING</w:t>
      </w:r>
    </w:p>
    <w:p w14:paraId="6B92CE4B" w14:textId="77777777" w:rsidR="00B9701A" w:rsidRPr="00C46D79" w:rsidRDefault="00B9701A" w:rsidP="00C46D79">
      <w:pPr>
        <w:jc w:val="center"/>
        <w:rPr>
          <w:rFonts w:ascii="Times New Roman" w:hAnsi="Times New Roman" w:cs="Times New Roman"/>
          <w:sz w:val="36"/>
          <w:szCs w:val="36"/>
          <w:lang w:val="en-US"/>
        </w:rPr>
      </w:pPr>
      <w:r w:rsidRPr="00C46D79">
        <w:rPr>
          <w:rFonts w:ascii="Times New Roman" w:hAnsi="Times New Roman" w:cs="Times New Roman"/>
          <w:noProof/>
          <w:sz w:val="36"/>
          <w:szCs w:val="36"/>
          <w:lang w:val="en-US"/>
        </w:rPr>
        <mc:AlternateContent>
          <mc:Choice Requires="wps">
            <w:drawing>
              <wp:anchor distT="0" distB="0" distL="114300" distR="114300" simplePos="0" relativeHeight="251658241" behindDoc="0" locked="0" layoutInCell="1" allowOverlap="1" wp14:anchorId="47F555F3" wp14:editId="29EF1622">
                <wp:simplePos x="0" y="0"/>
                <wp:positionH relativeFrom="column">
                  <wp:posOffset>115614</wp:posOffset>
                </wp:positionH>
                <wp:positionV relativeFrom="paragraph">
                  <wp:posOffset>124504</wp:posOffset>
                </wp:positionV>
                <wp:extent cx="5433848" cy="31531"/>
                <wp:effectExtent l="0" t="0" r="33655" b="26035"/>
                <wp:wrapNone/>
                <wp:docPr id="4" name="Straight Connector 4"/>
                <wp:cNvGraphicFramePr/>
                <a:graphic xmlns:a="http://schemas.openxmlformats.org/drawingml/2006/main">
                  <a:graphicData uri="http://schemas.microsoft.com/office/word/2010/wordprocessingShape">
                    <wps:wsp>
                      <wps:cNvCnPr/>
                      <wps:spPr>
                        <a:xfrm flipV="1">
                          <a:off x="0" y="0"/>
                          <a:ext cx="5433848" cy="3153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07D98B"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pt,9.8pt" to="436.9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" strokecolor="black [3213]" strokeweight=".5pt">
                <v:stroke joinstyle="miter"/>
              </v:line>
            </w:pict>
          </mc:Fallback>
        </mc:AlternateContent>
      </w:r>
    </w:p>
    <w:p w14:paraId="7A00F2DA" w14:textId="77777777" w:rsidR="00B9701A" w:rsidRPr="00C46D79" w:rsidRDefault="00B9701A" w:rsidP="00C46D79">
      <w:pPr>
        <w:jc w:val="center"/>
        <w:rPr>
          <w:rFonts w:ascii="Times New Roman" w:hAnsi="Times New Roman" w:cs="Times New Roman"/>
          <w:sz w:val="32"/>
          <w:szCs w:val="32"/>
          <w:lang w:val="en-US"/>
        </w:rPr>
      </w:pPr>
      <w:r w:rsidRPr="00C46D79">
        <w:rPr>
          <w:rFonts w:ascii="Times New Roman" w:hAnsi="Times New Roman" w:cs="Times New Roman"/>
          <w:sz w:val="32"/>
          <w:szCs w:val="32"/>
          <w:lang w:val="en-US"/>
        </w:rPr>
        <w:t>BY KELENE FREDERICK</w:t>
      </w:r>
    </w:p>
    <w:p w14:paraId="11718CB6" w14:textId="6B4E63C6" w:rsidR="00B9701A" w:rsidRPr="00C46D79" w:rsidRDefault="00B9701A" w:rsidP="00C46D79">
      <w:pPr>
        <w:jc w:val="center"/>
        <w:rPr>
          <w:rFonts w:ascii="Times New Roman" w:hAnsi="Times New Roman" w:cs="Times New Roman"/>
          <w:sz w:val="32"/>
          <w:szCs w:val="32"/>
          <w:lang w:val="en-US"/>
        </w:rPr>
      </w:pPr>
      <w:r w:rsidRPr="00C46D79">
        <w:rPr>
          <w:rFonts w:ascii="Times New Roman" w:hAnsi="Times New Roman" w:cs="Times New Roman"/>
          <w:sz w:val="32"/>
          <w:szCs w:val="32"/>
          <w:lang w:val="en-US"/>
        </w:rPr>
        <w:t>QUANTITY SURVEYOR</w:t>
      </w:r>
    </w:p>
    <w:p w14:paraId="4C2FCACE" w14:textId="77777777" w:rsidR="00B9701A" w:rsidRPr="00C46D79" w:rsidRDefault="00B9701A" w:rsidP="00C46D79">
      <w:pPr>
        <w:jc w:val="both"/>
        <w:rPr>
          <w:rFonts w:ascii="Times New Roman" w:hAnsi="Times New Roman" w:cs="Times New Roman"/>
          <w:sz w:val="32"/>
          <w:szCs w:val="32"/>
          <w:lang w:val="en-US"/>
        </w:rPr>
      </w:pPr>
    </w:p>
    <w:p w14:paraId="60840C83" w14:textId="77777777" w:rsidR="00B9701A" w:rsidRPr="00C46D79" w:rsidRDefault="00B9701A" w:rsidP="00C46D79">
      <w:pPr>
        <w:jc w:val="both"/>
        <w:rPr>
          <w:rFonts w:ascii="Times New Roman" w:hAnsi="Times New Roman" w:cs="Times New Roman"/>
          <w:sz w:val="32"/>
          <w:szCs w:val="32"/>
          <w:lang w:val="en-US"/>
        </w:rPr>
      </w:pPr>
    </w:p>
    <w:p w14:paraId="44E0E8F6" w14:textId="77777777" w:rsidR="00B9701A" w:rsidRPr="00C46D79" w:rsidRDefault="00B9701A" w:rsidP="00C46D79">
      <w:pPr>
        <w:jc w:val="both"/>
        <w:rPr>
          <w:rFonts w:ascii="Times New Roman" w:hAnsi="Times New Roman" w:cs="Times New Roman"/>
          <w:sz w:val="32"/>
          <w:szCs w:val="32"/>
          <w:lang w:val="en-US"/>
        </w:rPr>
      </w:pPr>
    </w:p>
    <w:p w14:paraId="03560A60" w14:textId="77777777" w:rsidR="00B9701A" w:rsidRPr="00C46D79" w:rsidRDefault="00B9701A" w:rsidP="00C46D79">
      <w:pPr>
        <w:jc w:val="both"/>
        <w:rPr>
          <w:rFonts w:ascii="Times New Roman" w:hAnsi="Times New Roman" w:cs="Times New Roman"/>
          <w:sz w:val="28"/>
          <w:szCs w:val="28"/>
          <w:lang w:val="en-US"/>
        </w:rPr>
      </w:pPr>
    </w:p>
    <w:p w14:paraId="193B0891" w14:textId="77777777" w:rsidR="003314AA" w:rsidRPr="00C46D79" w:rsidRDefault="003314AA" w:rsidP="00C46D79">
      <w:pPr>
        <w:jc w:val="both"/>
        <w:rPr>
          <w:rFonts w:ascii="Times New Roman" w:hAnsi="Times New Roman" w:cs="Times New Roman"/>
          <w:sz w:val="28"/>
          <w:szCs w:val="28"/>
          <w:lang w:val="en-US"/>
        </w:rPr>
      </w:pPr>
    </w:p>
    <w:p w14:paraId="72F57C20" w14:textId="77777777" w:rsidR="003314AA" w:rsidRPr="00C46D79" w:rsidRDefault="003314AA" w:rsidP="00C46D79">
      <w:pPr>
        <w:jc w:val="both"/>
        <w:rPr>
          <w:rFonts w:ascii="Times New Roman" w:hAnsi="Times New Roman" w:cs="Times New Roman"/>
          <w:sz w:val="28"/>
          <w:szCs w:val="28"/>
          <w:lang w:val="en-US"/>
        </w:rPr>
      </w:pPr>
    </w:p>
    <w:p w14:paraId="163846FA" w14:textId="77777777" w:rsidR="003314AA" w:rsidRPr="00C46D79" w:rsidRDefault="003314AA" w:rsidP="00C46D79">
      <w:pPr>
        <w:jc w:val="both"/>
        <w:rPr>
          <w:rFonts w:ascii="Times New Roman" w:hAnsi="Times New Roman" w:cs="Times New Roman"/>
          <w:sz w:val="28"/>
          <w:szCs w:val="28"/>
          <w:lang w:val="en-US"/>
        </w:rPr>
      </w:pPr>
    </w:p>
    <w:p w14:paraId="25311B61" w14:textId="77777777" w:rsidR="003314AA" w:rsidRPr="00C46D79" w:rsidRDefault="003314AA" w:rsidP="00C46D79">
      <w:pPr>
        <w:jc w:val="both"/>
        <w:rPr>
          <w:rFonts w:ascii="Times New Roman" w:hAnsi="Times New Roman" w:cs="Times New Roman"/>
          <w:sz w:val="28"/>
          <w:szCs w:val="28"/>
          <w:lang w:val="en-US"/>
        </w:rPr>
      </w:pPr>
    </w:p>
    <w:p w14:paraId="16D8B2A9" w14:textId="0B61C69D" w:rsidR="00B9701A" w:rsidRPr="00C46D79" w:rsidRDefault="00B9701A" w:rsidP="00C46D79">
      <w:pPr>
        <w:jc w:val="both"/>
        <w:rPr>
          <w:rFonts w:ascii="Times New Roman" w:hAnsi="Times New Roman" w:cs="Times New Roman"/>
          <w:sz w:val="28"/>
          <w:szCs w:val="28"/>
          <w:lang w:val="en-US"/>
        </w:rPr>
      </w:pPr>
      <w:r w:rsidRPr="00C46D79">
        <w:rPr>
          <w:rFonts w:ascii="Times New Roman" w:hAnsi="Times New Roman" w:cs="Times New Roman"/>
          <w:sz w:val="28"/>
          <w:szCs w:val="28"/>
          <w:lang w:val="en-US"/>
        </w:rPr>
        <w:t xml:space="preserve">Date of submission: </w:t>
      </w:r>
      <w:r w:rsidR="00C46D79" w:rsidRPr="00C46D79">
        <w:rPr>
          <w:rFonts w:ascii="Times New Roman" w:hAnsi="Times New Roman" w:cs="Times New Roman"/>
          <w:sz w:val="28"/>
          <w:szCs w:val="28"/>
          <w:lang w:val="en-US"/>
        </w:rPr>
        <w:t>26/1/24</w:t>
      </w:r>
    </w:p>
    <w:p w14:paraId="124AB033" w14:textId="77777777" w:rsidR="00B9701A" w:rsidRPr="00C46D79" w:rsidRDefault="00B9701A" w:rsidP="00C46D79">
      <w:pPr>
        <w:jc w:val="both"/>
        <w:rPr>
          <w:rFonts w:ascii="Times New Roman" w:hAnsi="Times New Roman" w:cs="Times New Roman"/>
          <w:sz w:val="28"/>
          <w:szCs w:val="28"/>
          <w:lang w:val="en-US"/>
        </w:rPr>
      </w:pPr>
    </w:p>
    <w:p w14:paraId="56564DD9" w14:textId="77777777" w:rsidR="00B9701A" w:rsidRPr="00C46D79" w:rsidRDefault="00B9701A" w:rsidP="00C46D79">
      <w:pPr>
        <w:jc w:val="both"/>
        <w:rPr>
          <w:rFonts w:ascii="Times New Roman" w:hAnsi="Times New Roman" w:cs="Times New Roman"/>
          <w:sz w:val="28"/>
          <w:szCs w:val="28"/>
          <w:lang w:val="en-US"/>
        </w:rPr>
      </w:pPr>
      <w:r w:rsidRPr="00C46D79">
        <w:rPr>
          <w:rFonts w:ascii="Times New Roman" w:hAnsi="Times New Roman" w:cs="Times New Roman"/>
          <w:sz w:val="28"/>
          <w:szCs w:val="28"/>
          <w:lang w:val="en-US"/>
        </w:rPr>
        <w:br w:type="page"/>
      </w:r>
    </w:p>
    <w:p w14:paraId="7427D1CA" w14:textId="77777777" w:rsidR="00B9701A" w:rsidRPr="00C46D79" w:rsidRDefault="00B9701A" w:rsidP="00C46D79">
      <w:pPr>
        <w:jc w:val="both"/>
        <w:rPr>
          <w:rFonts w:ascii="Times New Roman" w:hAnsi="Times New Roman" w:cs="Times New Roman"/>
          <w:lang w:val="en-US"/>
        </w:rPr>
      </w:pPr>
    </w:p>
    <w:p w14:paraId="120552C5" w14:textId="3945B90D" w:rsidR="00C46D79" w:rsidRDefault="00C46D79" w:rsidP="00C46D79">
      <w:pPr>
        <w:jc w:val="both"/>
        <w:rPr>
          <w:rFonts w:ascii="Times New Roman" w:hAnsi="Times New Roman" w:cs="Times New Roman"/>
          <w:sz w:val="32"/>
          <w:szCs w:val="32"/>
          <w:lang w:val="en-US"/>
        </w:rPr>
      </w:pPr>
      <w:r w:rsidRPr="00C46D79">
        <w:rPr>
          <w:rFonts w:ascii="Times New Roman" w:hAnsi="Times New Roman" w:cs="Times New Roman"/>
          <w:sz w:val="28"/>
          <w:szCs w:val="28"/>
          <w:lang w:val="en-US"/>
        </w:rPr>
        <w:t xml:space="preserve">   </w:t>
      </w:r>
      <w:r w:rsidRPr="00C46D79">
        <w:rPr>
          <w:rFonts w:ascii="Times New Roman" w:hAnsi="Times New Roman" w:cs="Times New Roman"/>
          <w:sz w:val="32"/>
          <w:szCs w:val="32"/>
          <w:lang w:val="en-US"/>
        </w:rPr>
        <w:t>TABLE OF FIGURES</w:t>
      </w:r>
      <w:r w:rsidR="005631C3">
        <w:rPr>
          <w:rFonts w:ascii="Times New Roman" w:hAnsi="Times New Roman" w:cs="Times New Roman"/>
          <w:sz w:val="32"/>
          <w:szCs w:val="32"/>
          <w:lang w:val="en-US"/>
        </w:rPr>
        <w:t xml:space="preserve"> </w:t>
      </w:r>
    </w:p>
    <w:p w14:paraId="17FE7B6E" w14:textId="77777777" w:rsidR="005631C3" w:rsidRDefault="005631C3" w:rsidP="00C46D79">
      <w:pPr>
        <w:jc w:val="both"/>
        <w:rPr>
          <w:rFonts w:ascii="Times New Roman" w:hAnsi="Times New Roman" w:cs="Times New Roman"/>
          <w:sz w:val="32"/>
          <w:szCs w:val="32"/>
          <w:lang w:val="en-US"/>
        </w:rPr>
      </w:pPr>
    </w:p>
    <w:tbl>
      <w:tblPr>
        <w:tblStyle w:val="TableGrid"/>
        <w:tblW w:w="0" w:type="auto"/>
        <w:tblLook w:val="04A0" w:firstRow="1" w:lastRow="0" w:firstColumn="1" w:lastColumn="0" w:noHBand="0" w:noVBand="1"/>
      </w:tblPr>
      <w:tblGrid>
        <w:gridCol w:w="1133"/>
        <w:gridCol w:w="7200"/>
        <w:gridCol w:w="683"/>
      </w:tblGrid>
      <w:tr w:rsidR="005631C3" w:rsidRPr="005631C3" w14:paraId="7A9C136A" w14:textId="77777777" w:rsidTr="005631C3">
        <w:tc>
          <w:tcPr>
            <w:tcW w:w="1133" w:type="dxa"/>
          </w:tcPr>
          <w:p w14:paraId="2EBE2F0E" w14:textId="7E857093" w:rsidR="005631C3" w:rsidRPr="005631C3" w:rsidRDefault="005631C3" w:rsidP="00C46D79">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Number</w:t>
            </w:r>
          </w:p>
        </w:tc>
        <w:tc>
          <w:tcPr>
            <w:tcW w:w="7200" w:type="dxa"/>
          </w:tcPr>
          <w:p w14:paraId="511FF3CB" w14:textId="50CCD7D6" w:rsidR="005631C3" w:rsidRPr="005631C3" w:rsidRDefault="005631C3" w:rsidP="00C46D79">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Title</w:t>
            </w:r>
          </w:p>
        </w:tc>
        <w:tc>
          <w:tcPr>
            <w:tcW w:w="683" w:type="dxa"/>
          </w:tcPr>
          <w:p w14:paraId="51D88611" w14:textId="1EC4B79C" w:rsidR="005631C3" w:rsidRPr="005631C3" w:rsidRDefault="005631C3" w:rsidP="00C46D79">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Page</w:t>
            </w:r>
          </w:p>
        </w:tc>
      </w:tr>
      <w:tr w:rsidR="005631C3" w:rsidRPr="005631C3" w14:paraId="0FD45ACC" w14:textId="77777777" w:rsidTr="005631C3">
        <w:tc>
          <w:tcPr>
            <w:tcW w:w="1133" w:type="dxa"/>
          </w:tcPr>
          <w:p w14:paraId="50A1B029" w14:textId="273DB006" w:rsidR="005631C3" w:rsidRPr="005631C3" w:rsidRDefault="005631C3" w:rsidP="00C46D79">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w:t>
            </w:r>
          </w:p>
        </w:tc>
        <w:tc>
          <w:tcPr>
            <w:tcW w:w="7200" w:type="dxa"/>
          </w:tcPr>
          <w:p w14:paraId="65EFE909" w14:textId="7A88C26A" w:rsidR="005631C3" w:rsidRPr="005631C3" w:rsidRDefault="005631C3" w:rsidP="00C46D79">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Show both plans and elevation of the Kingsway Swansea construction</w:t>
            </w:r>
          </w:p>
        </w:tc>
        <w:tc>
          <w:tcPr>
            <w:tcW w:w="683" w:type="dxa"/>
          </w:tcPr>
          <w:p w14:paraId="3FCBFDCC" w14:textId="560D85F4" w:rsidR="005631C3" w:rsidRPr="005631C3" w:rsidRDefault="0083589D" w:rsidP="00C46D79">
            <w:pPr>
              <w:jc w:val="both"/>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5631C3" w:rsidRPr="005631C3" w14:paraId="5FBD0CDD" w14:textId="77777777" w:rsidTr="005631C3">
        <w:tc>
          <w:tcPr>
            <w:tcW w:w="1133" w:type="dxa"/>
          </w:tcPr>
          <w:p w14:paraId="60ABF5DC" w14:textId="04968D42"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2</w:t>
            </w:r>
          </w:p>
        </w:tc>
        <w:tc>
          <w:tcPr>
            <w:tcW w:w="7200" w:type="dxa"/>
          </w:tcPr>
          <w:p w14:paraId="4003EA24" w14:textId="71FFD6A9"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Show both plans and elevation of the Kingsway Swansea construction</w:t>
            </w:r>
          </w:p>
        </w:tc>
        <w:tc>
          <w:tcPr>
            <w:tcW w:w="683" w:type="dxa"/>
          </w:tcPr>
          <w:p w14:paraId="713A2C29" w14:textId="5FD8D4A7"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5631C3" w:rsidRPr="005631C3" w14:paraId="6F568DAF" w14:textId="77777777" w:rsidTr="005631C3">
        <w:tc>
          <w:tcPr>
            <w:tcW w:w="1133" w:type="dxa"/>
          </w:tcPr>
          <w:p w14:paraId="72A370BE" w14:textId="1EB5BD7F"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3</w:t>
            </w:r>
          </w:p>
        </w:tc>
        <w:tc>
          <w:tcPr>
            <w:tcW w:w="7200" w:type="dxa"/>
          </w:tcPr>
          <w:p w14:paraId="03292FE6" w14:textId="18CF4909"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Show both plans and elevation of the Kingsway Swansea construction</w:t>
            </w:r>
          </w:p>
        </w:tc>
        <w:tc>
          <w:tcPr>
            <w:tcW w:w="683" w:type="dxa"/>
          </w:tcPr>
          <w:p w14:paraId="5E1F3C3B" w14:textId="1C6303E8"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5631C3" w:rsidRPr="005631C3" w14:paraId="4E342AE8" w14:textId="77777777" w:rsidTr="005631C3">
        <w:tc>
          <w:tcPr>
            <w:tcW w:w="1133" w:type="dxa"/>
          </w:tcPr>
          <w:p w14:paraId="668652C8" w14:textId="3D338488"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4</w:t>
            </w:r>
          </w:p>
        </w:tc>
        <w:tc>
          <w:tcPr>
            <w:tcW w:w="7200" w:type="dxa"/>
          </w:tcPr>
          <w:p w14:paraId="4A22A530" w14:textId="772B6DF4"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Chart showing the timeline of the project</w:t>
            </w:r>
          </w:p>
        </w:tc>
        <w:tc>
          <w:tcPr>
            <w:tcW w:w="683" w:type="dxa"/>
          </w:tcPr>
          <w:p w14:paraId="2E27F6CF" w14:textId="58261BC1"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5</w:t>
            </w:r>
          </w:p>
        </w:tc>
      </w:tr>
      <w:tr w:rsidR="005631C3" w:rsidRPr="005631C3" w14:paraId="4FBD9290" w14:textId="77777777" w:rsidTr="005631C3">
        <w:tc>
          <w:tcPr>
            <w:tcW w:w="1133" w:type="dxa"/>
          </w:tcPr>
          <w:p w14:paraId="425ED99A" w14:textId="7C70359C"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5</w:t>
            </w:r>
          </w:p>
        </w:tc>
        <w:tc>
          <w:tcPr>
            <w:tcW w:w="7200" w:type="dxa"/>
          </w:tcPr>
          <w:p w14:paraId="4BCEC22F" w14:textId="09A3A8A2"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Graph showing the cost overview of the west elevation </w:t>
            </w:r>
          </w:p>
        </w:tc>
        <w:tc>
          <w:tcPr>
            <w:tcW w:w="683" w:type="dxa"/>
          </w:tcPr>
          <w:p w14:paraId="55FC6BBA" w14:textId="668917D4"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6</w:t>
            </w:r>
          </w:p>
        </w:tc>
      </w:tr>
      <w:tr w:rsidR="005631C3" w:rsidRPr="005631C3" w14:paraId="170E5CA4" w14:textId="77777777" w:rsidTr="005631C3">
        <w:tc>
          <w:tcPr>
            <w:tcW w:w="1133" w:type="dxa"/>
          </w:tcPr>
          <w:p w14:paraId="36AC8FE8" w14:textId="77C5AA90"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6</w:t>
            </w:r>
          </w:p>
        </w:tc>
        <w:tc>
          <w:tcPr>
            <w:tcW w:w="7200" w:type="dxa"/>
          </w:tcPr>
          <w:p w14:paraId="151978D9" w14:textId="5D9E345A"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Graph showing the progress versus cost for the west elevation</w:t>
            </w:r>
          </w:p>
        </w:tc>
        <w:tc>
          <w:tcPr>
            <w:tcW w:w="683" w:type="dxa"/>
          </w:tcPr>
          <w:p w14:paraId="0D3DCDD7" w14:textId="194B5091"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7</w:t>
            </w:r>
          </w:p>
        </w:tc>
      </w:tr>
      <w:tr w:rsidR="005631C3" w:rsidRPr="005631C3" w14:paraId="5413323A" w14:textId="77777777" w:rsidTr="005631C3">
        <w:tc>
          <w:tcPr>
            <w:tcW w:w="1133" w:type="dxa"/>
          </w:tcPr>
          <w:p w14:paraId="1D04C783" w14:textId="752D511E"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7</w:t>
            </w:r>
          </w:p>
        </w:tc>
        <w:tc>
          <w:tcPr>
            <w:tcW w:w="7200" w:type="dxa"/>
          </w:tcPr>
          <w:p w14:paraId="5B66AE73" w14:textId="6549CEBA"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Table showing the overall cost status for the west elevation</w:t>
            </w:r>
          </w:p>
        </w:tc>
        <w:tc>
          <w:tcPr>
            <w:tcW w:w="683" w:type="dxa"/>
          </w:tcPr>
          <w:p w14:paraId="0D3F6505" w14:textId="5B8C9A33"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8</w:t>
            </w:r>
          </w:p>
        </w:tc>
      </w:tr>
      <w:tr w:rsidR="005631C3" w:rsidRPr="005631C3" w14:paraId="0CC97297" w14:textId="77777777" w:rsidTr="005631C3">
        <w:tc>
          <w:tcPr>
            <w:tcW w:w="1133" w:type="dxa"/>
          </w:tcPr>
          <w:p w14:paraId="48FF07AE" w14:textId="22C61342"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8</w:t>
            </w:r>
          </w:p>
        </w:tc>
        <w:tc>
          <w:tcPr>
            <w:tcW w:w="7200" w:type="dxa"/>
          </w:tcPr>
          <w:p w14:paraId="7AD68575" w14:textId="36B4CA56"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Graph showing the cost overview of the west elevation</w:t>
            </w:r>
          </w:p>
        </w:tc>
        <w:tc>
          <w:tcPr>
            <w:tcW w:w="683" w:type="dxa"/>
          </w:tcPr>
          <w:p w14:paraId="12CAE540" w14:textId="50C30F58"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8</w:t>
            </w:r>
          </w:p>
        </w:tc>
      </w:tr>
      <w:tr w:rsidR="005631C3" w:rsidRPr="005631C3" w14:paraId="39DE2EC4" w14:textId="77777777" w:rsidTr="005631C3">
        <w:tc>
          <w:tcPr>
            <w:tcW w:w="1133" w:type="dxa"/>
          </w:tcPr>
          <w:p w14:paraId="01C55570" w14:textId="23DD9E13"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9</w:t>
            </w:r>
          </w:p>
        </w:tc>
        <w:tc>
          <w:tcPr>
            <w:tcW w:w="7200" w:type="dxa"/>
          </w:tcPr>
          <w:p w14:paraId="0A6B59CC" w14:textId="75CE01DC" w:rsidR="005631C3" w:rsidRPr="0083589D" w:rsidRDefault="0083589D" w:rsidP="005631C3">
            <w:pPr>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Graph showing the total hours allotted for all work resources</w:t>
            </w:r>
          </w:p>
        </w:tc>
        <w:tc>
          <w:tcPr>
            <w:tcW w:w="683" w:type="dxa"/>
          </w:tcPr>
          <w:p w14:paraId="53608BC0" w14:textId="7B2A4CA7"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9</w:t>
            </w:r>
          </w:p>
        </w:tc>
      </w:tr>
      <w:tr w:rsidR="005631C3" w:rsidRPr="005631C3" w14:paraId="103EAE30" w14:textId="77777777" w:rsidTr="005631C3">
        <w:tc>
          <w:tcPr>
            <w:tcW w:w="1133" w:type="dxa"/>
          </w:tcPr>
          <w:p w14:paraId="7A38B132" w14:textId="69B707CF"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10</w:t>
            </w:r>
          </w:p>
        </w:tc>
        <w:tc>
          <w:tcPr>
            <w:tcW w:w="7200" w:type="dxa"/>
          </w:tcPr>
          <w:p w14:paraId="6BF2C6DE" w14:textId="046D6ED5"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Graph showing the percentage of work done by the resources</w:t>
            </w:r>
          </w:p>
        </w:tc>
        <w:tc>
          <w:tcPr>
            <w:tcW w:w="683" w:type="dxa"/>
          </w:tcPr>
          <w:p w14:paraId="5BC42EA7" w14:textId="257319AC"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9</w:t>
            </w:r>
          </w:p>
        </w:tc>
      </w:tr>
      <w:tr w:rsidR="005631C3" w:rsidRPr="005631C3" w14:paraId="01BD01B8" w14:textId="77777777" w:rsidTr="005631C3">
        <w:tc>
          <w:tcPr>
            <w:tcW w:w="1133" w:type="dxa"/>
          </w:tcPr>
          <w:p w14:paraId="35B67FBD" w14:textId="29AB62C2"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11</w:t>
            </w:r>
          </w:p>
        </w:tc>
        <w:tc>
          <w:tcPr>
            <w:tcW w:w="7200" w:type="dxa"/>
          </w:tcPr>
          <w:p w14:paraId="354F465C" w14:textId="5D74F48B"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Table showing the work and material resources for the detailed element </w:t>
            </w:r>
          </w:p>
        </w:tc>
        <w:tc>
          <w:tcPr>
            <w:tcW w:w="683" w:type="dxa"/>
          </w:tcPr>
          <w:p w14:paraId="3D4B02F3" w14:textId="3BCDF728"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10</w:t>
            </w:r>
          </w:p>
        </w:tc>
      </w:tr>
      <w:tr w:rsidR="005631C3" w:rsidRPr="005631C3" w14:paraId="0F9ED2DD" w14:textId="77777777" w:rsidTr="005631C3">
        <w:tc>
          <w:tcPr>
            <w:tcW w:w="1133" w:type="dxa"/>
          </w:tcPr>
          <w:p w14:paraId="4105BE44" w14:textId="0A82D9EF"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12</w:t>
            </w:r>
          </w:p>
        </w:tc>
        <w:tc>
          <w:tcPr>
            <w:tcW w:w="7200" w:type="dxa"/>
          </w:tcPr>
          <w:p w14:paraId="14611CFC" w14:textId="0CB315CB"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Table showing the work and material resources for the detailed element</w:t>
            </w:r>
          </w:p>
        </w:tc>
        <w:tc>
          <w:tcPr>
            <w:tcW w:w="683" w:type="dxa"/>
          </w:tcPr>
          <w:p w14:paraId="6CA1A0B3" w14:textId="3A761C61"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11</w:t>
            </w:r>
          </w:p>
        </w:tc>
      </w:tr>
      <w:tr w:rsidR="005631C3" w:rsidRPr="005631C3" w14:paraId="1DA78042" w14:textId="77777777" w:rsidTr="005631C3">
        <w:tc>
          <w:tcPr>
            <w:tcW w:w="1133" w:type="dxa"/>
          </w:tcPr>
          <w:p w14:paraId="1AA09C3B" w14:textId="74554D35"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13</w:t>
            </w:r>
          </w:p>
        </w:tc>
        <w:tc>
          <w:tcPr>
            <w:tcW w:w="7200" w:type="dxa"/>
          </w:tcPr>
          <w:p w14:paraId="1E963B68" w14:textId="4D5C5966"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Graph showing the works completed hours that will be used and how many hours were completed</w:t>
            </w:r>
          </w:p>
        </w:tc>
        <w:tc>
          <w:tcPr>
            <w:tcW w:w="683" w:type="dxa"/>
          </w:tcPr>
          <w:p w14:paraId="0471D290" w14:textId="73B2FD79"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11</w:t>
            </w:r>
          </w:p>
        </w:tc>
      </w:tr>
      <w:tr w:rsidR="005631C3" w:rsidRPr="005631C3" w14:paraId="53B3A431" w14:textId="77777777" w:rsidTr="005631C3">
        <w:tc>
          <w:tcPr>
            <w:tcW w:w="1133" w:type="dxa"/>
          </w:tcPr>
          <w:p w14:paraId="281F1C52" w14:textId="4EC2F9BD"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14</w:t>
            </w:r>
          </w:p>
        </w:tc>
        <w:tc>
          <w:tcPr>
            <w:tcW w:w="7200" w:type="dxa"/>
          </w:tcPr>
          <w:p w14:paraId="4C8E310F" w14:textId="5A76F8F6"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Chart showing the delay of the mechanical and electrical works</w:t>
            </w:r>
          </w:p>
        </w:tc>
        <w:tc>
          <w:tcPr>
            <w:tcW w:w="683" w:type="dxa"/>
          </w:tcPr>
          <w:p w14:paraId="05FCF0EF" w14:textId="41FA13FC"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15</w:t>
            </w:r>
          </w:p>
        </w:tc>
      </w:tr>
      <w:tr w:rsidR="005631C3" w:rsidRPr="005631C3" w14:paraId="3DD7A2B7" w14:textId="77777777" w:rsidTr="005631C3">
        <w:tc>
          <w:tcPr>
            <w:tcW w:w="1133" w:type="dxa"/>
          </w:tcPr>
          <w:p w14:paraId="6FE1DF5F" w14:textId="0F0FDD9B"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15</w:t>
            </w:r>
          </w:p>
        </w:tc>
        <w:tc>
          <w:tcPr>
            <w:tcW w:w="7200" w:type="dxa"/>
          </w:tcPr>
          <w:p w14:paraId="4743305B" w14:textId="2D415533"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Chart showing the new finish date for the project</w:t>
            </w:r>
          </w:p>
        </w:tc>
        <w:tc>
          <w:tcPr>
            <w:tcW w:w="683" w:type="dxa"/>
          </w:tcPr>
          <w:p w14:paraId="77A2DBD0" w14:textId="348230F2"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15</w:t>
            </w:r>
          </w:p>
        </w:tc>
      </w:tr>
      <w:tr w:rsidR="005631C3" w:rsidRPr="005631C3" w14:paraId="6E000B2B" w14:textId="77777777" w:rsidTr="005631C3">
        <w:tc>
          <w:tcPr>
            <w:tcW w:w="1133" w:type="dxa"/>
          </w:tcPr>
          <w:p w14:paraId="5518E6E6" w14:textId="3B0337AC"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16</w:t>
            </w:r>
          </w:p>
        </w:tc>
        <w:tc>
          <w:tcPr>
            <w:tcW w:w="7200" w:type="dxa"/>
          </w:tcPr>
          <w:p w14:paraId="375EDA99" w14:textId="22F164B2"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Table showing the delayed tasks in the Kingsway project</w:t>
            </w:r>
          </w:p>
        </w:tc>
        <w:tc>
          <w:tcPr>
            <w:tcW w:w="683" w:type="dxa"/>
          </w:tcPr>
          <w:p w14:paraId="4CF4FFA4" w14:textId="132998AF"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16</w:t>
            </w:r>
          </w:p>
        </w:tc>
      </w:tr>
      <w:tr w:rsidR="005631C3" w:rsidRPr="005631C3" w14:paraId="121F8D74" w14:textId="77777777" w:rsidTr="005631C3">
        <w:tc>
          <w:tcPr>
            <w:tcW w:w="1133" w:type="dxa"/>
          </w:tcPr>
          <w:p w14:paraId="536E18E5" w14:textId="713F199E" w:rsidR="005631C3" w:rsidRPr="005631C3" w:rsidRDefault="005631C3" w:rsidP="005631C3">
            <w:pPr>
              <w:jc w:val="both"/>
              <w:rPr>
                <w:rFonts w:ascii="Times New Roman" w:hAnsi="Times New Roman" w:cs="Times New Roman"/>
                <w:sz w:val="24"/>
                <w:szCs w:val="24"/>
                <w:lang w:val="en-US"/>
              </w:rPr>
            </w:pPr>
            <w:r w:rsidRPr="005631C3">
              <w:rPr>
                <w:rFonts w:ascii="Times New Roman" w:hAnsi="Times New Roman" w:cs="Times New Roman"/>
                <w:sz w:val="24"/>
                <w:szCs w:val="24"/>
                <w:lang w:val="en-US"/>
              </w:rPr>
              <w:t>17</w:t>
            </w:r>
          </w:p>
        </w:tc>
        <w:tc>
          <w:tcPr>
            <w:tcW w:w="7200" w:type="dxa"/>
          </w:tcPr>
          <w:p w14:paraId="41BDDCA9" w14:textId="1A9F51FF" w:rsidR="005631C3" w:rsidRPr="005631C3" w:rsidRDefault="0083589D" w:rsidP="005631C3">
            <w:pPr>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Chart showing the critical path in the Kingsway project</w:t>
            </w:r>
          </w:p>
        </w:tc>
        <w:tc>
          <w:tcPr>
            <w:tcW w:w="683" w:type="dxa"/>
          </w:tcPr>
          <w:p w14:paraId="2BC72693" w14:textId="0071E23D" w:rsidR="005631C3" w:rsidRPr="005631C3" w:rsidRDefault="0083589D" w:rsidP="005631C3">
            <w:pPr>
              <w:jc w:val="both"/>
              <w:rPr>
                <w:rFonts w:ascii="Times New Roman" w:hAnsi="Times New Roman" w:cs="Times New Roman"/>
                <w:sz w:val="24"/>
                <w:szCs w:val="24"/>
                <w:lang w:val="en-US"/>
              </w:rPr>
            </w:pPr>
            <w:r>
              <w:rPr>
                <w:rFonts w:ascii="Times New Roman" w:hAnsi="Times New Roman" w:cs="Times New Roman"/>
                <w:sz w:val="24"/>
                <w:szCs w:val="24"/>
                <w:lang w:val="en-US"/>
              </w:rPr>
              <w:t>19</w:t>
            </w:r>
          </w:p>
        </w:tc>
      </w:tr>
    </w:tbl>
    <w:p w14:paraId="47FB8D17" w14:textId="3D0560B9" w:rsidR="005631C3" w:rsidRPr="00C46D79" w:rsidRDefault="005631C3" w:rsidP="00C46D79">
      <w:pPr>
        <w:jc w:val="both"/>
        <w:rPr>
          <w:rFonts w:ascii="Times New Roman" w:hAnsi="Times New Roman" w:cs="Times New Roman"/>
          <w:sz w:val="28"/>
          <w:szCs w:val="28"/>
          <w:lang w:val="en-US"/>
        </w:rPr>
      </w:pPr>
    </w:p>
    <w:p w14:paraId="6C66A2A1" w14:textId="3879F200" w:rsidR="00C46D79" w:rsidRPr="00C46D79" w:rsidRDefault="005631C3" w:rsidP="005631C3">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60137F60" w14:textId="77777777" w:rsidR="00B56F35" w:rsidRPr="00C46D79" w:rsidRDefault="00B56F35" w:rsidP="00C46D79">
      <w:pPr>
        <w:jc w:val="both"/>
        <w:rPr>
          <w:rFonts w:ascii="Times New Roman" w:hAnsi="Times New Roman" w:cs="Times New Roman"/>
          <w:lang w:val="en-US"/>
        </w:rPr>
      </w:pPr>
    </w:p>
    <w:p w14:paraId="5C94B850" w14:textId="65DF7790" w:rsidR="00C46D79" w:rsidRPr="00C46D79" w:rsidRDefault="00C46D79" w:rsidP="00C46D79">
      <w:pPr>
        <w:jc w:val="both"/>
        <w:rPr>
          <w:rFonts w:ascii="Times New Roman" w:hAnsi="Times New Roman" w:cs="Times New Roman"/>
          <w:sz w:val="24"/>
          <w:szCs w:val="24"/>
          <w:lang w:val="en-US"/>
        </w:rPr>
      </w:pPr>
      <w:r w:rsidRPr="00C46D79">
        <w:rPr>
          <w:rFonts w:ascii="Times New Roman" w:hAnsi="Times New Roman" w:cs="Times New Roman"/>
          <w:sz w:val="32"/>
          <w:szCs w:val="32"/>
          <w:lang w:val="en-US"/>
        </w:rPr>
        <w:t>TABLE OF CONTENTS</w:t>
      </w:r>
    </w:p>
    <w:p w14:paraId="55011A47" w14:textId="77777777" w:rsidR="00C46D79" w:rsidRPr="00C46D79" w:rsidRDefault="00C46D79" w:rsidP="00C46D79">
      <w:pPr>
        <w:jc w:val="both"/>
        <w:rPr>
          <w:rFonts w:ascii="Times New Roman" w:hAnsi="Times New Roman" w:cs="Times New Roman"/>
          <w:lang w:val="en-US"/>
        </w:rPr>
      </w:pPr>
    </w:p>
    <w:p w14:paraId="387FABB4" w14:textId="77777777" w:rsidR="0083589D" w:rsidRDefault="0083589D" w:rsidP="00C46D79">
      <w:pPr>
        <w:jc w:val="both"/>
        <w:rPr>
          <w:rFonts w:ascii="Times New Roman" w:hAnsi="Times New Roman" w:cs="Times New Roman"/>
          <w:lang w:val="en-US"/>
        </w:rPr>
      </w:pPr>
    </w:p>
    <w:p w14:paraId="2B3DBFCC" w14:textId="470FB8AF" w:rsidR="0083589D" w:rsidRPr="0083589D" w:rsidRDefault="0083589D" w:rsidP="0083589D">
      <w:pPr>
        <w:pStyle w:val="ListParagraph"/>
        <w:numPr>
          <w:ilvl w:val="0"/>
          <w:numId w:val="19"/>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Introduction</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4</w:t>
      </w:r>
    </w:p>
    <w:p w14:paraId="61C55702" w14:textId="412CF9A6" w:rsidR="0083589D" w:rsidRPr="0083589D" w:rsidRDefault="0083589D" w:rsidP="0083589D">
      <w:pPr>
        <w:pStyle w:val="ListParagraph"/>
        <w:numPr>
          <w:ilvl w:val="1"/>
          <w:numId w:val="17"/>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The Briefing</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4</w:t>
      </w:r>
    </w:p>
    <w:p w14:paraId="54B8767C" w14:textId="75723A9B" w:rsidR="0083589D" w:rsidRPr="0083589D" w:rsidRDefault="0083589D" w:rsidP="0083589D">
      <w:pPr>
        <w:pStyle w:val="ListParagraph"/>
        <w:numPr>
          <w:ilvl w:val="0"/>
          <w:numId w:val="19"/>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Project Evaluation</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5</w:t>
      </w:r>
    </w:p>
    <w:p w14:paraId="01EADF69" w14:textId="3A3F3C54" w:rsidR="0083589D" w:rsidRPr="0083589D" w:rsidRDefault="0083589D" w:rsidP="0083589D">
      <w:pPr>
        <w:pStyle w:val="ListParagraph"/>
        <w:numPr>
          <w:ilvl w:val="1"/>
          <w:numId w:val="18"/>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 xml:space="preserve">Time </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5</w:t>
      </w:r>
    </w:p>
    <w:p w14:paraId="526D269D" w14:textId="26FA2B46" w:rsidR="0083589D" w:rsidRPr="0083589D" w:rsidRDefault="0083589D" w:rsidP="0083589D">
      <w:pPr>
        <w:pStyle w:val="ListParagraph"/>
        <w:numPr>
          <w:ilvl w:val="1"/>
          <w:numId w:val="18"/>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Cost</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6</w:t>
      </w:r>
    </w:p>
    <w:p w14:paraId="0BB6EE00" w14:textId="2B411326" w:rsidR="0083589D" w:rsidRPr="0083589D" w:rsidRDefault="0083589D" w:rsidP="0083589D">
      <w:pPr>
        <w:pStyle w:val="ListParagraph"/>
        <w:numPr>
          <w:ilvl w:val="1"/>
          <w:numId w:val="18"/>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Resources</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9</w:t>
      </w:r>
    </w:p>
    <w:p w14:paraId="256BC797" w14:textId="5D1F1295" w:rsidR="0083589D" w:rsidRPr="0083589D" w:rsidRDefault="0083589D" w:rsidP="0083589D">
      <w:pPr>
        <w:pStyle w:val="ListParagraph"/>
        <w:numPr>
          <w:ilvl w:val="0"/>
          <w:numId w:val="19"/>
        </w:numPr>
        <w:spacing w:line="360" w:lineRule="auto"/>
        <w:jc w:val="both"/>
        <w:rPr>
          <w:rFonts w:ascii="Times New Roman" w:hAnsi="Times New Roman" w:cs="Times New Roman"/>
          <w:sz w:val="24"/>
          <w:szCs w:val="24"/>
          <w:lang w:val="en-US"/>
        </w:rPr>
      </w:pPr>
      <w:r w:rsidRPr="0083589D">
        <w:rPr>
          <w:rFonts w:ascii="Times New Roman" w:hAnsi="Times New Roman" w:cs="Times New Roman"/>
          <w:sz w:val="24"/>
          <w:szCs w:val="24"/>
          <w:lang w:val="en-US"/>
        </w:rPr>
        <w:t xml:space="preserve">Productivity and </w:t>
      </w:r>
      <w:r w:rsidRPr="0083589D">
        <w:rPr>
          <w:rFonts w:ascii="Times New Roman" w:hAnsi="Times New Roman" w:cs="Times New Roman"/>
          <w:sz w:val="24"/>
          <w:szCs w:val="24"/>
        </w:rPr>
        <w:t>Incentivisation</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12</w:t>
      </w:r>
    </w:p>
    <w:p w14:paraId="6E8FD5C9" w14:textId="2BA6F325" w:rsidR="0083589D" w:rsidRPr="0083589D" w:rsidRDefault="0083589D" w:rsidP="0083589D">
      <w:pPr>
        <w:pStyle w:val="ListParagraph"/>
        <w:numPr>
          <w:ilvl w:val="0"/>
          <w:numId w:val="19"/>
        </w:numPr>
        <w:spacing w:line="360" w:lineRule="auto"/>
        <w:rPr>
          <w:rFonts w:ascii="Times New Roman" w:hAnsi="Times New Roman" w:cs="Times New Roman"/>
          <w:sz w:val="24"/>
          <w:szCs w:val="24"/>
          <w:u w:val="dotted"/>
          <w:lang w:val="en-US"/>
        </w:rPr>
      </w:pPr>
      <w:r w:rsidRPr="0083589D">
        <w:rPr>
          <w:rFonts w:ascii="Times New Roman" w:hAnsi="Times New Roman" w:cs="Times New Roman"/>
          <w:sz w:val="24"/>
          <w:szCs w:val="24"/>
          <w:lang w:val="en-US"/>
        </w:rPr>
        <w:t>Addressing Delays</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15</w:t>
      </w:r>
    </w:p>
    <w:p w14:paraId="41B86BF9" w14:textId="00235920" w:rsidR="0083589D" w:rsidRPr="0083589D" w:rsidRDefault="0083589D" w:rsidP="0083589D">
      <w:pPr>
        <w:pStyle w:val="ListParagraph"/>
        <w:numPr>
          <w:ilvl w:val="0"/>
          <w:numId w:val="19"/>
        </w:numPr>
        <w:spacing w:line="360" w:lineRule="auto"/>
        <w:rPr>
          <w:rFonts w:ascii="Times New Roman" w:hAnsi="Times New Roman" w:cs="Times New Roman"/>
          <w:sz w:val="24"/>
          <w:szCs w:val="24"/>
          <w:u w:val="dotted"/>
          <w:lang w:val="en-US"/>
        </w:rPr>
      </w:pPr>
      <w:r w:rsidRPr="0083589D">
        <w:rPr>
          <w:rFonts w:ascii="Times New Roman" w:hAnsi="Times New Roman" w:cs="Times New Roman"/>
          <w:sz w:val="24"/>
          <w:szCs w:val="24"/>
          <w:lang w:val="en-US"/>
        </w:rPr>
        <w:t>Contractual View</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18</w:t>
      </w:r>
    </w:p>
    <w:p w14:paraId="45A00D5A" w14:textId="2517B6FB" w:rsidR="0083589D" w:rsidRPr="0083589D" w:rsidRDefault="0083589D" w:rsidP="0083589D">
      <w:pPr>
        <w:pStyle w:val="ListParagraph"/>
        <w:numPr>
          <w:ilvl w:val="0"/>
          <w:numId w:val="19"/>
        </w:numPr>
        <w:spacing w:line="360" w:lineRule="auto"/>
        <w:rPr>
          <w:rFonts w:ascii="Times New Roman" w:hAnsi="Times New Roman" w:cs="Times New Roman"/>
          <w:sz w:val="24"/>
          <w:szCs w:val="24"/>
          <w:u w:val="dotted"/>
          <w:lang w:val="en-US"/>
        </w:rPr>
        <w:sectPr w:rsidR="0083589D" w:rsidRPr="0083589D" w:rsidSect="006B6ED6">
          <w:headerReference w:type="default" r:id="rId9"/>
          <w:footerReference w:type="default" r:id="rId10"/>
          <w:pgSz w:w="11906" w:h="16838"/>
          <w:pgMar w:top="1440" w:right="1440" w:bottom="1440" w:left="1440" w:header="708" w:footer="708" w:gutter="0"/>
          <w:cols w:space="708"/>
          <w:docGrid w:linePitch="360"/>
        </w:sectPr>
      </w:pPr>
      <w:r w:rsidRPr="0083589D">
        <w:rPr>
          <w:rFonts w:ascii="Times New Roman" w:hAnsi="Times New Roman" w:cs="Times New Roman"/>
          <w:sz w:val="24"/>
          <w:szCs w:val="24"/>
          <w:lang w:val="en-US"/>
        </w:rPr>
        <w:t>Conclusion</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19</w:t>
      </w:r>
    </w:p>
    <w:p w14:paraId="79EF1F96" w14:textId="17F495D3" w:rsidR="00C46D79" w:rsidRPr="0083589D" w:rsidRDefault="0083589D" w:rsidP="0083589D">
      <w:pPr>
        <w:pStyle w:val="ListParagraph"/>
        <w:numPr>
          <w:ilvl w:val="0"/>
          <w:numId w:val="19"/>
        </w:numPr>
        <w:spacing w:line="360" w:lineRule="auto"/>
        <w:jc w:val="both"/>
        <w:rPr>
          <w:rFonts w:ascii="Times New Roman" w:hAnsi="Times New Roman" w:cs="Times New Roman"/>
          <w:lang w:val="en-US"/>
        </w:rPr>
      </w:pPr>
      <w:r w:rsidRPr="0083589D">
        <w:rPr>
          <w:rFonts w:ascii="Times New Roman" w:hAnsi="Times New Roman" w:cs="Times New Roman"/>
          <w:sz w:val="24"/>
          <w:szCs w:val="24"/>
          <w:lang w:val="en-US"/>
        </w:rPr>
        <w:t>References</w:t>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u w:val="dotted"/>
          <w:lang w:val="en-US"/>
        </w:rPr>
        <w:tab/>
      </w:r>
      <w:r w:rsidRPr="0083589D">
        <w:rPr>
          <w:rFonts w:ascii="Times New Roman" w:hAnsi="Times New Roman" w:cs="Times New Roman"/>
          <w:sz w:val="24"/>
          <w:szCs w:val="24"/>
          <w:lang w:val="en-US"/>
        </w:rPr>
        <w:t>20</w:t>
      </w:r>
      <w:r w:rsidR="00C46D79" w:rsidRPr="0083589D">
        <w:rPr>
          <w:rFonts w:ascii="Times New Roman" w:hAnsi="Times New Roman" w:cs="Times New Roman"/>
          <w:lang w:val="en-US"/>
        </w:rPr>
        <w:br w:type="page"/>
      </w:r>
    </w:p>
    <w:p w14:paraId="4E2F18AB" w14:textId="24C1860C" w:rsidR="00C46D79" w:rsidRPr="0083589D" w:rsidRDefault="00C46D79" w:rsidP="0083589D">
      <w:pPr>
        <w:pStyle w:val="ListParagraph"/>
        <w:numPr>
          <w:ilvl w:val="0"/>
          <w:numId w:val="1"/>
        </w:numPr>
        <w:jc w:val="both"/>
        <w:rPr>
          <w:rFonts w:ascii="Times New Roman" w:hAnsi="Times New Roman" w:cs="Times New Roman"/>
          <w:b/>
          <w:bCs/>
          <w:i/>
          <w:iCs/>
          <w:sz w:val="32"/>
          <w:szCs w:val="32"/>
          <w:u w:val="single"/>
          <w:lang w:val="en-US"/>
        </w:rPr>
      </w:pPr>
      <w:r w:rsidRPr="0083589D">
        <w:rPr>
          <w:rFonts w:ascii="Times New Roman" w:hAnsi="Times New Roman" w:cs="Times New Roman"/>
          <w:b/>
          <w:bCs/>
          <w:i/>
          <w:iCs/>
          <w:sz w:val="32"/>
          <w:szCs w:val="32"/>
          <w:u w:val="single"/>
          <w:lang w:val="en-US"/>
        </w:rPr>
        <w:lastRenderedPageBreak/>
        <w:t>INTRODUCTION</w:t>
      </w:r>
    </w:p>
    <w:p w14:paraId="2576CE59" w14:textId="77777777" w:rsidR="00C46D79" w:rsidRDefault="00C46D79" w:rsidP="00C46D79">
      <w:pPr>
        <w:jc w:val="both"/>
        <w:rPr>
          <w:rFonts w:ascii="Times New Roman" w:hAnsi="Times New Roman" w:cs="Times New Roman"/>
          <w:sz w:val="28"/>
          <w:szCs w:val="28"/>
          <w:lang w:val="en-US"/>
        </w:rPr>
      </w:pPr>
    </w:p>
    <w:p w14:paraId="576C5150" w14:textId="6DF9B7B4" w:rsidR="00C46D79" w:rsidRPr="00C46D79" w:rsidRDefault="00C46D79" w:rsidP="00C46D79">
      <w:pPr>
        <w:pStyle w:val="ListParagraph"/>
        <w:numPr>
          <w:ilvl w:val="1"/>
          <w:numId w:val="1"/>
        </w:numPr>
        <w:spacing w:line="360" w:lineRule="auto"/>
        <w:jc w:val="both"/>
        <w:rPr>
          <w:rFonts w:ascii="Times New Roman" w:hAnsi="Times New Roman" w:cs="Times New Roman"/>
          <w:sz w:val="24"/>
          <w:szCs w:val="24"/>
          <w:lang w:val="en-US"/>
        </w:rPr>
      </w:pPr>
      <w:r w:rsidRPr="00C46D79">
        <w:rPr>
          <w:rFonts w:ascii="Times New Roman" w:hAnsi="Times New Roman" w:cs="Times New Roman"/>
          <w:sz w:val="24"/>
          <w:szCs w:val="24"/>
          <w:lang w:val="en-US"/>
        </w:rPr>
        <w:t xml:space="preserve">The Briefing </w:t>
      </w:r>
    </w:p>
    <w:p w14:paraId="2DD20AEB" w14:textId="44D0EDA9" w:rsidR="00C46D79" w:rsidRDefault="00C46D79" w:rsidP="00C46D79">
      <w:pPr>
        <w:spacing w:line="360" w:lineRule="auto"/>
        <w:ind w:firstLine="720"/>
        <w:jc w:val="both"/>
        <w:rPr>
          <w:rFonts w:ascii="Times New Roman" w:hAnsi="Times New Roman" w:cs="Times New Roman"/>
          <w:sz w:val="24"/>
          <w:szCs w:val="24"/>
          <w:lang w:val="en-US"/>
        </w:rPr>
      </w:pPr>
      <w:r w:rsidRPr="00C46D79">
        <w:rPr>
          <w:rFonts w:ascii="Times New Roman" w:hAnsi="Times New Roman" w:cs="Times New Roman"/>
          <w:sz w:val="24"/>
          <w:szCs w:val="24"/>
          <w:lang w:val="en-US"/>
        </w:rPr>
        <w:t xml:space="preserve">The University of Wales Trinity St. David has been </w:t>
      </w:r>
      <w:r w:rsidR="005631C3">
        <w:rPr>
          <w:rFonts w:ascii="Times New Roman" w:hAnsi="Times New Roman" w:cs="Times New Roman"/>
          <w:sz w:val="24"/>
          <w:szCs w:val="24"/>
          <w:lang w:val="en-US"/>
        </w:rPr>
        <w:t>approved</w:t>
      </w:r>
      <w:r w:rsidRPr="00C46D79">
        <w:rPr>
          <w:rFonts w:ascii="Times New Roman" w:hAnsi="Times New Roman" w:cs="Times New Roman"/>
          <w:sz w:val="24"/>
          <w:szCs w:val="24"/>
          <w:lang w:val="en-US"/>
        </w:rPr>
        <w:t xml:space="preserve"> for a new mixed-use office development located in The Kingsway, Swansea. Construction is scheduled to commence on March 4, 2024.</w:t>
      </w:r>
      <w:r>
        <w:rPr>
          <w:rFonts w:ascii="Times New Roman" w:hAnsi="Times New Roman" w:cs="Times New Roman"/>
          <w:sz w:val="24"/>
          <w:szCs w:val="24"/>
          <w:lang w:val="en-US"/>
        </w:rPr>
        <w:t xml:space="preserve">  The building has two (2) basement levels and above the ground level six (6) floors with access to the roof. The planning portal reference number is 2020/0490/FUL. </w:t>
      </w:r>
    </w:p>
    <w:p w14:paraId="137D38EC" w14:textId="08E8B3E5" w:rsidR="00C46D79" w:rsidRDefault="00C46D79" w:rsidP="00C46D79">
      <w:pPr>
        <w:spacing w:line="360" w:lineRule="auto"/>
        <w:jc w:val="both"/>
        <w:rPr>
          <w:rFonts w:ascii="Times New Roman" w:hAnsi="Times New Roman" w:cs="Times New Roman"/>
          <w:sz w:val="24"/>
          <w:szCs w:val="24"/>
          <w:lang w:val="en-US"/>
        </w:rPr>
      </w:pPr>
      <w:r>
        <w:rPr>
          <w:noProof/>
        </w:rPr>
        <w:drawing>
          <wp:inline distT="0" distB="0" distL="0" distR="0" wp14:anchorId="23AC8A1D" wp14:editId="6440C54E">
            <wp:extent cx="2699309" cy="2146632"/>
            <wp:effectExtent l="19050" t="19050" r="25400" b="25400"/>
            <wp:docPr id="456277203" name="Picture 4562772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1"/>
                    <a:srcRect l="7934" t="48667" r="71626" b="9836"/>
                    <a:stretch/>
                  </pic:blipFill>
                  <pic:spPr bwMode="auto">
                    <a:xfrm>
                      <a:off x="0" y="0"/>
                      <a:ext cx="2731833" cy="21724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BA471F">
        <w:rPr>
          <w:noProof/>
        </w:rPr>
        <w:drawing>
          <wp:inline distT="0" distB="0" distL="0" distR="0" wp14:anchorId="624A170E" wp14:editId="4ED15EB6">
            <wp:extent cx="2819400" cy="2127717"/>
            <wp:effectExtent l="19050" t="19050" r="19050" b="25400"/>
            <wp:docPr id="724863160" name="Picture 72486316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2"/>
                    <a:srcRect l="8900" t="48654" r="70860" b="11360"/>
                    <a:stretch/>
                  </pic:blipFill>
                  <pic:spPr bwMode="auto">
                    <a:xfrm>
                      <a:off x="0" y="0"/>
                      <a:ext cx="2840838" cy="214389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92521B" w14:textId="76DEE60D" w:rsidR="00C46D79" w:rsidRDefault="00C46D79" w:rsidP="00C46D79">
      <w:pPr>
        <w:spacing w:line="360" w:lineRule="auto"/>
        <w:jc w:val="both"/>
        <w:rPr>
          <w:rFonts w:ascii="Times New Roman" w:hAnsi="Times New Roman" w:cs="Times New Roman"/>
          <w:sz w:val="24"/>
          <w:szCs w:val="24"/>
          <w:lang w:val="en-US"/>
        </w:rPr>
      </w:pPr>
      <w:r>
        <w:rPr>
          <w:noProof/>
        </w:rPr>
        <w:drawing>
          <wp:inline distT="0" distB="0" distL="0" distR="0" wp14:anchorId="602C68A6" wp14:editId="7B9131F0">
            <wp:extent cx="5600700" cy="3701415"/>
            <wp:effectExtent l="19050" t="19050" r="19050" b="1333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3"/>
                    <a:srcRect l="5129" t="48465" r="65617" b="3297"/>
                    <a:stretch/>
                  </pic:blipFill>
                  <pic:spPr bwMode="auto">
                    <a:xfrm>
                      <a:off x="0" y="0"/>
                      <a:ext cx="5601427" cy="370189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3F016C5" w14:textId="5416C086" w:rsidR="00C46D79" w:rsidRDefault="00C46D79" w:rsidP="00C46D79">
      <w:pPr>
        <w:spacing w:line="360" w:lineRule="auto"/>
        <w:jc w:val="both"/>
        <w:rPr>
          <w:rFonts w:ascii="Arial" w:hAnsi="Arial" w:cs="Arial"/>
          <w:sz w:val="14"/>
          <w:szCs w:val="14"/>
        </w:rPr>
      </w:pPr>
      <w:r w:rsidRPr="00C46D79">
        <w:rPr>
          <w:rFonts w:ascii="Times New Roman" w:hAnsi="Times New Roman" w:cs="Times New Roman"/>
          <w:sz w:val="16"/>
          <w:szCs w:val="16"/>
          <w:lang w:val="en-US"/>
        </w:rPr>
        <w:t>Figures 1,2&amp;3 show both plans and elevations of the Kingsway, Swansea construction, taken from Thomas R, (2023).</w:t>
      </w:r>
      <w:r w:rsidRPr="00C46D79">
        <w:rPr>
          <w:rFonts w:ascii="Arial" w:hAnsi="Arial" w:cs="Arial"/>
          <w:sz w:val="14"/>
          <w:szCs w:val="14"/>
        </w:rPr>
        <w:t xml:space="preserve"> </w:t>
      </w:r>
    </w:p>
    <w:p w14:paraId="6F0FE78F" w14:textId="5033430C" w:rsidR="00C46D79" w:rsidRDefault="00C46D79">
      <w:pPr>
        <w:rPr>
          <w:rFonts w:ascii="Arial" w:hAnsi="Arial" w:cs="Arial"/>
          <w:sz w:val="14"/>
          <w:szCs w:val="14"/>
        </w:rPr>
      </w:pPr>
      <w:r>
        <w:rPr>
          <w:rFonts w:ascii="Arial" w:hAnsi="Arial" w:cs="Arial"/>
          <w:sz w:val="14"/>
          <w:szCs w:val="14"/>
        </w:rPr>
        <w:br w:type="page"/>
      </w:r>
    </w:p>
    <w:p w14:paraId="59A004FD" w14:textId="72A9370E" w:rsidR="00C46D79" w:rsidRPr="00C46D79" w:rsidRDefault="00C46D79" w:rsidP="00C46D79">
      <w:pPr>
        <w:pStyle w:val="ListParagraph"/>
        <w:numPr>
          <w:ilvl w:val="0"/>
          <w:numId w:val="1"/>
        </w:numPr>
        <w:spacing w:line="360" w:lineRule="auto"/>
        <w:jc w:val="both"/>
        <w:rPr>
          <w:rFonts w:ascii="Times New Roman" w:hAnsi="Times New Roman" w:cs="Times New Roman"/>
          <w:b/>
          <w:bCs/>
          <w:i/>
          <w:iCs/>
          <w:sz w:val="32"/>
          <w:szCs w:val="32"/>
          <w:u w:val="single"/>
          <w:lang w:val="en-US"/>
        </w:rPr>
      </w:pPr>
      <w:r w:rsidRPr="00C46D79">
        <w:rPr>
          <w:rFonts w:ascii="Times New Roman" w:hAnsi="Times New Roman" w:cs="Times New Roman"/>
          <w:b/>
          <w:bCs/>
          <w:i/>
          <w:iCs/>
          <w:sz w:val="32"/>
          <w:szCs w:val="32"/>
          <w:u w:val="single"/>
          <w:lang w:val="en-US"/>
        </w:rPr>
        <w:lastRenderedPageBreak/>
        <w:t xml:space="preserve">Project Evaluation </w:t>
      </w:r>
    </w:p>
    <w:p w14:paraId="338C2323" w14:textId="77777777" w:rsidR="00C46D79" w:rsidRDefault="00C46D79" w:rsidP="00C46D79">
      <w:pPr>
        <w:spacing w:line="360" w:lineRule="auto"/>
        <w:ind w:firstLine="360"/>
        <w:jc w:val="both"/>
        <w:rPr>
          <w:rFonts w:ascii="Times New Roman" w:hAnsi="Times New Roman" w:cs="Times New Roman"/>
          <w:sz w:val="32"/>
          <w:szCs w:val="32"/>
          <w:lang w:val="en-US"/>
        </w:rPr>
      </w:pPr>
    </w:p>
    <w:p w14:paraId="2B53C61C" w14:textId="5E2B9AA3" w:rsidR="00C46D79" w:rsidRPr="00C46D79" w:rsidRDefault="00C46D79" w:rsidP="00C46D79">
      <w:pPr>
        <w:pStyle w:val="ListParagraph"/>
        <w:numPr>
          <w:ilvl w:val="1"/>
          <w:numId w:val="1"/>
        </w:numPr>
        <w:spacing w:line="360" w:lineRule="auto"/>
        <w:jc w:val="both"/>
        <w:rPr>
          <w:rFonts w:ascii="Times New Roman" w:hAnsi="Times New Roman" w:cs="Times New Roman"/>
          <w:b/>
          <w:bCs/>
          <w:i/>
          <w:iCs/>
          <w:sz w:val="28"/>
          <w:szCs w:val="28"/>
          <w:lang w:val="en-US"/>
        </w:rPr>
      </w:pPr>
      <w:r w:rsidRPr="00C46D79">
        <w:rPr>
          <w:rFonts w:ascii="Times New Roman" w:hAnsi="Times New Roman" w:cs="Times New Roman"/>
          <w:b/>
          <w:bCs/>
          <w:i/>
          <w:iCs/>
          <w:sz w:val="28"/>
          <w:szCs w:val="28"/>
          <w:lang w:val="en-US"/>
        </w:rPr>
        <w:t>Time</w:t>
      </w:r>
    </w:p>
    <w:p w14:paraId="7FFB1398" w14:textId="1BB358A2" w:rsidR="00C46D79" w:rsidRPr="00C46D79" w:rsidRDefault="00C46D79" w:rsidP="00C46D79">
      <w:pPr>
        <w:spacing w:line="360" w:lineRule="auto"/>
        <w:ind w:firstLine="720"/>
        <w:jc w:val="both"/>
        <w:rPr>
          <w:rFonts w:ascii="Times New Roman" w:hAnsi="Times New Roman" w:cs="Times New Roman"/>
          <w:sz w:val="24"/>
          <w:szCs w:val="24"/>
          <w:lang w:val="en-US"/>
        </w:rPr>
      </w:pPr>
      <w:r w:rsidRPr="00C46D79">
        <w:rPr>
          <w:rFonts w:ascii="Times New Roman" w:hAnsi="Times New Roman" w:cs="Times New Roman"/>
          <w:sz w:val="24"/>
          <w:szCs w:val="24"/>
          <w:lang w:val="en-US"/>
        </w:rPr>
        <w:t>The project will commence on the 4</w:t>
      </w:r>
      <w:r w:rsidRPr="00C46D79">
        <w:rPr>
          <w:rFonts w:ascii="Times New Roman" w:hAnsi="Times New Roman" w:cs="Times New Roman"/>
          <w:sz w:val="24"/>
          <w:szCs w:val="24"/>
          <w:vertAlign w:val="superscript"/>
          <w:lang w:val="en-US"/>
        </w:rPr>
        <w:t>th of</w:t>
      </w:r>
      <w:r w:rsidRPr="00C46D79">
        <w:rPr>
          <w:rFonts w:ascii="Times New Roman" w:hAnsi="Times New Roman" w:cs="Times New Roman"/>
          <w:sz w:val="24"/>
          <w:szCs w:val="24"/>
          <w:lang w:val="en-US"/>
        </w:rPr>
        <w:t xml:space="preserve"> March 2024 and is estimated to be completed on the 18</w:t>
      </w:r>
      <w:r w:rsidRPr="00C46D79">
        <w:rPr>
          <w:rFonts w:ascii="Times New Roman" w:hAnsi="Times New Roman" w:cs="Times New Roman"/>
          <w:sz w:val="24"/>
          <w:szCs w:val="24"/>
          <w:vertAlign w:val="superscript"/>
          <w:lang w:val="en-US"/>
        </w:rPr>
        <w:t>th</w:t>
      </w:r>
      <w:r w:rsidRPr="00C46D79">
        <w:rPr>
          <w:rFonts w:ascii="Times New Roman" w:hAnsi="Times New Roman" w:cs="Times New Roman"/>
          <w:sz w:val="24"/>
          <w:szCs w:val="24"/>
          <w:lang w:val="en-US"/>
        </w:rPr>
        <w:t xml:space="preserve"> of December 2026, once there are no issues causing delays. The project will take approximately 2 years and 10</w:t>
      </w:r>
      <w:r w:rsidR="005631C3">
        <w:rPr>
          <w:rFonts w:ascii="Times New Roman" w:hAnsi="Times New Roman" w:cs="Times New Roman"/>
          <w:sz w:val="24"/>
          <w:szCs w:val="24"/>
          <w:lang w:val="en-US"/>
        </w:rPr>
        <w:t xml:space="preserve"> month</w:t>
      </w:r>
      <w:r w:rsidRPr="00C46D79">
        <w:rPr>
          <w:rFonts w:ascii="Times New Roman" w:hAnsi="Times New Roman" w:cs="Times New Roman"/>
          <w:sz w:val="24"/>
          <w:szCs w:val="24"/>
          <w:lang w:val="en-US"/>
        </w:rPr>
        <w:t>s to complete.</w:t>
      </w:r>
    </w:p>
    <w:p w14:paraId="570DDC40" w14:textId="77777777" w:rsidR="00C46D79" w:rsidRDefault="00C46D79" w:rsidP="00C46D79">
      <w:pPr>
        <w:pStyle w:val="ListParagraph"/>
        <w:spacing w:line="360" w:lineRule="auto"/>
        <w:jc w:val="both"/>
        <w:rPr>
          <w:rFonts w:ascii="Times New Roman" w:hAnsi="Times New Roman" w:cs="Times New Roman"/>
          <w:sz w:val="24"/>
          <w:szCs w:val="24"/>
          <w:lang w:val="en-US"/>
        </w:rPr>
      </w:pPr>
    </w:p>
    <w:p w14:paraId="00BE07DC" w14:textId="15402A90" w:rsidR="00C46D79" w:rsidRDefault="00C46D79" w:rsidP="00C46D79">
      <w:pPr>
        <w:spacing w:line="360" w:lineRule="auto"/>
        <w:jc w:val="both"/>
        <w:rPr>
          <w:rFonts w:ascii="Times New Roman" w:hAnsi="Times New Roman" w:cs="Times New Roman"/>
          <w:sz w:val="24"/>
          <w:szCs w:val="24"/>
          <w:lang w:val="en-US"/>
        </w:rPr>
      </w:pPr>
      <w:r>
        <w:rPr>
          <w:noProof/>
        </w:rPr>
        <w:drawing>
          <wp:inline distT="0" distB="0" distL="0" distR="0" wp14:anchorId="59AD8D29" wp14:editId="239E2780">
            <wp:extent cx="5781675" cy="1524000"/>
            <wp:effectExtent l="19050" t="19050" r="28575" b="19050"/>
            <wp:docPr id="115255265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52651" name="Picture 1" descr="A close-up of a text&#10;&#10;Description automatically generated"/>
                    <pic:cNvPicPr/>
                  </pic:nvPicPr>
                  <pic:blipFill>
                    <a:blip r:embed="rId14"/>
                    <a:stretch>
                      <a:fillRect/>
                    </a:stretch>
                  </pic:blipFill>
                  <pic:spPr>
                    <a:xfrm>
                      <a:off x="0" y="0"/>
                      <a:ext cx="5803531" cy="1529761"/>
                    </a:xfrm>
                    <a:prstGeom prst="rect">
                      <a:avLst/>
                    </a:prstGeom>
                    <a:ln>
                      <a:solidFill>
                        <a:schemeClr val="tx1"/>
                      </a:solidFill>
                    </a:ln>
                  </pic:spPr>
                </pic:pic>
              </a:graphicData>
            </a:graphic>
          </wp:inline>
        </w:drawing>
      </w:r>
    </w:p>
    <w:p w14:paraId="5FA78F9F" w14:textId="764D561B" w:rsidR="00C46D79" w:rsidRDefault="00C46D79" w:rsidP="00C46D79">
      <w:pPr>
        <w:spacing w:line="360" w:lineRule="auto"/>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4. </w:t>
      </w:r>
      <w:r w:rsidR="006323B0">
        <w:rPr>
          <w:rFonts w:ascii="Times New Roman" w:hAnsi="Times New Roman" w:cs="Times New Roman"/>
          <w:sz w:val="16"/>
          <w:szCs w:val="16"/>
          <w:lang w:val="en-US"/>
        </w:rPr>
        <w:t>C</w:t>
      </w:r>
      <w:r w:rsidR="004A657D">
        <w:rPr>
          <w:rFonts w:ascii="Times New Roman" w:hAnsi="Times New Roman" w:cs="Times New Roman"/>
          <w:sz w:val="16"/>
          <w:szCs w:val="16"/>
          <w:lang w:val="en-US"/>
        </w:rPr>
        <w:t>hart s</w:t>
      </w:r>
      <w:r w:rsidR="005631C3">
        <w:rPr>
          <w:rFonts w:ascii="Times New Roman" w:hAnsi="Times New Roman" w:cs="Times New Roman"/>
          <w:sz w:val="16"/>
          <w:szCs w:val="16"/>
          <w:lang w:val="en-US"/>
        </w:rPr>
        <w:t>h</w:t>
      </w:r>
      <w:r w:rsidRPr="00C46D79">
        <w:rPr>
          <w:rFonts w:ascii="Times New Roman" w:hAnsi="Times New Roman" w:cs="Times New Roman"/>
          <w:sz w:val="16"/>
          <w:szCs w:val="16"/>
          <w:lang w:val="en-US"/>
        </w:rPr>
        <w:t>owing the timeline of the project, taken from Microsoft Project, (2024)</w:t>
      </w:r>
      <w:r>
        <w:rPr>
          <w:rFonts w:ascii="Times New Roman" w:hAnsi="Times New Roman" w:cs="Times New Roman"/>
          <w:sz w:val="16"/>
          <w:szCs w:val="16"/>
          <w:lang w:val="en-US"/>
        </w:rPr>
        <w:t xml:space="preserve"> </w:t>
      </w:r>
    </w:p>
    <w:p w14:paraId="5822DE09" w14:textId="20BDFA11" w:rsidR="00C46D79" w:rsidRDefault="00C46D79" w:rsidP="00C46D79">
      <w:pPr>
        <w:spacing w:line="360" w:lineRule="auto"/>
        <w:jc w:val="both"/>
        <w:rPr>
          <w:rFonts w:ascii="Times New Roman" w:hAnsi="Times New Roman" w:cs="Times New Roman"/>
          <w:sz w:val="16"/>
          <w:szCs w:val="16"/>
          <w:lang w:val="en-US"/>
        </w:rPr>
      </w:pPr>
      <w:r>
        <w:rPr>
          <w:rFonts w:ascii="Times New Roman" w:hAnsi="Times New Roman" w:cs="Times New Roman"/>
          <w:sz w:val="16"/>
          <w:szCs w:val="16"/>
          <w:lang w:val="en-US"/>
        </w:rPr>
        <w:t xml:space="preserve"> </w:t>
      </w:r>
    </w:p>
    <w:p w14:paraId="3231E968" w14:textId="3F0D24E6" w:rsidR="00C46D79" w:rsidRPr="00C46D79" w:rsidRDefault="00C46D79" w:rsidP="00C46D79">
      <w:pPr>
        <w:spacing w:line="360" w:lineRule="auto"/>
        <w:ind w:firstLine="720"/>
        <w:jc w:val="both"/>
        <w:rPr>
          <w:rFonts w:ascii="Times New Roman" w:hAnsi="Times New Roman" w:cs="Times New Roman"/>
          <w:sz w:val="24"/>
          <w:szCs w:val="24"/>
        </w:rPr>
      </w:pPr>
      <w:r w:rsidRPr="00C46D79">
        <w:rPr>
          <w:rFonts w:ascii="Times New Roman" w:hAnsi="Times New Roman" w:cs="Times New Roman"/>
          <w:sz w:val="24"/>
          <w:szCs w:val="24"/>
        </w:rPr>
        <w:t>When it comes to time in construction it is an important factor. Planning for risk and other possible delays can ensure a smooth progression of the project. When this happens elements like cost and resources do not exceed the set limit. According to ALICE Technologies, (2012)</w:t>
      </w:r>
      <w:r w:rsidR="005631C3">
        <w:rPr>
          <w:rFonts w:ascii="Times New Roman" w:hAnsi="Times New Roman" w:cs="Times New Roman"/>
          <w:sz w:val="24"/>
          <w:szCs w:val="24"/>
        </w:rPr>
        <w:t>,</w:t>
      </w:r>
      <w:r w:rsidRPr="00C46D79">
        <w:rPr>
          <w:rFonts w:ascii="Times New Roman" w:hAnsi="Times New Roman" w:cs="Times New Roman"/>
          <w:sz w:val="24"/>
          <w:szCs w:val="24"/>
        </w:rPr>
        <w:t xml:space="preserve"> failure to meet deadlines can lead to financial setbacks, strained client connections, and a negative impact on the reputation of your construction company. Even a slight delay can have a considerable impact on the project's schedule and overall profitability. In situations where contractors are compensated based on hours worked, effective timekeeping and management in construction become even more vital. It is imperative to optimize the utilization of project labour and resources to stay within budget.</w:t>
      </w:r>
    </w:p>
    <w:p w14:paraId="31D27ED8" w14:textId="77777777" w:rsidR="00C46D79" w:rsidRDefault="00C46D79" w:rsidP="00C46D79">
      <w:pPr>
        <w:spacing w:line="360" w:lineRule="auto"/>
        <w:jc w:val="both"/>
        <w:rPr>
          <w:rFonts w:ascii="Times New Roman" w:hAnsi="Times New Roman" w:cs="Times New Roman"/>
          <w:sz w:val="32"/>
          <w:szCs w:val="32"/>
          <w:lang w:val="en-US"/>
        </w:rPr>
      </w:pPr>
    </w:p>
    <w:p w14:paraId="2B6B0AF8" w14:textId="77777777" w:rsidR="00C46D79" w:rsidRDefault="00C46D79">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p w14:paraId="50FBB1E4" w14:textId="30D2B3DD" w:rsidR="00C46D79" w:rsidRDefault="00C46D79" w:rsidP="00C46D79">
      <w:pPr>
        <w:pStyle w:val="ListParagraph"/>
        <w:numPr>
          <w:ilvl w:val="1"/>
          <w:numId w:val="1"/>
        </w:num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 xml:space="preserve"> </w:t>
      </w:r>
      <w:r w:rsidRPr="00C46D79">
        <w:rPr>
          <w:rFonts w:ascii="Times New Roman" w:hAnsi="Times New Roman" w:cs="Times New Roman"/>
          <w:b/>
          <w:bCs/>
          <w:sz w:val="28"/>
          <w:szCs w:val="28"/>
          <w:lang w:val="en-US"/>
        </w:rPr>
        <w:t>Cost</w:t>
      </w:r>
    </w:p>
    <w:p w14:paraId="3C58B4BB" w14:textId="57734F34" w:rsidR="00C46D79" w:rsidRDefault="00C46D79" w:rsidP="00C46D79">
      <w:pPr>
        <w:autoSpaceDE w:val="0"/>
        <w:autoSpaceDN w:val="0"/>
        <w:adjustRightInd w:val="0"/>
        <w:ind w:firstLine="720"/>
        <w:rPr>
          <w:rFonts w:ascii="Times New Roman" w:hAnsi="Times New Roman" w:cs="Times New Roman"/>
          <w:sz w:val="24"/>
          <w:szCs w:val="24"/>
          <w:lang w:val="en-US"/>
        </w:rPr>
      </w:pPr>
      <w:r w:rsidRPr="00C46D79">
        <w:rPr>
          <w:rFonts w:ascii="Times New Roman" w:hAnsi="Times New Roman" w:cs="Times New Roman"/>
          <w:sz w:val="24"/>
          <w:szCs w:val="24"/>
          <w:lang w:val="en-US"/>
        </w:rPr>
        <w:t xml:space="preserve">The element selected for this project </w:t>
      </w:r>
      <w:r>
        <w:rPr>
          <w:rFonts w:ascii="Times New Roman" w:hAnsi="Times New Roman" w:cs="Times New Roman"/>
          <w:sz w:val="24"/>
          <w:szCs w:val="24"/>
          <w:lang w:val="en-US"/>
        </w:rPr>
        <w:t xml:space="preserve">to cost </w:t>
      </w:r>
      <w:r w:rsidRPr="00C46D79">
        <w:rPr>
          <w:rFonts w:ascii="Times New Roman" w:hAnsi="Times New Roman" w:cs="Times New Roman"/>
          <w:sz w:val="24"/>
          <w:szCs w:val="24"/>
          <w:lang w:val="en-US"/>
        </w:rPr>
        <w:t>was the west elevation</w:t>
      </w:r>
      <w:r>
        <w:rPr>
          <w:rFonts w:ascii="Times New Roman" w:hAnsi="Times New Roman" w:cs="Times New Roman"/>
          <w:sz w:val="24"/>
          <w:szCs w:val="24"/>
          <w:lang w:val="en-US"/>
        </w:rPr>
        <w:t xml:space="preserve"> of the building’s envelope</w:t>
      </w:r>
      <w:r w:rsidRPr="00C46D79">
        <w:rPr>
          <w:rFonts w:ascii="Times New Roman" w:hAnsi="Times New Roman" w:cs="Times New Roman"/>
          <w:sz w:val="24"/>
          <w:szCs w:val="24"/>
          <w:lang w:val="en-US"/>
        </w:rPr>
        <w:t>.</w:t>
      </w:r>
      <w:r>
        <w:rPr>
          <w:rFonts w:ascii="Times New Roman" w:hAnsi="Times New Roman" w:cs="Times New Roman"/>
          <w:sz w:val="24"/>
          <w:szCs w:val="24"/>
          <w:lang w:val="en-US"/>
        </w:rPr>
        <w:t xml:space="preserve"> The cost of this element was done with the use of SPONS Architect. This element includes the following:</w:t>
      </w:r>
    </w:p>
    <w:p w14:paraId="33E6E2F6" w14:textId="77777777" w:rsidR="00C46D79" w:rsidRDefault="00C46D79" w:rsidP="00C46D79">
      <w:pPr>
        <w:autoSpaceDE w:val="0"/>
        <w:autoSpaceDN w:val="0"/>
        <w:adjustRightInd w:val="0"/>
        <w:rPr>
          <w:rFonts w:ascii="Times New Roman" w:hAnsi="Times New Roman" w:cs="Times New Roman"/>
          <w:sz w:val="24"/>
          <w:szCs w:val="24"/>
          <w:lang w:val="en-US"/>
        </w:rPr>
      </w:pPr>
    </w:p>
    <w:p w14:paraId="3558E68F" w14:textId="25D374DC" w:rsidR="00C46D79" w:rsidRPr="00C46D79" w:rsidRDefault="00C46D79" w:rsidP="00C46D79">
      <w:pPr>
        <w:pStyle w:val="ListParagraph"/>
        <w:numPr>
          <w:ilvl w:val="0"/>
          <w:numId w:val="2"/>
        </w:numPr>
        <w:autoSpaceDE w:val="0"/>
        <w:autoSpaceDN w:val="0"/>
        <w:adjustRightInd w:val="0"/>
        <w:rPr>
          <w:rFonts w:ascii="Segoe UI" w:hAnsi="Segoe UI" w:cs="Segoe UI"/>
          <w:kern w:val="0"/>
          <w:sz w:val="20"/>
          <w:szCs w:val="20"/>
        </w:rPr>
      </w:pPr>
      <w:r w:rsidRPr="00C46D79">
        <w:rPr>
          <w:rFonts w:ascii="Times New Roman" w:hAnsi="Times New Roman" w:cs="Times New Roman"/>
          <w:kern w:val="0"/>
          <w:sz w:val="24"/>
          <w:szCs w:val="24"/>
        </w:rPr>
        <w:t>L00 Insulation/Aluminium Cladding</w:t>
      </w:r>
    </w:p>
    <w:p w14:paraId="2E91DBC9" w14:textId="77777777"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L00 Doors</w:t>
      </w:r>
    </w:p>
    <w:p w14:paraId="2CA96DB6" w14:textId="5E33AE51"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L01 Insulation/Aluminium Cladding</w:t>
      </w:r>
    </w:p>
    <w:p w14:paraId="7AE2A1BA" w14:textId="77777777"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L01 Doors &amp; Windows</w:t>
      </w:r>
    </w:p>
    <w:p w14:paraId="636348C4" w14:textId="1AE4B0CE"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L02 Insulation/Aluminium Cladding</w:t>
      </w:r>
    </w:p>
    <w:p w14:paraId="72EB6C21" w14:textId="77777777"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L02 Doors</w:t>
      </w:r>
    </w:p>
    <w:p w14:paraId="4CA02187" w14:textId="3869E274"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L03 Insulation/Aluminium Cladding</w:t>
      </w:r>
    </w:p>
    <w:p w14:paraId="3633157B" w14:textId="77777777"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L03 Doors &amp; Windows</w:t>
      </w:r>
    </w:p>
    <w:p w14:paraId="60CBD690" w14:textId="0806032F"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LO4 Insulation/Aluminium Cladding</w:t>
      </w:r>
    </w:p>
    <w:p w14:paraId="06F34C13" w14:textId="77777777"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LO4 Curtain Walls</w:t>
      </w:r>
    </w:p>
    <w:p w14:paraId="3EBA2EBF" w14:textId="77777777" w:rsidR="00C46D79" w:rsidRPr="00C46D79" w:rsidRDefault="00C46D79" w:rsidP="00C46D79">
      <w:pPr>
        <w:pStyle w:val="ListParagraph"/>
        <w:numPr>
          <w:ilvl w:val="0"/>
          <w:numId w:val="2"/>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L04-05 Perimeter Mesh Screen</w:t>
      </w:r>
    </w:p>
    <w:p w14:paraId="2D662B68" w14:textId="1E448663" w:rsidR="00C46D79" w:rsidRPr="00C46D79" w:rsidRDefault="00C46D79" w:rsidP="00C46D79">
      <w:pPr>
        <w:autoSpaceDE w:val="0"/>
        <w:autoSpaceDN w:val="0"/>
        <w:adjustRightInd w:val="0"/>
        <w:ind w:left="360"/>
        <w:rPr>
          <w:rFonts w:ascii="Times New Roman" w:hAnsi="Times New Roman" w:cs="Times New Roman"/>
          <w:kern w:val="0"/>
          <w:sz w:val="24"/>
          <w:szCs w:val="24"/>
        </w:rPr>
      </w:pPr>
      <w:r w:rsidRPr="00C46D79">
        <w:rPr>
          <w:rFonts w:ascii="Times New Roman" w:hAnsi="Times New Roman" w:cs="Times New Roman"/>
          <w:kern w:val="0"/>
          <w:sz w:val="24"/>
          <w:szCs w:val="24"/>
        </w:rPr>
        <w:t xml:space="preserve"> </w:t>
      </w:r>
    </w:p>
    <w:p w14:paraId="4B0937A9" w14:textId="112E184F" w:rsidR="00C46D79" w:rsidRDefault="00C46D79" w:rsidP="00C46D79">
      <w:pPr>
        <w:spacing w:line="360" w:lineRule="auto"/>
        <w:jc w:val="both"/>
        <w:rPr>
          <w:rFonts w:ascii="Times New Roman" w:hAnsi="Times New Roman" w:cs="Times New Roman"/>
          <w:b/>
          <w:bCs/>
          <w:sz w:val="28"/>
          <w:szCs w:val="28"/>
          <w:u w:val="single"/>
          <w:lang w:val="en-US"/>
        </w:rPr>
      </w:pPr>
      <w:r>
        <w:rPr>
          <w:noProof/>
        </w:rPr>
        <mc:AlternateContent>
          <mc:Choice Requires="wpi">
            <w:drawing>
              <wp:anchor distT="0" distB="0" distL="114300" distR="114300" simplePos="0" relativeHeight="251687937" behindDoc="0" locked="0" layoutInCell="1" allowOverlap="1" wp14:anchorId="776DE721" wp14:editId="12240EF7">
                <wp:simplePos x="0" y="0"/>
                <wp:positionH relativeFrom="column">
                  <wp:posOffset>2171065</wp:posOffset>
                </wp:positionH>
                <wp:positionV relativeFrom="paragraph">
                  <wp:posOffset>580390</wp:posOffset>
                </wp:positionV>
                <wp:extent cx="228600" cy="19050"/>
                <wp:effectExtent l="114300" t="114300" r="114300" b="133350"/>
                <wp:wrapNone/>
                <wp:docPr id="913121790" name="Ink 32"/>
                <wp:cNvGraphicFramePr/>
                <a:graphic xmlns:a="http://schemas.openxmlformats.org/drawingml/2006/main">
                  <a:graphicData uri="http://schemas.microsoft.com/office/word/2010/wordprocessingInk">
                    <w14:contentPart bwMode="auto" r:id="rId15">
                      <w14:nvContentPartPr>
                        <w14:cNvContentPartPr/>
                      </w14:nvContentPartPr>
                      <w14:xfrm>
                        <a:off x="0" y="0"/>
                        <a:ext cx="228600" cy="19050"/>
                      </w14:xfrm>
                    </w14:contentPart>
                  </a:graphicData>
                </a:graphic>
              </wp:anchor>
            </w:drawing>
          </mc:Choice>
          <mc:Fallback>
            <w:pict>
              <v:shapetype w14:anchorId="688EA2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166pt;margin-top:40.85pt;width:27.9pt;height:11.2pt;z-index:2516879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">
                <v:imagedata r:id="rId16" o:title=""/>
              </v:shape>
            </w:pict>
          </mc:Fallback>
        </mc:AlternateContent>
      </w:r>
      <w:r>
        <w:rPr>
          <w:noProof/>
        </w:rPr>
        <mc:AlternateContent>
          <mc:Choice Requires="wpi">
            <w:drawing>
              <wp:anchor distT="0" distB="0" distL="114300" distR="114300" simplePos="0" relativeHeight="251682817" behindDoc="0" locked="0" layoutInCell="1" allowOverlap="1" wp14:anchorId="0AA6B879" wp14:editId="527AE5BB">
                <wp:simplePos x="0" y="0"/>
                <wp:positionH relativeFrom="column">
                  <wp:posOffset>2504440</wp:posOffset>
                </wp:positionH>
                <wp:positionV relativeFrom="paragraph">
                  <wp:posOffset>570865</wp:posOffset>
                </wp:positionV>
                <wp:extent cx="360" cy="47985"/>
                <wp:effectExtent l="114300" t="133350" r="76200" b="142875"/>
                <wp:wrapNone/>
                <wp:docPr id="104375907" name="Ink 27"/>
                <wp:cNvGraphicFramePr/>
                <a:graphic xmlns:a="http://schemas.openxmlformats.org/drawingml/2006/main">
                  <a:graphicData uri="http://schemas.microsoft.com/office/word/2010/wordprocessingInk">
                    <w14:contentPart bwMode="auto" r:id="rId17">
                      <w14:nvContentPartPr>
                        <w14:cNvContentPartPr/>
                      </w14:nvContentPartPr>
                      <w14:xfrm>
                        <a:off x="0" y="0"/>
                        <a:ext cx="360" cy="47985"/>
                      </w14:xfrm>
                    </w14:contentPart>
                  </a:graphicData>
                </a:graphic>
              </wp:anchor>
            </w:drawing>
          </mc:Choice>
          <mc:Fallback>
            <w:pict>
              <v:shape w14:anchorId="45D05F17" id="Ink 27" o:spid="_x0000_s1026" type="#_x0000_t75" style="position:absolute;margin-left:192.25pt;margin-top:40pt;width:9.95pt;height:13.75pt;z-index:2516828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">
                <v:imagedata r:id="rId18" o:title=""/>
              </v:shape>
            </w:pict>
          </mc:Fallback>
        </mc:AlternateContent>
      </w:r>
      <w:r>
        <w:rPr>
          <w:noProof/>
        </w:rPr>
        <mc:AlternateContent>
          <mc:Choice Requires="wpi">
            <w:drawing>
              <wp:anchor distT="0" distB="0" distL="114300" distR="114300" simplePos="0" relativeHeight="251679745" behindDoc="0" locked="0" layoutInCell="1" allowOverlap="1" wp14:anchorId="47B9BEB8" wp14:editId="59FB641F">
                <wp:simplePos x="0" y="0"/>
                <wp:positionH relativeFrom="column">
                  <wp:posOffset>2694940</wp:posOffset>
                </wp:positionH>
                <wp:positionV relativeFrom="paragraph">
                  <wp:posOffset>589915</wp:posOffset>
                </wp:positionV>
                <wp:extent cx="257175" cy="28575"/>
                <wp:effectExtent l="114300" t="114300" r="104775" b="142875"/>
                <wp:wrapNone/>
                <wp:docPr id="522303876" name="Ink 24"/>
                <wp:cNvGraphicFramePr/>
                <a:graphic xmlns:a="http://schemas.openxmlformats.org/drawingml/2006/main">
                  <a:graphicData uri="http://schemas.microsoft.com/office/word/2010/wordprocessingInk">
                    <w14:contentPart bwMode="auto" r:id="rId19">
                      <w14:nvContentPartPr>
                        <w14:cNvContentPartPr/>
                      </w14:nvContentPartPr>
                      <w14:xfrm>
                        <a:off x="0" y="0"/>
                        <a:ext cx="257175" cy="28575"/>
                      </w14:xfrm>
                    </w14:contentPart>
                  </a:graphicData>
                </a:graphic>
              </wp:anchor>
            </w:drawing>
          </mc:Choice>
          <mc:Fallback>
            <w:pict>
              <v:shape w14:anchorId="152DE1D2" id="Ink 24" o:spid="_x0000_s1026" type="#_x0000_t75" style="position:absolute;margin-left:207.25pt;margin-top:41.55pt;width:30.15pt;height:12.05pt;z-index:2516797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">
                <v:imagedata r:id="rId20" o:title=""/>
              </v:shape>
            </w:pict>
          </mc:Fallback>
        </mc:AlternateContent>
      </w:r>
      <w:r>
        <w:rPr>
          <w:noProof/>
        </w:rPr>
        <mc:AlternateContent>
          <mc:Choice Requires="wpi">
            <w:drawing>
              <wp:anchor distT="0" distB="0" distL="114300" distR="114300" simplePos="0" relativeHeight="251672577" behindDoc="0" locked="0" layoutInCell="1" allowOverlap="1" wp14:anchorId="196F5882" wp14:editId="66EBFA41">
                <wp:simplePos x="0" y="0"/>
                <wp:positionH relativeFrom="column">
                  <wp:posOffset>3085465</wp:posOffset>
                </wp:positionH>
                <wp:positionV relativeFrom="paragraph">
                  <wp:posOffset>561340</wp:posOffset>
                </wp:positionV>
                <wp:extent cx="504825" cy="57150"/>
                <wp:effectExtent l="133350" t="114300" r="0" b="133350"/>
                <wp:wrapNone/>
                <wp:docPr id="741516845" name="Ink 17"/>
                <wp:cNvGraphicFramePr/>
                <a:graphic xmlns:a="http://schemas.openxmlformats.org/drawingml/2006/main">
                  <a:graphicData uri="http://schemas.microsoft.com/office/word/2010/wordprocessingInk">
                    <w14:contentPart bwMode="auto" r:id="rId21">
                      <w14:nvContentPartPr>
                        <w14:cNvContentPartPr/>
                      </w14:nvContentPartPr>
                      <w14:xfrm>
                        <a:off x="0" y="0"/>
                        <a:ext cx="504825" cy="57150"/>
                      </w14:xfrm>
                    </w14:contentPart>
                  </a:graphicData>
                </a:graphic>
              </wp:anchor>
            </w:drawing>
          </mc:Choice>
          <mc:Fallback>
            <w:pict>
              <v:shape w14:anchorId="7134D495" id="Ink 17" o:spid="_x0000_s1026" type="#_x0000_t75" style="position:absolute;margin-left:238pt;margin-top:39.3pt;width:49.65pt;height:14.3pt;z-index:2516725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">
                <v:imagedata r:id="rId22" o:title=""/>
              </v:shape>
            </w:pict>
          </mc:Fallback>
        </mc:AlternateContent>
      </w:r>
      <w:r>
        <w:rPr>
          <w:noProof/>
        </w:rPr>
        <mc:AlternateContent>
          <mc:Choice Requires="wpi">
            <w:drawing>
              <wp:anchor distT="0" distB="0" distL="114300" distR="114300" simplePos="0" relativeHeight="251659265" behindDoc="0" locked="0" layoutInCell="1" allowOverlap="1" wp14:anchorId="4CE244D0" wp14:editId="5605398F">
                <wp:simplePos x="0" y="0"/>
                <wp:positionH relativeFrom="column">
                  <wp:posOffset>3555210</wp:posOffset>
                </wp:positionH>
                <wp:positionV relativeFrom="paragraph">
                  <wp:posOffset>533115</wp:posOffset>
                </wp:positionV>
                <wp:extent cx="73800" cy="73080"/>
                <wp:effectExtent l="38100" t="38100" r="40640" b="41275"/>
                <wp:wrapNone/>
                <wp:docPr id="1710668230" name="Ink 3"/>
                <wp:cNvGraphicFramePr/>
                <a:graphic xmlns:a="http://schemas.openxmlformats.org/drawingml/2006/main">
                  <a:graphicData uri="http://schemas.microsoft.com/office/word/2010/wordprocessingInk">
                    <w14:contentPart bwMode="auto" r:id="rId23">
                      <w14:nvContentPartPr>
                        <w14:cNvContentPartPr/>
                      </w14:nvContentPartPr>
                      <w14:xfrm>
                        <a:off x="0" y="0"/>
                        <a:ext cx="73800" cy="73080"/>
                      </w14:xfrm>
                    </w14:contentPart>
                  </a:graphicData>
                </a:graphic>
              </wp:anchor>
            </w:drawing>
          </mc:Choice>
          <mc:Fallback>
            <w:pict>
              <v:shape w14:anchorId="7FDF49C6" id="Ink 3" o:spid="_x0000_s1026" type="#_x0000_t75" style="position:absolute;margin-left:279.25pt;margin-top:41.3pt;width:7.2pt;height:7.15pt;z-index:2516592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">
                <v:imagedata r:id="rId24" o:title=""/>
              </v:shape>
            </w:pict>
          </mc:Fallback>
        </mc:AlternateContent>
      </w:r>
      <w:r>
        <w:rPr>
          <w:noProof/>
        </w:rPr>
        <w:drawing>
          <wp:inline distT="0" distB="0" distL="0" distR="0" wp14:anchorId="047D8615" wp14:editId="2F5AA721">
            <wp:extent cx="5838825" cy="3124200"/>
            <wp:effectExtent l="19050" t="19050" r="28575" b="19050"/>
            <wp:docPr id="118041697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16979" name="Picture 1" descr="A screenshot of a graph&#10;&#10;Description automatically generated"/>
                    <pic:cNvPicPr/>
                  </pic:nvPicPr>
                  <pic:blipFill>
                    <a:blip r:embed="rId25"/>
                    <a:stretch>
                      <a:fillRect/>
                    </a:stretch>
                  </pic:blipFill>
                  <pic:spPr>
                    <a:xfrm>
                      <a:off x="0" y="0"/>
                      <a:ext cx="5838963" cy="3124274"/>
                    </a:xfrm>
                    <a:prstGeom prst="rect">
                      <a:avLst/>
                    </a:prstGeom>
                    <a:ln>
                      <a:solidFill>
                        <a:schemeClr val="tx1"/>
                      </a:solidFill>
                    </a:ln>
                  </pic:spPr>
                </pic:pic>
              </a:graphicData>
            </a:graphic>
          </wp:inline>
        </w:drawing>
      </w:r>
    </w:p>
    <w:p w14:paraId="5EC8E27B" w14:textId="1755F3B6" w:rsidR="00C46D79" w:rsidRPr="00C46D79" w:rsidRDefault="00C46D79" w:rsidP="00C46D79">
      <w:pPr>
        <w:spacing w:line="360" w:lineRule="auto"/>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5. </w:t>
      </w:r>
      <w:r w:rsidR="006323B0">
        <w:rPr>
          <w:rFonts w:ascii="Times New Roman" w:hAnsi="Times New Roman" w:cs="Times New Roman"/>
          <w:sz w:val="16"/>
          <w:szCs w:val="16"/>
          <w:lang w:val="en-US"/>
        </w:rPr>
        <w:t>Graph s</w:t>
      </w:r>
      <w:r w:rsidRPr="00C46D79">
        <w:rPr>
          <w:rFonts w:ascii="Times New Roman" w:hAnsi="Times New Roman" w:cs="Times New Roman"/>
          <w:sz w:val="16"/>
          <w:szCs w:val="16"/>
          <w:lang w:val="en-US"/>
        </w:rPr>
        <w:t xml:space="preserve">howing the cost overview of the west elevation, taken from </w:t>
      </w:r>
      <w:r w:rsidR="005631C3">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p>
    <w:p w14:paraId="5EC631EC" w14:textId="77777777" w:rsidR="00C46D79" w:rsidRDefault="00C46D79" w:rsidP="00C46D79">
      <w:pPr>
        <w:spacing w:line="360" w:lineRule="auto"/>
        <w:jc w:val="both"/>
        <w:rPr>
          <w:rFonts w:ascii="Times New Roman" w:hAnsi="Times New Roman" w:cs="Times New Roman"/>
          <w:sz w:val="24"/>
          <w:szCs w:val="24"/>
          <w:lang w:val="en-US"/>
        </w:rPr>
      </w:pPr>
    </w:p>
    <w:p w14:paraId="04AE9A25" w14:textId="05368340" w:rsidR="00C46D79" w:rsidRDefault="00C46D79" w:rsidP="00C46D79">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seen in </w:t>
      </w:r>
      <w:r w:rsidR="005631C3">
        <w:rPr>
          <w:rFonts w:ascii="Times New Roman" w:hAnsi="Times New Roman" w:cs="Times New Roman"/>
          <w:sz w:val="24"/>
          <w:szCs w:val="24"/>
          <w:lang w:val="en-US"/>
        </w:rPr>
        <w:t>F</w:t>
      </w:r>
      <w:r>
        <w:rPr>
          <w:rFonts w:ascii="Times New Roman" w:hAnsi="Times New Roman" w:cs="Times New Roman"/>
          <w:sz w:val="24"/>
          <w:szCs w:val="24"/>
          <w:lang w:val="en-US"/>
        </w:rPr>
        <w:t xml:space="preserve">igure 5. The total cost for this section is £96,107.20. The prices for the materials </w:t>
      </w:r>
      <w:r w:rsidR="005631C3">
        <w:rPr>
          <w:rFonts w:ascii="Times New Roman" w:hAnsi="Times New Roman" w:cs="Times New Roman"/>
          <w:sz w:val="24"/>
          <w:szCs w:val="24"/>
          <w:lang w:val="en-US"/>
        </w:rPr>
        <w:t>in</w:t>
      </w:r>
      <w:r>
        <w:rPr>
          <w:rFonts w:ascii="Times New Roman" w:hAnsi="Times New Roman" w:cs="Times New Roman"/>
          <w:sz w:val="24"/>
          <w:szCs w:val="24"/>
          <w:lang w:val="en-US"/>
        </w:rPr>
        <w:t xml:space="preserve"> this section are as follows: </w:t>
      </w:r>
    </w:p>
    <w:p w14:paraId="6E4CD023" w14:textId="677657DA"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45 </w:t>
      </w:r>
      <w:r w:rsidRPr="00C46D79">
        <w:rPr>
          <w:rFonts w:ascii="Times New Roman" w:hAnsi="Times New Roman" w:cs="Times New Roman"/>
          <w:kern w:val="0"/>
          <w:sz w:val="24"/>
          <w:szCs w:val="24"/>
        </w:rPr>
        <w:t>Windows - £260.00</w:t>
      </w:r>
    </w:p>
    <w:p w14:paraId="13D9B778" w14:textId="26C04DC3"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1</w:t>
      </w:r>
      <w:r w:rsidRPr="00C46D79">
        <w:rPr>
          <w:rFonts w:ascii="Times New Roman" w:hAnsi="Times New Roman" w:cs="Times New Roman"/>
          <w:kern w:val="0"/>
          <w:sz w:val="24"/>
          <w:szCs w:val="24"/>
        </w:rPr>
        <w:t>Railing - £125.00</w:t>
      </w:r>
    </w:p>
    <w:p w14:paraId="226027AD" w14:textId="42287FEC"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1 </w:t>
      </w:r>
      <w:r w:rsidRPr="00C46D79">
        <w:rPr>
          <w:rFonts w:ascii="Times New Roman" w:hAnsi="Times New Roman" w:cs="Times New Roman"/>
          <w:kern w:val="0"/>
          <w:sz w:val="24"/>
          <w:szCs w:val="24"/>
        </w:rPr>
        <w:t>Insulation - £3.10</w:t>
      </w:r>
    </w:p>
    <w:p w14:paraId="5DDECA59" w14:textId="14BC1949"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1 </w:t>
      </w:r>
      <w:r w:rsidRPr="00C46D79">
        <w:rPr>
          <w:rFonts w:ascii="Times New Roman" w:hAnsi="Times New Roman" w:cs="Times New Roman"/>
          <w:kern w:val="0"/>
          <w:sz w:val="24"/>
          <w:szCs w:val="24"/>
        </w:rPr>
        <w:t>Aluminium Cladding - £52.00</w:t>
      </w:r>
    </w:p>
    <w:p w14:paraId="4705A281" w14:textId="58E28C21"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 xml:space="preserve">40 </w:t>
      </w:r>
      <w:r w:rsidRPr="00C46D79">
        <w:rPr>
          <w:rFonts w:ascii="Times New Roman" w:hAnsi="Times New Roman" w:cs="Times New Roman"/>
          <w:kern w:val="0"/>
          <w:sz w:val="24"/>
          <w:szCs w:val="24"/>
        </w:rPr>
        <w:t>Doors - £570.00</w:t>
      </w:r>
    </w:p>
    <w:p w14:paraId="3E381777" w14:textId="3A740131"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1</w:t>
      </w:r>
      <w:r w:rsidRPr="00C46D79">
        <w:rPr>
          <w:rFonts w:ascii="Times New Roman" w:hAnsi="Times New Roman" w:cs="Times New Roman"/>
          <w:kern w:val="0"/>
          <w:sz w:val="24"/>
          <w:szCs w:val="24"/>
        </w:rPr>
        <w:t>Perimeter Mesh Screen- £135.00</w:t>
      </w:r>
    </w:p>
    <w:p w14:paraId="08E8F997" w14:textId="0F5E75FE" w:rsidR="00C46D79" w:rsidRPr="00C46D79" w:rsidRDefault="00C46D79" w:rsidP="00C46D79">
      <w:pPr>
        <w:pStyle w:val="ListParagraph"/>
        <w:numPr>
          <w:ilvl w:val="0"/>
          <w:numId w:val="3"/>
        </w:numPr>
        <w:autoSpaceDE w:val="0"/>
        <w:autoSpaceDN w:val="0"/>
        <w:adjustRightInd w:val="0"/>
        <w:rPr>
          <w:rFonts w:ascii="Times New Roman" w:hAnsi="Times New Roman" w:cs="Times New Roman"/>
          <w:kern w:val="0"/>
          <w:sz w:val="24"/>
          <w:szCs w:val="24"/>
        </w:rPr>
      </w:pPr>
      <w:r>
        <w:rPr>
          <w:rFonts w:ascii="Times New Roman" w:hAnsi="Times New Roman" w:cs="Times New Roman"/>
          <w:kern w:val="0"/>
          <w:sz w:val="24"/>
          <w:szCs w:val="24"/>
        </w:rPr>
        <w:t>1</w:t>
      </w:r>
      <w:r w:rsidRPr="00C46D79">
        <w:rPr>
          <w:rFonts w:ascii="Times New Roman" w:hAnsi="Times New Roman" w:cs="Times New Roman"/>
          <w:kern w:val="0"/>
          <w:sz w:val="24"/>
          <w:szCs w:val="24"/>
        </w:rPr>
        <w:t>Curtain Wall - £50.00</w:t>
      </w:r>
      <w:r>
        <w:rPr>
          <w:rFonts w:ascii="Times New Roman" w:hAnsi="Times New Roman" w:cs="Times New Roman"/>
          <w:kern w:val="0"/>
          <w:sz w:val="24"/>
          <w:szCs w:val="24"/>
        </w:rPr>
        <w:t xml:space="preserve"> </w:t>
      </w:r>
    </w:p>
    <w:p w14:paraId="6CBBC2A9" w14:textId="77777777" w:rsidR="00C46D79" w:rsidRDefault="00C46D79" w:rsidP="00C46D79">
      <w:pPr>
        <w:autoSpaceDE w:val="0"/>
        <w:autoSpaceDN w:val="0"/>
        <w:adjustRightInd w:val="0"/>
        <w:rPr>
          <w:rFonts w:ascii="Segoe UI" w:hAnsi="Segoe UI" w:cs="Segoe UI"/>
          <w:kern w:val="0"/>
          <w:sz w:val="20"/>
          <w:szCs w:val="20"/>
        </w:rPr>
      </w:pPr>
    </w:p>
    <w:p w14:paraId="15B04D10" w14:textId="36FC8CC9" w:rsidR="00C46D79" w:rsidRDefault="00C46D79" w:rsidP="00C46D79">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Along with these materials labo</w:t>
      </w:r>
      <w:r w:rsidR="005631C3">
        <w:rPr>
          <w:rFonts w:ascii="Times New Roman" w:hAnsi="Times New Roman" w:cs="Times New Roman"/>
          <w:sz w:val="24"/>
          <w:szCs w:val="24"/>
          <w:lang w:val="en-US"/>
        </w:rPr>
        <w:t>u</w:t>
      </w:r>
      <w:r>
        <w:rPr>
          <w:rFonts w:ascii="Times New Roman" w:hAnsi="Times New Roman" w:cs="Times New Roman"/>
          <w:sz w:val="24"/>
          <w:szCs w:val="24"/>
          <w:lang w:val="en-US"/>
        </w:rPr>
        <w:t>rers, skilled labo</w:t>
      </w:r>
      <w:r w:rsidR="005631C3">
        <w:rPr>
          <w:rFonts w:ascii="Times New Roman" w:hAnsi="Times New Roman" w:cs="Times New Roman"/>
          <w:sz w:val="24"/>
          <w:szCs w:val="24"/>
          <w:lang w:val="en-US"/>
        </w:rPr>
        <w:t>u</w:t>
      </w:r>
      <w:r>
        <w:rPr>
          <w:rFonts w:ascii="Times New Roman" w:hAnsi="Times New Roman" w:cs="Times New Roman"/>
          <w:sz w:val="24"/>
          <w:szCs w:val="24"/>
          <w:lang w:val="en-US"/>
        </w:rPr>
        <w:t>rers, and a construction manager were assigned to carry and overse</w:t>
      </w:r>
      <w:r w:rsidR="005631C3">
        <w:rPr>
          <w:rFonts w:ascii="Times New Roman" w:hAnsi="Times New Roman" w:cs="Times New Roman"/>
          <w:sz w:val="24"/>
          <w:szCs w:val="24"/>
          <w:lang w:val="en-US"/>
        </w:rPr>
        <w:t>e</w:t>
      </w:r>
      <w:r>
        <w:rPr>
          <w:rFonts w:ascii="Times New Roman" w:hAnsi="Times New Roman" w:cs="Times New Roman"/>
          <w:sz w:val="24"/>
          <w:szCs w:val="24"/>
          <w:lang w:val="en-US"/>
        </w:rPr>
        <w:t xml:space="preserve"> the installation of these materials. The rates at which these workers will be paid are as follows: </w:t>
      </w:r>
    </w:p>
    <w:p w14:paraId="4AF8FF0E" w14:textId="0A3A0CC3" w:rsidR="00C46D79" w:rsidRPr="00C46D79" w:rsidRDefault="00C46D79" w:rsidP="00C46D79">
      <w:pPr>
        <w:pStyle w:val="ListParagraph"/>
        <w:numPr>
          <w:ilvl w:val="0"/>
          <w:numId w:val="4"/>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Construction Manager- £39.00/h</w:t>
      </w:r>
    </w:p>
    <w:p w14:paraId="79BAFCEF" w14:textId="169439B8" w:rsidR="00C46D79" w:rsidRPr="00C46D79" w:rsidRDefault="00C46D79" w:rsidP="00C46D79">
      <w:pPr>
        <w:pStyle w:val="ListParagraph"/>
        <w:numPr>
          <w:ilvl w:val="0"/>
          <w:numId w:val="4"/>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Labourer- £12.84/h</w:t>
      </w:r>
    </w:p>
    <w:p w14:paraId="0A0D0E9E" w14:textId="21D2860D" w:rsidR="00C46D79" w:rsidRPr="00C46D79" w:rsidRDefault="00C46D79" w:rsidP="00C46D79">
      <w:pPr>
        <w:pStyle w:val="ListParagraph"/>
        <w:numPr>
          <w:ilvl w:val="0"/>
          <w:numId w:val="4"/>
        </w:numPr>
        <w:autoSpaceDE w:val="0"/>
        <w:autoSpaceDN w:val="0"/>
        <w:adjustRightInd w:val="0"/>
        <w:rPr>
          <w:rFonts w:ascii="Times New Roman" w:hAnsi="Times New Roman" w:cs="Times New Roman"/>
          <w:kern w:val="0"/>
          <w:sz w:val="24"/>
          <w:szCs w:val="24"/>
        </w:rPr>
      </w:pPr>
      <w:r w:rsidRPr="00C46D79">
        <w:rPr>
          <w:rFonts w:ascii="Times New Roman" w:hAnsi="Times New Roman" w:cs="Times New Roman"/>
          <w:kern w:val="0"/>
          <w:sz w:val="24"/>
          <w:szCs w:val="24"/>
        </w:rPr>
        <w:t xml:space="preserve">Skilled Labourer- </w:t>
      </w:r>
      <w:bookmarkStart w:id="0" w:name="_Hlk156878086"/>
      <w:r w:rsidRPr="00C46D79">
        <w:rPr>
          <w:rFonts w:ascii="Times New Roman" w:hAnsi="Times New Roman" w:cs="Times New Roman"/>
          <w:kern w:val="0"/>
          <w:sz w:val="24"/>
          <w:szCs w:val="24"/>
        </w:rPr>
        <w:t>£</w:t>
      </w:r>
      <w:bookmarkEnd w:id="0"/>
      <w:r w:rsidRPr="00C46D79">
        <w:rPr>
          <w:rFonts w:ascii="Times New Roman" w:hAnsi="Times New Roman" w:cs="Times New Roman"/>
          <w:kern w:val="0"/>
          <w:sz w:val="24"/>
          <w:szCs w:val="24"/>
        </w:rPr>
        <w:t>13.88/h</w:t>
      </w:r>
    </w:p>
    <w:p w14:paraId="0A648FBD" w14:textId="77777777" w:rsidR="00C46D79" w:rsidRPr="00C46D79" w:rsidRDefault="00C46D79" w:rsidP="00C46D79">
      <w:pPr>
        <w:spacing w:line="360" w:lineRule="auto"/>
        <w:jc w:val="both"/>
        <w:rPr>
          <w:rFonts w:ascii="Times New Roman" w:hAnsi="Times New Roman" w:cs="Times New Roman"/>
          <w:sz w:val="24"/>
          <w:szCs w:val="24"/>
          <w:lang w:val="en-US"/>
        </w:rPr>
      </w:pPr>
    </w:p>
    <w:p w14:paraId="5F551155" w14:textId="47225888" w:rsidR="00C46D79" w:rsidRDefault="00C46D79" w:rsidP="00C46D79">
      <w:pPr>
        <w:spacing w:line="360" w:lineRule="auto"/>
        <w:jc w:val="both"/>
        <w:rPr>
          <w:rFonts w:ascii="Times New Roman" w:hAnsi="Times New Roman" w:cs="Times New Roman"/>
          <w:b/>
          <w:bCs/>
          <w:sz w:val="28"/>
          <w:szCs w:val="28"/>
          <w:u w:val="single"/>
          <w:lang w:val="en-US"/>
        </w:rPr>
      </w:pPr>
      <w:r>
        <w:rPr>
          <w:noProof/>
        </w:rPr>
        <w:drawing>
          <wp:inline distT="0" distB="0" distL="0" distR="0" wp14:anchorId="0BAB22C4" wp14:editId="4D2DD315">
            <wp:extent cx="5867400" cy="3285490"/>
            <wp:effectExtent l="19050" t="19050" r="19050" b="10160"/>
            <wp:docPr id="1191983434" name="Picture 1"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83434" name="Picture 1" descr="A graph with numbers and a line&#10;&#10;Description automatically generated"/>
                    <pic:cNvPicPr/>
                  </pic:nvPicPr>
                  <pic:blipFill>
                    <a:blip r:embed="rId26"/>
                    <a:stretch>
                      <a:fillRect/>
                    </a:stretch>
                  </pic:blipFill>
                  <pic:spPr>
                    <a:xfrm>
                      <a:off x="0" y="0"/>
                      <a:ext cx="5867804" cy="3285716"/>
                    </a:xfrm>
                    <a:prstGeom prst="rect">
                      <a:avLst/>
                    </a:prstGeom>
                    <a:ln>
                      <a:solidFill>
                        <a:schemeClr val="tx1"/>
                      </a:solidFill>
                    </a:ln>
                  </pic:spPr>
                </pic:pic>
              </a:graphicData>
            </a:graphic>
          </wp:inline>
        </w:drawing>
      </w:r>
    </w:p>
    <w:p w14:paraId="7F073A3F" w14:textId="47C9B97C" w:rsidR="00C46D79" w:rsidRPr="00C46D79" w:rsidRDefault="00C46D79" w:rsidP="00C46D79">
      <w:pPr>
        <w:spacing w:line="360" w:lineRule="auto"/>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6</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Graph s</w:t>
      </w:r>
      <w:r w:rsidRPr="00C46D79">
        <w:rPr>
          <w:rFonts w:ascii="Times New Roman" w:hAnsi="Times New Roman" w:cs="Times New Roman"/>
          <w:sz w:val="16"/>
          <w:szCs w:val="16"/>
          <w:lang w:val="en-US"/>
        </w:rPr>
        <w:t xml:space="preserve">howing the </w:t>
      </w:r>
      <w:r>
        <w:rPr>
          <w:rFonts w:ascii="Times New Roman" w:hAnsi="Times New Roman" w:cs="Times New Roman"/>
          <w:sz w:val="16"/>
          <w:szCs w:val="16"/>
          <w:lang w:val="en-US"/>
        </w:rPr>
        <w:t>progress versus cost for</w:t>
      </w:r>
      <w:r w:rsidRPr="00C46D79">
        <w:rPr>
          <w:rFonts w:ascii="Times New Roman" w:hAnsi="Times New Roman" w:cs="Times New Roman"/>
          <w:sz w:val="16"/>
          <w:szCs w:val="16"/>
          <w:lang w:val="en-US"/>
        </w:rPr>
        <w:t xml:space="preserve"> the west elevation, taken from </w:t>
      </w:r>
      <w:r w:rsidR="005631C3">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p>
    <w:p w14:paraId="12CFCED4" w14:textId="77777777" w:rsidR="005631C3" w:rsidRDefault="005631C3" w:rsidP="00C46D79">
      <w:pPr>
        <w:spacing w:line="360" w:lineRule="auto"/>
        <w:ind w:firstLine="720"/>
        <w:jc w:val="both"/>
        <w:rPr>
          <w:rFonts w:ascii="Times New Roman" w:hAnsi="Times New Roman" w:cs="Times New Roman"/>
          <w:sz w:val="24"/>
          <w:szCs w:val="24"/>
          <w:lang w:val="en-US"/>
        </w:rPr>
      </w:pPr>
    </w:p>
    <w:p w14:paraId="51BA9C33" w14:textId="3AACD0B7" w:rsidR="00C46D79" w:rsidRPr="00C46D79" w:rsidRDefault="00C46D79" w:rsidP="00C46D79">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As a result of only focusing on the west elevation the cumulative cost increases when works commence. Works should begin on the 13</w:t>
      </w:r>
      <w:r w:rsidRPr="00C46D7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February 2026 once there are no interruptions. Using one side of the building as </w:t>
      </w:r>
      <w:r w:rsidR="005631C3">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reference it is possible to then estimate what the price of the other elevations would equal. The average cost of each elevation is </w:t>
      </w:r>
      <w:r w:rsidRPr="00C46D79">
        <w:rPr>
          <w:rFonts w:ascii="Times New Roman" w:hAnsi="Times New Roman" w:cs="Times New Roman"/>
          <w:kern w:val="0"/>
          <w:sz w:val="24"/>
          <w:szCs w:val="24"/>
        </w:rPr>
        <w:t>£</w:t>
      </w:r>
      <w:r>
        <w:rPr>
          <w:rFonts w:ascii="Times New Roman" w:hAnsi="Times New Roman" w:cs="Times New Roman"/>
          <w:sz w:val="24"/>
          <w:szCs w:val="24"/>
          <w:lang w:val="en-US"/>
        </w:rPr>
        <w:t>100,000.</w:t>
      </w:r>
    </w:p>
    <w:p w14:paraId="467F5EFF" w14:textId="030E458E" w:rsidR="00C46D79" w:rsidRDefault="00C46D79" w:rsidP="00C46D79">
      <w:pPr>
        <w:spacing w:line="360" w:lineRule="auto"/>
        <w:jc w:val="both"/>
        <w:rPr>
          <w:rFonts w:ascii="Times New Roman" w:hAnsi="Times New Roman" w:cs="Times New Roman"/>
          <w:b/>
          <w:bCs/>
          <w:sz w:val="28"/>
          <w:szCs w:val="28"/>
          <w:u w:val="single"/>
          <w:lang w:val="en-US"/>
        </w:rPr>
      </w:pPr>
      <w:r>
        <w:rPr>
          <w:noProof/>
        </w:rPr>
        <w:lastRenderedPageBreak/>
        <w:drawing>
          <wp:inline distT="0" distB="0" distL="0" distR="0" wp14:anchorId="558EFFD9" wp14:editId="48D91BA4">
            <wp:extent cx="5905500" cy="2929890"/>
            <wp:effectExtent l="19050" t="19050" r="19050" b="22860"/>
            <wp:docPr id="114376084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60847" name="Picture 1" descr="A screenshot of a computer screen&#10;&#10;Description automatically generated"/>
                    <pic:cNvPicPr/>
                  </pic:nvPicPr>
                  <pic:blipFill>
                    <a:blip r:embed="rId27"/>
                    <a:stretch>
                      <a:fillRect/>
                    </a:stretch>
                  </pic:blipFill>
                  <pic:spPr>
                    <a:xfrm>
                      <a:off x="0" y="0"/>
                      <a:ext cx="5905500" cy="2929890"/>
                    </a:xfrm>
                    <a:prstGeom prst="rect">
                      <a:avLst/>
                    </a:prstGeom>
                    <a:ln>
                      <a:solidFill>
                        <a:schemeClr val="tx1"/>
                      </a:solidFill>
                    </a:ln>
                  </pic:spPr>
                </pic:pic>
              </a:graphicData>
            </a:graphic>
          </wp:inline>
        </w:drawing>
      </w:r>
    </w:p>
    <w:p w14:paraId="791CAA29" w14:textId="0489EAC1" w:rsidR="00C46D79" w:rsidRPr="00C46D79" w:rsidRDefault="00C46D79" w:rsidP="00C46D79">
      <w:pPr>
        <w:spacing w:line="360" w:lineRule="auto"/>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7</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Table s</w:t>
      </w:r>
      <w:r w:rsidRPr="00C46D79">
        <w:rPr>
          <w:rFonts w:ascii="Times New Roman" w:hAnsi="Times New Roman" w:cs="Times New Roman"/>
          <w:sz w:val="16"/>
          <w:szCs w:val="16"/>
          <w:lang w:val="en-US"/>
        </w:rPr>
        <w:t xml:space="preserve">howing the </w:t>
      </w:r>
      <w:r>
        <w:rPr>
          <w:rFonts w:ascii="Times New Roman" w:hAnsi="Times New Roman" w:cs="Times New Roman"/>
          <w:sz w:val="16"/>
          <w:szCs w:val="16"/>
          <w:lang w:val="en-US"/>
        </w:rPr>
        <w:t>overall cost status for the</w:t>
      </w:r>
      <w:r w:rsidRPr="00C46D79">
        <w:rPr>
          <w:rFonts w:ascii="Times New Roman" w:hAnsi="Times New Roman" w:cs="Times New Roman"/>
          <w:sz w:val="16"/>
          <w:szCs w:val="16"/>
          <w:lang w:val="en-US"/>
        </w:rPr>
        <w:t xml:space="preserve"> west elevation, taken from </w:t>
      </w:r>
      <w:r w:rsidR="005631C3">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p>
    <w:p w14:paraId="212DE7A7" w14:textId="77777777" w:rsidR="00C46D79" w:rsidRPr="00C46D79" w:rsidRDefault="00C46D79" w:rsidP="00C46D79">
      <w:pPr>
        <w:spacing w:line="360" w:lineRule="auto"/>
        <w:jc w:val="both"/>
        <w:rPr>
          <w:rFonts w:ascii="Times New Roman" w:hAnsi="Times New Roman" w:cs="Times New Roman"/>
          <w:b/>
          <w:bCs/>
          <w:sz w:val="28"/>
          <w:szCs w:val="28"/>
          <w:u w:val="single"/>
          <w:lang w:val="en-US"/>
        </w:rPr>
      </w:pPr>
    </w:p>
    <w:p w14:paraId="4B3C3AC7" w14:textId="3968CCE9" w:rsidR="00C46D79" w:rsidRPr="00C46D79" w:rsidRDefault="00C46D79" w:rsidP="00C46D79">
      <w:pPr>
        <w:spacing w:line="360" w:lineRule="auto"/>
        <w:jc w:val="both"/>
        <w:rPr>
          <w:rFonts w:ascii="Times New Roman" w:hAnsi="Times New Roman" w:cs="Times New Roman"/>
          <w:b/>
          <w:bCs/>
          <w:sz w:val="28"/>
          <w:szCs w:val="28"/>
          <w:u w:val="single"/>
          <w:lang w:val="en-US"/>
        </w:rPr>
      </w:pPr>
      <w:r>
        <w:rPr>
          <w:noProof/>
        </w:rPr>
        <w:drawing>
          <wp:inline distT="0" distB="0" distL="0" distR="0" wp14:anchorId="5EA91DE9" wp14:editId="232E26AB">
            <wp:extent cx="5819775" cy="3067050"/>
            <wp:effectExtent l="19050" t="19050" r="28575" b="19050"/>
            <wp:docPr id="782668001"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68001" name="Picture 1" descr="A graph on a white background&#10;&#10;Description automatically generated"/>
                    <pic:cNvPicPr/>
                  </pic:nvPicPr>
                  <pic:blipFill>
                    <a:blip r:embed="rId28"/>
                    <a:stretch>
                      <a:fillRect/>
                    </a:stretch>
                  </pic:blipFill>
                  <pic:spPr>
                    <a:xfrm>
                      <a:off x="0" y="0"/>
                      <a:ext cx="5820213" cy="3067281"/>
                    </a:xfrm>
                    <a:prstGeom prst="rect">
                      <a:avLst/>
                    </a:prstGeom>
                    <a:ln>
                      <a:solidFill>
                        <a:schemeClr val="tx1"/>
                      </a:solidFill>
                    </a:ln>
                  </pic:spPr>
                </pic:pic>
              </a:graphicData>
            </a:graphic>
          </wp:inline>
        </w:drawing>
      </w: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8</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Graph s</w:t>
      </w:r>
      <w:r w:rsidRPr="00C46D79">
        <w:rPr>
          <w:rFonts w:ascii="Times New Roman" w:hAnsi="Times New Roman" w:cs="Times New Roman"/>
          <w:sz w:val="16"/>
          <w:szCs w:val="16"/>
          <w:lang w:val="en-US"/>
        </w:rPr>
        <w:t xml:space="preserve">howing the cost overview of the west elevation, taken from </w:t>
      </w:r>
      <w:r w:rsidR="005631C3">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p>
    <w:p w14:paraId="5F473EAC" w14:textId="77777777" w:rsidR="00C46D79" w:rsidRDefault="00C46D79" w:rsidP="00C46D79">
      <w:pPr>
        <w:spacing w:line="360" w:lineRule="auto"/>
        <w:jc w:val="both"/>
        <w:rPr>
          <w:rFonts w:ascii="Times New Roman" w:hAnsi="Times New Roman" w:cs="Times New Roman"/>
          <w:b/>
          <w:bCs/>
          <w:sz w:val="28"/>
          <w:szCs w:val="28"/>
          <w:u w:val="single"/>
          <w:lang w:val="en-US"/>
        </w:rPr>
      </w:pPr>
    </w:p>
    <w:p w14:paraId="5540B616" w14:textId="77777777" w:rsidR="00C46D79" w:rsidRDefault="00C46D79">
      <w:pPr>
        <w:rPr>
          <w:rFonts w:ascii="Times New Roman" w:hAnsi="Times New Roman" w:cs="Times New Roman"/>
          <w:b/>
          <w:bCs/>
          <w:i/>
          <w:iCs/>
          <w:sz w:val="32"/>
          <w:szCs w:val="32"/>
          <w:u w:val="single"/>
          <w:lang w:val="en-US"/>
        </w:rPr>
      </w:pPr>
      <w:r>
        <w:rPr>
          <w:rFonts w:ascii="Times New Roman" w:hAnsi="Times New Roman" w:cs="Times New Roman"/>
          <w:b/>
          <w:bCs/>
          <w:i/>
          <w:iCs/>
          <w:sz w:val="32"/>
          <w:szCs w:val="32"/>
          <w:u w:val="single"/>
          <w:lang w:val="en-US"/>
        </w:rPr>
        <w:br w:type="page"/>
      </w:r>
    </w:p>
    <w:p w14:paraId="5823487B" w14:textId="207101D7" w:rsidR="00C46D79" w:rsidRPr="00C46D79" w:rsidRDefault="00C46D79" w:rsidP="00C46D79">
      <w:pPr>
        <w:spacing w:line="360" w:lineRule="auto"/>
        <w:jc w:val="both"/>
        <w:rPr>
          <w:rFonts w:ascii="Times New Roman" w:hAnsi="Times New Roman" w:cs="Times New Roman"/>
          <w:b/>
          <w:bCs/>
          <w:sz w:val="28"/>
          <w:szCs w:val="28"/>
          <w:u w:val="single"/>
          <w:lang w:val="en-US"/>
        </w:rPr>
      </w:pPr>
      <w:r>
        <w:rPr>
          <w:rFonts w:ascii="Times New Roman" w:hAnsi="Times New Roman" w:cs="Times New Roman"/>
          <w:b/>
          <w:bCs/>
          <w:sz w:val="28"/>
          <w:szCs w:val="28"/>
          <w:lang w:val="en-US"/>
        </w:rPr>
        <w:lastRenderedPageBreak/>
        <w:t xml:space="preserve">      </w:t>
      </w:r>
      <w:r w:rsidRPr="00C46D79">
        <w:rPr>
          <w:rFonts w:ascii="Times New Roman" w:hAnsi="Times New Roman" w:cs="Times New Roman"/>
          <w:b/>
          <w:bCs/>
          <w:sz w:val="28"/>
          <w:szCs w:val="28"/>
          <w:u w:val="single"/>
          <w:lang w:val="en-US"/>
        </w:rPr>
        <w:t>2.3 Resources</w:t>
      </w:r>
    </w:p>
    <w:p w14:paraId="55FA10F2" w14:textId="77777777" w:rsidR="00C46D79" w:rsidRDefault="00C46D79" w:rsidP="00C46D79">
      <w:pPr>
        <w:spacing w:line="360" w:lineRule="auto"/>
        <w:jc w:val="both"/>
        <w:rPr>
          <w:rFonts w:ascii="Times New Roman" w:hAnsi="Times New Roman" w:cs="Times New Roman"/>
          <w:sz w:val="24"/>
          <w:szCs w:val="24"/>
          <w:lang w:val="en-US"/>
        </w:rPr>
      </w:pPr>
    </w:p>
    <w:p w14:paraId="4CF25519" w14:textId="5F287B7C" w:rsidR="00C46D79" w:rsidRDefault="00C46D79" w:rsidP="00C46D79">
      <w:pPr>
        <w:spacing w:line="360" w:lineRule="auto"/>
        <w:jc w:val="both"/>
        <w:rPr>
          <w:rFonts w:ascii="Times New Roman" w:hAnsi="Times New Roman" w:cs="Times New Roman"/>
          <w:sz w:val="24"/>
          <w:szCs w:val="24"/>
          <w:lang w:val="en-US"/>
        </w:rPr>
      </w:pPr>
      <w:r>
        <w:rPr>
          <w:noProof/>
        </w:rPr>
        <w:drawing>
          <wp:inline distT="0" distB="0" distL="0" distR="0" wp14:anchorId="2F161B31" wp14:editId="52A311AA">
            <wp:extent cx="5781675" cy="3856990"/>
            <wp:effectExtent l="19050" t="19050" r="28575" b="10160"/>
            <wp:docPr id="132466758" name="Picture 1" descr="A graph of work and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6758" name="Picture 1" descr="A graph of work and progress&#10;&#10;Description automatically generated with medium confidence"/>
                    <pic:cNvPicPr/>
                  </pic:nvPicPr>
                  <pic:blipFill>
                    <a:blip r:embed="rId29"/>
                    <a:stretch>
                      <a:fillRect/>
                    </a:stretch>
                  </pic:blipFill>
                  <pic:spPr>
                    <a:xfrm>
                      <a:off x="0" y="0"/>
                      <a:ext cx="5781906" cy="3857144"/>
                    </a:xfrm>
                    <a:prstGeom prst="rect">
                      <a:avLst/>
                    </a:prstGeom>
                    <a:ln>
                      <a:solidFill>
                        <a:schemeClr val="tx1"/>
                      </a:solidFill>
                    </a:ln>
                  </pic:spPr>
                </pic:pic>
              </a:graphicData>
            </a:graphic>
          </wp:inline>
        </w:drawing>
      </w:r>
    </w:p>
    <w:p w14:paraId="5111563F" w14:textId="31F5AFDF" w:rsidR="00C46D79" w:rsidRDefault="00C46D79" w:rsidP="00C46D79">
      <w:pPr>
        <w:spacing w:line="360" w:lineRule="auto"/>
        <w:jc w:val="both"/>
        <w:rPr>
          <w:rFonts w:ascii="Times New Roman" w:hAnsi="Times New Roman" w:cs="Times New Roman"/>
          <w:sz w:val="24"/>
          <w:szCs w:val="24"/>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9</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Graph s</w:t>
      </w:r>
      <w:r w:rsidRPr="00C46D79">
        <w:rPr>
          <w:rFonts w:ascii="Times New Roman" w:hAnsi="Times New Roman" w:cs="Times New Roman"/>
          <w:sz w:val="16"/>
          <w:szCs w:val="16"/>
          <w:lang w:val="en-US"/>
        </w:rPr>
        <w:t xml:space="preserve">howing the </w:t>
      </w:r>
      <w:r w:rsidR="006323B0">
        <w:rPr>
          <w:rFonts w:ascii="Times New Roman" w:hAnsi="Times New Roman" w:cs="Times New Roman"/>
          <w:sz w:val="16"/>
          <w:szCs w:val="16"/>
          <w:lang w:val="en-US"/>
        </w:rPr>
        <w:t>total hours allotted for all work resources</w:t>
      </w:r>
      <w:r w:rsidRPr="00C46D79">
        <w:rPr>
          <w:rFonts w:ascii="Times New Roman" w:hAnsi="Times New Roman" w:cs="Times New Roman"/>
          <w:sz w:val="16"/>
          <w:szCs w:val="16"/>
          <w:lang w:val="en-US"/>
        </w:rPr>
        <w:t xml:space="preserve">, taken from </w:t>
      </w:r>
      <w:r w:rsidR="005631C3">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p>
    <w:p w14:paraId="5FB77E82" w14:textId="6798988E" w:rsidR="00C46D79" w:rsidRDefault="00C46D79" w:rsidP="00C46D79">
      <w:pPr>
        <w:spacing w:line="360" w:lineRule="auto"/>
        <w:jc w:val="both"/>
        <w:rPr>
          <w:rFonts w:ascii="Times New Roman" w:hAnsi="Times New Roman" w:cs="Times New Roman"/>
          <w:sz w:val="24"/>
          <w:szCs w:val="24"/>
          <w:lang w:val="en-US"/>
        </w:rPr>
      </w:pPr>
      <w:r>
        <w:rPr>
          <w:noProof/>
        </w:rPr>
        <w:drawing>
          <wp:inline distT="0" distB="0" distL="0" distR="0" wp14:anchorId="642170CD" wp14:editId="1E18DA15">
            <wp:extent cx="5772150" cy="3856990"/>
            <wp:effectExtent l="19050" t="19050" r="19050" b="10160"/>
            <wp:docPr id="1677158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58237" name="Picture 1" descr="A screenshot of a computer&#10;&#10;Description automatically generated"/>
                    <pic:cNvPicPr/>
                  </pic:nvPicPr>
                  <pic:blipFill>
                    <a:blip r:embed="rId30"/>
                    <a:stretch>
                      <a:fillRect/>
                    </a:stretch>
                  </pic:blipFill>
                  <pic:spPr>
                    <a:xfrm>
                      <a:off x="0" y="0"/>
                      <a:ext cx="5772383" cy="3857146"/>
                    </a:xfrm>
                    <a:prstGeom prst="rect">
                      <a:avLst/>
                    </a:prstGeom>
                    <a:ln>
                      <a:solidFill>
                        <a:schemeClr val="tx1"/>
                      </a:solidFill>
                    </a:ln>
                  </pic:spPr>
                </pic:pic>
              </a:graphicData>
            </a:graphic>
          </wp:inline>
        </w:drawing>
      </w:r>
    </w:p>
    <w:p w14:paraId="56D07EAC" w14:textId="6AE68C66" w:rsidR="00C46D79" w:rsidRDefault="00C46D79" w:rsidP="00C46D79">
      <w:pPr>
        <w:spacing w:line="360" w:lineRule="auto"/>
        <w:jc w:val="both"/>
        <w:rPr>
          <w:rFonts w:ascii="Times New Roman" w:hAnsi="Times New Roman" w:cs="Times New Roman"/>
          <w:sz w:val="24"/>
          <w:szCs w:val="24"/>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10</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Graph s</w:t>
      </w:r>
      <w:r w:rsidRPr="00C46D79">
        <w:rPr>
          <w:rFonts w:ascii="Times New Roman" w:hAnsi="Times New Roman" w:cs="Times New Roman"/>
          <w:sz w:val="16"/>
          <w:szCs w:val="16"/>
          <w:lang w:val="en-US"/>
        </w:rPr>
        <w:t xml:space="preserve">howing the </w:t>
      </w:r>
      <w:r w:rsidR="006323B0">
        <w:rPr>
          <w:rFonts w:ascii="Times New Roman" w:hAnsi="Times New Roman" w:cs="Times New Roman"/>
          <w:sz w:val="16"/>
          <w:szCs w:val="16"/>
          <w:lang w:val="en-US"/>
        </w:rPr>
        <w:t>percentage of work done by the resources</w:t>
      </w:r>
      <w:r w:rsidRPr="00C46D79">
        <w:rPr>
          <w:rFonts w:ascii="Times New Roman" w:hAnsi="Times New Roman" w:cs="Times New Roman"/>
          <w:sz w:val="16"/>
          <w:szCs w:val="16"/>
          <w:lang w:val="en-US"/>
        </w:rPr>
        <w:t>, taken from Microsoft project, (2024)</w:t>
      </w:r>
    </w:p>
    <w:p w14:paraId="6B71E6B6" w14:textId="0BACBAB3" w:rsidR="00C46D79" w:rsidRDefault="00C46D79" w:rsidP="00C46D79">
      <w:pPr>
        <w:spacing w:line="360" w:lineRule="auto"/>
        <w:jc w:val="both"/>
        <w:rPr>
          <w:rFonts w:ascii="Times New Roman" w:hAnsi="Times New Roman" w:cs="Times New Roman"/>
          <w:sz w:val="24"/>
          <w:szCs w:val="24"/>
          <w:lang w:val="en-US"/>
        </w:rPr>
      </w:pPr>
      <w:r>
        <w:rPr>
          <w:noProof/>
        </w:rPr>
        <w:lastRenderedPageBreak/>
        <w:drawing>
          <wp:inline distT="0" distB="0" distL="0" distR="0" wp14:anchorId="7C830BC3" wp14:editId="0F258560">
            <wp:extent cx="5762625" cy="5085080"/>
            <wp:effectExtent l="19050" t="19050" r="28575" b="20320"/>
            <wp:docPr id="1576062932" name="Picture 1"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62932" name="Picture 1" descr="A white sheet with black text&#10;&#10;Description automatically generated with medium confidence"/>
                    <pic:cNvPicPr/>
                  </pic:nvPicPr>
                  <pic:blipFill>
                    <a:blip r:embed="rId31"/>
                    <a:stretch>
                      <a:fillRect/>
                    </a:stretch>
                  </pic:blipFill>
                  <pic:spPr>
                    <a:xfrm>
                      <a:off x="0" y="0"/>
                      <a:ext cx="5763345" cy="5085715"/>
                    </a:xfrm>
                    <a:prstGeom prst="rect">
                      <a:avLst/>
                    </a:prstGeom>
                    <a:ln>
                      <a:solidFill>
                        <a:schemeClr val="tx1"/>
                      </a:solidFill>
                    </a:ln>
                  </pic:spPr>
                </pic:pic>
              </a:graphicData>
            </a:graphic>
          </wp:inline>
        </w:drawing>
      </w:r>
    </w:p>
    <w:p w14:paraId="62BBDABE" w14:textId="2BAC8FEC" w:rsidR="00C46D79" w:rsidRDefault="00C46D79" w:rsidP="00C46D79">
      <w:pPr>
        <w:spacing w:line="360" w:lineRule="auto"/>
        <w:jc w:val="both"/>
        <w:rPr>
          <w:rFonts w:ascii="Times New Roman" w:hAnsi="Times New Roman" w:cs="Times New Roman"/>
          <w:sz w:val="24"/>
          <w:szCs w:val="24"/>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11</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Table s</w:t>
      </w:r>
      <w:r w:rsidRPr="00C46D79">
        <w:rPr>
          <w:rFonts w:ascii="Times New Roman" w:hAnsi="Times New Roman" w:cs="Times New Roman"/>
          <w:sz w:val="16"/>
          <w:szCs w:val="16"/>
          <w:lang w:val="en-US"/>
        </w:rPr>
        <w:t xml:space="preserve">howing the </w:t>
      </w:r>
      <w:r w:rsidR="006323B0">
        <w:rPr>
          <w:rFonts w:ascii="Times New Roman" w:hAnsi="Times New Roman" w:cs="Times New Roman"/>
          <w:sz w:val="16"/>
          <w:szCs w:val="16"/>
          <w:lang w:val="en-US"/>
        </w:rPr>
        <w:t>work and material resources for the detailed element building envelope (west elevation)</w:t>
      </w:r>
      <w:r w:rsidRPr="00C46D79">
        <w:rPr>
          <w:rFonts w:ascii="Times New Roman" w:hAnsi="Times New Roman" w:cs="Times New Roman"/>
          <w:sz w:val="16"/>
          <w:szCs w:val="16"/>
          <w:lang w:val="en-US"/>
        </w:rPr>
        <w:t>, taken from Microsoft project, (2024)</w:t>
      </w:r>
    </w:p>
    <w:p w14:paraId="706762D2" w14:textId="77777777" w:rsidR="00C46D79" w:rsidRDefault="00C46D79" w:rsidP="00C46D79">
      <w:pPr>
        <w:spacing w:line="360" w:lineRule="auto"/>
        <w:jc w:val="both"/>
        <w:rPr>
          <w:rFonts w:ascii="Times New Roman" w:hAnsi="Times New Roman" w:cs="Times New Roman"/>
          <w:sz w:val="24"/>
          <w:szCs w:val="24"/>
          <w:lang w:val="en-US"/>
        </w:rPr>
      </w:pPr>
    </w:p>
    <w:p w14:paraId="47103859" w14:textId="544E834D" w:rsidR="00C46D79" w:rsidRDefault="00C46D79" w:rsidP="00C46D79">
      <w:pPr>
        <w:spacing w:line="360" w:lineRule="auto"/>
        <w:jc w:val="both"/>
        <w:rPr>
          <w:rFonts w:ascii="Times New Roman" w:hAnsi="Times New Roman" w:cs="Times New Roman"/>
          <w:sz w:val="24"/>
          <w:szCs w:val="24"/>
          <w:lang w:val="en-US"/>
        </w:rPr>
      </w:pPr>
      <w:r>
        <w:rPr>
          <w:noProof/>
        </w:rPr>
        <w:lastRenderedPageBreak/>
        <w:drawing>
          <wp:inline distT="0" distB="0" distL="0" distR="0" wp14:anchorId="630FFA10" wp14:editId="678CFEB0">
            <wp:extent cx="5762625" cy="4542790"/>
            <wp:effectExtent l="19050" t="19050" r="28575" b="10160"/>
            <wp:docPr id="201812953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29530" name="Picture 1" descr="A white sheet with black text&#10;&#10;Description automatically generated"/>
                    <pic:cNvPicPr/>
                  </pic:nvPicPr>
                  <pic:blipFill>
                    <a:blip r:embed="rId32"/>
                    <a:stretch>
                      <a:fillRect/>
                    </a:stretch>
                  </pic:blipFill>
                  <pic:spPr>
                    <a:xfrm>
                      <a:off x="0" y="0"/>
                      <a:ext cx="5762710" cy="4542857"/>
                    </a:xfrm>
                    <a:prstGeom prst="rect">
                      <a:avLst/>
                    </a:prstGeom>
                    <a:ln>
                      <a:solidFill>
                        <a:schemeClr val="tx1"/>
                      </a:solidFill>
                    </a:ln>
                  </pic:spPr>
                </pic:pic>
              </a:graphicData>
            </a:graphic>
          </wp:inline>
        </w:drawing>
      </w:r>
    </w:p>
    <w:p w14:paraId="55042828" w14:textId="0F18D1B9" w:rsidR="006323B0" w:rsidRDefault="00C46D79" w:rsidP="006323B0">
      <w:pPr>
        <w:spacing w:line="360" w:lineRule="auto"/>
        <w:jc w:val="both"/>
        <w:rPr>
          <w:rFonts w:ascii="Times New Roman" w:hAnsi="Times New Roman" w:cs="Times New Roman"/>
          <w:sz w:val="24"/>
          <w:szCs w:val="24"/>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12</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Table s</w:t>
      </w:r>
      <w:r w:rsidR="006323B0" w:rsidRPr="00C46D79">
        <w:rPr>
          <w:rFonts w:ascii="Times New Roman" w:hAnsi="Times New Roman" w:cs="Times New Roman"/>
          <w:sz w:val="16"/>
          <w:szCs w:val="16"/>
          <w:lang w:val="en-US"/>
        </w:rPr>
        <w:t xml:space="preserve">howing the </w:t>
      </w:r>
      <w:r w:rsidR="006323B0">
        <w:rPr>
          <w:rFonts w:ascii="Times New Roman" w:hAnsi="Times New Roman" w:cs="Times New Roman"/>
          <w:sz w:val="16"/>
          <w:szCs w:val="16"/>
          <w:lang w:val="en-US"/>
        </w:rPr>
        <w:t>work and material resources for the detailed element building envelope (west elevation)</w:t>
      </w:r>
      <w:r w:rsidR="006323B0" w:rsidRPr="00C46D79">
        <w:rPr>
          <w:rFonts w:ascii="Times New Roman" w:hAnsi="Times New Roman" w:cs="Times New Roman"/>
          <w:sz w:val="16"/>
          <w:szCs w:val="16"/>
          <w:lang w:val="en-US"/>
        </w:rPr>
        <w:t>, taken from Microsoft project, (2024)</w:t>
      </w:r>
    </w:p>
    <w:p w14:paraId="5A9060E7" w14:textId="77777777" w:rsidR="00C46D79" w:rsidRDefault="00C46D79" w:rsidP="00C46D79">
      <w:pPr>
        <w:spacing w:line="360" w:lineRule="auto"/>
        <w:jc w:val="both"/>
        <w:rPr>
          <w:rFonts w:ascii="Times New Roman" w:hAnsi="Times New Roman" w:cs="Times New Roman"/>
          <w:sz w:val="24"/>
          <w:szCs w:val="24"/>
          <w:lang w:val="en-US"/>
        </w:rPr>
      </w:pPr>
    </w:p>
    <w:p w14:paraId="5CCB76ED" w14:textId="049E5245" w:rsidR="00C46D79" w:rsidRDefault="00C46D79" w:rsidP="00C46D79">
      <w:pPr>
        <w:spacing w:line="360" w:lineRule="auto"/>
        <w:jc w:val="both"/>
        <w:rPr>
          <w:rFonts w:ascii="Times New Roman" w:hAnsi="Times New Roman" w:cs="Times New Roman"/>
          <w:sz w:val="24"/>
          <w:szCs w:val="24"/>
          <w:lang w:val="en-US"/>
        </w:rPr>
      </w:pPr>
      <w:r>
        <w:rPr>
          <w:noProof/>
        </w:rPr>
        <w:drawing>
          <wp:inline distT="0" distB="0" distL="0" distR="0" wp14:anchorId="48C6D152" wp14:editId="0ACE16D9">
            <wp:extent cx="5731510" cy="2590800"/>
            <wp:effectExtent l="19050" t="19050" r="21590" b="19050"/>
            <wp:docPr id="805961167" name="Picture 1" descr="A graph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61167" name="Picture 1" descr="A graph on a paper&#10;&#10;Description automatically generated"/>
                    <pic:cNvPicPr/>
                  </pic:nvPicPr>
                  <pic:blipFill>
                    <a:blip r:embed="rId33"/>
                    <a:stretch>
                      <a:fillRect/>
                    </a:stretch>
                  </pic:blipFill>
                  <pic:spPr>
                    <a:xfrm>
                      <a:off x="0" y="0"/>
                      <a:ext cx="5731510" cy="2590800"/>
                    </a:xfrm>
                    <a:prstGeom prst="rect">
                      <a:avLst/>
                    </a:prstGeom>
                    <a:ln>
                      <a:solidFill>
                        <a:schemeClr val="tx1"/>
                      </a:solidFill>
                    </a:ln>
                  </pic:spPr>
                </pic:pic>
              </a:graphicData>
            </a:graphic>
          </wp:inline>
        </w:drawing>
      </w:r>
    </w:p>
    <w:p w14:paraId="68F96A44" w14:textId="59CB7E26" w:rsidR="00C46D79" w:rsidRDefault="00C46D79" w:rsidP="00C46D79">
      <w:pPr>
        <w:spacing w:line="360" w:lineRule="auto"/>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13</w:t>
      </w:r>
      <w:r w:rsidRPr="00C46D79">
        <w:rPr>
          <w:rFonts w:ascii="Times New Roman" w:hAnsi="Times New Roman" w:cs="Times New Roman"/>
          <w:sz w:val="16"/>
          <w:szCs w:val="16"/>
          <w:lang w:val="en-US"/>
        </w:rPr>
        <w:t xml:space="preserve">. </w:t>
      </w:r>
      <w:r w:rsidR="006323B0">
        <w:rPr>
          <w:rFonts w:ascii="Times New Roman" w:hAnsi="Times New Roman" w:cs="Times New Roman"/>
          <w:sz w:val="16"/>
          <w:szCs w:val="16"/>
          <w:lang w:val="en-US"/>
        </w:rPr>
        <w:t xml:space="preserve">Graph showing </w:t>
      </w:r>
      <w:r w:rsidRPr="00C46D79">
        <w:rPr>
          <w:rFonts w:ascii="Times New Roman" w:hAnsi="Times New Roman" w:cs="Times New Roman"/>
          <w:sz w:val="16"/>
          <w:szCs w:val="16"/>
          <w:lang w:val="en-US"/>
        </w:rPr>
        <w:t xml:space="preserve">the </w:t>
      </w:r>
      <w:r w:rsidR="006323B0">
        <w:rPr>
          <w:rFonts w:ascii="Times New Roman" w:hAnsi="Times New Roman" w:cs="Times New Roman"/>
          <w:sz w:val="16"/>
          <w:szCs w:val="16"/>
          <w:lang w:val="en-US"/>
        </w:rPr>
        <w:t>works completed, hours that will be used and how many hours were completed</w:t>
      </w:r>
      <w:r w:rsidRPr="00C46D79">
        <w:rPr>
          <w:rFonts w:ascii="Times New Roman" w:hAnsi="Times New Roman" w:cs="Times New Roman"/>
          <w:sz w:val="16"/>
          <w:szCs w:val="16"/>
          <w:lang w:val="en-US"/>
        </w:rPr>
        <w:t>, taken from Microsoft project, (2024)</w:t>
      </w:r>
    </w:p>
    <w:p w14:paraId="55FDBB16" w14:textId="77777777" w:rsidR="00C46D79" w:rsidRDefault="00C46D79">
      <w:pPr>
        <w:rPr>
          <w:rFonts w:ascii="Times New Roman" w:hAnsi="Times New Roman" w:cs="Times New Roman"/>
          <w:sz w:val="16"/>
          <w:szCs w:val="16"/>
          <w:lang w:val="en-US"/>
        </w:rPr>
      </w:pPr>
      <w:r>
        <w:rPr>
          <w:rFonts w:ascii="Times New Roman" w:hAnsi="Times New Roman" w:cs="Times New Roman"/>
          <w:sz w:val="16"/>
          <w:szCs w:val="16"/>
          <w:lang w:val="en-US"/>
        </w:rPr>
        <w:br w:type="page"/>
      </w:r>
    </w:p>
    <w:p w14:paraId="3F198CE5" w14:textId="73205465" w:rsidR="00C46D79" w:rsidRDefault="00C46D79" w:rsidP="00C46D79">
      <w:pPr>
        <w:pStyle w:val="ListParagraph"/>
        <w:numPr>
          <w:ilvl w:val="0"/>
          <w:numId w:val="1"/>
        </w:numPr>
        <w:spacing w:line="360" w:lineRule="auto"/>
        <w:jc w:val="both"/>
        <w:rPr>
          <w:rFonts w:ascii="Times New Roman" w:hAnsi="Times New Roman" w:cs="Times New Roman"/>
          <w:b/>
          <w:bCs/>
          <w:i/>
          <w:iCs/>
          <w:sz w:val="32"/>
          <w:szCs w:val="32"/>
          <w:u w:val="single"/>
          <w:lang w:val="en-US"/>
        </w:rPr>
      </w:pPr>
      <w:r w:rsidRPr="00C46D79">
        <w:rPr>
          <w:rFonts w:ascii="Times New Roman" w:hAnsi="Times New Roman" w:cs="Times New Roman"/>
          <w:b/>
          <w:bCs/>
          <w:i/>
          <w:iCs/>
          <w:sz w:val="32"/>
          <w:szCs w:val="32"/>
          <w:u w:val="single"/>
          <w:lang w:val="en-US"/>
        </w:rPr>
        <w:lastRenderedPageBreak/>
        <w:t>PRODUCTIVITY AND IN</w:t>
      </w:r>
      <w:r w:rsidR="005631C3">
        <w:rPr>
          <w:rFonts w:ascii="Times New Roman" w:hAnsi="Times New Roman" w:cs="Times New Roman"/>
          <w:b/>
          <w:bCs/>
          <w:i/>
          <w:iCs/>
          <w:sz w:val="32"/>
          <w:szCs w:val="32"/>
          <w:u w:val="single"/>
          <w:lang w:val="en-US"/>
        </w:rPr>
        <w:t>CENTIVI</w:t>
      </w:r>
      <w:r w:rsidRPr="00C46D79">
        <w:rPr>
          <w:rFonts w:ascii="Times New Roman" w:hAnsi="Times New Roman" w:cs="Times New Roman"/>
          <w:b/>
          <w:bCs/>
          <w:i/>
          <w:iCs/>
          <w:sz w:val="32"/>
          <w:szCs w:val="32"/>
          <w:u w:val="single"/>
          <w:lang w:val="en-US"/>
        </w:rPr>
        <w:t>SATION</w:t>
      </w:r>
    </w:p>
    <w:p w14:paraId="43893DC7" w14:textId="77777777" w:rsidR="00722DD9" w:rsidRDefault="00722DD9" w:rsidP="00722DD9">
      <w:pPr>
        <w:spacing w:line="360" w:lineRule="auto"/>
        <w:jc w:val="both"/>
        <w:rPr>
          <w:rFonts w:ascii="Times New Roman" w:hAnsi="Times New Roman" w:cs="Times New Roman"/>
          <w:b/>
          <w:bCs/>
          <w:i/>
          <w:iCs/>
          <w:sz w:val="32"/>
          <w:szCs w:val="32"/>
          <w:u w:val="single"/>
          <w:lang w:val="en-US"/>
        </w:rPr>
      </w:pPr>
    </w:p>
    <w:p w14:paraId="450A1955" w14:textId="6C885F3B" w:rsidR="00722DD9" w:rsidRDefault="00025D97" w:rsidP="00025D97">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Pr="00025D97">
        <w:rPr>
          <w:rFonts w:ascii="Times New Roman" w:hAnsi="Times New Roman" w:cs="Times New Roman"/>
          <w:sz w:val="24"/>
          <w:szCs w:val="24"/>
        </w:rPr>
        <w:t>Cambridge Dictionary, (2024)</w:t>
      </w:r>
      <w:r w:rsidR="005631C3">
        <w:rPr>
          <w:rFonts w:ascii="Times New Roman" w:hAnsi="Times New Roman" w:cs="Times New Roman"/>
          <w:sz w:val="24"/>
          <w:szCs w:val="24"/>
        </w:rPr>
        <w:t>,</w:t>
      </w:r>
      <w:r w:rsidRPr="00025D97">
        <w:rPr>
          <w:sz w:val="24"/>
          <w:szCs w:val="24"/>
        </w:rPr>
        <w:t xml:space="preserve"> </w:t>
      </w:r>
      <w:r>
        <w:rPr>
          <w:rFonts w:ascii="Times New Roman" w:hAnsi="Times New Roman" w:cs="Times New Roman"/>
          <w:sz w:val="24"/>
          <w:szCs w:val="24"/>
          <w:lang w:val="en-US"/>
        </w:rPr>
        <w:t xml:space="preserve">incentivization is defined as </w:t>
      </w:r>
      <w:r w:rsidR="005631C3">
        <w:rPr>
          <w:rFonts w:ascii="Times New Roman" w:hAnsi="Times New Roman" w:cs="Times New Roman"/>
          <w:sz w:val="24"/>
          <w:szCs w:val="24"/>
          <w:lang w:val="en-US"/>
        </w:rPr>
        <w:t>motivating</w:t>
      </w:r>
      <w:r w:rsidRPr="00025D97">
        <w:rPr>
          <w:rFonts w:ascii="Times New Roman" w:hAnsi="Times New Roman" w:cs="Times New Roman"/>
          <w:sz w:val="24"/>
          <w:szCs w:val="24"/>
          <w:lang w:val="en-US"/>
        </w:rPr>
        <w:t xml:space="preserve"> someone to undertake a particular action, such as making a purchase or engaging in work, often by presenting prizes or rewards as inducements.</w:t>
      </w:r>
      <w:r>
        <w:rPr>
          <w:rFonts w:ascii="Times New Roman" w:hAnsi="Times New Roman" w:cs="Times New Roman"/>
          <w:sz w:val="24"/>
          <w:szCs w:val="24"/>
          <w:lang w:val="en-US"/>
        </w:rPr>
        <w:t xml:space="preserve"> In terms of the construction industry, it simply means that it is a type of motivation </w:t>
      </w:r>
      <w:r w:rsidRPr="00025D97">
        <w:rPr>
          <w:rFonts w:ascii="Times New Roman" w:hAnsi="Times New Roman" w:cs="Times New Roman"/>
          <w:sz w:val="24"/>
          <w:szCs w:val="24"/>
          <w:lang w:val="en-US"/>
        </w:rPr>
        <w:t xml:space="preserve">that inspires an individual to take a particular action. In the realm of executive compensation, it typically constitutes a financial bonus granted to executives to </w:t>
      </w:r>
      <w:r>
        <w:rPr>
          <w:rFonts w:ascii="Times New Roman" w:hAnsi="Times New Roman" w:cs="Times New Roman"/>
          <w:sz w:val="24"/>
          <w:szCs w:val="24"/>
          <w:lang w:val="en-US"/>
        </w:rPr>
        <w:t>inspire</w:t>
      </w:r>
      <w:r w:rsidRPr="00025D97">
        <w:rPr>
          <w:rFonts w:ascii="Times New Roman" w:hAnsi="Times New Roman" w:cs="Times New Roman"/>
          <w:sz w:val="24"/>
          <w:szCs w:val="24"/>
          <w:lang w:val="en-US"/>
        </w:rPr>
        <w:t xml:space="preserve"> increase</w:t>
      </w:r>
      <w:r>
        <w:rPr>
          <w:rFonts w:ascii="Times New Roman" w:hAnsi="Times New Roman" w:cs="Times New Roman"/>
          <w:sz w:val="24"/>
          <w:szCs w:val="24"/>
          <w:lang w:val="en-US"/>
        </w:rPr>
        <w:t>d</w:t>
      </w:r>
      <w:r w:rsidRPr="00025D97">
        <w:rPr>
          <w:rFonts w:ascii="Times New Roman" w:hAnsi="Times New Roman" w:cs="Times New Roman"/>
          <w:sz w:val="24"/>
          <w:szCs w:val="24"/>
          <w:lang w:val="en-US"/>
        </w:rPr>
        <w:t xml:space="preserve"> effort and the attainment of specific objectives.</w:t>
      </w:r>
      <w:r>
        <w:rPr>
          <w:rFonts w:ascii="Times New Roman" w:hAnsi="Times New Roman" w:cs="Times New Roman"/>
          <w:sz w:val="24"/>
          <w:szCs w:val="24"/>
          <w:lang w:val="en-US"/>
        </w:rPr>
        <w:t xml:space="preserve">  </w:t>
      </w:r>
    </w:p>
    <w:p w14:paraId="779A464D" w14:textId="7FB93CAD" w:rsidR="00AC7ED6" w:rsidRDefault="00817368" w:rsidP="00025D97">
      <w:pPr>
        <w:spacing w:line="360" w:lineRule="auto"/>
        <w:ind w:firstLine="720"/>
        <w:jc w:val="both"/>
        <w:rPr>
          <w:rFonts w:ascii="Times New Roman" w:hAnsi="Times New Roman" w:cs="Times New Roman"/>
          <w:sz w:val="24"/>
          <w:szCs w:val="24"/>
          <w:lang w:val="en-US"/>
        </w:rPr>
      </w:pPr>
      <w:r w:rsidRPr="00817368">
        <w:rPr>
          <w:rFonts w:ascii="Times New Roman" w:hAnsi="Times New Roman" w:cs="Times New Roman"/>
          <w:sz w:val="24"/>
          <w:szCs w:val="24"/>
          <w:lang w:val="en-US"/>
        </w:rPr>
        <w:t>Frequently, within the construction process, there might be workers who do not contribute proportionately to the workload. Additionally, uncontrollable factors, such as adverse weather conditions, can impede on-site progress. Instances of worker illness leading to temporary incapacity, delays due to on-site accidents,</w:t>
      </w:r>
      <w:r>
        <w:rPr>
          <w:rFonts w:ascii="Times New Roman" w:hAnsi="Times New Roman" w:cs="Times New Roman"/>
          <w:sz w:val="24"/>
          <w:szCs w:val="24"/>
          <w:lang w:val="en-US"/>
        </w:rPr>
        <w:t xml:space="preserve"> poor</w:t>
      </w:r>
      <w:r w:rsidRPr="00817368">
        <w:rPr>
          <w:rFonts w:ascii="Times New Roman" w:hAnsi="Times New Roman" w:cs="Times New Roman"/>
          <w:sz w:val="24"/>
          <w:szCs w:val="24"/>
          <w:lang w:val="en-US"/>
        </w:rPr>
        <w:t xml:space="preserve"> communication, contractual complications, resource shortages, and financial setbacks stemming from inadequate money management are all potential factors that can deviate a project from its planned schedule</w:t>
      </w:r>
      <w:r>
        <w:rPr>
          <w:rFonts w:ascii="Times New Roman" w:hAnsi="Times New Roman" w:cs="Times New Roman"/>
          <w:sz w:val="24"/>
          <w:szCs w:val="24"/>
          <w:lang w:val="en-US"/>
        </w:rPr>
        <w:t xml:space="preserve">. </w:t>
      </w:r>
      <w:r w:rsidR="009179D5">
        <w:rPr>
          <w:rFonts w:ascii="Times New Roman" w:hAnsi="Times New Roman" w:cs="Times New Roman"/>
          <w:sz w:val="24"/>
          <w:szCs w:val="24"/>
          <w:lang w:val="en-US"/>
        </w:rPr>
        <w:t xml:space="preserve">An example of this can be seen during the construction of the Senedd. The </w:t>
      </w:r>
      <w:r w:rsidR="00F27325">
        <w:rPr>
          <w:rFonts w:ascii="Times New Roman" w:hAnsi="Times New Roman" w:cs="Times New Roman"/>
          <w:sz w:val="24"/>
          <w:szCs w:val="24"/>
          <w:lang w:val="en-US"/>
        </w:rPr>
        <w:t xml:space="preserve">project had an initial budget of 12 million in the first phase in (1997) this price increased to 40 million in 2001, </w:t>
      </w:r>
      <w:r w:rsidR="005631C3">
        <w:rPr>
          <w:rFonts w:ascii="Times New Roman" w:hAnsi="Times New Roman" w:cs="Times New Roman"/>
          <w:sz w:val="24"/>
          <w:szCs w:val="24"/>
          <w:lang w:val="en-US"/>
        </w:rPr>
        <w:t xml:space="preserve">and </w:t>
      </w:r>
      <w:r w:rsidR="00F27325">
        <w:rPr>
          <w:rFonts w:ascii="Times New Roman" w:hAnsi="Times New Roman" w:cs="Times New Roman"/>
          <w:sz w:val="24"/>
          <w:szCs w:val="24"/>
          <w:lang w:val="en-US"/>
        </w:rPr>
        <w:t xml:space="preserve">once the project was completed the total cost was almost 70 million. </w:t>
      </w:r>
    </w:p>
    <w:p w14:paraId="1C842196" w14:textId="09EDB805" w:rsidR="00025D97" w:rsidRDefault="00F27325" w:rsidP="00025D9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US"/>
        </w:rPr>
        <w:t xml:space="preserve">According </w:t>
      </w:r>
      <w:r w:rsidRPr="00F27325">
        <w:rPr>
          <w:rFonts w:ascii="Times New Roman" w:hAnsi="Times New Roman" w:cs="Times New Roman"/>
          <w:sz w:val="24"/>
          <w:szCs w:val="24"/>
          <w:lang w:val="en-US"/>
        </w:rPr>
        <w:t xml:space="preserve">to </w:t>
      </w:r>
      <w:r w:rsidRPr="00F27325">
        <w:rPr>
          <w:rFonts w:ascii="Times New Roman" w:hAnsi="Times New Roman" w:cs="Times New Roman"/>
          <w:sz w:val="24"/>
          <w:szCs w:val="24"/>
        </w:rPr>
        <w:t>The National Assembly of Wales, (2008, p.36) The initial projection for the Senedd's cost in 1997 was £12 million. However, when the project was halted in 2001, the anticipated expenses had escalated to approximately £40 million. Upon the signing of the fixed-price design and build construction contract in 2003, the estimated overall cost had further increased to £66 million, ultimately culminating in the delivery of the building for nearly £70 million.</w:t>
      </w:r>
      <w:r>
        <w:rPr>
          <w:rFonts w:ascii="Times New Roman" w:hAnsi="Times New Roman" w:cs="Times New Roman"/>
          <w:sz w:val="24"/>
          <w:szCs w:val="24"/>
        </w:rPr>
        <w:t xml:space="preserve"> The audit continues to explain that the reason for this was </w:t>
      </w:r>
      <w:r w:rsidR="005631C3">
        <w:rPr>
          <w:rFonts w:ascii="Times New Roman" w:hAnsi="Times New Roman" w:cs="Times New Roman"/>
          <w:sz w:val="24"/>
          <w:szCs w:val="24"/>
        </w:rPr>
        <w:t xml:space="preserve">an </w:t>
      </w:r>
      <w:r w:rsidR="00AC7ED6">
        <w:rPr>
          <w:rFonts w:ascii="Times New Roman" w:hAnsi="Times New Roman" w:cs="Times New Roman"/>
          <w:sz w:val="24"/>
          <w:szCs w:val="24"/>
        </w:rPr>
        <w:t>i</w:t>
      </w:r>
      <w:r w:rsidR="00AC7ED6" w:rsidRPr="00AC7ED6">
        <w:rPr>
          <w:rFonts w:ascii="Times New Roman" w:hAnsi="Times New Roman" w:cs="Times New Roman"/>
          <w:sz w:val="24"/>
          <w:szCs w:val="24"/>
        </w:rPr>
        <w:t xml:space="preserve">nsufficient </w:t>
      </w:r>
      <w:r w:rsidR="00AC7ED6">
        <w:rPr>
          <w:rFonts w:ascii="Times New Roman" w:hAnsi="Times New Roman" w:cs="Times New Roman"/>
          <w:sz w:val="24"/>
          <w:szCs w:val="24"/>
        </w:rPr>
        <w:t>understanding of the market</w:t>
      </w:r>
      <w:r w:rsidR="00AC7ED6" w:rsidRPr="00AC7ED6">
        <w:rPr>
          <w:rFonts w:ascii="Times New Roman" w:hAnsi="Times New Roman" w:cs="Times New Roman"/>
          <w:sz w:val="24"/>
          <w:szCs w:val="24"/>
        </w:rPr>
        <w:t xml:space="preserve"> in prior estimates, some of which relied on an unfinished building desig</w:t>
      </w:r>
      <w:r w:rsidR="00AC7ED6">
        <w:rPr>
          <w:rFonts w:ascii="Times New Roman" w:hAnsi="Times New Roman" w:cs="Times New Roman"/>
          <w:sz w:val="24"/>
          <w:szCs w:val="24"/>
        </w:rPr>
        <w:t>n.</w:t>
      </w:r>
      <w:r w:rsidR="00AC7ED6" w:rsidRPr="00AC7ED6">
        <w:rPr>
          <w:rFonts w:ascii="Times New Roman" w:hAnsi="Times New Roman" w:cs="Times New Roman"/>
          <w:sz w:val="24"/>
          <w:szCs w:val="24"/>
        </w:rPr>
        <w:t xml:space="preserve"> </w:t>
      </w:r>
      <w:r w:rsidR="00AC7ED6">
        <w:rPr>
          <w:rFonts w:ascii="Times New Roman" w:hAnsi="Times New Roman" w:cs="Times New Roman"/>
          <w:sz w:val="24"/>
          <w:szCs w:val="24"/>
        </w:rPr>
        <w:t>U</w:t>
      </w:r>
      <w:r w:rsidR="00AC7ED6" w:rsidRPr="00AC7ED6">
        <w:rPr>
          <w:rFonts w:ascii="Times New Roman" w:hAnsi="Times New Roman" w:cs="Times New Roman"/>
          <w:sz w:val="24"/>
          <w:szCs w:val="24"/>
        </w:rPr>
        <w:t>nexpected alterations in specifications, particularly related to heightened security requirements post the 2001 New York attacks</w:t>
      </w:r>
      <w:r w:rsidR="00AC7ED6">
        <w:rPr>
          <w:rFonts w:ascii="Times New Roman" w:hAnsi="Times New Roman" w:cs="Times New Roman"/>
          <w:sz w:val="24"/>
          <w:szCs w:val="24"/>
        </w:rPr>
        <w:t>.</w:t>
      </w:r>
      <w:r w:rsidR="00AC7ED6" w:rsidRPr="00AC7ED6">
        <w:rPr>
          <w:rFonts w:ascii="Times New Roman" w:hAnsi="Times New Roman" w:cs="Times New Roman"/>
          <w:sz w:val="24"/>
          <w:szCs w:val="24"/>
        </w:rPr>
        <w:t xml:space="preserve"> </w:t>
      </w:r>
      <w:r w:rsidR="00AC7ED6">
        <w:rPr>
          <w:rFonts w:ascii="Times New Roman" w:hAnsi="Times New Roman" w:cs="Times New Roman"/>
          <w:sz w:val="24"/>
          <w:szCs w:val="24"/>
        </w:rPr>
        <w:t>P</w:t>
      </w:r>
      <w:r w:rsidR="00AC7ED6" w:rsidRPr="00AC7ED6">
        <w:rPr>
          <w:rFonts w:ascii="Times New Roman" w:hAnsi="Times New Roman" w:cs="Times New Roman"/>
          <w:sz w:val="24"/>
          <w:szCs w:val="24"/>
        </w:rPr>
        <w:t>rice hikes for specific items during the intervals between estimate assessments</w:t>
      </w:r>
      <w:r w:rsidR="00AC7ED6">
        <w:rPr>
          <w:rFonts w:ascii="Times New Roman" w:hAnsi="Times New Roman" w:cs="Times New Roman"/>
          <w:sz w:val="24"/>
          <w:szCs w:val="24"/>
        </w:rPr>
        <w:t xml:space="preserve">. </w:t>
      </w:r>
      <w:r w:rsidR="00AC7ED6" w:rsidRPr="00AC7ED6">
        <w:rPr>
          <w:rFonts w:ascii="Times New Roman" w:hAnsi="Times New Roman" w:cs="Times New Roman"/>
          <w:sz w:val="24"/>
          <w:szCs w:val="24"/>
        </w:rPr>
        <w:t>The addition of a contingency in the final design and build construction contract to address potential cost overruns borne by the private sector contractor.</w:t>
      </w:r>
      <w:r w:rsidR="00AC7ED6">
        <w:rPr>
          <w:rFonts w:ascii="Times New Roman" w:hAnsi="Times New Roman" w:cs="Times New Roman"/>
          <w:sz w:val="24"/>
          <w:szCs w:val="24"/>
        </w:rPr>
        <w:t xml:space="preserve"> This is a complete example of insufficient management relating to the cost of the project which resulted in the Senedd’s construction completion being pushed to 2006 when initially it should have been completed in 2001. </w:t>
      </w:r>
    </w:p>
    <w:p w14:paraId="6CD35D83" w14:textId="0DCBE2B2" w:rsidR="00AC7ED6" w:rsidRDefault="00817368" w:rsidP="00025D97">
      <w:pPr>
        <w:spacing w:line="360" w:lineRule="auto"/>
        <w:ind w:firstLine="720"/>
        <w:jc w:val="both"/>
        <w:rPr>
          <w:rFonts w:ascii="Times New Roman" w:hAnsi="Times New Roman" w:cs="Times New Roman"/>
          <w:sz w:val="24"/>
          <w:szCs w:val="24"/>
          <w:lang w:val="en-US"/>
        </w:rPr>
      </w:pPr>
      <w:r w:rsidRPr="00817368">
        <w:rPr>
          <w:rFonts w:ascii="Times New Roman" w:hAnsi="Times New Roman" w:cs="Times New Roman"/>
          <w:sz w:val="24"/>
          <w:szCs w:val="24"/>
        </w:rPr>
        <w:t>Procore, (2020)</w:t>
      </w:r>
      <w:r>
        <w:rPr>
          <w:rFonts w:ascii="Times New Roman" w:hAnsi="Times New Roman" w:cs="Times New Roman"/>
          <w:sz w:val="24"/>
          <w:szCs w:val="24"/>
        </w:rPr>
        <w:t xml:space="preserve"> explains that</w:t>
      </w:r>
      <w:r w:rsidRPr="00817368">
        <w:rPr>
          <w:sz w:val="24"/>
          <w:szCs w:val="24"/>
        </w:rPr>
        <w:t xml:space="preserve"> </w:t>
      </w:r>
      <w:r>
        <w:rPr>
          <w:rFonts w:ascii="Times New Roman" w:hAnsi="Times New Roman" w:cs="Times New Roman"/>
          <w:sz w:val="24"/>
          <w:szCs w:val="24"/>
          <w:lang w:val="en-US"/>
        </w:rPr>
        <w:t xml:space="preserve">key performance indicators </w:t>
      </w:r>
      <w:r w:rsidRPr="00817368">
        <w:rPr>
          <w:rFonts w:ascii="Times New Roman" w:hAnsi="Times New Roman" w:cs="Times New Roman"/>
          <w:sz w:val="24"/>
          <w:szCs w:val="24"/>
          <w:lang w:val="en-US"/>
        </w:rPr>
        <w:t xml:space="preserve">(KPIs) assess a business's performance </w:t>
      </w:r>
      <w:r w:rsidR="005631C3">
        <w:rPr>
          <w:rFonts w:ascii="Times New Roman" w:hAnsi="Times New Roman" w:cs="Times New Roman"/>
          <w:sz w:val="24"/>
          <w:szCs w:val="24"/>
          <w:lang w:val="en-US"/>
        </w:rPr>
        <w:t>concerning</w:t>
      </w:r>
      <w:r w:rsidRPr="00817368">
        <w:rPr>
          <w:rFonts w:ascii="Times New Roman" w:hAnsi="Times New Roman" w:cs="Times New Roman"/>
          <w:sz w:val="24"/>
          <w:szCs w:val="24"/>
          <w:lang w:val="en-US"/>
        </w:rPr>
        <w:t xml:space="preserve"> its goals. While various construction companies may opt to monitor </w:t>
      </w:r>
      <w:r w:rsidRPr="00817368">
        <w:rPr>
          <w:rFonts w:ascii="Times New Roman" w:hAnsi="Times New Roman" w:cs="Times New Roman"/>
          <w:sz w:val="24"/>
          <w:szCs w:val="24"/>
          <w:lang w:val="en-US"/>
        </w:rPr>
        <w:lastRenderedPageBreak/>
        <w:t>distinct KPIs, the prevalent ones in the construction industry primarily focus on financial objectives, including cost, cash flow, and profit.</w:t>
      </w:r>
      <w:r>
        <w:rPr>
          <w:rFonts w:ascii="Times New Roman" w:hAnsi="Times New Roman" w:cs="Times New Roman"/>
          <w:sz w:val="24"/>
          <w:szCs w:val="24"/>
          <w:lang w:val="en-US"/>
        </w:rPr>
        <w:t xml:space="preserve"> In other words, it can be</w:t>
      </w:r>
      <w:r w:rsidRPr="00817368">
        <w:rPr>
          <w:rFonts w:ascii="Times New Roman" w:hAnsi="Times New Roman" w:cs="Times New Roman"/>
          <w:sz w:val="24"/>
          <w:szCs w:val="24"/>
          <w:lang w:val="en-US"/>
        </w:rPr>
        <w:t xml:space="preserve"> a collection of measurable criteria employed by a company or industry to assess and compare performance concerning the achievement of their strategic and operational objectives.</w:t>
      </w:r>
      <w:r>
        <w:rPr>
          <w:rFonts w:ascii="Times New Roman" w:hAnsi="Times New Roman" w:cs="Times New Roman"/>
          <w:sz w:val="24"/>
          <w:szCs w:val="24"/>
          <w:lang w:val="en-US"/>
        </w:rPr>
        <w:t xml:space="preserve"> Once these measures are set it will aid a contract in identifying where the project </w:t>
      </w:r>
      <w:r w:rsidR="004D0361">
        <w:rPr>
          <w:rFonts w:ascii="Times New Roman" w:hAnsi="Times New Roman" w:cs="Times New Roman"/>
          <w:sz w:val="24"/>
          <w:szCs w:val="24"/>
          <w:lang w:val="en-US"/>
        </w:rPr>
        <w:t xml:space="preserve">is thriving and or failing. Additionally, setting these measures for construction workers can help them identify where personal improvement is needed. </w:t>
      </w:r>
    </w:p>
    <w:p w14:paraId="19AB1D28" w14:textId="77777777" w:rsidR="004D0361" w:rsidRDefault="004D0361" w:rsidP="004D0361">
      <w:pPr>
        <w:spacing w:line="360" w:lineRule="auto"/>
        <w:jc w:val="both"/>
        <w:rPr>
          <w:rFonts w:ascii="Times New Roman" w:hAnsi="Times New Roman" w:cs="Times New Roman"/>
          <w:sz w:val="24"/>
          <w:szCs w:val="24"/>
          <w:lang w:val="en-US"/>
        </w:rPr>
      </w:pPr>
    </w:p>
    <w:p w14:paraId="7BADF66B" w14:textId="4BC32D3B" w:rsidR="004D0361" w:rsidRDefault="004D0361" w:rsidP="004D03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few examples of key performance measures for construction workers include:</w:t>
      </w:r>
    </w:p>
    <w:p w14:paraId="580E4BDE" w14:textId="6E28A132" w:rsidR="004D0361" w:rsidRPr="004D0361" w:rsidRDefault="004D0361"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Measuring the time taken to complete a task.</w:t>
      </w:r>
    </w:p>
    <w:p w14:paraId="28477CA2" w14:textId="0C9E4602" w:rsidR="004D0361" w:rsidRPr="004D0361" w:rsidRDefault="004D0361"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Monitoring punctuality</w:t>
      </w:r>
    </w:p>
    <w:p w14:paraId="4AF91AB4" w14:textId="716ABE73" w:rsidR="004D0361" w:rsidRPr="004D0361" w:rsidRDefault="004D0361"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Monitoring compliance with health and safety</w:t>
      </w:r>
    </w:p>
    <w:p w14:paraId="0B141941" w14:textId="7EB262F4" w:rsidR="004D0361" w:rsidRPr="004D0361" w:rsidRDefault="004D0361"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Reporting the number of defective works</w:t>
      </w:r>
    </w:p>
    <w:p w14:paraId="255A49AE" w14:textId="207C441D" w:rsidR="004D0361" w:rsidRPr="004D0361" w:rsidRDefault="004D0361"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Monitoring the quality of work produced</w:t>
      </w:r>
    </w:p>
    <w:p w14:paraId="752AB4FB" w14:textId="2AC47AC7" w:rsidR="004D0361" w:rsidRPr="004D0361" w:rsidRDefault="004D0361"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Clients’ satisfaction rates</w:t>
      </w:r>
    </w:p>
    <w:p w14:paraId="72B8E656" w14:textId="0E04E938" w:rsidR="004D0361" w:rsidRPr="004D0361" w:rsidRDefault="00DC0EB9" w:rsidP="004D0361">
      <w:pPr>
        <w:pStyle w:val="ListParagraph"/>
        <w:numPr>
          <w:ilvl w:val="0"/>
          <w:numId w:val="5"/>
        </w:numPr>
        <w:spacing w:line="360" w:lineRule="auto"/>
        <w:jc w:val="both"/>
        <w:rPr>
          <w:rFonts w:ascii="Times New Roman" w:hAnsi="Times New Roman" w:cs="Times New Roman"/>
          <w:sz w:val="24"/>
          <w:szCs w:val="24"/>
          <w:lang w:val="en-US"/>
        </w:rPr>
      </w:pPr>
      <w:r w:rsidRPr="004D0361">
        <w:rPr>
          <w:rFonts w:ascii="Times New Roman" w:hAnsi="Times New Roman" w:cs="Times New Roman"/>
          <w:sz w:val="24"/>
          <w:szCs w:val="24"/>
          <w:lang w:val="en-US"/>
        </w:rPr>
        <w:t>Monitoring the</w:t>
      </w:r>
      <w:r w:rsidR="004D0361" w:rsidRPr="004D0361">
        <w:rPr>
          <w:rFonts w:ascii="Times New Roman" w:hAnsi="Times New Roman" w:cs="Times New Roman"/>
          <w:sz w:val="24"/>
          <w:szCs w:val="24"/>
          <w:lang w:val="en-US"/>
        </w:rPr>
        <w:t xml:space="preserve"> rate of participation of workers in meetings and team</w:t>
      </w:r>
      <w:r w:rsidR="005631C3">
        <w:rPr>
          <w:rFonts w:ascii="Times New Roman" w:hAnsi="Times New Roman" w:cs="Times New Roman"/>
          <w:sz w:val="24"/>
          <w:szCs w:val="24"/>
          <w:lang w:val="en-US"/>
        </w:rPr>
        <w:t>-</w:t>
      </w:r>
      <w:r w:rsidR="004D0361" w:rsidRPr="004D0361">
        <w:rPr>
          <w:rFonts w:ascii="Times New Roman" w:hAnsi="Times New Roman" w:cs="Times New Roman"/>
          <w:sz w:val="24"/>
          <w:szCs w:val="24"/>
          <w:lang w:val="en-US"/>
        </w:rPr>
        <w:t>building exercises</w:t>
      </w:r>
      <w:r w:rsidR="004D0361">
        <w:rPr>
          <w:rFonts w:ascii="Times New Roman" w:hAnsi="Times New Roman" w:cs="Times New Roman"/>
          <w:sz w:val="24"/>
          <w:szCs w:val="24"/>
          <w:lang w:val="en-US"/>
        </w:rPr>
        <w:t>.</w:t>
      </w:r>
    </w:p>
    <w:p w14:paraId="3D0BF474" w14:textId="727DE6E7" w:rsidR="004D0361" w:rsidRDefault="004D0361" w:rsidP="004D0361">
      <w:pPr>
        <w:spacing w:line="360" w:lineRule="auto"/>
        <w:jc w:val="both"/>
        <w:rPr>
          <w:rFonts w:ascii="Times New Roman" w:hAnsi="Times New Roman" w:cs="Times New Roman"/>
          <w:sz w:val="24"/>
          <w:szCs w:val="24"/>
          <w:lang w:val="en-US"/>
        </w:rPr>
      </w:pPr>
    </w:p>
    <w:p w14:paraId="222D1CFA" w14:textId="12E8C8D7" w:rsidR="004D0361" w:rsidRDefault="00603BA8" w:rsidP="003A5ED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US"/>
        </w:rPr>
        <w:t xml:space="preserve">To encourage workers’ productivity there are different incentivization techniques. </w:t>
      </w:r>
      <w:r w:rsidRPr="00603BA8">
        <w:rPr>
          <w:rFonts w:ascii="Times New Roman" w:hAnsi="Times New Roman" w:cs="Times New Roman"/>
          <w:sz w:val="24"/>
          <w:szCs w:val="24"/>
        </w:rPr>
        <w:t>Todd, (2022)</w:t>
      </w:r>
      <w:r w:rsidR="003A5EDC">
        <w:rPr>
          <w:rFonts w:ascii="Times New Roman" w:hAnsi="Times New Roman" w:cs="Times New Roman"/>
          <w:sz w:val="24"/>
          <w:szCs w:val="24"/>
        </w:rPr>
        <w:t xml:space="preserve"> explains that incentives </w:t>
      </w:r>
      <w:r w:rsidRPr="00603BA8">
        <w:rPr>
          <w:rFonts w:ascii="Times New Roman" w:hAnsi="Times New Roman" w:cs="Times New Roman"/>
          <w:sz w:val="24"/>
          <w:szCs w:val="24"/>
        </w:rPr>
        <w:t xml:space="preserve">may take the shape of elevated salaries, bonuses for employee retention, performance-linked bonuses, or commission structures. </w:t>
      </w:r>
      <w:r w:rsidR="003A5EDC">
        <w:rPr>
          <w:rFonts w:ascii="Times New Roman" w:hAnsi="Times New Roman" w:cs="Times New Roman"/>
          <w:sz w:val="24"/>
          <w:szCs w:val="24"/>
        </w:rPr>
        <w:t>P</w:t>
      </w:r>
      <w:r w:rsidRPr="00603BA8">
        <w:rPr>
          <w:rFonts w:ascii="Times New Roman" w:hAnsi="Times New Roman" w:cs="Times New Roman"/>
          <w:sz w:val="24"/>
          <w:szCs w:val="24"/>
        </w:rPr>
        <w:t>rofit-sharing arrangements, educational benefits, and health coverage with additional perks, like covered gym memberships.</w:t>
      </w:r>
      <w:r>
        <w:rPr>
          <w:rFonts w:ascii="Times New Roman" w:hAnsi="Times New Roman" w:cs="Times New Roman"/>
          <w:sz w:val="24"/>
          <w:szCs w:val="24"/>
        </w:rPr>
        <w:t xml:space="preserve"> </w:t>
      </w:r>
      <w:r w:rsidR="003A5EDC">
        <w:rPr>
          <w:rFonts w:ascii="Times New Roman" w:hAnsi="Times New Roman" w:cs="Times New Roman"/>
          <w:sz w:val="24"/>
          <w:szCs w:val="24"/>
        </w:rPr>
        <w:t>Additionally,</w:t>
      </w:r>
      <w:r w:rsidRPr="00603BA8">
        <w:rPr>
          <w:rFonts w:ascii="Times New Roman" w:hAnsi="Times New Roman" w:cs="Times New Roman"/>
          <w:sz w:val="24"/>
          <w:szCs w:val="24"/>
        </w:rPr>
        <w:t xml:space="preserve"> employee incentive programs that are non-monetary involve enhanced responsibilities, flexible work schedules, or fully covered vacations.</w:t>
      </w:r>
      <w:r w:rsidR="003A5EDC">
        <w:rPr>
          <w:rFonts w:ascii="Times New Roman" w:hAnsi="Times New Roman" w:cs="Times New Roman"/>
          <w:sz w:val="24"/>
          <w:szCs w:val="24"/>
        </w:rPr>
        <w:t xml:space="preserve"> </w:t>
      </w:r>
    </w:p>
    <w:p w14:paraId="1122940C" w14:textId="3BFB39C0" w:rsidR="003A5EDC" w:rsidRDefault="003A5EDC" w:rsidP="003A5ED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Other measures can include, providing professional development options for workers, </w:t>
      </w:r>
      <w:r w:rsidR="00EB1232">
        <w:rPr>
          <w:rFonts w:ascii="Times New Roman" w:hAnsi="Times New Roman" w:cs="Times New Roman"/>
          <w:sz w:val="24"/>
          <w:szCs w:val="24"/>
        </w:rPr>
        <w:t>monthly</w:t>
      </w:r>
      <w:r w:rsidR="0070244D">
        <w:rPr>
          <w:rFonts w:ascii="Times New Roman" w:hAnsi="Times New Roman" w:cs="Times New Roman"/>
          <w:sz w:val="24"/>
          <w:szCs w:val="24"/>
        </w:rPr>
        <w:t xml:space="preserve"> recognition, </w:t>
      </w:r>
      <w:r>
        <w:rPr>
          <w:rFonts w:ascii="Times New Roman" w:hAnsi="Times New Roman" w:cs="Times New Roman"/>
          <w:sz w:val="24"/>
          <w:szCs w:val="24"/>
        </w:rPr>
        <w:t xml:space="preserve">and </w:t>
      </w:r>
      <w:r w:rsidR="0070244D">
        <w:rPr>
          <w:rFonts w:ascii="Times New Roman" w:hAnsi="Times New Roman" w:cs="Times New Roman"/>
          <w:sz w:val="24"/>
          <w:szCs w:val="24"/>
        </w:rPr>
        <w:t xml:space="preserve">arbitrary rewards. Arbitrary rewards are not given based on a work target and are often given through the generosity of management. </w:t>
      </w:r>
    </w:p>
    <w:p w14:paraId="34666528" w14:textId="1FF884C2" w:rsidR="0070244D" w:rsidRDefault="0070244D" w:rsidP="003A5ED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Although incentive measures are mean</w:t>
      </w:r>
      <w:r w:rsidR="005631C3">
        <w:rPr>
          <w:rFonts w:ascii="Times New Roman" w:hAnsi="Times New Roman" w:cs="Times New Roman"/>
          <w:sz w:val="24"/>
          <w:szCs w:val="24"/>
        </w:rPr>
        <w:t>t</w:t>
      </w:r>
      <w:r>
        <w:rPr>
          <w:rFonts w:ascii="Times New Roman" w:hAnsi="Times New Roman" w:cs="Times New Roman"/>
          <w:sz w:val="24"/>
          <w:szCs w:val="24"/>
        </w:rPr>
        <w:t xml:space="preserve"> to be positive </w:t>
      </w:r>
      <w:r w:rsidR="005631C3">
        <w:rPr>
          <w:rFonts w:ascii="Times New Roman" w:hAnsi="Times New Roman" w:cs="Times New Roman"/>
          <w:sz w:val="24"/>
          <w:szCs w:val="24"/>
        </w:rPr>
        <w:t>some challenges</w:t>
      </w:r>
      <w:r>
        <w:rPr>
          <w:rFonts w:ascii="Times New Roman" w:hAnsi="Times New Roman" w:cs="Times New Roman"/>
          <w:sz w:val="24"/>
          <w:szCs w:val="24"/>
        </w:rPr>
        <w:t xml:space="preserve"> can still arise because what may work to influence someone may not be the case for everyone else</w:t>
      </w:r>
      <w:r w:rsidR="00EB1232">
        <w:rPr>
          <w:rFonts w:ascii="Times New Roman" w:hAnsi="Times New Roman" w:cs="Times New Roman"/>
          <w:sz w:val="24"/>
          <w:szCs w:val="24"/>
        </w:rPr>
        <w:t xml:space="preserve">. The contractor needs to understand his staff, </w:t>
      </w:r>
      <w:r w:rsidR="005631C3">
        <w:rPr>
          <w:rFonts w:ascii="Times New Roman" w:hAnsi="Times New Roman" w:cs="Times New Roman"/>
          <w:sz w:val="24"/>
          <w:szCs w:val="24"/>
        </w:rPr>
        <w:t xml:space="preserve">and </w:t>
      </w:r>
      <w:r w:rsidR="00EB1232">
        <w:rPr>
          <w:rFonts w:ascii="Times New Roman" w:hAnsi="Times New Roman" w:cs="Times New Roman"/>
          <w:sz w:val="24"/>
          <w:szCs w:val="24"/>
        </w:rPr>
        <w:t xml:space="preserve">whether they respond better to intrinsic or extrinsic motivation. </w:t>
      </w:r>
      <w:r w:rsidR="005631C3">
        <w:rPr>
          <w:rFonts w:ascii="Times New Roman" w:hAnsi="Times New Roman" w:cs="Times New Roman"/>
          <w:sz w:val="24"/>
          <w:szCs w:val="24"/>
        </w:rPr>
        <w:t>Intrinsically motivated person,</w:t>
      </w:r>
      <w:r w:rsidR="00EB1232">
        <w:rPr>
          <w:rFonts w:ascii="Times New Roman" w:hAnsi="Times New Roman" w:cs="Times New Roman"/>
          <w:sz w:val="24"/>
          <w:szCs w:val="24"/>
        </w:rPr>
        <w:t xml:space="preserve"> they will gravitate to awards that assist further professional development and learning, rather than being swayed </w:t>
      </w:r>
      <w:r w:rsidR="005631C3">
        <w:rPr>
          <w:rFonts w:ascii="Times New Roman" w:hAnsi="Times New Roman" w:cs="Times New Roman"/>
          <w:sz w:val="24"/>
          <w:szCs w:val="24"/>
        </w:rPr>
        <w:t>by</w:t>
      </w:r>
      <w:r w:rsidR="00EB1232">
        <w:rPr>
          <w:rFonts w:ascii="Times New Roman" w:hAnsi="Times New Roman" w:cs="Times New Roman"/>
          <w:sz w:val="24"/>
          <w:szCs w:val="24"/>
        </w:rPr>
        <w:t xml:space="preserve"> money. Meanwhile someone more motivated extrinsically will need external goals and physical benefits such as a </w:t>
      </w:r>
      <w:r w:rsidR="00EB1232">
        <w:rPr>
          <w:rFonts w:ascii="Times New Roman" w:hAnsi="Times New Roman" w:cs="Times New Roman"/>
          <w:sz w:val="24"/>
          <w:szCs w:val="24"/>
        </w:rPr>
        <w:lastRenderedPageBreak/>
        <w:t xml:space="preserve">raise in pay. Problems arise when this factor is not considered, and persons remain complacent with work due to </w:t>
      </w:r>
      <w:r w:rsidR="005631C3">
        <w:rPr>
          <w:rFonts w:ascii="Times New Roman" w:hAnsi="Times New Roman" w:cs="Times New Roman"/>
          <w:sz w:val="24"/>
          <w:szCs w:val="24"/>
        </w:rPr>
        <w:t xml:space="preserve">a </w:t>
      </w:r>
      <w:r w:rsidR="00EB1232">
        <w:rPr>
          <w:rFonts w:ascii="Times New Roman" w:hAnsi="Times New Roman" w:cs="Times New Roman"/>
          <w:sz w:val="24"/>
          <w:szCs w:val="24"/>
        </w:rPr>
        <w:t xml:space="preserve">lack of interest in the awards provided. </w:t>
      </w:r>
    </w:p>
    <w:p w14:paraId="5EA652D1" w14:textId="0FECDDDB" w:rsidR="00EB1232" w:rsidRDefault="00D142F4" w:rsidP="00EB1232">
      <w:pPr>
        <w:spacing w:line="360" w:lineRule="auto"/>
        <w:ind w:firstLine="720"/>
        <w:jc w:val="both"/>
        <w:rPr>
          <w:rFonts w:ascii="Times New Roman" w:hAnsi="Times New Roman" w:cs="Times New Roman"/>
          <w:sz w:val="24"/>
          <w:szCs w:val="24"/>
        </w:rPr>
      </w:pPr>
      <w:r w:rsidRPr="00D142F4">
        <w:rPr>
          <w:rFonts w:ascii="Times New Roman" w:hAnsi="Times New Roman" w:cs="Times New Roman"/>
          <w:sz w:val="24"/>
          <w:szCs w:val="24"/>
        </w:rPr>
        <w:t xml:space="preserve">Motivational tools like incentives are essential for inspiring project teams and stakeholders to synchronize their efforts with budgetary goals. Offering rewards and benefits tied to key performance indicators, these incentives serve as valuable mechanisms for increasing efficiency, reducing costs, and improving overall project outcomes. Utilities One, (2023) </w:t>
      </w:r>
      <w:r>
        <w:t>explain</w:t>
      </w:r>
      <w:r w:rsidR="005631C3">
        <w:t>s</w:t>
      </w:r>
      <w:r>
        <w:t xml:space="preserve"> </w:t>
      </w:r>
      <w:r w:rsidRPr="00D142F4">
        <w:rPr>
          <w:rFonts w:ascii="Times New Roman" w:hAnsi="Times New Roman" w:cs="Times New Roman"/>
          <w:sz w:val="24"/>
          <w:szCs w:val="24"/>
        </w:rPr>
        <w:t>some significant advantages of incorporating incentives</w:t>
      </w:r>
      <w:r>
        <w:rPr>
          <w:rFonts w:ascii="Times New Roman" w:hAnsi="Times New Roman" w:cs="Times New Roman"/>
          <w:sz w:val="24"/>
          <w:szCs w:val="24"/>
        </w:rPr>
        <w:t xml:space="preserve"> they include the following:</w:t>
      </w:r>
    </w:p>
    <w:p w14:paraId="7BC529C6" w14:textId="77777777" w:rsidR="00D142F4" w:rsidRPr="00EB1232" w:rsidRDefault="00D142F4" w:rsidP="00EB1232">
      <w:pPr>
        <w:spacing w:line="360" w:lineRule="auto"/>
        <w:ind w:firstLine="720"/>
        <w:jc w:val="both"/>
        <w:rPr>
          <w:rFonts w:ascii="Times New Roman" w:hAnsi="Times New Roman" w:cs="Times New Roman"/>
          <w:sz w:val="24"/>
          <w:szCs w:val="24"/>
        </w:rPr>
      </w:pPr>
    </w:p>
    <w:p w14:paraId="2DC41204" w14:textId="77777777" w:rsidR="00EB1232" w:rsidRPr="00EB1232" w:rsidRDefault="00EB1232" w:rsidP="00EB1232">
      <w:pPr>
        <w:spacing w:line="360" w:lineRule="auto"/>
        <w:ind w:firstLine="720"/>
        <w:jc w:val="both"/>
        <w:rPr>
          <w:rFonts w:ascii="Times New Roman" w:hAnsi="Times New Roman" w:cs="Times New Roman"/>
          <w:sz w:val="24"/>
          <w:szCs w:val="24"/>
        </w:rPr>
      </w:pPr>
      <w:r w:rsidRPr="00EB1232">
        <w:rPr>
          <w:rFonts w:ascii="Times New Roman" w:hAnsi="Times New Roman" w:cs="Times New Roman"/>
          <w:sz w:val="24"/>
          <w:szCs w:val="24"/>
        </w:rPr>
        <w:t>1. Enhanced Productivity: Incentives create a sense of urgency and motivation among team members, prompting them to complete tasks efficiently and within the specified budget. This leads to heightened productivity and on-time project completion.</w:t>
      </w:r>
    </w:p>
    <w:p w14:paraId="55F3E11E" w14:textId="77777777" w:rsidR="00EB1232" w:rsidRPr="00EB1232" w:rsidRDefault="00EB1232" w:rsidP="00EB1232">
      <w:pPr>
        <w:spacing w:line="360" w:lineRule="auto"/>
        <w:ind w:firstLine="720"/>
        <w:jc w:val="both"/>
        <w:rPr>
          <w:rFonts w:ascii="Times New Roman" w:hAnsi="Times New Roman" w:cs="Times New Roman"/>
          <w:sz w:val="24"/>
          <w:szCs w:val="24"/>
        </w:rPr>
      </w:pPr>
    </w:p>
    <w:p w14:paraId="0810288C" w14:textId="77777777" w:rsidR="00EB1232" w:rsidRPr="00EB1232" w:rsidRDefault="00EB1232" w:rsidP="00EB1232">
      <w:pPr>
        <w:spacing w:line="360" w:lineRule="auto"/>
        <w:ind w:firstLine="720"/>
        <w:jc w:val="both"/>
        <w:rPr>
          <w:rFonts w:ascii="Times New Roman" w:hAnsi="Times New Roman" w:cs="Times New Roman"/>
          <w:sz w:val="24"/>
          <w:szCs w:val="24"/>
        </w:rPr>
      </w:pPr>
      <w:r w:rsidRPr="00EB1232">
        <w:rPr>
          <w:rFonts w:ascii="Times New Roman" w:hAnsi="Times New Roman" w:cs="Times New Roman"/>
          <w:sz w:val="24"/>
          <w:szCs w:val="24"/>
        </w:rPr>
        <w:t>2. Cost-Efficiency: By incentivizing initiatives that cut costs, construction professionals are more likely to identify and implement measures resulting in significant budget reductions. These measures can include adopting innovative construction methods and optimizing resource allocation.</w:t>
      </w:r>
    </w:p>
    <w:p w14:paraId="6EF044DE" w14:textId="77777777" w:rsidR="00EB1232" w:rsidRPr="00EB1232" w:rsidRDefault="00EB1232" w:rsidP="00EB1232">
      <w:pPr>
        <w:spacing w:line="360" w:lineRule="auto"/>
        <w:ind w:firstLine="720"/>
        <w:jc w:val="both"/>
        <w:rPr>
          <w:rFonts w:ascii="Times New Roman" w:hAnsi="Times New Roman" w:cs="Times New Roman"/>
          <w:sz w:val="24"/>
          <w:szCs w:val="24"/>
        </w:rPr>
      </w:pPr>
    </w:p>
    <w:p w14:paraId="128EF9D4" w14:textId="35D8B47B" w:rsidR="00EB1232" w:rsidRPr="00EB1232" w:rsidRDefault="00EB1232" w:rsidP="00EB1232">
      <w:pPr>
        <w:spacing w:line="360" w:lineRule="auto"/>
        <w:ind w:firstLine="720"/>
        <w:jc w:val="both"/>
        <w:rPr>
          <w:rFonts w:ascii="Times New Roman" w:hAnsi="Times New Roman" w:cs="Times New Roman"/>
          <w:sz w:val="24"/>
          <w:szCs w:val="24"/>
        </w:rPr>
      </w:pPr>
      <w:r w:rsidRPr="00EB1232">
        <w:rPr>
          <w:rFonts w:ascii="Times New Roman" w:hAnsi="Times New Roman" w:cs="Times New Roman"/>
          <w:sz w:val="24"/>
          <w:szCs w:val="24"/>
        </w:rPr>
        <w:t>3. Improved Quality: Incentives aligned with quality metrics foster a culture of excellence, ensuring that the project meets or exceeds industry standards. This, in turn, reduces rework and warranty costs, contributing to a more favourable return on investment.</w:t>
      </w:r>
    </w:p>
    <w:p w14:paraId="1212F330" w14:textId="77777777" w:rsidR="00EB1232" w:rsidRPr="00EB1232" w:rsidRDefault="00EB1232" w:rsidP="00EB1232">
      <w:pPr>
        <w:spacing w:line="360" w:lineRule="auto"/>
        <w:ind w:firstLine="720"/>
        <w:jc w:val="both"/>
        <w:rPr>
          <w:rFonts w:ascii="Times New Roman" w:hAnsi="Times New Roman" w:cs="Times New Roman"/>
          <w:sz w:val="24"/>
          <w:szCs w:val="24"/>
        </w:rPr>
      </w:pPr>
    </w:p>
    <w:p w14:paraId="01B78CE8" w14:textId="0B0C25BE" w:rsidR="00EB1232" w:rsidRPr="00D142F4" w:rsidRDefault="00EB1232" w:rsidP="00D142F4">
      <w:pPr>
        <w:pStyle w:val="ListParagraph"/>
        <w:numPr>
          <w:ilvl w:val="0"/>
          <w:numId w:val="1"/>
        </w:numPr>
        <w:spacing w:line="360" w:lineRule="auto"/>
        <w:jc w:val="both"/>
        <w:rPr>
          <w:rFonts w:ascii="Times New Roman" w:hAnsi="Times New Roman" w:cs="Times New Roman"/>
          <w:sz w:val="24"/>
          <w:szCs w:val="24"/>
        </w:rPr>
      </w:pPr>
      <w:r w:rsidRPr="00D142F4">
        <w:rPr>
          <w:rFonts w:ascii="Times New Roman" w:hAnsi="Times New Roman" w:cs="Times New Roman"/>
          <w:sz w:val="24"/>
          <w:szCs w:val="24"/>
        </w:rPr>
        <w:t>Risk Management: Incentives can be utilized to address potential risks in construction projects. For example, offering a bonus tied to meeting the project timeline helps minimize the likelihood of delays and associated cost overruns.</w:t>
      </w:r>
    </w:p>
    <w:p w14:paraId="361CD460" w14:textId="5E3939F0" w:rsidR="00D142F4" w:rsidRDefault="00D142F4">
      <w:pPr>
        <w:rPr>
          <w:rFonts w:ascii="Times New Roman" w:hAnsi="Times New Roman" w:cs="Times New Roman"/>
          <w:sz w:val="24"/>
          <w:szCs w:val="24"/>
        </w:rPr>
      </w:pPr>
      <w:r>
        <w:rPr>
          <w:rFonts w:ascii="Times New Roman" w:hAnsi="Times New Roman" w:cs="Times New Roman"/>
          <w:sz w:val="24"/>
          <w:szCs w:val="24"/>
        </w:rPr>
        <w:br w:type="page"/>
      </w:r>
    </w:p>
    <w:p w14:paraId="241E1052" w14:textId="6276B657" w:rsidR="00D142F4" w:rsidRDefault="00D142F4" w:rsidP="00D142F4">
      <w:pPr>
        <w:pStyle w:val="ListParagraph"/>
        <w:numPr>
          <w:ilvl w:val="0"/>
          <w:numId w:val="7"/>
        </w:numPr>
        <w:spacing w:line="360" w:lineRule="auto"/>
        <w:jc w:val="both"/>
        <w:rPr>
          <w:rFonts w:ascii="Times New Roman" w:hAnsi="Times New Roman" w:cs="Times New Roman"/>
          <w:b/>
          <w:bCs/>
          <w:i/>
          <w:iCs/>
          <w:sz w:val="32"/>
          <w:szCs w:val="32"/>
          <w:u w:val="single"/>
          <w:lang w:val="en-US"/>
        </w:rPr>
      </w:pPr>
      <w:r>
        <w:rPr>
          <w:rFonts w:ascii="Times New Roman" w:hAnsi="Times New Roman" w:cs="Times New Roman"/>
          <w:b/>
          <w:bCs/>
          <w:i/>
          <w:iCs/>
          <w:sz w:val="32"/>
          <w:szCs w:val="32"/>
          <w:u w:val="single"/>
          <w:lang w:val="en-US"/>
        </w:rPr>
        <w:lastRenderedPageBreak/>
        <w:t xml:space="preserve">ADDRESSING DELAYS </w:t>
      </w:r>
    </w:p>
    <w:p w14:paraId="0BA4633E" w14:textId="77777777" w:rsidR="00D142F4" w:rsidRDefault="00D142F4" w:rsidP="00D142F4">
      <w:pPr>
        <w:spacing w:line="360" w:lineRule="auto"/>
        <w:jc w:val="both"/>
        <w:rPr>
          <w:rFonts w:ascii="Times New Roman" w:hAnsi="Times New Roman" w:cs="Times New Roman"/>
          <w:b/>
          <w:bCs/>
          <w:i/>
          <w:iCs/>
          <w:sz w:val="32"/>
          <w:szCs w:val="32"/>
          <w:u w:val="single"/>
          <w:lang w:val="en-US"/>
        </w:rPr>
      </w:pPr>
    </w:p>
    <w:p w14:paraId="2A0203FD" w14:textId="10626332" w:rsidR="00D142F4" w:rsidRPr="00D142F4" w:rsidRDefault="00D142F4" w:rsidP="00D142F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During the preliminary works of the Kingsway mixed</w:t>
      </w:r>
      <w:r w:rsidR="005631C3">
        <w:rPr>
          <w:rFonts w:ascii="Times New Roman" w:hAnsi="Times New Roman" w:cs="Times New Roman"/>
          <w:sz w:val="24"/>
          <w:szCs w:val="24"/>
        </w:rPr>
        <w:t>-</w:t>
      </w:r>
      <w:r>
        <w:rPr>
          <w:rFonts w:ascii="Times New Roman" w:hAnsi="Times New Roman" w:cs="Times New Roman"/>
          <w:sz w:val="24"/>
          <w:szCs w:val="24"/>
        </w:rPr>
        <w:t>used office development</w:t>
      </w:r>
      <w:r w:rsidR="005631C3">
        <w:rPr>
          <w:rFonts w:ascii="Times New Roman" w:hAnsi="Times New Roman" w:cs="Times New Roman"/>
          <w:sz w:val="24"/>
          <w:szCs w:val="24"/>
        </w:rPr>
        <w:t>,</w:t>
      </w:r>
      <w:r>
        <w:rPr>
          <w:rFonts w:ascii="Times New Roman" w:hAnsi="Times New Roman" w:cs="Times New Roman"/>
          <w:sz w:val="24"/>
          <w:szCs w:val="24"/>
        </w:rPr>
        <w:t xml:space="preserve"> there has been </w:t>
      </w:r>
      <w:r w:rsidR="005631C3">
        <w:rPr>
          <w:rFonts w:ascii="Times New Roman" w:hAnsi="Times New Roman" w:cs="Times New Roman"/>
          <w:sz w:val="24"/>
          <w:szCs w:val="24"/>
        </w:rPr>
        <w:t xml:space="preserve">a </w:t>
      </w:r>
      <w:r>
        <w:rPr>
          <w:rFonts w:ascii="Times New Roman" w:hAnsi="Times New Roman" w:cs="Times New Roman"/>
          <w:sz w:val="24"/>
          <w:szCs w:val="24"/>
        </w:rPr>
        <w:t xml:space="preserve">delay with the mechanical and electrical works. </w:t>
      </w:r>
      <w:r w:rsidRPr="00D142F4">
        <w:rPr>
          <w:rFonts w:ascii="Times New Roman" w:hAnsi="Times New Roman" w:cs="Times New Roman"/>
          <w:sz w:val="24"/>
          <w:szCs w:val="24"/>
        </w:rPr>
        <w:t xml:space="preserve">The </w:t>
      </w:r>
      <w:r>
        <w:rPr>
          <w:rFonts w:ascii="Times New Roman" w:hAnsi="Times New Roman" w:cs="Times New Roman"/>
          <w:sz w:val="24"/>
          <w:szCs w:val="24"/>
        </w:rPr>
        <w:t>m</w:t>
      </w:r>
      <w:r w:rsidRPr="00D142F4">
        <w:rPr>
          <w:rFonts w:ascii="Times New Roman" w:hAnsi="Times New Roman" w:cs="Times New Roman"/>
          <w:sz w:val="24"/>
          <w:szCs w:val="24"/>
        </w:rPr>
        <w:t xml:space="preserve">echanical and </w:t>
      </w:r>
      <w:r>
        <w:rPr>
          <w:rFonts w:ascii="Times New Roman" w:hAnsi="Times New Roman" w:cs="Times New Roman"/>
          <w:sz w:val="24"/>
          <w:szCs w:val="24"/>
        </w:rPr>
        <w:t>e</w:t>
      </w:r>
      <w:r w:rsidRPr="00D142F4">
        <w:rPr>
          <w:rFonts w:ascii="Times New Roman" w:hAnsi="Times New Roman" w:cs="Times New Roman"/>
          <w:sz w:val="24"/>
          <w:szCs w:val="24"/>
        </w:rPr>
        <w:t>lectrical plans are undergoing a redesign at the onset of the project due to recently acquired information regarding C</w:t>
      </w:r>
      <w:r w:rsidR="005631C3">
        <w:rPr>
          <w:rFonts w:ascii="Times New Roman" w:hAnsi="Times New Roman" w:cs="Times New Roman"/>
          <w:sz w:val="24"/>
          <w:szCs w:val="24"/>
        </w:rPr>
        <w:t>OVID-19</w:t>
      </w:r>
      <w:r w:rsidRPr="00D142F4">
        <w:rPr>
          <w:rFonts w:ascii="Times New Roman" w:hAnsi="Times New Roman" w:cs="Times New Roman"/>
          <w:sz w:val="24"/>
          <w:szCs w:val="24"/>
        </w:rPr>
        <w:t xml:space="preserve"> transmission. This redesign is anticipated to extend the project timeline by four weeks. </w:t>
      </w:r>
    </w:p>
    <w:p w14:paraId="5470972F" w14:textId="2F4759B5" w:rsidR="00D142F4" w:rsidRDefault="006F3D5B" w:rsidP="00D142F4">
      <w:pPr>
        <w:spacing w:line="360" w:lineRule="auto"/>
        <w:jc w:val="both"/>
        <w:rPr>
          <w:rFonts w:ascii="Times New Roman" w:hAnsi="Times New Roman" w:cs="Times New Roman"/>
          <w:sz w:val="24"/>
          <w:szCs w:val="24"/>
        </w:rPr>
      </w:pPr>
      <w:r>
        <w:rPr>
          <w:noProof/>
        </w:rPr>
        <w:drawing>
          <wp:inline distT="0" distB="0" distL="0" distR="0" wp14:anchorId="5F4953C3" wp14:editId="2CC80A4A">
            <wp:extent cx="5731510" cy="1343025"/>
            <wp:effectExtent l="19050" t="19050" r="21590" b="28575"/>
            <wp:docPr id="19260164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16481" name="Picture 1" descr="A screenshot of a computer&#10;&#10;Description automatically generated"/>
                    <pic:cNvPicPr/>
                  </pic:nvPicPr>
                  <pic:blipFill>
                    <a:blip r:embed="rId34"/>
                    <a:stretch>
                      <a:fillRect/>
                    </a:stretch>
                  </pic:blipFill>
                  <pic:spPr>
                    <a:xfrm>
                      <a:off x="0" y="0"/>
                      <a:ext cx="5731510" cy="1343025"/>
                    </a:xfrm>
                    <a:prstGeom prst="rect">
                      <a:avLst/>
                    </a:prstGeom>
                    <a:ln>
                      <a:solidFill>
                        <a:schemeClr val="tx1"/>
                      </a:solidFill>
                    </a:ln>
                  </pic:spPr>
                </pic:pic>
              </a:graphicData>
            </a:graphic>
          </wp:inline>
        </w:drawing>
      </w:r>
    </w:p>
    <w:p w14:paraId="6A284E35" w14:textId="7C310692" w:rsidR="006F3D5B" w:rsidRDefault="006F3D5B" w:rsidP="006F3D5B">
      <w:pPr>
        <w:spacing w:line="360" w:lineRule="auto"/>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14</w:t>
      </w:r>
      <w:r w:rsidRPr="00C46D79">
        <w:rPr>
          <w:rFonts w:ascii="Times New Roman" w:hAnsi="Times New Roman" w:cs="Times New Roman"/>
          <w:sz w:val="16"/>
          <w:szCs w:val="16"/>
          <w:lang w:val="en-US"/>
        </w:rPr>
        <w:t xml:space="preserve">. </w:t>
      </w:r>
      <w:r>
        <w:rPr>
          <w:rFonts w:ascii="Times New Roman" w:hAnsi="Times New Roman" w:cs="Times New Roman"/>
          <w:sz w:val="16"/>
          <w:szCs w:val="16"/>
          <w:lang w:val="en-US"/>
        </w:rPr>
        <w:t xml:space="preserve">Chart showing </w:t>
      </w:r>
      <w:r w:rsidRPr="00C46D79">
        <w:rPr>
          <w:rFonts w:ascii="Times New Roman" w:hAnsi="Times New Roman" w:cs="Times New Roman"/>
          <w:sz w:val="16"/>
          <w:szCs w:val="16"/>
          <w:lang w:val="en-US"/>
        </w:rPr>
        <w:t>th</w:t>
      </w:r>
      <w:r>
        <w:rPr>
          <w:rFonts w:ascii="Times New Roman" w:hAnsi="Times New Roman" w:cs="Times New Roman"/>
          <w:sz w:val="16"/>
          <w:szCs w:val="16"/>
          <w:lang w:val="en-US"/>
        </w:rPr>
        <w:t>e delay of the mechanical and electrical works</w:t>
      </w:r>
      <w:r w:rsidRPr="00C46D79">
        <w:rPr>
          <w:rFonts w:ascii="Times New Roman" w:hAnsi="Times New Roman" w:cs="Times New Roman"/>
          <w:sz w:val="16"/>
          <w:szCs w:val="16"/>
          <w:lang w:val="en-US"/>
        </w:rPr>
        <w:t>, taken from Microsoft project, (2024)</w:t>
      </w:r>
    </w:p>
    <w:p w14:paraId="7D817311" w14:textId="033F533A" w:rsidR="006F3D5B" w:rsidRPr="004A657D" w:rsidRDefault="004A657D" w:rsidP="004A657D">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Initially</w:t>
      </w:r>
      <w:r w:rsidR="005631C3">
        <w:rPr>
          <w:rFonts w:ascii="Times New Roman" w:hAnsi="Times New Roman" w:cs="Times New Roman"/>
          <w:sz w:val="24"/>
          <w:szCs w:val="24"/>
          <w:lang w:val="en-US"/>
        </w:rPr>
        <w:t>,</w:t>
      </w:r>
      <w:r>
        <w:rPr>
          <w:rFonts w:ascii="Times New Roman" w:hAnsi="Times New Roman" w:cs="Times New Roman"/>
          <w:sz w:val="24"/>
          <w:szCs w:val="24"/>
          <w:lang w:val="en-US"/>
        </w:rPr>
        <w:t xml:space="preserve"> the installation of the mechanical and electrical works was to take place on the 31</w:t>
      </w:r>
      <w:r w:rsidRPr="004A657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of July 2024, but due to the four (4) weeks delay it has been moved to start on the 21</w:t>
      </w:r>
      <w:r w:rsidRPr="004A657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of the 8</w:t>
      </w:r>
      <w:r w:rsidRPr="004A657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month. The image above shows the original baseline of the task. </w:t>
      </w:r>
    </w:p>
    <w:p w14:paraId="4D65A677" w14:textId="4555974E" w:rsidR="006F3D5B" w:rsidRDefault="006F3D5B" w:rsidP="00D142F4">
      <w:pPr>
        <w:spacing w:line="360" w:lineRule="auto"/>
        <w:jc w:val="both"/>
        <w:rPr>
          <w:rFonts w:ascii="Times New Roman" w:hAnsi="Times New Roman" w:cs="Times New Roman"/>
          <w:sz w:val="24"/>
          <w:szCs w:val="24"/>
        </w:rPr>
      </w:pPr>
      <w:r>
        <w:rPr>
          <w:noProof/>
        </w:rPr>
        <w:drawing>
          <wp:inline distT="0" distB="0" distL="0" distR="0" wp14:anchorId="7F9A7009" wp14:editId="147DC595">
            <wp:extent cx="5731510" cy="2009775"/>
            <wp:effectExtent l="19050" t="19050" r="21590" b="28575"/>
            <wp:docPr id="1224309974"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09974" name="Picture 1" descr="A close up of a text&#10;&#10;Description automatically generated"/>
                    <pic:cNvPicPr/>
                  </pic:nvPicPr>
                  <pic:blipFill>
                    <a:blip r:embed="rId35"/>
                    <a:stretch>
                      <a:fillRect/>
                    </a:stretch>
                  </pic:blipFill>
                  <pic:spPr>
                    <a:xfrm>
                      <a:off x="0" y="0"/>
                      <a:ext cx="5731510" cy="2009775"/>
                    </a:xfrm>
                    <a:prstGeom prst="rect">
                      <a:avLst/>
                    </a:prstGeom>
                    <a:ln>
                      <a:solidFill>
                        <a:schemeClr val="tx1"/>
                      </a:solidFill>
                    </a:ln>
                  </pic:spPr>
                </pic:pic>
              </a:graphicData>
            </a:graphic>
          </wp:inline>
        </w:drawing>
      </w:r>
    </w:p>
    <w:p w14:paraId="70E95F61" w14:textId="29935026" w:rsidR="006F3D5B" w:rsidRDefault="006F3D5B" w:rsidP="006F3D5B">
      <w:pPr>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15</w:t>
      </w:r>
      <w:r w:rsidRPr="00C46D79">
        <w:rPr>
          <w:rFonts w:ascii="Times New Roman" w:hAnsi="Times New Roman" w:cs="Times New Roman"/>
          <w:sz w:val="16"/>
          <w:szCs w:val="16"/>
          <w:lang w:val="en-US"/>
        </w:rPr>
        <w:t xml:space="preserve">. </w:t>
      </w:r>
      <w:r>
        <w:rPr>
          <w:rFonts w:ascii="Times New Roman" w:hAnsi="Times New Roman" w:cs="Times New Roman"/>
          <w:sz w:val="16"/>
          <w:szCs w:val="16"/>
          <w:lang w:val="en-US"/>
        </w:rPr>
        <w:t xml:space="preserve">Chart showing </w:t>
      </w:r>
      <w:r w:rsidRPr="00C46D79">
        <w:rPr>
          <w:rFonts w:ascii="Times New Roman" w:hAnsi="Times New Roman" w:cs="Times New Roman"/>
          <w:sz w:val="16"/>
          <w:szCs w:val="16"/>
          <w:lang w:val="en-US"/>
        </w:rPr>
        <w:t>th</w:t>
      </w:r>
      <w:r>
        <w:rPr>
          <w:rFonts w:ascii="Times New Roman" w:hAnsi="Times New Roman" w:cs="Times New Roman"/>
          <w:sz w:val="16"/>
          <w:szCs w:val="16"/>
          <w:lang w:val="en-US"/>
        </w:rPr>
        <w:t>e new finish date for the project</w:t>
      </w:r>
      <w:r w:rsidRPr="00C46D79">
        <w:rPr>
          <w:rFonts w:ascii="Times New Roman" w:hAnsi="Times New Roman" w:cs="Times New Roman"/>
          <w:sz w:val="16"/>
          <w:szCs w:val="16"/>
          <w:lang w:val="en-US"/>
        </w:rPr>
        <w:t>, taken from Microsoft project, (2024)</w:t>
      </w:r>
    </w:p>
    <w:p w14:paraId="387D2261" w14:textId="77777777" w:rsidR="004A657D" w:rsidRDefault="004A657D" w:rsidP="006F3D5B">
      <w:pPr>
        <w:jc w:val="both"/>
        <w:rPr>
          <w:rFonts w:ascii="Times New Roman" w:hAnsi="Times New Roman" w:cs="Times New Roman"/>
          <w:sz w:val="16"/>
          <w:szCs w:val="16"/>
          <w:lang w:val="en-US"/>
        </w:rPr>
      </w:pPr>
    </w:p>
    <w:p w14:paraId="204AABB7" w14:textId="30027B2C" w:rsidR="004A657D" w:rsidRDefault="004A657D" w:rsidP="004A657D">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This is the new completion date for the project, the project will no longer be completed on the 18</w:t>
      </w:r>
      <w:r w:rsidRPr="004A657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December 2026, instead</w:t>
      </w:r>
      <w:r w:rsidR="005631C3">
        <w:rPr>
          <w:rFonts w:ascii="Times New Roman" w:hAnsi="Times New Roman" w:cs="Times New Roman"/>
          <w:sz w:val="24"/>
          <w:szCs w:val="24"/>
          <w:lang w:val="en-US"/>
        </w:rPr>
        <w:t>,</w:t>
      </w:r>
      <w:r>
        <w:rPr>
          <w:rFonts w:ascii="Times New Roman" w:hAnsi="Times New Roman" w:cs="Times New Roman"/>
          <w:sz w:val="24"/>
          <w:szCs w:val="24"/>
          <w:lang w:val="en-US"/>
        </w:rPr>
        <w:t xml:space="preserve"> it </w:t>
      </w:r>
      <w:r w:rsidR="000E1BA0">
        <w:rPr>
          <w:rFonts w:ascii="Times New Roman" w:hAnsi="Times New Roman" w:cs="Times New Roman"/>
          <w:sz w:val="24"/>
          <w:szCs w:val="24"/>
          <w:lang w:val="en-US"/>
        </w:rPr>
        <w:t>is commencing</w:t>
      </w:r>
      <w:r>
        <w:rPr>
          <w:rFonts w:ascii="Times New Roman" w:hAnsi="Times New Roman" w:cs="Times New Roman"/>
          <w:sz w:val="24"/>
          <w:szCs w:val="24"/>
          <w:lang w:val="en-US"/>
        </w:rPr>
        <w:t xml:space="preserve"> on the 29</w:t>
      </w:r>
      <w:r w:rsidRPr="004A657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December 2026. This occurred because every other task within the project has also been offset from its original start and completion date. </w:t>
      </w:r>
    </w:p>
    <w:p w14:paraId="03949C84" w14:textId="77451EF5" w:rsidR="004A657D" w:rsidRDefault="004A657D" w:rsidP="004A657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1C1A73F" w14:textId="6D39FAAB" w:rsidR="004A657D" w:rsidRDefault="004A657D" w:rsidP="004A657D">
      <w:pPr>
        <w:jc w:val="both"/>
        <w:rPr>
          <w:rFonts w:ascii="Times New Roman" w:hAnsi="Times New Roman" w:cs="Times New Roman"/>
          <w:sz w:val="24"/>
          <w:szCs w:val="24"/>
        </w:rPr>
      </w:pPr>
      <w:r>
        <w:rPr>
          <w:noProof/>
        </w:rPr>
        <w:lastRenderedPageBreak/>
        <w:drawing>
          <wp:inline distT="0" distB="0" distL="0" distR="0" wp14:anchorId="645269B4" wp14:editId="2775695C">
            <wp:extent cx="5731510" cy="4288790"/>
            <wp:effectExtent l="19050" t="19050" r="21590" b="16510"/>
            <wp:docPr id="545622996"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622996" name="Picture 1" descr="A screenshot of a calendar&#10;&#10;Description automatically generated"/>
                    <pic:cNvPicPr/>
                  </pic:nvPicPr>
                  <pic:blipFill>
                    <a:blip r:embed="rId36"/>
                    <a:stretch>
                      <a:fillRect/>
                    </a:stretch>
                  </pic:blipFill>
                  <pic:spPr>
                    <a:xfrm>
                      <a:off x="0" y="0"/>
                      <a:ext cx="5731510" cy="4288790"/>
                    </a:xfrm>
                    <a:prstGeom prst="rect">
                      <a:avLst/>
                    </a:prstGeom>
                    <a:ln>
                      <a:solidFill>
                        <a:schemeClr val="tx1"/>
                      </a:solidFill>
                    </a:ln>
                  </pic:spPr>
                </pic:pic>
              </a:graphicData>
            </a:graphic>
          </wp:inline>
        </w:drawing>
      </w:r>
    </w:p>
    <w:p w14:paraId="4B9C1BEE" w14:textId="6A3C1356" w:rsidR="004A657D" w:rsidRDefault="004A657D" w:rsidP="004A657D">
      <w:pPr>
        <w:jc w:val="both"/>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16</w:t>
      </w:r>
      <w:r w:rsidRPr="00C46D79">
        <w:rPr>
          <w:rFonts w:ascii="Times New Roman" w:hAnsi="Times New Roman" w:cs="Times New Roman"/>
          <w:sz w:val="16"/>
          <w:szCs w:val="16"/>
          <w:lang w:val="en-US"/>
        </w:rPr>
        <w:t xml:space="preserve">. </w:t>
      </w:r>
      <w:r>
        <w:rPr>
          <w:rFonts w:ascii="Times New Roman" w:hAnsi="Times New Roman" w:cs="Times New Roman"/>
          <w:sz w:val="16"/>
          <w:szCs w:val="16"/>
          <w:lang w:val="en-US"/>
        </w:rPr>
        <w:t>Table showing the delayed tasks in the Kingsway project</w:t>
      </w:r>
      <w:r w:rsidRPr="00C46D79">
        <w:rPr>
          <w:rFonts w:ascii="Times New Roman" w:hAnsi="Times New Roman" w:cs="Times New Roman"/>
          <w:sz w:val="16"/>
          <w:szCs w:val="16"/>
          <w:lang w:val="en-US"/>
        </w:rPr>
        <w:t xml:space="preserve">, taken from </w:t>
      </w:r>
      <w:r w:rsidR="005631C3">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p>
    <w:p w14:paraId="127F7133" w14:textId="77777777" w:rsidR="004A657D" w:rsidRDefault="004A657D" w:rsidP="004A657D">
      <w:pPr>
        <w:jc w:val="both"/>
        <w:rPr>
          <w:rFonts w:ascii="Times New Roman" w:hAnsi="Times New Roman" w:cs="Times New Roman"/>
          <w:sz w:val="16"/>
          <w:szCs w:val="16"/>
          <w:lang w:val="en-US"/>
        </w:rPr>
      </w:pPr>
    </w:p>
    <w:p w14:paraId="63D513D3" w14:textId="1DBEA79B" w:rsidR="004A657D" w:rsidRPr="004A657D" w:rsidRDefault="004A657D" w:rsidP="004A657D">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This table depicts all the tasks that will be delayed as a result of having to push back one task. This list continued to the end of the project, all taking place before the installation of the mechanical and electrical components remain</w:t>
      </w:r>
      <w:r w:rsidR="005631C3">
        <w:rPr>
          <w:rFonts w:ascii="Times New Roman" w:hAnsi="Times New Roman" w:cs="Times New Roman"/>
          <w:sz w:val="24"/>
          <w:szCs w:val="24"/>
          <w:lang w:val="en-US"/>
        </w:rPr>
        <w:t>ed</w:t>
      </w:r>
      <w:r>
        <w:rPr>
          <w:rFonts w:ascii="Times New Roman" w:hAnsi="Times New Roman" w:cs="Times New Roman"/>
          <w:sz w:val="24"/>
          <w:szCs w:val="24"/>
          <w:lang w:val="en-US"/>
        </w:rPr>
        <w:t xml:space="preserve"> on track and on time.</w:t>
      </w:r>
    </w:p>
    <w:p w14:paraId="618BCF49" w14:textId="04C4CC86" w:rsidR="004A657D" w:rsidRDefault="004A657D" w:rsidP="004A657D">
      <w:pPr>
        <w:jc w:val="both"/>
        <w:rPr>
          <w:rFonts w:ascii="Times New Roman" w:hAnsi="Times New Roman" w:cs="Times New Roman"/>
          <w:sz w:val="24"/>
          <w:szCs w:val="24"/>
          <w:lang w:val="en-US"/>
        </w:rPr>
      </w:pPr>
    </w:p>
    <w:p w14:paraId="11559E00" w14:textId="3630A539" w:rsidR="004A657D" w:rsidRDefault="004A657D" w:rsidP="004A657D">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ab/>
        <w:t>In the event of a delay</w:t>
      </w:r>
      <w:r w:rsidR="005631C3">
        <w:rPr>
          <w:rFonts w:ascii="Times New Roman" w:hAnsi="Times New Roman" w:cs="Times New Roman"/>
          <w:sz w:val="24"/>
          <w:szCs w:val="24"/>
          <w:lang w:val="en-US"/>
        </w:rPr>
        <w:t>,</w:t>
      </w:r>
      <w:r>
        <w:rPr>
          <w:rFonts w:ascii="Times New Roman" w:hAnsi="Times New Roman" w:cs="Times New Roman"/>
          <w:sz w:val="24"/>
          <w:szCs w:val="24"/>
          <w:lang w:val="en-US"/>
        </w:rPr>
        <w:t xml:space="preserve"> contracts have various ways in which to address the issue at hand. For example, there is an action known as crashing, i</w:t>
      </w:r>
      <w:r w:rsidRPr="004A657D">
        <w:rPr>
          <w:rFonts w:ascii="Times New Roman" w:hAnsi="Times New Roman" w:cs="Times New Roman"/>
          <w:sz w:val="24"/>
          <w:szCs w:val="24"/>
          <w:lang w:val="en-US"/>
        </w:rPr>
        <w:t>n basic terms, crashing is a project management technique employed to accelerate a project's schedule by allocating additional resources. Project managers and stakeholders commonly employ this method with the aim of either maintaining the project's original deadline or expediting its completion.</w:t>
      </w:r>
      <w:r>
        <w:rPr>
          <w:rFonts w:ascii="Times New Roman" w:hAnsi="Times New Roman" w:cs="Times New Roman"/>
          <w:sz w:val="24"/>
          <w:szCs w:val="24"/>
          <w:lang w:val="en-US"/>
        </w:rPr>
        <w:t xml:space="preserve"> </w:t>
      </w:r>
      <w:r w:rsidRPr="004A657D">
        <w:rPr>
          <w:rFonts w:ascii="Times New Roman" w:hAnsi="Times New Roman" w:cs="Times New Roman"/>
          <w:sz w:val="24"/>
          <w:szCs w:val="24"/>
        </w:rPr>
        <w:t>Simmons, (2020) defines it as the reduction of a project's duration by minimizing the time allocated to one or more tasks. This is achieved by augmenting the resources dedicated to the project, facilitating the completion of tasks in less time than initially planned.</w:t>
      </w:r>
      <w:r>
        <w:rPr>
          <w:rFonts w:ascii="Times New Roman" w:hAnsi="Times New Roman" w:cs="Times New Roman"/>
          <w:sz w:val="24"/>
          <w:szCs w:val="24"/>
        </w:rPr>
        <w:t xml:space="preserve"> </w:t>
      </w:r>
    </w:p>
    <w:p w14:paraId="3D029E4D" w14:textId="2C9BC674" w:rsidR="004A657D" w:rsidRDefault="004A657D" w:rsidP="004A657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Other ways in which to amend the effects of the delay include </w:t>
      </w:r>
      <w:r w:rsidR="005631C3">
        <w:rPr>
          <w:rFonts w:ascii="Times New Roman" w:hAnsi="Times New Roman" w:cs="Times New Roman"/>
          <w:sz w:val="24"/>
          <w:szCs w:val="24"/>
        </w:rPr>
        <w:t>increasing</w:t>
      </w:r>
      <w:r>
        <w:rPr>
          <w:rFonts w:ascii="Times New Roman" w:hAnsi="Times New Roman" w:cs="Times New Roman"/>
          <w:sz w:val="24"/>
          <w:szCs w:val="24"/>
        </w:rPr>
        <w:t xml:space="preserve"> staff to distribute the workload. Additionally, using incentivisation can aid in the acceleration of the project. </w:t>
      </w:r>
      <w:r w:rsidRPr="004A657D">
        <w:rPr>
          <w:rFonts w:ascii="Times New Roman" w:hAnsi="Times New Roman" w:cs="Times New Roman"/>
          <w:sz w:val="24"/>
          <w:szCs w:val="24"/>
        </w:rPr>
        <w:t>Zahair, (2022)</w:t>
      </w:r>
      <w:r>
        <w:rPr>
          <w:rFonts w:ascii="Times New Roman" w:hAnsi="Times New Roman" w:cs="Times New Roman"/>
          <w:sz w:val="24"/>
          <w:szCs w:val="24"/>
        </w:rPr>
        <w:t xml:space="preserve"> adds further examples of ways contractors handle delays, theses include the following: </w:t>
      </w:r>
    </w:p>
    <w:p w14:paraId="0ABC4B8A" w14:textId="690219B9" w:rsidR="004A657D" w:rsidRDefault="004A657D" w:rsidP="004A657D">
      <w:pPr>
        <w:pStyle w:val="ListParagraph"/>
        <w:numPr>
          <w:ilvl w:val="0"/>
          <w:numId w:val="8"/>
        </w:numPr>
        <w:spacing w:line="360" w:lineRule="auto"/>
        <w:jc w:val="both"/>
        <w:rPr>
          <w:rFonts w:ascii="Times New Roman" w:hAnsi="Times New Roman" w:cs="Times New Roman"/>
          <w:sz w:val="24"/>
          <w:szCs w:val="24"/>
          <w:lang w:val="en-US"/>
        </w:rPr>
      </w:pPr>
      <w:r w:rsidRPr="004A657D">
        <w:rPr>
          <w:rFonts w:ascii="Times New Roman" w:hAnsi="Times New Roman" w:cs="Times New Roman"/>
          <w:sz w:val="24"/>
          <w:szCs w:val="24"/>
          <w:lang w:val="en-US"/>
        </w:rPr>
        <w:lastRenderedPageBreak/>
        <w:t xml:space="preserve">Emphasize the importance of communication by implementing protocols that enable all team members to alert any anticipated or ongoing delays and by maintaining frequent communication with the client. </w:t>
      </w:r>
    </w:p>
    <w:p w14:paraId="079D475B" w14:textId="77777777" w:rsidR="004A657D" w:rsidRPr="004A657D" w:rsidRDefault="004A657D" w:rsidP="004A657D">
      <w:pPr>
        <w:pStyle w:val="ListParagraph"/>
        <w:spacing w:line="360" w:lineRule="auto"/>
        <w:jc w:val="both"/>
        <w:rPr>
          <w:rFonts w:ascii="Times New Roman" w:hAnsi="Times New Roman" w:cs="Times New Roman"/>
          <w:sz w:val="24"/>
          <w:szCs w:val="24"/>
          <w:lang w:val="en-US"/>
        </w:rPr>
      </w:pPr>
    </w:p>
    <w:p w14:paraId="4F3CA53A" w14:textId="4231E0EE" w:rsidR="004A657D" w:rsidRDefault="004A657D" w:rsidP="004A657D">
      <w:pPr>
        <w:pStyle w:val="ListParagraph"/>
        <w:numPr>
          <w:ilvl w:val="0"/>
          <w:numId w:val="8"/>
        </w:numPr>
        <w:spacing w:line="360" w:lineRule="auto"/>
        <w:jc w:val="both"/>
        <w:rPr>
          <w:rFonts w:ascii="Times New Roman" w:hAnsi="Times New Roman" w:cs="Times New Roman"/>
          <w:sz w:val="24"/>
          <w:szCs w:val="24"/>
          <w:lang w:val="en-US"/>
        </w:rPr>
      </w:pPr>
      <w:r w:rsidRPr="004A657D">
        <w:rPr>
          <w:rFonts w:ascii="Times New Roman" w:hAnsi="Times New Roman" w:cs="Times New Roman"/>
          <w:sz w:val="24"/>
          <w:szCs w:val="24"/>
          <w:lang w:val="en-US"/>
        </w:rPr>
        <w:t>The strategic utilization of specialized software can alleviate some of the burdens for contractors. Functions such as project scheduling, invoicing, accounting, and even payroll can be efficiently handled by professional programs. This allows your team to concentrate on tasks that currently require human capabilities. Additionally, it streamlines reporting processes, ensuring swift and seamless procedures, which contributes to client satisfaction and maintains transparency throughout every phase of the project.</w:t>
      </w:r>
    </w:p>
    <w:p w14:paraId="70131745" w14:textId="77777777" w:rsidR="004A657D" w:rsidRPr="004A657D" w:rsidRDefault="004A657D" w:rsidP="004A657D">
      <w:pPr>
        <w:spacing w:line="360" w:lineRule="auto"/>
        <w:jc w:val="both"/>
        <w:rPr>
          <w:rFonts w:ascii="Times New Roman" w:hAnsi="Times New Roman" w:cs="Times New Roman"/>
          <w:sz w:val="24"/>
          <w:szCs w:val="24"/>
          <w:lang w:val="en-US"/>
        </w:rPr>
      </w:pPr>
    </w:p>
    <w:p w14:paraId="32AEEEEC" w14:textId="5969D196" w:rsidR="00DC0EB9" w:rsidRDefault="004A657D" w:rsidP="00DC0EB9">
      <w:pPr>
        <w:pStyle w:val="ListParagraph"/>
        <w:numPr>
          <w:ilvl w:val="0"/>
          <w:numId w:val="8"/>
        </w:numPr>
        <w:spacing w:line="360" w:lineRule="auto"/>
        <w:jc w:val="both"/>
        <w:rPr>
          <w:rFonts w:ascii="Times New Roman" w:hAnsi="Times New Roman" w:cs="Times New Roman"/>
          <w:sz w:val="24"/>
          <w:szCs w:val="24"/>
          <w:lang w:val="en-US"/>
        </w:rPr>
      </w:pPr>
      <w:r w:rsidRPr="004A657D">
        <w:rPr>
          <w:rFonts w:ascii="Times New Roman" w:hAnsi="Times New Roman" w:cs="Times New Roman"/>
          <w:sz w:val="24"/>
          <w:szCs w:val="24"/>
          <w:lang w:val="en-US"/>
        </w:rPr>
        <w:t>Having a contingency plan is crucial for recognizing possible challenges in a project and minimizing their impact through preparatory measures. Although it might be tempting to proceed without one, these plans can determine the outcome, differentiating between a successful project and one that faces failure.</w:t>
      </w:r>
      <w:r>
        <w:rPr>
          <w:rFonts w:ascii="Times New Roman" w:hAnsi="Times New Roman" w:cs="Times New Roman"/>
          <w:sz w:val="24"/>
          <w:szCs w:val="24"/>
          <w:lang w:val="en-US"/>
        </w:rPr>
        <w:t xml:space="preserve"> </w:t>
      </w:r>
    </w:p>
    <w:p w14:paraId="4B9A4A19" w14:textId="77777777" w:rsidR="00DC0EB9" w:rsidRDefault="00DC0EB9">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7BEAFC5" w14:textId="77777777" w:rsidR="004A657D" w:rsidRDefault="004A657D" w:rsidP="00DC0EB9">
      <w:pPr>
        <w:spacing w:line="360" w:lineRule="auto"/>
        <w:jc w:val="both"/>
        <w:rPr>
          <w:rFonts w:ascii="Times New Roman" w:hAnsi="Times New Roman" w:cs="Times New Roman"/>
          <w:sz w:val="24"/>
          <w:szCs w:val="24"/>
          <w:lang w:val="en-US"/>
        </w:rPr>
      </w:pPr>
    </w:p>
    <w:p w14:paraId="55FC1F0A" w14:textId="77777777" w:rsidR="00DC0EB9" w:rsidRPr="00DC0EB9" w:rsidRDefault="00DC0EB9" w:rsidP="00DC0EB9">
      <w:pPr>
        <w:spacing w:line="360" w:lineRule="auto"/>
        <w:jc w:val="both"/>
        <w:rPr>
          <w:rFonts w:ascii="Times New Roman" w:hAnsi="Times New Roman" w:cs="Times New Roman"/>
          <w:sz w:val="24"/>
          <w:szCs w:val="24"/>
          <w:lang w:val="en-US"/>
        </w:rPr>
      </w:pPr>
    </w:p>
    <w:p w14:paraId="5F61FD53" w14:textId="3F173F7D" w:rsidR="004A657D" w:rsidRDefault="000E1BA0" w:rsidP="004A657D">
      <w:pPr>
        <w:pStyle w:val="ListParagraph"/>
        <w:numPr>
          <w:ilvl w:val="0"/>
          <w:numId w:val="7"/>
        </w:numPr>
        <w:spacing w:line="360" w:lineRule="auto"/>
        <w:jc w:val="both"/>
        <w:rPr>
          <w:rFonts w:ascii="Times New Roman" w:hAnsi="Times New Roman" w:cs="Times New Roman"/>
          <w:b/>
          <w:bCs/>
          <w:i/>
          <w:iCs/>
          <w:sz w:val="32"/>
          <w:szCs w:val="32"/>
          <w:u w:val="single"/>
          <w:lang w:val="en-US"/>
        </w:rPr>
      </w:pPr>
      <w:r>
        <w:rPr>
          <w:rFonts w:ascii="Times New Roman" w:hAnsi="Times New Roman" w:cs="Times New Roman"/>
          <w:b/>
          <w:bCs/>
          <w:i/>
          <w:iCs/>
          <w:sz w:val="32"/>
          <w:szCs w:val="32"/>
          <w:u w:val="single"/>
          <w:lang w:val="en-US"/>
        </w:rPr>
        <w:t>CONTRACTUAL VIEW</w:t>
      </w:r>
    </w:p>
    <w:p w14:paraId="56912207" w14:textId="77777777" w:rsidR="000E1BA0" w:rsidRDefault="000E1BA0" w:rsidP="000E1BA0">
      <w:pPr>
        <w:spacing w:line="360" w:lineRule="auto"/>
        <w:jc w:val="both"/>
        <w:rPr>
          <w:rFonts w:ascii="Times New Roman" w:hAnsi="Times New Roman" w:cs="Times New Roman"/>
          <w:b/>
          <w:bCs/>
          <w:i/>
          <w:iCs/>
          <w:sz w:val="32"/>
          <w:szCs w:val="32"/>
          <w:u w:val="single"/>
          <w:lang w:val="en-US"/>
        </w:rPr>
      </w:pPr>
    </w:p>
    <w:p w14:paraId="57C85956" w14:textId="2F8E3636" w:rsidR="001402B2" w:rsidRDefault="00AF0B66" w:rsidP="001402B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Within the construction industry</w:t>
      </w:r>
      <w:r w:rsidR="005631C3">
        <w:rPr>
          <w:rFonts w:ascii="Times New Roman" w:hAnsi="Times New Roman" w:cs="Times New Roman"/>
          <w:sz w:val="24"/>
          <w:szCs w:val="24"/>
          <w:lang w:val="en-US"/>
        </w:rPr>
        <w:t>,</w:t>
      </w:r>
      <w:r>
        <w:rPr>
          <w:rFonts w:ascii="Times New Roman" w:hAnsi="Times New Roman" w:cs="Times New Roman"/>
          <w:sz w:val="24"/>
          <w:szCs w:val="24"/>
          <w:lang w:val="en-US"/>
        </w:rPr>
        <w:t xml:space="preserve"> there are different types of contracts, some older and more traditional than others. For example, the </w:t>
      </w:r>
      <w:r w:rsidR="001402B2">
        <w:rPr>
          <w:rFonts w:ascii="Times New Roman" w:hAnsi="Times New Roman" w:cs="Times New Roman"/>
          <w:sz w:val="24"/>
          <w:szCs w:val="24"/>
          <w:lang w:val="en-US"/>
        </w:rPr>
        <w:t>Joint Contracts Tribunal (</w:t>
      </w:r>
      <w:r>
        <w:rPr>
          <w:rFonts w:ascii="Times New Roman" w:hAnsi="Times New Roman" w:cs="Times New Roman"/>
          <w:sz w:val="24"/>
          <w:szCs w:val="24"/>
          <w:lang w:val="en-US"/>
        </w:rPr>
        <w:t>JCT</w:t>
      </w:r>
      <w:r w:rsidR="001402B2">
        <w:rPr>
          <w:rFonts w:ascii="Times New Roman" w:hAnsi="Times New Roman" w:cs="Times New Roman"/>
          <w:sz w:val="24"/>
          <w:szCs w:val="24"/>
          <w:lang w:val="en-US"/>
        </w:rPr>
        <w:t>)</w:t>
      </w:r>
      <w:r>
        <w:rPr>
          <w:rFonts w:ascii="Times New Roman" w:hAnsi="Times New Roman" w:cs="Times New Roman"/>
          <w:sz w:val="24"/>
          <w:szCs w:val="24"/>
          <w:lang w:val="en-US"/>
        </w:rPr>
        <w:t xml:space="preserve"> and </w:t>
      </w:r>
      <w:r w:rsidR="001402B2">
        <w:rPr>
          <w:rFonts w:ascii="Times New Roman" w:hAnsi="Times New Roman" w:cs="Times New Roman"/>
          <w:sz w:val="24"/>
          <w:szCs w:val="24"/>
          <w:lang w:val="en-US"/>
        </w:rPr>
        <w:t>New Engineer Contract (</w:t>
      </w:r>
      <w:r>
        <w:rPr>
          <w:rFonts w:ascii="Times New Roman" w:hAnsi="Times New Roman" w:cs="Times New Roman"/>
          <w:sz w:val="24"/>
          <w:szCs w:val="24"/>
          <w:lang w:val="en-US"/>
        </w:rPr>
        <w:t>NEC</w:t>
      </w:r>
      <w:r w:rsidR="001402B2">
        <w:rPr>
          <w:rFonts w:ascii="Times New Roman" w:hAnsi="Times New Roman" w:cs="Times New Roman"/>
          <w:sz w:val="24"/>
          <w:szCs w:val="24"/>
          <w:lang w:val="en-US"/>
        </w:rPr>
        <w:t>)</w:t>
      </w:r>
      <w:r>
        <w:rPr>
          <w:rFonts w:ascii="Times New Roman" w:hAnsi="Times New Roman" w:cs="Times New Roman"/>
          <w:sz w:val="24"/>
          <w:szCs w:val="24"/>
          <w:lang w:val="en-US"/>
        </w:rPr>
        <w:t xml:space="preserve"> contract packages, the JCT contract was mainly used until a new revised package was implemented called NEC</w:t>
      </w:r>
      <w:r w:rsidR="001402B2">
        <w:rPr>
          <w:rFonts w:ascii="Times New Roman" w:hAnsi="Times New Roman" w:cs="Times New Roman"/>
          <w:sz w:val="24"/>
          <w:szCs w:val="24"/>
          <w:lang w:val="en-US"/>
        </w:rPr>
        <w:t xml:space="preserve"> 3. </w:t>
      </w:r>
      <w:r w:rsidR="001402B2" w:rsidRPr="001402B2">
        <w:rPr>
          <w:rFonts w:ascii="Times New Roman" w:hAnsi="Times New Roman" w:cs="Times New Roman"/>
          <w:sz w:val="24"/>
          <w:szCs w:val="24"/>
          <w:lang w:val="en-US"/>
        </w:rPr>
        <w:t>JCT offers distinct contracts for either employer-design or contractor-design scenarios. In contrast, NEC permits employer-design, contractor</w:t>
      </w:r>
      <w:r w:rsidR="005631C3">
        <w:rPr>
          <w:rFonts w:ascii="Times New Roman" w:hAnsi="Times New Roman" w:cs="Times New Roman"/>
          <w:sz w:val="24"/>
          <w:szCs w:val="24"/>
          <w:lang w:val="en-US"/>
        </w:rPr>
        <w:t xml:space="preserve"> </w:t>
      </w:r>
      <w:r w:rsidR="001402B2" w:rsidRPr="001402B2">
        <w:rPr>
          <w:rFonts w:ascii="Times New Roman" w:hAnsi="Times New Roman" w:cs="Times New Roman"/>
          <w:sz w:val="24"/>
          <w:szCs w:val="24"/>
          <w:lang w:val="en-US"/>
        </w:rPr>
        <w:t>design, or a combination of both, allowing flexibility by specifying in the works information the design obligations assigned to the contractor.</w:t>
      </w:r>
      <w:r w:rsidR="001402B2">
        <w:rPr>
          <w:rFonts w:ascii="Times New Roman" w:hAnsi="Times New Roman" w:cs="Times New Roman"/>
          <w:sz w:val="24"/>
          <w:szCs w:val="24"/>
          <w:lang w:val="en-US"/>
        </w:rPr>
        <w:t xml:space="preserve"> </w:t>
      </w:r>
    </w:p>
    <w:p w14:paraId="1129E4D7" w14:textId="1362F32D" w:rsidR="00AF0B66" w:rsidRDefault="001402B2" w:rsidP="001402B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US"/>
        </w:rPr>
        <w:t xml:space="preserve">According to </w:t>
      </w:r>
      <w:r w:rsidRPr="001402B2">
        <w:rPr>
          <w:rFonts w:ascii="Times New Roman" w:hAnsi="Times New Roman" w:cs="Times New Roman"/>
          <w:sz w:val="24"/>
          <w:szCs w:val="24"/>
        </w:rPr>
        <w:t>Niker, (2022)</w:t>
      </w:r>
      <w:r w:rsidR="005631C3">
        <w:rPr>
          <w:rFonts w:ascii="Times New Roman" w:hAnsi="Times New Roman" w:cs="Times New Roman"/>
          <w:sz w:val="24"/>
          <w:szCs w:val="24"/>
        </w:rPr>
        <w:t>,</w:t>
      </w:r>
      <w:r>
        <w:rPr>
          <w:rFonts w:ascii="Times New Roman" w:hAnsi="Times New Roman" w:cs="Times New Roman"/>
          <w:sz w:val="24"/>
          <w:szCs w:val="24"/>
        </w:rPr>
        <w:t xml:space="preserve"> </w:t>
      </w:r>
      <w:r w:rsidRPr="001402B2">
        <w:rPr>
          <w:rFonts w:ascii="Times New Roman" w:hAnsi="Times New Roman" w:cs="Times New Roman"/>
          <w:sz w:val="24"/>
          <w:szCs w:val="24"/>
        </w:rPr>
        <w:t>Both types of contracts necessitate the client to establish the project start date, completion date, access date, and any sectional completion dates. JCT contracts do not have additional specific program requirements or a need for updates during the program's course. Conversely, NEC contracts mandate the contractor to submit a comprehensive work program. As this program serves as the primary management tool for the project manager to monitor progress and evaluate the need for changes, it must be regularly updated to accurately reflect the current situation. An 'early warning' procedure compels both parties to promptly report any potential risks related to time, cost, or quality as they arise. This proactive approach brings potential issues and delays to light, enabling efficient resolution as the project progresses. In JCT contracts, the contractor is only obligated to claim for additional time and money after a risk event has occurred, potentially placing the client in an unforeseen and challenging position.</w:t>
      </w:r>
      <w:r>
        <w:rPr>
          <w:rFonts w:ascii="Times New Roman" w:hAnsi="Times New Roman" w:cs="Times New Roman"/>
          <w:sz w:val="24"/>
          <w:szCs w:val="24"/>
        </w:rPr>
        <w:t xml:space="preserve"> </w:t>
      </w:r>
    </w:p>
    <w:p w14:paraId="37F573B1" w14:textId="175953D5" w:rsidR="00CA17AC" w:rsidRDefault="005631C3" w:rsidP="001402B2">
      <w:pPr>
        <w:spacing w:line="360" w:lineRule="auto"/>
        <w:ind w:firstLine="720"/>
        <w:jc w:val="both"/>
        <w:rPr>
          <w:rFonts w:ascii="Times New Roman" w:hAnsi="Times New Roman" w:cs="Times New Roman"/>
          <w:sz w:val="24"/>
          <w:szCs w:val="24"/>
          <w:lang w:val="en-US"/>
        </w:rPr>
      </w:pPr>
      <w:r w:rsidRPr="005631C3">
        <w:rPr>
          <w:rFonts w:ascii="Times New Roman" w:hAnsi="Times New Roman" w:cs="Times New Roman"/>
          <w:sz w:val="24"/>
          <w:szCs w:val="24"/>
        </w:rPr>
        <w:t xml:space="preserve">Dickson and West, </w:t>
      </w:r>
      <w:r w:rsidRPr="005631C3">
        <w:rPr>
          <w:rFonts w:ascii="Times New Roman" w:hAnsi="Times New Roman" w:cs="Times New Roman"/>
          <w:sz w:val="24"/>
          <w:szCs w:val="24"/>
        </w:rPr>
        <w:t>(</w:t>
      </w:r>
      <w:r w:rsidRPr="005631C3">
        <w:rPr>
          <w:rFonts w:ascii="Times New Roman" w:hAnsi="Times New Roman" w:cs="Times New Roman"/>
          <w:sz w:val="24"/>
          <w:szCs w:val="24"/>
        </w:rPr>
        <w:t>2020)</w:t>
      </w:r>
      <w:r w:rsidRPr="005631C3">
        <w:rPr>
          <w:rFonts w:ascii="Times New Roman" w:hAnsi="Times New Roman" w:cs="Times New Roman"/>
          <w:sz w:val="24"/>
          <w:szCs w:val="24"/>
        </w:rPr>
        <w:t xml:space="preserve"> say that</w:t>
      </w:r>
      <w:r w:rsidRPr="005631C3">
        <w:rPr>
          <w:sz w:val="24"/>
          <w:szCs w:val="24"/>
        </w:rPr>
        <w:t xml:space="preserve"> </w:t>
      </w:r>
      <w:r>
        <w:rPr>
          <w:rFonts w:ascii="Times New Roman" w:hAnsi="Times New Roman" w:cs="Times New Roman"/>
          <w:sz w:val="24"/>
          <w:szCs w:val="24"/>
          <w:lang w:val="en-US"/>
        </w:rPr>
        <w:t>i</w:t>
      </w:r>
      <w:r w:rsidR="00CA17AC" w:rsidRPr="00CA17AC">
        <w:rPr>
          <w:rFonts w:ascii="Times New Roman" w:hAnsi="Times New Roman" w:cs="Times New Roman"/>
          <w:sz w:val="24"/>
          <w:szCs w:val="24"/>
          <w:lang w:val="en-US"/>
        </w:rPr>
        <w:t>n the NEC4 Engineering and Construction Contract (ECC), when a delay is caused by a compensation event, the contractor may have the right to request modifications to the prices, key dates, and completion date</w:t>
      </w:r>
      <w:r>
        <w:rPr>
          <w:rFonts w:ascii="Times New Roman" w:hAnsi="Times New Roman" w:cs="Times New Roman"/>
          <w:sz w:val="24"/>
          <w:szCs w:val="24"/>
          <w:lang w:val="en-US"/>
        </w:rPr>
        <w:t>s</w:t>
      </w:r>
      <w:r w:rsidR="00CA17AC" w:rsidRPr="00CA17AC">
        <w:rPr>
          <w:rFonts w:ascii="Times New Roman" w:hAnsi="Times New Roman" w:cs="Times New Roman"/>
          <w:sz w:val="24"/>
          <w:szCs w:val="24"/>
          <w:lang w:val="en-US"/>
        </w:rPr>
        <w:t xml:space="preserve">. Compensation events are essentially specific circumstances </w:t>
      </w:r>
      <w:r w:rsidR="00382306">
        <w:rPr>
          <w:rFonts w:ascii="Times New Roman" w:hAnsi="Times New Roman" w:cs="Times New Roman"/>
          <w:sz w:val="24"/>
          <w:szCs w:val="24"/>
          <w:lang w:val="en-US"/>
        </w:rPr>
        <w:t>where t</w:t>
      </w:r>
      <w:r w:rsidR="00382306" w:rsidRPr="00382306">
        <w:rPr>
          <w:rFonts w:ascii="Times New Roman" w:hAnsi="Times New Roman" w:cs="Times New Roman"/>
          <w:sz w:val="24"/>
          <w:szCs w:val="24"/>
          <w:lang w:val="en-US"/>
        </w:rPr>
        <w:t>he contractor typically has limited influence or authority</w:t>
      </w:r>
      <w:r w:rsidR="00382306" w:rsidRPr="00CA17AC">
        <w:rPr>
          <w:rFonts w:ascii="Times New Roman" w:hAnsi="Times New Roman" w:cs="Times New Roman"/>
          <w:sz w:val="24"/>
          <w:szCs w:val="24"/>
          <w:lang w:val="en-US"/>
        </w:rPr>
        <w:t xml:space="preserve"> outlined</w:t>
      </w:r>
      <w:r w:rsidR="00CA17AC" w:rsidRPr="00CA17AC">
        <w:rPr>
          <w:rFonts w:ascii="Times New Roman" w:hAnsi="Times New Roman" w:cs="Times New Roman"/>
          <w:sz w:val="24"/>
          <w:szCs w:val="24"/>
          <w:lang w:val="en-US"/>
        </w:rPr>
        <w:t xml:space="preserve"> in clause 60 of the ECC, typically beyond the contractor's significant control</w:t>
      </w:r>
      <w:r w:rsidR="00255A9D">
        <w:rPr>
          <w:rFonts w:ascii="Times New Roman" w:hAnsi="Times New Roman" w:cs="Times New Roman"/>
          <w:sz w:val="24"/>
          <w:szCs w:val="24"/>
          <w:lang w:val="en-US"/>
        </w:rPr>
        <w:t xml:space="preserve"> for example terrible weather occurrances during a project.</w:t>
      </w:r>
    </w:p>
    <w:p w14:paraId="6D70DC0F" w14:textId="30B56D6A" w:rsidR="00CA17AC" w:rsidRDefault="005631C3" w:rsidP="001402B2">
      <w:pPr>
        <w:spacing w:line="360" w:lineRule="auto"/>
        <w:ind w:firstLine="720"/>
        <w:jc w:val="both"/>
        <w:rPr>
          <w:rFonts w:ascii="Times New Roman" w:hAnsi="Times New Roman" w:cs="Times New Roman"/>
          <w:sz w:val="24"/>
          <w:szCs w:val="24"/>
          <w:lang w:val="en-US"/>
        </w:rPr>
      </w:pPr>
      <w:r w:rsidRPr="005631C3">
        <w:rPr>
          <w:rFonts w:ascii="Times New Roman" w:hAnsi="Times New Roman" w:cs="Times New Roman"/>
          <w:sz w:val="24"/>
          <w:szCs w:val="24"/>
        </w:rPr>
        <w:t xml:space="preserve">The </w:t>
      </w:r>
      <w:r w:rsidRPr="005631C3">
        <w:rPr>
          <w:rFonts w:ascii="Times New Roman" w:hAnsi="Times New Roman" w:cs="Times New Roman"/>
          <w:sz w:val="24"/>
          <w:szCs w:val="24"/>
        </w:rPr>
        <w:t xml:space="preserve">Contributor, </w:t>
      </w:r>
      <w:r w:rsidRPr="005631C3">
        <w:rPr>
          <w:rFonts w:ascii="Times New Roman" w:hAnsi="Times New Roman" w:cs="Times New Roman"/>
          <w:sz w:val="24"/>
          <w:szCs w:val="24"/>
        </w:rPr>
        <w:t>(</w:t>
      </w:r>
      <w:r w:rsidRPr="005631C3">
        <w:rPr>
          <w:rFonts w:ascii="Times New Roman" w:hAnsi="Times New Roman" w:cs="Times New Roman"/>
          <w:sz w:val="24"/>
          <w:szCs w:val="24"/>
        </w:rPr>
        <w:t>2023)</w:t>
      </w:r>
      <w:r w:rsidRPr="005631C3">
        <w:rPr>
          <w:rFonts w:ascii="Times New Roman" w:hAnsi="Times New Roman" w:cs="Times New Roman"/>
          <w:sz w:val="24"/>
          <w:szCs w:val="24"/>
        </w:rPr>
        <w:t xml:space="preserve"> </w:t>
      </w:r>
      <w:r w:rsidRPr="005631C3">
        <w:rPr>
          <w:rFonts w:ascii="Times New Roman" w:hAnsi="Times New Roman" w:cs="Times New Roman"/>
          <w:sz w:val="24"/>
          <w:szCs w:val="24"/>
          <w:lang w:val="en-US"/>
        </w:rPr>
        <w:t>explains that t</w:t>
      </w:r>
      <w:r w:rsidR="00CA17AC" w:rsidRPr="005631C3">
        <w:rPr>
          <w:rFonts w:ascii="Times New Roman" w:hAnsi="Times New Roman" w:cs="Times New Roman"/>
          <w:sz w:val="24"/>
          <w:szCs w:val="24"/>
          <w:lang w:val="en-US"/>
        </w:rPr>
        <w:t xml:space="preserve">he JCT </w:t>
      </w:r>
      <w:r w:rsidR="00382306" w:rsidRPr="005631C3">
        <w:rPr>
          <w:rFonts w:ascii="Times New Roman" w:hAnsi="Times New Roman" w:cs="Times New Roman"/>
          <w:sz w:val="24"/>
          <w:szCs w:val="24"/>
          <w:lang w:val="en-US"/>
        </w:rPr>
        <w:t>suite</w:t>
      </w:r>
      <w:r w:rsidR="00CA17AC" w:rsidRPr="00CA17AC">
        <w:rPr>
          <w:rFonts w:ascii="Times New Roman" w:hAnsi="Times New Roman" w:cs="Times New Roman"/>
          <w:sz w:val="24"/>
          <w:szCs w:val="24"/>
          <w:lang w:val="en-US"/>
        </w:rPr>
        <w:t xml:space="preserve"> addresses delays in the following manner: both parties establish a commencement and a conclusion date, and the contractor furnishes a works program outlining how it plans to achieve the latter. Should the contractor become aware of a potential delay in completing the work, it is required to notify the </w:t>
      </w:r>
      <w:r w:rsidR="00CA17AC" w:rsidRPr="00CA17AC">
        <w:rPr>
          <w:rFonts w:ascii="Times New Roman" w:hAnsi="Times New Roman" w:cs="Times New Roman"/>
          <w:sz w:val="24"/>
          <w:szCs w:val="24"/>
          <w:lang w:val="en-US"/>
        </w:rPr>
        <w:lastRenderedPageBreak/>
        <w:t xml:space="preserve">architect/contract administrator. Subsequently, the </w:t>
      </w:r>
      <w:r w:rsidR="00255A9D">
        <w:rPr>
          <w:rFonts w:ascii="Times New Roman" w:hAnsi="Times New Roman" w:cs="Times New Roman"/>
          <w:sz w:val="24"/>
          <w:szCs w:val="24"/>
          <w:lang w:val="en-US"/>
        </w:rPr>
        <w:t>contract administrator</w:t>
      </w:r>
      <w:r w:rsidR="00CA17AC" w:rsidRPr="00CA17AC">
        <w:rPr>
          <w:rFonts w:ascii="Times New Roman" w:hAnsi="Times New Roman" w:cs="Times New Roman"/>
          <w:sz w:val="24"/>
          <w:szCs w:val="24"/>
          <w:lang w:val="en-US"/>
        </w:rPr>
        <w:t xml:space="preserve"> has the authority to grant an extension of time, thereby prolonging the completion date, and/or may grant compensation, such as loss and expense, to offset the impact of the delay. If the </w:t>
      </w:r>
      <w:r w:rsidR="00255A9D">
        <w:rPr>
          <w:rFonts w:ascii="Times New Roman" w:hAnsi="Times New Roman" w:cs="Times New Roman"/>
          <w:sz w:val="24"/>
          <w:szCs w:val="24"/>
          <w:lang w:val="en-US"/>
        </w:rPr>
        <w:t>contract administrator</w:t>
      </w:r>
      <w:r w:rsidR="00CA17AC" w:rsidRPr="00CA17AC">
        <w:rPr>
          <w:rFonts w:ascii="Times New Roman" w:hAnsi="Times New Roman" w:cs="Times New Roman"/>
          <w:sz w:val="24"/>
          <w:szCs w:val="24"/>
          <w:lang w:val="en-US"/>
        </w:rPr>
        <w:t xml:space="preserve"> chooses not to grant an extension of time, the contractor becomes liable for damages in the event of failure to meet the completion date.</w:t>
      </w:r>
    </w:p>
    <w:p w14:paraId="669B0ED6" w14:textId="77777777" w:rsidR="005631C3" w:rsidRDefault="005631C3" w:rsidP="001402B2">
      <w:pPr>
        <w:spacing w:line="360" w:lineRule="auto"/>
        <w:ind w:firstLine="720"/>
        <w:jc w:val="both"/>
        <w:rPr>
          <w:rFonts w:ascii="Times New Roman" w:hAnsi="Times New Roman" w:cs="Times New Roman"/>
          <w:sz w:val="24"/>
          <w:szCs w:val="24"/>
          <w:lang w:val="en-US"/>
        </w:rPr>
      </w:pPr>
    </w:p>
    <w:p w14:paraId="19777D5D" w14:textId="77777777" w:rsidR="005631C3" w:rsidRPr="000E1BA0" w:rsidRDefault="005631C3" w:rsidP="001402B2">
      <w:pPr>
        <w:spacing w:line="360" w:lineRule="auto"/>
        <w:ind w:firstLine="720"/>
        <w:jc w:val="both"/>
        <w:rPr>
          <w:rFonts w:ascii="Times New Roman" w:hAnsi="Times New Roman" w:cs="Times New Roman"/>
          <w:sz w:val="24"/>
          <w:szCs w:val="24"/>
          <w:lang w:val="en-US"/>
        </w:rPr>
      </w:pPr>
    </w:p>
    <w:p w14:paraId="57E7BCB9" w14:textId="58F1D8E3" w:rsidR="00382306" w:rsidRPr="005631C3" w:rsidRDefault="005631C3" w:rsidP="005631C3">
      <w:pPr>
        <w:rPr>
          <w:rFonts w:ascii="Times New Roman" w:hAnsi="Times New Roman" w:cs="Times New Roman"/>
          <w:b/>
          <w:bCs/>
          <w:i/>
          <w:iCs/>
          <w:sz w:val="32"/>
          <w:szCs w:val="32"/>
          <w:u w:val="single"/>
          <w:lang w:val="en-US"/>
        </w:rPr>
      </w:pPr>
      <w:r w:rsidRPr="005631C3">
        <w:rPr>
          <w:rFonts w:ascii="Times New Roman" w:hAnsi="Times New Roman" w:cs="Times New Roman"/>
          <w:b/>
          <w:bCs/>
          <w:i/>
          <w:iCs/>
          <w:sz w:val="32"/>
          <w:szCs w:val="32"/>
          <w:u w:val="single"/>
          <w:lang w:val="en-US"/>
        </w:rPr>
        <w:t>6.</w:t>
      </w:r>
      <w:r w:rsidR="0083589D">
        <w:rPr>
          <w:rFonts w:ascii="Times New Roman" w:hAnsi="Times New Roman" w:cs="Times New Roman"/>
          <w:b/>
          <w:bCs/>
          <w:i/>
          <w:iCs/>
          <w:sz w:val="32"/>
          <w:szCs w:val="32"/>
          <w:u w:val="single"/>
          <w:lang w:val="en-US"/>
        </w:rPr>
        <w:t xml:space="preserve"> </w:t>
      </w:r>
      <w:r w:rsidRPr="005631C3">
        <w:rPr>
          <w:rFonts w:ascii="Times New Roman" w:hAnsi="Times New Roman" w:cs="Times New Roman"/>
          <w:b/>
          <w:bCs/>
          <w:i/>
          <w:iCs/>
          <w:sz w:val="32"/>
          <w:szCs w:val="32"/>
          <w:u w:val="single"/>
          <w:lang w:val="en-US"/>
        </w:rPr>
        <w:t>CONCLUSION</w:t>
      </w:r>
    </w:p>
    <w:p w14:paraId="46A5A3F7" w14:textId="77777777" w:rsidR="005631C3" w:rsidRDefault="005631C3" w:rsidP="005631C3">
      <w:pPr>
        <w:rPr>
          <w:rFonts w:ascii="Times New Roman" w:hAnsi="Times New Roman" w:cs="Times New Roman"/>
          <w:b/>
          <w:bCs/>
          <w:i/>
          <w:iCs/>
          <w:sz w:val="32"/>
          <w:szCs w:val="32"/>
          <w:u w:val="single"/>
          <w:lang w:val="en-US"/>
        </w:rPr>
      </w:pPr>
    </w:p>
    <w:p w14:paraId="541B698B" w14:textId="77777777" w:rsidR="005631C3" w:rsidRPr="005631C3" w:rsidRDefault="005631C3" w:rsidP="005631C3">
      <w:pPr>
        <w:rPr>
          <w:rFonts w:ascii="Times New Roman" w:hAnsi="Times New Roman" w:cs="Times New Roman"/>
          <w:sz w:val="24"/>
          <w:szCs w:val="24"/>
          <w:lang w:val="en-US"/>
        </w:rPr>
      </w:pPr>
    </w:p>
    <w:p w14:paraId="60E519F3" w14:textId="77777777" w:rsidR="005631C3" w:rsidRDefault="005631C3">
      <w:pPr>
        <w:rPr>
          <w:rFonts w:ascii="Times New Roman" w:hAnsi="Times New Roman" w:cs="Times New Roman"/>
          <w:sz w:val="32"/>
          <w:szCs w:val="32"/>
          <w:lang w:val="en-US"/>
        </w:rPr>
      </w:pPr>
      <w:r>
        <w:rPr>
          <w:noProof/>
        </w:rPr>
        <w:drawing>
          <wp:inline distT="0" distB="0" distL="0" distR="0" wp14:anchorId="0BA505E8" wp14:editId="191EE2E9">
            <wp:extent cx="5876925" cy="3752850"/>
            <wp:effectExtent l="19050" t="19050" r="28575" b="19050"/>
            <wp:docPr id="575080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80027" name="Picture 1" descr="A screenshot of a computer&#10;&#10;Description automatically generated"/>
                    <pic:cNvPicPr/>
                  </pic:nvPicPr>
                  <pic:blipFill>
                    <a:blip r:embed="rId37"/>
                    <a:stretch>
                      <a:fillRect/>
                    </a:stretch>
                  </pic:blipFill>
                  <pic:spPr>
                    <a:xfrm>
                      <a:off x="0" y="0"/>
                      <a:ext cx="5876925" cy="3752850"/>
                    </a:xfrm>
                    <a:prstGeom prst="rect">
                      <a:avLst/>
                    </a:prstGeom>
                    <a:ln>
                      <a:solidFill>
                        <a:schemeClr val="tx1"/>
                      </a:solidFill>
                    </a:ln>
                  </pic:spPr>
                </pic:pic>
              </a:graphicData>
            </a:graphic>
          </wp:inline>
        </w:drawing>
      </w:r>
    </w:p>
    <w:p w14:paraId="2DD71DDE" w14:textId="5A300A1D" w:rsidR="005631C3" w:rsidRDefault="005631C3">
      <w:pPr>
        <w:rPr>
          <w:rFonts w:ascii="Times New Roman" w:hAnsi="Times New Roman" w:cs="Times New Roman"/>
          <w:sz w:val="16"/>
          <w:szCs w:val="16"/>
          <w:lang w:val="en-US"/>
        </w:rPr>
      </w:pPr>
      <w:r w:rsidRPr="00C46D79">
        <w:rPr>
          <w:rFonts w:ascii="Times New Roman" w:hAnsi="Times New Roman" w:cs="Times New Roman"/>
          <w:sz w:val="16"/>
          <w:szCs w:val="16"/>
          <w:lang w:val="en-US"/>
        </w:rPr>
        <w:t xml:space="preserve">Figure </w:t>
      </w:r>
      <w:r>
        <w:rPr>
          <w:rFonts w:ascii="Times New Roman" w:hAnsi="Times New Roman" w:cs="Times New Roman"/>
          <w:sz w:val="16"/>
          <w:szCs w:val="16"/>
          <w:lang w:val="en-US"/>
        </w:rPr>
        <w:t>1</w:t>
      </w:r>
      <w:r>
        <w:rPr>
          <w:rFonts w:ascii="Times New Roman" w:hAnsi="Times New Roman" w:cs="Times New Roman"/>
          <w:sz w:val="16"/>
          <w:szCs w:val="16"/>
          <w:lang w:val="en-US"/>
        </w:rPr>
        <w:t>7</w:t>
      </w:r>
      <w:r w:rsidRPr="00C46D79">
        <w:rPr>
          <w:rFonts w:ascii="Times New Roman" w:hAnsi="Times New Roman" w:cs="Times New Roman"/>
          <w:sz w:val="16"/>
          <w:szCs w:val="16"/>
          <w:lang w:val="en-US"/>
        </w:rPr>
        <w:t xml:space="preserve">. </w:t>
      </w:r>
      <w:r>
        <w:rPr>
          <w:rFonts w:ascii="Times New Roman" w:hAnsi="Times New Roman" w:cs="Times New Roman"/>
          <w:sz w:val="16"/>
          <w:szCs w:val="16"/>
          <w:lang w:val="en-US"/>
        </w:rPr>
        <w:t xml:space="preserve">Chart showing </w:t>
      </w:r>
      <w:r>
        <w:rPr>
          <w:rFonts w:ascii="Times New Roman" w:hAnsi="Times New Roman" w:cs="Times New Roman"/>
          <w:sz w:val="16"/>
          <w:szCs w:val="16"/>
          <w:lang w:val="en-US"/>
        </w:rPr>
        <w:t xml:space="preserve">the </w:t>
      </w:r>
      <w:r>
        <w:rPr>
          <w:rFonts w:ascii="Times New Roman" w:hAnsi="Times New Roman" w:cs="Times New Roman"/>
          <w:sz w:val="16"/>
          <w:szCs w:val="16"/>
          <w:lang w:val="en-US"/>
        </w:rPr>
        <w:t>critical path</w:t>
      </w:r>
      <w:r>
        <w:rPr>
          <w:rFonts w:ascii="Times New Roman" w:hAnsi="Times New Roman" w:cs="Times New Roman"/>
          <w:sz w:val="16"/>
          <w:szCs w:val="16"/>
          <w:lang w:val="en-US"/>
        </w:rPr>
        <w:t xml:space="preserve"> in the Kingsway project</w:t>
      </w:r>
      <w:r w:rsidRPr="00C46D79">
        <w:rPr>
          <w:rFonts w:ascii="Times New Roman" w:hAnsi="Times New Roman" w:cs="Times New Roman"/>
          <w:sz w:val="16"/>
          <w:szCs w:val="16"/>
          <w:lang w:val="en-US"/>
        </w:rPr>
        <w:t xml:space="preserve">, taken from </w:t>
      </w:r>
      <w:r>
        <w:rPr>
          <w:rFonts w:ascii="Times New Roman" w:hAnsi="Times New Roman" w:cs="Times New Roman"/>
          <w:sz w:val="16"/>
          <w:szCs w:val="16"/>
          <w:lang w:val="en-US"/>
        </w:rPr>
        <w:t xml:space="preserve">the </w:t>
      </w:r>
      <w:r w:rsidRPr="00C46D79">
        <w:rPr>
          <w:rFonts w:ascii="Times New Roman" w:hAnsi="Times New Roman" w:cs="Times New Roman"/>
          <w:sz w:val="16"/>
          <w:szCs w:val="16"/>
          <w:lang w:val="en-US"/>
        </w:rPr>
        <w:t>Microsoft project, (2024)</w:t>
      </w:r>
      <w:r>
        <w:rPr>
          <w:rFonts w:ascii="Times New Roman" w:hAnsi="Times New Roman" w:cs="Times New Roman"/>
          <w:sz w:val="16"/>
          <w:szCs w:val="16"/>
          <w:lang w:val="en-US"/>
        </w:rPr>
        <w:t xml:space="preserve"> </w:t>
      </w:r>
    </w:p>
    <w:p w14:paraId="3A815CD1" w14:textId="77777777" w:rsidR="005631C3" w:rsidRDefault="005631C3">
      <w:pPr>
        <w:rPr>
          <w:rFonts w:ascii="Times New Roman" w:hAnsi="Times New Roman" w:cs="Times New Roman"/>
          <w:sz w:val="16"/>
          <w:szCs w:val="16"/>
          <w:lang w:val="en-US"/>
        </w:rPr>
      </w:pPr>
    </w:p>
    <w:p w14:paraId="3626FAD8" w14:textId="77777777" w:rsidR="005631C3" w:rsidRDefault="005631C3" w:rsidP="005631C3">
      <w:pPr>
        <w:ind w:firstLine="720"/>
        <w:rPr>
          <w:rFonts w:ascii="Times New Roman" w:hAnsi="Times New Roman" w:cs="Times New Roman"/>
          <w:sz w:val="24"/>
          <w:szCs w:val="24"/>
          <w:lang w:val="en-US"/>
        </w:rPr>
      </w:pPr>
    </w:p>
    <w:p w14:paraId="1A661893" w14:textId="4AF99340" w:rsidR="005631C3" w:rsidRDefault="005631C3" w:rsidP="005631C3">
      <w:pPr>
        <w:spacing w:line="360" w:lineRule="auto"/>
        <w:ind w:firstLine="720"/>
        <w:rPr>
          <w:rFonts w:ascii="Times New Roman" w:hAnsi="Times New Roman" w:cs="Times New Roman"/>
          <w:sz w:val="32"/>
          <w:szCs w:val="32"/>
          <w:lang w:val="en-US"/>
        </w:rPr>
      </w:pPr>
      <w:r w:rsidRPr="005631C3">
        <w:rPr>
          <w:rFonts w:ascii="Times New Roman" w:hAnsi="Times New Roman" w:cs="Times New Roman"/>
          <w:sz w:val="24"/>
          <w:szCs w:val="24"/>
          <w:lang w:val="en-US"/>
        </w:rPr>
        <w:t>Above the chart shows the crit</w:t>
      </w:r>
      <w:r w:rsidR="0083589D">
        <w:rPr>
          <w:rFonts w:ascii="Times New Roman" w:hAnsi="Times New Roman" w:cs="Times New Roman"/>
          <w:sz w:val="24"/>
          <w:szCs w:val="24"/>
          <w:lang w:val="en-US"/>
        </w:rPr>
        <w:t>i</w:t>
      </w:r>
      <w:r w:rsidRPr="005631C3">
        <w:rPr>
          <w:rFonts w:ascii="Times New Roman" w:hAnsi="Times New Roman" w:cs="Times New Roman"/>
          <w:sz w:val="24"/>
          <w:szCs w:val="24"/>
          <w:lang w:val="en-US"/>
        </w:rPr>
        <w:t>cal path flow for the final program for the Kingsway project with the delay included.</w:t>
      </w:r>
      <w:r>
        <w:rPr>
          <w:rFonts w:ascii="Times New Roman" w:hAnsi="Times New Roman" w:cs="Times New Roman"/>
          <w:sz w:val="24"/>
          <w:szCs w:val="24"/>
          <w:lang w:val="en-US"/>
        </w:rPr>
        <w:t xml:space="preserve"> The project will be able to proceed once the correct measures such as </w:t>
      </w:r>
      <w:r w:rsidRPr="000D4AB2">
        <w:rPr>
          <w:rFonts w:ascii="Times New Roman" w:hAnsi="Times New Roman" w:cs="Times New Roman"/>
          <w:sz w:val="24"/>
          <w:szCs w:val="24"/>
        </w:rPr>
        <w:t>incentiv</w:t>
      </w:r>
      <w:r w:rsidR="0083589D" w:rsidRPr="000D4AB2">
        <w:rPr>
          <w:rFonts w:ascii="Times New Roman" w:hAnsi="Times New Roman" w:cs="Times New Roman"/>
          <w:sz w:val="24"/>
          <w:szCs w:val="24"/>
        </w:rPr>
        <w:t>i</w:t>
      </w:r>
      <w:r w:rsidRPr="000D4AB2">
        <w:rPr>
          <w:rFonts w:ascii="Times New Roman" w:hAnsi="Times New Roman" w:cs="Times New Roman"/>
          <w:sz w:val="24"/>
          <w:szCs w:val="24"/>
        </w:rPr>
        <w:t>sation</w:t>
      </w:r>
      <w:r>
        <w:rPr>
          <w:rFonts w:ascii="Times New Roman" w:hAnsi="Times New Roman" w:cs="Times New Roman"/>
          <w:sz w:val="24"/>
          <w:szCs w:val="24"/>
          <w:lang w:val="en-US"/>
        </w:rPr>
        <w:t>, crashing, adequ</w:t>
      </w:r>
      <w:r w:rsidR="0083589D">
        <w:rPr>
          <w:rFonts w:ascii="Times New Roman" w:hAnsi="Times New Roman" w:cs="Times New Roman"/>
          <w:sz w:val="24"/>
          <w:szCs w:val="24"/>
          <w:lang w:val="en-US"/>
        </w:rPr>
        <w:t>a</w:t>
      </w:r>
      <w:r>
        <w:rPr>
          <w:rFonts w:ascii="Times New Roman" w:hAnsi="Times New Roman" w:cs="Times New Roman"/>
          <w:sz w:val="24"/>
          <w:szCs w:val="24"/>
          <w:lang w:val="en-US"/>
        </w:rPr>
        <w:t>te communication, and the</w:t>
      </w:r>
      <w:r w:rsidR="0083589D">
        <w:rPr>
          <w:rFonts w:ascii="Times New Roman" w:hAnsi="Times New Roman" w:cs="Times New Roman"/>
          <w:sz w:val="24"/>
          <w:szCs w:val="24"/>
          <w:lang w:val="en-US"/>
        </w:rPr>
        <w:t xml:space="preserve"> appropri</w:t>
      </w:r>
      <w:r>
        <w:rPr>
          <w:rFonts w:ascii="Times New Roman" w:hAnsi="Times New Roman" w:cs="Times New Roman"/>
          <w:sz w:val="24"/>
          <w:szCs w:val="24"/>
          <w:lang w:val="en-US"/>
        </w:rPr>
        <w:t xml:space="preserve">ate use of technology </w:t>
      </w:r>
      <w:r w:rsidR="0083589D">
        <w:rPr>
          <w:rFonts w:ascii="Times New Roman" w:hAnsi="Times New Roman" w:cs="Times New Roman"/>
          <w:sz w:val="24"/>
          <w:szCs w:val="24"/>
          <w:lang w:val="en-US"/>
        </w:rPr>
        <w:t>are</w:t>
      </w:r>
      <w:r>
        <w:rPr>
          <w:rFonts w:ascii="Times New Roman" w:hAnsi="Times New Roman" w:cs="Times New Roman"/>
          <w:sz w:val="24"/>
          <w:szCs w:val="24"/>
          <w:lang w:val="en-US"/>
        </w:rPr>
        <w:t xml:space="preserve"> applied. Also</w:t>
      </w:r>
      <w:r w:rsidR="0083589D">
        <w:rPr>
          <w:rFonts w:ascii="Times New Roman" w:hAnsi="Times New Roman" w:cs="Times New Roman"/>
          <w:sz w:val="24"/>
          <w:szCs w:val="24"/>
          <w:lang w:val="en-US"/>
        </w:rPr>
        <w:t>,</w:t>
      </w:r>
      <w:r>
        <w:rPr>
          <w:rFonts w:ascii="Times New Roman" w:hAnsi="Times New Roman" w:cs="Times New Roman"/>
          <w:sz w:val="24"/>
          <w:szCs w:val="24"/>
          <w:lang w:val="en-US"/>
        </w:rPr>
        <w:t xml:space="preserve"> a total change in schedu</w:t>
      </w:r>
      <w:r w:rsidR="0083589D">
        <w:rPr>
          <w:rFonts w:ascii="Times New Roman" w:hAnsi="Times New Roman" w:cs="Times New Roman"/>
          <w:sz w:val="24"/>
          <w:szCs w:val="24"/>
          <w:lang w:val="en-US"/>
        </w:rPr>
        <w:t>le</w:t>
      </w:r>
      <w:r>
        <w:rPr>
          <w:rFonts w:ascii="Times New Roman" w:hAnsi="Times New Roman" w:cs="Times New Roman"/>
          <w:sz w:val="24"/>
          <w:szCs w:val="24"/>
          <w:lang w:val="en-US"/>
        </w:rPr>
        <w:t xml:space="preserve"> may aid in the development of the project. It will also be ben</w:t>
      </w:r>
      <w:r w:rsidR="0083589D">
        <w:rPr>
          <w:rFonts w:ascii="Times New Roman" w:hAnsi="Times New Roman" w:cs="Times New Roman"/>
          <w:sz w:val="24"/>
          <w:szCs w:val="24"/>
          <w:lang w:val="en-US"/>
        </w:rPr>
        <w:t>e</w:t>
      </w:r>
      <w:r>
        <w:rPr>
          <w:rFonts w:ascii="Times New Roman" w:hAnsi="Times New Roman" w:cs="Times New Roman"/>
          <w:sz w:val="24"/>
          <w:szCs w:val="24"/>
          <w:lang w:val="en-US"/>
        </w:rPr>
        <w:t xml:space="preserve">ficial to choose a contract that would have a better approach for delays such as the New Engineer Contracts. It is always beneficial to fully understand the staff available so that appropriate awards are given when it is achieved. </w:t>
      </w:r>
    </w:p>
    <w:p w14:paraId="57326069" w14:textId="5021701E" w:rsidR="005631C3" w:rsidRDefault="005631C3">
      <w:pPr>
        <w:rPr>
          <w:rFonts w:ascii="Times New Roman" w:hAnsi="Times New Roman" w:cs="Times New Roman"/>
          <w:sz w:val="32"/>
          <w:szCs w:val="32"/>
          <w:lang w:val="en-US"/>
        </w:rPr>
      </w:pPr>
      <w:r>
        <w:rPr>
          <w:rFonts w:ascii="Times New Roman" w:hAnsi="Times New Roman" w:cs="Times New Roman"/>
          <w:sz w:val="32"/>
          <w:szCs w:val="32"/>
          <w:lang w:val="en-US"/>
        </w:rPr>
        <w:br w:type="page"/>
      </w:r>
    </w:p>
    <w:p w14:paraId="014D289F" w14:textId="77777777" w:rsidR="004A657D" w:rsidRPr="00AF0B66" w:rsidRDefault="004A657D">
      <w:pPr>
        <w:rPr>
          <w:rFonts w:ascii="Times New Roman" w:hAnsi="Times New Roman" w:cs="Times New Roman"/>
          <w:sz w:val="32"/>
          <w:szCs w:val="32"/>
          <w:lang w:val="en-US"/>
        </w:rPr>
      </w:pPr>
    </w:p>
    <w:p w14:paraId="0FCD6FE5" w14:textId="747B922B" w:rsidR="004A657D" w:rsidRPr="005631C3" w:rsidRDefault="004A657D" w:rsidP="005631C3">
      <w:pPr>
        <w:pStyle w:val="ListParagraph"/>
        <w:numPr>
          <w:ilvl w:val="0"/>
          <w:numId w:val="10"/>
        </w:numPr>
        <w:spacing w:line="360" w:lineRule="auto"/>
        <w:jc w:val="both"/>
        <w:rPr>
          <w:rFonts w:ascii="Times New Roman" w:hAnsi="Times New Roman" w:cs="Times New Roman"/>
          <w:b/>
          <w:bCs/>
          <w:i/>
          <w:iCs/>
          <w:sz w:val="32"/>
          <w:szCs w:val="32"/>
          <w:u w:val="single"/>
          <w:lang w:val="en-US"/>
        </w:rPr>
      </w:pPr>
      <w:r w:rsidRPr="005631C3">
        <w:rPr>
          <w:rFonts w:ascii="Times New Roman" w:hAnsi="Times New Roman" w:cs="Times New Roman"/>
          <w:b/>
          <w:bCs/>
          <w:i/>
          <w:iCs/>
          <w:sz w:val="32"/>
          <w:szCs w:val="32"/>
          <w:u w:val="single"/>
          <w:lang w:val="en-US"/>
        </w:rPr>
        <w:t>REFEREN</w:t>
      </w:r>
      <w:r w:rsidR="005631C3" w:rsidRPr="005631C3">
        <w:rPr>
          <w:rFonts w:ascii="Times New Roman" w:hAnsi="Times New Roman" w:cs="Times New Roman"/>
          <w:b/>
          <w:bCs/>
          <w:i/>
          <w:iCs/>
          <w:sz w:val="32"/>
          <w:szCs w:val="32"/>
          <w:u w:val="single"/>
          <w:lang w:val="en-US"/>
        </w:rPr>
        <w:t>C</w:t>
      </w:r>
      <w:r w:rsidRPr="005631C3">
        <w:rPr>
          <w:rFonts w:ascii="Times New Roman" w:hAnsi="Times New Roman" w:cs="Times New Roman"/>
          <w:b/>
          <w:bCs/>
          <w:i/>
          <w:iCs/>
          <w:sz w:val="32"/>
          <w:szCs w:val="32"/>
          <w:u w:val="single"/>
          <w:lang w:val="en-US"/>
        </w:rPr>
        <w:t xml:space="preserve">ES </w:t>
      </w:r>
    </w:p>
    <w:p w14:paraId="6F5E6A10" w14:textId="77777777" w:rsidR="004A657D" w:rsidRPr="004A657D" w:rsidRDefault="004A657D" w:rsidP="004A657D">
      <w:pPr>
        <w:spacing w:line="360" w:lineRule="auto"/>
        <w:jc w:val="both"/>
        <w:rPr>
          <w:rFonts w:ascii="Times New Roman" w:hAnsi="Times New Roman" w:cs="Times New Roman"/>
          <w:b/>
          <w:bCs/>
          <w:i/>
          <w:iCs/>
          <w:sz w:val="32"/>
          <w:szCs w:val="32"/>
          <w:u w:val="single"/>
          <w:lang w:val="en-US"/>
        </w:rPr>
      </w:pPr>
    </w:p>
    <w:p w14:paraId="2C9B68A4" w14:textId="77777777" w:rsidR="005631C3" w:rsidRDefault="005631C3" w:rsidP="005631C3">
      <w:pPr>
        <w:pStyle w:val="NormalWeb"/>
        <w:numPr>
          <w:ilvl w:val="0"/>
          <w:numId w:val="11"/>
        </w:numPr>
        <w:spacing w:before="0" w:beforeAutospacing="0" w:after="240" w:afterAutospacing="0" w:line="360" w:lineRule="auto"/>
      </w:pPr>
      <w:r>
        <w:t xml:space="preserve">ALICE Technologies (2012). </w:t>
      </w:r>
      <w:r>
        <w:rPr>
          <w:i/>
          <w:iCs/>
        </w:rPr>
        <w:t>ALICE | 5 Tips to Improve Time Management in Construction</w:t>
      </w:r>
      <w:r>
        <w:t>. [online] blog.alicetechnologies.com. Available at: https://blog.alicetechnologies.com/5-tips-to-improve-time-management-in-construction#:~:text=Missed%20deadlines%20can%20result%20in [Accessed 23 Jan. 2024].</w:t>
      </w:r>
    </w:p>
    <w:p w14:paraId="610A1BB7" w14:textId="77777777" w:rsidR="005631C3" w:rsidRDefault="005631C3" w:rsidP="005631C3">
      <w:pPr>
        <w:pStyle w:val="NormalWeb"/>
        <w:numPr>
          <w:ilvl w:val="0"/>
          <w:numId w:val="11"/>
        </w:numPr>
        <w:spacing w:before="0" w:beforeAutospacing="0" w:after="240" w:afterAutospacing="0" w:line="360" w:lineRule="auto"/>
      </w:pPr>
      <w:r>
        <w:t xml:space="preserve">Cambridge Dictionary (2024). </w:t>
      </w:r>
      <w:r>
        <w:rPr>
          <w:i/>
          <w:iCs/>
        </w:rPr>
        <w:t>incentivize</w:t>
      </w:r>
      <w:r>
        <w:t>. [online] @CambridgeWords. Available at: https://dictionary.cambridge.org/dictionary/english/incentivize#google_vignette [Accessed 26 Jan. 2024].</w:t>
      </w:r>
    </w:p>
    <w:p w14:paraId="5BD627E6" w14:textId="6392D4A4" w:rsidR="005631C3" w:rsidRDefault="005631C3" w:rsidP="005631C3">
      <w:pPr>
        <w:pStyle w:val="NormalWeb"/>
        <w:numPr>
          <w:ilvl w:val="0"/>
          <w:numId w:val="11"/>
        </w:numPr>
        <w:spacing w:before="0" w:beforeAutospacing="0" w:after="240" w:afterAutospacing="0" w:line="360" w:lineRule="auto"/>
      </w:pPr>
      <w:r>
        <w:t xml:space="preserve">Contributor (2023). </w:t>
      </w:r>
      <w:r>
        <w:rPr>
          <w:i/>
          <w:iCs/>
        </w:rPr>
        <w:t>How to deal with delay</w:t>
      </w:r>
      <w:r w:rsidR="0083589D">
        <w:rPr>
          <w:i/>
          <w:iCs/>
        </w:rPr>
        <w:t>s</w:t>
      </w:r>
      <w:r>
        <w:rPr>
          <w:i/>
          <w:iCs/>
        </w:rPr>
        <w:t xml:space="preserve"> in construction contracts</w:t>
      </w:r>
      <w:r>
        <w:t>. [online] Construction News. Available at: https://www.constructionnews.co.uk/legal/how-to-deal-with-delay-in-construction-contracts-02-03-2023/#:~:text=The%20most%20common%20standard%20form [Accessed 26 Jan. 2024].</w:t>
      </w:r>
    </w:p>
    <w:p w14:paraId="41C59C63" w14:textId="77777777" w:rsidR="005631C3" w:rsidRDefault="005631C3" w:rsidP="005631C3">
      <w:pPr>
        <w:pStyle w:val="NormalWeb"/>
        <w:numPr>
          <w:ilvl w:val="0"/>
          <w:numId w:val="11"/>
        </w:numPr>
        <w:spacing w:before="0" w:beforeAutospacing="0" w:after="240" w:afterAutospacing="0" w:line="360" w:lineRule="auto"/>
      </w:pPr>
      <w:r>
        <w:t xml:space="preserve">Dickson, C. and West, L. (2020). </w:t>
      </w:r>
      <w:r>
        <w:rPr>
          <w:i/>
          <w:iCs/>
        </w:rPr>
        <w:t>News | NEC Contracts</w:t>
      </w:r>
      <w:r>
        <w:t>. [online] www.neccontract.com. Available at: https://www.neccontract.com/news/how-nec4-ecc-deals-with-delay-and-disruption [Accessed 26 Jan. 2024].</w:t>
      </w:r>
    </w:p>
    <w:p w14:paraId="550D6924" w14:textId="77777777" w:rsidR="005631C3" w:rsidRDefault="005631C3" w:rsidP="005631C3">
      <w:pPr>
        <w:pStyle w:val="NormalWeb"/>
        <w:numPr>
          <w:ilvl w:val="0"/>
          <w:numId w:val="11"/>
        </w:numPr>
        <w:spacing w:before="0" w:beforeAutospacing="0" w:after="240" w:afterAutospacing="0" w:line="360" w:lineRule="auto"/>
      </w:pPr>
      <w:r>
        <w:t xml:space="preserve">Niker, L. (2022). </w:t>
      </w:r>
      <w:r>
        <w:rPr>
          <w:i/>
          <w:iCs/>
        </w:rPr>
        <w:t>JCT v NEC – which is the right contract choice for your project?</w:t>
      </w:r>
      <w:r>
        <w:t xml:space="preserve"> [online] Reading solicitors, corporate, property and family advice | Field Seymour Parkes. Available at: https://www.fsp-law.com/jct-v-nec-which-is-the-right-contract-choice-for-your-project/#:~:text=Remuneration%20under%20the%20JCT%20contracts [Accessed 26 Jan. 2024].</w:t>
      </w:r>
    </w:p>
    <w:p w14:paraId="7E87687C" w14:textId="77777777" w:rsidR="005631C3" w:rsidRDefault="005631C3" w:rsidP="005631C3">
      <w:pPr>
        <w:pStyle w:val="NormalWeb"/>
        <w:numPr>
          <w:ilvl w:val="0"/>
          <w:numId w:val="11"/>
        </w:numPr>
        <w:spacing w:before="0" w:beforeAutospacing="0" w:after="240" w:afterAutospacing="0" w:line="360" w:lineRule="auto"/>
      </w:pPr>
      <w:r>
        <w:t xml:space="preserve">Procore (2020). </w:t>
      </w:r>
      <w:r>
        <w:rPr>
          <w:i/>
          <w:iCs/>
        </w:rPr>
        <w:t>8 Crucial Construction KPIs for Measuring Success</w:t>
      </w:r>
      <w:r>
        <w:t>. [online] Procore. Available at: https://www.procore.com/library/construction-kpis.</w:t>
      </w:r>
    </w:p>
    <w:p w14:paraId="2BC05828" w14:textId="77777777" w:rsidR="005631C3" w:rsidRDefault="005631C3" w:rsidP="005631C3">
      <w:pPr>
        <w:pStyle w:val="NormalWeb"/>
        <w:numPr>
          <w:ilvl w:val="0"/>
          <w:numId w:val="11"/>
        </w:numPr>
        <w:spacing w:before="0" w:beforeAutospacing="0" w:after="240" w:afterAutospacing="0" w:line="360" w:lineRule="auto"/>
      </w:pPr>
      <w:r>
        <w:t xml:space="preserve">Simmons, M. (2020). </w:t>
      </w:r>
      <w:r>
        <w:rPr>
          <w:i/>
          <w:iCs/>
        </w:rPr>
        <w:t>Project Crashing in Project Management: Definition &amp; Best Practices</w:t>
      </w:r>
      <w:r>
        <w:t xml:space="preserve">. [online] ProjectManager. Available at: </w:t>
      </w:r>
      <w:r>
        <w:lastRenderedPageBreak/>
        <w:t>https://www.projectmanager.com/blog/project-crashing-definition [Accessed 26 Jan. 2024].</w:t>
      </w:r>
    </w:p>
    <w:p w14:paraId="0D02BACB" w14:textId="12F481FB" w:rsidR="005631C3" w:rsidRDefault="005631C3" w:rsidP="005631C3">
      <w:pPr>
        <w:pStyle w:val="NormalWeb"/>
        <w:numPr>
          <w:ilvl w:val="0"/>
          <w:numId w:val="11"/>
        </w:numPr>
        <w:spacing w:before="0" w:beforeAutospacing="0" w:after="240" w:afterAutospacing="0" w:line="360" w:lineRule="auto"/>
      </w:pPr>
      <w:r>
        <w:t xml:space="preserve">The National Assembly of Wales (2008). </w:t>
      </w:r>
      <w:r>
        <w:rPr>
          <w:i/>
          <w:iCs/>
        </w:rPr>
        <w:t>The Senedd</w:t>
      </w:r>
      <w:r>
        <w:t>. Wales: Audit Co</w:t>
      </w:r>
      <w:r w:rsidR="0083589D">
        <w:t>m</w:t>
      </w:r>
      <w:r>
        <w:t>mittee, p.36.</w:t>
      </w:r>
    </w:p>
    <w:p w14:paraId="3CC4C36E" w14:textId="181C02BA" w:rsidR="005631C3" w:rsidRDefault="0083589D" w:rsidP="005631C3">
      <w:pPr>
        <w:pStyle w:val="NormalWeb"/>
        <w:numPr>
          <w:ilvl w:val="0"/>
          <w:numId w:val="11"/>
        </w:numPr>
        <w:spacing w:before="0" w:beforeAutospacing="0" w:after="240" w:afterAutospacing="0" w:line="360" w:lineRule="auto"/>
      </w:pPr>
      <w:r>
        <w:t>T</w:t>
      </w:r>
      <w:r w:rsidR="005631C3">
        <w:t xml:space="preserve">odd (2022). </w:t>
      </w:r>
      <w:r w:rsidR="005631C3">
        <w:rPr>
          <w:i/>
          <w:iCs/>
        </w:rPr>
        <w:t>Construction Incentive Programs: Motivate Your Construction Workers</w:t>
      </w:r>
      <w:r w:rsidR="005631C3">
        <w:t>. [online] Tool Tracking Software. Available at: https://gocodes.com/construction-incentive-programs/ [Accessed 26 Jan. 2024].</w:t>
      </w:r>
    </w:p>
    <w:p w14:paraId="638A29F3" w14:textId="77777777" w:rsidR="005631C3" w:rsidRDefault="005631C3" w:rsidP="005631C3">
      <w:pPr>
        <w:pStyle w:val="NormalWeb"/>
        <w:numPr>
          <w:ilvl w:val="0"/>
          <w:numId w:val="11"/>
        </w:numPr>
        <w:spacing w:before="0" w:beforeAutospacing="0" w:after="240" w:afterAutospacing="0" w:line="360" w:lineRule="auto"/>
      </w:pPr>
      <w:r>
        <w:t xml:space="preserve">Utilities One (2023). </w:t>
      </w:r>
      <w:r>
        <w:rPr>
          <w:i/>
          <w:iCs/>
        </w:rPr>
        <w:t>The Benefits of Incentive Programs in Large-scale Construction Project Budgeting</w:t>
      </w:r>
      <w:r>
        <w:t>. [online] Utilities One. Available at: https://utilitiesone.com/the-benefits-of-incentive-programs-in-large-scale-construction-project-budgeting [Accessed 26 Jan. 2024].</w:t>
      </w:r>
    </w:p>
    <w:p w14:paraId="46784B0F" w14:textId="77777777" w:rsidR="005631C3" w:rsidRDefault="005631C3" w:rsidP="005631C3">
      <w:pPr>
        <w:pStyle w:val="NormalWeb"/>
        <w:numPr>
          <w:ilvl w:val="0"/>
          <w:numId w:val="11"/>
        </w:numPr>
        <w:spacing w:before="0" w:beforeAutospacing="0" w:after="240" w:afterAutospacing="0" w:line="360" w:lineRule="auto"/>
      </w:pPr>
      <w:r>
        <w:t xml:space="preserve">Zahair, A. (2022). </w:t>
      </w:r>
      <w:r>
        <w:rPr>
          <w:i/>
          <w:iCs/>
        </w:rPr>
        <w:t>5 Top Techniques to Speed Up Commercial Construction Projects</w:t>
      </w:r>
      <w:r>
        <w:t>. [online] BUILD Magazine. Available at: https://www.build-review.com/5-top-techniques-to-speed-up-commercial-construction-projects/ [Accessed 26 Jan. 2024].</w:t>
      </w:r>
    </w:p>
    <w:p w14:paraId="4BBC11A2" w14:textId="77777777" w:rsidR="004A657D" w:rsidRPr="004A657D" w:rsidRDefault="004A657D" w:rsidP="004A657D">
      <w:pPr>
        <w:spacing w:line="360" w:lineRule="auto"/>
        <w:jc w:val="both"/>
        <w:rPr>
          <w:rFonts w:ascii="Times New Roman" w:hAnsi="Times New Roman" w:cs="Times New Roman"/>
          <w:sz w:val="24"/>
          <w:szCs w:val="24"/>
        </w:rPr>
      </w:pPr>
    </w:p>
    <w:sectPr w:rsidR="004A657D" w:rsidRPr="004A657D" w:rsidSect="006B6ED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91BDC" w14:textId="77777777" w:rsidR="006B6ED6" w:rsidRDefault="006B6ED6" w:rsidP="004E6241">
      <w:r>
        <w:separator/>
      </w:r>
    </w:p>
  </w:endnote>
  <w:endnote w:type="continuationSeparator" w:id="0">
    <w:p w14:paraId="24DC5204" w14:textId="77777777" w:rsidR="006B6ED6" w:rsidRDefault="006B6ED6" w:rsidP="004E6241">
      <w:r>
        <w:continuationSeparator/>
      </w:r>
    </w:p>
  </w:endnote>
  <w:endnote w:type="continuationNotice" w:id="1">
    <w:p w14:paraId="3431A7D3" w14:textId="77777777" w:rsidR="006B6ED6" w:rsidRDefault="006B6E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97222"/>
      <w:docPartObj>
        <w:docPartGallery w:val="Page Numbers (Bottom of Page)"/>
        <w:docPartUnique/>
      </w:docPartObj>
    </w:sdtPr>
    <w:sdtEndPr>
      <w:rPr>
        <w:noProof/>
      </w:rPr>
    </w:sdtEndPr>
    <w:sdtContent>
      <w:p w14:paraId="69C5710A" w14:textId="390A7CB3" w:rsidR="005631C3" w:rsidRDefault="005631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2CF625" w14:textId="77777777" w:rsidR="005631C3" w:rsidRDefault="00563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7C197" w14:textId="77777777" w:rsidR="006B6ED6" w:rsidRDefault="006B6ED6" w:rsidP="004E6241">
      <w:r>
        <w:separator/>
      </w:r>
    </w:p>
  </w:footnote>
  <w:footnote w:type="continuationSeparator" w:id="0">
    <w:p w14:paraId="258E2BD1" w14:textId="77777777" w:rsidR="006B6ED6" w:rsidRDefault="006B6ED6" w:rsidP="004E6241">
      <w:r>
        <w:continuationSeparator/>
      </w:r>
    </w:p>
  </w:footnote>
  <w:footnote w:type="continuationNotice" w:id="1">
    <w:p w14:paraId="0B398974" w14:textId="77777777" w:rsidR="006B6ED6" w:rsidRDefault="006B6E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E6830" w14:textId="403BB6CC" w:rsidR="004E6241" w:rsidRDefault="004E6241">
    <w:pPr>
      <w:pStyle w:val="Header"/>
    </w:pPr>
    <w:r>
      <w:t>Kelene Frederick</w:t>
    </w:r>
  </w:p>
  <w:p w14:paraId="3C0A4A94" w14:textId="3BA05529" w:rsidR="004E6241" w:rsidRDefault="004E6241">
    <w:pPr>
      <w:pStyle w:val="Header"/>
    </w:pPr>
    <w:r>
      <w:t>Student ID:2113033</w:t>
    </w:r>
  </w:p>
  <w:p w14:paraId="5F32EC46" w14:textId="483BFC21" w:rsidR="004E6241" w:rsidRDefault="004E6241">
    <w:pPr>
      <w:pStyle w:val="Header"/>
    </w:pPr>
    <w:r>
      <w:t>Construction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F0F8B"/>
    <w:multiLevelType w:val="multilevel"/>
    <w:tmpl w:val="D374A646"/>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0B9B5E9C"/>
    <w:multiLevelType w:val="hybridMultilevel"/>
    <w:tmpl w:val="40626302"/>
    <w:lvl w:ilvl="0" w:tplc="2000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96EE9"/>
    <w:multiLevelType w:val="multilevel"/>
    <w:tmpl w:val="4E86E510"/>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DB320BA"/>
    <w:multiLevelType w:val="hybridMultilevel"/>
    <w:tmpl w:val="73B44E62"/>
    <w:lvl w:ilvl="0" w:tplc="2000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86560E"/>
    <w:multiLevelType w:val="hybridMultilevel"/>
    <w:tmpl w:val="6330C74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7F1E9F"/>
    <w:multiLevelType w:val="hybridMultilevel"/>
    <w:tmpl w:val="E9E80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216FD0"/>
    <w:multiLevelType w:val="multilevel"/>
    <w:tmpl w:val="26F4B8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B1E497E"/>
    <w:multiLevelType w:val="hybridMultilevel"/>
    <w:tmpl w:val="30906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413F69"/>
    <w:multiLevelType w:val="multilevel"/>
    <w:tmpl w:val="BE16E26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6B00AC5"/>
    <w:multiLevelType w:val="hybridMultilevel"/>
    <w:tmpl w:val="A880C4CA"/>
    <w:lvl w:ilvl="0" w:tplc="2000000F">
      <w:start w:val="1"/>
      <w:numFmt w:val="decimal"/>
      <w:lvlText w:val="%1."/>
      <w:lvlJc w:val="left"/>
      <w:pPr>
        <w:ind w:left="720" w:hanging="360"/>
      </w:pPr>
      <w:rPr>
        <w:rFonts w:hint="default"/>
      </w:rPr>
    </w:lvl>
    <w:lvl w:ilvl="1" w:tplc="2000000F">
      <w:start w:val="1"/>
      <w:numFmt w:val="decimal"/>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3753A2"/>
    <w:multiLevelType w:val="hybridMultilevel"/>
    <w:tmpl w:val="879AA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9454CB"/>
    <w:multiLevelType w:val="hybridMultilevel"/>
    <w:tmpl w:val="940AE93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FF541B"/>
    <w:multiLevelType w:val="hybridMultilevel"/>
    <w:tmpl w:val="A12CBF86"/>
    <w:lvl w:ilvl="0" w:tplc="2000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63631A"/>
    <w:multiLevelType w:val="multilevel"/>
    <w:tmpl w:val="26F4B8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C06008F"/>
    <w:multiLevelType w:val="multilevel"/>
    <w:tmpl w:val="2AA2E9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2C66BD0"/>
    <w:multiLevelType w:val="hybridMultilevel"/>
    <w:tmpl w:val="3CB44884"/>
    <w:lvl w:ilvl="0" w:tplc="2000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4F23968"/>
    <w:multiLevelType w:val="hybridMultilevel"/>
    <w:tmpl w:val="FDD69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4737B4"/>
    <w:multiLevelType w:val="hybridMultilevel"/>
    <w:tmpl w:val="62C0C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0E40E2"/>
    <w:multiLevelType w:val="multilevel"/>
    <w:tmpl w:val="D86678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96214440">
    <w:abstractNumId w:val="13"/>
  </w:num>
  <w:num w:numId="2" w16cid:durableId="345331483">
    <w:abstractNumId w:val="17"/>
  </w:num>
  <w:num w:numId="3" w16cid:durableId="1947271429">
    <w:abstractNumId w:val="10"/>
  </w:num>
  <w:num w:numId="4" w16cid:durableId="1827283412">
    <w:abstractNumId w:val="16"/>
  </w:num>
  <w:num w:numId="5" w16cid:durableId="1680961497">
    <w:abstractNumId w:val="5"/>
  </w:num>
  <w:num w:numId="6" w16cid:durableId="1534878341">
    <w:abstractNumId w:val="6"/>
  </w:num>
  <w:num w:numId="7" w16cid:durableId="434180401">
    <w:abstractNumId w:val="4"/>
  </w:num>
  <w:num w:numId="8" w16cid:durableId="710611682">
    <w:abstractNumId w:val="7"/>
  </w:num>
  <w:num w:numId="9" w16cid:durableId="1685355071">
    <w:abstractNumId w:val="15"/>
  </w:num>
  <w:num w:numId="10" w16cid:durableId="432437554">
    <w:abstractNumId w:val="11"/>
  </w:num>
  <w:num w:numId="11" w16cid:durableId="887447855">
    <w:abstractNumId w:val="3"/>
  </w:num>
  <w:num w:numId="12" w16cid:durableId="1617367402">
    <w:abstractNumId w:val="9"/>
  </w:num>
  <w:num w:numId="13" w16cid:durableId="1642223450">
    <w:abstractNumId w:val="8"/>
  </w:num>
  <w:num w:numId="14" w16cid:durableId="1701323275">
    <w:abstractNumId w:val="18"/>
  </w:num>
  <w:num w:numId="15" w16cid:durableId="1273511561">
    <w:abstractNumId w:val="14"/>
  </w:num>
  <w:num w:numId="16" w16cid:durableId="1304889853">
    <w:abstractNumId w:val="12"/>
  </w:num>
  <w:num w:numId="17" w16cid:durableId="408892103">
    <w:abstractNumId w:val="2"/>
  </w:num>
  <w:num w:numId="18" w16cid:durableId="521672270">
    <w:abstractNumId w:val="0"/>
  </w:num>
  <w:num w:numId="19" w16cid:durableId="81724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yMDczsDAzNDW3MDVX0lEKTi0uzszPAykwqQUA+S0YIiwAAAA="/>
  </w:docVars>
  <w:rsids>
    <w:rsidRoot w:val="004E6241"/>
    <w:rsid w:val="00025D97"/>
    <w:rsid w:val="000D4AB2"/>
    <w:rsid w:val="000E1BA0"/>
    <w:rsid w:val="001402B2"/>
    <w:rsid w:val="00191B57"/>
    <w:rsid w:val="00201459"/>
    <w:rsid w:val="00255A9D"/>
    <w:rsid w:val="002614FA"/>
    <w:rsid w:val="00310713"/>
    <w:rsid w:val="003314AA"/>
    <w:rsid w:val="00382306"/>
    <w:rsid w:val="003A5EDC"/>
    <w:rsid w:val="004273EC"/>
    <w:rsid w:val="004A657D"/>
    <w:rsid w:val="004D0361"/>
    <w:rsid w:val="004E27F6"/>
    <w:rsid w:val="004E6241"/>
    <w:rsid w:val="005631C3"/>
    <w:rsid w:val="00566748"/>
    <w:rsid w:val="005F17FD"/>
    <w:rsid w:val="00603BA8"/>
    <w:rsid w:val="006323B0"/>
    <w:rsid w:val="00673B27"/>
    <w:rsid w:val="006B6ED6"/>
    <w:rsid w:val="006F3D5B"/>
    <w:rsid w:val="0070244D"/>
    <w:rsid w:val="00722DD9"/>
    <w:rsid w:val="00817368"/>
    <w:rsid w:val="0083589D"/>
    <w:rsid w:val="008971F8"/>
    <w:rsid w:val="009179D5"/>
    <w:rsid w:val="00926C8B"/>
    <w:rsid w:val="009403A2"/>
    <w:rsid w:val="00AA6D0E"/>
    <w:rsid w:val="00AC7ED6"/>
    <w:rsid w:val="00AF0B66"/>
    <w:rsid w:val="00B56F35"/>
    <w:rsid w:val="00B9701A"/>
    <w:rsid w:val="00BB6F7C"/>
    <w:rsid w:val="00BD52AC"/>
    <w:rsid w:val="00C46D79"/>
    <w:rsid w:val="00C6118A"/>
    <w:rsid w:val="00CA17AC"/>
    <w:rsid w:val="00D03028"/>
    <w:rsid w:val="00D142F4"/>
    <w:rsid w:val="00DB4857"/>
    <w:rsid w:val="00DB72A7"/>
    <w:rsid w:val="00DC0EB9"/>
    <w:rsid w:val="00E02BE4"/>
    <w:rsid w:val="00E94222"/>
    <w:rsid w:val="00EB1232"/>
    <w:rsid w:val="00F27325"/>
    <w:rsid w:val="00F436E2"/>
    <w:rsid w:val="00FD70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CA440"/>
  <w15:chartTrackingRefBased/>
  <w15:docId w15:val="{C54C32FC-8053-3B4E-916E-31526D56B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6241"/>
    <w:pPr>
      <w:tabs>
        <w:tab w:val="center" w:pos="4513"/>
        <w:tab w:val="right" w:pos="9026"/>
      </w:tabs>
    </w:pPr>
  </w:style>
  <w:style w:type="character" w:customStyle="1" w:styleId="HeaderChar">
    <w:name w:val="Header Char"/>
    <w:basedOn w:val="DefaultParagraphFont"/>
    <w:link w:val="Header"/>
    <w:uiPriority w:val="99"/>
    <w:rsid w:val="004E6241"/>
  </w:style>
  <w:style w:type="paragraph" w:styleId="Footer">
    <w:name w:val="footer"/>
    <w:basedOn w:val="Normal"/>
    <w:link w:val="FooterChar"/>
    <w:uiPriority w:val="99"/>
    <w:unhideWhenUsed/>
    <w:rsid w:val="004E6241"/>
    <w:pPr>
      <w:tabs>
        <w:tab w:val="center" w:pos="4513"/>
        <w:tab w:val="right" w:pos="9026"/>
      </w:tabs>
    </w:pPr>
  </w:style>
  <w:style w:type="character" w:customStyle="1" w:styleId="FooterChar">
    <w:name w:val="Footer Char"/>
    <w:basedOn w:val="DefaultParagraphFont"/>
    <w:link w:val="Footer"/>
    <w:uiPriority w:val="99"/>
    <w:rsid w:val="004E6241"/>
  </w:style>
  <w:style w:type="paragraph" w:styleId="ListParagraph">
    <w:name w:val="List Paragraph"/>
    <w:basedOn w:val="Normal"/>
    <w:uiPriority w:val="34"/>
    <w:qFormat/>
    <w:rsid w:val="00C46D79"/>
    <w:pPr>
      <w:ind w:left="720"/>
      <w:contextualSpacing/>
    </w:pPr>
  </w:style>
  <w:style w:type="paragraph" w:styleId="NormalWeb">
    <w:name w:val="Normal (Web)"/>
    <w:basedOn w:val="Normal"/>
    <w:uiPriority w:val="99"/>
    <w:semiHidden/>
    <w:unhideWhenUsed/>
    <w:rsid w:val="004A657D"/>
    <w:pPr>
      <w:spacing w:before="100" w:beforeAutospacing="1" w:after="100" w:afterAutospacing="1"/>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AF0B66"/>
    <w:rPr>
      <w:color w:val="0563C1" w:themeColor="hyperlink"/>
      <w:u w:val="single"/>
    </w:rPr>
  </w:style>
  <w:style w:type="character" w:styleId="UnresolvedMention">
    <w:name w:val="Unresolved Mention"/>
    <w:basedOn w:val="DefaultParagraphFont"/>
    <w:uiPriority w:val="99"/>
    <w:semiHidden/>
    <w:unhideWhenUsed/>
    <w:rsid w:val="00AF0B66"/>
    <w:rPr>
      <w:color w:val="605E5C"/>
      <w:shd w:val="clear" w:color="auto" w:fill="E1DFDD"/>
    </w:rPr>
  </w:style>
  <w:style w:type="table" w:styleId="TableGrid">
    <w:name w:val="Table Grid"/>
    <w:basedOn w:val="TableNormal"/>
    <w:uiPriority w:val="39"/>
    <w:rsid w:val="005631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620540">
      <w:bodyDiv w:val="1"/>
      <w:marLeft w:val="0"/>
      <w:marRight w:val="0"/>
      <w:marTop w:val="0"/>
      <w:marBottom w:val="0"/>
      <w:divBdr>
        <w:top w:val="none" w:sz="0" w:space="0" w:color="auto"/>
        <w:left w:val="none" w:sz="0" w:space="0" w:color="auto"/>
        <w:bottom w:val="none" w:sz="0" w:space="0" w:color="auto"/>
        <w:right w:val="none" w:sz="0" w:space="0" w:color="auto"/>
      </w:divBdr>
      <w:divsChild>
        <w:div w:id="388578723">
          <w:marLeft w:val="0"/>
          <w:marRight w:val="0"/>
          <w:marTop w:val="0"/>
          <w:marBottom w:val="0"/>
          <w:divBdr>
            <w:top w:val="none" w:sz="0" w:space="0" w:color="auto"/>
            <w:left w:val="none" w:sz="0" w:space="0" w:color="auto"/>
            <w:bottom w:val="none" w:sz="0" w:space="0" w:color="auto"/>
            <w:right w:val="none" w:sz="0" w:space="0" w:color="auto"/>
          </w:divBdr>
        </w:div>
      </w:divsChild>
    </w:div>
    <w:div w:id="1293096661">
      <w:bodyDiv w:val="1"/>
      <w:marLeft w:val="0"/>
      <w:marRight w:val="0"/>
      <w:marTop w:val="0"/>
      <w:marBottom w:val="0"/>
      <w:divBdr>
        <w:top w:val="none" w:sz="0" w:space="0" w:color="auto"/>
        <w:left w:val="none" w:sz="0" w:space="0" w:color="auto"/>
        <w:bottom w:val="none" w:sz="0" w:space="0" w:color="auto"/>
        <w:right w:val="none" w:sz="0" w:space="0" w:color="auto"/>
      </w:divBdr>
      <w:divsChild>
        <w:div w:id="839200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2.png"/><Relationship Id="rId39" Type="http://schemas.openxmlformats.org/officeDocument/2006/relationships/theme" Target="theme/theme1.xml"/><Relationship Id="rId21" Type="http://schemas.openxmlformats.org/officeDocument/2006/relationships/customXml" Target="ink/ink4.xml"/><Relationship Id="rId34" Type="http://schemas.openxmlformats.org/officeDocument/2006/relationships/image" Target="media/image20.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customXml" Target="ink/ink2.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5" Type="http://schemas.openxmlformats.org/officeDocument/2006/relationships/footnotes" Target="footnote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footer" Target="footer1.xml"/><Relationship Id="rId19" Type="http://schemas.openxmlformats.org/officeDocument/2006/relationships/customXml" Target="ink/ink3.xml"/><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3T04:36:16.966"/>
    </inkml:context>
    <inkml:brush xml:id="br0">
      <inkml:brushProperty name="width" value="0.35" units="cm"/>
      <inkml:brushProperty name="height" value="0.35" units="cm"/>
      <inkml:brushProperty name="color" value="#FFFFFF"/>
    </inkml:brush>
  </inkml:definitions>
  <inkml:trace contextRef="#ctx0" brushRef="#br0">635 0 24575</inkml:trace>
  <inkml:trace contextRef="#ctx0" brushRef="#br0" timeOffset="1034.23">397 53 24575,'0'0'-8191</inkml:trace>
  <inkml:trace contextRef="#ctx0" brushRef="#br0" timeOffset="3054.28">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3T04:36:12.495"/>
    </inkml:context>
    <inkml:brush xml:id="br0">
      <inkml:brushProperty name="width" value="0.35" units="cm"/>
      <inkml:brushProperty name="height" value="0.35" units="cm"/>
      <inkml:brushProperty name="color" value="#FFFFFF"/>
    </inkml:brush>
  </inkml:definitions>
  <inkml:trace contextRef="#ctx0" brushRef="#br0">0 0 24575,'0'0'-8191</inkml:trace>
  <inkml:trace contextRef="#ctx0" brushRef="#br0" timeOffset="1117.58">0 132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3T04:36:05.475"/>
    </inkml:context>
    <inkml:brush xml:id="br0">
      <inkml:brushProperty name="width" value="0.35" units="cm"/>
      <inkml:brushProperty name="height" value="0.35" units="cm"/>
      <inkml:brushProperty name="color" value="#FFFFFF"/>
    </inkml:brush>
  </inkml:definitions>
  <inkml:trace contextRef="#ctx0" brushRef="#br0">714 0 24575</inkml:trace>
  <inkml:trace contextRef="#ctx0" brushRef="#br0" timeOffset="858.77">582 79 24575,'0'0'-8191</inkml:trace>
  <inkml:trace contextRef="#ctx0" brushRef="#br0" timeOffset="2711.95">265 0 24575,'0'0'-8191</inkml:trace>
  <inkml:trace contextRef="#ctx0" brushRef="#br0" timeOffset="3856.54">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3T04:35:55.127"/>
    </inkml:context>
    <inkml:brush xml:id="br0">
      <inkml:brushProperty name="width" value="0.35" units="cm"/>
      <inkml:brushProperty name="height" value="0.35" units="cm"/>
      <inkml:brushProperty name="color" value="#FFFFFF"/>
    </inkml:brush>
  </inkml:definitions>
  <inkml:trace contextRef="#ctx0" brushRef="#br0">1403 53 24575,'0'0'-8191</inkml:trace>
  <inkml:trace contextRef="#ctx0" brushRef="#br0" timeOffset="1731.02">1006 132 24575,'0'0'-8191</inkml:trace>
  <inkml:trace contextRef="#ctx0" brushRef="#br0" timeOffset="2838.57">953 0 24575,'0'0'-8191</inkml:trace>
  <inkml:trace contextRef="#ctx0" brushRef="#br0" timeOffset="3984.22">768 159 24575,'0'0'-8191</inkml:trace>
  <inkml:trace contextRef="#ctx0" brushRef="#br0" timeOffset="5004.96">503 79 24575</inkml:trace>
  <inkml:trace contextRef="#ctx0" brushRef="#br0" timeOffset="6162.37">265 79 24575,'0'0'-8191</inkml:trace>
  <inkml:trace contextRef="#ctx0" brushRef="#br0" timeOffset="7279.9">0 106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3T04:35:34.091"/>
    </inkml:context>
    <inkml:brush xml:id="br0">
      <inkml:brushProperty name="width" value="0.05" units="cm"/>
      <inkml:brushProperty name="height" value="0.05" units="cm"/>
      <inkml:brushProperty name="color" value="#FFFFFF"/>
    </inkml:brush>
  </inkml:definitions>
  <inkml:trace contextRef="#ctx0" brushRef="#br0">178 0 24575,'0'25'0,"2"0"0,0 0 0,10 41 0,-1-4 0,-11-75 0,-3-27 0,2 38 0,1 1 0,-1-1 0,1 1 0,-1 0 0,0-1 0,1 1 0,-1 0 0,0 0 0,0 0 0,0 0 0,0-1 0,0 1 0,0 0 0,0 1 0,-1-1 0,1 0 0,0 0 0,0 0 0,-1 1 0,1-1 0,-1 1 0,1-1 0,0 1 0,-1-1 0,1 1 0,-1 0 0,1 0 0,-3 0 0,-36-1 0,-1 2 0,-45 6 0,131 10-1365,-26-12-5461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21</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4</cp:revision>
  <dcterms:created xsi:type="dcterms:W3CDTF">2024-01-26T21:13:00Z</dcterms:created>
  <dcterms:modified xsi:type="dcterms:W3CDTF">2024-01-26T21:49:00Z</dcterms:modified>
</cp:coreProperties>
</file>